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92214" w14:textId="77777777" w:rsidR="008B3B21" w:rsidRPr="002942C7" w:rsidRDefault="008B3B21" w:rsidP="008B3B21">
      <w:pPr>
        <w:jc w:val="center"/>
        <w:rPr>
          <w:rFonts w:asciiTheme="minorHAnsi" w:hAnsiTheme="minorHAnsi" w:cstheme="minorHAnsi"/>
          <w:b/>
          <w:bCs/>
          <w:color w:val="000000" w:themeColor="text1"/>
          <w:szCs w:val="24"/>
        </w:rPr>
      </w:pPr>
      <w:r w:rsidRPr="002942C7">
        <w:rPr>
          <w:rFonts w:asciiTheme="minorHAnsi" w:hAnsiTheme="minorHAnsi" w:cstheme="minorHAnsi"/>
          <w:b/>
          <w:bCs/>
          <w:color w:val="000000" w:themeColor="text1"/>
          <w:szCs w:val="24"/>
        </w:rPr>
        <w:t>BMSW4003</w:t>
      </w:r>
    </w:p>
    <w:p w14:paraId="7F1D3AB5" w14:textId="77777777" w:rsidR="008B3B21" w:rsidRPr="002942C7" w:rsidRDefault="008B3B21" w:rsidP="008B3B21">
      <w:pPr>
        <w:jc w:val="center"/>
        <w:rPr>
          <w:rFonts w:asciiTheme="minorHAnsi" w:hAnsiTheme="minorHAnsi" w:cstheme="minorHAnsi"/>
          <w:b/>
          <w:bCs/>
          <w:i/>
          <w:iCs/>
          <w:color w:val="000000" w:themeColor="text1"/>
          <w:szCs w:val="24"/>
          <w:u w:val="single"/>
        </w:rPr>
      </w:pPr>
      <w:r w:rsidRPr="002942C7">
        <w:rPr>
          <w:rFonts w:asciiTheme="minorHAnsi" w:hAnsiTheme="minorHAnsi" w:cstheme="minorHAnsi"/>
          <w:b/>
          <w:bCs/>
          <w:i/>
          <w:iCs/>
          <w:color w:val="000000" w:themeColor="text1"/>
          <w:szCs w:val="24"/>
          <w:u w:val="single"/>
        </w:rPr>
        <w:t>Digital Skills and Research Methods</w:t>
      </w:r>
    </w:p>
    <w:p w14:paraId="1F622765" w14:textId="77777777" w:rsidR="008B3B21" w:rsidRPr="002942C7" w:rsidRDefault="008B3B21">
      <w:pPr>
        <w:spacing w:line="259" w:lineRule="auto"/>
        <w:jc w:val="left"/>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br w:type="page"/>
      </w:r>
    </w:p>
    <w:sdt>
      <w:sdtPr>
        <w:rPr>
          <w:rFonts w:asciiTheme="minorHAnsi" w:eastAsiaTheme="minorHAnsi" w:hAnsiTheme="minorHAnsi" w:cstheme="minorHAnsi"/>
          <w:color w:val="000000" w:themeColor="text1"/>
          <w:sz w:val="24"/>
          <w:szCs w:val="24"/>
          <w:lang w:val="en-GB"/>
        </w:rPr>
        <w:id w:val="244615223"/>
        <w:docPartObj>
          <w:docPartGallery w:val="Table of Contents"/>
          <w:docPartUnique/>
        </w:docPartObj>
      </w:sdtPr>
      <w:sdtEndPr>
        <w:rPr>
          <w:b/>
          <w:bCs/>
          <w:noProof/>
        </w:rPr>
      </w:sdtEndPr>
      <w:sdtContent>
        <w:p w14:paraId="138E0810" w14:textId="77777777" w:rsidR="00743E99" w:rsidRPr="002942C7" w:rsidRDefault="00743E99">
          <w:pPr>
            <w:pStyle w:val="TOCHeading"/>
            <w:rPr>
              <w:rFonts w:asciiTheme="minorHAnsi" w:hAnsiTheme="minorHAnsi" w:cstheme="minorHAnsi"/>
              <w:color w:val="000000" w:themeColor="text1"/>
              <w:sz w:val="24"/>
              <w:szCs w:val="24"/>
            </w:rPr>
          </w:pPr>
          <w:r w:rsidRPr="002942C7">
            <w:rPr>
              <w:rFonts w:asciiTheme="minorHAnsi" w:hAnsiTheme="minorHAnsi" w:cstheme="minorHAnsi"/>
              <w:color w:val="000000" w:themeColor="text1"/>
              <w:sz w:val="24"/>
              <w:szCs w:val="24"/>
            </w:rPr>
            <w:t>Contents</w:t>
          </w:r>
        </w:p>
        <w:p w14:paraId="16B7281A" w14:textId="78A1CD11" w:rsidR="002942C7" w:rsidRPr="002942C7" w:rsidRDefault="00743E99">
          <w:pPr>
            <w:pStyle w:val="TOC2"/>
            <w:tabs>
              <w:tab w:val="right" w:leader="dot" w:pos="9350"/>
            </w:tabs>
            <w:rPr>
              <w:rFonts w:asciiTheme="minorHAnsi" w:eastAsiaTheme="minorEastAsia" w:hAnsiTheme="minorHAnsi" w:cstheme="minorHAnsi"/>
              <w:noProof/>
              <w:szCs w:val="24"/>
              <w:lang w:val="en-BD" w:eastAsia="ko-KR" w:bidi="bn-IN"/>
            </w:rPr>
          </w:pPr>
          <w:r w:rsidRPr="002942C7">
            <w:rPr>
              <w:rFonts w:asciiTheme="minorHAnsi" w:hAnsiTheme="minorHAnsi" w:cstheme="minorHAnsi"/>
              <w:b/>
              <w:bCs/>
              <w:noProof/>
              <w:color w:val="000000" w:themeColor="text1"/>
              <w:szCs w:val="24"/>
            </w:rPr>
            <w:fldChar w:fldCharType="begin"/>
          </w:r>
          <w:r w:rsidRPr="002942C7">
            <w:rPr>
              <w:rFonts w:asciiTheme="minorHAnsi" w:hAnsiTheme="minorHAnsi" w:cstheme="minorHAnsi"/>
              <w:b/>
              <w:bCs/>
              <w:noProof/>
              <w:color w:val="000000" w:themeColor="text1"/>
              <w:szCs w:val="24"/>
            </w:rPr>
            <w:instrText xml:space="preserve"> TOC \o "1-3" \h \z \u </w:instrText>
          </w:r>
          <w:r w:rsidRPr="002942C7">
            <w:rPr>
              <w:rFonts w:asciiTheme="minorHAnsi" w:hAnsiTheme="minorHAnsi" w:cstheme="minorHAnsi"/>
              <w:b/>
              <w:bCs/>
              <w:noProof/>
              <w:color w:val="000000" w:themeColor="text1"/>
              <w:szCs w:val="24"/>
            </w:rPr>
            <w:fldChar w:fldCharType="separate"/>
          </w:r>
          <w:hyperlink w:anchor="_Toc111920311" w:history="1">
            <w:r w:rsidR="002942C7" w:rsidRPr="002942C7">
              <w:rPr>
                <w:rStyle w:val="Hyperlink"/>
                <w:rFonts w:asciiTheme="minorHAnsi" w:hAnsiTheme="minorHAnsi" w:cstheme="minorHAnsi"/>
                <w:noProof/>
                <w:szCs w:val="24"/>
              </w:rPr>
              <w:t>Introduction</w:t>
            </w:r>
            <w:r w:rsidR="002942C7" w:rsidRPr="002942C7">
              <w:rPr>
                <w:rFonts w:asciiTheme="minorHAnsi" w:hAnsiTheme="minorHAnsi" w:cstheme="minorHAnsi"/>
                <w:noProof/>
                <w:webHidden/>
                <w:szCs w:val="24"/>
              </w:rPr>
              <w:tab/>
            </w:r>
            <w:r w:rsidR="002942C7" w:rsidRPr="002942C7">
              <w:rPr>
                <w:rFonts w:asciiTheme="minorHAnsi" w:hAnsiTheme="minorHAnsi" w:cstheme="minorHAnsi"/>
                <w:noProof/>
                <w:webHidden/>
                <w:szCs w:val="24"/>
              </w:rPr>
              <w:fldChar w:fldCharType="begin"/>
            </w:r>
            <w:r w:rsidR="002942C7" w:rsidRPr="002942C7">
              <w:rPr>
                <w:rFonts w:asciiTheme="minorHAnsi" w:hAnsiTheme="minorHAnsi" w:cstheme="minorHAnsi"/>
                <w:noProof/>
                <w:webHidden/>
                <w:szCs w:val="24"/>
              </w:rPr>
              <w:instrText xml:space="preserve"> PAGEREF _Toc111920311 \h </w:instrText>
            </w:r>
            <w:r w:rsidR="002942C7" w:rsidRPr="002942C7">
              <w:rPr>
                <w:rFonts w:asciiTheme="minorHAnsi" w:hAnsiTheme="minorHAnsi" w:cstheme="minorHAnsi"/>
                <w:noProof/>
                <w:webHidden/>
                <w:szCs w:val="24"/>
              </w:rPr>
            </w:r>
            <w:r w:rsidR="002942C7" w:rsidRPr="002942C7">
              <w:rPr>
                <w:rFonts w:asciiTheme="minorHAnsi" w:hAnsiTheme="minorHAnsi" w:cstheme="minorHAnsi"/>
                <w:noProof/>
                <w:webHidden/>
                <w:szCs w:val="24"/>
              </w:rPr>
              <w:fldChar w:fldCharType="separate"/>
            </w:r>
            <w:r w:rsidR="002942C7" w:rsidRPr="002942C7">
              <w:rPr>
                <w:rFonts w:asciiTheme="minorHAnsi" w:hAnsiTheme="minorHAnsi" w:cstheme="minorHAnsi"/>
                <w:noProof/>
                <w:webHidden/>
                <w:szCs w:val="24"/>
              </w:rPr>
              <w:t>3</w:t>
            </w:r>
            <w:r w:rsidR="002942C7" w:rsidRPr="002942C7">
              <w:rPr>
                <w:rFonts w:asciiTheme="minorHAnsi" w:hAnsiTheme="minorHAnsi" w:cstheme="minorHAnsi"/>
                <w:noProof/>
                <w:webHidden/>
                <w:szCs w:val="24"/>
              </w:rPr>
              <w:fldChar w:fldCharType="end"/>
            </w:r>
          </w:hyperlink>
        </w:p>
        <w:p w14:paraId="0B8A2635" w14:textId="392896D3"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2" w:history="1">
            <w:r w:rsidRPr="002942C7">
              <w:rPr>
                <w:rStyle w:val="Hyperlink"/>
                <w:rFonts w:asciiTheme="minorHAnsi" w:hAnsiTheme="minorHAnsi" w:cstheme="minorHAnsi"/>
                <w:noProof/>
                <w:szCs w:val="24"/>
              </w:rPr>
              <w:t>Research Background</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_Toc111920312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3</w:t>
            </w:r>
            <w:r w:rsidRPr="002942C7">
              <w:rPr>
                <w:rFonts w:asciiTheme="minorHAnsi" w:hAnsiTheme="minorHAnsi" w:cstheme="minorHAnsi"/>
                <w:noProof/>
                <w:webHidden/>
                <w:szCs w:val="24"/>
              </w:rPr>
              <w:fldChar w:fldCharType="end"/>
            </w:r>
          </w:hyperlink>
        </w:p>
        <w:p w14:paraId="4DE8764A" w14:textId="219E094A"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3" w:history="1">
            <w:r w:rsidRPr="002942C7">
              <w:rPr>
                <w:rStyle w:val="Hyperlink"/>
                <w:rFonts w:asciiTheme="minorHAnsi" w:hAnsiTheme="minorHAnsi" w:cstheme="minorHAnsi"/>
                <w:noProof/>
                <w:szCs w:val="24"/>
              </w:rPr>
              <w:t>Aims and Objectives of This Research</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_Toc111920313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5</w:t>
            </w:r>
            <w:r w:rsidRPr="002942C7">
              <w:rPr>
                <w:rFonts w:asciiTheme="minorHAnsi" w:hAnsiTheme="minorHAnsi" w:cstheme="minorHAnsi"/>
                <w:noProof/>
                <w:webHidden/>
                <w:szCs w:val="24"/>
              </w:rPr>
              <w:fldChar w:fldCharType="end"/>
            </w:r>
          </w:hyperlink>
        </w:p>
        <w:p w14:paraId="6A0ECB76" w14:textId="379B68A2" w:rsidR="002942C7" w:rsidRPr="002942C7" w:rsidRDefault="002942C7">
          <w:pPr>
            <w:pStyle w:val="TOC3"/>
            <w:tabs>
              <w:tab w:val="right" w:leader="dot" w:pos="9350"/>
            </w:tabs>
            <w:rPr>
              <w:rFonts w:asciiTheme="minorHAnsi" w:eastAsiaTheme="minorEastAsia" w:hAnsiTheme="minorHAnsi" w:cstheme="minorHAnsi"/>
              <w:noProof/>
              <w:szCs w:val="24"/>
              <w:lang w:val="en-BD" w:eastAsia="ko-KR" w:bidi="bn-IN"/>
            </w:rPr>
          </w:pPr>
          <w:hyperlink w:anchor="_Toc111920314" w:history="1">
            <w:r w:rsidRPr="002942C7">
              <w:rPr>
                <w:rStyle w:val="Hyperlink"/>
                <w:rFonts w:asciiTheme="minorHAnsi" w:hAnsiTheme="minorHAnsi" w:cstheme="minorHAnsi"/>
                <w:noProof/>
                <w:szCs w:val="24"/>
              </w:rPr>
              <w:t>Aims of This Research</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_Toc111920314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5</w:t>
            </w:r>
            <w:r w:rsidRPr="002942C7">
              <w:rPr>
                <w:rFonts w:asciiTheme="minorHAnsi" w:hAnsiTheme="minorHAnsi" w:cstheme="minorHAnsi"/>
                <w:noProof/>
                <w:webHidden/>
                <w:szCs w:val="24"/>
              </w:rPr>
              <w:fldChar w:fldCharType="end"/>
            </w:r>
          </w:hyperlink>
        </w:p>
        <w:p w14:paraId="54A05677" w14:textId="281CCA85" w:rsidR="002942C7" w:rsidRPr="002942C7" w:rsidRDefault="002942C7">
          <w:pPr>
            <w:pStyle w:val="TOC3"/>
            <w:tabs>
              <w:tab w:val="right" w:leader="dot" w:pos="9350"/>
            </w:tabs>
            <w:rPr>
              <w:rFonts w:asciiTheme="minorHAnsi" w:eastAsiaTheme="minorEastAsia" w:hAnsiTheme="minorHAnsi" w:cstheme="minorHAnsi"/>
              <w:noProof/>
              <w:szCs w:val="24"/>
              <w:lang w:val="en-BD" w:eastAsia="ko-KR" w:bidi="bn-IN"/>
            </w:rPr>
          </w:pPr>
          <w:hyperlink w:anchor="_Toc111920315" w:history="1">
            <w:r w:rsidRPr="002942C7">
              <w:rPr>
                <w:rStyle w:val="Hyperlink"/>
                <w:rFonts w:asciiTheme="minorHAnsi" w:hAnsiTheme="minorHAnsi" w:cstheme="minorHAnsi"/>
                <w:noProof/>
                <w:szCs w:val="24"/>
              </w:rPr>
              <w:t>Literature Review – Virtual Learning Environment</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_Toc111920315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6</w:t>
            </w:r>
            <w:r w:rsidRPr="002942C7">
              <w:rPr>
                <w:rFonts w:asciiTheme="minorHAnsi" w:hAnsiTheme="minorHAnsi" w:cstheme="minorHAnsi"/>
                <w:noProof/>
                <w:webHidden/>
                <w:szCs w:val="24"/>
              </w:rPr>
              <w:fldChar w:fldCharType="end"/>
            </w:r>
          </w:hyperlink>
        </w:p>
        <w:p w14:paraId="262202F3" w14:textId="57EBD501"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6" w:history="1">
            <w:r w:rsidRPr="002942C7">
              <w:rPr>
                <w:rStyle w:val="Hyperlink"/>
                <w:rFonts w:asciiTheme="minorHAnsi" w:hAnsiTheme="minorHAnsi" w:cstheme="minorHAnsi"/>
                <w:noProof/>
                <w:szCs w:val="24"/>
              </w:rPr>
              <w:t>Method</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_Toc111920316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7</w:t>
            </w:r>
            <w:r w:rsidRPr="002942C7">
              <w:rPr>
                <w:rFonts w:asciiTheme="minorHAnsi" w:hAnsiTheme="minorHAnsi" w:cstheme="minorHAnsi"/>
                <w:noProof/>
                <w:webHidden/>
                <w:szCs w:val="24"/>
              </w:rPr>
              <w:fldChar w:fldCharType="end"/>
            </w:r>
          </w:hyperlink>
        </w:p>
        <w:p w14:paraId="01D7F774" w14:textId="547F0DD0"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7" w:history="1">
            <w:r w:rsidRPr="002942C7">
              <w:rPr>
                <w:rStyle w:val="Hyperlink"/>
                <w:rFonts w:asciiTheme="minorHAnsi" w:hAnsiTheme="minorHAnsi" w:cstheme="minorHAnsi"/>
                <w:noProof/>
                <w:szCs w:val="24"/>
              </w:rPr>
              <w:t>Research Approach</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_Toc111920317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7</w:t>
            </w:r>
            <w:r w:rsidRPr="002942C7">
              <w:rPr>
                <w:rFonts w:asciiTheme="minorHAnsi" w:hAnsiTheme="minorHAnsi" w:cstheme="minorHAnsi"/>
                <w:noProof/>
                <w:webHidden/>
                <w:szCs w:val="24"/>
              </w:rPr>
              <w:fldChar w:fldCharType="end"/>
            </w:r>
          </w:hyperlink>
        </w:p>
        <w:p w14:paraId="553CC214" w14:textId="42C65A2C"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8" w:history="1">
            <w:r w:rsidRPr="002942C7">
              <w:rPr>
                <w:rStyle w:val="Hyperlink"/>
                <w:rFonts w:asciiTheme="minorHAnsi" w:hAnsiTheme="minorHAnsi" w:cstheme="minorHAnsi"/>
                <w:noProof/>
                <w:szCs w:val="24"/>
              </w:rPr>
              <w:t>Collection method of data</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_Toc111920318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8</w:t>
            </w:r>
            <w:r w:rsidRPr="002942C7">
              <w:rPr>
                <w:rFonts w:asciiTheme="minorHAnsi" w:hAnsiTheme="minorHAnsi" w:cstheme="minorHAnsi"/>
                <w:noProof/>
                <w:webHidden/>
                <w:szCs w:val="24"/>
              </w:rPr>
              <w:fldChar w:fldCharType="end"/>
            </w:r>
          </w:hyperlink>
        </w:p>
        <w:p w14:paraId="16EE682A" w14:textId="56A02DE9"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19" w:history="1">
            <w:r w:rsidRPr="002942C7">
              <w:rPr>
                <w:rStyle w:val="Hyperlink"/>
                <w:rFonts w:asciiTheme="minorHAnsi" w:hAnsiTheme="minorHAnsi" w:cstheme="minorHAnsi"/>
                <w:noProof/>
                <w:szCs w:val="24"/>
              </w:rPr>
              <w:t>Sampling method</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_Toc111920319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8</w:t>
            </w:r>
            <w:r w:rsidRPr="002942C7">
              <w:rPr>
                <w:rFonts w:asciiTheme="minorHAnsi" w:hAnsiTheme="minorHAnsi" w:cstheme="minorHAnsi"/>
                <w:noProof/>
                <w:webHidden/>
                <w:szCs w:val="24"/>
              </w:rPr>
              <w:fldChar w:fldCharType="end"/>
            </w:r>
          </w:hyperlink>
        </w:p>
        <w:p w14:paraId="531ED724" w14:textId="6FCE35BE"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20" w:history="1">
            <w:r w:rsidRPr="002942C7">
              <w:rPr>
                <w:rStyle w:val="Hyperlink"/>
                <w:rFonts w:asciiTheme="minorHAnsi" w:hAnsiTheme="minorHAnsi" w:cstheme="minorHAnsi"/>
                <w:noProof/>
                <w:szCs w:val="24"/>
              </w:rPr>
              <w:t>Method of their analysis</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_Toc111920320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8</w:t>
            </w:r>
            <w:r w:rsidRPr="002942C7">
              <w:rPr>
                <w:rFonts w:asciiTheme="minorHAnsi" w:hAnsiTheme="minorHAnsi" w:cstheme="minorHAnsi"/>
                <w:noProof/>
                <w:webHidden/>
                <w:szCs w:val="24"/>
              </w:rPr>
              <w:fldChar w:fldCharType="end"/>
            </w:r>
          </w:hyperlink>
        </w:p>
        <w:p w14:paraId="61306FA5" w14:textId="273E3D7B"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21" w:history="1">
            <w:r w:rsidRPr="002942C7">
              <w:rPr>
                <w:rStyle w:val="Hyperlink"/>
                <w:rFonts w:asciiTheme="minorHAnsi" w:hAnsiTheme="minorHAnsi" w:cstheme="minorHAnsi"/>
                <w:noProof/>
                <w:szCs w:val="24"/>
              </w:rPr>
              <w:t>Ethical considerations</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_Toc111920321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8</w:t>
            </w:r>
            <w:r w:rsidRPr="002942C7">
              <w:rPr>
                <w:rFonts w:asciiTheme="minorHAnsi" w:hAnsiTheme="minorHAnsi" w:cstheme="minorHAnsi"/>
                <w:noProof/>
                <w:webHidden/>
                <w:szCs w:val="24"/>
              </w:rPr>
              <w:fldChar w:fldCharType="end"/>
            </w:r>
          </w:hyperlink>
        </w:p>
        <w:p w14:paraId="1A37F88B" w14:textId="6C78D5A8"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22" w:history="1">
            <w:r w:rsidRPr="002942C7">
              <w:rPr>
                <w:rStyle w:val="Hyperlink"/>
                <w:rFonts w:asciiTheme="minorHAnsi" w:hAnsiTheme="minorHAnsi" w:cstheme="minorHAnsi"/>
                <w:noProof/>
                <w:szCs w:val="24"/>
              </w:rPr>
              <w:t>Analysis</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_Toc111920322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9</w:t>
            </w:r>
            <w:r w:rsidRPr="002942C7">
              <w:rPr>
                <w:rFonts w:asciiTheme="minorHAnsi" w:hAnsiTheme="minorHAnsi" w:cstheme="minorHAnsi"/>
                <w:noProof/>
                <w:webHidden/>
                <w:szCs w:val="24"/>
              </w:rPr>
              <w:fldChar w:fldCharType="end"/>
            </w:r>
          </w:hyperlink>
        </w:p>
        <w:p w14:paraId="704699AD" w14:textId="5D22654B"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23" w:history="1">
            <w:r w:rsidRPr="002942C7">
              <w:rPr>
                <w:rStyle w:val="Hyperlink"/>
                <w:rFonts w:asciiTheme="minorHAnsi" w:hAnsiTheme="minorHAnsi" w:cstheme="minorHAnsi"/>
                <w:noProof/>
                <w:szCs w:val="24"/>
              </w:rPr>
              <w:t>Conclusion</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_Toc111920323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15</w:t>
            </w:r>
            <w:r w:rsidRPr="002942C7">
              <w:rPr>
                <w:rFonts w:asciiTheme="minorHAnsi" w:hAnsiTheme="minorHAnsi" w:cstheme="minorHAnsi"/>
                <w:noProof/>
                <w:webHidden/>
                <w:szCs w:val="24"/>
              </w:rPr>
              <w:fldChar w:fldCharType="end"/>
            </w:r>
          </w:hyperlink>
        </w:p>
        <w:p w14:paraId="5F826FFE" w14:textId="3240BBA5" w:rsidR="002942C7" w:rsidRPr="002942C7" w:rsidRDefault="002942C7">
          <w:pPr>
            <w:pStyle w:val="TOC2"/>
            <w:tabs>
              <w:tab w:val="right" w:leader="dot" w:pos="9350"/>
            </w:tabs>
            <w:rPr>
              <w:rFonts w:asciiTheme="minorHAnsi" w:eastAsiaTheme="minorEastAsia" w:hAnsiTheme="minorHAnsi" w:cstheme="minorHAnsi"/>
              <w:noProof/>
              <w:szCs w:val="24"/>
              <w:lang w:val="en-BD" w:eastAsia="ko-KR" w:bidi="bn-IN"/>
            </w:rPr>
          </w:pPr>
          <w:hyperlink w:anchor="_Toc111920324" w:history="1">
            <w:r w:rsidRPr="002942C7">
              <w:rPr>
                <w:rStyle w:val="Hyperlink"/>
                <w:rFonts w:asciiTheme="minorHAnsi" w:hAnsiTheme="minorHAnsi" w:cstheme="minorHAnsi"/>
                <w:noProof/>
                <w:szCs w:val="24"/>
              </w:rPr>
              <w:t>References</w:t>
            </w:r>
            <w:r w:rsidRPr="002942C7">
              <w:rPr>
                <w:rFonts w:asciiTheme="minorHAnsi" w:hAnsiTheme="minorHAnsi" w:cstheme="minorHAnsi"/>
                <w:noProof/>
                <w:webHidden/>
                <w:szCs w:val="24"/>
              </w:rPr>
              <w:tab/>
            </w:r>
            <w:r w:rsidRPr="002942C7">
              <w:rPr>
                <w:rFonts w:asciiTheme="minorHAnsi" w:hAnsiTheme="minorHAnsi" w:cstheme="minorHAnsi"/>
                <w:noProof/>
                <w:webHidden/>
                <w:szCs w:val="24"/>
              </w:rPr>
              <w:fldChar w:fldCharType="begin"/>
            </w:r>
            <w:r w:rsidRPr="002942C7">
              <w:rPr>
                <w:rFonts w:asciiTheme="minorHAnsi" w:hAnsiTheme="minorHAnsi" w:cstheme="minorHAnsi"/>
                <w:noProof/>
                <w:webHidden/>
                <w:szCs w:val="24"/>
              </w:rPr>
              <w:instrText xml:space="preserve"> PAGEREF _Toc111920324 \h </w:instrText>
            </w:r>
            <w:r w:rsidRPr="002942C7">
              <w:rPr>
                <w:rFonts w:asciiTheme="minorHAnsi" w:hAnsiTheme="minorHAnsi" w:cstheme="minorHAnsi"/>
                <w:noProof/>
                <w:webHidden/>
                <w:szCs w:val="24"/>
              </w:rPr>
            </w:r>
            <w:r w:rsidRPr="002942C7">
              <w:rPr>
                <w:rFonts w:asciiTheme="minorHAnsi" w:hAnsiTheme="minorHAnsi" w:cstheme="minorHAnsi"/>
                <w:noProof/>
                <w:webHidden/>
                <w:szCs w:val="24"/>
              </w:rPr>
              <w:fldChar w:fldCharType="separate"/>
            </w:r>
            <w:r w:rsidRPr="002942C7">
              <w:rPr>
                <w:rFonts w:asciiTheme="minorHAnsi" w:hAnsiTheme="minorHAnsi" w:cstheme="minorHAnsi"/>
                <w:noProof/>
                <w:webHidden/>
                <w:szCs w:val="24"/>
              </w:rPr>
              <w:t>17</w:t>
            </w:r>
            <w:r w:rsidRPr="002942C7">
              <w:rPr>
                <w:rFonts w:asciiTheme="minorHAnsi" w:hAnsiTheme="minorHAnsi" w:cstheme="minorHAnsi"/>
                <w:noProof/>
                <w:webHidden/>
                <w:szCs w:val="24"/>
              </w:rPr>
              <w:fldChar w:fldCharType="end"/>
            </w:r>
          </w:hyperlink>
        </w:p>
        <w:p w14:paraId="04E6264C" w14:textId="2A0F3DB7" w:rsidR="00743E99" w:rsidRPr="002942C7" w:rsidRDefault="00743E99">
          <w:pPr>
            <w:rPr>
              <w:rFonts w:asciiTheme="minorHAnsi" w:hAnsiTheme="minorHAnsi" w:cstheme="minorHAnsi"/>
              <w:color w:val="000000" w:themeColor="text1"/>
              <w:szCs w:val="24"/>
            </w:rPr>
          </w:pPr>
          <w:r w:rsidRPr="002942C7">
            <w:rPr>
              <w:rFonts w:asciiTheme="minorHAnsi" w:hAnsiTheme="minorHAnsi" w:cstheme="minorHAnsi"/>
              <w:b/>
              <w:bCs/>
              <w:noProof/>
              <w:color w:val="000000" w:themeColor="text1"/>
              <w:szCs w:val="24"/>
            </w:rPr>
            <w:fldChar w:fldCharType="end"/>
          </w:r>
        </w:p>
      </w:sdtContent>
    </w:sdt>
    <w:p w14:paraId="0C57EE02" w14:textId="77777777" w:rsidR="008B3B21" w:rsidRPr="002942C7" w:rsidRDefault="008B3B21">
      <w:pPr>
        <w:spacing w:line="259" w:lineRule="auto"/>
        <w:jc w:val="left"/>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br w:type="page"/>
      </w:r>
    </w:p>
    <w:p w14:paraId="24527645" w14:textId="77777777" w:rsidR="008B3B21" w:rsidRPr="002942C7" w:rsidRDefault="008B3B21" w:rsidP="0042062A">
      <w:pPr>
        <w:pStyle w:val="Heading2"/>
        <w:rPr>
          <w:rFonts w:asciiTheme="minorHAnsi" w:hAnsiTheme="minorHAnsi" w:cstheme="minorHAnsi"/>
          <w:color w:val="000000" w:themeColor="text1"/>
          <w:szCs w:val="24"/>
        </w:rPr>
      </w:pPr>
      <w:bookmarkStart w:id="0" w:name="_Toc111920311"/>
      <w:r w:rsidRPr="002942C7">
        <w:rPr>
          <w:rFonts w:asciiTheme="minorHAnsi" w:hAnsiTheme="minorHAnsi" w:cstheme="minorHAnsi"/>
          <w:color w:val="000000" w:themeColor="text1"/>
          <w:szCs w:val="24"/>
        </w:rPr>
        <w:lastRenderedPageBreak/>
        <w:t>Introduction</w:t>
      </w:r>
      <w:bookmarkEnd w:id="0"/>
      <w:r w:rsidRPr="002942C7">
        <w:rPr>
          <w:rFonts w:asciiTheme="minorHAnsi" w:hAnsiTheme="minorHAnsi" w:cstheme="minorHAnsi"/>
          <w:color w:val="000000" w:themeColor="text1"/>
          <w:szCs w:val="24"/>
        </w:rPr>
        <w:t xml:space="preserve"> </w:t>
      </w:r>
    </w:p>
    <w:p w14:paraId="0DA0F185" w14:textId="0341E020" w:rsidR="006A2A31" w:rsidRPr="002942C7" w:rsidRDefault="00AF048B" w:rsidP="008B3B21">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A virtual</w:t>
      </w:r>
      <w:r w:rsidR="006A2A31" w:rsidRPr="002942C7">
        <w:rPr>
          <w:rFonts w:asciiTheme="minorHAnsi" w:hAnsiTheme="minorHAnsi" w:cstheme="minorHAnsi"/>
          <w:color w:val="000000" w:themeColor="text1"/>
          <w:szCs w:val="24"/>
        </w:rPr>
        <w:t xml:space="preserve"> learning environment is an academic concept that has been relevant in the context </w:t>
      </w:r>
      <w:r w:rsidRPr="002942C7">
        <w:rPr>
          <w:rFonts w:asciiTheme="minorHAnsi" w:hAnsiTheme="minorHAnsi" w:cstheme="minorHAnsi"/>
          <w:color w:val="000000" w:themeColor="text1"/>
          <w:szCs w:val="24"/>
        </w:rPr>
        <w:t>of</w:t>
      </w:r>
      <w:r w:rsidR="006A2A31" w:rsidRPr="002942C7">
        <w:rPr>
          <w:rFonts w:asciiTheme="minorHAnsi" w:hAnsiTheme="minorHAnsi" w:cstheme="minorHAnsi"/>
          <w:color w:val="000000" w:themeColor="text1"/>
          <w:szCs w:val="24"/>
        </w:rPr>
        <w:t xml:space="preserve"> academic career and progression in universities and colleges since the introduction of computer-generated academic </w:t>
      </w:r>
      <w:r w:rsidRPr="002942C7">
        <w:rPr>
          <w:rFonts w:asciiTheme="minorHAnsi" w:hAnsiTheme="minorHAnsi" w:cstheme="minorHAnsi"/>
          <w:color w:val="000000" w:themeColor="text1"/>
          <w:szCs w:val="24"/>
        </w:rPr>
        <w:t>curricula</w:t>
      </w:r>
      <w:r w:rsidR="006A2A31" w:rsidRPr="002942C7">
        <w:rPr>
          <w:rFonts w:asciiTheme="minorHAnsi" w:hAnsiTheme="minorHAnsi" w:cstheme="minorHAnsi"/>
          <w:color w:val="000000" w:themeColor="text1"/>
          <w:szCs w:val="24"/>
        </w:rPr>
        <w:t xml:space="preserve">. In recent times, the COVID-19 pandemic has caused a serious disruption in the traditional way of contacting classes and assignments. This has catapulted the importance of </w:t>
      </w:r>
      <w:r w:rsidRPr="002942C7">
        <w:rPr>
          <w:rFonts w:asciiTheme="minorHAnsi" w:hAnsiTheme="minorHAnsi" w:cstheme="minorHAnsi"/>
          <w:color w:val="000000" w:themeColor="text1"/>
          <w:szCs w:val="24"/>
        </w:rPr>
        <w:t xml:space="preserve">a </w:t>
      </w:r>
      <w:r w:rsidR="006A2A31" w:rsidRPr="002942C7">
        <w:rPr>
          <w:rFonts w:asciiTheme="minorHAnsi" w:hAnsiTheme="minorHAnsi" w:cstheme="minorHAnsi"/>
          <w:color w:val="000000" w:themeColor="text1"/>
          <w:szCs w:val="24"/>
        </w:rPr>
        <w:t xml:space="preserve">virtual learning environment </w:t>
      </w:r>
      <w:r w:rsidRPr="002942C7">
        <w:rPr>
          <w:rFonts w:asciiTheme="minorHAnsi" w:hAnsiTheme="minorHAnsi" w:cstheme="minorHAnsi"/>
          <w:color w:val="000000" w:themeColor="text1"/>
          <w:szCs w:val="24"/>
        </w:rPr>
        <w:t>to</w:t>
      </w:r>
      <w:r w:rsidR="006A2A31" w:rsidRPr="002942C7">
        <w:rPr>
          <w:rFonts w:asciiTheme="minorHAnsi" w:hAnsiTheme="minorHAnsi" w:cstheme="minorHAnsi"/>
          <w:color w:val="000000" w:themeColor="text1"/>
          <w:szCs w:val="24"/>
        </w:rPr>
        <w:t xml:space="preserve"> the forefront sense now students and teachers can engage in </w:t>
      </w:r>
      <w:r w:rsidRPr="002942C7">
        <w:rPr>
          <w:rFonts w:asciiTheme="minorHAnsi" w:hAnsiTheme="minorHAnsi" w:cstheme="minorHAnsi"/>
          <w:color w:val="000000" w:themeColor="text1"/>
          <w:szCs w:val="24"/>
        </w:rPr>
        <w:t>lectures</w:t>
      </w:r>
      <w:r w:rsidR="006A2A31" w:rsidRPr="002942C7">
        <w:rPr>
          <w:rFonts w:asciiTheme="minorHAnsi" w:hAnsiTheme="minorHAnsi" w:cstheme="minorHAnsi"/>
          <w:color w:val="000000" w:themeColor="text1"/>
          <w:szCs w:val="24"/>
        </w:rPr>
        <w:t xml:space="preserve">, assignment submission and personal counselling without having to be present in a physical environment. The report has undertaken the investigation of the importance of </w:t>
      </w:r>
      <w:r w:rsidRPr="002942C7">
        <w:rPr>
          <w:rFonts w:asciiTheme="minorHAnsi" w:hAnsiTheme="minorHAnsi" w:cstheme="minorHAnsi"/>
          <w:color w:val="000000" w:themeColor="text1"/>
          <w:szCs w:val="24"/>
        </w:rPr>
        <w:t xml:space="preserve">a </w:t>
      </w:r>
      <w:r w:rsidR="006A2A31" w:rsidRPr="002942C7">
        <w:rPr>
          <w:rFonts w:asciiTheme="minorHAnsi" w:hAnsiTheme="minorHAnsi" w:cstheme="minorHAnsi"/>
          <w:color w:val="000000" w:themeColor="text1"/>
          <w:szCs w:val="24"/>
        </w:rPr>
        <w:t xml:space="preserve">virtual learning environment and has applied the case study </w:t>
      </w:r>
      <w:r w:rsidRPr="002942C7">
        <w:rPr>
          <w:rFonts w:asciiTheme="minorHAnsi" w:hAnsiTheme="minorHAnsi" w:cstheme="minorHAnsi"/>
          <w:color w:val="000000" w:themeColor="text1"/>
          <w:szCs w:val="24"/>
        </w:rPr>
        <w:t>to</w:t>
      </w:r>
      <w:r w:rsidR="006A2A31" w:rsidRPr="002942C7">
        <w:rPr>
          <w:rFonts w:asciiTheme="minorHAnsi" w:hAnsiTheme="minorHAnsi" w:cstheme="minorHAnsi"/>
          <w:color w:val="000000" w:themeColor="text1"/>
          <w:szCs w:val="24"/>
        </w:rPr>
        <w:t xml:space="preserve"> the students of </w:t>
      </w:r>
      <w:r w:rsidRPr="002942C7">
        <w:rPr>
          <w:rFonts w:asciiTheme="minorHAnsi" w:hAnsiTheme="minorHAnsi" w:cstheme="minorHAnsi"/>
          <w:color w:val="000000" w:themeColor="text1"/>
          <w:szCs w:val="24"/>
        </w:rPr>
        <w:t>the University</w:t>
      </w:r>
      <w:r w:rsidR="006A2A31" w:rsidRPr="002942C7">
        <w:rPr>
          <w:rFonts w:asciiTheme="minorHAnsi" w:hAnsiTheme="minorHAnsi" w:cstheme="minorHAnsi"/>
          <w:color w:val="000000" w:themeColor="text1"/>
          <w:szCs w:val="24"/>
        </w:rPr>
        <w:t xml:space="preserve"> of Wales Trinity through a mixture of both primary and secondary data collection methods. The report will particularly focus on the results of </w:t>
      </w:r>
      <w:r w:rsidRPr="002942C7">
        <w:rPr>
          <w:rFonts w:asciiTheme="minorHAnsi" w:hAnsiTheme="minorHAnsi" w:cstheme="minorHAnsi"/>
          <w:color w:val="000000" w:themeColor="text1"/>
          <w:szCs w:val="24"/>
        </w:rPr>
        <w:t xml:space="preserve">a </w:t>
      </w:r>
      <w:r w:rsidR="006A2A31" w:rsidRPr="002942C7">
        <w:rPr>
          <w:rFonts w:asciiTheme="minorHAnsi" w:hAnsiTheme="minorHAnsi" w:cstheme="minorHAnsi"/>
          <w:color w:val="000000" w:themeColor="text1"/>
          <w:szCs w:val="24"/>
        </w:rPr>
        <w:t xml:space="preserve">questionnaire survey in form of a primary data collection method and the existent literature review of </w:t>
      </w:r>
      <w:r w:rsidRPr="002942C7">
        <w:rPr>
          <w:rFonts w:asciiTheme="minorHAnsi" w:hAnsiTheme="minorHAnsi" w:cstheme="minorHAnsi"/>
          <w:color w:val="000000" w:themeColor="text1"/>
          <w:szCs w:val="24"/>
        </w:rPr>
        <w:t xml:space="preserve">a </w:t>
      </w:r>
      <w:r w:rsidR="006A2A31" w:rsidRPr="002942C7">
        <w:rPr>
          <w:rFonts w:asciiTheme="minorHAnsi" w:hAnsiTheme="minorHAnsi" w:cstheme="minorHAnsi"/>
          <w:color w:val="000000" w:themeColor="text1"/>
          <w:szCs w:val="24"/>
        </w:rPr>
        <w:t xml:space="preserve">virtual learning environment in form of a secondary data collection method. </w:t>
      </w:r>
    </w:p>
    <w:p w14:paraId="51215C5D" w14:textId="2E35B02E" w:rsidR="008B3B21" w:rsidRPr="002942C7" w:rsidRDefault="00AF048B" w:rsidP="0042062A">
      <w:pPr>
        <w:pStyle w:val="Heading2"/>
        <w:rPr>
          <w:rFonts w:asciiTheme="minorHAnsi" w:hAnsiTheme="minorHAnsi" w:cstheme="minorHAnsi"/>
          <w:color w:val="000000" w:themeColor="text1"/>
          <w:szCs w:val="24"/>
        </w:rPr>
      </w:pPr>
      <w:bookmarkStart w:id="1" w:name="_Toc111920312"/>
      <w:r w:rsidRPr="002942C7">
        <w:rPr>
          <w:rFonts w:asciiTheme="minorHAnsi" w:hAnsiTheme="minorHAnsi" w:cstheme="minorHAnsi"/>
          <w:color w:val="000000" w:themeColor="text1"/>
          <w:szCs w:val="24"/>
        </w:rPr>
        <w:t>Research Background</w:t>
      </w:r>
      <w:bookmarkEnd w:id="1"/>
    </w:p>
    <w:p w14:paraId="694B44D5" w14:textId="54EF775C" w:rsidR="00206C86" w:rsidRPr="002942C7" w:rsidRDefault="00CA33CC" w:rsidP="00206C86">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“The</w:t>
      </w:r>
      <w:r w:rsidR="006A2A31" w:rsidRPr="002942C7">
        <w:rPr>
          <w:rFonts w:asciiTheme="minorHAnsi" w:hAnsiTheme="minorHAnsi" w:cstheme="minorHAnsi"/>
          <w:color w:val="000000" w:themeColor="text1"/>
          <w:szCs w:val="24"/>
        </w:rPr>
        <w:t xml:space="preserve"> impact</w:t>
      </w:r>
      <w:r w:rsidRPr="002942C7">
        <w:rPr>
          <w:rFonts w:asciiTheme="minorHAnsi" w:hAnsiTheme="minorHAnsi" w:cstheme="minorHAnsi"/>
          <w:color w:val="000000" w:themeColor="text1"/>
          <w:szCs w:val="24"/>
        </w:rPr>
        <w:t xml:space="preserve"> of </w:t>
      </w:r>
      <w:r w:rsidR="006A2A31" w:rsidRPr="002942C7">
        <w:rPr>
          <w:rFonts w:asciiTheme="minorHAnsi" w:hAnsiTheme="minorHAnsi" w:cstheme="minorHAnsi"/>
          <w:color w:val="000000" w:themeColor="text1"/>
          <w:szCs w:val="24"/>
        </w:rPr>
        <w:t>VLE- Moodle on students’ learning experience</w:t>
      </w:r>
      <w:r w:rsidRPr="002942C7">
        <w:rPr>
          <w:rFonts w:asciiTheme="minorHAnsi" w:hAnsiTheme="minorHAnsi" w:cstheme="minorHAnsi"/>
          <w:color w:val="000000" w:themeColor="text1"/>
          <w:szCs w:val="24"/>
        </w:rPr>
        <w:t xml:space="preserve"> </w:t>
      </w:r>
      <w:r w:rsidR="006A2A31" w:rsidRPr="002942C7">
        <w:rPr>
          <w:rFonts w:asciiTheme="minorHAnsi" w:hAnsiTheme="minorHAnsi" w:cstheme="minorHAnsi"/>
          <w:color w:val="000000" w:themeColor="text1"/>
          <w:szCs w:val="24"/>
        </w:rPr>
        <w:t xml:space="preserve">at </w:t>
      </w:r>
      <w:r w:rsidRPr="002942C7">
        <w:rPr>
          <w:rFonts w:asciiTheme="minorHAnsi" w:hAnsiTheme="minorHAnsi" w:cstheme="minorHAnsi"/>
          <w:color w:val="000000" w:themeColor="text1"/>
          <w:szCs w:val="24"/>
        </w:rPr>
        <w:t xml:space="preserve">the University of Wales Trinity students of the Saint David London Campus </w:t>
      </w:r>
      <w:r w:rsidR="006A2A31" w:rsidRPr="002942C7">
        <w:rPr>
          <w:rFonts w:asciiTheme="minorHAnsi" w:hAnsiTheme="minorHAnsi" w:cstheme="minorHAnsi"/>
          <w:color w:val="000000" w:themeColor="text1"/>
          <w:szCs w:val="24"/>
        </w:rPr>
        <w:t>students</w:t>
      </w:r>
      <w:r w:rsidR="006553A2" w:rsidRPr="002942C7">
        <w:rPr>
          <w:rFonts w:asciiTheme="minorHAnsi" w:hAnsiTheme="minorHAnsi" w:cstheme="minorHAnsi"/>
          <w:color w:val="000000" w:themeColor="text1"/>
          <w:szCs w:val="24"/>
        </w:rPr>
        <w:t xml:space="preserve"> has been selected as the title of the research. </w:t>
      </w:r>
    </w:p>
    <w:p w14:paraId="26E3AD05" w14:textId="01340FDB" w:rsidR="00AF048B" w:rsidRPr="002942C7" w:rsidRDefault="00AF048B" w:rsidP="00206C86">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The COVID-19 pandemic has caused an unforeseen level of disruption in the education system all app over the world. By March 25, 2020, more than 1.3 billion students were impacted since governments all over the world instructed the closure of schools, colleges and universities for an indefinite period of time with a view to stopping the spread of the COVID-19 virus</w:t>
      </w:r>
      <w:r w:rsidR="006553A2" w:rsidRPr="002942C7">
        <w:rPr>
          <w:rFonts w:asciiTheme="minorHAnsi" w:hAnsiTheme="minorHAnsi" w:cstheme="minorHAnsi"/>
          <w:color w:val="000000" w:themeColor="text1"/>
          <w:szCs w:val="24"/>
        </w:rPr>
        <w:t xml:space="preserve"> (</w:t>
      </w:r>
      <w:proofErr w:type="spellStart"/>
      <w:r w:rsidR="006553A2" w:rsidRPr="002942C7">
        <w:rPr>
          <w:rFonts w:asciiTheme="minorHAnsi" w:hAnsiTheme="minorHAnsi" w:cstheme="minorHAnsi"/>
          <w:color w:val="000000" w:themeColor="text1"/>
          <w:szCs w:val="24"/>
        </w:rPr>
        <w:t>Weforum</w:t>
      </w:r>
      <w:proofErr w:type="spellEnd"/>
      <w:r w:rsidR="006553A2" w:rsidRPr="002942C7">
        <w:rPr>
          <w:rFonts w:asciiTheme="minorHAnsi" w:hAnsiTheme="minorHAnsi" w:cstheme="minorHAnsi"/>
          <w:color w:val="000000" w:themeColor="text1"/>
          <w:szCs w:val="24"/>
        </w:rPr>
        <w:t>, 2022)</w:t>
      </w:r>
      <w:r w:rsidRPr="002942C7">
        <w:rPr>
          <w:rFonts w:asciiTheme="minorHAnsi" w:hAnsiTheme="minorHAnsi" w:cstheme="minorHAnsi"/>
          <w:color w:val="000000" w:themeColor="text1"/>
          <w:szCs w:val="24"/>
        </w:rPr>
        <w:t xml:space="preserve">. This was particularly staggering </w:t>
      </w:r>
      <w:r w:rsidR="006553A2" w:rsidRPr="002942C7">
        <w:rPr>
          <w:rFonts w:asciiTheme="minorHAnsi" w:hAnsiTheme="minorHAnsi" w:cstheme="minorHAnsi"/>
          <w:color w:val="000000" w:themeColor="text1"/>
          <w:szCs w:val="24"/>
        </w:rPr>
        <w:t xml:space="preserve">for </w:t>
      </w:r>
      <w:r w:rsidRPr="002942C7">
        <w:rPr>
          <w:rFonts w:asciiTheme="minorHAnsi" w:hAnsiTheme="minorHAnsi" w:cstheme="minorHAnsi"/>
          <w:color w:val="000000" w:themeColor="text1"/>
          <w:szCs w:val="24"/>
        </w:rPr>
        <w:t xml:space="preserve">four tertiary education level students since their academic progression </w:t>
      </w:r>
      <w:r w:rsidR="006553A2" w:rsidRPr="002942C7">
        <w:rPr>
          <w:rFonts w:asciiTheme="minorHAnsi" w:hAnsiTheme="minorHAnsi" w:cstheme="minorHAnsi"/>
          <w:color w:val="000000" w:themeColor="text1"/>
          <w:szCs w:val="24"/>
        </w:rPr>
        <w:t>was</w:t>
      </w:r>
      <w:r w:rsidRPr="002942C7">
        <w:rPr>
          <w:rFonts w:asciiTheme="minorHAnsi" w:hAnsiTheme="minorHAnsi" w:cstheme="minorHAnsi"/>
          <w:color w:val="000000" w:themeColor="text1"/>
          <w:szCs w:val="24"/>
        </w:rPr>
        <w:t xml:space="preserve"> being hampered which put them into an uncertain situation regarding their career progression indefinitely. </w:t>
      </w:r>
    </w:p>
    <w:p w14:paraId="4E460315" w14:textId="5A3156CC" w:rsidR="00AF048B" w:rsidRPr="002942C7" w:rsidRDefault="00AF048B" w:rsidP="006553A2">
      <w:pPr>
        <w:jc w:val="cente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lastRenderedPageBreak/>
        <w:drawing>
          <wp:inline distT="0" distB="0" distL="0" distR="0" wp14:anchorId="47A35DA8" wp14:editId="614CCBBF">
            <wp:extent cx="4254500" cy="425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54500" cy="4254500"/>
                    </a:xfrm>
                    <a:prstGeom prst="rect">
                      <a:avLst/>
                    </a:prstGeom>
                  </pic:spPr>
                </pic:pic>
              </a:graphicData>
            </a:graphic>
          </wp:inline>
        </w:drawing>
      </w:r>
    </w:p>
    <w:p w14:paraId="31DBA5FA" w14:textId="4FBD328C" w:rsidR="00AF048B" w:rsidRPr="002942C7" w:rsidRDefault="006C24EB" w:rsidP="00206C86">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Subsequently, both academic institutions and students were quick to realise the importance of a virtual learning environment in order to continue their education. According to one particular report, the demand for online learning via a particular education platform known as Coursera saw an unprecedented level of growth during the onset of the COVID-19 pandemic. </w:t>
      </w:r>
    </w:p>
    <w:p w14:paraId="284906DE" w14:textId="57CBA3A7" w:rsidR="006C24EB" w:rsidRPr="002942C7" w:rsidRDefault="006C24EB" w:rsidP="00206C86">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drawing>
          <wp:inline distT="0" distB="0" distL="0" distR="0" wp14:anchorId="0C712797" wp14:editId="1149D060">
            <wp:extent cx="5943600" cy="21482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48205"/>
                    </a:xfrm>
                    <a:prstGeom prst="rect">
                      <a:avLst/>
                    </a:prstGeom>
                  </pic:spPr>
                </pic:pic>
              </a:graphicData>
            </a:graphic>
          </wp:inline>
        </w:drawing>
      </w:r>
    </w:p>
    <w:p w14:paraId="10D03206" w14:textId="267F6BFB" w:rsidR="006C24EB" w:rsidRPr="002942C7" w:rsidRDefault="006C24EB" w:rsidP="006C24EB">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lastRenderedPageBreak/>
        <w:t xml:space="preserve">The above graph reveals that modern 90 million individuals enrolled and registered as accredited learners on the digital platform in order to continue their academic and personal education progression. Also, in terms of comfort and ease of access, </w:t>
      </w:r>
      <w:r w:rsidR="006553A2" w:rsidRPr="002942C7">
        <w:rPr>
          <w:rFonts w:asciiTheme="minorHAnsi" w:hAnsiTheme="minorHAnsi" w:cstheme="minorHAnsi"/>
          <w:color w:val="000000" w:themeColor="text1"/>
          <w:szCs w:val="24"/>
        </w:rPr>
        <w:t xml:space="preserve">the </w:t>
      </w:r>
      <w:r w:rsidRPr="002942C7">
        <w:rPr>
          <w:rFonts w:asciiTheme="minorHAnsi" w:hAnsiTheme="minorHAnsi" w:cstheme="minorHAnsi"/>
          <w:color w:val="000000" w:themeColor="text1"/>
          <w:szCs w:val="24"/>
        </w:rPr>
        <w:t>virtual learning environment is also gaining popularity among both students and teachers</w:t>
      </w:r>
      <w:r w:rsidR="006553A2" w:rsidRPr="002942C7">
        <w:rPr>
          <w:rFonts w:asciiTheme="minorHAnsi" w:hAnsiTheme="minorHAnsi" w:cstheme="minorHAnsi"/>
          <w:color w:val="000000" w:themeColor="text1"/>
          <w:szCs w:val="24"/>
        </w:rPr>
        <w:t xml:space="preserve"> (</w:t>
      </w:r>
      <w:proofErr w:type="spellStart"/>
      <w:r w:rsidR="006553A2" w:rsidRPr="002942C7">
        <w:rPr>
          <w:rFonts w:asciiTheme="minorHAnsi" w:hAnsiTheme="minorHAnsi" w:cstheme="minorHAnsi"/>
          <w:color w:val="000000" w:themeColor="text1"/>
          <w:szCs w:val="24"/>
        </w:rPr>
        <w:t>Weforum</w:t>
      </w:r>
      <w:proofErr w:type="spellEnd"/>
      <w:r w:rsidR="006553A2" w:rsidRPr="002942C7">
        <w:rPr>
          <w:rFonts w:asciiTheme="minorHAnsi" w:hAnsiTheme="minorHAnsi" w:cstheme="minorHAnsi"/>
          <w:color w:val="000000" w:themeColor="text1"/>
          <w:szCs w:val="24"/>
        </w:rPr>
        <w:t>, 2022)</w:t>
      </w:r>
      <w:r w:rsidRPr="002942C7">
        <w:rPr>
          <w:rFonts w:asciiTheme="minorHAnsi" w:hAnsiTheme="minorHAnsi" w:cstheme="minorHAnsi"/>
          <w:color w:val="000000" w:themeColor="text1"/>
          <w:szCs w:val="24"/>
        </w:rPr>
        <w:t xml:space="preserve">. </w:t>
      </w:r>
    </w:p>
    <w:p w14:paraId="5802F055" w14:textId="258ADBFA" w:rsidR="006C24EB" w:rsidRPr="002942C7" w:rsidRDefault="006C24EB" w:rsidP="006553A2">
      <w:pPr>
        <w:jc w:val="cente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drawing>
          <wp:inline distT="0" distB="0" distL="0" distR="0" wp14:anchorId="5B25D505" wp14:editId="5AD55940">
            <wp:extent cx="3784600" cy="308610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4600" cy="3086100"/>
                    </a:xfrm>
                    <a:prstGeom prst="rect">
                      <a:avLst/>
                    </a:prstGeom>
                  </pic:spPr>
                </pic:pic>
              </a:graphicData>
            </a:graphic>
          </wp:inline>
        </w:drawing>
      </w:r>
    </w:p>
    <w:p w14:paraId="7034D4D5" w14:textId="1C766EF2" w:rsidR="006C24EB" w:rsidRPr="002942C7" w:rsidRDefault="006C24EB" w:rsidP="006C24EB">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The above figure shows that more than half of the students are comfortable taking online classes whereas only 30% of the total respondents felt uncomfortable taking online classes. This only reiterates the importance of </w:t>
      </w:r>
      <w:r w:rsidR="007D32FC" w:rsidRPr="002942C7">
        <w:rPr>
          <w:rFonts w:asciiTheme="minorHAnsi" w:hAnsiTheme="minorHAnsi" w:cstheme="minorHAnsi"/>
          <w:color w:val="000000" w:themeColor="text1"/>
          <w:szCs w:val="24"/>
        </w:rPr>
        <w:t xml:space="preserve">a </w:t>
      </w:r>
      <w:r w:rsidRPr="002942C7">
        <w:rPr>
          <w:rFonts w:asciiTheme="minorHAnsi" w:hAnsiTheme="minorHAnsi" w:cstheme="minorHAnsi"/>
          <w:color w:val="000000" w:themeColor="text1"/>
          <w:szCs w:val="24"/>
        </w:rPr>
        <w:t xml:space="preserve">virtual learning environment as a key platform </w:t>
      </w:r>
      <w:r w:rsidR="007D32FC" w:rsidRPr="002942C7">
        <w:rPr>
          <w:rFonts w:asciiTheme="minorHAnsi" w:hAnsiTheme="minorHAnsi" w:cstheme="minorHAnsi"/>
          <w:color w:val="000000" w:themeColor="text1"/>
          <w:szCs w:val="24"/>
        </w:rPr>
        <w:t>for</w:t>
      </w:r>
      <w:r w:rsidRPr="002942C7">
        <w:rPr>
          <w:rFonts w:asciiTheme="minorHAnsi" w:hAnsiTheme="minorHAnsi" w:cstheme="minorHAnsi"/>
          <w:color w:val="000000" w:themeColor="text1"/>
          <w:szCs w:val="24"/>
        </w:rPr>
        <w:t xml:space="preserve"> delivering academic instruction and enrolment. The chosen topic is also important in the sense that, </w:t>
      </w:r>
      <w:r w:rsidR="007D32FC" w:rsidRPr="002942C7">
        <w:rPr>
          <w:rFonts w:asciiTheme="minorHAnsi" w:hAnsiTheme="minorHAnsi" w:cstheme="minorHAnsi"/>
          <w:color w:val="000000" w:themeColor="text1"/>
          <w:szCs w:val="24"/>
        </w:rPr>
        <w:t xml:space="preserve">the </w:t>
      </w:r>
      <w:r w:rsidRPr="002942C7">
        <w:rPr>
          <w:rFonts w:asciiTheme="minorHAnsi" w:hAnsiTheme="minorHAnsi" w:cstheme="minorHAnsi"/>
          <w:color w:val="000000" w:themeColor="text1"/>
          <w:szCs w:val="24"/>
        </w:rPr>
        <w:t xml:space="preserve">virtual learning environment is here to stay even if the advent of </w:t>
      </w:r>
      <w:r w:rsidR="007D32FC" w:rsidRPr="002942C7">
        <w:rPr>
          <w:rFonts w:asciiTheme="minorHAnsi" w:hAnsiTheme="minorHAnsi" w:cstheme="minorHAnsi"/>
          <w:color w:val="000000" w:themeColor="text1"/>
          <w:szCs w:val="24"/>
        </w:rPr>
        <w:t xml:space="preserve">the </w:t>
      </w:r>
      <w:r w:rsidRPr="002942C7">
        <w:rPr>
          <w:rFonts w:asciiTheme="minorHAnsi" w:hAnsiTheme="minorHAnsi" w:cstheme="minorHAnsi"/>
          <w:color w:val="000000" w:themeColor="text1"/>
          <w:szCs w:val="24"/>
        </w:rPr>
        <w:t xml:space="preserve">COVID-19 pandemic is gradually disappearing. </w:t>
      </w:r>
    </w:p>
    <w:p w14:paraId="098A90D9" w14:textId="77777777" w:rsidR="00393B88" w:rsidRPr="002942C7" w:rsidRDefault="00393B88" w:rsidP="00393B88">
      <w:pPr>
        <w:pStyle w:val="Heading2"/>
        <w:rPr>
          <w:rFonts w:asciiTheme="minorHAnsi" w:hAnsiTheme="minorHAnsi" w:cstheme="minorHAnsi"/>
          <w:color w:val="000000" w:themeColor="text1"/>
          <w:szCs w:val="24"/>
        </w:rPr>
      </w:pPr>
      <w:bookmarkStart w:id="2" w:name="_Toc111920313"/>
      <w:r w:rsidRPr="002942C7">
        <w:rPr>
          <w:rFonts w:asciiTheme="minorHAnsi" w:hAnsiTheme="minorHAnsi" w:cstheme="minorHAnsi"/>
          <w:color w:val="000000" w:themeColor="text1"/>
          <w:szCs w:val="24"/>
        </w:rPr>
        <w:t>Aims and Objectives of This Research</w:t>
      </w:r>
      <w:bookmarkEnd w:id="2"/>
    </w:p>
    <w:p w14:paraId="23E39100" w14:textId="77777777" w:rsidR="00393B88" w:rsidRPr="002942C7" w:rsidRDefault="00393B88" w:rsidP="00393B88">
      <w:pPr>
        <w:pStyle w:val="Heading3"/>
        <w:rPr>
          <w:rFonts w:asciiTheme="minorHAnsi" w:hAnsiTheme="minorHAnsi" w:cstheme="minorHAnsi"/>
          <w:color w:val="000000" w:themeColor="text1"/>
        </w:rPr>
      </w:pPr>
      <w:bookmarkStart w:id="3" w:name="_Toc111920314"/>
      <w:r w:rsidRPr="002942C7">
        <w:rPr>
          <w:rFonts w:asciiTheme="minorHAnsi" w:hAnsiTheme="minorHAnsi" w:cstheme="minorHAnsi"/>
          <w:color w:val="000000" w:themeColor="text1"/>
        </w:rPr>
        <w:t>Aims of This Research</w:t>
      </w:r>
      <w:bookmarkEnd w:id="3"/>
      <w:r w:rsidRPr="002942C7">
        <w:rPr>
          <w:rFonts w:asciiTheme="minorHAnsi" w:hAnsiTheme="minorHAnsi" w:cstheme="minorHAnsi"/>
          <w:color w:val="000000" w:themeColor="text1"/>
        </w:rPr>
        <w:t xml:space="preserve"> </w:t>
      </w:r>
    </w:p>
    <w:p w14:paraId="6C3E815E" w14:textId="55580B39" w:rsidR="00393B88" w:rsidRPr="002942C7" w:rsidRDefault="00393B88" w:rsidP="00393B88">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The</w:t>
      </w:r>
      <w:r w:rsidRPr="002942C7">
        <w:rPr>
          <w:rFonts w:asciiTheme="minorHAnsi" w:hAnsiTheme="minorHAnsi" w:cstheme="minorHAnsi"/>
          <w:color w:val="000000" w:themeColor="text1"/>
          <w:szCs w:val="24"/>
        </w:rPr>
        <w:t xml:space="preserve"> key aim of the </w:t>
      </w:r>
      <w:r w:rsidR="007D32FC" w:rsidRPr="002942C7">
        <w:rPr>
          <w:rFonts w:asciiTheme="minorHAnsi" w:hAnsiTheme="minorHAnsi" w:cstheme="minorHAnsi"/>
          <w:color w:val="000000" w:themeColor="text1"/>
          <w:szCs w:val="24"/>
        </w:rPr>
        <w:t>research</w:t>
      </w:r>
      <w:r w:rsidRPr="002942C7">
        <w:rPr>
          <w:rFonts w:asciiTheme="minorHAnsi" w:hAnsiTheme="minorHAnsi" w:cstheme="minorHAnsi"/>
          <w:color w:val="000000" w:themeColor="text1"/>
          <w:szCs w:val="24"/>
        </w:rPr>
        <w:t xml:space="preserve"> </w:t>
      </w:r>
      <w:r w:rsidR="007D32FC" w:rsidRPr="002942C7">
        <w:rPr>
          <w:rFonts w:asciiTheme="minorHAnsi" w:hAnsiTheme="minorHAnsi" w:cstheme="minorHAnsi"/>
          <w:color w:val="000000" w:themeColor="text1"/>
          <w:szCs w:val="24"/>
        </w:rPr>
        <w:t>is to investigate the total impact of the virtual learning environment on the students of the University of Wales Trinity Saint David London</w:t>
      </w:r>
      <w:r w:rsidRPr="002942C7">
        <w:rPr>
          <w:rFonts w:asciiTheme="minorHAnsi" w:hAnsiTheme="minorHAnsi" w:cstheme="minorHAnsi"/>
          <w:color w:val="000000" w:themeColor="text1"/>
          <w:szCs w:val="24"/>
        </w:rPr>
        <w:t>.</w:t>
      </w:r>
    </w:p>
    <w:p w14:paraId="34F5E138" w14:textId="77777777" w:rsidR="00393B88" w:rsidRPr="002942C7" w:rsidRDefault="00393B88" w:rsidP="00393B88">
      <w:pPr>
        <w:rPr>
          <w:rFonts w:asciiTheme="minorHAnsi" w:eastAsiaTheme="majorEastAsia" w:hAnsiTheme="minorHAnsi" w:cstheme="minorHAnsi"/>
          <w:b/>
          <w:color w:val="000000" w:themeColor="text1"/>
          <w:szCs w:val="24"/>
        </w:rPr>
      </w:pPr>
      <w:r w:rsidRPr="002942C7">
        <w:rPr>
          <w:rFonts w:asciiTheme="minorHAnsi" w:eastAsiaTheme="majorEastAsia" w:hAnsiTheme="minorHAnsi" w:cstheme="minorHAnsi"/>
          <w:b/>
          <w:color w:val="000000" w:themeColor="text1"/>
          <w:szCs w:val="24"/>
        </w:rPr>
        <w:t>Objectives</w:t>
      </w:r>
    </w:p>
    <w:p w14:paraId="57CDF4BD" w14:textId="709662BE" w:rsidR="00393B88" w:rsidRPr="002942C7" w:rsidRDefault="007D32FC" w:rsidP="00393B88">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The </w:t>
      </w:r>
      <w:proofErr w:type="spellStart"/>
      <w:r w:rsidRPr="002942C7">
        <w:rPr>
          <w:rFonts w:asciiTheme="minorHAnsi" w:hAnsiTheme="minorHAnsi" w:cstheme="minorHAnsi"/>
          <w:color w:val="000000" w:themeColor="text1"/>
          <w:szCs w:val="24"/>
        </w:rPr>
        <w:t>key research</w:t>
      </w:r>
      <w:proofErr w:type="spellEnd"/>
      <w:r w:rsidRPr="002942C7">
        <w:rPr>
          <w:rFonts w:asciiTheme="minorHAnsi" w:hAnsiTheme="minorHAnsi" w:cstheme="minorHAnsi"/>
          <w:color w:val="000000" w:themeColor="text1"/>
          <w:szCs w:val="24"/>
        </w:rPr>
        <w:t xml:space="preserve"> objectives are described below: </w:t>
      </w:r>
    </w:p>
    <w:p w14:paraId="20B9A531" w14:textId="77777777" w:rsidR="007D32FC" w:rsidRPr="002942C7" w:rsidRDefault="007D32FC" w:rsidP="007D32FC">
      <w:pPr>
        <w:pStyle w:val="ListParagraph"/>
        <w:numPr>
          <w:ilvl w:val="0"/>
          <w:numId w:val="6"/>
        </w:num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lastRenderedPageBreak/>
        <w:t>To identify the positive impact of a virtual learning environment on the students of the University of Wales Trinity Saint David London.</w:t>
      </w:r>
    </w:p>
    <w:p w14:paraId="141C1E72" w14:textId="72BF34BA" w:rsidR="007D32FC" w:rsidRPr="002942C7" w:rsidRDefault="007D32FC" w:rsidP="007D32FC">
      <w:pPr>
        <w:pStyle w:val="ListParagraph"/>
        <w:numPr>
          <w:ilvl w:val="0"/>
          <w:numId w:val="6"/>
        </w:num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To identify the negative impact of the virtual learning environment on the students of the University of Wales Trinity Saint David London. </w:t>
      </w:r>
    </w:p>
    <w:p w14:paraId="5114F98A" w14:textId="4ED2092E" w:rsidR="007D32FC" w:rsidRPr="002942C7" w:rsidRDefault="007D32FC" w:rsidP="007D32FC">
      <w:pPr>
        <w:pStyle w:val="ListParagraph"/>
        <w:numPr>
          <w:ilvl w:val="0"/>
          <w:numId w:val="6"/>
        </w:num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To identify the feet between the student's learning patterns and the virtual learning environment that has been implemented by the university authority. </w:t>
      </w:r>
    </w:p>
    <w:p w14:paraId="5456F40E" w14:textId="15C8BD5B" w:rsidR="007D32FC" w:rsidRPr="002942C7" w:rsidRDefault="007D32FC" w:rsidP="007D32FC">
      <w:pPr>
        <w:pStyle w:val="ListParagraph"/>
        <w:numPr>
          <w:ilvl w:val="0"/>
          <w:numId w:val="6"/>
        </w:num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To suggest some creative ways to overcome the challenges of the virtual learning environment at the University campus. </w:t>
      </w:r>
    </w:p>
    <w:p w14:paraId="08E1ACC7" w14:textId="77777777" w:rsidR="008B3B21" w:rsidRPr="002942C7" w:rsidRDefault="00CE7DD2" w:rsidP="0042062A">
      <w:pPr>
        <w:pStyle w:val="Heading3"/>
        <w:rPr>
          <w:rFonts w:asciiTheme="minorHAnsi" w:hAnsiTheme="minorHAnsi" w:cstheme="minorHAnsi"/>
          <w:color w:val="000000" w:themeColor="text1"/>
        </w:rPr>
      </w:pPr>
      <w:bookmarkStart w:id="4" w:name="_Toc111920315"/>
      <w:r w:rsidRPr="002942C7">
        <w:rPr>
          <w:rFonts w:asciiTheme="minorHAnsi" w:hAnsiTheme="minorHAnsi" w:cstheme="minorHAnsi"/>
          <w:color w:val="000000" w:themeColor="text1"/>
        </w:rPr>
        <w:t>Literature Review – Virtual Learning Environment</w:t>
      </w:r>
      <w:bookmarkEnd w:id="4"/>
    </w:p>
    <w:p w14:paraId="24D984BE" w14:textId="1F677ECC" w:rsidR="00393B88" w:rsidRPr="002942C7" w:rsidRDefault="00393B88" w:rsidP="008B3B21">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traditionally, the virtual learning environment is referred to as a technology that facilitates learning both through virtual meetings and face-to-face interaction</w:t>
      </w:r>
      <w:r w:rsidR="00370CFD" w:rsidRPr="002942C7">
        <w:rPr>
          <w:rFonts w:asciiTheme="minorHAnsi" w:hAnsiTheme="minorHAnsi" w:cstheme="minorHAnsi"/>
          <w:color w:val="000000" w:themeColor="text1"/>
          <w:szCs w:val="24"/>
        </w:rPr>
        <w:t xml:space="preserve"> (Stiles, 2000)</w:t>
      </w:r>
      <w:r w:rsidRPr="002942C7">
        <w:rPr>
          <w:rFonts w:asciiTheme="minorHAnsi" w:hAnsiTheme="minorHAnsi" w:cstheme="minorHAnsi"/>
          <w:color w:val="000000" w:themeColor="text1"/>
          <w:szCs w:val="24"/>
        </w:rPr>
        <w:t>. The virtual learning environment is thereby characterised by a learning environment which comprises a lot of computers, the practical usage of the Internet, exchange of views, the interaction between the users and access of the users to defined types of academic and personal files</w:t>
      </w:r>
      <w:r w:rsidR="00370CFD" w:rsidRPr="002942C7">
        <w:rPr>
          <w:rFonts w:asciiTheme="minorHAnsi" w:hAnsiTheme="minorHAnsi" w:cstheme="minorHAnsi"/>
          <w:color w:val="000000" w:themeColor="text1"/>
          <w:szCs w:val="24"/>
        </w:rPr>
        <w:t xml:space="preserve"> (Kumar et al., 1998)</w:t>
      </w:r>
      <w:r w:rsidRPr="002942C7">
        <w:rPr>
          <w:rFonts w:asciiTheme="minorHAnsi" w:hAnsiTheme="minorHAnsi" w:cstheme="minorHAnsi"/>
          <w:color w:val="000000" w:themeColor="text1"/>
          <w:szCs w:val="24"/>
        </w:rPr>
        <w:t>. In addition to this, the students can also be in the same room but they might be never in a situation to experience any type of physical contact</w:t>
      </w:r>
      <w:r w:rsidR="00370CFD" w:rsidRPr="002942C7">
        <w:rPr>
          <w:rFonts w:asciiTheme="minorHAnsi" w:hAnsiTheme="minorHAnsi" w:cstheme="minorHAnsi"/>
          <w:color w:val="000000" w:themeColor="text1"/>
          <w:szCs w:val="24"/>
        </w:rPr>
        <w:t xml:space="preserve"> (</w:t>
      </w:r>
      <w:proofErr w:type="spellStart"/>
      <w:r w:rsidR="00370CFD" w:rsidRPr="002942C7">
        <w:rPr>
          <w:rFonts w:asciiTheme="minorHAnsi" w:hAnsiTheme="minorHAnsi" w:cstheme="minorHAnsi"/>
          <w:color w:val="000000" w:themeColor="text1"/>
          <w:szCs w:val="24"/>
        </w:rPr>
        <w:t>Phungsuk</w:t>
      </w:r>
      <w:proofErr w:type="spellEnd"/>
      <w:r w:rsidR="00370CFD" w:rsidRPr="002942C7">
        <w:rPr>
          <w:rFonts w:asciiTheme="minorHAnsi" w:hAnsiTheme="minorHAnsi" w:cstheme="minorHAnsi"/>
          <w:color w:val="000000" w:themeColor="text1"/>
          <w:szCs w:val="24"/>
        </w:rPr>
        <w:t>, 2017)</w:t>
      </w:r>
      <w:r w:rsidRPr="002942C7">
        <w:rPr>
          <w:rFonts w:asciiTheme="minorHAnsi" w:hAnsiTheme="minorHAnsi" w:cstheme="minorHAnsi"/>
          <w:color w:val="000000" w:themeColor="text1"/>
          <w:szCs w:val="24"/>
        </w:rPr>
        <w:t xml:space="preserve">. By doing this, the virtual learning environment creates an enabling collaboration as well as activities of learning through defined types of </w:t>
      </w:r>
      <w:proofErr w:type="gramStart"/>
      <w:r w:rsidR="00370CFD" w:rsidRPr="002942C7">
        <w:rPr>
          <w:rFonts w:asciiTheme="minorHAnsi" w:hAnsiTheme="minorHAnsi" w:cstheme="minorHAnsi"/>
          <w:color w:val="000000" w:themeColor="text1"/>
          <w:szCs w:val="24"/>
        </w:rPr>
        <w:t>gamification</w:t>
      </w:r>
      <w:proofErr w:type="gramEnd"/>
      <w:r w:rsidRPr="002942C7">
        <w:rPr>
          <w:rFonts w:asciiTheme="minorHAnsi" w:hAnsiTheme="minorHAnsi" w:cstheme="minorHAnsi"/>
          <w:color w:val="000000" w:themeColor="text1"/>
          <w:szCs w:val="24"/>
        </w:rPr>
        <w:t xml:space="preserve"> of academic activities. </w:t>
      </w:r>
    </w:p>
    <w:p w14:paraId="3977C731" w14:textId="64D5FF4C" w:rsidR="00393B88" w:rsidRPr="002942C7" w:rsidRDefault="00393B88" w:rsidP="008B3B21">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In this kind of setting, students are given the opportunity to receive the course sheets and slideshow in pdf format, which enables them to gain a basic comprehension of the material even when they are participating in the online class</w:t>
      </w:r>
      <w:r w:rsidR="00370CFD" w:rsidRPr="002942C7">
        <w:rPr>
          <w:rFonts w:asciiTheme="minorHAnsi" w:hAnsiTheme="minorHAnsi" w:cstheme="minorHAnsi"/>
          <w:color w:val="000000" w:themeColor="text1"/>
          <w:szCs w:val="24"/>
        </w:rPr>
        <w:t xml:space="preserve"> (Livingstone et al., 2008)</w:t>
      </w:r>
      <w:r w:rsidRPr="002942C7">
        <w:rPr>
          <w:rFonts w:asciiTheme="minorHAnsi" w:hAnsiTheme="minorHAnsi" w:cstheme="minorHAnsi"/>
          <w:color w:val="000000" w:themeColor="text1"/>
          <w:szCs w:val="24"/>
        </w:rPr>
        <w:t xml:space="preserve">. In addition, the instructor is responsible for collecting electronic homework and other assignments. Through the use of the university site, the students submitted their completed assignments. In addition, the professors post their outcome </w:t>
      </w:r>
      <w:r w:rsidRPr="002942C7">
        <w:rPr>
          <w:rFonts w:asciiTheme="minorHAnsi" w:hAnsiTheme="minorHAnsi" w:cstheme="minorHAnsi"/>
          <w:color w:val="000000" w:themeColor="text1"/>
          <w:szCs w:val="24"/>
        </w:rPr>
        <w:t>reports</w:t>
      </w:r>
      <w:r w:rsidRPr="002942C7">
        <w:rPr>
          <w:rFonts w:asciiTheme="minorHAnsi" w:hAnsiTheme="minorHAnsi" w:cstheme="minorHAnsi"/>
          <w:color w:val="000000" w:themeColor="text1"/>
          <w:szCs w:val="24"/>
        </w:rPr>
        <w:t xml:space="preserve"> along with some criticism on their own ID portals (</w:t>
      </w:r>
      <w:proofErr w:type="spellStart"/>
      <w:r w:rsidR="00370CFD" w:rsidRPr="002942C7">
        <w:rPr>
          <w:rFonts w:asciiTheme="minorHAnsi" w:hAnsiTheme="minorHAnsi" w:cstheme="minorHAnsi"/>
          <w:color w:val="000000" w:themeColor="text1"/>
          <w:szCs w:val="24"/>
        </w:rPr>
        <w:t>Koskela</w:t>
      </w:r>
      <w:proofErr w:type="spellEnd"/>
      <w:r w:rsidR="00370CFD" w:rsidRPr="002942C7">
        <w:rPr>
          <w:rFonts w:asciiTheme="minorHAnsi" w:hAnsiTheme="minorHAnsi" w:cstheme="minorHAnsi"/>
          <w:color w:val="000000" w:themeColor="text1"/>
          <w:szCs w:val="24"/>
        </w:rPr>
        <w:t>, 2005</w:t>
      </w:r>
      <w:r w:rsidRPr="002942C7">
        <w:rPr>
          <w:rFonts w:asciiTheme="minorHAnsi" w:hAnsiTheme="minorHAnsi" w:cstheme="minorHAnsi"/>
          <w:color w:val="000000" w:themeColor="text1"/>
          <w:szCs w:val="24"/>
        </w:rPr>
        <w:t xml:space="preserve">). When students attend virtual classrooms, however, both they and their professors must overcome a number of obstacles in order to be successful. Sometimes there are disruptions to internet service, and other times there are issues with the power. In order to create a significant distraction for both the instructors and the pupils. There were several concerns raised over the </w:t>
      </w:r>
      <w:r w:rsidRPr="002942C7">
        <w:rPr>
          <w:rFonts w:asciiTheme="minorHAnsi" w:hAnsiTheme="minorHAnsi" w:cstheme="minorHAnsi"/>
          <w:color w:val="000000" w:themeColor="text1"/>
          <w:szCs w:val="24"/>
        </w:rPr>
        <w:lastRenderedPageBreak/>
        <w:t>use of technology.  They are some of the threats to enterprises that may have a negative influence on their operations</w:t>
      </w:r>
      <w:r w:rsidR="00370CFD" w:rsidRPr="002942C7">
        <w:rPr>
          <w:rFonts w:asciiTheme="minorHAnsi" w:hAnsiTheme="minorHAnsi" w:cstheme="minorHAnsi"/>
          <w:color w:val="000000" w:themeColor="text1"/>
          <w:szCs w:val="24"/>
        </w:rPr>
        <w:t xml:space="preserve"> (</w:t>
      </w:r>
      <w:proofErr w:type="spellStart"/>
      <w:r w:rsidR="00370CFD" w:rsidRPr="002942C7">
        <w:rPr>
          <w:rFonts w:asciiTheme="minorHAnsi" w:hAnsiTheme="minorHAnsi" w:cstheme="minorHAnsi"/>
          <w:color w:val="000000" w:themeColor="text1"/>
          <w:szCs w:val="24"/>
        </w:rPr>
        <w:t>Thamarana</w:t>
      </w:r>
      <w:proofErr w:type="spellEnd"/>
      <w:r w:rsidR="00370CFD" w:rsidRPr="002942C7">
        <w:rPr>
          <w:rFonts w:asciiTheme="minorHAnsi" w:hAnsiTheme="minorHAnsi" w:cstheme="minorHAnsi"/>
          <w:color w:val="000000" w:themeColor="text1"/>
          <w:szCs w:val="24"/>
        </w:rPr>
        <w:t>, 2016)</w:t>
      </w:r>
      <w:r w:rsidRPr="002942C7">
        <w:rPr>
          <w:rFonts w:asciiTheme="minorHAnsi" w:hAnsiTheme="minorHAnsi" w:cstheme="minorHAnsi"/>
          <w:color w:val="000000" w:themeColor="text1"/>
          <w:szCs w:val="24"/>
        </w:rPr>
        <w:t xml:space="preserve">. As a result of the fact that educational institutions also run businesses, the provision of instruction to students via the online learning system is fraught with difficulties. The pupils were more engaged in their academic work as a result of the system. Because the students are so actively involved in the lessons, it is not difficult for them to comprehend what is being covered in the lectures. in order to provide them </w:t>
      </w:r>
      <w:r w:rsidRPr="002942C7">
        <w:rPr>
          <w:rFonts w:asciiTheme="minorHAnsi" w:hAnsiTheme="minorHAnsi" w:cstheme="minorHAnsi"/>
          <w:color w:val="000000" w:themeColor="text1"/>
          <w:szCs w:val="24"/>
        </w:rPr>
        <w:t xml:space="preserve">with </w:t>
      </w:r>
      <w:r w:rsidRPr="002942C7">
        <w:rPr>
          <w:rFonts w:asciiTheme="minorHAnsi" w:hAnsiTheme="minorHAnsi" w:cstheme="minorHAnsi"/>
          <w:color w:val="000000" w:themeColor="text1"/>
          <w:szCs w:val="24"/>
        </w:rPr>
        <w:t>the chance to use their creativity while interacting with the actual world</w:t>
      </w:r>
      <w:r w:rsidR="00370CFD" w:rsidRPr="002942C7">
        <w:rPr>
          <w:rFonts w:asciiTheme="minorHAnsi" w:hAnsiTheme="minorHAnsi" w:cstheme="minorHAnsi"/>
          <w:color w:val="000000" w:themeColor="text1"/>
          <w:szCs w:val="24"/>
        </w:rPr>
        <w:t xml:space="preserve"> (Bayne, 2008)</w:t>
      </w:r>
      <w:r w:rsidRPr="002942C7">
        <w:rPr>
          <w:rFonts w:asciiTheme="minorHAnsi" w:hAnsiTheme="minorHAnsi" w:cstheme="minorHAnsi"/>
          <w:color w:val="000000" w:themeColor="text1"/>
          <w:szCs w:val="24"/>
        </w:rPr>
        <w:t>. The students also take tests in the form of case studies, which helps them sharpen their memories and develop a higher degree of critical thinking about the subject matter.</w:t>
      </w:r>
    </w:p>
    <w:p w14:paraId="6219FC20" w14:textId="77777777" w:rsidR="008B3B21" w:rsidRPr="002942C7" w:rsidRDefault="008B3B21" w:rsidP="005B5A9A">
      <w:pPr>
        <w:pStyle w:val="Heading2"/>
        <w:rPr>
          <w:rFonts w:asciiTheme="minorHAnsi" w:hAnsiTheme="minorHAnsi" w:cstheme="minorHAnsi"/>
          <w:color w:val="000000" w:themeColor="text1"/>
          <w:szCs w:val="24"/>
        </w:rPr>
      </w:pPr>
      <w:bookmarkStart w:id="5" w:name="_Toc111920316"/>
      <w:r w:rsidRPr="002942C7">
        <w:rPr>
          <w:rFonts w:asciiTheme="minorHAnsi" w:hAnsiTheme="minorHAnsi" w:cstheme="minorHAnsi"/>
          <w:color w:val="000000" w:themeColor="text1"/>
          <w:szCs w:val="24"/>
        </w:rPr>
        <w:t>Method</w:t>
      </w:r>
      <w:bookmarkEnd w:id="5"/>
      <w:r w:rsidRPr="002942C7">
        <w:rPr>
          <w:rFonts w:asciiTheme="minorHAnsi" w:hAnsiTheme="minorHAnsi" w:cstheme="minorHAnsi"/>
          <w:color w:val="000000" w:themeColor="text1"/>
          <w:szCs w:val="24"/>
        </w:rPr>
        <w:t xml:space="preserve"> </w:t>
      </w:r>
    </w:p>
    <w:p w14:paraId="19EA331D" w14:textId="77777777" w:rsidR="005B5A9A" w:rsidRPr="002942C7" w:rsidRDefault="005B5A9A" w:rsidP="005B5A9A">
      <w:pPr>
        <w:pStyle w:val="Heading2"/>
        <w:rPr>
          <w:rFonts w:asciiTheme="minorHAnsi" w:hAnsiTheme="minorHAnsi" w:cstheme="minorHAnsi"/>
          <w:color w:val="000000" w:themeColor="text1"/>
          <w:szCs w:val="24"/>
        </w:rPr>
      </w:pPr>
      <w:bookmarkStart w:id="6" w:name="_Toc47880749"/>
      <w:bookmarkStart w:id="7" w:name="_Toc111920317"/>
      <w:r w:rsidRPr="002942C7">
        <w:rPr>
          <w:rFonts w:asciiTheme="minorHAnsi" w:hAnsiTheme="minorHAnsi" w:cstheme="minorHAnsi"/>
          <w:color w:val="000000" w:themeColor="text1"/>
          <w:szCs w:val="24"/>
        </w:rPr>
        <w:t>Research Approach</w:t>
      </w:r>
      <w:bookmarkEnd w:id="6"/>
      <w:bookmarkEnd w:id="7"/>
    </w:p>
    <w:p w14:paraId="0A5AC689" w14:textId="0DBA31D6" w:rsidR="007D32FC" w:rsidRPr="002942C7" w:rsidRDefault="007D32FC" w:rsidP="005B5A9A">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There are typically two types of research methods. They are quantitative research methods and qualitative research methods. A quantitative research method can be identified as a research technique in which data and information are collected in the form of numbers and figures that can be measured in different types of quantifiable metrics there are different types of data collection methods under the quantitative research approach. There are, questionnaires, surveys, statistical inferences and many more. The quantitative research approach is concerned with the actual facts and figures about a particular research problem</w:t>
      </w:r>
      <w:r w:rsidR="00370CFD" w:rsidRPr="002942C7">
        <w:rPr>
          <w:rFonts w:asciiTheme="minorHAnsi" w:hAnsiTheme="minorHAnsi" w:cstheme="minorHAnsi"/>
          <w:color w:val="000000" w:themeColor="text1"/>
          <w:szCs w:val="24"/>
        </w:rPr>
        <w:t xml:space="preserve"> (</w:t>
      </w:r>
      <w:proofErr w:type="spellStart"/>
      <w:r w:rsidR="00370CFD" w:rsidRPr="002942C7">
        <w:rPr>
          <w:rFonts w:asciiTheme="minorHAnsi" w:hAnsiTheme="minorHAnsi" w:cstheme="minorHAnsi"/>
          <w:color w:val="000000" w:themeColor="text1"/>
          <w:szCs w:val="24"/>
        </w:rPr>
        <w:t>Cavana</w:t>
      </w:r>
      <w:proofErr w:type="spellEnd"/>
      <w:r w:rsidR="00370CFD" w:rsidRPr="002942C7">
        <w:rPr>
          <w:rFonts w:asciiTheme="minorHAnsi" w:hAnsiTheme="minorHAnsi" w:cstheme="minorHAnsi"/>
          <w:color w:val="000000" w:themeColor="text1"/>
          <w:szCs w:val="24"/>
        </w:rPr>
        <w:t xml:space="preserve"> et al., 2001)</w:t>
      </w:r>
      <w:r w:rsidRPr="002942C7">
        <w:rPr>
          <w:rFonts w:asciiTheme="minorHAnsi" w:hAnsiTheme="minorHAnsi" w:cstheme="minorHAnsi"/>
          <w:color w:val="000000" w:themeColor="text1"/>
          <w:szCs w:val="24"/>
        </w:rPr>
        <w:t>. On the other hand, a qualitative research method can be identified as a research technique in which information and data are gathered in the form of texts that cannot be actually measured in any type of quantifiable metrics. There are also a few well-known data collection methods under the quantitative research approach. They are interviews, focus groups, literature reviews and ethnographic style research approaches. The qualitative research method is mainly used by the researcher to provide a commentary through deductive reasoning on a particular research problem. In the case of this particular research project, both quantitative and qualitative research approaches will be undertaken. The primary research will be based on the quantitative research method and the secondary research will be based on the qualitative research method</w:t>
      </w:r>
      <w:r w:rsidR="00370CFD" w:rsidRPr="002942C7">
        <w:rPr>
          <w:rFonts w:asciiTheme="minorHAnsi" w:hAnsiTheme="minorHAnsi" w:cstheme="minorHAnsi"/>
          <w:color w:val="000000" w:themeColor="text1"/>
          <w:szCs w:val="24"/>
        </w:rPr>
        <w:t xml:space="preserve"> (Lee and Lings, 2008)</w:t>
      </w:r>
      <w:r w:rsidRPr="002942C7">
        <w:rPr>
          <w:rFonts w:asciiTheme="minorHAnsi" w:hAnsiTheme="minorHAnsi" w:cstheme="minorHAnsi"/>
          <w:color w:val="000000" w:themeColor="text1"/>
          <w:szCs w:val="24"/>
        </w:rPr>
        <w:t xml:space="preserve">. </w:t>
      </w:r>
    </w:p>
    <w:p w14:paraId="4A1057E7" w14:textId="4BC2E211" w:rsidR="005B5A9A" w:rsidRPr="002942C7" w:rsidRDefault="00756653" w:rsidP="005B5A9A">
      <w:pPr>
        <w:pStyle w:val="Heading2"/>
        <w:rPr>
          <w:rFonts w:asciiTheme="minorHAnsi" w:hAnsiTheme="minorHAnsi" w:cstheme="minorHAnsi"/>
          <w:color w:val="000000" w:themeColor="text1"/>
          <w:szCs w:val="24"/>
        </w:rPr>
      </w:pPr>
      <w:r>
        <w:rPr>
          <w:rFonts w:asciiTheme="minorHAnsi" w:hAnsiTheme="minorHAnsi" w:cstheme="minorHAnsi"/>
          <w:color w:val="000000" w:themeColor="text1"/>
          <w:szCs w:val="24"/>
        </w:rPr>
        <w:lastRenderedPageBreak/>
        <w:t xml:space="preserve">Data Collection </w:t>
      </w:r>
    </w:p>
    <w:p w14:paraId="327D7CDD" w14:textId="500900F8" w:rsidR="007D32FC" w:rsidRPr="002942C7" w:rsidRDefault="00710BF5" w:rsidP="005B5A9A">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For the primary research method, this research project will use a questionnaire survey. The questionnaire is a method of data collection in which the respondents are required to answer a particular response question according to the set of options provided by the researcher. On the other hand, for secondary research purposes, this research project will use a literature review published on different types of journal papers and articles. </w:t>
      </w:r>
    </w:p>
    <w:p w14:paraId="26A013F8" w14:textId="77777777" w:rsidR="005B5A9A" w:rsidRPr="002942C7" w:rsidRDefault="005B5A9A" w:rsidP="005B5A9A">
      <w:pPr>
        <w:pStyle w:val="Heading2"/>
        <w:rPr>
          <w:rFonts w:asciiTheme="minorHAnsi" w:hAnsiTheme="minorHAnsi" w:cstheme="minorHAnsi"/>
          <w:color w:val="000000" w:themeColor="text1"/>
          <w:szCs w:val="24"/>
        </w:rPr>
      </w:pPr>
      <w:bookmarkStart w:id="8" w:name="_Toc47880751"/>
      <w:bookmarkStart w:id="9" w:name="_Toc111920319"/>
      <w:r w:rsidRPr="002942C7">
        <w:rPr>
          <w:rFonts w:asciiTheme="minorHAnsi" w:hAnsiTheme="minorHAnsi" w:cstheme="minorHAnsi"/>
          <w:color w:val="000000" w:themeColor="text1"/>
          <w:szCs w:val="24"/>
        </w:rPr>
        <w:t>Sampling method</w:t>
      </w:r>
      <w:bookmarkEnd w:id="8"/>
      <w:bookmarkEnd w:id="9"/>
    </w:p>
    <w:p w14:paraId="662AE430" w14:textId="6C771708" w:rsidR="00F52C19" w:rsidRPr="002942C7" w:rsidRDefault="00710BF5" w:rsidP="005B5A9A">
      <w:pPr>
        <w:rPr>
          <w:rFonts w:asciiTheme="minorHAnsi" w:hAnsiTheme="minorHAnsi" w:cstheme="minorHAnsi"/>
          <w:color w:val="000000" w:themeColor="text1"/>
          <w:szCs w:val="24"/>
        </w:rPr>
      </w:pPr>
      <w:bookmarkStart w:id="10" w:name="OLE_LINK19"/>
      <w:r w:rsidRPr="002942C7">
        <w:rPr>
          <w:rFonts w:asciiTheme="minorHAnsi" w:hAnsiTheme="minorHAnsi" w:cstheme="minorHAnsi"/>
          <w:color w:val="000000" w:themeColor="text1"/>
          <w:szCs w:val="24"/>
        </w:rPr>
        <w:t xml:space="preserve">The approach of randomly selecting participants for the study has been employed. </w:t>
      </w:r>
      <w:r w:rsidRPr="002942C7">
        <w:rPr>
          <w:rFonts w:asciiTheme="minorHAnsi" w:hAnsiTheme="minorHAnsi" w:cstheme="minorHAnsi"/>
          <w:color w:val="000000" w:themeColor="text1"/>
          <w:szCs w:val="24"/>
        </w:rPr>
        <w:t xml:space="preserve">A total of 50 students equally divided in male and female groups will participate in the survey. </w:t>
      </w:r>
      <w:r w:rsidRPr="002942C7">
        <w:rPr>
          <w:rFonts w:asciiTheme="minorHAnsi" w:hAnsiTheme="minorHAnsi" w:cstheme="minorHAnsi"/>
          <w:color w:val="000000" w:themeColor="text1"/>
          <w:szCs w:val="24"/>
        </w:rPr>
        <w:t>The student participants were chosen at random. However, both males and females made up 50% of the total responders. Students were made to feel at ease throughout the data collection process. No pressure was put on the pupils to participate in the survey. The researcher also conceals the pupils' identities and personal information</w:t>
      </w:r>
      <w:r w:rsidR="0045352B" w:rsidRPr="002942C7">
        <w:rPr>
          <w:rFonts w:asciiTheme="minorHAnsi" w:hAnsiTheme="minorHAnsi" w:cstheme="minorHAnsi"/>
          <w:color w:val="000000" w:themeColor="text1"/>
          <w:szCs w:val="24"/>
        </w:rPr>
        <w:t>.</w:t>
      </w:r>
    </w:p>
    <w:p w14:paraId="1680F023" w14:textId="77777777" w:rsidR="005B5A9A" w:rsidRPr="002942C7" w:rsidRDefault="005B5A9A" w:rsidP="005B5A9A">
      <w:pPr>
        <w:pStyle w:val="Heading2"/>
        <w:rPr>
          <w:rFonts w:asciiTheme="minorHAnsi" w:hAnsiTheme="minorHAnsi" w:cstheme="minorHAnsi"/>
          <w:color w:val="000000" w:themeColor="text1"/>
          <w:szCs w:val="24"/>
        </w:rPr>
      </w:pPr>
      <w:bookmarkStart w:id="11" w:name="_Toc47880752"/>
      <w:bookmarkStart w:id="12" w:name="_Toc111920320"/>
      <w:bookmarkEnd w:id="10"/>
      <w:r w:rsidRPr="002942C7">
        <w:rPr>
          <w:rFonts w:asciiTheme="minorHAnsi" w:hAnsiTheme="minorHAnsi" w:cstheme="minorHAnsi"/>
          <w:color w:val="000000" w:themeColor="text1"/>
          <w:szCs w:val="24"/>
        </w:rPr>
        <w:t>Method of their analysis</w:t>
      </w:r>
      <w:bookmarkEnd w:id="11"/>
      <w:bookmarkEnd w:id="12"/>
    </w:p>
    <w:p w14:paraId="6B893B5D" w14:textId="56CADB6A" w:rsidR="00F633E8" w:rsidRPr="002942C7" w:rsidRDefault="00710BF5" w:rsidP="005B5A9A">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The researcher will use a spreadsheet program in order to create the illustration of graphs and charts in relation to the data and responses collected from the questionnaire. Therefore, Microsoft excel will be used in this regard. </w:t>
      </w:r>
      <w:r w:rsidRPr="002942C7">
        <w:rPr>
          <w:rFonts w:asciiTheme="minorHAnsi" w:hAnsiTheme="minorHAnsi" w:cstheme="minorHAnsi"/>
          <w:color w:val="000000" w:themeColor="text1"/>
          <w:szCs w:val="24"/>
        </w:rPr>
        <w:t>Using the report's graph chart, which was shown with the relevant data, we were able to evaluate the output of our spreadsheet programme.</w:t>
      </w:r>
    </w:p>
    <w:p w14:paraId="0AB75806" w14:textId="77777777" w:rsidR="005B5A9A" w:rsidRPr="002942C7" w:rsidRDefault="005B5A9A" w:rsidP="005B5A9A">
      <w:pPr>
        <w:pStyle w:val="Heading2"/>
        <w:rPr>
          <w:rFonts w:asciiTheme="minorHAnsi" w:hAnsiTheme="minorHAnsi" w:cstheme="minorHAnsi"/>
          <w:color w:val="000000" w:themeColor="text1"/>
          <w:szCs w:val="24"/>
        </w:rPr>
      </w:pPr>
      <w:bookmarkStart w:id="13" w:name="_Toc47880753"/>
      <w:bookmarkStart w:id="14" w:name="_Toc111920321"/>
      <w:r w:rsidRPr="002942C7">
        <w:rPr>
          <w:rFonts w:asciiTheme="minorHAnsi" w:hAnsiTheme="minorHAnsi" w:cstheme="minorHAnsi"/>
          <w:color w:val="000000" w:themeColor="text1"/>
          <w:szCs w:val="24"/>
        </w:rPr>
        <w:t>Ethical considerations</w:t>
      </w:r>
      <w:bookmarkEnd w:id="13"/>
      <w:bookmarkEnd w:id="14"/>
    </w:p>
    <w:p w14:paraId="36B88DC3" w14:textId="4DBA513C" w:rsidR="008B3B21" w:rsidRPr="002942C7" w:rsidRDefault="00710BF5" w:rsidP="008B3B21">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The confidentiality of the participants was successfully maintained as a result of the fact that the identifiable information and data of the respondents were not disclosed throughout the process of completing the study. In addition, the study has been given the appropriate leeway to gather the participants' thoughts on the research issue in order to bolster the report's credibility and credibility is strengthened by the genuineness of the research</w:t>
      </w:r>
      <w:r w:rsidR="00287D31" w:rsidRPr="002942C7">
        <w:rPr>
          <w:rFonts w:asciiTheme="minorHAnsi" w:hAnsiTheme="minorHAnsi" w:cstheme="minorHAnsi"/>
          <w:color w:val="000000" w:themeColor="text1"/>
          <w:szCs w:val="24"/>
        </w:rPr>
        <w:t>.</w:t>
      </w:r>
    </w:p>
    <w:p w14:paraId="6A3C73CD" w14:textId="77777777" w:rsidR="00370CFD" w:rsidRPr="002942C7" w:rsidRDefault="00370CFD" w:rsidP="0042062A">
      <w:pPr>
        <w:pStyle w:val="Heading2"/>
        <w:rPr>
          <w:rFonts w:asciiTheme="minorHAnsi" w:hAnsiTheme="minorHAnsi" w:cstheme="minorHAnsi"/>
          <w:color w:val="000000" w:themeColor="text1"/>
          <w:szCs w:val="24"/>
        </w:rPr>
      </w:pPr>
    </w:p>
    <w:p w14:paraId="6123326D" w14:textId="3B1686C1" w:rsidR="008B3B21" w:rsidRPr="002942C7" w:rsidRDefault="00C23DD6" w:rsidP="0042062A">
      <w:pPr>
        <w:pStyle w:val="Heading2"/>
        <w:rPr>
          <w:rFonts w:asciiTheme="minorHAnsi" w:hAnsiTheme="minorHAnsi" w:cstheme="minorHAnsi"/>
          <w:color w:val="000000" w:themeColor="text1"/>
          <w:szCs w:val="24"/>
        </w:rPr>
      </w:pPr>
      <w:bookmarkStart w:id="15" w:name="_Toc111920322"/>
      <w:r w:rsidRPr="002942C7">
        <w:rPr>
          <w:rFonts w:asciiTheme="minorHAnsi" w:hAnsiTheme="minorHAnsi" w:cstheme="minorHAnsi"/>
          <w:color w:val="000000" w:themeColor="text1"/>
          <w:szCs w:val="24"/>
        </w:rPr>
        <w:t>Analysis</w:t>
      </w:r>
      <w:bookmarkEnd w:id="15"/>
    </w:p>
    <w:p w14:paraId="1E526F78" w14:textId="05A04B7F" w:rsidR="00C84BDC" w:rsidRPr="002942C7" w:rsidRDefault="00E45ED7" w:rsidP="00C84BDC">
      <w:pPr>
        <w:rPr>
          <w:rFonts w:asciiTheme="minorHAnsi" w:hAnsiTheme="minorHAnsi" w:cstheme="minorHAnsi"/>
          <w:b/>
          <w:bCs/>
          <w:color w:val="000000" w:themeColor="text1"/>
          <w:szCs w:val="24"/>
        </w:rPr>
      </w:pPr>
      <w:bookmarkStart w:id="16" w:name="OLE_LINK24"/>
      <w:r w:rsidRPr="002942C7">
        <w:rPr>
          <w:rFonts w:asciiTheme="minorHAnsi" w:hAnsiTheme="minorHAnsi" w:cstheme="minorHAnsi"/>
          <w:b/>
          <w:bCs/>
          <w:color w:val="000000" w:themeColor="text1"/>
          <w:szCs w:val="24"/>
        </w:rPr>
        <w:t xml:space="preserve">Question 1: </w:t>
      </w:r>
      <w:r w:rsidR="00814024" w:rsidRPr="002942C7">
        <w:rPr>
          <w:rFonts w:asciiTheme="minorHAnsi" w:hAnsiTheme="minorHAnsi" w:cstheme="minorHAnsi"/>
          <w:b/>
          <w:bCs/>
          <w:color w:val="000000" w:themeColor="text1"/>
          <w:szCs w:val="24"/>
        </w:rPr>
        <w:t>The learning method through VLE is appropriate</w:t>
      </w:r>
      <w:bookmarkEnd w:id="16"/>
      <w:r w:rsidR="00814024" w:rsidRPr="002942C7">
        <w:rPr>
          <w:rFonts w:asciiTheme="minorHAnsi" w:hAnsiTheme="minorHAnsi" w:cstheme="minorHAnsi"/>
          <w:b/>
          <w:bCs/>
          <w:color w:val="000000" w:themeColor="text1"/>
          <w:szCs w:val="24"/>
        </w:rPr>
        <w:t xml:space="preserve">. </w:t>
      </w:r>
    </w:p>
    <w:p w14:paraId="5B8B0956" w14:textId="695D7F0D" w:rsidR="00E45ED7" w:rsidRPr="002942C7" w:rsidRDefault="00814024" w:rsidP="00814024">
      <w:pPr>
        <w:rPr>
          <w:rFonts w:asciiTheme="minorHAnsi" w:hAnsiTheme="minorHAnsi" w:cstheme="minorHAnsi"/>
          <w:b/>
          <w:bCs/>
          <w:color w:val="000000" w:themeColor="text1"/>
          <w:szCs w:val="24"/>
          <w:lang w:val="en-BD"/>
        </w:rPr>
      </w:pPr>
      <w:r w:rsidRPr="002942C7">
        <w:rPr>
          <w:rFonts w:asciiTheme="minorHAnsi" w:hAnsiTheme="minorHAnsi" w:cstheme="minorHAnsi"/>
          <w:b/>
          <w:bCs/>
          <w:color w:val="000000" w:themeColor="text1"/>
          <w:szCs w:val="24"/>
        </w:rPr>
        <w:drawing>
          <wp:inline distT="0" distB="0" distL="0" distR="0" wp14:anchorId="72C59576" wp14:editId="59CF8181">
            <wp:extent cx="5943600" cy="36753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75380"/>
                    </a:xfrm>
                    <a:prstGeom prst="rect">
                      <a:avLst/>
                    </a:prstGeom>
                    <a:noFill/>
                    <a:ln>
                      <a:noFill/>
                    </a:ln>
                  </pic:spPr>
                </pic:pic>
              </a:graphicData>
            </a:graphic>
          </wp:inline>
        </w:drawing>
      </w:r>
    </w:p>
    <w:p w14:paraId="249451E0" w14:textId="2B9D216C" w:rsidR="00814024" w:rsidRPr="002942C7" w:rsidRDefault="00814024" w:rsidP="00C84BDC">
      <w:pPr>
        <w:rPr>
          <w:rFonts w:asciiTheme="minorHAnsi" w:hAnsiTheme="minorHAnsi" w:cstheme="minorHAnsi"/>
          <w:bCs/>
          <w:color w:val="000000" w:themeColor="text1"/>
          <w:szCs w:val="24"/>
        </w:rPr>
      </w:pPr>
      <w:r w:rsidRPr="002942C7">
        <w:rPr>
          <w:rFonts w:asciiTheme="minorHAnsi" w:hAnsiTheme="minorHAnsi" w:cstheme="minorHAnsi"/>
          <w:bCs/>
          <w:color w:val="000000" w:themeColor="text1"/>
          <w:szCs w:val="24"/>
        </w:rPr>
        <w:t xml:space="preserve">It is observable from the graph that around half of the respondents strongly agree with the question statement. Another 25% of the respondents agree with the question statement. The rest is almost evenly distributed among the neutral, disagree and strongly disagree segments. </w:t>
      </w:r>
    </w:p>
    <w:p w14:paraId="049C9668" w14:textId="4903FB51" w:rsidR="00C84BDC" w:rsidRPr="002942C7" w:rsidRDefault="00E45ED7" w:rsidP="00C84BDC">
      <w:pPr>
        <w:rPr>
          <w:rFonts w:asciiTheme="minorHAnsi" w:hAnsiTheme="minorHAnsi" w:cstheme="minorHAnsi"/>
          <w:b/>
          <w:bCs/>
          <w:color w:val="000000" w:themeColor="text1"/>
          <w:szCs w:val="24"/>
        </w:rPr>
      </w:pPr>
      <w:bookmarkStart w:id="17" w:name="OLE_LINK25"/>
      <w:r w:rsidRPr="002942C7">
        <w:rPr>
          <w:rFonts w:asciiTheme="minorHAnsi" w:hAnsiTheme="minorHAnsi" w:cstheme="minorHAnsi"/>
          <w:b/>
          <w:bCs/>
          <w:color w:val="000000" w:themeColor="text1"/>
          <w:szCs w:val="24"/>
        </w:rPr>
        <w:t xml:space="preserve">Question 2: </w:t>
      </w:r>
      <w:r w:rsidR="00814024" w:rsidRPr="002942C7">
        <w:rPr>
          <w:rFonts w:asciiTheme="minorHAnsi" w:hAnsiTheme="minorHAnsi" w:cstheme="minorHAnsi"/>
          <w:b/>
          <w:bCs/>
          <w:color w:val="000000" w:themeColor="text1"/>
          <w:szCs w:val="24"/>
        </w:rPr>
        <w:t>VLE has an overall positive impact on the students</w:t>
      </w:r>
      <w:bookmarkEnd w:id="17"/>
      <w:r w:rsidR="00814024" w:rsidRPr="002942C7">
        <w:rPr>
          <w:rFonts w:asciiTheme="minorHAnsi" w:hAnsiTheme="minorHAnsi" w:cstheme="minorHAnsi"/>
          <w:b/>
          <w:bCs/>
          <w:color w:val="000000" w:themeColor="text1"/>
          <w:szCs w:val="24"/>
        </w:rPr>
        <w:t>.</w:t>
      </w:r>
    </w:p>
    <w:p w14:paraId="20EEA5CC" w14:textId="27D6CC22" w:rsidR="00814024" w:rsidRPr="00814024" w:rsidRDefault="00814024" w:rsidP="00814024">
      <w:pPr>
        <w:spacing w:after="0" w:line="240" w:lineRule="auto"/>
        <w:jc w:val="left"/>
        <w:rPr>
          <w:rFonts w:asciiTheme="minorHAnsi" w:eastAsia="Times New Roman" w:hAnsiTheme="minorHAnsi" w:cstheme="minorHAnsi"/>
          <w:color w:val="000000" w:themeColor="text1"/>
          <w:szCs w:val="24"/>
          <w:lang w:val="en-BD" w:eastAsia="ko-KR" w:bidi="bn-IN"/>
        </w:rPr>
      </w:pPr>
      <w:r w:rsidRPr="002942C7">
        <w:rPr>
          <w:rFonts w:asciiTheme="minorHAnsi" w:hAnsiTheme="minorHAnsi" w:cstheme="minorHAnsi"/>
          <w:b/>
          <w:bCs/>
          <w:noProof/>
          <w:color w:val="000000" w:themeColor="text1"/>
          <w:szCs w:val="24"/>
        </w:rPr>
        <w:lastRenderedPageBreak/>
        <w:drawing>
          <wp:inline distT="0" distB="0" distL="0" distR="0" wp14:anchorId="4C84E269" wp14:editId="0432B1AC">
            <wp:extent cx="5943600" cy="36753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75380"/>
                    </a:xfrm>
                    <a:prstGeom prst="rect">
                      <a:avLst/>
                    </a:prstGeom>
                    <a:noFill/>
                    <a:ln>
                      <a:noFill/>
                    </a:ln>
                  </pic:spPr>
                </pic:pic>
              </a:graphicData>
            </a:graphic>
          </wp:inline>
        </w:drawing>
      </w:r>
    </w:p>
    <w:p w14:paraId="0642B9C6" w14:textId="38CD2107" w:rsidR="00E45ED7" w:rsidRPr="002942C7" w:rsidRDefault="00E45ED7" w:rsidP="00814024">
      <w:pPr>
        <w:rPr>
          <w:rFonts w:asciiTheme="minorHAnsi" w:hAnsiTheme="minorHAnsi" w:cstheme="minorHAnsi"/>
          <w:b/>
          <w:bCs/>
          <w:color w:val="000000" w:themeColor="text1"/>
          <w:szCs w:val="24"/>
        </w:rPr>
      </w:pPr>
    </w:p>
    <w:p w14:paraId="48DD97ED" w14:textId="38E6EDEB" w:rsidR="00C14C95" w:rsidRPr="002942C7" w:rsidRDefault="00A6628B" w:rsidP="00C14C95">
      <w:pPr>
        <w:rPr>
          <w:rFonts w:asciiTheme="minorHAnsi" w:hAnsiTheme="minorHAnsi" w:cstheme="minorHAnsi"/>
          <w:bCs/>
          <w:color w:val="000000" w:themeColor="text1"/>
          <w:szCs w:val="24"/>
        </w:rPr>
      </w:pPr>
      <w:r w:rsidRPr="002942C7">
        <w:rPr>
          <w:rFonts w:asciiTheme="minorHAnsi" w:hAnsiTheme="minorHAnsi" w:cstheme="minorHAnsi"/>
          <w:bCs/>
          <w:color w:val="000000" w:themeColor="text1"/>
          <w:szCs w:val="24"/>
        </w:rPr>
        <w:t xml:space="preserve">The graph </w:t>
      </w:r>
      <w:r w:rsidR="00814024" w:rsidRPr="002942C7">
        <w:rPr>
          <w:rFonts w:asciiTheme="minorHAnsi" w:hAnsiTheme="minorHAnsi" w:cstheme="minorHAnsi"/>
          <w:bCs/>
          <w:color w:val="000000" w:themeColor="text1"/>
          <w:szCs w:val="24"/>
        </w:rPr>
        <w:t xml:space="preserve">shows that 20 respondents strongly agree with this question statement. This account for almost 40% of the entire respondent population. Another 13 respondents agree with this question statement. On the other hand, seven students disagree with the question statement followed by another four who strongly disagree. </w:t>
      </w:r>
    </w:p>
    <w:p w14:paraId="781A455F" w14:textId="0CACCB37" w:rsidR="00E45ED7" w:rsidRPr="002942C7" w:rsidRDefault="00E45ED7" w:rsidP="00E45ED7">
      <w:pPr>
        <w:rPr>
          <w:rFonts w:asciiTheme="minorHAnsi" w:hAnsiTheme="minorHAnsi" w:cstheme="minorHAnsi"/>
          <w:b/>
          <w:bCs/>
          <w:color w:val="000000" w:themeColor="text1"/>
          <w:szCs w:val="24"/>
        </w:rPr>
      </w:pPr>
      <w:bookmarkStart w:id="18" w:name="OLE_LINK26"/>
      <w:r w:rsidRPr="002942C7">
        <w:rPr>
          <w:rFonts w:asciiTheme="minorHAnsi" w:hAnsiTheme="minorHAnsi" w:cstheme="minorHAnsi"/>
          <w:b/>
          <w:bCs/>
          <w:color w:val="000000" w:themeColor="text1"/>
          <w:szCs w:val="24"/>
        </w:rPr>
        <w:t xml:space="preserve">Question 3: </w:t>
      </w:r>
      <w:r w:rsidR="004A1775" w:rsidRPr="002942C7">
        <w:rPr>
          <w:rFonts w:asciiTheme="minorHAnsi" w:hAnsiTheme="minorHAnsi" w:cstheme="minorHAnsi"/>
          <w:b/>
          <w:bCs/>
          <w:color w:val="000000" w:themeColor="text1"/>
          <w:szCs w:val="24"/>
        </w:rPr>
        <w:t>I prefer VLE over traditional learning</w:t>
      </w:r>
      <w:bookmarkEnd w:id="18"/>
      <w:r w:rsidR="004A1775" w:rsidRPr="002942C7">
        <w:rPr>
          <w:rFonts w:asciiTheme="minorHAnsi" w:hAnsiTheme="minorHAnsi" w:cstheme="minorHAnsi"/>
          <w:b/>
          <w:bCs/>
          <w:color w:val="000000" w:themeColor="text1"/>
          <w:szCs w:val="24"/>
        </w:rPr>
        <w:t>.</w:t>
      </w:r>
    </w:p>
    <w:p w14:paraId="458C5ECB" w14:textId="6EDDB411" w:rsidR="004A1775" w:rsidRPr="004A1775" w:rsidRDefault="004A1775" w:rsidP="004A1775">
      <w:pPr>
        <w:spacing w:after="0" w:line="240" w:lineRule="auto"/>
        <w:jc w:val="left"/>
        <w:rPr>
          <w:rFonts w:asciiTheme="minorHAnsi" w:eastAsia="Times New Roman" w:hAnsiTheme="minorHAnsi" w:cstheme="minorHAnsi"/>
          <w:color w:val="000000" w:themeColor="text1"/>
          <w:szCs w:val="24"/>
          <w:lang w:val="en-BD" w:eastAsia="ko-KR" w:bidi="bn-IN"/>
        </w:rPr>
      </w:pPr>
      <w:r w:rsidRPr="002942C7">
        <w:rPr>
          <w:rFonts w:asciiTheme="minorHAnsi" w:hAnsiTheme="minorHAnsi" w:cstheme="minorHAnsi"/>
          <w:b/>
          <w:bCs/>
          <w:noProof/>
          <w:color w:val="000000" w:themeColor="text1"/>
          <w:szCs w:val="24"/>
        </w:rPr>
        <w:lastRenderedPageBreak/>
        <w:drawing>
          <wp:inline distT="0" distB="0" distL="0" distR="0" wp14:anchorId="59FC77CA" wp14:editId="4DE1EA13">
            <wp:extent cx="5943600" cy="36753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75380"/>
                    </a:xfrm>
                    <a:prstGeom prst="rect">
                      <a:avLst/>
                    </a:prstGeom>
                    <a:noFill/>
                    <a:ln>
                      <a:noFill/>
                    </a:ln>
                  </pic:spPr>
                </pic:pic>
              </a:graphicData>
            </a:graphic>
          </wp:inline>
        </w:drawing>
      </w:r>
    </w:p>
    <w:p w14:paraId="22E44B65" w14:textId="0E4233E1" w:rsidR="00E45ED7" w:rsidRPr="002942C7" w:rsidRDefault="00E45ED7" w:rsidP="004A1775">
      <w:pPr>
        <w:rPr>
          <w:rFonts w:asciiTheme="minorHAnsi" w:hAnsiTheme="minorHAnsi" w:cstheme="minorHAnsi"/>
          <w:b/>
          <w:bCs/>
          <w:color w:val="000000" w:themeColor="text1"/>
          <w:szCs w:val="24"/>
        </w:rPr>
      </w:pPr>
    </w:p>
    <w:p w14:paraId="3FA0031D" w14:textId="00B26986" w:rsidR="004A1775" w:rsidRPr="002942C7" w:rsidRDefault="004A1775" w:rsidP="00C84BDC">
      <w:pPr>
        <w:rPr>
          <w:rFonts w:asciiTheme="minorHAnsi" w:hAnsiTheme="minorHAnsi" w:cstheme="minorHAnsi"/>
          <w:bCs/>
          <w:color w:val="000000" w:themeColor="text1"/>
          <w:szCs w:val="24"/>
        </w:rPr>
      </w:pPr>
      <w:r w:rsidRPr="002942C7">
        <w:rPr>
          <w:rFonts w:asciiTheme="minorHAnsi" w:hAnsiTheme="minorHAnsi" w:cstheme="minorHAnsi"/>
          <w:bCs/>
          <w:color w:val="000000" w:themeColor="text1"/>
          <w:szCs w:val="24"/>
        </w:rPr>
        <w:t>More than 3/4</w:t>
      </w:r>
      <w:r w:rsidRPr="002942C7">
        <w:rPr>
          <w:rFonts w:asciiTheme="minorHAnsi" w:hAnsiTheme="minorHAnsi" w:cstheme="minorHAnsi"/>
          <w:bCs/>
          <w:color w:val="000000" w:themeColor="text1"/>
          <w:szCs w:val="24"/>
          <w:vertAlign w:val="superscript"/>
        </w:rPr>
        <w:t>th</w:t>
      </w:r>
      <w:r w:rsidRPr="002942C7">
        <w:rPr>
          <w:rFonts w:asciiTheme="minorHAnsi" w:hAnsiTheme="minorHAnsi" w:cstheme="minorHAnsi"/>
          <w:bCs/>
          <w:color w:val="000000" w:themeColor="text1"/>
          <w:szCs w:val="24"/>
        </w:rPr>
        <w:t xml:space="preserve"> of the respondents say that they prefer VLE over the traditional learning method according to the graph. </w:t>
      </w:r>
    </w:p>
    <w:p w14:paraId="7C77D9F2" w14:textId="386E4310" w:rsidR="00E45ED7" w:rsidRPr="002942C7" w:rsidRDefault="00E45ED7" w:rsidP="00C84BDC">
      <w:pPr>
        <w:rPr>
          <w:rFonts w:asciiTheme="minorHAnsi" w:hAnsiTheme="minorHAnsi" w:cstheme="minorHAnsi"/>
          <w:b/>
          <w:bCs/>
          <w:color w:val="000000" w:themeColor="text1"/>
          <w:szCs w:val="24"/>
        </w:rPr>
      </w:pPr>
      <w:bookmarkStart w:id="19" w:name="OLE_LINK27"/>
      <w:r w:rsidRPr="002942C7">
        <w:rPr>
          <w:rFonts w:asciiTheme="minorHAnsi" w:hAnsiTheme="minorHAnsi" w:cstheme="minorHAnsi"/>
          <w:b/>
          <w:bCs/>
          <w:color w:val="000000" w:themeColor="text1"/>
          <w:szCs w:val="24"/>
        </w:rPr>
        <w:t xml:space="preserve">Question 4: </w:t>
      </w:r>
      <w:r w:rsidR="004A1775" w:rsidRPr="002942C7">
        <w:rPr>
          <w:rFonts w:asciiTheme="minorHAnsi" w:hAnsiTheme="minorHAnsi" w:cstheme="minorHAnsi"/>
          <w:b/>
          <w:bCs/>
          <w:color w:val="000000" w:themeColor="text1"/>
          <w:szCs w:val="24"/>
        </w:rPr>
        <w:t>VLE saves a lot of time</w:t>
      </w:r>
      <w:bookmarkEnd w:id="19"/>
      <w:r w:rsidR="004A1775" w:rsidRPr="002942C7">
        <w:rPr>
          <w:rFonts w:asciiTheme="minorHAnsi" w:hAnsiTheme="minorHAnsi" w:cstheme="minorHAnsi"/>
          <w:b/>
          <w:bCs/>
          <w:color w:val="000000" w:themeColor="text1"/>
          <w:szCs w:val="24"/>
        </w:rPr>
        <w:t xml:space="preserve">. </w:t>
      </w:r>
    </w:p>
    <w:p w14:paraId="1CF101E4" w14:textId="58CA78C3" w:rsidR="00E45ED7" w:rsidRPr="002942C7" w:rsidRDefault="004A1775" w:rsidP="004A1775">
      <w:pPr>
        <w:spacing w:after="0" w:line="240" w:lineRule="auto"/>
        <w:jc w:val="left"/>
        <w:rPr>
          <w:rFonts w:asciiTheme="minorHAnsi" w:eastAsia="Times New Roman" w:hAnsiTheme="minorHAnsi" w:cstheme="minorHAnsi"/>
          <w:color w:val="000000" w:themeColor="text1"/>
          <w:szCs w:val="24"/>
          <w:lang w:val="en-BD" w:eastAsia="ko-KR" w:bidi="bn-IN"/>
        </w:rPr>
      </w:pPr>
      <w:r w:rsidRPr="002942C7">
        <w:rPr>
          <w:rFonts w:asciiTheme="minorHAnsi" w:hAnsiTheme="minorHAnsi" w:cstheme="minorHAnsi"/>
          <w:b/>
          <w:bCs/>
          <w:noProof/>
          <w:color w:val="000000" w:themeColor="text1"/>
          <w:szCs w:val="24"/>
        </w:rPr>
        <w:lastRenderedPageBreak/>
        <w:drawing>
          <wp:inline distT="0" distB="0" distL="0" distR="0" wp14:anchorId="3D9ECE33" wp14:editId="0F7EB4B9">
            <wp:extent cx="5943600" cy="36753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675380"/>
                    </a:xfrm>
                    <a:prstGeom prst="rect">
                      <a:avLst/>
                    </a:prstGeom>
                    <a:noFill/>
                    <a:ln>
                      <a:noFill/>
                    </a:ln>
                  </pic:spPr>
                </pic:pic>
              </a:graphicData>
            </a:graphic>
          </wp:inline>
        </w:drawing>
      </w:r>
    </w:p>
    <w:p w14:paraId="6777C64D" w14:textId="6EB09353" w:rsidR="004A1775" w:rsidRPr="002942C7" w:rsidRDefault="004A1775" w:rsidP="00C84BDC">
      <w:pPr>
        <w:rPr>
          <w:rFonts w:asciiTheme="minorHAnsi" w:hAnsiTheme="minorHAnsi" w:cstheme="minorHAnsi"/>
          <w:bCs/>
          <w:color w:val="000000" w:themeColor="text1"/>
          <w:szCs w:val="24"/>
        </w:rPr>
      </w:pPr>
      <w:r w:rsidRPr="002942C7">
        <w:rPr>
          <w:rFonts w:asciiTheme="minorHAnsi" w:hAnsiTheme="minorHAnsi" w:cstheme="minorHAnsi"/>
          <w:bCs/>
          <w:color w:val="000000" w:themeColor="text1"/>
          <w:szCs w:val="24"/>
        </w:rPr>
        <w:t xml:space="preserve">There was an overwhelming response in favour of the question that 40 respondents strongly feel VLE saves their time. Only 2 respondents disagree with this statement whereas none of the students strongly disagree with this. </w:t>
      </w:r>
    </w:p>
    <w:p w14:paraId="4E197438" w14:textId="46ABBEC8" w:rsidR="00E45ED7" w:rsidRPr="002942C7" w:rsidRDefault="00E45ED7" w:rsidP="004A1775">
      <w:pPr>
        <w:rPr>
          <w:rFonts w:asciiTheme="minorHAnsi" w:hAnsiTheme="minorHAnsi" w:cstheme="minorHAnsi"/>
          <w:b/>
          <w:bCs/>
          <w:color w:val="000000" w:themeColor="text1"/>
          <w:szCs w:val="24"/>
        </w:rPr>
      </w:pPr>
      <w:bookmarkStart w:id="20" w:name="OLE_LINK28"/>
      <w:r w:rsidRPr="002942C7">
        <w:rPr>
          <w:rFonts w:asciiTheme="minorHAnsi" w:hAnsiTheme="minorHAnsi" w:cstheme="minorHAnsi"/>
          <w:b/>
          <w:bCs/>
          <w:color w:val="000000" w:themeColor="text1"/>
          <w:szCs w:val="24"/>
        </w:rPr>
        <w:t xml:space="preserve">Question 5: </w:t>
      </w:r>
      <w:r w:rsidR="004A1775" w:rsidRPr="002942C7">
        <w:rPr>
          <w:rFonts w:asciiTheme="minorHAnsi" w:hAnsiTheme="minorHAnsi" w:cstheme="minorHAnsi"/>
          <w:b/>
          <w:bCs/>
          <w:color w:val="000000" w:themeColor="text1"/>
          <w:szCs w:val="24"/>
        </w:rPr>
        <w:t>VL environment is comfortable</w:t>
      </w:r>
      <w:bookmarkEnd w:id="20"/>
      <w:r w:rsidR="004A1775" w:rsidRPr="002942C7">
        <w:rPr>
          <w:rFonts w:asciiTheme="minorHAnsi" w:hAnsiTheme="minorHAnsi" w:cstheme="minorHAnsi"/>
          <w:b/>
          <w:bCs/>
          <w:color w:val="000000" w:themeColor="text1"/>
          <w:szCs w:val="24"/>
        </w:rPr>
        <w:t xml:space="preserve">. </w:t>
      </w:r>
    </w:p>
    <w:p w14:paraId="2961ABBE" w14:textId="3A324314" w:rsidR="004A1775" w:rsidRPr="004A1775" w:rsidRDefault="004A1775" w:rsidP="004A1775">
      <w:pPr>
        <w:spacing w:after="0" w:line="240" w:lineRule="auto"/>
        <w:jc w:val="left"/>
        <w:rPr>
          <w:rFonts w:asciiTheme="minorHAnsi" w:eastAsia="Times New Roman" w:hAnsiTheme="minorHAnsi" w:cstheme="minorHAnsi"/>
          <w:color w:val="000000" w:themeColor="text1"/>
          <w:szCs w:val="24"/>
          <w:lang w:val="en-BD" w:eastAsia="ko-KR" w:bidi="bn-IN"/>
        </w:rPr>
      </w:pPr>
      <w:r w:rsidRPr="002942C7">
        <w:rPr>
          <w:rFonts w:asciiTheme="minorHAnsi" w:hAnsiTheme="minorHAnsi" w:cstheme="minorHAnsi"/>
          <w:bCs/>
          <w:noProof/>
          <w:color w:val="000000" w:themeColor="text1"/>
          <w:szCs w:val="24"/>
        </w:rPr>
        <w:lastRenderedPageBreak/>
        <w:drawing>
          <wp:inline distT="0" distB="0" distL="0" distR="0" wp14:anchorId="0579B6AD" wp14:editId="687DB915">
            <wp:extent cx="5943600" cy="36753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75380"/>
                    </a:xfrm>
                    <a:prstGeom prst="rect">
                      <a:avLst/>
                    </a:prstGeom>
                    <a:noFill/>
                    <a:ln>
                      <a:noFill/>
                    </a:ln>
                  </pic:spPr>
                </pic:pic>
              </a:graphicData>
            </a:graphic>
          </wp:inline>
        </w:drawing>
      </w:r>
    </w:p>
    <w:p w14:paraId="6076B79C" w14:textId="4A4022ED" w:rsidR="004A1775" w:rsidRPr="002942C7" w:rsidRDefault="00937830" w:rsidP="00C84BDC">
      <w:pPr>
        <w:rPr>
          <w:rFonts w:asciiTheme="minorHAnsi" w:hAnsiTheme="minorHAnsi" w:cstheme="minorHAnsi"/>
          <w:bCs/>
          <w:color w:val="000000" w:themeColor="text1"/>
          <w:szCs w:val="24"/>
        </w:rPr>
      </w:pPr>
      <w:r w:rsidRPr="002942C7">
        <w:rPr>
          <w:rFonts w:asciiTheme="minorHAnsi" w:hAnsiTheme="minorHAnsi" w:cstheme="minorHAnsi"/>
          <w:bCs/>
          <w:color w:val="000000" w:themeColor="text1"/>
          <w:szCs w:val="24"/>
        </w:rPr>
        <w:t xml:space="preserve">In response to this question, the students have remained mostly positive about the comfort of the virtual learning environment. 23 students strongly agreed whereas 9 students agreed with this question statement. However, a large part of the respondent population, 13 remained neutral. </w:t>
      </w:r>
    </w:p>
    <w:p w14:paraId="42321027" w14:textId="69E65A1E" w:rsidR="00E45ED7" w:rsidRPr="002942C7" w:rsidRDefault="00E45ED7" w:rsidP="00C84BDC">
      <w:pPr>
        <w:rPr>
          <w:rFonts w:asciiTheme="minorHAnsi" w:hAnsiTheme="minorHAnsi" w:cstheme="minorHAnsi"/>
          <w:color w:val="000000" w:themeColor="text1"/>
          <w:szCs w:val="24"/>
        </w:rPr>
      </w:pPr>
      <w:bookmarkStart w:id="21" w:name="OLE_LINK29"/>
      <w:r w:rsidRPr="002942C7">
        <w:rPr>
          <w:rFonts w:asciiTheme="minorHAnsi" w:hAnsiTheme="minorHAnsi" w:cstheme="minorHAnsi"/>
          <w:b/>
          <w:bCs/>
          <w:color w:val="000000" w:themeColor="text1"/>
          <w:szCs w:val="24"/>
        </w:rPr>
        <w:t xml:space="preserve">Question 6: </w:t>
      </w:r>
      <w:r w:rsidR="00937830" w:rsidRPr="002942C7">
        <w:rPr>
          <w:rFonts w:asciiTheme="minorHAnsi" w:hAnsiTheme="minorHAnsi" w:cstheme="minorHAnsi"/>
          <w:b/>
          <w:bCs/>
          <w:color w:val="000000" w:themeColor="text1"/>
          <w:szCs w:val="24"/>
        </w:rPr>
        <w:t>Shifting to VLE was bothersome at first</w:t>
      </w:r>
    </w:p>
    <w:bookmarkEnd w:id="21"/>
    <w:p w14:paraId="192127C4" w14:textId="0C19317A" w:rsidR="00937830" w:rsidRPr="00937830" w:rsidRDefault="00937830" w:rsidP="002942C7">
      <w:pPr>
        <w:spacing w:after="0" w:line="240" w:lineRule="auto"/>
        <w:jc w:val="center"/>
        <w:rPr>
          <w:rFonts w:asciiTheme="minorHAnsi" w:eastAsia="Times New Roman" w:hAnsiTheme="minorHAnsi" w:cstheme="minorHAnsi"/>
          <w:color w:val="000000" w:themeColor="text1"/>
          <w:szCs w:val="24"/>
          <w:lang w:val="en-BD" w:eastAsia="ko-KR" w:bidi="bn-IN"/>
        </w:rPr>
      </w:pPr>
      <w:r w:rsidRPr="002942C7">
        <w:rPr>
          <w:rFonts w:asciiTheme="minorHAnsi" w:hAnsiTheme="minorHAnsi" w:cstheme="minorHAnsi"/>
          <w:noProof/>
          <w:color w:val="000000" w:themeColor="text1"/>
          <w:szCs w:val="24"/>
        </w:rPr>
        <w:drawing>
          <wp:inline distT="0" distB="0" distL="0" distR="0" wp14:anchorId="068AE288" wp14:editId="48848E80">
            <wp:extent cx="4399624" cy="272062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68557" cy="2763248"/>
                    </a:xfrm>
                    <a:prstGeom prst="rect">
                      <a:avLst/>
                    </a:prstGeom>
                    <a:noFill/>
                    <a:ln>
                      <a:noFill/>
                    </a:ln>
                  </pic:spPr>
                </pic:pic>
              </a:graphicData>
            </a:graphic>
          </wp:inline>
        </w:drawing>
      </w:r>
    </w:p>
    <w:p w14:paraId="15A26F34" w14:textId="451C0F02" w:rsidR="00081D82" w:rsidRPr="002942C7" w:rsidRDefault="00081D82" w:rsidP="00937830">
      <w:pPr>
        <w:rPr>
          <w:rFonts w:asciiTheme="minorHAnsi" w:hAnsiTheme="minorHAnsi" w:cstheme="minorHAnsi"/>
          <w:color w:val="000000" w:themeColor="text1"/>
          <w:szCs w:val="24"/>
        </w:rPr>
      </w:pPr>
    </w:p>
    <w:p w14:paraId="3915AF97" w14:textId="3806290A" w:rsidR="00937830" w:rsidRPr="002942C7" w:rsidRDefault="00937830" w:rsidP="00DA12F8">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lastRenderedPageBreak/>
        <w:t xml:space="preserve">Further shifting to virtual learning environment was bothersome at the initial phase has resulted in an evenly dispersed response from the respondent population. 11 students strongly agree whereas 10 students only agree. The majority of the students have remained neutral to this question however. </w:t>
      </w:r>
    </w:p>
    <w:p w14:paraId="5F61479D" w14:textId="602CB556" w:rsidR="006553A2" w:rsidRPr="002942C7" w:rsidRDefault="006553A2" w:rsidP="00DA12F8">
      <w:pPr>
        <w:rPr>
          <w:rFonts w:asciiTheme="minorHAnsi" w:hAnsiTheme="minorHAnsi" w:cstheme="minorHAnsi"/>
          <w:b/>
          <w:bCs/>
          <w:color w:val="000000" w:themeColor="text1"/>
          <w:szCs w:val="24"/>
        </w:rPr>
      </w:pPr>
      <w:bookmarkStart w:id="22" w:name="OLE_LINK30"/>
      <w:r w:rsidRPr="002942C7">
        <w:rPr>
          <w:rFonts w:asciiTheme="minorHAnsi" w:hAnsiTheme="minorHAnsi" w:cstheme="minorHAnsi"/>
          <w:b/>
          <w:bCs/>
          <w:color w:val="000000" w:themeColor="text1"/>
          <w:szCs w:val="24"/>
        </w:rPr>
        <w:t>Question 7: I have prior experience of VLE</w:t>
      </w:r>
    </w:p>
    <w:bookmarkEnd w:id="22"/>
    <w:p w14:paraId="24CBFBAD" w14:textId="77777777" w:rsidR="006553A2" w:rsidRPr="006553A2" w:rsidRDefault="006553A2" w:rsidP="006553A2">
      <w:pPr>
        <w:spacing w:after="0" w:line="240" w:lineRule="auto"/>
        <w:jc w:val="left"/>
        <w:rPr>
          <w:rFonts w:asciiTheme="minorHAnsi" w:eastAsia="Times New Roman" w:hAnsiTheme="minorHAnsi" w:cstheme="minorHAnsi"/>
          <w:color w:val="000000" w:themeColor="text1"/>
          <w:szCs w:val="24"/>
          <w:lang w:val="en-BD" w:eastAsia="ko-KR" w:bidi="bn-IN"/>
        </w:rPr>
      </w:pPr>
      <w:r w:rsidRPr="006553A2">
        <w:rPr>
          <w:rFonts w:asciiTheme="minorHAnsi" w:hAnsiTheme="minorHAnsi" w:cstheme="minorHAnsi"/>
          <w:noProof/>
          <w:color w:val="000000" w:themeColor="text1"/>
          <w:szCs w:val="24"/>
        </w:rPr>
        <w:drawing>
          <wp:inline distT="0" distB="0" distL="0" distR="0" wp14:anchorId="4082E3EE" wp14:editId="50083DE7">
            <wp:extent cx="5870222" cy="362975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931" cy="3671620"/>
                    </a:xfrm>
                    <a:prstGeom prst="rect">
                      <a:avLst/>
                    </a:prstGeom>
                    <a:noFill/>
                    <a:ln>
                      <a:noFill/>
                    </a:ln>
                  </pic:spPr>
                </pic:pic>
              </a:graphicData>
            </a:graphic>
          </wp:inline>
        </w:drawing>
      </w:r>
    </w:p>
    <w:p w14:paraId="2E3598D5" w14:textId="2F213442" w:rsidR="006553A2" w:rsidRPr="002942C7" w:rsidRDefault="006553A2" w:rsidP="00DA12F8">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t xml:space="preserve">When the students were asked if they had prior experience in using the virtual learning environment, 28 students replied in the positive while 22 students replied in the negative. </w:t>
      </w:r>
    </w:p>
    <w:p w14:paraId="36DC47E3" w14:textId="77777777" w:rsidR="008B3B21" w:rsidRPr="002942C7" w:rsidRDefault="008B3B21" w:rsidP="00DA12F8">
      <w:pP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 xml:space="preserve">Discussion </w:t>
      </w:r>
    </w:p>
    <w:p w14:paraId="59E17B46" w14:textId="73BF022D" w:rsidR="006553A2" w:rsidRPr="002942C7" w:rsidRDefault="006553A2" w:rsidP="008B3B21">
      <w:pPr>
        <w:rPr>
          <w:rFonts w:asciiTheme="minorHAnsi" w:hAnsiTheme="minorHAnsi" w:cstheme="minorHAnsi"/>
          <w:color w:val="000000" w:themeColor="text1"/>
          <w:szCs w:val="24"/>
        </w:rPr>
      </w:pPr>
      <w:bookmarkStart w:id="23" w:name="OLE_LINK22"/>
      <w:r w:rsidRPr="002942C7">
        <w:rPr>
          <w:rFonts w:asciiTheme="minorHAnsi" w:hAnsiTheme="minorHAnsi" w:cstheme="minorHAnsi"/>
          <w:color w:val="000000" w:themeColor="text1"/>
          <w:szCs w:val="24"/>
        </w:rPr>
        <w:t xml:space="preserve">The collected data and information from the questionnaire survey have resulted in a positive impression of the impact of the virtual learning environment on the study of the students at the University. This can be reiterated that a virtual learning environment will help the students in the long run in making their attempts at study more efficient than before. </w:t>
      </w:r>
    </w:p>
    <w:p w14:paraId="1DDC16B7" w14:textId="77777777" w:rsidR="008B3B21" w:rsidRPr="002942C7" w:rsidRDefault="008B3B21" w:rsidP="0042062A">
      <w:pPr>
        <w:pStyle w:val="Heading2"/>
        <w:rPr>
          <w:rFonts w:asciiTheme="minorHAnsi" w:hAnsiTheme="minorHAnsi" w:cstheme="minorHAnsi"/>
          <w:color w:val="000000" w:themeColor="text1"/>
          <w:szCs w:val="24"/>
        </w:rPr>
      </w:pPr>
      <w:bookmarkStart w:id="24" w:name="_Toc111920323"/>
      <w:bookmarkEnd w:id="23"/>
      <w:r w:rsidRPr="002942C7">
        <w:rPr>
          <w:rFonts w:asciiTheme="minorHAnsi" w:hAnsiTheme="minorHAnsi" w:cstheme="minorHAnsi"/>
          <w:color w:val="000000" w:themeColor="text1"/>
          <w:szCs w:val="24"/>
        </w:rPr>
        <w:lastRenderedPageBreak/>
        <w:t>Conclusion</w:t>
      </w:r>
      <w:bookmarkEnd w:id="24"/>
    </w:p>
    <w:p w14:paraId="1F602F58" w14:textId="44253D43" w:rsidR="008B3B21" w:rsidRPr="002942C7" w:rsidRDefault="006553A2" w:rsidP="007D1898">
      <w:pPr>
        <w:rPr>
          <w:rFonts w:asciiTheme="minorHAnsi" w:hAnsiTheme="minorHAnsi" w:cstheme="minorHAnsi"/>
          <w:color w:val="000000" w:themeColor="text1"/>
          <w:szCs w:val="24"/>
        </w:rPr>
      </w:pPr>
      <w:bookmarkStart w:id="25" w:name="OLE_LINK23"/>
      <w:r w:rsidRPr="002942C7">
        <w:rPr>
          <w:rFonts w:asciiTheme="minorHAnsi" w:hAnsiTheme="minorHAnsi" w:cstheme="minorHAnsi"/>
          <w:color w:val="000000" w:themeColor="text1"/>
          <w:szCs w:val="24"/>
        </w:rPr>
        <w:t>As a direct consequence of the significant alterations that the COVID-19 circumstance has wrought upon the educational system, there is a growing desire among the general public in acquiring knowledge via the use of the virtual technique. Since the epidemic that swept the globe, the use of online education has skyrocketed. The term "virtual learning" refers to the process of teaching pupils via the use of digital technology. People may teach one other via video conferencing software like Skype, Zoom, or another tool of a similar kind. In addition, the convenience of being at home while continuing to participate in class is beneficial to the students. The learners' potential for understanding is enhanced as a result.</w:t>
      </w:r>
      <w:bookmarkEnd w:id="25"/>
      <w:r w:rsidR="008B3B21" w:rsidRPr="002942C7">
        <w:rPr>
          <w:rFonts w:asciiTheme="minorHAnsi" w:hAnsiTheme="minorHAnsi" w:cstheme="minorHAnsi"/>
          <w:color w:val="000000" w:themeColor="text1"/>
          <w:szCs w:val="24"/>
        </w:rPr>
        <w:br w:type="page"/>
      </w:r>
    </w:p>
    <w:p w14:paraId="4804F3AC" w14:textId="77777777" w:rsidR="00172AAA" w:rsidRPr="002942C7" w:rsidRDefault="008B3B21" w:rsidP="0042062A">
      <w:pPr>
        <w:pStyle w:val="Heading2"/>
        <w:rPr>
          <w:rFonts w:asciiTheme="minorHAnsi" w:hAnsiTheme="minorHAnsi" w:cstheme="minorHAnsi"/>
          <w:color w:val="000000" w:themeColor="text1"/>
          <w:szCs w:val="24"/>
        </w:rPr>
      </w:pPr>
      <w:bookmarkStart w:id="26" w:name="_Toc111920324"/>
      <w:r w:rsidRPr="002942C7">
        <w:rPr>
          <w:rFonts w:asciiTheme="minorHAnsi" w:hAnsiTheme="minorHAnsi" w:cstheme="minorHAnsi"/>
          <w:color w:val="000000" w:themeColor="text1"/>
          <w:szCs w:val="24"/>
        </w:rPr>
        <w:lastRenderedPageBreak/>
        <w:t>References</w:t>
      </w:r>
      <w:bookmarkEnd w:id="26"/>
    </w:p>
    <w:p w14:paraId="2EC6687A" w14:textId="77777777" w:rsidR="00370CFD" w:rsidRPr="002942C7" w:rsidRDefault="00370CFD" w:rsidP="00370CFD">
      <w:pPr>
        <w:rPr>
          <w:rFonts w:asciiTheme="minorHAnsi" w:hAnsiTheme="minorHAnsi" w:cstheme="minorHAnsi"/>
          <w:szCs w:val="24"/>
        </w:rPr>
      </w:pPr>
      <w:r w:rsidRPr="002942C7">
        <w:rPr>
          <w:rFonts w:asciiTheme="minorHAnsi" w:hAnsiTheme="minorHAnsi" w:cstheme="minorHAnsi"/>
          <w:color w:val="222222"/>
          <w:szCs w:val="24"/>
          <w:shd w:val="clear" w:color="auto" w:fill="FFFFFF"/>
        </w:rPr>
        <w:t>Bayne, S., 2008. Higher education as a visual practice: seeing through the virtual learning environment. </w:t>
      </w:r>
      <w:r w:rsidRPr="002942C7">
        <w:rPr>
          <w:rFonts w:asciiTheme="minorHAnsi" w:hAnsiTheme="minorHAnsi" w:cstheme="minorHAnsi"/>
          <w:i/>
          <w:iCs/>
          <w:color w:val="222222"/>
          <w:szCs w:val="24"/>
          <w:shd w:val="clear" w:color="auto" w:fill="FFFFFF"/>
        </w:rPr>
        <w:t>Teaching in Higher Education</w:t>
      </w:r>
      <w:r w:rsidRPr="002942C7">
        <w:rPr>
          <w:rFonts w:asciiTheme="minorHAnsi" w:hAnsiTheme="minorHAnsi" w:cstheme="minorHAnsi"/>
          <w:color w:val="222222"/>
          <w:szCs w:val="24"/>
          <w:shd w:val="clear" w:color="auto" w:fill="FFFFFF"/>
        </w:rPr>
        <w:t>, </w:t>
      </w:r>
      <w:r w:rsidRPr="002942C7">
        <w:rPr>
          <w:rFonts w:asciiTheme="minorHAnsi" w:hAnsiTheme="minorHAnsi" w:cstheme="minorHAnsi"/>
          <w:i/>
          <w:iCs/>
          <w:color w:val="222222"/>
          <w:szCs w:val="24"/>
          <w:shd w:val="clear" w:color="auto" w:fill="FFFFFF"/>
        </w:rPr>
        <w:t>13</w:t>
      </w:r>
      <w:r w:rsidRPr="002942C7">
        <w:rPr>
          <w:rFonts w:asciiTheme="minorHAnsi" w:hAnsiTheme="minorHAnsi" w:cstheme="minorHAnsi"/>
          <w:color w:val="222222"/>
          <w:szCs w:val="24"/>
          <w:shd w:val="clear" w:color="auto" w:fill="FFFFFF"/>
        </w:rPr>
        <w:t>(4), pp.395-410.</w:t>
      </w:r>
    </w:p>
    <w:p w14:paraId="02CF4631" w14:textId="77777777" w:rsidR="00370CFD" w:rsidRPr="002942C7" w:rsidRDefault="00370CFD" w:rsidP="00370CFD">
      <w:pPr>
        <w:rPr>
          <w:rFonts w:asciiTheme="minorHAnsi" w:hAnsiTheme="minorHAnsi" w:cstheme="minorHAnsi"/>
          <w:szCs w:val="24"/>
        </w:rPr>
      </w:pPr>
      <w:proofErr w:type="spellStart"/>
      <w:r w:rsidRPr="002942C7">
        <w:rPr>
          <w:rFonts w:asciiTheme="minorHAnsi" w:hAnsiTheme="minorHAnsi" w:cstheme="minorHAnsi"/>
          <w:color w:val="222222"/>
          <w:szCs w:val="24"/>
          <w:shd w:val="clear" w:color="auto" w:fill="FFFFFF"/>
        </w:rPr>
        <w:t>Cavana</w:t>
      </w:r>
      <w:proofErr w:type="spellEnd"/>
      <w:r w:rsidRPr="002942C7">
        <w:rPr>
          <w:rFonts w:asciiTheme="minorHAnsi" w:hAnsiTheme="minorHAnsi" w:cstheme="minorHAnsi"/>
          <w:color w:val="222222"/>
          <w:szCs w:val="24"/>
          <w:shd w:val="clear" w:color="auto" w:fill="FFFFFF"/>
        </w:rPr>
        <w:t xml:space="preserve">, R., </w:t>
      </w:r>
      <w:proofErr w:type="spellStart"/>
      <w:r w:rsidRPr="002942C7">
        <w:rPr>
          <w:rFonts w:asciiTheme="minorHAnsi" w:hAnsiTheme="minorHAnsi" w:cstheme="minorHAnsi"/>
          <w:color w:val="222222"/>
          <w:szCs w:val="24"/>
          <w:shd w:val="clear" w:color="auto" w:fill="FFFFFF"/>
        </w:rPr>
        <w:t>Delahaye</w:t>
      </w:r>
      <w:proofErr w:type="spellEnd"/>
      <w:r w:rsidRPr="002942C7">
        <w:rPr>
          <w:rFonts w:asciiTheme="minorHAnsi" w:hAnsiTheme="minorHAnsi" w:cstheme="minorHAnsi"/>
          <w:color w:val="222222"/>
          <w:szCs w:val="24"/>
          <w:shd w:val="clear" w:color="auto" w:fill="FFFFFF"/>
        </w:rPr>
        <w:t xml:space="preserve">, B. and </w:t>
      </w:r>
      <w:proofErr w:type="spellStart"/>
      <w:r w:rsidRPr="002942C7">
        <w:rPr>
          <w:rFonts w:asciiTheme="minorHAnsi" w:hAnsiTheme="minorHAnsi" w:cstheme="minorHAnsi"/>
          <w:color w:val="222222"/>
          <w:szCs w:val="24"/>
          <w:shd w:val="clear" w:color="auto" w:fill="FFFFFF"/>
        </w:rPr>
        <w:t>Sekeran</w:t>
      </w:r>
      <w:proofErr w:type="spellEnd"/>
      <w:r w:rsidRPr="002942C7">
        <w:rPr>
          <w:rFonts w:asciiTheme="minorHAnsi" w:hAnsiTheme="minorHAnsi" w:cstheme="minorHAnsi"/>
          <w:color w:val="222222"/>
          <w:szCs w:val="24"/>
          <w:shd w:val="clear" w:color="auto" w:fill="FFFFFF"/>
        </w:rPr>
        <w:t>, U., 2001. </w:t>
      </w:r>
      <w:r w:rsidRPr="002942C7">
        <w:rPr>
          <w:rFonts w:asciiTheme="minorHAnsi" w:hAnsiTheme="minorHAnsi" w:cstheme="minorHAnsi"/>
          <w:i/>
          <w:iCs/>
          <w:color w:val="222222"/>
          <w:szCs w:val="24"/>
          <w:shd w:val="clear" w:color="auto" w:fill="FFFFFF"/>
        </w:rPr>
        <w:t>Applied business research: Qualitative and quantitative methods</w:t>
      </w:r>
      <w:r w:rsidRPr="002942C7">
        <w:rPr>
          <w:rFonts w:asciiTheme="minorHAnsi" w:hAnsiTheme="minorHAnsi" w:cstheme="minorHAnsi"/>
          <w:color w:val="222222"/>
          <w:szCs w:val="24"/>
          <w:shd w:val="clear" w:color="auto" w:fill="FFFFFF"/>
        </w:rPr>
        <w:t>. John Wiley &amp; Sons.</w:t>
      </w:r>
    </w:p>
    <w:p w14:paraId="533D80F3" w14:textId="77777777" w:rsidR="00370CFD" w:rsidRPr="002942C7" w:rsidRDefault="00370CFD" w:rsidP="00370CFD">
      <w:pPr>
        <w:rPr>
          <w:rFonts w:asciiTheme="minorHAnsi" w:hAnsiTheme="minorHAnsi" w:cstheme="minorHAnsi"/>
          <w:szCs w:val="24"/>
        </w:rPr>
      </w:pPr>
      <w:proofErr w:type="spellStart"/>
      <w:r w:rsidRPr="002942C7">
        <w:rPr>
          <w:rFonts w:asciiTheme="minorHAnsi" w:hAnsiTheme="minorHAnsi" w:cstheme="minorHAnsi"/>
          <w:color w:val="222222"/>
          <w:szCs w:val="24"/>
          <w:shd w:val="clear" w:color="auto" w:fill="FFFFFF"/>
        </w:rPr>
        <w:t>Koskela</w:t>
      </w:r>
      <w:proofErr w:type="spellEnd"/>
      <w:r w:rsidRPr="002942C7">
        <w:rPr>
          <w:rFonts w:asciiTheme="minorHAnsi" w:hAnsiTheme="minorHAnsi" w:cstheme="minorHAnsi"/>
          <w:color w:val="222222"/>
          <w:szCs w:val="24"/>
          <w:shd w:val="clear" w:color="auto" w:fill="FFFFFF"/>
        </w:rPr>
        <w:t xml:space="preserve">, M., </w:t>
      </w:r>
      <w:proofErr w:type="spellStart"/>
      <w:r w:rsidRPr="002942C7">
        <w:rPr>
          <w:rFonts w:asciiTheme="minorHAnsi" w:hAnsiTheme="minorHAnsi" w:cstheme="minorHAnsi"/>
          <w:color w:val="222222"/>
          <w:szCs w:val="24"/>
          <w:shd w:val="clear" w:color="auto" w:fill="FFFFFF"/>
        </w:rPr>
        <w:t>Kiltti</w:t>
      </w:r>
      <w:proofErr w:type="spellEnd"/>
      <w:r w:rsidRPr="002942C7">
        <w:rPr>
          <w:rFonts w:asciiTheme="minorHAnsi" w:hAnsiTheme="minorHAnsi" w:cstheme="minorHAnsi"/>
          <w:color w:val="222222"/>
          <w:szCs w:val="24"/>
          <w:shd w:val="clear" w:color="auto" w:fill="FFFFFF"/>
        </w:rPr>
        <w:t xml:space="preserve">, P., </w:t>
      </w:r>
      <w:proofErr w:type="spellStart"/>
      <w:r w:rsidRPr="002942C7">
        <w:rPr>
          <w:rFonts w:asciiTheme="minorHAnsi" w:hAnsiTheme="minorHAnsi" w:cstheme="minorHAnsi"/>
          <w:color w:val="222222"/>
          <w:szCs w:val="24"/>
          <w:shd w:val="clear" w:color="auto" w:fill="FFFFFF"/>
        </w:rPr>
        <w:t>Vilpola</w:t>
      </w:r>
      <w:proofErr w:type="spellEnd"/>
      <w:r w:rsidRPr="002942C7">
        <w:rPr>
          <w:rFonts w:asciiTheme="minorHAnsi" w:hAnsiTheme="minorHAnsi" w:cstheme="minorHAnsi"/>
          <w:color w:val="222222"/>
          <w:szCs w:val="24"/>
          <w:shd w:val="clear" w:color="auto" w:fill="FFFFFF"/>
        </w:rPr>
        <w:t xml:space="preserve">, I. and </w:t>
      </w:r>
      <w:proofErr w:type="spellStart"/>
      <w:r w:rsidRPr="002942C7">
        <w:rPr>
          <w:rFonts w:asciiTheme="minorHAnsi" w:hAnsiTheme="minorHAnsi" w:cstheme="minorHAnsi"/>
          <w:color w:val="222222"/>
          <w:szCs w:val="24"/>
          <w:shd w:val="clear" w:color="auto" w:fill="FFFFFF"/>
        </w:rPr>
        <w:t>Tervonen</w:t>
      </w:r>
      <w:proofErr w:type="spellEnd"/>
      <w:r w:rsidRPr="002942C7">
        <w:rPr>
          <w:rFonts w:asciiTheme="minorHAnsi" w:hAnsiTheme="minorHAnsi" w:cstheme="minorHAnsi"/>
          <w:color w:val="222222"/>
          <w:szCs w:val="24"/>
          <w:shd w:val="clear" w:color="auto" w:fill="FFFFFF"/>
        </w:rPr>
        <w:t>, J., 2005. Suitability of a Virtual Learning Environment for Higher Education. </w:t>
      </w:r>
      <w:r w:rsidRPr="002942C7">
        <w:rPr>
          <w:rFonts w:asciiTheme="minorHAnsi" w:hAnsiTheme="minorHAnsi" w:cstheme="minorHAnsi"/>
          <w:i/>
          <w:iCs/>
          <w:color w:val="222222"/>
          <w:szCs w:val="24"/>
          <w:shd w:val="clear" w:color="auto" w:fill="FFFFFF"/>
        </w:rPr>
        <w:t>Electronic Journal of e-Learning</w:t>
      </w:r>
      <w:r w:rsidRPr="002942C7">
        <w:rPr>
          <w:rFonts w:asciiTheme="minorHAnsi" w:hAnsiTheme="minorHAnsi" w:cstheme="minorHAnsi"/>
          <w:color w:val="222222"/>
          <w:szCs w:val="24"/>
          <w:shd w:val="clear" w:color="auto" w:fill="FFFFFF"/>
        </w:rPr>
        <w:t>, </w:t>
      </w:r>
      <w:r w:rsidRPr="002942C7">
        <w:rPr>
          <w:rFonts w:asciiTheme="minorHAnsi" w:hAnsiTheme="minorHAnsi" w:cstheme="minorHAnsi"/>
          <w:i/>
          <w:iCs/>
          <w:color w:val="222222"/>
          <w:szCs w:val="24"/>
          <w:shd w:val="clear" w:color="auto" w:fill="FFFFFF"/>
        </w:rPr>
        <w:t>3</w:t>
      </w:r>
      <w:r w:rsidRPr="002942C7">
        <w:rPr>
          <w:rFonts w:asciiTheme="minorHAnsi" w:hAnsiTheme="minorHAnsi" w:cstheme="minorHAnsi"/>
          <w:color w:val="222222"/>
          <w:szCs w:val="24"/>
          <w:shd w:val="clear" w:color="auto" w:fill="FFFFFF"/>
        </w:rPr>
        <w:t>(1), pp.23-32.</w:t>
      </w:r>
    </w:p>
    <w:p w14:paraId="1A74D9D5" w14:textId="77777777" w:rsidR="00370CFD" w:rsidRPr="002942C7" w:rsidRDefault="00370CFD" w:rsidP="00370CFD">
      <w:pPr>
        <w:rPr>
          <w:rFonts w:asciiTheme="minorHAnsi" w:hAnsiTheme="minorHAnsi" w:cstheme="minorHAnsi"/>
          <w:szCs w:val="24"/>
        </w:rPr>
      </w:pPr>
      <w:r w:rsidRPr="002942C7">
        <w:rPr>
          <w:rFonts w:asciiTheme="minorHAnsi" w:hAnsiTheme="minorHAnsi" w:cstheme="minorHAnsi"/>
          <w:color w:val="222222"/>
          <w:szCs w:val="24"/>
          <w:shd w:val="clear" w:color="auto" w:fill="FFFFFF"/>
        </w:rPr>
        <w:t xml:space="preserve">Kumar, A., Pakala, R., </w:t>
      </w:r>
      <w:proofErr w:type="spellStart"/>
      <w:r w:rsidRPr="002942C7">
        <w:rPr>
          <w:rFonts w:asciiTheme="minorHAnsi" w:hAnsiTheme="minorHAnsi" w:cstheme="minorHAnsi"/>
          <w:color w:val="222222"/>
          <w:szCs w:val="24"/>
          <w:shd w:val="clear" w:color="auto" w:fill="FFFFFF"/>
        </w:rPr>
        <w:t>Ragade</w:t>
      </w:r>
      <w:proofErr w:type="spellEnd"/>
      <w:r w:rsidRPr="002942C7">
        <w:rPr>
          <w:rFonts w:asciiTheme="minorHAnsi" w:hAnsiTheme="minorHAnsi" w:cstheme="minorHAnsi"/>
          <w:color w:val="222222"/>
          <w:szCs w:val="24"/>
          <w:shd w:val="clear" w:color="auto" w:fill="FFFFFF"/>
        </w:rPr>
        <w:t>, R.K. and Wong, J.P., 1998, November. The virtual learning environment system. In </w:t>
      </w:r>
      <w:r w:rsidRPr="002942C7">
        <w:rPr>
          <w:rFonts w:asciiTheme="minorHAnsi" w:hAnsiTheme="minorHAnsi" w:cstheme="minorHAnsi"/>
          <w:i/>
          <w:iCs/>
          <w:color w:val="222222"/>
          <w:szCs w:val="24"/>
          <w:shd w:val="clear" w:color="auto" w:fill="FFFFFF"/>
        </w:rPr>
        <w:t xml:space="preserve">FIE'98. 28th Annual Frontiers in Education Conference. Moving </w:t>
      </w:r>
      <w:proofErr w:type="spellStart"/>
      <w:r w:rsidRPr="002942C7">
        <w:rPr>
          <w:rFonts w:asciiTheme="minorHAnsi" w:hAnsiTheme="minorHAnsi" w:cstheme="minorHAnsi"/>
          <w:i/>
          <w:iCs/>
          <w:color w:val="222222"/>
          <w:szCs w:val="24"/>
          <w:shd w:val="clear" w:color="auto" w:fill="FFFFFF"/>
        </w:rPr>
        <w:t>from'Teacher-Centered'to'Learner-Centered'Education</w:t>
      </w:r>
      <w:proofErr w:type="spellEnd"/>
      <w:r w:rsidRPr="002942C7">
        <w:rPr>
          <w:rFonts w:asciiTheme="minorHAnsi" w:hAnsiTheme="minorHAnsi" w:cstheme="minorHAnsi"/>
          <w:i/>
          <w:iCs/>
          <w:color w:val="222222"/>
          <w:szCs w:val="24"/>
          <w:shd w:val="clear" w:color="auto" w:fill="FFFFFF"/>
        </w:rPr>
        <w:t>. Conference Proceedings (Cat. No. 98CH36214)</w:t>
      </w:r>
      <w:r w:rsidRPr="002942C7">
        <w:rPr>
          <w:rFonts w:asciiTheme="minorHAnsi" w:hAnsiTheme="minorHAnsi" w:cstheme="minorHAnsi"/>
          <w:color w:val="222222"/>
          <w:szCs w:val="24"/>
          <w:shd w:val="clear" w:color="auto" w:fill="FFFFFF"/>
        </w:rPr>
        <w:t> (Vol. 2, pp. 711-716). IEEE.</w:t>
      </w:r>
    </w:p>
    <w:p w14:paraId="72FE71E1" w14:textId="74292A10" w:rsidR="00E45ED7" w:rsidRPr="002942C7" w:rsidRDefault="00370CFD" w:rsidP="00370CFD">
      <w:pPr>
        <w:rPr>
          <w:rFonts w:asciiTheme="minorHAnsi" w:hAnsiTheme="minorHAnsi" w:cstheme="minorHAnsi"/>
          <w:szCs w:val="24"/>
        </w:rPr>
      </w:pPr>
      <w:r w:rsidRPr="002942C7">
        <w:rPr>
          <w:rFonts w:asciiTheme="minorHAnsi" w:hAnsiTheme="minorHAnsi" w:cstheme="minorHAnsi"/>
          <w:color w:val="222222"/>
          <w:szCs w:val="24"/>
          <w:shd w:val="clear" w:color="auto" w:fill="FFFFFF"/>
        </w:rPr>
        <w:t>Livingstone, D., Kemp, J. and Edgar, E., 2008. From multi-user virtual environment to 3D virtual learning environment. </w:t>
      </w:r>
      <w:r w:rsidRPr="002942C7">
        <w:rPr>
          <w:rFonts w:asciiTheme="minorHAnsi" w:hAnsiTheme="minorHAnsi" w:cstheme="minorHAnsi"/>
          <w:i/>
          <w:iCs/>
          <w:color w:val="222222"/>
          <w:szCs w:val="24"/>
          <w:shd w:val="clear" w:color="auto" w:fill="FFFFFF"/>
        </w:rPr>
        <w:t>ALT-J</w:t>
      </w:r>
      <w:r w:rsidRPr="002942C7">
        <w:rPr>
          <w:rFonts w:asciiTheme="minorHAnsi" w:hAnsiTheme="minorHAnsi" w:cstheme="minorHAnsi"/>
          <w:color w:val="222222"/>
          <w:szCs w:val="24"/>
          <w:shd w:val="clear" w:color="auto" w:fill="FFFFFF"/>
        </w:rPr>
        <w:t>, </w:t>
      </w:r>
      <w:r w:rsidRPr="002942C7">
        <w:rPr>
          <w:rFonts w:asciiTheme="minorHAnsi" w:hAnsiTheme="minorHAnsi" w:cstheme="minorHAnsi"/>
          <w:i/>
          <w:iCs/>
          <w:color w:val="222222"/>
          <w:szCs w:val="24"/>
          <w:shd w:val="clear" w:color="auto" w:fill="FFFFFF"/>
        </w:rPr>
        <w:t>16</w:t>
      </w:r>
      <w:r w:rsidRPr="002942C7">
        <w:rPr>
          <w:rFonts w:asciiTheme="minorHAnsi" w:hAnsiTheme="minorHAnsi" w:cstheme="minorHAnsi"/>
          <w:color w:val="222222"/>
          <w:szCs w:val="24"/>
          <w:shd w:val="clear" w:color="auto" w:fill="FFFFFF"/>
        </w:rPr>
        <w:t>(3), pp.139-150.</w:t>
      </w:r>
    </w:p>
    <w:p w14:paraId="07289583" w14:textId="77777777" w:rsidR="00370CFD" w:rsidRPr="00370CFD" w:rsidRDefault="00370CFD" w:rsidP="00370CFD">
      <w:pPr>
        <w:spacing w:after="0"/>
        <w:rPr>
          <w:rFonts w:asciiTheme="minorHAnsi" w:eastAsia="Times New Roman" w:hAnsiTheme="minorHAnsi" w:cstheme="minorHAnsi"/>
          <w:szCs w:val="24"/>
          <w:lang w:val="en-BD" w:eastAsia="ko-KR" w:bidi="bn-IN"/>
        </w:rPr>
      </w:pPr>
      <w:r w:rsidRPr="00370CFD">
        <w:rPr>
          <w:rFonts w:asciiTheme="minorHAnsi" w:eastAsia="Times New Roman" w:hAnsiTheme="minorHAnsi" w:cstheme="minorHAnsi"/>
          <w:color w:val="222222"/>
          <w:szCs w:val="24"/>
          <w:shd w:val="clear" w:color="auto" w:fill="FFFFFF"/>
          <w:lang w:val="en-BD" w:eastAsia="ko-KR" w:bidi="bn-IN"/>
        </w:rPr>
        <w:t>Lee, N. and Lings, I., 2008. </w:t>
      </w:r>
      <w:r w:rsidRPr="00370CFD">
        <w:rPr>
          <w:rFonts w:asciiTheme="minorHAnsi" w:eastAsia="Times New Roman" w:hAnsiTheme="minorHAnsi" w:cstheme="minorHAnsi"/>
          <w:i/>
          <w:iCs/>
          <w:color w:val="222222"/>
          <w:szCs w:val="24"/>
          <w:shd w:val="clear" w:color="auto" w:fill="FFFFFF"/>
          <w:lang w:val="en-BD" w:eastAsia="ko-KR" w:bidi="bn-IN"/>
        </w:rPr>
        <w:t>Doing business research: a guide to theory and practice</w:t>
      </w:r>
      <w:r w:rsidRPr="00370CFD">
        <w:rPr>
          <w:rFonts w:asciiTheme="minorHAnsi" w:eastAsia="Times New Roman" w:hAnsiTheme="minorHAnsi" w:cstheme="minorHAnsi"/>
          <w:color w:val="222222"/>
          <w:szCs w:val="24"/>
          <w:shd w:val="clear" w:color="auto" w:fill="FFFFFF"/>
          <w:lang w:val="en-BD" w:eastAsia="ko-KR" w:bidi="bn-IN"/>
        </w:rPr>
        <w:t>. Sage.</w:t>
      </w:r>
    </w:p>
    <w:p w14:paraId="27BD2C76" w14:textId="77777777" w:rsidR="00370CFD" w:rsidRPr="002942C7" w:rsidRDefault="00370CFD" w:rsidP="00370CFD">
      <w:pPr>
        <w:rPr>
          <w:rFonts w:asciiTheme="minorHAnsi" w:hAnsiTheme="minorHAnsi" w:cstheme="minorHAnsi"/>
          <w:szCs w:val="24"/>
        </w:rPr>
      </w:pPr>
      <w:proofErr w:type="spellStart"/>
      <w:r w:rsidRPr="002942C7">
        <w:rPr>
          <w:rFonts w:asciiTheme="minorHAnsi" w:hAnsiTheme="minorHAnsi" w:cstheme="minorHAnsi"/>
          <w:color w:val="222222"/>
          <w:szCs w:val="24"/>
          <w:shd w:val="clear" w:color="auto" w:fill="FFFFFF"/>
        </w:rPr>
        <w:t>Phungsuk</w:t>
      </w:r>
      <w:proofErr w:type="spellEnd"/>
      <w:r w:rsidRPr="002942C7">
        <w:rPr>
          <w:rFonts w:asciiTheme="minorHAnsi" w:hAnsiTheme="minorHAnsi" w:cstheme="minorHAnsi"/>
          <w:color w:val="222222"/>
          <w:szCs w:val="24"/>
          <w:shd w:val="clear" w:color="auto" w:fill="FFFFFF"/>
        </w:rPr>
        <w:t xml:space="preserve">, R., </w:t>
      </w:r>
      <w:proofErr w:type="spellStart"/>
      <w:r w:rsidRPr="002942C7">
        <w:rPr>
          <w:rFonts w:asciiTheme="minorHAnsi" w:hAnsiTheme="minorHAnsi" w:cstheme="minorHAnsi"/>
          <w:color w:val="222222"/>
          <w:szCs w:val="24"/>
          <w:shd w:val="clear" w:color="auto" w:fill="FFFFFF"/>
        </w:rPr>
        <w:t>Viriyavejakul</w:t>
      </w:r>
      <w:proofErr w:type="spellEnd"/>
      <w:r w:rsidRPr="002942C7">
        <w:rPr>
          <w:rFonts w:asciiTheme="minorHAnsi" w:hAnsiTheme="minorHAnsi" w:cstheme="minorHAnsi"/>
          <w:color w:val="222222"/>
          <w:szCs w:val="24"/>
          <w:shd w:val="clear" w:color="auto" w:fill="FFFFFF"/>
        </w:rPr>
        <w:t xml:space="preserve">, C. and </w:t>
      </w:r>
      <w:proofErr w:type="spellStart"/>
      <w:r w:rsidRPr="002942C7">
        <w:rPr>
          <w:rFonts w:asciiTheme="minorHAnsi" w:hAnsiTheme="minorHAnsi" w:cstheme="minorHAnsi"/>
          <w:color w:val="222222"/>
          <w:szCs w:val="24"/>
          <w:shd w:val="clear" w:color="auto" w:fill="FFFFFF"/>
        </w:rPr>
        <w:t>Ratanaolarn</w:t>
      </w:r>
      <w:proofErr w:type="spellEnd"/>
      <w:r w:rsidRPr="002942C7">
        <w:rPr>
          <w:rFonts w:asciiTheme="minorHAnsi" w:hAnsiTheme="minorHAnsi" w:cstheme="minorHAnsi"/>
          <w:color w:val="222222"/>
          <w:szCs w:val="24"/>
          <w:shd w:val="clear" w:color="auto" w:fill="FFFFFF"/>
        </w:rPr>
        <w:t>, T., 2017. Development of a problem-based learning model via a virtual learning environment. </w:t>
      </w:r>
      <w:proofErr w:type="spellStart"/>
      <w:r w:rsidRPr="002942C7">
        <w:rPr>
          <w:rFonts w:asciiTheme="minorHAnsi" w:hAnsiTheme="minorHAnsi" w:cstheme="minorHAnsi"/>
          <w:i/>
          <w:iCs/>
          <w:color w:val="222222"/>
          <w:szCs w:val="24"/>
          <w:shd w:val="clear" w:color="auto" w:fill="FFFFFF"/>
        </w:rPr>
        <w:t>Kasetsart</w:t>
      </w:r>
      <w:proofErr w:type="spellEnd"/>
      <w:r w:rsidRPr="002942C7">
        <w:rPr>
          <w:rFonts w:asciiTheme="minorHAnsi" w:hAnsiTheme="minorHAnsi" w:cstheme="minorHAnsi"/>
          <w:i/>
          <w:iCs/>
          <w:color w:val="222222"/>
          <w:szCs w:val="24"/>
          <w:shd w:val="clear" w:color="auto" w:fill="FFFFFF"/>
        </w:rPr>
        <w:t xml:space="preserve"> Journal of Social Sciences</w:t>
      </w:r>
      <w:r w:rsidRPr="002942C7">
        <w:rPr>
          <w:rFonts w:asciiTheme="minorHAnsi" w:hAnsiTheme="minorHAnsi" w:cstheme="minorHAnsi"/>
          <w:color w:val="222222"/>
          <w:szCs w:val="24"/>
          <w:shd w:val="clear" w:color="auto" w:fill="FFFFFF"/>
        </w:rPr>
        <w:t>, </w:t>
      </w:r>
      <w:r w:rsidRPr="002942C7">
        <w:rPr>
          <w:rFonts w:asciiTheme="minorHAnsi" w:hAnsiTheme="minorHAnsi" w:cstheme="minorHAnsi"/>
          <w:i/>
          <w:iCs/>
          <w:color w:val="222222"/>
          <w:szCs w:val="24"/>
          <w:shd w:val="clear" w:color="auto" w:fill="FFFFFF"/>
        </w:rPr>
        <w:t>38</w:t>
      </w:r>
      <w:r w:rsidRPr="002942C7">
        <w:rPr>
          <w:rFonts w:asciiTheme="minorHAnsi" w:hAnsiTheme="minorHAnsi" w:cstheme="minorHAnsi"/>
          <w:color w:val="222222"/>
          <w:szCs w:val="24"/>
          <w:shd w:val="clear" w:color="auto" w:fill="FFFFFF"/>
        </w:rPr>
        <w:t>(3), pp.297-306.</w:t>
      </w:r>
    </w:p>
    <w:p w14:paraId="68ACF0B3" w14:textId="77777777" w:rsidR="00370CFD" w:rsidRPr="002942C7" w:rsidRDefault="00370CFD" w:rsidP="00370CFD">
      <w:pPr>
        <w:rPr>
          <w:rFonts w:asciiTheme="minorHAnsi" w:hAnsiTheme="minorHAnsi" w:cstheme="minorHAnsi"/>
          <w:szCs w:val="24"/>
        </w:rPr>
      </w:pPr>
      <w:r w:rsidRPr="002942C7">
        <w:rPr>
          <w:rFonts w:asciiTheme="minorHAnsi" w:hAnsiTheme="minorHAnsi" w:cstheme="minorHAnsi"/>
          <w:color w:val="222222"/>
          <w:szCs w:val="24"/>
          <w:shd w:val="clear" w:color="auto" w:fill="FFFFFF"/>
        </w:rPr>
        <w:t>Stiles, M.J., 2000. Effective learning and the virtual learning environment. In </w:t>
      </w:r>
      <w:r w:rsidRPr="002942C7">
        <w:rPr>
          <w:rFonts w:asciiTheme="minorHAnsi" w:hAnsiTheme="minorHAnsi" w:cstheme="minorHAnsi"/>
          <w:i/>
          <w:iCs/>
          <w:color w:val="222222"/>
          <w:szCs w:val="24"/>
          <w:shd w:val="clear" w:color="auto" w:fill="FFFFFF"/>
        </w:rPr>
        <w:t xml:space="preserve">Proceedings: EUNIS 2000–Towards Virtual Universities, </w:t>
      </w:r>
      <w:proofErr w:type="spellStart"/>
      <w:r w:rsidRPr="002942C7">
        <w:rPr>
          <w:rFonts w:asciiTheme="minorHAnsi" w:hAnsiTheme="minorHAnsi" w:cstheme="minorHAnsi"/>
          <w:i/>
          <w:iCs/>
          <w:color w:val="222222"/>
          <w:szCs w:val="24"/>
          <w:shd w:val="clear" w:color="auto" w:fill="FFFFFF"/>
        </w:rPr>
        <w:t>Instytut</w:t>
      </w:r>
      <w:proofErr w:type="spellEnd"/>
      <w:r w:rsidRPr="002942C7">
        <w:rPr>
          <w:rFonts w:asciiTheme="minorHAnsi" w:hAnsiTheme="minorHAnsi" w:cstheme="minorHAnsi"/>
          <w:i/>
          <w:iCs/>
          <w:color w:val="222222"/>
          <w:szCs w:val="24"/>
          <w:shd w:val="clear" w:color="auto" w:fill="FFFFFF"/>
        </w:rPr>
        <w:t xml:space="preserve"> </w:t>
      </w:r>
      <w:proofErr w:type="spellStart"/>
      <w:r w:rsidRPr="002942C7">
        <w:rPr>
          <w:rFonts w:asciiTheme="minorHAnsi" w:hAnsiTheme="minorHAnsi" w:cstheme="minorHAnsi"/>
          <w:i/>
          <w:iCs/>
          <w:color w:val="222222"/>
          <w:szCs w:val="24"/>
          <w:shd w:val="clear" w:color="auto" w:fill="FFFFFF"/>
        </w:rPr>
        <w:t>Informatyki</w:t>
      </w:r>
      <w:proofErr w:type="spellEnd"/>
      <w:r w:rsidRPr="002942C7">
        <w:rPr>
          <w:rFonts w:asciiTheme="minorHAnsi" w:hAnsiTheme="minorHAnsi" w:cstheme="minorHAnsi"/>
          <w:i/>
          <w:iCs/>
          <w:color w:val="222222"/>
          <w:szCs w:val="24"/>
          <w:shd w:val="clear" w:color="auto" w:fill="FFFFFF"/>
        </w:rPr>
        <w:t xml:space="preserve"> </w:t>
      </w:r>
      <w:proofErr w:type="spellStart"/>
      <w:r w:rsidRPr="002942C7">
        <w:rPr>
          <w:rFonts w:asciiTheme="minorHAnsi" w:hAnsiTheme="minorHAnsi" w:cstheme="minorHAnsi"/>
          <w:i/>
          <w:iCs/>
          <w:color w:val="222222"/>
          <w:szCs w:val="24"/>
          <w:shd w:val="clear" w:color="auto" w:fill="FFFFFF"/>
        </w:rPr>
        <w:t>Politechniki</w:t>
      </w:r>
      <w:proofErr w:type="spellEnd"/>
      <w:r w:rsidRPr="002942C7">
        <w:rPr>
          <w:rFonts w:asciiTheme="minorHAnsi" w:hAnsiTheme="minorHAnsi" w:cstheme="minorHAnsi"/>
          <w:i/>
          <w:iCs/>
          <w:color w:val="222222"/>
          <w:szCs w:val="24"/>
          <w:shd w:val="clear" w:color="auto" w:fill="FFFFFF"/>
        </w:rPr>
        <w:t xml:space="preserve"> </w:t>
      </w:r>
      <w:proofErr w:type="spellStart"/>
      <w:r w:rsidRPr="002942C7">
        <w:rPr>
          <w:rFonts w:asciiTheme="minorHAnsi" w:hAnsiTheme="minorHAnsi" w:cstheme="minorHAnsi"/>
          <w:i/>
          <w:iCs/>
          <w:color w:val="222222"/>
          <w:szCs w:val="24"/>
          <w:shd w:val="clear" w:color="auto" w:fill="FFFFFF"/>
        </w:rPr>
        <w:t>Poznanskiej</w:t>
      </w:r>
      <w:proofErr w:type="spellEnd"/>
      <w:r w:rsidRPr="002942C7">
        <w:rPr>
          <w:rFonts w:asciiTheme="minorHAnsi" w:hAnsiTheme="minorHAnsi" w:cstheme="minorHAnsi"/>
          <w:color w:val="222222"/>
          <w:szCs w:val="24"/>
          <w:shd w:val="clear" w:color="auto" w:fill="FFFFFF"/>
        </w:rPr>
        <w:t>.</w:t>
      </w:r>
    </w:p>
    <w:p w14:paraId="1AC77517" w14:textId="77777777" w:rsidR="00370CFD" w:rsidRPr="002942C7" w:rsidRDefault="00370CFD" w:rsidP="00370CFD">
      <w:pPr>
        <w:rPr>
          <w:rFonts w:asciiTheme="minorHAnsi" w:hAnsiTheme="minorHAnsi" w:cstheme="minorHAnsi"/>
          <w:szCs w:val="24"/>
        </w:rPr>
      </w:pPr>
      <w:proofErr w:type="spellStart"/>
      <w:r w:rsidRPr="002942C7">
        <w:rPr>
          <w:rFonts w:asciiTheme="minorHAnsi" w:hAnsiTheme="minorHAnsi" w:cstheme="minorHAnsi"/>
          <w:color w:val="222222"/>
          <w:szCs w:val="24"/>
          <w:shd w:val="clear" w:color="auto" w:fill="FFFFFF"/>
        </w:rPr>
        <w:t>Thamarana</w:t>
      </w:r>
      <w:proofErr w:type="spellEnd"/>
      <w:r w:rsidRPr="002942C7">
        <w:rPr>
          <w:rFonts w:asciiTheme="minorHAnsi" w:hAnsiTheme="minorHAnsi" w:cstheme="minorHAnsi"/>
          <w:color w:val="222222"/>
          <w:szCs w:val="24"/>
          <w:shd w:val="clear" w:color="auto" w:fill="FFFFFF"/>
        </w:rPr>
        <w:t>, S., 2016. Role of E-learning and Virtual Learning Environment in English language learning. </w:t>
      </w:r>
      <w:r w:rsidRPr="002942C7">
        <w:rPr>
          <w:rFonts w:asciiTheme="minorHAnsi" w:hAnsiTheme="minorHAnsi" w:cstheme="minorHAnsi"/>
          <w:i/>
          <w:iCs/>
          <w:color w:val="222222"/>
          <w:szCs w:val="24"/>
          <w:shd w:val="clear" w:color="auto" w:fill="FFFFFF"/>
        </w:rPr>
        <w:t>Teaching English Language and Literature: Innovative Methods and Practices, ELTAI Tirupati</w:t>
      </w:r>
      <w:r w:rsidRPr="002942C7">
        <w:rPr>
          <w:rFonts w:asciiTheme="minorHAnsi" w:hAnsiTheme="minorHAnsi" w:cstheme="minorHAnsi"/>
          <w:color w:val="222222"/>
          <w:szCs w:val="24"/>
          <w:shd w:val="clear" w:color="auto" w:fill="FFFFFF"/>
        </w:rPr>
        <w:t>, pp.61-62.</w:t>
      </w:r>
    </w:p>
    <w:p w14:paraId="1D9DFE5D" w14:textId="77777777" w:rsidR="00370CFD" w:rsidRPr="00370CFD" w:rsidRDefault="00370CFD" w:rsidP="00370CFD">
      <w:pPr>
        <w:spacing w:after="0"/>
        <w:rPr>
          <w:rFonts w:asciiTheme="minorHAnsi" w:eastAsia="Times New Roman" w:hAnsiTheme="minorHAnsi" w:cstheme="minorHAnsi"/>
          <w:szCs w:val="24"/>
          <w:lang w:val="en-BD" w:eastAsia="ko-KR" w:bidi="bn-IN"/>
        </w:rPr>
      </w:pPr>
      <w:r w:rsidRPr="00370CFD">
        <w:rPr>
          <w:rFonts w:asciiTheme="minorHAnsi" w:eastAsia="Times New Roman" w:hAnsiTheme="minorHAnsi" w:cstheme="minorHAnsi"/>
          <w:color w:val="000000"/>
          <w:szCs w:val="24"/>
          <w:shd w:val="clear" w:color="auto" w:fill="FFFFFF"/>
          <w:lang w:val="en-BD" w:eastAsia="ko-KR" w:bidi="bn-IN"/>
        </w:rPr>
        <w:t>World Economic Forum. 2022. </w:t>
      </w:r>
      <w:r w:rsidRPr="00370CFD">
        <w:rPr>
          <w:rFonts w:asciiTheme="minorHAnsi" w:eastAsia="Times New Roman" w:hAnsiTheme="minorHAnsi" w:cstheme="minorHAnsi"/>
          <w:i/>
          <w:iCs/>
          <w:color w:val="000000"/>
          <w:szCs w:val="24"/>
          <w:shd w:val="clear" w:color="auto" w:fill="FFFFFF"/>
          <w:lang w:val="en-BD" w:eastAsia="ko-KR" w:bidi="bn-IN"/>
        </w:rPr>
        <w:t>These 3 charts show the global growth in online learning</w:t>
      </w:r>
      <w:r w:rsidRPr="00370CFD">
        <w:rPr>
          <w:rFonts w:asciiTheme="minorHAnsi" w:eastAsia="Times New Roman" w:hAnsiTheme="minorHAnsi" w:cstheme="minorHAnsi"/>
          <w:color w:val="000000"/>
          <w:szCs w:val="24"/>
          <w:shd w:val="clear" w:color="auto" w:fill="FFFFFF"/>
          <w:lang w:val="en-BD" w:eastAsia="ko-KR" w:bidi="bn-IN"/>
        </w:rPr>
        <w:t>. [online] Available at: &lt;https://www.weforum.org/agenda/2022/01/online-learning-courses-reskill-skills-gap/&gt; [Accessed 20 August 2022].</w:t>
      </w:r>
    </w:p>
    <w:p w14:paraId="4F919926" w14:textId="77777777" w:rsidR="00370CFD" w:rsidRPr="00370CFD" w:rsidRDefault="00370CFD" w:rsidP="00370CFD">
      <w:pPr>
        <w:spacing w:after="0"/>
        <w:rPr>
          <w:rFonts w:asciiTheme="minorHAnsi" w:eastAsia="Times New Roman" w:hAnsiTheme="minorHAnsi" w:cstheme="minorHAnsi"/>
          <w:szCs w:val="24"/>
          <w:lang w:val="en-BD" w:eastAsia="ko-KR" w:bidi="bn-IN"/>
        </w:rPr>
      </w:pPr>
      <w:r w:rsidRPr="00370CFD">
        <w:rPr>
          <w:rFonts w:asciiTheme="minorHAnsi" w:eastAsia="Times New Roman" w:hAnsiTheme="minorHAnsi" w:cstheme="minorHAnsi"/>
          <w:color w:val="000000"/>
          <w:szCs w:val="24"/>
          <w:shd w:val="clear" w:color="auto" w:fill="FFFFFF"/>
          <w:lang w:val="en-BD" w:eastAsia="ko-KR" w:bidi="bn-IN"/>
        </w:rPr>
        <w:lastRenderedPageBreak/>
        <w:t>World Economic Forum. 2022. </w:t>
      </w:r>
      <w:r w:rsidRPr="00370CFD">
        <w:rPr>
          <w:rFonts w:asciiTheme="minorHAnsi" w:eastAsia="Times New Roman" w:hAnsiTheme="minorHAnsi" w:cstheme="minorHAnsi"/>
          <w:i/>
          <w:iCs/>
          <w:color w:val="000000"/>
          <w:szCs w:val="24"/>
          <w:shd w:val="clear" w:color="auto" w:fill="FFFFFF"/>
          <w:lang w:val="en-BD" w:eastAsia="ko-KR" w:bidi="bn-IN"/>
        </w:rPr>
        <w:t>The COVID-19 pandemic has changed education forever. This is how</w:t>
      </w:r>
      <w:r w:rsidRPr="00370CFD">
        <w:rPr>
          <w:rFonts w:asciiTheme="minorHAnsi" w:eastAsia="Times New Roman" w:hAnsiTheme="minorHAnsi" w:cstheme="minorHAnsi"/>
          <w:color w:val="000000"/>
          <w:szCs w:val="24"/>
          <w:shd w:val="clear" w:color="auto" w:fill="FFFFFF"/>
          <w:lang w:val="en-BD" w:eastAsia="ko-KR" w:bidi="bn-IN"/>
        </w:rPr>
        <w:t>. [online] Available at: &lt;https://www.weforum.org/agenda/2020/04/coronavirus-education-global-covid19-online-digital-learning/&gt; [Accessed 20 August 2022].</w:t>
      </w:r>
    </w:p>
    <w:p w14:paraId="2663ABBB" w14:textId="77777777" w:rsidR="00E45ED7" w:rsidRPr="002942C7" w:rsidRDefault="00E45ED7">
      <w:pPr>
        <w:spacing w:line="259" w:lineRule="auto"/>
        <w:jc w:val="left"/>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br w:type="page"/>
      </w:r>
    </w:p>
    <w:p w14:paraId="58BFDEDA" w14:textId="49C9B1A8" w:rsidR="003B3C41" w:rsidRPr="002942C7" w:rsidRDefault="002942C7" w:rsidP="003B3C41">
      <w:pPr>
        <w:rPr>
          <w:rFonts w:asciiTheme="minorHAnsi" w:hAnsiTheme="minorHAnsi" w:cstheme="minorHAnsi"/>
          <w:color w:val="000000" w:themeColor="text1"/>
          <w:szCs w:val="24"/>
        </w:rPr>
      </w:pPr>
      <w:r w:rsidRPr="002942C7">
        <w:rPr>
          <w:rFonts w:asciiTheme="minorHAnsi" w:hAnsiTheme="minorHAnsi" w:cstheme="minorHAnsi"/>
          <w:color w:val="000000" w:themeColor="text1"/>
          <w:szCs w:val="24"/>
        </w:rPr>
        <w:lastRenderedPageBreak/>
        <w:t xml:space="preserve">Appendix </w:t>
      </w:r>
    </w:p>
    <w:tbl>
      <w:tblPr>
        <w:tblStyle w:val="TableGrid"/>
        <w:tblW w:w="0" w:type="auto"/>
        <w:tblLook w:val="04A0" w:firstRow="1" w:lastRow="0" w:firstColumn="1" w:lastColumn="0" w:noHBand="0" w:noVBand="1"/>
      </w:tblPr>
      <w:tblGrid>
        <w:gridCol w:w="2695"/>
        <w:gridCol w:w="1260"/>
        <w:gridCol w:w="1260"/>
        <w:gridCol w:w="1440"/>
        <w:gridCol w:w="1350"/>
        <w:gridCol w:w="1345"/>
      </w:tblGrid>
      <w:tr w:rsidR="00370CFD" w:rsidRPr="002942C7" w14:paraId="12396C7C" w14:textId="77777777" w:rsidTr="0044536D">
        <w:tc>
          <w:tcPr>
            <w:tcW w:w="2695" w:type="dxa"/>
          </w:tcPr>
          <w:p w14:paraId="53D53AB2" w14:textId="77777777" w:rsidR="0044536D" w:rsidRPr="002942C7" w:rsidRDefault="0044536D"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Research Questions</w:t>
            </w:r>
          </w:p>
        </w:tc>
        <w:tc>
          <w:tcPr>
            <w:tcW w:w="1260" w:type="dxa"/>
          </w:tcPr>
          <w:p w14:paraId="36398EEA" w14:textId="77777777" w:rsidR="0044536D" w:rsidRPr="002942C7" w:rsidRDefault="005B7CE3"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Strongly Agree</w:t>
            </w:r>
          </w:p>
        </w:tc>
        <w:tc>
          <w:tcPr>
            <w:tcW w:w="1260" w:type="dxa"/>
          </w:tcPr>
          <w:p w14:paraId="592C6F16" w14:textId="77777777" w:rsidR="0044536D" w:rsidRPr="002942C7" w:rsidRDefault="005B7CE3"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Agree</w:t>
            </w:r>
          </w:p>
        </w:tc>
        <w:tc>
          <w:tcPr>
            <w:tcW w:w="1440" w:type="dxa"/>
          </w:tcPr>
          <w:p w14:paraId="18AE9528" w14:textId="77777777" w:rsidR="0044536D" w:rsidRPr="002942C7" w:rsidRDefault="005B7CE3"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Neutral</w:t>
            </w:r>
          </w:p>
        </w:tc>
        <w:tc>
          <w:tcPr>
            <w:tcW w:w="1350" w:type="dxa"/>
          </w:tcPr>
          <w:p w14:paraId="7C9CE42A" w14:textId="77777777" w:rsidR="0044536D" w:rsidRPr="002942C7" w:rsidRDefault="005B7CE3"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Disagree</w:t>
            </w:r>
          </w:p>
        </w:tc>
        <w:tc>
          <w:tcPr>
            <w:tcW w:w="1345" w:type="dxa"/>
          </w:tcPr>
          <w:p w14:paraId="29EA07C9" w14:textId="77777777" w:rsidR="0044536D" w:rsidRPr="002942C7" w:rsidRDefault="005B7CE3" w:rsidP="005B7CE3">
            <w:pPr>
              <w:jc w:val="center"/>
              <w:rPr>
                <w:rFonts w:asciiTheme="minorHAnsi" w:hAnsiTheme="minorHAnsi" w:cstheme="minorHAnsi"/>
                <w:b/>
                <w:color w:val="000000" w:themeColor="text1"/>
                <w:szCs w:val="24"/>
              </w:rPr>
            </w:pPr>
            <w:r w:rsidRPr="002942C7">
              <w:rPr>
                <w:rFonts w:asciiTheme="minorHAnsi" w:hAnsiTheme="minorHAnsi" w:cstheme="minorHAnsi"/>
                <w:b/>
                <w:color w:val="000000" w:themeColor="text1"/>
                <w:szCs w:val="24"/>
              </w:rPr>
              <w:t>Strongly Disagree</w:t>
            </w:r>
          </w:p>
        </w:tc>
      </w:tr>
      <w:tr w:rsidR="00370CFD" w:rsidRPr="002942C7" w14:paraId="473E2272" w14:textId="77777777" w:rsidTr="0044536D">
        <w:tc>
          <w:tcPr>
            <w:tcW w:w="2695" w:type="dxa"/>
          </w:tcPr>
          <w:p w14:paraId="400388F2" w14:textId="4652CC41" w:rsidR="0044536D" w:rsidRPr="002942C7" w:rsidRDefault="002942C7" w:rsidP="0044536D">
            <w:pPr>
              <w:rPr>
                <w:rFonts w:asciiTheme="minorHAnsi" w:hAnsiTheme="minorHAnsi" w:cstheme="minorHAnsi"/>
                <w:bCs/>
                <w:color w:val="000000" w:themeColor="text1"/>
                <w:szCs w:val="24"/>
              </w:rPr>
            </w:pPr>
            <w:r w:rsidRPr="002942C7">
              <w:rPr>
                <w:rFonts w:asciiTheme="minorHAnsi" w:hAnsiTheme="minorHAnsi" w:cstheme="minorHAnsi"/>
                <w:b/>
                <w:bCs/>
                <w:color w:val="000000" w:themeColor="text1"/>
                <w:szCs w:val="24"/>
              </w:rPr>
              <w:t>Question 1: The learning method through VLE is appropriate</w:t>
            </w:r>
          </w:p>
        </w:tc>
        <w:tc>
          <w:tcPr>
            <w:tcW w:w="1260" w:type="dxa"/>
          </w:tcPr>
          <w:p w14:paraId="62A972B8"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19A2EFA3"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1ACFFE2F"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38570CDE"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7E957889" w14:textId="77777777" w:rsidR="0044536D" w:rsidRPr="002942C7" w:rsidRDefault="0044536D" w:rsidP="0044536D">
            <w:pPr>
              <w:rPr>
                <w:rFonts w:asciiTheme="minorHAnsi" w:hAnsiTheme="minorHAnsi" w:cstheme="minorHAnsi"/>
                <w:color w:val="000000" w:themeColor="text1"/>
                <w:szCs w:val="24"/>
              </w:rPr>
            </w:pPr>
          </w:p>
        </w:tc>
      </w:tr>
      <w:tr w:rsidR="00370CFD" w:rsidRPr="002942C7" w14:paraId="686ECE2A" w14:textId="77777777" w:rsidTr="0044536D">
        <w:tc>
          <w:tcPr>
            <w:tcW w:w="2695" w:type="dxa"/>
          </w:tcPr>
          <w:p w14:paraId="35BC40DD" w14:textId="44D50501" w:rsidR="0044536D" w:rsidRPr="002942C7" w:rsidRDefault="002942C7" w:rsidP="0044536D">
            <w:pPr>
              <w:rPr>
                <w:rFonts w:asciiTheme="minorHAnsi" w:hAnsiTheme="minorHAnsi" w:cstheme="minorHAnsi"/>
                <w:bCs/>
                <w:color w:val="000000" w:themeColor="text1"/>
                <w:szCs w:val="24"/>
              </w:rPr>
            </w:pPr>
            <w:r w:rsidRPr="002942C7">
              <w:rPr>
                <w:rFonts w:asciiTheme="minorHAnsi" w:hAnsiTheme="minorHAnsi" w:cstheme="minorHAnsi"/>
                <w:b/>
                <w:bCs/>
                <w:color w:val="000000" w:themeColor="text1"/>
                <w:szCs w:val="24"/>
              </w:rPr>
              <w:t>Question 2: VLE has an overall positive impact on the students</w:t>
            </w:r>
          </w:p>
        </w:tc>
        <w:tc>
          <w:tcPr>
            <w:tcW w:w="1260" w:type="dxa"/>
          </w:tcPr>
          <w:p w14:paraId="121122C6"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366FBA28"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77455B28"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3AC70A70"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00E83CBD" w14:textId="77777777" w:rsidR="0044536D" w:rsidRPr="002942C7" w:rsidRDefault="0044536D" w:rsidP="0044536D">
            <w:pPr>
              <w:rPr>
                <w:rFonts w:asciiTheme="minorHAnsi" w:hAnsiTheme="minorHAnsi" w:cstheme="minorHAnsi"/>
                <w:color w:val="000000" w:themeColor="text1"/>
                <w:szCs w:val="24"/>
              </w:rPr>
            </w:pPr>
          </w:p>
        </w:tc>
      </w:tr>
      <w:tr w:rsidR="00370CFD" w:rsidRPr="002942C7" w14:paraId="0BE03E69" w14:textId="77777777" w:rsidTr="0044536D">
        <w:tc>
          <w:tcPr>
            <w:tcW w:w="2695" w:type="dxa"/>
          </w:tcPr>
          <w:p w14:paraId="7DE8013D" w14:textId="33751FA1" w:rsidR="0044536D" w:rsidRPr="002942C7" w:rsidRDefault="002942C7" w:rsidP="0044536D">
            <w:pPr>
              <w:rPr>
                <w:rFonts w:asciiTheme="minorHAnsi" w:hAnsiTheme="minorHAnsi" w:cstheme="minorHAnsi"/>
                <w:bCs/>
                <w:color w:val="000000" w:themeColor="text1"/>
                <w:szCs w:val="24"/>
              </w:rPr>
            </w:pPr>
            <w:r w:rsidRPr="002942C7">
              <w:rPr>
                <w:rFonts w:asciiTheme="minorHAnsi" w:hAnsiTheme="minorHAnsi" w:cstheme="minorHAnsi"/>
                <w:b/>
                <w:bCs/>
                <w:color w:val="000000" w:themeColor="text1"/>
                <w:szCs w:val="24"/>
              </w:rPr>
              <w:t>Question 3: I prefer VLE over traditional learning</w:t>
            </w:r>
          </w:p>
        </w:tc>
        <w:tc>
          <w:tcPr>
            <w:tcW w:w="1260" w:type="dxa"/>
          </w:tcPr>
          <w:p w14:paraId="4884809D"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1E46DFD4"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200584DC"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0EC6B248"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77B23D22" w14:textId="77777777" w:rsidR="0044536D" w:rsidRPr="002942C7" w:rsidRDefault="0044536D" w:rsidP="0044536D">
            <w:pPr>
              <w:rPr>
                <w:rFonts w:asciiTheme="minorHAnsi" w:hAnsiTheme="minorHAnsi" w:cstheme="minorHAnsi"/>
                <w:color w:val="000000" w:themeColor="text1"/>
                <w:szCs w:val="24"/>
              </w:rPr>
            </w:pPr>
          </w:p>
        </w:tc>
      </w:tr>
      <w:tr w:rsidR="00370CFD" w:rsidRPr="002942C7" w14:paraId="3712C170" w14:textId="77777777" w:rsidTr="0044536D">
        <w:tc>
          <w:tcPr>
            <w:tcW w:w="2695" w:type="dxa"/>
          </w:tcPr>
          <w:p w14:paraId="34C6FBC4" w14:textId="01BCDFC0" w:rsidR="0044536D" w:rsidRPr="002942C7" w:rsidRDefault="002942C7" w:rsidP="0044536D">
            <w:pPr>
              <w:rPr>
                <w:rFonts w:asciiTheme="minorHAnsi" w:hAnsiTheme="minorHAnsi" w:cstheme="minorHAnsi"/>
                <w:bCs/>
                <w:color w:val="000000" w:themeColor="text1"/>
                <w:szCs w:val="24"/>
              </w:rPr>
            </w:pPr>
            <w:r w:rsidRPr="002942C7">
              <w:rPr>
                <w:rFonts w:asciiTheme="minorHAnsi" w:hAnsiTheme="minorHAnsi" w:cstheme="minorHAnsi"/>
                <w:b/>
                <w:bCs/>
                <w:color w:val="000000" w:themeColor="text1"/>
                <w:szCs w:val="24"/>
              </w:rPr>
              <w:t>Question 4: VLE saves a lot of time</w:t>
            </w:r>
          </w:p>
        </w:tc>
        <w:tc>
          <w:tcPr>
            <w:tcW w:w="1260" w:type="dxa"/>
          </w:tcPr>
          <w:p w14:paraId="50B55BD4"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5890B4BF"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4272F055"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4E7ACAC3"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57C18B88" w14:textId="77777777" w:rsidR="0044536D" w:rsidRPr="002942C7" w:rsidRDefault="0044536D" w:rsidP="0044536D">
            <w:pPr>
              <w:rPr>
                <w:rFonts w:asciiTheme="minorHAnsi" w:hAnsiTheme="minorHAnsi" w:cstheme="minorHAnsi"/>
                <w:color w:val="000000" w:themeColor="text1"/>
                <w:szCs w:val="24"/>
              </w:rPr>
            </w:pPr>
          </w:p>
        </w:tc>
      </w:tr>
      <w:tr w:rsidR="00370CFD" w:rsidRPr="002942C7" w14:paraId="02597DF0" w14:textId="77777777" w:rsidTr="0044536D">
        <w:tc>
          <w:tcPr>
            <w:tcW w:w="2695" w:type="dxa"/>
          </w:tcPr>
          <w:p w14:paraId="6593C824" w14:textId="7C64C698" w:rsidR="0044536D" w:rsidRPr="002942C7" w:rsidRDefault="002942C7" w:rsidP="0044536D">
            <w:pPr>
              <w:rPr>
                <w:rFonts w:asciiTheme="minorHAnsi" w:hAnsiTheme="minorHAnsi" w:cstheme="minorHAnsi"/>
                <w:bCs/>
                <w:color w:val="000000" w:themeColor="text1"/>
                <w:szCs w:val="24"/>
              </w:rPr>
            </w:pPr>
            <w:r w:rsidRPr="002942C7">
              <w:rPr>
                <w:rFonts w:asciiTheme="minorHAnsi" w:hAnsiTheme="minorHAnsi" w:cstheme="minorHAnsi"/>
                <w:b/>
                <w:bCs/>
                <w:color w:val="000000" w:themeColor="text1"/>
                <w:szCs w:val="24"/>
              </w:rPr>
              <w:t>Question 5: VL environment is comfortable</w:t>
            </w:r>
          </w:p>
        </w:tc>
        <w:tc>
          <w:tcPr>
            <w:tcW w:w="1260" w:type="dxa"/>
          </w:tcPr>
          <w:p w14:paraId="717200D7"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3D972A4C"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6B3E788D"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56A3BC59"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627D7760" w14:textId="77777777" w:rsidR="0044536D" w:rsidRPr="002942C7" w:rsidRDefault="0044536D" w:rsidP="0044536D">
            <w:pPr>
              <w:rPr>
                <w:rFonts w:asciiTheme="minorHAnsi" w:hAnsiTheme="minorHAnsi" w:cstheme="minorHAnsi"/>
                <w:color w:val="000000" w:themeColor="text1"/>
                <w:szCs w:val="24"/>
              </w:rPr>
            </w:pPr>
          </w:p>
        </w:tc>
      </w:tr>
      <w:tr w:rsidR="002942C7" w:rsidRPr="002942C7" w14:paraId="1AAFCF52" w14:textId="77777777" w:rsidTr="0044536D">
        <w:tc>
          <w:tcPr>
            <w:tcW w:w="2695" w:type="dxa"/>
          </w:tcPr>
          <w:p w14:paraId="3E410E6B" w14:textId="4180FCA3" w:rsidR="0044536D" w:rsidRPr="002942C7" w:rsidRDefault="002942C7" w:rsidP="0044536D">
            <w:pPr>
              <w:rPr>
                <w:rFonts w:asciiTheme="minorHAnsi" w:hAnsiTheme="minorHAnsi" w:cstheme="minorHAnsi"/>
                <w:color w:val="000000" w:themeColor="text1"/>
                <w:szCs w:val="24"/>
              </w:rPr>
            </w:pPr>
            <w:r w:rsidRPr="002942C7">
              <w:rPr>
                <w:rFonts w:asciiTheme="minorHAnsi" w:hAnsiTheme="minorHAnsi" w:cstheme="minorHAnsi"/>
                <w:b/>
                <w:bCs/>
                <w:color w:val="000000" w:themeColor="text1"/>
                <w:szCs w:val="24"/>
              </w:rPr>
              <w:t>Question 6: Shifting to VLE was bothersome at first</w:t>
            </w:r>
          </w:p>
        </w:tc>
        <w:tc>
          <w:tcPr>
            <w:tcW w:w="1260" w:type="dxa"/>
          </w:tcPr>
          <w:p w14:paraId="60D2FB7C" w14:textId="77777777" w:rsidR="0044536D" w:rsidRPr="002942C7" w:rsidRDefault="0044536D" w:rsidP="0044536D">
            <w:pPr>
              <w:rPr>
                <w:rFonts w:asciiTheme="minorHAnsi" w:hAnsiTheme="minorHAnsi" w:cstheme="minorHAnsi"/>
                <w:color w:val="000000" w:themeColor="text1"/>
                <w:szCs w:val="24"/>
              </w:rPr>
            </w:pPr>
          </w:p>
        </w:tc>
        <w:tc>
          <w:tcPr>
            <w:tcW w:w="1260" w:type="dxa"/>
          </w:tcPr>
          <w:p w14:paraId="1906A202" w14:textId="77777777" w:rsidR="0044536D" w:rsidRPr="002942C7" w:rsidRDefault="0044536D" w:rsidP="0044536D">
            <w:pPr>
              <w:rPr>
                <w:rFonts w:asciiTheme="minorHAnsi" w:hAnsiTheme="minorHAnsi" w:cstheme="minorHAnsi"/>
                <w:color w:val="000000" w:themeColor="text1"/>
                <w:szCs w:val="24"/>
              </w:rPr>
            </w:pPr>
          </w:p>
        </w:tc>
        <w:tc>
          <w:tcPr>
            <w:tcW w:w="1440" w:type="dxa"/>
          </w:tcPr>
          <w:p w14:paraId="2E81F806" w14:textId="77777777" w:rsidR="0044536D" w:rsidRPr="002942C7" w:rsidRDefault="0044536D" w:rsidP="0044536D">
            <w:pPr>
              <w:rPr>
                <w:rFonts w:asciiTheme="minorHAnsi" w:hAnsiTheme="minorHAnsi" w:cstheme="minorHAnsi"/>
                <w:color w:val="000000" w:themeColor="text1"/>
                <w:szCs w:val="24"/>
              </w:rPr>
            </w:pPr>
          </w:p>
        </w:tc>
        <w:tc>
          <w:tcPr>
            <w:tcW w:w="1350" w:type="dxa"/>
          </w:tcPr>
          <w:p w14:paraId="4B14DB17" w14:textId="77777777" w:rsidR="0044536D" w:rsidRPr="002942C7" w:rsidRDefault="0044536D" w:rsidP="0044536D">
            <w:pPr>
              <w:rPr>
                <w:rFonts w:asciiTheme="minorHAnsi" w:hAnsiTheme="minorHAnsi" w:cstheme="minorHAnsi"/>
                <w:color w:val="000000" w:themeColor="text1"/>
                <w:szCs w:val="24"/>
              </w:rPr>
            </w:pPr>
          </w:p>
        </w:tc>
        <w:tc>
          <w:tcPr>
            <w:tcW w:w="1345" w:type="dxa"/>
          </w:tcPr>
          <w:p w14:paraId="7A25E42F" w14:textId="77777777" w:rsidR="0044536D" w:rsidRPr="002942C7" w:rsidRDefault="0044536D" w:rsidP="0044536D">
            <w:pPr>
              <w:rPr>
                <w:rFonts w:asciiTheme="minorHAnsi" w:hAnsiTheme="minorHAnsi" w:cstheme="minorHAnsi"/>
                <w:color w:val="000000" w:themeColor="text1"/>
                <w:szCs w:val="24"/>
              </w:rPr>
            </w:pPr>
          </w:p>
        </w:tc>
      </w:tr>
      <w:tr w:rsidR="002942C7" w:rsidRPr="002942C7" w14:paraId="5349B9E1" w14:textId="77777777" w:rsidTr="0044536D">
        <w:tc>
          <w:tcPr>
            <w:tcW w:w="2695" w:type="dxa"/>
          </w:tcPr>
          <w:p w14:paraId="4E6CC0E2" w14:textId="77777777" w:rsidR="002942C7" w:rsidRPr="002942C7" w:rsidRDefault="002942C7" w:rsidP="002942C7">
            <w:pPr>
              <w:rPr>
                <w:rFonts w:asciiTheme="minorHAnsi" w:hAnsiTheme="minorHAnsi" w:cstheme="minorHAnsi"/>
                <w:b/>
                <w:bCs/>
                <w:color w:val="000000" w:themeColor="text1"/>
                <w:szCs w:val="24"/>
              </w:rPr>
            </w:pPr>
            <w:r w:rsidRPr="002942C7">
              <w:rPr>
                <w:rFonts w:asciiTheme="minorHAnsi" w:hAnsiTheme="minorHAnsi" w:cstheme="minorHAnsi"/>
                <w:b/>
                <w:bCs/>
                <w:color w:val="000000" w:themeColor="text1"/>
                <w:szCs w:val="24"/>
              </w:rPr>
              <w:t>Question 7: I have prior experience of VLE</w:t>
            </w:r>
          </w:p>
          <w:p w14:paraId="52E2BC6B" w14:textId="77777777" w:rsidR="002942C7" w:rsidRPr="002942C7" w:rsidRDefault="002942C7" w:rsidP="0044536D">
            <w:pPr>
              <w:rPr>
                <w:rFonts w:asciiTheme="minorHAnsi" w:hAnsiTheme="minorHAnsi" w:cstheme="minorHAnsi"/>
                <w:bCs/>
                <w:color w:val="000000" w:themeColor="text1"/>
                <w:szCs w:val="24"/>
              </w:rPr>
            </w:pPr>
          </w:p>
        </w:tc>
        <w:tc>
          <w:tcPr>
            <w:tcW w:w="1260" w:type="dxa"/>
          </w:tcPr>
          <w:p w14:paraId="5F632B1D" w14:textId="77777777" w:rsidR="002942C7" w:rsidRPr="002942C7" w:rsidRDefault="002942C7" w:rsidP="0044536D">
            <w:pPr>
              <w:rPr>
                <w:rFonts w:asciiTheme="minorHAnsi" w:hAnsiTheme="minorHAnsi" w:cstheme="minorHAnsi"/>
                <w:color w:val="000000" w:themeColor="text1"/>
                <w:szCs w:val="24"/>
              </w:rPr>
            </w:pPr>
          </w:p>
        </w:tc>
        <w:tc>
          <w:tcPr>
            <w:tcW w:w="1260" w:type="dxa"/>
          </w:tcPr>
          <w:p w14:paraId="7A79D3FE" w14:textId="77777777" w:rsidR="002942C7" w:rsidRPr="002942C7" w:rsidRDefault="002942C7" w:rsidP="0044536D">
            <w:pPr>
              <w:rPr>
                <w:rFonts w:asciiTheme="minorHAnsi" w:hAnsiTheme="minorHAnsi" w:cstheme="minorHAnsi"/>
                <w:color w:val="000000" w:themeColor="text1"/>
                <w:szCs w:val="24"/>
              </w:rPr>
            </w:pPr>
          </w:p>
        </w:tc>
        <w:tc>
          <w:tcPr>
            <w:tcW w:w="1440" w:type="dxa"/>
          </w:tcPr>
          <w:p w14:paraId="2EC6BD06" w14:textId="77777777" w:rsidR="002942C7" w:rsidRPr="002942C7" w:rsidRDefault="002942C7" w:rsidP="0044536D">
            <w:pPr>
              <w:rPr>
                <w:rFonts w:asciiTheme="minorHAnsi" w:hAnsiTheme="minorHAnsi" w:cstheme="minorHAnsi"/>
                <w:color w:val="000000" w:themeColor="text1"/>
                <w:szCs w:val="24"/>
              </w:rPr>
            </w:pPr>
          </w:p>
        </w:tc>
        <w:tc>
          <w:tcPr>
            <w:tcW w:w="1350" w:type="dxa"/>
          </w:tcPr>
          <w:p w14:paraId="194E4B80" w14:textId="77777777" w:rsidR="002942C7" w:rsidRPr="002942C7" w:rsidRDefault="002942C7" w:rsidP="0044536D">
            <w:pPr>
              <w:rPr>
                <w:rFonts w:asciiTheme="minorHAnsi" w:hAnsiTheme="minorHAnsi" w:cstheme="minorHAnsi"/>
                <w:color w:val="000000" w:themeColor="text1"/>
                <w:szCs w:val="24"/>
              </w:rPr>
            </w:pPr>
          </w:p>
        </w:tc>
        <w:tc>
          <w:tcPr>
            <w:tcW w:w="1345" w:type="dxa"/>
          </w:tcPr>
          <w:p w14:paraId="6BB32971" w14:textId="77777777" w:rsidR="002942C7" w:rsidRPr="002942C7" w:rsidRDefault="002942C7" w:rsidP="0044536D">
            <w:pPr>
              <w:rPr>
                <w:rFonts w:asciiTheme="minorHAnsi" w:hAnsiTheme="minorHAnsi" w:cstheme="minorHAnsi"/>
                <w:color w:val="000000" w:themeColor="text1"/>
                <w:szCs w:val="24"/>
              </w:rPr>
            </w:pPr>
          </w:p>
        </w:tc>
      </w:tr>
    </w:tbl>
    <w:p w14:paraId="65B13429" w14:textId="77777777" w:rsidR="00E45ED7" w:rsidRPr="002942C7" w:rsidRDefault="00E45ED7" w:rsidP="003B3C41">
      <w:pPr>
        <w:rPr>
          <w:rFonts w:asciiTheme="minorHAnsi" w:hAnsiTheme="minorHAnsi" w:cstheme="minorHAnsi"/>
          <w:color w:val="000000" w:themeColor="text1"/>
          <w:szCs w:val="24"/>
        </w:rPr>
      </w:pPr>
    </w:p>
    <w:sectPr w:rsidR="00E45ED7" w:rsidRPr="002942C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5C606" w14:textId="77777777" w:rsidR="00854D23" w:rsidRDefault="00854D23" w:rsidP="00743E99">
      <w:pPr>
        <w:spacing w:after="0" w:line="240" w:lineRule="auto"/>
      </w:pPr>
      <w:r>
        <w:separator/>
      </w:r>
    </w:p>
  </w:endnote>
  <w:endnote w:type="continuationSeparator" w:id="0">
    <w:p w14:paraId="3152F927" w14:textId="77777777" w:rsidR="00854D23" w:rsidRDefault="00854D23" w:rsidP="0074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266649"/>
      <w:docPartObj>
        <w:docPartGallery w:val="Page Numbers (Bottom of Page)"/>
        <w:docPartUnique/>
      </w:docPartObj>
    </w:sdtPr>
    <w:sdtEndPr>
      <w:rPr>
        <w:noProof/>
      </w:rPr>
    </w:sdtEndPr>
    <w:sdtContent>
      <w:p w14:paraId="7C567D65" w14:textId="77777777" w:rsidR="00743E99" w:rsidRDefault="00743E99">
        <w:pPr>
          <w:pStyle w:val="Footer"/>
          <w:jc w:val="right"/>
        </w:pPr>
        <w:r>
          <w:fldChar w:fldCharType="begin"/>
        </w:r>
        <w:r>
          <w:instrText xml:space="preserve"> PAGE   \* MERGEFORMAT </w:instrText>
        </w:r>
        <w:r>
          <w:fldChar w:fldCharType="separate"/>
        </w:r>
        <w:r w:rsidR="005B7CE3">
          <w:rPr>
            <w:noProof/>
          </w:rPr>
          <w:t>15</w:t>
        </w:r>
        <w:r>
          <w:rPr>
            <w:noProof/>
          </w:rPr>
          <w:fldChar w:fldCharType="end"/>
        </w:r>
      </w:p>
    </w:sdtContent>
  </w:sdt>
  <w:p w14:paraId="1D158E12" w14:textId="77777777" w:rsidR="00743E99" w:rsidRDefault="00743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FD16E" w14:textId="77777777" w:rsidR="00854D23" w:rsidRDefault="00854D23" w:rsidP="00743E99">
      <w:pPr>
        <w:spacing w:after="0" w:line="240" w:lineRule="auto"/>
      </w:pPr>
      <w:r>
        <w:separator/>
      </w:r>
    </w:p>
  </w:footnote>
  <w:footnote w:type="continuationSeparator" w:id="0">
    <w:p w14:paraId="65218031" w14:textId="77777777" w:rsidR="00854D23" w:rsidRDefault="00854D23" w:rsidP="00743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1F8D"/>
    <w:multiLevelType w:val="hybridMultilevel"/>
    <w:tmpl w:val="48AE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03D1B"/>
    <w:multiLevelType w:val="multilevel"/>
    <w:tmpl w:val="0EECF0B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F55290A"/>
    <w:multiLevelType w:val="hybridMultilevel"/>
    <w:tmpl w:val="598E0BCE"/>
    <w:lvl w:ilvl="0" w:tplc="7FEAC83C">
      <w:start w:val="1"/>
      <w:numFmt w:val="decimal"/>
      <w:lvlText w:val="%1."/>
      <w:lvlJc w:val="left"/>
      <w:pPr>
        <w:ind w:left="720" w:hanging="360"/>
      </w:pPr>
      <w:rPr>
        <w:rFonts w:ascii="Roboto" w:hAnsi="Roboto"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163CF"/>
    <w:multiLevelType w:val="hybridMultilevel"/>
    <w:tmpl w:val="960C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A2ACC"/>
    <w:multiLevelType w:val="hybridMultilevel"/>
    <w:tmpl w:val="5A0E417C"/>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4028EA"/>
    <w:multiLevelType w:val="hybridMultilevel"/>
    <w:tmpl w:val="CCF4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6242566">
    <w:abstractNumId w:val="1"/>
  </w:num>
  <w:num w:numId="2" w16cid:durableId="314601632">
    <w:abstractNumId w:val="0"/>
  </w:num>
  <w:num w:numId="3" w16cid:durableId="737750797">
    <w:abstractNumId w:val="3"/>
  </w:num>
  <w:num w:numId="4" w16cid:durableId="1393502708">
    <w:abstractNumId w:val="2"/>
  </w:num>
  <w:num w:numId="5" w16cid:durableId="30154238">
    <w:abstractNumId w:val="4"/>
  </w:num>
  <w:num w:numId="6" w16cid:durableId="881595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0NjAxMDEyNTAwMTdQ0lEKTi0uzszPAykwqgUAIr8H2SwAAAA="/>
  </w:docVars>
  <w:rsids>
    <w:rsidRoot w:val="00223865"/>
    <w:rsid w:val="00023C00"/>
    <w:rsid w:val="00032BF1"/>
    <w:rsid w:val="0003374D"/>
    <w:rsid w:val="00052F6B"/>
    <w:rsid w:val="00074FB3"/>
    <w:rsid w:val="00081D82"/>
    <w:rsid w:val="00086EBB"/>
    <w:rsid w:val="000A0E51"/>
    <w:rsid w:val="000F3A8D"/>
    <w:rsid w:val="00156678"/>
    <w:rsid w:val="00172AAA"/>
    <w:rsid w:val="001C6F9E"/>
    <w:rsid w:val="001D7428"/>
    <w:rsid w:val="00206C86"/>
    <w:rsid w:val="00223865"/>
    <w:rsid w:val="00250328"/>
    <w:rsid w:val="00252EE1"/>
    <w:rsid w:val="002571BD"/>
    <w:rsid w:val="00260B2D"/>
    <w:rsid w:val="00266087"/>
    <w:rsid w:val="00287D31"/>
    <w:rsid w:val="00290908"/>
    <w:rsid w:val="002942C7"/>
    <w:rsid w:val="002C37B4"/>
    <w:rsid w:val="002E04F6"/>
    <w:rsid w:val="002E4CB8"/>
    <w:rsid w:val="002E7298"/>
    <w:rsid w:val="003151B4"/>
    <w:rsid w:val="00330F46"/>
    <w:rsid w:val="003460BD"/>
    <w:rsid w:val="0036576B"/>
    <w:rsid w:val="00370CFD"/>
    <w:rsid w:val="00383EC4"/>
    <w:rsid w:val="003916B1"/>
    <w:rsid w:val="00392CDD"/>
    <w:rsid w:val="00393B88"/>
    <w:rsid w:val="003974E1"/>
    <w:rsid w:val="003B3C41"/>
    <w:rsid w:val="0042062A"/>
    <w:rsid w:val="0044536D"/>
    <w:rsid w:val="0045352B"/>
    <w:rsid w:val="00481525"/>
    <w:rsid w:val="004A1775"/>
    <w:rsid w:val="004A78AF"/>
    <w:rsid w:val="004C5037"/>
    <w:rsid w:val="004D30CB"/>
    <w:rsid w:val="004F3BB2"/>
    <w:rsid w:val="00533646"/>
    <w:rsid w:val="00534FA4"/>
    <w:rsid w:val="0054591A"/>
    <w:rsid w:val="00563652"/>
    <w:rsid w:val="00581B4D"/>
    <w:rsid w:val="005A7F98"/>
    <w:rsid w:val="005B5A9A"/>
    <w:rsid w:val="005B7CE3"/>
    <w:rsid w:val="005F2A53"/>
    <w:rsid w:val="005F74B8"/>
    <w:rsid w:val="00652984"/>
    <w:rsid w:val="006553A2"/>
    <w:rsid w:val="00690E51"/>
    <w:rsid w:val="006A2A31"/>
    <w:rsid w:val="006B0838"/>
    <w:rsid w:val="006C24EB"/>
    <w:rsid w:val="006F04D6"/>
    <w:rsid w:val="006F15A6"/>
    <w:rsid w:val="00710BF5"/>
    <w:rsid w:val="0072219A"/>
    <w:rsid w:val="00743D65"/>
    <w:rsid w:val="00743E99"/>
    <w:rsid w:val="00756653"/>
    <w:rsid w:val="00765DE6"/>
    <w:rsid w:val="007B13FA"/>
    <w:rsid w:val="007D1898"/>
    <w:rsid w:val="007D32FC"/>
    <w:rsid w:val="007E22F0"/>
    <w:rsid w:val="007E5AEE"/>
    <w:rsid w:val="00814024"/>
    <w:rsid w:val="00827814"/>
    <w:rsid w:val="008507E8"/>
    <w:rsid w:val="00854D23"/>
    <w:rsid w:val="00856668"/>
    <w:rsid w:val="00867A63"/>
    <w:rsid w:val="00886CDC"/>
    <w:rsid w:val="008924EE"/>
    <w:rsid w:val="008A26DA"/>
    <w:rsid w:val="008B3B21"/>
    <w:rsid w:val="008D34CF"/>
    <w:rsid w:val="008E3D6D"/>
    <w:rsid w:val="008E7687"/>
    <w:rsid w:val="00904859"/>
    <w:rsid w:val="009072D4"/>
    <w:rsid w:val="00937830"/>
    <w:rsid w:val="00954344"/>
    <w:rsid w:val="00964CE7"/>
    <w:rsid w:val="00987C73"/>
    <w:rsid w:val="009A576D"/>
    <w:rsid w:val="009C34D0"/>
    <w:rsid w:val="009F16F1"/>
    <w:rsid w:val="009F2774"/>
    <w:rsid w:val="00A02591"/>
    <w:rsid w:val="00A210AC"/>
    <w:rsid w:val="00A60A38"/>
    <w:rsid w:val="00A640B5"/>
    <w:rsid w:val="00A6628B"/>
    <w:rsid w:val="00A73F85"/>
    <w:rsid w:val="00AB4D67"/>
    <w:rsid w:val="00AD7F6D"/>
    <w:rsid w:val="00AF048B"/>
    <w:rsid w:val="00B013D4"/>
    <w:rsid w:val="00B40337"/>
    <w:rsid w:val="00B42DE1"/>
    <w:rsid w:val="00B53611"/>
    <w:rsid w:val="00B85026"/>
    <w:rsid w:val="00BA72B1"/>
    <w:rsid w:val="00BC0ED3"/>
    <w:rsid w:val="00BD4BAA"/>
    <w:rsid w:val="00BF1D3F"/>
    <w:rsid w:val="00C0343F"/>
    <w:rsid w:val="00C14C95"/>
    <w:rsid w:val="00C23DD6"/>
    <w:rsid w:val="00C57EDD"/>
    <w:rsid w:val="00C84BDC"/>
    <w:rsid w:val="00CA33CC"/>
    <w:rsid w:val="00CB6838"/>
    <w:rsid w:val="00CC0CC3"/>
    <w:rsid w:val="00CC33B4"/>
    <w:rsid w:val="00CD064C"/>
    <w:rsid w:val="00CE7DD2"/>
    <w:rsid w:val="00CF1EA5"/>
    <w:rsid w:val="00CF48EC"/>
    <w:rsid w:val="00CF4C8C"/>
    <w:rsid w:val="00D017D4"/>
    <w:rsid w:val="00D0575A"/>
    <w:rsid w:val="00D21DB3"/>
    <w:rsid w:val="00D62705"/>
    <w:rsid w:val="00D641DF"/>
    <w:rsid w:val="00D926ED"/>
    <w:rsid w:val="00DA12F8"/>
    <w:rsid w:val="00DB5188"/>
    <w:rsid w:val="00DE0CC6"/>
    <w:rsid w:val="00DF4023"/>
    <w:rsid w:val="00E0711F"/>
    <w:rsid w:val="00E15E6A"/>
    <w:rsid w:val="00E26EB2"/>
    <w:rsid w:val="00E40627"/>
    <w:rsid w:val="00E45ED7"/>
    <w:rsid w:val="00E8360F"/>
    <w:rsid w:val="00E86C62"/>
    <w:rsid w:val="00E8767B"/>
    <w:rsid w:val="00EE1CFE"/>
    <w:rsid w:val="00EE54C1"/>
    <w:rsid w:val="00EE7D11"/>
    <w:rsid w:val="00F52C19"/>
    <w:rsid w:val="00F54614"/>
    <w:rsid w:val="00F57731"/>
    <w:rsid w:val="00F633E8"/>
    <w:rsid w:val="00F72475"/>
    <w:rsid w:val="00FA7605"/>
    <w:rsid w:val="00FB28E1"/>
    <w:rsid w:val="00FB2E48"/>
    <w:rsid w:val="00FB30D1"/>
    <w:rsid w:val="00FD2209"/>
    <w:rsid w:val="00FE56A8"/>
    <w:rsid w:val="00FF1731"/>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0D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2C7"/>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rsid w:val="00A60A38"/>
    <w:pPr>
      <w:keepNext/>
      <w:keepLines/>
      <w:pBdr>
        <w:top w:val="single" w:sz="4" w:space="0" w:color="000000"/>
        <w:left w:val="single" w:sz="4" w:space="0" w:color="000000"/>
        <w:bottom w:val="single" w:sz="4" w:space="0" w:color="000000"/>
        <w:right w:val="single" w:sz="4" w:space="0" w:color="000000"/>
      </w:pBdr>
      <w:spacing w:before="240" w:after="0" w:line="241" w:lineRule="auto"/>
      <w:ind w:left="118" w:hanging="10"/>
      <w:jc w:val="left"/>
      <w:outlineLvl w:val="0"/>
    </w:pPr>
    <w:rPr>
      <w:rFonts w:eastAsiaTheme="majorEastAsia" w:cstheme="majorBidi"/>
      <w:b/>
      <w:color w:val="0070C0"/>
      <w:sz w:val="28"/>
      <w:szCs w:val="32"/>
      <w:lang w:val="en-US"/>
    </w:rPr>
  </w:style>
  <w:style w:type="paragraph" w:styleId="Heading2">
    <w:name w:val="heading 2"/>
    <w:basedOn w:val="Normal"/>
    <w:next w:val="Normal"/>
    <w:link w:val="Heading2Char"/>
    <w:autoRedefine/>
    <w:uiPriority w:val="9"/>
    <w:unhideWhenUsed/>
    <w:qFormat/>
    <w:rsid w:val="00223865"/>
    <w:pPr>
      <w:keepNext/>
      <w:keepLines/>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23865"/>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3865"/>
    <w:rPr>
      <w:rFonts w:ascii="Arial" w:eastAsiaTheme="majorEastAsia" w:hAnsi="Arial" w:cstheme="majorBidi"/>
      <w:b/>
      <w:sz w:val="24"/>
      <w:szCs w:val="26"/>
      <w:lang w:val="en-GB"/>
    </w:rPr>
  </w:style>
  <w:style w:type="character" w:customStyle="1" w:styleId="Heading1Char">
    <w:name w:val="Heading 1 Char"/>
    <w:basedOn w:val="DefaultParagraphFont"/>
    <w:link w:val="Heading1"/>
    <w:uiPriority w:val="9"/>
    <w:rsid w:val="00A60A38"/>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223865"/>
    <w:rPr>
      <w:rFonts w:ascii="Arial" w:eastAsiaTheme="majorEastAsia" w:hAnsi="Arial" w:cstheme="majorBidi"/>
      <w:b/>
      <w:sz w:val="24"/>
      <w:szCs w:val="24"/>
      <w:lang w:val="en-GB"/>
    </w:rPr>
  </w:style>
  <w:style w:type="table" w:styleId="GridTable6ColourfulAccent5">
    <w:name w:val="Grid Table 6 Colorful Accent 5"/>
    <w:basedOn w:val="TableNormal"/>
    <w:uiPriority w:val="51"/>
    <w:rsid w:val="009F2774"/>
    <w:pPr>
      <w:spacing w:after="0" w:line="240" w:lineRule="auto"/>
    </w:pPr>
    <w:rPr>
      <w:color w:val="7030A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8B3B21"/>
    <w:pPr>
      <w:ind w:left="720"/>
      <w:contextualSpacing/>
    </w:pPr>
  </w:style>
  <w:style w:type="paragraph" w:styleId="Header">
    <w:name w:val="header"/>
    <w:basedOn w:val="Normal"/>
    <w:link w:val="HeaderChar"/>
    <w:uiPriority w:val="99"/>
    <w:unhideWhenUsed/>
    <w:rsid w:val="00743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E99"/>
    <w:rPr>
      <w:rFonts w:ascii="Arial" w:hAnsi="Arial"/>
      <w:sz w:val="24"/>
      <w:lang w:val="en-GB"/>
    </w:rPr>
  </w:style>
  <w:style w:type="paragraph" w:styleId="Footer">
    <w:name w:val="footer"/>
    <w:basedOn w:val="Normal"/>
    <w:link w:val="FooterChar"/>
    <w:uiPriority w:val="99"/>
    <w:unhideWhenUsed/>
    <w:rsid w:val="00743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E99"/>
    <w:rPr>
      <w:rFonts w:ascii="Arial" w:hAnsi="Arial"/>
      <w:sz w:val="24"/>
      <w:lang w:val="en-GB"/>
    </w:rPr>
  </w:style>
  <w:style w:type="paragraph" w:styleId="TOCHeading">
    <w:name w:val="TOC Heading"/>
    <w:basedOn w:val="Heading1"/>
    <w:next w:val="Normal"/>
    <w:uiPriority w:val="39"/>
    <w:unhideWhenUsed/>
    <w:qFormat/>
    <w:rsid w:val="00743E99"/>
    <w:pPr>
      <w:pBdr>
        <w:top w:val="none" w:sz="0" w:space="0" w:color="auto"/>
        <w:left w:val="none" w:sz="0" w:space="0" w:color="auto"/>
        <w:bottom w:val="none" w:sz="0" w:space="0" w:color="auto"/>
        <w:right w:val="none" w:sz="0" w:space="0" w:color="auto"/>
      </w:pBdr>
      <w:spacing w:line="259" w:lineRule="auto"/>
      <w:ind w:left="0" w:firstLine="0"/>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743E99"/>
    <w:pPr>
      <w:spacing w:after="100"/>
      <w:ind w:left="240"/>
    </w:pPr>
  </w:style>
  <w:style w:type="paragraph" w:styleId="TOC3">
    <w:name w:val="toc 3"/>
    <w:basedOn w:val="Normal"/>
    <w:next w:val="Normal"/>
    <w:autoRedefine/>
    <w:uiPriority w:val="39"/>
    <w:unhideWhenUsed/>
    <w:rsid w:val="00743E99"/>
    <w:pPr>
      <w:spacing w:after="100"/>
      <w:ind w:left="480"/>
    </w:pPr>
  </w:style>
  <w:style w:type="character" w:styleId="Hyperlink">
    <w:name w:val="Hyperlink"/>
    <w:basedOn w:val="DefaultParagraphFont"/>
    <w:uiPriority w:val="99"/>
    <w:unhideWhenUsed/>
    <w:rsid w:val="00743E99"/>
    <w:rPr>
      <w:color w:val="0563C1" w:themeColor="hyperlink"/>
      <w:u w:val="single"/>
    </w:rPr>
  </w:style>
  <w:style w:type="table" w:styleId="TableGrid">
    <w:name w:val="Table Grid"/>
    <w:basedOn w:val="TableNormal"/>
    <w:uiPriority w:val="39"/>
    <w:rsid w:val="00C84BD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4842">
      <w:bodyDiv w:val="1"/>
      <w:marLeft w:val="0"/>
      <w:marRight w:val="0"/>
      <w:marTop w:val="0"/>
      <w:marBottom w:val="0"/>
      <w:divBdr>
        <w:top w:val="none" w:sz="0" w:space="0" w:color="auto"/>
        <w:left w:val="none" w:sz="0" w:space="0" w:color="auto"/>
        <w:bottom w:val="none" w:sz="0" w:space="0" w:color="auto"/>
        <w:right w:val="none" w:sz="0" w:space="0" w:color="auto"/>
      </w:divBdr>
    </w:div>
    <w:div w:id="141779751">
      <w:bodyDiv w:val="1"/>
      <w:marLeft w:val="0"/>
      <w:marRight w:val="0"/>
      <w:marTop w:val="0"/>
      <w:marBottom w:val="0"/>
      <w:divBdr>
        <w:top w:val="none" w:sz="0" w:space="0" w:color="auto"/>
        <w:left w:val="none" w:sz="0" w:space="0" w:color="auto"/>
        <w:bottom w:val="none" w:sz="0" w:space="0" w:color="auto"/>
        <w:right w:val="none" w:sz="0" w:space="0" w:color="auto"/>
      </w:divBdr>
    </w:div>
    <w:div w:id="158931817">
      <w:bodyDiv w:val="1"/>
      <w:marLeft w:val="0"/>
      <w:marRight w:val="0"/>
      <w:marTop w:val="0"/>
      <w:marBottom w:val="0"/>
      <w:divBdr>
        <w:top w:val="none" w:sz="0" w:space="0" w:color="auto"/>
        <w:left w:val="none" w:sz="0" w:space="0" w:color="auto"/>
        <w:bottom w:val="none" w:sz="0" w:space="0" w:color="auto"/>
        <w:right w:val="none" w:sz="0" w:space="0" w:color="auto"/>
      </w:divBdr>
    </w:div>
    <w:div w:id="165756027">
      <w:bodyDiv w:val="1"/>
      <w:marLeft w:val="0"/>
      <w:marRight w:val="0"/>
      <w:marTop w:val="0"/>
      <w:marBottom w:val="0"/>
      <w:divBdr>
        <w:top w:val="none" w:sz="0" w:space="0" w:color="auto"/>
        <w:left w:val="none" w:sz="0" w:space="0" w:color="auto"/>
        <w:bottom w:val="none" w:sz="0" w:space="0" w:color="auto"/>
        <w:right w:val="none" w:sz="0" w:space="0" w:color="auto"/>
      </w:divBdr>
    </w:div>
    <w:div w:id="199977356">
      <w:bodyDiv w:val="1"/>
      <w:marLeft w:val="0"/>
      <w:marRight w:val="0"/>
      <w:marTop w:val="0"/>
      <w:marBottom w:val="0"/>
      <w:divBdr>
        <w:top w:val="none" w:sz="0" w:space="0" w:color="auto"/>
        <w:left w:val="none" w:sz="0" w:space="0" w:color="auto"/>
        <w:bottom w:val="none" w:sz="0" w:space="0" w:color="auto"/>
        <w:right w:val="none" w:sz="0" w:space="0" w:color="auto"/>
      </w:divBdr>
    </w:div>
    <w:div w:id="254049265">
      <w:bodyDiv w:val="1"/>
      <w:marLeft w:val="0"/>
      <w:marRight w:val="0"/>
      <w:marTop w:val="0"/>
      <w:marBottom w:val="0"/>
      <w:divBdr>
        <w:top w:val="none" w:sz="0" w:space="0" w:color="auto"/>
        <w:left w:val="none" w:sz="0" w:space="0" w:color="auto"/>
        <w:bottom w:val="none" w:sz="0" w:space="0" w:color="auto"/>
        <w:right w:val="none" w:sz="0" w:space="0" w:color="auto"/>
      </w:divBdr>
    </w:div>
    <w:div w:id="369304435">
      <w:bodyDiv w:val="1"/>
      <w:marLeft w:val="0"/>
      <w:marRight w:val="0"/>
      <w:marTop w:val="0"/>
      <w:marBottom w:val="0"/>
      <w:divBdr>
        <w:top w:val="none" w:sz="0" w:space="0" w:color="auto"/>
        <w:left w:val="none" w:sz="0" w:space="0" w:color="auto"/>
        <w:bottom w:val="none" w:sz="0" w:space="0" w:color="auto"/>
        <w:right w:val="none" w:sz="0" w:space="0" w:color="auto"/>
      </w:divBdr>
    </w:div>
    <w:div w:id="375862202">
      <w:bodyDiv w:val="1"/>
      <w:marLeft w:val="0"/>
      <w:marRight w:val="0"/>
      <w:marTop w:val="0"/>
      <w:marBottom w:val="0"/>
      <w:divBdr>
        <w:top w:val="none" w:sz="0" w:space="0" w:color="auto"/>
        <w:left w:val="none" w:sz="0" w:space="0" w:color="auto"/>
        <w:bottom w:val="none" w:sz="0" w:space="0" w:color="auto"/>
        <w:right w:val="none" w:sz="0" w:space="0" w:color="auto"/>
      </w:divBdr>
    </w:div>
    <w:div w:id="385253136">
      <w:bodyDiv w:val="1"/>
      <w:marLeft w:val="0"/>
      <w:marRight w:val="0"/>
      <w:marTop w:val="0"/>
      <w:marBottom w:val="0"/>
      <w:divBdr>
        <w:top w:val="none" w:sz="0" w:space="0" w:color="auto"/>
        <w:left w:val="none" w:sz="0" w:space="0" w:color="auto"/>
        <w:bottom w:val="none" w:sz="0" w:space="0" w:color="auto"/>
        <w:right w:val="none" w:sz="0" w:space="0" w:color="auto"/>
      </w:divBdr>
    </w:div>
    <w:div w:id="565147363">
      <w:bodyDiv w:val="1"/>
      <w:marLeft w:val="0"/>
      <w:marRight w:val="0"/>
      <w:marTop w:val="0"/>
      <w:marBottom w:val="0"/>
      <w:divBdr>
        <w:top w:val="none" w:sz="0" w:space="0" w:color="auto"/>
        <w:left w:val="none" w:sz="0" w:space="0" w:color="auto"/>
        <w:bottom w:val="none" w:sz="0" w:space="0" w:color="auto"/>
        <w:right w:val="none" w:sz="0" w:space="0" w:color="auto"/>
      </w:divBdr>
    </w:div>
    <w:div w:id="568079345">
      <w:bodyDiv w:val="1"/>
      <w:marLeft w:val="0"/>
      <w:marRight w:val="0"/>
      <w:marTop w:val="0"/>
      <w:marBottom w:val="0"/>
      <w:divBdr>
        <w:top w:val="none" w:sz="0" w:space="0" w:color="auto"/>
        <w:left w:val="none" w:sz="0" w:space="0" w:color="auto"/>
        <w:bottom w:val="none" w:sz="0" w:space="0" w:color="auto"/>
        <w:right w:val="none" w:sz="0" w:space="0" w:color="auto"/>
      </w:divBdr>
    </w:div>
    <w:div w:id="1014844734">
      <w:bodyDiv w:val="1"/>
      <w:marLeft w:val="0"/>
      <w:marRight w:val="0"/>
      <w:marTop w:val="0"/>
      <w:marBottom w:val="0"/>
      <w:divBdr>
        <w:top w:val="none" w:sz="0" w:space="0" w:color="auto"/>
        <w:left w:val="none" w:sz="0" w:space="0" w:color="auto"/>
        <w:bottom w:val="none" w:sz="0" w:space="0" w:color="auto"/>
        <w:right w:val="none" w:sz="0" w:space="0" w:color="auto"/>
      </w:divBdr>
    </w:div>
    <w:div w:id="1079793734">
      <w:bodyDiv w:val="1"/>
      <w:marLeft w:val="0"/>
      <w:marRight w:val="0"/>
      <w:marTop w:val="0"/>
      <w:marBottom w:val="0"/>
      <w:divBdr>
        <w:top w:val="none" w:sz="0" w:space="0" w:color="auto"/>
        <w:left w:val="none" w:sz="0" w:space="0" w:color="auto"/>
        <w:bottom w:val="none" w:sz="0" w:space="0" w:color="auto"/>
        <w:right w:val="none" w:sz="0" w:space="0" w:color="auto"/>
      </w:divBdr>
    </w:div>
    <w:div w:id="1209338210">
      <w:bodyDiv w:val="1"/>
      <w:marLeft w:val="0"/>
      <w:marRight w:val="0"/>
      <w:marTop w:val="0"/>
      <w:marBottom w:val="0"/>
      <w:divBdr>
        <w:top w:val="none" w:sz="0" w:space="0" w:color="auto"/>
        <w:left w:val="none" w:sz="0" w:space="0" w:color="auto"/>
        <w:bottom w:val="none" w:sz="0" w:space="0" w:color="auto"/>
        <w:right w:val="none" w:sz="0" w:space="0" w:color="auto"/>
      </w:divBdr>
    </w:div>
    <w:div w:id="1390300297">
      <w:bodyDiv w:val="1"/>
      <w:marLeft w:val="0"/>
      <w:marRight w:val="0"/>
      <w:marTop w:val="0"/>
      <w:marBottom w:val="0"/>
      <w:divBdr>
        <w:top w:val="none" w:sz="0" w:space="0" w:color="auto"/>
        <w:left w:val="none" w:sz="0" w:space="0" w:color="auto"/>
        <w:bottom w:val="none" w:sz="0" w:space="0" w:color="auto"/>
        <w:right w:val="none" w:sz="0" w:space="0" w:color="auto"/>
      </w:divBdr>
    </w:div>
    <w:div w:id="1635477182">
      <w:bodyDiv w:val="1"/>
      <w:marLeft w:val="0"/>
      <w:marRight w:val="0"/>
      <w:marTop w:val="0"/>
      <w:marBottom w:val="0"/>
      <w:divBdr>
        <w:top w:val="none" w:sz="0" w:space="0" w:color="auto"/>
        <w:left w:val="none" w:sz="0" w:space="0" w:color="auto"/>
        <w:bottom w:val="none" w:sz="0" w:space="0" w:color="auto"/>
        <w:right w:val="none" w:sz="0" w:space="0" w:color="auto"/>
      </w:divBdr>
    </w:div>
    <w:div w:id="1752576325">
      <w:bodyDiv w:val="1"/>
      <w:marLeft w:val="0"/>
      <w:marRight w:val="0"/>
      <w:marTop w:val="0"/>
      <w:marBottom w:val="0"/>
      <w:divBdr>
        <w:top w:val="none" w:sz="0" w:space="0" w:color="auto"/>
        <w:left w:val="none" w:sz="0" w:space="0" w:color="auto"/>
        <w:bottom w:val="none" w:sz="0" w:space="0" w:color="auto"/>
        <w:right w:val="none" w:sz="0" w:space="0" w:color="auto"/>
      </w:divBdr>
    </w:div>
    <w:div w:id="1809974705">
      <w:bodyDiv w:val="1"/>
      <w:marLeft w:val="0"/>
      <w:marRight w:val="0"/>
      <w:marTop w:val="0"/>
      <w:marBottom w:val="0"/>
      <w:divBdr>
        <w:top w:val="none" w:sz="0" w:space="0" w:color="auto"/>
        <w:left w:val="none" w:sz="0" w:space="0" w:color="auto"/>
        <w:bottom w:val="none" w:sz="0" w:space="0" w:color="auto"/>
        <w:right w:val="none" w:sz="0" w:space="0" w:color="auto"/>
      </w:divBdr>
    </w:div>
    <w:div w:id="1884630366">
      <w:bodyDiv w:val="1"/>
      <w:marLeft w:val="0"/>
      <w:marRight w:val="0"/>
      <w:marTop w:val="0"/>
      <w:marBottom w:val="0"/>
      <w:divBdr>
        <w:top w:val="none" w:sz="0" w:space="0" w:color="auto"/>
        <w:left w:val="none" w:sz="0" w:space="0" w:color="auto"/>
        <w:bottom w:val="none" w:sz="0" w:space="0" w:color="auto"/>
        <w:right w:val="none" w:sz="0" w:space="0" w:color="auto"/>
      </w:divBdr>
    </w:div>
    <w:div w:id="1986468396">
      <w:bodyDiv w:val="1"/>
      <w:marLeft w:val="0"/>
      <w:marRight w:val="0"/>
      <w:marTop w:val="0"/>
      <w:marBottom w:val="0"/>
      <w:divBdr>
        <w:top w:val="none" w:sz="0" w:space="0" w:color="auto"/>
        <w:left w:val="none" w:sz="0" w:space="0" w:color="auto"/>
        <w:bottom w:val="none" w:sz="0" w:space="0" w:color="auto"/>
        <w:right w:val="none" w:sz="0" w:space="0" w:color="auto"/>
      </w:divBdr>
    </w:div>
    <w:div w:id="2048406759">
      <w:bodyDiv w:val="1"/>
      <w:marLeft w:val="0"/>
      <w:marRight w:val="0"/>
      <w:marTop w:val="0"/>
      <w:marBottom w:val="0"/>
      <w:divBdr>
        <w:top w:val="none" w:sz="0" w:space="0" w:color="auto"/>
        <w:left w:val="none" w:sz="0" w:space="0" w:color="auto"/>
        <w:bottom w:val="none" w:sz="0" w:space="0" w:color="auto"/>
        <w:right w:val="none" w:sz="0" w:space="0" w:color="auto"/>
      </w:divBdr>
    </w:div>
    <w:div w:id="205588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CC52-458D-4114-8990-5CDFDE6E5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2022-08-20T14:39:00Z</dcterms:created>
  <dcterms:modified xsi:type="dcterms:W3CDTF">2022-08-20T14:40:00Z</dcterms:modified>
</cp:coreProperties>
</file>