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03F1B74" wp14:paraId="1F7E704A" wp14:textId="55777314">
      <w:pPr>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03F1B74" w:rsidR="6019194D">
        <w:rPr>
          <w:rStyle w:val="TitleCha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Certificate of High Education in Employability Skills </w:t>
      </w:r>
    </w:p>
    <w:p xmlns:wp14="http://schemas.microsoft.com/office/word/2010/wordml" w:rsidP="003F1B74" wp14:paraId="48707C86" wp14:textId="20333A00">
      <w:pPr>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03F1B74" w:rsidR="6019194D">
        <w:rPr>
          <w:rStyle w:val="TitleCha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Level 4</w:t>
      </w:r>
    </w:p>
    <w:p xmlns:wp14="http://schemas.microsoft.com/office/word/2010/wordml" w:rsidP="003F1B74" wp14:paraId="5FD8ADED" wp14:textId="66959C26">
      <w:pPr>
        <w:jc w:val="right"/>
        <w:rPr>
          <w:rStyle w:val="TitleChar"/>
          <w:rFonts w:ascii="Arial" w:hAnsi="Arial" w:eastAsia="Arial" w:cs="Arial"/>
          <w:b w:val="0"/>
          <w:bCs w:val="0"/>
          <w:i w:val="0"/>
          <w:iCs w:val="0"/>
          <w:caps w:val="0"/>
          <w:smallCaps w:val="0"/>
          <w:noProof w:val="0"/>
          <w:color w:val="000000" w:themeColor="text1" w:themeTint="FF" w:themeShade="FF"/>
          <w:sz w:val="56"/>
          <w:szCs w:val="56"/>
          <w:lang w:val="en-GB"/>
        </w:rPr>
      </w:pPr>
      <w:r w:rsidRPr="003F1B74" w:rsidR="6019194D">
        <w:rPr>
          <w:rStyle w:val="TitleChar"/>
          <w:rFonts w:ascii="Arial" w:hAnsi="Arial" w:eastAsia="Arial" w:cs="Arial"/>
          <w:b w:val="0"/>
          <w:bCs w:val="0"/>
          <w:i w:val="0"/>
          <w:iCs w:val="0"/>
          <w:caps w:val="0"/>
          <w:smallCaps w:val="0"/>
          <w:noProof w:val="0"/>
          <w:color w:val="000000" w:themeColor="text1" w:themeTint="FF" w:themeShade="FF"/>
          <w:sz w:val="56"/>
          <w:szCs w:val="56"/>
          <w:lang w:val="en-GB"/>
        </w:rPr>
        <w:t>Digital Skills for Personal and Professional Grow</w:t>
      </w:r>
    </w:p>
    <w:p xmlns:wp14="http://schemas.microsoft.com/office/word/2010/wordml" w:rsidP="003F1B74" wp14:paraId="78AC9919" wp14:textId="73AF68E3">
      <w:pPr>
        <w:jc w:val="right"/>
        <w:rPr>
          <w:rStyle w:val="TitleChar"/>
          <w:rFonts w:ascii="Arial" w:hAnsi="Arial" w:eastAsia="Arial" w:cs="Arial"/>
          <w:b w:val="0"/>
          <w:bCs w:val="0"/>
          <w:i w:val="0"/>
          <w:iCs w:val="0"/>
          <w:caps w:val="0"/>
          <w:smallCaps w:val="0"/>
          <w:noProof w:val="0"/>
          <w:color w:val="000000" w:themeColor="text1" w:themeTint="FF" w:themeShade="FF"/>
          <w:sz w:val="56"/>
          <w:szCs w:val="56"/>
          <w:lang w:val="en-GB"/>
        </w:rPr>
      </w:pPr>
    </w:p>
    <w:p xmlns:wp14="http://schemas.microsoft.com/office/word/2010/wordml" w:rsidP="003F1B74" wp14:paraId="44DEE9AF" wp14:textId="67BF5F95">
      <w:pPr>
        <w:jc w:val="right"/>
        <w:rPr>
          <w:rStyle w:val="TitleChar"/>
          <w:rFonts w:ascii="Arial" w:hAnsi="Arial" w:eastAsia="Arial" w:cs="Arial"/>
          <w:b w:val="0"/>
          <w:bCs w:val="0"/>
          <w:i w:val="0"/>
          <w:iCs w:val="0"/>
          <w:caps w:val="0"/>
          <w:smallCaps w:val="0"/>
          <w:noProof w:val="0"/>
          <w:color w:val="000000" w:themeColor="text1" w:themeTint="FF" w:themeShade="FF"/>
          <w:sz w:val="56"/>
          <w:szCs w:val="56"/>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003F1B74" w:rsidTr="1675AB80" w14:paraId="6F9C6B1D">
        <w:trPr>
          <w:trHeight w:val="300"/>
        </w:trPr>
        <w:tc>
          <w:tcPr>
            <w:tcW w:w="4500" w:type="dxa"/>
            <w:tcBorders>
              <w:top w:val="single" w:sz="6"/>
              <w:left w:val="single" w:sz="6"/>
            </w:tcBorders>
            <w:tcMar>
              <w:left w:w="90" w:type="dxa"/>
              <w:right w:w="90" w:type="dxa"/>
            </w:tcMar>
            <w:vAlign w:val="top"/>
          </w:tcPr>
          <w:p w:rsidR="003F1B74" w:rsidP="003F1B74" w:rsidRDefault="003F1B74" w14:paraId="5C4D32FE" w14:textId="2BF12B57">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03F1B74" w:rsidR="003F1B7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Name</w:t>
            </w:r>
          </w:p>
        </w:tc>
        <w:tc>
          <w:tcPr>
            <w:tcW w:w="4500" w:type="dxa"/>
            <w:tcBorders>
              <w:top w:val="single" w:sz="6"/>
              <w:right w:val="single" w:sz="6"/>
            </w:tcBorders>
            <w:tcMar>
              <w:left w:w="90" w:type="dxa"/>
              <w:right w:w="90" w:type="dxa"/>
            </w:tcMar>
            <w:vAlign w:val="top"/>
          </w:tcPr>
          <w:p w:rsidR="003F1B74" w:rsidP="003F1B74" w:rsidRDefault="003F1B74" w14:paraId="40542BFE" w14:textId="5625C7A4">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03F1B74" w:rsidR="003F1B7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Maria Alina Moraru</w:t>
            </w:r>
          </w:p>
        </w:tc>
      </w:tr>
      <w:tr w:rsidR="003F1B74" w:rsidTr="1675AB80" w14:paraId="7BD1652E">
        <w:trPr>
          <w:trHeight w:val="300"/>
        </w:trPr>
        <w:tc>
          <w:tcPr>
            <w:tcW w:w="4500" w:type="dxa"/>
            <w:tcBorders>
              <w:left w:val="single" w:sz="6"/>
            </w:tcBorders>
            <w:tcMar>
              <w:left w:w="90" w:type="dxa"/>
              <w:right w:w="90" w:type="dxa"/>
            </w:tcMar>
            <w:vAlign w:val="top"/>
          </w:tcPr>
          <w:p w:rsidR="003F1B74" w:rsidP="003F1B74" w:rsidRDefault="003F1B74" w14:paraId="1CB773BF" w14:textId="344FE2AB">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03F1B74" w:rsidR="003F1B7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Student Id</w:t>
            </w:r>
          </w:p>
        </w:tc>
        <w:tc>
          <w:tcPr>
            <w:tcW w:w="4500" w:type="dxa"/>
            <w:tcBorders>
              <w:right w:val="single" w:sz="6"/>
            </w:tcBorders>
            <w:tcMar>
              <w:left w:w="90" w:type="dxa"/>
              <w:right w:w="90" w:type="dxa"/>
            </w:tcMar>
            <w:vAlign w:val="top"/>
          </w:tcPr>
          <w:p w:rsidR="003F1B74" w:rsidP="003F1B74" w:rsidRDefault="003F1B74" w14:paraId="70D97192" w14:textId="26A36FAB">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03F1B74" w:rsidR="003F1B7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2409965</w:t>
            </w:r>
          </w:p>
        </w:tc>
      </w:tr>
      <w:tr w:rsidR="003F1B74" w:rsidTr="1675AB80" w14:paraId="1207060D">
        <w:trPr>
          <w:trHeight w:val="300"/>
        </w:trPr>
        <w:tc>
          <w:tcPr>
            <w:tcW w:w="4500" w:type="dxa"/>
            <w:tcBorders>
              <w:left w:val="single" w:sz="6"/>
            </w:tcBorders>
            <w:tcMar>
              <w:left w:w="90" w:type="dxa"/>
              <w:right w:w="90" w:type="dxa"/>
            </w:tcMar>
            <w:vAlign w:val="top"/>
          </w:tcPr>
          <w:p w:rsidR="003F1B74" w:rsidP="003F1B74" w:rsidRDefault="003F1B74" w14:paraId="3BAEDCA9" w14:textId="0F51BE56">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03F1B74" w:rsidR="003F1B7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Moodle title</w:t>
            </w:r>
          </w:p>
        </w:tc>
        <w:tc>
          <w:tcPr>
            <w:tcW w:w="4500" w:type="dxa"/>
            <w:tcBorders>
              <w:right w:val="single" w:sz="6"/>
            </w:tcBorders>
            <w:tcMar>
              <w:left w:w="90" w:type="dxa"/>
              <w:right w:w="90" w:type="dxa"/>
            </w:tcMar>
            <w:vAlign w:val="top"/>
          </w:tcPr>
          <w:p w:rsidR="583EF805" w:rsidP="003F1B74" w:rsidRDefault="583EF805" w14:paraId="1A4D35F5" w14:textId="47B26127">
            <w:pP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003F1B74" w:rsidR="583EF80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Digital Skills for Personal and </w:t>
            </w:r>
            <w:r w:rsidRPr="003F1B74" w:rsidR="583EF80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Professional</w:t>
            </w:r>
            <w:r w:rsidRPr="003F1B74" w:rsidR="583EF80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Grow</w:t>
            </w:r>
          </w:p>
        </w:tc>
      </w:tr>
      <w:tr w:rsidR="003F1B74" w:rsidTr="1675AB80" w14:paraId="25F98099">
        <w:trPr>
          <w:trHeight w:val="300"/>
        </w:trPr>
        <w:tc>
          <w:tcPr>
            <w:tcW w:w="4500" w:type="dxa"/>
            <w:tcBorders>
              <w:left w:val="single" w:sz="6"/>
              <w:bottom w:val="single" w:sz="6"/>
            </w:tcBorders>
            <w:tcMar>
              <w:left w:w="90" w:type="dxa"/>
              <w:right w:w="90" w:type="dxa"/>
            </w:tcMar>
            <w:vAlign w:val="top"/>
          </w:tcPr>
          <w:p w:rsidR="583EF805" w:rsidP="003F1B74" w:rsidRDefault="583EF805" w14:paraId="3A6337D6" w14:textId="10C9603F">
            <w:pP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003F1B74" w:rsidR="583EF80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w:t>
            </w:r>
            <w:r w:rsidRPr="003F1B74" w:rsidR="4661FE18">
              <w:rPr>
                <w:rFonts w:ascii="Times New Roman" w:hAnsi="Times New Roman" w:eastAsia="Times New Roman" w:cs="Times New Roman"/>
                <w:b w:val="0"/>
                <w:bCs w:val="0"/>
                <w:i w:val="0"/>
                <w:iCs w:val="0"/>
                <w:caps w:val="0"/>
                <w:smallCaps w:val="0"/>
                <w:color w:val="000000" w:themeColor="text1" w:themeTint="FF" w:themeShade="FF"/>
                <w:sz w:val="24"/>
                <w:szCs w:val="24"/>
                <w:lang w:val="en-GB"/>
              </w:rPr>
              <w:t>portfolio</w:t>
            </w:r>
            <w:r w:rsidRPr="003F1B74" w:rsidR="583EF80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tc>
        <w:tc>
          <w:tcPr>
            <w:tcW w:w="4500" w:type="dxa"/>
            <w:tcBorders>
              <w:bottom w:val="single" w:sz="6"/>
              <w:right w:val="single" w:sz="6"/>
            </w:tcBorders>
            <w:tcMar>
              <w:left w:w="90" w:type="dxa"/>
              <w:right w:w="90" w:type="dxa"/>
            </w:tcMar>
            <w:vAlign w:val="top"/>
          </w:tcPr>
          <w:p w:rsidR="003F1B74" w:rsidP="1675AB80" w:rsidRDefault="003F1B74" w14:paraId="7FA05D13" w14:textId="78D0AF07">
            <w:pP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675AB80" w:rsidR="42775053">
              <w:rPr>
                <w:rFonts w:ascii="Times New Roman" w:hAnsi="Times New Roman" w:eastAsia="Times New Roman" w:cs="Times New Roman"/>
                <w:b w:val="0"/>
                <w:bCs w:val="0"/>
                <w:i w:val="0"/>
                <w:iCs w:val="0"/>
                <w:caps w:val="0"/>
                <w:smallCaps w:val="0"/>
                <w:color w:val="000000" w:themeColor="text1" w:themeTint="FF" w:themeShade="FF"/>
                <w:sz w:val="24"/>
                <w:szCs w:val="24"/>
                <w:lang w:val="en-GB"/>
              </w:rPr>
              <w:t>Task 1+ Task 2</w:t>
            </w:r>
          </w:p>
        </w:tc>
      </w:tr>
    </w:tbl>
    <w:p xmlns:wp14="http://schemas.microsoft.com/office/word/2010/wordml" w:rsidP="003F1B74" wp14:paraId="3B3B1DBF" wp14:textId="2F1F6D8C">
      <w:pPr>
        <w:jc w:val="right"/>
        <w:rPr>
          <w:rStyle w:val="TitleChar"/>
          <w:rFonts w:ascii="Arial" w:hAnsi="Arial" w:eastAsia="Arial" w:cs="Arial"/>
          <w:b w:val="0"/>
          <w:bCs w:val="0"/>
          <w:i w:val="0"/>
          <w:iCs w:val="0"/>
          <w:caps w:val="0"/>
          <w:smallCaps w:val="0"/>
          <w:noProof w:val="0"/>
          <w:color w:val="000000" w:themeColor="text1" w:themeTint="FF" w:themeShade="FF"/>
          <w:sz w:val="56"/>
          <w:szCs w:val="56"/>
          <w:lang w:val="en-GB"/>
        </w:rPr>
      </w:pPr>
    </w:p>
    <w:p xmlns:wp14="http://schemas.microsoft.com/office/word/2010/wordml" wp14:paraId="1B70DE19" wp14:textId="5FCAED74">
      <w:r>
        <w:br w:type="page"/>
      </w:r>
    </w:p>
    <w:p xmlns:wp14="http://schemas.microsoft.com/office/word/2010/wordml" w:rsidP="1675AB80" wp14:paraId="066CC261" wp14:textId="04FA4F64">
      <w:pPr>
        <w:pStyle w:val="Normal"/>
        <w:rPr>
          <w:rFonts w:ascii="Arial" w:hAnsi="Arial" w:eastAsia="Arial" w:cs="Arial"/>
          <w:noProof w:val="0"/>
          <w:sz w:val="24"/>
          <w:szCs w:val="24"/>
          <w:lang w:val="en-GB"/>
        </w:rPr>
      </w:pPr>
      <w:r w:rsidRPr="1675AB80" w:rsidR="2D5E2F4C">
        <w:rPr>
          <w:noProof w:val="0"/>
          <w:lang w:val="en-GB"/>
        </w:rPr>
        <w:t>Task 1</w:t>
      </w:r>
    </w:p>
    <w:p xmlns:wp14="http://schemas.microsoft.com/office/word/2010/wordml" w:rsidP="003F1B74" wp14:paraId="2973FAC9" wp14:textId="337CAAA7">
      <w:pPr>
        <w:pStyle w:val="Normal"/>
        <w:rPr>
          <w:rFonts w:ascii="Arial" w:hAnsi="Arial" w:eastAsia="Arial" w:cs="Arial"/>
          <w:noProof w:val="0"/>
          <w:sz w:val="24"/>
          <w:szCs w:val="24"/>
          <w:lang w:val="en-GB"/>
        </w:rPr>
      </w:pPr>
      <w:r w:rsidRPr="1675AB80" w:rsidR="794AC8A9">
        <w:rPr>
          <w:noProof w:val="0"/>
          <w:lang w:val="en-GB"/>
        </w:rPr>
        <w:t xml:space="preserve">Report </w:t>
      </w:r>
    </w:p>
    <w:p w:rsidR="60CD8CD9" w:rsidP="1675AB80" w:rsidRDefault="60CD8CD9" w14:paraId="065342FC" w14:textId="7909D298">
      <w:pPr>
        <w:pStyle w:val="Title"/>
        <w:keepNext w:val="0"/>
        <w:keepLines w:val="0"/>
        <w:spacing w:after="8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Market Research &amp; Website Development Report</w:t>
      </w:r>
    </w:p>
    <w:p w:rsidR="60CD8CD9" w:rsidP="1675AB80" w:rsidRDefault="60CD8CD9" w14:paraId="427BED4A" w14:textId="5A72EF7E">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Business Focus: Beauty and Skincare Products</w:t>
      </w:r>
    </w:p>
    <w:p w:rsidR="1675AB80" w:rsidP="1675AB80" w:rsidRDefault="1675AB80" w14:paraId="752611B9" w14:textId="248B5AAE">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2ACD595D" w14:textId="48C11C50">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Introduction</w:t>
      </w:r>
    </w:p>
    <w:p w:rsidR="60CD8CD9" w:rsidP="1675AB80" w:rsidRDefault="60CD8CD9" w14:paraId="0416BAE1" w14:textId="1994ECDC">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This report explores insights from a small-scale beauty questionnaire and uses the results to shape a business and website strategy. With only eight participants, the feedback is still quite telling—showing what people are buying, why they’re buying it, and how they engage with beauty brands online. We’ve focused on questions 4, 6, 8, and 10 to delve into key insights regarding product preferences, shopping motivators, social media habits, and attitudes toward new brands. These questions were selected to provide comprehensive data for strategic decision-making (Solomon, 2022).</w:t>
      </w:r>
    </w:p>
    <w:p w:rsidR="1675AB80" w:rsidP="1675AB80" w:rsidRDefault="1675AB80" w14:paraId="4A3F88F3" w14:textId="777A427B">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02950BF4" w14:textId="600378D1">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Key Findings and What They Mean</w:t>
      </w:r>
    </w:p>
    <w:p w:rsidR="60CD8CD9" w:rsidP="1675AB80" w:rsidRDefault="60CD8CD9" w14:paraId="536B0DF0" w14:textId="517B1C11">
      <w:pPr>
        <w:pStyle w:val="Heading4"/>
        <w:keepNext w:val="0"/>
        <w:keepLines w:val="0"/>
        <w:spacing w:before="0" w:beforeAutospacing="off" w:after="0" w:afterAutospacing="off" w:line="360" w:lineRule="auto"/>
        <w:rPr>
          <w:rFonts w:ascii="Arial" w:hAnsi="Arial" w:eastAsia="Arial" w:cs="Arial"/>
          <w:b w:val="0"/>
          <w:bCs w:val="0"/>
          <w:i w:val="1"/>
          <w:iCs w:val="1"/>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1"/>
          <w:iCs w:val="1"/>
          <w:caps w:val="0"/>
          <w:smallCaps w:val="0"/>
          <w:noProof w:val="0"/>
          <w:color w:val="0F4761" w:themeColor="accent1" w:themeTint="FF" w:themeShade="BF"/>
          <w:sz w:val="24"/>
          <w:szCs w:val="24"/>
          <w:lang w:val="en-GB"/>
        </w:rPr>
        <w:t>1. What People Are Buying (Q4)</w:t>
      </w:r>
    </w:p>
    <w:p w:rsidR="60CD8CD9" w:rsidP="1675AB80" w:rsidRDefault="60CD8CD9" w14:paraId="11010206" w14:textId="27ADE867">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Haircare products were the top choice (6 out of 8 people), followed closely by skincare and cosmetics (5 each), and then perfumes (4). Beauty tools were least popular. This shows that people tend to focus on core routines—especially hair and skin.</w:t>
      </w:r>
    </w:p>
    <w:p w:rsidR="60CD8CD9" w:rsidP="1675AB80" w:rsidRDefault="60CD8CD9" w14:paraId="398798E8" w14:textId="28BA37F5">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What we’ll do:</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Focus our product range on haircare and skincare to start. Cosmetics and perfumes will be offered as bundles or seasonal highlights to complement the main line (Statista, 2024).</w:t>
      </w:r>
    </w:p>
    <w:p w:rsidR="60CD8CD9" w:rsidP="1675AB80" w:rsidRDefault="60CD8CD9" w14:paraId="11BEFA30" w14:textId="47CD0A4F">
      <w:pPr>
        <w:pStyle w:val="Heading4"/>
        <w:keepNext w:val="0"/>
        <w:keepLines w:val="0"/>
        <w:spacing w:before="0" w:beforeAutospacing="off" w:after="0" w:afterAutospacing="off" w:line="360" w:lineRule="auto"/>
        <w:rPr>
          <w:rFonts w:ascii="Arial" w:hAnsi="Arial" w:eastAsia="Arial" w:cs="Arial"/>
          <w:b w:val="0"/>
          <w:bCs w:val="0"/>
          <w:i w:val="1"/>
          <w:iCs w:val="1"/>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1"/>
          <w:iCs w:val="1"/>
          <w:caps w:val="0"/>
          <w:smallCaps w:val="0"/>
          <w:noProof w:val="0"/>
          <w:color w:val="0F4761" w:themeColor="accent1" w:themeTint="FF" w:themeShade="BF"/>
          <w:sz w:val="24"/>
          <w:szCs w:val="24"/>
          <w:lang w:val="en-GB"/>
        </w:rPr>
        <w:t>2. What Influences Buying Decisions (Q6)</w:t>
      </w:r>
    </w:p>
    <w:p w:rsidR="60CD8CD9" w:rsidP="1675AB80" w:rsidRDefault="60CD8CD9" w14:paraId="6DEF970F" w14:textId="500A38E4">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Price, brand reputation, and customer reviews were the top three influences (6 out of 8 agreed). Surprisingly, influencer endorsements and flashy website design barely made a difference.</w:t>
      </w:r>
    </w:p>
    <w:p w:rsidR="60CD8CD9" w:rsidP="1675AB80" w:rsidRDefault="60CD8CD9" w14:paraId="68025B4C" w14:textId="04D719B3">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What we’ll do:</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Build a website that prioritizes trust—clear product info, visible customer reviews, return policy, and trust badges. No gimmicks, just transparency (Forbes, 2023; Nielsen I Q, 2023; Shopify, 2023).</w:t>
      </w:r>
    </w:p>
    <w:p w:rsidR="60CD8CD9" w:rsidP="1675AB80" w:rsidRDefault="60CD8CD9" w14:paraId="76FDFD22" w14:textId="5F88D957">
      <w:pPr>
        <w:pStyle w:val="Heading4"/>
        <w:keepNext w:val="0"/>
        <w:keepLines w:val="0"/>
        <w:spacing w:before="0" w:beforeAutospacing="off" w:after="0" w:afterAutospacing="off" w:line="360" w:lineRule="auto"/>
        <w:rPr>
          <w:rFonts w:ascii="Arial" w:hAnsi="Arial" w:eastAsia="Arial" w:cs="Arial"/>
          <w:b w:val="0"/>
          <w:bCs w:val="0"/>
          <w:i w:val="1"/>
          <w:iCs w:val="1"/>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1"/>
          <w:iCs w:val="1"/>
          <w:caps w:val="0"/>
          <w:smallCaps w:val="0"/>
          <w:noProof w:val="0"/>
          <w:color w:val="0F4761" w:themeColor="accent1" w:themeTint="FF" w:themeShade="BF"/>
          <w:sz w:val="24"/>
          <w:szCs w:val="24"/>
          <w:lang w:val="en-GB"/>
        </w:rPr>
        <w:t>3. Where People Engage Online (Q8)</w:t>
      </w:r>
    </w:p>
    <w:p w:rsidR="60CD8CD9" w:rsidP="1675AB80" w:rsidRDefault="60CD8CD9" w14:paraId="038802A2" w14:textId="0E0A02FE">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TikTok was the most influential platform (3/8), followed by Instagram (2/8). Facebook still had some traction (2/8), but YouTube, X (Twitter), and Pinterest didn’t matter much.</w:t>
      </w:r>
    </w:p>
    <w:p w:rsidR="60CD8CD9" w:rsidP="1675AB80" w:rsidRDefault="60CD8CD9" w14:paraId="6540246B" w14:textId="3902D175">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What we’ll do:</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Focus all launch content on TikTok and Instagram—short videos, tutorials, and “real user” stories (Hootsuite, 2024).</w:t>
      </w:r>
    </w:p>
    <w:p w:rsidR="60CD8CD9" w:rsidP="1675AB80" w:rsidRDefault="60CD8CD9" w14:paraId="44D7DCD4" w14:textId="6ECB5DE4">
      <w:pPr>
        <w:pStyle w:val="Heading4"/>
        <w:keepNext w:val="0"/>
        <w:keepLines w:val="0"/>
        <w:spacing w:before="0" w:beforeAutospacing="off" w:after="0" w:afterAutospacing="off" w:line="360" w:lineRule="auto"/>
        <w:rPr>
          <w:rFonts w:ascii="Arial" w:hAnsi="Arial" w:eastAsia="Arial" w:cs="Arial"/>
          <w:b w:val="0"/>
          <w:bCs w:val="0"/>
          <w:i w:val="1"/>
          <w:iCs w:val="1"/>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1"/>
          <w:iCs w:val="1"/>
          <w:caps w:val="0"/>
          <w:smallCaps w:val="0"/>
          <w:noProof w:val="0"/>
          <w:color w:val="0F4761" w:themeColor="accent1" w:themeTint="FF" w:themeShade="BF"/>
          <w:sz w:val="24"/>
          <w:szCs w:val="24"/>
          <w:lang w:val="en-GB"/>
        </w:rPr>
        <w:t>4. Openness to New Brands (Q10)</w:t>
      </w:r>
    </w:p>
    <w:p w:rsidR="60CD8CD9" w:rsidP="1675AB80" w:rsidRDefault="60CD8CD9" w14:paraId="63EE2C57" w14:textId="4E5DBFB8">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Most people (6 out of 8) said they’d try a new beauty brand if it looked professional and trustworthy. Only one person said no.</w:t>
      </w:r>
    </w:p>
    <w:p w:rsidR="60CD8CD9" w:rsidP="1675AB80" w:rsidRDefault="60CD8CD9" w14:paraId="5EE620FD" w14:textId="4CFD81B3">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What we’ll do:</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First impressions really matter. We'll invest in clean design, mobile responsiveness, and a smooth shopping experience (Shopify, 2023; Kotler and Keller, 2021).</w:t>
      </w:r>
    </w:p>
    <w:p w:rsidR="1675AB80" w:rsidP="1675AB80" w:rsidRDefault="1675AB80" w14:paraId="167F2256" w14:textId="3303026A">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76E91C03" w14:textId="4E4098FC">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Who Our Customers Are</w:t>
      </w:r>
    </w:p>
    <w:p w:rsidR="60CD8CD9" w:rsidP="1675AB80" w:rsidRDefault="60CD8CD9" w14:paraId="069924B7" w14:textId="50D2757B">
      <w:pPr>
        <w:pStyle w:val="ListParagraph"/>
        <w:keepNext w:val="0"/>
        <w:keepLines w:val="0"/>
        <w:numPr>
          <w:ilvl w:val="0"/>
          <w:numId w:val="27"/>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Gender split: 62.5% female, 37.5% male, inclusive of non-binary individuals</w:t>
      </w:r>
    </w:p>
    <w:p w:rsidR="60CD8CD9" w:rsidP="1675AB80" w:rsidRDefault="60CD8CD9" w14:paraId="375BC132" w14:textId="479F3ECB">
      <w:pPr>
        <w:pStyle w:val="ListParagraph"/>
        <w:keepNext w:val="0"/>
        <w:keepLines w:val="0"/>
        <w:numPr>
          <w:ilvl w:val="0"/>
          <w:numId w:val="27"/>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Shopping habits:</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Most buy beauty products monthly</w:t>
      </w:r>
    </w:p>
    <w:p w:rsidR="60CD8CD9" w:rsidP="1675AB80" w:rsidRDefault="60CD8CD9" w14:paraId="2E86FD62" w14:textId="5C0D7A3B">
      <w:pPr>
        <w:pStyle w:val="ListParagraph"/>
        <w:keepNext w:val="0"/>
        <w:keepLines w:val="0"/>
        <w:numPr>
          <w:ilvl w:val="0"/>
          <w:numId w:val="27"/>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Skin type:</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Mostly combination skin, followed by oily and dry types</w:t>
      </w:r>
    </w:p>
    <w:p w:rsidR="60CD8CD9" w:rsidP="1675AB80" w:rsidRDefault="60CD8CD9" w14:paraId="2B066143" w14:textId="3ABED61F">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Two key personas:</w:t>
      </w:r>
    </w:p>
    <w:p w:rsidR="60CD8CD9" w:rsidP="1675AB80" w:rsidRDefault="60CD8CD9" w14:paraId="5A7C5101" w14:textId="2688AAA9">
      <w:pPr>
        <w:pStyle w:val="ListParagraph"/>
        <w:keepNext w:val="0"/>
        <w:keepLines w:val="0"/>
        <w:numPr>
          <w:ilvl w:val="0"/>
          <w:numId w:val="28"/>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1"/>
          <w:iCs w:val="1"/>
          <w:caps w:val="0"/>
          <w:smallCaps w:val="0"/>
          <w:noProof w:val="0"/>
          <w:color w:val="000000" w:themeColor="text1" w:themeTint="FF" w:themeShade="FF"/>
          <w:sz w:val="24"/>
          <w:szCs w:val="24"/>
          <w:lang w:val="en-GB"/>
        </w:rPr>
        <w:t>Persona 1:</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A TikTok-loving skincare enthusiast who reads reviews and prefers clean, easy-to-use websites.</w:t>
      </w:r>
    </w:p>
    <w:p w:rsidR="60CD8CD9" w:rsidP="1675AB80" w:rsidRDefault="60CD8CD9" w14:paraId="281518F0" w14:textId="127359CF">
      <w:pPr>
        <w:pStyle w:val="ListParagraph"/>
        <w:keepNext w:val="0"/>
        <w:keepLines w:val="0"/>
        <w:numPr>
          <w:ilvl w:val="0"/>
          <w:numId w:val="28"/>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1"/>
          <w:iCs w:val="1"/>
          <w:caps w:val="0"/>
          <w:smallCaps w:val="0"/>
          <w:noProof w:val="0"/>
          <w:color w:val="000000" w:themeColor="text1" w:themeTint="FF" w:themeShade="FF"/>
          <w:sz w:val="24"/>
          <w:szCs w:val="24"/>
          <w:lang w:val="en-GB"/>
        </w:rPr>
        <w:t>Persona 2:</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A budget-conscious shopper who values brand reputation and prefers Instagram over newer platforms.</w:t>
      </w:r>
    </w:p>
    <w:p w:rsidR="1675AB80" w:rsidP="1675AB80" w:rsidRDefault="1675AB80" w14:paraId="7803BB1E" w14:textId="479B7189">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2824FB88" w14:textId="6B31E69A">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Our Business Concept</w:t>
      </w:r>
    </w:p>
    <w:p w:rsidR="60CD8CD9" w:rsidP="1675AB80" w:rsidRDefault="60CD8CD9" w14:paraId="7AFE6B9E" w14:textId="7ED0864B">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what we’ve learned, we’re launching an </w:t>
      </w: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online-only skincare and haircare brand</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aimed at Gen Z and Millennials. Our audience values honest branding, fair prices, and effective products with clean ingredients (Solomon, 2022).</w:t>
      </w:r>
    </w:p>
    <w:p w:rsidR="60CD8CD9" w:rsidP="1675AB80" w:rsidRDefault="60CD8CD9" w14:paraId="060C1EAB" w14:textId="20D8278F">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We’ll offer:</w:t>
      </w:r>
    </w:p>
    <w:p w:rsidR="60CD8CD9" w:rsidP="1675AB80" w:rsidRDefault="60CD8CD9" w14:paraId="3D892543" w14:textId="3D71D5E5">
      <w:pPr>
        <w:pStyle w:val="ListParagraph"/>
        <w:keepNext w:val="0"/>
        <w:keepLines w:val="0"/>
        <w:numPr>
          <w:ilvl w:val="0"/>
          <w:numId w:val="2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Eco-conscious packaging</w:t>
      </w:r>
    </w:p>
    <w:p w:rsidR="60CD8CD9" w:rsidP="1675AB80" w:rsidRDefault="60CD8CD9" w14:paraId="775AF499" w14:textId="724FBC56">
      <w:pPr>
        <w:pStyle w:val="ListParagraph"/>
        <w:keepNext w:val="0"/>
        <w:keepLines w:val="0"/>
        <w:numPr>
          <w:ilvl w:val="0"/>
          <w:numId w:val="2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Ingredients you can pronounce</w:t>
      </w:r>
    </w:p>
    <w:p w:rsidR="60CD8CD9" w:rsidP="1675AB80" w:rsidRDefault="60CD8CD9" w14:paraId="139FFD73" w14:textId="28A28DE2">
      <w:pPr>
        <w:pStyle w:val="ListParagraph"/>
        <w:keepNext w:val="0"/>
        <w:keepLines w:val="0"/>
        <w:numPr>
          <w:ilvl w:val="0"/>
          <w:numId w:val="2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Products tailored for common skin concerns like combination skin</w:t>
      </w:r>
    </w:p>
    <w:p w:rsidR="1675AB80" w:rsidP="1675AB80" w:rsidRDefault="1675AB80" w14:paraId="552D2423" w14:textId="73876C9A">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7002F1BC" w14:textId="62717430">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Website Plan</w:t>
      </w:r>
    </w:p>
    <w:p w:rsidR="60CD8CD9" w:rsidP="1675AB80" w:rsidRDefault="60CD8CD9" w14:paraId="0288D9B7" w14:textId="3ACD70B5">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Our website will be:</w:t>
      </w:r>
    </w:p>
    <w:p w:rsidR="60CD8CD9" w:rsidP="1675AB80" w:rsidRDefault="60CD8CD9" w14:paraId="36582D1F" w14:textId="35E839FB">
      <w:pPr>
        <w:pStyle w:val="ListParagraph"/>
        <w:keepNext w:val="0"/>
        <w:keepLines w:val="0"/>
        <w:numPr>
          <w:ilvl w:val="0"/>
          <w:numId w:val="3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Clear and professional</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 Easy to navigate, mobile-optimized</w:t>
      </w:r>
    </w:p>
    <w:p w:rsidR="60CD8CD9" w:rsidP="1675AB80" w:rsidRDefault="60CD8CD9" w14:paraId="5BABB0BE" w14:textId="62386242">
      <w:pPr>
        <w:pStyle w:val="ListParagraph"/>
        <w:keepNext w:val="0"/>
        <w:keepLines w:val="0"/>
        <w:numPr>
          <w:ilvl w:val="0"/>
          <w:numId w:val="3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Customer-focused</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 Real user reviews, before/after photos</w:t>
      </w:r>
    </w:p>
    <w:p w:rsidR="60CD8CD9" w:rsidP="1675AB80" w:rsidRDefault="60CD8CD9" w14:paraId="464043D0" w14:textId="661BA206">
      <w:pPr>
        <w:pStyle w:val="ListParagraph"/>
        <w:keepNext w:val="0"/>
        <w:keepLines w:val="0"/>
        <w:numPr>
          <w:ilvl w:val="0"/>
          <w:numId w:val="3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Smartly categorized</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 Shop by skin type, price, or routine goal</w:t>
      </w:r>
    </w:p>
    <w:p w:rsidR="60CD8CD9" w:rsidP="1675AB80" w:rsidRDefault="60CD8CD9" w14:paraId="102593ED" w14:textId="08D5145C">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Colours:</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Soft pinks and creams with earthy tones for a calm, modern feel</w:t>
      </w:r>
      <w:r>
        <w:br/>
      </w: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Navigation:</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Simple menus, fast loading, visible search and filter options</w:t>
      </w:r>
      <w:r>
        <w:br/>
      </w: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SEO strategy:</w:t>
      </w:r>
    </w:p>
    <w:p w:rsidR="60CD8CD9" w:rsidP="1675AB80" w:rsidRDefault="60CD8CD9" w14:paraId="24355D54" w14:textId="7AA468B2">
      <w:pPr>
        <w:pStyle w:val="ListParagraph"/>
        <w:keepNext w:val="0"/>
        <w:keepLines w:val="0"/>
        <w:numPr>
          <w:ilvl w:val="0"/>
          <w:numId w:val="3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Target phrases like “affordable skincare” and “gentle haircare”</w:t>
      </w:r>
    </w:p>
    <w:p w:rsidR="60CD8CD9" w:rsidP="1675AB80" w:rsidRDefault="60CD8CD9" w14:paraId="26B7D072" w14:textId="7C18E2C5">
      <w:pPr>
        <w:pStyle w:val="ListParagraph"/>
        <w:keepNext w:val="0"/>
        <w:keepLines w:val="0"/>
        <w:numPr>
          <w:ilvl w:val="0"/>
          <w:numId w:val="3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Optimise product descriptions, metadata, and images (Moz, 2024)</w:t>
      </w:r>
    </w:p>
    <w:p w:rsidR="60CD8CD9" w:rsidP="1675AB80" w:rsidRDefault="60CD8CD9" w14:paraId="73B7F3D9" w14:textId="2DBF1164">
      <w:pPr>
        <w:pStyle w:val="ListParagraph"/>
        <w:keepNext w:val="0"/>
        <w:keepLines w:val="0"/>
        <w:numPr>
          <w:ilvl w:val="0"/>
          <w:numId w:val="3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Use schema to make products easier to find in search engines</w:t>
      </w:r>
    </w:p>
    <w:p w:rsidR="1675AB80" w:rsidP="1675AB80" w:rsidRDefault="1675AB80" w14:paraId="65DE009E" w14:textId="055BED86">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7E205F46" w14:textId="0043E67A">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Marketing Using Canva</w:t>
      </w:r>
    </w:p>
    <w:p w:rsidR="60CD8CD9" w:rsidP="1675AB80" w:rsidRDefault="60CD8CD9" w14:paraId="470FA4BA" w14:textId="795CE61C">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We’ll use Canva to create a strong visual identity across TikTok and Instagram:</w:t>
      </w:r>
    </w:p>
    <w:p w:rsidR="60CD8CD9" w:rsidP="1675AB80" w:rsidRDefault="60CD8CD9" w14:paraId="02AB6152" w14:textId="450C483C">
      <w:pPr>
        <w:pStyle w:val="ListParagraph"/>
        <w:keepNext w:val="0"/>
        <w:keepLines w:val="0"/>
        <w:numPr>
          <w:ilvl w:val="0"/>
          <w:numId w:val="3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Content themes:</w:t>
      </w:r>
    </w:p>
    <w:p w:rsidR="60CD8CD9" w:rsidP="1675AB80" w:rsidRDefault="60CD8CD9" w14:paraId="60454DB9" w14:textId="65EE88BF">
      <w:pPr>
        <w:pStyle w:val="ListParagraph"/>
        <w:keepNext w:val="0"/>
        <w:keepLines w:val="0"/>
        <w:numPr>
          <w:ilvl w:val="1"/>
          <w:numId w:val="3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Before &amp; after skincare journeys</w:t>
      </w:r>
    </w:p>
    <w:p w:rsidR="60CD8CD9" w:rsidP="1675AB80" w:rsidRDefault="60CD8CD9" w14:paraId="51E1F987" w14:textId="1ED96B74">
      <w:pPr>
        <w:pStyle w:val="ListParagraph"/>
        <w:keepNext w:val="0"/>
        <w:keepLines w:val="0"/>
        <w:numPr>
          <w:ilvl w:val="1"/>
          <w:numId w:val="3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“Ingredient spotlight” reels</w:t>
      </w:r>
    </w:p>
    <w:p w:rsidR="60CD8CD9" w:rsidP="1675AB80" w:rsidRDefault="60CD8CD9" w14:paraId="42AC6DE6" w14:textId="4FD46411">
      <w:pPr>
        <w:pStyle w:val="ListParagraph"/>
        <w:keepNext w:val="0"/>
        <w:keepLines w:val="0"/>
        <w:numPr>
          <w:ilvl w:val="1"/>
          <w:numId w:val="3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Customer stories and highlights</w:t>
      </w:r>
    </w:p>
    <w:p w:rsidR="60CD8CD9" w:rsidP="1675AB80" w:rsidRDefault="60CD8CD9" w14:paraId="1ADB483E" w14:textId="174C7406">
      <w:pPr>
        <w:pStyle w:val="ListParagraph"/>
        <w:keepNext w:val="0"/>
        <w:keepLines w:val="0"/>
        <w:numPr>
          <w:ilvl w:val="0"/>
          <w:numId w:val="3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1"/>
          <w:bCs w:val="1"/>
          <w:i w:val="0"/>
          <w:iCs w:val="0"/>
          <w:caps w:val="0"/>
          <w:smallCaps w:val="0"/>
          <w:noProof w:val="0"/>
          <w:color w:val="000000" w:themeColor="text1" w:themeTint="FF" w:themeShade="FF"/>
          <w:sz w:val="24"/>
          <w:szCs w:val="24"/>
          <w:lang w:val="en-GB"/>
        </w:rPr>
        <w:t>Flyers:</w:t>
      </w: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 xml:space="preserve"> Minimal, clean design with a QR code linking directly to the website and a promo code for first-time buyers</w:t>
      </w:r>
    </w:p>
    <w:p w:rsidR="1675AB80" w:rsidP="1675AB80" w:rsidRDefault="1675AB80" w14:paraId="302FA07D" w14:textId="1E4AB45F">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CD8CD9" w:rsidP="1675AB80" w:rsidRDefault="60CD8CD9" w14:paraId="79D3A974" w14:textId="33205DC5">
      <w:pPr>
        <w:pStyle w:val="Heading3"/>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75AB80" w:rsidR="60CD8CD9">
        <w:rPr>
          <w:rFonts w:ascii="Arial" w:hAnsi="Arial" w:eastAsia="Arial" w:cs="Arial"/>
          <w:b w:val="1"/>
          <w:bCs w:val="1"/>
          <w:i w:val="0"/>
          <w:iCs w:val="0"/>
          <w:caps w:val="0"/>
          <w:smallCaps w:val="0"/>
          <w:noProof w:val="0"/>
          <w:color w:val="0F4761" w:themeColor="accent1" w:themeTint="FF" w:themeShade="BF"/>
          <w:sz w:val="24"/>
          <w:szCs w:val="24"/>
          <w:lang w:val="en-GB"/>
        </w:rPr>
        <w:t>Conclusion</w:t>
      </w:r>
    </w:p>
    <w:p w:rsidR="60CD8CD9" w:rsidP="1675AB80" w:rsidRDefault="60CD8CD9" w14:paraId="597EDA7C" w14:textId="50EA3C72">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60CD8CD9">
        <w:rPr>
          <w:rFonts w:ascii="Arial" w:hAnsi="Arial" w:eastAsia="Arial" w:cs="Arial"/>
          <w:b w:val="0"/>
          <w:bCs w:val="0"/>
          <w:i w:val="0"/>
          <w:iCs w:val="0"/>
          <w:caps w:val="0"/>
          <w:smallCaps w:val="0"/>
          <w:noProof w:val="0"/>
          <w:color w:val="000000" w:themeColor="text1" w:themeTint="FF" w:themeShade="FF"/>
          <w:sz w:val="24"/>
          <w:szCs w:val="24"/>
          <w:lang w:val="en-GB"/>
        </w:rPr>
        <w:t>What we’ve learned from this research is clear: beauty shoppers today care about trust, value, and honesty. Haircare and skincare lead in demand, reviews matter more than influencers, and people are open to trying new brands if the branding feels real. By leveraging this feedback to inform our product range, website design, and marketing strategies, our brand can enter the competitive market with confidence and a solid groundwork for success (Chaffey, 2022; Kotler and Keller, 2021; Hootsuite, 2024).</w:t>
      </w:r>
    </w:p>
    <w:p w:rsidR="1675AB80" w:rsidP="1675AB80" w:rsidRDefault="1675AB80" w14:paraId="170BDBAC" w14:textId="537C5CB5">
      <w:pPr>
        <w:rPr>
          <w:rFonts w:ascii="Arial" w:hAnsi="Arial" w:eastAsia="Arial" w:cs="Arial"/>
          <w:b w:val="0"/>
          <w:bCs w:val="0"/>
          <w:i w:val="0"/>
          <w:iCs w:val="0"/>
          <w:caps w:val="0"/>
          <w:smallCaps w:val="0"/>
          <w:noProof w:val="0"/>
          <w:color w:val="000000" w:themeColor="text1" w:themeTint="FF" w:themeShade="FF"/>
          <w:sz w:val="24"/>
          <w:szCs w:val="24"/>
          <w:lang w:val="en-GB"/>
        </w:rPr>
      </w:pPr>
    </w:p>
    <w:p w:rsidR="1675AB80" w:rsidP="1675AB80" w:rsidRDefault="1675AB80" w14:paraId="4A1801BE" w14:textId="2C8DB6AB">
      <w:pPr>
        <w:spacing w:before="0" w:beforeAutospacing="off" w:after="0" w:afterAutospacing="off" w:line="360" w:lineRule="auto"/>
        <w:rPr>
          <w:rFonts w:ascii="Arial" w:hAnsi="Arial" w:eastAsia="Arial" w:cs="Arial"/>
          <w:noProof w:val="0"/>
          <w:sz w:val="24"/>
          <w:szCs w:val="24"/>
          <w:lang w:val="en-GB"/>
        </w:rPr>
      </w:pPr>
    </w:p>
    <w:p w:rsidR="7CE53E6B" w:rsidP="003F1B74" w:rsidRDefault="7CE53E6B" w14:paraId="3635646B" w14:textId="69A4C268">
      <w:pPr>
        <w:spacing w:before="0" w:beforeAutospacing="off" w:after="0" w:afterAutospacing="off" w:line="360" w:lineRule="auto"/>
      </w:pPr>
      <w:r w:rsidR="7CE53E6B">
        <w:drawing>
          <wp:inline wp14:editId="791CCFD2" wp14:anchorId="5F027F25">
            <wp:extent cx="5724524" cy="2505075"/>
            <wp:effectExtent l="0" t="0" r="0" b="0"/>
            <wp:docPr id="479366612" name="" title=""/>
            <wp:cNvGraphicFramePr>
              <a:graphicFrameLocks noChangeAspect="1"/>
            </wp:cNvGraphicFramePr>
            <a:graphic>
              <a:graphicData uri="http://schemas.openxmlformats.org/drawingml/2006/picture">
                <pic:pic>
                  <pic:nvPicPr>
                    <pic:cNvPr id="0" name=""/>
                    <pic:cNvPicPr/>
                  </pic:nvPicPr>
                  <pic:blipFill>
                    <a:blip r:embed="R83f39b60d4ee4d73">
                      <a:extLst>
                        <a:ext xmlns:a="http://schemas.openxmlformats.org/drawingml/2006/main" uri="{28A0092B-C50C-407E-A947-70E740481C1C}">
                          <a14:useLocalDpi val="0"/>
                        </a:ext>
                      </a:extLst>
                    </a:blip>
                    <a:stretch>
                      <a:fillRect/>
                    </a:stretch>
                  </pic:blipFill>
                  <pic:spPr>
                    <a:xfrm>
                      <a:off x="0" y="0"/>
                      <a:ext cx="5724524" cy="2505075"/>
                    </a:xfrm>
                    <a:prstGeom prst="rect">
                      <a:avLst/>
                    </a:prstGeom>
                  </pic:spPr>
                </pic:pic>
              </a:graphicData>
            </a:graphic>
          </wp:inline>
        </w:drawing>
      </w:r>
      <w:r w:rsidR="35B58037">
        <w:drawing>
          <wp:inline wp14:editId="23C9A53A" wp14:anchorId="2714560D">
            <wp:extent cx="5724524" cy="2524125"/>
            <wp:effectExtent l="0" t="0" r="0" b="0"/>
            <wp:docPr id="24350048" name="" title=""/>
            <wp:cNvGraphicFramePr>
              <a:graphicFrameLocks noChangeAspect="1"/>
            </wp:cNvGraphicFramePr>
            <a:graphic>
              <a:graphicData uri="http://schemas.openxmlformats.org/drawingml/2006/picture">
                <pic:pic>
                  <pic:nvPicPr>
                    <pic:cNvPr id="0" name=""/>
                    <pic:cNvPicPr/>
                  </pic:nvPicPr>
                  <pic:blipFill>
                    <a:blip r:embed="R5bec4cfc50214bf5">
                      <a:extLst>
                        <a:ext xmlns:a="http://schemas.openxmlformats.org/drawingml/2006/main" uri="{28A0092B-C50C-407E-A947-70E740481C1C}">
                          <a14:useLocalDpi val="0"/>
                        </a:ext>
                      </a:extLst>
                    </a:blip>
                    <a:stretch>
                      <a:fillRect/>
                    </a:stretch>
                  </pic:blipFill>
                  <pic:spPr>
                    <a:xfrm>
                      <a:off x="0" y="0"/>
                      <a:ext cx="5724524" cy="2524125"/>
                    </a:xfrm>
                    <a:prstGeom prst="rect">
                      <a:avLst/>
                    </a:prstGeom>
                  </pic:spPr>
                </pic:pic>
              </a:graphicData>
            </a:graphic>
          </wp:inline>
        </w:drawing>
      </w:r>
      <w:r w:rsidR="35B58037">
        <w:drawing>
          <wp:inline wp14:editId="78DD33A5" wp14:anchorId="1362CD53">
            <wp:extent cx="5724524" cy="2524125"/>
            <wp:effectExtent l="0" t="0" r="0" b="0"/>
            <wp:docPr id="372777714" name="" title=""/>
            <wp:cNvGraphicFramePr>
              <a:graphicFrameLocks noChangeAspect="1"/>
            </wp:cNvGraphicFramePr>
            <a:graphic>
              <a:graphicData uri="http://schemas.openxmlformats.org/drawingml/2006/picture">
                <pic:pic>
                  <pic:nvPicPr>
                    <pic:cNvPr id="0" name=""/>
                    <pic:cNvPicPr/>
                  </pic:nvPicPr>
                  <pic:blipFill>
                    <a:blip r:embed="R162bf9e4a72f41a8">
                      <a:extLst>
                        <a:ext xmlns:a="http://schemas.openxmlformats.org/drawingml/2006/main" uri="{28A0092B-C50C-407E-A947-70E740481C1C}">
                          <a14:useLocalDpi val="0"/>
                        </a:ext>
                      </a:extLst>
                    </a:blip>
                    <a:stretch>
                      <a:fillRect/>
                    </a:stretch>
                  </pic:blipFill>
                  <pic:spPr>
                    <a:xfrm>
                      <a:off x="0" y="0"/>
                      <a:ext cx="5724524" cy="2524125"/>
                    </a:xfrm>
                    <a:prstGeom prst="rect">
                      <a:avLst/>
                    </a:prstGeom>
                  </pic:spPr>
                </pic:pic>
              </a:graphicData>
            </a:graphic>
          </wp:inline>
        </w:drawing>
      </w:r>
      <w:hyperlink r:id="R81be14554e4b49d3">
        <w:r w:rsidRPr="003F1B74" w:rsidR="35B58037">
          <w:rPr>
            <w:rStyle w:val="Hyperlink"/>
            <w:rFonts w:ascii="Segoe UI" w:hAnsi="Segoe UI" w:eastAsia="Segoe UI" w:cs="Segoe UI"/>
            <w:b w:val="0"/>
            <w:bCs w:val="0"/>
            <w:i w:val="0"/>
            <w:iCs w:val="0"/>
            <w:caps w:val="0"/>
            <w:smallCaps w:val="0"/>
            <w:noProof w:val="0"/>
            <w:sz w:val="18"/>
            <w:szCs w:val="18"/>
            <w:lang w:val="en-GB"/>
          </w:rPr>
          <w:t>https://sites.google.com/view/realcarebeauty</w:t>
        </w:r>
      </w:hyperlink>
    </w:p>
    <w:p w:rsidR="7AB40822" w:rsidP="003F1B74" w:rsidRDefault="7AB40822" w14:paraId="3BF9DADF" w14:textId="79A9001F">
      <w:pPr>
        <w:spacing w:before="0" w:beforeAutospacing="off" w:after="0" w:afterAutospacing="off" w:line="36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r w:rsidR="7AB40822">
        <w:drawing>
          <wp:inline wp14:editId="6184BE5A" wp14:anchorId="38D96800">
            <wp:extent cx="4048125" cy="5724524"/>
            <wp:effectExtent l="0" t="0" r="0" b="0"/>
            <wp:docPr id="576313020" name="" title=""/>
            <wp:cNvGraphicFramePr>
              <a:graphicFrameLocks noChangeAspect="1"/>
            </wp:cNvGraphicFramePr>
            <a:graphic>
              <a:graphicData uri="http://schemas.openxmlformats.org/drawingml/2006/picture">
                <pic:pic>
                  <pic:nvPicPr>
                    <pic:cNvPr id="0" name=""/>
                    <pic:cNvPicPr/>
                  </pic:nvPicPr>
                  <pic:blipFill>
                    <a:blip r:embed="Ra47fa809a33d4261">
                      <a:extLst>
                        <a:ext xmlns:a="http://schemas.openxmlformats.org/drawingml/2006/main" uri="{28A0092B-C50C-407E-A947-70E740481C1C}">
                          <a14:useLocalDpi val="0"/>
                        </a:ext>
                      </a:extLst>
                    </a:blip>
                    <a:stretch>
                      <a:fillRect/>
                    </a:stretch>
                  </pic:blipFill>
                  <pic:spPr>
                    <a:xfrm>
                      <a:off x="0" y="0"/>
                      <a:ext cx="4048125" cy="5724524"/>
                    </a:xfrm>
                    <a:prstGeom prst="rect">
                      <a:avLst/>
                    </a:prstGeom>
                  </pic:spPr>
                </pic:pic>
              </a:graphicData>
            </a:graphic>
          </wp:inline>
        </w:drawing>
      </w:r>
    </w:p>
    <w:p w:rsidR="4D5F4529" w:rsidP="003F1B74" w:rsidRDefault="4D5F4529" w14:paraId="1FE7A4F2" w14:textId="66E67DF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4D5F4529">
        <w:drawing>
          <wp:inline wp14:editId="56459ADD" wp14:anchorId="1B19237C">
            <wp:extent cx="5724524" cy="5724524"/>
            <wp:effectExtent l="0" t="0" r="0" b="0"/>
            <wp:docPr id="824620909" name="" title=""/>
            <wp:cNvGraphicFramePr>
              <a:graphicFrameLocks noChangeAspect="1"/>
            </wp:cNvGraphicFramePr>
            <a:graphic>
              <a:graphicData uri="http://schemas.openxmlformats.org/drawingml/2006/picture">
                <pic:pic>
                  <pic:nvPicPr>
                    <pic:cNvPr id="0" name=""/>
                    <pic:cNvPicPr/>
                  </pic:nvPicPr>
                  <pic:blipFill>
                    <a:blip r:embed="R3ed365ce3049481a">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r w:rsidR="4D5F4529">
        <w:drawing>
          <wp:inline wp14:editId="482F5BAB" wp14:anchorId="2F9656C0">
            <wp:extent cx="5724524" cy="5724524"/>
            <wp:effectExtent l="0" t="0" r="0" b="0"/>
            <wp:docPr id="1793140784" name="" title=""/>
            <wp:cNvGraphicFramePr>
              <a:graphicFrameLocks noChangeAspect="1"/>
            </wp:cNvGraphicFramePr>
            <a:graphic>
              <a:graphicData uri="http://schemas.openxmlformats.org/drawingml/2006/picture">
                <pic:pic>
                  <pic:nvPicPr>
                    <pic:cNvPr id="0" name=""/>
                    <pic:cNvPicPr/>
                  </pic:nvPicPr>
                  <pic:blipFill>
                    <a:blip r:embed="R253f34986ec84d2f">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r w:rsidR="4D5F4529">
        <w:drawing>
          <wp:inline wp14:editId="34A89D4C" wp14:anchorId="34657460">
            <wp:extent cx="5724524" cy="5724524"/>
            <wp:effectExtent l="0" t="0" r="0" b="0"/>
            <wp:docPr id="1638084383" name="" title=""/>
            <wp:cNvGraphicFramePr>
              <a:graphicFrameLocks noChangeAspect="1"/>
            </wp:cNvGraphicFramePr>
            <a:graphic>
              <a:graphicData uri="http://schemas.openxmlformats.org/drawingml/2006/picture">
                <pic:pic>
                  <pic:nvPicPr>
                    <pic:cNvPr id="0" name=""/>
                    <pic:cNvPicPr/>
                  </pic:nvPicPr>
                  <pic:blipFill>
                    <a:blip r:embed="R65d6163a396840be">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hyperlink r:id="R8bc0e54c12e94455">
        <w:r w:rsidRPr="003F1B74" w:rsidR="08ACE0A5">
          <w:rPr>
            <w:rStyle w:val="Hyperlink"/>
            <w:rFonts w:ascii="Aptos" w:hAnsi="Aptos" w:eastAsia="Aptos" w:cs="Aptos"/>
            <w:b w:val="0"/>
            <w:bCs w:val="0"/>
            <w:i w:val="0"/>
            <w:iCs w:val="0"/>
            <w:caps w:val="0"/>
            <w:smallCaps w:val="0"/>
            <w:strike w:val="0"/>
            <w:dstrike w:val="0"/>
            <w:noProof w:val="0"/>
            <w:sz w:val="24"/>
            <w:szCs w:val="24"/>
            <w:lang w:val="en-GB"/>
          </w:rPr>
          <w:t>https://www.canva.com/design/DAGqaZEP7V8/SWw4u7UgVEyscol202JoMA/edit?utm_content=DAGqaZEP7V8&amp;utm_campaign=designshare&amp;utm_medium=link2&amp;utm_source=sharebutton</w:t>
        </w:r>
      </w:hyperlink>
    </w:p>
    <w:p w:rsidR="08ACE0A5" w:rsidP="003F1B74" w:rsidRDefault="08ACE0A5" w14:paraId="6F80A10E" w14:textId="02F898F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hyperlink r:id="Rbe58fd0c234f4036">
        <w:r w:rsidRPr="003F1B74" w:rsidR="08ACE0A5">
          <w:rPr>
            <w:rStyle w:val="Hyperlink"/>
            <w:rFonts w:ascii="Aptos" w:hAnsi="Aptos" w:eastAsia="Aptos" w:cs="Aptos"/>
            <w:b w:val="0"/>
            <w:bCs w:val="0"/>
            <w:i w:val="0"/>
            <w:iCs w:val="0"/>
            <w:caps w:val="0"/>
            <w:smallCaps w:val="0"/>
            <w:strike w:val="0"/>
            <w:dstrike w:val="0"/>
            <w:noProof w:val="0"/>
            <w:sz w:val="24"/>
            <w:szCs w:val="24"/>
            <w:lang w:val="en-GB"/>
          </w:rPr>
          <w:t>https://www.canva.com/design/DAGqagJoKDs/Ih_1_k9l07AiMHldPPxFbQ/view?utm_content=DAGqagJoKDs&amp;utm_campaign=share_your_design&amp;utm_medium=link2&amp;utm_source=shareyourdesignpanel</w:t>
        </w:r>
      </w:hyperlink>
    </w:p>
    <w:p w:rsidR="08ACE0A5" w:rsidP="003F1B74" w:rsidRDefault="08ACE0A5" w14:paraId="1F6DFE64" w14:textId="7FB27C40">
      <w:pPr>
        <w:spacing w:before="0" w:beforeAutospacing="off" w:after="0" w:afterAutospacing="off" w:line="360" w:lineRule="auto"/>
      </w:pPr>
      <w:r w:rsidR="08ACE0A5">
        <w:drawing>
          <wp:inline wp14:editId="60049CDB" wp14:anchorId="32504E34">
            <wp:extent cx="5724524" cy="2276475"/>
            <wp:effectExtent l="0" t="0" r="0" b="0"/>
            <wp:docPr id="609114635" name="" title=""/>
            <wp:cNvGraphicFramePr>
              <a:graphicFrameLocks noChangeAspect="1"/>
            </wp:cNvGraphicFramePr>
            <a:graphic>
              <a:graphicData uri="http://schemas.openxmlformats.org/drawingml/2006/picture">
                <pic:pic>
                  <pic:nvPicPr>
                    <pic:cNvPr id="0" name=""/>
                    <pic:cNvPicPr/>
                  </pic:nvPicPr>
                  <pic:blipFill>
                    <a:blip r:embed="R545f8569875d49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276475"/>
                    </a:xfrm>
                    <a:prstGeom prst="rect">
                      <a:avLst/>
                    </a:prstGeom>
                  </pic:spPr>
                </pic:pic>
              </a:graphicData>
            </a:graphic>
          </wp:inline>
        </w:drawing>
      </w:r>
      <w:r w:rsidR="08ACE0A5">
        <w:drawing>
          <wp:inline wp14:editId="06BEA695" wp14:anchorId="60B73453">
            <wp:extent cx="5724524" cy="2190750"/>
            <wp:effectExtent l="0" t="0" r="0" b="0"/>
            <wp:docPr id="428333803" name="" title=""/>
            <wp:cNvGraphicFramePr>
              <a:graphicFrameLocks noChangeAspect="1"/>
            </wp:cNvGraphicFramePr>
            <a:graphic>
              <a:graphicData uri="http://schemas.openxmlformats.org/drawingml/2006/picture">
                <pic:pic>
                  <pic:nvPicPr>
                    <pic:cNvPr id="0" name=""/>
                    <pic:cNvPicPr/>
                  </pic:nvPicPr>
                  <pic:blipFill>
                    <a:blip r:embed="R187ae3d2fbbe4c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190750"/>
                    </a:xfrm>
                    <a:prstGeom prst="rect">
                      <a:avLst/>
                    </a:prstGeom>
                  </pic:spPr>
                </pic:pic>
              </a:graphicData>
            </a:graphic>
          </wp:inline>
        </w:drawing>
      </w:r>
      <w:r w:rsidR="73AD5426">
        <w:drawing>
          <wp:inline wp14:editId="3DB15663" wp14:anchorId="4A734E3E">
            <wp:extent cx="5724524" cy="1657350"/>
            <wp:effectExtent l="0" t="0" r="0" b="0"/>
            <wp:docPr id="642812824" name="" title=""/>
            <wp:cNvGraphicFramePr>
              <a:graphicFrameLocks noChangeAspect="1"/>
            </wp:cNvGraphicFramePr>
            <a:graphic>
              <a:graphicData uri="http://schemas.openxmlformats.org/drawingml/2006/picture">
                <pic:pic>
                  <pic:nvPicPr>
                    <pic:cNvPr id="0" name=""/>
                    <pic:cNvPicPr/>
                  </pic:nvPicPr>
                  <pic:blipFill>
                    <a:blip r:embed="R932b4d19cd6b4f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657350"/>
                    </a:xfrm>
                    <a:prstGeom prst="rect">
                      <a:avLst/>
                    </a:prstGeom>
                  </pic:spPr>
                </pic:pic>
              </a:graphicData>
            </a:graphic>
          </wp:inline>
        </w:drawing>
      </w:r>
      <w:r w:rsidR="73AD5426">
        <w:drawing>
          <wp:inline wp14:editId="7F0402C6" wp14:anchorId="7916D093">
            <wp:extent cx="5724524" cy="1571625"/>
            <wp:effectExtent l="0" t="0" r="0" b="0"/>
            <wp:docPr id="1358493417" name="" title=""/>
            <wp:cNvGraphicFramePr>
              <a:graphicFrameLocks noChangeAspect="1"/>
            </wp:cNvGraphicFramePr>
            <a:graphic>
              <a:graphicData uri="http://schemas.openxmlformats.org/drawingml/2006/picture">
                <pic:pic>
                  <pic:nvPicPr>
                    <pic:cNvPr id="0" name=""/>
                    <pic:cNvPicPr/>
                  </pic:nvPicPr>
                  <pic:blipFill>
                    <a:blip r:embed="R0cb17671e65e47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571625"/>
                    </a:xfrm>
                    <a:prstGeom prst="rect">
                      <a:avLst/>
                    </a:prstGeom>
                  </pic:spPr>
                </pic:pic>
              </a:graphicData>
            </a:graphic>
          </wp:inline>
        </w:drawing>
      </w:r>
      <w:r w:rsidR="73AD5426">
        <w:drawing>
          <wp:inline wp14:editId="268F9E48" wp14:anchorId="0B35DD84">
            <wp:extent cx="5724524" cy="1924050"/>
            <wp:effectExtent l="0" t="0" r="0" b="0"/>
            <wp:docPr id="2005917810" name="" title=""/>
            <wp:cNvGraphicFramePr>
              <a:graphicFrameLocks noChangeAspect="1"/>
            </wp:cNvGraphicFramePr>
            <a:graphic>
              <a:graphicData uri="http://schemas.openxmlformats.org/drawingml/2006/picture">
                <pic:pic>
                  <pic:nvPicPr>
                    <pic:cNvPr id="0" name=""/>
                    <pic:cNvPicPr/>
                  </pic:nvPicPr>
                  <pic:blipFill>
                    <a:blip r:embed="R747de50d994d40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924050"/>
                    </a:xfrm>
                    <a:prstGeom prst="rect">
                      <a:avLst/>
                    </a:prstGeom>
                  </pic:spPr>
                </pic:pic>
              </a:graphicData>
            </a:graphic>
          </wp:inline>
        </w:drawing>
      </w:r>
      <w:r w:rsidR="3195A3DB">
        <w:drawing>
          <wp:inline wp14:editId="430FE3FF" wp14:anchorId="7785C522">
            <wp:extent cx="5724524" cy="1581150"/>
            <wp:effectExtent l="0" t="0" r="0" b="0"/>
            <wp:docPr id="881298080" name="" title=""/>
            <wp:cNvGraphicFramePr>
              <a:graphicFrameLocks noChangeAspect="1"/>
            </wp:cNvGraphicFramePr>
            <a:graphic>
              <a:graphicData uri="http://schemas.openxmlformats.org/drawingml/2006/picture">
                <pic:pic>
                  <pic:nvPicPr>
                    <pic:cNvPr id="0" name=""/>
                    <pic:cNvPicPr/>
                  </pic:nvPicPr>
                  <pic:blipFill>
                    <a:blip r:embed="R17441b43f97d4c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581150"/>
                    </a:xfrm>
                    <a:prstGeom prst="rect">
                      <a:avLst/>
                    </a:prstGeom>
                  </pic:spPr>
                </pic:pic>
              </a:graphicData>
            </a:graphic>
          </wp:inline>
        </w:drawing>
      </w:r>
      <w:r w:rsidR="036AC5F8">
        <w:drawing>
          <wp:inline wp14:editId="4D3BC518" wp14:anchorId="7E1AB56B">
            <wp:extent cx="5724524" cy="1857375"/>
            <wp:effectExtent l="0" t="0" r="0" b="0"/>
            <wp:docPr id="1300043850" name="" title=""/>
            <wp:cNvGraphicFramePr>
              <a:graphicFrameLocks noChangeAspect="1"/>
            </wp:cNvGraphicFramePr>
            <a:graphic>
              <a:graphicData uri="http://schemas.openxmlformats.org/drawingml/2006/picture">
                <pic:pic>
                  <pic:nvPicPr>
                    <pic:cNvPr id="0" name=""/>
                    <pic:cNvPicPr/>
                  </pic:nvPicPr>
                  <pic:blipFill>
                    <a:blip r:embed="R78c8fd513bbf4f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57375"/>
                    </a:xfrm>
                    <a:prstGeom prst="rect">
                      <a:avLst/>
                    </a:prstGeom>
                  </pic:spPr>
                </pic:pic>
              </a:graphicData>
            </a:graphic>
          </wp:inline>
        </w:drawing>
      </w:r>
      <w:r w:rsidR="036AC5F8">
        <w:drawing>
          <wp:inline wp14:editId="37BA3F50" wp14:anchorId="30FA2CEC">
            <wp:extent cx="5724524" cy="1724025"/>
            <wp:effectExtent l="0" t="0" r="0" b="0"/>
            <wp:docPr id="1837122239" name="" title=""/>
            <wp:cNvGraphicFramePr>
              <a:graphicFrameLocks noChangeAspect="1"/>
            </wp:cNvGraphicFramePr>
            <a:graphic>
              <a:graphicData uri="http://schemas.openxmlformats.org/drawingml/2006/picture">
                <pic:pic>
                  <pic:nvPicPr>
                    <pic:cNvPr id="0" name=""/>
                    <pic:cNvPicPr/>
                  </pic:nvPicPr>
                  <pic:blipFill>
                    <a:blip r:embed="R3867bd130b7e4e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24025"/>
                    </a:xfrm>
                    <a:prstGeom prst="rect">
                      <a:avLst/>
                    </a:prstGeom>
                  </pic:spPr>
                </pic:pic>
              </a:graphicData>
            </a:graphic>
          </wp:inline>
        </w:drawing>
      </w:r>
      <w:r w:rsidR="40876FB9">
        <w:drawing>
          <wp:inline wp14:editId="6AE362BA" wp14:anchorId="622F7BC4">
            <wp:extent cx="5724524" cy="1562100"/>
            <wp:effectExtent l="0" t="0" r="0" b="0"/>
            <wp:docPr id="72335766" name="" title=""/>
            <wp:cNvGraphicFramePr>
              <a:graphicFrameLocks noChangeAspect="1"/>
            </wp:cNvGraphicFramePr>
            <a:graphic>
              <a:graphicData uri="http://schemas.openxmlformats.org/drawingml/2006/picture">
                <pic:pic>
                  <pic:nvPicPr>
                    <pic:cNvPr id="0" name=""/>
                    <pic:cNvPicPr/>
                  </pic:nvPicPr>
                  <pic:blipFill>
                    <a:blip r:embed="R17df65cc931f4740">
                      <a:extLst>
                        <a:ext xmlns:a="http://schemas.openxmlformats.org/drawingml/2006/main" uri="{28A0092B-C50C-407E-A947-70E740481C1C}">
                          <a14:useLocalDpi val="0"/>
                        </a:ext>
                      </a:extLst>
                    </a:blip>
                    <a:stretch>
                      <a:fillRect/>
                    </a:stretch>
                  </pic:blipFill>
                  <pic:spPr>
                    <a:xfrm>
                      <a:off x="0" y="0"/>
                      <a:ext cx="5724524" cy="1562100"/>
                    </a:xfrm>
                    <a:prstGeom prst="rect">
                      <a:avLst/>
                    </a:prstGeom>
                  </pic:spPr>
                </pic:pic>
              </a:graphicData>
            </a:graphic>
          </wp:inline>
        </w:drawing>
      </w:r>
      <w:r w:rsidR="534700AE">
        <w:drawing>
          <wp:inline wp14:editId="469F9039" wp14:anchorId="140CFAE9">
            <wp:extent cx="5724524" cy="1714500"/>
            <wp:effectExtent l="0" t="0" r="0" b="0"/>
            <wp:docPr id="1475196675" name="" title=""/>
            <wp:cNvGraphicFramePr>
              <a:graphicFrameLocks noChangeAspect="1"/>
            </wp:cNvGraphicFramePr>
            <a:graphic>
              <a:graphicData uri="http://schemas.openxmlformats.org/drawingml/2006/picture">
                <pic:pic>
                  <pic:nvPicPr>
                    <pic:cNvPr id="0" name=""/>
                    <pic:cNvPicPr/>
                  </pic:nvPicPr>
                  <pic:blipFill>
                    <a:blip r:embed="Rc7c7bdb37b5649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14500"/>
                    </a:xfrm>
                    <a:prstGeom prst="rect">
                      <a:avLst/>
                    </a:prstGeom>
                  </pic:spPr>
                </pic:pic>
              </a:graphicData>
            </a:graphic>
          </wp:inline>
        </w:drawing>
      </w:r>
      <w:r w:rsidR="534700AE">
        <w:drawing>
          <wp:inline wp14:editId="050AC495" wp14:anchorId="16D3D1BA">
            <wp:extent cx="5724524" cy="1828800"/>
            <wp:effectExtent l="0" t="0" r="0" b="0"/>
            <wp:docPr id="400617894" name="" title=""/>
            <wp:cNvGraphicFramePr>
              <a:graphicFrameLocks noChangeAspect="1"/>
            </wp:cNvGraphicFramePr>
            <a:graphic>
              <a:graphicData uri="http://schemas.openxmlformats.org/drawingml/2006/picture">
                <pic:pic>
                  <pic:nvPicPr>
                    <pic:cNvPr id="0" name=""/>
                    <pic:cNvPicPr/>
                  </pic:nvPicPr>
                  <pic:blipFill>
                    <a:blip r:embed="Rae802ecfecc34d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28800"/>
                    </a:xfrm>
                    <a:prstGeom prst="rect">
                      <a:avLst/>
                    </a:prstGeom>
                  </pic:spPr>
                </pic:pic>
              </a:graphicData>
            </a:graphic>
          </wp:inline>
        </w:drawing>
      </w:r>
      <w:r w:rsidR="3465443B">
        <w:drawing>
          <wp:inline wp14:editId="47CAA15C" wp14:anchorId="1EE861B9">
            <wp:extent cx="5724524" cy="1295400"/>
            <wp:effectExtent l="0" t="0" r="0" b="0"/>
            <wp:docPr id="1830529529" name="" title=""/>
            <wp:cNvGraphicFramePr>
              <a:graphicFrameLocks noChangeAspect="1"/>
            </wp:cNvGraphicFramePr>
            <a:graphic>
              <a:graphicData uri="http://schemas.openxmlformats.org/drawingml/2006/picture">
                <pic:pic>
                  <pic:nvPicPr>
                    <pic:cNvPr id="0" name=""/>
                    <pic:cNvPicPr/>
                  </pic:nvPicPr>
                  <pic:blipFill>
                    <a:blip r:embed="Rdcc5b78dccf344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295400"/>
                    </a:xfrm>
                    <a:prstGeom prst="rect">
                      <a:avLst/>
                    </a:prstGeom>
                  </pic:spPr>
                </pic:pic>
              </a:graphicData>
            </a:graphic>
          </wp:inline>
        </w:drawing>
      </w:r>
    </w:p>
    <w:p w:rsidR="003F1B74" w:rsidRDefault="003F1B74" w14:paraId="0C184185" w14:textId="1B2C9AB0">
      <w:r>
        <w:br w:type="page"/>
      </w:r>
    </w:p>
    <w:p w:rsidR="003F1B74" w:rsidP="003F1B74" w:rsidRDefault="003F1B74" w14:paraId="44C3F8F6" w14:textId="0ACDFE3B">
      <w:pPr>
        <w:pStyle w:val="Normal"/>
        <w:spacing w:before="0" w:beforeAutospacing="off" w:after="0" w:afterAutospacing="off" w:line="360" w:lineRule="auto"/>
      </w:pPr>
    </w:p>
    <w:p w:rsidR="3465443B" w:rsidP="003F1B74" w:rsidRDefault="3465443B" w14:paraId="3CB71B31" w14:textId="563ACC67">
      <w:pPr>
        <w:spacing w:before="0" w:beforeAutospacing="off" w:after="0" w:afterAutospacing="off" w:line="360" w:lineRule="auto"/>
        <w:rPr>
          <w:rFonts w:ascii="Arial" w:hAnsi="Arial" w:eastAsia="Arial" w:cs="Arial"/>
        </w:rPr>
      </w:pPr>
      <w:r w:rsidRPr="003F1B74" w:rsidR="3465443B">
        <w:rPr>
          <w:rFonts w:ascii="Arial" w:hAnsi="Arial" w:eastAsia="Arial" w:cs="Arial"/>
        </w:rPr>
        <w:t xml:space="preserve">References </w:t>
      </w:r>
    </w:p>
    <w:p w:rsidR="3465443B" w:rsidP="003F1B74" w:rsidRDefault="3465443B" w14:paraId="06B06C4D" w14:textId="2EC39EA5">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Chaffey, D., 2022.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 xml:space="preserve">Digital marketing: strategy,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implementation</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 xml:space="preserve"> and practice</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8th ed. Harlow: Pearson Education.</w:t>
      </w:r>
    </w:p>
    <w:p w:rsidR="3465443B" w:rsidP="003F1B74" w:rsidRDefault="3465443B" w14:paraId="7AFCD975" w14:textId="388951BA">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Kotler, P. and Keller, K.L., 2021.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Marketing management</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15th ed. Harlow: Pearson Education.</w:t>
      </w:r>
    </w:p>
    <w:p w:rsidR="3465443B" w:rsidP="003F1B74" w:rsidRDefault="3465443B" w14:paraId="26910BAC" w14:textId="776A5ACB">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Solomon, M.R., 2022.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 xml:space="preserve">Consumer </w:t>
      </w:r>
      <w:r w:rsidRPr="003F1B74" w:rsidR="21A7F43C">
        <w:rPr>
          <w:rFonts w:ascii="Aptos" w:hAnsi="Aptos" w:eastAsia="Aptos" w:cs="Aptos"/>
          <w:b w:val="0"/>
          <w:bCs w:val="0"/>
          <w:i w:val="1"/>
          <w:iCs w:val="1"/>
          <w:caps w:val="0"/>
          <w:smallCaps w:val="0"/>
          <w:noProof w:val="0"/>
          <w:color w:val="000000" w:themeColor="text1" w:themeTint="FF" w:themeShade="FF"/>
          <w:sz w:val="24"/>
          <w:szCs w:val="24"/>
          <w:lang w:val="en-GB"/>
        </w:rPr>
        <w:t>behaviour</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 buying, having, and being</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13th ed. Harlow: Pearson Education.</w:t>
      </w:r>
    </w:p>
    <w:p w:rsidR="3465443B" w:rsidP="003F1B74" w:rsidRDefault="3465443B" w14:paraId="13F3FEC8" w14:textId="19E6A736">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Statista, 2024.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Beauty &amp; Personal Care market worldwide</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c35dcd40ae3243dd">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https://www.statista.com</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00844BC" w:rsidP="003F1B74" w:rsidRDefault="500844BC" w14:paraId="1920754B" w14:textId="0CBE2981">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500844BC">
        <w:rPr>
          <w:rFonts w:ascii="Aptos" w:hAnsi="Aptos" w:eastAsia="Aptos" w:cs="Aptos"/>
          <w:b w:val="0"/>
          <w:bCs w:val="0"/>
          <w:i w:val="0"/>
          <w:iCs w:val="0"/>
          <w:caps w:val="0"/>
          <w:smallCaps w:val="0"/>
          <w:noProof w:val="0"/>
          <w:color w:val="000000" w:themeColor="text1" w:themeTint="FF" w:themeShade="FF"/>
          <w:sz w:val="24"/>
          <w:szCs w:val="24"/>
          <w:lang w:val="en-GB"/>
        </w:rPr>
        <w:t>Nielsen I</w:t>
      </w:r>
      <w:r w:rsidRPr="003F1B74" w:rsidR="500844B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Q, 2023.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What drives trust in beauty brands</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9754c43cbc7c4922">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https://nielseniq.com</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003F1B74" w:rsidRDefault="3465443B" w14:paraId="4FADD190" w14:textId="26C7D720">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Hootsuite, 2024.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Social media usage trends in beauty</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382c0320c41c455f">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https://www.hootsuite.com</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003F1B74" w:rsidRDefault="3465443B" w14:paraId="35A426B0" w14:textId="777DE5CF">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Forbes, 2023.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Why brand reputation matters more than ever</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3175e9162e694bc8">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https://www.forbes.com</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003F1B74" w:rsidRDefault="3465443B" w14:paraId="7A6D39B3" w14:textId="31D905C1">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Shopify, 2023.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How to build trust on eCommerce websites</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1a82c02c0cde43f3">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https://www.shopify.com</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003F1B74" w:rsidRDefault="3465443B" w14:paraId="34BCCC87" w14:textId="341B0508">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Moz, 2024.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Beginner’s guide to SEO</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47cc0fd7c238440f">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https://moz.com/beginners-guide-to-seo</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003F1B74" w:rsidRDefault="3465443B" w14:paraId="1B030C1B" w14:textId="5BBBAD5B">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Canva, 2024. </w:t>
      </w:r>
      <w:r w:rsidRPr="003F1B74" w:rsidR="3465443B">
        <w:rPr>
          <w:rFonts w:ascii="Aptos" w:hAnsi="Aptos" w:eastAsia="Aptos" w:cs="Aptos"/>
          <w:b w:val="0"/>
          <w:bCs w:val="0"/>
          <w:i w:val="1"/>
          <w:iCs w:val="1"/>
          <w:caps w:val="0"/>
          <w:smallCaps w:val="0"/>
          <w:noProof w:val="0"/>
          <w:color w:val="000000" w:themeColor="text1" w:themeTint="FF" w:themeShade="FF"/>
          <w:sz w:val="24"/>
          <w:szCs w:val="24"/>
          <w:lang w:val="en-GB"/>
        </w:rPr>
        <w:t>Design trends for beauty marketing</w:t>
      </w:r>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e914286dfe2e42f0">
        <w:r w:rsidRPr="003F1B74" w:rsidR="3465443B">
          <w:rPr>
            <w:rStyle w:val="Hyperlink"/>
            <w:rFonts w:ascii="Aptos" w:hAnsi="Aptos" w:eastAsia="Aptos" w:cs="Aptos"/>
            <w:b w:val="0"/>
            <w:bCs w:val="0"/>
            <w:i w:val="0"/>
            <w:iCs w:val="0"/>
            <w:caps w:val="0"/>
            <w:smallCaps w:val="0"/>
            <w:strike w:val="0"/>
            <w:dstrike w:val="0"/>
            <w:noProof w:val="0"/>
            <w:sz w:val="24"/>
            <w:szCs w:val="24"/>
            <w:lang w:val="en-GB"/>
          </w:rPr>
          <w:t>https://www.canva.com/learn/beauty-brand-design</w:t>
        </w:r>
      </w:hyperlink>
      <w:r w:rsidRPr="003F1B74" w:rsidR="3465443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465443B" w:rsidP="1675AB80" w:rsidRDefault="3465443B" w14:paraId="3E6A4057" w14:textId="08728F49">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hyperlink r:id="Re32af838ea29492f">
        <w:r w:rsidRPr="1675AB80" w:rsidR="3465443B">
          <w:rPr>
            <w:rStyle w:val="Hyperlink"/>
            <w:rFonts w:ascii="Aptos" w:hAnsi="Aptos" w:eastAsia="Aptos" w:cs="Aptos"/>
            <w:b w:val="0"/>
            <w:bCs w:val="0"/>
            <w:i w:val="0"/>
            <w:iCs w:val="0"/>
            <w:caps w:val="0"/>
            <w:smallCaps w:val="0"/>
            <w:strike w:val="0"/>
            <w:dstrike w:val="0"/>
            <w:noProof w:val="0"/>
            <w:sz w:val="24"/>
            <w:szCs w:val="24"/>
            <w:lang w:val="en-GB"/>
          </w:rPr>
          <w:t>skin care - Search Images</w:t>
        </w:r>
      </w:hyperlink>
    </w:p>
    <w:p w:rsidR="003F1B74" w:rsidP="003F1B74" w:rsidRDefault="003F1B74" w14:paraId="21EBCEAC" w14:textId="3F27CA3A">
      <w:pPr>
        <w:spacing w:before="0" w:beforeAutospacing="off" w:after="0" w:afterAutospacing="off" w:line="360" w:lineRule="auto"/>
      </w:pPr>
      <w:r>
        <w:br w:type="page"/>
      </w:r>
    </w:p>
    <w:p w:rsidR="003F1B74" w:rsidP="1675AB80" w:rsidRDefault="003F1B74" w14:paraId="67A44F9B" w14:textId="7208EFB4">
      <w:pPr>
        <w:pStyle w:val="ListParagraph"/>
        <w:spacing w:before="240" w:beforeAutospacing="off" w:after="240" w:afterAutospacing="off"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675AB80" w:rsidR="7711899C">
        <w:rPr>
          <w:rFonts w:ascii="Aptos" w:hAnsi="Aptos" w:eastAsia="Aptos" w:cs="Aptos"/>
          <w:b w:val="0"/>
          <w:bCs w:val="0"/>
          <w:i w:val="0"/>
          <w:iCs w:val="0"/>
          <w:caps w:val="0"/>
          <w:smallCaps w:val="0"/>
          <w:noProof w:val="0"/>
          <w:color w:val="000000" w:themeColor="text1" w:themeTint="FF" w:themeShade="FF"/>
          <w:sz w:val="24"/>
          <w:szCs w:val="24"/>
          <w:lang w:val="en-GB"/>
        </w:rPr>
        <w:t>Task 2</w:t>
      </w:r>
    </w:p>
    <w:p w:rsidR="003F1B74" w:rsidP="1675AB80" w:rsidRDefault="003F1B74" w14:paraId="127B802D" w14:textId="296DD6D2">
      <w:pPr>
        <w:spacing w:before="240" w:beforeAutospacing="off" w:after="240" w:afterAutospacing="off" w:line="360" w:lineRule="auto"/>
        <w:ind w:left="720"/>
        <w:rPr>
          <w:noProof w:val="0"/>
          <w:lang w:val="en-GB"/>
        </w:rPr>
      </w:pPr>
      <w:hyperlink r:id="R04cafa76b51a4e9c">
        <w:r w:rsidRPr="1675AB80" w:rsidR="154B53CD">
          <w:rPr>
            <w:rStyle w:val="Hyperlink"/>
            <w:noProof w:val="0"/>
            <w:lang w:val="en-GB"/>
          </w:rPr>
          <w:t>financial project.xlsx</w:t>
        </w:r>
      </w:hyperlink>
    </w:p>
    <w:p w:rsidR="003F1B74" w:rsidP="1675AB80" w:rsidRDefault="003F1B74" w14:paraId="2447E573" w14:textId="280177D2">
      <w:pPr>
        <w:spacing w:before="240" w:beforeAutospacing="off" w:after="240" w:afterAutospacing="off" w:line="360" w:lineRule="auto"/>
        <w:ind w:left="720"/>
        <w:rPr>
          <w:noProof w:val="0"/>
          <w:lang w:val="en-GB"/>
        </w:rPr>
      </w:pPr>
      <w:r w:rsidR="40C7234D">
        <w:drawing>
          <wp:inline wp14:editId="235F66CF" wp14:anchorId="19D71E91">
            <wp:extent cx="5724524" cy="3438525"/>
            <wp:effectExtent l="0" t="0" r="0" b="0"/>
            <wp:docPr id="331575881" name="" title=""/>
            <wp:cNvGraphicFramePr>
              <a:graphicFrameLocks noChangeAspect="1"/>
            </wp:cNvGraphicFramePr>
            <a:graphic>
              <a:graphicData uri="http://schemas.openxmlformats.org/drawingml/2006/picture">
                <pic:pic>
                  <pic:nvPicPr>
                    <pic:cNvPr id="0" name=""/>
                    <pic:cNvPicPr/>
                  </pic:nvPicPr>
                  <pic:blipFill>
                    <a:blip r:embed="Rf38d9ce6eb814bb4">
                      <a:extLst>
                        <a:ext xmlns:a="http://schemas.openxmlformats.org/drawingml/2006/main" uri="{28A0092B-C50C-407E-A947-70E740481C1C}">
                          <a14:useLocalDpi val="0"/>
                        </a:ext>
                      </a:extLst>
                    </a:blip>
                    <a:stretch>
                      <a:fillRect/>
                    </a:stretch>
                  </pic:blipFill>
                  <pic:spPr>
                    <a:xfrm>
                      <a:off x="0" y="0"/>
                      <a:ext cx="5724524" cy="3438525"/>
                    </a:xfrm>
                    <a:prstGeom prst="rect">
                      <a:avLst/>
                    </a:prstGeom>
                  </pic:spPr>
                </pic:pic>
              </a:graphicData>
            </a:graphic>
          </wp:inline>
        </w:drawing>
      </w:r>
    </w:p>
    <w:p w:rsidR="003F1B74" w:rsidP="1675AB80" w:rsidRDefault="003F1B74" w14:paraId="76D3F9A6" w14:textId="599823D0">
      <w:pPr>
        <w:spacing w:before="240" w:beforeAutospacing="off" w:after="240" w:afterAutospacing="off" w:line="360" w:lineRule="auto"/>
        <w:ind w:left="720"/>
        <w:rPr>
          <w:noProof w:val="0"/>
          <w:lang w:val="en-GB"/>
        </w:rPr>
      </w:pPr>
    </w:p>
    <w:p w:rsidR="003F1B74" w:rsidP="003F1B74" w:rsidRDefault="003F1B74" w14:paraId="236D286C" w14:textId="7634164D">
      <w:pPr>
        <w:spacing w:before="0" w:beforeAutospacing="off" w:after="0" w:afterAutospacing="off" w:line="360" w:lineRule="auto"/>
      </w:pPr>
      <w:r>
        <w:br w:type="page"/>
      </w:r>
    </w:p>
    <w:p w:rsidR="003F1B74" w:rsidP="1675AB80" w:rsidRDefault="003F1B74" w14:paraId="0C6F2CE4" w14:textId="1D883BFC">
      <w:pPr>
        <w:pStyle w:val="Title"/>
        <w:keepNext w:val="0"/>
        <w:keepLines w:val="0"/>
        <w:spacing w:before="0" w:beforeAutospacing="off" w:after="80" w:afterAutospacing="off"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1675AB80" w:rsidR="515FC220">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Task 2: Essay </w:t>
      </w:r>
    </w:p>
    <w:p w:rsidR="003F1B74" w:rsidP="1675AB80" w:rsidRDefault="003F1B74" w14:paraId="78E295CE" w14:textId="4945A7EE">
      <w:pPr>
        <w:pStyle w:val="Title"/>
        <w:keepNext w:val="0"/>
        <w:keepLines w:val="0"/>
        <w:spacing w:before="0" w:beforeAutospacing="off" w:after="80" w:afterAutospacing="off"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1675AB80" w:rsidR="515FC220">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Why Excel Matters in the Digital Era</w:t>
      </w:r>
    </w:p>
    <w:p w:rsidR="003F1B74" w:rsidP="1675AB80" w:rsidRDefault="003F1B74" w14:paraId="39C8DDF2" w14:textId="66DA83F6">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Microsoft Excel is one of the most valuable tools in the digital workplace—and even more so for small business owners like me. Whether you're running a skincare business or selling handmade candles, Excel allows you to stay organised, make informed decisions, and plan for growth.</w:t>
      </w:r>
    </w:p>
    <w:p w:rsidR="003F1B74" w:rsidP="1675AB80" w:rsidRDefault="003F1B74" w14:paraId="5A1BC666" w14:textId="56E02D87">
      <w:pPr>
        <w:keepNext w:val="0"/>
        <w:keepLines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675AB80" w:rsidR="515FC220">
        <w:rPr>
          <w:rFonts w:ascii="Aptos" w:hAnsi="Aptos" w:eastAsia="Aptos" w:cs="Aptos"/>
          <w:b w:val="0"/>
          <w:bCs w:val="0"/>
          <w:i w:val="0"/>
          <w:iCs w:val="0"/>
          <w:caps w:val="0"/>
          <w:smallCaps w:val="0"/>
          <w:noProof w:val="0"/>
          <w:color w:val="000000" w:themeColor="text1" w:themeTint="FF" w:themeShade="FF"/>
          <w:sz w:val="24"/>
          <w:szCs w:val="24"/>
          <w:lang w:val="en-GB"/>
        </w:rPr>
        <w:t>A Powerful Tool for Entrepreneurs</w:t>
      </w:r>
    </w:p>
    <w:p w:rsidR="003F1B74" w:rsidP="1675AB80" w:rsidRDefault="003F1B74" w14:paraId="709803B3" w14:textId="2C41C767">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Excel is more than just a grid. It’s a powerful platform for data management, financial forecasting, and visual analysis (Chaudhuri and Dayal, 2021). As an aspiring entrepreneur, using Excel lets me simulate different business scenarios and manage risk, especially when working with limited resources.</w:t>
      </w:r>
    </w:p>
    <w:p w:rsidR="003F1B74" w:rsidP="1675AB80" w:rsidRDefault="003F1B74" w14:paraId="2F7D3E97" w14:textId="62EC4B39">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1675AB80" w:rsidRDefault="003F1B74" w14:paraId="3D32974E" w14:textId="3D3A1973">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Budgeting and Planning Made Simple</w:t>
      </w:r>
    </w:p>
    <w:p w:rsidR="003F1B74" w:rsidP="1675AB80" w:rsidRDefault="003F1B74" w14:paraId="567E776A" w14:textId="5D274ACB">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One of Excel’s greatest strengths is its ability to handle large amounts of data while making it easy to summarise. I used formulas like =SUM () and =IF () to track monthly revenue, expenses, and profit/loss. These basic tools provide a clear picture of whether the business is making money or needs adjustments (Scott, 2020).</w:t>
      </w:r>
    </w:p>
    <w:p w:rsidR="003F1B74" w:rsidP="1675AB80" w:rsidRDefault="003F1B74" w14:paraId="2E3485C8" w14:textId="22CAAC12">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Visualising the Bigger Picture</w:t>
      </w:r>
    </w:p>
    <w:p w:rsidR="003F1B74" w:rsidP="1675AB80" w:rsidRDefault="003F1B74" w14:paraId="02FADEBB" w14:textId="5FB532D7">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Excel’s charting tools are another major asset. I created a bar chart comparing income and expenses across the year. This visual helps highlight when the business is doing well or when costs are getting too high. It’s a quick way to spot patterns and plan promotional campaigns during low-sales months (Newell, 2023).</w:t>
      </w:r>
    </w:p>
    <w:p w:rsidR="003F1B74" w:rsidP="1675AB80" w:rsidRDefault="003F1B74" w14:paraId="07E631C4" w14:textId="06C8D438">
      <w:pPr>
        <w:keepNext w:val="0"/>
        <w:keepLines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675AB80" w:rsidR="515FC220">
        <w:rPr>
          <w:rFonts w:ascii="Aptos" w:hAnsi="Aptos" w:eastAsia="Aptos" w:cs="Aptos"/>
          <w:b w:val="0"/>
          <w:bCs w:val="0"/>
          <w:i w:val="0"/>
          <w:iCs w:val="0"/>
          <w:caps w:val="0"/>
          <w:smallCaps w:val="0"/>
          <w:noProof w:val="0"/>
          <w:color w:val="000000" w:themeColor="text1" w:themeTint="FF" w:themeShade="FF"/>
          <w:sz w:val="24"/>
          <w:szCs w:val="24"/>
          <w:lang w:val="en-GB"/>
        </w:rPr>
        <w:t>Informed Decision Making</w:t>
      </w:r>
    </w:p>
    <w:p w:rsidR="003F1B74" w:rsidP="1675AB80" w:rsidRDefault="003F1B74" w14:paraId="25FB4A8B" w14:textId="6A77E271">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Having a well-maintained Excel file makes it easier to justify decisions—for example, cutting back on marketing during a slow month or investing more in skincare inventory during the holidays. According to Kotler and Keller (2021), using data to inform decisions helps build smarter and more sustainable strategies.</w:t>
      </w:r>
    </w:p>
    <w:p w:rsidR="003F1B74" w:rsidP="1675AB80" w:rsidRDefault="003F1B74" w14:paraId="7E8449C9" w14:textId="3B70F2E9">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Real-Life Application: My Beauty Brand</w:t>
      </w:r>
    </w:p>
    <w:p w:rsidR="003F1B74" w:rsidP="1675AB80" w:rsidRDefault="003F1B74" w14:paraId="718BBCD6" w14:textId="12ADE27B">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For my own beauty and skincare business, Excel plays a key role in day-to-day planning:</w:t>
      </w:r>
    </w:p>
    <w:p w:rsidR="003F1B74" w:rsidP="1675AB80" w:rsidRDefault="003F1B74" w14:paraId="56E164EA" w14:textId="725528AF">
      <w:pPr>
        <w:pStyle w:val="ListParagraph"/>
        <w:keepNext w:val="0"/>
        <w:keepLines w:val="0"/>
        <w:numPr>
          <w:ilvl w:val="0"/>
          <w:numId w:val="3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 can forecast sales based on trends from TikTok or Instagram (Hootsuite, 2024).</w:t>
      </w:r>
    </w:p>
    <w:p w:rsidR="003F1B74" w:rsidP="1675AB80" w:rsidRDefault="003F1B74" w14:paraId="70F07F5D" w14:textId="5ACC67B0">
      <w:pPr>
        <w:pStyle w:val="ListParagraph"/>
        <w:keepNext w:val="0"/>
        <w:keepLines w:val="0"/>
        <w:numPr>
          <w:ilvl w:val="0"/>
          <w:numId w:val="3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 can plan for website costs and packaging expenses.</w:t>
      </w:r>
    </w:p>
    <w:p w:rsidR="003F1B74" w:rsidP="1675AB80" w:rsidRDefault="003F1B74" w14:paraId="3F9F8C6F" w14:textId="2D15C6A0">
      <w:pPr>
        <w:pStyle w:val="ListParagraph"/>
        <w:keepNext w:val="0"/>
        <w:keepLines w:val="0"/>
        <w:numPr>
          <w:ilvl w:val="0"/>
          <w:numId w:val="3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 can even estimate the impact of offering discounts or running a seasonal campaign.</w:t>
      </w:r>
    </w:p>
    <w:p w:rsidR="003F1B74" w:rsidP="1675AB80" w:rsidRDefault="003F1B74" w14:paraId="1036C5F5" w14:textId="49D5352C">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As my business grows, Excel can evolve with me—from basic budgeting to more complex dashboards and inventory tracking.</w:t>
      </w:r>
    </w:p>
    <w:p w:rsidR="003F1B74" w:rsidP="1675AB80" w:rsidRDefault="003F1B74" w14:paraId="6A4B2DCE" w14:textId="6F1C518E">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1675AB80" w:rsidRDefault="003F1B74" w14:paraId="4E59ACD9" w14:textId="6359928A">
      <w:pPr>
        <w:keepNext w:val="0"/>
        <w:keepLines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675AB80" w:rsidR="515FC220">
        <w:rPr>
          <w:rFonts w:ascii="Aptos" w:hAnsi="Aptos" w:eastAsia="Aptos" w:cs="Aptos"/>
          <w:b w:val="0"/>
          <w:bCs w:val="0"/>
          <w:i w:val="0"/>
          <w:iCs w:val="0"/>
          <w:caps w:val="0"/>
          <w:smallCaps w:val="0"/>
          <w:noProof w:val="0"/>
          <w:color w:val="000000" w:themeColor="text1" w:themeTint="FF" w:themeShade="FF"/>
          <w:sz w:val="24"/>
          <w:szCs w:val="24"/>
          <w:lang w:val="en-GB"/>
        </w:rPr>
        <w:t>Why It Matters Today</w:t>
      </w:r>
    </w:p>
    <w:p w:rsidR="003F1B74" w:rsidP="1675AB80" w:rsidRDefault="003F1B74" w14:paraId="252732B5" w14:textId="258C01B1">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In the digital age, being able to interpret and act on data is vital. Excel gives small business owners like me control over our operations without needing expensive software. It supports remote work, integrates with other apps, and helps present financial information in a clear, trustworthy way (Chaffey, 2022).</w:t>
      </w:r>
    </w:p>
    <w:p w:rsidR="003F1B74" w:rsidP="1675AB80" w:rsidRDefault="003F1B74" w14:paraId="00E4E749" w14:textId="43A8E304">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1675AB80" w:rsidRDefault="003F1B74" w14:paraId="38305A78" w14:textId="62D15C93">
      <w:pPr>
        <w:keepNext w:val="0"/>
        <w:keepLines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675AB80" w:rsidR="515FC220">
        <w:rPr>
          <w:rFonts w:ascii="Aptos" w:hAnsi="Aptos" w:eastAsia="Aptos" w:cs="Aptos"/>
          <w:b w:val="0"/>
          <w:bCs w:val="0"/>
          <w:i w:val="0"/>
          <w:iCs w:val="0"/>
          <w:caps w:val="0"/>
          <w:smallCaps w:val="0"/>
          <w:noProof w:val="0"/>
          <w:color w:val="000000" w:themeColor="text1" w:themeTint="FF" w:themeShade="FF"/>
          <w:sz w:val="24"/>
          <w:szCs w:val="24"/>
          <w:lang w:val="en-GB"/>
        </w:rPr>
        <w:t>Conclusion</w:t>
      </w:r>
    </w:p>
    <w:p w:rsidR="003F1B74" w:rsidP="1675AB80" w:rsidRDefault="003F1B74" w14:paraId="0B83009B" w14:textId="271F9D3F">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 xml:space="preserve">Excel </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isn’t</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 xml:space="preserve"> just for accountants—</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it’s</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 xml:space="preserve"> for creators, entrepreneurs, and anyone trying to turn an idea into something real. For my beauty business, it helps ensure that creativity is backed by data, and decisions are grounded in numbers. From tracking income to predicting future trends, Excel </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remains</w:t>
      </w: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most valuable tools in a modern entrepreneur’s toolkit.</w:t>
      </w:r>
    </w:p>
    <w:p w:rsidR="003F1B74" w:rsidP="1675AB80" w:rsidRDefault="003F1B74" w14:paraId="2020BAA0" w14:textId="141A8122">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1675AB80" w:rsidRDefault="003F1B74" w14:paraId="2E63F1F8" w14:textId="0344FEEC">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1675AB80" w:rsidRDefault="003F1B74" w14:paraId="1AB7205E" w14:textId="16A8504D">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5AB80" w:rsidR="515FC220">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References </w:t>
      </w:r>
    </w:p>
    <w:p w:rsidR="003F1B74" w:rsidP="1675AB80" w:rsidRDefault="003F1B74" w14:paraId="530DF361" w14:textId="4B359137">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Chaffey, D., 2022. </w:t>
      </w:r>
      <w:r w:rsidRPr="1675AB80" w:rsidR="515FC220">
        <w:rPr>
          <w:rFonts w:ascii="Arial" w:hAnsi="Arial" w:eastAsia="Arial" w:cs="Arial"/>
          <w:i w:val="1"/>
          <w:iCs w:val="1"/>
          <w:noProof w:val="0"/>
          <w:sz w:val="24"/>
          <w:szCs w:val="24"/>
          <w:lang w:val="en-GB"/>
        </w:rPr>
        <w:t xml:space="preserve">Digital marketing: strategy, </w:t>
      </w:r>
      <w:r w:rsidRPr="1675AB80" w:rsidR="515FC220">
        <w:rPr>
          <w:rFonts w:ascii="Arial" w:hAnsi="Arial" w:eastAsia="Arial" w:cs="Arial"/>
          <w:i w:val="1"/>
          <w:iCs w:val="1"/>
          <w:noProof w:val="0"/>
          <w:sz w:val="24"/>
          <w:szCs w:val="24"/>
          <w:lang w:val="en-GB"/>
        </w:rPr>
        <w:t>implementation</w:t>
      </w:r>
      <w:r w:rsidRPr="1675AB80" w:rsidR="515FC220">
        <w:rPr>
          <w:rFonts w:ascii="Arial" w:hAnsi="Arial" w:eastAsia="Arial" w:cs="Arial"/>
          <w:i w:val="1"/>
          <w:iCs w:val="1"/>
          <w:noProof w:val="0"/>
          <w:sz w:val="24"/>
          <w:szCs w:val="24"/>
          <w:lang w:val="en-GB"/>
        </w:rPr>
        <w:t xml:space="preserve"> and practice</w:t>
      </w:r>
      <w:r w:rsidRPr="1675AB80" w:rsidR="515FC220">
        <w:rPr>
          <w:rFonts w:ascii="Arial" w:hAnsi="Arial" w:eastAsia="Arial" w:cs="Arial"/>
          <w:noProof w:val="0"/>
          <w:sz w:val="24"/>
          <w:szCs w:val="24"/>
          <w:lang w:val="en-GB"/>
        </w:rPr>
        <w:t>. 8th ed. Harlow: Pearson Education.</w:t>
      </w:r>
    </w:p>
    <w:p w:rsidR="003F1B74" w:rsidP="1675AB80" w:rsidRDefault="003F1B74" w14:paraId="6FC872C9" w14:textId="71DCDFC8">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Chaudhuri, S. and Dayal, U., 2021. </w:t>
      </w:r>
      <w:r w:rsidRPr="1675AB80" w:rsidR="515FC220">
        <w:rPr>
          <w:rFonts w:ascii="Arial" w:hAnsi="Arial" w:eastAsia="Arial" w:cs="Arial"/>
          <w:i w:val="1"/>
          <w:iCs w:val="1"/>
          <w:noProof w:val="0"/>
          <w:sz w:val="24"/>
          <w:szCs w:val="24"/>
          <w:lang w:val="en-GB"/>
        </w:rPr>
        <w:t>An overview of data warehousing and OLAP technology</w:t>
      </w:r>
      <w:r w:rsidRPr="1675AB80" w:rsidR="515FC220">
        <w:rPr>
          <w:rFonts w:ascii="Arial" w:hAnsi="Arial" w:eastAsia="Arial" w:cs="Arial"/>
          <w:noProof w:val="0"/>
          <w:sz w:val="24"/>
          <w:szCs w:val="24"/>
          <w:lang w:val="en-GB"/>
        </w:rPr>
        <w:t>. ACM SIGMOD Record, 26(1), pp.65–74.</w:t>
      </w:r>
    </w:p>
    <w:p w:rsidR="003F1B74" w:rsidP="1675AB80" w:rsidRDefault="003F1B74" w14:paraId="58019138" w14:textId="073FE1D8">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Hootsuite, 2024. </w:t>
      </w:r>
      <w:r w:rsidRPr="1675AB80" w:rsidR="515FC220">
        <w:rPr>
          <w:rFonts w:ascii="Arial" w:hAnsi="Arial" w:eastAsia="Arial" w:cs="Arial"/>
          <w:i w:val="1"/>
          <w:iCs w:val="1"/>
          <w:noProof w:val="0"/>
          <w:sz w:val="24"/>
          <w:szCs w:val="24"/>
          <w:lang w:val="en-GB"/>
        </w:rPr>
        <w:t>Social media usage trends in beauty</w:t>
      </w:r>
      <w:r w:rsidRPr="1675AB80" w:rsidR="515FC220">
        <w:rPr>
          <w:rFonts w:ascii="Arial" w:hAnsi="Arial" w:eastAsia="Arial" w:cs="Arial"/>
          <w:noProof w:val="0"/>
          <w:sz w:val="24"/>
          <w:szCs w:val="24"/>
          <w:lang w:val="en-GB"/>
        </w:rPr>
        <w:t xml:space="preserve">. [online] Available at: </w:t>
      </w:r>
      <w:hyperlink r:id="R5864911063364edb">
        <w:r w:rsidRPr="1675AB80" w:rsidR="515FC220">
          <w:rPr>
            <w:rStyle w:val="Hyperlink"/>
            <w:rFonts w:ascii="Arial" w:hAnsi="Arial" w:eastAsia="Arial" w:cs="Arial"/>
            <w:noProof w:val="0"/>
            <w:sz w:val="24"/>
            <w:szCs w:val="24"/>
            <w:lang w:val="en-GB"/>
          </w:rPr>
          <w:t>https://www.hootsuite.com</w:t>
        </w:r>
      </w:hyperlink>
      <w:r w:rsidRPr="1675AB80" w:rsidR="515FC220">
        <w:rPr>
          <w:rFonts w:ascii="Arial" w:hAnsi="Arial" w:eastAsia="Arial" w:cs="Arial"/>
          <w:noProof w:val="0"/>
          <w:sz w:val="24"/>
          <w:szCs w:val="24"/>
          <w:lang w:val="en-GB"/>
        </w:rPr>
        <w:t xml:space="preserve"> </w:t>
      </w:r>
    </w:p>
    <w:p w:rsidR="003F1B74" w:rsidP="1675AB80" w:rsidRDefault="003F1B74" w14:paraId="106308A0" w14:textId="4FB04BA7">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Kotler, P. and Keller, K.L., 2021. </w:t>
      </w:r>
      <w:r w:rsidRPr="1675AB80" w:rsidR="515FC220">
        <w:rPr>
          <w:rFonts w:ascii="Arial" w:hAnsi="Arial" w:eastAsia="Arial" w:cs="Arial"/>
          <w:i w:val="1"/>
          <w:iCs w:val="1"/>
          <w:noProof w:val="0"/>
          <w:sz w:val="24"/>
          <w:szCs w:val="24"/>
          <w:lang w:val="en-GB"/>
        </w:rPr>
        <w:t>Marketing management</w:t>
      </w:r>
      <w:r w:rsidRPr="1675AB80" w:rsidR="515FC220">
        <w:rPr>
          <w:rFonts w:ascii="Arial" w:hAnsi="Arial" w:eastAsia="Arial" w:cs="Arial"/>
          <w:noProof w:val="0"/>
          <w:sz w:val="24"/>
          <w:szCs w:val="24"/>
          <w:lang w:val="en-GB"/>
        </w:rPr>
        <w:t>. 15th ed. Harlow: Pearson Education.</w:t>
      </w:r>
    </w:p>
    <w:p w:rsidR="003F1B74" w:rsidP="1675AB80" w:rsidRDefault="003F1B74" w14:paraId="33FF44E1" w14:textId="655D8BE2">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Newell, S., 2023. </w:t>
      </w:r>
      <w:r w:rsidRPr="1675AB80" w:rsidR="515FC220">
        <w:rPr>
          <w:rFonts w:ascii="Arial" w:hAnsi="Arial" w:eastAsia="Arial" w:cs="Arial"/>
          <w:i w:val="1"/>
          <w:iCs w:val="1"/>
          <w:noProof w:val="0"/>
          <w:sz w:val="24"/>
          <w:szCs w:val="24"/>
          <w:lang w:val="en-GB"/>
        </w:rPr>
        <w:t>How Excel Charts Help in Financial Planning</w:t>
      </w:r>
      <w:r w:rsidRPr="1675AB80" w:rsidR="515FC220">
        <w:rPr>
          <w:rFonts w:ascii="Arial" w:hAnsi="Arial" w:eastAsia="Arial" w:cs="Arial"/>
          <w:noProof w:val="0"/>
          <w:sz w:val="24"/>
          <w:szCs w:val="24"/>
          <w:lang w:val="en-GB"/>
        </w:rPr>
        <w:t xml:space="preserve">. [online] Available at: </w:t>
      </w:r>
      <w:hyperlink r:id="R37f308374e424f8d">
        <w:r w:rsidRPr="1675AB80" w:rsidR="515FC220">
          <w:rPr>
            <w:rStyle w:val="Hyperlink"/>
            <w:rFonts w:ascii="Arial" w:hAnsi="Arial" w:eastAsia="Arial" w:cs="Arial"/>
            <w:noProof w:val="0"/>
            <w:sz w:val="24"/>
            <w:szCs w:val="24"/>
            <w:lang w:val="en-GB"/>
          </w:rPr>
          <w:t>https://www.excelblog.com</w:t>
        </w:r>
      </w:hyperlink>
      <w:r w:rsidRPr="1675AB80" w:rsidR="515FC220">
        <w:rPr>
          <w:rFonts w:ascii="Arial" w:hAnsi="Arial" w:eastAsia="Arial" w:cs="Arial"/>
          <w:noProof w:val="0"/>
          <w:sz w:val="24"/>
          <w:szCs w:val="24"/>
          <w:lang w:val="en-GB"/>
        </w:rPr>
        <w:t xml:space="preserve"> </w:t>
      </w:r>
    </w:p>
    <w:p w:rsidR="003F1B74" w:rsidP="1675AB80" w:rsidRDefault="003F1B74" w14:paraId="357C0661" w14:textId="2E40AD3F">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Scott, R., 2020. </w:t>
      </w:r>
      <w:r w:rsidRPr="1675AB80" w:rsidR="515FC220">
        <w:rPr>
          <w:rFonts w:ascii="Arial" w:hAnsi="Arial" w:eastAsia="Arial" w:cs="Arial"/>
          <w:i w:val="1"/>
          <w:iCs w:val="1"/>
          <w:noProof w:val="0"/>
          <w:sz w:val="24"/>
          <w:szCs w:val="24"/>
          <w:lang w:val="en-GB"/>
        </w:rPr>
        <w:t>Excel for Beginners: How to Manage Business Finances</w:t>
      </w:r>
      <w:r w:rsidRPr="1675AB80" w:rsidR="515FC220">
        <w:rPr>
          <w:rFonts w:ascii="Arial" w:hAnsi="Arial" w:eastAsia="Arial" w:cs="Arial"/>
          <w:noProof w:val="0"/>
          <w:sz w:val="24"/>
          <w:szCs w:val="24"/>
          <w:lang w:val="en-GB"/>
        </w:rPr>
        <w:t>. 2nd ed. London: Business Press.</w:t>
      </w:r>
    </w:p>
    <w:p w:rsidR="003F1B74" w:rsidP="1675AB80" w:rsidRDefault="003F1B74" w14:paraId="6330BE29" w14:textId="2D291099">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GB"/>
        </w:rPr>
      </w:pPr>
      <w:r w:rsidRPr="1675AB80" w:rsidR="515FC220">
        <w:rPr>
          <w:rFonts w:ascii="Arial" w:hAnsi="Arial" w:eastAsia="Arial" w:cs="Arial"/>
          <w:noProof w:val="0"/>
          <w:sz w:val="24"/>
          <w:szCs w:val="24"/>
          <w:lang w:val="en-GB"/>
        </w:rPr>
        <w:t xml:space="preserve">Shopify, 2023. </w:t>
      </w:r>
      <w:r w:rsidRPr="1675AB80" w:rsidR="515FC220">
        <w:rPr>
          <w:rFonts w:ascii="Arial" w:hAnsi="Arial" w:eastAsia="Arial" w:cs="Arial"/>
          <w:i w:val="1"/>
          <w:iCs w:val="1"/>
          <w:noProof w:val="0"/>
          <w:sz w:val="24"/>
          <w:szCs w:val="24"/>
          <w:lang w:val="en-GB"/>
        </w:rPr>
        <w:t>How to build trust on eCommerce websites</w:t>
      </w:r>
      <w:r w:rsidRPr="1675AB80" w:rsidR="515FC220">
        <w:rPr>
          <w:rFonts w:ascii="Arial" w:hAnsi="Arial" w:eastAsia="Arial" w:cs="Arial"/>
          <w:noProof w:val="0"/>
          <w:sz w:val="24"/>
          <w:szCs w:val="24"/>
          <w:lang w:val="en-GB"/>
        </w:rPr>
        <w:t xml:space="preserve">. [online] Available at: </w:t>
      </w:r>
      <w:hyperlink r:id="R9ee5d6f72782455c">
        <w:r w:rsidRPr="1675AB80" w:rsidR="515FC220">
          <w:rPr>
            <w:rStyle w:val="Hyperlink"/>
            <w:rFonts w:ascii="Arial" w:hAnsi="Arial" w:eastAsia="Arial" w:cs="Arial"/>
            <w:noProof w:val="0"/>
            <w:sz w:val="24"/>
            <w:szCs w:val="24"/>
            <w:lang w:val="en-GB"/>
          </w:rPr>
          <w:t>https://www.shopify.com</w:t>
        </w:r>
      </w:hyperlink>
      <w:r w:rsidRPr="1675AB80" w:rsidR="515FC220">
        <w:rPr>
          <w:rFonts w:ascii="Arial" w:hAnsi="Arial" w:eastAsia="Arial" w:cs="Arial"/>
          <w:noProof w:val="0"/>
          <w:sz w:val="24"/>
          <w:szCs w:val="24"/>
          <w:lang w:val="en-GB"/>
        </w:rPr>
        <w:t xml:space="preserve"> </w:t>
      </w:r>
    </w:p>
    <w:p w:rsidR="003F1B74" w:rsidP="1675AB80" w:rsidRDefault="003F1B74" w14:paraId="19DF5FF3" w14:textId="3262C0A4">
      <w:pPr>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F1B74" w:rsidP="003F1B74" w:rsidRDefault="003F1B74" w14:paraId="01944E47" w14:textId="488F269C">
      <w:pPr>
        <w:spacing w:before="0" w:beforeAutospacing="off" w:after="0" w:afterAutospacing="off"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4">
    <w:nsid w:val="2ddfa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9a16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2295c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739b6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fc0e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98f9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e2f4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32b8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1c11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566104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6bec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418b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df090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a7ee7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4671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58b8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badd1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1218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f483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026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c76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23f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52d8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a557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fc4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0e3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b681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41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6ed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f47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635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588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806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6f9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CF963B"/>
    <w:rsid w:val="003F1B74"/>
    <w:rsid w:val="009276A9"/>
    <w:rsid w:val="0127FD85"/>
    <w:rsid w:val="018DE937"/>
    <w:rsid w:val="036AC5F8"/>
    <w:rsid w:val="06ADE83E"/>
    <w:rsid w:val="071D0833"/>
    <w:rsid w:val="07E6E2BF"/>
    <w:rsid w:val="08ACE0A5"/>
    <w:rsid w:val="09A57150"/>
    <w:rsid w:val="0A70C56C"/>
    <w:rsid w:val="0BED8E53"/>
    <w:rsid w:val="0C3FA6FB"/>
    <w:rsid w:val="154B53CD"/>
    <w:rsid w:val="1675AB80"/>
    <w:rsid w:val="18821C40"/>
    <w:rsid w:val="19205097"/>
    <w:rsid w:val="1BB344F0"/>
    <w:rsid w:val="1DC46893"/>
    <w:rsid w:val="21A7F43C"/>
    <w:rsid w:val="21BB7BA2"/>
    <w:rsid w:val="248FE075"/>
    <w:rsid w:val="2583D7E9"/>
    <w:rsid w:val="262A40BC"/>
    <w:rsid w:val="29FB7B74"/>
    <w:rsid w:val="2A3F7B22"/>
    <w:rsid w:val="2B445BCE"/>
    <w:rsid w:val="2D5E2F4C"/>
    <w:rsid w:val="3195A3DB"/>
    <w:rsid w:val="3465443B"/>
    <w:rsid w:val="34ABB402"/>
    <w:rsid w:val="35B58037"/>
    <w:rsid w:val="3BC9ABBF"/>
    <w:rsid w:val="3BC9ABBF"/>
    <w:rsid w:val="3CAB4256"/>
    <w:rsid w:val="40876FB9"/>
    <w:rsid w:val="40C7234D"/>
    <w:rsid w:val="417E9176"/>
    <w:rsid w:val="42775053"/>
    <w:rsid w:val="429D5C38"/>
    <w:rsid w:val="45E91D8F"/>
    <w:rsid w:val="4661FE18"/>
    <w:rsid w:val="47636951"/>
    <w:rsid w:val="486E69C6"/>
    <w:rsid w:val="4C0758C9"/>
    <w:rsid w:val="4C49BC53"/>
    <w:rsid w:val="4D0286BF"/>
    <w:rsid w:val="4D5F4529"/>
    <w:rsid w:val="4E2BFC57"/>
    <w:rsid w:val="4FC9243A"/>
    <w:rsid w:val="500844BC"/>
    <w:rsid w:val="515FC220"/>
    <w:rsid w:val="534700AE"/>
    <w:rsid w:val="5555E510"/>
    <w:rsid w:val="5606260E"/>
    <w:rsid w:val="56637731"/>
    <w:rsid w:val="574AE24A"/>
    <w:rsid w:val="583EF805"/>
    <w:rsid w:val="588570A6"/>
    <w:rsid w:val="5D0E4861"/>
    <w:rsid w:val="5D754275"/>
    <w:rsid w:val="5DCF963B"/>
    <w:rsid w:val="5E1A8DDA"/>
    <w:rsid w:val="5E1A8DDA"/>
    <w:rsid w:val="6019194D"/>
    <w:rsid w:val="60CD8CD9"/>
    <w:rsid w:val="610FCA6D"/>
    <w:rsid w:val="6288B77A"/>
    <w:rsid w:val="67757C25"/>
    <w:rsid w:val="6AADD976"/>
    <w:rsid w:val="6C0A47BD"/>
    <w:rsid w:val="6C0A47BD"/>
    <w:rsid w:val="6C76ABA9"/>
    <w:rsid w:val="70140E1B"/>
    <w:rsid w:val="70498DDB"/>
    <w:rsid w:val="70BA7C86"/>
    <w:rsid w:val="71055B7A"/>
    <w:rsid w:val="73AD5426"/>
    <w:rsid w:val="7711899C"/>
    <w:rsid w:val="794AC8A9"/>
    <w:rsid w:val="79E075FA"/>
    <w:rsid w:val="7AB40822"/>
    <w:rsid w:val="7ABBA82B"/>
    <w:rsid w:val="7ABBA82B"/>
    <w:rsid w:val="7B0ADA98"/>
    <w:rsid w:val="7CE53E6B"/>
    <w:rsid w:val="7F1F88D7"/>
    <w:rsid w:val="7F1F88D7"/>
    <w:rsid w:val="7F3F3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F963B"/>
  <w15:chartTrackingRefBased/>
  <w15:docId w15:val="{494A758D-4E46-4A95-BC92-C5F5EE4701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3F1B74"/>
    <w:pPr>
      <w:spacing/>
      <w:ind w:left="720"/>
      <w:contextualSpacing/>
    </w:pPr>
  </w:style>
  <w:style w:type="character" w:styleId="Hyperlink">
    <w:uiPriority w:val="99"/>
    <w:name w:val="Hyperlink"/>
    <w:basedOn w:val="DefaultParagraphFont"/>
    <w:unhideWhenUsed/>
    <w:rsid w:val="003F1B7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3f39b60d4ee4d73" /><Relationship Type="http://schemas.openxmlformats.org/officeDocument/2006/relationships/image" Target="/media/image2.png" Id="R5bec4cfc50214bf5" /><Relationship Type="http://schemas.openxmlformats.org/officeDocument/2006/relationships/image" Target="/media/image3.png" Id="R162bf9e4a72f41a8" /><Relationship Type="http://schemas.openxmlformats.org/officeDocument/2006/relationships/hyperlink" Target="https://sites.google.com/view/realcarebeauty" TargetMode="External" Id="R81be14554e4b49d3" /><Relationship Type="http://schemas.openxmlformats.org/officeDocument/2006/relationships/image" Target="/media/image4.png" Id="Ra47fa809a33d4261" /><Relationship Type="http://schemas.openxmlformats.org/officeDocument/2006/relationships/image" Target="/media/image5.png" Id="R3ed365ce3049481a" /><Relationship Type="http://schemas.openxmlformats.org/officeDocument/2006/relationships/image" Target="/media/image6.png" Id="R253f34986ec84d2f" /><Relationship Type="http://schemas.openxmlformats.org/officeDocument/2006/relationships/image" Target="/media/image7.png" Id="R65d6163a396840be" /><Relationship Type="http://schemas.openxmlformats.org/officeDocument/2006/relationships/hyperlink" Target="https://www.canva.com/design/DAGqaZEP7V8/SWw4u7UgVEyscol202JoMA/edit?utm_content=DAGqaZEP7V8&amp;utm_campaign=designshare&amp;utm_medium=link2&amp;utm_source=sharebutton" TargetMode="External" Id="R8bc0e54c12e94455" /><Relationship Type="http://schemas.openxmlformats.org/officeDocument/2006/relationships/hyperlink" Target="https://www.canva.com/design/DAGqagJoKDs/Ih_1_k9l07AiMHldPPxFbQ/view?utm_content=DAGqagJoKDs&amp;utm_campaign=share_your_design&amp;utm_medium=link2&amp;utm_source=shareyourdesignpanel" TargetMode="External" Id="Rbe58fd0c234f4036" /><Relationship Type="http://schemas.openxmlformats.org/officeDocument/2006/relationships/hyperlink" Target="https://www.statista.com/" TargetMode="External" Id="Rc35dcd40ae3243dd" /><Relationship Type="http://schemas.openxmlformats.org/officeDocument/2006/relationships/hyperlink" Target="https://nielseniq.com/" TargetMode="External" Id="R9754c43cbc7c4922" /><Relationship Type="http://schemas.openxmlformats.org/officeDocument/2006/relationships/hyperlink" Target="https://www.hootsuite.com/" TargetMode="External" Id="R382c0320c41c455f" /><Relationship Type="http://schemas.openxmlformats.org/officeDocument/2006/relationships/hyperlink" Target="https://www.forbes.com/" TargetMode="External" Id="R3175e9162e694bc8" /><Relationship Type="http://schemas.openxmlformats.org/officeDocument/2006/relationships/hyperlink" Target="https://www.shopify.com/" TargetMode="External" Id="R1a82c02c0cde43f3" /><Relationship Type="http://schemas.openxmlformats.org/officeDocument/2006/relationships/hyperlink" Target="https://moz.com/beginners-guide-to-seo" TargetMode="External" Id="R47cc0fd7c238440f" /><Relationship Type="http://schemas.openxmlformats.org/officeDocument/2006/relationships/hyperlink" Target="https://www.canva.com/learn/beauty-brand-design" TargetMode="External" Id="Re914286dfe2e42f0" /><Relationship Type="http://schemas.openxmlformats.org/officeDocument/2006/relationships/numbering" Target="/word/numbering.xml" Id="R848a5996cae54771" /><Relationship Type="http://schemas.openxmlformats.org/officeDocument/2006/relationships/image" Target="/media/image13.png" Id="R545f8569875d492b" /><Relationship Type="http://schemas.openxmlformats.org/officeDocument/2006/relationships/image" Target="/media/image14.png" Id="R187ae3d2fbbe4cab" /><Relationship Type="http://schemas.openxmlformats.org/officeDocument/2006/relationships/image" Target="/media/image15.png" Id="R932b4d19cd6b4ff5" /><Relationship Type="http://schemas.openxmlformats.org/officeDocument/2006/relationships/image" Target="/media/image16.png" Id="R0cb17671e65e4733" /><Relationship Type="http://schemas.openxmlformats.org/officeDocument/2006/relationships/image" Target="/media/image17.png" Id="R747de50d994d40a2" /><Relationship Type="http://schemas.openxmlformats.org/officeDocument/2006/relationships/image" Target="/media/image18.png" Id="R17441b43f97d4c07" /><Relationship Type="http://schemas.openxmlformats.org/officeDocument/2006/relationships/image" Target="/media/image19.png" Id="R78c8fd513bbf4f95" /><Relationship Type="http://schemas.openxmlformats.org/officeDocument/2006/relationships/image" Target="/media/image1a.png" Id="R3867bd130b7e4e55" /><Relationship Type="http://schemas.openxmlformats.org/officeDocument/2006/relationships/image" Target="/media/image1b.png" Id="R17df65cc931f4740" /><Relationship Type="http://schemas.openxmlformats.org/officeDocument/2006/relationships/image" Target="/media/image1c.png" Id="Rc7c7bdb37b564928" /><Relationship Type="http://schemas.openxmlformats.org/officeDocument/2006/relationships/image" Target="/media/image1d.png" Id="Rae802ecfecc34d50" /><Relationship Type="http://schemas.openxmlformats.org/officeDocument/2006/relationships/image" Target="/media/image1e.png" Id="Rdcc5b78dccf34486" /><Relationship Type="http://schemas.openxmlformats.org/officeDocument/2006/relationships/hyperlink" Target="https://www.bing.com/images/search?view=detailV2&amp;ccid=MI7fp40%2F&amp;id=03F1D1B489A3CA12B4ACEC9C87C87FAD94A3CCD3&amp;thid=OIP.MI7fp40_oRI5263vNDNBbgHaJL&amp;mediaurl=https%3A%2F%2Fi.pinimg.com%2Foriginals%2F32%2F6e%2F75%2F326e757cad51be365e46f941b56a6f82.jpg&amp;cdnurl=https%3A%2F%2Fth.bing.com%2Fth%2Fid%2FR.308edfa78d3fa11239dbadef3433416e%3Frik%3D08yjlK1%252fyIec7A%26pid%3DImgRaw%26r%3D0&amp;exph=1400&amp;expw=1130&amp;q=skin+care+&amp;simid=607988837054836089&amp;FORM=IRPRST&amp;ck=002AF48BA8CEE93C7AA7B391D7356112&amp;selectedIndex=0&amp;itb=0&amp;cw=1145&amp;ch=508&amp;ajaxhist=0&amp;ajaxserp=0" TargetMode="External" Id="Re32af838ea29492f" /><Relationship Type="http://schemas.openxmlformats.org/officeDocument/2006/relationships/hyperlink" Target="https://uowtsd-my.sharepoint.com/:x:/g/personal/2409965_student_uwtsd_ac_uk/EXDFmmAXMtNCraygpmGagW0BKhf1fMgRFz9C6topWwUFkA?e=DCAd8e" TargetMode="External" Id="R04cafa76b51a4e9c" /><Relationship Type="http://schemas.openxmlformats.org/officeDocument/2006/relationships/image" Target="/media/image1f.png" Id="Rf38d9ce6eb814bb4" /><Relationship Type="http://schemas.openxmlformats.org/officeDocument/2006/relationships/hyperlink" Target="https://www.hootsuite.com/" TargetMode="External" Id="R5864911063364edb" /><Relationship Type="http://schemas.openxmlformats.org/officeDocument/2006/relationships/hyperlink" Target="https://www.excelblog.com/" TargetMode="External" Id="R37f308374e424f8d" /><Relationship Type="http://schemas.openxmlformats.org/officeDocument/2006/relationships/hyperlink" Target="https://www.shopify.com/" TargetMode="External" Id="R9ee5d6f7278245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Alina Moraru (2409965)</dc:creator>
  <keywords/>
  <dc:description/>
  <lastModifiedBy>Maria Alina Moraru (2409965)</lastModifiedBy>
  <revision>3</revision>
  <dcterms:created xsi:type="dcterms:W3CDTF">2025-06-15T10:32:39.6565594Z</dcterms:created>
  <dcterms:modified xsi:type="dcterms:W3CDTF">2025-06-16T19:55:22.6780917Z</dcterms:modified>
</coreProperties>
</file>