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21A3D" w14:textId="77777777"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E7B824F" w14:textId="77777777" w:rsidR="003825FB" w:rsidRDefault="003825FB" w:rsidP="003825FB">
      <w:pPr>
        <w:jc w:val="center"/>
      </w:pPr>
    </w:p>
    <w:p w14:paraId="7B31EA86" w14:textId="77777777" w:rsidR="003825FB" w:rsidRDefault="003825FB" w:rsidP="003825FB"/>
    <w:p w14:paraId="44FF098B" w14:textId="77777777" w:rsidR="003825FB" w:rsidRDefault="003825FB" w:rsidP="003825FB">
      <w:pPr>
        <w:ind w:left="0" w:firstLine="0"/>
        <w:rPr>
          <w:rFonts w:asciiTheme="majorHAnsi" w:hAnsiTheme="majorHAnsi" w:cstheme="majorHAnsi"/>
          <w:szCs w:val="24"/>
        </w:rPr>
      </w:pPr>
    </w:p>
    <w:p w14:paraId="071E04DF" w14:textId="77777777" w:rsidR="003825FB" w:rsidRDefault="003825FB" w:rsidP="003825FB">
      <w:pPr>
        <w:ind w:left="0" w:firstLine="0"/>
        <w:rPr>
          <w:rFonts w:asciiTheme="majorHAnsi" w:hAnsiTheme="majorHAnsi" w:cstheme="majorHAnsi"/>
          <w:szCs w:val="24"/>
        </w:rPr>
      </w:pPr>
    </w:p>
    <w:p w14:paraId="25AD9DA7" w14:textId="77777777" w:rsidR="003825FB" w:rsidRDefault="003825FB" w:rsidP="003825FB">
      <w:pPr>
        <w:rPr>
          <w:rFonts w:asciiTheme="majorHAnsi" w:hAnsiTheme="majorHAnsi" w:cstheme="majorHAnsi"/>
          <w:szCs w:val="24"/>
        </w:rPr>
      </w:pPr>
    </w:p>
    <w:p w14:paraId="1085E3D1" w14:textId="77777777" w:rsidR="003825FB" w:rsidRDefault="003825FB" w:rsidP="003825FB">
      <w:pPr>
        <w:rPr>
          <w:rFonts w:asciiTheme="majorHAnsi" w:hAnsiTheme="majorHAnsi" w:cstheme="majorHAnsi"/>
          <w:szCs w:val="24"/>
        </w:rPr>
      </w:pPr>
    </w:p>
    <w:p w14:paraId="7B817BB9" w14:textId="77777777" w:rsidR="003825FB" w:rsidRDefault="003825FB" w:rsidP="003825FB">
      <w:pPr>
        <w:ind w:left="0" w:firstLine="0"/>
        <w:rPr>
          <w:rFonts w:asciiTheme="majorHAnsi" w:hAnsiTheme="majorHAnsi" w:cstheme="majorHAnsi"/>
          <w:szCs w:val="24"/>
        </w:rPr>
      </w:pPr>
    </w:p>
    <w:p w14:paraId="31746E41" w14:textId="77777777" w:rsidR="003825FB" w:rsidRDefault="003825FB" w:rsidP="003825FB">
      <w:pPr>
        <w:rPr>
          <w:rFonts w:asciiTheme="majorHAnsi" w:hAnsiTheme="majorHAnsi" w:cstheme="majorHAnsi"/>
          <w:szCs w:val="24"/>
        </w:rPr>
      </w:pPr>
    </w:p>
    <w:p w14:paraId="5AB68BCD" w14:textId="77777777" w:rsidR="003825FB"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3825FB" w14:paraId="784DBA67" w14:textId="77777777" w:rsidTr="00305EE4">
        <w:tc>
          <w:tcPr>
            <w:tcW w:w="4508" w:type="dxa"/>
          </w:tcPr>
          <w:p w14:paraId="281E2FA9"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2917275C" w14:textId="6705AD35" w:rsidR="003825FB" w:rsidRDefault="00B771FE" w:rsidP="00305EE4">
            <w:pPr>
              <w:ind w:left="0" w:firstLine="0"/>
              <w:rPr>
                <w:rFonts w:asciiTheme="majorHAnsi" w:hAnsiTheme="majorHAnsi" w:cstheme="majorHAnsi"/>
                <w:szCs w:val="24"/>
              </w:rPr>
            </w:pPr>
            <w:r>
              <w:rPr>
                <w:rFonts w:asciiTheme="majorHAnsi" w:hAnsiTheme="majorHAnsi" w:cstheme="majorHAnsi"/>
                <w:szCs w:val="24"/>
              </w:rPr>
              <w:t>Nicola walker</w:t>
            </w:r>
          </w:p>
        </w:tc>
      </w:tr>
      <w:tr w:rsidR="003825FB" w14:paraId="3413750C" w14:textId="77777777" w:rsidTr="00305EE4">
        <w:tc>
          <w:tcPr>
            <w:tcW w:w="4508" w:type="dxa"/>
          </w:tcPr>
          <w:p w14:paraId="58F4F448"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484C5987" w14:textId="6FD58E95" w:rsidR="003825FB" w:rsidRDefault="00B771FE" w:rsidP="00305EE4">
            <w:pPr>
              <w:ind w:left="0" w:firstLine="0"/>
              <w:rPr>
                <w:rFonts w:asciiTheme="majorHAnsi" w:hAnsiTheme="majorHAnsi" w:cstheme="majorHAnsi"/>
                <w:szCs w:val="24"/>
              </w:rPr>
            </w:pPr>
            <w:r>
              <w:rPr>
                <w:rFonts w:asciiTheme="majorHAnsi" w:hAnsiTheme="majorHAnsi" w:cstheme="majorHAnsi"/>
                <w:szCs w:val="24"/>
              </w:rPr>
              <w:t>1101189</w:t>
            </w:r>
          </w:p>
        </w:tc>
      </w:tr>
    </w:tbl>
    <w:p w14:paraId="697E2180" w14:textId="77777777" w:rsidR="003825FB" w:rsidRDefault="003825FB" w:rsidP="003825FB">
      <w:pPr>
        <w:rPr>
          <w:rFonts w:asciiTheme="majorHAnsi" w:hAnsiTheme="majorHAnsi" w:cstheme="majorHAnsi"/>
          <w:szCs w:val="24"/>
        </w:rPr>
      </w:pPr>
    </w:p>
    <w:p w14:paraId="26D82B08" w14:textId="77777777" w:rsidR="003825FB" w:rsidRDefault="003825FB" w:rsidP="003825FB">
      <w:pPr>
        <w:rPr>
          <w:rFonts w:asciiTheme="majorHAnsi" w:hAnsiTheme="majorHAnsi" w:cstheme="majorHAnsi"/>
          <w:szCs w:val="24"/>
        </w:rPr>
      </w:pPr>
    </w:p>
    <w:p w14:paraId="4DF78B3A" w14:textId="77777777" w:rsidR="003825FB" w:rsidRDefault="003825FB" w:rsidP="003825FB">
      <w:pPr>
        <w:rPr>
          <w:rFonts w:asciiTheme="majorHAnsi" w:hAnsiTheme="majorHAnsi" w:cstheme="majorHAnsi"/>
          <w:szCs w:val="24"/>
        </w:rPr>
      </w:pPr>
    </w:p>
    <w:p w14:paraId="2CA50830" w14:textId="77777777" w:rsidR="003825FB" w:rsidRDefault="003825FB" w:rsidP="003825FB">
      <w:pPr>
        <w:rPr>
          <w:rFonts w:asciiTheme="majorHAnsi" w:hAnsiTheme="majorHAnsi" w:cstheme="majorHAnsi"/>
          <w:szCs w:val="24"/>
        </w:rPr>
      </w:pPr>
    </w:p>
    <w:p w14:paraId="5237E44A" w14:textId="77777777" w:rsidR="003825FB" w:rsidRDefault="003825FB" w:rsidP="003825FB">
      <w:pPr>
        <w:rPr>
          <w:rFonts w:asciiTheme="majorHAnsi" w:hAnsiTheme="majorHAnsi" w:cstheme="majorHAnsi"/>
          <w:szCs w:val="24"/>
        </w:rPr>
      </w:pPr>
    </w:p>
    <w:p w14:paraId="453DD654" w14:textId="77777777" w:rsidR="003825FB" w:rsidRDefault="003825FB" w:rsidP="003825FB">
      <w:pPr>
        <w:rPr>
          <w:rFonts w:asciiTheme="majorHAnsi" w:hAnsiTheme="majorHAnsi" w:cstheme="majorHAnsi"/>
          <w:szCs w:val="24"/>
        </w:rPr>
      </w:pPr>
    </w:p>
    <w:p w14:paraId="2DC33E19" w14:textId="77777777" w:rsidR="003825FB" w:rsidRDefault="003825FB" w:rsidP="003825FB">
      <w:pPr>
        <w:ind w:left="0" w:firstLine="0"/>
        <w:jc w:val="both"/>
        <w:rPr>
          <w:rFonts w:asciiTheme="majorHAnsi" w:hAnsiTheme="majorHAnsi" w:cstheme="majorHAnsi"/>
          <w:szCs w:val="24"/>
        </w:rPr>
      </w:pPr>
    </w:p>
    <w:p w14:paraId="3A7EC2AE" w14:textId="47B60AA5" w:rsidR="003825FB" w:rsidRPr="003825FB" w:rsidRDefault="003825FB" w:rsidP="003825FB">
      <w:pPr>
        <w:ind w:left="0" w:firstLine="0"/>
        <w:jc w:val="both"/>
        <w:rPr>
          <w:rFonts w:asciiTheme="majorHAnsi" w:hAnsiTheme="majorHAnsi" w:cstheme="majorHAnsi"/>
          <w:szCs w:val="24"/>
        </w:rPr>
      </w:pPr>
      <w:r w:rsidRPr="003825FB">
        <w:rPr>
          <w:rFonts w:asciiTheme="majorHAnsi" w:hAnsiTheme="majorHAnsi" w:cstheme="majorHAnsi"/>
          <w:szCs w:val="24"/>
        </w:rPr>
        <w:t>Developing Therapeutic Relationships to Enhance Interventions</w:t>
      </w:r>
    </w:p>
    <w:p w14:paraId="7839BBF7" w14:textId="63B75E6E" w:rsidR="003825FB" w:rsidRPr="003825FB" w:rsidRDefault="003825FB" w:rsidP="003825FB">
      <w:pPr>
        <w:tabs>
          <w:tab w:val="center" w:pos="2433"/>
        </w:tabs>
        <w:ind w:left="-15" w:firstLine="0"/>
        <w:jc w:val="both"/>
        <w:rPr>
          <w:rFonts w:asciiTheme="majorHAnsi" w:hAnsiTheme="majorHAnsi" w:cstheme="majorHAnsi"/>
          <w:szCs w:val="24"/>
        </w:rPr>
      </w:pPr>
      <w:r w:rsidRPr="003825FB">
        <w:rPr>
          <w:rFonts w:asciiTheme="majorHAnsi" w:hAnsiTheme="majorHAnsi" w:cstheme="majorHAnsi"/>
          <w:szCs w:val="24"/>
        </w:rPr>
        <w:t xml:space="preserve">Unit Code: </w:t>
      </w:r>
      <w:r w:rsidR="003177C9">
        <w:rPr>
          <w:rFonts w:asciiTheme="majorHAnsi" w:hAnsiTheme="majorHAnsi" w:cstheme="majorHAnsi"/>
          <w:szCs w:val="24"/>
        </w:rPr>
        <w:t xml:space="preserve">BMAC4006 / </w:t>
      </w:r>
      <w:r w:rsidRPr="003825FB">
        <w:rPr>
          <w:rFonts w:asciiTheme="majorHAnsi" w:hAnsiTheme="majorHAnsi" w:cstheme="majorHAnsi"/>
          <w:szCs w:val="24"/>
        </w:rPr>
        <w:t>PJ14CY021</w:t>
      </w:r>
    </w:p>
    <w:p w14:paraId="3B8E58C5" w14:textId="77777777" w:rsidR="003825FB" w:rsidRDefault="003825FB" w:rsidP="003825FB">
      <w:pPr>
        <w:spacing w:after="150" w:line="259" w:lineRule="auto"/>
        <w:ind w:left="-5"/>
        <w:rPr>
          <w:rFonts w:asciiTheme="majorHAnsi" w:hAnsiTheme="majorHAnsi" w:cstheme="majorHAnsi"/>
          <w:b/>
          <w:sz w:val="28"/>
          <w:szCs w:val="28"/>
        </w:rPr>
      </w:pPr>
    </w:p>
    <w:p w14:paraId="441410F0" w14:textId="77777777" w:rsidR="003825FB" w:rsidRDefault="003825FB" w:rsidP="003825FB">
      <w:pPr>
        <w:spacing w:after="150" w:line="259" w:lineRule="auto"/>
        <w:ind w:left="-5"/>
        <w:rPr>
          <w:rFonts w:asciiTheme="majorHAnsi" w:hAnsiTheme="majorHAnsi" w:cstheme="majorHAnsi"/>
          <w:b/>
          <w:sz w:val="28"/>
          <w:szCs w:val="28"/>
        </w:rPr>
      </w:pPr>
    </w:p>
    <w:p w14:paraId="4A6D5717" w14:textId="5EF04F03" w:rsidR="003825FB" w:rsidRPr="006006B3" w:rsidRDefault="003825FB" w:rsidP="003825FB">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C1A4951" w14:textId="249B2AB5" w:rsidR="003825FB" w:rsidRPr="006006B3" w:rsidRDefault="00117534" w:rsidP="003825FB">
      <w:pPr>
        <w:rPr>
          <w:rFonts w:asciiTheme="majorHAnsi" w:hAnsiTheme="majorHAnsi" w:cstheme="majorHAnsi"/>
          <w:b/>
          <w:bCs/>
          <w:sz w:val="28"/>
          <w:szCs w:val="28"/>
        </w:rPr>
      </w:pPr>
      <w:r>
        <w:rPr>
          <w:rFonts w:asciiTheme="majorHAnsi" w:hAnsiTheme="majorHAnsi" w:cstheme="majorHAnsi"/>
          <w:sz w:val="28"/>
          <w:szCs w:val="28"/>
        </w:rPr>
        <w:t xml:space="preserve">This unit aims </w:t>
      </w:r>
      <w:r w:rsidRPr="00117534">
        <w:rPr>
          <w:rFonts w:asciiTheme="majorHAnsi" w:hAnsiTheme="majorHAnsi" w:cstheme="majorHAnsi"/>
          <w:sz w:val="28"/>
          <w:szCs w:val="28"/>
        </w:rPr>
        <w:t>to develop the learner's knowledge on how to use a range of skills and techniques to achieve successful therapeutic interventions.</w:t>
      </w:r>
    </w:p>
    <w:p w14:paraId="6E1DB8F0" w14:textId="77777777" w:rsidR="003825FB" w:rsidRPr="006006B3"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14:paraId="32608F5F" w14:textId="77777777" w:rsidTr="00117534">
        <w:tc>
          <w:tcPr>
            <w:tcW w:w="4478" w:type="dxa"/>
          </w:tcPr>
          <w:p w14:paraId="275FAB7A" w14:textId="58A86816" w:rsidR="00117534" w:rsidRPr="00117534" w:rsidRDefault="00117534" w:rsidP="003825FB">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4483" w:type="dxa"/>
          </w:tcPr>
          <w:p w14:paraId="1C42310D" w14:textId="1EC53747" w:rsidR="00117534" w:rsidRPr="00117534" w:rsidRDefault="00117534" w:rsidP="003825FB">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117534" w14:paraId="5B2E1FD6" w14:textId="77777777" w:rsidTr="00117534">
        <w:tc>
          <w:tcPr>
            <w:tcW w:w="4478" w:type="dxa"/>
          </w:tcPr>
          <w:p w14:paraId="3D690C93" w14:textId="43581E92"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the complexity of therapeutic relationships.</w:t>
            </w:r>
          </w:p>
        </w:tc>
        <w:tc>
          <w:tcPr>
            <w:tcW w:w="4483" w:type="dxa"/>
          </w:tcPr>
          <w:p w14:paraId="02142DCF" w14:textId="2699A693" w:rsidR="00117534" w:rsidRPr="00117534" w:rsidRDefault="00117534" w:rsidP="00117534">
            <w:pPr>
              <w:spacing w:after="0" w:line="240" w:lineRule="auto"/>
              <w:ind w:left="0" w:firstLine="0"/>
              <w:rPr>
                <w:rFonts w:asciiTheme="majorHAnsi" w:hAnsiTheme="majorHAnsi" w:cs="Arial"/>
                <w:color w:val="auto"/>
                <w:szCs w:val="24"/>
              </w:rPr>
            </w:pPr>
            <w:r w:rsidRPr="00117534">
              <w:rPr>
                <w:rFonts w:asciiTheme="majorHAnsi" w:hAnsiTheme="majorHAnsi" w:cs="Arial"/>
                <w:color w:val="auto"/>
                <w:szCs w:val="24"/>
              </w:rPr>
              <w:t>1.1 Explain the components of a therapeutic relationship.</w:t>
            </w:r>
          </w:p>
        </w:tc>
      </w:tr>
      <w:tr w:rsidR="00117534" w14:paraId="3C436A99" w14:textId="77777777" w:rsidTr="00117534">
        <w:tc>
          <w:tcPr>
            <w:tcW w:w="4478" w:type="dxa"/>
          </w:tcPr>
          <w:p w14:paraId="13883315" w14:textId="593C01C4"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39"/>
              <w:gridCol w:w="3828"/>
            </w:tblGrid>
            <w:tr w:rsidR="00117534" w:rsidRPr="00117534"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2.1</w:t>
                  </w:r>
                </w:p>
              </w:tc>
              <w:tc>
                <w:tcPr>
                  <w:tcW w:w="0" w:type="auto"/>
                  <w:shd w:val="clear" w:color="auto" w:fill="FFFFFF"/>
                  <w:vAlign w:val="center"/>
                  <w:hideMark/>
                </w:tcPr>
                <w:p w14:paraId="1A7981FC"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Analyse a range of communication styles/techniques used to increase rapport and engagement with individuals undergoing therapeutic interventions.</w:t>
                  </w:r>
                </w:p>
              </w:tc>
            </w:tr>
            <w:tr w:rsidR="00117534" w:rsidRPr="00117534"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2.2</w:t>
                  </w:r>
                </w:p>
              </w:tc>
              <w:tc>
                <w:tcPr>
                  <w:tcW w:w="0" w:type="auto"/>
                  <w:shd w:val="clear" w:color="auto" w:fill="FFFFFF"/>
                  <w:hideMark/>
                </w:tcPr>
                <w:p w14:paraId="36E0C04A"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the communication styles/techniques analysed in 2.1 impact on therapeutic relationships.</w:t>
                  </w:r>
                </w:p>
              </w:tc>
            </w:tr>
            <w:tr w:rsidR="00117534" w:rsidRPr="00117534"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2.3</w:t>
                  </w:r>
                </w:p>
              </w:tc>
              <w:tc>
                <w:tcPr>
                  <w:tcW w:w="0" w:type="auto"/>
                  <w:shd w:val="clear" w:color="auto" w:fill="FFFFFF"/>
                  <w:hideMark/>
                </w:tcPr>
                <w:p w14:paraId="586DA582"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to select the most effective communication method/s for a therapeutic intervention.</w:t>
                  </w:r>
                </w:p>
              </w:tc>
            </w:tr>
          </w:tbl>
          <w:p w14:paraId="6B1C6B0B" w14:textId="77777777" w:rsidR="00117534" w:rsidRPr="00117534" w:rsidRDefault="00117534" w:rsidP="003825FB">
            <w:pPr>
              <w:ind w:left="0" w:firstLine="0"/>
              <w:rPr>
                <w:rFonts w:asciiTheme="majorHAnsi" w:hAnsiTheme="majorHAnsi" w:cstheme="majorHAnsi"/>
                <w:color w:val="auto"/>
                <w:szCs w:val="24"/>
              </w:rPr>
            </w:pPr>
          </w:p>
        </w:tc>
      </w:tr>
      <w:tr w:rsidR="00117534" w14:paraId="5DC4759D" w14:textId="77777777" w:rsidTr="00117534">
        <w:tc>
          <w:tcPr>
            <w:tcW w:w="4478" w:type="dxa"/>
          </w:tcPr>
          <w:p w14:paraId="015D551D" w14:textId="6DCBF9AA"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39"/>
              <w:gridCol w:w="3828"/>
            </w:tblGrid>
            <w:tr w:rsidR="00117534" w:rsidRPr="00117534"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5.1</w:t>
                  </w:r>
                </w:p>
              </w:tc>
              <w:tc>
                <w:tcPr>
                  <w:tcW w:w="0" w:type="auto"/>
                  <w:shd w:val="clear" w:color="auto" w:fill="FFFFFF"/>
                  <w:vAlign w:val="center"/>
                  <w:hideMark/>
                </w:tcPr>
                <w:p w14:paraId="5F08268F" w14:textId="7977DD51"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Critically evaluate how inter and intrapersonal skills have enhanced or detracted from achieving an effective therapeutic intervention.</w:t>
                  </w:r>
                </w:p>
              </w:tc>
            </w:tr>
          </w:tbl>
          <w:p w14:paraId="7496F1BA" w14:textId="77777777" w:rsidR="00117534" w:rsidRPr="00117534" w:rsidRDefault="00117534" w:rsidP="003825FB">
            <w:pPr>
              <w:ind w:left="0" w:firstLine="0"/>
              <w:rPr>
                <w:rFonts w:asciiTheme="majorHAnsi" w:hAnsiTheme="majorHAnsi" w:cstheme="majorHAnsi"/>
                <w:color w:val="auto"/>
                <w:szCs w:val="24"/>
              </w:rPr>
            </w:pPr>
          </w:p>
        </w:tc>
      </w:tr>
      <w:tr w:rsidR="00117534" w14:paraId="58FF2072" w14:textId="77777777" w:rsidTr="00117534">
        <w:tc>
          <w:tcPr>
            <w:tcW w:w="4478" w:type="dxa"/>
          </w:tcPr>
          <w:p w14:paraId="54E0F5F4" w14:textId="3CA9C872"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39"/>
              <w:gridCol w:w="3828"/>
            </w:tblGrid>
            <w:tr w:rsidR="00117534" w:rsidRPr="00117534"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6.1</w:t>
                  </w:r>
                </w:p>
              </w:tc>
              <w:tc>
                <w:tcPr>
                  <w:tcW w:w="0" w:type="auto"/>
                  <w:shd w:val="clear" w:color="auto" w:fill="FFFFFF"/>
                  <w:vAlign w:val="center"/>
                  <w:hideMark/>
                </w:tcPr>
                <w:p w14:paraId="6642A5D0"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the potential risks to the health and wellbeing of therapists when forming therapeutic relationships.</w:t>
                  </w:r>
                </w:p>
              </w:tc>
            </w:tr>
            <w:tr w:rsidR="00117534" w:rsidRPr="00117534"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6.2</w:t>
                  </w:r>
                </w:p>
              </w:tc>
              <w:tc>
                <w:tcPr>
                  <w:tcW w:w="0" w:type="auto"/>
                  <w:shd w:val="clear" w:color="auto" w:fill="FFFFFF"/>
                  <w:hideMark/>
                </w:tcPr>
                <w:p w14:paraId="3114E5E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Evaluate a range of strategies to support own health and wellbeing when engaging in therapeutic relationships.</w:t>
                  </w:r>
                </w:p>
              </w:tc>
            </w:tr>
          </w:tbl>
          <w:p w14:paraId="55487D63" w14:textId="77777777" w:rsidR="00117534" w:rsidRPr="00117534" w:rsidRDefault="00117534" w:rsidP="003825FB">
            <w:pPr>
              <w:ind w:left="0" w:firstLine="0"/>
              <w:rPr>
                <w:rFonts w:asciiTheme="majorHAnsi" w:hAnsiTheme="majorHAnsi" w:cstheme="majorHAnsi"/>
                <w:color w:val="auto"/>
                <w:szCs w:val="24"/>
              </w:rPr>
            </w:pPr>
          </w:p>
        </w:tc>
      </w:tr>
    </w:tbl>
    <w:p w14:paraId="7E690CEB" w14:textId="77777777" w:rsidR="00117534" w:rsidRDefault="00117534" w:rsidP="003825FB">
      <w:pPr>
        <w:rPr>
          <w:rFonts w:asciiTheme="majorHAnsi" w:hAnsiTheme="majorHAnsi" w:cstheme="majorHAnsi"/>
          <w:b/>
          <w:bCs/>
          <w:sz w:val="28"/>
          <w:szCs w:val="28"/>
        </w:rPr>
      </w:pPr>
    </w:p>
    <w:p w14:paraId="33BAC2A4" w14:textId="77777777" w:rsidR="003825FB" w:rsidRDefault="003825FB" w:rsidP="003825FB">
      <w:pPr>
        <w:rPr>
          <w:rFonts w:asciiTheme="minorHAnsi" w:hAnsiTheme="minorHAnsi" w:cstheme="minorHAnsi"/>
          <w:b/>
          <w:bCs/>
          <w:szCs w:val="24"/>
        </w:rPr>
      </w:pPr>
    </w:p>
    <w:p w14:paraId="08D1A553" w14:textId="4B1796FD"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Pr>
          <w:rFonts w:asciiTheme="majorHAnsi" w:hAnsiTheme="majorHAnsi" w:cstheme="majorHAnsi"/>
          <w:b/>
          <w:bCs/>
          <w:sz w:val="28"/>
          <w:szCs w:val="28"/>
        </w:rPr>
        <w:t xml:space="preserve">every task within </w:t>
      </w:r>
      <w:r w:rsidRPr="006006B3">
        <w:rPr>
          <w:rFonts w:asciiTheme="majorHAnsi" w:hAnsiTheme="majorHAnsi" w:cstheme="majorHAnsi"/>
          <w:b/>
          <w:bCs/>
          <w:sz w:val="28"/>
          <w:szCs w:val="28"/>
        </w:rPr>
        <w:t xml:space="preserve">the </w:t>
      </w:r>
      <w:r>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Pr>
          <w:rFonts w:asciiTheme="majorHAnsi" w:hAnsiTheme="majorHAnsi" w:cstheme="majorHAnsi"/>
          <w:b/>
          <w:bCs/>
          <w:sz w:val="28"/>
          <w:szCs w:val="28"/>
        </w:rPr>
        <w:t xml:space="preserve"> (a minimum of 8 credible sources</w:t>
      </w:r>
      <w:r w:rsidR="003177C9">
        <w:rPr>
          <w:rFonts w:asciiTheme="majorHAnsi" w:hAnsiTheme="majorHAnsi" w:cstheme="majorHAnsi"/>
          <w:b/>
          <w:bCs/>
          <w:sz w:val="28"/>
          <w:szCs w:val="28"/>
        </w:rPr>
        <w:t xml:space="preserve"> throughout the workbook</w:t>
      </w:r>
      <w:r>
        <w:rPr>
          <w:rFonts w:asciiTheme="majorHAnsi" w:hAnsiTheme="majorHAnsi" w:cstheme="majorHAnsi"/>
          <w:b/>
          <w:bCs/>
          <w:sz w:val="28"/>
          <w:szCs w:val="28"/>
        </w:rPr>
        <w:t xml:space="preserve">); there is a section at the end of the </w:t>
      </w:r>
      <w:r w:rsidR="003177C9">
        <w:rPr>
          <w:rFonts w:asciiTheme="majorHAnsi" w:hAnsiTheme="majorHAnsi" w:cstheme="majorHAnsi"/>
          <w:b/>
          <w:bCs/>
          <w:sz w:val="28"/>
          <w:szCs w:val="28"/>
        </w:rPr>
        <w:t>workbook</w:t>
      </w:r>
      <w:r>
        <w:rPr>
          <w:rFonts w:asciiTheme="majorHAnsi" w:hAnsiTheme="majorHAnsi" w:cstheme="majorHAnsi"/>
          <w:b/>
          <w:bCs/>
          <w:sz w:val="28"/>
          <w:szCs w:val="28"/>
        </w:rPr>
        <w:t xml:space="preserve"> to compile a corresponding reference list.</w:t>
      </w:r>
    </w:p>
    <w:p w14:paraId="6DC01F91" w14:textId="5D8A014A"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Appendices can include any evidence to support content for each task</w:t>
      </w:r>
      <w:r>
        <w:rPr>
          <w:rFonts w:asciiTheme="majorHAnsi" w:hAnsiTheme="majorHAnsi" w:cstheme="majorHAnsi"/>
          <w:b/>
          <w:bCs/>
          <w:sz w:val="28"/>
          <w:szCs w:val="28"/>
        </w:rPr>
        <w:t xml:space="preserve"> and are not compulsory.</w:t>
      </w:r>
    </w:p>
    <w:p w14:paraId="52E7CCDD" w14:textId="46559D8D" w:rsidR="00A37DAE" w:rsidRPr="006006B3" w:rsidRDefault="00A37DAE" w:rsidP="00117534">
      <w:pPr>
        <w:ind w:left="45" w:firstLine="0"/>
        <w:rPr>
          <w:rFonts w:asciiTheme="majorHAnsi" w:hAnsiTheme="majorHAnsi" w:cstheme="majorHAnsi"/>
          <w:b/>
          <w:bCs/>
          <w:sz w:val="28"/>
          <w:szCs w:val="28"/>
        </w:rPr>
      </w:pPr>
      <w:r>
        <w:rPr>
          <w:rFonts w:asciiTheme="majorHAnsi" w:hAnsiTheme="majorHAnsi" w:cstheme="majorHAnsi"/>
          <w:b/>
          <w:bCs/>
          <w:sz w:val="28"/>
          <w:szCs w:val="28"/>
        </w:rPr>
        <w:lastRenderedPageBreak/>
        <w:t xml:space="preserve">The bracketed numbers at the end of each question highlight the criteria that will be met upon successful completion. </w:t>
      </w:r>
    </w:p>
    <w:p w14:paraId="3FDFE6A7" w14:textId="77777777" w:rsidR="003825FB" w:rsidRDefault="003825FB" w:rsidP="003825FB">
      <w:pPr>
        <w:rPr>
          <w:rFonts w:asciiTheme="minorHAnsi" w:hAnsiTheme="minorHAnsi" w:cstheme="minorHAnsi"/>
          <w:b/>
          <w:bCs/>
          <w:szCs w:val="24"/>
        </w:rPr>
      </w:pPr>
    </w:p>
    <w:p w14:paraId="21D2D873" w14:textId="77777777" w:rsidR="0069766E" w:rsidRDefault="00117534" w:rsidP="003825FB">
      <w:pPr>
        <w:rPr>
          <w:rFonts w:asciiTheme="minorHAnsi" w:hAnsiTheme="minorHAnsi" w:cstheme="minorHAnsi"/>
          <w:b/>
          <w:bCs/>
          <w:sz w:val="32"/>
          <w:szCs w:val="32"/>
        </w:rPr>
      </w:pPr>
      <w:r w:rsidRPr="0069766E">
        <w:rPr>
          <w:rFonts w:asciiTheme="minorHAnsi" w:hAnsiTheme="minorHAnsi" w:cstheme="minorHAnsi"/>
          <w:b/>
          <w:bCs/>
          <w:sz w:val="32"/>
          <w:szCs w:val="32"/>
        </w:rPr>
        <w:t>Case Study</w:t>
      </w:r>
    </w:p>
    <w:p w14:paraId="6C9A953C" w14:textId="08A7111C" w:rsidR="00117534" w:rsidRPr="0069766E" w:rsidRDefault="0069766E" w:rsidP="003825FB">
      <w:pPr>
        <w:rPr>
          <w:rFonts w:asciiTheme="minorHAnsi" w:hAnsiTheme="minorHAnsi" w:cstheme="minorHAnsi"/>
          <w:sz w:val="32"/>
          <w:szCs w:val="32"/>
        </w:rPr>
      </w:pPr>
      <w:r w:rsidRPr="0069766E">
        <w:rPr>
          <w:rFonts w:asciiTheme="minorHAnsi" w:hAnsiTheme="minorHAnsi" w:cstheme="minorHAnsi"/>
          <w:sz w:val="32"/>
          <w:szCs w:val="32"/>
        </w:rPr>
        <w:t xml:space="preserve">Pen picture </w:t>
      </w:r>
      <w:r w:rsidR="00117534" w:rsidRPr="0069766E">
        <w:rPr>
          <w:rFonts w:asciiTheme="minorHAnsi" w:hAnsiTheme="minorHAnsi" w:cstheme="minorHAnsi"/>
          <w:sz w:val="32"/>
          <w:szCs w:val="32"/>
        </w:rPr>
        <w:t xml:space="preserve"> </w:t>
      </w:r>
    </w:p>
    <w:p w14:paraId="19EDFCE7" w14:textId="4C403862" w:rsidR="00117534" w:rsidRDefault="00DE680A" w:rsidP="003825FB">
      <w:pPr>
        <w:rPr>
          <w:rFonts w:asciiTheme="minorHAnsi" w:hAnsiTheme="minorHAnsi" w:cstheme="minorHAnsi"/>
          <w:b/>
          <w:bCs/>
          <w:szCs w:val="24"/>
        </w:rPr>
      </w:pPr>
      <w:r>
        <w:rPr>
          <w:rFonts w:asciiTheme="minorHAnsi" w:hAnsiTheme="minorHAnsi" w:cstheme="minorHAnsi"/>
          <w:b/>
          <w:bCs/>
          <w:szCs w:val="24"/>
        </w:rPr>
        <w:t xml:space="preserve">Using the template below create a detailed pen picture of a case example of someone that you would typically </w:t>
      </w:r>
      <w:r w:rsidR="00332B0B">
        <w:rPr>
          <w:rFonts w:asciiTheme="minorHAnsi" w:hAnsiTheme="minorHAnsi" w:cstheme="minorHAnsi"/>
          <w:b/>
          <w:bCs/>
          <w:szCs w:val="24"/>
        </w:rPr>
        <w:t xml:space="preserve">work </w:t>
      </w:r>
      <w:r>
        <w:rPr>
          <w:rFonts w:asciiTheme="minorHAnsi" w:hAnsiTheme="minorHAnsi" w:cstheme="minorHAnsi"/>
          <w:b/>
          <w:bCs/>
          <w:szCs w:val="24"/>
        </w:rPr>
        <w:t xml:space="preserve">with, within your clinical setting. </w:t>
      </w:r>
    </w:p>
    <w:tbl>
      <w:tblPr>
        <w:tblStyle w:val="TableGrid0"/>
        <w:tblW w:w="10490" w:type="dxa"/>
        <w:tblInd w:w="-714" w:type="dxa"/>
        <w:tblLook w:val="04A0" w:firstRow="1" w:lastRow="0" w:firstColumn="1" w:lastColumn="0" w:noHBand="0" w:noVBand="1"/>
      </w:tblPr>
      <w:tblGrid>
        <w:gridCol w:w="10490"/>
      </w:tblGrid>
      <w:tr w:rsidR="00117534" w14:paraId="7B37B531" w14:textId="77777777" w:rsidTr="0069766E">
        <w:tc>
          <w:tcPr>
            <w:tcW w:w="10490" w:type="dxa"/>
          </w:tcPr>
          <w:p w14:paraId="02BB8C92" w14:textId="1F74D29C" w:rsidR="00117534" w:rsidRDefault="0069766E" w:rsidP="003825FB">
            <w:pPr>
              <w:ind w:left="0" w:firstLine="0"/>
              <w:rPr>
                <w:rFonts w:asciiTheme="minorHAnsi" w:hAnsiTheme="minorHAnsi" w:cstheme="minorHAnsi"/>
                <w:b/>
                <w:bCs/>
                <w:szCs w:val="24"/>
              </w:rPr>
            </w:pPr>
            <w:r w:rsidRPr="0069766E">
              <w:rPr>
                <w:rFonts w:asciiTheme="minorHAnsi" w:hAnsiTheme="minorHAnsi" w:cstheme="minorHAnsi"/>
                <w:b/>
                <w:bCs/>
                <w:noProof/>
                <w:szCs w:val="24"/>
              </w:rPr>
              <mc:AlternateContent>
                <mc:Choice Requires="wps">
                  <w:drawing>
                    <wp:anchor distT="45720" distB="45720" distL="114300" distR="114300" simplePos="0" relativeHeight="251660288" behindDoc="0" locked="0" layoutInCell="1" allowOverlap="1" wp14:anchorId="5E03C30C" wp14:editId="26C6D210">
                      <wp:simplePos x="0" y="0"/>
                      <wp:positionH relativeFrom="column">
                        <wp:posOffset>4077970</wp:posOffset>
                      </wp:positionH>
                      <wp:positionV relativeFrom="paragraph">
                        <wp:posOffset>80010</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13FFC3B3" w14:textId="61DB39C3" w:rsidR="0069766E" w:rsidRPr="0069766E" w:rsidRDefault="0069766E">
                                  <w:pPr>
                                    <w:rPr>
                                      <w:rFonts w:asciiTheme="majorHAnsi" w:hAnsiTheme="majorHAnsi"/>
                                    </w:rPr>
                                  </w:pPr>
                                  <w:r w:rsidRPr="0069766E">
                                    <w:rPr>
                                      <w:rFonts w:asciiTheme="majorHAnsi" w:hAnsiTheme="majorHAnsi"/>
                                    </w:rPr>
                                    <w:t xml:space="preserve"> </w:t>
                                  </w:r>
                                  <w:r w:rsidR="00F93D6B">
                                    <w:rPr>
                                      <w:noProof/>
                                    </w:rPr>
                                    <w:drawing>
                                      <wp:inline distT="0" distB="0" distL="0" distR="0" wp14:anchorId="3243DC83" wp14:editId="30FBDB29">
                                        <wp:extent cx="2087245" cy="1274286"/>
                                        <wp:effectExtent l="0" t="0" r="8255" b="2540"/>
                                        <wp:docPr id="1" name="Picture 1" descr="communication board for stroke pati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board for stroke patien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08660" cy="1287360"/>
                                                </a:xfrm>
                                                <a:prstGeom prst="rect">
                                                  <a:avLst/>
                                                </a:prstGeom>
                                                <a:noFill/>
                                                <a:ln>
                                                  <a:noFill/>
                                                </a:ln>
                                              </pic:spPr>
                                            </pic:pic>
                                          </a:graphicData>
                                        </a:graphic>
                                      </wp:inline>
                                    </w:drawing>
                                  </w:r>
                                  <w:r w:rsidRPr="0069766E">
                                    <w:rPr>
                                      <w:rFonts w:asciiTheme="majorHAnsi" w:hAnsiTheme="majorHAnsi"/>
                                    </w:rP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E03C30C" id="_x0000_t202" coordsize="21600,21600" o:spt="202" path="m,l,21600r21600,l21600,xe">
                      <v:stroke joinstyle="miter"/>
                      <v:path gradientshapeok="t" o:connecttype="rect"/>
                    </v:shapetype>
                    <v:shape id="Text Box 2" o:spid="_x0000_s1026" type="#_x0000_t202" style="position:absolute;margin-left:321.1pt;margin-top:6.3pt;width:185.9pt;height:121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">
                      <v:textbox>
                        <w:txbxContent>
                          <w:p w14:paraId="13FFC3B3" w14:textId="61DB39C3" w:rsidR="0069766E" w:rsidRPr="0069766E" w:rsidRDefault="0069766E">
                            <w:pPr>
                              <w:rPr>
                                <w:rFonts w:asciiTheme="majorHAnsi" w:hAnsiTheme="majorHAnsi"/>
                              </w:rPr>
                            </w:pPr>
                            <w:r w:rsidRPr="0069766E">
                              <w:rPr>
                                <w:rFonts w:asciiTheme="majorHAnsi" w:hAnsiTheme="majorHAnsi"/>
                              </w:rPr>
                              <w:t xml:space="preserve"> </w:t>
                            </w:r>
                            <w:r w:rsidR="00F93D6B">
                              <w:rPr>
                                <w:noProof/>
                              </w:rPr>
                              <w:drawing>
                                <wp:inline distT="0" distB="0" distL="0" distR="0" wp14:anchorId="3243DC83" wp14:editId="30FBDB29">
                                  <wp:extent cx="2087245" cy="1274286"/>
                                  <wp:effectExtent l="0" t="0" r="8255" b="2540"/>
                                  <wp:docPr id="1" name="Picture 1" descr="communication board for stroke pati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board for stroke patien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08660" cy="1287360"/>
                                          </a:xfrm>
                                          <a:prstGeom prst="rect">
                                            <a:avLst/>
                                          </a:prstGeom>
                                          <a:noFill/>
                                          <a:ln>
                                            <a:noFill/>
                                          </a:ln>
                                        </pic:spPr>
                                      </pic:pic>
                                    </a:graphicData>
                                  </a:graphic>
                                </wp:inline>
                              </w:drawing>
                            </w:r>
                            <w:r w:rsidRPr="0069766E">
                              <w:rPr>
                                <w:rFonts w:asciiTheme="majorHAnsi" w:hAnsiTheme="majorHAnsi"/>
                              </w:rPr>
                              <w:t xml:space="preserve"> </w:t>
                            </w:r>
                          </w:p>
                        </w:txbxContent>
                      </v:textbox>
                      <w10:wrap type="square"/>
                    </v:shape>
                  </w:pict>
                </mc:Fallback>
              </mc:AlternateContent>
            </w:r>
          </w:p>
          <w:p w14:paraId="5A91FA1F" w14:textId="51D39F4C" w:rsidR="00117534"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Name: </w:t>
            </w:r>
            <w:r w:rsidR="00B771FE" w:rsidRPr="00B771FE">
              <w:rPr>
                <w:rFonts w:asciiTheme="minorHAnsi" w:hAnsiTheme="minorHAnsi" w:cstheme="minorHAnsi"/>
                <w:szCs w:val="24"/>
              </w:rPr>
              <w:t xml:space="preserve">Jarrad Bartholomew </w:t>
            </w:r>
          </w:p>
          <w:p w14:paraId="512769A5" w14:textId="77777777" w:rsidR="0069766E" w:rsidRDefault="0069766E" w:rsidP="003825FB">
            <w:pPr>
              <w:ind w:left="0" w:firstLine="0"/>
              <w:rPr>
                <w:rFonts w:asciiTheme="minorHAnsi" w:hAnsiTheme="minorHAnsi" w:cstheme="minorHAnsi"/>
                <w:b/>
                <w:bCs/>
                <w:szCs w:val="24"/>
              </w:rPr>
            </w:pPr>
          </w:p>
          <w:p w14:paraId="36865AE2" w14:textId="68763371" w:rsidR="0069766E"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Date of birth: </w:t>
            </w:r>
            <w:r w:rsidR="00B771FE" w:rsidRPr="00B771FE">
              <w:rPr>
                <w:rFonts w:asciiTheme="minorHAnsi" w:hAnsiTheme="minorHAnsi" w:cstheme="minorHAnsi"/>
                <w:szCs w:val="24"/>
              </w:rPr>
              <w:t>17-02-1949</w:t>
            </w:r>
          </w:p>
          <w:p w14:paraId="146954CD" w14:textId="77777777" w:rsidR="0069766E" w:rsidRDefault="0069766E" w:rsidP="003825FB">
            <w:pPr>
              <w:ind w:left="0" w:firstLine="0"/>
              <w:rPr>
                <w:rFonts w:asciiTheme="minorHAnsi" w:hAnsiTheme="minorHAnsi" w:cstheme="minorHAnsi"/>
                <w:b/>
                <w:bCs/>
                <w:szCs w:val="24"/>
              </w:rPr>
            </w:pPr>
          </w:p>
          <w:p w14:paraId="6447AFA7" w14:textId="77777777" w:rsidR="0069766E" w:rsidRDefault="0069766E" w:rsidP="003825FB">
            <w:pPr>
              <w:ind w:left="0" w:firstLine="0"/>
              <w:rPr>
                <w:rFonts w:asciiTheme="minorHAnsi" w:hAnsiTheme="minorHAnsi" w:cstheme="minorHAnsi"/>
                <w:b/>
                <w:bCs/>
                <w:szCs w:val="24"/>
              </w:rPr>
            </w:pPr>
          </w:p>
          <w:p w14:paraId="77452ECA" w14:textId="5E4ACC62" w:rsidR="003177C9"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w:t>
            </w:r>
          </w:p>
          <w:p w14:paraId="3CF48FD4" w14:textId="77777777" w:rsidR="00C416AE" w:rsidRPr="00C416AE" w:rsidRDefault="00C416AE" w:rsidP="00C416AE">
            <w:pPr>
              <w:ind w:left="0" w:firstLine="0"/>
              <w:rPr>
                <w:rFonts w:asciiTheme="minorHAnsi" w:hAnsiTheme="minorHAnsi" w:cstheme="minorHAnsi"/>
                <w:szCs w:val="24"/>
              </w:rPr>
            </w:pPr>
            <w:r w:rsidRPr="00C416AE">
              <w:rPr>
                <w:rFonts w:asciiTheme="minorHAnsi" w:hAnsiTheme="minorHAnsi" w:cstheme="minorHAnsi"/>
                <w:szCs w:val="24"/>
              </w:rPr>
              <w:t>Frontal lobe stroke (infarct).</w:t>
            </w:r>
          </w:p>
          <w:p w14:paraId="0D3E9B86" w14:textId="77777777" w:rsidR="00C416AE" w:rsidRPr="00C416AE" w:rsidRDefault="00C416AE" w:rsidP="00C416AE">
            <w:pPr>
              <w:ind w:left="0" w:firstLine="0"/>
              <w:rPr>
                <w:rFonts w:asciiTheme="minorHAnsi" w:hAnsiTheme="minorHAnsi" w:cstheme="minorHAnsi"/>
                <w:szCs w:val="24"/>
              </w:rPr>
            </w:pPr>
            <w:r w:rsidRPr="00C416AE">
              <w:rPr>
                <w:rFonts w:asciiTheme="minorHAnsi" w:hAnsiTheme="minorHAnsi" w:cstheme="minorHAnsi"/>
                <w:szCs w:val="24"/>
              </w:rPr>
              <w:t>New AF.</w:t>
            </w:r>
          </w:p>
          <w:p w14:paraId="35E11F8C" w14:textId="77777777" w:rsidR="00C416AE" w:rsidRPr="00C416AE" w:rsidRDefault="00C416AE" w:rsidP="00C416AE">
            <w:pPr>
              <w:ind w:left="0" w:firstLine="0"/>
              <w:rPr>
                <w:rFonts w:asciiTheme="minorHAnsi" w:hAnsiTheme="minorHAnsi" w:cstheme="minorHAnsi"/>
                <w:szCs w:val="24"/>
              </w:rPr>
            </w:pPr>
            <w:r w:rsidRPr="00C416AE">
              <w:rPr>
                <w:rFonts w:asciiTheme="minorHAnsi" w:hAnsiTheme="minorHAnsi" w:cstheme="minorHAnsi"/>
                <w:szCs w:val="24"/>
              </w:rPr>
              <w:t>Hypertension.</w:t>
            </w:r>
          </w:p>
          <w:p w14:paraId="18841CB9" w14:textId="77777777" w:rsidR="00C416AE" w:rsidRPr="00C416AE" w:rsidRDefault="00C416AE" w:rsidP="00C416AE">
            <w:pPr>
              <w:ind w:left="0" w:firstLine="0"/>
              <w:rPr>
                <w:rFonts w:asciiTheme="minorHAnsi" w:hAnsiTheme="minorHAnsi" w:cstheme="minorHAnsi"/>
                <w:szCs w:val="24"/>
              </w:rPr>
            </w:pPr>
            <w:r w:rsidRPr="00C416AE">
              <w:rPr>
                <w:rFonts w:asciiTheme="minorHAnsi" w:hAnsiTheme="minorHAnsi" w:cstheme="minorHAnsi"/>
                <w:szCs w:val="24"/>
              </w:rPr>
              <w:t xml:space="preserve">Valve replacement (aortic). </w:t>
            </w:r>
          </w:p>
          <w:p w14:paraId="60502A7A" w14:textId="3C2C4E33" w:rsidR="00382486" w:rsidRDefault="00382486" w:rsidP="003177C9">
            <w:pPr>
              <w:ind w:left="0" w:firstLine="0"/>
              <w:rPr>
                <w:rFonts w:asciiTheme="minorHAnsi" w:hAnsiTheme="minorHAnsi" w:cstheme="minorHAnsi"/>
                <w:b/>
                <w:bCs/>
                <w:szCs w:val="24"/>
              </w:rPr>
            </w:pPr>
          </w:p>
          <w:p w14:paraId="16CE5CFE" w14:textId="5ED69099" w:rsidR="00F72295"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4F34768F" w14:textId="1F42D844" w:rsidR="00F72295" w:rsidRDefault="00F72295" w:rsidP="003177C9">
            <w:pPr>
              <w:ind w:left="0" w:firstLine="0"/>
              <w:rPr>
                <w:rFonts w:asciiTheme="minorHAnsi" w:hAnsiTheme="minorHAnsi" w:cstheme="minorHAnsi"/>
                <w:szCs w:val="24"/>
              </w:rPr>
            </w:pPr>
            <w:r>
              <w:rPr>
                <w:rFonts w:asciiTheme="minorHAnsi" w:hAnsiTheme="minorHAnsi" w:cstheme="minorHAnsi"/>
                <w:szCs w:val="24"/>
              </w:rPr>
              <w:t xml:space="preserve">Cognitive changes </w:t>
            </w:r>
            <w:r w:rsidR="00382486">
              <w:rPr>
                <w:rFonts w:asciiTheme="minorHAnsi" w:hAnsiTheme="minorHAnsi" w:cstheme="minorHAnsi"/>
                <w:szCs w:val="24"/>
              </w:rPr>
              <w:t>–</w:t>
            </w:r>
            <w:r>
              <w:rPr>
                <w:rFonts w:asciiTheme="minorHAnsi" w:hAnsiTheme="minorHAnsi" w:cstheme="minorHAnsi"/>
                <w:szCs w:val="24"/>
              </w:rPr>
              <w:t xml:space="preserve"> </w:t>
            </w:r>
            <w:r w:rsidR="00382486">
              <w:rPr>
                <w:rFonts w:asciiTheme="minorHAnsi" w:hAnsiTheme="minorHAnsi" w:cstheme="minorHAnsi"/>
                <w:szCs w:val="24"/>
              </w:rPr>
              <w:t>Has m</w:t>
            </w:r>
            <w:r>
              <w:rPr>
                <w:rFonts w:asciiTheme="minorHAnsi" w:hAnsiTheme="minorHAnsi" w:cstheme="minorHAnsi"/>
                <w:szCs w:val="24"/>
              </w:rPr>
              <w:t xml:space="preserve">emory loss, </w:t>
            </w:r>
            <w:r w:rsidR="00382486">
              <w:rPr>
                <w:rFonts w:asciiTheme="minorHAnsi" w:hAnsiTheme="minorHAnsi" w:cstheme="minorHAnsi"/>
                <w:szCs w:val="24"/>
              </w:rPr>
              <w:t>lacking in a</w:t>
            </w:r>
            <w:r>
              <w:rPr>
                <w:rFonts w:asciiTheme="minorHAnsi" w:hAnsiTheme="minorHAnsi" w:cstheme="minorHAnsi"/>
                <w:szCs w:val="24"/>
              </w:rPr>
              <w:t xml:space="preserve">ttention and concentration, </w:t>
            </w:r>
            <w:r w:rsidR="00382486">
              <w:rPr>
                <w:rFonts w:asciiTheme="minorHAnsi" w:hAnsiTheme="minorHAnsi" w:cstheme="minorHAnsi"/>
                <w:szCs w:val="24"/>
              </w:rPr>
              <w:t xml:space="preserve">struggling with </w:t>
            </w:r>
            <w:r>
              <w:rPr>
                <w:rFonts w:asciiTheme="minorHAnsi" w:hAnsiTheme="minorHAnsi" w:cstheme="minorHAnsi"/>
                <w:szCs w:val="24"/>
              </w:rPr>
              <w:t>problem solving and planning</w:t>
            </w:r>
            <w:r w:rsidR="00382486">
              <w:rPr>
                <w:rFonts w:asciiTheme="minorHAnsi" w:hAnsiTheme="minorHAnsi" w:cstheme="minorHAnsi"/>
                <w:szCs w:val="24"/>
              </w:rPr>
              <w:t>.</w:t>
            </w:r>
            <w:r>
              <w:rPr>
                <w:rFonts w:asciiTheme="minorHAnsi" w:hAnsiTheme="minorHAnsi" w:cstheme="minorHAnsi"/>
                <w:szCs w:val="24"/>
              </w:rPr>
              <w:t xml:space="preserve"> </w:t>
            </w:r>
          </w:p>
          <w:p w14:paraId="5D35CC5B" w14:textId="5B5F88A3" w:rsidR="00F72295" w:rsidRDefault="00F72295" w:rsidP="003177C9">
            <w:pPr>
              <w:ind w:left="0" w:firstLine="0"/>
              <w:rPr>
                <w:rFonts w:asciiTheme="minorHAnsi" w:hAnsiTheme="minorHAnsi" w:cstheme="minorHAnsi"/>
                <w:szCs w:val="24"/>
              </w:rPr>
            </w:pPr>
            <w:r>
              <w:rPr>
                <w:rFonts w:asciiTheme="minorHAnsi" w:hAnsiTheme="minorHAnsi" w:cstheme="minorHAnsi"/>
                <w:szCs w:val="24"/>
              </w:rPr>
              <w:t>Communication issues – Language and speech problems (aphasia)</w:t>
            </w:r>
            <w:r w:rsidR="00382486">
              <w:rPr>
                <w:rFonts w:asciiTheme="minorHAnsi" w:hAnsiTheme="minorHAnsi" w:cstheme="minorHAnsi"/>
                <w:szCs w:val="24"/>
              </w:rPr>
              <w:t xml:space="preserve">. </w:t>
            </w:r>
          </w:p>
          <w:p w14:paraId="7B09C468" w14:textId="32E39FC4" w:rsidR="00382486" w:rsidRDefault="00382486" w:rsidP="003177C9">
            <w:pPr>
              <w:ind w:left="0" w:firstLine="0"/>
              <w:rPr>
                <w:rFonts w:asciiTheme="minorHAnsi" w:hAnsiTheme="minorHAnsi" w:cstheme="minorHAnsi"/>
                <w:szCs w:val="24"/>
              </w:rPr>
            </w:pPr>
            <w:r>
              <w:rPr>
                <w:rFonts w:asciiTheme="minorHAnsi" w:hAnsiTheme="minorHAnsi" w:cstheme="minorHAnsi"/>
                <w:szCs w:val="24"/>
              </w:rPr>
              <w:t>Behavioural changes – impulsivity.</w:t>
            </w:r>
          </w:p>
          <w:p w14:paraId="5779A240" w14:textId="7BDB9B59" w:rsidR="00382486" w:rsidRPr="00F72295" w:rsidRDefault="00382486" w:rsidP="003177C9">
            <w:pPr>
              <w:ind w:left="0" w:firstLine="0"/>
              <w:rPr>
                <w:rFonts w:asciiTheme="minorHAnsi" w:hAnsiTheme="minorHAnsi" w:cstheme="minorHAnsi"/>
                <w:szCs w:val="24"/>
              </w:rPr>
            </w:pPr>
            <w:r>
              <w:rPr>
                <w:rFonts w:asciiTheme="minorHAnsi" w:hAnsiTheme="minorHAnsi" w:cstheme="minorHAnsi"/>
                <w:szCs w:val="24"/>
              </w:rPr>
              <w:t xml:space="preserve">Emotional Instability – Depression and anxiety. </w:t>
            </w:r>
          </w:p>
          <w:p w14:paraId="5A43898C" w14:textId="77777777" w:rsidR="003177C9" w:rsidRDefault="003177C9" w:rsidP="003177C9">
            <w:pPr>
              <w:ind w:left="0" w:firstLine="0"/>
              <w:rPr>
                <w:rFonts w:asciiTheme="minorHAnsi" w:hAnsiTheme="minorHAnsi" w:cstheme="minorHAnsi"/>
                <w:b/>
                <w:bCs/>
                <w:szCs w:val="24"/>
              </w:rPr>
            </w:pPr>
          </w:p>
          <w:p w14:paraId="6D57823B" w14:textId="77777777" w:rsidR="003177C9" w:rsidRDefault="003177C9" w:rsidP="003177C9">
            <w:pPr>
              <w:ind w:left="0" w:firstLine="0"/>
              <w:rPr>
                <w:rFonts w:asciiTheme="minorHAnsi" w:hAnsiTheme="minorHAnsi" w:cstheme="minorHAnsi"/>
                <w:b/>
                <w:bCs/>
                <w:szCs w:val="24"/>
              </w:rPr>
            </w:pPr>
          </w:p>
          <w:p w14:paraId="232066CA" w14:textId="77777777" w:rsidR="003177C9" w:rsidRDefault="003177C9" w:rsidP="003177C9">
            <w:pPr>
              <w:ind w:left="0" w:firstLine="0"/>
              <w:rPr>
                <w:rFonts w:asciiTheme="minorHAnsi" w:hAnsiTheme="minorHAnsi" w:cstheme="minorHAnsi"/>
                <w:b/>
                <w:bCs/>
                <w:szCs w:val="24"/>
              </w:rPr>
            </w:pPr>
          </w:p>
          <w:p w14:paraId="795CDDC8" w14:textId="77777777" w:rsidR="003177C9" w:rsidRDefault="003177C9" w:rsidP="003177C9">
            <w:pPr>
              <w:ind w:left="0" w:firstLine="0"/>
              <w:rPr>
                <w:rFonts w:asciiTheme="minorHAnsi" w:hAnsiTheme="minorHAnsi" w:cstheme="minorHAnsi"/>
                <w:b/>
                <w:bCs/>
                <w:szCs w:val="24"/>
              </w:rPr>
            </w:pPr>
          </w:p>
          <w:p w14:paraId="7C60E5B5" w14:textId="42998462" w:rsidR="0069766E" w:rsidRDefault="0069766E" w:rsidP="0069766E">
            <w:pPr>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r w:rsidR="00256375" w:rsidRPr="00256375">
              <w:rPr>
                <w:rFonts w:asciiTheme="minorHAnsi" w:hAnsiTheme="minorHAnsi" w:cstheme="minorHAnsi"/>
                <w:szCs w:val="24"/>
              </w:rPr>
              <w:t xml:space="preserve">The </w:t>
            </w:r>
            <w:r w:rsidR="00256375">
              <w:rPr>
                <w:rFonts w:asciiTheme="minorHAnsi" w:hAnsiTheme="minorHAnsi" w:cstheme="minorHAnsi"/>
                <w:szCs w:val="24"/>
              </w:rPr>
              <w:t>patient recently suffered a stroke leaving him with the inability to communicate verbally and left him with a left sided weakness. Since going home he is now</w:t>
            </w:r>
            <w:r w:rsidR="00B771FE" w:rsidRPr="00B771FE">
              <w:rPr>
                <w:rFonts w:asciiTheme="minorHAnsi" w:hAnsiTheme="minorHAnsi" w:cstheme="minorHAnsi"/>
                <w:szCs w:val="24"/>
              </w:rPr>
              <w:t xml:space="preserve"> living on the ground floor of his house and is independently mobile with a walking frame</w:t>
            </w:r>
            <w:r w:rsidR="00256375">
              <w:rPr>
                <w:rFonts w:asciiTheme="minorHAnsi" w:hAnsiTheme="minorHAnsi" w:cstheme="minorHAnsi"/>
                <w:szCs w:val="24"/>
              </w:rPr>
              <w:t xml:space="preserve">. There is a </w:t>
            </w:r>
            <w:r w:rsidR="00B771FE" w:rsidRPr="00B771FE">
              <w:rPr>
                <w:rFonts w:asciiTheme="minorHAnsi" w:hAnsiTheme="minorHAnsi" w:cstheme="minorHAnsi"/>
                <w:szCs w:val="24"/>
              </w:rPr>
              <w:t>toilet situated on the ground floor</w:t>
            </w:r>
            <w:r w:rsidR="00B771FE">
              <w:rPr>
                <w:rFonts w:asciiTheme="minorHAnsi" w:hAnsiTheme="minorHAnsi" w:cstheme="minorHAnsi"/>
                <w:szCs w:val="24"/>
              </w:rPr>
              <w:t xml:space="preserve"> along with a separate room holding a single bed with a bed leaver</w:t>
            </w:r>
            <w:r w:rsidR="00256375">
              <w:rPr>
                <w:rFonts w:asciiTheme="minorHAnsi" w:hAnsiTheme="minorHAnsi" w:cstheme="minorHAnsi"/>
                <w:szCs w:val="24"/>
              </w:rPr>
              <w:t xml:space="preserve"> which helps him maintain his independent transfers</w:t>
            </w:r>
            <w:r w:rsidR="00B771FE" w:rsidRPr="00B771FE">
              <w:rPr>
                <w:rFonts w:asciiTheme="minorHAnsi" w:hAnsiTheme="minorHAnsi" w:cstheme="minorHAnsi"/>
                <w:szCs w:val="24"/>
              </w:rPr>
              <w:t>. The patient has three care calls daily to help with washing, dressing and meals. He has family who help with shopping and they visit regularly.</w:t>
            </w:r>
            <w:r w:rsidR="00B771FE">
              <w:rPr>
                <w:rFonts w:asciiTheme="minorHAnsi" w:hAnsiTheme="minorHAnsi" w:cstheme="minorHAnsi"/>
                <w:b/>
                <w:bCs/>
                <w:szCs w:val="24"/>
              </w:rPr>
              <w:t xml:space="preserve"> </w:t>
            </w:r>
          </w:p>
          <w:p w14:paraId="77DFEBA1" w14:textId="77777777" w:rsidR="0069766E" w:rsidRDefault="0069766E" w:rsidP="0069766E">
            <w:pPr>
              <w:ind w:left="0" w:firstLine="0"/>
              <w:rPr>
                <w:rFonts w:asciiTheme="minorHAnsi" w:hAnsiTheme="minorHAnsi" w:cstheme="minorHAnsi"/>
                <w:b/>
                <w:bCs/>
                <w:szCs w:val="24"/>
              </w:rPr>
            </w:pPr>
          </w:p>
          <w:p w14:paraId="3DDAE4AC" w14:textId="77777777" w:rsidR="0069766E" w:rsidRDefault="0069766E" w:rsidP="0069766E">
            <w:pPr>
              <w:ind w:left="0" w:firstLine="0"/>
              <w:rPr>
                <w:rFonts w:asciiTheme="minorHAnsi" w:hAnsiTheme="minorHAnsi" w:cstheme="minorHAnsi"/>
                <w:b/>
                <w:bCs/>
                <w:szCs w:val="24"/>
              </w:rPr>
            </w:pPr>
          </w:p>
          <w:p w14:paraId="7B5482D9" w14:textId="77777777" w:rsidR="0069766E" w:rsidRDefault="0069766E" w:rsidP="0069766E">
            <w:pPr>
              <w:ind w:left="0" w:firstLine="0"/>
              <w:rPr>
                <w:rFonts w:asciiTheme="minorHAnsi" w:hAnsiTheme="minorHAnsi" w:cstheme="minorHAnsi"/>
                <w:b/>
                <w:bCs/>
                <w:szCs w:val="24"/>
              </w:rPr>
            </w:pPr>
          </w:p>
          <w:p w14:paraId="70E38DE2" w14:textId="77777777" w:rsidR="0069766E" w:rsidRDefault="0069766E" w:rsidP="0069766E">
            <w:pPr>
              <w:ind w:left="0" w:firstLine="0"/>
              <w:rPr>
                <w:rFonts w:asciiTheme="minorHAnsi" w:hAnsiTheme="minorHAnsi" w:cstheme="minorHAnsi"/>
                <w:b/>
                <w:bCs/>
                <w:szCs w:val="24"/>
              </w:rPr>
            </w:pPr>
          </w:p>
          <w:p w14:paraId="42187CA3" w14:textId="77777777" w:rsidR="0069766E" w:rsidRDefault="0069766E" w:rsidP="0069766E">
            <w:pPr>
              <w:ind w:left="0" w:firstLine="0"/>
              <w:rPr>
                <w:rFonts w:asciiTheme="minorHAnsi" w:hAnsiTheme="minorHAnsi" w:cstheme="minorHAnsi"/>
                <w:b/>
                <w:bCs/>
                <w:szCs w:val="24"/>
              </w:rPr>
            </w:pPr>
          </w:p>
          <w:p w14:paraId="60D58AB9" w14:textId="77777777" w:rsidR="00117534" w:rsidRDefault="00117534" w:rsidP="003825FB">
            <w:pPr>
              <w:ind w:left="0" w:firstLine="0"/>
              <w:rPr>
                <w:rFonts w:asciiTheme="minorHAnsi" w:hAnsiTheme="minorHAnsi" w:cstheme="minorHAnsi"/>
                <w:b/>
                <w:bCs/>
                <w:szCs w:val="24"/>
              </w:rPr>
            </w:pPr>
          </w:p>
        </w:tc>
      </w:tr>
    </w:tbl>
    <w:p w14:paraId="14DA3620" w14:textId="22E44A6A" w:rsidR="00117534" w:rsidRDefault="00117534" w:rsidP="003825FB">
      <w:pPr>
        <w:rPr>
          <w:rFonts w:asciiTheme="minorHAnsi" w:hAnsiTheme="minorHAnsi" w:cstheme="minorHAnsi"/>
          <w:b/>
          <w:bCs/>
          <w:szCs w:val="24"/>
        </w:rPr>
      </w:pPr>
    </w:p>
    <w:p w14:paraId="23686A28" w14:textId="77777777" w:rsidR="003825FB" w:rsidRDefault="003825FB" w:rsidP="003825FB">
      <w:pPr>
        <w:ind w:left="0" w:firstLine="0"/>
        <w:rPr>
          <w:rFonts w:asciiTheme="minorHAnsi" w:hAnsiTheme="minorHAnsi" w:cstheme="minorHAnsi"/>
          <w:b/>
          <w:bCs/>
          <w:szCs w:val="24"/>
        </w:rPr>
      </w:pPr>
    </w:p>
    <w:p w14:paraId="3650729A" w14:textId="77777777" w:rsidR="00DE680A" w:rsidRDefault="00DE680A" w:rsidP="003825FB">
      <w:pPr>
        <w:rPr>
          <w:rFonts w:asciiTheme="minorHAnsi" w:hAnsiTheme="minorHAnsi" w:cstheme="minorHAnsi"/>
          <w:b/>
          <w:bCs/>
          <w:szCs w:val="24"/>
        </w:rPr>
      </w:pPr>
    </w:p>
    <w:p w14:paraId="77BD41DE" w14:textId="2255E322" w:rsidR="003825FB" w:rsidRPr="00062104" w:rsidRDefault="003825FB" w:rsidP="00A37DAE">
      <w:pPr>
        <w:rPr>
          <w:rFonts w:asciiTheme="minorHAnsi" w:hAnsiTheme="minorHAnsi" w:cstheme="minorHAnsi"/>
          <w:b/>
          <w:bCs/>
          <w:szCs w:val="24"/>
        </w:rPr>
      </w:pPr>
      <w:r w:rsidRPr="00062104">
        <w:rPr>
          <w:rFonts w:asciiTheme="minorHAnsi" w:hAnsiTheme="minorHAnsi" w:cstheme="minorHAnsi"/>
          <w:b/>
          <w:bCs/>
          <w:szCs w:val="24"/>
        </w:rPr>
        <w:t xml:space="preserve">Task One: </w:t>
      </w:r>
      <w:r w:rsidR="0069766E" w:rsidRPr="00117534">
        <w:rPr>
          <w:rFonts w:asciiTheme="majorHAnsi" w:hAnsiTheme="majorHAnsi" w:cstheme="majorHAnsi"/>
          <w:color w:val="auto"/>
          <w:szCs w:val="24"/>
        </w:rPr>
        <w:t>Understand the complexity of therapeutic relationships</w:t>
      </w:r>
      <w:r w:rsidR="00B92C06">
        <w:rPr>
          <w:rFonts w:asciiTheme="majorHAnsi" w:hAnsiTheme="majorHAnsi" w:cstheme="majorHAnsi"/>
          <w:color w:val="auto"/>
          <w:szCs w:val="24"/>
        </w:rPr>
        <w:t xml:space="preserve"> (minimum of </w:t>
      </w:r>
      <w:r w:rsidR="00B92C06" w:rsidRPr="00B92C06">
        <w:rPr>
          <w:rFonts w:asciiTheme="majorHAnsi" w:hAnsiTheme="majorHAnsi" w:cstheme="majorHAnsi"/>
          <w:color w:val="auto"/>
          <w:szCs w:val="24"/>
        </w:rPr>
        <w:t>one citation</w:t>
      </w:r>
      <w:r w:rsidR="00B92C06">
        <w:rPr>
          <w:rFonts w:asciiTheme="majorHAnsi" w:hAnsiTheme="majorHAnsi" w:cstheme="majorHAnsi"/>
          <w:color w:val="auto"/>
          <w:szCs w:val="24"/>
        </w:rPr>
        <w:t xml:space="preserve"> within this task)</w:t>
      </w:r>
      <w:r w:rsidR="0069766E" w:rsidRPr="00117534">
        <w:rPr>
          <w:rFonts w:asciiTheme="majorHAnsi" w:hAnsiTheme="majorHAnsi" w:cstheme="majorHAnsi"/>
          <w:color w:val="auto"/>
          <w:szCs w:val="24"/>
        </w:rPr>
        <w:t>.</w:t>
      </w:r>
      <w:r w:rsidR="00A37DAE">
        <w:rPr>
          <w:rFonts w:asciiTheme="majorHAnsi" w:hAnsiTheme="majorHAnsi" w:cstheme="majorHAnsi"/>
          <w:color w:val="auto"/>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1128624C" w14:textId="77777777" w:rsidTr="00305EE4">
        <w:tc>
          <w:tcPr>
            <w:tcW w:w="9016" w:type="dxa"/>
          </w:tcPr>
          <w:p w14:paraId="3294CA79" w14:textId="3D892486" w:rsidR="003825FB" w:rsidRPr="00062104" w:rsidRDefault="0069766E" w:rsidP="003825FB">
            <w:pPr>
              <w:pStyle w:val="ListParagraph"/>
              <w:numPr>
                <w:ilvl w:val="1"/>
                <w:numId w:val="1"/>
              </w:numPr>
              <w:rPr>
                <w:rFonts w:asciiTheme="majorHAnsi" w:hAnsiTheme="majorHAnsi" w:cstheme="majorHAnsi"/>
                <w:szCs w:val="24"/>
              </w:rPr>
            </w:pPr>
            <w:r w:rsidRPr="003177C9">
              <w:rPr>
                <w:rFonts w:asciiTheme="majorHAnsi" w:hAnsiTheme="majorHAnsi" w:cstheme="majorHAnsi"/>
                <w:b/>
                <w:bCs/>
                <w:szCs w:val="24"/>
              </w:rPr>
              <w:t>Explain</w:t>
            </w:r>
            <w:r w:rsidRPr="0069766E">
              <w:rPr>
                <w:rFonts w:asciiTheme="majorHAnsi" w:hAnsiTheme="majorHAnsi" w:cstheme="majorHAnsi"/>
                <w:szCs w:val="24"/>
              </w:rPr>
              <w:t xml:space="preserve"> </w:t>
            </w:r>
            <w:r w:rsidR="005E569B">
              <w:rPr>
                <w:rFonts w:asciiTheme="majorHAnsi" w:hAnsiTheme="majorHAnsi" w:cstheme="majorHAnsi"/>
                <w:szCs w:val="24"/>
              </w:rPr>
              <w:t xml:space="preserve">the </w:t>
            </w:r>
            <w:r>
              <w:rPr>
                <w:rFonts w:asciiTheme="majorHAnsi" w:hAnsiTheme="majorHAnsi" w:cstheme="majorHAnsi"/>
                <w:szCs w:val="24"/>
              </w:rPr>
              <w:t xml:space="preserve">various </w:t>
            </w:r>
            <w:r w:rsidRPr="0069766E">
              <w:rPr>
                <w:rFonts w:asciiTheme="majorHAnsi" w:hAnsiTheme="majorHAnsi" w:cstheme="majorHAnsi"/>
                <w:szCs w:val="24"/>
              </w:rPr>
              <w:t>components of a therapeutic relationship</w:t>
            </w:r>
            <w:r w:rsidR="00A37DAE">
              <w:rPr>
                <w:rFonts w:asciiTheme="majorHAnsi" w:hAnsiTheme="majorHAnsi" w:cstheme="majorHAnsi"/>
                <w:szCs w:val="24"/>
              </w:rPr>
              <w:t xml:space="preserve"> (1.1). </w:t>
            </w:r>
          </w:p>
        </w:tc>
      </w:tr>
      <w:tr w:rsidR="003825FB" w:rsidRPr="00601B22" w14:paraId="4D43BD97" w14:textId="77777777" w:rsidTr="00305EE4">
        <w:tc>
          <w:tcPr>
            <w:tcW w:w="9016" w:type="dxa"/>
          </w:tcPr>
          <w:p w14:paraId="16E0544B" w14:textId="77777777" w:rsidR="003A4854" w:rsidRDefault="003A4854" w:rsidP="00305EE4">
            <w:pPr>
              <w:ind w:left="0" w:firstLine="0"/>
              <w:rPr>
                <w:rFonts w:asciiTheme="majorHAnsi" w:hAnsiTheme="majorHAnsi" w:cstheme="majorHAnsi"/>
                <w:szCs w:val="24"/>
              </w:rPr>
            </w:pPr>
          </w:p>
          <w:p w14:paraId="27162B9A" w14:textId="60DA43A3" w:rsidR="00EA12F6" w:rsidRDefault="00C03E02" w:rsidP="00305EE4">
            <w:pPr>
              <w:ind w:left="0" w:firstLine="0"/>
              <w:rPr>
                <w:rFonts w:asciiTheme="majorHAnsi" w:hAnsiTheme="majorHAnsi" w:cstheme="majorHAnsi"/>
                <w:szCs w:val="24"/>
              </w:rPr>
            </w:pPr>
            <w:r>
              <w:rPr>
                <w:rFonts w:asciiTheme="majorHAnsi" w:hAnsiTheme="majorHAnsi" w:cstheme="majorHAnsi"/>
                <w:szCs w:val="24"/>
              </w:rPr>
              <w:t>The therapeutic relationship between patient and professional is paramount in the treatment process, according to Ardito and Rebellino (2011</w:t>
            </w:r>
            <w:r w:rsidR="002C33A4">
              <w:rPr>
                <w:rFonts w:asciiTheme="majorHAnsi" w:hAnsiTheme="majorHAnsi" w:cstheme="majorHAnsi"/>
                <w:szCs w:val="24"/>
              </w:rPr>
              <w:t>, as cited in Sutton</w:t>
            </w:r>
            <w:r w:rsidR="00256375">
              <w:rPr>
                <w:rFonts w:asciiTheme="majorHAnsi" w:hAnsiTheme="majorHAnsi" w:cstheme="majorHAnsi"/>
                <w:szCs w:val="24"/>
              </w:rPr>
              <w:t xml:space="preserve">, </w:t>
            </w:r>
            <w:r w:rsidR="002C33A4">
              <w:rPr>
                <w:rFonts w:asciiTheme="majorHAnsi" w:hAnsiTheme="majorHAnsi" w:cstheme="majorHAnsi"/>
                <w:szCs w:val="24"/>
              </w:rPr>
              <w:t>2021)</w:t>
            </w:r>
            <w:r>
              <w:rPr>
                <w:rFonts w:asciiTheme="majorHAnsi" w:hAnsiTheme="majorHAnsi" w:cstheme="majorHAnsi"/>
                <w:szCs w:val="24"/>
              </w:rPr>
              <w:t xml:space="preserve"> it </w:t>
            </w:r>
            <w:r w:rsidR="002C33A4">
              <w:rPr>
                <w:rFonts w:asciiTheme="majorHAnsi" w:hAnsiTheme="majorHAnsi" w:cstheme="majorHAnsi"/>
                <w:szCs w:val="24"/>
              </w:rPr>
              <w:t xml:space="preserve">can </w:t>
            </w:r>
            <w:r w:rsidR="00EA74BE">
              <w:rPr>
                <w:rFonts w:asciiTheme="majorHAnsi" w:hAnsiTheme="majorHAnsi" w:cstheme="majorHAnsi"/>
                <w:szCs w:val="24"/>
              </w:rPr>
              <w:t xml:space="preserve">help </w:t>
            </w:r>
            <w:r>
              <w:rPr>
                <w:rFonts w:asciiTheme="majorHAnsi" w:hAnsiTheme="majorHAnsi" w:cstheme="majorHAnsi"/>
                <w:szCs w:val="24"/>
              </w:rPr>
              <w:t xml:space="preserve">foretell the clinical outcome. </w:t>
            </w:r>
            <w:r w:rsidR="00EA12F6">
              <w:rPr>
                <w:rFonts w:asciiTheme="majorHAnsi" w:hAnsiTheme="majorHAnsi" w:cstheme="majorHAnsi"/>
                <w:szCs w:val="24"/>
              </w:rPr>
              <w:t xml:space="preserve">There are numerous interconnected components involved within the therapeutic relationship, trust being one of them. In order for the patient to fully express themselves they must first trust the therapist, this is achievable by the therapist demonstrating consistent reliability, respect and confidentiality for the patient autonomy (Dyson, 2024).  </w:t>
            </w:r>
          </w:p>
          <w:p w14:paraId="7D826CFD" w14:textId="476AC3E0" w:rsidR="00EA74BE" w:rsidRDefault="00D02076" w:rsidP="00305EE4">
            <w:pPr>
              <w:ind w:left="0" w:firstLine="0"/>
              <w:rPr>
                <w:rFonts w:asciiTheme="majorHAnsi" w:hAnsiTheme="majorHAnsi" w:cstheme="majorHAnsi"/>
                <w:szCs w:val="24"/>
              </w:rPr>
            </w:pPr>
            <w:r>
              <w:rPr>
                <w:rFonts w:asciiTheme="majorHAnsi" w:hAnsiTheme="majorHAnsi" w:cstheme="majorHAnsi"/>
                <w:szCs w:val="24"/>
              </w:rPr>
              <w:t>mutuality and collaboration</w:t>
            </w:r>
            <w:r w:rsidR="00256375">
              <w:rPr>
                <w:rFonts w:asciiTheme="majorHAnsi" w:hAnsiTheme="majorHAnsi" w:cstheme="majorHAnsi"/>
                <w:szCs w:val="24"/>
              </w:rPr>
              <w:t xml:space="preserve"> is another element as t</w:t>
            </w:r>
            <w:r>
              <w:rPr>
                <w:rFonts w:asciiTheme="majorHAnsi" w:hAnsiTheme="majorHAnsi" w:cstheme="majorHAnsi"/>
                <w:szCs w:val="24"/>
              </w:rPr>
              <w:t>his</w:t>
            </w:r>
            <w:r w:rsidR="00885FC2">
              <w:rPr>
                <w:rFonts w:asciiTheme="majorHAnsi" w:hAnsiTheme="majorHAnsi" w:cstheme="majorHAnsi"/>
                <w:szCs w:val="24"/>
              </w:rPr>
              <w:t xml:space="preserve"> helps</w:t>
            </w:r>
            <w:r>
              <w:rPr>
                <w:rFonts w:asciiTheme="majorHAnsi" w:hAnsiTheme="majorHAnsi" w:cstheme="majorHAnsi"/>
                <w:szCs w:val="24"/>
              </w:rPr>
              <w:t xml:space="preserve"> ensure a two-way relationship</w:t>
            </w:r>
            <w:r w:rsidR="00885FC2">
              <w:rPr>
                <w:rFonts w:asciiTheme="majorHAnsi" w:hAnsiTheme="majorHAnsi" w:cstheme="majorHAnsi"/>
                <w:szCs w:val="24"/>
              </w:rPr>
              <w:t xml:space="preserve"> is developed</w:t>
            </w:r>
            <w:r w:rsidR="00256375">
              <w:rPr>
                <w:rFonts w:asciiTheme="majorHAnsi" w:hAnsiTheme="majorHAnsi" w:cstheme="majorHAnsi"/>
                <w:szCs w:val="24"/>
              </w:rPr>
              <w:t>,</w:t>
            </w:r>
            <w:r w:rsidR="00885FC2">
              <w:rPr>
                <w:rFonts w:asciiTheme="majorHAnsi" w:hAnsiTheme="majorHAnsi" w:cstheme="majorHAnsi"/>
                <w:szCs w:val="24"/>
              </w:rPr>
              <w:t xml:space="preserve"> which</w:t>
            </w:r>
            <w:r w:rsidR="00EA74BE">
              <w:rPr>
                <w:rFonts w:asciiTheme="majorHAnsi" w:hAnsiTheme="majorHAnsi" w:cstheme="majorHAnsi"/>
                <w:szCs w:val="24"/>
              </w:rPr>
              <w:t xml:space="preserve"> in turn</w:t>
            </w:r>
            <w:r w:rsidR="00885FC2">
              <w:rPr>
                <w:rFonts w:asciiTheme="majorHAnsi" w:hAnsiTheme="majorHAnsi" w:cstheme="majorHAnsi"/>
                <w:szCs w:val="24"/>
              </w:rPr>
              <w:t xml:space="preserve"> </w:t>
            </w:r>
            <w:r w:rsidR="00EA74BE">
              <w:rPr>
                <w:rFonts w:asciiTheme="majorHAnsi" w:hAnsiTheme="majorHAnsi" w:cstheme="majorHAnsi"/>
                <w:szCs w:val="24"/>
              </w:rPr>
              <w:t>focuses</w:t>
            </w:r>
            <w:r>
              <w:rPr>
                <w:rFonts w:asciiTheme="majorHAnsi" w:hAnsiTheme="majorHAnsi" w:cstheme="majorHAnsi"/>
                <w:szCs w:val="24"/>
              </w:rPr>
              <w:t xml:space="preserve"> on defining goals </w:t>
            </w:r>
            <w:r w:rsidR="00EA74BE">
              <w:rPr>
                <w:rFonts w:asciiTheme="majorHAnsi" w:hAnsiTheme="majorHAnsi" w:cstheme="majorHAnsi"/>
                <w:szCs w:val="24"/>
              </w:rPr>
              <w:t>and direction that is congruent to the patient values</w:t>
            </w:r>
            <w:r w:rsidR="00256375">
              <w:rPr>
                <w:rFonts w:asciiTheme="majorHAnsi" w:hAnsiTheme="majorHAnsi" w:cstheme="majorHAnsi"/>
                <w:szCs w:val="24"/>
              </w:rPr>
              <w:t xml:space="preserve"> and beliefs</w:t>
            </w:r>
            <w:r w:rsidR="00EA74BE">
              <w:rPr>
                <w:rFonts w:asciiTheme="majorHAnsi" w:hAnsiTheme="majorHAnsi" w:cstheme="majorHAnsi"/>
                <w:szCs w:val="24"/>
              </w:rPr>
              <w:t xml:space="preserve"> </w:t>
            </w:r>
            <w:r w:rsidR="00885FC2">
              <w:rPr>
                <w:rFonts w:asciiTheme="majorHAnsi" w:hAnsiTheme="majorHAnsi" w:cstheme="majorHAnsi"/>
                <w:szCs w:val="24"/>
              </w:rPr>
              <w:t>(</w:t>
            </w:r>
            <w:r>
              <w:rPr>
                <w:rFonts w:asciiTheme="majorHAnsi" w:hAnsiTheme="majorHAnsi" w:cstheme="majorHAnsi"/>
                <w:szCs w:val="24"/>
              </w:rPr>
              <w:t>DeAngelis, 2019. As cited in Sutton, 2021).</w:t>
            </w:r>
          </w:p>
          <w:p w14:paraId="6B7A9F7C" w14:textId="247776A3" w:rsidR="003825FB" w:rsidRDefault="00256375" w:rsidP="00305EE4">
            <w:pPr>
              <w:ind w:left="0" w:firstLine="0"/>
              <w:rPr>
                <w:rFonts w:asciiTheme="majorHAnsi" w:hAnsiTheme="majorHAnsi" w:cstheme="majorHAnsi"/>
                <w:szCs w:val="24"/>
              </w:rPr>
            </w:pPr>
            <w:r>
              <w:rPr>
                <w:rFonts w:asciiTheme="majorHAnsi" w:hAnsiTheme="majorHAnsi" w:cstheme="majorHAnsi"/>
                <w:szCs w:val="24"/>
              </w:rPr>
              <w:t>A</w:t>
            </w:r>
            <w:r w:rsidR="00885FC2">
              <w:rPr>
                <w:rFonts w:asciiTheme="majorHAnsi" w:hAnsiTheme="majorHAnsi" w:cstheme="majorHAnsi"/>
                <w:szCs w:val="24"/>
              </w:rPr>
              <w:t xml:space="preserve">nother component </w:t>
            </w:r>
            <w:r>
              <w:rPr>
                <w:rFonts w:asciiTheme="majorHAnsi" w:hAnsiTheme="majorHAnsi" w:cstheme="majorHAnsi"/>
                <w:szCs w:val="24"/>
              </w:rPr>
              <w:t xml:space="preserve">is empathy </w:t>
            </w:r>
            <w:r w:rsidR="00885FC2">
              <w:rPr>
                <w:rFonts w:asciiTheme="majorHAnsi" w:hAnsiTheme="majorHAnsi" w:cstheme="majorHAnsi"/>
                <w:szCs w:val="24"/>
              </w:rPr>
              <w:t xml:space="preserve">which is </w:t>
            </w:r>
            <w:r w:rsidR="00D02076">
              <w:rPr>
                <w:rFonts w:asciiTheme="majorHAnsi" w:hAnsiTheme="majorHAnsi" w:cstheme="majorHAnsi"/>
                <w:szCs w:val="24"/>
              </w:rPr>
              <w:t>key in</w:t>
            </w:r>
            <w:r w:rsidR="00885FC2">
              <w:rPr>
                <w:rFonts w:asciiTheme="majorHAnsi" w:hAnsiTheme="majorHAnsi" w:cstheme="majorHAnsi"/>
                <w:szCs w:val="24"/>
              </w:rPr>
              <w:t xml:space="preserve"> facilitating </w:t>
            </w:r>
            <w:r w:rsidR="00D02076">
              <w:rPr>
                <w:rFonts w:asciiTheme="majorHAnsi" w:hAnsiTheme="majorHAnsi" w:cstheme="majorHAnsi"/>
                <w:szCs w:val="24"/>
              </w:rPr>
              <w:t>a healthy therapeutic relationship</w:t>
            </w:r>
            <w:r w:rsidR="00885FC2">
              <w:rPr>
                <w:rFonts w:asciiTheme="majorHAnsi" w:hAnsiTheme="majorHAnsi" w:cstheme="majorHAnsi"/>
                <w:szCs w:val="24"/>
              </w:rPr>
              <w:t xml:space="preserve">, </w:t>
            </w:r>
            <w:r w:rsidR="00D02076">
              <w:rPr>
                <w:rFonts w:asciiTheme="majorHAnsi" w:hAnsiTheme="majorHAnsi" w:cstheme="majorHAnsi"/>
                <w:szCs w:val="24"/>
              </w:rPr>
              <w:t>i</w:t>
            </w:r>
            <w:r w:rsidR="00885FC2">
              <w:rPr>
                <w:rFonts w:asciiTheme="majorHAnsi" w:hAnsiTheme="majorHAnsi" w:cstheme="majorHAnsi"/>
                <w:szCs w:val="24"/>
              </w:rPr>
              <w:t xml:space="preserve">t enables the therapist to </w:t>
            </w:r>
            <w:r w:rsidR="001E6B77">
              <w:rPr>
                <w:rFonts w:asciiTheme="majorHAnsi" w:hAnsiTheme="majorHAnsi" w:cstheme="majorHAnsi"/>
                <w:szCs w:val="24"/>
              </w:rPr>
              <w:t>comprehend and resonate with a patient experience which in turn helps the patient be seen and heard (</w:t>
            </w:r>
            <w:r w:rsidR="00885FC2">
              <w:rPr>
                <w:rFonts w:asciiTheme="majorHAnsi" w:hAnsiTheme="majorHAnsi" w:cstheme="majorHAnsi"/>
                <w:szCs w:val="24"/>
              </w:rPr>
              <w:t xml:space="preserve">Knock &amp; Cooper, 2015, P 40, as cited in Sutton, 2021). </w:t>
            </w:r>
          </w:p>
          <w:p w14:paraId="0B1424A4" w14:textId="04FD4A25" w:rsidR="001E6B77" w:rsidRDefault="001E6B77" w:rsidP="00305EE4">
            <w:pPr>
              <w:ind w:left="0" w:firstLine="0"/>
              <w:rPr>
                <w:rFonts w:asciiTheme="majorHAnsi" w:hAnsiTheme="majorHAnsi" w:cstheme="majorHAnsi"/>
                <w:szCs w:val="24"/>
              </w:rPr>
            </w:pPr>
            <w:r>
              <w:rPr>
                <w:rFonts w:asciiTheme="majorHAnsi" w:hAnsiTheme="majorHAnsi" w:cstheme="majorHAnsi"/>
                <w:szCs w:val="24"/>
              </w:rPr>
              <w:t xml:space="preserve">Unconditional positive regard is </w:t>
            </w:r>
            <w:r w:rsidR="00256375">
              <w:rPr>
                <w:rFonts w:asciiTheme="majorHAnsi" w:hAnsiTheme="majorHAnsi" w:cstheme="majorHAnsi"/>
                <w:szCs w:val="24"/>
              </w:rPr>
              <w:t xml:space="preserve">also a </w:t>
            </w:r>
            <w:r>
              <w:rPr>
                <w:rFonts w:asciiTheme="majorHAnsi" w:hAnsiTheme="majorHAnsi" w:cstheme="majorHAnsi"/>
                <w:szCs w:val="24"/>
              </w:rPr>
              <w:t xml:space="preserve">component which helps create a safe space to allow a patient </w:t>
            </w:r>
            <w:r w:rsidR="00EF7C7B">
              <w:rPr>
                <w:rFonts w:asciiTheme="majorHAnsi" w:hAnsiTheme="majorHAnsi" w:cstheme="majorHAnsi"/>
                <w:szCs w:val="24"/>
              </w:rPr>
              <w:t>the ability to</w:t>
            </w:r>
            <w:r>
              <w:rPr>
                <w:rFonts w:asciiTheme="majorHAnsi" w:hAnsiTheme="majorHAnsi" w:cstheme="majorHAnsi"/>
                <w:szCs w:val="24"/>
              </w:rPr>
              <w:t xml:space="preserve"> explore thoughts and feelings without being judged</w:t>
            </w:r>
            <w:r w:rsidR="00EF7C7B">
              <w:rPr>
                <w:rFonts w:asciiTheme="majorHAnsi" w:hAnsiTheme="majorHAnsi" w:cstheme="majorHAnsi"/>
                <w:szCs w:val="24"/>
              </w:rPr>
              <w:t>, i</w:t>
            </w:r>
            <w:r>
              <w:rPr>
                <w:rFonts w:asciiTheme="majorHAnsi" w:hAnsiTheme="majorHAnsi" w:cstheme="majorHAnsi"/>
                <w:szCs w:val="24"/>
              </w:rPr>
              <w:t>t helps adopt self-acceptance and self-compassion in a patient</w:t>
            </w:r>
            <w:r w:rsidR="00EF7C7B">
              <w:rPr>
                <w:rFonts w:asciiTheme="majorHAnsi" w:hAnsiTheme="majorHAnsi" w:cstheme="majorHAnsi"/>
                <w:szCs w:val="24"/>
              </w:rPr>
              <w:t xml:space="preserve"> </w:t>
            </w:r>
            <w:r>
              <w:rPr>
                <w:rFonts w:asciiTheme="majorHAnsi" w:hAnsiTheme="majorHAnsi" w:cstheme="majorHAnsi"/>
                <w:szCs w:val="24"/>
              </w:rPr>
              <w:t xml:space="preserve">(Dyson, 2024). </w:t>
            </w:r>
          </w:p>
          <w:p w14:paraId="60DE5A86" w14:textId="1906DCD0" w:rsidR="00EE3085" w:rsidRPr="00601B22" w:rsidRDefault="00EF7C7B" w:rsidP="00EF7C7B">
            <w:pPr>
              <w:ind w:left="0" w:firstLine="0"/>
              <w:rPr>
                <w:rFonts w:asciiTheme="majorHAnsi" w:hAnsiTheme="majorHAnsi" w:cstheme="majorHAnsi"/>
                <w:szCs w:val="24"/>
              </w:rPr>
            </w:pPr>
            <w:r>
              <w:rPr>
                <w:rFonts w:asciiTheme="majorHAnsi" w:hAnsiTheme="majorHAnsi" w:cstheme="majorHAnsi"/>
                <w:szCs w:val="24"/>
              </w:rPr>
              <w:t xml:space="preserve">Congruence is another component that enables a therapeutic relationship to be reliable and transparent. The therapist </w:t>
            </w:r>
            <w:r w:rsidR="00256375">
              <w:rPr>
                <w:rFonts w:asciiTheme="majorHAnsi" w:hAnsiTheme="majorHAnsi" w:cstheme="majorHAnsi"/>
                <w:szCs w:val="24"/>
              </w:rPr>
              <w:t xml:space="preserve">being </w:t>
            </w:r>
            <w:r>
              <w:rPr>
                <w:rFonts w:asciiTheme="majorHAnsi" w:hAnsiTheme="majorHAnsi" w:cstheme="majorHAnsi"/>
                <w:szCs w:val="24"/>
              </w:rPr>
              <w:t>self-aware and straight forward, open and honest with a patient</w:t>
            </w:r>
            <w:r w:rsidR="00256375">
              <w:rPr>
                <w:rFonts w:asciiTheme="majorHAnsi" w:hAnsiTheme="majorHAnsi" w:cstheme="majorHAnsi"/>
                <w:szCs w:val="24"/>
              </w:rPr>
              <w:t xml:space="preserve"> is imperative for positive outcomes</w:t>
            </w:r>
            <w:r>
              <w:rPr>
                <w:rFonts w:asciiTheme="majorHAnsi" w:hAnsiTheme="majorHAnsi" w:cstheme="majorHAnsi"/>
                <w:szCs w:val="24"/>
              </w:rPr>
              <w:t xml:space="preserve">. Being congruent allows trust and rapport to be established which also helps with open communication (Dyson, 2024). </w:t>
            </w:r>
          </w:p>
        </w:tc>
      </w:tr>
    </w:tbl>
    <w:p w14:paraId="3ACD2DCF" w14:textId="77777777" w:rsidR="003825FB" w:rsidRPr="00601B22"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EE3085" w:rsidRPr="00601B22" w14:paraId="13CDD78C" w14:textId="77777777" w:rsidTr="00305EE4">
        <w:tc>
          <w:tcPr>
            <w:tcW w:w="9016" w:type="dxa"/>
          </w:tcPr>
          <w:p w14:paraId="572A7B6D" w14:textId="6482C80E" w:rsidR="00EE3085" w:rsidRPr="00EE3085" w:rsidRDefault="00EE3085" w:rsidP="00EE3085">
            <w:pPr>
              <w:ind w:left="0" w:firstLine="0"/>
              <w:rPr>
                <w:rFonts w:asciiTheme="majorHAnsi" w:hAnsiTheme="majorHAnsi" w:cstheme="majorHAnsi"/>
                <w:szCs w:val="24"/>
              </w:rPr>
            </w:pPr>
            <w:r>
              <w:rPr>
                <w:rFonts w:asciiTheme="majorHAnsi" w:hAnsiTheme="majorHAnsi" w:cstheme="majorHAnsi"/>
                <w:szCs w:val="24"/>
              </w:rPr>
              <w:t>1.2</w:t>
            </w:r>
            <w:r w:rsidR="00DE680A">
              <w:rPr>
                <w:rFonts w:asciiTheme="majorHAnsi" w:hAnsiTheme="majorHAnsi" w:cstheme="majorHAnsi"/>
                <w:szCs w:val="24"/>
              </w:rPr>
              <w:t xml:space="preserve"> Using the pen picture case study you have created above, </w:t>
            </w:r>
            <w:r w:rsidR="00DE680A" w:rsidRPr="00DE680A">
              <w:rPr>
                <w:rFonts w:asciiTheme="majorHAnsi" w:hAnsiTheme="majorHAnsi" w:cstheme="majorHAnsi"/>
                <w:b/>
                <w:bCs/>
                <w:szCs w:val="24"/>
              </w:rPr>
              <w:t>e</w:t>
            </w:r>
            <w:r w:rsidRPr="00DE680A">
              <w:rPr>
                <w:rFonts w:asciiTheme="majorHAnsi" w:hAnsiTheme="majorHAnsi" w:cstheme="majorHAnsi"/>
                <w:b/>
                <w:bCs/>
                <w:szCs w:val="24"/>
              </w:rPr>
              <w:t>xplain</w:t>
            </w:r>
            <w:r w:rsidRPr="00EE3085">
              <w:rPr>
                <w:rFonts w:asciiTheme="majorHAnsi" w:hAnsiTheme="majorHAnsi" w:cstheme="majorHAnsi"/>
                <w:szCs w:val="24"/>
              </w:rPr>
              <w:t xml:space="preserve"> </w:t>
            </w:r>
            <w:r w:rsidR="00DE680A">
              <w:rPr>
                <w:rFonts w:asciiTheme="majorHAnsi" w:hAnsiTheme="majorHAnsi" w:cstheme="majorHAnsi"/>
                <w:szCs w:val="24"/>
              </w:rPr>
              <w:t xml:space="preserve">what factors you would consider when </w:t>
            </w:r>
            <w:r w:rsidRPr="00DE680A">
              <w:rPr>
                <w:rFonts w:asciiTheme="majorHAnsi" w:hAnsiTheme="majorHAnsi" w:cstheme="majorHAnsi"/>
                <w:szCs w:val="24"/>
              </w:rPr>
              <w:t>select</w:t>
            </w:r>
            <w:r w:rsidR="00DE680A">
              <w:rPr>
                <w:rFonts w:asciiTheme="majorHAnsi" w:hAnsiTheme="majorHAnsi" w:cstheme="majorHAnsi"/>
                <w:szCs w:val="24"/>
              </w:rPr>
              <w:t>ing</w:t>
            </w:r>
            <w:r w:rsidRPr="00DE680A">
              <w:rPr>
                <w:rFonts w:asciiTheme="majorHAnsi" w:hAnsiTheme="majorHAnsi" w:cstheme="majorHAnsi"/>
                <w:szCs w:val="24"/>
              </w:rPr>
              <w:t xml:space="preserve"> </w:t>
            </w:r>
            <w:r w:rsidR="005E569B" w:rsidRPr="00DE680A">
              <w:rPr>
                <w:rFonts w:asciiTheme="majorHAnsi" w:hAnsiTheme="majorHAnsi" w:cstheme="majorHAnsi"/>
                <w:szCs w:val="24"/>
              </w:rPr>
              <w:t>the most</w:t>
            </w:r>
            <w:r w:rsidRPr="00DE680A">
              <w:rPr>
                <w:rFonts w:asciiTheme="majorHAnsi" w:hAnsiTheme="majorHAnsi" w:cstheme="majorHAnsi"/>
                <w:szCs w:val="24"/>
              </w:rPr>
              <w:t xml:space="preserve"> effective communication method</w:t>
            </w:r>
            <w:r w:rsidR="00DE680A">
              <w:rPr>
                <w:rFonts w:asciiTheme="majorHAnsi" w:hAnsiTheme="majorHAnsi" w:cstheme="majorHAnsi"/>
                <w:szCs w:val="24"/>
              </w:rPr>
              <w:t>s</w:t>
            </w:r>
            <w:r w:rsidRPr="00EE3085">
              <w:rPr>
                <w:rFonts w:asciiTheme="majorHAnsi" w:hAnsiTheme="majorHAnsi" w:cstheme="majorHAnsi"/>
                <w:szCs w:val="24"/>
              </w:rPr>
              <w:t xml:space="preserve"> for a therapeutic intervention</w:t>
            </w:r>
            <w:r>
              <w:rPr>
                <w:rFonts w:asciiTheme="majorHAnsi" w:hAnsiTheme="majorHAnsi" w:cstheme="majorHAnsi"/>
                <w:szCs w:val="24"/>
              </w:rPr>
              <w:t xml:space="preserve"> </w:t>
            </w:r>
            <w:r w:rsidR="00DE680A">
              <w:rPr>
                <w:rFonts w:asciiTheme="majorHAnsi" w:hAnsiTheme="majorHAnsi" w:cstheme="majorHAnsi"/>
                <w:szCs w:val="24"/>
              </w:rPr>
              <w:t>for this patient (2.3).</w:t>
            </w:r>
          </w:p>
        </w:tc>
      </w:tr>
      <w:tr w:rsidR="00EE3085" w:rsidRPr="00601B22" w14:paraId="3D11A37B" w14:textId="77777777" w:rsidTr="00305EE4">
        <w:tc>
          <w:tcPr>
            <w:tcW w:w="9016" w:type="dxa"/>
          </w:tcPr>
          <w:p w14:paraId="639B4407" w14:textId="77777777" w:rsidR="003A4854" w:rsidRDefault="003A4854" w:rsidP="00305EE4">
            <w:pPr>
              <w:ind w:left="0" w:firstLine="0"/>
              <w:rPr>
                <w:rFonts w:asciiTheme="majorHAnsi" w:hAnsiTheme="majorHAnsi" w:cstheme="majorHAnsi"/>
                <w:szCs w:val="24"/>
              </w:rPr>
            </w:pPr>
          </w:p>
          <w:p w14:paraId="10D76681" w14:textId="37A3901C" w:rsidR="00EE3085" w:rsidRDefault="00382486" w:rsidP="00305EE4">
            <w:pPr>
              <w:ind w:left="0" w:firstLine="0"/>
              <w:rPr>
                <w:rFonts w:asciiTheme="majorHAnsi" w:hAnsiTheme="majorHAnsi" w:cstheme="majorHAnsi"/>
                <w:szCs w:val="24"/>
              </w:rPr>
            </w:pPr>
            <w:r>
              <w:rPr>
                <w:rFonts w:asciiTheme="majorHAnsi" w:hAnsiTheme="majorHAnsi" w:cstheme="majorHAnsi"/>
                <w:szCs w:val="24"/>
              </w:rPr>
              <w:t>The patient stroke has left him with the inability to communicate verbally, he is not able answer questions or ask for help with words due to his aphasia.</w:t>
            </w:r>
            <w:r w:rsidR="002D535B">
              <w:rPr>
                <w:rFonts w:asciiTheme="majorHAnsi" w:hAnsiTheme="majorHAnsi" w:cstheme="majorHAnsi"/>
                <w:szCs w:val="24"/>
              </w:rPr>
              <w:t xml:space="preserve"> It is</w:t>
            </w:r>
            <w:r w:rsidR="00256375">
              <w:rPr>
                <w:rFonts w:asciiTheme="majorHAnsi" w:hAnsiTheme="majorHAnsi" w:cstheme="majorHAnsi"/>
                <w:szCs w:val="24"/>
              </w:rPr>
              <w:t xml:space="preserve"> vital</w:t>
            </w:r>
            <w:r w:rsidR="002D535B">
              <w:rPr>
                <w:rFonts w:asciiTheme="majorHAnsi" w:hAnsiTheme="majorHAnsi" w:cstheme="majorHAnsi"/>
                <w:szCs w:val="24"/>
              </w:rPr>
              <w:t xml:space="preserve"> to</w:t>
            </w:r>
            <w:r w:rsidR="005356DB">
              <w:rPr>
                <w:rFonts w:asciiTheme="majorHAnsi" w:hAnsiTheme="majorHAnsi" w:cstheme="majorHAnsi"/>
                <w:szCs w:val="24"/>
              </w:rPr>
              <w:t xml:space="preserve"> </w:t>
            </w:r>
            <w:r w:rsidR="00256375">
              <w:rPr>
                <w:rFonts w:asciiTheme="majorHAnsi" w:hAnsiTheme="majorHAnsi" w:cstheme="majorHAnsi"/>
                <w:szCs w:val="24"/>
              </w:rPr>
              <w:t xml:space="preserve">initially </w:t>
            </w:r>
            <w:r w:rsidR="005356DB">
              <w:rPr>
                <w:rFonts w:asciiTheme="majorHAnsi" w:hAnsiTheme="majorHAnsi" w:cstheme="majorHAnsi"/>
                <w:szCs w:val="24"/>
              </w:rPr>
              <w:t>assess the patient cognitive ability and look at any other deficits such as possible hearing loss or visual issues</w:t>
            </w:r>
            <w:r w:rsidR="00256375">
              <w:rPr>
                <w:rFonts w:asciiTheme="majorHAnsi" w:hAnsiTheme="majorHAnsi" w:cstheme="majorHAnsi"/>
                <w:szCs w:val="24"/>
              </w:rPr>
              <w:t xml:space="preserve"> to allow for a better understanding of how to approach the communication </w:t>
            </w:r>
            <w:r w:rsidR="00256375">
              <w:rPr>
                <w:rFonts w:asciiTheme="majorHAnsi" w:hAnsiTheme="majorHAnsi" w:cstheme="majorHAnsi"/>
                <w:szCs w:val="24"/>
              </w:rPr>
              <w:lastRenderedPageBreak/>
              <w:t>difficulty</w:t>
            </w:r>
            <w:r w:rsidR="005356DB">
              <w:rPr>
                <w:rFonts w:asciiTheme="majorHAnsi" w:hAnsiTheme="majorHAnsi" w:cstheme="majorHAnsi"/>
                <w:szCs w:val="24"/>
              </w:rPr>
              <w:t xml:space="preserve">. </w:t>
            </w:r>
            <w:r w:rsidR="00256375">
              <w:rPr>
                <w:rFonts w:asciiTheme="majorHAnsi" w:hAnsiTheme="majorHAnsi" w:cstheme="majorHAnsi"/>
                <w:szCs w:val="24"/>
              </w:rPr>
              <w:t>For example if a patient has dementia then it could be possible that they already st</w:t>
            </w:r>
            <w:r w:rsidR="000E323E">
              <w:rPr>
                <w:rFonts w:asciiTheme="majorHAnsi" w:hAnsiTheme="majorHAnsi" w:cstheme="majorHAnsi"/>
                <w:szCs w:val="24"/>
              </w:rPr>
              <w:t>r</w:t>
            </w:r>
            <w:r w:rsidR="00256375">
              <w:rPr>
                <w:rFonts w:asciiTheme="majorHAnsi" w:hAnsiTheme="majorHAnsi" w:cstheme="majorHAnsi"/>
                <w:szCs w:val="24"/>
              </w:rPr>
              <w:t>uggle with word finding and</w:t>
            </w:r>
            <w:r w:rsidR="000E323E">
              <w:rPr>
                <w:rFonts w:asciiTheme="majorHAnsi" w:hAnsiTheme="majorHAnsi" w:cstheme="majorHAnsi"/>
                <w:szCs w:val="24"/>
              </w:rPr>
              <w:t xml:space="preserve"> have hearing and vision issues making communication even more difficult, so knowing what previous difficulties the patient has makes it much more easier to focus on communication strategies that will be more beneficial (</w:t>
            </w:r>
            <w:r w:rsidR="000E323E" w:rsidRPr="000E323E">
              <w:rPr>
                <w:rFonts w:asciiTheme="majorHAnsi" w:hAnsiTheme="majorHAnsi" w:cstheme="majorHAnsi"/>
                <w:szCs w:val="24"/>
              </w:rPr>
              <w:t>Alzheimer's Association</w:t>
            </w:r>
            <w:r w:rsidR="000E323E">
              <w:rPr>
                <w:rFonts w:asciiTheme="majorHAnsi" w:hAnsiTheme="majorHAnsi" w:cstheme="majorHAnsi"/>
                <w:szCs w:val="24"/>
              </w:rPr>
              <w:t xml:space="preserve">, </w:t>
            </w:r>
            <w:r w:rsidR="000E323E" w:rsidRPr="000E323E">
              <w:rPr>
                <w:rFonts w:asciiTheme="majorHAnsi" w:hAnsiTheme="majorHAnsi" w:cstheme="majorHAnsi"/>
                <w:szCs w:val="24"/>
              </w:rPr>
              <w:t>2024).</w:t>
            </w:r>
            <w:r w:rsidR="000E323E">
              <w:rPr>
                <w:rFonts w:asciiTheme="majorHAnsi" w:hAnsiTheme="majorHAnsi" w:cstheme="majorHAnsi"/>
                <w:szCs w:val="24"/>
              </w:rPr>
              <w:t xml:space="preserve"> </w:t>
            </w:r>
            <w:r w:rsidR="005356DB">
              <w:rPr>
                <w:rFonts w:asciiTheme="majorHAnsi" w:hAnsiTheme="majorHAnsi" w:cstheme="majorHAnsi"/>
                <w:szCs w:val="24"/>
              </w:rPr>
              <w:t>It is</w:t>
            </w:r>
            <w:r w:rsidR="00256375">
              <w:rPr>
                <w:rFonts w:asciiTheme="majorHAnsi" w:hAnsiTheme="majorHAnsi" w:cstheme="majorHAnsi"/>
                <w:szCs w:val="24"/>
              </w:rPr>
              <w:t xml:space="preserve"> also</w:t>
            </w:r>
            <w:r w:rsidR="005356DB">
              <w:rPr>
                <w:rFonts w:asciiTheme="majorHAnsi" w:hAnsiTheme="majorHAnsi" w:cstheme="majorHAnsi"/>
                <w:szCs w:val="24"/>
              </w:rPr>
              <w:t xml:space="preserve"> important to consider the patient </w:t>
            </w:r>
            <w:r w:rsidR="00EE5CB9">
              <w:rPr>
                <w:rFonts w:asciiTheme="majorHAnsi" w:hAnsiTheme="majorHAnsi" w:cstheme="majorHAnsi"/>
                <w:szCs w:val="24"/>
              </w:rPr>
              <w:t xml:space="preserve">preferences as they may respond more positively to certain approaches. </w:t>
            </w:r>
          </w:p>
          <w:p w14:paraId="0FC18023" w14:textId="77777777" w:rsidR="00EE3085" w:rsidRDefault="00EE3085" w:rsidP="00305EE4">
            <w:pPr>
              <w:ind w:left="0" w:firstLine="0"/>
              <w:rPr>
                <w:rFonts w:asciiTheme="majorHAnsi" w:hAnsiTheme="majorHAnsi" w:cstheme="majorHAnsi"/>
                <w:szCs w:val="24"/>
              </w:rPr>
            </w:pPr>
          </w:p>
          <w:p w14:paraId="531E088D" w14:textId="77777777" w:rsidR="00EE3085" w:rsidRDefault="00EE3085" w:rsidP="00305EE4">
            <w:pPr>
              <w:ind w:left="0" w:firstLine="0"/>
              <w:rPr>
                <w:rFonts w:asciiTheme="majorHAnsi" w:hAnsiTheme="majorHAnsi" w:cstheme="majorHAnsi"/>
                <w:szCs w:val="24"/>
              </w:rPr>
            </w:pPr>
          </w:p>
          <w:p w14:paraId="6B02AD81" w14:textId="77777777" w:rsidR="00EE3085" w:rsidRPr="00601B22" w:rsidRDefault="00EE3085" w:rsidP="00305EE4">
            <w:pPr>
              <w:ind w:left="0" w:firstLine="0"/>
              <w:rPr>
                <w:rFonts w:asciiTheme="majorHAnsi" w:hAnsiTheme="majorHAnsi" w:cstheme="majorHAnsi"/>
                <w:szCs w:val="24"/>
              </w:rPr>
            </w:pPr>
          </w:p>
          <w:p w14:paraId="7DAD175F" w14:textId="77777777" w:rsidR="00EE3085" w:rsidRPr="00601B22" w:rsidRDefault="00EE3085" w:rsidP="00305EE4">
            <w:pPr>
              <w:ind w:left="0" w:firstLine="0"/>
              <w:rPr>
                <w:rFonts w:asciiTheme="majorHAnsi" w:hAnsiTheme="majorHAnsi" w:cstheme="majorHAnsi"/>
                <w:szCs w:val="24"/>
              </w:rPr>
            </w:pPr>
          </w:p>
          <w:p w14:paraId="1E1C41B6" w14:textId="77777777" w:rsidR="00EE3085" w:rsidRPr="00601B22" w:rsidRDefault="00EE3085" w:rsidP="00EE3085">
            <w:pPr>
              <w:ind w:left="0" w:firstLine="0"/>
              <w:rPr>
                <w:rFonts w:asciiTheme="majorHAnsi" w:hAnsiTheme="majorHAnsi" w:cstheme="majorHAnsi"/>
                <w:szCs w:val="24"/>
              </w:rPr>
            </w:pPr>
          </w:p>
        </w:tc>
      </w:tr>
    </w:tbl>
    <w:p w14:paraId="1DC65B55" w14:textId="77777777" w:rsidR="003825FB" w:rsidRPr="00601B22" w:rsidRDefault="003825FB" w:rsidP="003825FB">
      <w:pPr>
        <w:rPr>
          <w:rFonts w:asciiTheme="majorHAnsi" w:hAnsiTheme="majorHAnsi" w:cstheme="majorHAnsi"/>
          <w:szCs w:val="24"/>
        </w:rPr>
      </w:pPr>
    </w:p>
    <w:p w14:paraId="12C4A5F4" w14:textId="4DCBC654" w:rsidR="00EE3085" w:rsidRPr="00062104" w:rsidRDefault="003825FB" w:rsidP="00EE3085">
      <w:pPr>
        <w:ind w:left="0" w:firstLine="0"/>
        <w:rPr>
          <w:rFonts w:asciiTheme="majorHAnsi" w:hAnsiTheme="majorHAnsi" w:cstheme="majorHAnsi"/>
          <w:b/>
          <w:bCs/>
          <w:szCs w:val="24"/>
        </w:rPr>
      </w:pPr>
      <w:r w:rsidRPr="00062104">
        <w:rPr>
          <w:rFonts w:asciiTheme="majorHAnsi" w:hAnsiTheme="majorHAnsi" w:cstheme="majorHAnsi"/>
          <w:b/>
          <w:bCs/>
          <w:szCs w:val="24"/>
        </w:rPr>
        <w:t xml:space="preserve">Task Two: </w:t>
      </w:r>
      <w:r w:rsidR="0069766E" w:rsidRPr="00EE3085">
        <w:rPr>
          <w:rFonts w:asciiTheme="majorHAnsi" w:hAnsiTheme="majorHAnsi" w:cstheme="majorHAnsi"/>
          <w:szCs w:val="24"/>
        </w:rPr>
        <w:t>Understand how communication supports therapeutic relationships</w:t>
      </w:r>
      <w:r w:rsidR="00B92C06">
        <w:rPr>
          <w:rFonts w:asciiTheme="majorHAnsi" w:hAnsiTheme="majorHAnsi" w:cstheme="majorHAnsi"/>
          <w:szCs w:val="24"/>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tbl>
      <w:tblPr>
        <w:tblStyle w:val="TableGrid0"/>
        <w:tblW w:w="0" w:type="auto"/>
        <w:tblInd w:w="-5" w:type="dxa"/>
        <w:tblLook w:val="04A0" w:firstRow="1" w:lastRow="0" w:firstColumn="1" w:lastColumn="0" w:noHBand="0" w:noVBand="1"/>
      </w:tblPr>
      <w:tblGrid>
        <w:gridCol w:w="9021"/>
      </w:tblGrid>
      <w:tr w:rsidR="003825FB" w:rsidRPr="00601B22" w14:paraId="0800DD44" w14:textId="77777777" w:rsidTr="00305EE4">
        <w:tc>
          <w:tcPr>
            <w:tcW w:w="9021" w:type="dxa"/>
          </w:tcPr>
          <w:p w14:paraId="4AE68172" w14:textId="62FB43DD" w:rsidR="003825FB" w:rsidRPr="00601B22" w:rsidRDefault="003825FB" w:rsidP="002E3D0A">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69766E" w:rsidRPr="00DB42E3">
              <w:rPr>
                <w:rFonts w:asciiTheme="majorHAnsi" w:hAnsiTheme="majorHAnsi" w:cstheme="majorHAnsi"/>
                <w:b/>
                <w:bCs/>
                <w:szCs w:val="24"/>
              </w:rPr>
              <w:t>Analyse</w:t>
            </w:r>
            <w:r w:rsidR="0069766E" w:rsidRPr="0069766E">
              <w:rPr>
                <w:rFonts w:asciiTheme="majorHAnsi" w:hAnsiTheme="majorHAnsi" w:cstheme="majorHAnsi"/>
                <w:szCs w:val="24"/>
              </w:rPr>
              <w:t xml:space="preserve"> </w:t>
            </w:r>
            <w:r w:rsidR="0069766E" w:rsidRPr="0069766E">
              <w:rPr>
                <w:rFonts w:asciiTheme="majorHAnsi" w:hAnsiTheme="majorHAnsi" w:cstheme="majorHAnsi"/>
                <w:b/>
                <w:bCs/>
                <w:szCs w:val="24"/>
                <w:u w:val="single"/>
              </w:rPr>
              <w:t>two</w:t>
            </w:r>
            <w:r w:rsidR="0069766E">
              <w:rPr>
                <w:rFonts w:asciiTheme="majorHAnsi" w:hAnsiTheme="majorHAnsi" w:cstheme="majorHAnsi"/>
                <w:szCs w:val="24"/>
              </w:rPr>
              <w:t xml:space="preserve"> </w:t>
            </w:r>
            <w:r w:rsidR="0069766E" w:rsidRPr="0069766E">
              <w:rPr>
                <w:rFonts w:asciiTheme="majorHAnsi" w:hAnsiTheme="majorHAnsi" w:cstheme="majorHAnsi"/>
                <w:szCs w:val="24"/>
              </w:rPr>
              <w:t>communication styles</w:t>
            </w:r>
            <w:r w:rsidR="00DB42E3">
              <w:rPr>
                <w:rFonts w:asciiTheme="majorHAnsi" w:hAnsiTheme="majorHAnsi" w:cstheme="majorHAnsi"/>
                <w:szCs w:val="24"/>
              </w:rPr>
              <w:t xml:space="preserve"> or </w:t>
            </w:r>
            <w:r w:rsidR="0069766E" w:rsidRPr="0069766E">
              <w:rPr>
                <w:rFonts w:asciiTheme="majorHAnsi" w:hAnsiTheme="majorHAnsi" w:cstheme="majorHAnsi"/>
                <w:szCs w:val="24"/>
              </w:rPr>
              <w:t xml:space="preserve">techniques </w:t>
            </w:r>
            <w:r w:rsidR="00DB42E3">
              <w:rPr>
                <w:rFonts w:asciiTheme="majorHAnsi" w:hAnsiTheme="majorHAnsi" w:cstheme="majorHAnsi"/>
                <w:szCs w:val="24"/>
              </w:rPr>
              <w:t xml:space="preserve">you would </w:t>
            </w:r>
            <w:r w:rsidR="0069766E" w:rsidRPr="0069766E">
              <w:rPr>
                <w:rFonts w:asciiTheme="majorHAnsi" w:hAnsiTheme="majorHAnsi" w:cstheme="majorHAnsi"/>
                <w:szCs w:val="24"/>
              </w:rPr>
              <w:t>use</w:t>
            </w:r>
            <w:r w:rsidR="0069766E">
              <w:rPr>
                <w:rFonts w:asciiTheme="majorHAnsi" w:hAnsiTheme="majorHAnsi" w:cstheme="majorHAnsi"/>
                <w:szCs w:val="24"/>
              </w:rPr>
              <w:t xml:space="preserve"> </w:t>
            </w:r>
            <w:r w:rsidR="0069766E" w:rsidRPr="0069766E">
              <w:rPr>
                <w:rFonts w:asciiTheme="majorHAnsi" w:hAnsiTheme="majorHAnsi" w:cstheme="majorHAnsi"/>
                <w:szCs w:val="24"/>
              </w:rPr>
              <w:t>to increase rapport and engagement w</w:t>
            </w:r>
            <w:r w:rsidR="0069766E">
              <w:rPr>
                <w:rFonts w:asciiTheme="majorHAnsi" w:hAnsiTheme="majorHAnsi" w:cstheme="majorHAnsi"/>
                <w:szCs w:val="24"/>
              </w:rPr>
              <w:t>hen</w:t>
            </w:r>
            <w:r w:rsidR="0069766E" w:rsidRPr="0069766E">
              <w:rPr>
                <w:rFonts w:asciiTheme="majorHAnsi" w:hAnsiTheme="majorHAnsi" w:cstheme="majorHAnsi"/>
                <w:szCs w:val="24"/>
              </w:rPr>
              <w:t xml:space="preserve"> under</w:t>
            </w:r>
            <w:r w:rsidR="00DE680A">
              <w:rPr>
                <w:rFonts w:asciiTheme="majorHAnsi" w:hAnsiTheme="majorHAnsi" w:cstheme="majorHAnsi"/>
                <w:szCs w:val="24"/>
              </w:rPr>
              <w:t>taking</w:t>
            </w:r>
            <w:r w:rsidR="0069766E" w:rsidRPr="0069766E">
              <w:rPr>
                <w:rFonts w:asciiTheme="majorHAnsi" w:hAnsiTheme="majorHAnsi" w:cstheme="majorHAnsi"/>
                <w:szCs w:val="24"/>
              </w:rPr>
              <w:t xml:space="preserve"> therapeutic interventions</w:t>
            </w:r>
            <w:r w:rsidR="0069766E">
              <w:rPr>
                <w:rFonts w:asciiTheme="majorHAnsi" w:hAnsiTheme="majorHAnsi" w:cstheme="majorHAnsi"/>
                <w:szCs w:val="24"/>
              </w:rPr>
              <w:t xml:space="preserve"> </w:t>
            </w:r>
            <w:r w:rsidR="00DB42E3">
              <w:rPr>
                <w:rFonts w:asciiTheme="majorHAnsi" w:hAnsiTheme="majorHAnsi" w:cstheme="majorHAnsi"/>
                <w:szCs w:val="24"/>
              </w:rPr>
              <w:t>with the patient above</w:t>
            </w:r>
            <w:r w:rsidR="00A37DAE">
              <w:rPr>
                <w:rFonts w:asciiTheme="majorHAnsi" w:hAnsiTheme="majorHAnsi" w:cstheme="majorHAnsi"/>
                <w:szCs w:val="24"/>
              </w:rPr>
              <w:t xml:space="preserve"> (2.1).</w:t>
            </w:r>
          </w:p>
        </w:tc>
      </w:tr>
      <w:tr w:rsidR="003825FB" w:rsidRPr="00601B22" w14:paraId="35FC2711" w14:textId="77777777" w:rsidTr="00305EE4">
        <w:tc>
          <w:tcPr>
            <w:tcW w:w="9021" w:type="dxa"/>
          </w:tcPr>
          <w:p w14:paraId="79ED686C" w14:textId="77777777" w:rsidR="003A4854" w:rsidRDefault="003A4854" w:rsidP="00305EE4">
            <w:pPr>
              <w:spacing w:after="83" w:line="239" w:lineRule="auto"/>
              <w:ind w:left="0" w:firstLine="0"/>
              <w:rPr>
                <w:rFonts w:asciiTheme="majorHAnsi" w:hAnsiTheme="majorHAnsi" w:cstheme="majorHAnsi"/>
                <w:szCs w:val="24"/>
              </w:rPr>
            </w:pPr>
          </w:p>
          <w:p w14:paraId="480686A6" w14:textId="4A2185B0" w:rsidR="002E3D0A" w:rsidRDefault="008E67E7"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According to </w:t>
            </w:r>
            <w:r w:rsidRPr="008E67E7">
              <w:rPr>
                <w:rFonts w:asciiTheme="majorHAnsi" w:hAnsiTheme="majorHAnsi" w:cstheme="majorHAnsi"/>
                <w:szCs w:val="24"/>
              </w:rPr>
              <w:t>National Clinical Guideline for Stroke</w:t>
            </w:r>
            <w:r>
              <w:rPr>
                <w:rFonts w:asciiTheme="majorHAnsi" w:hAnsiTheme="majorHAnsi" w:cstheme="majorHAnsi"/>
                <w:szCs w:val="24"/>
              </w:rPr>
              <w:t xml:space="preserve"> (</w:t>
            </w:r>
            <w:r w:rsidRPr="008E67E7">
              <w:rPr>
                <w:rFonts w:asciiTheme="majorHAnsi" w:hAnsiTheme="majorHAnsi" w:cstheme="majorHAnsi"/>
                <w:szCs w:val="24"/>
              </w:rPr>
              <w:t>2023)</w:t>
            </w:r>
            <w:r>
              <w:rPr>
                <w:rFonts w:asciiTheme="majorHAnsi" w:hAnsiTheme="majorHAnsi" w:cstheme="majorHAnsi"/>
                <w:szCs w:val="24"/>
              </w:rPr>
              <w:t>, it is important to give a patient the opportunity to improve their communication and language capabilities as much as possible.</w:t>
            </w:r>
            <w:r w:rsidR="002E3D0A">
              <w:rPr>
                <w:rFonts w:asciiTheme="majorHAnsi" w:hAnsiTheme="majorHAnsi" w:cstheme="majorHAnsi"/>
                <w:szCs w:val="24"/>
              </w:rPr>
              <w:t xml:space="preserve"> </w:t>
            </w:r>
            <w:r w:rsidR="009856C6">
              <w:rPr>
                <w:rFonts w:asciiTheme="majorHAnsi" w:hAnsiTheme="majorHAnsi" w:cstheme="majorHAnsi"/>
                <w:szCs w:val="24"/>
              </w:rPr>
              <w:t xml:space="preserve">Communication strategies help patient build new ways to communicate with those around them (Stroke association, 2024). </w:t>
            </w:r>
          </w:p>
          <w:p w14:paraId="69E8DFAE" w14:textId="392CE93C" w:rsidR="002E3D0A" w:rsidRDefault="002E3D0A"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It would be suitable to use a communication board for the patient</w:t>
            </w:r>
            <w:r w:rsidR="000E323E">
              <w:rPr>
                <w:rFonts w:asciiTheme="majorHAnsi" w:hAnsiTheme="majorHAnsi" w:cstheme="majorHAnsi"/>
                <w:szCs w:val="24"/>
              </w:rPr>
              <w:t xml:space="preserve"> above</w:t>
            </w:r>
            <w:r>
              <w:rPr>
                <w:rFonts w:asciiTheme="majorHAnsi" w:hAnsiTheme="majorHAnsi" w:cstheme="majorHAnsi"/>
                <w:szCs w:val="24"/>
              </w:rPr>
              <w:t xml:space="preserve"> as he is able to understand questions and can utilise the board correctly to communicate his needs.</w:t>
            </w:r>
            <w:r w:rsidR="007950DB">
              <w:rPr>
                <w:rFonts w:asciiTheme="majorHAnsi" w:hAnsiTheme="majorHAnsi" w:cstheme="majorHAnsi"/>
                <w:szCs w:val="24"/>
              </w:rPr>
              <w:t xml:space="preserve"> The board </w:t>
            </w:r>
            <w:r w:rsidR="003A4854">
              <w:rPr>
                <w:rFonts w:asciiTheme="majorHAnsi" w:hAnsiTheme="majorHAnsi" w:cstheme="majorHAnsi"/>
                <w:szCs w:val="24"/>
              </w:rPr>
              <w:t xml:space="preserve">can </w:t>
            </w:r>
            <w:r w:rsidR="007950DB">
              <w:rPr>
                <w:rFonts w:asciiTheme="majorHAnsi" w:hAnsiTheme="majorHAnsi" w:cstheme="majorHAnsi"/>
                <w:szCs w:val="24"/>
              </w:rPr>
              <w:t xml:space="preserve">display </w:t>
            </w:r>
            <w:r w:rsidR="003A4854">
              <w:rPr>
                <w:rFonts w:asciiTheme="majorHAnsi" w:hAnsiTheme="majorHAnsi" w:cstheme="majorHAnsi"/>
                <w:szCs w:val="24"/>
              </w:rPr>
              <w:t xml:space="preserve">the word yes and no as well </w:t>
            </w:r>
            <w:r w:rsidR="007950DB">
              <w:rPr>
                <w:rFonts w:asciiTheme="majorHAnsi" w:hAnsiTheme="majorHAnsi" w:cstheme="majorHAnsi"/>
                <w:szCs w:val="24"/>
              </w:rPr>
              <w:t xml:space="preserve">the alphabet and numbers which allows the patient the capability of spelling out what he would like to say. He can also use the pictures on </w:t>
            </w:r>
            <w:r w:rsidR="003A4854">
              <w:rPr>
                <w:rFonts w:asciiTheme="majorHAnsi" w:hAnsiTheme="majorHAnsi" w:cstheme="majorHAnsi"/>
                <w:szCs w:val="24"/>
              </w:rPr>
              <w:t>a</w:t>
            </w:r>
            <w:r w:rsidR="007950DB">
              <w:rPr>
                <w:rFonts w:asciiTheme="majorHAnsi" w:hAnsiTheme="majorHAnsi" w:cstheme="majorHAnsi"/>
                <w:szCs w:val="24"/>
              </w:rPr>
              <w:t xml:space="preserve"> board to indicate what he would like,</w:t>
            </w:r>
            <w:r w:rsidR="003A4854">
              <w:rPr>
                <w:rFonts w:asciiTheme="majorHAnsi" w:hAnsiTheme="majorHAnsi" w:cstheme="majorHAnsi"/>
                <w:szCs w:val="24"/>
              </w:rPr>
              <w:t xml:space="preserve"> the board has basic picture of daily care needs such as food, drink, bed and toilet. An</w:t>
            </w:r>
            <w:r w:rsidR="007950DB">
              <w:rPr>
                <w:rFonts w:asciiTheme="majorHAnsi" w:hAnsiTheme="majorHAnsi" w:cstheme="majorHAnsi"/>
                <w:szCs w:val="24"/>
              </w:rPr>
              <w:t xml:space="preserve"> example</w:t>
            </w:r>
            <w:r w:rsidR="003A4854">
              <w:rPr>
                <w:rFonts w:asciiTheme="majorHAnsi" w:hAnsiTheme="majorHAnsi" w:cstheme="majorHAnsi"/>
                <w:szCs w:val="24"/>
              </w:rPr>
              <w:t xml:space="preserve"> could be</w:t>
            </w:r>
            <w:r w:rsidR="007950DB">
              <w:rPr>
                <w:rFonts w:asciiTheme="majorHAnsi" w:hAnsiTheme="majorHAnsi" w:cstheme="majorHAnsi"/>
                <w:szCs w:val="24"/>
              </w:rPr>
              <w:t xml:space="preserve"> if the patient needed to use the </w:t>
            </w:r>
            <w:r w:rsidR="003A4854">
              <w:rPr>
                <w:rFonts w:asciiTheme="majorHAnsi" w:hAnsiTheme="majorHAnsi" w:cstheme="majorHAnsi"/>
                <w:szCs w:val="24"/>
              </w:rPr>
              <w:t>bathroom,</w:t>
            </w:r>
            <w:r w:rsidR="007950DB">
              <w:rPr>
                <w:rFonts w:asciiTheme="majorHAnsi" w:hAnsiTheme="majorHAnsi" w:cstheme="majorHAnsi"/>
                <w:szCs w:val="24"/>
              </w:rPr>
              <w:t xml:space="preserve"> he could point to the image of the toilet which would be clear to the staff of his needs. It is essential to ensure every person who interacts with the patient </w:t>
            </w:r>
            <w:r w:rsidR="003A4854">
              <w:rPr>
                <w:rFonts w:asciiTheme="majorHAnsi" w:hAnsiTheme="majorHAnsi" w:cstheme="majorHAnsi"/>
                <w:szCs w:val="24"/>
              </w:rPr>
              <w:t xml:space="preserve">is aware of the communication method so the patient does not become confused and </w:t>
            </w:r>
            <w:r w:rsidR="000E323E">
              <w:rPr>
                <w:rFonts w:asciiTheme="majorHAnsi" w:hAnsiTheme="majorHAnsi" w:cstheme="majorHAnsi"/>
                <w:szCs w:val="24"/>
              </w:rPr>
              <w:t xml:space="preserve">continues to </w:t>
            </w:r>
            <w:r w:rsidR="003A4854">
              <w:rPr>
                <w:rFonts w:asciiTheme="majorHAnsi" w:hAnsiTheme="majorHAnsi" w:cstheme="majorHAnsi"/>
                <w:szCs w:val="24"/>
              </w:rPr>
              <w:t xml:space="preserve">gain confidence </w:t>
            </w:r>
            <w:r w:rsidR="000E323E">
              <w:rPr>
                <w:rFonts w:asciiTheme="majorHAnsi" w:hAnsiTheme="majorHAnsi" w:cstheme="majorHAnsi"/>
                <w:szCs w:val="24"/>
              </w:rPr>
              <w:t>with</w:t>
            </w:r>
            <w:r w:rsidR="003A4854">
              <w:rPr>
                <w:rFonts w:asciiTheme="majorHAnsi" w:hAnsiTheme="majorHAnsi" w:cstheme="majorHAnsi"/>
                <w:szCs w:val="24"/>
              </w:rPr>
              <w:t xml:space="preserve"> his communication. </w:t>
            </w:r>
          </w:p>
          <w:p w14:paraId="63F41D17" w14:textId="7723E74D" w:rsidR="003825FB" w:rsidRPr="00601B22" w:rsidRDefault="002E3D0A"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You could also use short simple questions that require either a yes or no as the patient is able to shake his head or give a thumbs up or down to express his answer. By keeping the question brief and direct it helps the patient grasp what it is that you are saying. For </w:t>
            </w:r>
            <w:r w:rsidR="007950DB">
              <w:rPr>
                <w:rFonts w:asciiTheme="majorHAnsi" w:hAnsiTheme="majorHAnsi" w:cstheme="majorHAnsi"/>
                <w:szCs w:val="24"/>
              </w:rPr>
              <w:t>example,</w:t>
            </w:r>
            <w:r>
              <w:rPr>
                <w:rFonts w:asciiTheme="majorHAnsi" w:hAnsiTheme="majorHAnsi" w:cstheme="majorHAnsi"/>
                <w:szCs w:val="24"/>
              </w:rPr>
              <w:t xml:space="preserve"> you would ask the patient </w:t>
            </w:r>
            <w:r w:rsidR="007950DB">
              <w:rPr>
                <w:rFonts w:asciiTheme="majorHAnsi" w:hAnsiTheme="majorHAnsi" w:cstheme="majorHAnsi"/>
                <w:szCs w:val="24"/>
              </w:rPr>
              <w:t xml:space="preserve">“are you feeling tired?”  rather than “how are you feeling”. You also need to give the patient plenty of time to process and respond without interjecting and completing their sentence. Using short simple questions helps avoid confusion and enables effective collaboration (Medshun.com, 2024). </w:t>
            </w:r>
          </w:p>
          <w:p w14:paraId="270CED66" w14:textId="77777777" w:rsidR="003825FB" w:rsidRPr="00601B22" w:rsidRDefault="003825FB" w:rsidP="00305EE4">
            <w:pPr>
              <w:spacing w:after="83" w:line="239" w:lineRule="auto"/>
              <w:ind w:left="0" w:firstLine="0"/>
              <w:rPr>
                <w:rFonts w:asciiTheme="majorHAnsi" w:hAnsiTheme="majorHAnsi" w:cstheme="majorHAnsi"/>
                <w:szCs w:val="24"/>
              </w:rPr>
            </w:pPr>
          </w:p>
        </w:tc>
      </w:tr>
    </w:tbl>
    <w:p w14:paraId="257375D1" w14:textId="77777777" w:rsidR="003825FB" w:rsidRPr="00601B22" w:rsidRDefault="003825FB" w:rsidP="003825FB">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3825FB" w:rsidRPr="00601B22" w14:paraId="77C536B3" w14:textId="77777777" w:rsidTr="00305EE4">
        <w:tc>
          <w:tcPr>
            <w:tcW w:w="9021" w:type="dxa"/>
          </w:tcPr>
          <w:p w14:paraId="597BA712" w14:textId="73F535B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lastRenderedPageBreak/>
              <w:t xml:space="preserve">2.2 </w:t>
            </w:r>
            <w:r w:rsidR="005E569B" w:rsidRPr="00DB42E3">
              <w:rPr>
                <w:rFonts w:asciiTheme="majorHAnsi" w:hAnsiTheme="majorHAnsi" w:cstheme="majorHAnsi"/>
                <w:b/>
                <w:bCs/>
                <w:szCs w:val="24"/>
              </w:rPr>
              <w:t>Evaluate</w:t>
            </w:r>
            <w:r w:rsidR="005E569B">
              <w:rPr>
                <w:rFonts w:asciiTheme="majorHAnsi" w:hAnsiTheme="majorHAnsi" w:cstheme="majorHAnsi"/>
                <w:szCs w:val="24"/>
              </w:rPr>
              <w:t xml:space="preserve"> </w:t>
            </w:r>
            <w:r w:rsidR="00EE3085" w:rsidRPr="00EE3085">
              <w:rPr>
                <w:rFonts w:asciiTheme="majorHAnsi" w:hAnsiTheme="majorHAnsi" w:cstheme="majorHAnsi"/>
                <w:szCs w:val="24"/>
              </w:rPr>
              <w:t>how the communication styles</w:t>
            </w:r>
            <w:r w:rsidR="00DB42E3">
              <w:rPr>
                <w:rFonts w:asciiTheme="majorHAnsi" w:hAnsiTheme="majorHAnsi" w:cstheme="majorHAnsi"/>
                <w:szCs w:val="24"/>
              </w:rPr>
              <w:t xml:space="preserve"> or </w:t>
            </w:r>
            <w:r w:rsidR="00EE3085" w:rsidRPr="00EE3085">
              <w:rPr>
                <w:rFonts w:asciiTheme="majorHAnsi" w:hAnsiTheme="majorHAnsi" w:cstheme="majorHAnsi"/>
                <w:szCs w:val="24"/>
              </w:rPr>
              <w:t xml:space="preserve">techniques analysed in 2.1 </w:t>
            </w:r>
            <w:r w:rsidR="00DB42E3">
              <w:rPr>
                <w:rFonts w:asciiTheme="majorHAnsi" w:hAnsiTheme="majorHAnsi" w:cstheme="majorHAnsi"/>
                <w:szCs w:val="24"/>
              </w:rPr>
              <w:t xml:space="preserve">could </w:t>
            </w:r>
            <w:r w:rsidR="00EE3085" w:rsidRPr="00EE3085">
              <w:rPr>
                <w:rFonts w:asciiTheme="majorHAnsi" w:hAnsiTheme="majorHAnsi" w:cstheme="majorHAnsi"/>
                <w:szCs w:val="24"/>
              </w:rPr>
              <w:t xml:space="preserve">impact on </w:t>
            </w:r>
            <w:r w:rsidR="00DB42E3">
              <w:rPr>
                <w:rFonts w:asciiTheme="majorHAnsi" w:hAnsiTheme="majorHAnsi" w:cstheme="majorHAnsi"/>
                <w:szCs w:val="24"/>
              </w:rPr>
              <w:t xml:space="preserve">the </w:t>
            </w:r>
            <w:r w:rsidR="00EE3085" w:rsidRPr="00EE3085">
              <w:rPr>
                <w:rFonts w:asciiTheme="majorHAnsi" w:hAnsiTheme="majorHAnsi" w:cstheme="majorHAnsi"/>
                <w:szCs w:val="24"/>
              </w:rPr>
              <w:t>therapeutic relationship</w:t>
            </w:r>
            <w:r w:rsidR="00EE3085">
              <w:rPr>
                <w:rFonts w:asciiTheme="majorHAnsi" w:hAnsiTheme="majorHAnsi" w:cstheme="majorHAnsi"/>
                <w:szCs w:val="24"/>
              </w:rPr>
              <w:t xml:space="preserve"> with your case study. </w:t>
            </w:r>
            <w:r w:rsidR="00DB42E3">
              <w:rPr>
                <w:rFonts w:asciiTheme="majorHAnsi" w:hAnsiTheme="majorHAnsi" w:cstheme="majorHAnsi"/>
                <w:szCs w:val="24"/>
              </w:rPr>
              <w:t>Consider potential benefits and contraindication of both</w:t>
            </w:r>
            <w:r w:rsidR="00A37DAE">
              <w:rPr>
                <w:rFonts w:asciiTheme="majorHAnsi" w:hAnsiTheme="majorHAnsi" w:cstheme="majorHAnsi"/>
                <w:szCs w:val="24"/>
              </w:rPr>
              <w:t xml:space="preserve"> (2.2). </w:t>
            </w:r>
          </w:p>
        </w:tc>
      </w:tr>
      <w:tr w:rsidR="003825FB" w:rsidRPr="00601B22" w14:paraId="47561C67" w14:textId="77777777" w:rsidTr="00305EE4">
        <w:tc>
          <w:tcPr>
            <w:tcW w:w="9021" w:type="dxa"/>
          </w:tcPr>
          <w:p w14:paraId="63D07712" w14:textId="77777777" w:rsidR="003825FB" w:rsidRPr="00601B22" w:rsidRDefault="003825FB" w:rsidP="00305EE4">
            <w:pPr>
              <w:spacing w:after="83" w:line="239" w:lineRule="auto"/>
              <w:ind w:left="0" w:firstLine="0"/>
              <w:rPr>
                <w:rFonts w:asciiTheme="majorHAnsi" w:hAnsiTheme="majorHAnsi" w:cstheme="majorHAnsi"/>
                <w:szCs w:val="24"/>
              </w:rPr>
            </w:pPr>
          </w:p>
          <w:p w14:paraId="4F74EC18" w14:textId="2FE03374" w:rsidR="003825FB" w:rsidRDefault="003A4854"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When communicating with the patient it is important to ensure everybody is utilising the same communication method to ensure consistency and reduce any confusion for the patient. It can become a little overwhelming for the patient as it takes time and patience to spell out what it is he wants to say, being patient and allowing him the time he needs to respond to questions asked or communicate his wishe</w:t>
            </w:r>
            <w:r w:rsidR="009856C6">
              <w:rPr>
                <w:rFonts w:asciiTheme="majorHAnsi" w:hAnsiTheme="majorHAnsi" w:cstheme="majorHAnsi"/>
                <w:szCs w:val="24"/>
              </w:rPr>
              <w:t xml:space="preserve">s is vital to help build a therapeutic relationship. Allowing the patient time to reply with the board clearly demonstrates your true intent to help and this then helps creates trust between the patient and therapist which is vital for a positive therapy process. </w:t>
            </w:r>
          </w:p>
          <w:p w14:paraId="6BECCB5A" w14:textId="66F984AE" w:rsidR="009856C6" w:rsidRPr="00601B22" w:rsidRDefault="009856C6"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There are times when some do not utilise the same communication boards which the patient has become accustomed to. They can </w:t>
            </w:r>
            <w:r w:rsidR="001225C8">
              <w:rPr>
                <w:rFonts w:asciiTheme="majorHAnsi" w:hAnsiTheme="majorHAnsi" w:cstheme="majorHAnsi"/>
                <w:szCs w:val="24"/>
              </w:rPr>
              <w:t>attempt</w:t>
            </w:r>
            <w:r>
              <w:rPr>
                <w:rFonts w:asciiTheme="majorHAnsi" w:hAnsiTheme="majorHAnsi" w:cstheme="majorHAnsi"/>
                <w:szCs w:val="24"/>
              </w:rPr>
              <w:t xml:space="preserve"> to communicate with the patient in other ways </w:t>
            </w:r>
            <w:r w:rsidR="001225C8">
              <w:rPr>
                <w:rFonts w:asciiTheme="majorHAnsi" w:hAnsiTheme="majorHAnsi" w:cstheme="majorHAnsi"/>
                <w:szCs w:val="24"/>
              </w:rPr>
              <w:t>which</w:t>
            </w:r>
            <w:r>
              <w:rPr>
                <w:rFonts w:asciiTheme="majorHAnsi" w:hAnsiTheme="majorHAnsi" w:cstheme="majorHAnsi"/>
                <w:szCs w:val="24"/>
              </w:rPr>
              <w:t xml:space="preserve"> can lead to</w:t>
            </w:r>
            <w:r w:rsidR="001225C8">
              <w:rPr>
                <w:rFonts w:asciiTheme="majorHAnsi" w:hAnsiTheme="majorHAnsi" w:cstheme="majorHAnsi"/>
                <w:szCs w:val="24"/>
              </w:rPr>
              <w:t xml:space="preserve"> the patient becoming </w:t>
            </w:r>
            <w:r>
              <w:rPr>
                <w:rFonts w:asciiTheme="majorHAnsi" w:hAnsiTheme="majorHAnsi" w:cstheme="majorHAnsi"/>
                <w:szCs w:val="24"/>
              </w:rPr>
              <w:t xml:space="preserve">frustration and </w:t>
            </w:r>
            <w:r w:rsidR="001225C8">
              <w:rPr>
                <w:rFonts w:asciiTheme="majorHAnsi" w:hAnsiTheme="majorHAnsi" w:cstheme="majorHAnsi"/>
                <w:szCs w:val="24"/>
              </w:rPr>
              <w:t xml:space="preserve">lead to him becoming less engaging. </w:t>
            </w:r>
          </w:p>
          <w:p w14:paraId="5392268A" w14:textId="77777777" w:rsidR="003825FB" w:rsidRPr="00601B22" w:rsidRDefault="003825FB" w:rsidP="00305EE4">
            <w:pPr>
              <w:spacing w:after="83" w:line="239" w:lineRule="auto"/>
              <w:ind w:left="0" w:firstLine="0"/>
              <w:rPr>
                <w:rFonts w:asciiTheme="majorHAnsi" w:hAnsiTheme="majorHAnsi" w:cstheme="majorHAnsi"/>
                <w:szCs w:val="24"/>
              </w:rPr>
            </w:pPr>
          </w:p>
          <w:p w14:paraId="28DD6376" w14:textId="77777777" w:rsidR="003825FB" w:rsidRPr="00601B22" w:rsidRDefault="003825FB" w:rsidP="00305EE4">
            <w:pPr>
              <w:spacing w:after="83" w:line="239" w:lineRule="auto"/>
              <w:ind w:left="0" w:firstLine="0"/>
              <w:rPr>
                <w:rFonts w:asciiTheme="majorHAnsi" w:hAnsiTheme="majorHAnsi" w:cstheme="majorHAnsi"/>
                <w:szCs w:val="24"/>
              </w:rPr>
            </w:pPr>
          </w:p>
          <w:p w14:paraId="503D6BD9" w14:textId="77777777" w:rsidR="003825FB" w:rsidRPr="00601B22" w:rsidRDefault="003825FB" w:rsidP="00305EE4">
            <w:pPr>
              <w:spacing w:after="83" w:line="239" w:lineRule="auto"/>
              <w:ind w:left="0" w:firstLine="0"/>
              <w:rPr>
                <w:rFonts w:asciiTheme="majorHAnsi" w:hAnsiTheme="majorHAnsi" w:cstheme="majorHAnsi"/>
                <w:szCs w:val="24"/>
              </w:rPr>
            </w:pPr>
          </w:p>
          <w:p w14:paraId="5F5F56B2" w14:textId="77777777" w:rsidR="003825FB" w:rsidRDefault="003825FB" w:rsidP="00305EE4">
            <w:pPr>
              <w:spacing w:after="83" w:line="239" w:lineRule="auto"/>
              <w:ind w:left="0" w:firstLine="0"/>
              <w:rPr>
                <w:rFonts w:asciiTheme="majorHAnsi" w:hAnsiTheme="majorHAnsi" w:cstheme="majorHAnsi"/>
                <w:szCs w:val="24"/>
              </w:rPr>
            </w:pPr>
          </w:p>
          <w:p w14:paraId="7BD0BEAF" w14:textId="77777777" w:rsidR="00EE3085" w:rsidRDefault="00EE3085" w:rsidP="00305EE4">
            <w:pPr>
              <w:spacing w:after="83" w:line="239" w:lineRule="auto"/>
              <w:ind w:left="0" w:firstLine="0"/>
              <w:rPr>
                <w:rFonts w:asciiTheme="majorHAnsi" w:hAnsiTheme="majorHAnsi" w:cstheme="majorHAnsi"/>
                <w:szCs w:val="24"/>
              </w:rPr>
            </w:pPr>
          </w:p>
          <w:p w14:paraId="5C820FB3" w14:textId="77777777" w:rsidR="00EE3085" w:rsidRDefault="00EE3085" w:rsidP="00305EE4">
            <w:pPr>
              <w:spacing w:after="83" w:line="239" w:lineRule="auto"/>
              <w:ind w:left="0" w:firstLine="0"/>
              <w:rPr>
                <w:rFonts w:asciiTheme="majorHAnsi" w:hAnsiTheme="majorHAnsi" w:cstheme="majorHAnsi"/>
                <w:szCs w:val="24"/>
              </w:rPr>
            </w:pPr>
          </w:p>
          <w:p w14:paraId="3910429E" w14:textId="77777777" w:rsidR="00EE3085" w:rsidRDefault="00EE3085" w:rsidP="00305EE4">
            <w:pPr>
              <w:spacing w:after="83" w:line="239" w:lineRule="auto"/>
              <w:ind w:left="0" w:firstLine="0"/>
              <w:rPr>
                <w:rFonts w:asciiTheme="majorHAnsi" w:hAnsiTheme="majorHAnsi" w:cstheme="majorHAnsi"/>
                <w:szCs w:val="24"/>
              </w:rPr>
            </w:pPr>
          </w:p>
          <w:p w14:paraId="6D4AD0B4" w14:textId="77777777" w:rsidR="00EE3085" w:rsidRDefault="00EE3085" w:rsidP="00305EE4">
            <w:pPr>
              <w:spacing w:after="83" w:line="239" w:lineRule="auto"/>
              <w:ind w:left="0" w:firstLine="0"/>
              <w:rPr>
                <w:rFonts w:asciiTheme="majorHAnsi" w:hAnsiTheme="majorHAnsi" w:cstheme="majorHAnsi"/>
                <w:szCs w:val="24"/>
              </w:rPr>
            </w:pPr>
          </w:p>
          <w:p w14:paraId="21CA0B1B" w14:textId="77777777" w:rsidR="00EE3085" w:rsidRDefault="00EE3085" w:rsidP="00305EE4">
            <w:pPr>
              <w:spacing w:after="83" w:line="239" w:lineRule="auto"/>
              <w:ind w:left="0" w:firstLine="0"/>
              <w:rPr>
                <w:rFonts w:asciiTheme="majorHAnsi" w:hAnsiTheme="majorHAnsi" w:cstheme="majorHAnsi"/>
                <w:szCs w:val="24"/>
              </w:rPr>
            </w:pPr>
          </w:p>
          <w:p w14:paraId="5470DADF" w14:textId="77777777" w:rsidR="00EE3085" w:rsidRDefault="00EE3085" w:rsidP="00305EE4">
            <w:pPr>
              <w:spacing w:after="83" w:line="239" w:lineRule="auto"/>
              <w:ind w:left="0" w:firstLine="0"/>
              <w:rPr>
                <w:rFonts w:asciiTheme="majorHAnsi" w:hAnsiTheme="majorHAnsi" w:cstheme="majorHAnsi"/>
                <w:szCs w:val="24"/>
              </w:rPr>
            </w:pPr>
          </w:p>
          <w:p w14:paraId="678DD5F6" w14:textId="77777777" w:rsidR="003825FB" w:rsidRPr="00601B22" w:rsidRDefault="003825FB" w:rsidP="00305EE4">
            <w:pPr>
              <w:spacing w:after="83" w:line="239" w:lineRule="auto"/>
              <w:ind w:left="0" w:firstLine="0"/>
              <w:rPr>
                <w:rFonts w:asciiTheme="majorHAnsi" w:hAnsiTheme="majorHAnsi" w:cstheme="majorHAnsi"/>
                <w:szCs w:val="24"/>
              </w:rPr>
            </w:pPr>
          </w:p>
        </w:tc>
      </w:tr>
    </w:tbl>
    <w:p w14:paraId="6AA4F86B" w14:textId="41451687" w:rsidR="003825FB" w:rsidRPr="00601B22" w:rsidRDefault="003825FB" w:rsidP="003825FB">
      <w:pPr>
        <w:ind w:left="0" w:firstLine="0"/>
        <w:rPr>
          <w:rFonts w:asciiTheme="majorHAnsi" w:hAnsiTheme="majorHAnsi" w:cstheme="majorHAnsi"/>
          <w:szCs w:val="24"/>
        </w:rPr>
      </w:pPr>
      <w:r w:rsidRPr="00601B22">
        <w:rPr>
          <w:rFonts w:asciiTheme="majorHAnsi" w:hAnsiTheme="majorHAnsi" w:cstheme="majorHAnsi"/>
          <w:szCs w:val="24"/>
        </w:rPr>
        <w:t xml:space="preserve">                               </w:t>
      </w:r>
    </w:p>
    <w:p w14:paraId="55DB1B74" w14:textId="77777777" w:rsidR="003825FB" w:rsidRDefault="003825FB" w:rsidP="003825FB">
      <w:pPr>
        <w:ind w:left="0" w:firstLine="0"/>
        <w:rPr>
          <w:rFonts w:asciiTheme="majorHAnsi" w:hAnsiTheme="majorHAnsi" w:cstheme="majorHAnsi"/>
          <w:b/>
          <w:bCs/>
          <w:szCs w:val="24"/>
        </w:rPr>
      </w:pPr>
    </w:p>
    <w:p w14:paraId="7A3CD2F5" w14:textId="77777777" w:rsidR="00DB42E3" w:rsidRDefault="00DB42E3" w:rsidP="00EE3085">
      <w:pPr>
        <w:spacing w:after="0" w:line="240" w:lineRule="auto"/>
        <w:ind w:left="0" w:firstLine="0"/>
        <w:rPr>
          <w:rFonts w:asciiTheme="majorHAnsi" w:hAnsiTheme="majorHAnsi" w:cstheme="majorHAnsi"/>
          <w:b/>
          <w:bCs/>
          <w:szCs w:val="24"/>
        </w:rPr>
      </w:pPr>
    </w:p>
    <w:p w14:paraId="5839ED3B" w14:textId="2BB92E95" w:rsidR="00EE3085" w:rsidRPr="00EE3085" w:rsidRDefault="003825FB" w:rsidP="00EE3085">
      <w:pPr>
        <w:spacing w:after="0" w:line="240" w:lineRule="auto"/>
        <w:ind w:left="0" w:firstLine="0"/>
        <w:rPr>
          <w:rFonts w:ascii="Arial" w:hAnsi="Arial" w:cs="Arial"/>
          <w:color w:val="5F5F61"/>
          <w:kern w:val="0"/>
          <w:sz w:val="23"/>
          <w:szCs w:val="23"/>
          <w14:ligatures w14:val="none"/>
        </w:rPr>
      </w:pPr>
      <w:r w:rsidRPr="00062104">
        <w:rPr>
          <w:rFonts w:asciiTheme="majorHAnsi" w:hAnsiTheme="majorHAnsi" w:cstheme="majorHAnsi"/>
          <w:b/>
          <w:bCs/>
          <w:szCs w:val="24"/>
        </w:rPr>
        <w:t xml:space="preserve">Task Three: </w:t>
      </w:r>
      <w:r w:rsidR="00EE3085" w:rsidRPr="00B92C06">
        <w:rPr>
          <w:rFonts w:ascii="Arial" w:hAnsi="Arial" w:cs="Arial"/>
          <w:color w:val="auto"/>
          <w:kern w:val="0"/>
          <w:sz w:val="23"/>
          <w:szCs w:val="23"/>
          <w14:ligatures w14:val="none"/>
        </w:rPr>
        <w:t>Understand how inter and intrapersonal skills can affect therapeutic interventions</w:t>
      </w:r>
      <w:r w:rsidR="00B92C06">
        <w:rPr>
          <w:rFonts w:ascii="Arial" w:hAnsi="Arial" w:cs="Arial"/>
          <w:color w:val="auto"/>
          <w:kern w:val="0"/>
          <w:sz w:val="23"/>
          <w:szCs w:val="23"/>
          <w14:ligatures w14:val="none"/>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p w14:paraId="6549DB88" w14:textId="77777777" w:rsidR="003825FB" w:rsidRPr="00062104" w:rsidRDefault="003825FB" w:rsidP="003825FB">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5CE36784" w14:textId="77777777" w:rsidTr="00305EE4">
        <w:tc>
          <w:tcPr>
            <w:tcW w:w="9016" w:type="dxa"/>
          </w:tcPr>
          <w:p w14:paraId="5D77ED9C" w14:textId="041978ED" w:rsidR="003825FB" w:rsidRPr="00601B22" w:rsidRDefault="003825FB" w:rsidP="00305EE4">
            <w:pPr>
              <w:ind w:left="0" w:firstLine="0"/>
              <w:rPr>
                <w:rFonts w:asciiTheme="majorHAnsi" w:hAnsiTheme="majorHAnsi" w:cstheme="majorHAnsi"/>
                <w:szCs w:val="24"/>
              </w:rPr>
            </w:pPr>
            <w:r>
              <w:rPr>
                <w:rFonts w:asciiTheme="majorHAnsi" w:hAnsiTheme="majorHAnsi" w:cstheme="majorHAnsi"/>
                <w:szCs w:val="24"/>
              </w:rPr>
              <w:t>3.1</w:t>
            </w:r>
            <w:r w:rsidR="00EE3085">
              <w:rPr>
                <w:rFonts w:asciiTheme="majorHAnsi" w:hAnsiTheme="majorHAnsi" w:cstheme="majorHAnsi"/>
                <w:szCs w:val="24"/>
              </w:rPr>
              <w:t xml:space="preserve"> </w:t>
            </w:r>
            <w:r w:rsidR="00EE3085" w:rsidRPr="00DB42E3">
              <w:rPr>
                <w:rFonts w:asciiTheme="majorHAnsi" w:hAnsiTheme="majorHAnsi" w:cstheme="majorHAnsi"/>
                <w:b/>
                <w:bCs/>
                <w:szCs w:val="24"/>
              </w:rPr>
              <w:t>Critically evaluate</w:t>
            </w:r>
            <w:r w:rsidR="00EE3085" w:rsidRPr="00EE3085">
              <w:rPr>
                <w:rFonts w:asciiTheme="majorHAnsi" w:hAnsiTheme="majorHAnsi" w:cstheme="majorHAnsi"/>
                <w:szCs w:val="24"/>
              </w:rPr>
              <w:t xml:space="preserve"> how inter and intrapersonal skills </w:t>
            </w:r>
            <w:r w:rsidR="00DB42E3">
              <w:rPr>
                <w:rFonts w:asciiTheme="majorHAnsi" w:hAnsiTheme="majorHAnsi" w:cstheme="majorHAnsi"/>
                <w:szCs w:val="24"/>
              </w:rPr>
              <w:t>could</w:t>
            </w:r>
            <w:r w:rsidR="00EE3085" w:rsidRPr="00EE3085">
              <w:rPr>
                <w:rFonts w:asciiTheme="majorHAnsi" w:hAnsiTheme="majorHAnsi" w:cstheme="majorHAnsi"/>
                <w:szCs w:val="24"/>
              </w:rPr>
              <w:t xml:space="preserve"> enhanc</w:t>
            </w:r>
            <w:r w:rsidR="00DB42E3">
              <w:rPr>
                <w:rFonts w:asciiTheme="majorHAnsi" w:hAnsiTheme="majorHAnsi" w:cstheme="majorHAnsi"/>
                <w:szCs w:val="24"/>
              </w:rPr>
              <w:t>e</w:t>
            </w:r>
            <w:r w:rsidR="00EE3085" w:rsidRPr="00EE3085">
              <w:rPr>
                <w:rFonts w:asciiTheme="majorHAnsi" w:hAnsiTheme="majorHAnsi" w:cstheme="majorHAnsi"/>
                <w:szCs w:val="24"/>
              </w:rPr>
              <w:t xml:space="preserve"> or detract from achieving an effective therapeutic intervention</w:t>
            </w:r>
            <w:r w:rsidR="00EE3085">
              <w:rPr>
                <w:rFonts w:asciiTheme="majorHAnsi" w:hAnsiTheme="majorHAnsi" w:cstheme="majorHAnsi"/>
                <w:szCs w:val="24"/>
              </w:rPr>
              <w:t xml:space="preserve"> </w:t>
            </w:r>
            <w:r w:rsidR="00DB42E3">
              <w:rPr>
                <w:rFonts w:asciiTheme="majorHAnsi" w:hAnsiTheme="majorHAnsi" w:cstheme="majorHAnsi"/>
                <w:szCs w:val="24"/>
              </w:rPr>
              <w:t xml:space="preserve">with your case study patient </w:t>
            </w:r>
            <w:r w:rsidR="00EE3085">
              <w:rPr>
                <w:rFonts w:asciiTheme="majorHAnsi" w:hAnsiTheme="majorHAnsi" w:cstheme="majorHAnsi"/>
                <w:szCs w:val="24"/>
              </w:rPr>
              <w:t>(5.1)</w:t>
            </w:r>
          </w:p>
        </w:tc>
      </w:tr>
      <w:tr w:rsidR="003825FB" w:rsidRPr="00601B22" w14:paraId="1539697C" w14:textId="77777777" w:rsidTr="00724A62">
        <w:trPr>
          <w:trHeight w:val="346"/>
        </w:trPr>
        <w:tc>
          <w:tcPr>
            <w:tcW w:w="9016" w:type="dxa"/>
          </w:tcPr>
          <w:p w14:paraId="6EBEE4F5" w14:textId="77777777" w:rsidR="005E5859" w:rsidRDefault="005E5859" w:rsidP="00C416AE">
            <w:pPr>
              <w:ind w:left="0" w:firstLine="0"/>
              <w:rPr>
                <w:rFonts w:asciiTheme="majorHAnsi" w:hAnsiTheme="majorHAnsi" w:cstheme="majorHAnsi"/>
                <w:szCs w:val="24"/>
              </w:rPr>
            </w:pPr>
          </w:p>
          <w:p w14:paraId="264ECAD9" w14:textId="46468565" w:rsidR="00C416AE" w:rsidRDefault="00C416AE" w:rsidP="00C416AE">
            <w:pPr>
              <w:ind w:left="0" w:firstLine="0"/>
              <w:rPr>
                <w:rFonts w:asciiTheme="majorHAnsi" w:hAnsiTheme="majorHAnsi" w:cstheme="majorHAnsi"/>
                <w:szCs w:val="24"/>
              </w:rPr>
            </w:pPr>
            <w:r>
              <w:rPr>
                <w:rFonts w:asciiTheme="majorHAnsi" w:hAnsiTheme="majorHAnsi" w:cstheme="majorHAnsi"/>
                <w:szCs w:val="24"/>
              </w:rPr>
              <w:t>Being able to utilise both inter and intrapersonal skills</w:t>
            </w:r>
            <w:r w:rsidR="00FF3224">
              <w:rPr>
                <w:rFonts w:asciiTheme="majorHAnsi" w:hAnsiTheme="majorHAnsi" w:cstheme="majorHAnsi"/>
                <w:szCs w:val="24"/>
              </w:rPr>
              <w:t xml:space="preserve"> can</w:t>
            </w:r>
            <w:r>
              <w:rPr>
                <w:rFonts w:asciiTheme="majorHAnsi" w:hAnsiTheme="majorHAnsi" w:cstheme="majorHAnsi"/>
                <w:szCs w:val="24"/>
              </w:rPr>
              <w:t xml:space="preserve"> have both a po</w:t>
            </w:r>
            <w:r w:rsidR="00962429">
              <w:rPr>
                <w:rFonts w:asciiTheme="majorHAnsi" w:hAnsiTheme="majorHAnsi" w:cstheme="majorHAnsi"/>
                <w:szCs w:val="24"/>
              </w:rPr>
              <w:t>si</w:t>
            </w:r>
            <w:r>
              <w:rPr>
                <w:rFonts w:asciiTheme="majorHAnsi" w:hAnsiTheme="majorHAnsi" w:cstheme="majorHAnsi"/>
                <w:szCs w:val="24"/>
              </w:rPr>
              <w:t xml:space="preserve">tive </w:t>
            </w:r>
            <w:r w:rsidR="00FF3224">
              <w:rPr>
                <w:rFonts w:asciiTheme="majorHAnsi" w:hAnsiTheme="majorHAnsi" w:cstheme="majorHAnsi"/>
                <w:szCs w:val="24"/>
              </w:rPr>
              <w:t xml:space="preserve">and negative </w:t>
            </w:r>
            <w:r>
              <w:rPr>
                <w:rFonts w:asciiTheme="majorHAnsi" w:hAnsiTheme="majorHAnsi" w:cstheme="majorHAnsi"/>
                <w:szCs w:val="24"/>
              </w:rPr>
              <w:t>affect. For example</w:t>
            </w:r>
            <w:r w:rsidR="00FF3224">
              <w:rPr>
                <w:rFonts w:asciiTheme="majorHAnsi" w:hAnsiTheme="majorHAnsi" w:cstheme="majorHAnsi"/>
                <w:szCs w:val="24"/>
              </w:rPr>
              <w:t>,</w:t>
            </w:r>
            <w:r>
              <w:rPr>
                <w:rFonts w:asciiTheme="majorHAnsi" w:hAnsiTheme="majorHAnsi" w:cstheme="majorHAnsi"/>
                <w:szCs w:val="24"/>
              </w:rPr>
              <w:t xml:space="preserve"> </w:t>
            </w:r>
            <w:r w:rsidR="005E5859">
              <w:rPr>
                <w:rFonts w:asciiTheme="majorHAnsi" w:hAnsiTheme="majorHAnsi" w:cstheme="majorHAnsi"/>
                <w:szCs w:val="24"/>
              </w:rPr>
              <w:t xml:space="preserve">working with any patient </w:t>
            </w:r>
            <w:r>
              <w:rPr>
                <w:rFonts w:asciiTheme="majorHAnsi" w:hAnsiTheme="majorHAnsi" w:cstheme="majorHAnsi"/>
                <w:szCs w:val="24"/>
              </w:rPr>
              <w:t>empathy is a vital skill</w:t>
            </w:r>
            <w:r w:rsidR="005E5859">
              <w:rPr>
                <w:rFonts w:asciiTheme="majorHAnsi" w:hAnsiTheme="majorHAnsi" w:cstheme="majorHAnsi"/>
                <w:szCs w:val="24"/>
              </w:rPr>
              <w:t xml:space="preserve">, </w:t>
            </w:r>
            <w:r>
              <w:rPr>
                <w:rFonts w:asciiTheme="majorHAnsi" w:hAnsiTheme="majorHAnsi" w:cstheme="majorHAnsi"/>
                <w:szCs w:val="24"/>
              </w:rPr>
              <w:t xml:space="preserve">it gives you the ability to recognise and understand your own thoughts and feelings, this then enhances your ability to empathise with patients </w:t>
            </w:r>
            <w:r w:rsidR="005E5859">
              <w:rPr>
                <w:rFonts w:asciiTheme="majorHAnsi" w:hAnsiTheme="majorHAnsi" w:cstheme="majorHAnsi"/>
                <w:szCs w:val="24"/>
              </w:rPr>
              <w:t xml:space="preserve">and put yourself in their shoes </w:t>
            </w:r>
            <w:r>
              <w:rPr>
                <w:rFonts w:asciiTheme="majorHAnsi" w:hAnsiTheme="majorHAnsi" w:cstheme="majorHAnsi"/>
                <w:szCs w:val="24"/>
              </w:rPr>
              <w:t xml:space="preserve">which </w:t>
            </w:r>
            <w:r w:rsidR="005E5859">
              <w:rPr>
                <w:rFonts w:asciiTheme="majorHAnsi" w:hAnsiTheme="majorHAnsi" w:cstheme="majorHAnsi"/>
                <w:szCs w:val="24"/>
              </w:rPr>
              <w:t xml:space="preserve">help </w:t>
            </w:r>
            <w:r>
              <w:rPr>
                <w:rFonts w:asciiTheme="majorHAnsi" w:hAnsiTheme="majorHAnsi" w:cstheme="majorHAnsi"/>
                <w:szCs w:val="24"/>
              </w:rPr>
              <w:t xml:space="preserve">facilitates </w:t>
            </w:r>
            <w:r w:rsidR="005E5859">
              <w:rPr>
                <w:rFonts w:asciiTheme="majorHAnsi" w:hAnsiTheme="majorHAnsi" w:cstheme="majorHAnsi"/>
                <w:szCs w:val="24"/>
              </w:rPr>
              <w:t xml:space="preserve">the </w:t>
            </w:r>
            <w:r>
              <w:rPr>
                <w:rFonts w:asciiTheme="majorHAnsi" w:hAnsiTheme="majorHAnsi" w:cstheme="majorHAnsi"/>
                <w:szCs w:val="24"/>
              </w:rPr>
              <w:t>process of trust and rapport</w:t>
            </w:r>
            <w:r w:rsidR="00962429">
              <w:rPr>
                <w:rFonts w:asciiTheme="majorHAnsi" w:hAnsiTheme="majorHAnsi" w:cstheme="majorHAnsi"/>
                <w:szCs w:val="24"/>
              </w:rPr>
              <w:t>, leading to positive experiences</w:t>
            </w:r>
            <w:r>
              <w:rPr>
                <w:rFonts w:asciiTheme="majorHAnsi" w:hAnsiTheme="majorHAnsi" w:cstheme="majorHAnsi"/>
                <w:szCs w:val="24"/>
              </w:rPr>
              <w:t xml:space="preserve">. </w:t>
            </w:r>
            <w:r w:rsidR="005E5859">
              <w:rPr>
                <w:rFonts w:asciiTheme="majorHAnsi" w:hAnsiTheme="majorHAnsi" w:cstheme="majorHAnsi"/>
                <w:szCs w:val="24"/>
              </w:rPr>
              <w:t xml:space="preserve">Working </w:t>
            </w:r>
            <w:r w:rsidR="005E5859">
              <w:rPr>
                <w:rFonts w:asciiTheme="majorHAnsi" w:hAnsiTheme="majorHAnsi" w:cstheme="majorHAnsi"/>
                <w:szCs w:val="24"/>
              </w:rPr>
              <w:lastRenderedPageBreak/>
              <w:t xml:space="preserve">with a stoke patient can be a long journey and process </w:t>
            </w:r>
            <w:r w:rsidR="00FF3224">
              <w:rPr>
                <w:rFonts w:asciiTheme="majorHAnsi" w:hAnsiTheme="majorHAnsi" w:cstheme="majorHAnsi"/>
                <w:szCs w:val="24"/>
              </w:rPr>
              <w:t>and</w:t>
            </w:r>
            <w:r w:rsidR="005E5859">
              <w:rPr>
                <w:rFonts w:asciiTheme="majorHAnsi" w:hAnsiTheme="majorHAnsi" w:cstheme="majorHAnsi"/>
                <w:szCs w:val="24"/>
              </w:rPr>
              <w:t xml:space="preserve"> empathy is a key skill in this journey. However </w:t>
            </w:r>
            <w:r w:rsidR="006F585D">
              <w:rPr>
                <w:rFonts w:asciiTheme="majorHAnsi" w:hAnsiTheme="majorHAnsi" w:cstheme="majorHAnsi"/>
                <w:szCs w:val="24"/>
              </w:rPr>
              <w:t xml:space="preserve">according to </w:t>
            </w:r>
            <w:r w:rsidR="00962429">
              <w:rPr>
                <w:rFonts w:asciiTheme="majorHAnsi" w:hAnsiTheme="majorHAnsi" w:cstheme="majorHAnsi"/>
                <w:szCs w:val="24"/>
              </w:rPr>
              <w:t>Carl Rogers (1961, as cited in Jeffrey, 2016)</w:t>
            </w:r>
            <w:r w:rsidR="006F585D">
              <w:rPr>
                <w:rFonts w:asciiTheme="majorHAnsi" w:hAnsiTheme="majorHAnsi" w:cstheme="majorHAnsi"/>
                <w:szCs w:val="24"/>
              </w:rPr>
              <w:t xml:space="preserve">, he </w:t>
            </w:r>
            <w:r w:rsidR="00962429">
              <w:rPr>
                <w:rFonts w:asciiTheme="majorHAnsi" w:hAnsiTheme="majorHAnsi" w:cstheme="majorHAnsi"/>
                <w:szCs w:val="24"/>
              </w:rPr>
              <w:t>believed that you can have the challenge of over-identifying with a patient</w:t>
            </w:r>
            <w:r w:rsidR="006F585D">
              <w:rPr>
                <w:rFonts w:asciiTheme="majorHAnsi" w:hAnsiTheme="majorHAnsi" w:cstheme="majorHAnsi"/>
                <w:szCs w:val="24"/>
              </w:rPr>
              <w:t xml:space="preserve">, and </w:t>
            </w:r>
            <w:r w:rsidR="00962429">
              <w:rPr>
                <w:rFonts w:asciiTheme="majorHAnsi" w:hAnsiTheme="majorHAnsi" w:cstheme="majorHAnsi"/>
                <w:szCs w:val="24"/>
              </w:rPr>
              <w:t xml:space="preserve">this process can then lead on to </w:t>
            </w:r>
            <w:r w:rsidR="005E5859">
              <w:rPr>
                <w:rFonts w:asciiTheme="majorHAnsi" w:hAnsiTheme="majorHAnsi" w:cstheme="majorHAnsi"/>
                <w:szCs w:val="24"/>
              </w:rPr>
              <w:t>misunderstandings and jeopardise the therapeutic relationship</w:t>
            </w:r>
            <w:r w:rsidR="00FF3224">
              <w:rPr>
                <w:rFonts w:asciiTheme="majorHAnsi" w:hAnsiTheme="majorHAnsi" w:cstheme="majorHAnsi"/>
                <w:szCs w:val="24"/>
              </w:rPr>
              <w:t>.</w:t>
            </w:r>
            <w:r w:rsidR="005E5859">
              <w:rPr>
                <w:rFonts w:asciiTheme="majorHAnsi" w:hAnsiTheme="majorHAnsi" w:cstheme="majorHAnsi"/>
                <w:szCs w:val="24"/>
              </w:rPr>
              <w:t xml:space="preserve"> </w:t>
            </w:r>
          </w:p>
          <w:p w14:paraId="16AE2B36" w14:textId="04883F79" w:rsidR="00FF3224" w:rsidRDefault="00C416AE" w:rsidP="00C416AE">
            <w:pPr>
              <w:ind w:left="0" w:firstLine="0"/>
              <w:rPr>
                <w:rFonts w:asciiTheme="majorHAnsi" w:hAnsiTheme="majorHAnsi" w:cstheme="majorHAnsi"/>
                <w:szCs w:val="24"/>
              </w:rPr>
            </w:pPr>
            <w:r>
              <w:rPr>
                <w:rFonts w:asciiTheme="majorHAnsi" w:hAnsiTheme="majorHAnsi" w:cstheme="majorHAnsi"/>
                <w:szCs w:val="24"/>
              </w:rPr>
              <w:t>Having self-awareness</w:t>
            </w:r>
            <w:r w:rsidR="005E5859">
              <w:rPr>
                <w:rFonts w:asciiTheme="majorHAnsi" w:hAnsiTheme="majorHAnsi" w:cstheme="majorHAnsi"/>
                <w:szCs w:val="24"/>
              </w:rPr>
              <w:t xml:space="preserve"> is another skill that</w:t>
            </w:r>
            <w:r>
              <w:rPr>
                <w:rFonts w:asciiTheme="majorHAnsi" w:hAnsiTheme="majorHAnsi" w:cstheme="majorHAnsi"/>
                <w:szCs w:val="24"/>
              </w:rPr>
              <w:t xml:space="preserve"> </w:t>
            </w:r>
            <w:r w:rsidR="006F585D">
              <w:rPr>
                <w:rFonts w:asciiTheme="majorHAnsi" w:hAnsiTheme="majorHAnsi" w:cstheme="majorHAnsi"/>
                <w:szCs w:val="24"/>
              </w:rPr>
              <w:t xml:space="preserve">can </w:t>
            </w:r>
            <w:r>
              <w:rPr>
                <w:rFonts w:asciiTheme="majorHAnsi" w:hAnsiTheme="majorHAnsi" w:cstheme="majorHAnsi"/>
                <w:szCs w:val="24"/>
              </w:rPr>
              <w:t xml:space="preserve">allow a therapist the ability to recognise their own thoughts, emotions as well as behaviours, which in turn help them recognise and understand how their responses can affect a patient. </w:t>
            </w:r>
            <w:r w:rsidR="00FF3224">
              <w:rPr>
                <w:rFonts w:asciiTheme="majorHAnsi" w:hAnsiTheme="majorHAnsi" w:cstheme="majorHAnsi"/>
                <w:szCs w:val="24"/>
              </w:rPr>
              <w:t xml:space="preserve">This can have a positive effect and </w:t>
            </w:r>
            <w:r w:rsidR="00724A62">
              <w:rPr>
                <w:rFonts w:asciiTheme="majorHAnsi" w:hAnsiTheme="majorHAnsi" w:cstheme="majorHAnsi"/>
                <w:szCs w:val="24"/>
              </w:rPr>
              <w:t xml:space="preserve">can </w:t>
            </w:r>
            <w:r w:rsidR="00FF3224">
              <w:rPr>
                <w:rFonts w:asciiTheme="majorHAnsi" w:hAnsiTheme="majorHAnsi" w:cstheme="majorHAnsi"/>
                <w:szCs w:val="24"/>
              </w:rPr>
              <w:t xml:space="preserve">help create a strong therapeutic relationship going forwards. </w:t>
            </w:r>
          </w:p>
          <w:p w14:paraId="547BA2B7" w14:textId="54A9FBB5" w:rsidR="005E5859" w:rsidRDefault="00724A62" w:rsidP="00C416AE">
            <w:pPr>
              <w:ind w:left="0" w:firstLine="0"/>
              <w:rPr>
                <w:rFonts w:asciiTheme="majorHAnsi" w:hAnsiTheme="majorHAnsi" w:cstheme="majorHAnsi"/>
                <w:szCs w:val="24"/>
              </w:rPr>
            </w:pPr>
            <w:r>
              <w:rPr>
                <w:rFonts w:asciiTheme="majorHAnsi" w:hAnsiTheme="majorHAnsi" w:cstheme="majorHAnsi"/>
                <w:szCs w:val="24"/>
              </w:rPr>
              <w:t>However,</w:t>
            </w:r>
            <w:r w:rsidR="00FF3224">
              <w:rPr>
                <w:rFonts w:asciiTheme="majorHAnsi" w:hAnsiTheme="majorHAnsi" w:cstheme="majorHAnsi"/>
                <w:szCs w:val="24"/>
              </w:rPr>
              <w:t xml:space="preserve"> </w:t>
            </w:r>
            <w:r w:rsidR="006F585D">
              <w:rPr>
                <w:rFonts w:asciiTheme="majorHAnsi" w:hAnsiTheme="majorHAnsi" w:cstheme="majorHAnsi"/>
                <w:szCs w:val="24"/>
              </w:rPr>
              <w:t>lack</w:t>
            </w:r>
            <w:r w:rsidR="003A371E">
              <w:rPr>
                <w:rFonts w:asciiTheme="majorHAnsi" w:hAnsiTheme="majorHAnsi" w:cstheme="majorHAnsi"/>
                <w:szCs w:val="24"/>
              </w:rPr>
              <w:t xml:space="preserve">ing in </w:t>
            </w:r>
            <w:r w:rsidR="006F585D">
              <w:rPr>
                <w:rFonts w:asciiTheme="majorHAnsi" w:hAnsiTheme="majorHAnsi" w:cstheme="majorHAnsi"/>
                <w:szCs w:val="24"/>
              </w:rPr>
              <w:t xml:space="preserve">this skill </w:t>
            </w:r>
            <w:r w:rsidR="003A371E">
              <w:rPr>
                <w:rFonts w:asciiTheme="majorHAnsi" w:hAnsiTheme="majorHAnsi" w:cstheme="majorHAnsi"/>
                <w:szCs w:val="24"/>
              </w:rPr>
              <w:t xml:space="preserve">can </w:t>
            </w:r>
            <w:r w:rsidR="00FF3224">
              <w:rPr>
                <w:rFonts w:asciiTheme="majorHAnsi" w:hAnsiTheme="majorHAnsi" w:cstheme="majorHAnsi"/>
                <w:szCs w:val="24"/>
              </w:rPr>
              <w:t>lea</w:t>
            </w:r>
            <w:r w:rsidR="003A371E">
              <w:rPr>
                <w:rFonts w:asciiTheme="majorHAnsi" w:hAnsiTheme="majorHAnsi" w:cstheme="majorHAnsi"/>
                <w:szCs w:val="24"/>
              </w:rPr>
              <w:t>d</w:t>
            </w:r>
            <w:r w:rsidR="00FF3224">
              <w:rPr>
                <w:rFonts w:asciiTheme="majorHAnsi" w:hAnsiTheme="majorHAnsi" w:cstheme="majorHAnsi"/>
                <w:szCs w:val="24"/>
              </w:rPr>
              <w:t xml:space="preserve"> to</w:t>
            </w:r>
            <w:r w:rsidR="003A371E">
              <w:rPr>
                <w:rFonts w:asciiTheme="majorHAnsi" w:hAnsiTheme="majorHAnsi" w:cstheme="majorHAnsi"/>
                <w:szCs w:val="24"/>
              </w:rPr>
              <w:t xml:space="preserve"> </w:t>
            </w:r>
            <w:r>
              <w:rPr>
                <w:rFonts w:asciiTheme="majorHAnsi" w:hAnsiTheme="majorHAnsi" w:cstheme="majorHAnsi"/>
                <w:szCs w:val="24"/>
              </w:rPr>
              <w:t xml:space="preserve">a </w:t>
            </w:r>
            <w:r w:rsidR="00FF3224">
              <w:rPr>
                <w:rFonts w:asciiTheme="majorHAnsi" w:hAnsiTheme="majorHAnsi" w:cstheme="majorHAnsi"/>
                <w:szCs w:val="24"/>
              </w:rPr>
              <w:t>negative experience for the patient</w:t>
            </w:r>
            <w:r>
              <w:rPr>
                <w:rFonts w:asciiTheme="majorHAnsi" w:hAnsiTheme="majorHAnsi" w:cstheme="majorHAnsi"/>
                <w:szCs w:val="24"/>
              </w:rPr>
              <w:t xml:space="preserve">, if you </w:t>
            </w:r>
            <w:r w:rsidR="003A371E">
              <w:rPr>
                <w:rFonts w:asciiTheme="majorHAnsi" w:hAnsiTheme="majorHAnsi" w:cstheme="majorHAnsi"/>
                <w:szCs w:val="24"/>
              </w:rPr>
              <w:t xml:space="preserve"> </w:t>
            </w:r>
            <w:r w:rsidR="00FF3224">
              <w:rPr>
                <w:rFonts w:asciiTheme="majorHAnsi" w:hAnsiTheme="majorHAnsi" w:cstheme="majorHAnsi"/>
                <w:szCs w:val="24"/>
              </w:rPr>
              <w:t xml:space="preserve"> struggle to create </w:t>
            </w:r>
            <w:r w:rsidR="006F585D">
              <w:rPr>
                <w:rFonts w:asciiTheme="majorHAnsi" w:hAnsiTheme="majorHAnsi" w:cstheme="majorHAnsi"/>
                <w:szCs w:val="24"/>
              </w:rPr>
              <w:t xml:space="preserve">and demonstrate </w:t>
            </w:r>
            <w:r w:rsidR="00FF3224">
              <w:rPr>
                <w:rFonts w:asciiTheme="majorHAnsi" w:hAnsiTheme="majorHAnsi" w:cstheme="majorHAnsi"/>
                <w:szCs w:val="24"/>
              </w:rPr>
              <w:t xml:space="preserve">a positive </w:t>
            </w:r>
            <w:r w:rsidR="003A371E">
              <w:rPr>
                <w:rFonts w:asciiTheme="majorHAnsi" w:hAnsiTheme="majorHAnsi" w:cstheme="majorHAnsi"/>
                <w:szCs w:val="24"/>
              </w:rPr>
              <w:t>response</w:t>
            </w:r>
            <w:r w:rsidR="006F585D">
              <w:rPr>
                <w:rFonts w:asciiTheme="majorHAnsi" w:hAnsiTheme="majorHAnsi" w:cstheme="majorHAnsi"/>
                <w:szCs w:val="24"/>
              </w:rPr>
              <w:t xml:space="preserve"> with </w:t>
            </w:r>
            <w:r w:rsidR="00FF3224">
              <w:rPr>
                <w:rFonts w:asciiTheme="majorHAnsi" w:hAnsiTheme="majorHAnsi" w:cstheme="majorHAnsi"/>
                <w:szCs w:val="24"/>
              </w:rPr>
              <w:t xml:space="preserve">your </w:t>
            </w:r>
            <w:r w:rsidR="006F585D">
              <w:rPr>
                <w:rFonts w:asciiTheme="majorHAnsi" w:hAnsiTheme="majorHAnsi" w:cstheme="majorHAnsi"/>
                <w:szCs w:val="24"/>
              </w:rPr>
              <w:t>body language</w:t>
            </w:r>
            <w:r w:rsidR="003A371E">
              <w:rPr>
                <w:rFonts w:asciiTheme="majorHAnsi" w:hAnsiTheme="majorHAnsi" w:cstheme="majorHAnsi"/>
                <w:szCs w:val="24"/>
              </w:rPr>
              <w:t xml:space="preserve"> </w:t>
            </w:r>
            <w:r>
              <w:rPr>
                <w:rFonts w:asciiTheme="majorHAnsi" w:hAnsiTheme="majorHAnsi" w:cstheme="majorHAnsi"/>
                <w:szCs w:val="24"/>
              </w:rPr>
              <w:t>it ccan</w:t>
            </w:r>
            <w:r w:rsidR="003A371E">
              <w:rPr>
                <w:rFonts w:asciiTheme="majorHAnsi" w:hAnsiTheme="majorHAnsi" w:cstheme="majorHAnsi"/>
                <w:szCs w:val="24"/>
              </w:rPr>
              <w:t xml:space="preserve"> be very harmful to the therapeutic relationship. For</w:t>
            </w:r>
            <w:r w:rsidR="006F585D">
              <w:rPr>
                <w:rFonts w:asciiTheme="majorHAnsi" w:hAnsiTheme="majorHAnsi" w:cstheme="majorHAnsi"/>
                <w:szCs w:val="24"/>
              </w:rPr>
              <w:t xml:space="preserve"> </w:t>
            </w:r>
            <w:r>
              <w:rPr>
                <w:rFonts w:asciiTheme="majorHAnsi" w:hAnsiTheme="majorHAnsi" w:cstheme="majorHAnsi"/>
                <w:szCs w:val="24"/>
              </w:rPr>
              <w:t>example,</w:t>
            </w:r>
            <w:r w:rsidR="006F585D">
              <w:rPr>
                <w:rFonts w:asciiTheme="majorHAnsi" w:hAnsiTheme="majorHAnsi" w:cstheme="majorHAnsi"/>
                <w:szCs w:val="24"/>
              </w:rPr>
              <w:t xml:space="preserve"> </w:t>
            </w:r>
            <w:r w:rsidR="006F585D" w:rsidRPr="006F585D">
              <w:rPr>
                <w:rFonts w:asciiTheme="majorHAnsi" w:hAnsiTheme="majorHAnsi" w:cstheme="majorHAnsi"/>
                <w:szCs w:val="24"/>
              </w:rPr>
              <w:t>avoi</w:t>
            </w:r>
            <w:r w:rsidR="003A371E">
              <w:rPr>
                <w:rFonts w:asciiTheme="majorHAnsi" w:hAnsiTheme="majorHAnsi" w:cstheme="majorHAnsi"/>
                <w:szCs w:val="24"/>
              </w:rPr>
              <w:t>ding</w:t>
            </w:r>
            <w:r w:rsidR="006F585D" w:rsidRPr="006F585D">
              <w:rPr>
                <w:rFonts w:asciiTheme="majorHAnsi" w:hAnsiTheme="majorHAnsi" w:cstheme="majorHAnsi"/>
                <w:szCs w:val="24"/>
              </w:rPr>
              <w:t xml:space="preserve"> eye contact or demonstrate impatience through either facial expressions or body language could lead the patient to feel</w:t>
            </w:r>
            <w:r w:rsidR="003A371E">
              <w:rPr>
                <w:rFonts w:asciiTheme="majorHAnsi" w:hAnsiTheme="majorHAnsi" w:cstheme="majorHAnsi"/>
                <w:szCs w:val="24"/>
              </w:rPr>
              <w:t>ing</w:t>
            </w:r>
            <w:r w:rsidR="006F585D" w:rsidRPr="006F585D">
              <w:rPr>
                <w:rFonts w:asciiTheme="majorHAnsi" w:hAnsiTheme="majorHAnsi" w:cstheme="majorHAnsi"/>
                <w:szCs w:val="24"/>
              </w:rPr>
              <w:t xml:space="preserve"> unsafe or judged</w:t>
            </w:r>
            <w:r w:rsidR="003A371E">
              <w:rPr>
                <w:rFonts w:asciiTheme="majorHAnsi" w:hAnsiTheme="majorHAnsi" w:cstheme="majorHAnsi"/>
                <w:szCs w:val="24"/>
              </w:rPr>
              <w:t xml:space="preserve">, this then </w:t>
            </w:r>
            <w:r w:rsidR="006F585D" w:rsidRPr="006F585D">
              <w:rPr>
                <w:rFonts w:asciiTheme="majorHAnsi" w:hAnsiTheme="majorHAnsi" w:cstheme="majorHAnsi"/>
                <w:szCs w:val="24"/>
              </w:rPr>
              <w:t>leads to a breakdown in the therapeutic relationship (Ali, 2018).</w:t>
            </w:r>
          </w:p>
          <w:p w14:paraId="20A68DD5" w14:textId="400F7E9F" w:rsidR="003A371E" w:rsidRDefault="006F585D" w:rsidP="00FF3224">
            <w:pPr>
              <w:ind w:left="0" w:firstLine="0"/>
              <w:rPr>
                <w:rFonts w:asciiTheme="majorHAnsi" w:hAnsiTheme="majorHAnsi" w:cstheme="majorHAnsi"/>
                <w:szCs w:val="24"/>
              </w:rPr>
            </w:pPr>
            <w:r>
              <w:rPr>
                <w:rFonts w:asciiTheme="majorHAnsi" w:hAnsiTheme="majorHAnsi" w:cstheme="majorHAnsi"/>
                <w:szCs w:val="24"/>
              </w:rPr>
              <w:t>Having Boundaries is an</w:t>
            </w:r>
            <w:r w:rsidR="00724A62">
              <w:rPr>
                <w:rFonts w:asciiTheme="majorHAnsi" w:hAnsiTheme="majorHAnsi" w:cstheme="majorHAnsi"/>
                <w:szCs w:val="24"/>
              </w:rPr>
              <w:t>other</w:t>
            </w:r>
            <w:r>
              <w:rPr>
                <w:rFonts w:asciiTheme="majorHAnsi" w:hAnsiTheme="majorHAnsi" w:cstheme="majorHAnsi"/>
                <w:szCs w:val="24"/>
              </w:rPr>
              <w:t xml:space="preserve"> essential skill when working with patients as it provides direction and sets limits in order to inform a patient what is to be expected with regards to appropriate behaviour inside and outside of the therapy sessions (</w:t>
            </w:r>
            <w:r w:rsidR="00FF3224">
              <w:rPr>
                <w:rFonts w:asciiTheme="majorHAnsi" w:hAnsiTheme="majorHAnsi" w:cstheme="majorHAnsi"/>
                <w:szCs w:val="24"/>
              </w:rPr>
              <w:t xml:space="preserve">Hutchinson, 2021). On the draw back there are times when a </w:t>
            </w:r>
            <w:r w:rsidR="00FF3224" w:rsidRPr="00FF3224">
              <w:rPr>
                <w:rFonts w:asciiTheme="majorHAnsi" w:hAnsiTheme="majorHAnsi" w:cstheme="majorHAnsi"/>
                <w:szCs w:val="24"/>
              </w:rPr>
              <w:t xml:space="preserve">therapist can also struggle with boundaries, an example could be when you spend enough time with a patient you could become emotionally invested and this could breach professional boundaries creating unhealthy therapeutic relationship. It has the possibility of leading the patient to become dependent on the therapist leading to confusion and emotional harm (Hook and Devereux, 2018). </w:t>
            </w:r>
          </w:p>
          <w:p w14:paraId="7C094E72" w14:textId="2DC4ADD4" w:rsidR="006F585D" w:rsidRDefault="006F585D" w:rsidP="00C416AE">
            <w:pPr>
              <w:ind w:left="0" w:firstLine="0"/>
              <w:rPr>
                <w:rFonts w:asciiTheme="majorHAnsi" w:hAnsiTheme="majorHAnsi" w:cstheme="majorHAnsi"/>
                <w:szCs w:val="24"/>
              </w:rPr>
            </w:pPr>
            <w:r>
              <w:rPr>
                <w:rFonts w:asciiTheme="majorHAnsi" w:hAnsiTheme="majorHAnsi" w:cstheme="majorHAnsi"/>
                <w:szCs w:val="24"/>
              </w:rPr>
              <w:t>Active listening is also an essential skill needed</w:t>
            </w:r>
            <w:r w:rsidR="003A371E">
              <w:rPr>
                <w:rFonts w:asciiTheme="majorHAnsi" w:hAnsiTheme="majorHAnsi" w:cstheme="majorHAnsi"/>
                <w:szCs w:val="24"/>
              </w:rPr>
              <w:t>,</w:t>
            </w:r>
            <w:r>
              <w:rPr>
                <w:rFonts w:asciiTheme="majorHAnsi" w:hAnsiTheme="majorHAnsi" w:cstheme="majorHAnsi"/>
                <w:szCs w:val="24"/>
              </w:rPr>
              <w:t xml:space="preserve"> it allows the patient to feel they are heard and that you understand their point of view and what it is that is important to them</w:t>
            </w:r>
            <w:r w:rsidRPr="0078681A">
              <w:rPr>
                <w:rFonts w:asciiTheme="majorHAnsi" w:hAnsiTheme="majorHAnsi" w:cstheme="majorHAnsi"/>
                <w:szCs w:val="24"/>
              </w:rPr>
              <w:t xml:space="preserve"> </w:t>
            </w:r>
            <w:r>
              <w:rPr>
                <w:rFonts w:asciiTheme="majorHAnsi" w:hAnsiTheme="majorHAnsi" w:cstheme="majorHAnsi"/>
                <w:szCs w:val="24"/>
              </w:rPr>
              <w:t xml:space="preserve">(Cuncic, </w:t>
            </w:r>
            <w:r w:rsidRPr="0078681A">
              <w:rPr>
                <w:rFonts w:asciiTheme="majorHAnsi" w:hAnsiTheme="majorHAnsi" w:cstheme="majorHAnsi"/>
                <w:szCs w:val="24"/>
              </w:rPr>
              <w:t xml:space="preserve">2024). </w:t>
            </w:r>
            <w:r w:rsidR="003A371E">
              <w:rPr>
                <w:rFonts w:asciiTheme="majorHAnsi" w:hAnsiTheme="majorHAnsi" w:cstheme="majorHAnsi"/>
                <w:szCs w:val="24"/>
              </w:rPr>
              <w:t xml:space="preserve">This leads to the patient being at the centre of their care throughout the therapy process and it helps improve understanding, builds trust and more importantly encourages open dialog (AspiringYouths, 2025). There are some draw back to </w:t>
            </w:r>
            <w:r w:rsidR="00724A62">
              <w:rPr>
                <w:rFonts w:asciiTheme="majorHAnsi" w:hAnsiTheme="majorHAnsi" w:cstheme="majorHAnsi"/>
                <w:szCs w:val="24"/>
              </w:rPr>
              <w:t>these skills</w:t>
            </w:r>
            <w:r w:rsidR="003A371E">
              <w:rPr>
                <w:rFonts w:asciiTheme="majorHAnsi" w:hAnsiTheme="majorHAnsi" w:cstheme="majorHAnsi"/>
                <w:szCs w:val="24"/>
              </w:rPr>
              <w:t>, such as the therapist becom</w:t>
            </w:r>
            <w:r w:rsidR="00724A62">
              <w:rPr>
                <w:rFonts w:asciiTheme="majorHAnsi" w:hAnsiTheme="majorHAnsi" w:cstheme="majorHAnsi"/>
                <w:szCs w:val="24"/>
              </w:rPr>
              <w:t>ing</w:t>
            </w:r>
            <w:r w:rsidR="003A371E">
              <w:rPr>
                <w:rFonts w:asciiTheme="majorHAnsi" w:hAnsiTheme="majorHAnsi" w:cstheme="majorHAnsi"/>
                <w:szCs w:val="24"/>
              </w:rPr>
              <w:t xml:space="preserve"> </w:t>
            </w:r>
            <w:r w:rsidR="002002A9">
              <w:rPr>
                <w:rFonts w:asciiTheme="majorHAnsi" w:hAnsiTheme="majorHAnsi" w:cstheme="majorHAnsi"/>
                <w:szCs w:val="24"/>
              </w:rPr>
              <w:t>emotionally</w:t>
            </w:r>
            <w:r w:rsidR="003A371E">
              <w:rPr>
                <w:rFonts w:asciiTheme="majorHAnsi" w:hAnsiTheme="majorHAnsi" w:cstheme="majorHAnsi"/>
                <w:szCs w:val="24"/>
              </w:rPr>
              <w:t xml:space="preserve"> </w:t>
            </w:r>
            <w:r w:rsidR="002002A9">
              <w:rPr>
                <w:rFonts w:asciiTheme="majorHAnsi" w:hAnsiTheme="majorHAnsi" w:cstheme="majorHAnsi"/>
                <w:szCs w:val="24"/>
              </w:rPr>
              <w:t>exhausted</w:t>
            </w:r>
            <w:r w:rsidR="003A371E">
              <w:rPr>
                <w:rFonts w:asciiTheme="majorHAnsi" w:hAnsiTheme="majorHAnsi" w:cstheme="majorHAnsi"/>
                <w:szCs w:val="24"/>
              </w:rPr>
              <w:t>,</w:t>
            </w:r>
            <w:r w:rsidR="002002A9">
              <w:rPr>
                <w:rFonts w:asciiTheme="majorHAnsi" w:hAnsiTheme="majorHAnsi" w:cstheme="majorHAnsi"/>
                <w:szCs w:val="24"/>
              </w:rPr>
              <w:t xml:space="preserve"> leading to the possibility of missing important information. You can also have the risk of misinterpreting information leading to confusion for both the patient and therapist </w:t>
            </w:r>
            <w:r w:rsidR="002002A9" w:rsidRPr="002002A9">
              <w:rPr>
                <w:rFonts w:asciiTheme="majorHAnsi" w:hAnsiTheme="majorHAnsi" w:cstheme="majorHAnsi"/>
                <w:szCs w:val="24"/>
              </w:rPr>
              <w:t>(AspiringYouths, 2025).</w:t>
            </w:r>
          </w:p>
          <w:p w14:paraId="00AD8444" w14:textId="1BB7C42D" w:rsidR="003A371E" w:rsidRDefault="003A371E" w:rsidP="00C416AE">
            <w:pPr>
              <w:ind w:left="0" w:firstLine="0"/>
              <w:rPr>
                <w:rFonts w:asciiTheme="majorHAnsi" w:hAnsiTheme="majorHAnsi" w:cstheme="majorHAnsi"/>
                <w:szCs w:val="24"/>
              </w:rPr>
            </w:pPr>
          </w:p>
          <w:p w14:paraId="73EDB0E9" w14:textId="77777777" w:rsidR="003A371E" w:rsidRDefault="003A371E" w:rsidP="00C416AE">
            <w:pPr>
              <w:ind w:left="0" w:firstLine="0"/>
              <w:rPr>
                <w:rFonts w:asciiTheme="majorHAnsi" w:hAnsiTheme="majorHAnsi" w:cstheme="majorHAnsi"/>
                <w:szCs w:val="24"/>
              </w:rPr>
            </w:pPr>
          </w:p>
          <w:p w14:paraId="71682133" w14:textId="77777777" w:rsidR="00C416AE" w:rsidRDefault="00C416AE" w:rsidP="00C416AE">
            <w:pPr>
              <w:ind w:left="0" w:firstLine="0"/>
              <w:rPr>
                <w:rFonts w:asciiTheme="majorHAnsi" w:hAnsiTheme="majorHAnsi" w:cstheme="majorHAnsi"/>
                <w:szCs w:val="24"/>
              </w:rPr>
            </w:pPr>
          </w:p>
          <w:p w14:paraId="42CE8C27" w14:textId="77777777" w:rsidR="00C416AE" w:rsidRDefault="00C416AE" w:rsidP="00C416AE">
            <w:pPr>
              <w:ind w:left="0" w:firstLine="0"/>
              <w:rPr>
                <w:rFonts w:asciiTheme="majorHAnsi" w:hAnsiTheme="majorHAnsi" w:cstheme="majorHAnsi"/>
                <w:szCs w:val="24"/>
              </w:rPr>
            </w:pPr>
          </w:p>
          <w:p w14:paraId="08E379EE" w14:textId="77777777" w:rsidR="00C416AE" w:rsidRDefault="00C416AE" w:rsidP="00C416AE">
            <w:pPr>
              <w:ind w:left="0" w:firstLine="0"/>
              <w:rPr>
                <w:rFonts w:asciiTheme="majorHAnsi" w:hAnsiTheme="majorHAnsi" w:cstheme="majorHAnsi"/>
                <w:szCs w:val="24"/>
              </w:rPr>
            </w:pPr>
          </w:p>
          <w:p w14:paraId="11FFCBE8" w14:textId="77777777" w:rsidR="00C416AE" w:rsidRDefault="00C416AE" w:rsidP="00C416AE">
            <w:pPr>
              <w:ind w:left="0" w:firstLine="0"/>
              <w:rPr>
                <w:rFonts w:asciiTheme="majorHAnsi" w:hAnsiTheme="majorHAnsi" w:cstheme="majorHAnsi"/>
                <w:szCs w:val="24"/>
              </w:rPr>
            </w:pPr>
          </w:p>
          <w:p w14:paraId="1B0717BC" w14:textId="77777777" w:rsidR="003825FB" w:rsidRPr="00601B22" w:rsidRDefault="003825FB" w:rsidP="00305EE4">
            <w:pPr>
              <w:ind w:left="0" w:firstLine="0"/>
              <w:rPr>
                <w:rFonts w:asciiTheme="majorHAnsi" w:hAnsiTheme="majorHAnsi" w:cstheme="majorHAnsi"/>
                <w:szCs w:val="24"/>
              </w:rPr>
            </w:pPr>
          </w:p>
          <w:p w14:paraId="7A264688" w14:textId="77777777" w:rsidR="003825FB" w:rsidRPr="00601B22" w:rsidRDefault="003825FB" w:rsidP="00305EE4">
            <w:pPr>
              <w:ind w:left="0" w:firstLine="0"/>
              <w:rPr>
                <w:rFonts w:asciiTheme="majorHAnsi" w:hAnsiTheme="majorHAnsi" w:cstheme="majorHAnsi"/>
                <w:szCs w:val="24"/>
              </w:rPr>
            </w:pPr>
          </w:p>
          <w:p w14:paraId="296CDB4D" w14:textId="77777777" w:rsidR="003825FB" w:rsidRPr="00601B22" w:rsidRDefault="003825FB" w:rsidP="00305EE4">
            <w:pPr>
              <w:ind w:left="0" w:firstLine="0"/>
              <w:rPr>
                <w:rFonts w:asciiTheme="majorHAnsi" w:hAnsiTheme="majorHAnsi" w:cstheme="majorHAnsi"/>
                <w:szCs w:val="24"/>
              </w:rPr>
            </w:pPr>
          </w:p>
          <w:p w14:paraId="7C885532" w14:textId="60585445" w:rsidR="003825FB" w:rsidRPr="00601B22" w:rsidRDefault="003825FB" w:rsidP="00305EE4">
            <w:pPr>
              <w:ind w:left="0" w:firstLine="0"/>
              <w:rPr>
                <w:rFonts w:asciiTheme="majorHAnsi" w:hAnsiTheme="majorHAnsi" w:cstheme="majorHAnsi"/>
                <w:szCs w:val="24"/>
              </w:rPr>
            </w:pPr>
          </w:p>
        </w:tc>
      </w:tr>
    </w:tbl>
    <w:p w14:paraId="56907983" w14:textId="77777777" w:rsidR="003825FB" w:rsidRDefault="003825FB" w:rsidP="00724A62">
      <w:pPr>
        <w:ind w:left="0" w:firstLine="0"/>
        <w:rPr>
          <w:rFonts w:asciiTheme="majorHAnsi" w:hAnsiTheme="majorHAnsi" w:cstheme="majorHAnsi"/>
          <w:szCs w:val="24"/>
        </w:rPr>
      </w:pPr>
    </w:p>
    <w:tbl>
      <w:tblPr>
        <w:tblStyle w:val="TableGrid"/>
        <w:tblW w:w="10330" w:type="dxa"/>
        <w:tblInd w:w="90" w:type="dxa"/>
        <w:tblLook w:val="04A0" w:firstRow="1" w:lastRow="0" w:firstColumn="1" w:lastColumn="0" w:noHBand="0" w:noVBand="1"/>
      </w:tblPr>
      <w:tblGrid>
        <w:gridCol w:w="9224"/>
        <w:gridCol w:w="1106"/>
      </w:tblGrid>
      <w:tr w:rsidR="003825FB" w:rsidRPr="00601B22" w14:paraId="63588939" w14:textId="77777777" w:rsidTr="00EE3085">
        <w:trPr>
          <w:trHeight w:val="1561"/>
        </w:trPr>
        <w:tc>
          <w:tcPr>
            <w:tcW w:w="9224" w:type="dxa"/>
            <w:tcBorders>
              <w:top w:val="nil"/>
              <w:left w:val="nil"/>
              <w:bottom w:val="nil"/>
              <w:right w:val="nil"/>
            </w:tcBorders>
            <w:vAlign w:val="center"/>
          </w:tcPr>
          <w:p w14:paraId="473D51D5" w14:textId="77777777" w:rsidR="00724A62" w:rsidRDefault="00724A62" w:rsidP="00305EE4">
            <w:pPr>
              <w:spacing w:after="0" w:line="259" w:lineRule="auto"/>
              <w:ind w:left="0" w:right="115" w:firstLine="0"/>
              <w:rPr>
                <w:rFonts w:asciiTheme="majorHAnsi" w:hAnsiTheme="majorHAnsi" w:cstheme="majorHAnsi"/>
                <w:b/>
                <w:bCs/>
                <w:szCs w:val="24"/>
              </w:rPr>
            </w:pPr>
          </w:p>
          <w:p w14:paraId="2E97DCAB" w14:textId="167929D4" w:rsidR="003825FB" w:rsidRDefault="003825FB" w:rsidP="00305E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t>T</w:t>
            </w:r>
            <w:r w:rsidRPr="00062104">
              <w:rPr>
                <w:rFonts w:asciiTheme="majorHAnsi" w:hAnsiTheme="majorHAnsi" w:cstheme="majorHAnsi"/>
                <w:b/>
                <w:bCs/>
                <w:szCs w:val="24"/>
              </w:rPr>
              <w:t xml:space="preserve">ask Four: </w:t>
            </w:r>
            <w:r w:rsidR="00EE3085" w:rsidRPr="00B92C06">
              <w:rPr>
                <w:rFonts w:asciiTheme="majorHAnsi" w:hAnsiTheme="majorHAnsi" w:cstheme="majorHAnsi"/>
              </w:rPr>
              <w:t>Understand the impact of therapeutic relationships on own health and wellbeing</w:t>
            </w:r>
            <w:r w:rsidR="00B92C06" w:rsidRPr="00B92C06">
              <w:rPr>
                <w:rFonts w:asciiTheme="majorHAnsi" w:hAnsiTheme="majorHAnsi" w:cstheme="majorHAnsi"/>
              </w:rPr>
              <w:t xml:space="preserve"> </w:t>
            </w:r>
            <w:r w:rsidR="00B92C06" w:rsidRPr="00B92C06">
              <w:rPr>
                <w:rFonts w:asciiTheme="majorHAnsi" w:hAnsiTheme="majorHAnsi" w:cstheme="majorHAnsi"/>
                <w:color w:val="auto"/>
                <w:szCs w:val="24"/>
              </w:rPr>
              <w:t>(minimum of one citation</w:t>
            </w:r>
            <w:r w:rsidR="000E44AD">
              <w:rPr>
                <w:rFonts w:asciiTheme="majorHAnsi" w:hAnsiTheme="majorHAnsi" w:cstheme="majorHAnsi"/>
                <w:color w:val="auto"/>
                <w:szCs w:val="24"/>
              </w:rPr>
              <w:t xml:space="preserve"> within this task</w:t>
            </w:r>
            <w:r w:rsidR="00B92C06" w:rsidRPr="00B92C06">
              <w:rPr>
                <w:rFonts w:asciiTheme="majorHAnsi" w:hAnsiTheme="majorHAnsi" w:cstheme="majorHAnsi"/>
                <w:color w:val="auto"/>
                <w:szCs w:val="24"/>
              </w:rPr>
              <w:t>).</w:t>
            </w:r>
          </w:p>
          <w:p w14:paraId="12F96105" w14:textId="77777777" w:rsidR="003825FB" w:rsidRPr="00062104" w:rsidRDefault="003825FB" w:rsidP="00305EE4">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3825FB" w:rsidRPr="00601B22" w14:paraId="4E4EEC3D" w14:textId="77777777" w:rsidTr="00305EE4">
              <w:tc>
                <w:tcPr>
                  <w:tcW w:w="9214" w:type="dxa"/>
                </w:tcPr>
                <w:p w14:paraId="12CAA437" w14:textId="5ACFA91E" w:rsidR="00EE3085" w:rsidRPr="00B92C06" w:rsidRDefault="003825FB" w:rsidP="00EE3085">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4.1 </w:t>
                  </w:r>
                  <w:r w:rsidR="00EE3085" w:rsidRPr="00DB42E3">
                    <w:rPr>
                      <w:rFonts w:ascii="Arial" w:hAnsi="Arial" w:cs="Arial"/>
                      <w:b/>
                      <w:bCs/>
                      <w:color w:val="auto"/>
                      <w:sz w:val="23"/>
                      <w:szCs w:val="23"/>
                    </w:rPr>
                    <w:t>Explain</w:t>
                  </w:r>
                  <w:r w:rsidR="00EE3085" w:rsidRPr="00B92C06">
                    <w:rPr>
                      <w:rFonts w:ascii="Arial" w:hAnsi="Arial" w:cs="Arial"/>
                      <w:color w:val="auto"/>
                      <w:sz w:val="23"/>
                      <w:szCs w:val="23"/>
                    </w:rPr>
                    <w:t xml:space="preserve"> the potential risks to the health and wellbeing of therapists when forming therapeutic relationships (6.1)</w:t>
                  </w:r>
                </w:p>
                <w:p w14:paraId="040BA894" w14:textId="09B6C50F" w:rsidR="003825FB" w:rsidRPr="00601B22" w:rsidRDefault="003825FB" w:rsidP="00305EE4">
                  <w:pPr>
                    <w:spacing w:after="0" w:line="259" w:lineRule="auto"/>
                    <w:ind w:left="0" w:right="115" w:firstLine="0"/>
                    <w:rPr>
                      <w:rFonts w:asciiTheme="majorHAnsi" w:hAnsiTheme="majorHAnsi" w:cstheme="majorHAnsi"/>
                      <w:szCs w:val="24"/>
                    </w:rPr>
                  </w:pPr>
                </w:p>
              </w:tc>
            </w:tr>
            <w:tr w:rsidR="003825FB" w:rsidRPr="00601B22" w14:paraId="0616801D" w14:textId="77777777" w:rsidTr="00305EE4">
              <w:tc>
                <w:tcPr>
                  <w:tcW w:w="9214" w:type="dxa"/>
                </w:tcPr>
                <w:p w14:paraId="44C9BC06" w14:textId="77777777" w:rsidR="003825FB" w:rsidRPr="00601B22" w:rsidRDefault="003825FB" w:rsidP="00305EE4">
                  <w:pPr>
                    <w:spacing w:after="0" w:line="259" w:lineRule="auto"/>
                    <w:ind w:left="0" w:right="115" w:firstLine="0"/>
                    <w:rPr>
                      <w:rFonts w:asciiTheme="majorHAnsi" w:hAnsiTheme="majorHAnsi" w:cstheme="majorHAnsi"/>
                      <w:szCs w:val="24"/>
                    </w:rPr>
                  </w:pPr>
                </w:p>
                <w:p w14:paraId="2272752C" w14:textId="7C93711B" w:rsidR="00317D9B" w:rsidRDefault="00D67FF7"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When you spend time with a patient on a regular basis you can sometimes encounter negative effects such as emotional burnout</w:t>
                  </w:r>
                  <w:r w:rsidR="00317D9B">
                    <w:rPr>
                      <w:rFonts w:asciiTheme="majorHAnsi" w:hAnsiTheme="majorHAnsi" w:cstheme="majorHAnsi"/>
                      <w:szCs w:val="24"/>
                    </w:rPr>
                    <w:t xml:space="preserve"> which is a psychological response involving emotional exhaustion</w:t>
                  </w:r>
                  <w:r>
                    <w:rPr>
                      <w:rFonts w:asciiTheme="majorHAnsi" w:hAnsiTheme="majorHAnsi" w:cstheme="majorHAnsi"/>
                      <w:szCs w:val="24"/>
                    </w:rPr>
                    <w:t>. This can occur when you are constantly working with patient distress, trauma and emotional struggles</w:t>
                  </w:r>
                  <w:r w:rsidR="00317D9B">
                    <w:rPr>
                      <w:rFonts w:asciiTheme="majorHAnsi" w:hAnsiTheme="majorHAnsi" w:cstheme="majorHAnsi"/>
                      <w:szCs w:val="24"/>
                    </w:rPr>
                    <w:t>, leaving you overwhelmed and emotionally drained. It reduces efficiency and can leave you feeling less motivated (Smith a</w:t>
                  </w:r>
                  <w:r w:rsidR="00317D9B" w:rsidRPr="00317D9B">
                    <w:rPr>
                      <w:rFonts w:asciiTheme="majorHAnsi" w:hAnsiTheme="majorHAnsi" w:cstheme="majorHAnsi"/>
                      <w:szCs w:val="24"/>
                    </w:rPr>
                    <w:t>nd </w:t>
                  </w:r>
                  <w:r w:rsidR="00317D9B">
                    <w:rPr>
                      <w:rFonts w:asciiTheme="majorHAnsi" w:hAnsiTheme="majorHAnsi" w:cstheme="majorHAnsi"/>
                      <w:szCs w:val="24"/>
                    </w:rPr>
                    <w:t xml:space="preserve">Reid, 2025). </w:t>
                  </w:r>
                </w:p>
                <w:p w14:paraId="0A3F002F" w14:textId="3388E591" w:rsidR="003825FB" w:rsidRDefault="00317D9B"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You can also suffer from compassion fatigue which is where the therapist struggles psychologically, emotionally as well as physically in the process of helping patient with their trauma and stress. </w:t>
                  </w:r>
                  <w:r w:rsidR="008B4583">
                    <w:rPr>
                      <w:rFonts w:asciiTheme="majorHAnsi" w:hAnsiTheme="majorHAnsi" w:cstheme="majorHAnsi"/>
                      <w:szCs w:val="24"/>
                    </w:rPr>
                    <w:t xml:space="preserve">This can be preventable if recognised early on and managed well according to Johnson Moore (2016, as cited in NHS, 2022). </w:t>
                  </w:r>
                </w:p>
                <w:p w14:paraId="6732CEAC" w14:textId="11FB220C" w:rsidR="008B4583" w:rsidRDefault="008B4583"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The therapist can also suffer from boundary violations which is were there is a potential inappropriate use of dynamics, it is important to ensure appropriate boundaries are established in therapy</w:t>
                  </w:r>
                  <w:r w:rsidR="00724A62">
                    <w:rPr>
                      <w:rFonts w:asciiTheme="majorHAnsi" w:hAnsiTheme="majorHAnsi" w:cstheme="majorHAnsi"/>
                      <w:szCs w:val="24"/>
                    </w:rPr>
                    <w:t xml:space="preserve"> at the very beggining</w:t>
                  </w:r>
                  <w:r>
                    <w:rPr>
                      <w:rFonts w:asciiTheme="majorHAnsi" w:hAnsiTheme="majorHAnsi" w:cstheme="majorHAnsi"/>
                      <w:szCs w:val="24"/>
                    </w:rPr>
                    <w:t>. When investing time in a patient it could be possible to unintentionally develop a form of over identification which can lead to a loss of objectivity.</w:t>
                  </w:r>
                </w:p>
                <w:p w14:paraId="25DBACA4" w14:textId="27695FA0" w:rsidR="008B4583" w:rsidRDefault="008B4583"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The therapist could also suffer from secondary stress and anxiety as the patient can transfer their issues over, this then can lead</w:t>
                  </w:r>
                  <w:r w:rsidR="00E212AA">
                    <w:rPr>
                      <w:rFonts w:asciiTheme="majorHAnsi" w:hAnsiTheme="majorHAnsi" w:cstheme="majorHAnsi"/>
                      <w:szCs w:val="24"/>
                    </w:rPr>
                    <w:t xml:space="preserve"> </w:t>
                  </w:r>
                  <w:r>
                    <w:rPr>
                      <w:rFonts w:asciiTheme="majorHAnsi" w:hAnsiTheme="majorHAnsi" w:cstheme="majorHAnsi"/>
                      <w:szCs w:val="24"/>
                    </w:rPr>
                    <w:t>to the therapist becoming overwhelmed</w:t>
                  </w:r>
                  <w:r w:rsidR="00E212AA">
                    <w:rPr>
                      <w:rFonts w:asciiTheme="majorHAnsi" w:hAnsiTheme="majorHAnsi" w:cstheme="majorHAnsi"/>
                      <w:szCs w:val="24"/>
                    </w:rPr>
                    <w:t xml:space="preserve"> and it can affect their own mental health. </w:t>
                  </w:r>
                </w:p>
                <w:p w14:paraId="108657F1" w14:textId="5F4BA057" w:rsidR="00E212AA" w:rsidRPr="00601B22" w:rsidRDefault="00E212AA"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A therapist may also be challenged with ethical predicaments, for example there may be a time when a patient communicates something to you that you feel needs to be communicated with another professional member. You feel it needs to be shared but the patient does not want this information to go any further than yourself. These decisions can be very difficult to navigate </w:t>
                  </w:r>
                  <w:r w:rsidR="00724A62">
                    <w:rPr>
                      <w:rFonts w:asciiTheme="majorHAnsi" w:hAnsiTheme="majorHAnsi" w:cstheme="majorHAnsi"/>
                      <w:szCs w:val="24"/>
                    </w:rPr>
                    <w:t>and</w:t>
                  </w:r>
                  <w:r>
                    <w:rPr>
                      <w:rFonts w:asciiTheme="majorHAnsi" w:hAnsiTheme="majorHAnsi" w:cstheme="majorHAnsi"/>
                      <w:szCs w:val="24"/>
                    </w:rPr>
                    <w:t xml:space="preserve"> knowing when to share information and when not to (</w:t>
                  </w:r>
                  <w:r w:rsidR="002F4AD3">
                    <w:rPr>
                      <w:rFonts w:asciiTheme="majorHAnsi" w:hAnsiTheme="majorHAnsi" w:cstheme="majorHAnsi"/>
                      <w:szCs w:val="24"/>
                    </w:rPr>
                    <w:t xml:space="preserve">Bacp, 2025). </w:t>
                  </w:r>
                </w:p>
                <w:p w14:paraId="2DF6C1EC" w14:textId="77777777" w:rsidR="003825FB" w:rsidRDefault="003825FB" w:rsidP="00305EE4">
                  <w:pPr>
                    <w:spacing w:after="0" w:line="259" w:lineRule="auto"/>
                    <w:ind w:left="0" w:right="115" w:firstLine="0"/>
                    <w:rPr>
                      <w:rFonts w:asciiTheme="majorHAnsi" w:hAnsiTheme="majorHAnsi" w:cstheme="majorHAnsi"/>
                      <w:szCs w:val="24"/>
                    </w:rPr>
                  </w:pPr>
                </w:p>
                <w:p w14:paraId="6E7A5313" w14:textId="77777777" w:rsidR="003825FB" w:rsidRDefault="003825FB" w:rsidP="00305EE4">
                  <w:pPr>
                    <w:spacing w:after="0" w:line="259" w:lineRule="auto"/>
                    <w:ind w:left="0" w:right="115" w:firstLine="0"/>
                    <w:rPr>
                      <w:rFonts w:asciiTheme="majorHAnsi" w:hAnsiTheme="majorHAnsi" w:cstheme="majorHAnsi"/>
                      <w:szCs w:val="24"/>
                    </w:rPr>
                  </w:pPr>
                </w:p>
                <w:p w14:paraId="068CCA57" w14:textId="77777777" w:rsidR="00EE3085" w:rsidRDefault="00EE3085" w:rsidP="00305EE4">
                  <w:pPr>
                    <w:spacing w:after="0" w:line="259" w:lineRule="auto"/>
                    <w:ind w:left="0" w:right="115" w:firstLine="0"/>
                    <w:rPr>
                      <w:rFonts w:asciiTheme="majorHAnsi" w:hAnsiTheme="majorHAnsi" w:cstheme="majorHAnsi"/>
                      <w:szCs w:val="24"/>
                    </w:rPr>
                  </w:pPr>
                </w:p>
                <w:p w14:paraId="10F63C60" w14:textId="77777777" w:rsidR="00EE3085" w:rsidRDefault="00EE3085" w:rsidP="00305EE4">
                  <w:pPr>
                    <w:spacing w:after="0" w:line="259" w:lineRule="auto"/>
                    <w:ind w:left="0" w:right="115" w:firstLine="0"/>
                    <w:rPr>
                      <w:rFonts w:asciiTheme="majorHAnsi" w:hAnsiTheme="majorHAnsi" w:cstheme="majorHAnsi"/>
                      <w:szCs w:val="24"/>
                    </w:rPr>
                  </w:pPr>
                </w:p>
                <w:p w14:paraId="57273BC4" w14:textId="77777777" w:rsidR="00EE3085" w:rsidRDefault="00EE3085" w:rsidP="00305EE4">
                  <w:pPr>
                    <w:spacing w:after="0" w:line="259" w:lineRule="auto"/>
                    <w:ind w:left="0" w:right="115" w:firstLine="0"/>
                    <w:rPr>
                      <w:rFonts w:asciiTheme="majorHAnsi" w:hAnsiTheme="majorHAnsi" w:cstheme="majorHAnsi"/>
                      <w:szCs w:val="24"/>
                    </w:rPr>
                  </w:pPr>
                </w:p>
                <w:p w14:paraId="27CCF8F2" w14:textId="77777777" w:rsidR="00EE3085" w:rsidRDefault="00EE3085" w:rsidP="00305EE4">
                  <w:pPr>
                    <w:spacing w:after="0" w:line="259" w:lineRule="auto"/>
                    <w:ind w:left="0" w:right="115" w:firstLine="0"/>
                    <w:rPr>
                      <w:rFonts w:asciiTheme="majorHAnsi" w:hAnsiTheme="majorHAnsi" w:cstheme="majorHAnsi"/>
                      <w:szCs w:val="24"/>
                    </w:rPr>
                  </w:pPr>
                </w:p>
                <w:p w14:paraId="5DE6665B" w14:textId="77777777" w:rsidR="00EE3085" w:rsidRDefault="00EE3085" w:rsidP="00305EE4">
                  <w:pPr>
                    <w:spacing w:after="0" w:line="259" w:lineRule="auto"/>
                    <w:ind w:left="0" w:right="115" w:firstLine="0"/>
                    <w:rPr>
                      <w:rFonts w:asciiTheme="majorHAnsi" w:hAnsiTheme="majorHAnsi" w:cstheme="majorHAnsi"/>
                      <w:szCs w:val="24"/>
                    </w:rPr>
                  </w:pPr>
                </w:p>
                <w:p w14:paraId="545B3252" w14:textId="77777777" w:rsidR="00EE3085" w:rsidRDefault="00EE3085" w:rsidP="00305EE4">
                  <w:pPr>
                    <w:spacing w:after="0" w:line="259" w:lineRule="auto"/>
                    <w:ind w:left="0" w:right="115" w:firstLine="0"/>
                    <w:rPr>
                      <w:rFonts w:asciiTheme="majorHAnsi" w:hAnsiTheme="majorHAnsi" w:cstheme="majorHAnsi"/>
                      <w:szCs w:val="24"/>
                    </w:rPr>
                  </w:pPr>
                </w:p>
                <w:p w14:paraId="3F7E35A1" w14:textId="77777777" w:rsidR="003825FB" w:rsidRPr="00601B22" w:rsidRDefault="003825FB" w:rsidP="00305EE4">
                  <w:pPr>
                    <w:spacing w:after="0" w:line="259" w:lineRule="auto"/>
                    <w:ind w:left="0" w:right="115" w:firstLine="0"/>
                    <w:rPr>
                      <w:rFonts w:asciiTheme="majorHAnsi" w:hAnsiTheme="majorHAnsi" w:cstheme="majorHAnsi"/>
                      <w:szCs w:val="24"/>
                    </w:rPr>
                  </w:pPr>
                </w:p>
                <w:p w14:paraId="67DC3628" w14:textId="77777777" w:rsidR="003825FB" w:rsidRPr="00601B22" w:rsidRDefault="003825FB" w:rsidP="00305EE4">
                  <w:pPr>
                    <w:spacing w:after="0" w:line="259" w:lineRule="auto"/>
                    <w:ind w:left="0" w:right="115" w:firstLine="0"/>
                    <w:rPr>
                      <w:rFonts w:asciiTheme="majorHAnsi" w:hAnsiTheme="majorHAnsi" w:cstheme="majorHAnsi"/>
                      <w:szCs w:val="24"/>
                    </w:rPr>
                  </w:pPr>
                </w:p>
              </w:tc>
            </w:tr>
          </w:tbl>
          <w:p w14:paraId="283D9B5F" w14:textId="77777777" w:rsidR="003825FB" w:rsidRPr="00601B22" w:rsidRDefault="003825FB" w:rsidP="00305EE4">
            <w:pPr>
              <w:spacing w:after="0" w:line="259" w:lineRule="auto"/>
              <w:ind w:left="240" w:right="115" w:hanging="240"/>
              <w:rPr>
                <w:rFonts w:asciiTheme="majorHAnsi" w:hAnsiTheme="majorHAnsi" w:cstheme="majorHAnsi"/>
                <w:szCs w:val="24"/>
              </w:rPr>
            </w:pPr>
          </w:p>
          <w:p w14:paraId="5E7E6640" w14:textId="77777777" w:rsidR="003825FB" w:rsidRPr="00601B22" w:rsidRDefault="003825FB" w:rsidP="00305EE4">
            <w:pPr>
              <w:spacing w:after="0" w:line="259" w:lineRule="auto"/>
              <w:ind w:left="240" w:right="115" w:hanging="240"/>
              <w:rPr>
                <w:rFonts w:asciiTheme="majorHAnsi" w:hAnsiTheme="majorHAnsi" w:cstheme="majorHAnsi"/>
                <w:szCs w:val="24"/>
              </w:rPr>
            </w:pPr>
          </w:p>
        </w:tc>
        <w:tc>
          <w:tcPr>
            <w:tcW w:w="1106" w:type="dxa"/>
            <w:tcBorders>
              <w:top w:val="nil"/>
              <w:left w:val="nil"/>
              <w:bottom w:val="nil"/>
              <w:right w:val="nil"/>
            </w:tcBorders>
            <w:vAlign w:val="center"/>
          </w:tcPr>
          <w:p w14:paraId="32257DD1" w14:textId="77777777" w:rsidR="003825FB" w:rsidRPr="00601B22" w:rsidRDefault="003825FB" w:rsidP="00305EE4">
            <w:pPr>
              <w:spacing w:after="0" w:line="259" w:lineRule="auto"/>
              <w:ind w:left="360" w:hanging="360"/>
              <w:rPr>
                <w:rFonts w:asciiTheme="majorHAnsi" w:hAnsiTheme="majorHAnsi" w:cstheme="majorHAnsi"/>
                <w:szCs w:val="24"/>
              </w:rPr>
            </w:pPr>
          </w:p>
        </w:tc>
      </w:tr>
    </w:tbl>
    <w:tbl>
      <w:tblPr>
        <w:tblStyle w:val="TableGrid0"/>
        <w:tblW w:w="9214" w:type="dxa"/>
        <w:tblLook w:val="04A0" w:firstRow="1" w:lastRow="0" w:firstColumn="1" w:lastColumn="0" w:noHBand="0" w:noVBand="1"/>
      </w:tblPr>
      <w:tblGrid>
        <w:gridCol w:w="9214"/>
      </w:tblGrid>
      <w:tr w:rsidR="00EE3085" w:rsidRPr="00601B22" w14:paraId="14A920BF" w14:textId="77777777" w:rsidTr="00305EE4">
        <w:tc>
          <w:tcPr>
            <w:tcW w:w="9214" w:type="dxa"/>
          </w:tcPr>
          <w:p w14:paraId="692D14B8" w14:textId="5D783551" w:rsidR="00EE3085" w:rsidRPr="00601B22" w:rsidRDefault="00EE3085" w:rsidP="00EE3085">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4.1 </w:t>
            </w:r>
            <w:r w:rsidRPr="00DB42E3">
              <w:rPr>
                <w:rFonts w:asciiTheme="majorHAnsi" w:hAnsiTheme="majorHAnsi" w:cstheme="majorHAnsi"/>
                <w:b/>
                <w:bCs/>
                <w:szCs w:val="24"/>
              </w:rPr>
              <w:t>Evaluate</w:t>
            </w:r>
            <w:r w:rsidRPr="00EE3085">
              <w:rPr>
                <w:rFonts w:asciiTheme="majorHAnsi" w:hAnsiTheme="majorHAnsi" w:cstheme="majorHAnsi"/>
                <w:szCs w:val="24"/>
              </w:rPr>
              <w:t xml:space="preserve"> a range of strategies to support own health and wellbeing when engaging in therapeutic relationships</w:t>
            </w:r>
            <w:r w:rsidR="00DB42E3">
              <w:rPr>
                <w:rFonts w:asciiTheme="majorHAnsi" w:hAnsiTheme="majorHAnsi" w:cstheme="majorHAnsi"/>
                <w:szCs w:val="24"/>
              </w:rPr>
              <w:t>. Please consider a minimum of two strategies with benefits and contraindications of both</w:t>
            </w:r>
            <w:r w:rsidR="00A37DAE">
              <w:rPr>
                <w:rFonts w:asciiTheme="majorHAnsi" w:hAnsiTheme="majorHAnsi" w:cstheme="majorHAnsi"/>
                <w:szCs w:val="24"/>
              </w:rPr>
              <w:t xml:space="preserve"> (6.2). </w:t>
            </w:r>
          </w:p>
          <w:p w14:paraId="31408E8A" w14:textId="77777777" w:rsidR="00EE3085" w:rsidRPr="00601B22" w:rsidRDefault="00EE3085" w:rsidP="00305EE4">
            <w:pPr>
              <w:spacing w:after="0" w:line="259" w:lineRule="auto"/>
              <w:ind w:left="0" w:right="115" w:firstLine="0"/>
              <w:rPr>
                <w:rFonts w:asciiTheme="majorHAnsi" w:hAnsiTheme="majorHAnsi" w:cstheme="majorHAnsi"/>
                <w:szCs w:val="24"/>
              </w:rPr>
            </w:pPr>
          </w:p>
        </w:tc>
      </w:tr>
      <w:tr w:rsidR="00EE3085" w:rsidRPr="00601B22" w14:paraId="35AEEC8B" w14:textId="77777777" w:rsidTr="00305EE4">
        <w:tc>
          <w:tcPr>
            <w:tcW w:w="9214" w:type="dxa"/>
          </w:tcPr>
          <w:p w14:paraId="375A0658" w14:textId="77777777" w:rsidR="00EE3085" w:rsidRPr="00601B22" w:rsidRDefault="00EE3085" w:rsidP="00305EE4">
            <w:pPr>
              <w:spacing w:after="0" w:line="259" w:lineRule="auto"/>
              <w:ind w:left="0" w:right="115" w:firstLine="0"/>
              <w:rPr>
                <w:rFonts w:asciiTheme="majorHAnsi" w:hAnsiTheme="majorHAnsi" w:cstheme="majorHAnsi"/>
                <w:szCs w:val="24"/>
              </w:rPr>
            </w:pPr>
          </w:p>
          <w:p w14:paraId="3A733130" w14:textId="79633269" w:rsidR="0037622B" w:rsidRDefault="006F585D" w:rsidP="0079220D">
            <w:pPr>
              <w:ind w:left="0" w:firstLine="0"/>
              <w:rPr>
                <w:rFonts w:asciiTheme="majorHAnsi" w:hAnsiTheme="majorHAnsi" w:cstheme="majorHAnsi"/>
                <w:szCs w:val="24"/>
              </w:rPr>
            </w:pPr>
            <w:r>
              <w:rPr>
                <w:rFonts w:asciiTheme="majorHAnsi" w:hAnsiTheme="majorHAnsi" w:cstheme="majorHAnsi"/>
                <w:szCs w:val="24"/>
              </w:rPr>
              <w:t xml:space="preserve">Being able to manage </w:t>
            </w:r>
            <w:r w:rsidR="00724A62">
              <w:rPr>
                <w:rFonts w:asciiTheme="majorHAnsi" w:hAnsiTheme="majorHAnsi" w:cstheme="majorHAnsi"/>
                <w:szCs w:val="24"/>
              </w:rPr>
              <w:t>one’s</w:t>
            </w:r>
            <w:r>
              <w:rPr>
                <w:rFonts w:asciiTheme="majorHAnsi" w:hAnsiTheme="majorHAnsi" w:cstheme="majorHAnsi"/>
                <w:szCs w:val="24"/>
              </w:rPr>
              <w:t xml:space="preserve"> self-care allows a therapist the ability to continue being proactive and productive with the therapeutic process</w:t>
            </w:r>
            <w:r w:rsidRPr="00E66EDE">
              <w:rPr>
                <w:rFonts w:asciiTheme="majorHAnsi" w:hAnsiTheme="majorHAnsi" w:cstheme="majorHAnsi"/>
                <w:szCs w:val="24"/>
              </w:rPr>
              <w:t xml:space="preserve"> </w:t>
            </w:r>
            <w:r>
              <w:rPr>
                <w:rFonts w:asciiTheme="majorHAnsi" w:hAnsiTheme="majorHAnsi" w:cstheme="majorHAnsi"/>
                <w:szCs w:val="24"/>
              </w:rPr>
              <w:t>(</w:t>
            </w:r>
            <w:r w:rsidRPr="00E66EDE">
              <w:rPr>
                <w:rFonts w:asciiTheme="majorHAnsi" w:hAnsiTheme="majorHAnsi" w:cstheme="majorHAnsi"/>
                <w:szCs w:val="24"/>
              </w:rPr>
              <w:t xml:space="preserve">Rasheed, </w:t>
            </w:r>
            <w:r>
              <w:rPr>
                <w:rFonts w:asciiTheme="majorHAnsi" w:hAnsiTheme="majorHAnsi" w:cstheme="majorHAnsi"/>
                <w:szCs w:val="24"/>
              </w:rPr>
              <w:t xml:space="preserve">Younas and Sundus, </w:t>
            </w:r>
            <w:r w:rsidRPr="00E66EDE">
              <w:rPr>
                <w:rFonts w:asciiTheme="majorHAnsi" w:hAnsiTheme="majorHAnsi" w:cstheme="majorHAnsi"/>
                <w:szCs w:val="24"/>
              </w:rPr>
              <w:t>2019).</w:t>
            </w:r>
            <w:r>
              <w:rPr>
                <w:rFonts w:asciiTheme="majorHAnsi" w:hAnsiTheme="majorHAnsi" w:cstheme="majorHAnsi"/>
                <w:szCs w:val="24"/>
              </w:rPr>
              <w:t xml:space="preserve"> </w:t>
            </w:r>
            <w:r w:rsidR="002002A9">
              <w:rPr>
                <w:rFonts w:asciiTheme="majorHAnsi" w:hAnsiTheme="majorHAnsi" w:cstheme="majorHAnsi"/>
                <w:szCs w:val="24"/>
              </w:rPr>
              <w:t xml:space="preserve">It is important to have </w:t>
            </w:r>
            <w:r w:rsidR="00152AD7">
              <w:rPr>
                <w:rFonts w:asciiTheme="majorHAnsi" w:hAnsiTheme="majorHAnsi" w:cstheme="majorHAnsi"/>
                <w:szCs w:val="24"/>
              </w:rPr>
              <w:t>supervision and a regular</w:t>
            </w:r>
            <w:r w:rsidR="002002A9">
              <w:rPr>
                <w:rFonts w:asciiTheme="majorHAnsi" w:hAnsiTheme="majorHAnsi" w:cstheme="majorHAnsi"/>
                <w:szCs w:val="24"/>
              </w:rPr>
              <w:t xml:space="preserve"> support system where you are able to discuss cases for the purpose of emotional support, advise and direction when needed to help reduce stress and pressure</w:t>
            </w:r>
            <w:r w:rsidR="00152AD7">
              <w:rPr>
                <w:rFonts w:asciiTheme="majorHAnsi" w:hAnsiTheme="majorHAnsi" w:cstheme="majorHAnsi"/>
                <w:szCs w:val="24"/>
              </w:rPr>
              <w:t>s</w:t>
            </w:r>
            <w:r w:rsidR="002002A9">
              <w:rPr>
                <w:rFonts w:asciiTheme="majorHAnsi" w:hAnsiTheme="majorHAnsi" w:cstheme="majorHAnsi"/>
                <w:szCs w:val="24"/>
              </w:rPr>
              <w:t xml:space="preserve"> (</w:t>
            </w:r>
            <w:r w:rsidR="00152AD7">
              <w:rPr>
                <w:rFonts w:asciiTheme="majorHAnsi" w:hAnsiTheme="majorHAnsi" w:cstheme="majorHAnsi"/>
                <w:szCs w:val="24"/>
              </w:rPr>
              <w:t>The, 2025).</w:t>
            </w:r>
          </w:p>
          <w:p w14:paraId="42B480B0" w14:textId="532F123A" w:rsidR="0079220D" w:rsidRDefault="00152AD7" w:rsidP="0079220D">
            <w:pPr>
              <w:ind w:left="0" w:firstLine="0"/>
              <w:rPr>
                <w:rFonts w:asciiTheme="majorHAnsi" w:hAnsiTheme="majorHAnsi" w:cstheme="majorHAnsi"/>
                <w:szCs w:val="24"/>
              </w:rPr>
            </w:pPr>
            <w:r>
              <w:rPr>
                <w:rFonts w:asciiTheme="majorHAnsi" w:hAnsiTheme="majorHAnsi" w:cstheme="majorHAnsi"/>
                <w:szCs w:val="24"/>
              </w:rPr>
              <w:t xml:space="preserve">Being mindful and working on stress management is another </w:t>
            </w:r>
            <w:r w:rsidR="0037622B">
              <w:rPr>
                <w:rFonts w:asciiTheme="majorHAnsi" w:hAnsiTheme="majorHAnsi" w:cstheme="majorHAnsi"/>
                <w:szCs w:val="24"/>
              </w:rPr>
              <w:t>strategy</w:t>
            </w:r>
            <w:r w:rsidR="0079220D">
              <w:rPr>
                <w:rFonts w:asciiTheme="majorHAnsi" w:hAnsiTheme="majorHAnsi" w:cstheme="majorHAnsi"/>
                <w:szCs w:val="24"/>
              </w:rPr>
              <w:t xml:space="preserve"> that can aid with health and wellbeing. Being organised and prepared for a situation can alleviate pressures and make the process more manageable, this is sometimes called resilience (Mind, 2025). Mind (2025) however do also say that it is not always possible to manage stress as some find it more difficult than other, reasons such as mental health problems and long</w:t>
            </w:r>
            <w:r w:rsidR="0037622B">
              <w:rPr>
                <w:rFonts w:asciiTheme="majorHAnsi" w:hAnsiTheme="majorHAnsi" w:cstheme="majorHAnsi"/>
                <w:szCs w:val="24"/>
              </w:rPr>
              <w:t>-</w:t>
            </w:r>
            <w:r w:rsidR="0079220D">
              <w:rPr>
                <w:rFonts w:asciiTheme="majorHAnsi" w:hAnsiTheme="majorHAnsi" w:cstheme="majorHAnsi"/>
                <w:szCs w:val="24"/>
              </w:rPr>
              <w:t>term physical health problems mak</w:t>
            </w:r>
            <w:r w:rsidR="000E78FC">
              <w:rPr>
                <w:rFonts w:asciiTheme="majorHAnsi" w:hAnsiTheme="majorHAnsi" w:cstheme="majorHAnsi"/>
                <w:szCs w:val="24"/>
              </w:rPr>
              <w:t>ing</w:t>
            </w:r>
            <w:r w:rsidR="0079220D">
              <w:rPr>
                <w:rFonts w:asciiTheme="majorHAnsi" w:hAnsiTheme="majorHAnsi" w:cstheme="majorHAnsi"/>
                <w:szCs w:val="24"/>
              </w:rPr>
              <w:t xml:space="preserve"> it much mor</w:t>
            </w:r>
            <w:r w:rsidR="0037622B">
              <w:rPr>
                <w:rFonts w:asciiTheme="majorHAnsi" w:hAnsiTheme="majorHAnsi" w:cstheme="majorHAnsi"/>
                <w:szCs w:val="24"/>
              </w:rPr>
              <w:t>e</w:t>
            </w:r>
            <w:r w:rsidR="0079220D">
              <w:rPr>
                <w:rFonts w:asciiTheme="majorHAnsi" w:hAnsiTheme="majorHAnsi" w:cstheme="majorHAnsi"/>
                <w:szCs w:val="24"/>
              </w:rPr>
              <w:t xml:space="preserve"> difficult to ma</w:t>
            </w:r>
            <w:r w:rsidR="0037622B">
              <w:rPr>
                <w:rFonts w:asciiTheme="majorHAnsi" w:hAnsiTheme="majorHAnsi" w:cstheme="majorHAnsi"/>
                <w:szCs w:val="24"/>
              </w:rPr>
              <w:t>n</w:t>
            </w:r>
            <w:r w:rsidR="0079220D">
              <w:rPr>
                <w:rFonts w:asciiTheme="majorHAnsi" w:hAnsiTheme="majorHAnsi" w:cstheme="majorHAnsi"/>
                <w:szCs w:val="24"/>
              </w:rPr>
              <w:t>ag</w:t>
            </w:r>
            <w:r w:rsidR="0037622B">
              <w:rPr>
                <w:rFonts w:asciiTheme="majorHAnsi" w:hAnsiTheme="majorHAnsi" w:cstheme="majorHAnsi"/>
                <w:szCs w:val="24"/>
              </w:rPr>
              <w:t xml:space="preserve">e. </w:t>
            </w:r>
          </w:p>
          <w:p w14:paraId="4015A833" w14:textId="2A7A72B2" w:rsidR="0037622B" w:rsidRDefault="000E78FC" w:rsidP="0037622B">
            <w:pPr>
              <w:ind w:left="0" w:firstLine="0"/>
              <w:rPr>
                <w:rFonts w:asciiTheme="majorHAnsi" w:hAnsiTheme="majorHAnsi" w:cstheme="majorHAnsi"/>
                <w:szCs w:val="24"/>
              </w:rPr>
            </w:pPr>
            <w:r>
              <w:rPr>
                <w:rFonts w:asciiTheme="majorHAnsi" w:hAnsiTheme="majorHAnsi" w:cstheme="majorHAnsi"/>
                <w:szCs w:val="24"/>
              </w:rPr>
              <w:t xml:space="preserve">Another strategy to help support health and wellbeing is </w:t>
            </w:r>
            <w:r w:rsidR="0037622B">
              <w:rPr>
                <w:rFonts w:asciiTheme="majorHAnsi" w:hAnsiTheme="majorHAnsi" w:cstheme="majorHAnsi"/>
                <w:szCs w:val="24"/>
              </w:rPr>
              <w:t xml:space="preserve">to always engage with regular professional training as it keeps you well informed about </w:t>
            </w:r>
            <w:r w:rsidR="00724A62">
              <w:rPr>
                <w:rFonts w:asciiTheme="majorHAnsi" w:hAnsiTheme="majorHAnsi" w:cstheme="majorHAnsi"/>
                <w:szCs w:val="24"/>
              </w:rPr>
              <w:t>up-to-date</w:t>
            </w:r>
            <w:r w:rsidR="0037622B">
              <w:rPr>
                <w:rFonts w:asciiTheme="majorHAnsi" w:hAnsiTheme="majorHAnsi" w:cstheme="majorHAnsi"/>
                <w:szCs w:val="24"/>
              </w:rPr>
              <w:t xml:space="preserve"> therapeutic practices, metal health movements and self-care approaches</w:t>
            </w:r>
            <w:r>
              <w:rPr>
                <w:rFonts w:asciiTheme="majorHAnsi" w:hAnsiTheme="majorHAnsi" w:cstheme="majorHAnsi"/>
                <w:szCs w:val="24"/>
              </w:rPr>
              <w:t xml:space="preserve"> (</w:t>
            </w:r>
            <w:r w:rsidRPr="000E78FC">
              <w:rPr>
                <w:rFonts w:asciiTheme="majorHAnsi" w:hAnsiTheme="majorHAnsi" w:cstheme="majorHAnsi"/>
                <w:szCs w:val="24"/>
              </w:rPr>
              <w:t>HF Online</w:t>
            </w:r>
            <w:r>
              <w:rPr>
                <w:rFonts w:asciiTheme="majorHAnsi" w:hAnsiTheme="majorHAnsi" w:cstheme="majorHAnsi"/>
                <w:szCs w:val="24"/>
              </w:rPr>
              <w:t>, 2024). You can always work on being self-reflective, this is where you reflect on the situation and gain an understanding of the impact and direction of the process. You can use this to learn from and develop your skills for better behaviour</w:t>
            </w:r>
            <w:r w:rsidR="00DF7EAF">
              <w:rPr>
                <w:rFonts w:asciiTheme="majorHAnsi" w:hAnsiTheme="majorHAnsi" w:cstheme="majorHAnsi"/>
                <w:szCs w:val="24"/>
              </w:rPr>
              <w:t xml:space="preserve">s, approaches </w:t>
            </w:r>
            <w:r>
              <w:rPr>
                <w:rFonts w:asciiTheme="majorHAnsi" w:hAnsiTheme="majorHAnsi" w:cstheme="majorHAnsi"/>
                <w:szCs w:val="24"/>
              </w:rPr>
              <w:t>and experiences in the future, for example reflecting on what did not go well in a therapy session can help</w:t>
            </w:r>
            <w:r w:rsidR="00DF7EAF">
              <w:rPr>
                <w:rFonts w:asciiTheme="majorHAnsi" w:hAnsiTheme="majorHAnsi" w:cstheme="majorHAnsi"/>
                <w:szCs w:val="24"/>
              </w:rPr>
              <w:t xml:space="preserve"> direct you towards more meaningful experiences </w:t>
            </w:r>
            <w:r w:rsidR="00724A62">
              <w:rPr>
                <w:rFonts w:asciiTheme="majorHAnsi" w:hAnsiTheme="majorHAnsi" w:cstheme="majorHAnsi"/>
                <w:szCs w:val="24"/>
              </w:rPr>
              <w:t xml:space="preserve">later on </w:t>
            </w:r>
            <w:r>
              <w:rPr>
                <w:rFonts w:asciiTheme="majorHAnsi" w:hAnsiTheme="majorHAnsi" w:cstheme="majorHAnsi"/>
                <w:szCs w:val="24"/>
              </w:rPr>
              <w:t>(</w:t>
            </w:r>
            <w:r w:rsidR="00DF7EAF">
              <w:rPr>
                <w:rFonts w:asciiTheme="majorHAnsi" w:hAnsiTheme="majorHAnsi" w:cstheme="majorHAnsi"/>
                <w:szCs w:val="24"/>
              </w:rPr>
              <w:t>La Torre, 2005</w:t>
            </w:r>
            <w:r>
              <w:rPr>
                <w:rFonts w:asciiTheme="majorHAnsi" w:hAnsiTheme="majorHAnsi" w:cstheme="majorHAnsi"/>
                <w:szCs w:val="24"/>
              </w:rPr>
              <w:t xml:space="preserve">). </w:t>
            </w:r>
          </w:p>
          <w:p w14:paraId="295BD863" w14:textId="77777777" w:rsidR="00EE3085" w:rsidRDefault="00EE3085" w:rsidP="00305EE4">
            <w:pPr>
              <w:spacing w:after="0" w:line="259" w:lineRule="auto"/>
              <w:ind w:left="0" w:right="115" w:firstLine="0"/>
              <w:rPr>
                <w:rFonts w:asciiTheme="majorHAnsi" w:hAnsiTheme="majorHAnsi" w:cstheme="majorHAnsi"/>
                <w:szCs w:val="24"/>
              </w:rPr>
            </w:pPr>
          </w:p>
          <w:p w14:paraId="7DD4B202" w14:textId="77777777" w:rsidR="00EE3085" w:rsidRDefault="00EE3085" w:rsidP="00305EE4">
            <w:pPr>
              <w:spacing w:after="0" w:line="259" w:lineRule="auto"/>
              <w:ind w:left="0" w:right="115" w:firstLine="0"/>
              <w:rPr>
                <w:rFonts w:asciiTheme="majorHAnsi" w:hAnsiTheme="majorHAnsi" w:cstheme="majorHAnsi"/>
                <w:szCs w:val="24"/>
              </w:rPr>
            </w:pPr>
          </w:p>
          <w:p w14:paraId="07DF6F6C" w14:textId="77777777" w:rsidR="00EE3085" w:rsidRDefault="00EE3085" w:rsidP="00305EE4">
            <w:pPr>
              <w:spacing w:after="0" w:line="259" w:lineRule="auto"/>
              <w:ind w:left="0" w:right="115" w:firstLine="0"/>
              <w:rPr>
                <w:rFonts w:asciiTheme="majorHAnsi" w:hAnsiTheme="majorHAnsi" w:cstheme="majorHAnsi"/>
                <w:szCs w:val="24"/>
              </w:rPr>
            </w:pPr>
          </w:p>
          <w:p w14:paraId="315A06E3" w14:textId="77777777" w:rsidR="00EE3085" w:rsidRDefault="00EE3085" w:rsidP="00305EE4">
            <w:pPr>
              <w:spacing w:after="0" w:line="259" w:lineRule="auto"/>
              <w:ind w:left="0" w:right="115" w:firstLine="0"/>
              <w:rPr>
                <w:rFonts w:asciiTheme="majorHAnsi" w:hAnsiTheme="majorHAnsi" w:cstheme="majorHAnsi"/>
                <w:szCs w:val="24"/>
              </w:rPr>
            </w:pPr>
          </w:p>
          <w:p w14:paraId="1E72520E" w14:textId="77777777" w:rsidR="00EE3085" w:rsidRDefault="00EE3085" w:rsidP="00305EE4">
            <w:pPr>
              <w:spacing w:after="0" w:line="259" w:lineRule="auto"/>
              <w:ind w:left="0" w:right="115" w:firstLine="0"/>
              <w:rPr>
                <w:rFonts w:asciiTheme="majorHAnsi" w:hAnsiTheme="majorHAnsi" w:cstheme="majorHAnsi"/>
                <w:szCs w:val="24"/>
              </w:rPr>
            </w:pPr>
          </w:p>
          <w:p w14:paraId="21C2D9B2" w14:textId="77777777" w:rsidR="00EE3085" w:rsidRPr="00601B22" w:rsidRDefault="00EE3085" w:rsidP="00305EE4">
            <w:pPr>
              <w:spacing w:after="0" w:line="259" w:lineRule="auto"/>
              <w:ind w:left="0" w:right="115" w:firstLine="0"/>
              <w:rPr>
                <w:rFonts w:asciiTheme="majorHAnsi" w:hAnsiTheme="majorHAnsi" w:cstheme="majorHAnsi"/>
                <w:szCs w:val="24"/>
              </w:rPr>
            </w:pPr>
          </w:p>
          <w:p w14:paraId="72D377FC" w14:textId="77777777" w:rsidR="00EE3085" w:rsidRPr="00601B22" w:rsidRDefault="00EE3085" w:rsidP="00305EE4">
            <w:pPr>
              <w:spacing w:after="0" w:line="259" w:lineRule="auto"/>
              <w:ind w:left="0" w:right="115" w:firstLine="0"/>
              <w:rPr>
                <w:rFonts w:asciiTheme="majorHAnsi" w:hAnsiTheme="majorHAnsi" w:cstheme="majorHAnsi"/>
                <w:szCs w:val="24"/>
              </w:rPr>
            </w:pPr>
          </w:p>
        </w:tc>
      </w:tr>
    </w:tbl>
    <w:p w14:paraId="569548CA" w14:textId="77777777" w:rsidR="003825FB" w:rsidRDefault="003825FB" w:rsidP="003825FB">
      <w:pPr>
        <w:spacing w:after="160" w:line="259" w:lineRule="auto"/>
        <w:ind w:left="0" w:firstLine="0"/>
      </w:pPr>
    </w:p>
    <w:tbl>
      <w:tblPr>
        <w:tblStyle w:val="TableGrid0"/>
        <w:tblpPr w:leftFromText="180" w:rightFromText="180" w:horzAnchor="margin" w:tblpY="600"/>
        <w:tblW w:w="9214" w:type="dxa"/>
        <w:tblLook w:val="04A0" w:firstRow="1" w:lastRow="0" w:firstColumn="1" w:lastColumn="0" w:noHBand="0" w:noVBand="1"/>
      </w:tblPr>
      <w:tblGrid>
        <w:gridCol w:w="9214"/>
      </w:tblGrid>
      <w:tr w:rsidR="000E44AD" w:rsidRPr="00601B22" w14:paraId="25E0F2C8" w14:textId="77777777" w:rsidTr="000E44AD">
        <w:tc>
          <w:tcPr>
            <w:tcW w:w="9214" w:type="dxa"/>
          </w:tcPr>
          <w:p w14:paraId="4381EAB9" w14:textId="02B094C5" w:rsidR="000E44AD" w:rsidRPr="00A37DAE" w:rsidRDefault="000E44AD" w:rsidP="000E44AD">
            <w:pPr>
              <w:spacing w:after="0" w:line="259" w:lineRule="auto"/>
              <w:ind w:left="0" w:right="115" w:firstLine="0"/>
              <w:rPr>
                <w:rFonts w:asciiTheme="majorHAnsi" w:hAnsiTheme="majorHAnsi" w:cstheme="majorHAnsi"/>
                <w:b/>
                <w:bCs/>
                <w:szCs w:val="24"/>
              </w:rPr>
            </w:pPr>
            <w:r w:rsidRPr="00A37DAE">
              <w:rPr>
                <w:rFonts w:asciiTheme="majorHAnsi" w:hAnsiTheme="majorHAnsi" w:cstheme="majorHAnsi"/>
                <w:b/>
                <w:bCs/>
                <w:szCs w:val="24"/>
              </w:rPr>
              <w:lastRenderedPageBreak/>
              <w:t xml:space="preserve">Reference list: </w:t>
            </w:r>
          </w:p>
          <w:p w14:paraId="6A1696C4" w14:textId="77777777" w:rsidR="000E44AD" w:rsidRPr="00EE3085" w:rsidRDefault="000E44AD" w:rsidP="000E44AD">
            <w:pPr>
              <w:spacing w:after="0" w:line="259" w:lineRule="auto"/>
              <w:ind w:left="0" w:right="115" w:firstLine="0"/>
              <w:rPr>
                <w:rFonts w:asciiTheme="majorHAnsi" w:hAnsiTheme="majorHAnsi" w:cstheme="majorHAnsi"/>
                <w:szCs w:val="24"/>
              </w:rPr>
            </w:pPr>
          </w:p>
          <w:p w14:paraId="7FA2DC0E" w14:textId="77777777" w:rsidR="000E44AD" w:rsidRPr="00601B22" w:rsidRDefault="000E44AD" w:rsidP="000E44AD">
            <w:pPr>
              <w:spacing w:after="0" w:line="259" w:lineRule="auto"/>
              <w:ind w:left="0" w:right="115" w:firstLine="0"/>
              <w:rPr>
                <w:rFonts w:asciiTheme="majorHAnsi" w:hAnsiTheme="majorHAnsi" w:cstheme="majorHAnsi"/>
                <w:szCs w:val="24"/>
              </w:rPr>
            </w:pPr>
          </w:p>
        </w:tc>
      </w:tr>
      <w:tr w:rsidR="000E44AD" w:rsidRPr="00601B22" w14:paraId="14A1EA60" w14:textId="77777777" w:rsidTr="000E44AD">
        <w:tc>
          <w:tcPr>
            <w:tcW w:w="9214" w:type="dxa"/>
          </w:tcPr>
          <w:p w14:paraId="41CEB980" w14:textId="77777777" w:rsidR="000E44AD" w:rsidRPr="00601B22" w:rsidRDefault="000E44AD" w:rsidP="000E44AD">
            <w:pPr>
              <w:spacing w:after="0" w:line="259" w:lineRule="auto"/>
              <w:ind w:left="0" w:right="115" w:firstLine="0"/>
              <w:rPr>
                <w:rFonts w:asciiTheme="majorHAnsi" w:hAnsiTheme="majorHAnsi" w:cstheme="majorHAnsi"/>
                <w:szCs w:val="24"/>
              </w:rPr>
            </w:pPr>
          </w:p>
          <w:p w14:paraId="40FCEFD8" w14:textId="77777777" w:rsidR="00E212AA" w:rsidRPr="00E212AA" w:rsidRDefault="00E212AA" w:rsidP="00E212AA">
            <w:pPr>
              <w:spacing w:after="0" w:line="259" w:lineRule="auto"/>
              <w:ind w:right="115"/>
              <w:rPr>
                <w:rFonts w:asciiTheme="majorHAnsi" w:hAnsiTheme="majorHAnsi" w:cstheme="majorHAnsi"/>
                <w:szCs w:val="24"/>
              </w:rPr>
            </w:pPr>
          </w:p>
          <w:p w14:paraId="19494E71" w14:textId="3B2332AE" w:rsidR="000E323E" w:rsidRDefault="000E323E" w:rsidP="008E67E7">
            <w:pPr>
              <w:pStyle w:val="ListParagraph"/>
              <w:numPr>
                <w:ilvl w:val="0"/>
                <w:numId w:val="4"/>
              </w:numPr>
              <w:spacing w:after="0" w:line="259" w:lineRule="auto"/>
              <w:ind w:right="115"/>
              <w:rPr>
                <w:rFonts w:asciiTheme="majorHAnsi" w:hAnsiTheme="majorHAnsi" w:cstheme="majorHAnsi"/>
                <w:szCs w:val="24"/>
              </w:rPr>
            </w:pPr>
            <w:r w:rsidRPr="000E323E">
              <w:rPr>
                <w:rFonts w:asciiTheme="majorHAnsi" w:hAnsiTheme="majorHAnsi" w:cstheme="majorHAnsi"/>
                <w:szCs w:val="24"/>
              </w:rPr>
              <w:t>Alzheimer's Association (2024). </w:t>
            </w:r>
            <w:r w:rsidRPr="000E323E">
              <w:rPr>
                <w:rFonts w:asciiTheme="majorHAnsi" w:hAnsiTheme="majorHAnsi" w:cstheme="majorHAnsi"/>
                <w:i/>
                <w:iCs/>
                <w:szCs w:val="24"/>
              </w:rPr>
              <w:t>Communication and Alzheimer’s</w:t>
            </w:r>
            <w:r w:rsidRPr="000E323E">
              <w:rPr>
                <w:rFonts w:asciiTheme="majorHAnsi" w:hAnsiTheme="majorHAnsi" w:cstheme="majorHAnsi"/>
                <w:szCs w:val="24"/>
              </w:rPr>
              <w:t>. [online] Alzheimer’s Disease and Dementia. Available at: https://www.alz.org/help-support/caregiving/daily-care/communications.</w:t>
            </w:r>
            <w:r>
              <w:rPr>
                <w:rFonts w:asciiTheme="majorHAnsi" w:hAnsiTheme="majorHAnsi" w:cstheme="majorHAnsi"/>
                <w:szCs w:val="24"/>
              </w:rPr>
              <w:t xml:space="preserve"> (accessed on 27@ February 2025). </w:t>
            </w:r>
          </w:p>
          <w:p w14:paraId="5361E9C1" w14:textId="77777777" w:rsidR="000E323E" w:rsidRDefault="000E323E" w:rsidP="000E323E">
            <w:pPr>
              <w:pStyle w:val="ListParagraph"/>
              <w:spacing w:after="0" w:line="259" w:lineRule="auto"/>
              <w:ind w:right="115" w:firstLine="0"/>
              <w:rPr>
                <w:rFonts w:asciiTheme="majorHAnsi" w:hAnsiTheme="majorHAnsi" w:cstheme="majorHAnsi"/>
                <w:szCs w:val="24"/>
              </w:rPr>
            </w:pPr>
          </w:p>
          <w:p w14:paraId="6E05E537" w14:textId="3E7B3FBF" w:rsidR="003A371E" w:rsidRDefault="003A371E" w:rsidP="008E67E7">
            <w:pPr>
              <w:pStyle w:val="ListParagraph"/>
              <w:numPr>
                <w:ilvl w:val="0"/>
                <w:numId w:val="4"/>
              </w:numPr>
              <w:spacing w:after="0" w:line="259" w:lineRule="auto"/>
              <w:ind w:right="115"/>
              <w:rPr>
                <w:rFonts w:asciiTheme="majorHAnsi" w:hAnsiTheme="majorHAnsi" w:cstheme="majorHAnsi"/>
                <w:szCs w:val="24"/>
              </w:rPr>
            </w:pPr>
            <w:r w:rsidRPr="003A371E">
              <w:rPr>
                <w:rFonts w:asciiTheme="majorHAnsi" w:hAnsiTheme="majorHAnsi" w:cstheme="majorHAnsi"/>
                <w:szCs w:val="24"/>
              </w:rPr>
              <w:t>AspiringYouths. (2025). </w:t>
            </w:r>
            <w:r w:rsidRPr="003A371E">
              <w:rPr>
                <w:rFonts w:asciiTheme="majorHAnsi" w:hAnsiTheme="majorHAnsi" w:cstheme="majorHAnsi"/>
                <w:i/>
                <w:iCs/>
                <w:szCs w:val="24"/>
              </w:rPr>
              <w:t>Advantages and Disadvantages of Active Listening</w:t>
            </w:r>
            <w:r w:rsidRPr="003A371E">
              <w:rPr>
                <w:rFonts w:asciiTheme="majorHAnsi" w:hAnsiTheme="majorHAnsi" w:cstheme="majorHAnsi"/>
                <w:szCs w:val="24"/>
              </w:rPr>
              <w:t>. [online] Available at: https://aspiringyouths.com/advantages-disadvantages/active-listening/#google_vignette [Accessed 26 Feb. 2025].</w:t>
            </w:r>
            <w:r>
              <w:rPr>
                <w:rFonts w:asciiTheme="majorHAnsi" w:hAnsiTheme="majorHAnsi" w:cstheme="majorHAnsi"/>
                <w:szCs w:val="24"/>
              </w:rPr>
              <w:t xml:space="preserve"> (Accessed on: 26 February 2025). </w:t>
            </w:r>
          </w:p>
          <w:p w14:paraId="661CBFE5" w14:textId="77777777" w:rsidR="003A371E" w:rsidRDefault="003A371E" w:rsidP="003A371E">
            <w:pPr>
              <w:pStyle w:val="ListParagraph"/>
              <w:spacing w:after="0" w:line="259" w:lineRule="auto"/>
              <w:ind w:right="115" w:firstLine="0"/>
              <w:rPr>
                <w:rFonts w:asciiTheme="majorHAnsi" w:hAnsiTheme="majorHAnsi" w:cstheme="majorHAnsi"/>
                <w:szCs w:val="24"/>
              </w:rPr>
            </w:pPr>
          </w:p>
          <w:p w14:paraId="12495C73" w14:textId="496CCD1E" w:rsidR="00E212AA" w:rsidRDefault="00E212AA" w:rsidP="008E67E7">
            <w:pPr>
              <w:pStyle w:val="ListParagraph"/>
              <w:numPr>
                <w:ilvl w:val="0"/>
                <w:numId w:val="4"/>
              </w:numPr>
              <w:spacing w:after="0" w:line="259" w:lineRule="auto"/>
              <w:ind w:right="115"/>
              <w:rPr>
                <w:rFonts w:asciiTheme="majorHAnsi" w:hAnsiTheme="majorHAnsi" w:cstheme="majorHAnsi"/>
                <w:szCs w:val="24"/>
              </w:rPr>
            </w:pPr>
            <w:r w:rsidRPr="00E212AA">
              <w:rPr>
                <w:rFonts w:asciiTheme="majorHAnsi" w:hAnsiTheme="majorHAnsi" w:cstheme="majorHAnsi"/>
                <w:szCs w:val="24"/>
              </w:rPr>
              <w:t>BACP (2024). </w:t>
            </w:r>
            <w:r w:rsidRPr="00E212AA">
              <w:rPr>
                <w:rFonts w:asciiTheme="majorHAnsi" w:hAnsiTheme="majorHAnsi" w:cstheme="majorHAnsi"/>
                <w:i/>
                <w:iCs/>
                <w:szCs w:val="24"/>
              </w:rPr>
              <w:t>BACP Ethical Framework | Ethical Dilemmas Resources</w:t>
            </w:r>
            <w:r w:rsidRPr="00E212AA">
              <w:rPr>
                <w:rFonts w:asciiTheme="majorHAnsi" w:hAnsiTheme="majorHAnsi" w:cstheme="majorHAnsi"/>
                <w:szCs w:val="24"/>
              </w:rPr>
              <w:t>. [online] www.bacp.co.uk. Available at: https://www.bacp.co.uk/events-and-resources/ethics-and-standards/ethical-framework-for-the-counselling-professions/ethical-dilemmas/.</w:t>
            </w:r>
            <w:r>
              <w:rPr>
                <w:rFonts w:asciiTheme="majorHAnsi" w:hAnsiTheme="majorHAnsi" w:cstheme="majorHAnsi"/>
                <w:szCs w:val="24"/>
              </w:rPr>
              <w:t xml:space="preserve"> (Accessed on: 24 February 2025). </w:t>
            </w:r>
          </w:p>
          <w:p w14:paraId="13F0BE06" w14:textId="77777777" w:rsidR="00C416AE" w:rsidRDefault="00C416AE" w:rsidP="00C416AE">
            <w:pPr>
              <w:pStyle w:val="ListParagraph"/>
              <w:spacing w:after="0" w:line="259" w:lineRule="auto"/>
              <w:ind w:right="115" w:firstLine="0"/>
              <w:rPr>
                <w:rFonts w:asciiTheme="majorHAnsi" w:hAnsiTheme="majorHAnsi" w:cstheme="majorHAnsi"/>
                <w:szCs w:val="24"/>
              </w:rPr>
            </w:pPr>
          </w:p>
          <w:p w14:paraId="654B7975" w14:textId="77777777" w:rsidR="00C416AE" w:rsidRPr="00C416AE" w:rsidRDefault="00C416AE" w:rsidP="00C416AE">
            <w:pPr>
              <w:pStyle w:val="ListParagraph"/>
              <w:numPr>
                <w:ilvl w:val="0"/>
                <w:numId w:val="4"/>
              </w:numPr>
              <w:spacing w:after="0" w:line="259" w:lineRule="auto"/>
              <w:ind w:right="115"/>
              <w:rPr>
                <w:rFonts w:asciiTheme="majorHAnsi" w:hAnsiTheme="majorHAnsi" w:cstheme="majorHAnsi"/>
                <w:szCs w:val="24"/>
              </w:rPr>
            </w:pPr>
            <w:r w:rsidRPr="00C416AE">
              <w:rPr>
                <w:rFonts w:asciiTheme="majorHAnsi" w:hAnsiTheme="majorHAnsi" w:cstheme="majorHAnsi"/>
                <w:szCs w:val="24"/>
              </w:rPr>
              <w:t xml:space="preserve">Cuncic, A. (2024). 7 Active Listening Techniques for Better Communication. [online] Verywell Mind. Available at: https://www.verywellmind.com/what-is-active-listening-3024343. (Accessed on:26 February 2025). </w:t>
            </w:r>
          </w:p>
          <w:p w14:paraId="0EDE9F53" w14:textId="77777777" w:rsidR="00E212AA" w:rsidRPr="00C416AE" w:rsidRDefault="00E212AA" w:rsidP="00C416AE">
            <w:pPr>
              <w:spacing w:after="0" w:line="259" w:lineRule="auto"/>
              <w:ind w:left="0" w:right="115" w:firstLine="0"/>
              <w:rPr>
                <w:rFonts w:asciiTheme="majorHAnsi" w:hAnsiTheme="majorHAnsi" w:cstheme="majorHAnsi"/>
                <w:szCs w:val="24"/>
              </w:rPr>
            </w:pPr>
          </w:p>
          <w:p w14:paraId="5E2DA931" w14:textId="43DB12B6" w:rsidR="008E67E7" w:rsidRDefault="00EA12F6" w:rsidP="008E67E7">
            <w:pPr>
              <w:pStyle w:val="ListParagraph"/>
              <w:numPr>
                <w:ilvl w:val="0"/>
                <w:numId w:val="4"/>
              </w:numPr>
              <w:spacing w:after="0" w:line="259" w:lineRule="auto"/>
              <w:ind w:right="115"/>
              <w:rPr>
                <w:rFonts w:asciiTheme="majorHAnsi" w:hAnsiTheme="majorHAnsi" w:cstheme="majorHAnsi"/>
                <w:szCs w:val="24"/>
              </w:rPr>
            </w:pPr>
            <w:r w:rsidRPr="00EA12F6">
              <w:rPr>
                <w:rFonts w:asciiTheme="majorHAnsi" w:hAnsiTheme="majorHAnsi" w:cstheme="majorHAnsi"/>
                <w:szCs w:val="24"/>
              </w:rPr>
              <w:t>Dyson, D.H. (2024). </w:t>
            </w:r>
            <w:r w:rsidRPr="00EA12F6">
              <w:rPr>
                <w:rFonts w:asciiTheme="majorHAnsi" w:hAnsiTheme="majorHAnsi" w:cstheme="majorHAnsi"/>
                <w:i/>
                <w:iCs/>
                <w:szCs w:val="24"/>
              </w:rPr>
              <w:t>Understanding the Therapeutic Relationship: The Heart of Effective Therapy</w:t>
            </w:r>
            <w:r w:rsidRPr="00EA12F6">
              <w:rPr>
                <w:rFonts w:asciiTheme="majorHAnsi" w:hAnsiTheme="majorHAnsi" w:cstheme="majorHAnsi"/>
                <w:szCs w:val="24"/>
              </w:rPr>
              <w:t xml:space="preserve">. [online] Dr Heather Dyson. Available at: </w:t>
            </w:r>
            <w:r w:rsidRPr="007950DB">
              <w:rPr>
                <w:rFonts w:asciiTheme="majorHAnsi" w:hAnsiTheme="majorHAnsi" w:cstheme="majorHAnsi"/>
                <w:szCs w:val="24"/>
              </w:rPr>
              <w:t>https://www.drhdysonpsych.com/post/understanding-the-therapeutic-relationship-the-heart-of-effective-therapy</w:t>
            </w:r>
            <w:r w:rsidRPr="00EA12F6">
              <w:rPr>
                <w:rFonts w:asciiTheme="majorHAnsi" w:hAnsiTheme="majorHAnsi" w:cstheme="majorHAnsi"/>
                <w:szCs w:val="24"/>
              </w:rPr>
              <w:t>.</w:t>
            </w:r>
            <w:r>
              <w:rPr>
                <w:rFonts w:asciiTheme="majorHAnsi" w:hAnsiTheme="majorHAnsi" w:cstheme="majorHAnsi"/>
                <w:szCs w:val="24"/>
              </w:rPr>
              <w:t xml:space="preserve"> (Accessed on: 24 February 2025). </w:t>
            </w:r>
          </w:p>
          <w:p w14:paraId="60C6555C" w14:textId="77777777" w:rsidR="00962429" w:rsidRPr="00962429" w:rsidRDefault="00962429" w:rsidP="00962429">
            <w:pPr>
              <w:pStyle w:val="ListParagraph"/>
              <w:rPr>
                <w:rFonts w:asciiTheme="majorHAnsi" w:hAnsiTheme="majorHAnsi" w:cstheme="majorHAnsi"/>
                <w:szCs w:val="24"/>
              </w:rPr>
            </w:pPr>
          </w:p>
          <w:p w14:paraId="4669B80B" w14:textId="3F1A8375" w:rsidR="00962429" w:rsidRDefault="00962429" w:rsidP="008E67E7">
            <w:pPr>
              <w:pStyle w:val="ListParagraph"/>
              <w:numPr>
                <w:ilvl w:val="0"/>
                <w:numId w:val="4"/>
              </w:numPr>
              <w:spacing w:after="0" w:line="259" w:lineRule="auto"/>
              <w:ind w:right="115"/>
              <w:rPr>
                <w:rFonts w:asciiTheme="majorHAnsi" w:hAnsiTheme="majorHAnsi" w:cstheme="majorHAnsi"/>
                <w:szCs w:val="24"/>
              </w:rPr>
            </w:pPr>
            <w:r w:rsidRPr="00962429">
              <w:rPr>
                <w:rFonts w:asciiTheme="majorHAnsi" w:hAnsiTheme="majorHAnsi" w:cstheme="majorHAnsi"/>
                <w:szCs w:val="24"/>
              </w:rPr>
              <w:t>Jeffrey, D. (2016). Empathy, Sympathy and Compassion in healthcare: Is There a problem? Is There a difference? Does It matter? </w:t>
            </w:r>
            <w:r w:rsidRPr="00962429">
              <w:rPr>
                <w:rFonts w:asciiTheme="majorHAnsi" w:hAnsiTheme="majorHAnsi" w:cstheme="majorHAnsi"/>
                <w:i/>
                <w:iCs/>
                <w:szCs w:val="24"/>
              </w:rPr>
              <w:t>Journal of the Royal Society of Medicine</w:t>
            </w:r>
            <w:r w:rsidRPr="00962429">
              <w:rPr>
                <w:rFonts w:asciiTheme="majorHAnsi" w:hAnsiTheme="majorHAnsi" w:cstheme="majorHAnsi"/>
                <w:szCs w:val="24"/>
              </w:rPr>
              <w:t>, 109(12), pp.446–452. doi:https://doi.org/10.1177/0141076816680120.</w:t>
            </w:r>
            <w:r>
              <w:rPr>
                <w:rFonts w:asciiTheme="majorHAnsi" w:hAnsiTheme="majorHAnsi" w:cstheme="majorHAnsi"/>
                <w:szCs w:val="24"/>
              </w:rPr>
              <w:t xml:space="preserve"> (Accessed on:26 February 2025). </w:t>
            </w:r>
          </w:p>
          <w:p w14:paraId="50E47169" w14:textId="77777777" w:rsidR="0037622B" w:rsidRPr="0037622B" w:rsidRDefault="0037622B" w:rsidP="0037622B">
            <w:pPr>
              <w:pStyle w:val="ListParagraph"/>
              <w:rPr>
                <w:rFonts w:asciiTheme="majorHAnsi" w:hAnsiTheme="majorHAnsi" w:cstheme="majorHAnsi"/>
                <w:szCs w:val="24"/>
              </w:rPr>
            </w:pPr>
          </w:p>
          <w:p w14:paraId="7731E9D4" w14:textId="4AA6DE35" w:rsidR="0037622B" w:rsidRDefault="0037622B" w:rsidP="008E67E7">
            <w:pPr>
              <w:pStyle w:val="ListParagraph"/>
              <w:numPr>
                <w:ilvl w:val="0"/>
                <w:numId w:val="4"/>
              </w:numPr>
              <w:spacing w:after="0" w:line="259" w:lineRule="auto"/>
              <w:ind w:right="115"/>
              <w:rPr>
                <w:rFonts w:asciiTheme="majorHAnsi" w:hAnsiTheme="majorHAnsi" w:cstheme="majorHAnsi"/>
                <w:szCs w:val="24"/>
              </w:rPr>
            </w:pPr>
            <w:r w:rsidRPr="0037622B">
              <w:rPr>
                <w:rFonts w:asciiTheme="majorHAnsi" w:hAnsiTheme="majorHAnsi" w:cstheme="majorHAnsi"/>
                <w:szCs w:val="24"/>
              </w:rPr>
              <w:t>HF Online and Maksudul Islam Muhon (2024). </w:t>
            </w:r>
            <w:r w:rsidRPr="0037622B">
              <w:rPr>
                <w:rFonts w:asciiTheme="majorHAnsi" w:hAnsiTheme="majorHAnsi" w:cstheme="majorHAnsi"/>
                <w:i/>
                <w:iCs/>
                <w:szCs w:val="24"/>
              </w:rPr>
              <w:t>Why is Staff Training Important in Health and Social Care?</w:t>
            </w:r>
            <w:r w:rsidRPr="0037622B">
              <w:rPr>
                <w:rFonts w:asciiTheme="majorHAnsi" w:hAnsiTheme="majorHAnsi" w:cstheme="majorHAnsi"/>
                <w:szCs w:val="24"/>
              </w:rPr>
              <w:t xml:space="preserve"> [online] Academy for Health &amp; Fitness. Available at: </w:t>
            </w:r>
            <w:r w:rsidR="000E78FC" w:rsidRPr="000E78FC">
              <w:rPr>
                <w:rFonts w:asciiTheme="majorHAnsi" w:hAnsiTheme="majorHAnsi" w:cstheme="majorHAnsi"/>
                <w:szCs w:val="24"/>
              </w:rPr>
              <w:t>https://uk.hfonline.org/why-is-staff-training-important-in-health-and-social-care/</w:t>
            </w:r>
            <w:r w:rsidRPr="0037622B">
              <w:rPr>
                <w:rFonts w:asciiTheme="majorHAnsi" w:hAnsiTheme="majorHAnsi" w:cstheme="majorHAnsi"/>
                <w:szCs w:val="24"/>
              </w:rPr>
              <w:t>.</w:t>
            </w:r>
            <w:r w:rsidR="000E78FC">
              <w:rPr>
                <w:rFonts w:asciiTheme="majorHAnsi" w:hAnsiTheme="majorHAnsi" w:cstheme="majorHAnsi"/>
                <w:szCs w:val="24"/>
              </w:rPr>
              <w:t xml:space="preserve"> (Accessed on: 26 February 2025). </w:t>
            </w:r>
          </w:p>
          <w:p w14:paraId="591152C5" w14:textId="77777777" w:rsidR="00C416AE" w:rsidRPr="00C416AE" w:rsidRDefault="00C416AE" w:rsidP="00C416AE">
            <w:pPr>
              <w:pStyle w:val="ListParagraph"/>
              <w:rPr>
                <w:rFonts w:asciiTheme="majorHAnsi" w:hAnsiTheme="majorHAnsi" w:cstheme="majorHAnsi"/>
                <w:szCs w:val="24"/>
              </w:rPr>
            </w:pPr>
          </w:p>
          <w:p w14:paraId="52887C31" w14:textId="6F80B853" w:rsidR="00C416AE" w:rsidRDefault="00C416AE" w:rsidP="00C416AE">
            <w:pPr>
              <w:pStyle w:val="ListParagraph"/>
              <w:numPr>
                <w:ilvl w:val="0"/>
                <w:numId w:val="4"/>
              </w:numPr>
              <w:spacing w:after="0" w:line="259" w:lineRule="auto"/>
              <w:ind w:right="115"/>
              <w:rPr>
                <w:rFonts w:asciiTheme="majorHAnsi" w:hAnsiTheme="majorHAnsi" w:cstheme="majorHAnsi"/>
                <w:szCs w:val="24"/>
              </w:rPr>
            </w:pPr>
            <w:r w:rsidRPr="00C416AE">
              <w:rPr>
                <w:rFonts w:asciiTheme="majorHAnsi" w:hAnsiTheme="majorHAnsi" w:cstheme="majorHAnsi"/>
                <w:szCs w:val="24"/>
              </w:rPr>
              <w:t>Hook, J. and Devereux, D. (2018). Boundary violations in therapy: the patient’s experience of harm. BJPsych Advances, 24(6), pp.366–373. doi:https://doi.org/10.1192/bja.2018.26.</w:t>
            </w:r>
          </w:p>
          <w:p w14:paraId="167BD5D3" w14:textId="77777777" w:rsidR="006F585D" w:rsidRPr="006F585D" w:rsidRDefault="006F585D" w:rsidP="006F585D">
            <w:pPr>
              <w:pStyle w:val="ListParagraph"/>
              <w:rPr>
                <w:rFonts w:asciiTheme="majorHAnsi" w:hAnsiTheme="majorHAnsi" w:cstheme="majorHAnsi"/>
                <w:szCs w:val="24"/>
              </w:rPr>
            </w:pPr>
          </w:p>
          <w:p w14:paraId="382C4C67" w14:textId="2AADCF1E" w:rsidR="006F585D" w:rsidRDefault="00FF3224" w:rsidP="00C416AE">
            <w:pPr>
              <w:pStyle w:val="ListParagraph"/>
              <w:numPr>
                <w:ilvl w:val="0"/>
                <w:numId w:val="4"/>
              </w:numPr>
              <w:spacing w:after="0" w:line="259" w:lineRule="auto"/>
              <w:ind w:right="115"/>
              <w:rPr>
                <w:rFonts w:asciiTheme="majorHAnsi" w:hAnsiTheme="majorHAnsi" w:cstheme="majorHAnsi"/>
                <w:szCs w:val="24"/>
              </w:rPr>
            </w:pPr>
            <w:r w:rsidRPr="00FF3224">
              <w:rPr>
                <w:rFonts w:asciiTheme="majorHAnsi" w:hAnsiTheme="majorHAnsi" w:cstheme="majorHAnsi"/>
                <w:szCs w:val="24"/>
              </w:rPr>
              <w:lastRenderedPageBreak/>
              <w:t>Hutchison, L. (2021). </w:t>
            </w:r>
            <w:r w:rsidRPr="00FF3224">
              <w:rPr>
                <w:rFonts w:asciiTheme="majorHAnsi" w:hAnsiTheme="majorHAnsi" w:cstheme="majorHAnsi"/>
                <w:i/>
                <w:iCs/>
                <w:szCs w:val="24"/>
              </w:rPr>
              <w:t>An Expert’s Guide to the Importance of Therapeutic Boundaries</w:t>
            </w:r>
            <w:r w:rsidRPr="00FF3224">
              <w:rPr>
                <w:rFonts w:asciiTheme="majorHAnsi" w:hAnsiTheme="majorHAnsi" w:cstheme="majorHAnsi"/>
                <w:szCs w:val="24"/>
              </w:rPr>
              <w:t>. [online] Counseling Schools. Available at: https://www.counselingschools.com/blog/importance-of-therapeutic-boundaries.</w:t>
            </w:r>
            <w:r>
              <w:rPr>
                <w:rFonts w:asciiTheme="majorHAnsi" w:hAnsiTheme="majorHAnsi" w:cstheme="majorHAnsi"/>
                <w:szCs w:val="24"/>
              </w:rPr>
              <w:t xml:space="preserve"> (Accessed on: 26 February 2025). </w:t>
            </w:r>
          </w:p>
          <w:p w14:paraId="48778757" w14:textId="77777777" w:rsidR="000E78FC" w:rsidRPr="000E78FC" w:rsidRDefault="000E78FC" w:rsidP="000E78FC">
            <w:pPr>
              <w:pStyle w:val="ListParagraph"/>
              <w:rPr>
                <w:rFonts w:asciiTheme="majorHAnsi" w:hAnsiTheme="majorHAnsi" w:cstheme="majorHAnsi"/>
                <w:szCs w:val="24"/>
              </w:rPr>
            </w:pPr>
          </w:p>
          <w:p w14:paraId="68EF896A" w14:textId="0487FF21" w:rsidR="000E78FC" w:rsidRPr="00C416AE" w:rsidRDefault="000E78FC" w:rsidP="00C416AE">
            <w:pPr>
              <w:pStyle w:val="ListParagraph"/>
              <w:numPr>
                <w:ilvl w:val="0"/>
                <w:numId w:val="4"/>
              </w:numPr>
              <w:spacing w:after="0" w:line="259" w:lineRule="auto"/>
              <w:ind w:right="115"/>
              <w:rPr>
                <w:rFonts w:asciiTheme="majorHAnsi" w:hAnsiTheme="majorHAnsi" w:cstheme="majorHAnsi"/>
                <w:szCs w:val="24"/>
              </w:rPr>
            </w:pPr>
            <w:r w:rsidRPr="000E78FC">
              <w:rPr>
                <w:rFonts w:asciiTheme="majorHAnsi" w:hAnsiTheme="majorHAnsi" w:cstheme="majorHAnsi"/>
                <w:szCs w:val="24"/>
              </w:rPr>
              <w:t>La Torre, M.A. (2005). Integrative Perspectives. Self-Reflection--An Important Process for the Therapist. </w:t>
            </w:r>
            <w:r w:rsidRPr="000E78FC">
              <w:rPr>
                <w:rFonts w:asciiTheme="majorHAnsi" w:hAnsiTheme="majorHAnsi" w:cstheme="majorHAnsi"/>
                <w:i/>
                <w:iCs/>
                <w:szCs w:val="24"/>
              </w:rPr>
              <w:t>Perspectives In Psychiatric Care</w:t>
            </w:r>
            <w:r w:rsidRPr="000E78FC">
              <w:rPr>
                <w:rFonts w:asciiTheme="majorHAnsi" w:hAnsiTheme="majorHAnsi" w:cstheme="majorHAnsi"/>
                <w:szCs w:val="24"/>
              </w:rPr>
              <w:t>, 41(2), pp.85–87. doi:https://doi.org/10.1111/j.1744-6163.2005.00019.x.</w:t>
            </w:r>
            <w:r>
              <w:rPr>
                <w:rFonts w:asciiTheme="majorHAnsi" w:hAnsiTheme="majorHAnsi" w:cstheme="majorHAnsi"/>
                <w:szCs w:val="24"/>
              </w:rPr>
              <w:t xml:space="preserve"> (Accessed on: 26 February 2025). </w:t>
            </w:r>
          </w:p>
          <w:p w14:paraId="43DDEC60" w14:textId="77777777" w:rsidR="007950DB" w:rsidRDefault="007950DB" w:rsidP="00E212AA">
            <w:pPr>
              <w:pStyle w:val="ListParagraph"/>
              <w:spacing w:after="0" w:line="259" w:lineRule="auto"/>
              <w:ind w:right="115" w:firstLine="0"/>
              <w:rPr>
                <w:rFonts w:asciiTheme="majorHAnsi" w:hAnsiTheme="majorHAnsi" w:cstheme="majorHAnsi"/>
                <w:szCs w:val="24"/>
              </w:rPr>
            </w:pPr>
          </w:p>
          <w:p w14:paraId="5C47B7BD" w14:textId="47186DAF" w:rsidR="007950DB" w:rsidRDefault="007950DB" w:rsidP="008E67E7">
            <w:pPr>
              <w:pStyle w:val="ListParagraph"/>
              <w:numPr>
                <w:ilvl w:val="0"/>
                <w:numId w:val="4"/>
              </w:numPr>
              <w:spacing w:after="0" w:line="259" w:lineRule="auto"/>
              <w:ind w:right="115"/>
              <w:rPr>
                <w:rFonts w:asciiTheme="majorHAnsi" w:hAnsiTheme="majorHAnsi" w:cstheme="majorHAnsi"/>
                <w:szCs w:val="24"/>
              </w:rPr>
            </w:pPr>
            <w:r w:rsidRPr="007950DB">
              <w:rPr>
                <w:rFonts w:asciiTheme="majorHAnsi" w:hAnsiTheme="majorHAnsi" w:cstheme="majorHAnsi"/>
                <w:szCs w:val="24"/>
              </w:rPr>
              <w:t>Medshun.com. (2024). </w:t>
            </w:r>
            <w:r w:rsidRPr="007950DB">
              <w:rPr>
                <w:rFonts w:asciiTheme="majorHAnsi" w:hAnsiTheme="majorHAnsi" w:cstheme="majorHAnsi"/>
                <w:i/>
                <w:iCs/>
                <w:szCs w:val="24"/>
              </w:rPr>
              <w:t>Effective Communication Strategies For Interacting With Stroke Patients | MedShun</w:t>
            </w:r>
            <w:r w:rsidRPr="007950DB">
              <w:rPr>
                <w:rFonts w:asciiTheme="majorHAnsi" w:hAnsiTheme="majorHAnsi" w:cstheme="majorHAnsi"/>
                <w:szCs w:val="24"/>
              </w:rPr>
              <w:t>. [online] Available at: https://medshun.com/article/how-to-interact-with-stroke-patients.</w:t>
            </w:r>
            <w:r>
              <w:rPr>
                <w:rFonts w:asciiTheme="majorHAnsi" w:hAnsiTheme="majorHAnsi" w:cstheme="majorHAnsi"/>
                <w:szCs w:val="24"/>
              </w:rPr>
              <w:t xml:space="preserve"> (Accessed on: 24 February 2025). </w:t>
            </w:r>
          </w:p>
          <w:p w14:paraId="70E725C6" w14:textId="77777777" w:rsidR="0079220D" w:rsidRPr="0079220D" w:rsidRDefault="0079220D" w:rsidP="0079220D">
            <w:pPr>
              <w:pStyle w:val="ListParagraph"/>
              <w:rPr>
                <w:rFonts w:asciiTheme="majorHAnsi" w:hAnsiTheme="majorHAnsi" w:cstheme="majorHAnsi"/>
                <w:szCs w:val="24"/>
              </w:rPr>
            </w:pPr>
          </w:p>
          <w:p w14:paraId="0F349FE7" w14:textId="56D24F50" w:rsidR="0079220D" w:rsidRDefault="0079220D" w:rsidP="008E67E7">
            <w:pPr>
              <w:pStyle w:val="ListParagraph"/>
              <w:numPr>
                <w:ilvl w:val="0"/>
                <w:numId w:val="4"/>
              </w:numPr>
              <w:spacing w:after="0" w:line="259" w:lineRule="auto"/>
              <w:ind w:right="115"/>
              <w:rPr>
                <w:rFonts w:asciiTheme="majorHAnsi" w:hAnsiTheme="majorHAnsi" w:cstheme="majorHAnsi"/>
                <w:szCs w:val="24"/>
              </w:rPr>
            </w:pPr>
            <w:r w:rsidRPr="0079220D">
              <w:rPr>
                <w:rFonts w:asciiTheme="majorHAnsi" w:hAnsiTheme="majorHAnsi" w:cstheme="majorHAnsi"/>
                <w:szCs w:val="24"/>
              </w:rPr>
              <w:t>Mind (2022). </w:t>
            </w:r>
            <w:r w:rsidRPr="0079220D">
              <w:rPr>
                <w:rFonts w:asciiTheme="majorHAnsi" w:hAnsiTheme="majorHAnsi" w:cstheme="majorHAnsi"/>
                <w:i/>
                <w:iCs/>
                <w:szCs w:val="24"/>
              </w:rPr>
              <w:t>Managing stress and building resilience - tips</w:t>
            </w:r>
            <w:r w:rsidRPr="0079220D">
              <w:rPr>
                <w:rFonts w:asciiTheme="majorHAnsi" w:hAnsiTheme="majorHAnsi" w:cstheme="majorHAnsi"/>
                <w:szCs w:val="24"/>
              </w:rPr>
              <w:t>. [online] www.mind.org.uk. Available at: https://www.mind.org.uk/information-support/types-of-mental-health-problems/stress/managing-stress-and-building-resilience/.</w:t>
            </w:r>
            <w:r>
              <w:rPr>
                <w:rFonts w:asciiTheme="majorHAnsi" w:hAnsiTheme="majorHAnsi" w:cstheme="majorHAnsi"/>
                <w:szCs w:val="24"/>
              </w:rPr>
              <w:t xml:space="preserve"> (Accessed on: 26 February 2025). </w:t>
            </w:r>
          </w:p>
          <w:p w14:paraId="2824085E" w14:textId="77777777" w:rsidR="00C416AE" w:rsidRPr="00C416AE" w:rsidRDefault="00C416AE" w:rsidP="00C416AE">
            <w:pPr>
              <w:pStyle w:val="ListParagraph"/>
              <w:rPr>
                <w:rFonts w:asciiTheme="majorHAnsi" w:hAnsiTheme="majorHAnsi" w:cstheme="majorHAnsi"/>
                <w:szCs w:val="24"/>
              </w:rPr>
            </w:pPr>
          </w:p>
          <w:p w14:paraId="0F7C21A9" w14:textId="1AF5D753" w:rsidR="00C416AE" w:rsidRPr="00C416AE" w:rsidRDefault="00C416AE" w:rsidP="00C416AE">
            <w:pPr>
              <w:pStyle w:val="ListParagraph"/>
              <w:numPr>
                <w:ilvl w:val="0"/>
                <w:numId w:val="4"/>
              </w:numPr>
              <w:spacing w:after="0" w:line="259" w:lineRule="auto"/>
              <w:ind w:right="115"/>
              <w:rPr>
                <w:rFonts w:asciiTheme="majorHAnsi" w:hAnsiTheme="majorHAnsi" w:cstheme="majorHAnsi"/>
                <w:szCs w:val="24"/>
              </w:rPr>
            </w:pPr>
            <w:r w:rsidRPr="00C416AE">
              <w:rPr>
                <w:rFonts w:asciiTheme="majorHAnsi" w:hAnsiTheme="majorHAnsi" w:cstheme="majorHAnsi"/>
                <w:szCs w:val="24"/>
              </w:rPr>
              <w:t xml:space="preserve">Moi Ali (2018). Communication skills 3: non-verbal communication | Nursing Times. [online] Nursing Times. Available at: https://www.nursingtimes.net/assessment-skills/communication-skills-3-non-verbal-communication-15-01-2018/. (Accessed on: 26 February 2025). </w:t>
            </w:r>
          </w:p>
          <w:p w14:paraId="69182C8C" w14:textId="77777777" w:rsidR="008E67E7" w:rsidRDefault="008E67E7" w:rsidP="008E67E7">
            <w:pPr>
              <w:pStyle w:val="ListParagraph"/>
              <w:spacing w:after="0" w:line="259" w:lineRule="auto"/>
              <w:ind w:right="115" w:firstLine="0"/>
              <w:rPr>
                <w:rFonts w:asciiTheme="majorHAnsi" w:hAnsiTheme="majorHAnsi" w:cstheme="majorHAnsi"/>
                <w:szCs w:val="24"/>
              </w:rPr>
            </w:pPr>
          </w:p>
          <w:p w14:paraId="57327AAF" w14:textId="051056D1" w:rsidR="008E67E7" w:rsidRDefault="008E67E7" w:rsidP="008E67E7">
            <w:pPr>
              <w:pStyle w:val="ListParagraph"/>
              <w:numPr>
                <w:ilvl w:val="0"/>
                <w:numId w:val="4"/>
              </w:numPr>
              <w:spacing w:after="0" w:line="259" w:lineRule="auto"/>
              <w:ind w:right="115"/>
              <w:rPr>
                <w:rFonts w:asciiTheme="majorHAnsi" w:hAnsiTheme="majorHAnsi" w:cstheme="majorHAnsi"/>
                <w:szCs w:val="24"/>
              </w:rPr>
            </w:pPr>
            <w:r w:rsidRPr="008E67E7">
              <w:rPr>
                <w:rFonts w:asciiTheme="majorHAnsi" w:hAnsiTheme="majorHAnsi" w:cstheme="majorHAnsi"/>
                <w:szCs w:val="24"/>
              </w:rPr>
              <w:t>National Clinical Guideline for Stroke (2023). </w:t>
            </w:r>
            <w:r w:rsidRPr="008E67E7">
              <w:rPr>
                <w:rFonts w:asciiTheme="majorHAnsi" w:hAnsiTheme="majorHAnsi" w:cstheme="majorHAnsi"/>
                <w:i/>
                <w:iCs/>
                <w:szCs w:val="24"/>
              </w:rPr>
              <w:t>Rehabilitation and recovery - communication and language</w:t>
            </w:r>
            <w:r w:rsidRPr="008E67E7">
              <w:rPr>
                <w:rFonts w:asciiTheme="majorHAnsi" w:hAnsiTheme="majorHAnsi" w:cstheme="majorHAnsi"/>
                <w:szCs w:val="24"/>
              </w:rPr>
              <w:t xml:space="preserve">. [online] National Clinical Guideline for Stroke. Available at: </w:t>
            </w:r>
            <w:r w:rsidRPr="007950DB">
              <w:rPr>
                <w:rFonts w:asciiTheme="majorHAnsi" w:hAnsiTheme="majorHAnsi" w:cstheme="majorHAnsi"/>
                <w:szCs w:val="24"/>
              </w:rPr>
              <w:t>https://www.strokeguideline.org/chapter/communication-and-language/</w:t>
            </w:r>
            <w:r w:rsidRPr="008E67E7">
              <w:rPr>
                <w:rFonts w:asciiTheme="majorHAnsi" w:hAnsiTheme="majorHAnsi" w:cstheme="majorHAnsi"/>
                <w:szCs w:val="24"/>
              </w:rPr>
              <w:t>.</w:t>
            </w:r>
            <w:r>
              <w:rPr>
                <w:rFonts w:asciiTheme="majorHAnsi" w:hAnsiTheme="majorHAnsi" w:cstheme="majorHAnsi"/>
                <w:szCs w:val="24"/>
              </w:rPr>
              <w:t xml:space="preserve"> (Accessed on: 24 February 2025). </w:t>
            </w:r>
          </w:p>
          <w:p w14:paraId="3862BE7C" w14:textId="77777777" w:rsidR="008B4583" w:rsidRPr="008B4583" w:rsidRDefault="008B4583" w:rsidP="008B4583">
            <w:pPr>
              <w:pStyle w:val="ListParagraph"/>
              <w:rPr>
                <w:rFonts w:asciiTheme="majorHAnsi" w:hAnsiTheme="majorHAnsi" w:cstheme="majorHAnsi"/>
                <w:szCs w:val="24"/>
              </w:rPr>
            </w:pPr>
          </w:p>
          <w:p w14:paraId="5EDF523C" w14:textId="5FDEAE05" w:rsidR="008B4583" w:rsidRDefault="008B4583" w:rsidP="008E67E7">
            <w:pPr>
              <w:pStyle w:val="ListParagraph"/>
              <w:numPr>
                <w:ilvl w:val="0"/>
                <w:numId w:val="4"/>
              </w:numPr>
              <w:spacing w:after="0" w:line="259" w:lineRule="auto"/>
              <w:ind w:right="115"/>
              <w:rPr>
                <w:rFonts w:asciiTheme="majorHAnsi" w:hAnsiTheme="majorHAnsi" w:cstheme="majorHAnsi"/>
                <w:szCs w:val="24"/>
              </w:rPr>
            </w:pPr>
            <w:r w:rsidRPr="008B4583">
              <w:rPr>
                <w:rFonts w:asciiTheme="majorHAnsi" w:hAnsiTheme="majorHAnsi" w:cstheme="majorHAnsi"/>
                <w:szCs w:val="24"/>
              </w:rPr>
              <w:t>NHS (2021). </w:t>
            </w:r>
            <w:r w:rsidRPr="008B4583">
              <w:rPr>
                <w:rFonts w:asciiTheme="majorHAnsi" w:hAnsiTheme="majorHAnsi" w:cstheme="majorHAnsi"/>
                <w:i/>
                <w:iCs/>
                <w:szCs w:val="24"/>
              </w:rPr>
              <w:t>Compassion fatigue :: Keeping Well</w:t>
            </w:r>
            <w:r w:rsidRPr="008B4583">
              <w:rPr>
                <w:rFonts w:asciiTheme="majorHAnsi" w:hAnsiTheme="majorHAnsi" w:cstheme="majorHAnsi"/>
                <w:szCs w:val="24"/>
              </w:rPr>
              <w:t>. [online] www.keepingwellnwl.nhs.uk. Available at: https://www.keepingwellnwl.nhs.uk/self-help-resources/common-problems/compassion-fatigue.</w:t>
            </w:r>
            <w:r>
              <w:rPr>
                <w:rFonts w:asciiTheme="majorHAnsi" w:hAnsiTheme="majorHAnsi" w:cstheme="majorHAnsi"/>
                <w:szCs w:val="24"/>
              </w:rPr>
              <w:t xml:space="preserve"> (Access on: 24 February 2025). </w:t>
            </w:r>
          </w:p>
          <w:p w14:paraId="443E23DA" w14:textId="77777777" w:rsidR="000E78FC" w:rsidRPr="000E78FC" w:rsidRDefault="000E78FC" w:rsidP="000E78FC">
            <w:pPr>
              <w:ind w:left="0" w:firstLine="0"/>
              <w:rPr>
                <w:rFonts w:asciiTheme="majorHAnsi" w:hAnsiTheme="majorHAnsi" w:cstheme="majorHAnsi"/>
                <w:szCs w:val="24"/>
              </w:rPr>
            </w:pPr>
          </w:p>
          <w:p w14:paraId="5EEBEE8E" w14:textId="0DD990BB" w:rsidR="00C416AE" w:rsidRPr="00C416AE" w:rsidRDefault="00C416AE" w:rsidP="00C416AE">
            <w:pPr>
              <w:pStyle w:val="ListParagraph"/>
              <w:numPr>
                <w:ilvl w:val="0"/>
                <w:numId w:val="4"/>
              </w:numPr>
              <w:spacing w:after="0" w:line="259" w:lineRule="auto"/>
              <w:ind w:right="115"/>
              <w:rPr>
                <w:rFonts w:asciiTheme="majorHAnsi" w:hAnsiTheme="majorHAnsi" w:cstheme="majorHAnsi"/>
                <w:szCs w:val="24"/>
              </w:rPr>
            </w:pPr>
            <w:r w:rsidRPr="00C416AE">
              <w:rPr>
                <w:rFonts w:asciiTheme="majorHAnsi" w:hAnsiTheme="majorHAnsi" w:cstheme="majorHAnsi"/>
                <w:szCs w:val="24"/>
              </w:rPr>
              <w:t>Rasheed, S.P., Younas, A. and Sundus, A. (2019). Self-awareness in nursing: A scoping review. Journal of Clinical Nursing, [online] 28(5-6), pp.762–774. doi:https://doi.org/10.1111/jocn.14708. (Accessed on: 26 February 2025).</w:t>
            </w:r>
          </w:p>
          <w:p w14:paraId="3BC20635" w14:textId="77777777" w:rsidR="00317D9B" w:rsidRPr="00317D9B" w:rsidRDefault="00317D9B" w:rsidP="00317D9B">
            <w:pPr>
              <w:pStyle w:val="ListParagraph"/>
              <w:rPr>
                <w:rFonts w:asciiTheme="majorHAnsi" w:hAnsiTheme="majorHAnsi" w:cstheme="majorHAnsi"/>
                <w:szCs w:val="24"/>
              </w:rPr>
            </w:pPr>
          </w:p>
          <w:p w14:paraId="13FF147F" w14:textId="465BC0BA" w:rsidR="00317D9B" w:rsidRPr="008E67E7" w:rsidRDefault="00317D9B" w:rsidP="008E67E7">
            <w:pPr>
              <w:pStyle w:val="ListParagraph"/>
              <w:numPr>
                <w:ilvl w:val="0"/>
                <w:numId w:val="4"/>
              </w:numPr>
              <w:spacing w:after="0" w:line="259" w:lineRule="auto"/>
              <w:ind w:right="115"/>
              <w:rPr>
                <w:rFonts w:asciiTheme="majorHAnsi" w:hAnsiTheme="majorHAnsi" w:cstheme="majorHAnsi"/>
                <w:szCs w:val="24"/>
              </w:rPr>
            </w:pPr>
            <w:r w:rsidRPr="00317D9B">
              <w:rPr>
                <w:rFonts w:asciiTheme="majorHAnsi" w:hAnsiTheme="majorHAnsi" w:cstheme="majorHAnsi"/>
                <w:szCs w:val="24"/>
              </w:rPr>
              <w:t>Smith, M. and Reid, S. (2018). </w:t>
            </w:r>
            <w:r w:rsidRPr="00317D9B">
              <w:rPr>
                <w:rFonts w:asciiTheme="majorHAnsi" w:hAnsiTheme="majorHAnsi" w:cstheme="majorHAnsi"/>
                <w:i/>
                <w:iCs/>
                <w:szCs w:val="24"/>
              </w:rPr>
              <w:t>Burnout: Symptoms, Treatment, and Coping Strategy Tips</w:t>
            </w:r>
            <w:r w:rsidRPr="00317D9B">
              <w:rPr>
                <w:rFonts w:asciiTheme="majorHAnsi" w:hAnsiTheme="majorHAnsi" w:cstheme="majorHAnsi"/>
                <w:szCs w:val="24"/>
              </w:rPr>
              <w:t>. [online] HelpGuide.org. Available at: https://www.helpguide.org/mental-health/stress/burnout-prevention-and-recovery.</w:t>
            </w:r>
            <w:r>
              <w:rPr>
                <w:rFonts w:asciiTheme="majorHAnsi" w:hAnsiTheme="majorHAnsi" w:cstheme="majorHAnsi"/>
                <w:szCs w:val="24"/>
              </w:rPr>
              <w:t xml:space="preserve"> (Accessed on: 24 February 2025). </w:t>
            </w:r>
          </w:p>
          <w:p w14:paraId="1E0F521F" w14:textId="77777777" w:rsidR="00EA12F6" w:rsidRDefault="00EA12F6" w:rsidP="00EA12F6">
            <w:pPr>
              <w:pStyle w:val="ListParagraph"/>
              <w:spacing w:after="0" w:line="259" w:lineRule="auto"/>
              <w:ind w:right="115" w:firstLine="0"/>
              <w:rPr>
                <w:rFonts w:asciiTheme="majorHAnsi" w:hAnsiTheme="majorHAnsi" w:cstheme="majorHAnsi"/>
                <w:szCs w:val="24"/>
              </w:rPr>
            </w:pPr>
          </w:p>
          <w:p w14:paraId="32AF2AFC" w14:textId="15830B90" w:rsidR="000E44AD" w:rsidRDefault="002C33A4" w:rsidP="00EA12F6">
            <w:pPr>
              <w:pStyle w:val="ListParagraph"/>
              <w:numPr>
                <w:ilvl w:val="0"/>
                <w:numId w:val="4"/>
              </w:numPr>
              <w:spacing w:after="0" w:line="259" w:lineRule="auto"/>
              <w:ind w:right="115"/>
              <w:rPr>
                <w:rFonts w:asciiTheme="majorHAnsi" w:hAnsiTheme="majorHAnsi" w:cstheme="majorHAnsi"/>
                <w:szCs w:val="24"/>
              </w:rPr>
            </w:pPr>
            <w:r w:rsidRPr="00EA12F6">
              <w:rPr>
                <w:rFonts w:asciiTheme="majorHAnsi" w:hAnsiTheme="majorHAnsi" w:cstheme="majorHAnsi"/>
                <w:szCs w:val="24"/>
              </w:rPr>
              <w:lastRenderedPageBreak/>
              <w:t>Sutton, J. (2021). </w:t>
            </w:r>
            <w:r w:rsidRPr="00EA12F6">
              <w:rPr>
                <w:rFonts w:asciiTheme="majorHAnsi" w:hAnsiTheme="majorHAnsi" w:cstheme="majorHAnsi"/>
                <w:i/>
                <w:iCs/>
                <w:szCs w:val="24"/>
              </w:rPr>
              <w:t>Building a Healthy Therapeutic Relationship: Step-by-Step Guide</w:t>
            </w:r>
            <w:r w:rsidRPr="00EA12F6">
              <w:rPr>
                <w:rFonts w:asciiTheme="majorHAnsi" w:hAnsiTheme="majorHAnsi" w:cstheme="majorHAnsi"/>
                <w:szCs w:val="24"/>
              </w:rPr>
              <w:t xml:space="preserve">. [online] PositivePsychology.com. Available at: </w:t>
            </w:r>
            <w:r w:rsidRPr="007950DB">
              <w:rPr>
                <w:rFonts w:asciiTheme="majorHAnsi" w:hAnsiTheme="majorHAnsi" w:cstheme="majorHAnsi"/>
                <w:szCs w:val="24"/>
              </w:rPr>
              <w:t>https://positivepsychology.com/components-of-therapeutic-relationship/</w:t>
            </w:r>
            <w:r w:rsidRPr="00EA12F6">
              <w:rPr>
                <w:rFonts w:asciiTheme="majorHAnsi" w:hAnsiTheme="majorHAnsi" w:cstheme="majorHAnsi"/>
                <w:szCs w:val="24"/>
              </w:rPr>
              <w:t>. (Accessed on: 24 February 2025).</w:t>
            </w:r>
          </w:p>
          <w:p w14:paraId="013981D2" w14:textId="77777777" w:rsidR="002002A9" w:rsidRPr="002002A9" w:rsidRDefault="002002A9" w:rsidP="002002A9">
            <w:pPr>
              <w:pStyle w:val="ListParagraph"/>
              <w:rPr>
                <w:rFonts w:asciiTheme="majorHAnsi" w:hAnsiTheme="majorHAnsi" w:cstheme="majorHAnsi"/>
                <w:szCs w:val="24"/>
              </w:rPr>
            </w:pPr>
          </w:p>
          <w:p w14:paraId="0AA1EE24" w14:textId="1774D867" w:rsidR="002002A9" w:rsidRDefault="00F022EA" w:rsidP="00EA12F6">
            <w:pPr>
              <w:pStyle w:val="ListParagraph"/>
              <w:numPr>
                <w:ilvl w:val="0"/>
                <w:numId w:val="4"/>
              </w:numPr>
              <w:spacing w:after="0" w:line="259" w:lineRule="auto"/>
              <w:ind w:right="115"/>
              <w:rPr>
                <w:rFonts w:asciiTheme="majorHAnsi" w:hAnsiTheme="majorHAnsi" w:cstheme="majorHAnsi"/>
                <w:szCs w:val="24"/>
              </w:rPr>
            </w:pPr>
            <w:r w:rsidRPr="00F022EA">
              <w:rPr>
                <w:rFonts w:asciiTheme="majorHAnsi" w:hAnsiTheme="majorHAnsi" w:cstheme="majorHAnsi"/>
                <w:szCs w:val="24"/>
              </w:rPr>
              <w:t>The (2025). </w:t>
            </w:r>
            <w:r w:rsidRPr="00F022EA">
              <w:rPr>
                <w:rFonts w:asciiTheme="majorHAnsi" w:hAnsiTheme="majorHAnsi" w:cstheme="majorHAnsi"/>
                <w:i/>
                <w:iCs/>
                <w:szCs w:val="24"/>
              </w:rPr>
              <w:t>United We Stand CAC, Inc.</w:t>
            </w:r>
            <w:r w:rsidRPr="00F022EA">
              <w:rPr>
                <w:rFonts w:asciiTheme="majorHAnsi" w:hAnsiTheme="majorHAnsi" w:cstheme="majorHAnsi"/>
                <w:szCs w:val="24"/>
              </w:rPr>
              <w:t> [online] United We Stand CAC, Inc. Available at: https://www.unitedwestandcac.org/blogs/the-power-of-peer-support-a-bridge-to-mental-health-recovery.</w:t>
            </w:r>
            <w:r>
              <w:rPr>
                <w:rFonts w:asciiTheme="majorHAnsi" w:hAnsiTheme="majorHAnsi" w:cstheme="majorHAnsi"/>
                <w:szCs w:val="24"/>
              </w:rPr>
              <w:t xml:space="preserve"> (Accessed on: 26 February 2025). </w:t>
            </w:r>
          </w:p>
          <w:p w14:paraId="4A956820" w14:textId="77777777" w:rsidR="009856C6" w:rsidRPr="009856C6" w:rsidRDefault="009856C6" w:rsidP="009856C6">
            <w:pPr>
              <w:pStyle w:val="ListParagraph"/>
              <w:rPr>
                <w:rFonts w:asciiTheme="majorHAnsi" w:hAnsiTheme="majorHAnsi" w:cstheme="majorHAnsi"/>
                <w:szCs w:val="24"/>
              </w:rPr>
            </w:pPr>
          </w:p>
          <w:p w14:paraId="1DA7D4A4" w14:textId="051A863A" w:rsidR="009856C6" w:rsidRDefault="009856C6" w:rsidP="00EA12F6">
            <w:pPr>
              <w:pStyle w:val="ListParagraph"/>
              <w:numPr>
                <w:ilvl w:val="0"/>
                <w:numId w:val="4"/>
              </w:numPr>
              <w:spacing w:after="0" w:line="259" w:lineRule="auto"/>
              <w:ind w:right="115"/>
              <w:rPr>
                <w:rFonts w:asciiTheme="majorHAnsi" w:hAnsiTheme="majorHAnsi" w:cstheme="majorHAnsi"/>
                <w:szCs w:val="24"/>
              </w:rPr>
            </w:pPr>
            <w:r w:rsidRPr="009856C6">
              <w:rPr>
                <w:rFonts w:asciiTheme="majorHAnsi" w:hAnsiTheme="majorHAnsi" w:cstheme="majorHAnsi"/>
                <w:szCs w:val="24"/>
              </w:rPr>
              <w:t>www.stroke.org.uk. (n.d.). </w:t>
            </w:r>
            <w:r w:rsidRPr="009856C6">
              <w:rPr>
                <w:rFonts w:asciiTheme="majorHAnsi" w:hAnsiTheme="majorHAnsi" w:cstheme="majorHAnsi"/>
                <w:i/>
                <w:iCs/>
                <w:szCs w:val="24"/>
              </w:rPr>
              <w:t>Communication problems | Stroke Association</w:t>
            </w:r>
            <w:r w:rsidRPr="009856C6">
              <w:rPr>
                <w:rFonts w:asciiTheme="majorHAnsi" w:hAnsiTheme="majorHAnsi" w:cstheme="majorHAnsi"/>
                <w:szCs w:val="24"/>
              </w:rPr>
              <w:t>. [online] Available at: https://www.stroke.org.uk/stroke/effects/aphasia/communication-problems#Communication-problems.</w:t>
            </w:r>
            <w:r>
              <w:rPr>
                <w:rFonts w:asciiTheme="majorHAnsi" w:hAnsiTheme="majorHAnsi" w:cstheme="majorHAnsi"/>
                <w:szCs w:val="24"/>
              </w:rPr>
              <w:t xml:space="preserve"> (Accessed on: 24 February 2025). </w:t>
            </w:r>
          </w:p>
          <w:p w14:paraId="2E7222B0" w14:textId="77777777" w:rsidR="00E212AA" w:rsidRPr="00E212AA" w:rsidRDefault="00E212AA" w:rsidP="00E212AA">
            <w:pPr>
              <w:pStyle w:val="ListParagraph"/>
              <w:rPr>
                <w:rFonts w:asciiTheme="majorHAnsi" w:hAnsiTheme="majorHAnsi" w:cstheme="majorHAnsi"/>
                <w:szCs w:val="24"/>
              </w:rPr>
            </w:pPr>
          </w:p>
          <w:p w14:paraId="0510C3F7" w14:textId="40684157" w:rsidR="000E44AD" w:rsidRDefault="000E44AD" w:rsidP="000E44AD">
            <w:pPr>
              <w:spacing w:after="0" w:line="259" w:lineRule="auto"/>
              <w:ind w:left="0" w:right="115" w:firstLine="0"/>
              <w:rPr>
                <w:rFonts w:asciiTheme="majorHAnsi" w:hAnsiTheme="majorHAnsi" w:cstheme="majorHAnsi"/>
                <w:szCs w:val="24"/>
              </w:rPr>
            </w:pPr>
          </w:p>
          <w:p w14:paraId="7A9F731B" w14:textId="77777777" w:rsidR="00E212AA" w:rsidRDefault="00E212AA" w:rsidP="000E44AD">
            <w:pPr>
              <w:spacing w:after="0" w:line="259" w:lineRule="auto"/>
              <w:ind w:left="0" w:right="115" w:firstLine="0"/>
              <w:rPr>
                <w:rFonts w:asciiTheme="majorHAnsi" w:hAnsiTheme="majorHAnsi" w:cstheme="majorHAnsi"/>
                <w:szCs w:val="24"/>
              </w:rPr>
            </w:pPr>
          </w:p>
          <w:p w14:paraId="6F3A99F8" w14:textId="77777777" w:rsidR="000E44AD" w:rsidRDefault="000E44AD" w:rsidP="000E44AD">
            <w:pPr>
              <w:spacing w:after="0" w:line="259" w:lineRule="auto"/>
              <w:ind w:left="0" w:right="115" w:firstLine="0"/>
              <w:rPr>
                <w:rFonts w:asciiTheme="majorHAnsi" w:hAnsiTheme="majorHAnsi" w:cstheme="majorHAnsi"/>
                <w:szCs w:val="24"/>
              </w:rPr>
            </w:pPr>
          </w:p>
          <w:p w14:paraId="3631A49F" w14:textId="77777777" w:rsidR="000E44AD" w:rsidRDefault="000E44AD" w:rsidP="000E44AD">
            <w:pPr>
              <w:spacing w:after="0" w:line="259" w:lineRule="auto"/>
              <w:ind w:left="0" w:right="115" w:firstLine="0"/>
              <w:rPr>
                <w:rFonts w:asciiTheme="majorHAnsi" w:hAnsiTheme="majorHAnsi" w:cstheme="majorHAnsi"/>
                <w:szCs w:val="24"/>
              </w:rPr>
            </w:pPr>
          </w:p>
          <w:p w14:paraId="29854666" w14:textId="77777777" w:rsidR="000E44AD" w:rsidRDefault="000E44AD" w:rsidP="000E44AD">
            <w:pPr>
              <w:spacing w:after="0" w:line="259" w:lineRule="auto"/>
              <w:ind w:left="0" w:right="115" w:firstLine="0"/>
              <w:rPr>
                <w:rFonts w:asciiTheme="majorHAnsi" w:hAnsiTheme="majorHAnsi" w:cstheme="majorHAnsi"/>
                <w:szCs w:val="24"/>
              </w:rPr>
            </w:pPr>
          </w:p>
          <w:p w14:paraId="78EA7A56" w14:textId="77777777" w:rsidR="000E44AD" w:rsidRDefault="000E44AD" w:rsidP="000E44AD">
            <w:pPr>
              <w:spacing w:after="0" w:line="259" w:lineRule="auto"/>
              <w:ind w:left="0" w:right="115" w:firstLine="0"/>
              <w:rPr>
                <w:rFonts w:asciiTheme="majorHAnsi" w:hAnsiTheme="majorHAnsi" w:cstheme="majorHAnsi"/>
                <w:szCs w:val="24"/>
              </w:rPr>
            </w:pPr>
          </w:p>
          <w:p w14:paraId="566439CA" w14:textId="77777777" w:rsidR="000E44AD" w:rsidRDefault="000E44AD" w:rsidP="000E44AD">
            <w:pPr>
              <w:spacing w:after="0" w:line="259" w:lineRule="auto"/>
              <w:ind w:left="0" w:right="115" w:firstLine="0"/>
              <w:rPr>
                <w:rFonts w:asciiTheme="majorHAnsi" w:hAnsiTheme="majorHAnsi" w:cstheme="majorHAnsi"/>
                <w:szCs w:val="24"/>
              </w:rPr>
            </w:pPr>
          </w:p>
          <w:p w14:paraId="5E09E0A9" w14:textId="77777777" w:rsidR="000E44AD" w:rsidRDefault="000E44AD" w:rsidP="000E44AD">
            <w:pPr>
              <w:spacing w:after="0" w:line="259" w:lineRule="auto"/>
              <w:ind w:left="0" w:right="115" w:firstLine="0"/>
              <w:rPr>
                <w:rFonts w:asciiTheme="majorHAnsi" w:hAnsiTheme="majorHAnsi" w:cstheme="majorHAnsi"/>
                <w:szCs w:val="24"/>
              </w:rPr>
            </w:pPr>
          </w:p>
          <w:p w14:paraId="3BFC8AE9" w14:textId="77777777" w:rsidR="000E44AD" w:rsidRPr="00601B22" w:rsidRDefault="000E44AD" w:rsidP="000E44AD">
            <w:pPr>
              <w:spacing w:after="0" w:line="259" w:lineRule="auto"/>
              <w:ind w:left="0" w:right="115" w:firstLine="0"/>
              <w:rPr>
                <w:rFonts w:asciiTheme="majorHAnsi" w:hAnsiTheme="majorHAnsi" w:cstheme="majorHAnsi"/>
                <w:szCs w:val="24"/>
              </w:rPr>
            </w:pPr>
          </w:p>
          <w:p w14:paraId="6269EC7A" w14:textId="77777777" w:rsidR="000E44AD" w:rsidRPr="00601B22" w:rsidRDefault="000E44AD" w:rsidP="000E44AD">
            <w:pPr>
              <w:spacing w:after="0" w:line="259" w:lineRule="auto"/>
              <w:ind w:left="0" w:right="115" w:firstLine="0"/>
              <w:rPr>
                <w:rFonts w:asciiTheme="majorHAnsi" w:hAnsiTheme="majorHAnsi" w:cstheme="majorHAnsi"/>
                <w:szCs w:val="24"/>
              </w:rPr>
            </w:pPr>
          </w:p>
        </w:tc>
      </w:tr>
    </w:tbl>
    <w:p w14:paraId="309A3A73" w14:textId="386186D7" w:rsidR="000E44AD" w:rsidRDefault="000E44AD" w:rsidP="000E44AD">
      <w:pPr>
        <w:ind w:left="0" w:firstLine="0"/>
        <w:jc w:val="both"/>
      </w:pPr>
    </w:p>
    <w:sectPr w:rsidR="000E44A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EC0A74" w14:textId="77777777" w:rsidR="00347DFC" w:rsidRDefault="00347DFC" w:rsidP="003825FB">
      <w:pPr>
        <w:spacing w:after="0" w:line="240" w:lineRule="auto"/>
      </w:pPr>
      <w:r>
        <w:separator/>
      </w:r>
    </w:p>
  </w:endnote>
  <w:endnote w:type="continuationSeparator" w:id="0">
    <w:p w14:paraId="170278C1" w14:textId="77777777" w:rsidR="00347DFC" w:rsidRDefault="00347DFC" w:rsidP="0038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21C00" w14:textId="77777777" w:rsidR="00347DFC" w:rsidRDefault="00347DFC" w:rsidP="003825FB">
      <w:pPr>
        <w:spacing w:after="0" w:line="240" w:lineRule="auto"/>
      </w:pPr>
      <w:r>
        <w:separator/>
      </w:r>
    </w:p>
  </w:footnote>
  <w:footnote w:type="continuationSeparator" w:id="0">
    <w:p w14:paraId="0F2E67E7" w14:textId="77777777" w:rsidR="00347DFC" w:rsidRDefault="00347DFC" w:rsidP="00382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160E3" w14:textId="79137BD0" w:rsidR="003825FB" w:rsidRDefault="003825FB">
    <w:pPr>
      <w:pStyle w:val="Header"/>
    </w:pPr>
    <w:r>
      <w:rPr>
        <w:noProof/>
      </w:rPr>
      <w:drawing>
        <wp:anchor distT="0" distB="0" distL="114300" distR="114300" simplePos="0" relativeHeight="251660288" behindDoc="1" locked="0" layoutInCell="1" allowOverlap="1" wp14:anchorId="773B8D40" wp14:editId="2765168C">
          <wp:simplePos x="0" y="0"/>
          <wp:positionH relativeFrom="column">
            <wp:posOffset>4616450</wp:posOffset>
          </wp:positionH>
          <wp:positionV relativeFrom="paragraph">
            <wp:posOffset>-379730</wp:posOffset>
          </wp:positionV>
          <wp:extent cx="1853565" cy="975360"/>
          <wp:effectExtent l="0" t="0" r="0" b="0"/>
          <wp:wrapNone/>
          <wp:docPr id="159795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9264"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54AC0"/>
    <w:multiLevelType w:val="hybridMultilevel"/>
    <w:tmpl w:val="D5DE2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2" w15:restartNumberingAfterBreak="0">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3"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FB"/>
    <w:rsid w:val="00004F55"/>
    <w:rsid w:val="000A5670"/>
    <w:rsid w:val="000D2F79"/>
    <w:rsid w:val="000E323E"/>
    <w:rsid w:val="000E44AD"/>
    <w:rsid w:val="000E78FC"/>
    <w:rsid w:val="00117534"/>
    <w:rsid w:val="001225C8"/>
    <w:rsid w:val="00152AD7"/>
    <w:rsid w:val="001E6B77"/>
    <w:rsid w:val="002002A9"/>
    <w:rsid w:val="00256375"/>
    <w:rsid w:val="002A5B1C"/>
    <w:rsid w:val="002C33A4"/>
    <w:rsid w:val="002D535B"/>
    <w:rsid w:val="002E3D0A"/>
    <w:rsid w:val="002F4AD3"/>
    <w:rsid w:val="003177C9"/>
    <w:rsid w:val="00317D9B"/>
    <w:rsid w:val="00327D24"/>
    <w:rsid w:val="00332B0B"/>
    <w:rsid w:val="00347DFC"/>
    <w:rsid w:val="0037622B"/>
    <w:rsid w:val="0038186B"/>
    <w:rsid w:val="00382486"/>
    <w:rsid w:val="003825FB"/>
    <w:rsid w:val="003A371E"/>
    <w:rsid w:val="003A4854"/>
    <w:rsid w:val="003E3E19"/>
    <w:rsid w:val="0047094C"/>
    <w:rsid w:val="00504971"/>
    <w:rsid w:val="0051641C"/>
    <w:rsid w:val="005356DB"/>
    <w:rsid w:val="005E569B"/>
    <w:rsid w:val="005E5859"/>
    <w:rsid w:val="00622858"/>
    <w:rsid w:val="0069766E"/>
    <w:rsid w:val="006F585D"/>
    <w:rsid w:val="00724A62"/>
    <w:rsid w:val="0079220D"/>
    <w:rsid w:val="007950DB"/>
    <w:rsid w:val="007D4D4A"/>
    <w:rsid w:val="00885FC2"/>
    <w:rsid w:val="008B4583"/>
    <w:rsid w:val="008E67E7"/>
    <w:rsid w:val="00962429"/>
    <w:rsid w:val="009856C6"/>
    <w:rsid w:val="00A37DAE"/>
    <w:rsid w:val="00A532D0"/>
    <w:rsid w:val="00A81CD6"/>
    <w:rsid w:val="00A91891"/>
    <w:rsid w:val="00AF324A"/>
    <w:rsid w:val="00B771FE"/>
    <w:rsid w:val="00B92C06"/>
    <w:rsid w:val="00BC2994"/>
    <w:rsid w:val="00C03E02"/>
    <w:rsid w:val="00C416AE"/>
    <w:rsid w:val="00CE5A6F"/>
    <w:rsid w:val="00D02076"/>
    <w:rsid w:val="00D67FF7"/>
    <w:rsid w:val="00DA39EB"/>
    <w:rsid w:val="00DB42E3"/>
    <w:rsid w:val="00DE680A"/>
    <w:rsid w:val="00DF7EAF"/>
    <w:rsid w:val="00E212AA"/>
    <w:rsid w:val="00EA12F6"/>
    <w:rsid w:val="00EA74BE"/>
    <w:rsid w:val="00EE3085"/>
    <w:rsid w:val="00EE5C01"/>
    <w:rsid w:val="00EE5CB9"/>
    <w:rsid w:val="00EF7C7B"/>
    <w:rsid w:val="00F022EA"/>
    <w:rsid w:val="00F26389"/>
    <w:rsid w:val="00F72295"/>
    <w:rsid w:val="00F93D6B"/>
    <w:rsid w:val="00FF3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002C33A4"/>
    <w:rPr>
      <w:color w:val="467886" w:themeColor="hyperlink"/>
      <w:u w:val="single"/>
    </w:rPr>
  </w:style>
  <w:style w:type="character" w:styleId="UnresolvedMention">
    <w:name w:val="Unresolved Mention"/>
    <w:basedOn w:val="DefaultParagraphFont"/>
    <w:uiPriority w:val="99"/>
    <w:semiHidden/>
    <w:unhideWhenUsed/>
    <w:rsid w:val="002C33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610941787">
      <w:bodyDiv w:val="1"/>
      <w:marLeft w:val="0"/>
      <w:marRight w:val="0"/>
      <w:marTop w:val="0"/>
      <w:marBottom w:val="0"/>
      <w:divBdr>
        <w:top w:val="none" w:sz="0" w:space="0" w:color="auto"/>
        <w:left w:val="none" w:sz="0" w:space="0" w:color="auto"/>
        <w:bottom w:val="none" w:sz="0" w:space="0" w:color="auto"/>
        <w:right w:val="none" w:sz="0" w:space="0" w:color="auto"/>
      </w:divBdr>
      <w:divsChild>
        <w:div w:id="33165421">
          <w:marLeft w:val="0"/>
          <w:marRight w:val="0"/>
          <w:marTop w:val="0"/>
          <w:marBottom w:val="0"/>
          <w:divBdr>
            <w:top w:val="none" w:sz="0" w:space="0" w:color="auto"/>
            <w:left w:val="none" w:sz="0" w:space="0" w:color="auto"/>
            <w:bottom w:val="none" w:sz="0" w:space="0" w:color="auto"/>
            <w:right w:val="none" w:sz="0" w:space="0" w:color="auto"/>
          </w:divBdr>
          <w:divsChild>
            <w:div w:id="1961495259">
              <w:marLeft w:val="0"/>
              <w:marRight w:val="0"/>
              <w:marTop w:val="0"/>
              <w:marBottom w:val="0"/>
              <w:divBdr>
                <w:top w:val="none" w:sz="0" w:space="0" w:color="auto"/>
                <w:left w:val="none" w:sz="0" w:space="0" w:color="auto"/>
                <w:bottom w:val="none" w:sz="0" w:space="0" w:color="auto"/>
                <w:right w:val="none" w:sz="0" w:space="0" w:color="auto"/>
              </w:divBdr>
              <w:divsChild>
                <w:div w:id="482351012">
                  <w:marLeft w:val="0"/>
                  <w:marRight w:val="0"/>
                  <w:marTop w:val="0"/>
                  <w:marBottom w:val="0"/>
                  <w:divBdr>
                    <w:top w:val="none" w:sz="0" w:space="0" w:color="auto"/>
                    <w:left w:val="none" w:sz="0" w:space="0" w:color="auto"/>
                    <w:bottom w:val="none" w:sz="0" w:space="0" w:color="auto"/>
                    <w:right w:val="none" w:sz="0" w:space="0" w:color="auto"/>
                  </w:divBdr>
                  <w:divsChild>
                    <w:div w:id="1694650444">
                      <w:marLeft w:val="0"/>
                      <w:marRight w:val="0"/>
                      <w:marTop w:val="0"/>
                      <w:marBottom w:val="0"/>
                      <w:divBdr>
                        <w:top w:val="none" w:sz="0" w:space="0" w:color="auto"/>
                        <w:left w:val="none" w:sz="0" w:space="0" w:color="auto"/>
                        <w:bottom w:val="none" w:sz="0" w:space="0" w:color="auto"/>
                        <w:right w:val="none" w:sz="0" w:space="0" w:color="auto"/>
                      </w:divBdr>
                      <w:divsChild>
                        <w:div w:id="1792238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949403">
          <w:marLeft w:val="0"/>
          <w:marRight w:val="0"/>
          <w:marTop w:val="0"/>
          <w:marBottom w:val="0"/>
          <w:divBdr>
            <w:top w:val="none" w:sz="0" w:space="0" w:color="auto"/>
            <w:left w:val="none" w:sz="0" w:space="0" w:color="auto"/>
            <w:bottom w:val="none" w:sz="0" w:space="0" w:color="auto"/>
            <w:right w:val="none" w:sz="0" w:space="0" w:color="auto"/>
          </w:divBdr>
        </w:div>
      </w:divsChild>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991328543">
      <w:bodyDiv w:val="1"/>
      <w:marLeft w:val="0"/>
      <w:marRight w:val="0"/>
      <w:marTop w:val="0"/>
      <w:marBottom w:val="0"/>
      <w:divBdr>
        <w:top w:val="none" w:sz="0" w:space="0" w:color="auto"/>
        <w:left w:val="none" w:sz="0" w:space="0" w:color="auto"/>
        <w:bottom w:val="none" w:sz="0" w:space="0" w:color="auto"/>
        <w:right w:val="none" w:sz="0" w:space="0" w:color="auto"/>
      </w:divBdr>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684891587">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64F9D0-D9F4-4CE8-87C2-D4EEF551A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617</TotalTime>
  <Pages>12</Pages>
  <Words>3202</Words>
  <Characters>18252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Nicola Walker (1101189)</cp:lastModifiedBy>
  <cp:revision>16</cp:revision>
  <dcterms:created xsi:type="dcterms:W3CDTF">2025-02-13T18:02:00Z</dcterms:created>
  <dcterms:modified xsi:type="dcterms:W3CDTF">2025-02-27T09:59:00Z</dcterms:modified>
</cp:coreProperties>
</file>