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92565" w14:textId="77777777" w:rsidR="00651692" w:rsidRPr="00DE1110" w:rsidRDefault="00651692" w:rsidP="00DE1110">
      <w:pPr>
        <w:spacing w:line="480" w:lineRule="auto"/>
        <w:jc w:val="center"/>
        <w:rPr>
          <w:rFonts w:ascii="Times New Roman" w:hAnsi="Times New Roman" w:cs="Times New Roman"/>
          <w:b/>
          <w:bCs/>
          <w:sz w:val="24"/>
          <w:szCs w:val="24"/>
        </w:rPr>
      </w:pPr>
    </w:p>
    <w:p w14:paraId="396C746D" w14:textId="77777777" w:rsidR="00651692" w:rsidRPr="00DE1110" w:rsidRDefault="00651692" w:rsidP="00DE1110">
      <w:pPr>
        <w:spacing w:line="480" w:lineRule="auto"/>
        <w:jc w:val="center"/>
        <w:rPr>
          <w:rFonts w:ascii="Times New Roman" w:hAnsi="Times New Roman" w:cs="Times New Roman"/>
          <w:b/>
          <w:bCs/>
          <w:sz w:val="24"/>
          <w:szCs w:val="24"/>
        </w:rPr>
      </w:pPr>
    </w:p>
    <w:p w14:paraId="10BB402F" w14:textId="77777777" w:rsidR="00651692" w:rsidRPr="00DE1110" w:rsidRDefault="00651692" w:rsidP="00DE1110">
      <w:pPr>
        <w:spacing w:line="480" w:lineRule="auto"/>
        <w:jc w:val="center"/>
        <w:rPr>
          <w:rFonts w:ascii="Times New Roman" w:hAnsi="Times New Roman" w:cs="Times New Roman"/>
          <w:b/>
          <w:bCs/>
          <w:sz w:val="24"/>
          <w:szCs w:val="24"/>
        </w:rPr>
      </w:pPr>
    </w:p>
    <w:p w14:paraId="7A9A0298" w14:textId="77777777" w:rsidR="00651692" w:rsidRPr="00DE1110" w:rsidRDefault="00651692" w:rsidP="00DE1110">
      <w:pPr>
        <w:spacing w:line="480" w:lineRule="auto"/>
        <w:jc w:val="center"/>
        <w:rPr>
          <w:rFonts w:ascii="Times New Roman" w:hAnsi="Times New Roman" w:cs="Times New Roman"/>
          <w:b/>
          <w:bCs/>
          <w:sz w:val="24"/>
          <w:szCs w:val="24"/>
        </w:rPr>
      </w:pPr>
    </w:p>
    <w:p w14:paraId="016271EA" w14:textId="77777777" w:rsidR="00651692" w:rsidRPr="00DE1110" w:rsidRDefault="00651692" w:rsidP="00DE1110">
      <w:pPr>
        <w:spacing w:line="480" w:lineRule="auto"/>
        <w:jc w:val="center"/>
        <w:rPr>
          <w:rFonts w:ascii="Times New Roman" w:hAnsi="Times New Roman" w:cs="Times New Roman"/>
          <w:b/>
          <w:bCs/>
          <w:sz w:val="24"/>
          <w:szCs w:val="24"/>
        </w:rPr>
      </w:pPr>
    </w:p>
    <w:p w14:paraId="38B8D8AD" w14:textId="77777777" w:rsidR="00651692" w:rsidRPr="00DE1110" w:rsidRDefault="00651692" w:rsidP="00DE1110">
      <w:pPr>
        <w:spacing w:line="480" w:lineRule="auto"/>
        <w:jc w:val="center"/>
        <w:rPr>
          <w:rFonts w:ascii="Times New Roman" w:hAnsi="Times New Roman" w:cs="Times New Roman"/>
          <w:b/>
          <w:bCs/>
          <w:sz w:val="24"/>
          <w:szCs w:val="24"/>
        </w:rPr>
      </w:pPr>
    </w:p>
    <w:p w14:paraId="265D474E" w14:textId="77777777" w:rsidR="00651692" w:rsidRPr="00DE1110" w:rsidRDefault="00651692" w:rsidP="00DE1110">
      <w:pPr>
        <w:spacing w:line="480" w:lineRule="auto"/>
        <w:jc w:val="center"/>
        <w:rPr>
          <w:rFonts w:ascii="Times New Roman" w:hAnsi="Times New Roman" w:cs="Times New Roman"/>
          <w:b/>
          <w:bCs/>
          <w:sz w:val="24"/>
          <w:szCs w:val="24"/>
        </w:rPr>
      </w:pPr>
    </w:p>
    <w:p w14:paraId="63855433" w14:textId="77777777" w:rsidR="00D8652F" w:rsidRPr="00DE1110" w:rsidRDefault="00D8652F" w:rsidP="00DE1110">
      <w:pPr>
        <w:spacing w:line="480" w:lineRule="auto"/>
        <w:jc w:val="center"/>
        <w:rPr>
          <w:rFonts w:ascii="Times New Roman" w:hAnsi="Times New Roman" w:cs="Times New Roman"/>
          <w:b/>
          <w:bCs/>
          <w:sz w:val="24"/>
          <w:szCs w:val="24"/>
        </w:rPr>
      </w:pPr>
      <w:r w:rsidRPr="00DE1110">
        <w:rPr>
          <w:rFonts w:ascii="Times New Roman" w:hAnsi="Times New Roman" w:cs="Times New Roman"/>
          <w:b/>
          <w:bCs/>
          <w:sz w:val="24"/>
          <w:szCs w:val="24"/>
        </w:rPr>
        <w:t xml:space="preserve">Hilton Hotel </w:t>
      </w:r>
    </w:p>
    <w:p w14:paraId="0CFC12B4" w14:textId="77777777" w:rsidR="00651692" w:rsidRPr="00DE1110" w:rsidRDefault="00651692" w:rsidP="00DE1110">
      <w:pPr>
        <w:spacing w:line="480" w:lineRule="auto"/>
        <w:jc w:val="center"/>
        <w:rPr>
          <w:rFonts w:ascii="Times New Roman" w:hAnsi="Times New Roman" w:cs="Times New Roman"/>
          <w:sz w:val="24"/>
          <w:szCs w:val="24"/>
        </w:rPr>
      </w:pPr>
    </w:p>
    <w:p w14:paraId="3D6645A1" w14:textId="60003F89" w:rsidR="00D8652F" w:rsidRPr="00DE1110" w:rsidRDefault="00D8652F" w:rsidP="00DE1110">
      <w:pPr>
        <w:spacing w:line="480" w:lineRule="auto"/>
        <w:jc w:val="center"/>
        <w:rPr>
          <w:rFonts w:ascii="Times New Roman" w:hAnsi="Times New Roman" w:cs="Times New Roman"/>
          <w:sz w:val="24"/>
          <w:szCs w:val="24"/>
        </w:rPr>
      </w:pPr>
      <w:r w:rsidRPr="00DE1110">
        <w:rPr>
          <w:rFonts w:ascii="Times New Roman" w:hAnsi="Times New Roman" w:cs="Times New Roman"/>
          <w:sz w:val="24"/>
          <w:szCs w:val="24"/>
        </w:rPr>
        <w:t>Name</w:t>
      </w:r>
      <w:r w:rsidR="0037556A">
        <w:rPr>
          <w:rFonts w:ascii="Times New Roman" w:hAnsi="Times New Roman" w:cs="Times New Roman"/>
          <w:sz w:val="24"/>
          <w:szCs w:val="24"/>
        </w:rPr>
        <w:t>: Robert Munteanu (2128173)</w:t>
      </w:r>
    </w:p>
    <w:p w14:paraId="1789FAD9" w14:textId="535F9B98" w:rsidR="00D8652F" w:rsidRPr="00DE1110" w:rsidRDefault="00D8652F" w:rsidP="00DE1110">
      <w:pPr>
        <w:spacing w:line="480" w:lineRule="auto"/>
        <w:jc w:val="center"/>
        <w:rPr>
          <w:rFonts w:ascii="Times New Roman" w:hAnsi="Times New Roman" w:cs="Times New Roman"/>
          <w:sz w:val="24"/>
          <w:szCs w:val="24"/>
        </w:rPr>
      </w:pPr>
      <w:r w:rsidRPr="00DE1110">
        <w:rPr>
          <w:rFonts w:ascii="Times New Roman" w:hAnsi="Times New Roman" w:cs="Times New Roman"/>
          <w:sz w:val="24"/>
          <w:szCs w:val="24"/>
        </w:rPr>
        <w:t>Course title</w:t>
      </w:r>
      <w:r w:rsidR="0037556A">
        <w:rPr>
          <w:rFonts w:ascii="Times New Roman" w:hAnsi="Times New Roman" w:cs="Times New Roman"/>
          <w:sz w:val="24"/>
          <w:szCs w:val="24"/>
        </w:rPr>
        <w:t>: Personnel Resourcing &amp; Development (BMIH5005)</w:t>
      </w:r>
      <w:r w:rsidRPr="00DE1110">
        <w:rPr>
          <w:rFonts w:ascii="Times New Roman" w:hAnsi="Times New Roman" w:cs="Times New Roman"/>
          <w:sz w:val="24"/>
          <w:szCs w:val="24"/>
        </w:rPr>
        <w:t xml:space="preserve"> </w:t>
      </w:r>
    </w:p>
    <w:p w14:paraId="236903A4" w14:textId="03941D8B" w:rsidR="00D8652F" w:rsidRPr="00DE1110" w:rsidRDefault="00D8652F" w:rsidP="00DE1110">
      <w:pPr>
        <w:spacing w:line="480" w:lineRule="auto"/>
        <w:jc w:val="center"/>
        <w:rPr>
          <w:rFonts w:ascii="Times New Roman" w:hAnsi="Times New Roman" w:cs="Times New Roman"/>
          <w:sz w:val="24"/>
          <w:szCs w:val="24"/>
        </w:rPr>
      </w:pPr>
      <w:r w:rsidRPr="00DE1110">
        <w:rPr>
          <w:rFonts w:ascii="Times New Roman" w:hAnsi="Times New Roman" w:cs="Times New Roman"/>
          <w:sz w:val="24"/>
          <w:szCs w:val="24"/>
        </w:rPr>
        <w:t>Course instructor</w:t>
      </w:r>
      <w:r w:rsidR="0037556A">
        <w:rPr>
          <w:rFonts w:ascii="Times New Roman" w:hAnsi="Times New Roman" w:cs="Times New Roman"/>
          <w:sz w:val="24"/>
          <w:szCs w:val="24"/>
        </w:rPr>
        <w:t>: Helen Evans</w:t>
      </w:r>
    </w:p>
    <w:p w14:paraId="24DD4519" w14:textId="77777777" w:rsidR="00D8652F" w:rsidRPr="00DE1110" w:rsidRDefault="00D8652F" w:rsidP="00DE1110">
      <w:pPr>
        <w:spacing w:line="480" w:lineRule="auto"/>
        <w:rPr>
          <w:rFonts w:ascii="Times New Roman" w:hAnsi="Times New Roman" w:cs="Times New Roman"/>
          <w:sz w:val="24"/>
          <w:szCs w:val="24"/>
        </w:rPr>
      </w:pPr>
    </w:p>
    <w:p w14:paraId="57B0A25A" w14:textId="77777777" w:rsidR="00651692" w:rsidRPr="00DE1110" w:rsidRDefault="00651692" w:rsidP="00DE1110">
      <w:pPr>
        <w:spacing w:line="480" w:lineRule="auto"/>
        <w:rPr>
          <w:rFonts w:ascii="Times New Roman" w:hAnsi="Times New Roman" w:cs="Times New Roman"/>
          <w:sz w:val="24"/>
          <w:szCs w:val="24"/>
        </w:rPr>
      </w:pPr>
    </w:p>
    <w:p w14:paraId="2E514178" w14:textId="77777777" w:rsidR="00651692" w:rsidRPr="00DE1110" w:rsidRDefault="00651692" w:rsidP="00DE1110">
      <w:pPr>
        <w:spacing w:line="480" w:lineRule="auto"/>
        <w:rPr>
          <w:rFonts w:ascii="Times New Roman" w:hAnsi="Times New Roman" w:cs="Times New Roman"/>
          <w:sz w:val="24"/>
          <w:szCs w:val="24"/>
        </w:rPr>
      </w:pPr>
    </w:p>
    <w:p w14:paraId="7E496C36" w14:textId="77777777" w:rsidR="00651692" w:rsidRDefault="00651692" w:rsidP="00DE1110">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846828495"/>
        <w:docPartObj>
          <w:docPartGallery w:val="Table of Contents"/>
          <w:docPartUnique/>
        </w:docPartObj>
      </w:sdtPr>
      <w:sdtEndPr>
        <w:rPr>
          <w:b/>
          <w:bCs/>
          <w:noProof/>
        </w:rPr>
      </w:sdtEndPr>
      <w:sdtContent>
        <w:p w14:paraId="61C948BA" w14:textId="77777777" w:rsidR="00642A9A" w:rsidRDefault="00642A9A">
          <w:pPr>
            <w:pStyle w:val="TOCHeading"/>
          </w:pPr>
          <w:r>
            <w:t>Table of Contents</w:t>
          </w:r>
        </w:p>
        <w:p w14:paraId="01F8042E" w14:textId="77777777" w:rsidR="00E11B8C" w:rsidRDefault="00642A9A" w:rsidP="004930A9">
          <w:pPr>
            <w:pStyle w:val="TOC1"/>
            <w:tabs>
              <w:tab w:val="right" w:leader="dot" w:pos="9350"/>
            </w:tabs>
            <w:spacing w:line="480" w:lineRule="auto"/>
            <w:rPr>
              <w:rFonts w:eastAsiaTheme="minorEastAsia"/>
              <w:noProof/>
            </w:rPr>
          </w:pPr>
          <w:r>
            <w:fldChar w:fldCharType="begin"/>
          </w:r>
          <w:r>
            <w:instrText xml:space="preserve"> TOC \o "1-3" \h \z \u </w:instrText>
          </w:r>
          <w:r>
            <w:fldChar w:fldCharType="separate"/>
          </w:r>
          <w:hyperlink w:anchor="_Toc137832977" w:history="1">
            <w:r w:rsidR="00E11B8C" w:rsidRPr="0023125B">
              <w:rPr>
                <w:rStyle w:val="Hyperlink"/>
                <w:noProof/>
              </w:rPr>
              <w:t>Introduction and Background</w:t>
            </w:r>
            <w:r w:rsidR="00E11B8C">
              <w:rPr>
                <w:noProof/>
                <w:webHidden/>
              </w:rPr>
              <w:tab/>
            </w:r>
            <w:r w:rsidR="00E11B8C">
              <w:rPr>
                <w:noProof/>
                <w:webHidden/>
              </w:rPr>
              <w:fldChar w:fldCharType="begin"/>
            </w:r>
            <w:r w:rsidR="00E11B8C">
              <w:rPr>
                <w:noProof/>
                <w:webHidden/>
              </w:rPr>
              <w:instrText xml:space="preserve"> PAGEREF _Toc137832977 \h </w:instrText>
            </w:r>
            <w:r w:rsidR="00E11B8C">
              <w:rPr>
                <w:noProof/>
                <w:webHidden/>
              </w:rPr>
            </w:r>
            <w:r w:rsidR="00E11B8C">
              <w:rPr>
                <w:noProof/>
                <w:webHidden/>
              </w:rPr>
              <w:fldChar w:fldCharType="separate"/>
            </w:r>
            <w:r w:rsidR="004E3EC4">
              <w:rPr>
                <w:noProof/>
                <w:webHidden/>
              </w:rPr>
              <w:t>3</w:t>
            </w:r>
            <w:r w:rsidR="00E11B8C">
              <w:rPr>
                <w:noProof/>
                <w:webHidden/>
              </w:rPr>
              <w:fldChar w:fldCharType="end"/>
            </w:r>
          </w:hyperlink>
        </w:p>
        <w:p w14:paraId="22C50ED0" w14:textId="77777777" w:rsidR="00E11B8C" w:rsidRDefault="00000000" w:rsidP="004930A9">
          <w:pPr>
            <w:pStyle w:val="TOC1"/>
            <w:tabs>
              <w:tab w:val="right" w:leader="dot" w:pos="9350"/>
            </w:tabs>
            <w:spacing w:line="480" w:lineRule="auto"/>
            <w:rPr>
              <w:rFonts w:eastAsiaTheme="minorEastAsia"/>
              <w:noProof/>
            </w:rPr>
          </w:pPr>
          <w:hyperlink w:anchor="_Toc137832978" w:history="1">
            <w:r w:rsidR="00E11B8C" w:rsidRPr="0023125B">
              <w:rPr>
                <w:rStyle w:val="Hyperlink"/>
                <w:rFonts w:ascii="Times New Roman" w:hAnsi="Times New Roman" w:cs="Times New Roman"/>
                <w:noProof/>
              </w:rPr>
              <w:t>Discussion / Literature review</w:t>
            </w:r>
            <w:r w:rsidR="00E11B8C">
              <w:rPr>
                <w:noProof/>
                <w:webHidden/>
              </w:rPr>
              <w:tab/>
            </w:r>
            <w:r w:rsidR="00E11B8C">
              <w:rPr>
                <w:noProof/>
                <w:webHidden/>
              </w:rPr>
              <w:fldChar w:fldCharType="begin"/>
            </w:r>
            <w:r w:rsidR="00E11B8C">
              <w:rPr>
                <w:noProof/>
                <w:webHidden/>
              </w:rPr>
              <w:instrText xml:space="preserve"> PAGEREF _Toc137832978 \h </w:instrText>
            </w:r>
            <w:r w:rsidR="00E11B8C">
              <w:rPr>
                <w:noProof/>
                <w:webHidden/>
              </w:rPr>
            </w:r>
            <w:r w:rsidR="00E11B8C">
              <w:rPr>
                <w:noProof/>
                <w:webHidden/>
              </w:rPr>
              <w:fldChar w:fldCharType="separate"/>
            </w:r>
            <w:r w:rsidR="004E3EC4">
              <w:rPr>
                <w:noProof/>
                <w:webHidden/>
              </w:rPr>
              <w:t>4</w:t>
            </w:r>
            <w:r w:rsidR="00E11B8C">
              <w:rPr>
                <w:noProof/>
                <w:webHidden/>
              </w:rPr>
              <w:fldChar w:fldCharType="end"/>
            </w:r>
          </w:hyperlink>
        </w:p>
        <w:p w14:paraId="7CD5FA95" w14:textId="77777777" w:rsidR="00E11B8C" w:rsidRDefault="00000000" w:rsidP="004930A9">
          <w:pPr>
            <w:pStyle w:val="TOC2"/>
            <w:tabs>
              <w:tab w:val="right" w:leader="dot" w:pos="9350"/>
            </w:tabs>
            <w:spacing w:line="480" w:lineRule="auto"/>
            <w:rPr>
              <w:rFonts w:eastAsiaTheme="minorEastAsia"/>
              <w:noProof/>
            </w:rPr>
          </w:pPr>
          <w:hyperlink w:anchor="_Toc137832979" w:history="1">
            <w:r w:rsidR="00E11B8C" w:rsidRPr="0023125B">
              <w:rPr>
                <w:rStyle w:val="Hyperlink"/>
                <w:rFonts w:ascii="Times New Roman" w:hAnsi="Times New Roman" w:cs="Times New Roman"/>
                <w:noProof/>
              </w:rPr>
              <w:t>The Impact of Covid-19 Pandemic on the Hospitality Industry:</w:t>
            </w:r>
            <w:r w:rsidR="00E11B8C">
              <w:rPr>
                <w:noProof/>
                <w:webHidden/>
              </w:rPr>
              <w:tab/>
            </w:r>
            <w:r w:rsidR="00E11B8C">
              <w:rPr>
                <w:noProof/>
                <w:webHidden/>
              </w:rPr>
              <w:fldChar w:fldCharType="begin"/>
            </w:r>
            <w:r w:rsidR="00E11B8C">
              <w:rPr>
                <w:noProof/>
                <w:webHidden/>
              </w:rPr>
              <w:instrText xml:space="preserve"> PAGEREF _Toc137832979 \h </w:instrText>
            </w:r>
            <w:r w:rsidR="00E11B8C">
              <w:rPr>
                <w:noProof/>
                <w:webHidden/>
              </w:rPr>
            </w:r>
            <w:r w:rsidR="00E11B8C">
              <w:rPr>
                <w:noProof/>
                <w:webHidden/>
              </w:rPr>
              <w:fldChar w:fldCharType="separate"/>
            </w:r>
            <w:r w:rsidR="004E3EC4">
              <w:rPr>
                <w:noProof/>
                <w:webHidden/>
              </w:rPr>
              <w:t>6</w:t>
            </w:r>
            <w:r w:rsidR="00E11B8C">
              <w:rPr>
                <w:noProof/>
                <w:webHidden/>
              </w:rPr>
              <w:fldChar w:fldCharType="end"/>
            </w:r>
          </w:hyperlink>
        </w:p>
        <w:p w14:paraId="37FB1FBD" w14:textId="77777777" w:rsidR="00E11B8C" w:rsidRDefault="00000000" w:rsidP="004930A9">
          <w:pPr>
            <w:pStyle w:val="TOC1"/>
            <w:tabs>
              <w:tab w:val="right" w:leader="dot" w:pos="9350"/>
            </w:tabs>
            <w:spacing w:line="480" w:lineRule="auto"/>
            <w:rPr>
              <w:rFonts w:eastAsiaTheme="minorEastAsia"/>
              <w:noProof/>
            </w:rPr>
          </w:pPr>
          <w:hyperlink w:anchor="_Toc137832980" w:history="1">
            <w:r w:rsidR="00E11B8C" w:rsidRPr="0023125B">
              <w:rPr>
                <w:rStyle w:val="Hyperlink"/>
                <w:rFonts w:ascii="Times New Roman" w:hAnsi="Times New Roman" w:cs="Times New Roman"/>
                <w:noProof/>
              </w:rPr>
              <w:t>Possible resolutions and instances in the industry:</w:t>
            </w:r>
            <w:r w:rsidR="00E11B8C">
              <w:rPr>
                <w:noProof/>
                <w:webHidden/>
              </w:rPr>
              <w:tab/>
            </w:r>
            <w:r w:rsidR="00E11B8C">
              <w:rPr>
                <w:noProof/>
                <w:webHidden/>
              </w:rPr>
              <w:fldChar w:fldCharType="begin"/>
            </w:r>
            <w:r w:rsidR="00E11B8C">
              <w:rPr>
                <w:noProof/>
                <w:webHidden/>
              </w:rPr>
              <w:instrText xml:space="preserve"> PAGEREF _Toc137832980 \h </w:instrText>
            </w:r>
            <w:r w:rsidR="00E11B8C">
              <w:rPr>
                <w:noProof/>
                <w:webHidden/>
              </w:rPr>
            </w:r>
            <w:r w:rsidR="00E11B8C">
              <w:rPr>
                <w:noProof/>
                <w:webHidden/>
              </w:rPr>
              <w:fldChar w:fldCharType="separate"/>
            </w:r>
            <w:r w:rsidR="004E3EC4">
              <w:rPr>
                <w:noProof/>
                <w:webHidden/>
              </w:rPr>
              <w:t>7</w:t>
            </w:r>
            <w:r w:rsidR="00E11B8C">
              <w:rPr>
                <w:noProof/>
                <w:webHidden/>
              </w:rPr>
              <w:fldChar w:fldCharType="end"/>
            </w:r>
          </w:hyperlink>
        </w:p>
        <w:p w14:paraId="37FD6802" w14:textId="77777777" w:rsidR="00E11B8C" w:rsidRDefault="00000000" w:rsidP="004930A9">
          <w:pPr>
            <w:pStyle w:val="TOC2"/>
            <w:tabs>
              <w:tab w:val="right" w:leader="dot" w:pos="9350"/>
            </w:tabs>
            <w:spacing w:line="480" w:lineRule="auto"/>
            <w:rPr>
              <w:rFonts w:eastAsiaTheme="minorEastAsia"/>
              <w:noProof/>
            </w:rPr>
          </w:pPr>
          <w:hyperlink w:anchor="_Toc137832981" w:history="1">
            <w:r w:rsidR="00E11B8C" w:rsidRPr="0023125B">
              <w:rPr>
                <w:rStyle w:val="Hyperlink"/>
                <w:rFonts w:ascii="Times New Roman" w:hAnsi="Times New Roman" w:cs="Times New Roman"/>
                <w:noProof/>
              </w:rPr>
              <w:t>Employee development and training.</w:t>
            </w:r>
            <w:r w:rsidR="00E11B8C">
              <w:rPr>
                <w:noProof/>
                <w:webHidden/>
              </w:rPr>
              <w:tab/>
            </w:r>
            <w:r w:rsidR="00E11B8C">
              <w:rPr>
                <w:noProof/>
                <w:webHidden/>
              </w:rPr>
              <w:fldChar w:fldCharType="begin"/>
            </w:r>
            <w:r w:rsidR="00E11B8C">
              <w:rPr>
                <w:noProof/>
                <w:webHidden/>
              </w:rPr>
              <w:instrText xml:space="preserve"> PAGEREF _Toc137832981 \h </w:instrText>
            </w:r>
            <w:r w:rsidR="00E11B8C">
              <w:rPr>
                <w:noProof/>
                <w:webHidden/>
              </w:rPr>
            </w:r>
            <w:r w:rsidR="00E11B8C">
              <w:rPr>
                <w:noProof/>
                <w:webHidden/>
              </w:rPr>
              <w:fldChar w:fldCharType="separate"/>
            </w:r>
            <w:r w:rsidR="004E3EC4">
              <w:rPr>
                <w:noProof/>
                <w:webHidden/>
              </w:rPr>
              <w:t>7</w:t>
            </w:r>
            <w:r w:rsidR="00E11B8C">
              <w:rPr>
                <w:noProof/>
                <w:webHidden/>
              </w:rPr>
              <w:fldChar w:fldCharType="end"/>
            </w:r>
          </w:hyperlink>
        </w:p>
        <w:p w14:paraId="0F8BE01C" w14:textId="77777777" w:rsidR="00E11B8C" w:rsidRDefault="00000000" w:rsidP="004930A9">
          <w:pPr>
            <w:pStyle w:val="TOC2"/>
            <w:tabs>
              <w:tab w:val="right" w:leader="dot" w:pos="9350"/>
            </w:tabs>
            <w:spacing w:line="480" w:lineRule="auto"/>
            <w:rPr>
              <w:rFonts w:eastAsiaTheme="minorEastAsia"/>
              <w:noProof/>
            </w:rPr>
          </w:pPr>
          <w:hyperlink w:anchor="_Toc137832982" w:history="1">
            <w:r w:rsidR="00E11B8C" w:rsidRPr="0023125B">
              <w:rPr>
                <w:rStyle w:val="Hyperlink"/>
                <w:rFonts w:ascii="Times New Roman" w:hAnsi="Times New Roman" w:cs="Times New Roman"/>
                <w:noProof/>
              </w:rPr>
              <w:t>Recognition and Rewards Programs.</w:t>
            </w:r>
            <w:r w:rsidR="00E11B8C">
              <w:rPr>
                <w:noProof/>
                <w:webHidden/>
              </w:rPr>
              <w:tab/>
            </w:r>
            <w:r w:rsidR="00E11B8C">
              <w:rPr>
                <w:noProof/>
                <w:webHidden/>
              </w:rPr>
              <w:fldChar w:fldCharType="begin"/>
            </w:r>
            <w:r w:rsidR="00E11B8C">
              <w:rPr>
                <w:noProof/>
                <w:webHidden/>
              </w:rPr>
              <w:instrText xml:space="preserve"> PAGEREF _Toc137832982 \h </w:instrText>
            </w:r>
            <w:r w:rsidR="00E11B8C">
              <w:rPr>
                <w:noProof/>
                <w:webHidden/>
              </w:rPr>
            </w:r>
            <w:r w:rsidR="00E11B8C">
              <w:rPr>
                <w:noProof/>
                <w:webHidden/>
              </w:rPr>
              <w:fldChar w:fldCharType="separate"/>
            </w:r>
            <w:r w:rsidR="004E3EC4">
              <w:rPr>
                <w:noProof/>
                <w:webHidden/>
              </w:rPr>
              <w:t>7</w:t>
            </w:r>
            <w:r w:rsidR="00E11B8C">
              <w:rPr>
                <w:noProof/>
                <w:webHidden/>
              </w:rPr>
              <w:fldChar w:fldCharType="end"/>
            </w:r>
          </w:hyperlink>
        </w:p>
        <w:p w14:paraId="04213B50" w14:textId="77777777" w:rsidR="00E11B8C" w:rsidRDefault="00000000" w:rsidP="004930A9">
          <w:pPr>
            <w:pStyle w:val="TOC1"/>
            <w:tabs>
              <w:tab w:val="right" w:leader="dot" w:pos="9350"/>
            </w:tabs>
            <w:spacing w:line="480" w:lineRule="auto"/>
            <w:rPr>
              <w:rFonts w:eastAsiaTheme="minorEastAsia"/>
              <w:noProof/>
            </w:rPr>
          </w:pPr>
          <w:hyperlink w:anchor="_Toc137832983" w:history="1">
            <w:r w:rsidR="00E11B8C" w:rsidRPr="0023125B">
              <w:rPr>
                <w:rStyle w:val="Hyperlink"/>
                <w:rFonts w:ascii="Times New Roman" w:hAnsi="Times New Roman" w:cs="Times New Roman"/>
                <w:noProof/>
              </w:rPr>
              <w:t>Conclusion</w:t>
            </w:r>
            <w:r w:rsidR="00E11B8C">
              <w:rPr>
                <w:noProof/>
                <w:webHidden/>
              </w:rPr>
              <w:tab/>
            </w:r>
            <w:r w:rsidR="00E11B8C">
              <w:rPr>
                <w:noProof/>
                <w:webHidden/>
              </w:rPr>
              <w:fldChar w:fldCharType="begin"/>
            </w:r>
            <w:r w:rsidR="00E11B8C">
              <w:rPr>
                <w:noProof/>
                <w:webHidden/>
              </w:rPr>
              <w:instrText xml:space="preserve"> PAGEREF _Toc137832983 \h </w:instrText>
            </w:r>
            <w:r w:rsidR="00E11B8C">
              <w:rPr>
                <w:noProof/>
                <w:webHidden/>
              </w:rPr>
            </w:r>
            <w:r w:rsidR="00E11B8C">
              <w:rPr>
                <w:noProof/>
                <w:webHidden/>
              </w:rPr>
              <w:fldChar w:fldCharType="separate"/>
            </w:r>
            <w:r w:rsidR="004E3EC4">
              <w:rPr>
                <w:noProof/>
                <w:webHidden/>
              </w:rPr>
              <w:t>9</w:t>
            </w:r>
            <w:r w:rsidR="00E11B8C">
              <w:rPr>
                <w:noProof/>
                <w:webHidden/>
              </w:rPr>
              <w:fldChar w:fldCharType="end"/>
            </w:r>
          </w:hyperlink>
        </w:p>
        <w:p w14:paraId="09ED14D4" w14:textId="77777777" w:rsidR="00642A9A" w:rsidRDefault="00642A9A" w:rsidP="004930A9">
          <w:pPr>
            <w:spacing w:line="480" w:lineRule="auto"/>
          </w:pPr>
          <w:r>
            <w:rPr>
              <w:b/>
              <w:bCs/>
              <w:noProof/>
            </w:rPr>
            <w:fldChar w:fldCharType="end"/>
          </w:r>
        </w:p>
      </w:sdtContent>
    </w:sdt>
    <w:p w14:paraId="6744B54C" w14:textId="77777777" w:rsidR="00642A9A" w:rsidRDefault="00642A9A" w:rsidP="00DE1110">
      <w:pPr>
        <w:spacing w:line="480" w:lineRule="auto"/>
        <w:rPr>
          <w:rFonts w:ascii="Times New Roman" w:hAnsi="Times New Roman" w:cs="Times New Roman"/>
          <w:sz w:val="24"/>
          <w:szCs w:val="24"/>
        </w:rPr>
      </w:pPr>
    </w:p>
    <w:p w14:paraId="51EC0BDC" w14:textId="77777777" w:rsidR="00E11B8C" w:rsidRDefault="00E11B8C" w:rsidP="00DE1110">
      <w:pPr>
        <w:spacing w:line="480" w:lineRule="auto"/>
        <w:rPr>
          <w:rFonts w:ascii="Times New Roman" w:hAnsi="Times New Roman" w:cs="Times New Roman"/>
          <w:sz w:val="24"/>
          <w:szCs w:val="24"/>
        </w:rPr>
      </w:pPr>
    </w:p>
    <w:p w14:paraId="678FDC4C" w14:textId="77777777" w:rsidR="00E11B8C" w:rsidRDefault="00E11B8C" w:rsidP="00DE1110">
      <w:pPr>
        <w:spacing w:line="480" w:lineRule="auto"/>
        <w:rPr>
          <w:rFonts w:ascii="Times New Roman" w:hAnsi="Times New Roman" w:cs="Times New Roman"/>
          <w:sz w:val="24"/>
          <w:szCs w:val="24"/>
        </w:rPr>
      </w:pPr>
    </w:p>
    <w:p w14:paraId="15034699" w14:textId="77777777" w:rsidR="00E11B8C" w:rsidRDefault="00E11B8C" w:rsidP="00DE1110">
      <w:pPr>
        <w:spacing w:line="480" w:lineRule="auto"/>
        <w:rPr>
          <w:rFonts w:ascii="Times New Roman" w:hAnsi="Times New Roman" w:cs="Times New Roman"/>
          <w:sz w:val="24"/>
          <w:szCs w:val="24"/>
        </w:rPr>
      </w:pPr>
    </w:p>
    <w:p w14:paraId="39B82024" w14:textId="77777777" w:rsidR="00E11B8C" w:rsidRDefault="00E11B8C" w:rsidP="00DE1110">
      <w:pPr>
        <w:spacing w:line="480" w:lineRule="auto"/>
        <w:rPr>
          <w:rFonts w:ascii="Times New Roman" w:hAnsi="Times New Roman" w:cs="Times New Roman"/>
          <w:sz w:val="24"/>
          <w:szCs w:val="24"/>
        </w:rPr>
      </w:pPr>
    </w:p>
    <w:p w14:paraId="67B5E6A2" w14:textId="77777777" w:rsidR="00E11B8C" w:rsidRDefault="00E11B8C" w:rsidP="00DE1110">
      <w:pPr>
        <w:spacing w:line="480" w:lineRule="auto"/>
        <w:rPr>
          <w:rFonts w:ascii="Times New Roman" w:hAnsi="Times New Roman" w:cs="Times New Roman"/>
          <w:sz w:val="24"/>
          <w:szCs w:val="24"/>
        </w:rPr>
      </w:pPr>
    </w:p>
    <w:p w14:paraId="485DC1B9" w14:textId="77777777" w:rsidR="00E11B8C" w:rsidRDefault="00E11B8C" w:rsidP="00DE1110">
      <w:pPr>
        <w:spacing w:line="480" w:lineRule="auto"/>
        <w:rPr>
          <w:rFonts w:ascii="Times New Roman" w:hAnsi="Times New Roman" w:cs="Times New Roman"/>
          <w:sz w:val="24"/>
          <w:szCs w:val="24"/>
        </w:rPr>
      </w:pPr>
    </w:p>
    <w:p w14:paraId="4FDDAD20" w14:textId="77777777" w:rsidR="00E11B8C" w:rsidRDefault="00E11B8C" w:rsidP="00DE1110">
      <w:pPr>
        <w:spacing w:line="480" w:lineRule="auto"/>
        <w:rPr>
          <w:rFonts w:ascii="Times New Roman" w:hAnsi="Times New Roman" w:cs="Times New Roman"/>
          <w:sz w:val="24"/>
          <w:szCs w:val="24"/>
        </w:rPr>
      </w:pPr>
    </w:p>
    <w:p w14:paraId="06477314" w14:textId="77777777" w:rsidR="00E11B8C" w:rsidRPr="00DE1110" w:rsidRDefault="00E11B8C" w:rsidP="00DE1110">
      <w:pPr>
        <w:spacing w:line="480" w:lineRule="auto"/>
        <w:rPr>
          <w:rFonts w:ascii="Times New Roman" w:hAnsi="Times New Roman" w:cs="Times New Roman"/>
          <w:sz w:val="24"/>
          <w:szCs w:val="24"/>
        </w:rPr>
      </w:pPr>
    </w:p>
    <w:p w14:paraId="7E16808E" w14:textId="77777777" w:rsidR="00173C84" w:rsidRPr="00DE1110" w:rsidRDefault="00562FBE" w:rsidP="00642A9A">
      <w:pPr>
        <w:pStyle w:val="Heading1"/>
      </w:pPr>
      <w:bookmarkStart w:id="0" w:name="_Toc137832977"/>
      <w:r w:rsidRPr="00DE1110">
        <w:t>Introduction and Background</w:t>
      </w:r>
      <w:bookmarkEnd w:id="0"/>
    </w:p>
    <w:p w14:paraId="404ED3ED" w14:textId="77777777" w:rsidR="00FF2A44" w:rsidRPr="00DE1110" w:rsidRDefault="00FF2A44"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 xml:space="preserve">The Hilton Hotel is a well-known and esteemed international hospitality entity that boasts a lengthy and storied legacy spanning numerous decades. The company manages a multifarious collection of lodging establishments and vacation destinations situated across different geographical regions globally. Hilton Hotel has gained prominence in the hospitality sector due </w:t>
      </w:r>
      <w:r w:rsidRPr="00DE1110">
        <w:rPr>
          <w:rFonts w:ascii="Times New Roman" w:hAnsi="Times New Roman" w:cs="Times New Roman"/>
          <w:sz w:val="24"/>
          <w:szCs w:val="24"/>
        </w:rPr>
        <w:lastRenderedPageBreak/>
        <w:t>to its exceptional service, opulent lodgings, and unwavering dedication to ensuring guest contentment. Similar to numerous entities within the hospitality sector, Hilton Hotel encounters obstacles in maintaining its workforce</w:t>
      </w:r>
      <w:r w:rsidR="00697177" w:rsidRPr="00DE1110">
        <w:rPr>
          <w:rFonts w:ascii="Times New Roman" w:hAnsi="Times New Roman" w:cs="Times New Roman"/>
          <w:sz w:val="24"/>
          <w:szCs w:val="24"/>
        </w:rPr>
        <w:t xml:space="preserve"> (</w:t>
      </w:r>
      <w:r w:rsidR="00697177" w:rsidRPr="00DE1110">
        <w:rPr>
          <w:rFonts w:ascii="Times New Roman" w:hAnsi="Times New Roman" w:cs="Times New Roman"/>
          <w:color w:val="222222"/>
          <w:sz w:val="24"/>
          <w:szCs w:val="24"/>
          <w:shd w:val="clear" w:color="auto" w:fill="FFFFFF"/>
        </w:rPr>
        <w:t>Ma, 2021)</w:t>
      </w:r>
      <w:r w:rsidRPr="00DE1110">
        <w:rPr>
          <w:rFonts w:ascii="Times New Roman" w:hAnsi="Times New Roman" w:cs="Times New Roman"/>
          <w:sz w:val="24"/>
          <w:szCs w:val="24"/>
        </w:rPr>
        <w:t>. The objective of the proposed study is to investigate the existing difficulties pertaining to employee retention in Hilton Hotel and to explore viable remedies to tackle these predicaments. Hilton Hotel is confronted with a significant obstacle in terms of retaining employees, namely a shortage of staff. The hospitality sector is characterized by intense competition and a pressing need for proficient and seasoned practitioners. The task of identifying and retaining skilled personnel is becoming progressively more difficult, given the abundance of employment options available to workers. Hilton Hotel's capacity to allure and retain exceptional personnel is influenced by the competitive nature of the labor market.</w:t>
      </w:r>
    </w:p>
    <w:p w14:paraId="2B250D2E" w14:textId="77777777" w:rsidR="00FF2A44" w:rsidRPr="00DE1110" w:rsidRDefault="00FF2A44"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The inadequacy of training and development opportunities poses a challenge to employee retention at Hilton Hotel. It is common for employees to actively pursue avenues for professional development and progression within their respective careers. Employees are more likely to seek alternative job opportunities when they perceive a dearth of opportunities for professional development and career advancement within the organization. Inadequate training initiatives and restricted opportunities for career progression may result in employee discontentment, which could potentially affect the organization's ability to retain its workforce. Inadequate management practices may also play a role in retention challenges encountered by Hilton Hotel</w:t>
      </w:r>
      <w:r w:rsidR="007E4EFD" w:rsidRPr="00DE1110">
        <w:rPr>
          <w:rFonts w:ascii="Times New Roman" w:hAnsi="Times New Roman" w:cs="Times New Roman"/>
          <w:sz w:val="24"/>
          <w:szCs w:val="24"/>
        </w:rPr>
        <w:t xml:space="preserve"> (</w:t>
      </w:r>
      <w:r w:rsidR="007E4EFD" w:rsidRPr="00DE1110">
        <w:rPr>
          <w:rFonts w:ascii="Times New Roman" w:hAnsi="Times New Roman" w:cs="Times New Roman"/>
          <w:color w:val="222222"/>
          <w:sz w:val="24"/>
          <w:szCs w:val="24"/>
          <w:shd w:val="clear" w:color="auto" w:fill="FFFFFF"/>
        </w:rPr>
        <w:t>Zein and Noureddine 2019)</w:t>
      </w:r>
      <w:r w:rsidRPr="00DE1110">
        <w:rPr>
          <w:rFonts w:ascii="Times New Roman" w:hAnsi="Times New Roman" w:cs="Times New Roman"/>
          <w:sz w:val="24"/>
          <w:szCs w:val="24"/>
        </w:rPr>
        <w:t>. The presence of ineffective communication, insufficient recognition, and inadequate managerial support can lead to a detrimental work atmosphere and a decline in employee engagement. The lack of perceived value and support among employees may lead to disengagement and voluntary turnover, thereby affecting the organization's retention rates.</w:t>
      </w:r>
      <w:r w:rsidR="00114009" w:rsidRPr="00DE1110">
        <w:rPr>
          <w:rFonts w:ascii="Times New Roman" w:hAnsi="Times New Roman" w:cs="Times New Roman"/>
          <w:sz w:val="24"/>
          <w:szCs w:val="24"/>
        </w:rPr>
        <w:t xml:space="preserve"> </w:t>
      </w:r>
      <w:r w:rsidRPr="00DE1110">
        <w:rPr>
          <w:rFonts w:ascii="Times New Roman" w:hAnsi="Times New Roman" w:cs="Times New Roman"/>
          <w:sz w:val="24"/>
          <w:szCs w:val="24"/>
        </w:rPr>
        <w:t xml:space="preserve">The </w:t>
      </w:r>
      <w:r w:rsidRPr="00DE1110">
        <w:rPr>
          <w:rFonts w:ascii="Times New Roman" w:hAnsi="Times New Roman" w:cs="Times New Roman"/>
          <w:sz w:val="24"/>
          <w:szCs w:val="24"/>
        </w:rPr>
        <w:lastRenderedPageBreak/>
        <w:t>forthcoming study aims to investigate the aforementioned obstacles and evaluate their influence on staff retention within Hilton Hotel. The research endeavors to identify the factors that are responsible for high turnover rates with the objective of offering insights and recommendations that can enhance retention strategies within the organization</w:t>
      </w:r>
      <w:r w:rsidR="00114009" w:rsidRPr="00DE1110">
        <w:rPr>
          <w:rFonts w:ascii="Times New Roman" w:hAnsi="Times New Roman" w:cs="Times New Roman"/>
          <w:sz w:val="24"/>
          <w:szCs w:val="24"/>
        </w:rPr>
        <w:t xml:space="preserve"> (</w:t>
      </w:r>
      <w:r w:rsidR="00114009" w:rsidRPr="00DE1110">
        <w:rPr>
          <w:rFonts w:ascii="Times New Roman" w:hAnsi="Times New Roman" w:cs="Times New Roman"/>
          <w:color w:val="222222"/>
          <w:sz w:val="24"/>
          <w:szCs w:val="24"/>
          <w:shd w:val="clear" w:color="auto" w:fill="FFFFFF"/>
        </w:rPr>
        <w:t>Koupaei, et al.,2022)</w:t>
      </w:r>
      <w:r w:rsidRPr="00DE1110">
        <w:rPr>
          <w:rFonts w:ascii="Times New Roman" w:hAnsi="Times New Roman" w:cs="Times New Roman"/>
          <w:sz w:val="24"/>
          <w:szCs w:val="24"/>
        </w:rPr>
        <w:t>. The proposed plan involves an investigation of various approaches to mitigate the issue of insufficient personnel, augmenting the efficacy of training and development initiatives, and refining managerial methodologies to establish a conducive workplace atmosphere that promotes employee commitment and allegiance.</w:t>
      </w:r>
    </w:p>
    <w:p w14:paraId="47776EA2" w14:textId="77777777" w:rsidR="0036790D" w:rsidRPr="00DE1110" w:rsidRDefault="00E40872" w:rsidP="00DE1110">
      <w:pPr>
        <w:pStyle w:val="Heading1"/>
        <w:spacing w:line="480" w:lineRule="auto"/>
        <w:rPr>
          <w:rFonts w:ascii="Times New Roman" w:hAnsi="Times New Roman" w:cs="Times New Roman"/>
          <w:sz w:val="24"/>
          <w:szCs w:val="24"/>
        </w:rPr>
      </w:pPr>
      <w:bookmarkStart w:id="1" w:name="_Toc137832978"/>
      <w:r w:rsidRPr="00DE1110">
        <w:rPr>
          <w:rFonts w:ascii="Times New Roman" w:hAnsi="Times New Roman" w:cs="Times New Roman"/>
          <w:sz w:val="24"/>
          <w:szCs w:val="24"/>
        </w:rPr>
        <w:t>Discussion / Literature review</w:t>
      </w:r>
      <w:bookmarkEnd w:id="1"/>
    </w:p>
    <w:p w14:paraId="4BDC1D49" w14:textId="77777777" w:rsidR="0036790D"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The retention of employees is a crucial factor for the prosperity of any enterprise, and the hospitality sector, which encompasses Hilton Hotel, confronts distinctive obstacles in this respect. The forthcoming section aims to present a thorough analysis of the extant scholarly works on the subject of employee retention, incorporating the outcomes of prior investigations, and scrutinize the influence of contemporary events such as Brexit, the Covid-19 pandemic, and inflation on the processes of recruitment and retention</w:t>
      </w:r>
      <w:r w:rsidR="00D60D8A" w:rsidRPr="00DE1110">
        <w:rPr>
          <w:rFonts w:ascii="Times New Roman" w:hAnsi="Times New Roman" w:cs="Times New Roman"/>
          <w:sz w:val="24"/>
          <w:szCs w:val="24"/>
        </w:rPr>
        <w:t xml:space="preserve"> (</w:t>
      </w:r>
      <w:r w:rsidR="00D60D8A" w:rsidRPr="00DE1110">
        <w:rPr>
          <w:rFonts w:ascii="Times New Roman" w:hAnsi="Times New Roman" w:cs="Times New Roman"/>
          <w:color w:val="222222"/>
          <w:sz w:val="24"/>
          <w:szCs w:val="24"/>
          <w:shd w:val="clear" w:color="auto" w:fill="FFFFFF"/>
        </w:rPr>
        <w:t>Reidhead, 2020)</w:t>
      </w:r>
      <w:r w:rsidRPr="00DE1110">
        <w:rPr>
          <w:rFonts w:ascii="Times New Roman" w:hAnsi="Times New Roman" w:cs="Times New Roman"/>
          <w:sz w:val="24"/>
          <w:szCs w:val="24"/>
        </w:rPr>
        <w:t>. In addition, this study will delve into potential remedies for the challenge of employee retention at Hilton Hotel, substantiated by instances from the industry.</w:t>
      </w:r>
    </w:p>
    <w:p w14:paraId="565C4A97" w14:textId="77777777" w:rsidR="0036790D" w:rsidRPr="00DE1110" w:rsidRDefault="0036790D" w:rsidP="00DE1110">
      <w:pPr>
        <w:spacing w:line="480" w:lineRule="auto"/>
        <w:rPr>
          <w:rFonts w:ascii="Times New Roman" w:hAnsi="Times New Roman" w:cs="Times New Roman"/>
          <w:sz w:val="24"/>
          <w:szCs w:val="24"/>
        </w:rPr>
      </w:pPr>
    </w:p>
    <w:p w14:paraId="2DA6713A" w14:textId="77777777" w:rsidR="0036790D" w:rsidRPr="00DE1110" w:rsidRDefault="0036790D" w:rsidP="00DE1110">
      <w:pPr>
        <w:spacing w:line="480" w:lineRule="auto"/>
        <w:rPr>
          <w:rFonts w:ascii="Times New Roman" w:hAnsi="Times New Roman" w:cs="Times New Roman"/>
          <w:sz w:val="24"/>
          <w:szCs w:val="24"/>
        </w:rPr>
      </w:pPr>
      <w:r w:rsidRPr="00DE1110">
        <w:rPr>
          <w:rFonts w:ascii="Times New Roman" w:hAnsi="Times New Roman" w:cs="Times New Roman"/>
          <w:sz w:val="24"/>
          <w:szCs w:val="24"/>
        </w:rPr>
        <w:t>Prior studies have extensively investigated employee retention in the hospitality sector, identifying the determinants of employee turnover and suggesting measures to enhance retention rates. The literature yields several significant findings:</w:t>
      </w:r>
    </w:p>
    <w:p w14:paraId="655286E6" w14:textId="77777777" w:rsidR="0036790D"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lastRenderedPageBreak/>
        <w:t>The significance of job satisfaction and a favorable work environment cannot be overstated in terms of retaining employees. Empirical research consistently reveals that variables such as equitable remuneration, prospects for advancement and enhancement, equilibrium between work and personal life, and encouraging supervision have a favorable effect on employee contentment and longevity in an organization</w:t>
      </w:r>
      <w:r w:rsidR="0055023D" w:rsidRPr="00DE1110">
        <w:rPr>
          <w:rFonts w:ascii="Times New Roman" w:hAnsi="Times New Roman" w:cs="Times New Roman"/>
          <w:sz w:val="24"/>
          <w:szCs w:val="24"/>
        </w:rPr>
        <w:t xml:space="preserve"> (</w:t>
      </w:r>
      <w:r w:rsidR="0055023D" w:rsidRPr="00DE1110">
        <w:rPr>
          <w:rFonts w:ascii="Times New Roman" w:hAnsi="Times New Roman" w:cs="Times New Roman"/>
          <w:color w:val="222222"/>
          <w:sz w:val="24"/>
          <w:szCs w:val="24"/>
          <w:shd w:val="clear" w:color="auto" w:fill="FFFFFF"/>
        </w:rPr>
        <w:t>Cicerale, 2020)</w:t>
      </w:r>
      <w:r w:rsidRPr="00DE1110">
        <w:rPr>
          <w:rFonts w:ascii="Times New Roman" w:hAnsi="Times New Roman" w:cs="Times New Roman"/>
          <w:sz w:val="24"/>
          <w:szCs w:val="24"/>
        </w:rPr>
        <w:t>.</w:t>
      </w:r>
      <w:r w:rsidR="00002774" w:rsidRPr="00DE1110">
        <w:rPr>
          <w:rFonts w:ascii="Times New Roman" w:hAnsi="Times New Roman" w:cs="Times New Roman"/>
          <w:sz w:val="24"/>
          <w:szCs w:val="24"/>
        </w:rPr>
        <w:t xml:space="preserve"> </w:t>
      </w:r>
      <w:r w:rsidRPr="00DE1110">
        <w:rPr>
          <w:rFonts w:ascii="Times New Roman" w:hAnsi="Times New Roman" w:cs="Times New Roman"/>
          <w:sz w:val="24"/>
          <w:szCs w:val="24"/>
        </w:rPr>
        <w:t>The engagement and recognition of employees are crucial factors in promoting employee retention. Scholarly literature highlights the importance of proficient communication, constructive feedback mechanisms, and acknowledgement initiatives in fostering a sense of inclusion and drive among the workforce.</w:t>
      </w:r>
      <w:r w:rsidR="00002774" w:rsidRPr="00DE1110">
        <w:rPr>
          <w:rFonts w:ascii="Times New Roman" w:hAnsi="Times New Roman" w:cs="Times New Roman"/>
          <w:sz w:val="24"/>
          <w:szCs w:val="24"/>
        </w:rPr>
        <w:t xml:space="preserve"> </w:t>
      </w:r>
      <w:r w:rsidRPr="00DE1110">
        <w:rPr>
          <w:rFonts w:ascii="Times New Roman" w:hAnsi="Times New Roman" w:cs="Times New Roman"/>
          <w:sz w:val="24"/>
          <w:szCs w:val="24"/>
        </w:rPr>
        <w:t>The implementation of effective leadership and management practices has a significant impact on the retention of employees. Research has demonstrated that managers who offer support and empowerment to their employees through guidance, mentorship, and growth opportunities have a positive impact on retention rates.</w:t>
      </w:r>
    </w:p>
    <w:p w14:paraId="2A0E14AD" w14:textId="77777777" w:rsidR="0036790D"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The significance of employee retention is influenced by organizational culture and values. The cultivation of a positive and inclusive organizational culture that is congruent with the personal values of employees can promote a sense of loyalty and dedication</w:t>
      </w:r>
      <w:r w:rsidR="00707F0C" w:rsidRPr="00DE1110">
        <w:rPr>
          <w:rFonts w:ascii="Times New Roman" w:hAnsi="Times New Roman" w:cs="Times New Roman"/>
          <w:sz w:val="24"/>
          <w:szCs w:val="24"/>
        </w:rPr>
        <w:t xml:space="preserve"> (</w:t>
      </w:r>
      <w:r w:rsidR="00707F0C" w:rsidRPr="00DE1110">
        <w:rPr>
          <w:rFonts w:ascii="Times New Roman" w:hAnsi="Times New Roman" w:cs="Times New Roman"/>
          <w:color w:val="222222"/>
          <w:sz w:val="24"/>
          <w:szCs w:val="24"/>
          <w:shd w:val="clear" w:color="auto" w:fill="FFFFFF"/>
        </w:rPr>
        <w:t>Lamo, 2019)</w:t>
      </w:r>
      <w:r w:rsidRPr="00DE1110">
        <w:rPr>
          <w:rFonts w:ascii="Times New Roman" w:hAnsi="Times New Roman" w:cs="Times New Roman"/>
          <w:sz w:val="24"/>
          <w:szCs w:val="24"/>
        </w:rPr>
        <w:t>.</w:t>
      </w:r>
      <w:r w:rsidR="00853E3B" w:rsidRPr="00DE1110">
        <w:rPr>
          <w:rFonts w:ascii="Times New Roman" w:hAnsi="Times New Roman" w:cs="Times New Roman"/>
          <w:sz w:val="24"/>
          <w:szCs w:val="24"/>
        </w:rPr>
        <w:t xml:space="preserve"> </w:t>
      </w:r>
      <w:r w:rsidRPr="00DE1110">
        <w:rPr>
          <w:rFonts w:ascii="Times New Roman" w:hAnsi="Times New Roman" w:cs="Times New Roman"/>
          <w:sz w:val="24"/>
          <w:szCs w:val="24"/>
        </w:rPr>
        <w:t>The provision of competitive compensation and benefits packages is a critical factor in the recruitment and retention of skilled personnel. Scholarly investigations underscore the significance of providing appealing monetary compensations, inducements, and perks to retain exceptional performers in a fiercely contested labor market.</w:t>
      </w:r>
      <w:r w:rsidR="00853E3B" w:rsidRPr="00DE1110">
        <w:rPr>
          <w:rFonts w:ascii="Times New Roman" w:hAnsi="Times New Roman" w:cs="Times New Roman"/>
          <w:sz w:val="24"/>
          <w:szCs w:val="24"/>
        </w:rPr>
        <w:t xml:space="preserve"> </w:t>
      </w:r>
      <w:r w:rsidRPr="00DE1110">
        <w:rPr>
          <w:rFonts w:ascii="Times New Roman" w:hAnsi="Times New Roman" w:cs="Times New Roman"/>
          <w:sz w:val="24"/>
          <w:szCs w:val="24"/>
        </w:rPr>
        <w:t xml:space="preserve">The departure of the United Kingdom from the European Union, commonly known as Brexit, has significant consequences for the recruitment and retention of employees within the hospitality sector. The recruitment of international talent has become increasingly challenging due to limitations on the unrestricted mobility of labor and modifications in immigration regulations. This phenomenon has resulted in </w:t>
      </w:r>
      <w:r w:rsidRPr="00DE1110">
        <w:rPr>
          <w:rFonts w:ascii="Times New Roman" w:hAnsi="Times New Roman" w:cs="Times New Roman"/>
          <w:sz w:val="24"/>
          <w:szCs w:val="24"/>
        </w:rPr>
        <w:lastRenderedPageBreak/>
        <w:t>heightened competition for local human resources and the possibility of a dearth of personnel. The Hilton Hotel should consider implementing strategies such as establishing localized talent pipelines, forming collaborations with academic institutions, and providing competitive employment packages to retain and attract skilled personnel from both domestic and international origins.</w:t>
      </w:r>
    </w:p>
    <w:p w14:paraId="793BF2A2" w14:textId="77777777" w:rsidR="006121E3" w:rsidRPr="00DE1110" w:rsidRDefault="0036790D" w:rsidP="00DE1110">
      <w:pPr>
        <w:pStyle w:val="Heading2"/>
        <w:spacing w:line="480" w:lineRule="auto"/>
        <w:rPr>
          <w:rFonts w:ascii="Times New Roman" w:hAnsi="Times New Roman" w:cs="Times New Roman"/>
          <w:sz w:val="24"/>
          <w:szCs w:val="24"/>
        </w:rPr>
      </w:pPr>
      <w:bookmarkStart w:id="2" w:name="_Toc137832979"/>
      <w:r w:rsidRPr="00DE1110">
        <w:rPr>
          <w:rFonts w:ascii="Times New Roman" w:hAnsi="Times New Roman" w:cs="Times New Roman"/>
          <w:sz w:val="24"/>
          <w:szCs w:val="24"/>
        </w:rPr>
        <w:t>The Impact of Covid-19 Pandemic on the Hospitality Industry:</w:t>
      </w:r>
      <w:bookmarkEnd w:id="2"/>
      <w:r w:rsidRPr="00DE1110">
        <w:rPr>
          <w:rFonts w:ascii="Times New Roman" w:hAnsi="Times New Roman" w:cs="Times New Roman"/>
          <w:sz w:val="24"/>
          <w:szCs w:val="24"/>
        </w:rPr>
        <w:t xml:space="preserve"> </w:t>
      </w:r>
    </w:p>
    <w:p w14:paraId="0BD81D20" w14:textId="77777777" w:rsidR="0036790D"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The Covid-19 pandemic has significantly affected the hospitality industry, particularly in terms of recruitment and retention</w:t>
      </w:r>
      <w:r w:rsidR="00B411F5" w:rsidRPr="00DE1110">
        <w:rPr>
          <w:rFonts w:ascii="Times New Roman" w:hAnsi="Times New Roman" w:cs="Times New Roman"/>
          <w:sz w:val="24"/>
          <w:szCs w:val="24"/>
        </w:rPr>
        <w:t xml:space="preserve"> (</w:t>
      </w:r>
      <w:r w:rsidR="00B411F5" w:rsidRPr="00DE1110">
        <w:rPr>
          <w:rFonts w:ascii="Times New Roman" w:hAnsi="Times New Roman" w:cs="Times New Roman"/>
          <w:color w:val="222222"/>
          <w:sz w:val="24"/>
          <w:szCs w:val="24"/>
          <w:shd w:val="clear" w:color="auto" w:fill="FFFFFF"/>
        </w:rPr>
        <w:t>Kim, and Han, 2022)</w:t>
      </w:r>
      <w:r w:rsidRPr="00DE1110">
        <w:rPr>
          <w:rFonts w:ascii="Times New Roman" w:hAnsi="Times New Roman" w:cs="Times New Roman"/>
          <w:sz w:val="24"/>
          <w:szCs w:val="24"/>
        </w:rPr>
        <w:t>. The downsizing of the workforce and the termination of employment contracts have been the consequences of hotel closures, travel limitations, and a decrease in demand for hospitality services. Numerous employees have pursued alternative employment opportunities in industries that are deemed more stable</w:t>
      </w:r>
      <w:r w:rsidR="00890F38" w:rsidRPr="00DE1110">
        <w:rPr>
          <w:rFonts w:ascii="Times New Roman" w:hAnsi="Times New Roman" w:cs="Times New Roman"/>
          <w:sz w:val="24"/>
          <w:szCs w:val="24"/>
        </w:rPr>
        <w:t xml:space="preserve"> (</w:t>
      </w:r>
      <w:r w:rsidR="00890F38" w:rsidRPr="00DE1110">
        <w:rPr>
          <w:rFonts w:ascii="Times New Roman" w:hAnsi="Times New Roman" w:cs="Times New Roman"/>
          <w:color w:val="222222"/>
          <w:sz w:val="24"/>
          <w:szCs w:val="24"/>
          <w:shd w:val="clear" w:color="auto" w:fill="FFFFFF"/>
        </w:rPr>
        <w:t>Chan et al.,2021)</w:t>
      </w:r>
      <w:r w:rsidRPr="00DE1110">
        <w:rPr>
          <w:rFonts w:ascii="Times New Roman" w:hAnsi="Times New Roman" w:cs="Times New Roman"/>
          <w:sz w:val="24"/>
          <w:szCs w:val="24"/>
        </w:rPr>
        <w:t>. In order to tackle the aforementioned obstacles, Hilton Hotel may consider implementing various strategies, including but not limited to staff redeployment, flexible work arrangements, heightened health and safety protocols, and consistent communication, as a means of retaining valuable personnel amidst a climate of unpredictability.</w:t>
      </w:r>
      <w:r w:rsidR="00AB1C60" w:rsidRPr="00DE1110">
        <w:rPr>
          <w:rFonts w:ascii="Times New Roman" w:hAnsi="Times New Roman" w:cs="Times New Roman"/>
          <w:sz w:val="24"/>
          <w:szCs w:val="24"/>
        </w:rPr>
        <w:t xml:space="preserve"> </w:t>
      </w:r>
      <w:r w:rsidRPr="00DE1110">
        <w:rPr>
          <w:rFonts w:ascii="Times New Roman" w:hAnsi="Times New Roman" w:cs="Times New Roman"/>
          <w:sz w:val="24"/>
          <w:szCs w:val="24"/>
        </w:rPr>
        <w:t>The phenomenon of inflation can have an impact on recruitment and retention practices, as it can influence the purchasing power of employees and their overall standard of living. The escalation of living expenses may result in economic pressures for workers and diminish their level of job contentment. To tackle this issue, Hilton Hotel could implement periodic salary evaluations, provide attractive remuneration plans, and furnish supplementary perks to counteract the effects of inflation, thereby ensuring employee contentment and retention.</w:t>
      </w:r>
    </w:p>
    <w:p w14:paraId="7CE21A3B" w14:textId="77777777" w:rsidR="0036790D" w:rsidRPr="00DE1110" w:rsidRDefault="0036790D" w:rsidP="00DE1110">
      <w:pPr>
        <w:pStyle w:val="Heading1"/>
        <w:spacing w:line="480" w:lineRule="auto"/>
        <w:rPr>
          <w:rFonts w:ascii="Times New Roman" w:hAnsi="Times New Roman" w:cs="Times New Roman"/>
          <w:sz w:val="24"/>
          <w:szCs w:val="24"/>
        </w:rPr>
      </w:pPr>
      <w:bookmarkStart w:id="3" w:name="_Toc137832980"/>
      <w:r w:rsidRPr="00DE1110">
        <w:rPr>
          <w:rFonts w:ascii="Times New Roman" w:hAnsi="Times New Roman" w:cs="Times New Roman"/>
          <w:sz w:val="24"/>
          <w:szCs w:val="24"/>
        </w:rPr>
        <w:lastRenderedPageBreak/>
        <w:t>Possible resolutions and instances in the industry:</w:t>
      </w:r>
      <w:bookmarkEnd w:id="3"/>
    </w:p>
    <w:p w14:paraId="09153FD3" w14:textId="77777777" w:rsidR="0036790D" w:rsidRPr="00DE1110" w:rsidRDefault="006121E3" w:rsidP="00DE1110">
      <w:pPr>
        <w:pStyle w:val="Heading2"/>
        <w:spacing w:line="480" w:lineRule="auto"/>
        <w:rPr>
          <w:rFonts w:ascii="Times New Roman" w:hAnsi="Times New Roman" w:cs="Times New Roman"/>
          <w:sz w:val="24"/>
          <w:szCs w:val="24"/>
        </w:rPr>
      </w:pPr>
      <w:bookmarkStart w:id="4" w:name="_Toc137832981"/>
      <w:r w:rsidRPr="00DE1110">
        <w:rPr>
          <w:rFonts w:ascii="Times New Roman" w:hAnsi="Times New Roman" w:cs="Times New Roman"/>
          <w:sz w:val="24"/>
          <w:szCs w:val="24"/>
        </w:rPr>
        <w:t>E</w:t>
      </w:r>
      <w:r w:rsidR="0036790D" w:rsidRPr="00DE1110">
        <w:rPr>
          <w:rFonts w:ascii="Times New Roman" w:hAnsi="Times New Roman" w:cs="Times New Roman"/>
          <w:sz w:val="24"/>
          <w:szCs w:val="24"/>
        </w:rPr>
        <w:t>mployee development and training.</w:t>
      </w:r>
      <w:bookmarkEnd w:id="4"/>
    </w:p>
    <w:p w14:paraId="0F3E34D5" w14:textId="77777777" w:rsidR="0036790D"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The implementation of employee development and training programs is a vital tactic for augmenting employee retention. The Hilton Hotel has the capacity to offer extensive training programs, leadership development schemes, and mentorship prospects to facilitate the acquisition of novel skills and career progression for its staff members</w:t>
      </w:r>
      <w:r w:rsidR="0052592A" w:rsidRPr="00DE1110">
        <w:rPr>
          <w:rFonts w:ascii="Times New Roman" w:hAnsi="Times New Roman" w:cs="Times New Roman"/>
          <w:sz w:val="24"/>
          <w:szCs w:val="24"/>
        </w:rPr>
        <w:t xml:space="preserve"> (</w:t>
      </w:r>
      <w:r w:rsidR="0052592A" w:rsidRPr="00DE1110">
        <w:rPr>
          <w:rFonts w:ascii="Times New Roman" w:hAnsi="Times New Roman" w:cs="Times New Roman"/>
          <w:color w:val="222222"/>
          <w:sz w:val="24"/>
          <w:szCs w:val="24"/>
          <w:shd w:val="clear" w:color="auto" w:fill="FFFFFF"/>
        </w:rPr>
        <w:t>Dogonyaro, 2021)</w:t>
      </w:r>
      <w:r w:rsidRPr="00DE1110">
        <w:rPr>
          <w:rFonts w:ascii="Times New Roman" w:hAnsi="Times New Roman" w:cs="Times New Roman"/>
          <w:sz w:val="24"/>
          <w:szCs w:val="24"/>
        </w:rPr>
        <w:t>. This particular methodology enhances job satisfaction, augments employees' perception of their own worth and development, and heightens the probability of sustained retention. The implementation of work-life balance initiatives is crucial in ensuring the retention of employees who face challenges in balancing their work and personal life. The implementation of flexible scheduling options, promotion of wellness programs, and provision of support services can aid Hilton Hotel in facilitating a healthy work-life balance for its employees. The "Thrive" program implemented by Hyatt Hotels Corporation serves as an industry exemplar, demonstrating the favorable outcomes of work-life balance initiatives on employee retention.</w:t>
      </w:r>
    </w:p>
    <w:p w14:paraId="607D852D" w14:textId="77777777" w:rsidR="0036790D" w:rsidRPr="00DE1110" w:rsidRDefault="0036790D" w:rsidP="00DE1110">
      <w:pPr>
        <w:pStyle w:val="Heading2"/>
        <w:spacing w:line="480" w:lineRule="auto"/>
        <w:rPr>
          <w:rFonts w:ascii="Times New Roman" w:hAnsi="Times New Roman" w:cs="Times New Roman"/>
          <w:sz w:val="24"/>
          <w:szCs w:val="24"/>
        </w:rPr>
      </w:pPr>
      <w:bookmarkStart w:id="5" w:name="_Toc137832982"/>
      <w:r w:rsidRPr="00DE1110">
        <w:rPr>
          <w:rFonts w:ascii="Times New Roman" w:hAnsi="Times New Roman" w:cs="Times New Roman"/>
          <w:sz w:val="24"/>
          <w:szCs w:val="24"/>
        </w:rPr>
        <w:t>Recognition and Rewards Programs.</w:t>
      </w:r>
      <w:bookmarkEnd w:id="5"/>
    </w:p>
    <w:p w14:paraId="4A6AF939" w14:textId="77777777" w:rsidR="0036790D"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The implementation of recognition and rewards programs has the potential to exert a substantial influence on employee retention. Hilton Hotel has the potential to implement mechanisms that recognize and incentivize employees for their valuable contributions and noteworthy accomplishments. Possible academic rewrite: The range of motivational factors that organizations may use to encourage employee engagement encompasses various forms of extrinsic rewards, such as monetary compensation, public acknowledgement, promotion prospects, and social events aimed at expressing gratitude towards staff</w:t>
      </w:r>
      <w:r w:rsidR="00093050" w:rsidRPr="00DE1110">
        <w:rPr>
          <w:rFonts w:ascii="Times New Roman" w:hAnsi="Times New Roman" w:cs="Times New Roman"/>
          <w:sz w:val="24"/>
          <w:szCs w:val="24"/>
        </w:rPr>
        <w:t xml:space="preserve"> (</w:t>
      </w:r>
      <w:r w:rsidR="00093050" w:rsidRPr="00DE1110">
        <w:rPr>
          <w:rFonts w:ascii="Times New Roman" w:hAnsi="Times New Roman" w:cs="Times New Roman"/>
          <w:color w:val="222222"/>
          <w:sz w:val="24"/>
          <w:szCs w:val="24"/>
          <w:shd w:val="clear" w:color="auto" w:fill="FFFFFF"/>
        </w:rPr>
        <w:t>Galang, et al.,2023)</w:t>
      </w:r>
      <w:r w:rsidRPr="00DE1110">
        <w:rPr>
          <w:rFonts w:ascii="Times New Roman" w:hAnsi="Times New Roman" w:cs="Times New Roman"/>
          <w:sz w:val="24"/>
          <w:szCs w:val="24"/>
        </w:rPr>
        <w:t xml:space="preserve">. The Ritz-Carlton is a prominent illustration in the industry, well-known for its exceptional </w:t>
      </w:r>
      <w:r w:rsidRPr="00DE1110">
        <w:rPr>
          <w:rFonts w:ascii="Times New Roman" w:hAnsi="Times New Roman" w:cs="Times New Roman"/>
          <w:sz w:val="24"/>
          <w:szCs w:val="24"/>
        </w:rPr>
        <w:lastRenderedPageBreak/>
        <w:t>recognition and rewards programs, which have been found to significantly contribute to high levels of employee satisfaction and retention rates.</w:t>
      </w:r>
    </w:p>
    <w:p w14:paraId="04E7CC70" w14:textId="77777777" w:rsidR="0036790D"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The implementation of robust leadership and management practices should be a top priority for Hilton Hotel. This entails equipping managers with appropriate training and resources to facilitate team support, promoting transparent communication, and establishing performance feedback mechanisms. The significance of investing in leadership development programs to improve employee engagement and retention is exemplified by industry leaders such as Four Seasons Hotels and Resorts.</w:t>
      </w:r>
      <w:r w:rsidR="00093050" w:rsidRPr="00DE1110">
        <w:rPr>
          <w:rFonts w:ascii="Times New Roman" w:hAnsi="Times New Roman" w:cs="Times New Roman"/>
          <w:sz w:val="24"/>
          <w:szCs w:val="24"/>
        </w:rPr>
        <w:t xml:space="preserve"> </w:t>
      </w:r>
      <w:r w:rsidRPr="00DE1110">
        <w:rPr>
          <w:rFonts w:ascii="Times New Roman" w:hAnsi="Times New Roman" w:cs="Times New Roman"/>
          <w:sz w:val="24"/>
          <w:szCs w:val="24"/>
        </w:rPr>
        <w:t>In order to effectively recruit and retain highly skilled personnel, it is recommended that Hilton Hotel provide competitive remuneration plans and appealing employee benefits</w:t>
      </w:r>
      <w:r w:rsidR="00D8584F" w:rsidRPr="00DE1110">
        <w:rPr>
          <w:rFonts w:ascii="Times New Roman" w:hAnsi="Times New Roman" w:cs="Times New Roman"/>
          <w:color w:val="222222"/>
          <w:sz w:val="24"/>
          <w:szCs w:val="24"/>
          <w:shd w:val="clear" w:color="auto" w:fill="FFFFFF"/>
        </w:rPr>
        <w:t xml:space="preserve"> (Manoharan, et al 2021)</w:t>
      </w:r>
      <w:r w:rsidRPr="00DE1110">
        <w:rPr>
          <w:rFonts w:ascii="Times New Roman" w:hAnsi="Times New Roman" w:cs="Times New Roman"/>
          <w:sz w:val="24"/>
          <w:szCs w:val="24"/>
        </w:rPr>
        <w:t>. The benefits package offered by the employer encompasses periodic evaluations of remuneration, incentives based on job performance, medical coverage, pension schemes, and supplementary advantages for staff members. The efficacy of all-inclusive compensation and benefits packages in enhancing employee retention is exemplified by industry instances such as InterContinental Hotels Group.</w:t>
      </w:r>
    </w:p>
    <w:p w14:paraId="4B9A982A" w14:textId="77777777" w:rsidR="00E40872" w:rsidRPr="00DE1110" w:rsidRDefault="0036790D"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To sum</w:t>
      </w:r>
      <w:r w:rsidR="00A072B5" w:rsidRPr="00DE1110">
        <w:rPr>
          <w:rFonts w:ascii="Times New Roman" w:hAnsi="Times New Roman" w:cs="Times New Roman"/>
          <w:sz w:val="24"/>
          <w:szCs w:val="24"/>
        </w:rPr>
        <w:t>marize</w:t>
      </w:r>
      <w:r w:rsidRPr="00DE1110">
        <w:rPr>
          <w:rFonts w:ascii="Times New Roman" w:hAnsi="Times New Roman" w:cs="Times New Roman"/>
          <w:sz w:val="24"/>
          <w:szCs w:val="24"/>
        </w:rPr>
        <w:t xml:space="preserve">, extant scholarship and literature pertaining to employee retention within the hospitality sector offer significant perspectives on the determinants of turnover rates and suggest approaches for enhancing retention. Recruitment and retention challenges have been further complicated by contemporary events such as Brexit, the Covid-19 pandemic, and inflation. The implementation of various solutions such as employee development and training, work-life balance initiatives, recognition and rewards programs, strong leadership and management practices, and competitive compensation and benefits can potentially improve employee retention rates at Hilton Hotel. The utilization of industry exemplars such as Marriott International, Hyatt Hotels Corporation, The Ritz-Carlton, Four Seasons Hotels and Resorts, and </w:t>
      </w:r>
      <w:r w:rsidRPr="00DE1110">
        <w:rPr>
          <w:rFonts w:ascii="Times New Roman" w:hAnsi="Times New Roman" w:cs="Times New Roman"/>
          <w:sz w:val="24"/>
          <w:szCs w:val="24"/>
        </w:rPr>
        <w:lastRenderedPageBreak/>
        <w:t>InterContinental Hotels Group can offer pragmatic direction for the efficacious execution of strategies. The implementation of these strategies is expected to have a positive impact on the work environment, employee satisfaction, and retention rates at Hilton Hotel.</w:t>
      </w:r>
    </w:p>
    <w:p w14:paraId="04CC54EF" w14:textId="77777777" w:rsidR="00D90991" w:rsidRPr="00DE1110" w:rsidRDefault="00D90991" w:rsidP="00DE1110">
      <w:pPr>
        <w:pStyle w:val="Heading1"/>
        <w:spacing w:line="480" w:lineRule="auto"/>
        <w:rPr>
          <w:rFonts w:ascii="Times New Roman" w:hAnsi="Times New Roman" w:cs="Times New Roman"/>
          <w:sz w:val="24"/>
          <w:szCs w:val="24"/>
        </w:rPr>
      </w:pPr>
      <w:bookmarkStart w:id="6" w:name="_Toc137832983"/>
      <w:r w:rsidRPr="00DE1110">
        <w:rPr>
          <w:rFonts w:ascii="Times New Roman" w:hAnsi="Times New Roman" w:cs="Times New Roman"/>
          <w:sz w:val="24"/>
          <w:szCs w:val="24"/>
        </w:rPr>
        <w:t>Conclusion</w:t>
      </w:r>
      <w:bookmarkEnd w:id="6"/>
    </w:p>
    <w:p w14:paraId="2DE307DA" w14:textId="77777777" w:rsidR="00D90991" w:rsidRPr="00DE1110" w:rsidRDefault="00D90991" w:rsidP="00DE1110">
      <w:pPr>
        <w:spacing w:line="480" w:lineRule="auto"/>
        <w:ind w:firstLine="720"/>
        <w:rPr>
          <w:rFonts w:ascii="Times New Roman" w:hAnsi="Times New Roman" w:cs="Times New Roman"/>
          <w:sz w:val="24"/>
          <w:szCs w:val="24"/>
        </w:rPr>
      </w:pPr>
      <w:r w:rsidRPr="00DE1110">
        <w:rPr>
          <w:rFonts w:ascii="Times New Roman" w:hAnsi="Times New Roman" w:cs="Times New Roman"/>
          <w:sz w:val="24"/>
          <w:szCs w:val="24"/>
        </w:rPr>
        <w:t>To sum up, the present research proposal has elucidated the prevailing difficulties of retaining employees in Hilton Hotel, with a particular emphasis on aspects such as inadequate staffing, insufficient training, and substandard management. The literature review conducted indicates that enhancing retention rates can be achieved through various factors such as job satisfaction, a conducive work environment, employee engagement, proficient leadership, organizational culture, and competitive compensation and benefits. Moreover, the examination of extraneous variables such as Brexit, the Covid-19 pandemic, and inflation underscored their influence on the recruitment and retention of personnel in the hospitality sector.</w:t>
      </w:r>
      <w:r w:rsidR="00B210B2" w:rsidRPr="00DE1110">
        <w:rPr>
          <w:rFonts w:ascii="Times New Roman" w:hAnsi="Times New Roman" w:cs="Times New Roman"/>
          <w:sz w:val="24"/>
          <w:szCs w:val="24"/>
        </w:rPr>
        <w:t xml:space="preserve"> </w:t>
      </w:r>
      <w:r w:rsidRPr="00DE1110">
        <w:rPr>
          <w:rFonts w:ascii="Times New Roman" w:hAnsi="Times New Roman" w:cs="Times New Roman"/>
          <w:sz w:val="24"/>
          <w:szCs w:val="24"/>
        </w:rPr>
        <w:t>The study's results have led to the proposal of various recommendations aimed at mitigating retention difficulties and improving employee retention at Hilton Hotel. The proposed suggestions entail allocating resources towards employee development and training schemes, introducing work-life balance measures, creating recognition and incentive programs, cultivating robust leadership and management strategies, and providing competitive compensation and benefits packages.</w:t>
      </w:r>
      <w:r w:rsidR="00B210B2" w:rsidRPr="00DE1110">
        <w:rPr>
          <w:rFonts w:ascii="Times New Roman" w:hAnsi="Times New Roman" w:cs="Times New Roman"/>
          <w:sz w:val="24"/>
          <w:szCs w:val="24"/>
        </w:rPr>
        <w:t xml:space="preserve"> </w:t>
      </w:r>
      <w:r w:rsidRPr="00DE1110">
        <w:rPr>
          <w:rFonts w:ascii="Times New Roman" w:hAnsi="Times New Roman" w:cs="Times New Roman"/>
          <w:sz w:val="24"/>
          <w:szCs w:val="24"/>
        </w:rPr>
        <w:t>Through the implementation of these suggested measures, Hilton Hotel has the potential to establish a favorable workplace atmosphere that places emphasis on the contentment, involvement, and advancement of its employees. Consequently, this will lead to increased rates of retention and the capacity to allure and maintain exceptional personnel in the field.</w:t>
      </w:r>
      <w:r w:rsidR="00B210B2" w:rsidRPr="00DE1110">
        <w:rPr>
          <w:rFonts w:ascii="Times New Roman" w:hAnsi="Times New Roman" w:cs="Times New Roman"/>
          <w:sz w:val="24"/>
          <w:szCs w:val="24"/>
        </w:rPr>
        <w:t xml:space="preserve"> </w:t>
      </w:r>
      <w:r w:rsidRPr="00DE1110">
        <w:rPr>
          <w:rFonts w:ascii="Times New Roman" w:hAnsi="Times New Roman" w:cs="Times New Roman"/>
          <w:sz w:val="24"/>
          <w:szCs w:val="24"/>
        </w:rPr>
        <w:t xml:space="preserve">The adaptation of strategies and practices to the dynamic external environment and industry trends is crucial for Hilton Hotel. This entails taking into account the effects of various factors, such as Brexit and the Covid-19 </w:t>
      </w:r>
      <w:r w:rsidRPr="00DE1110">
        <w:rPr>
          <w:rFonts w:ascii="Times New Roman" w:hAnsi="Times New Roman" w:cs="Times New Roman"/>
          <w:sz w:val="24"/>
          <w:szCs w:val="24"/>
        </w:rPr>
        <w:lastRenderedPageBreak/>
        <w:t>pandemic, on the processes of recruitment and retention, and implementing proactive strategies to tackle the difficulties they pose.</w:t>
      </w:r>
    </w:p>
    <w:p w14:paraId="79B1046B" w14:textId="77777777" w:rsidR="008E792B" w:rsidRPr="00DE1110" w:rsidRDefault="008E792B" w:rsidP="00DE1110">
      <w:pPr>
        <w:spacing w:line="480" w:lineRule="auto"/>
        <w:jc w:val="center"/>
        <w:rPr>
          <w:rFonts w:ascii="Times New Roman" w:hAnsi="Times New Roman" w:cs="Times New Roman"/>
          <w:b/>
          <w:bCs/>
          <w:sz w:val="24"/>
          <w:szCs w:val="24"/>
        </w:rPr>
      </w:pPr>
    </w:p>
    <w:p w14:paraId="17036EFD" w14:textId="77777777" w:rsidR="008E792B" w:rsidRPr="00DE1110" w:rsidRDefault="008E792B" w:rsidP="00DE1110">
      <w:pPr>
        <w:spacing w:line="480" w:lineRule="auto"/>
        <w:jc w:val="center"/>
        <w:rPr>
          <w:rFonts w:ascii="Times New Roman" w:hAnsi="Times New Roman" w:cs="Times New Roman"/>
          <w:b/>
          <w:bCs/>
          <w:sz w:val="24"/>
          <w:szCs w:val="24"/>
        </w:rPr>
      </w:pPr>
    </w:p>
    <w:p w14:paraId="79C5ABF6" w14:textId="77777777" w:rsidR="008E792B" w:rsidRPr="00DE1110" w:rsidRDefault="008E792B" w:rsidP="00DE1110">
      <w:pPr>
        <w:spacing w:line="480" w:lineRule="auto"/>
        <w:jc w:val="center"/>
        <w:rPr>
          <w:rFonts w:ascii="Times New Roman" w:hAnsi="Times New Roman" w:cs="Times New Roman"/>
          <w:b/>
          <w:bCs/>
          <w:sz w:val="24"/>
          <w:szCs w:val="24"/>
        </w:rPr>
      </w:pPr>
    </w:p>
    <w:p w14:paraId="2F62E438" w14:textId="77777777" w:rsidR="008E792B" w:rsidRPr="00DE1110" w:rsidRDefault="008E792B" w:rsidP="00DE1110">
      <w:pPr>
        <w:spacing w:line="480" w:lineRule="auto"/>
        <w:jc w:val="center"/>
        <w:rPr>
          <w:rFonts w:ascii="Times New Roman" w:hAnsi="Times New Roman" w:cs="Times New Roman"/>
          <w:b/>
          <w:bCs/>
          <w:sz w:val="24"/>
          <w:szCs w:val="24"/>
        </w:rPr>
      </w:pPr>
    </w:p>
    <w:p w14:paraId="7FDA08E3" w14:textId="77777777" w:rsidR="008E792B" w:rsidRPr="00DE1110" w:rsidRDefault="008E792B" w:rsidP="00DE1110">
      <w:pPr>
        <w:spacing w:line="480" w:lineRule="auto"/>
        <w:jc w:val="center"/>
        <w:rPr>
          <w:rFonts w:ascii="Times New Roman" w:hAnsi="Times New Roman" w:cs="Times New Roman"/>
          <w:b/>
          <w:bCs/>
          <w:sz w:val="24"/>
          <w:szCs w:val="24"/>
        </w:rPr>
      </w:pPr>
    </w:p>
    <w:p w14:paraId="6A93F6C8" w14:textId="77777777" w:rsidR="008E792B" w:rsidRPr="00DE1110" w:rsidRDefault="008E792B" w:rsidP="00DE1110">
      <w:pPr>
        <w:spacing w:line="480" w:lineRule="auto"/>
        <w:jc w:val="center"/>
        <w:rPr>
          <w:rFonts w:ascii="Times New Roman" w:hAnsi="Times New Roman" w:cs="Times New Roman"/>
          <w:b/>
          <w:bCs/>
          <w:sz w:val="24"/>
          <w:szCs w:val="24"/>
        </w:rPr>
      </w:pPr>
    </w:p>
    <w:p w14:paraId="496F3C7C" w14:textId="77777777" w:rsidR="008E792B" w:rsidRPr="00DE1110" w:rsidRDefault="008E792B" w:rsidP="00DE1110">
      <w:pPr>
        <w:spacing w:line="480" w:lineRule="auto"/>
        <w:rPr>
          <w:rFonts w:ascii="Times New Roman" w:hAnsi="Times New Roman" w:cs="Times New Roman"/>
          <w:b/>
          <w:bCs/>
          <w:sz w:val="24"/>
          <w:szCs w:val="24"/>
        </w:rPr>
      </w:pPr>
    </w:p>
    <w:p w14:paraId="4B70351E" w14:textId="77777777" w:rsidR="0039534F" w:rsidRPr="00DE1110" w:rsidRDefault="0039534F" w:rsidP="00DE1110">
      <w:pPr>
        <w:spacing w:line="480" w:lineRule="auto"/>
        <w:rPr>
          <w:rFonts w:ascii="Times New Roman" w:hAnsi="Times New Roman" w:cs="Times New Roman"/>
          <w:b/>
          <w:bCs/>
          <w:sz w:val="24"/>
          <w:szCs w:val="24"/>
        </w:rPr>
      </w:pPr>
    </w:p>
    <w:p w14:paraId="2AB29219" w14:textId="77777777" w:rsidR="0039534F" w:rsidRPr="00DE1110" w:rsidRDefault="0039534F" w:rsidP="00DE1110">
      <w:pPr>
        <w:spacing w:line="480" w:lineRule="auto"/>
        <w:rPr>
          <w:rFonts w:ascii="Times New Roman" w:hAnsi="Times New Roman" w:cs="Times New Roman"/>
          <w:b/>
          <w:bCs/>
          <w:sz w:val="24"/>
          <w:szCs w:val="24"/>
        </w:rPr>
      </w:pPr>
    </w:p>
    <w:p w14:paraId="1F9B8687" w14:textId="77777777" w:rsidR="0039534F" w:rsidRPr="00DE1110" w:rsidRDefault="0039534F" w:rsidP="00DE1110">
      <w:pPr>
        <w:spacing w:line="480" w:lineRule="auto"/>
        <w:rPr>
          <w:rFonts w:ascii="Times New Roman" w:hAnsi="Times New Roman" w:cs="Times New Roman"/>
          <w:b/>
          <w:bCs/>
          <w:sz w:val="24"/>
          <w:szCs w:val="24"/>
        </w:rPr>
      </w:pPr>
    </w:p>
    <w:p w14:paraId="2C849A6C" w14:textId="77777777" w:rsidR="0039534F" w:rsidRPr="00DE1110" w:rsidRDefault="0039534F" w:rsidP="00DE1110">
      <w:pPr>
        <w:spacing w:line="480" w:lineRule="auto"/>
        <w:rPr>
          <w:rFonts w:ascii="Times New Roman" w:hAnsi="Times New Roman" w:cs="Times New Roman"/>
          <w:b/>
          <w:bCs/>
          <w:sz w:val="24"/>
          <w:szCs w:val="24"/>
        </w:rPr>
      </w:pPr>
    </w:p>
    <w:p w14:paraId="7624EF9B" w14:textId="77777777" w:rsidR="0039534F" w:rsidRPr="00DE1110" w:rsidRDefault="0039534F" w:rsidP="00DE1110">
      <w:pPr>
        <w:spacing w:line="480" w:lineRule="auto"/>
        <w:rPr>
          <w:rFonts w:ascii="Times New Roman" w:hAnsi="Times New Roman" w:cs="Times New Roman"/>
          <w:b/>
          <w:bCs/>
          <w:sz w:val="24"/>
          <w:szCs w:val="24"/>
        </w:rPr>
      </w:pPr>
    </w:p>
    <w:p w14:paraId="02090D5D" w14:textId="77777777" w:rsidR="0039534F" w:rsidRPr="00DE1110" w:rsidRDefault="0039534F" w:rsidP="00DE1110">
      <w:pPr>
        <w:spacing w:line="480" w:lineRule="auto"/>
        <w:rPr>
          <w:rFonts w:ascii="Times New Roman" w:hAnsi="Times New Roman" w:cs="Times New Roman"/>
          <w:b/>
          <w:bCs/>
          <w:sz w:val="24"/>
          <w:szCs w:val="24"/>
        </w:rPr>
      </w:pPr>
    </w:p>
    <w:p w14:paraId="30526C99" w14:textId="77777777" w:rsidR="006D10D5" w:rsidRPr="00DE1110" w:rsidRDefault="006D10D5" w:rsidP="00B21E0B">
      <w:pPr>
        <w:spacing w:line="480" w:lineRule="auto"/>
        <w:rPr>
          <w:rFonts w:ascii="Times New Roman" w:hAnsi="Times New Roman" w:cs="Times New Roman"/>
          <w:b/>
          <w:bCs/>
          <w:sz w:val="24"/>
          <w:szCs w:val="24"/>
        </w:rPr>
      </w:pPr>
    </w:p>
    <w:p w14:paraId="651CEBD2" w14:textId="77777777" w:rsidR="006D10D5" w:rsidRPr="00DE1110" w:rsidRDefault="006D10D5" w:rsidP="00DE1110">
      <w:pPr>
        <w:spacing w:line="480" w:lineRule="auto"/>
        <w:jc w:val="center"/>
        <w:rPr>
          <w:rFonts w:ascii="Times New Roman" w:hAnsi="Times New Roman" w:cs="Times New Roman"/>
          <w:b/>
          <w:bCs/>
          <w:sz w:val="24"/>
          <w:szCs w:val="24"/>
        </w:rPr>
      </w:pPr>
    </w:p>
    <w:p w14:paraId="218FB7A6" w14:textId="77777777" w:rsidR="00697177" w:rsidRPr="00DE1110" w:rsidRDefault="00697177" w:rsidP="00DE1110">
      <w:pPr>
        <w:spacing w:line="480" w:lineRule="auto"/>
        <w:jc w:val="center"/>
        <w:rPr>
          <w:rFonts w:ascii="Times New Roman" w:hAnsi="Times New Roman" w:cs="Times New Roman"/>
          <w:b/>
          <w:bCs/>
          <w:sz w:val="24"/>
          <w:szCs w:val="24"/>
        </w:rPr>
      </w:pPr>
      <w:r w:rsidRPr="00DE1110">
        <w:rPr>
          <w:rFonts w:ascii="Times New Roman" w:hAnsi="Times New Roman" w:cs="Times New Roman"/>
          <w:b/>
          <w:bCs/>
          <w:sz w:val="24"/>
          <w:szCs w:val="24"/>
        </w:rPr>
        <w:t>References</w:t>
      </w:r>
    </w:p>
    <w:p w14:paraId="21852569"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lastRenderedPageBreak/>
        <w:t>Chan, J., Gao, Y.L. and McGinley, S., 2021. Updates in service standards in hotels: how COVID-</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19 changed operations. </w:t>
      </w:r>
      <w:r w:rsidRPr="00DE1110">
        <w:rPr>
          <w:rFonts w:ascii="Times New Roman" w:hAnsi="Times New Roman" w:cs="Times New Roman"/>
          <w:i/>
          <w:iCs/>
          <w:color w:val="222222"/>
          <w:sz w:val="24"/>
          <w:szCs w:val="24"/>
          <w:shd w:val="clear" w:color="auto" w:fill="FFFFFF"/>
        </w:rPr>
        <w:t xml:space="preserve">International Journal of Contemporary Hospitality </w:t>
      </w:r>
      <w:r w:rsidR="0039534F" w:rsidRPr="00DE1110">
        <w:rPr>
          <w:rFonts w:ascii="Times New Roman" w:hAnsi="Times New Roman" w:cs="Times New Roman"/>
          <w:i/>
          <w:iCs/>
          <w:color w:val="222222"/>
          <w:sz w:val="24"/>
          <w:szCs w:val="24"/>
          <w:shd w:val="clear" w:color="auto" w:fill="FFFFFF"/>
        </w:rPr>
        <w:tab/>
      </w:r>
      <w:r w:rsidRPr="00DE1110">
        <w:rPr>
          <w:rFonts w:ascii="Times New Roman" w:hAnsi="Times New Roman" w:cs="Times New Roman"/>
          <w:i/>
          <w:iCs/>
          <w:color w:val="222222"/>
          <w:sz w:val="24"/>
          <w:szCs w:val="24"/>
          <w:shd w:val="clear" w:color="auto" w:fill="FFFFFF"/>
        </w:rPr>
        <w:t>Management</w:t>
      </w:r>
      <w:r w:rsidRPr="00DE1110">
        <w:rPr>
          <w:rFonts w:ascii="Times New Roman" w:hAnsi="Times New Roman" w:cs="Times New Roman"/>
          <w:color w:val="222222"/>
          <w:sz w:val="24"/>
          <w:szCs w:val="24"/>
          <w:shd w:val="clear" w:color="auto" w:fill="FFFFFF"/>
        </w:rPr>
        <w:t>, </w:t>
      </w:r>
      <w:r w:rsidRPr="00DE1110">
        <w:rPr>
          <w:rFonts w:ascii="Times New Roman" w:hAnsi="Times New Roman" w:cs="Times New Roman"/>
          <w:i/>
          <w:iCs/>
          <w:color w:val="222222"/>
          <w:sz w:val="24"/>
          <w:szCs w:val="24"/>
          <w:shd w:val="clear" w:color="auto" w:fill="FFFFFF"/>
        </w:rPr>
        <w:t>33</w:t>
      </w:r>
      <w:r w:rsidRPr="00DE1110">
        <w:rPr>
          <w:rFonts w:ascii="Times New Roman" w:hAnsi="Times New Roman" w:cs="Times New Roman"/>
          <w:color w:val="222222"/>
          <w:sz w:val="24"/>
          <w:szCs w:val="24"/>
          <w:shd w:val="clear" w:color="auto" w:fill="FFFFFF"/>
        </w:rPr>
        <w:t xml:space="preserve">(5), </w:t>
      </w:r>
      <w:r w:rsidR="00932B66"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pp.1668-1687.</w:t>
      </w:r>
    </w:p>
    <w:p w14:paraId="0BF8F946"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 xml:space="preserve">Cicerale, V., 2020. Turnover Rates in the Hospitality Industry and the Factors Contributing to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Employee Loss or Retention.</w:t>
      </w:r>
    </w:p>
    <w:p w14:paraId="697FBAE2"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Dogonyaro, H., 2021. </w:t>
      </w:r>
      <w:r w:rsidRPr="00DE1110">
        <w:rPr>
          <w:rFonts w:ascii="Times New Roman" w:hAnsi="Times New Roman" w:cs="Times New Roman"/>
          <w:i/>
          <w:iCs/>
          <w:color w:val="222222"/>
          <w:sz w:val="24"/>
          <w:szCs w:val="24"/>
          <w:shd w:val="clear" w:color="auto" w:fill="FFFFFF"/>
        </w:rPr>
        <w:t>Employee Retention Strategy in the Hospitality Industry</w:t>
      </w:r>
      <w:r w:rsidRPr="00DE1110">
        <w:rPr>
          <w:rFonts w:ascii="Times New Roman" w:hAnsi="Times New Roman" w:cs="Times New Roman"/>
          <w:color w:val="222222"/>
          <w:sz w:val="24"/>
          <w:szCs w:val="24"/>
          <w:shd w:val="clear" w:color="auto" w:fill="FFFFFF"/>
        </w:rPr>
        <w:t xml:space="preserve"> (Doctoral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dissertation, Walden University).</w:t>
      </w:r>
    </w:p>
    <w:p w14:paraId="643162BD"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 xml:space="preserve">Galang, J.P., Pablo, J.J., Melad, Q., Tamaray, G.A., Velasco, R. and Catacutan, K.J., 2023.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Employee Retention Strategies of Hotel Industries in the Philippines Amidst the Pandemic. </w:t>
      </w:r>
      <w:r w:rsidRPr="00DE1110">
        <w:rPr>
          <w:rFonts w:ascii="Times New Roman" w:hAnsi="Times New Roman" w:cs="Times New Roman"/>
          <w:i/>
          <w:iCs/>
          <w:color w:val="222222"/>
          <w:sz w:val="24"/>
          <w:szCs w:val="24"/>
          <w:shd w:val="clear" w:color="auto" w:fill="FFFFFF"/>
        </w:rPr>
        <w:t xml:space="preserve">Asian Journal of </w:t>
      </w:r>
      <w:r w:rsidR="00932B66" w:rsidRPr="00DE1110">
        <w:rPr>
          <w:rFonts w:ascii="Times New Roman" w:hAnsi="Times New Roman" w:cs="Times New Roman"/>
          <w:i/>
          <w:iCs/>
          <w:color w:val="222222"/>
          <w:sz w:val="24"/>
          <w:szCs w:val="24"/>
          <w:shd w:val="clear" w:color="auto" w:fill="FFFFFF"/>
        </w:rPr>
        <w:tab/>
      </w:r>
      <w:r w:rsidRPr="00DE1110">
        <w:rPr>
          <w:rFonts w:ascii="Times New Roman" w:hAnsi="Times New Roman" w:cs="Times New Roman"/>
          <w:i/>
          <w:iCs/>
          <w:color w:val="222222"/>
          <w:sz w:val="24"/>
          <w:szCs w:val="24"/>
          <w:shd w:val="clear" w:color="auto" w:fill="FFFFFF"/>
        </w:rPr>
        <w:t>Applied Business and Management</w:t>
      </w:r>
      <w:r w:rsidRPr="00DE1110">
        <w:rPr>
          <w:rFonts w:ascii="Times New Roman" w:hAnsi="Times New Roman" w:cs="Times New Roman"/>
          <w:color w:val="222222"/>
          <w:sz w:val="24"/>
          <w:szCs w:val="24"/>
          <w:shd w:val="clear" w:color="auto" w:fill="FFFFFF"/>
        </w:rPr>
        <w:t>, </w:t>
      </w:r>
      <w:r w:rsidRPr="00DE1110">
        <w:rPr>
          <w:rFonts w:ascii="Times New Roman" w:hAnsi="Times New Roman" w:cs="Times New Roman"/>
          <w:i/>
          <w:iCs/>
          <w:color w:val="222222"/>
          <w:sz w:val="24"/>
          <w:szCs w:val="24"/>
          <w:shd w:val="clear" w:color="auto" w:fill="FFFFFF"/>
        </w:rPr>
        <w:t>2</w:t>
      </w:r>
      <w:r w:rsidRPr="00DE1110">
        <w:rPr>
          <w:rFonts w:ascii="Times New Roman" w:hAnsi="Times New Roman" w:cs="Times New Roman"/>
          <w:color w:val="222222"/>
          <w:sz w:val="24"/>
          <w:szCs w:val="24"/>
          <w:shd w:val="clear" w:color="auto" w:fill="FFFFFF"/>
        </w:rPr>
        <w:t>(1), pp.79-98.</w:t>
      </w:r>
    </w:p>
    <w:p w14:paraId="55A5E96A"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 xml:space="preserve">Khaliq, A., Waqas, A., Nisar, Q.A., Haider, S. and Asghar, Z., 2022. Application of AI and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robotics in hospitality sector: A resource gain and resource loss perspective. </w:t>
      </w:r>
      <w:r w:rsidRPr="00DE1110">
        <w:rPr>
          <w:rFonts w:ascii="Times New Roman" w:hAnsi="Times New Roman" w:cs="Times New Roman"/>
          <w:i/>
          <w:iCs/>
          <w:color w:val="222222"/>
          <w:sz w:val="24"/>
          <w:szCs w:val="24"/>
          <w:shd w:val="clear" w:color="auto" w:fill="FFFFFF"/>
        </w:rPr>
        <w:t xml:space="preserve">Technology </w:t>
      </w:r>
      <w:r w:rsidR="0039534F" w:rsidRPr="00DE1110">
        <w:rPr>
          <w:rFonts w:ascii="Times New Roman" w:hAnsi="Times New Roman" w:cs="Times New Roman"/>
          <w:i/>
          <w:iCs/>
          <w:color w:val="222222"/>
          <w:sz w:val="24"/>
          <w:szCs w:val="24"/>
          <w:shd w:val="clear" w:color="auto" w:fill="FFFFFF"/>
        </w:rPr>
        <w:tab/>
      </w:r>
      <w:r w:rsidRPr="00DE1110">
        <w:rPr>
          <w:rFonts w:ascii="Times New Roman" w:hAnsi="Times New Roman" w:cs="Times New Roman"/>
          <w:i/>
          <w:iCs/>
          <w:color w:val="222222"/>
          <w:sz w:val="24"/>
          <w:szCs w:val="24"/>
          <w:shd w:val="clear" w:color="auto" w:fill="FFFFFF"/>
        </w:rPr>
        <w:t>in Society</w:t>
      </w:r>
      <w:r w:rsidRPr="00DE1110">
        <w:rPr>
          <w:rFonts w:ascii="Times New Roman" w:hAnsi="Times New Roman" w:cs="Times New Roman"/>
          <w:color w:val="222222"/>
          <w:sz w:val="24"/>
          <w:szCs w:val="24"/>
          <w:shd w:val="clear" w:color="auto" w:fill="FFFFFF"/>
        </w:rPr>
        <w:t>, </w:t>
      </w:r>
      <w:r w:rsidRPr="00DE1110">
        <w:rPr>
          <w:rFonts w:ascii="Times New Roman" w:hAnsi="Times New Roman" w:cs="Times New Roman"/>
          <w:i/>
          <w:iCs/>
          <w:color w:val="222222"/>
          <w:sz w:val="24"/>
          <w:szCs w:val="24"/>
          <w:shd w:val="clear" w:color="auto" w:fill="FFFFFF"/>
        </w:rPr>
        <w:t>68</w:t>
      </w:r>
      <w:r w:rsidRPr="00DE1110">
        <w:rPr>
          <w:rFonts w:ascii="Times New Roman" w:hAnsi="Times New Roman" w:cs="Times New Roman"/>
          <w:color w:val="222222"/>
          <w:sz w:val="24"/>
          <w:szCs w:val="24"/>
          <w:shd w:val="clear" w:color="auto" w:fill="FFFFFF"/>
        </w:rPr>
        <w:t xml:space="preserve">, </w:t>
      </w:r>
      <w:r w:rsidR="00932B66"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p.101807.</w:t>
      </w:r>
    </w:p>
    <w:p w14:paraId="58F871E8"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 xml:space="preserve">Kim, J.J. and Han, H., 2022. Saving the hotel industry: Strategic response to the COVID-19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pandemic, hotel selection analysis, and customer retention. </w:t>
      </w:r>
      <w:r w:rsidRPr="00DE1110">
        <w:rPr>
          <w:rFonts w:ascii="Times New Roman" w:hAnsi="Times New Roman" w:cs="Times New Roman"/>
          <w:i/>
          <w:iCs/>
          <w:color w:val="222222"/>
          <w:sz w:val="24"/>
          <w:szCs w:val="24"/>
          <w:shd w:val="clear" w:color="auto" w:fill="FFFFFF"/>
        </w:rPr>
        <w:t xml:space="preserve">International Journal of </w:t>
      </w:r>
      <w:r w:rsidR="0039534F" w:rsidRPr="00DE1110">
        <w:rPr>
          <w:rFonts w:ascii="Times New Roman" w:hAnsi="Times New Roman" w:cs="Times New Roman"/>
          <w:i/>
          <w:iCs/>
          <w:color w:val="222222"/>
          <w:sz w:val="24"/>
          <w:szCs w:val="24"/>
          <w:shd w:val="clear" w:color="auto" w:fill="FFFFFF"/>
        </w:rPr>
        <w:tab/>
      </w:r>
      <w:r w:rsidRPr="00DE1110">
        <w:rPr>
          <w:rFonts w:ascii="Times New Roman" w:hAnsi="Times New Roman" w:cs="Times New Roman"/>
          <w:i/>
          <w:iCs/>
          <w:color w:val="222222"/>
          <w:sz w:val="24"/>
          <w:szCs w:val="24"/>
          <w:shd w:val="clear" w:color="auto" w:fill="FFFFFF"/>
        </w:rPr>
        <w:t>Hospitality Management</w:t>
      </w:r>
      <w:r w:rsidRPr="00DE1110">
        <w:rPr>
          <w:rFonts w:ascii="Times New Roman" w:hAnsi="Times New Roman" w:cs="Times New Roman"/>
          <w:color w:val="222222"/>
          <w:sz w:val="24"/>
          <w:szCs w:val="24"/>
          <w:shd w:val="clear" w:color="auto" w:fill="FFFFFF"/>
        </w:rPr>
        <w:t>, </w:t>
      </w:r>
      <w:r w:rsidRPr="00DE1110">
        <w:rPr>
          <w:rFonts w:ascii="Times New Roman" w:hAnsi="Times New Roman" w:cs="Times New Roman"/>
          <w:i/>
          <w:iCs/>
          <w:color w:val="222222"/>
          <w:sz w:val="24"/>
          <w:szCs w:val="24"/>
          <w:shd w:val="clear" w:color="auto" w:fill="FFFFFF"/>
        </w:rPr>
        <w:t>102</w:t>
      </w:r>
      <w:r w:rsidRPr="00DE1110">
        <w:rPr>
          <w:rFonts w:ascii="Times New Roman" w:hAnsi="Times New Roman" w:cs="Times New Roman"/>
          <w:color w:val="222222"/>
          <w:sz w:val="24"/>
          <w:szCs w:val="24"/>
          <w:shd w:val="clear" w:color="auto" w:fill="FFFFFF"/>
        </w:rPr>
        <w:t>, p.103163.</w:t>
      </w:r>
    </w:p>
    <w:p w14:paraId="4E36A86C"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 xml:space="preserve">Koupaei, S.N., Karatepe, O.M. and Rezapouraghdam, H., 2022. Green Human Resource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 xml:space="preserve">Management, </w:t>
      </w:r>
      <w:r w:rsidR="00932B66"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 xml:space="preserve">Green Work Engagement and Their Effects on Hotel Employees’ Green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Work Outcomes. </w:t>
      </w:r>
      <w:r w:rsidRPr="00DE1110">
        <w:rPr>
          <w:rFonts w:ascii="Times New Roman" w:hAnsi="Times New Roman" w:cs="Times New Roman"/>
          <w:i/>
          <w:iCs/>
          <w:color w:val="222222"/>
          <w:sz w:val="24"/>
          <w:szCs w:val="24"/>
          <w:shd w:val="clear" w:color="auto" w:fill="FFFFFF"/>
        </w:rPr>
        <w:t>Co-</w:t>
      </w:r>
      <w:r w:rsidR="00932B66" w:rsidRPr="00DE1110">
        <w:rPr>
          <w:rFonts w:ascii="Times New Roman" w:hAnsi="Times New Roman" w:cs="Times New Roman"/>
          <w:i/>
          <w:iCs/>
          <w:color w:val="222222"/>
          <w:sz w:val="24"/>
          <w:szCs w:val="24"/>
          <w:shd w:val="clear" w:color="auto" w:fill="FFFFFF"/>
        </w:rPr>
        <w:tab/>
      </w:r>
      <w:r w:rsidRPr="00DE1110">
        <w:rPr>
          <w:rFonts w:ascii="Times New Roman" w:hAnsi="Times New Roman" w:cs="Times New Roman"/>
          <w:i/>
          <w:iCs/>
          <w:color w:val="222222"/>
          <w:sz w:val="24"/>
          <w:szCs w:val="24"/>
          <w:shd w:val="clear" w:color="auto" w:fill="FFFFFF"/>
        </w:rPr>
        <w:t>Editors</w:t>
      </w:r>
      <w:r w:rsidRPr="00DE1110">
        <w:rPr>
          <w:rFonts w:ascii="Times New Roman" w:hAnsi="Times New Roman" w:cs="Times New Roman"/>
          <w:color w:val="222222"/>
          <w:sz w:val="24"/>
          <w:szCs w:val="24"/>
          <w:shd w:val="clear" w:color="auto" w:fill="FFFFFF"/>
        </w:rPr>
        <w:t>, p.17.</w:t>
      </w:r>
    </w:p>
    <w:p w14:paraId="21E81A97"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Lamo, E.G., 2019. The Center of Success: A Case Study on Hilton's Company Culture.</w:t>
      </w:r>
    </w:p>
    <w:p w14:paraId="6050E726"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lastRenderedPageBreak/>
        <w:t xml:space="preserve">Ma, R., 2021. Human resource management in multinational companies——from the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 xml:space="preserve">perspective of </w:t>
      </w:r>
      <w:r w:rsidR="00932B66"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Hilton Hotels. In </w:t>
      </w:r>
      <w:r w:rsidRPr="00DE1110">
        <w:rPr>
          <w:rFonts w:ascii="Times New Roman" w:hAnsi="Times New Roman" w:cs="Times New Roman"/>
          <w:i/>
          <w:iCs/>
          <w:color w:val="222222"/>
          <w:sz w:val="24"/>
          <w:szCs w:val="24"/>
          <w:shd w:val="clear" w:color="auto" w:fill="FFFFFF"/>
        </w:rPr>
        <w:t>E3S Web of Conferences</w:t>
      </w:r>
      <w:r w:rsidRPr="00DE1110">
        <w:rPr>
          <w:rFonts w:ascii="Times New Roman" w:hAnsi="Times New Roman" w:cs="Times New Roman"/>
          <w:color w:val="222222"/>
          <w:sz w:val="24"/>
          <w:szCs w:val="24"/>
          <w:shd w:val="clear" w:color="auto" w:fill="FFFFFF"/>
        </w:rPr>
        <w:t xml:space="preserve"> (Vol. 235, p. 02058). EDP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Sciences.</w:t>
      </w:r>
    </w:p>
    <w:p w14:paraId="1AC083E9" w14:textId="77777777" w:rsidR="004F18C9" w:rsidRPr="00DE1110" w:rsidRDefault="004F18C9" w:rsidP="00DE1110">
      <w:pPr>
        <w:spacing w:line="480" w:lineRule="auto"/>
        <w:rPr>
          <w:rFonts w:ascii="Times New Roman" w:hAnsi="Times New Roman" w:cs="Times New Roman"/>
          <w:sz w:val="24"/>
          <w:szCs w:val="24"/>
        </w:rPr>
      </w:pPr>
      <w:r w:rsidRPr="00DE1110">
        <w:rPr>
          <w:rFonts w:ascii="Times New Roman" w:hAnsi="Times New Roman" w:cs="Times New Roman"/>
          <w:color w:val="222222"/>
          <w:sz w:val="24"/>
          <w:szCs w:val="24"/>
          <w:shd w:val="clear" w:color="auto" w:fill="FFFFFF"/>
        </w:rPr>
        <w:t xml:space="preserve">Manoharan, A., Madera, J.M. and Singal, M., 2021. Walking the talk in diversity management: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 xml:space="preserve">Exploring links between strategic statements, management practices, and external </w:t>
      </w:r>
      <w:r w:rsidR="00932B66"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recognition. </w:t>
      </w:r>
      <w:r w:rsidRPr="00DE1110">
        <w:rPr>
          <w:rFonts w:ascii="Times New Roman" w:hAnsi="Times New Roman" w:cs="Times New Roman"/>
          <w:i/>
          <w:iCs/>
          <w:color w:val="222222"/>
          <w:sz w:val="24"/>
          <w:szCs w:val="24"/>
          <w:shd w:val="clear" w:color="auto" w:fill="FFFFFF"/>
        </w:rPr>
        <w:t>International Journal of Hospitality Management</w:t>
      </w:r>
      <w:r w:rsidRPr="00DE1110">
        <w:rPr>
          <w:rFonts w:ascii="Times New Roman" w:hAnsi="Times New Roman" w:cs="Times New Roman"/>
          <w:color w:val="222222"/>
          <w:sz w:val="24"/>
          <w:szCs w:val="24"/>
          <w:shd w:val="clear" w:color="auto" w:fill="FFFFFF"/>
        </w:rPr>
        <w:t>, </w:t>
      </w:r>
      <w:r w:rsidRPr="00DE1110">
        <w:rPr>
          <w:rFonts w:ascii="Times New Roman" w:hAnsi="Times New Roman" w:cs="Times New Roman"/>
          <w:i/>
          <w:iCs/>
          <w:color w:val="222222"/>
          <w:sz w:val="24"/>
          <w:szCs w:val="24"/>
          <w:shd w:val="clear" w:color="auto" w:fill="FFFFFF"/>
        </w:rPr>
        <w:t>94</w:t>
      </w:r>
      <w:r w:rsidRPr="00DE1110">
        <w:rPr>
          <w:rFonts w:ascii="Times New Roman" w:hAnsi="Times New Roman" w:cs="Times New Roman"/>
          <w:color w:val="222222"/>
          <w:sz w:val="24"/>
          <w:szCs w:val="24"/>
          <w:shd w:val="clear" w:color="auto" w:fill="FFFFFF"/>
        </w:rPr>
        <w:t>, p.102864.</w:t>
      </w:r>
    </w:p>
    <w:p w14:paraId="669132B8"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 xml:space="preserve">Reidhead, C., 2020. Impact of organizational culture on employee satisfaction: A case of Hilton </w:t>
      </w:r>
      <w:r w:rsidR="0039534F" w:rsidRPr="00DE1110">
        <w:rPr>
          <w:rFonts w:ascii="Times New Roman" w:hAnsi="Times New Roman" w:cs="Times New Roman"/>
          <w:color w:val="222222"/>
          <w:sz w:val="24"/>
          <w:szCs w:val="24"/>
          <w:shd w:val="clear" w:color="auto" w:fill="FFFFFF"/>
        </w:rPr>
        <w:tab/>
      </w:r>
      <w:r w:rsidRPr="00DE1110">
        <w:rPr>
          <w:rFonts w:ascii="Times New Roman" w:hAnsi="Times New Roman" w:cs="Times New Roman"/>
          <w:color w:val="222222"/>
          <w:sz w:val="24"/>
          <w:szCs w:val="24"/>
          <w:shd w:val="clear" w:color="auto" w:fill="FFFFFF"/>
        </w:rPr>
        <w:t>hotel, United Kingdom. </w:t>
      </w:r>
      <w:r w:rsidRPr="00DE1110">
        <w:rPr>
          <w:rFonts w:ascii="Times New Roman" w:hAnsi="Times New Roman" w:cs="Times New Roman"/>
          <w:i/>
          <w:iCs/>
          <w:color w:val="222222"/>
          <w:sz w:val="24"/>
          <w:szCs w:val="24"/>
          <w:shd w:val="clear" w:color="auto" w:fill="FFFFFF"/>
        </w:rPr>
        <w:t>Journal of Economics and Business</w:t>
      </w:r>
      <w:r w:rsidRPr="00DE1110">
        <w:rPr>
          <w:rFonts w:ascii="Times New Roman" w:hAnsi="Times New Roman" w:cs="Times New Roman"/>
          <w:color w:val="222222"/>
          <w:sz w:val="24"/>
          <w:szCs w:val="24"/>
          <w:shd w:val="clear" w:color="auto" w:fill="FFFFFF"/>
        </w:rPr>
        <w:t>, </w:t>
      </w:r>
      <w:r w:rsidRPr="00DE1110">
        <w:rPr>
          <w:rFonts w:ascii="Times New Roman" w:hAnsi="Times New Roman" w:cs="Times New Roman"/>
          <w:i/>
          <w:iCs/>
          <w:color w:val="222222"/>
          <w:sz w:val="24"/>
          <w:szCs w:val="24"/>
          <w:shd w:val="clear" w:color="auto" w:fill="FFFFFF"/>
        </w:rPr>
        <w:t>3</w:t>
      </w:r>
      <w:r w:rsidRPr="00DE1110">
        <w:rPr>
          <w:rFonts w:ascii="Times New Roman" w:hAnsi="Times New Roman" w:cs="Times New Roman"/>
          <w:color w:val="222222"/>
          <w:sz w:val="24"/>
          <w:szCs w:val="24"/>
          <w:shd w:val="clear" w:color="auto" w:fill="FFFFFF"/>
        </w:rPr>
        <w:t>(1).</w:t>
      </w:r>
    </w:p>
    <w:p w14:paraId="6B53BC12" w14:textId="77777777" w:rsidR="004F18C9" w:rsidRPr="00DE1110" w:rsidRDefault="004F18C9" w:rsidP="00DE1110">
      <w:pPr>
        <w:spacing w:line="480" w:lineRule="auto"/>
        <w:rPr>
          <w:rFonts w:ascii="Times New Roman" w:hAnsi="Times New Roman" w:cs="Times New Roman"/>
          <w:color w:val="222222"/>
          <w:sz w:val="24"/>
          <w:szCs w:val="24"/>
          <w:shd w:val="clear" w:color="auto" w:fill="FFFFFF"/>
        </w:rPr>
      </w:pPr>
      <w:r w:rsidRPr="00DE1110">
        <w:rPr>
          <w:rFonts w:ascii="Times New Roman" w:hAnsi="Times New Roman" w:cs="Times New Roman"/>
          <w:color w:val="222222"/>
          <w:sz w:val="24"/>
          <w:szCs w:val="24"/>
          <w:shd w:val="clear" w:color="auto" w:fill="FFFFFF"/>
        </w:rPr>
        <w:t>Zein, A.A. and Noureddine, O.H., 2019. The Importance of Staff Training on Hotel Industry.</w:t>
      </w:r>
    </w:p>
    <w:sectPr w:rsidR="004F18C9" w:rsidRPr="00DE111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932B0" w14:textId="77777777" w:rsidR="006F7C28" w:rsidRDefault="006F7C28" w:rsidP="005C50C9">
      <w:pPr>
        <w:spacing w:after="0" w:line="240" w:lineRule="auto"/>
      </w:pPr>
      <w:r>
        <w:separator/>
      </w:r>
    </w:p>
  </w:endnote>
  <w:endnote w:type="continuationSeparator" w:id="0">
    <w:p w14:paraId="5621A85B" w14:textId="77777777" w:rsidR="006F7C28" w:rsidRDefault="006F7C28" w:rsidP="005C5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BAC2A" w14:textId="77777777" w:rsidR="006F7C28" w:rsidRDefault="006F7C28" w:rsidP="005C50C9">
      <w:pPr>
        <w:spacing w:after="0" w:line="240" w:lineRule="auto"/>
      </w:pPr>
      <w:r>
        <w:separator/>
      </w:r>
    </w:p>
  </w:footnote>
  <w:footnote w:type="continuationSeparator" w:id="0">
    <w:p w14:paraId="59B5D0C9" w14:textId="77777777" w:rsidR="006F7C28" w:rsidRDefault="006F7C28" w:rsidP="005C5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21528587"/>
      <w:docPartObj>
        <w:docPartGallery w:val="Page Numbers (Top of Page)"/>
        <w:docPartUnique/>
      </w:docPartObj>
    </w:sdtPr>
    <w:sdtEndPr>
      <w:rPr>
        <w:noProof/>
      </w:rPr>
    </w:sdtEndPr>
    <w:sdtContent>
      <w:p w14:paraId="5BAB0E47" w14:textId="77777777" w:rsidR="005C50C9" w:rsidRPr="005C50C9" w:rsidRDefault="005C50C9">
        <w:pPr>
          <w:pStyle w:val="Header"/>
          <w:jc w:val="right"/>
          <w:rPr>
            <w:rFonts w:ascii="Times New Roman" w:hAnsi="Times New Roman" w:cs="Times New Roman"/>
            <w:sz w:val="24"/>
            <w:szCs w:val="24"/>
          </w:rPr>
        </w:pPr>
        <w:r w:rsidRPr="005C50C9">
          <w:rPr>
            <w:rFonts w:ascii="Times New Roman" w:hAnsi="Times New Roman" w:cs="Times New Roman"/>
            <w:sz w:val="24"/>
            <w:szCs w:val="24"/>
          </w:rPr>
          <w:fldChar w:fldCharType="begin"/>
        </w:r>
        <w:r w:rsidRPr="005C50C9">
          <w:rPr>
            <w:rFonts w:ascii="Times New Roman" w:hAnsi="Times New Roman" w:cs="Times New Roman"/>
            <w:sz w:val="24"/>
            <w:szCs w:val="24"/>
          </w:rPr>
          <w:instrText xml:space="preserve"> PAGE   \* MERGEFORMAT </w:instrText>
        </w:r>
        <w:r w:rsidRPr="005C50C9">
          <w:rPr>
            <w:rFonts w:ascii="Times New Roman" w:hAnsi="Times New Roman" w:cs="Times New Roman"/>
            <w:sz w:val="24"/>
            <w:szCs w:val="24"/>
          </w:rPr>
          <w:fldChar w:fldCharType="separate"/>
        </w:r>
        <w:r w:rsidRPr="005C50C9">
          <w:rPr>
            <w:rFonts w:ascii="Times New Roman" w:hAnsi="Times New Roman" w:cs="Times New Roman"/>
            <w:noProof/>
            <w:sz w:val="24"/>
            <w:szCs w:val="24"/>
          </w:rPr>
          <w:t>2</w:t>
        </w:r>
        <w:r w:rsidRPr="005C50C9">
          <w:rPr>
            <w:rFonts w:ascii="Times New Roman" w:hAnsi="Times New Roman" w:cs="Times New Roman"/>
            <w:noProof/>
            <w:sz w:val="24"/>
            <w:szCs w:val="24"/>
          </w:rPr>
          <w:fldChar w:fldCharType="end"/>
        </w:r>
      </w:p>
    </w:sdtContent>
  </w:sdt>
  <w:p w14:paraId="4C4F997A" w14:textId="77777777" w:rsidR="005C50C9" w:rsidRDefault="005C50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5E6D8F"/>
    <w:multiLevelType w:val="hybridMultilevel"/>
    <w:tmpl w:val="A8DA28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968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FBE"/>
    <w:rsid w:val="00002774"/>
    <w:rsid w:val="00093050"/>
    <w:rsid w:val="000B7486"/>
    <w:rsid w:val="00114009"/>
    <w:rsid w:val="001522B2"/>
    <w:rsid w:val="00173C84"/>
    <w:rsid w:val="00202021"/>
    <w:rsid w:val="0036790D"/>
    <w:rsid w:val="0037556A"/>
    <w:rsid w:val="0037625D"/>
    <w:rsid w:val="0039534F"/>
    <w:rsid w:val="004930A9"/>
    <w:rsid w:val="004E3EC4"/>
    <w:rsid w:val="004F18C9"/>
    <w:rsid w:val="0052592A"/>
    <w:rsid w:val="0055023D"/>
    <w:rsid w:val="00562FBE"/>
    <w:rsid w:val="005C50C9"/>
    <w:rsid w:val="006121E3"/>
    <w:rsid w:val="00642A9A"/>
    <w:rsid w:val="00651692"/>
    <w:rsid w:val="00697177"/>
    <w:rsid w:val="006D10D5"/>
    <w:rsid w:val="006F501A"/>
    <w:rsid w:val="006F7187"/>
    <w:rsid w:val="006F7C28"/>
    <w:rsid w:val="00707F0C"/>
    <w:rsid w:val="00745CCE"/>
    <w:rsid w:val="007E4EFD"/>
    <w:rsid w:val="00853E3B"/>
    <w:rsid w:val="00864FA0"/>
    <w:rsid w:val="00890F38"/>
    <w:rsid w:val="008E792B"/>
    <w:rsid w:val="00932B66"/>
    <w:rsid w:val="009B3880"/>
    <w:rsid w:val="00A072B5"/>
    <w:rsid w:val="00AB1C60"/>
    <w:rsid w:val="00AC7D0D"/>
    <w:rsid w:val="00AF5403"/>
    <w:rsid w:val="00B210B2"/>
    <w:rsid w:val="00B21E0B"/>
    <w:rsid w:val="00B411F5"/>
    <w:rsid w:val="00CB0D79"/>
    <w:rsid w:val="00CC5C2A"/>
    <w:rsid w:val="00D368E4"/>
    <w:rsid w:val="00D60D8A"/>
    <w:rsid w:val="00D8584F"/>
    <w:rsid w:val="00D8652F"/>
    <w:rsid w:val="00D90991"/>
    <w:rsid w:val="00DE1110"/>
    <w:rsid w:val="00E11B8C"/>
    <w:rsid w:val="00E40872"/>
    <w:rsid w:val="00E53EEC"/>
    <w:rsid w:val="00F731AF"/>
    <w:rsid w:val="00FF2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F91D5"/>
  <w15:chartTrackingRefBased/>
  <w15:docId w15:val="{CBE0F721-1E55-4C4B-A5EA-29661584E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5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1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18C9"/>
    <w:pPr>
      <w:ind w:left="720"/>
      <w:contextualSpacing/>
    </w:pPr>
  </w:style>
  <w:style w:type="character" w:customStyle="1" w:styleId="Heading1Char">
    <w:name w:val="Heading 1 Char"/>
    <w:basedOn w:val="DefaultParagraphFont"/>
    <w:link w:val="Heading1"/>
    <w:uiPriority w:val="9"/>
    <w:rsid w:val="00D865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1E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C50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50C9"/>
  </w:style>
  <w:style w:type="paragraph" w:styleId="Footer">
    <w:name w:val="footer"/>
    <w:basedOn w:val="Normal"/>
    <w:link w:val="FooterChar"/>
    <w:uiPriority w:val="99"/>
    <w:unhideWhenUsed/>
    <w:rsid w:val="005C50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50C9"/>
  </w:style>
  <w:style w:type="paragraph" w:styleId="TOCHeading">
    <w:name w:val="TOC Heading"/>
    <w:basedOn w:val="Heading1"/>
    <w:next w:val="Normal"/>
    <w:uiPriority w:val="39"/>
    <w:unhideWhenUsed/>
    <w:qFormat/>
    <w:rsid w:val="00642A9A"/>
    <w:pPr>
      <w:outlineLvl w:val="9"/>
    </w:pPr>
    <w:rPr>
      <w:kern w:val="0"/>
      <w14:ligatures w14:val="none"/>
    </w:rPr>
  </w:style>
  <w:style w:type="paragraph" w:styleId="TOC1">
    <w:name w:val="toc 1"/>
    <w:basedOn w:val="Normal"/>
    <w:next w:val="Normal"/>
    <w:autoRedefine/>
    <w:uiPriority w:val="39"/>
    <w:unhideWhenUsed/>
    <w:rsid w:val="00642A9A"/>
    <w:pPr>
      <w:spacing w:after="100"/>
    </w:pPr>
  </w:style>
  <w:style w:type="paragraph" w:styleId="TOC2">
    <w:name w:val="toc 2"/>
    <w:basedOn w:val="Normal"/>
    <w:next w:val="Normal"/>
    <w:autoRedefine/>
    <w:uiPriority w:val="39"/>
    <w:unhideWhenUsed/>
    <w:rsid w:val="00642A9A"/>
    <w:pPr>
      <w:spacing w:after="100"/>
      <w:ind w:left="220"/>
    </w:pPr>
  </w:style>
  <w:style w:type="character" w:styleId="Hyperlink">
    <w:name w:val="Hyperlink"/>
    <w:basedOn w:val="DefaultParagraphFont"/>
    <w:uiPriority w:val="99"/>
    <w:unhideWhenUsed/>
    <w:rsid w:val="00642A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E3A32-23D3-42C7-A9A2-2650041EB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Pages>
  <Words>2561</Words>
  <Characters>14601</Characters>
  <Application>Microsoft Office Word</Application>
  <DocSecurity>0</DocSecurity>
  <Lines>121</Lines>
  <Paragraphs>34</Paragraphs>
  <ScaleCrop>false</ScaleCrop>
  <Company/>
  <LinksUpToDate>false</LinksUpToDate>
  <CharactersWithSpaces>17128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Robert munteanu</cp:lastModifiedBy>
  <cp:revision>59</cp:revision>
  <dcterms:created xsi:type="dcterms:W3CDTF">2023-06-16T14:20:00Z</dcterms:created>
  <dcterms:modified xsi:type="dcterms:W3CDTF">2023-06-16T22:06:00Z</dcterms:modified>
</cp:coreProperties>
</file>