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61D2D" w14:textId="2EEE2FDE" w:rsidR="00F81C4B" w:rsidRPr="00F81C4B" w:rsidRDefault="00F81C4B" w:rsidP="00F81C4B">
      <w:pPr>
        <w:spacing w:after="0" w:line="240" w:lineRule="auto"/>
        <w:ind w:left="-180" w:right="-334"/>
        <w:rPr>
          <w:rFonts w:ascii="Georgia" w:eastAsia="SimSun" w:hAnsi="Georgia" w:cs="Times New Roman"/>
          <w:color w:val="000000"/>
          <w:sz w:val="21"/>
          <w:szCs w:val="21"/>
          <w:lang w:eastAsia="zh-CN"/>
        </w:rPr>
      </w:pPr>
      <w:r w:rsidRPr="00F81C4B">
        <w:rPr>
          <w:rFonts w:ascii="Georgia" w:eastAsia="SimSun" w:hAnsi="Georgia" w:cs="Times New Roman"/>
          <w:noProof/>
          <w:color w:val="000000"/>
          <w:sz w:val="21"/>
          <w:szCs w:val="21"/>
          <w:lang w:eastAsia="zh-CN"/>
        </w:rPr>
        <w:drawing>
          <wp:inline distT="0" distB="0" distL="0" distR="0" wp14:anchorId="4ABAD9E6" wp14:editId="764E24FF">
            <wp:extent cx="1905000" cy="638175"/>
            <wp:effectExtent l="19050" t="19050" r="19050"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2223A80" w14:textId="77777777" w:rsidR="00F81C4B" w:rsidRPr="00F81C4B" w:rsidRDefault="00F81C4B" w:rsidP="00F81C4B">
      <w:pPr>
        <w:spacing w:after="0" w:line="240" w:lineRule="auto"/>
        <w:ind w:left="-180" w:right="-334"/>
        <w:jc w:val="center"/>
        <w:rPr>
          <w:rFonts w:ascii="Arial" w:eastAsia="SimSun" w:hAnsi="Arial" w:cs="Arial"/>
          <w:b/>
          <w:color w:val="000000"/>
          <w:sz w:val="28"/>
          <w:szCs w:val="28"/>
          <w:lang w:val="cy-GB" w:eastAsia="zh-CN"/>
        </w:rPr>
      </w:pPr>
      <w:r w:rsidRPr="00F81C4B">
        <w:rPr>
          <w:rFonts w:ascii="Arial" w:eastAsia="SimSun" w:hAnsi="Arial" w:cs="Arial"/>
          <w:b/>
          <w:color w:val="000000"/>
          <w:sz w:val="28"/>
          <w:szCs w:val="28"/>
          <w:lang w:val="cy-GB" w:eastAsia="zh-CN"/>
        </w:rPr>
        <w:t xml:space="preserve">Postgraduate/Distance Learning </w:t>
      </w:r>
    </w:p>
    <w:p w14:paraId="562B39A8" w14:textId="77777777" w:rsidR="00F81C4B" w:rsidRPr="00F81C4B" w:rsidRDefault="00F81C4B" w:rsidP="00F81C4B">
      <w:pPr>
        <w:spacing w:after="0" w:line="240" w:lineRule="auto"/>
        <w:ind w:left="-180" w:right="-334"/>
        <w:jc w:val="center"/>
        <w:rPr>
          <w:rFonts w:ascii="Arial" w:eastAsia="SimSun" w:hAnsi="Arial" w:cs="Arial"/>
          <w:b/>
          <w:color w:val="000000"/>
          <w:sz w:val="28"/>
          <w:szCs w:val="28"/>
          <w:lang w:eastAsia="zh-CN"/>
        </w:rPr>
      </w:pPr>
      <w:r w:rsidRPr="00F81C4B">
        <w:rPr>
          <w:rFonts w:ascii="Arial" w:eastAsia="SimSun" w:hAnsi="Arial" w:cs="Arial"/>
          <w:b/>
          <w:color w:val="000000"/>
          <w:sz w:val="28"/>
          <w:szCs w:val="28"/>
          <w:lang w:val="cy-GB" w:eastAsia="zh-CN"/>
        </w:rPr>
        <w:t>Assignment coversheet &amp; feedback form</w:t>
      </w:r>
    </w:p>
    <w:p w14:paraId="534FD738" w14:textId="77777777" w:rsidR="00F81C4B" w:rsidRPr="00F81C4B" w:rsidRDefault="00F81C4B" w:rsidP="00F81C4B">
      <w:pPr>
        <w:spacing w:after="0" w:line="240" w:lineRule="auto"/>
        <w:rPr>
          <w:rFonts w:ascii="Arial" w:eastAsia="SimSun" w:hAnsi="Arial" w:cs="Arial"/>
          <w:sz w:val="28"/>
          <w:szCs w:val="28"/>
          <w:lang w:val="cy-GB" w:eastAsia="zh-CN"/>
        </w:rPr>
      </w:pPr>
    </w:p>
    <w:p w14:paraId="39005C7B" w14:textId="77777777" w:rsidR="00F81C4B" w:rsidRPr="00F81C4B" w:rsidRDefault="00F81C4B" w:rsidP="00F81C4B">
      <w:pPr>
        <w:keepNext/>
        <w:spacing w:after="0" w:line="240" w:lineRule="auto"/>
        <w:ind w:left="720"/>
        <w:jc w:val="center"/>
        <w:outlineLvl w:val="2"/>
        <w:rPr>
          <w:rFonts w:ascii="Tahoma" w:eastAsia="SimSun" w:hAnsi="Tahoma" w:cs="Tahoma"/>
          <w:b/>
          <w:bCs/>
          <w:sz w:val="20"/>
          <w:szCs w:val="20"/>
          <w:lang w:val="cy-GB" w:eastAsia="zh-CN"/>
        </w:rPr>
      </w:pPr>
      <w:r w:rsidRPr="00F81C4B">
        <w:rPr>
          <w:rFonts w:ascii="Tahoma" w:eastAsia="SimSun" w:hAnsi="Tahoma" w:cs="Tahoma"/>
          <w:b/>
          <w:bCs/>
          <w:sz w:val="20"/>
          <w:szCs w:val="20"/>
          <w:lang w:val="cy-GB" w:eastAsia="zh-CN"/>
        </w:rPr>
        <w:t>THIS SHEET MUST BE THE FIRST PAGE OF THE ASSIGNMENT YOU ARE SUBMITTING  (DO NOT SEND AS A SEPARATE FILE)</w:t>
      </w:r>
    </w:p>
    <w:p w14:paraId="5DE8AC0E" w14:textId="77777777" w:rsidR="00F81C4B" w:rsidRPr="00F81C4B" w:rsidRDefault="00F81C4B" w:rsidP="00F81C4B">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211"/>
        <w:gridCol w:w="880"/>
        <w:gridCol w:w="677"/>
        <w:gridCol w:w="685"/>
        <w:gridCol w:w="1403"/>
      </w:tblGrid>
      <w:tr w:rsidR="00F81C4B" w:rsidRPr="00F81C4B" w14:paraId="7FB67A70" w14:textId="77777777" w:rsidTr="003B6DFD">
        <w:trPr>
          <w:trHeight w:val="614"/>
        </w:trPr>
        <w:tc>
          <w:tcPr>
            <w:tcW w:w="8856" w:type="dxa"/>
            <w:gridSpan w:val="5"/>
          </w:tcPr>
          <w:p w14:paraId="421D78F7" w14:textId="77777777" w:rsidR="00F81C4B" w:rsidRPr="00F81C4B"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b/>
                <w:color w:val="000000"/>
                <w:lang w:eastAsia="zh-CN"/>
              </w:rPr>
              <w:t>For completion by the student</w:t>
            </w:r>
            <w:r w:rsidRPr="00F81C4B">
              <w:rPr>
                <w:rFonts w:ascii="Arial" w:eastAsia="SimSun" w:hAnsi="Arial" w:cs="Arial"/>
                <w:color w:val="000000"/>
                <w:lang w:eastAsia="zh-CN"/>
              </w:rPr>
              <w:t>:</w:t>
            </w:r>
          </w:p>
        </w:tc>
      </w:tr>
      <w:tr w:rsidR="00F81C4B" w:rsidRPr="00F81C4B" w14:paraId="15F521C5" w14:textId="77777777" w:rsidTr="003B6DFD">
        <w:trPr>
          <w:trHeight w:val="718"/>
        </w:trPr>
        <w:tc>
          <w:tcPr>
            <w:tcW w:w="8856" w:type="dxa"/>
            <w:gridSpan w:val="5"/>
          </w:tcPr>
          <w:p w14:paraId="16840B4F" w14:textId="32B84BB2" w:rsidR="00F81C4B" w:rsidRPr="00F81C4B"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color w:val="000000"/>
                <w:lang w:eastAsia="zh-CN"/>
              </w:rPr>
              <w:t>Student Name:</w:t>
            </w:r>
            <w:r w:rsidR="008D6E02">
              <w:rPr>
                <w:rFonts w:ascii="Arial" w:eastAsia="SimSun" w:hAnsi="Arial" w:cs="Arial"/>
                <w:color w:val="000000"/>
                <w:lang w:eastAsia="zh-CN"/>
              </w:rPr>
              <w:t xml:space="preserve"> Dan Broadbent</w:t>
            </w:r>
          </w:p>
          <w:p w14:paraId="62B28979" w14:textId="77777777" w:rsidR="00F81C4B" w:rsidRPr="00F81C4B" w:rsidRDefault="00F81C4B" w:rsidP="00F81C4B">
            <w:pPr>
              <w:spacing w:after="0" w:line="240" w:lineRule="auto"/>
              <w:ind w:right="34"/>
              <w:rPr>
                <w:rFonts w:ascii="Arial" w:eastAsia="SimSun" w:hAnsi="Arial" w:cs="Arial"/>
                <w:color w:val="000000"/>
                <w:lang w:eastAsia="zh-CN"/>
              </w:rPr>
            </w:pPr>
          </w:p>
          <w:p w14:paraId="7650D480" w14:textId="42611391" w:rsidR="00F81C4B" w:rsidRPr="00F81C4B"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color w:val="000000"/>
                <w:lang w:eastAsia="zh-CN"/>
              </w:rPr>
              <w:t xml:space="preserve">Student </w:t>
            </w:r>
            <w:r w:rsidRPr="00F81C4B">
              <w:rPr>
                <w:rFonts w:ascii="Arial" w:eastAsia="SimSun" w:hAnsi="Arial" w:cs="Arial"/>
                <w:b/>
                <w:bCs/>
                <w:color w:val="000000"/>
                <w:u w:val="single"/>
                <w:lang w:eastAsia="zh-CN"/>
              </w:rPr>
              <w:t>University</w:t>
            </w:r>
            <w:r w:rsidRPr="00F81C4B">
              <w:rPr>
                <w:rFonts w:ascii="Arial" w:eastAsia="SimSun" w:hAnsi="Arial" w:cs="Arial"/>
                <w:color w:val="000000"/>
                <w:u w:val="single"/>
                <w:lang w:eastAsia="zh-CN"/>
              </w:rPr>
              <w:t xml:space="preserve"> </w:t>
            </w:r>
            <w:r w:rsidRPr="00F81C4B">
              <w:rPr>
                <w:rFonts w:ascii="Arial" w:eastAsia="SimSun" w:hAnsi="Arial" w:cs="Arial"/>
                <w:color w:val="000000"/>
                <w:lang w:eastAsia="zh-CN"/>
              </w:rPr>
              <w:t xml:space="preserve">Email: </w:t>
            </w:r>
            <w:r w:rsidR="0097784A" w:rsidRPr="0097784A">
              <w:rPr>
                <w:rFonts w:ascii="Arial" w:eastAsia="SimSun" w:hAnsi="Arial" w:cs="Arial"/>
                <w:color w:val="000000"/>
                <w:lang w:eastAsia="zh-CN"/>
              </w:rPr>
              <w:t>2006303@student.uwtsd.ac.uk</w:t>
            </w:r>
          </w:p>
        </w:tc>
      </w:tr>
      <w:tr w:rsidR="00F81C4B" w:rsidRPr="00F81C4B" w14:paraId="394DA920" w14:textId="77777777" w:rsidTr="008D6E02">
        <w:trPr>
          <w:trHeight w:val="849"/>
        </w:trPr>
        <w:tc>
          <w:tcPr>
            <w:tcW w:w="6091" w:type="dxa"/>
            <w:gridSpan w:val="2"/>
          </w:tcPr>
          <w:p w14:paraId="402FA699" w14:textId="0AB744FC" w:rsidR="006C0397"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color w:val="000000"/>
                <w:lang w:eastAsia="zh-CN"/>
              </w:rPr>
              <w:t>Module code:</w:t>
            </w:r>
            <w:r w:rsidR="006C0397">
              <w:rPr>
                <w:rFonts w:ascii="Arial" w:eastAsia="SimSun" w:hAnsi="Arial" w:cs="Arial"/>
                <w:color w:val="000000"/>
                <w:lang w:eastAsia="zh-CN"/>
              </w:rPr>
              <w:t xml:space="preserve"> </w:t>
            </w:r>
            <w:r w:rsidR="007D2FF9">
              <w:rPr>
                <w:rFonts w:ascii="Arial" w:eastAsia="SimSun" w:hAnsi="Arial" w:cs="Arial"/>
                <w:color w:val="000000"/>
                <w:lang w:eastAsia="zh-CN"/>
              </w:rPr>
              <w:t>HPCA7014</w:t>
            </w:r>
          </w:p>
          <w:p w14:paraId="22860054" w14:textId="77777777" w:rsidR="005F2ABA" w:rsidRDefault="005F2ABA" w:rsidP="00F81C4B">
            <w:pPr>
              <w:spacing w:after="0" w:line="240" w:lineRule="auto"/>
              <w:ind w:right="34"/>
              <w:rPr>
                <w:rFonts w:ascii="Arial" w:eastAsia="SimSun" w:hAnsi="Arial" w:cs="Arial"/>
                <w:color w:val="000000"/>
                <w:lang w:eastAsia="zh-CN"/>
              </w:rPr>
            </w:pPr>
          </w:p>
          <w:p w14:paraId="12D7752F" w14:textId="6A278E06" w:rsidR="00F81C4B" w:rsidRPr="00F81C4B"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color w:val="000000"/>
                <w:lang w:eastAsia="zh-CN"/>
              </w:rPr>
              <w:t xml:space="preserve">Module </w:t>
            </w:r>
            <w:r w:rsidR="005F2ABA" w:rsidRPr="00F81C4B">
              <w:rPr>
                <w:rFonts w:ascii="Arial" w:eastAsia="SimSun" w:hAnsi="Arial" w:cs="Arial"/>
                <w:color w:val="000000"/>
                <w:lang w:eastAsia="zh-CN"/>
              </w:rPr>
              <w:t>title:</w:t>
            </w:r>
            <w:r w:rsidR="005F2ABA">
              <w:rPr>
                <w:rFonts w:ascii="Arial" w:eastAsia="SimSun" w:hAnsi="Arial" w:cs="Arial"/>
                <w:color w:val="000000"/>
                <w:lang w:eastAsia="zh-CN"/>
              </w:rPr>
              <w:t xml:space="preserve"> Sacred</w:t>
            </w:r>
            <w:r w:rsidR="007D2FF9">
              <w:rPr>
                <w:rFonts w:ascii="Arial" w:eastAsia="SimSun" w:hAnsi="Arial" w:cs="Arial"/>
                <w:color w:val="000000"/>
                <w:lang w:eastAsia="zh-CN"/>
              </w:rPr>
              <w:t xml:space="preserve"> Geography</w:t>
            </w:r>
          </w:p>
          <w:p w14:paraId="6EB74E75" w14:textId="77777777" w:rsidR="00F81C4B" w:rsidRPr="00F81C4B" w:rsidRDefault="00F81C4B" w:rsidP="00F81C4B">
            <w:pPr>
              <w:spacing w:after="0" w:line="240" w:lineRule="auto"/>
              <w:ind w:right="34"/>
              <w:rPr>
                <w:rFonts w:ascii="Arial" w:eastAsia="SimSun" w:hAnsi="Arial" w:cs="Arial"/>
                <w:color w:val="000000"/>
                <w:lang w:eastAsia="zh-CN"/>
              </w:rPr>
            </w:pPr>
          </w:p>
          <w:p w14:paraId="0949DC2A" w14:textId="77777777" w:rsidR="00F81C4B" w:rsidRPr="00F81C4B" w:rsidRDefault="00F81C4B" w:rsidP="00F81C4B">
            <w:pPr>
              <w:spacing w:after="0" w:line="240" w:lineRule="auto"/>
              <w:ind w:right="34"/>
              <w:rPr>
                <w:rFonts w:ascii="Arial" w:eastAsia="SimSun" w:hAnsi="Arial" w:cs="Arial"/>
                <w:color w:val="000000"/>
                <w:lang w:eastAsia="zh-CN"/>
              </w:rPr>
            </w:pPr>
          </w:p>
        </w:tc>
        <w:tc>
          <w:tcPr>
            <w:tcW w:w="1362" w:type="dxa"/>
            <w:gridSpan w:val="2"/>
          </w:tcPr>
          <w:p w14:paraId="2A6C7A53" w14:textId="77777777" w:rsidR="00F81C4B"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color w:val="000000"/>
                <w:lang w:eastAsia="zh-CN"/>
              </w:rPr>
              <w:t>Student ID number:</w:t>
            </w:r>
          </w:p>
          <w:p w14:paraId="718FDBE5" w14:textId="0AAD3919" w:rsidR="008D6E02" w:rsidRPr="00F81C4B" w:rsidRDefault="008D6E02" w:rsidP="00F81C4B">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2006303</w:t>
            </w:r>
          </w:p>
        </w:tc>
        <w:tc>
          <w:tcPr>
            <w:tcW w:w="1403" w:type="dxa"/>
          </w:tcPr>
          <w:p w14:paraId="36F3D993" w14:textId="77777777" w:rsidR="00F81C4B" w:rsidRPr="00F81C4B"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color w:val="000000"/>
                <w:lang w:eastAsia="zh-CN"/>
              </w:rPr>
              <w:t>Educational support needs:</w:t>
            </w:r>
          </w:p>
          <w:p w14:paraId="43EEC022" w14:textId="4E4A8439" w:rsidR="00F81C4B" w:rsidRPr="00F81C4B"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color w:val="000000"/>
                <w:lang w:eastAsia="zh-CN"/>
              </w:rPr>
              <w:t>No</w:t>
            </w:r>
          </w:p>
        </w:tc>
      </w:tr>
      <w:tr w:rsidR="00F81C4B" w:rsidRPr="00F81C4B" w14:paraId="4F21288F" w14:textId="77777777" w:rsidTr="003B6DFD">
        <w:trPr>
          <w:trHeight w:val="1139"/>
        </w:trPr>
        <w:tc>
          <w:tcPr>
            <w:tcW w:w="8856" w:type="dxa"/>
            <w:gridSpan w:val="5"/>
          </w:tcPr>
          <w:p w14:paraId="43391606" w14:textId="2D43EDBD" w:rsidR="00F81C4B" w:rsidRPr="00F81C4B"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color w:val="000000"/>
                <w:lang w:eastAsia="zh-CN"/>
              </w:rPr>
              <w:t>Assignment title:</w:t>
            </w:r>
            <w:r w:rsidR="006C0397">
              <w:rPr>
                <w:rFonts w:ascii="Arial" w:eastAsia="SimSun" w:hAnsi="Arial" w:cs="Arial"/>
                <w:color w:val="000000"/>
                <w:lang w:eastAsia="zh-CN"/>
              </w:rPr>
              <w:t xml:space="preserve"> </w:t>
            </w:r>
            <w:r w:rsidR="006C0397" w:rsidRPr="006C0397">
              <w:rPr>
                <w:rFonts w:ascii="Arial" w:eastAsia="SimSun" w:hAnsi="Arial" w:cs="Arial"/>
                <w:color w:val="000000"/>
                <w:lang w:eastAsia="zh-CN"/>
              </w:rPr>
              <w:t>Is sacred space a human construct or a natural phenomenon? Discuss this question through a research project with reference to the work of at least three theorists</w:t>
            </w:r>
          </w:p>
          <w:p w14:paraId="000EB422" w14:textId="18F3384F" w:rsidR="00F81C4B" w:rsidRPr="00F81C4B"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color w:val="000000"/>
                <w:lang w:eastAsia="zh-CN"/>
              </w:rPr>
              <w:t>Assignment due date:</w:t>
            </w:r>
            <w:r w:rsidR="006C0397">
              <w:rPr>
                <w:rFonts w:ascii="Arial" w:eastAsia="SimSun" w:hAnsi="Arial" w:cs="Arial"/>
                <w:color w:val="000000"/>
                <w:lang w:eastAsia="zh-CN"/>
              </w:rPr>
              <w:t xml:space="preserve"> 13 January 2022</w:t>
            </w:r>
          </w:p>
        </w:tc>
      </w:tr>
      <w:tr w:rsidR="00F81C4B" w:rsidRPr="00F81C4B" w14:paraId="01B08C93" w14:textId="77777777" w:rsidTr="003B6DFD">
        <w:trPr>
          <w:trHeight w:val="978"/>
        </w:trPr>
        <w:tc>
          <w:tcPr>
            <w:tcW w:w="8856" w:type="dxa"/>
            <w:gridSpan w:val="5"/>
            <w:tcBorders>
              <w:bottom w:val="single" w:sz="4" w:space="0" w:color="000000"/>
            </w:tcBorders>
          </w:tcPr>
          <w:p w14:paraId="461DD63C" w14:textId="2265A1F2" w:rsidR="00F81C4B" w:rsidRPr="00F81C4B" w:rsidRDefault="00F81C4B" w:rsidP="00F81C4B">
            <w:pPr>
              <w:spacing w:after="0" w:line="240" w:lineRule="auto"/>
              <w:rPr>
                <w:rFonts w:ascii="Arial" w:eastAsia="SimSun" w:hAnsi="Arial" w:cs="Arial"/>
                <w:lang w:eastAsia="zh-CN"/>
              </w:rPr>
            </w:pPr>
            <w:r w:rsidRPr="00F81C4B">
              <w:rPr>
                <w:rFonts w:ascii="Arial" w:eastAsia="SimSun" w:hAnsi="Arial" w:cs="Arial"/>
                <w:lang w:eastAsia="zh-CN"/>
              </w:rPr>
              <w:t>This assignment is for the       1</w:t>
            </w:r>
            <w:r w:rsidRPr="00F81C4B">
              <w:rPr>
                <w:rFonts w:ascii="Arial" w:eastAsia="SimSun" w:hAnsi="Arial" w:cs="Arial"/>
                <w:vertAlign w:val="superscript"/>
                <w:lang w:eastAsia="zh-CN"/>
              </w:rPr>
              <w:t xml:space="preserve">st </w:t>
            </w:r>
            <w:r w:rsidRPr="00F81C4B">
              <w:rPr>
                <w:rFonts w:ascii="Arial" w:eastAsia="SimSun" w:hAnsi="Arial" w:cs="Arial"/>
                <w:lang w:eastAsia="zh-CN"/>
              </w:rPr>
              <w:fldChar w:fldCharType="begin">
                <w:ffData>
                  <w:name w:val="Check13"/>
                  <w:enabled/>
                  <w:calcOnExit w:val="0"/>
                  <w:checkBox>
                    <w:sizeAuto/>
                    <w:default w:val="0"/>
                  </w:checkBox>
                </w:ffData>
              </w:fldChar>
            </w:r>
            <w:bookmarkStart w:id="0" w:name="Check13"/>
            <w:r w:rsidRPr="00F81C4B">
              <w:rPr>
                <w:rFonts w:ascii="Arial" w:eastAsia="SimSun" w:hAnsi="Arial" w:cs="Arial"/>
                <w:lang w:eastAsia="zh-CN"/>
              </w:rPr>
              <w:instrText xml:space="preserve"> FORMCHECKBOX </w:instrText>
            </w:r>
            <w:r w:rsidR="008B5346">
              <w:rPr>
                <w:rFonts w:ascii="Arial" w:eastAsia="SimSun" w:hAnsi="Arial" w:cs="Arial"/>
                <w:lang w:eastAsia="zh-CN"/>
              </w:rPr>
            </w:r>
            <w:r w:rsidR="008B5346">
              <w:rPr>
                <w:rFonts w:ascii="Arial" w:eastAsia="SimSun" w:hAnsi="Arial" w:cs="Arial"/>
                <w:lang w:eastAsia="zh-CN"/>
              </w:rPr>
              <w:fldChar w:fldCharType="separate"/>
            </w:r>
            <w:r w:rsidRPr="00F81C4B">
              <w:rPr>
                <w:rFonts w:ascii="Arial" w:eastAsia="SimSun" w:hAnsi="Arial" w:cs="Arial"/>
                <w:lang w:eastAsia="zh-CN"/>
              </w:rPr>
              <w:fldChar w:fldCharType="end"/>
            </w:r>
            <w:bookmarkEnd w:id="0"/>
            <w:r w:rsidRPr="00F81C4B">
              <w:rPr>
                <w:rFonts w:ascii="Arial" w:eastAsia="SimSun" w:hAnsi="Arial" w:cs="Arial"/>
                <w:lang w:eastAsia="zh-CN"/>
              </w:rPr>
              <w:t xml:space="preserve">    2</w:t>
            </w:r>
            <w:r w:rsidRPr="00F81C4B">
              <w:rPr>
                <w:rFonts w:ascii="Arial" w:eastAsia="SimSun" w:hAnsi="Arial" w:cs="Arial"/>
                <w:vertAlign w:val="superscript"/>
                <w:lang w:eastAsia="zh-CN"/>
              </w:rPr>
              <w:t>nd</w:t>
            </w:r>
            <w:r w:rsidRPr="00F81C4B">
              <w:rPr>
                <w:rFonts w:ascii="Arial" w:eastAsia="SimSun" w:hAnsi="Arial" w:cs="Arial"/>
                <w:lang w:eastAsia="zh-CN"/>
              </w:rPr>
              <w:t xml:space="preserve">  </w:t>
            </w:r>
            <w:r w:rsidRPr="00F81C4B">
              <w:rPr>
                <w:rFonts w:ascii="Arial" w:eastAsia="SimSun" w:hAnsi="Arial" w:cs="Arial"/>
                <w:lang w:eastAsia="zh-CN"/>
              </w:rPr>
              <w:fldChar w:fldCharType="begin">
                <w:ffData>
                  <w:name w:val="Check14"/>
                  <w:enabled/>
                  <w:calcOnExit w:val="0"/>
                  <w:checkBox>
                    <w:sizeAuto/>
                    <w:default w:val="0"/>
                  </w:checkBox>
                </w:ffData>
              </w:fldChar>
            </w:r>
            <w:bookmarkStart w:id="1" w:name="Check14"/>
            <w:r w:rsidRPr="00F81C4B">
              <w:rPr>
                <w:rFonts w:ascii="Arial" w:eastAsia="SimSun" w:hAnsi="Arial" w:cs="Arial"/>
                <w:lang w:eastAsia="zh-CN"/>
              </w:rPr>
              <w:instrText xml:space="preserve"> FORMCHECKBOX </w:instrText>
            </w:r>
            <w:r w:rsidR="008B5346">
              <w:rPr>
                <w:rFonts w:ascii="Arial" w:eastAsia="SimSun" w:hAnsi="Arial" w:cs="Arial"/>
                <w:lang w:eastAsia="zh-CN"/>
              </w:rPr>
            </w:r>
            <w:r w:rsidR="008B5346">
              <w:rPr>
                <w:rFonts w:ascii="Arial" w:eastAsia="SimSun" w:hAnsi="Arial" w:cs="Arial"/>
                <w:lang w:eastAsia="zh-CN"/>
              </w:rPr>
              <w:fldChar w:fldCharType="separate"/>
            </w:r>
            <w:r w:rsidRPr="00F81C4B">
              <w:rPr>
                <w:rFonts w:ascii="Arial" w:eastAsia="SimSun" w:hAnsi="Arial" w:cs="Arial"/>
                <w:lang w:eastAsia="zh-CN"/>
              </w:rPr>
              <w:fldChar w:fldCharType="end"/>
            </w:r>
            <w:bookmarkEnd w:id="1"/>
            <w:r w:rsidRPr="00F81C4B">
              <w:rPr>
                <w:rFonts w:ascii="Arial" w:eastAsia="SimSun" w:hAnsi="Arial" w:cs="Arial"/>
                <w:lang w:eastAsia="zh-CN"/>
              </w:rPr>
              <w:t xml:space="preserve">     3</w:t>
            </w:r>
            <w:r w:rsidRPr="00F81C4B">
              <w:rPr>
                <w:rFonts w:ascii="Arial" w:eastAsia="SimSun" w:hAnsi="Arial" w:cs="Arial"/>
                <w:vertAlign w:val="superscript"/>
                <w:lang w:eastAsia="zh-CN"/>
              </w:rPr>
              <w:t>rd</w:t>
            </w:r>
            <w:r w:rsidRPr="00F81C4B">
              <w:rPr>
                <w:rFonts w:ascii="Arial" w:eastAsia="SimSun" w:hAnsi="Arial" w:cs="Arial"/>
                <w:lang w:eastAsia="zh-CN"/>
              </w:rPr>
              <w:t xml:space="preserve">  </w:t>
            </w:r>
            <w:r w:rsidR="000B6358" w:rsidRPr="00FC5931">
              <w:rPr>
                <w:rFonts w:ascii="Arial" w:eastAsia="SimSun" w:hAnsi="Arial" w:cs="Arial"/>
                <w:sz w:val="32"/>
                <w:szCs w:val="32"/>
                <w:lang w:eastAsia="zh-CN"/>
              </w:rPr>
              <w:sym w:font="Wingdings" w:char="F0FE"/>
            </w:r>
            <w:r w:rsidR="000B6358" w:rsidRPr="001D4D2C">
              <w:rPr>
                <w:rFonts w:ascii="Arial" w:eastAsia="SimSun" w:hAnsi="Arial" w:cs="Arial"/>
                <w:lang w:eastAsia="zh-CN"/>
              </w:rPr>
              <w:t xml:space="preserve">  </w:t>
            </w:r>
            <w:r w:rsidRPr="00F81C4B">
              <w:rPr>
                <w:rFonts w:ascii="Arial" w:eastAsia="SimSun" w:hAnsi="Arial" w:cs="Arial"/>
                <w:lang w:eastAsia="zh-CN"/>
              </w:rPr>
              <w:t xml:space="preserve">   4</w:t>
            </w:r>
            <w:r w:rsidRPr="00F81C4B">
              <w:rPr>
                <w:rFonts w:ascii="Arial" w:eastAsia="SimSun" w:hAnsi="Arial" w:cs="Arial"/>
                <w:vertAlign w:val="superscript"/>
                <w:lang w:eastAsia="zh-CN"/>
              </w:rPr>
              <w:t>th</w:t>
            </w:r>
            <w:r w:rsidRPr="00F81C4B">
              <w:rPr>
                <w:rFonts w:ascii="Arial" w:eastAsia="SimSun" w:hAnsi="Arial" w:cs="Arial"/>
                <w:lang w:eastAsia="zh-CN"/>
              </w:rPr>
              <w:t xml:space="preserve"> </w:t>
            </w:r>
            <w:r w:rsidRPr="00F81C4B">
              <w:rPr>
                <w:rFonts w:ascii="Arial" w:eastAsia="SimSun" w:hAnsi="Arial" w:cs="Arial"/>
                <w:lang w:eastAsia="zh-CN"/>
              </w:rPr>
              <w:fldChar w:fldCharType="begin">
                <w:ffData>
                  <w:name w:val="Check16"/>
                  <w:enabled/>
                  <w:calcOnExit w:val="0"/>
                  <w:checkBox>
                    <w:sizeAuto/>
                    <w:default w:val="0"/>
                  </w:checkBox>
                </w:ffData>
              </w:fldChar>
            </w:r>
            <w:bookmarkStart w:id="2" w:name="Check16"/>
            <w:r w:rsidRPr="00F81C4B">
              <w:rPr>
                <w:rFonts w:ascii="Arial" w:eastAsia="SimSun" w:hAnsi="Arial" w:cs="Arial"/>
                <w:lang w:eastAsia="zh-CN"/>
              </w:rPr>
              <w:instrText xml:space="preserve"> FORMCHECKBOX </w:instrText>
            </w:r>
            <w:r w:rsidR="008B5346">
              <w:rPr>
                <w:rFonts w:ascii="Arial" w:eastAsia="SimSun" w:hAnsi="Arial" w:cs="Arial"/>
                <w:lang w:eastAsia="zh-CN"/>
              </w:rPr>
            </w:r>
            <w:r w:rsidR="008B5346">
              <w:rPr>
                <w:rFonts w:ascii="Arial" w:eastAsia="SimSun" w:hAnsi="Arial" w:cs="Arial"/>
                <w:lang w:eastAsia="zh-CN"/>
              </w:rPr>
              <w:fldChar w:fldCharType="separate"/>
            </w:r>
            <w:r w:rsidRPr="00F81C4B">
              <w:rPr>
                <w:rFonts w:ascii="Arial" w:eastAsia="SimSun" w:hAnsi="Arial" w:cs="Arial"/>
                <w:lang w:eastAsia="zh-CN"/>
              </w:rPr>
              <w:fldChar w:fldCharType="end"/>
            </w:r>
            <w:bookmarkEnd w:id="2"/>
            <w:r w:rsidRPr="00F81C4B">
              <w:rPr>
                <w:rFonts w:ascii="Arial" w:eastAsia="SimSun" w:hAnsi="Arial" w:cs="Arial"/>
                <w:lang w:eastAsia="zh-CN"/>
              </w:rPr>
              <w:t xml:space="preserve">      5</w:t>
            </w:r>
            <w:r w:rsidRPr="00F81C4B">
              <w:rPr>
                <w:rFonts w:ascii="Arial" w:eastAsia="SimSun" w:hAnsi="Arial" w:cs="Arial"/>
                <w:vertAlign w:val="superscript"/>
                <w:lang w:eastAsia="zh-CN"/>
              </w:rPr>
              <w:t>th</w:t>
            </w:r>
            <w:r w:rsidRPr="00F81C4B">
              <w:rPr>
                <w:rFonts w:ascii="Arial" w:eastAsia="SimSun" w:hAnsi="Arial" w:cs="Arial"/>
                <w:lang w:eastAsia="zh-CN"/>
              </w:rPr>
              <w:t xml:space="preserve"> </w:t>
            </w:r>
            <w:r w:rsidRPr="00F81C4B">
              <w:rPr>
                <w:rFonts w:ascii="Arial" w:eastAsia="SimSun" w:hAnsi="Arial" w:cs="Arial"/>
                <w:lang w:eastAsia="zh-CN"/>
              </w:rPr>
              <w:fldChar w:fldCharType="begin">
                <w:ffData>
                  <w:name w:val="Check17"/>
                  <w:enabled/>
                  <w:calcOnExit w:val="0"/>
                  <w:checkBox>
                    <w:sizeAuto/>
                    <w:default w:val="0"/>
                  </w:checkBox>
                </w:ffData>
              </w:fldChar>
            </w:r>
            <w:bookmarkStart w:id="3" w:name="Check17"/>
            <w:r w:rsidRPr="00F81C4B">
              <w:rPr>
                <w:rFonts w:ascii="Arial" w:eastAsia="SimSun" w:hAnsi="Arial" w:cs="Arial"/>
                <w:lang w:eastAsia="zh-CN"/>
              </w:rPr>
              <w:instrText xml:space="preserve"> FORMCHECKBOX </w:instrText>
            </w:r>
            <w:r w:rsidR="008B5346">
              <w:rPr>
                <w:rFonts w:ascii="Arial" w:eastAsia="SimSun" w:hAnsi="Arial" w:cs="Arial"/>
                <w:lang w:eastAsia="zh-CN"/>
              </w:rPr>
            </w:r>
            <w:r w:rsidR="008B5346">
              <w:rPr>
                <w:rFonts w:ascii="Arial" w:eastAsia="SimSun" w:hAnsi="Arial" w:cs="Arial"/>
                <w:lang w:eastAsia="zh-CN"/>
              </w:rPr>
              <w:fldChar w:fldCharType="separate"/>
            </w:r>
            <w:r w:rsidRPr="00F81C4B">
              <w:rPr>
                <w:rFonts w:ascii="Arial" w:eastAsia="SimSun" w:hAnsi="Arial" w:cs="Arial"/>
                <w:lang w:eastAsia="zh-CN"/>
              </w:rPr>
              <w:fldChar w:fldCharType="end"/>
            </w:r>
            <w:bookmarkEnd w:id="3"/>
            <w:r w:rsidRPr="00F81C4B">
              <w:rPr>
                <w:rFonts w:ascii="Arial" w:eastAsia="SimSun" w:hAnsi="Arial" w:cs="Arial"/>
                <w:lang w:eastAsia="zh-CN"/>
              </w:rPr>
              <w:t xml:space="preserve">      6</w:t>
            </w:r>
            <w:r w:rsidRPr="00F81C4B">
              <w:rPr>
                <w:rFonts w:ascii="Arial" w:eastAsia="SimSun" w:hAnsi="Arial" w:cs="Arial"/>
                <w:vertAlign w:val="superscript"/>
                <w:lang w:eastAsia="zh-CN"/>
              </w:rPr>
              <w:t>th</w:t>
            </w:r>
            <w:r w:rsidRPr="00F81C4B">
              <w:rPr>
                <w:rFonts w:ascii="Arial" w:eastAsia="SimSun" w:hAnsi="Arial" w:cs="Arial"/>
                <w:lang w:eastAsia="zh-CN"/>
              </w:rPr>
              <w:t xml:space="preserve"> </w:t>
            </w:r>
            <w:r w:rsidRPr="00F81C4B">
              <w:rPr>
                <w:rFonts w:ascii="Arial" w:eastAsia="SimSun" w:hAnsi="Arial" w:cs="Arial"/>
                <w:lang w:eastAsia="zh-CN"/>
              </w:rPr>
              <w:fldChar w:fldCharType="begin">
                <w:ffData>
                  <w:name w:val="Check18"/>
                  <w:enabled/>
                  <w:calcOnExit w:val="0"/>
                  <w:checkBox>
                    <w:sizeAuto/>
                    <w:default w:val="0"/>
                  </w:checkBox>
                </w:ffData>
              </w:fldChar>
            </w:r>
            <w:bookmarkStart w:id="4" w:name="Check18"/>
            <w:r w:rsidRPr="00F81C4B">
              <w:rPr>
                <w:rFonts w:ascii="Arial" w:eastAsia="SimSun" w:hAnsi="Arial" w:cs="Arial"/>
                <w:lang w:eastAsia="zh-CN"/>
              </w:rPr>
              <w:instrText xml:space="preserve"> FORMCHECKBOX </w:instrText>
            </w:r>
            <w:r w:rsidR="008B5346">
              <w:rPr>
                <w:rFonts w:ascii="Arial" w:eastAsia="SimSun" w:hAnsi="Arial" w:cs="Arial"/>
                <w:lang w:eastAsia="zh-CN"/>
              </w:rPr>
            </w:r>
            <w:r w:rsidR="008B5346">
              <w:rPr>
                <w:rFonts w:ascii="Arial" w:eastAsia="SimSun" w:hAnsi="Arial" w:cs="Arial"/>
                <w:lang w:eastAsia="zh-CN"/>
              </w:rPr>
              <w:fldChar w:fldCharType="separate"/>
            </w:r>
            <w:r w:rsidRPr="00F81C4B">
              <w:rPr>
                <w:rFonts w:ascii="Arial" w:eastAsia="SimSun" w:hAnsi="Arial" w:cs="Arial"/>
                <w:lang w:eastAsia="zh-CN"/>
              </w:rPr>
              <w:fldChar w:fldCharType="end"/>
            </w:r>
            <w:bookmarkEnd w:id="4"/>
            <w:r w:rsidRPr="00F81C4B">
              <w:rPr>
                <w:rFonts w:ascii="Arial" w:eastAsia="SimSun" w:hAnsi="Arial" w:cs="Arial"/>
                <w:b/>
                <w:lang w:eastAsia="zh-CN"/>
              </w:rPr>
              <w:t xml:space="preserve">   </w:t>
            </w:r>
            <w:r w:rsidRPr="00F81C4B">
              <w:rPr>
                <w:rFonts w:ascii="Arial" w:eastAsia="SimSun" w:hAnsi="Arial" w:cs="Arial"/>
                <w:lang w:eastAsia="zh-CN"/>
              </w:rPr>
              <w:t>module of the degree</w:t>
            </w:r>
          </w:p>
        </w:tc>
      </w:tr>
      <w:tr w:rsidR="00F81C4B" w:rsidRPr="00F81C4B" w14:paraId="27E5F78E" w14:textId="77777777" w:rsidTr="003B6DFD">
        <w:trPr>
          <w:trHeight w:val="978"/>
        </w:trPr>
        <w:tc>
          <w:tcPr>
            <w:tcW w:w="8856" w:type="dxa"/>
            <w:gridSpan w:val="5"/>
            <w:shd w:val="clear" w:color="auto" w:fill="D9D9D9"/>
          </w:tcPr>
          <w:p w14:paraId="6D0D8F88" w14:textId="77777777" w:rsidR="00F81C4B" w:rsidRPr="00F81C4B"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color w:val="000000"/>
                <w:lang w:eastAsia="zh-CN"/>
              </w:rPr>
              <w:t>I confirm that this is my original work and that I have adhered to the University policy on plagiarism.</w:t>
            </w:r>
          </w:p>
          <w:p w14:paraId="3C485416" w14:textId="77777777" w:rsidR="00F81C4B" w:rsidRPr="00F81C4B" w:rsidRDefault="00F81C4B" w:rsidP="00F81C4B">
            <w:pPr>
              <w:spacing w:after="0" w:line="240" w:lineRule="auto"/>
              <w:ind w:right="34"/>
              <w:rPr>
                <w:rFonts w:ascii="Arial" w:eastAsia="SimSun" w:hAnsi="Arial" w:cs="Arial"/>
                <w:color w:val="000000"/>
                <w:lang w:eastAsia="zh-CN"/>
              </w:rPr>
            </w:pPr>
            <w:r w:rsidRPr="00F81C4B">
              <w:rPr>
                <w:rFonts w:ascii="Arial" w:eastAsia="SimSun" w:hAnsi="Arial" w:cs="Arial"/>
                <w:color w:val="000000"/>
                <w:lang w:eastAsia="zh-CN"/>
              </w:rPr>
              <w:t>Signed ……………………………………………………………</w:t>
            </w:r>
          </w:p>
          <w:p w14:paraId="3DCEAE54" w14:textId="19D7F53A" w:rsidR="00F81C4B" w:rsidRPr="00F81C4B" w:rsidRDefault="00F81C4B" w:rsidP="00F81C4B">
            <w:pPr>
              <w:spacing w:after="0" w:line="240" w:lineRule="auto"/>
              <w:ind w:right="34"/>
              <w:rPr>
                <w:rFonts w:ascii="Calibri" w:eastAsia="SimSun" w:hAnsi="Calibri" w:cs="Calibri"/>
                <w:b/>
                <w:color w:val="000000"/>
                <w:sz w:val="44"/>
                <w:szCs w:val="44"/>
                <w:lang w:eastAsia="zh-CN"/>
              </w:rPr>
            </w:pPr>
            <w:r w:rsidRPr="00F81C4B">
              <w:rPr>
                <w:rFonts w:ascii="Calibri" w:eastAsia="SimSun" w:hAnsi="Calibri" w:cs="Tahoma"/>
                <w:b/>
                <w:color w:val="000000"/>
                <w:sz w:val="24"/>
                <w:szCs w:val="24"/>
                <w:lang w:eastAsia="zh-CN"/>
              </w:rPr>
              <w:t xml:space="preserve">Email submission:if you are submitting this form via email, please tick this box </w:t>
            </w:r>
            <w:r w:rsidR="007D2FF9" w:rsidRPr="00FC5931">
              <w:rPr>
                <w:rFonts w:ascii="Arial" w:eastAsia="SimSun" w:hAnsi="Arial" w:cs="Arial"/>
                <w:sz w:val="32"/>
                <w:szCs w:val="32"/>
                <w:lang w:eastAsia="zh-CN"/>
              </w:rPr>
              <w:sym w:font="Wingdings" w:char="F0FE"/>
            </w:r>
            <w:r w:rsidR="007D2FF9" w:rsidRPr="001D4D2C">
              <w:rPr>
                <w:rFonts w:ascii="Arial" w:eastAsia="SimSun" w:hAnsi="Arial" w:cs="Arial"/>
                <w:lang w:eastAsia="zh-CN"/>
              </w:rPr>
              <w:t xml:space="preserve">  </w:t>
            </w:r>
          </w:p>
          <w:p w14:paraId="3D029A4B" w14:textId="77777777" w:rsidR="00F81C4B" w:rsidRPr="00F81C4B" w:rsidRDefault="00F81C4B" w:rsidP="00F81C4B">
            <w:pPr>
              <w:spacing w:after="0" w:line="240" w:lineRule="auto"/>
              <w:ind w:right="34"/>
              <w:rPr>
                <w:rFonts w:ascii="Arial" w:eastAsia="SimSun" w:hAnsi="Arial" w:cs="Arial"/>
                <w:color w:val="000000"/>
                <w:lang w:eastAsia="zh-CN"/>
              </w:rPr>
            </w:pPr>
            <w:r w:rsidRPr="00F81C4B">
              <w:rPr>
                <w:rFonts w:ascii="Calibri" w:eastAsia="SimSun" w:hAnsi="Calibri" w:cs="Tahoma"/>
                <w:b/>
                <w:color w:val="000000"/>
                <w:sz w:val="24"/>
                <w:szCs w:val="24"/>
                <w:lang w:eastAsia="zh-CN"/>
              </w:rPr>
              <w:t>(as a substitute for your signature) to confirm that you agree to the above declaration.</w:t>
            </w:r>
          </w:p>
        </w:tc>
      </w:tr>
      <w:tr w:rsidR="00F81C4B" w:rsidRPr="00F81C4B" w14:paraId="0EB75EC4" w14:textId="77777777" w:rsidTr="003B6DFD">
        <w:trPr>
          <w:trHeight w:val="3972"/>
        </w:trPr>
        <w:tc>
          <w:tcPr>
            <w:tcW w:w="8856" w:type="dxa"/>
            <w:gridSpan w:val="5"/>
          </w:tcPr>
          <w:p w14:paraId="3C56C0ED" w14:textId="77777777" w:rsidR="00F81C4B" w:rsidRPr="00F81C4B" w:rsidRDefault="00F81C4B" w:rsidP="00F81C4B">
            <w:pPr>
              <w:spacing w:after="0" w:line="240" w:lineRule="auto"/>
              <w:rPr>
                <w:rFonts w:ascii="Arial" w:eastAsia="SimSun" w:hAnsi="Arial" w:cs="Times New Roman"/>
                <w:b/>
                <w:sz w:val="24"/>
                <w:szCs w:val="24"/>
                <w:lang w:eastAsia="zh-CN"/>
              </w:rPr>
            </w:pPr>
          </w:p>
          <w:p w14:paraId="673422BB" w14:textId="77777777" w:rsidR="00F81C4B" w:rsidRPr="00F81C4B" w:rsidRDefault="00F81C4B" w:rsidP="00F81C4B">
            <w:pPr>
              <w:spacing w:after="0" w:line="240" w:lineRule="auto"/>
              <w:rPr>
                <w:rFonts w:ascii="Arial" w:eastAsia="SimSun" w:hAnsi="Arial" w:cs="Times New Roman"/>
                <w:sz w:val="24"/>
                <w:szCs w:val="24"/>
                <w:lang w:eastAsia="zh-CN"/>
              </w:rPr>
            </w:pPr>
            <w:r w:rsidRPr="00F81C4B">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81C4B" w:rsidRPr="00F81C4B" w14:paraId="38222740" w14:textId="77777777" w:rsidTr="003B6DFD">
              <w:tc>
                <w:tcPr>
                  <w:tcW w:w="6970" w:type="dxa"/>
                </w:tcPr>
                <w:p w14:paraId="56254995" w14:textId="77777777" w:rsidR="00F81C4B" w:rsidRPr="00F81C4B" w:rsidRDefault="00F81C4B" w:rsidP="00F81C4B">
                  <w:pPr>
                    <w:spacing w:after="0" w:line="240" w:lineRule="auto"/>
                    <w:rPr>
                      <w:rFonts w:ascii="Arial" w:eastAsia="SimSun" w:hAnsi="Arial" w:cs="Times New Roman"/>
                      <w:sz w:val="20"/>
                      <w:szCs w:val="20"/>
                      <w:lang w:eastAsia="zh-CN"/>
                    </w:rPr>
                  </w:pPr>
                </w:p>
                <w:p w14:paraId="6F84B750" w14:textId="77777777" w:rsidR="00F81C4B" w:rsidRPr="00F81C4B" w:rsidRDefault="00F81C4B" w:rsidP="00F81C4B">
                  <w:pPr>
                    <w:spacing w:after="0" w:line="240" w:lineRule="auto"/>
                    <w:rPr>
                      <w:rFonts w:ascii="Arial" w:eastAsia="SimSun" w:hAnsi="Arial" w:cs="Times New Roman"/>
                      <w:sz w:val="20"/>
                      <w:szCs w:val="20"/>
                      <w:lang w:eastAsia="zh-CN"/>
                    </w:rPr>
                  </w:pPr>
                  <w:r w:rsidRPr="00F81C4B">
                    <w:rPr>
                      <w:rFonts w:ascii="Arial" w:eastAsia="SimSun" w:hAnsi="Arial" w:cs="Times New Roman"/>
                      <w:sz w:val="20"/>
                      <w:szCs w:val="20"/>
                      <w:lang w:eastAsia="zh-CN"/>
                    </w:rPr>
                    <w:t>1</w:t>
                  </w:r>
                  <w:r w:rsidRPr="00F81C4B">
                    <w:rPr>
                      <w:rFonts w:ascii="Arial" w:eastAsia="SimSun" w:hAnsi="Arial" w:cs="Times New Roman"/>
                      <w:sz w:val="20"/>
                      <w:szCs w:val="20"/>
                      <w:vertAlign w:val="superscript"/>
                      <w:lang w:eastAsia="zh-CN"/>
                    </w:rPr>
                    <w:t>st</w:t>
                  </w:r>
                  <w:r w:rsidRPr="00F81C4B">
                    <w:rPr>
                      <w:rFonts w:ascii="Arial" w:eastAsia="SimSun" w:hAnsi="Arial" w:cs="Times New Roman"/>
                      <w:sz w:val="20"/>
                      <w:szCs w:val="20"/>
                      <w:lang w:eastAsia="zh-CN"/>
                    </w:rPr>
                    <w:t xml:space="preserve"> Marker’s Provisional mark</w:t>
                  </w:r>
                </w:p>
              </w:tc>
              <w:tc>
                <w:tcPr>
                  <w:tcW w:w="1660" w:type="dxa"/>
                </w:tcPr>
                <w:p w14:paraId="51795E44" w14:textId="77777777" w:rsidR="00F81C4B" w:rsidRPr="00F81C4B" w:rsidRDefault="00F81C4B" w:rsidP="00F81C4B">
                  <w:pPr>
                    <w:spacing w:after="0" w:line="240" w:lineRule="auto"/>
                    <w:rPr>
                      <w:rFonts w:ascii="Arial" w:eastAsia="SimSun" w:hAnsi="Arial" w:cs="Times New Roman"/>
                      <w:sz w:val="20"/>
                      <w:szCs w:val="20"/>
                      <w:lang w:eastAsia="zh-CN"/>
                    </w:rPr>
                  </w:pPr>
                </w:p>
              </w:tc>
            </w:tr>
            <w:tr w:rsidR="00F81C4B" w:rsidRPr="00F81C4B" w14:paraId="5EBD8B6C" w14:textId="77777777" w:rsidTr="003B6DFD">
              <w:tc>
                <w:tcPr>
                  <w:tcW w:w="6970" w:type="dxa"/>
                </w:tcPr>
                <w:p w14:paraId="1148A635" w14:textId="77777777" w:rsidR="00F81C4B" w:rsidRPr="00F81C4B" w:rsidRDefault="00F81C4B" w:rsidP="00F81C4B">
                  <w:pPr>
                    <w:spacing w:after="0" w:line="240" w:lineRule="auto"/>
                    <w:rPr>
                      <w:rFonts w:ascii="Arial" w:eastAsia="SimSun" w:hAnsi="Arial" w:cs="Times New Roman"/>
                      <w:sz w:val="20"/>
                      <w:szCs w:val="20"/>
                      <w:lang w:eastAsia="zh-CN"/>
                    </w:rPr>
                  </w:pPr>
                </w:p>
                <w:p w14:paraId="2B1CFE92" w14:textId="77777777" w:rsidR="00F81C4B" w:rsidRPr="00F81C4B" w:rsidRDefault="00F81C4B" w:rsidP="00F81C4B">
                  <w:pPr>
                    <w:spacing w:after="0" w:line="240" w:lineRule="auto"/>
                    <w:rPr>
                      <w:rFonts w:ascii="Arial" w:eastAsia="SimSun" w:hAnsi="Arial" w:cs="Times New Roman"/>
                      <w:sz w:val="20"/>
                      <w:szCs w:val="20"/>
                      <w:lang w:eastAsia="zh-CN"/>
                    </w:rPr>
                  </w:pPr>
                  <w:r w:rsidRPr="00F81C4B">
                    <w:rPr>
                      <w:rFonts w:ascii="Arial" w:eastAsia="SimSun" w:hAnsi="Arial" w:cs="Times New Roman"/>
                      <w:sz w:val="20"/>
                      <w:szCs w:val="20"/>
                      <w:lang w:eastAsia="zh-CN"/>
                    </w:rPr>
                    <w:t>2</w:t>
                  </w:r>
                  <w:r w:rsidRPr="00F81C4B">
                    <w:rPr>
                      <w:rFonts w:ascii="Arial" w:eastAsia="SimSun" w:hAnsi="Arial" w:cs="Times New Roman"/>
                      <w:sz w:val="20"/>
                      <w:szCs w:val="20"/>
                      <w:vertAlign w:val="superscript"/>
                      <w:lang w:eastAsia="zh-CN"/>
                    </w:rPr>
                    <w:t>nd</w:t>
                  </w:r>
                  <w:r w:rsidRPr="00F81C4B">
                    <w:rPr>
                      <w:rFonts w:ascii="Arial" w:eastAsia="SimSun" w:hAnsi="Arial" w:cs="Times New Roman"/>
                      <w:sz w:val="20"/>
                      <w:szCs w:val="20"/>
                      <w:lang w:eastAsia="zh-CN"/>
                    </w:rPr>
                    <w:t xml:space="preserve"> Marker’s/Moderator’s provisional mark</w:t>
                  </w:r>
                </w:p>
              </w:tc>
              <w:tc>
                <w:tcPr>
                  <w:tcW w:w="1660" w:type="dxa"/>
                </w:tcPr>
                <w:p w14:paraId="125EED2D" w14:textId="77777777" w:rsidR="00F81C4B" w:rsidRPr="00F81C4B" w:rsidRDefault="00F81C4B" w:rsidP="00F81C4B">
                  <w:pPr>
                    <w:spacing w:after="0" w:line="240" w:lineRule="auto"/>
                    <w:rPr>
                      <w:rFonts w:ascii="Arial" w:eastAsia="SimSun" w:hAnsi="Arial" w:cs="Times New Roman"/>
                      <w:sz w:val="20"/>
                      <w:szCs w:val="20"/>
                      <w:lang w:eastAsia="zh-CN"/>
                    </w:rPr>
                  </w:pPr>
                </w:p>
              </w:tc>
            </w:tr>
            <w:tr w:rsidR="00F81C4B" w:rsidRPr="00F81C4B" w14:paraId="7CD444E8" w14:textId="77777777" w:rsidTr="003B6DFD">
              <w:tc>
                <w:tcPr>
                  <w:tcW w:w="6970" w:type="dxa"/>
                </w:tcPr>
                <w:p w14:paraId="289A914B" w14:textId="77777777" w:rsidR="00F81C4B" w:rsidRPr="00F81C4B" w:rsidRDefault="00F81C4B" w:rsidP="00F81C4B">
                  <w:pPr>
                    <w:spacing w:after="0" w:line="240" w:lineRule="auto"/>
                    <w:rPr>
                      <w:rFonts w:ascii="Arial" w:eastAsia="SimSun" w:hAnsi="Arial" w:cs="Times New Roman"/>
                      <w:sz w:val="20"/>
                      <w:szCs w:val="20"/>
                      <w:lang w:eastAsia="zh-CN"/>
                    </w:rPr>
                  </w:pPr>
                </w:p>
                <w:p w14:paraId="4CC4A2AB" w14:textId="77777777" w:rsidR="00F81C4B" w:rsidRPr="00F81C4B" w:rsidRDefault="00F81C4B" w:rsidP="00F81C4B">
                  <w:pPr>
                    <w:spacing w:after="0" w:line="240" w:lineRule="auto"/>
                    <w:rPr>
                      <w:rFonts w:ascii="Arial" w:eastAsia="SimSun" w:hAnsi="Arial" w:cs="Times New Roman"/>
                      <w:sz w:val="20"/>
                      <w:szCs w:val="20"/>
                      <w:lang w:eastAsia="zh-CN"/>
                    </w:rPr>
                  </w:pPr>
                  <w:r w:rsidRPr="00F81C4B">
                    <w:rPr>
                      <w:rFonts w:ascii="Arial" w:eastAsia="SimSun" w:hAnsi="Arial" w:cs="Times New Roman"/>
                      <w:sz w:val="20"/>
                      <w:szCs w:val="20"/>
                      <w:lang w:eastAsia="zh-CN"/>
                    </w:rPr>
                    <w:t>External Examiner’s mark (if relevant)</w:t>
                  </w:r>
                </w:p>
              </w:tc>
              <w:tc>
                <w:tcPr>
                  <w:tcW w:w="1660" w:type="dxa"/>
                </w:tcPr>
                <w:p w14:paraId="2EA14B58" w14:textId="77777777" w:rsidR="00F81C4B" w:rsidRPr="00F81C4B" w:rsidRDefault="00F81C4B" w:rsidP="00F81C4B">
                  <w:pPr>
                    <w:spacing w:after="0" w:line="240" w:lineRule="auto"/>
                    <w:rPr>
                      <w:rFonts w:ascii="Arial" w:eastAsia="SimSun" w:hAnsi="Arial" w:cs="Times New Roman"/>
                      <w:sz w:val="20"/>
                      <w:szCs w:val="20"/>
                      <w:lang w:eastAsia="zh-CN"/>
                    </w:rPr>
                  </w:pPr>
                </w:p>
              </w:tc>
            </w:tr>
            <w:tr w:rsidR="00F81C4B" w:rsidRPr="00F81C4B" w14:paraId="1F26D3CE" w14:textId="77777777" w:rsidTr="003B6DFD">
              <w:tc>
                <w:tcPr>
                  <w:tcW w:w="6970" w:type="dxa"/>
                </w:tcPr>
                <w:p w14:paraId="76648598" w14:textId="77777777" w:rsidR="00F81C4B" w:rsidRPr="00F81C4B" w:rsidRDefault="00F81C4B" w:rsidP="00F81C4B">
                  <w:pPr>
                    <w:spacing w:after="0" w:line="240" w:lineRule="auto"/>
                    <w:rPr>
                      <w:rFonts w:ascii="Arial" w:eastAsia="SimSun" w:hAnsi="Arial" w:cs="Times New Roman"/>
                      <w:sz w:val="20"/>
                      <w:szCs w:val="20"/>
                      <w:lang w:eastAsia="zh-CN"/>
                    </w:rPr>
                  </w:pPr>
                </w:p>
                <w:p w14:paraId="0966083D" w14:textId="77777777" w:rsidR="00F81C4B" w:rsidRPr="00F81C4B" w:rsidRDefault="00F81C4B" w:rsidP="00F81C4B">
                  <w:pPr>
                    <w:spacing w:after="0" w:line="240" w:lineRule="auto"/>
                    <w:rPr>
                      <w:rFonts w:ascii="Arial" w:eastAsia="SimSun" w:hAnsi="Arial" w:cs="Times New Roman"/>
                      <w:b/>
                      <w:sz w:val="20"/>
                      <w:szCs w:val="20"/>
                      <w:lang w:eastAsia="zh-CN"/>
                    </w:rPr>
                  </w:pPr>
                  <w:r w:rsidRPr="00F81C4B">
                    <w:rPr>
                      <w:rFonts w:ascii="Arial" w:eastAsia="SimSun" w:hAnsi="Arial" w:cs="Times New Roman"/>
                      <w:b/>
                      <w:sz w:val="20"/>
                      <w:szCs w:val="20"/>
                      <w:lang w:eastAsia="zh-CN"/>
                    </w:rPr>
                    <w:t>Final Mark</w:t>
                  </w:r>
                </w:p>
                <w:p w14:paraId="2A56D4EB" w14:textId="77777777" w:rsidR="00F81C4B" w:rsidRPr="00F81C4B" w:rsidRDefault="00F81C4B" w:rsidP="00F81C4B">
                  <w:pPr>
                    <w:spacing w:after="0" w:line="240" w:lineRule="auto"/>
                    <w:rPr>
                      <w:rFonts w:ascii="Arial" w:eastAsia="SimSun" w:hAnsi="Arial" w:cs="Times New Roman"/>
                      <w:sz w:val="20"/>
                      <w:szCs w:val="20"/>
                      <w:lang w:eastAsia="zh-CN"/>
                    </w:rPr>
                  </w:pPr>
                </w:p>
              </w:tc>
              <w:tc>
                <w:tcPr>
                  <w:tcW w:w="1660" w:type="dxa"/>
                </w:tcPr>
                <w:p w14:paraId="6032FD28" w14:textId="77777777" w:rsidR="00F81C4B" w:rsidRPr="00F81C4B" w:rsidRDefault="00F81C4B" w:rsidP="00F81C4B">
                  <w:pPr>
                    <w:spacing w:after="0" w:line="240" w:lineRule="auto"/>
                    <w:rPr>
                      <w:rFonts w:ascii="Arial" w:eastAsia="SimSun" w:hAnsi="Arial" w:cs="Times New Roman"/>
                      <w:sz w:val="20"/>
                      <w:szCs w:val="20"/>
                      <w:lang w:eastAsia="zh-CN"/>
                    </w:rPr>
                  </w:pPr>
                </w:p>
              </w:tc>
            </w:tr>
          </w:tbl>
          <w:p w14:paraId="2F984B5F" w14:textId="77777777" w:rsidR="00F81C4B" w:rsidRPr="00F81C4B" w:rsidRDefault="00F81C4B" w:rsidP="00F81C4B">
            <w:pPr>
              <w:spacing w:after="0" w:line="240" w:lineRule="auto"/>
              <w:ind w:left="142" w:right="34"/>
              <w:rPr>
                <w:rFonts w:ascii="Arial" w:eastAsia="SimSun" w:hAnsi="Arial" w:cs="Arial"/>
                <w:b/>
                <w:color w:val="000000"/>
                <w:lang w:eastAsia="zh-CN"/>
              </w:rPr>
            </w:pPr>
          </w:p>
          <w:p w14:paraId="00904492" w14:textId="77777777" w:rsidR="00F81C4B" w:rsidRPr="00F81C4B" w:rsidRDefault="00F81C4B" w:rsidP="00F81C4B">
            <w:pPr>
              <w:spacing w:after="0" w:line="240" w:lineRule="auto"/>
              <w:ind w:left="142" w:right="34"/>
              <w:rPr>
                <w:rFonts w:ascii="Arial" w:eastAsia="SimSun" w:hAnsi="Arial" w:cs="Arial"/>
                <w:color w:val="000000"/>
                <w:lang w:eastAsia="zh-CN"/>
              </w:rPr>
            </w:pPr>
            <w:r w:rsidRPr="00F81C4B">
              <w:rPr>
                <w:rFonts w:ascii="Arial" w:eastAsia="SimSun" w:hAnsi="Arial" w:cs="Arial"/>
                <w:b/>
                <w:color w:val="000000"/>
                <w:lang w:eastAsia="zh-CN"/>
              </w:rPr>
              <w:t>NB.</w:t>
            </w:r>
            <w:r w:rsidRPr="00F81C4B">
              <w:rPr>
                <w:rFonts w:ascii="Arial" w:eastAsia="SimSun" w:hAnsi="Arial" w:cs="Arial"/>
                <w:color w:val="000000"/>
                <w:lang w:eastAsia="zh-CN"/>
              </w:rPr>
              <w:t xml:space="preserve">  All marks are provisional until confirmed by the Final Examination Board.</w:t>
            </w:r>
          </w:p>
          <w:p w14:paraId="39A34C56" w14:textId="77777777" w:rsidR="00F81C4B" w:rsidRPr="00F81C4B" w:rsidRDefault="00F81C4B" w:rsidP="00F81C4B">
            <w:pPr>
              <w:spacing w:after="0" w:line="240" w:lineRule="auto"/>
              <w:rPr>
                <w:rFonts w:ascii="Arial" w:eastAsia="SimSun" w:hAnsi="Arial" w:cs="Arial"/>
                <w:b/>
                <w:color w:val="000000"/>
                <w:lang w:eastAsia="zh-CN"/>
              </w:rPr>
            </w:pPr>
          </w:p>
          <w:p w14:paraId="48B45B08" w14:textId="77777777" w:rsidR="00F81C4B" w:rsidRPr="00F81C4B" w:rsidRDefault="00F81C4B" w:rsidP="00F81C4B">
            <w:pPr>
              <w:spacing w:after="0" w:line="240" w:lineRule="auto"/>
              <w:rPr>
                <w:rFonts w:ascii="Arial" w:eastAsia="SimSun" w:hAnsi="Arial" w:cs="Arial"/>
                <w:b/>
                <w:color w:val="000000"/>
                <w:lang w:eastAsia="zh-CN"/>
              </w:rPr>
            </w:pPr>
          </w:p>
          <w:p w14:paraId="4A151467" w14:textId="77777777" w:rsidR="00F81C4B" w:rsidRPr="00F81C4B" w:rsidRDefault="00F81C4B" w:rsidP="00F81C4B">
            <w:pPr>
              <w:spacing w:after="0" w:line="240" w:lineRule="auto"/>
              <w:rPr>
                <w:rFonts w:ascii="Arial" w:eastAsia="SimSun" w:hAnsi="Arial" w:cs="Arial"/>
                <w:b/>
                <w:color w:val="000000"/>
                <w:lang w:eastAsia="zh-CN"/>
              </w:rPr>
            </w:pPr>
          </w:p>
          <w:p w14:paraId="25BC8CBC" w14:textId="77777777" w:rsidR="00F81C4B" w:rsidRPr="00F81C4B" w:rsidRDefault="00F81C4B" w:rsidP="00F81C4B">
            <w:pPr>
              <w:spacing w:after="0" w:line="240" w:lineRule="auto"/>
              <w:rPr>
                <w:rFonts w:ascii="Arial" w:eastAsia="SimSun" w:hAnsi="Arial" w:cs="Arial"/>
                <w:b/>
                <w:color w:val="000000"/>
                <w:lang w:eastAsia="zh-CN"/>
              </w:rPr>
            </w:pPr>
          </w:p>
          <w:p w14:paraId="4D6FCF8E" w14:textId="77777777" w:rsidR="00F81C4B" w:rsidRPr="00F81C4B" w:rsidRDefault="00F81C4B" w:rsidP="00F81C4B">
            <w:pPr>
              <w:spacing w:after="0" w:line="240" w:lineRule="auto"/>
              <w:rPr>
                <w:rFonts w:ascii="Arial" w:eastAsia="SimSun" w:hAnsi="Arial" w:cs="Arial"/>
                <w:b/>
                <w:color w:val="000000"/>
                <w:lang w:eastAsia="zh-CN"/>
              </w:rPr>
            </w:pPr>
          </w:p>
          <w:p w14:paraId="557A4A75" w14:textId="77777777" w:rsidR="00F81C4B" w:rsidRPr="00F81C4B" w:rsidRDefault="00F81C4B" w:rsidP="00F81C4B">
            <w:pPr>
              <w:spacing w:after="0" w:line="240" w:lineRule="auto"/>
              <w:rPr>
                <w:rFonts w:ascii="Arial" w:eastAsia="SimSun" w:hAnsi="Arial" w:cs="Arial"/>
                <w:b/>
                <w:color w:val="000000"/>
                <w:lang w:eastAsia="zh-CN"/>
              </w:rPr>
            </w:pPr>
            <w:r w:rsidRPr="00F81C4B">
              <w:rPr>
                <w:rFonts w:ascii="Arial" w:eastAsia="SimSun" w:hAnsi="Arial" w:cs="Arial"/>
                <w:b/>
                <w:color w:val="000000"/>
                <w:lang w:eastAsia="zh-CN"/>
              </w:rPr>
              <w:lastRenderedPageBreak/>
              <w:t>For completion by Marker 1 :</w:t>
            </w:r>
          </w:p>
          <w:p w14:paraId="4F875C78" w14:textId="77777777" w:rsidR="00F81C4B" w:rsidRPr="00F81C4B" w:rsidRDefault="00F81C4B" w:rsidP="00F81C4B">
            <w:pPr>
              <w:spacing w:before="100" w:beforeAutospacing="1" w:after="100" w:afterAutospacing="1" w:line="240" w:lineRule="auto"/>
              <w:rPr>
                <w:rFonts w:ascii="Arial" w:eastAsia="SimSun" w:hAnsi="Arial" w:cs="Arial"/>
                <w:color w:val="000000"/>
                <w:lang w:eastAsia="zh-CN"/>
              </w:rPr>
            </w:pPr>
            <w:r w:rsidRPr="00F81C4B">
              <w:rPr>
                <w:rFonts w:ascii="Arial" w:eastAsia="SimSun" w:hAnsi="Arial" w:cs="Arial"/>
                <w:color w:val="000000"/>
                <w:lang w:eastAsia="zh-CN"/>
              </w:rPr>
              <w:t>Comments:</w:t>
            </w:r>
          </w:p>
          <w:p w14:paraId="16F34C00" w14:textId="77777777" w:rsidR="00F81C4B" w:rsidRPr="00F81C4B" w:rsidRDefault="00F81C4B" w:rsidP="00F81C4B">
            <w:pPr>
              <w:spacing w:before="100" w:beforeAutospacing="1" w:after="100" w:afterAutospacing="1" w:line="240" w:lineRule="auto"/>
              <w:rPr>
                <w:rFonts w:ascii="Arial" w:eastAsia="SimSun" w:hAnsi="Arial" w:cs="Arial"/>
                <w:color w:val="000000"/>
                <w:lang w:eastAsia="zh-CN"/>
              </w:rPr>
            </w:pPr>
          </w:p>
        </w:tc>
      </w:tr>
      <w:tr w:rsidR="00F81C4B" w:rsidRPr="00F81C4B" w14:paraId="30370259" w14:textId="77777777" w:rsidTr="003B6DFD">
        <w:trPr>
          <w:trHeight w:val="492"/>
        </w:trPr>
        <w:tc>
          <w:tcPr>
            <w:tcW w:w="6768" w:type="dxa"/>
            <w:gridSpan w:val="3"/>
          </w:tcPr>
          <w:p w14:paraId="2BBB329C" w14:textId="77777777" w:rsidR="00F81C4B" w:rsidRPr="00F81C4B" w:rsidRDefault="00F81C4B" w:rsidP="00F81C4B">
            <w:pPr>
              <w:spacing w:before="100" w:beforeAutospacing="1" w:after="100" w:afterAutospacing="1" w:line="240" w:lineRule="auto"/>
              <w:ind w:left="142" w:right="34"/>
              <w:rPr>
                <w:rFonts w:ascii="Arial" w:eastAsia="SimSun" w:hAnsi="Arial" w:cs="Arial"/>
                <w:color w:val="000000"/>
                <w:lang w:eastAsia="zh-CN"/>
              </w:rPr>
            </w:pPr>
            <w:r w:rsidRPr="00F81C4B">
              <w:rPr>
                <w:rFonts w:ascii="Arial" w:eastAsia="SimSun" w:hAnsi="Arial" w:cs="Arial"/>
                <w:color w:val="000000"/>
                <w:lang w:eastAsia="zh-CN"/>
              </w:rPr>
              <w:lastRenderedPageBreak/>
              <w:t>Marker’s signature:</w:t>
            </w:r>
          </w:p>
        </w:tc>
        <w:tc>
          <w:tcPr>
            <w:tcW w:w="2088" w:type="dxa"/>
            <w:gridSpan w:val="2"/>
          </w:tcPr>
          <w:p w14:paraId="4791675C" w14:textId="77777777" w:rsidR="00F81C4B" w:rsidRPr="00F81C4B" w:rsidRDefault="00F81C4B" w:rsidP="00F81C4B">
            <w:pPr>
              <w:spacing w:before="100" w:beforeAutospacing="1" w:after="0" w:afterAutospacing="1" w:line="240" w:lineRule="auto"/>
              <w:ind w:left="142" w:right="34"/>
              <w:rPr>
                <w:rFonts w:ascii="Arial" w:eastAsia="SimSun" w:hAnsi="Arial" w:cs="Arial"/>
                <w:color w:val="000000"/>
                <w:lang w:eastAsia="zh-CN"/>
              </w:rPr>
            </w:pPr>
            <w:r w:rsidRPr="00F81C4B">
              <w:rPr>
                <w:rFonts w:ascii="Arial" w:eastAsia="SimSun" w:hAnsi="Arial" w:cs="Arial"/>
                <w:color w:val="000000"/>
                <w:lang w:eastAsia="zh-CN"/>
              </w:rPr>
              <w:t>Date:</w:t>
            </w:r>
          </w:p>
        </w:tc>
      </w:tr>
      <w:tr w:rsidR="00F81C4B" w:rsidRPr="00F81C4B" w14:paraId="268FD085" w14:textId="77777777" w:rsidTr="003B6DFD">
        <w:tc>
          <w:tcPr>
            <w:tcW w:w="8856" w:type="dxa"/>
            <w:gridSpan w:val="5"/>
          </w:tcPr>
          <w:p w14:paraId="4961E693" w14:textId="77777777" w:rsidR="00F81C4B" w:rsidRPr="00F81C4B" w:rsidRDefault="00F81C4B" w:rsidP="00F81C4B">
            <w:pPr>
              <w:spacing w:after="0" w:line="240" w:lineRule="auto"/>
              <w:ind w:right="-334"/>
              <w:rPr>
                <w:rFonts w:ascii="Arial" w:eastAsia="SimSun" w:hAnsi="Arial" w:cs="Arial"/>
                <w:bCs/>
                <w:i/>
                <w:color w:val="000000"/>
                <w:lang w:eastAsia="zh-CN"/>
              </w:rPr>
            </w:pPr>
          </w:p>
          <w:p w14:paraId="4BD771DD" w14:textId="77777777" w:rsidR="00F81C4B" w:rsidRPr="00F81C4B" w:rsidRDefault="00F81C4B" w:rsidP="00F81C4B">
            <w:pPr>
              <w:spacing w:after="0" w:line="240" w:lineRule="auto"/>
              <w:ind w:right="-334"/>
              <w:rPr>
                <w:rFonts w:ascii="Arial" w:eastAsia="SimSun" w:hAnsi="Arial" w:cs="Arial"/>
                <w:b/>
                <w:bCs/>
                <w:color w:val="000000"/>
                <w:lang w:eastAsia="zh-CN"/>
              </w:rPr>
            </w:pPr>
            <w:r w:rsidRPr="00F81C4B">
              <w:rPr>
                <w:rFonts w:ascii="Arial" w:eastAsia="SimSun" w:hAnsi="Arial" w:cs="Arial"/>
                <w:b/>
                <w:bCs/>
                <w:color w:val="000000"/>
                <w:lang w:eastAsia="zh-CN"/>
              </w:rPr>
              <w:t>For completion by Marker 2/Moderator:</w:t>
            </w:r>
          </w:p>
          <w:p w14:paraId="23380AAC" w14:textId="77777777" w:rsidR="00F81C4B" w:rsidRPr="00F81C4B" w:rsidRDefault="00F81C4B" w:rsidP="00F81C4B">
            <w:pPr>
              <w:spacing w:after="0" w:line="240" w:lineRule="auto"/>
              <w:ind w:right="-334"/>
              <w:rPr>
                <w:rFonts w:ascii="Arial" w:eastAsia="SimSun" w:hAnsi="Arial" w:cs="Arial"/>
                <w:b/>
                <w:bCs/>
                <w:color w:val="000000"/>
                <w:lang w:eastAsia="zh-CN"/>
              </w:rPr>
            </w:pPr>
          </w:p>
          <w:p w14:paraId="37FE24BA" w14:textId="77777777" w:rsidR="00F81C4B" w:rsidRPr="00F81C4B" w:rsidRDefault="00F81C4B" w:rsidP="00F81C4B">
            <w:pPr>
              <w:spacing w:after="0" w:line="240" w:lineRule="auto"/>
              <w:ind w:right="-334"/>
              <w:rPr>
                <w:rFonts w:ascii="Arial" w:eastAsia="SimSun" w:hAnsi="Arial" w:cs="Arial"/>
                <w:bCs/>
                <w:color w:val="000000"/>
                <w:lang w:eastAsia="zh-CN"/>
              </w:rPr>
            </w:pPr>
            <w:r w:rsidRPr="00F81C4B">
              <w:rPr>
                <w:rFonts w:ascii="Arial" w:eastAsia="SimSun" w:hAnsi="Arial" w:cs="Arial"/>
                <w:bCs/>
                <w:color w:val="000000"/>
                <w:lang w:eastAsia="zh-CN"/>
              </w:rPr>
              <w:t>Comments:</w:t>
            </w:r>
          </w:p>
          <w:p w14:paraId="2BD3CEE9" w14:textId="77777777" w:rsidR="00F81C4B" w:rsidRPr="00F81C4B" w:rsidRDefault="00F81C4B" w:rsidP="00F81C4B">
            <w:pPr>
              <w:spacing w:after="0" w:line="240" w:lineRule="auto"/>
              <w:ind w:right="-334"/>
              <w:rPr>
                <w:rFonts w:ascii="Arial" w:eastAsia="SimSun" w:hAnsi="Arial" w:cs="Arial"/>
                <w:bCs/>
                <w:color w:val="000000"/>
                <w:lang w:eastAsia="zh-CN"/>
              </w:rPr>
            </w:pPr>
          </w:p>
          <w:p w14:paraId="77B5843A" w14:textId="77777777" w:rsidR="00F81C4B" w:rsidRPr="00F81C4B" w:rsidRDefault="00F81C4B" w:rsidP="00F81C4B">
            <w:pPr>
              <w:spacing w:after="0" w:line="240" w:lineRule="auto"/>
              <w:ind w:right="-334"/>
              <w:rPr>
                <w:rFonts w:ascii="Arial" w:eastAsia="SimSun" w:hAnsi="Arial" w:cs="Arial"/>
                <w:bCs/>
                <w:color w:val="000000"/>
                <w:lang w:eastAsia="zh-CN"/>
              </w:rPr>
            </w:pPr>
          </w:p>
          <w:p w14:paraId="099E9F22" w14:textId="77777777" w:rsidR="00F81C4B" w:rsidRPr="00F81C4B" w:rsidRDefault="00F81C4B" w:rsidP="00F81C4B">
            <w:pPr>
              <w:spacing w:after="0" w:line="240" w:lineRule="auto"/>
              <w:ind w:right="-334"/>
              <w:rPr>
                <w:rFonts w:ascii="Arial" w:eastAsia="SimSun" w:hAnsi="Arial" w:cs="Arial"/>
                <w:bCs/>
                <w:color w:val="000000"/>
                <w:lang w:eastAsia="zh-CN"/>
              </w:rPr>
            </w:pPr>
          </w:p>
          <w:p w14:paraId="254B8AC8" w14:textId="77777777" w:rsidR="00F81C4B" w:rsidRPr="00F81C4B" w:rsidRDefault="00F81C4B" w:rsidP="00F81C4B">
            <w:pPr>
              <w:spacing w:after="0" w:line="240" w:lineRule="auto"/>
              <w:ind w:right="-334"/>
              <w:rPr>
                <w:rFonts w:ascii="Arial" w:eastAsia="SimSun" w:hAnsi="Arial" w:cs="Arial"/>
                <w:bCs/>
                <w:color w:val="000000"/>
                <w:lang w:eastAsia="zh-CN"/>
              </w:rPr>
            </w:pPr>
          </w:p>
          <w:p w14:paraId="5E17F3AB" w14:textId="77777777" w:rsidR="00F81C4B" w:rsidRPr="00F81C4B" w:rsidRDefault="00F81C4B" w:rsidP="00F81C4B">
            <w:pPr>
              <w:spacing w:after="0" w:line="240" w:lineRule="auto"/>
              <w:ind w:right="-334"/>
              <w:rPr>
                <w:rFonts w:ascii="Arial" w:eastAsia="SimSun" w:hAnsi="Arial" w:cs="Arial"/>
                <w:bCs/>
                <w:color w:val="000000"/>
                <w:lang w:eastAsia="zh-CN"/>
              </w:rPr>
            </w:pPr>
          </w:p>
          <w:p w14:paraId="57EBDF3B" w14:textId="77777777" w:rsidR="00F81C4B" w:rsidRPr="00F81C4B" w:rsidRDefault="00F81C4B" w:rsidP="00F81C4B">
            <w:pPr>
              <w:spacing w:after="0" w:line="240" w:lineRule="auto"/>
              <w:ind w:right="-334"/>
              <w:rPr>
                <w:rFonts w:ascii="Arial" w:eastAsia="SimSun" w:hAnsi="Arial" w:cs="Arial"/>
                <w:bCs/>
                <w:color w:val="000000"/>
                <w:lang w:eastAsia="zh-CN"/>
              </w:rPr>
            </w:pPr>
          </w:p>
          <w:p w14:paraId="0EDFBACB" w14:textId="77777777" w:rsidR="00F81C4B" w:rsidRPr="00F81C4B" w:rsidRDefault="00F81C4B" w:rsidP="00F81C4B">
            <w:pPr>
              <w:spacing w:after="0" w:line="240" w:lineRule="auto"/>
              <w:ind w:right="-334"/>
              <w:rPr>
                <w:rFonts w:ascii="Arial" w:eastAsia="SimSun" w:hAnsi="Arial" w:cs="Arial"/>
                <w:bCs/>
                <w:color w:val="000000"/>
                <w:lang w:eastAsia="zh-CN"/>
              </w:rPr>
            </w:pPr>
          </w:p>
          <w:p w14:paraId="380DC7DA" w14:textId="77777777" w:rsidR="00F81C4B" w:rsidRPr="00F81C4B" w:rsidRDefault="00F81C4B" w:rsidP="00F81C4B">
            <w:pPr>
              <w:spacing w:after="0" w:line="240" w:lineRule="auto"/>
              <w:ind w:right="-334"/>
              <w:rPr>
                <w:rFonts w:ascii="Arial" w:eastAsia="SimSun" w:hAnsi="Arial" w:cs="Arial"/>
                <w:bCs/>
                <w:color w:val="000000"/>
                <w:lang w:eastAsia="zh-CN"/>
              </w:rPr>
            </w:pPr>
          </w:p>
          <w:p w14:paraId="03B8C254" w14:textId="77777777" w:rsidR="00F81C4B" w:rsidRPr="00F81C4B" w:rsidRDefault="00F81C4B" w:rsidP="00F81C4B">
            <w:pPr>
              <w:spacing w:after="0" w:line="240" w:lineRule="auto"/>
              <w:ind w:right="-334"/>
              <w:rPr>
                <w:rFonts w:ascii="Arial" w:eastAsia="SimSun" w:hAnsi="Arial" w:cs="Arial"/>
                <w:bCs/>
                <w:color w:val="000000"/>
                <w:lang w:eastAsia="zh-CN"/>
              </w:rPr>
            </w:pPr>
          </w:p>
          <w:p w14:paraId="6203B29B" w14:textId="77777777" w:rsidR="00F81C4B" w:rsidRPr="00F81C4B" w:rsidRDefault="00F81C4B" w:rsidP="00F81C4B">
            <w:pPr>
              <w:spacing w:after="0" w:line="240" w:lineRule="auto"/>
              <w:ind w:right="-334"/>
              <w:rPr>
                <w:rFonts w:ascii="Arial" w:eastAsia="SimSun" w:hAnsi="Arial" w:cs="Arial"/>
                <w:bCs/>
                <w:color w:val="000000"/>
                <w:lang w:eastAsia="zh-CN"/>
              </w:rPr>
            </w:pPr>
          </w:p>
          <w:p w14:paraId="42E7D6F3" w14:textId="77777777" w:rsidR="00F81C4B" w:rsidRPr="00F81C4B" w:rsidRDefault="00F81C4B" w:rsidP="00F81C4B">
            <w:pPr>
              <w:spacing w:after="0" w:line="240" w:lineRule="auto"/>
              <w:ind w:right="-334"/>
              <w:rPr>
                <w:rFonts w:ascii="Arial" w:eastAsia="SimSun" w:hAnsi="Arial" w:cs="Arial"/>
                <w:bCs/>
                <w:color w:val="000000"/>
                <w:lang w:eastAsia="zh-CN"/>
              </w:rPr>
            </w:pPr>
          </w:p>
          <w:p w14:paraId="532DFEAB" w14:textId="77777777" w:rsidR="00F81C4B" w:rsidRPr="00F81C4B" w:rsidRDefault="00F81C4B" w:rsidP="00F81C4B">
            <w:pPr>
              <w:spacing w:after="0" w:line="240" w:lineRule="auto"/>
              <w:ind w:right="-334"/>
              <w:rPr>
                <w:rFonts w:ascii="Arial" w:eastAsia="SimSun" w:hAnsi="Arial" w:cs="Arial"/>
                <w:bCs/>
                <w:color w:val="000000"/>
                <w:lang w:eastAsia="zh-CN"/>
              </w:rPr>
            </w:pPr>
          </w:p>
        </w:tc>
      </w:tr>
      <w:tr w:rsidR="00F81C4B" w:rsidRPr="00F81C4B" w14:paraId="7D97685D" w14:textId="77777777" w:rsidTr="003B6DFD">
        <w:trPr>
          <w:trHeight w:val="720"/>
        </w:trPr>
        <w:tc>
          <w:tcPr>
            <w:tcW w:w="5211" w:type="dxa"/>
          </w:tcPr>
          <w:p w14:paraId="763F5574" w14:textId="77777777" w:rsidR="00F81C4B" w:rsidRPr="00F81C4B" w:rsidRDefault="00F81C4B" w:rsidP="00F81C4B">
            <w:pPr>
              <w:spacing w:after="0" w:line="240" w:lineRule="auto"/>
              <w:ind w:right="-334"/>
              <w:rPr>
                <w:rFonts w:ascii="Arial" w:eastAsia="SimSun" w:hAnsi="Arial" w:cs="Arial"/>
                <w:bCs/>
                <w:color w:val="000000"/>
                <w:lang w:eastAsia="zh-CN"/>
              </w:rPr>
            </w:pPr>
            <w:r w:rsidRPr="00F81C4B">
              <w:rPr>
                <w:rFonts w:ascii="Arial" w:eastAsia="SimSun" w:hAnsi="Arial" w:cs="Arial"/>
                <w:bCs/>
                <w:color w:val="000000"/>
                <w:lang w:eastAsia="zh-CN"/>
              </w:rPr>
              <w:t>Marker’s Signature:</w:t>
            </w:r>
          </w:p>
        </w:tc>
        <w:tc>
          <w:tcPr>
            <w:tcW w:w="3645" w:type="dxa"/>
            <w:gridSpan w:val="4"/>
          </w:tcPr>
          <w:p w14:paraId="76BE4CDB" w14:textId="77777777" w:rsidR="00F81C4B" w:rsidRPr="00F81C4B" w:rsidRDefault="00F81C4B" w:rsidP="00F81C4B">
            <w:pPr>
              <w:spacing w:after="0" w:line="240" w:lineRule="auto"/>
              <w:ind w:right="-334"/>
              <w:rPr>
                <w:rFonts w:ascii="Arial" w:eastAsia="SimSun" w:hAnsi="Arial" w:cs="Arial"/>
                <w:bCs/>
                <w:color w:val="000000"/>
                <w:lang w:eastAsia="zh-CN"/>
              </w:rPr>
            </w:pPr>
            <w:r w:rsidRPr="00F81C4B">
              <w:rPr>
                <w:rFonts w:ascii="Arial" w:eastAsia="SimSun" w:hAnsi="Arial" w:cs="Arial"/>
                <w:bCs/>
                <w:color w:val="000000"/>
                <w:lang w:eastAsia="zh-CN"/>
              </w:rPr>
              <w:t>Date:</w:t>
            </w:r>
          </w:p>
        </w:tc>
      </w:tr>
      <w:tr w:rsidR="00F81C4B" w:rsidRPr="00F81C4B" w14:paraId="22C3AC14" w14:textId="77777777" w:rsidTr="003B6DFD">
        <w:trPr>
          <w:trHeight w:val="720"/>
        </w:trPr>
        <w:tc>
          <w:tcPr>
            <w:tcW w:w="8856" w:type="dxa"/>
            <w:gridSpan w:val="5"/>
          </w:tcPr>
          <w:p w14:paraId="348BACE6" w14:textId="77777777" w:rsidR="00F81C4B" w:rsidRPr="00F81C4B" w:rsidRDefault="00F81C4B" w:rsidP="00F81C4B">
            <w:pPr>
              <w:spacing w:after="0" w:line="240" w:lineRule="auto"/>
              <w:rPr>
                <w:rFonts w:ascii="Arial" w:eastAsia="SimSun" w:hAnsi="Arial" w:cs="Arial"/>
                <w:b/>
                <w:lang w:eastAsia="zh-CN"/>
              </w:rPr>
            </w:pPr>
            <w:r w:rsidRPr="00F81C4B">
              <w:rPr>
                <w:rFonts w:ascii="Arial" w:eastAsia="SimSun" w:hAnsi="Arial" w:cs="Arial"/>
                <w:b/>
                <w:lang w:eastAsia="zh-CN"/>
              </w:rPr>
              <w:t>External Examiner’s comments (if relevant)</w:t>
            </w:r>
          </w:p>
          <w:p w14:paraId="6D74C9CB" w14:textId="77777777" w:rsidR="00F81C4B" w:rsidRPr="00F81C4B" w:rsidRDefault="00F81C4B" w:rsidP="00F81C4B">
            <w:pPr>
              <w:spacing w:after="0" w:line="240" w:lineRule="auto"/>
              <w:ind w:right="-334"/>
              <w:rPr>
                <w:rFonts w:ascii="Arial" w:eastAsia="SimSun" w:hAnsi="Arial" w:cs="Arial"/>
                <w:bCs/>
                <w:color w:val="000000"/>
                <w:lang w:eastAsia="zh-CN"/>
              </w:rPr>
            </w:pPr>
          </w:p>
          <w:p w14:paraId="346E7392" w14:textId="77777777" w:rsidR="00F81C4B" w:rsidRPr="00F81C4B" w:rsidRDefault="00F81C4B" w:rsidP="00F81C4B">
            <w:pPr>
              <w:spacing w:after="0" w:line="240" w:lineRule="auto"/>
              <w:ind w:right="-334"/>
              <w:rPr>
                <w:rFonts w:ascii="Arial" w:eastAsia="SimSun" w:hAnsi="Arial" w:cs="Arial"/>
                <w:bCs/>
                <w:color w:val="000000"/>
                <w:lang w:eastAsia="zh-CN"/>
              </w:rPr>
            </w:pPr>
          </w:p>
          <w:p w14:paraId="0C548793" w14:textId="77777777" w:rsidR="00F81C4B" w:rsidRPr="00F81C4B" w:rsidRDefault="00F81C4B" w:rsidP="00F81C4B">
            <w:pPr>
              <w:spacing w:after="0" w:line="240" w:lineRule="auto"/>
              <w:ind w:right="-334"/>
              <w:rPr>
                <w:rFonts w:ascii="Arial" w:eastAsia="SimSun" w:hAnsi="Arial" w:cs="Arial"/>
                <w:bCs/>
                <w:color w:val="000000"/>
                <w:lang w:eastAsia="zh-CN"/>
              </w:rPr>
            </w:pPr>
          </w:p>
          <w:p w14:paraId="21E1DC95" w14:textId="77777777" w:rsidR="00F81C4B" w:rsidRPr="00F81C4B" w:rsidRDefault="00F81C4B" w:rsidP="00F81C4B">
            <w:pPr>
              <w:spacing w:after="0" w:line="240" w:lineRule="auto"/>
              <w:ind w:right="-334"/>
              <w:rPr>
                <w:rFonts w:ascii="Arial" w:eastAsia="SimSun" w:hAnsi="Arial" w:cs="Arial"/>
                <w:bCs/>
                <w:color w:val="000000"/>
                <w:lang w:eastAsia="zh-CN"/>
              </w:rPr>
            </w:pPr>
          </w:p>
          <w:p w14:paraId="70D81339" w14:textId="77777777" w:rsidR="00F81C4B" w:rsidRPr="00F81C4B" w:rsidRDefault="00F81C4B" w:rsidP="00F81C4B">
            <w:pPr>
              <w:spacing w:after="0" w:line="240" w:lineRule="auto"/>
              <w:ind w:right="-334"/>
              <w:rPr>
                <w:rFonts w:ascii="Arial" w:eastAsia="SimSun" w:hAnsi="Arial" w:cs="Arial"/>
                <w:bCs/>
                <w:color w:val="000000"/>
                <w:lang w:eastAsia="zh-CN"/>
              </w:rPr>
            </w:pPr>
          </w:p>
          <w:p w14:paraId="2C665C68" w14:textId="77777777" w:rsidR="00F81C4B" w:rsidRPr="00F81C4B" w:rsidRDefault="00F81C4B" w:rsidP="00F81C4B">
            <w:pPr>
              <w:spacing w:after="0" w:line="240" w:lineRule="auto"/>
              <w:ind w:right="-334"/>
              <w:rPr>
                <w:rFonts w:ascii="Arial" w:eastAsia="SimSun" w:hAnsi="Arial" w:cs="Arial"/>
                <w:bCs/>
                <w:color w:val="000000"/>
                <w:lang w:eastAsia="zh-CN"/>
              </w:rPr>
            </w:pPr>
          </w:p>
          <w:p w14:paraId="6DF3CE6E" w14:textId="77777777" w:rsidR="00F81C4B" w:rsidRPr="00F81C4B" w:rsidRDefault="00F81C4B" w:rsidP="00F81C4B">
            <w:pPr>
              <w:spacing w:after="0" w:line="240" w:lineRule="auto"/>
              <w:ind w:right="-334"/>
              <w:rPr>
                <w:rFonts w:ascii="Arial" w:eastAsia="SimSun" w:hAnsi="Arial" w:cs="Arial"/>
                <w:bCs/>
                <w:color w:val="000000"/>
                <w:lang w:eastAsia="zh-CN"/>
              </w:rPr>
            </w:pPr>
          </w:p>
          <w:p w14:paraId="3D434B32" w14:textId="77777777" w:rsidR="00F81C4B" w:rsidRPr="00F81C4B" w:rsidRDefault="00F81C4B" w:rsidP="00F81C4B">
            <w:pPr>
              <w:spacing w:after="0" w:line="240" w:lineRule="auto"/>
              <w:ind w:right="-334"/>
              <w:rPr>
                <w:rFonts w:ascii="Arial" w:eastAsia="SimSun" w:hAnsi="Arial" w:cs="Arial"/>
                <w:bCs/>
                <w:color w:val="000000"/>
                <w:lang w:eastAsia="zh-CN"/>
              </w:rPr>
            </w:pPr>
          </w:p>
          <w:p w14:paraId="59A8931B" w14:textId="77777777" w:rsidR="00F81C4B" w:rsidRPr="00F81C4B" w:rsidRDefault="00F81C4B" w:rsidP="00F81C4B">
            <w:pPr>
              <w:spacing w:after="0" w:line="240" w:lineRule="auto"/>
              <w:ind w:right="-334"/>
              <w:rPr>
                <w:rFonts w:ascii="Arial" w:eastAsia="SimSun" w:hAnsi="Arial" w:cs="Arial"/>
                <w:bCs/>
                <w:color w:val="000000"/>
                <w:lang w:eastAsia="zh-CN"/>
              </w:rPr>
            </w:pPr>
          </w:p>
          <w:p w14:paraId="332059C3" w14:textId="77777777" w:rsidR="00F81C4B" w:rsidRPr="00F81C4B" w:rsidRDefault="00F81C4B" w:rsidP="00F81C4B">
            <w:pPr>
              <w:spacing w:after="0" w:line="240" w:lineRule="auto"/>
              <w:ind w:right="-334"/>
              <w:rPr>
                <w:rFonts w:ascii="Arial" w:eastAsia="SimSun" w:hAnsi="Arial" w:cs="Arial"/>
                <w:bCs/>
                <w:color w:val="000000"/>
                <w:lang w:eastAsia="zh-CN"/>
              </w:rPr>
            </w:pPr>
          </w:p>
          <w:p w14:paraId="7B205757" w14:textId="77777777" w:rsidR="00F81C4B" w:rsidRPr="00F81C4B" w:rsidRDefault="00F81C4B" w:rsidP="00F81C4B">
            <w:pPr>
              <w:spacing w:after="0" w:line="240" w:lineRule="auto"/>
              <w:ind w:right="-334"/>
              <w:rPr>
                <w:rFonts w:ascii="Arial" w:eastAsia="SimSun" w:hAnsi="Arial" w:cs="Arial"/>
                <w:bCs/>
                <w:color w:val="000000"/>
                <w:lang w:eastAsia="zh-CN"/>
              </w:rPr>
            </w:pPr>
          </w:p>
        </w:tc>
      </w:tr>
      <w:tr w:rsidR="00F81C4B" w:rsidRPr="00F81C4B" w14:paraId="27488F50" w14:textId="77777777" w:rsidTr="003B6DFD">
        <w:trPr>
          <w:trHeight w:val="720"/>
        </w:trPr>
        <w:tc>
          <w:tcPr>
            <w:tcW w:w="5211" w:type="dxa"/>
          </w:tcPr>
          <w:p w14:paraId="47AD3E54" w14:textId="77777777" w:rsidR="00F81C4B" w:rsidRPr="00F81C4B" w:rsidRDefault="00F81C4B" w:rsidP="00F81C4B">
            <w:pPr>
              <w:spacing w:after="0" w:line="240" w:lineRule="auto"/>
              <w:rPr>
                <w:rFonts w:ascii="Arial" w:eastAsia="SimSun" w:hAnsi="Arial" w:cs="Arial"/>
                <w:lang w:eastAsia="zh-CN"/>
              </w:rPr>
            </w:pPr>
            <w:r w:rsidRPr="00F81C4B">
              <w:rPr>
                <w:rFonts w:ascii="Arial" w:eastAsia="SimSun" w:hAnsi="Arial" w:cs="Arial"/>
                <w:lang w:eastAsia="zh-CN"/>
              </w:rPr>
              <w:t>External Examiner’s Signature:</w:t>
            </w:r>
          </w:p>
        </w:tc>
        <w:tc>
          <w:tcPr>
            <w:tcW w:w="3645" w:type="dxa"/>
            <w:gridSpan w:val="4"/>
          </w:tcPr>
          <w:p w14:paraId="5C3CE5CB" w14:textId="77777777" w:rsidR="00F81C4B" w:rsidRPr="00F81C4B" w:rsidRDefault="00F81C4B" w:rsidP="00F81C4B">
            <w:pPr>
              <w:spacing w:after="0" w:line="240" w:lineRule="auto"/>
              <w:rPr>
                <w:rFonts w:ascii="Arial" w:eastAsia="SimSun" w:hAnsi="Arial" w:cs="Arial"/>
                <w:lang w:eastAsia="zh-CN"/>
              </w:rPr>
            </w:pPr>
            <w:r w:rsidRPr="00F81C4B">
              <w:rPr>
                <w:rFonts w:ascii="Arial" w:eastAsia="SimSun" w:hAnsi="Arial" w:cs="Arial"/>
                <w:lang w:eastAsia="zh-CN"/>
              </w:rPr>
              <w:t>Date:</w:t>
            </w:r>
          </w:p>
        </w:tc>
      </w:tr>
    </w:tbl>
    <w:p w14:paraId="25AEBF7D" w14:textId="77777777" w:rsidR="00F81C4B" w:rsidRPr="00F81C4B" w:rsidRDefault="00F81C4B" w:rsidP="00F81C4B">
      <w:pPr>
        <w:spacing w:after="0" w:line="240" w:lineRule="auto"/>
        <w:ind w:right="-334"/>
        <w:rPr>
          <w:rFonts w:ascii="Trebuchet MS" w:eastAsia="SimSun" w:hAnsi="Trebuchet MS" w:cs="Tahoma"/>
          <w:bCs/>
          <w:color w:val="000000"/>
          <w:sz w:val="24"/>
          <w:szCs w:val="24"/>
          <w:lang w:eastAsia="zh-CN"/>
        </w:rPr>
      </w:pPr>
    </w:p>
    <w:p w14:paraId="7DBDCF1E" w14:textId="77777777" w:rsidR="00F81C4B" w:rsidRDefault="00F81C4B" w:rsidP="00135BE4"/>
    <w:p w14:paraId="72B88816" w14:textId="7F511C33" w:rsidR="00347544" w:rsidRPr="00CF365D" w:rsidRDefault="00CF365D" w:rsidP="002266EF">
      <w:pPr>
        <w:jc w:val="center"/>
        <w:rPr>
          <w:b/>
          <w:bCs/>
        </w:rPr>
      </w:pPr>
      <w:r w:rsidRPr="00CF365D">
        <w:rPr>
          <w:b/>
          <w:bCs/>
        </w:rPr>
        <w:lastRenderedPageBreak/>
        <w:t>Can a motorway flyover be considered a sacred place</w:t>
      </w:r>
      <w:r w:rsidR="00F047B1">
        <w:rPr>
          <w:b/>
          <w:bCs/>
        </w:rPr>
        <w:t>?</w:t>
      </w:r>
      <w:r w:rsidR="000C3720">
        <w:rPr>
          <w:b/>
          <w:bCs/>
        </w:rPr>
        <w:t xml:space="preserve"> </w:t>
      </w:r>
      <w:r w:rsidR="00293B4C">
        <w:rPr>
          <w:b/>
          <w:bCs/>
        </w:rPr>
        <w:br/>
      </w:r>
      <w:r w:rsidR="002266EF" w:rsidRPr="002266EF">
        <w:rPr>
          <w:b/>
          <w:bCs/>
          <w:color w:val="767171" w:themeColor="background2" w:themeShade="80"/>
        </w:rPr>
        <w:t xml:space="preserve">Word Count: </w:t>
      </w:r>
      <w:r w:rsidR="000C3720" w:rsidRPr="002266EF">
        <w:rPr>
          <w:b/>
          <w:bCs/>
          <w:color w:val="767171" w:themeColor="background2" w:themeShade="80"/>
        </w:rPr>
        <w:t>5,3</w:t>
      </w:r>
      <w:r w:rsidR="008B5346">
        <w:rPr>
          <w:b/>
          <w:bCs/>
          <w:color w:val="767171" w:themeColor="background2" w:themeShade="80"/>
        </w:rPr>
        <w:t>25</w:t>
      </w:r>
    </w:p>
    <w:p w14:paraId="14307F38" w14:textId="32FD471E" w:rsidR="00CF365D" w:rsidRDefault="00CF365D">
      <w:pPr>
        <w:rPr>
          <w:b/>
          <w:bCs/>
        </w:rPr>
      </w:pPr>
      <w:r w:rsidRPr="00CF365D">
        <w:rPr>
          <w:b/>
          <w:bCs/>
        </w:rPr>
        <w:t>Introduction</w:t>
      </w:r>
    </w:p>
    <w:p w14:paraId="742F8F91" w14:textId="77E1D3F0" w:rsidR="00374A5B" w:rsidRDefault="001E7885" w:rsidP="00445F78">
      <w:pPr>
        <w:ind w:firstLine="720"/>
        <w:contextualSpacing/>
        <w:jc w:val="both"/>
      </w:pPr>
      <w:r w:rsidRPr="001E7885">
        <w:t>The aim of this research is</w:t>
      </w:r>
      <w:r>
        <w:t xml:space="preserve"> to assess</w:t>
      </w:r>
      <w:r w:rsidR="00CF365D">
        <w:t xml:space="preserve"> whether sacred space is a human construct or a natural phenomenon, through a phenomenological study of </w:t>
      </w:r>
      <w:r w:rsidR="009F5AB7">
        <w:t>the area beneath a</w:t>
      </w:r>
      <w:r w:rsidR="00940356">
        <w:t xml:space="preserve"> section of </w:t>
      </w:r>
      <w:r w:rsidR="00CF365D">
        <w:t>motorway flyover</w:t>
      </w:r>
      <w:r w:rsidR="00576730">
        <w:t>,</w:t>
      </w:r>
      <w:r w:rsidR="00940356">
        <w:t xml:space="preserve"> on </w:t>
      </w:r>
      <w:r w:rsidR="000E1D61">
        <w:t xml:space="preserve">edge of </w:t>
      </w:r>
      <w:r w:rsidR="00940356">
        <w:t>th</w:t>
      </w:r>
      <w:r w:rsidR="00E3769F">
        <w:t>e town of Taunton, Somerset</w:t>
      </w:r>
      <w:r w:rsidR="00D92563">
        <w:t>,</w:t>
      </w:r>
      <w:r w:rsidR="00E3769F">
        <w:t xml:space="preserve"> in the South West of England</w:t>
      </w:r>
      <w:r w:rsidR="00D03044">
        <w:t>.</w:t>
      </w:r>
      <w:r w:rsidR="00C270EC">
        <w:t xml:space="preserve"> </w:t>
      </w:r>
    </w:p>
    <w:p w14:paraId="00BB3AE4" w14:textId="2B91682D" w:rsidR="002709A3" w:rsidRDefault="00D839CA" w:rsidP="00445F78">
      <w:pPr>
        <w:ind w:firstLine="720"/>
        <w:contextualSpacing/>
        <w:jc w:val="both"/>
      </w:pPr>
      <w:r>
        <w:t xml:space="preserve">This </w:t>
      </w:r>
      <w:r w:rsidR="00912245">
        <w:t xml:space="preserve">site </w:t>
      </w:r>
      <w:r>
        <w:t>is</w:t>
      </w:r>
      <w:r w:rsidR="006A4944">
        <w:t xml:space="preserve"> not </w:t>
      </w:r>
      <w:r w:rsidR="00912245">
        <w:t xml:space="preserve">of </w:t>
      </w:r>
      <w:r w:rsidR="006A4944">
        <w:t xml:space="preserve">a type </w:t>
      </w:r>
      <w:r w:rsidR="00777DA5">
        <w:t xml:space="preserve">which would </w:t>
      </w:r>
      <w:r w:rsidR="006A4944">
        <w:t xml:space="preserve">generally </w:t>
      </w:r>
      <w:r w:rsidR="00F970F3">
        <w:t xml:space="preserve">be </w:t>
      </w:r>
      <w:r w:rsidR="006A4944">
        <w:t xml:space="preserve">regarded as sacred. </w:t>
      </w:r>
      <w:r w:rsidR="00A036DD">
        <w:t xml:space="preserve">Lying just north of </w:t>
      </w:r>
      <w:r w:rsidR="002F27DC">
        <w:t>Junction 25 of the M5, i</w:t>
      </w:r>
      <w:r w:rsidR="006A4944">
        <w:t>t is, r</w:t>
      </w:r>
      <w:r w:rsidR="006A4944" w:rsidRPr="00274562">
        <w:t xml:space="preserve">ather, a piece of wasteland, </w:t>
      </w:r>
      <w:r w:rsidR="005579BA">
        <w:t>what</w:t>
      </w:r>
      <w:r w:rsidR="006A4944" w:rsidRPr="00274562">
        <w:t xml:space="preserve"> </w:t>
      </w:r>
      <w:r w:rsidR="003D3CEA">
        <w:t>Berger</w:t>
      </w:r>
      <w:r w:rsidR="0069364A">
        <w:t xml:space="preserve"> terms</w:t>
      </w:r>
      <w:r w:rsidR="006A4944" w:rsidRPr="00274562">
        <w:t xml:space="preserve"> a </w:t>
      </w:r>
      <w:r>
        <w:t>‘</w:t>
      </w:r>
      <w:r w:rsidR="006A4944" w:rsidRPr="00274562">
        <w:t>drosscape</w:t>
      </w:r>
      <w:r>
        <w:t>’</w:t>
      </w:r>
      <w:r w:rsidR="006A4944" w:rsidRPr="00274562">
        <w:t>, largely ignored</w:t>
      </w:r>
      <w:r w:rsidR="00EF401F">
        <w:t xml:space="preserve"> and</w:t>
      </w:r>
      <w:r w:rsidR="00ED679A">
        <w:t xml:space="preserve"> </w:t>
      </w:r>
      <w:r w:rsidR="006A4944" w:rsidRPr="00274562">
        <w:t xml:space="preserve">existing only </w:t>
      </w:r>
      <w:r w:rsidR="00D959D1">
        <w:t>as a result of the construction of t</w:t>
      </w:r>
      <w:r w:rsidR="00CF434C">
        <w:t>he</w:t>
      </w:r>
      <w:r w:rsidR="006A4944" w:rsidRPr="00274562">
        <w:t xml:space="preserve"> motorway which passes overhead.</w:t>
      </w:r>
      <w:r w:rsidR="002A2AC9">
        <w:rPr>
          <w:rStyle w:val="FootnoteReference"/>
        </w:rPr>
        <w:footnoteReference w:id="1"/>
      </w:r>
      <w:r w:rsidR="006A4944" w:rsidRPr="00274562">
        <w:t xml:space="preserve"> </w:t>
      </w:r>
      <w:r w:rsidR="000F1FBB" w:rsidRPr="00707063">
        <w:t>However, t</w:t>
      </w:r>
      <w:r w:rsidR="008330BB" w:rsidRPr="00707063">
        <w:t xml:space="preserve">he recovery of a fragment of a Bronze Age sword from the riverbank nearby, </w:t>
      </w:r>
      <w:r w:rsidR="00CF434C">
        <w:t>indicative</w:t>
      </w:r>
      <w:r w:rsidR="00B61477" w:rsidRPr="00707063">
        <w:t xml:space="preserve"> of a religious offering, </w:t>
      </w:r>
      <w:r w:rsidR="00CF434C">
        <w:t>suggests</w:t>
      </w:r>
      <w:r w:rsidR="00B61477" w:rsidRPr="00707063">
        <w:t xml:space="preserve"> that</w:t>
      </w:r>
      <w:r w:rsidR="008330BB" w:rsidRPr="00707063">
        <w:t xml:space="preserve"> the River Tone at this point may have been considered sacred in the prehistoric past.</w:t>
      </w:r>
      <w:r w:rsidR="00804762">
        <w:rPr>
          <w:rStyle w:val="FootnoteReference"/>
        </w:rPr>
        <w:footnoteReference w:id="2"/>
      </w:r>
      <w:r w:rsidR="008330BB" w:rsidRPr="00707063">
        <w:t xml:space="preserve"> </w:t>
      </w:r>
      <w:r w:rsidR="00E8063E">
        <w:t>Here</w:t>
      </w:r>
      <w:r w:rsidR="007633D0">
        <w:t xml:space="preserve"> too, </w:t>
      </w:r>
      <w:r w:rsidR="00E8063E" w:rsidRPr="002F27DC">
        <w:t>o</w:t>
      </w:r>
      <w:r w:rsidR="008C0C4B" w:rsidRPr="002F27DC">
        <w:t xml:space="preserve">n the evening of 4 November 2011, </w:t>
      </w:r>
      <w:r w:rsidR="00B679D6" w:rsidRPr="002F27DC">
        <w:t>seven</w:t>
      </w:r>
      <w:r w:rsidR="00B679D6" w:rsidRPr="00D23B0A">
        <w:t xml:space="preserve"> people lost their lives and a further 51 were injured </w:t>
      </w:r>
      <w:r w:rsidR="00BC2E7A" w:rsidRPr="00D23B0A">
        <w:t xml:space="preserve">in one of the </w:t>
      </w:r>
      <w:r w:rsidR="0089771D">
        <w:t xml:space="preserve">worst </w:t>
      </w:r>
      <w:r w:rsidR="00BC2E7A" w:rsidRPr="00D23B0A">
        <w:t>road traffic accidents to have occurred in Britain</w:t>
      </w:r>
      <w:r w:rsidR="005667EE">
        <w:t>.</w:t>
      </w:r>
      <w:r w:rsidR="00922535">
        <w:rPr>
          <w:rStyle w:val="FootnoteReference"/>
        </w:rPr>
        <w:footnoteReference w:id="3"/>
      </w:r>
      <w:r w:rsidR="00E8063E">
        <w:t xml:space="preserve"> </w:t>
      </w:r>
      <w:r w:rsidR="0063009D" w:rsidRPr="0063009D">
        <w:t xml:space="preserve">A memorial to </w:t>
      </w:r>
      <w:r w:rsidR="00D55610">
        <w:t xml:space="preserve">the victims </w:t>
      </w:r>
      <w:r w:rsidR="0063009D" w:rsidRPr="0063009D">
        <w:t xml:space="preserve">is situated a short distance </w:t>
      </w:r>
      <w:r w:rsidR="006159D5">
        <w:t>from</w:t>
      </w:r>
      <w:r w:rsidR="0063009D" w:rsidRPr="0063009D">
        <w:t xml:space="preserve"> the flyover. However, whilst th</w:t>
      </w:r>
      <w:r w:rsidR="009C2E93">
        <w:t>e</w:t>
      </w:r>
      <w:r w:rsidR="0063009D" w:rsidRPr="0063009D">
        <w:t xml:space="preserve"> memorial is </w:t>
      </w:r>
      <w:r w:rsidR="008C4A2C">
        <w:t>considered</w:t>
      </w:r>
      <w:r w:rsidR="0063009D" w:rsidRPr="0063009D">
        <w:t xml:space="preserve"> as part of this </w:t>
      </w:r>
      <w:r w:rsidR="00904330">
        <w:t>research</w:t>
      </w:r>
      <w:r w:rsidR="0063009D" w:rsidRPr="0063009D">
        <w:t xml:space="preserve">, the main the focus of </w:t>
      </w:r>
      <w:r w:rsidR="00904330">
        <w:t>study</w:t>
      </w:r>
      <w:r w:rsidR="0063009D" w:rsidRPr="0063009D">
        <w:t xml:space="preserve"> is the flyover itself, the area directly beneath and adjacent to the crash site.</w:t>
      </w:r>
      <w:r w:rsidR="000726DE">
        <w:t xml:space="preserve"> </w:t>
      </w:r>
    </w:p>
    <w:p w14:paraId="46848AEE" w14:textId="352B64BE" w:rsidR="002B683E" w:rsidRPr="002B683E" w:rsidRDefault="002B683E" w:rsidP="002B683E">
      <w:pPr>
        <w:ind w:firstLine="720"/>
        <w:contextualSpacing/>
        <w:jc w:val="both"/>
      </w:pPr>
      <w:r w:rsidRPr="002B683E">
        <w:t xml:space="preserve">The flyover stands at the eastern edge of Hankridge Water Park a narrow strip of urban green space which acts as a buffer between the Heron’s Gate business park and the southern bank of the River Tone. It is an area popular with dog-walkers, </w:t>
      </w:r>
      <w:r w:rsidR="00A91210" w:rsidRPr="002B683E">
        <w:t>joggers,</w:t>
      </w:r>
      <w:r w:rsidRPr="002B683E">
        <w:t xml:space="preserve"> and anglers, and provides one of the most direct walking routes from Taunton into the countryside. </w:t>
      </w:r>
      <w:r w:rsidR="0037580A">
        <w:t>Forming</w:t>
      </w:r>
      <w:r w:rsidRPr="002B683E">
        <w:t xml:space="preserve"> part of the North Petherton By-Pass</w:t>
      </w:r>
      <w:r w:rsidR="0037580A">
        <w:t xml:space="preserve"> </w:t>
      </w:r>
      <w:r w:rsidRPr="002B683E">
        <w:t>section of the M5</w:t>
      </w:r>
      <w:r w:rsidR="0037580A">
        <w:t>, the flyover was</w:t>
      </w:r>
      <w:r w:rsidRPr="002B683E">
        <w:t xml:space="preserve"> constructed between May 1973 and November 1975.</w:t>
      </w:r>
      <w:r w:rsidRPr="002B683E">
        <w:rPr>
          <w:vertAlign w:val="superscript"/>
        </w:rPr>
        <w:footnoteReference w:id="4"/>
      </w:r>
      <w:r w:rsidRPr="002B683E">
        <w:t xml:space="preserve"> As part of the construction, bridges were built over the Taunton-Bridgwater canal, a four-track railway line, a farm access track and the River Tone, which was itself re-cut as part of the construction process. </w:t>
      </w:r>
      <w:bookmarkStart w:id="7" w:name="_Hlk92357541"/>
    </w:p>
    <w:bookmarkEnd w:id="7"/>
    <w:p w14:paraId="7A3AD759" w14:textId="30ED4316" w:rsidR="0052338E" w:rsidRDefault="008C1582" w:rsidP="00445F78">
      <w:pPr>
        <w:ind w:firstLine="720"/>
        <w:contextualSpacing/>
        <w:jc w:val="both"/>
      </w:pPr>
      <w:r w:rsidRPr="004C09F9">
        <w:t>Of particular interest are the liminal qualities of the site</w:t>
      </w:r>
      <w:r w:rsidR="00063C95">
        <w:t xml:space="preserve">. </w:t>
      </w:r>
      <w:r w:rsidR="00AF6FB8" w:rsidRPr="00326E08">
        <w:t xml:space="preserve">Thomasson defines </w:t>
      </w:r>
      <w:r w:rsidR="00AF6FB8">
        <w:t xml:space="preserve">liminality </w:t>
      </w:r>
      <w:r w:rsidR="00AF6FB8" w:rsidRPr="00326E08">
        <w:t>as</w:t>
      </w:r>
      <w:r w:rsidR="00AF6FB8" w:rsidRPr="00274562">
        <w:rPr>
          <w:i/>
          <w:iCs/>
        </w:rPr>
        <w:t xml:space="preserve"> </w:t>
      </w:r>
      <w:r w:rsidR="00AF6FB8" w:rsidRPr="00A355D2">
        <w:t xml:space="preserve">the </w:t>
      </w:r>
      <w:r w:rsidR="00C1196C">
        <w:t>sensation</w:t>
      </w:r>
      <w:r w:rsidR="00611B90">
        <w:t xml:space="preserve"> of </w:t>
      </w:r>
      <w:r w:rsidR="00AF6FB8" w:rsidRPr="00A355D2">
        <w:t>finding oneself</w:t>
      </w:r>
      <w:r w:rsidR="00C1196C">
        <w:t xml:space="preserve"> </w:t>
      </w:r>
      <w:r w:rsidR="00AF6FB8" w:rsidRPr="00A355D2">
        <w:t xml:space="preserve">at a boundary or </w:t>
      </w:r>
      <w:r w:rsidR="00F445C8">
        <w:t>‘i</w:t>
      </w:r>
      <w:r w:rsidR="00AF6FB8" w:rsidRPr="00A355D2">
        <w:t>n-between</w:t>
      </w:r>
      <w:r w:rsidR="00F445C8">
        <w:t>’</w:t>
      </w:r>
      <w:r w:rsidR="00AF6FB8" w:rsidRPr="00A355D2">
        <w:t xml:space="preserve"> position</w:t>
      </w:r>
      <w:r w:rsidR="00562355" w:rsidRPr="00A355D2">
        <w:t>;</w:t>
      </w:r>
      <w:r w:rsidR="00562355">
        <w:rPr>
          <w:i/>
          <w:iCs/>
        </w:rPr>
        <w:t xml:space="preserve"> </w:t>
      </w:r>
      <w:r w:rsidR="00DC7F38" w:rsidRPr="00B27244">
        <w:t>it is</w:t>
      </w:r>
      <w:r w:rsidR="00DC7F38">
        <w:rPr>
          <w:i/>
          <w:iCs/>
        </w:rPr>
        <w:t xml:space="preserve"> </w:t>
      </w:r>
      <w:r w:rsidR="00B00645" w:rsidRPr="00B27244">
        <w:t>‘</w:t>
      </w:r>
      <w:r w:rsidR="00AF6FB8" w:rsidRPr="00B27244">
        <w:t>the experience of inbetweenness itself</w:t>
      </w:r>
      <w:r w:rsidR="00B00645" w:rsidRPr="00B27244">
        <w:t>’</w:t>
      </w:r>
      <w:r w:rsidR="00DC7F38" w:rsidRPr="00B27244">
        <w:t>.</w:t>
      </w:r>
      <w:r w:rsidR="00DC7F38" w:rsidRPr="00B27244">
        <w:rPr>
          <w:rStyle w:val="FootnoteReference"/>
        </w:rPr>
        <w:footnoteReference w:id="5"/>
      </w:r>
      <w:r w:rsidR="000D2E24">
        <w:t xml:space="preserve"> </w:t>
      </w:r>
      <w:r w:rsidR="001A5A8B" w:rsidRPr="001A5A8B">
        <w:t xml:space="preserve">Berger developed </w:t>
      </w:r>
      <w:r w:rsidR="00292B5E">
        <w:t>the term</w:t>
      </w:r>
      <w:r w:rsidR="001A5A8B" w:rsidRPr="001A5A8B">
        <w:t xml:space="preserve"> ‘drosscape’,</w:t>
      </w:r>
      <w:r w:rsidR="003F4951">
        <w:t xml:space="preserve"> in part</w:t>
      </w:r>
      <w:r w:rsidR="001A5A8B" w:rsidRPr="001A5A8B">
        <w:t xml:space="preserve"> to describe the </w:t>
      </w:r>
      <w:r w:rsidR="00292B5E">
        <w:t xml:space="preserve">inherent </w:t>
      </w:r>
      <w:r w:rsidR="007E0CAE">
        <w:t>in</w:t>
      </w:r>
      <w:r w:rsidR="00262961">
        <w:t>-</w:t>
      </w:r>
      <w:r w:rsidR="007E0CAE">
        <w:t>between</w:t>
      </w:r>
      <w:r w:rsidR="00262961">
        <w:t xml:space="preserve"> nature</w:t>
      </w:r>
      <w:r w:rsidR="001A5A8B" w:rsidRPr="001A5A8B">
        <w:t xml:space="preserve"> of waste landscapes.</w:t>
      </w:r>
      <w:r w:rsidR="000647AF">
        <w:rPr>
          <w:rStyle w:val="FootnoteReference"/>
        </w:rPr>
        <w:footnoteReference w:id="6"/>
      </w:r>
      <w:r w:rsidR="001A5A8B" w:rsidRPr="001A5A8B">
        <w:t xml:space="preserve"> </w:t>
      </w:r>
      <w:r w:rsidR="00225D99">
        <w:t>In addition, t</w:t>
      </w:r>
      <w:r w:rsidR="004A55DE">
        <w:t>he location of the flyover, at t</w:t>
      </w:r>
      <w:r w:rsidR="00D04F0F">
        <w:t xml:space="preserve">he point at which the M5 crosses the River Tone, marks the eastern </w:t>
      </w:r>
      <w:r w:rsidR="00DB4FB8">
        <w:t>edge</w:t>
      </w:r>
      <w:r w:rsidR="00D04F0F">
        <w:t xml:space="preserve"> of </w:t>
      </w:r>
      <w:r w:rsidR="00DB4FB8">
        <w:t>urban</w:t>
      </w:r>
      <w:r w:rsidR="00D12D0D">
        <w:t xml:space="preserve"> </w:t>
      </w:r>
      <w:r w:rsidR="00D04F0F">
        <w:t>Taunton</w:t>
      </w:r>
      <w:r w:rsidR="005E77A5">
        <w:t>.</w:t>
      </w:r>
      <w:r w:rsidR="000726DE" w:rsidRPr="000726DE">
        <w:t xml:space="preserve"> </w:t>
      </w:r>
      <w:r w:rsidR="004A55DE">
        <w:t>It therefore</w:t>
      </w:r>
      <w:r w:rsidR="00DB4FB8">
        <w:t xml:space="preserve"> forms a </w:t>
      </w:r>
      <w:r w:rsidR="00DB4FB8" w:rsidRPr="004A55DE">
        <w:t xml:space="preserve">liminal </w:t>
      </w:r>
      <w:r w:rsidR="000726DE" w:rsidRPr="000726DE">
        <w:t xml:space="preserve">boundary between the urban and rural, the human and </w:t>
      </w:r>
      <w:r w:rsidR="00D02731">
        <w:t>natural</w:t>
      </w:r>
      <w:r w:rsidR="009F7C07">
        <w:t xml:space="preserve"> worlds</w:t>
      </w:r>
      <w:r w:rsidR="00954087">
        <w:t>.</w:t>
      </w:r>
      <w:r w:rsidR="000726DE" w:rsidRPr="000726DE">
        <w:t xml:space="preserve"> </w:t>
      </w:r>
    </w:p>
    <w:p w14:paraId="35E6562E" w14:textId="193381A1" w:rsidR="00203EDC" w:rsidRDefault="00D31C9F" w:rsidP="00DC4C80">
      <w:pPr>
        <w:ind w:firstLine="720"/>
        <w:contextualSpacing/>
        <w:jc w:val="both"/>
      </w:pPr>
      <w:r w:rsidRPr="001C2FFB">
        <w:t>T</w:t>
      </w:r>
      <w:r w:rsidR="002F2302" w:rsidRPr="001C2FFB">
        <w:t>h</w:t>
      </w:r>
      <w:r w:rsidRPr="001C2FFB">
        <w:t xml:space="preserve">is research </w:t>
      </w:r>
      <w:r w:rsidR="002F2302" w:rsidRPr="001C2FFB">
        <w:t>explores t</w:t>
      </w:r>
      <w:r w:rsidRPr="001C2FFB">
        <w:t xml:space="preserve">he liminal qualities of </w:t>
      </w:r>
      <w:r w:rsidR="002F2302" w:rsidRPr="001C2FFB">
        <w:t>this site</w:t>
      </w:r>
      <w:r w:rsidRPr="001C2FFB">
        <w:t xml:space="preserve"> </w:t>
      </w:r>
      <w:r w:rsidRPr="00274562">
        <w:t>in the context of Simmonds</w:t>
      </w:r>
      <w:r w:rsidR="008D2761">
        <w:t>-</w:t>
      </w:r>
      <w:r w:rsidRPr="00274562">
        <w:t xml:space="preserve">Moore’s work on </w:t>
      </w:r>
      <w:r w:rsidR="00826105">
        <w:t xml:space="preserve">‘boundary </w:t>
      </w:r>
      <w:r w:rsidR="00872942">
        <w:t>thinness’</w:t>
      </w:r>
      <w:r w:rsidR="00697EAF">
        <w:t xml:space="preserve"> and ‘participatory eco-</w:t>
      </w:r>
      <w:r w:rsidR="00AF55B0">
        <w:t>consciousness</w:t>
      </w:r>
      <w:r w:rsidR="001C14FF">
        <w:t>’</w:t>
      </w:r>
      <w:r w:rsidR="00826105">
        <w:t xml:space="preserve"> </w:t>
      </w:r>
      <w:r w:rsidR="00704116" w:rsidRPr="0018792F">
        <w:t xml:space="preserve">using a </w:t>
      </w:r>
      <w:r w:rsidR="00AF55B0" w:rsidRPr="0018792F">
        <w:t>phenomenological</w:t>
      </w:r>
      <w:r w:rsidR="00704116" w:rsidRPr="0018792F">
        <w:t xml:space="preserve"> approach adopted from Tilley’s </w:t>
      </w:r>
      <w:r w:rsidR="0018792F" w:rsidRPr="0018792F">
        <w:t>studies</w:t>
      </w:r>
      <w:r w:rsidR="0018792F">
        <w:t xml:space="preserve"> of landscape.</w:t>
      </w:r>
      <w:r w:rsidR="001C14FF">
        <w:rPr>
          <w:rStyle w:val="FootnoteReference"/>
        </w:rPr>
        <w:footnoteReference w:id="7"/>
      </w:r>
      <w:r w:rsidR="00DC4C80">
        <w:t xml:space="preserve"> </w:t>
      </w:r>
      <w:r w:rsidR="00203EDC" w:rsidRPr="00DC4C80">
        <w:t>The findings suggest the area as a place of numerous liminal ‘locales’ which create the possibility for sacred experience.</w:t>
      </w:r>
    </w:p>
    <w:p w14:paraId="420928E6" w14:textId="77777777" w:rsidR="00445F78" w:rsidRDefault="00445F78" w:rsidP="00274562">
      <w:pPr>
        <w:rPr>
          <w:b/>
          <w:bCs/>
        </w:rPr>
      </w:pPr>
    </w:p>
    <w:p w14:paraId="3A09B603" w14:textId="51659B71" w:rsidR="00274562" w:rsidRPr="00274562" w:rsidRDefault="00274562" w:rsidP="00274562">
      <w:pPr>
        <w:rPr>
          <w:b/>
          <w:bCs/>
        </w:rPr>
      </w:pPr>
      <w:r w:rsidRPr="00274562">
        <w:rPr>
          <w:b/>
          <w:bCs/>
        </w:rPr>
        <w:t>Academic Rationale</w:t>
      </w:r>
    </w:p>
    <w:p w14:paraId="0E6F7BDB" w14:textId="79BD16A2" w:rsidR="00E44B7E" w:rsidRDefault="00E619E8" w:rsidP="00AE0F8F">
      <w:pPr>
        <w:ind w:firstLine="720"/>
        <w:contextualSpacing/>
        <w:jc w:val="both"/>
      </w:pPr>
      <w:r>
        <w:t xml:space="preserve">For </w:t>
      </w:r>
      <w:r w:rsidRPr="00274562">
        <w:t>Durkheim</w:t>
      </w:r>
      <w:r>
        <w:t xml:space="preserve">, </w:t>
      </w:r>
      <w:r w:rsidR="00DC662C">
        <w:t>non-physical</w:t>
      </w:r>
      <w:r w:rsidR="00B6713C">
        <w:t xml:space="preserve"> attributes </w:t>
      </w:r>
      <w:r w:rsidR="00301033">
        <w:t>could</w:t>
      </w:r>
      <w:r w:rsidR="00B6713C">
        <w:t xml:space="preserve"> only exist </w:t>
      </w:r>
      <w:r w:rsidR="00301033">
        <w:t xml:space="preserve">as a product of </w:t>
      </w:r>
      <w:r w:rsidR="00B6713C">
        <w:t xml:space="preserve">the </w:t>
      </w:r>
      <w:r w:rsidR="00301033">
        <w:t xml:space="preserve">human </w:t>
      </w:r>
      <w:r w:rsidR="00B6713C">
        <w:t>mind</w:t>
      </w:r>
      <w:r w:rsidR="00A949B0">
        <w:t>.</w:t>
      </w:r>
      <w:r w:rsidR="00A949B0">
        <w:rPr>
          <w:rStyle w:val="FootnoteReference"/>
        </w:rPr>
        <w:footnoteReference w:id="8"/>
      </w:r>
      <w:r w:rsidR="00E312FC">
        <w:t xml:space="preserve"> </w:t>
      </w:r>
      <w:r w:rsidR="00AF47C4">
        <w:t>Accordingly, t</w:t>
      </w:r>
      <w:r w:rsidR="00014F70">
        <w:t xml:space="preserve">he natural world </w:t>
      </w:r>
      <w:r w:rsidR="00AF47C4">
        <w:t xml:space="preserve">is in no way inherently sacred and </w:t>
      </w:r>
      <w:r w:rsidR="00F10633">
        <w:t>sacred space</w:t>
      </w:r>
      <w:r w:rsidR="007E2D99">
        <w:t xml:space="preserve"> </w:t>
      </w:r>
      <w:r w:rsidR="00E13B12">
        <w:t>c</w:t>
      </w:r>
      <w:r w:rsidR="0073338B">
        <w:t>an</w:t>
      </w:r>
      <w:r w:rsidR="00E13B12">
        <w:t xml:space="preserve"> exist only as a</w:t>
      </w:r>
      <w:r w:rsidR="0073338B">
        <w:t xml:space="preserve"> mental construction</w:t>
      </w:r>
      <w:r w:rsidR="00E13B12">
        <w:t xml:space="preserve"> </w:t>
      </w:r>
      <w:r w:rsidR="00FE7CB7">
        <w:t xml:space="preserve">projected onto </w:t>
      </w:r>
      <w:r w:rsidR="00AE2E30">
        <w:t>the landscape.</w:t>
      </w:r>
      <w:r w:rsidR="008317F9">
        <w:t xml:space="preserve"> </w:t>
      </w:r>
      <w:r w:rsidR="00703C40">
        <w:t>In contrast</w:t>
      </w:r>
      <w:r w:rsidR="008B4B2E">
        <w:t>, f</w:t>
      </w:r>
      <w:r w:rsidR="008B4B2E" w:rsidRPr="00274562">
        <w:t>or Eliade</w:t>
      </w:r>
      <w:r w:rsidR="00464B24">
        <w:t>,</w:t>
      </w:r>
      <w:r w:rsidR="008B4B2E" w:rsidRPr="00274562">
        <w:t xml:space="preserve"> ‘</w:t>
      </w:r>
      <w:r w:rsidR="007F1B6E">
        <w:t>e</w:t>
      </w:r>
      <w:r w:rsidR="008B4B2E" w:rsidRPr="00274562">
        <w:t>very sac</w:t>
      </w:r>
      <w:r w:rsidR="007F1B6E">
        <w:t>r</w:t>
      </w:r>
      <w:r w:rsidR="008B4B2E" w:rsidRPr="00274562">
        <w:t>ed space implies a hierophany, an irruption of the sacred that results in detaching a territory from the surrounding cosmic milieu and making it qualitatively different</w:t>
      </w:r>
      <w:r w:rsidR="008E5A1A">
        <w:t>’.</w:t>
      </w:r>
      <w:r w:rsidR="008317F9">
        <w:rPr>
          <w:rStyle w:val="FootnoteReference"/>
        </w:rPr>
        <w:footnoteReference w:id="9"/>
      </w:r>
      <w:r w:rsidR="008B4B2E" w:rsidRPr="00274562">
        <w:t xml:space="preserve"> </w:t>
      </w:r>
      <w:r w:rsidR="004443C1">
        <w:t>Eliade understood the location o</w:t>
      </w:r>
      <w:r w:rsidR="00297E36">
        <w:t>f</w:t>
      </w:r>
      <w:r w:rsidR="004443C1">
        <w:t xml:space="preserve"> this hierophany</w:t>
      </w:r>
      <w:r w:rsidR="001C7D4D">
        <w:t xml:space="preserve"> as</w:t>
      </w:r>
      <w:r w:rsidR="004443C1">
        <w:t xml:space="preserve"> </w:t>
      </w:r>
      <w:r w:rsidR="00292162">
        <w:t>a point of</w:t>
      </w:r>
      <w:r w:rsidR="004443C1">
        <w:t xml:space="preserve"> b</w:t>
      </w:r>
      <w:r w:rsidR="00292162">
        <w:t>reakthrough</w:t>
      </w:r>
      <w:r w:rsidR="008301FD">
        <w:t xml:space="preserve">, </w:t>
      </w:r>
      <w:r w:rsidR="00972A4E">
        <w:t xml:space="preserve">at </w:t>
      </w:r>
      <w:r w:rsidR="00F6269A">
        <w:t xml:space="preserve">which </w:t>
      </w:r>
      <w:r w:rsidR="001C1F14">
        <w:t>the earth was put in communication</w:t>
      </w:r>
      <w:r w:rsidR="008C2158">
        <w:t xml:space="preserve"> either with heaven above, or the underworld below.</w:t>
      </w:r>
      <w:r w:rsidR="008C2158">
        <w:rPr>
          <w:rStyle w:val="FootnoteReference"/>
        </w:rPr>
        <w:footnoteReference w:id="10"/>
      </w:r>
      <w:r w:rsidR="00E44B7E">
        <w:t xml:space="preserve"> </w:t>
      </w:r>
    </w:p>
    <w:p w14:paraId="4F7052B7" w14:textId="7B48346C" w:rsidR="00B91274" w:rsidRDefault="006F0D5A" w:rsidP="00AE0F8F">
      <w:pPr>
        <w:ind w:firstLine="720"/>
        <w:contextualSpacing/>
        <w:jc w:val="both"/>
      </w:pPr>
      <w:r>
        <w:t xml:space="preserve">However, </w:t>
      </w:r>
      <w:r w:rsidR="00274562" w:rsidRPr="00274562">
        <w:t>Simmonds</w:t>
      </w:r>
      <w:r w:rsidR="009207CB">
        <w:t>-</w:t>
      </w:r>
      <w:r w:rsidR="00274562" w:rsidRPr="00274562">
        <w:t>Moore sugges</w:t>
      </w:r>
      <w:r w:rsidR="00531F50">
        <w:t>ts</w:t>
      </w:r>
      <w:r w:rsidR="00274562" w:rsidRPr="00274562">
        <w:t xml:space="preserve"> that exceptional</w:t>
      </w:r>
      <w:r w:rsidR="00A26381">
        <w:t xml:space="preserve"> or </w:t>
      </w:r>
      <w:r w:rsidR="00531F50">
        <w:t>spiritual</w:t>
      </w:r>
      <w:r w:rsidR="00274562" w:rsidRPr="00274562">
        <w:t xml:space="preserve"> experiences can be </w:t>
      </w:r>
      <w:r w:rsidR="00A7078F">
        <w:t xml:space="preserve">a </w:t>
      </w:r>
      <w:r w:rsidR="00BC5A7C">
        <w:t xml:space="preserve">product of </w:t>
      </w:r>
      <w:r w:rsidR="00274562" w:rsidRPr="00274562">
        <w:t xml:space="preserve">the </w:t>
      </w:r>
      <w:r w:rsidR="003333CA" w:rsidRPr="00274562">
        <w:t>conscious</w:t>
      </w:r>
      <w:r w:rsidR="00274562" w:rsidRPr="00274562">
        <w:t xml:space="preserve"> mind and its environment</w:t>
      </w:r>
      <w:r w:rsidR="00BC5A7C">
        <w:t xml:space="preserve"> </w:t>
      </w:r>
      <w:r w:rsidR="00ED46A3">
        <w:t xml:space="preserve">working </w:t>
      </w:r>
      <w:r w:rsidR="001048F0">
        <w:t>together</w:t>
      </w:r>
      <w:r w:rsidR="00D31DFF" w:rsidRPr="00A82CDC">
        <w:t>.</w:t>
      </w:r>
      <w:r w:rsidR="00D37751">
        <w:rPr>
          <w:rStyle w:val="FootnoteReference"/>
        </w:rPr>
        <w:footnoteReference w:id="11"/>
      </w:r>
      <w:r w:rsidR="00D31DFF" w:rsidRPr="00A82CDC">
        <w:t xml:space="preserve"> </w:t>
      </w:r>
      <w:r w:rsidR="00F6269A">
        <w:t>She</w:t>
      </w:r>
      <w:r w:rsidR="000B7E19" w:rsidRPr="000B7E19">
        <w:t xml:space="preserve"> describes a </w:t>
      </w:r>
      <w:r w:rsidR="0085526A">
        <w:t>‘</w:t>
      </w:r>
      <w:r w:rsidR="000B7E19" w:rsidRPr="000B7E19">
        <w:t>participatory eco-consciousness</w:t>
      </w:r>
      <w:r w:rsidR="0085526A">
        <w:t>’</w:t>
      </w:r>
      <w:r w:rsidR="000B7E19" w:rsidRPr="000B7E19">
        <w:t xml:space="preserve"> in which human </w:t>
      </w:r>
      <w:r w:rsidR="00A82CDC" w:rsidRPr="00ED46A3">
        <w:t>consciousness</w:t>
      </w:r>
      <w:r w:rsidR="000B7E19" w:rsidRPr="00ED46A3">
        <w:t xml:space="preserve"> co-creates</w:t>
      </w:r>
      <w:r w:rsidR="000B7E19" w:rsidRPr="000B7E19">
        <w:t xml:space="preserve"> its spiritual realities in conversation with the physical and social environment</w:t>
      </w:r>
      <w:r w:rsidR="00BC4902">
        <w:t>.</w:t>
      </w:r>
      <w:r w:rsidR="00BC4902">
        <w:rPr>
          <w:rStyle w:val="FootnoteReference"/>
        </w:rPr>
        <w:footnoteReference w:id="12"/>
      </w:r>
      <w:r w:rsidR="000B7E19" w:rsidRPr="000B7E19">
        <w:t xml:space="preserve"> </w:t>
      </w:r>
      <w:r w:rsidR="00FA31FC" w:rsidRPr="00FA31FC">
        <w:t>Th</w:t>
      </w:r>
      <w:r w:rsidR="00FA31FC">
        <w:t>is</w:t>
      </w:r>
      <w:r w:rsidR="00FA31FC" w:rsidRPr="00FA31FC">
        <w:t xml:space="preserve"> state of consciousness includes</w:t>
      </w:r>
    </w:p>
    <w:p w14:paraId="27D19DED" w14:textId="77777777" w:rsidR="00C3289E" w:rsidRPr="00FA31FC" w:rsidRDefault="00C3289E" w:rsidP="00AE0F8F">
      <w:pPr>
        <w:ind w:firstLine="720"/>
        <w:contextualSpacing/>
        <w:jc w:val="both"/>
      </w:pPr>
    </w:p>
    <w:p w14:paraId="6D51A607" w14:textId="34D18829" w:rsidR="00B91274" w:rsidRPr="00C3289E" w:rsidRDefault="00B4068C" w:rsidP="00AE0F8F">
      <w:pPr>
        <w:ind w:left="720" w:right="804"/>
        <w:contextualSpacing/>
        <w:jc w:val="both"/>
      </w:pPr>
      <w:r w:rsidRPr="00C3289E">
        <w:t xml:space="preserve">connectivity to unconscious and </w:t>
      </w:r>
      <w:r w:rsidR="00A27F4F" w:rsidRPr="00C3289E">
        <w:t>preconscious</w:t>
      </w:r>
      <w:r w:rsidR="00DC6E82" w:rsidRPr="00C3289E">
        <w:t xml:space="preserve"> aspects of mind, awareness of the body</w:t>
      </w:r>
      <w:r w:rsidR="00FA31FC" w:rsidRPr="00C3289E">
        <w:t>…</w:t>
      </w:r>
      <w:r w:rsidR="00303445" w:rsidRPr="00C3289E">
        <w:t xml:space="preserve"> and interpersonal and extrapersonal connectivity (via</w:t>
      </w:r>
      <w:r w:rsidR="00A97627" w:rsidRPr="00C3289E">
        <w:t xml:space="preserve"> increased empathy and compassion).</w:t>
      </w:r>
      <w:r w:rsidR="00EA2A8A" w:rsidRPr="00C3289E">
        <w:rPr>
          <w:rStyle w:val="FootnoteReference"/>
        </w:rPr>
        <w:footnoteReference w:id="13"/>
      </w:r>
    </w:p>
    <w:p w14:paraId="513EB4A9" w14:textId="77777777" w:rsidR="00C3289E" w:rsidRPr="001F6F08" w:rsidRDefault="00C3289E" w:rsidP="00AE0F8F">
      <w:pPr>
        <w:ind w:left="720" w:right="804"/>
        <w:contextualSpacing/>
        <w:jc w:val="both"/>
        <w:rPr>
          <w:i/>
          <w:iCs/>
        </w:rPr>
      </w:pPr>
    </w:p>
    <w:p w14:paraId="7D0D0134" w14:textId="062839D0" w:rsidR="00274562" w:rsidRPr="0000209A" w:rsidRDefault="00F86571" w:rsidP="00AE0F8F">
      <w:pPr>
        <w:contextualSpacing/>
        <w:jc w:val="both"/>
      </w:pPr>
      <w:r>
        <w:t xml:space="preserve">Simmonds-Moore </w:t>
      </w:r>
      <w:r w:rsidR="00B3735D">
        <w:t xml:space="preserve">further </w:t>
      </w:r>
      <w:r w:rsidR="00EA6850">
        <w:t xml:space="preserve">argues that the liminal qualities of both the individual </w:t>
      </w:r>
      <w:r w:rsidR="001E50E1">
        <w:t xml:space="preserve">mind and its environment </w:t>
      </w:r>
      <w:r w:rsidR="002F22B0">
        <w:t>are</w:t>
      </w:r>
      <w:r w:rsidR="00042398">
        <w:t xml:space="preserve"> im</w:t>
      </w:r>
      <w:r w:rsidR="00A21B5A">
        <w:t>portant factors in</w:t>
      </w:r>
      <w:r w:rsidR="009513DF">
        <w:t xml:space="preserve"> </w:t>
      </w:r>
      <w:r w:rsidR="000B7E19" w:rsidRPr="000B7E19">
        <w:t xml:space="preserve">the </w:t>
      </w:r>
      <w:r w:rsidR="009513DF">
        <w:t xml:space="preserve">creation of </w:t>
      </w:r>
      <w:r w:rsidR="0017340A">
        <w:t xml:space="preserve">such </w:t>
      </w:r>
      <w:r w:rsidR="00484BC0">
        <w:t>states of consciousness</w:t>
      </w:r>
      <w:r w:rsidR="00B3735D">
        <w:t xml:space="preserve"> and the sense of ‘boundary</w:t>
      </w:r>
      <w:r w:rsidR="00A27F4F">
        <w:t xml:space="preserve"> thinness’ at the locations at which they occur.</w:t>
      </w:r>
      <w:r w:rsidR="003907A1">
        <w:rPr>
          <w:rStyle w:val="FootnoteReference"/>
        </w:rPr>
        <w:footnoteReference w:id="14"/>
      </w:r>
      <w:r w:rsidR="00A27F4F">
        <w:t xml:space="preserve"> </w:t>
      </w:r>
      <w:r w:rsidR="00484BC0">
        <w:t xml:space="preserve"> </w:t>
      </w:r>
      <w:r w:rsidR="008C160B">
        <w:t>There is, therefore, at least some degree</w:t>
      </w:r>
      <w:r w:rsidR="009F3780">
        <w:t xml:space="preserve"> of agency given to the </w:t>
      </w:r>
      <w:r w:rsidR="00E0131E">
        <w:t xml:space="preserve">location in which these experiences occur. </w:t>
      </w:r>
      <w:r w:rsidR="00274562" w:rsidRPr="00274562">
        <w:t xml:space="preserve">Such thinking, echoes Aristotle’s conviction of the agency of place. As Cassey writes, for Aristotle, place is </w:t>
      </w:r>
      <w:r w:rsidR="00D61C6E" w:rsidRPr="00D61C6E">
        <w:t>‘</w:t>
      </w:r>
      <w:r w:rsidR="00274562" w:rsidRPr="00D61C6E">
        <w:t>a unique and nonreducible feature of the physical world, something with its own inherent powers</w:t>
      </w:r>
      <w:r w:rsidR="00D61C6E" w:rsidRPr="00D61C6E">
        <w:t>’.</w:t>
      </w:r>
      <w:r w:rsidR="00D61C6E" w:rsidRPr="00D61C6E">
        <w:rPr>
          <w:rStyle w:val="FootnoteReference"/>
        </w:rPr>
        <w:footnoteReference w:id="15"/>
      </w:r>
      <w:r w:rsidR="00D61C6E">
        <w:rPr>
          <w:i/>
          <w:iCs/>
        </w:rPr>
        <w:t xml:space="preserve"> </w:t>
      </w:r>
      <w:r w:rsidR="00F0371B" w:rsidRPr="00F0371B">
        <w:t>P</w:t>
      </w:r>
      <w:r w:rsidR="00274562" w:rsidRPr="00F0371B">
        <w:t>l</w:t>
      </w:r>
      <w:r w:rsidR="00274562" w:rsidRPr="00274562">
        <w:t xml:space="preserve">ace became defined as </w:t>
      </w:r>
      <w:r w:rsidR="00A27F4F" w:rsidRPr="00E1299D">
        <w:rPr>
          <w:i/>
          <w:iCs/>
        </w:rPr>
        <w:t>t</w:t>
      </w:r>
      <w:r w:rsidR="00274562" w:rsidRPr="00E1299D">
        <w:rPr>
          <w:i/>
          <w:iCs/>
        </w:rPr>
        <w:t>opos</w:t>
      </w:r>
      <w:r w:rsidR="00274562" w:rsidRPr="00927E56">
        <w:t>,</w:t>
      </w:r>
      <w:r w:rsidR="00274562" w:rsidRPr="00274562">
        <w:rPr>
          <w:i/>
          <w:iCs/>
        </w:rPr>
        <w:t xml:space="preserve"> </w:t>
      </w:r>
      <w:r w:rsidR="00274562" w:rsidRPr="00927E56">
        <w:t xml:space="preserve">a </w:t>
      </w:r>
      <w:r w:rsidR="00280A6B">
        <w:t xml:space="preserve">vessel </w:t>
      </w:r>
      <w:r w:rsidR="00274562" w:rsidRPr="00927E56">
        <w:t>which imposes it</w:t>
      </w:r>
      <w:r w:rsidR="00264F78">
        <w:t>s own</w:t>
      </w:r>
      <w:r w:rsidR="00274562" w:rsidRPr="00927E56">
        <w:t xml:space="preserve"> qualities on</w:t>
      </w:r>
      <w:r w:rsidR="00264F78">
        <w:t>to</w:t>
      </w:r>
      <w:r w:rsidR="00274562" w:rsidRPr="00927E56">
        <w:t xml:space="preserve"> </w:t>
      </w:r>
      <w:r w:rsidR="00264F78">
        <w:t>that which it contains</w:t>
      </w:r>
      <w:r w:rsidR="00274562" w:rsidRPr="00927E56">
        <w:t>.</w:t>
      </w:r>
      <w:r w:rsidR="0000209A" w:rsidRPr="00AE5401">
        <w:rPr>
          <w:rStyle w:val="FootnoteReference"/>
        </w:rPr>
        <w:footnoteReference w:id="16"/>
      </w:r>
    </w:p>
    <w:p w14:paraId="163F632A" w14:textId="317D103C" w:rsidR="00274562" w:rsidRPr="00274562" w:rsidRDefault="00274562" w:rsidP="00AE0F8F">
      <w:pPr>
        <w:ind w:firstLine="720"/>
        <w:contextualSpacing/>
        <w:jc w:val="both"/>
      </w:pPr>
      <w:r w:rsidRPr="00274562">
        <w:t xml:space="preserve">It is this relationship, between the human mind and its environment that </w:t>
      </w:r>
      <w:r w:rsidR="008A260C">
        <w:t xml:space="preserve">this </w:t>
      </w:r>
      <w:r w:rsidR="00A246D1">
        <w:t>study</w:t>
      </w:r>
      <w:r w:rsidRPr="00274562">
        <w:t xml:space="preserve"> seek</w:t>
      </w:r>
      <w:r w:rsidR="00A246D1">
        <w:t>s</w:t>
      </w:r>
      <w:r w:rsidRPr="00274562">
        <w:t xml:space="preserve"> to explore in </w:t>
      </w:r>
      <w:r w:rsidR="009B14D6" w:rsidRPr="00274562">
        <w:t>determining</w:t>
      </w:r>
      <w:r w:rsidRPr="00274562">
        <w:t xml:space="preserve"> whether </w:t>
      </w:r>
      <w:r w:rsidR="00D130E3">
        <w:t xml:space="preserve">the </w:t>
      </w:r>
      <w:r w:rsidR="00BE752A">
        <w:t xml:space="preserve">space contained </w:t>
      </w:r>
      <w:r w:rsidR="002A0A1B">
        <w:t>beneath the M5 flyover as it crosses the</w:t>
      </w:r>
      <w:r w:rsidR="00D130E3">
        <w:t xml:space="preserve"> </w:t>
      </w:r>
      <w:r w:rsidR="002A0A1B">
        <w:t>R</w:t>
      </w:r>
      <w:r w:rsidR="00D130E3">
        <w:t>iver Tone</w:t>
      </w:r>
      <w:r w:rsidRPr="00274562">
        <w:t xml:space="preserve"> can be considered sacred</w:t>
      </w:r>
      <w:r w:rsidR="00E40845">
        <w:t xml:space="preserve"> </w:t>
      </w:r>
      <w:r w:rsidRPr="00274562">
        <w:t>and</w:t>
      </w:r>
      <w:r w:rsidR="002A0A1B">
        <w:t>,</w:t>
      </w:r>
      <w:r w:rsidRPr="00274562">
        <w:t xml:space="preserve"> if so, </w:t>
      </w:r>
      <w:r w:rsidR="004D615E">
        <w:t>if</w:t>
      </w:r>
      <w:r w:rsidR="00F5121B">
        <w:t xml:space="preserve"> its sacredness</w:t>
      </w:r>
      <w:r w:rsidRPr="00274562">
        <w:t xml:space="preserve"> </w:t>
      </w:r>
      <w:r w:rsidR="004D615E">
        <w:t xml:space="preserve">is </w:t>
      </w:r>
      <w:r w:rsidRPr="00274562">
        <w:t>a human construct or a natural phenomenon</w:t>
      </w:r>
      <w:r w:rsidR="00E40845">
        <w:t>.</w:t>
      </w:r>
      <w:r w:rsidR="00446B0C">
        <w:t xml:space="preserve"> </w:t>
      </w:r>
    </w:p>
    <w:p w14:paraId="18CC0758" w14:textId="77777777" w:rsidR="00274562" w:rsidRPr="00274562" w:rsidRDefault="00274562" w:rsidP="00274562"/>
    <w:p w14:paraId="66428093" w14:textId="3AA87C9B" w:rsidR="00274562" w:rsidRPr="00274562" w:rsidRDefault="00274562" w:rsidP="00274562">
      <w:pPr>
        <w:rPr>
          <w:b/>
          <w:bCs/>
        </w:rPr>
      </w:pPr>
      <w:r w:rsidRPr="00274562">
        <w:rPr>
          <w:b/>
          <w:bCs/>
        </w:rPr>
        <w:t>Lit</w:t>
      </w:r>
      <w:r w:rsidR="00F5121B">
        <w:rPr>
          <w:b/>
          <w:bCs/>
        </w:rPr>
        <w:t>erature</w:t>
      </w:r>
      <w:r w:rsidRPr="00274562">
        <w:rPr>
          <w:b/>
          <w:bCs/>
        </w:rPr>
        <w:t xml:space="preserve"> Review</w:t>
      </w:r>
    </w:p>
    <w:p w14:paraId="45B48195" w14:textId="7BA5A66A" w:rsidR="00547145" w:rsidRPr="00547145" w:rsidRDefault="00D770DD" w:rsidP="006E0787">
      <w:pPr>
        <w:ind w:firstLine="720"/>
        <w:contextualSpacing/>
        <w:jc w:val="both"/>
      </w:pPr>
      <w:r>
        <w:t xml:space="preserve">Simmonds-Moore is not alone in </w:t>
      </w:r>
      <w:r w:rsidR="00274562" w:rsidRPr="00274562">
        <w:t>exploring the relationship between mind and environment</w:t>
      </w:r>
      <w:r w:rsidR="003C3CC2">
        <w:t>.</w:t>
      </w:r>
      <w:r w:rsidR="00445209">
        <w:t xml:space="preserve"> </w:t>
      </w:r>
      <w:r w:rsidR="007067E6" w:rsidRPr="003D4EB4">
        <w:t>Husserl</w:t>
      </w:r>
      <w:r w:rsidR="001571FB" w:rsidRPr="003D4EB4">
        <w:t xml:space="preserve">’s </w:t>
      </w:r>
      <w:r w:rsidR="005F61B4">
        <w:t xml:space="preserve">concept of the </w:t>
      </w:r>
      <w:r w:rsidR="00E462B0">
        <w:t xml:space="preserve">life-world </w:t>
      </w:r>
      <w:r w:rsidR="00426EBF" w:rsidRPr="003D4EB4">
        <w:t>address</w:t>
      </w:r>
      <w:r w:rsidR="00777FD3">
        <w:t>ed</w:t>
      </w:r>
      <w:r w:rsidR="00426EBF" w:rsidRPr="003D4EB4">
        <w:t xml:space="preserve"> the distinction between </w:t>
      </w:r>
      <w:r w:rsidR="00A02D34" w:rsidRPr="003D4EB4">
        <w:t>the</w:t>
      </w:r>
      <w:r w:rsidR="00AB47A4" w:rsidRPr="003D4EB4">
        <w:t xml:space="preserve"> </w:t>
      </w:r>
      <w:r w:rsidR="0013455B" w:rsidRPr="003D4EB4">
        <w:t>materially</w:t>
      </w:r>
      <w:r w:rsidR="002A0897" w:rsidRPr="003D4EB4">
        <w:t xml:space="preserve"> ‘real’ world </w:t>
      </w:r>
      <w:r w:rsidR="005953E3" w:rsidRPr="003D4EB4">
        <w:t xml:space="preserve">and the world as </w:t>
      </w:r>
      <w:r w:rsidR="001D036B" w:rsidRPr="003D4EB4">
        <w:t xml:space="preserve">it is perceived, filtered through </w:t>
      </w:r>
      <w:r w:rsidR="003D4EB4" w:rsidRPr="003D4EB4">
        <w:t>experiences</w:t>
      </w:r>
      <w:r w:rsidR="00DF2AA4">
        <w:t>,</w:t>
      </w:r>
      <w:r w:rsidR="003D4EB4" w:rsidRPr="003D4EB4">
        <w:t xml:space="preserve"> </w:t>
      </w:r>
      <w:r w:rsidR="001D036B" w:rsidRPr="003D4EB4">
        <w:t>personal beliefs</w:t>
      </w:r>
      <w:r w:rsidR="00DF2AA4">
        <w:t>, and</w:t>
      </w:r>
      <w:r w:rsidR="00DF2AA4" w:rsidRPr="00DF2AA4">
        <w:t xml:space="preserve"> </w:t>
      </w:r>
      <w:r w:rsidR="00DF2AA4" w:rsidRPr="003D4EB4">
        <w:t>the sense</w:t>
      </w:r>
      <w:r w:rsidR="00DF2AA4">
        <w:t>s</w:t>
      </w:r>
      <w:r w:rsidR="003D4EB4" w:rsidRPr="003D4EB4">
        <w:t>.</w:t>
      </w:r>
      <w:r w:rsidR="003D4EB4">
        <w:rPr>
          <w:rStyle w:val="FootnoteReference"/>
        </w:rPr>
        <w:footnoteReference w:id="17"/>
      </w:r>
      <w:r w:rsidR="004D615E" w:rsidRPr="004D615E">
        <w:t xml:space="preserve"> </w:t>
      </w:r>
      <w:r w:rsidR="004D615E">
        <w:t xml:space="preserve"> </w:t>
      </w:r>
      <w:r w:rsidR="00660C86">
        <w:t xml:space="preserve">Tilley </w:t>
      </w:r>
      <w:r w:rsidR="0090285A">
        <w:t>advances</w:t>
      </w:r>
      <w:r w:rsidR="000C7A9F">
        <w:t xml:space="preserve"> such thinking</w:t>
      </w:r>
      <w:r w:rsidR="00DF5A55">
        <w:t>, h</w:t>
      </w:r>
      <w:r w:rsidR="006474A4">
        <w:t>is</w:t>
      </w:r>
      <w:r w:rsidR="003B14B1">
        <w:t xml:space="preserve"> p</w:t>
      </w:r>
      <w:r w:rsidR="0039066F" w:rsidRPr="00DA5BD9">
        <w:t>henomenolog</w:t>
      </w:r>
      <w:r w:rsidR="003B14B1">
        <w:t>ical approach</w:t>
      </w:r>
      <w:r w:rsidR="0039066F">
        <w:t xml:space="preserve"> </w:t>
      </w:r>
      <w:r w:rsidR="009024FD">
        <w:t>emphasis</w:t>
      </w:r>
      <w:r w:rsidR="00DF5A55">
        <w:t>ing</w:t>
      </w:r>
      <w:r w:rsidR="0039066F">
        <w:t xml:space="preserve"> the way </w:t>
      </w:r>
      <w:r w:rsidR="003B14B1">
        <w:t>in</w:t>
      </w:r>
      <w:r w:rsidR="0039066F">
        <w:t xml:space="preserve"> which neutral locations become </w:t>
      </w:r>
      <w:r w:rsidR="000463EA">
        <w:t>transformed</w:t>
      </w:r>
      <w:r w:rsidR="0039066F">
        <w:t xml:space="preserve"> into places embedded with meaning</w:t>
      </w:r>
      <w:r w:rsidR="003B14B1">
        <w:t xml:space="preserve">, which he terms </w:t>
      </w:r>
      <w:r w:rsidR="003A7CEA">
        <w:t>‘</w:t>
      </w:r>
      <w:r w:rsidR="003B14B1">
        <w:t>locales</w:t>
      </w:r>
      <w:r w:rsidR="003A7CEA">
        <w:t>’</w:t>
      </w:r>
      <w:r w:rsidR="00D01B5E">
        <w:t>,</w:t>
      </w:r>
      <w:r w:rsidR="0039066F">
        <w:t xml:space="preserve"> as people engage with them, creating </w:t>
      </w:r>
      <w:r w:rsidR="0039066F" w:rsidRPr="00DA5BD9">
        <w:t>memories</w:t>
      </w:r>
      <w:r w:rsidR="0039066F">
        <w:t xml:space="preserve">, </w:t>
      </w:r>
      <w:r w:rsidR="0039066F" w:rsidRPr="00DA5BD9">
        <w:t>experiences</w:t>
      </w:r>
      <w:r w:rsidR="00493301">
        <w:t xml:space="preserve"> and stories</w:t>
      </w:r>
      <w:r w:rsidR="0017208E">
        <w:t>.</w:t>
      </w:r>
      <w:r w:rsidR="00A0707C">
        <w:rPr>
          <w:rStyle w:val="FootnoteReference"/>
        </w:rPr>
        <w:footnoteReference w:id="18"/>
      </w:r>
      <w:r w:rsidR="0017208E">
        <w:t xml:space="preserve"> </w:t>
      </w:r>
      <w:r w:rsidR="00A74351">
        <w:t>Therefore, just as</w:t>
      </w:r>
      <w:r w:rsidR="00982CAA">
        <w:t xml:space="preserve"> </w:t>
      </w:r>
      <w:r w:rsidR="00A74351">
        <w:t>spaces</w:t>
      </w:r>
      <w:r w:rsidR="00584922">
        <w:t xml:space="preserve"> can be used </w:t>
      </w:r>
      <w:r w:rsidR="00EE1849">
        <w:t>by different people or groups of people</w:t>
      </w:r>
      <w:r w:rsidR="000A7CDF">
        <w:t xml:space="preserve">, </w:t>
      </w:r>
      <w:r w:rsidR="00A74351">
        <w:t xml:space="preserve">so </w:t>
      </w:r>
      <w:r w:rsidR="000A7CDF">
        <w:t>numerous locales can be created at the same geographical</w:t>
      </w:r>
      <w:r w:rsidR="00A74351">
        <w:t xml:space="preserve"> location.</w:t>
      </w:r>
      <w:r w:rsidR="00EE1849">
        <w:t xml:space="preserve"> </w:t>
      </w:r>
      <w:r w:rsidR="00067A2F">
        <w:t xml:space="preserve">Levy-Bruhl, </w:t>
      </w:r>
      <w:r w:rsidR="001B5BD4">
        <w:t xml:space="preserve">writes of </w:t>
      </w:r>
      <w:r w:rsidR="00543ACA">
        <w:t xml:space="preserve">a </w:t>
      </w:r>
      <w:r w:rsidR="00067A2F" w:rsidRPr="00217B76">
        <w:t>‘mystic symbiosis’</w:t>
      </w:r>
      <w:r w:rsidR="00F516C4">
        <w:t xml:space="preserve"> at the heart of his</w:t>
      </w:r>
      <w:r w:rsidR="0022029A">
        <w:t xml:space="preserve"> law of participation,</w:t>
      </w:r>
      <w:r w:rsidR="00067A2F" w:rsidRPr="00217B76">
        <w:t xml:space="preserve"> </w:t>
      </w:r>
      <w:r w:rsidR="00010E9B">
        <w:t>which</w:t>
      </w:r>
      <w:r w:rsidR="00067A2F" w:rsidRPr="00217B76">
        <w:t xml:space="preserve"> similarly helps to explain </w:t>
      </w:r>
      <w:r w:rsidR="0003245F">
        <w:t xml:space="preserve">why </w:t>
      </w:r>
      <w:r w:rsidR="0003245F" w:rsidRPr="00217B76">
        <w:t xml:space="preserve">a given object, location or phenomena </w:t>
      </w:r>
      <w:r w:rsidR="0003245F">
        <w:t>may</w:t>
      </w:r>
      <w:r w:rsidR="0003245F" w:rsidRPr="00217B76">
        <w:t xml:space="preserve"> be imbued with religious significance </w:t>
      </w:r>
      <w:r w:rsidR="0003245F">
        <w:t>for some people but not for others</w:t>
      </w:r>
      <w:r w:rsidR="007F48E0">
        <w:t>.</w:t>
      </w:r>
      <w:r w:rsidR="00260F25" w:rsidRPr="006D7077">
        <w:rPr>
          <w:rStyle w:val="FootnoteReference"/>
        </w:rPr>
        <w:footnoteReference w:id="19"/>
      </w:r>
      <w:r w:rsidR="006D7077">
        <w:t xml:space="preserve"> </w:t>
      </w:r>
      <w:r w:rsidR="00EE5B52" w:rsidRPr="00EE5B52">
        <w:t xml:space="preserve">Wissers has written of her </w:t>
      </w:r>
      <w:r w:rsidR="00562664">
        <w:t xml:space="preserve">reliance on metaphor as a means of conveying and helping to understand her own </w:t>
      </w:r>
      <w:r w:rsidR="006217FB">
        <w:t>experience of engaging with the sacred</w:t>
      </w:r>
      <w:r w:rsidR="00014377">
        <w:t>, whilst</w:t>
      </w:r>
      <w:r w:rsidR="00C85B84">
        <w:t xml:space="preserve"> Shaw </w:t>
      </w:r>
      <w:r w:rsidR="003C155C">
        <w:t xml:space="preserve">stresses </w:t>
      </w:r>
      <w:r w:rsidR="003C155C" w:rsidRPr="009475BE">
        <w:t>that ‘we make things holy, by the kind of attention we</w:t>
      </w:r>
      <w:r w:rsidR="00AB4CEE" w:rsidRPr="009475BE">
        <w:t xml:space="preserve"> give them’.</w:t>
      </w:r>
      <w:r w:rsidR="00AB4CEE">
        <w:rPr>
          <w:rStyle w:val="FootnoteReference"/>
        </w:rPr>
        <w:footnoteReference w:id="20"/>
      </w:r>
      <w:r w:rsidR="00547145">
        <w:t xml:space="preserve"> </w:t>
      </w:r>
    </w:p>
    <w:p w14:paraId="4E3C7525" w14:textId="3858C8E5" w:rsidR="00274562" w:rsidRDefault="00B7500B" w:rsidP="006E0787">
      <w:pPr>
        <w:ind w:firstLine="720"/>
        <w:contextualSpacing/>
        <w:jc w:val="both"/>
        <w:rPr>
          <w:i/>
          <w:iCs/>
        </w:rPr>
      </w:pPr>
      <w:r w:rsidRPr="000E0A4B">
        <w:rPr>
          <w:lang w:val="en-US"/>
        </w:rPr>
        <w:t>Van Gennep</w:t>
      </w:r>
      <w:r w:rsidR="00E44BD6">
        <w:rPr>
          <w:lang w:val="en-US"/>
        </w:rPr>
        <w:t xml:space="preserve"> </w:t>
      </w:r>
      <w:r w:rsidR="00BC5E07" w:rsidRPr="000E0A4B">
        <w:rPr>
          <w:lang w:val="en-US"/>
        </w:rPr>
        <w:t>identifie</w:t>
      </w:r>
      <w:r w:rsidR="00ED57FF">
        <w:rPr>
          <w:lang w:val="en-US"/>
        </w:rPr>
        <w:t>d</w:t>
      </w:r>
      <w:r w:rsidRPr="000E0A4B">
        <w:rPr>
          <w:lang w:val="en-US"/>
        </w:rPr>
        <w:t xml:space="preserve"> a class of rituals which translate biological rites of passage into symbolic, cultural rites</w:t>
      </w:r>
      <w:r w:rsidR="00EA4704" w:rsidRPr="000E0A4B">
        <w:rPr>
          <w:lang w:val="en-US"/>
        </w:rPr>
        <w:t>.</w:t>
      </w:r>
      <w:r w:rsidR="00081407" w:rsidRPr="000E0A4B">
        <w:rPr>
          <w:rStyle w:val="FootnoteReference"/>
          <w:lang w:val="en-US"/>
        </w:rPr>
        <w:footnoteReference w:id="21"/>
      </w:r>
      <w:r w:rsidR="00104B22" w:rsidRPr="000E0A4B">
        <w:t xml:space="preserve"> </w:t>
      </w:r>
      <w:r w:rsidR="00EA4704" w:rsidRPr="000E0A4B">
        <w:rPr>
          <w:lang w:val="en-US"/>
        </w:rPr>
        <w:t xml:space="preserve">These symbolic rites </w:t>
      </w:r>
      <w:r w:rsidR="0080176B" w:rsidRPr="000E0A4B">
        <w:rPr>
          <w:lang w:val="en-US"/>
        </w:rPr>
        <w:t>consist of</w:t>
      </w:r>
      <w:r w:rsidR="00EA4704" w:rsidRPr="000E0A4B">
        <w:rPr>
          <w:lang w:val="en-US"/>
        </w:rPr>
        <w:t xml:space="preserve"> three stages - separation, transition and incorporation – designed to remove a person from their previous status </w:t>
      </w:r>
      <w:r w:rsidR="00C52306" w:rsidRPr="000E0A4B">
        <w:rPr>
          <w:lang w:val="en-US"/>
        </w:rPr>
        <w:t>and enabling them to</w:t>
      </w:r>
      <w:r w:rsidR="00EA4704" w:rsidRPr="000E0A4B">
        <w:rPr>
          <w:lang w:val="en-US"/>
        </w:rPr>
        <w:t xml:space="preserve"> enter a new one.</w:t>
      </w:r>
      <w:r w:rsidR="00103B8A" w:rsidRPr="000E0A4B">
        <w:rPr>
          <w:rStyle w:val="FootnoteReference"/>
          <w:lang w:val="en-US"/>
        </w:rPr>
        <w:footnoteReference w:id="22"/>
      </w:r>
      <w:r w:rsidR="002F1C83" w:rsidRPr="000E0A4B">
        <w:t xml:space="preserve"> </w:t>
      </w:r>
      <w:r w:rsidR="00EA4704" w:rsidRPr="000E0A4B">
        <w:rPr>
          <w:lang w:val="en-US"/>
        </w:rPr>
        <w:t xml:space="preserve">During the transitional or 'liminal' phase, the person is </w:t>
      </w:r>
      <w:r w:rsidR="00EC34FF" w:rsidRPr="000E0A4B">
        <w:rPr>
          <w:lang w:val="en-US"/>
        </w:rPr>
        <w:t>‘</w:t>
      </w:r>
      <w:r w:rsidR="00EA4704" w:rsidRPr="000E0A4B">
        <w:rPr>
          <w:lang w:val="en-US"/>
        </w:rPr>
        <w:t>on the threshold between two worlds, separated from the past and not yet accepted into the future</w:t>
      </w:r>
      <w:r w:rsidR="00EC34FF" w:rsidRPr="000E0A4B">
        <w:rPr>
          <w:lang w:val="en-US"/>
        </w:rPr>
        <w:t>’</w:t>
      </w:r>
      <w:r w:rsidR="00EA4704" w:rsidRPr="000E0A4B">
        <w:rPr>
          <w:lang w:val="en-US"/>
        </w:rPr>
        <w:t>.</w:t>
      </w:r>
      <w:r w:rsidR="00EC34FF" w:rsidRPr="000E0A4B">
        <w:rPr>
          <w:rStyle w:val="FootnoteReference"/>
          <w:lang w:val="en-US"/>
        </w:rPr>
        <w:footnoteReference w:id="23"/>
      </w:r>
      <w:r w:rsidR="002F1C83" w:rsidRPr="000E0A4B">
        <w:t xml:space="preserve"> </w:t>
      </w:r>
      <w:r w:rsidR="00DB3BA1" w:rsidRPr="000E0A4B">
        <w:t xml:space="preserve"> Victor Turner</w:t>
      </w:r>
      <w:r w:rsidR="00B54280" w:rsidRPr="000E0A4B">
        <w:t xml:space="preserve"> subsequently</w:t>
      </w:r>
      <w:r w:rsidR="00DB3BA1" w:rsidRPr="000E0A4B">
        <w:t xml:space="preserve"> developed this </w:t>
      </w:r>
      <w:r w:rsidR="00B54280" w:rsidRPr="000E0A4B">
        <w:t>concept of liminality</w:t>
      </w:r>
      <w:r w:rsidR="00215CBF" w:rsidRPr="000E0A4B">
        <w:t>, allowing it to be applied to any ‘</w:t>
      </w:r>
      <w:r w:rsidR="00BC5A38" w:rsidRPr="000E0A4B">
        <w:t>betwixt and between</w:t>
      </w:r>
      <w:r w:rsidR="00215CBF" w:rsidRPr="000E0A4B">
        <w:t>’</w:t>
      </w:r>
      <w:r w:rsidR="00BC5A38" w:rsidRPr="000E0A4B">
        <w:t xml:space="preserve"> situation or object.</w:t>
      </w:r>
      <w:r w:rsidR="00215CBF" w:rsidRPr="000E0A4B">
        <w:rPr>
          <w:rStyle w:val="FootnoteReference"/>
        </w:rPr>
        <w:footnoteReference w:id="24"/>
      </w:r>
      <w:r w:rsidR="00BC5A38" w:rsidRPr="000E0A4B">
        <w:t xml:space="preserve"> </w:t>
      </w:r>
      <w:r w:rsidR="00840BF9" w:rsidRPr="00274562">
        <w:t xml:space="preserve">Thomassen argues that </w:t>
      </w:r>
      <w:r w:rsidR="00840BF9">
        <w:t>l</w:t>
      </w:r>
      <w:r w:rsidR="00840BF9" w:rsidRPr="008F79B2">
        <w:t>iminality is a concept with which to think</w:t>
      </w:r>
      <w:r w:rsidR="004B01D0">
        <w:t xml:space="preserve">, </w:t>
      </w:r>
      <w:r w:rsidR="001938B2" w:rsidRPr="001938B2">
        <w:t xml:space="preserve"> and </w:t>
      </w:r>
      <w:r w:rsidR="004B01D0">
        <w:t>which ‘</w:t>
      </w:r>
      <w:r w:rsidR="001938B2" w:rsidRPr="001938B2">
        <w:t>points toward a certain kind of interpretative analysis of events and experiences</w:t>
      </w:r>
      <w:r w:rsidR="008342DF">
        <w:t>’.</w:t>
      </w:r>
      <w:r w:rsidR="008342DF">
        <w:rPr>
          <w:rStyle w:val="FootnoteReference"/>
        </w:rPr>
        <w:footnoteReference w:id="25"/>
      </w:r>
      <w:r w:rsidR="00840BF9" w:rsidRPr="008F79B2">
        <w:t xml:space="preserve"> He observes three distinct dimensions of liminality</w:t>
      </w:r>
      <w:r w:rsidR="009E4CF9">
        <w:t xml:space="preserve">: </w:t>
      </w:r>
      <w:r w:rsidR="00840BF9">
        <w:t xml:space="preserve">subjective </w:t>
      </w:r>
      <w:r w:rsidR="000E0A4B">
        <w:t>experience</w:t>
      </w:r>
      <w:r w:rsidR="00840BF9">
        <w:t>, ranging from individuals to whole societies; temporal liminality</w:t>
      </w:r>
      <w:r w:rsidR="001601D8">
        <w:t>,</w:t>
      </w:r>
      <w:r w:rsidR="00840BF9">
        <w:t xml:space="preserve"> </w:t>
      </w:r>
      <w:r w:rsidR="009E4CF9">
        <w:t>ranging</w:t>
      </w:r>
      <w:r w:rsidR="00840BF9">
        <w:t xml:space="preserve"> from moments to epochs</w:t>
      </w:r>
      <w:r w:rsidR="00564F1E">
        <w:t xml:space="preserve">; </w:t>
      </w:r>
      <w:r w:rsidR="00840BF9">
        <w:t>and spatial liminality</w:t>
      </w:r>
      <w:r w:rsidR="001601D8">
        <w:t>,</w:t>
      </w:r>
      <w:r w:rsidR="00840BF9">
        <w:t xml:space="preserve"> ranging from individual thresholds to borders between countries or larger regions.</w:t>
      </w:r>
      <w:r w:rsidR="00840BF9">
        <w:rPr>
          <w:rStyle w:val="FootnoteReference"/>
        </w:rPr>
        <w:footnoteReference w:id="26"/>
      </w:r>
      <w:r w:rsidR="00840BF9">
        <w:t xml:space="preserve"> </w:t>
      </w:r>
      <w:r w:rsidR="00046E28" w:rsidRPr="00274562">
        <w:t>Endsjo</w:t>
      </w:r>
      <w:r w:rsidR="00274562" w:rsidRPr="00274562">
        <w:t xml:space="preserve"> </w:t>
      </w:r>
      <w:r w:rsidR="009B6596">
        <w:t>and Nelis</w:t>
      </w:r>
      <w:r w:rsidR="00F63266">
        <w:t>, for example,</w:t>
      </w:r>
      <w:r w:rsidR="009B6596">
        <w:t xml:space="preserve"> both argue that</w:t>
      </w:r>
      <w:r w:rsidR="00F63266">
        <w:t>,</w:t>
      </w:r>
      <w:r w:rsidR="009B6596">
        <w:t xml:space="preserve"> </w:t>
      </w:r>
      <w:r w:rsidR="001F3CA1">
        <w:t xml:space="preserve">for the ancient Greeks, </w:t>
      </w:r>
      <w:r w:rsidR="00274562" w:rsidRPr="00522EEA">
        <w:t xml:space="preserve">the geographical periphery, </w:t>
      </w:r>
      <w:r w:rsidR="00F63266" w:rsidRPr="00522EEA">
        <w:t>was an essentially liminal area.</w:t>
      </w:r>
      <w:r w:rsidR="00764B59">
        <w:rPr>
          <w:rStyle w:val="FootnoteReference"/>
        </w:rPr>
        <w:footnoteReference w:id="27"/>
      </w:r>
      <w:r w:rsidR="00F63266">
        <w:rPr>
          <w:i/>
          <w:iCs/>
        </w:rPr>
        <w:t xml:space="preserve"> </w:t>
      </w:r>
    </w:p>
    <w:p w14:paraId="6E32680E" w14:textId="1AC348E2" w:rsidR="007D1923" w:rsidRDefault="007D1923" w:rsidP="006E0787">
      <w:pPr>
        <w:ind w:firstLine="720"/>
        <w:contextualSpacing/>
        <w:jc w:val="both"/>
      </w:pPr>
      <w:r>
        <w:t xml:space="preserve">Berger </w:t>
      </w:r>
      <w:r w:rsidR="00994973">
        <w:t xml:space="preserve">is credited with developing the term ‘drosscape’ to </w:t>
      </w:r>
      <w:r w:rsidR="00E27CEE">
        <w:t xml:space="preserve">define areas of </w:t>
      </w:r>
      <w:r w:rsidR="00791F36">
        <w:t xml:space="preserve">economically </w:t>
      </w:r>
      <w:r w:rsidR="002C4A60">
        <w:t>worth</w:t>
      </w:r>
      <w:r w:rsidR="00791F36">
        <w:t>less waste</w:t>
      </w:r>
      <w:r w:rsidR="00174CA0">
        <w:t xml:space="preserve"> ground which </w:t>
      </w:r>
      <w:r w:rsidR="00C81F5B">
        <w:t>are a product</w:t>
      </w:r>
      <w:r w:rsidR="008C35A9">
        <w:t xml:space="preserve"> of urban development. </w:t>
      </w:r>
      <w:r w:rsidR="00F62E26">
        <w:t xml:space="preserve">Hall is amongst those who have recognised the ecological significance of these economic wastelands as havens of urban biodiversity, a point re-emphasised </w:t>
      </w:r>
      <w:r w:rsidR="00157D47">
        <w:t>by</w:t>
      </w:r>
      <w:r w:rsidR="00F62E26">
        <w:t xml:space="preserve"> Farley and Roberts explorations of English ‘edgelands’.</w:t>
      </w:r>
      <w:r w:rsidR="00F62E26">
        <w:rPr>
          <w:rStyle w:val="FootnoteReference"/>
        </w:rPr>
        <w:footnoteReference w:id="28"/>
      </w:r>
      <w:r w:rsidR="00F62E26">
        <w:t xml:space="preserve"> </w:t>
      </w:r>
      <w:r w:rsidR="00C33758">
        <w:t>Lynch</w:t>
      </w:r>
      <w:r w:rsidR="00FC2898">
        <w:t xml:space="preserve"> </w:t>
      </w:r>
      <w:r w:rsidR="00E62AED">
        <w:t>has commented on the inherent ‘otherness’ of such landscapes</w:t>
      </w:r>
      <w:r w:rsidR="005E3B6D">
        <w:t xml:space="preserve">, describing them as </w:t>
      </w:r>
      <w:r w:rsidR="00E43E71">
        <w:t>‘places for dreams, for antisocial acts, for exploration and growth’</w:t>
      </w:r>
      <w:r w:rsidR="00040FF0">
        <w:t xml:space="preserve">, a view echoed by </w:t>
      </w:r>
      <w:r w:rsidR="00AE3A8D">
        <w:t>Fulbright’s interpretation of graffiti art as a ‘ritual transgression</w:t>
      </w:r>
      <w:r w:rsidR="00BC6153">
        <w:t>’.</w:t>
      </w:r>
      <w:r w:rsidR="00A31498">
        <w:rPr>
          <w:rStyle w:val="FootnoteReference"/>
        </w:rPr>
        <w:footnoteReference w:id="29"/>
      </w:r>
      <w:r w:rsidR="00687848">
        <w:t xml:space="preserve"> </w:t>
      </w:r>
    </w:p>
    <w:p w14:paraId="07457DDF" w14:textId="66FFCA22" w:rsidR="003D3AE2" w:rsidRPr="00547145" w:rsidRDefault="003D3AE2" w:rsidP="006E0787">
      <w:pPr>
        <w:ind w:firstLine="720"/>
        <w:contextualSpacing/>
        <w:jc w:val="both"/>
      </w:pPr>
      <w:r w:rsidRPr="00547145">
        <w:t xml:space="preserve">Hutton is a leading authority on </w:t>
      </w:r>
      <w:r w:rsidR="00125E0E">
        <w:t>pre-Christian</w:t>
      </w:r>
      <w:r w:rsidRPr="00547145">
        <w:t xml:space="preserve"> religious practice in the British Isles, including deposition in water. </w:t>
      </w:r>
      <w:r w:rsidR="00220795" w:rsidRPr="00547145">
        <w:t>Similarly,</w:t>
      </w:r>
      <w:r w:rsidRPr="00547145">
        <w:t xml:space="preserve"> Parker-Pearson is an expert on the anthropological and archaeological significance of memorialising the landscape. </w:t>
      </w:r>
    </w:p>
    <w:p w14:paraId="70752FA4" w14:textId="77777777" w:rsidR="00547145" w:rsidRDefault="00547145" w:rsidP="009617F1">
      <w:pPr>
        <w:rPr>
          <w:b/>
          <w:bCs/>
        </w:rPr>
      </w:pPr>
    </w:p>
    <w:p w14:paraId="2A677865" w14:textId="21FC8B35" w:rsidR="009617F1" w:rsidRDefault="009617F1" w:rsidP="009617F1">
      <w:pPr>
        <w:rPr>
          <w:b/>
          <w:bCs/>
        </w:rPr>
      </w:pPr>
      <w:r>
        <w:rPr>
          <w:b/>
          <w:bCs/>
        </w:rPr>
        <w:t>Methodology</w:t>
      </w:r>
    </w:p>
    <w:p w14:paraId="51FEEE0D" w14:textId="413AF8C2" w:rsidR="00E053BD" w:rsidRPr="00DC7DBB" w:rsidRDefault="000731BE" w:rsidP="00080E2F">
      <w:pPr>
        <w:ind w:firstLine="720"/>
        <w:contextualSpacing/>
        <w:jc w:val="both"/>
      </w:pPr>
      <w:r>
        <w:t>My first visit to t</w:t>
      </w:r>
      <w:r w:rsidRPr="000731BE">
        <w:t xml:space="preserve">he flyover site </w:t>
      </w:r>
      <w:r>
        <w:t xml:space="preserve">took place in </w:t>
      </w:r>
      <w:r w:rsidRPr="000731BE">
        <w:t>the summer of 2019</w:t>
      </w:r>
      <w:r w:rsidR="004C4CA1">
        <w:t xml:space="preserve"> and is described below.</w:t>
      </w:r>
      <w:r w:rsidRPr="000731BE">
        <w:t xml:space="preserve"> </w:t>
      </w:r>
      <w:r w:rsidR="00B65F64">
        <w:t>I</w:t>
      </w:r>
      <w:r w:rsidRPr="000731BE">
        <w:t xml:space="preserve">ntermittent </w:t>
      </w:r>
      <w:r w:rsidR="00B65F64">
        <w:t xml:space="preserve">further </w:t>
      </w:r>
      <w:r w:rsidRPr="000731BE">
        <w:t xml:space="preserve">visits </w:t>
      </w:r>
      <w:r w:rsidR="00B65F64">
        <w:t xml:space="preserve">were </w:t>
      </w:r>
      <w:r w:rsidRPr="000731BE">
        <w:t>made over subsequent months</w:t>
      </w:r>
      <w:r w:rsidR="00080AE2">
        <w:t>, with m</w:t>
      </w:r>
      <w:r w:rsidRPr="000731BE">
        <w:t xml:space="preserve">ore focussed research conducted </w:t>
      </w:r>
      <w:r w:rsidR="00080AE2">
        <w:t xml:space="preserve">for the purpose of this study taking place </w:t>
      </w:r>
      <w:r w:rsidRPr="000731BE">
        <w:t>between October and December 2021.</w:t>
      </w:r>
      <w:r w:rsidR="00E053BD">
        <w:t xml:space="preserve"> </w:t>
      </w:r>
      <w:r w:rsidR="000B2269">
        <w:t xml:space="preserve">An autoethnographic method </w:t>
      </w:r>
      <w:r w:rsidR="00CB64E9">
        <w:t>of research was</w:t>
      </w:r>
      <w:r w:rsidR="00E350CC">
        <w:t xml:space="preserve"> adopted</w:t>
      </w:r>
      <w:r w:rsidR="000B2269">
        <w:t>, utilising a phenomenological approach drawn from Tilley’</w:t>
      </w:r>
      <w:r w:rsidR="00E97F56">
        <w:t>s</w:t>
      </w:r>
      <w:r w:rsidR="000B2269">
        <w:t xml:space="preserve"> </w:t>
      </w:r>
      <w:r w:rsidR="00B24C21">
        <w:t xml:space="preserve">studies of </w:t>
      </w:r>
      <w:r w:rsidR="000B2269">
        <w:t>landscape</w:t>
      </w:r>
      <w:r w:rsidR="003D3AE2">
        <w:t>.</w:t>
      </w:r>
      <w:r w:rsidR="00E350CC">
        <w:t xml:space="preserve"> </w:t>
      </w:r>
      <w:r w:rsidR="002C4033">
        <w:t>Tilley</w:t>
      </w:r>
      <w:r w:rsidR="00A05B58">
        <w:t xml:space="preserve"> argues that </w:t>
      </w:r>
      <w:r w:rsidR="007F00D2">
        <w:t xml:space="preserve">an understanding of ‘locale’, a place </w:t>
      </w:r>
      <w:r w:rsidR="007F00D2" w:rsidRPr="00955B66">
        <w:t>‘sedimented with human significances’</w:t>
      </w:r>
      <w:r w:rsidR="007F00D2">
        <w:t xml:space="preserve"> cannot be achieved remotely, through the study of maps.</w:t>
      </w:r>
      <w:r w:rsidR="007F00D2">
        <w:rPr>
          <w:rStyle w:val="FootnoteReference"/>
        </w:rPr>
        <w:footnoteReference w:id="30"/>
      </w:r>
      <w:r w:rsidR="007F00D2">
        <w:t xml:space="preserve">  Instead, </w:t>
      </w:r>
      <w:r w:rsidR="00EC1787">
        <w:t>‘</w:t>
      </w:r>
      <w:r w:rsidR="001E5CDB">
        <w:t>th</w:t>
      </w:r>
      <w:r w:rsidR="00525AA2">
        <w:t xml:space="preserve">e experience of place is of </w:t>
      </w:r>
      <w:r w:rsidR="00EC1787">
        <w:t>fundamental significance</w:t>
      </w:r>
      <w:r w:rsidR="00DA4D35">
        <w:t>’</w:t>
      </w:r>
      <w:r w:rsidR="00FC2012">
        <w:t>.</w:t>
      </w:r>
      <w:bookmarkStart w:id="29" w:name="_Hlk92651653"/>
      <w:r w:rsidR="0071298C">
        <w:t xml:space="preserve"> </w:t>
      </w:r>
      <w:r w:rsidR="00CD5314">
        <w:t>Of particular relevance is the multi-sensory experience</w:t>
      </w:r>
      <w:r w:rsidR="00D130DA">
        <w:t>.</w:t>
      </w:r>
      <w:r w:rsidR="00080E2F">
        <w:t xml:space="preserve"> </w:t>
      </w:r>
      <w:r w:rsidR="002040D8">
        <w:t>Tilley adopt</w:t>
      </w:r>
      <w:r w:rsidR="00C667BD">
        <w:t>ed</w:t>
      </w:r>
      <w:r w:rsidR="002040D8">
        <w:t xml:space="preserve"> </w:t>
      </w:r>
      <w:r w:rsidR="002040D8" w:rsidRPr="002040D8">
        <w:t xml:space="preserve">the term </w:t>
      </w:r>
      <w:r w:rsidR="008D3AD2">
        <w:t>‘s</w:t>
      </w:r>
      <w:r w:rsidR="002040D8" w:rsidRPr="002040D8">
        <w:t>ynaesthesia</w:t>
      </w:r>
      <w:r w:rsidR="008D3AD2">
        <w:t>’</w:t>
      </w:r>
      <w:r w:rsidR="002040D8" w:rsidRPr="002040D8">
        <w:t xml:space="preserve"> to </w:t>
      </w:r>
      <w:r w:rsidR="001D3308">
        <w:t>define a process</w:t>
      </w:r>
      <w:r w:rsidR="002040D8" w:rsidRPr="002040D8">
        <w:t xml:space="preserve"> of bringing </w:t>
      </w:r>
      <w:r w:rsidR="00784BD3">
        <w:t>multiple</w:t>
      </w:r>
      <w:r w:rsidR="002040D8" w:rsidRPr="002040D8">
        <w:t xml:space="preserve"> senses into play simultaneously</w:t>
      </w:r>
      <w:r w:rsidR="00F15568">
        <w:t>, writing that</w:t>
      </w:r>
      <w:r w:rsidR="008D4E24">
        <w:t>, ‘</w:t>
      </w:r>
      <w:r w:rsidR="000533AF">
        <w:t>It is to an understanding of the multi-sensorial dimension of landscape and place</w:t>
      </w:r>
      <w:r w:rsidR="00E40B25">
        <w:t>,</w:t>
      </w:r>
      <w:r w:rsidR="000533AF">
        <w:t xml:space="preserve"> as </w:t>
      </w:r>
      <w:r w:rsidR="0071298C">
        <w:t>encountered</w:t>
      </w:r>
      <w:r w:rsidR="008D34DC">
        <w:t xml:space="preserve"> in the life-paths of individuals</w:t>
      </w:r>
      <w:r w:rsidR="00E40B25">
        <w:t>,</w:t>
      </w:r>
      <w:r w:rsidR="008D34DC">
        <w:t xml:space="preserve"> that our analyses need to be directed</w:t>
      </w:r>
      <w:r w:rsidR="008D4E24">
        <w:t>’.</w:t>
      </w:r>
      <w:r w:rsidR="008D4E24">
        <w:rPr>
          <w:rStyle w:val="FootnoteReference"/>
        </w:rPr>
        <w:footnoteReference w:id="31"/>
      </w:r>
      <w:r w:rsidR="008D34DC">
        <w:t xml:space="preserve"> </w:t>
      </w:r>
      <w:bookmarkEnd w:id="29"/>
      <w:r w:rsidR="0021720C">
        <w:t xml:space="preserve">Tilley </w:t>
      </w:r>
      <w:r w:rsidR="00D42057">
        <w:t xml:space="preserve">also </w:t>
      </w:r>
      <w:r w:rsidR="00C52F25">
        <w:t>a</w:t>
      </w:r>
      <w:r w:rsidR="0021720C">
        <w:t xml:space="preserve">rgues </w:t>
      </w:r>
      <w:r w:rsidR="00813349">
        <w:t>for</w:t>
      </w:r>
      <w:r w:rsidR="00C2095B">
        <w:t xml:space="preserve"> making </w:t>
      </w:r>
      <w:r w:rsidR="00813349">
        <w:t xml:space="preserve">multiple visits to </w:t>
      </w:r>
      <w:r w:rsidR="00B8670D">
        <w:t xml:space="preserve">a </w:t>
      </w:r>
      <w:r w:rsidR="00813349">
        <w:t xml:space="preserve">locale, </w:t>
      </w:r>
      <w:r w:rsidR="00C2095B">
        <w:t>approaching from different directions</w:t>
      </w:r>
      <w:r w:rsidR="0050511D">
        <w:t xml:space="preserve"> in order</w:t>
      </w:r>
      <w:r w:rsidR="00184E14">
        <w:t xml:space="preserve"> </w:t>
      </w:r>
      <w:r w:rsidR="00AC316D">
        <w:t xml:space="preserve">to </w:t>
      </w:r>
      <w:r w:rsidR="00080E2F">
        <w:t>‘</w:t>
      </w:r>
      <w:r w:rsidR="00DC21BA" w:rsidRPr="00DC7DBB">
        <w:t xml:space="preserve">observe </w:t>
      </w:r>
      <w:r w:rsidR="00AC316D" w:rsidRPr="00DC7DBB">
        <w:t>in a much more subtle manner the way in which it is related to its physical surroundings</w:t>
      </w:r>
      <w:r w:rsidR="00080E2F">
        <w:t>’</w:t>
      </w:r>
      <w:r w:rsidR="0038558E" w:rsidRPr="00DC7DBB">
        <w:t>.</w:t>
      </w:r>
      <w:r w:rsidR="00DC7DBB">
        <w:rPr>
          <w:rStyle w:val="FootnoteReference"/>
        </w:rPr>
        <w:footnoteReference w:id="32"/>
      </w:r>
      <w:r w:rsidR="0038558E" w:rsidRPr="00DC7DBB">
        <w:t xml:space="preserve"> </w:t>
      </w:r>
    </w:p>
    <w:p w14:paraId="31C022C0" w14:textId="736A447A" w:rsidR="009F33BD" w:rsidRPr="0013686F" w:rsidRDefault="00F17C6C" w:rsidP="00E053BD">
      <w:pPr>
        <w:ind w:firstLine="720"/>
        <w:contextualSpacing/>
        <w:jc w:val="both"/>
      </w:pPr>
      <w:r>
        <w:t xml:space="preserve">Therefore, </w:t>
      </w:r>
      <w:r w:rsidR="008672D6">
        <w:t>during the formal research period</w:t>
      </w:r>
      <w:r w:rsidR="007E6A9F">
        <w:t xml:space="preserve"> for this study</w:t>
      </w:r>
      <w:r w:rsidR="008672D6">
        <w:t xml:space="preserve">, </w:t>
      </w:r>
      <w:r w:rsidR="00252287">
        <w:t>m</w:t>
      </w:r>
      <w:r w:rsidR="00CD5314">
        <w:t xml:space="preserve">ultiple visits </w:t>
      </w:r>
      <w:r w:rsidR="00DC21BA">
        <w:t>were</w:t>
      </w:r>
      <w:r w:rsidR="00CD5314">
        <w:t xml:space="preserve"> made</w:t>
      </w:r>
      <w:r w:rsidR="007E6A9F">
        <w:t xml:space="preserve"> to the flyover site</w:t>
      </w:r>
      <w:r w:rsidR="00BC525D">
        <w:t>,</w:t>
      </w:r>
      <w:r w:rsidR="00CD5314">
        <w:t xml:space="preserve"> at varying times of the day and on different days of the week</w:t>
      </w:r>
      <w:r w:rsidR="00D42057">
        <w:t xml:space="preserve">. </w:t>
      </w:r>
      <w:r w:rsidR="00AD4B30" w:rsidRPr="0013686F">
        <w:t>W</w:t>
      </w:r>
      <w:r w:rsidR="003D5C77" w:rsidRPr="0013686F">
        <w:t xml:space="preserve">ritten </w:t>
      </w:r>
      <w:r w:rsidR="00F60FE4" w:rsidRPr="0013686F">
        <w:t xml:space="preserve">notes </w:t>
      </w:r>
      <w:r w:rsidR="003D5C77" w:rsidRPr="0013686F">
        <w:t xml:space="preserve">and photographs </w:t>
      </w:r>
      <w:r w:rsidR="00F60FE4" w:rsidRPr="0013686F">
        <w:t>were systematically taken, to record</w:t>
      </w:r>
      <w:r w:rsidR="003D5C77" w:rsidRPr="0013686F">
        <w:t xml:space="preserve"> </w:t>
      </w:r>
      <w:r w:rsidR="00D42057" w:rsidRPr="0013686F">
        <w:t>significant observations</w:t>
      </w:r>
      <w:r w:rsidR="00D42057">
        <w:t xml:space="preserve"> drawn from</w:t>
      </w:r>
      <w:r w:rsidR="00D42057" w:rsidRPr="0013686F">
        <w:t xml:space="preserve"> </w:t>
      </w:r>
      <w:r w:rsidR="003D5C77" w:rsidRPr="0013686F">
        <w:t>the</w:t>
      </w:r>
      <w:r w:rsidR="00753A3E" w:rsidRPr="0013686F">
        <w:t>se visits</w:t>
      </w:r>
      <w:r w:rsidR="00E40A22">
        <w:t>.</w:t>
      </w:r>
      <w:r w:rsidR="006A7F56" w:rsidRPr="0013686F">
        <w:t xml:space="preserve"> </w:t>
      </w:r>
      <w:r w:rsidR="00E40A22">
        <w:t>Particular a</w:t>
      </w:r>
      <w:r w:rsidR="006A7F56" w:rsidRPr="0013686F">
        <w:t>ttention was given to</w:t>
      </w:r>
      <w:r w:rsidR="00D0366F" w:rsidRPr="0013686F">
        <w:t xml:space="preserve"> noting not just visual stimuli, but also</w:t>
      </w:r>
      <w:r w:rsidR="00640304" w:rsidRPr="0013686F">
        <w:t xml:space="preserve"> the</w:t>
      </w:r>
      <w:r w:rsidR="002751DE">
        <w:t xml:space="preserve"> sensations of</w:t>
      </w:r>
      <w:r w:rsidR="00640304" w:rsidRPr="0013686F">
        <w:t xml:space="preserve"> </w:t>
      </w:r>
      <w:r w:rsidR="00D0366F" w:rsidRPr="0013686F">
        <w:t>sound</w:t>
      </w:r>
      <w:r w:rsidR="009B5304" w:rsidRPr="0013686F">
        <w:t>,</w:t>
      </w:r>
      <w:r w:rsidR="00D0366F" w:rsidRPr="0013686F">
        <w:t xml:space="preserve"> </w:t>
      </w:r>
      <w:r w:rsidR="009B5304" w:rsidRPr="0013686F">
        <w:t>touch</w:t>
      </w:r>
      <w:r w:rsidR="00640304" w:rsidRPr="0013686F">
        <w:t>,</w:t>
      </w:r>
      <w:r w:rsidR="009B5304" w:rsidRPr="0013686F">
        <w:t xml:space="preserve"> smell</w:t>
      </w:r>
      <w:r w:rsidR="00512BA2" w:rsidRPr="0013686F">
        <w:t xml:space="preserve"> and </w:t>
      </w:r>
      <w:r w:rsidR="00640304" w:rsidRPr="0013686F">
        <w:t>even taste</w:t>
      </w:r>
      <w:r w:rsidR="00BB2712" w:rsidRPr="0013686F">
        <w:t xml:space="preserve"> (from fruiting plants </w:t>
      </w:r>
      <w:r w:rsidR="00556E99" w:rsidRPr="0013686F">
        <w:t>for example).</w:t>
      </w:r>
      <w:r w:rsidR="00CF6B5D" w:rsidRPr="0013686F">
        <w:t xml:space="preserve"> </w:t>
      </w:r>
      <w:r w:rsidR="009B6FFA" w:rsidRPr="0013686F">
        <w:t>Attention was also taken to record</w:t>
      </w:r>
      <w:r w:rsidR="00512BA2" w:rsidRPr="0013686F">
        <w:t xml:space="preserve"> </w:t>
      </w:r>
      <w:r w:rsidR="00F655A7" w:rsidRPr="0013686F">
        <w:t xml:space="preserve">any </w:t>
      </w:r>
      <w:r w:rsidR="009B6FFA" w:rsidRPr="0013686F">
        <w:t>emotional response</w:t>
      </w:r>
      <w:r w:rsidR="005D1A32" w:rsidRPr="0013686F">
        <w:t>s</w:t>
      </w:r>
      <w:r w:rsidR="00DF7D07" w:rsidRPr="0013686F">
        <w:t xml:space="preserve"> to the site</w:t>
      </w:r>
      <w:r w:rsidR="00556E99" w:rsidRPr="0013686F">
        <w:t xml:space="preserve">, with attempts made to </w:t>
      </w:r>
      <w:r w:rsidR="00DF7D07" w:rsidRPr="0013686F">
        <w:t>account</w:t>
      </w:r>
      <w:r w:rsidR="00A97B39" w:rsidRPr="0013686F">
        <w:t xml:space="preserve"> for </w:t>
      </w:r>
      <w:r w:rsidR="009C5318" w:rsidRPr="0013686F">
        <w:t>any external stimuli which might affect these</w:t>
      </w:r>
      <w:r w:rsidR="00E34D8A" w:rsidRPr="0013686F">
        <w:t>, such as the weather or the degree of traffic noise.</w:t>
      </w:r>
      <w:r w:rsidR="00A97B39" w:rsidRPr="0013686F">
        <w:t xml:space="preserve"> </w:t>
      </w:r>
    </w:p>
    <w:p w14:paraId="53395E45" w14:textId="77777777" w:rsidR="0013686F" w:rsidRDefault="0013686F" w:rsidP="009057BD">
      <w:pPr>
        <w:rPr>
          <w:b/>
          <w:bCs/>
        </w:rPr>
      </w:pPr>
    </w:p>
    <w:p w14:paraId="69C3FD50" w14:textId="66C4E011" w:rsidR="009057BD" w:rsidRDefault="009057BD" w:rsidP="009057BD">
      <w:pPr>
        <w:rPr>
          <w:b/>
          <w:bCs/>
        </w:rPr>
      </w:pPr>
      <w:r w:rsidRPr="00A701B6">
        <w:rPr>
          <w:b/>
          <w:bCs/>
        </w:rPr>
        <w:t xml:space="preserve">Reflexive </w:t>
      </w:r>
      <w:r w:rsidR="007D025A">
        <w:rPr>
          <w:b/>
          <w:bCs/>
        </w:rPr>
        <w:t>Concerns</w:t>
      </w:r>
    </w:p>
    <w:p w14:paraId="0367524D" w14:textId="13361A9F" w:rsidR="001A3501" w:rsidRPr="00FC110F" w:rsidRDefault="009057BD" w:rsidP="00BE1DDD">
      <w:pPr>
        <w:ind w:firstLine="720"/>
        <w:jc w:val="both"/>
      </w:pPr>
      <w:r w:rsidRPr="00FC110F">
        <w:t>During the autumn and winter of 2021</w:t>
      </w:r>
      <w:r w:rsidR="00113466" w:rsidRPr="00FC110F">
        <w:t>,</w:t>
      </w:r>
      <w:r w:rsidRPr="00FC110F">
        <w:t xml:space="preserve"> as fieldwork for this project was being undertaken</w:t>
      </w:r>
      <w:r w:rsidR="00113466" w:rsidRPr="00FC110F">
        <w:t xml:space="preserve">, I was </w:t>
      </w:r>
      <w:r w:rsidRPr="00FC110F">
        <w:t xml:space="preserve">aware of a wider liminal context for the work. The world remained in the grip of the global Covid-19 pandemic, with great uncertainty about the future. At the same time, much of the news media was dominated by the Cop 26 </w:t>
      </w:r>
      <w:r w:rsidR="004F19EB" w:rsidRPr="00FC110F">
        <w:t xml:space="preserve">United Nations Climate Change Conference in Glasgow, with </w:t>
      </w:r>
      <w:r w:rsidR="00E86A9D">
        <w:t>great</w:t>
      </w:r>
      <w:r w:rsidR="004F19EB" w:rsidRPr="00FC110F">
        <w:t xml:space="preserve"> emphasis </w:t>
      </w:r>
      <w:r w:rsidR="00175939" w:rsidRPr="00FC110F">
        <w:t xml:space="preserve">placed </w:t>
      </w:r>
      <w:r w:rsidR="004F19EB" w:rsidRPr="00FC110F">
        <w:t xml:space="preserve">on the conference being </w:t>
      </w:r>
      <w:r w:rsidR="002635B0" w:rsidRPr="00FC110F">
        <w:t xml:space="preserve">‘the last chance’ </w:t>
      </w:r>
      <w:r w:rsidR="004F19EB" w:rsidRPr="00FC110F">
        <w:t>to avoid climate catastrophe</w:t>
      </w:r>
      <w:r w:rsidRPr="00FC110F">
        <w:t>.</w:t>
      </w:r>
      <w:r w:rsidR="002635B0" w:rsidRPr="00FC110F">
        <w:rPr>
          <w:rStyle w:val="FootnoteReference"/>
        </w:rPr>
        <w:footnoteReference w:id="33"/>
      </w:r>
      <w:r w:rsidRPr="00FC110F">
        <w:t xml:space="preserve"> The outcome of the conference was largely derided as a failure –</w:t>
      </w:r>
      <w:r w:rsidR="00175939" w:rsidRPr="00FC110F">
        <w:t xml:space="preserve"> </w:t>
      </w:r>
      <w:r w:rsidRPr="00FC110F">
        <w:t>at</w:t>
      </w:r>
      <w:r w:rsidR="00175939" w:rsidRPr="00FC110F">
        <w:t xml:space="preserve"> the </w:t>
      </w:r>
      <w:r w:rsidR="0093619B" w:rsidRPr="00FC110F">
        <w:t xml:space="preserve">very </w:t>
      </w:r>
      <w:r w:rsidRPr="00FC110F">
        <w:t>least a disappointment</w:t>
      </w:r>
      <w:r w:rsidR="0093619B" w:rsidRPr="00FC110F">
        <w:t xml:space="preserve"> - </w:t>
      </w:r>
      <w:r w:rsidRPr="00FC110F">
        <w:t>only adding to the liminal sense of being neither here nor there, separated from the past but with the future very much unknown.</w:t>
      </w:r>
      <w:r w:rsidR="00006632" w:rsidRPr="00FC110F">
        <w:t xml:space="preserve"> </w:t>
      </w:r>
      <w:r w:rsidR="00A44B5F" w:rsidRPr="00FC110F">
        <w:t>The term</w:t>
      </w:r>
      <w:r w:rsidR="00006632" w:rsidRPr="00FC110F">
        <w:t xml:space="preserve"> ‘s</w:t>
      </w:r>
      <w:r w:rsidR="001A3501" w:rsidRPr="00FC110F">
        <w:t>olastalgia</w:t>
      </w:r>
      <w:r w:rsidR="00006632" w:rsidRPr="00FC110F">
        <w:t>’</w:t>
      </w:r>
      <w:r w:rsidR="001A3501" w:rsidRPr="00FC110F">
        <w:t xml:space="preserve"> </w:t>
      </w:r>
      <w:r w:rsidR="00A44B5F" w:rsidRPr="00FC110F">
        <w:t xml:space="preserve">has been coined to </w:t>
      </w:r>
      <w:r w:rsidR="001A3501" w:rsidRPr="00FC110F">
        <w:t xml:space="preserve">describe a form of emotional </w:t>
      </w:r>
      <w:r w:rsidR="00A17301" w:rsidRPr="00FC110F">
        <w:t xml:space="preserve">anxiety brought about </w:t>
      </w:r>
      <w:r w:rsidR="001A3501" w:rsidRPr="00FC110F">
        <w:t xml:space="preserve">by negative perceptions of environmental </w:t>
      </w:r>
      <w:r w:rsidR="001D591B" w:rsidRPr="00FC110F">
        <w:t>degradation.</w:t>
      </w:r>
      <w:r w:rsidR="007B7038" w:rsidRPr="00FC110F">
        <w:t xml:space="preserve"> Given that this study explores an area which, as I argue,</w:t>
      </w:r>
      <w:r w:rsidR="007D025A" w:rsidRPr="00FC110F">
        <w:t xml:space="preserve"> </w:t>
      </w:r>
      <w:r w:rsidR="007B7038" w:rsidRPr="00FC110F">
        <w:t>embodies th</w:t>
      </w:r>
      <w:r w:rsidR="00F0188B" w:rsidRPr="00FC110F">
        <w:t>is tension between the human and natural worlds, the influence of solastalgia</w:t>
      </w:r>
      <w:r w:rsidR="005D2092" w:rsidRPr="00FC110F">
        <w:t xml:space="preserve"> on its findings is difficult to deny, but also, I believe entirely relevant to them.</w:t>
      </w:r>
      <w:r w:rsidR="007D025A" w:rsidRPr="00FC110F">
        <w:rPr>
          <w:rStyle w:val="FootnoteReference"/>
        </w:rPr>
        <w:footnoteReference w:id="34"/>
      </w:r>
      <w:r w:rsidR="005D2092" w:rsidRPr="00FC110F">
        <w:t xml:space="preserve"> </w:t>
      </w:r>
      <w:r w:rsidR="001D591B" w:rsidRPr="00FC110F">
        <w:t xml:space="preserve"> </w:t>
      </w:r>
    </w:p>
    <w:p w14:paraId="548F983A" w14:textId="1B2CF37D" w:rsidR="009617F1" w:rsidRDefault="00C92A9F" w:rsidP="009617F1">
      <w:pPr>
        <w:rPr>
          <w:b/>
          <w:bCs/>
        </w:rPr>
      </w:pPr>
      <w:r>
        <w:rPr>
          <w:b/>
          <w:bCs/>
        </w:rPr>
        <w:br/>
      </w:r>
      <w:r w:rsidR="009617F1" w:rsidRPr="009617F1">
        <w:rPr>
          <w:b/>
          <w:bCs/>
        </w:rPr>
        <w:t>Findings</w:t>
      </w:r>
    </w:p>
    <w:p w14:paraId="03E8CA11" w14:textId="4B81FE27" w:rsidR="00005D4F" w:rsidRDefault="00005D4F" w:rsidP="00005D4F">
      <w:pPr>
        <w:contextualSpacing/>
        <w:jc w:val="both"/>
      </w:pPr>
      <w:bookmarkStart w:id="32" w:name="_Hlk92796216"/>
      <w:r w:rsidRPr="0099715B">
        <w:rPr>
          <w:i/>
          <w:iCs/>
        </w:rPr>
        <w:t>The Memorial</w:t>
      </w:r>
      <w:r w:rsidRPr="001E238C">
        <w:t xml:space="preserve"> </w:t>
      </w:r>
    </w:p>
    <w:p w14:paraId="78C7BE4F" w14:textId="6D7009AE" w:rsidR="001E238C" w:rsidRDefault="001E238C" w:rsidP="001E238C">
      <w:pPr>
        <w:ind w:firstLine="720"/>
        <w:contextualSpacing/>
        <w:jc w:val="both"/>
      </w:pPr>
      <w:r w:rsidRPr="001E238C">
        <w:t xml:space="preserve">I first became aware of the site in the summer of 2019. </w:t>
      </w:r>
      <w:r w:rsidR="006A4E91">
        <w:t>I</w:t>
      </w:r>
      <w:r w:rsidR="006A4E91" w:rsidRPr="001E238C">
        <w:t>n an effort to get</w:t>
      </w:r>
      <w:r w:rsidR="006A4E91">
        <w:t xml:space="preserve"> fit,</w:t>
      </w:r>
      <w:r w:rsidR="006A4E91" w:rsidRPr="001E238C">
        <w:t xml:space="preserve"> </w:t>
      </w:r>
      <w:r w:rsidRPr="001E238C">
        <w:t xml:space="preserve">I had recently taken up running </w:t>
      </w:r>
      <w:bookmarkEnd w:id="32"/>
      <w:r w:rsidR="006A4E91">
        <w:t xml:space="preserve">and, </w:t>
      </w:r>
      <w:r w:rsidRPr="001E238C">
        <w:t xml:space="preserve">one Saturday morning, I decided to run east along the southern bank of the River Tone where, according to my map, a public footpath led beyond the M5 motorway and out into the </w:t>
      </w:r>
      <w:r w:rsidR="0064665D" w:rsidRPr="001E238C">
        <w:t>countryside</w:t>
      </w:r>
      <w:r w:rsidRPr="001E238C">
        <w:t>. Jogging eastwards through Hankridge Water Park</w:t>
      </w:r>
      <w:r w:rsidR="0064665D">
        <w:t xml:space="preserve">, </w:t>
      </w:r>
      <w:r w:rsidRPr="001E238C">
        <w:t>I ran straight past a</w:t>
      </w:r>
      <w:r w:rsidR="00B2014C">
        <w:t>n arrangement</w:t>
      </w:r>
      <w:r w:rsidR="008C6397">
        <w:t xml:space="preserve"> of</w:t>
      </w:r>
      <w:r w:rsidRPr="001E238C">
        <w:t xml:space="preserve"> wooden benches </w:t>
      </w:r>
      <w:r w:rsidR="008C6397">
        <w:t>which,</w:t>
      </w:r>
      <w:r w:rsidRPr="001E238C">
        <w:t xml:space="preserve"> I would later realise</w:t>
      </w:r>
      <w:r w:rsidR="008C6397">
        <w:t xml:space="preserve">, </w:t>
      </w:r>
      <w:r w:rsidRPr="001E238C">
        <w:t>was a memorial to the victims of the M5 crash of 2011.</w:t>
      </w:r>
    </w:p>
    <w:p w14:paraId="3B5058AC" w14:textId="500008F2" w:rsidR="00E4588C" w:rsidRDefault="00D915C7" w:rsidP="002829D6">
      <w:pPr>
        <w:ind w:firstLine="720"/>
        <w:contextualSpacing/>
        <w:jc w:val="both"/>
      </w:pPr>
      <w:r w:rsidRPr="00650691">
        <w:rPr>
          <w:color w:val="000000" w:themeColor="text1"/>
        </w:rPr>
        <w:t>The memorial takes the form of seven carved benches, each one named for one of the vict</w:t>
      </w:r>
      <w:r>
        <w:rPr>
          <w:color w:val="000000" w:themeColor="text1"/>
        </w:rPr>
        <w:t>i</w:t>
      </w:r>
      <w:r w:rsidRPr="00650691">
        <w:rPr>
          <w:color w:val="000000" w:themeColor="text1"/>
        </w:rPr>
        <w:t>ms of the tragedy, form</w:t>
      </w:r>
      <w:r>
        <w:rPr>
          <w:color w:val="000000" w:themeColor="text1"/>
        </w:rPr>
        <w:t>ing</w:t>
      </w:r>
      <w:r w:rsidRPr="00650691">
        <w:rPr>
          <w:color w:val="000000" w:themeColor="text1"/>
        </w:rPr>
        <w:t xml:space="preserve"> a semicircle around a modest split-tree carving</w:t>
      </w:r>
      <w:r w:rsidR="006E06F0">
        <w:rPr>
          <w:color w:val="000000" w:themeColor="text1"/>
        </w:rPr>
        <w:t xml:space="preserve"> (Figure</w:t>
      </w:r>
      <w:r w:rsidR="006A00CD">
        <w:rPr>
          <w:color w:val="000000" w:themeColor="text1"/>
        </w:rPr>
        <w:t xml:space="preserve"> </w:t>
      </w:r>
      <w:r w:rsidR="006E06F0">
        <w:rPr>
          <w:color w:val="000000" w:themeColor="text1"/>
        </w:rPr>
        <w:t>1)</w:t>
      </w:r>
      <w:r w:rsidRPr="00650691">
        <w:rPr>
          <w:color w:val="000000" w:themeColor="text1"/>
        </w:rPr>
        <w:t xml:space="preserve">. </w:t>
      </w:r>
      <w:r w:rsidR="0076238C">
        <w:rPr>
          <w:color w:val="000000" w:themeColor="text1"/>
        </w:rPr>
        <w:t xml:space="preserve"> It was</w:t>
      </w:r>
      <w:r w:rsidR="004768DD" w:rsidRPr="00650691">
        <w:rPr>
          <w:color w:val="000000" w:themeColor="text1"/>
        </w:rPr>
        <w:t xml:space="preserve"> </w:t>
      </w:r>
      <w:r w:rsidR="004768DD" w:rsidRPr="005A263F">
        <w:rPr>
          <w:color w:val="000000" w:themeColor="text1"/>
        </w:rPr>
        <w:t xml:space="preserve">unveiled on </w:t>
      </w:r>
      <w:r w:rsidR="004768DD" w:rsidRPr="00650691">
        <w:rPr>
          <w:color w:val="000000" w:themeColor="text1"/>
        </w:rPr>
        <w:t>the first anniversary of the crash, following a fundraising campaign amongst the local community.</w:t>
      </w:r>
      <w:r w:rsidR="00260856">
        <w:rPr>
          <w:rStyle w:val="FootnoteReference"/>
          <w:color w:val="000000" w:themeColor="text1"/>
        </w:rPr>
        <w:footnoteReference w:id="35"/>
      </w:r>
      <w:r w:rsidR="004768DD" w:rsidRPr="00650691">
        <w:rPr>
          <w:color w:val="000000" w:themeColor="text1"/>
        </w:rPr>
        <w:t xml:space="preserve"> </w:t>
      </w:r>
      <w:r w:rsidR="0076238C">
        <w:rPr>
          <w:color w:val="000000" w:themeColor="text1"/>
        </w:rPr>
        <w:t>F</w:t>
      </w:r>
      <w:r w:rsidR="004768DD" w:rsidRPr="00650691">
        <w:rPr>
          <w:color w:val="000000" w:themeColor="text1"/>
        </w:rPr>
        <w:t xml:space="preserve">or at least some of the bereaved, the location </w:t>
      </w:r>
      <w:r w:rsidR="00535814">
        <w:rPr>
          <w:color w:val="000000" w:themeColor="text1"/>
        </w:rPr>
        <w:t>provides a welcome</w:t>
      </w:r>
      <w:r w:rsidR="004768DD" w:rsidRPr="00650691">
        <w:rPr>
          <w:color w:val="000000" w:themeColor="text1"/>
        </w:rPr>
        <w:t xml:space="preserve"> place for remembrance. Tonia White, whose parents were among those who died, </w:t>
      </w:r>
      <w:r w:rsidR="00196E4C">
        <w:rPr>
          <w:color w:val="000000" w:themeColor="text1"/>
        </w:rPr>
        <w:t xml:space="preserve">has </w:t>
      </w:r>
      <w:r w:rsidR="004768DD" w:rsidRPr="00650691">
        <w:rPr>
          <w:color w:val="000000" w:themeColor="text1"/>
        </w:rPr>
        <w:t>told the Somerset County Gazette that</w:t>
      </w:r>
      <w:r w:rsidR="00FB3B5F" w:rsidRPr="00B64648">
        <w:rPr>
          <w:color w:val="000000" w:themeColor="text1"/>
        </w:rPr>
        <w:t>,</w:t>
      </w:r>
      <w:r w:rsidR="004768DD" w:rsidRPr="00B64648">
        <w:rPr>
          <w:color w:val="000000" w:themeColor="text1"/>
        </w:rPr>
        <w:t xml:space="preserve"> </w:t>
      </w:r>
      <w:r w:rsidR="00FB3B5F" w:rsidRPr="00B64648">
        <w:rPr>
          <w:color w:val="000000" w:themeColor="text1"/>
        </w:rPr>
        <w:t>‘</w:t>
      </w:r>
      <w:r w:rsidR="004768DD" w:rsidRPr="00B64648">
        <w:rPr>
          <w:color w:val="000000" w:themeColor="text1"/>
        </w:rPr>
        <w:t>I feel a connection down at the memorial</w:t>
      </w:r>
      <w:r w:rsidR="00BE3DB6">
        <w:rPr>
          <w:color w:val="000000" w:themeColor="text1"/>
        </w:rPr>
        <w:t>..</w:t>
      </w:r>
      <w:r w:rsidR="00FB3072" w:rsidRPr="00B64648">
        <w:rPr>
          <w:color w:val="000000" w:themeColor="text1"/>
        </w:rPr>
        <w:t>.</w:t>
      </w:r>
      <w:r w:rsidR="00BE3DB6">
        <w:rPr>
          <w:color w:val="000000" w:themeColor="text1"/>
        </w:rPr>
        <w:t xml:space="preserve"> </w:t>
      </w:r>
      <w:r w:rsidR="004768DD" w:rsidRPr="00B64648">
        <w:rPr>
          <w:color w:val="000000" w:themeColor="text1"/>
        </w:rPr>
        <w:t>probably because it’s close to where it happened. I don’t feel anything when I go home (to Newport) where we interred the ashes</w:t>
      </w:r>
      <w:r w:rsidR="00BE016E" w:rsidRPr="00B64648">
        <w:rPr>
          <w:color w:val="000000" w:themeColor="text1"/>
        </w:rPr>
        <w:t>’</w:t>
      </w:r>
      <w:r w:rsidR="004768DD" w:rsidRPr="00B64648">
        <w:rPr>
          <w:color w:val="000000" w:themeColor="text1"/>
        </w:rPr>
        <w:t>.</w:t>
      </w:r>
      <w:r w:rsidR="00FB4756" w:rsidRPr="00FB4756">
        <w:rPr>
          <w:rStyle w:val="FootnoteReference"/>
          <w:color w:val="000000" w:themeColor="text1"/>
        </w:rPr>
        <w:t xml:space="preserve"> </w:t>
      </w:r>
      <w:r w:rsidR="00FB4756" w:rsidRPr="00B64648">
        <w:rPr>
          <w:rStyle w:val="FootnoteReference"/>
          <w:color w:val="000000" w:themeColor="text1"/>
        </w:rPr>
        <w:footnoteReference w:id="36"/>
      </w:r>
      <w:r w:rsidR="000456AE">
        <w:rPr>
          <w:color w:val="000000" w:themeColor="text1"/>
        </w:rPr>
        <w:t xml:space="preserve"> </w:t>
      </w:r>
      <w:r w:rsidR="00B53E1F">
        <w:t>Th</w:t>
      </w:r>
      <w:r w:rsidR="005A0CE7">
        <w:t>is would imply</w:t>
      </w:r>
      <w:r w:rsidR="004768DD" w:rsidRPr="00692A5E">
        <w:t xml:space="preserve"> that the scene of the accident </w:t>
      </w:r>
      <w:r w:rsidR="00290199">
        <w:t>holds</w:t>
      </w:r>
      <w:r w:rsidR="004768DD" w:rsidRPr="00692A5E">
        <w:t xml:space="preserve"> an inherent sacredness</w:t>
      </w:r>
      <w:r w:rsidR="00707752">
        <w:t xml:space="preserve">; </w:t>
      </w:r>
      <w:r w:rsidR="00B47D75">
        <w:t xml:space="preserve">that the crash </w:t>
      </w:r>
      <w:r w:rsidR="009F0BB9">
        <w:t xml:space="preserve">itself may have given rise to </w:t>
      </w:r>
      <w:r w:rsidR="00897835">
        <w:t>an</w:t>
      </w:r>
      <w:r w:rsidR="004768DD" w:rsidRPr="00692A5E">
        <w:t xml:space="preserve"> Eliade</w:t>
      </w:r>
      <w:r w:rsidR="00897835">
        <w:t>an</w:t>
      </w:r>
      <w:r w:rsidR="004768DD" w:rsidRPr="00692A5E">
        <w:t xml:space="preserve"> hierphony</w:t>
      </w:r>
      <w:r w:rsidR="00E10EC3">
        <w:t xml:space="preserve">, </w:t>
      </w:r>
      <w:r w:rsidR="00CF7003">
        <w:t>which ma</w:t>
      </w:r>
      <w:r w:rsidR="0033394D">
        <w:t>r</w:t>
      </w:r>
      <w:r w:rsidR="00CF7003">
        <w:t xml:space="preserve">ks out the site as sacred. </w:t>
      </w:r>
      <w:r w:rsidR="00BF2B6B" w:rsidRPr="009F13C1">
        <w:t xml:space="preserve">Further to this, Thomassen argues that sudden </w:t>
      </w:r>
      <w:r w:rsidR="00875EE1" w:rsidRPr="009F13C1">
        <w:t xml:space="preserve">tragedies </w:t>
      </w:r>
      <w:r w:rsidR="00C05E76" w:rsidRPr="009F13C1">
        <w:t>can create a sense of liminality</w:t>
      </w:r>
      <w:r w:rsidR="001F00CF">
        <w:t>.</w:t>
      </w:r>
      <w:r w:rsidR="001F00CF" w:rsidRPr="00952CBC">
        <w:rPr>
          <w:rStyle w:val="FootnoteReference"/>
        </w:rPr>
        <w:footnoteReference w:id="37"/>
      </w:r>
      <w:r w:rsidR="001F00CF">
        <w:t xml:space="preserve"> This can take the form of subjective liminality as the </w:t>
      </w:r>
      <w:r w:rsidR="00620391" w:rsidRPr="00952CBC">
        <w:t>bereaved adjust to a life without the</w:t>
      </w:r>
      <w:r w:rsidR="00F26828" w:rsidRPr="00952CBC">
        <w:t>ir loved ones</w:t>
      </w:r>
      <w:r w:rsidR="0033394D">
        <w:t xml:space="preserve">, </w:t>
      </w:r>
      <w:r w:rsidR="001F00CF">
        <w:rPr>
          <w:rStyle w:val="FootnoteReference"/>
        </w:rPr>
        <w:t xml:space="preserve"> </w:t>
      </w:r>
      <w:r w:rsidR="001F00CF">
        <w:t xml:space="preserve">or spatial liminality </w:t>
      </w:r>
      <w:r w:rsidR="00816451">
        <w:t xml:space="preserve">as the location continues to be associated with the event. Indeed the memorialising of the event might prolong this liminal phase. </w:t>
      </w:r>
      <w:r w:rsidR="00B63348">
        <w:t xml:space="preserve">As Parker Pearson </w:t>
      </w:r>
      <w:r w:rsidR="00952CBC">
        <w:t>writes</w:t>
      </w:r>
      <w:r w:rsidR="00B63348">
        <w:t>, b</w:t>
      </w:r>
      <w:r w:rsidR="00B63348" w:rsidRPr="00D87FB2">
        <w:t xml:space="preserve">y monumentalising the sites of such events </w:t>
      </w:r>
      <w:r w:rsidR="00B63348">
        <w:t>‘d</w:t>
      </w:r>
      <w:r w:rsidR="00B63348" w:rsidRPr="00D87FB2">
        <w:t xml:space="preserve">eath is engraved on the landscape. It is re-experienced by the living whenever we see (or even think about) the event and its </w:t>
      </w:r>
      <w:r w:rsidR="00B63348" w:rsidRPr="00D839B6">
        <w:t>location’.</w:t>
      </w:r>
      <w:r w:rsidR="00D839B6">
        <w:rPr>
          <w:rStyle w:val="FootnoteReference"/>
        </w:rPr>
        <w:footnoteReference w:id="38"/>
      </w:r>
      <w:r w:rsidR="00B63348" w:rsidRPr="00D839B6">
        <w:t xml:space="preserve"> </w:t>
      </w:r>
    </w:p>
    <w:p w14:paraId="58A3D5DB" w14:textId="77777777" w:rsidR="000213D5" w:rsidRDefault="000213D5" w:rsidP="002829D6">
      <w:pPr>
        <w:contextualSpacing/>
        <w:jc w:val="both"/>
      </w:pPr>
    </w:p>
    <w:p w14:paraId="025434E9" w14:textId="77777777" w:rsidR="009B5BD1" w:rsidRDefault="00AD0EF2" w:rsidP="009B5BD1">
      <w:pPr>
        <w:keepNext/>
      </w:pPr>
      <w:r>
        <w:rPr>
          <w:noProof/>
        </w:rPr>
        <w:drawing>
          <wp:inline distT="0" distB="0" distL="0" distR="0" wp14:anchorId="1923FEA3" wp14:editId="7F54691B">
            <wp:extent cx="5731510" cy="4300985"/>
            <wp:effectExtent l="0" t="0" r="2540" b="4445"/>
            <wp:docPr id="2" name="Picture 2" descr="A group of benches in a par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benches in a park&#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00985"/>
                    </a:xfrm>
                    <a:prstGeom prst="rect">
                      <a:avLst/>
                    </a:prstGeom>
                    <a:noFill/>
                    <a:ln>
                      <a:noFill/>
                    </a:ln>
                  </pic:spPr>
                </pic:pic>
              </a:graphicData>
            </a:graphic>
          </wp:inline>
        </w:drawing>
      </w:r>
    </w:p>
    <w:p w14:paraId="2A23C5CB" w14:textId="6A0BF7C8" w:rsidR="00AD0EF2" w:rsidRDefault="009B5BD1" w:rsidP="009B5BD1">
      <w:pPr>
        <w:pStyle w:val="Caption"/>
        <w:rPr>
          <w:i w:val="0"/>
          <w:iCs w:val="0"/>
        </w:rPr>
      </w:pPr>
      <w:r>
        <w:t xml:space="preserve">Figure </w:t>
      </w:r>
      <w:r w:rsidR="008B5346">
        <w:fldChar w:fldCharType="begin"/>
      </w:r>
      <w:r w:rsidR="008B5346">
        <w:instrText xml:space="preserve"> SEQ Figure \* ARABIC </w:instrText>
      </w:r>
      <w:r w:rsidR="008B5346">
        <w:fldChar w:fldCharType="separate"/>
      </w:r>
      <w:r w:rsidR="007C45B9">
        <w:rPr>
          <w:noProof/>
        </w:rPr>
        <w:t>1</w:t>
      </w:r>
      <w:r w:rsidR="008B5346">
        <w:rPr>
          <w:noProof/>
        </w:rPr>
        <w:fldChar w:fldCharType="end"/>
      </w:r>
      <w:r>
        <w:t>. Memorial to the victims of the 2011 M5 motorway tragedy.</w:t>
      </w:r>
    </w:p>
    <w:p w14:paraId="5FBCC8DF" w14:textId="77777777" w:rsidR="00AD0EF2" w:rsidRDefault="00AD0EF2" w:rsidP="000213D5">
      <w:pPr>
        <w:rPr>
          <w:i/>
          <w:iCs/>
        </w:rPr>
      </w:pPr>
    </w:p>
    <w:p w14:paraId="7233BC1C" w14:textId="3967D756" w:rsidR="00316D7E" w:rsidRDefault="004768DD" w:rsidP="000213D5">
      <w:pPr>
        <w:rPr>
          <w:i/>
          <w:iCs/>
        </w:rPr>
      </w:pPr>
      <w:r w:rsidRPr="00316D7E">
        <w:rPr>
          <w:i/>
          <w:iCs/>
        </w:rPr>
        <w:t>The Flyover</w:t>
      </w:r>
    </w:p>
    <w:p w14:paraId="3E5F6CB6" w14:textId="3C860985" w:rsidR="00364AD9" w:rsidRDefault="00527D24" w:rsidP="00BF5A83">
      <w:pPr>
        <w:ind w:firstLine="720"/>
        <w:contextualSpacing/>
        <w:jc w:val="both"/>
      </w:pPr>
      <w:r w:rsidRPr="00655104">
        <w:t xml:space="preserve">Despite my </w:t>
      </w:r>
      <w:r w:rsidR="00072F46" w:rsidRPr="00655104">
        <w:t>knowledge of the crash</w:t>
      </w:r>
      <w:r w:rsidR="00FE5936" w:rsidRPr="00655104">
        <w:t>,</w:t>
      </w:r>
      <w:r w:rsidR="00A86C31" w:rsidRPr="00655104">
        <w:t xml:space="preserve"> I </w:t>
      </w:r>
      <w:r w:rsidR="006A6519">
        <w:t>had not been</w:t>
      </w:r>
      <w:r w:rsidR="00A86C31" w:rsidRPr="00655104">
        <w:t xml:space="preserve"> aware of the memorial</w:t>
      </w:r>
      <w:r w:rsidR="00C97356">
        <w:t>.</w:t>
      </w:r>
      <w:r w:rsidR="00983029" w:rsidRPr="00655104">
        <w:t xml:space="preserve"> </w:t>
      </w:r>
      <w:r w:rsidR="00983029">
        <w:t xml:space="preserve">As I </w:t>
      </w:r>
      <w:r w:rsidR="00C97356">
        <w:t xml:space="preserve">approached it on that first </w:t>
      </w:r>
      <w:r w:rsidR="00002520">
        <w:t>morning,</w:t>
      </w:r>
      <w:r w:rsidR="00983029">
        <w:t xml:space="preserve"> </w:t>
      </w:r>
      <w:r w:rsidR="00283924">
        <w:t xml:space="preserve">I did not </w:t>
      </w:r>
      <w:r w:rsidR="008C10AB">
        <w:t xml:space="preserve">feel a sudden outpouring of the sacred. </w:t>
      </w:r>
      <w:r w:rsidR="00E323B9">
        <w:t>On the contra</w:t>
      </w:r>
      <w:r w:rsidR="00FB3F5F">
        <w:t xml:space="preserve">ry, </w:t>
      </w:r>
      <w:r w:rsidR="000213D5">
        <w:t>I just kept on running</w:t>
      </w:r>
      <w:r w:rsidR="00AE052E">
        <w:t>, unt</w:t>
      </w:r>
      <w:r w:rsidR="00E302FA">
        <w:t>il</w:t>
      </w:r>
      <w:r w:rsidR="004768DD" w:rsidRPr="00A53A50">
        <w:t xml:space="preserve"> I came to the flyover itself</w:t>
      </w:r>
      <w:r w:rsidR="006564BE">
        <w:t xml:space="preserve">, around 60 metres further </w:t>
      </w:r>
      <w:r w:rsidR="006564BE" w:rsidRPr="00A53A50">
        <w:t xml:space="preserve">around the </w:t>
      </w:r>
      <w:r w:rsidR="006564BE">
        <w:t xml:space="preserve">river </w:t>
      </w:r>
      <w:r w:rsidR="006564BE" w:rsidRPr="00A53A50">
        <w:t>bend</w:t>
      </w:r>
      <w:r w:rsidR="006564BE">
        <w:t>.</w:t>
      </w:r>
      <w:r w:rsidR="00C13120">
        <w:t xml:space="preserve"> </w:t>
      </w:r>
      <w:r w:rsidR="00547D15">
        <w:t xml:space="preserve">At this point, </w:t>
      </w:r>
      <w:r w:rsidR="00F93B99">
        <w:t xml:space="preserve">on the south bank of the </w:t>
      </w:r>
      <w:r w:rsidR="00980520">
        <w:t xml:space="preserve">river, </w:t>
      </w:r>
      <w:r w:rsidR="001D4DBD">
        <w:t>having already cro</w:t>
      </w:r>
      <w:r w:rsidR="00D35C24">
        <w:t xml:space="preserve">ssed the </w:t>
      </w:r>
      <w:r w:rsidR="0079633B">
        <w:t xml:space="preserve">canal and </w:t>
      </w:r>
      <w:r w:rsidR="00D35C24">
        <w:t>railway lines</w:t>
      </w:r>
      <w:r w:rsidR="00980520">
        <w:t xml:space="preserve">, the </w:t>
      </w:r>
      <w:r w:rsidR="00F93B99">
        <w:t>flyover</w:t>
      </w:r>
      <w:r w:rsidR="00980520">
        <w:t xml:space="preserve"> is making its de</w:t>
      </w:r>
      <w:r w:rsidR="00792685">
        <w:t>scent</w:t>
      </w:r>
      <w:r w:rsidR="004E5EF1">
        <w:t>, e</w:t>
      </w:r>
      <w:r w:rsidR="00A20DFB">
        <w:t>nclosing an area approximately</w:t>
      </w:r>
      <w:r w:rsidR="00875506">
        <w:t xml:space="preserve"> </w:t>
      </w:r>
      <w:r w:rsidR="00AB2F4C">
        <w:t>35</w:t>
      </w:r>
      <w:r w:rsidR="00E45577">
        <w:t xml:space="preserve"> </w:t>
      </w:r>
      <w:r w:rsidR="00F26125">
        <w:t>metres</w:t>
      </w:r>
      <w:r w:rsidR="00E45577">
        <w:t xml:space="preserve"> by </w:t>
      </w:r>
      <w:r w:rsidR="00B62F6B">
        <w:t>20</w:t>
      </w:r>
      <w:r w:rsidR="00E45577">
        <w:t xml:space="preserve"> metres and </w:t>
      </w:r>
      <w:r w:rsidR="00B62F6B">
        <w:t xml:space="preserve">reaching </w:t>
      </w:r>
      <w:r w:rsidR="00F26125">
        <w:t>around</w:t>
      </w:r>
      <w:r w:rsidR="00B62F6B">
        <w:t xml:space="preserve"> </w:t>
      </w:r>
      <w:r w:rsidR="0043481D">
        <w:t>7</w:t>
      </w:r>
      <w:r w:rsidR="00347AAA">
        <w:t xml:space="preserve"> </w:t>
      </w:r>
      <w:r w:rsidR="0043481D">
        <w:t>metres at its highest point. T</w:t>
      </w:r>
      <w:r w:rsidR="00662CF7">
        <w:t xml:space="preserve">he river itself </w:t>
      </w:r>
      <w:r w:rsidR="00396232">
        <w:t>is</w:t>
      </w:r>
      <w:r w:rsidR="00662CF7">
        <w:t xml:space="preserve"> screen</w:t>
      </w:r>
      <w:r w:rsidR="00CC5851">
        <w:t>e</w:t>
      </w:r>
      <w:r w:rsidR="00662CF7">
        <w:t xml:space="preserve">d </w:t>
      </w:r>
      <w:r w:rsidR="008406E7">
        <w:t xml:space="preserve">from view by a </w:t>
      </w:r>
      <w:r w:rsidR="00662CF7">
        <w:t>concrete wall</w:t>
      </w:r>
      <w:r w:rsidR="00405D36">
        <w:t xml:space="preserve">, </w:t>
      </w:r>
      <w:r w:rsidR="006A073A">
        <w:t>covered in graffiti art</w:t>
      </w:r>
      <w:r w:rsidR="00F6540C">
        <w:t xml:space="preserve">, </w:t>
      </w:r>
      <w:r w:rsidR="008406E7">
        <w:t>which support</w:t>
      </w:r>
      <w:r w:rsidR="004E5EF1">
        <w:t>s</w:t>
      </w:r>
      <w:r w:rsidR="00462F4F">
        <w:t xml:space="preserve"> the road </w:t>
      </w:r>
      <w:r w:rsidR="003177E3">
        <w:t xml:space="preserve">as it arches </w:t>
      </w:r>
      <w:r w:rsidR="00F54B14">
        <w:t>towards the ground</w:t>
      </w:r>
      <w:r w:rsidR="008131EE">
        <w:t xml:space="preserve"> (Fig</w:t>
      </w:r>
      <w:r w:rsidR="006E06F0">
        <w:t>ure</w:t>
      </w:r>
      <w:r w:rsidR="006A00CD">
        <w:t xml:space="preserve"> </w:t>
      </w:r>
      <w:r w:rsidR="008131EE">
        <w:t>2)</w:t>
      </w:r>
      <w:r w:rsidR="00E266B6">
        <w:t>.</w:t>
      </w:r>
      <w:r w:rsidR="00C13120">
        <w:t xml:space="preserve"> </w:t>
      </w:r>
      <w:r w:rsidR="006B2B9E">
        <w:t>Th</w:t>
      </w:r>
      <w:r w:rsidR="004E5EF1">
        <w:t>is</w:t>
      </w:r>
      <w:r w:rsidR="006B2B9E">
        <w:t xml:space="preserve"> are</w:t>
      </w:r>
      <w:r w:rsidR="007B57B8">
        <w:t>a beneath the motorway</w:t>
      </w:r>
      <w:r w:rsidR="00E33379">
        <w:t xml:space="preserve"> </w:t>
      </w:r>
      <w:r w:rsidR="004E5EF1">
        <w:t xml:space="preserve">is </w:t>
      </w:r>
      <w:r w:rsidR="004E656A">
        <w:t>a largely</w:t>
      </w:r>
      <w:r w:rsidR="00F26125">
        <w:t xml:space="preserve"> empty concrete shell</w:t>
      </w:r>
      <w:r w:rsidR="00226B56">
        <w:t xml:space="preserve">, the embodiment of </w:t>
      </w:r>
      <w:r w:rsidR="00364AD9">
        <w:t>urban waste ground.</w:t>
      </w:r>
    </w:p>
    <w:p w14:paraId="45095BA3" w14:textId="2D2A3C42" w:rsidR="008C5E8F" w:rsidRDefault="00021ECE" w:rsidP="00BF5A83">
      <w:pPr>
        <w:ind w:firstLine="720"/>
        <w:contextualSpacing/>
        <w:jc w:val="both"/>
      </w:pPr>
      <w:r>
        <w:t xml:space="preserve">It is perhaps surprising then that </w:t>
      </w:r>
      <w:r w:rsidR="002C0D9E">
        <w:t xml:space="preserve">my initial reaction to encountering the site was </w:t>
      </w:r>
      <w:r w:rsidR="00364AD9">
        <w:t>something approaching</w:t>
      </w:r>
      <w:r w:rsidR="002C0D9E">
        <w:t xml:space="preserve"> </w:t>
      </w:r>
      <w:r w:rsidR="00F40127">
        <w:t>captivation</w:t>
      </w:r>
      <w:r w:rsidR="00384B09">
        <w:t xml:space="preserve">. </w:t>
      </w:r>
      <w:r w:rsidR="00C809A8">
        <w:t>T</w:t>
      </w:r>
      <w:r w:rsidR="00DD331B">
        <w:t>he most</w:t>
      </w:r>
      <w:r w:rsidR="00C85C1D">
        <w:t xml:space="preserve"> immediately startling </w:t>
      </w:r>
      <w:r w:rsidR="005F18D7">
        <w:t xml:space="preserve">impression </w:t>
      </w:r>
      <w:r w:rsidR="00DD331B">
        <w:t>w</w:t>
      </w:r>
      <w:r w:rsidR="005F18D7">
        <w:t>as the</w:t>
      </w:r>
      <w:r w:rsidR="00AF2BEF" w:rsidRPr="00EB22B2">
        <w:t xml:space="preserve"> </w:t>
      </w:r>
      <w:r w:rsidR="009155DB" w:rsidRPr="00EB22B2">
        <w:t>juxtaposition</w:t>
      </w:r>
      <w:r w:rsidR="00AF2BEF" w:rsidRPr="00EB22B2">
        <w:t xml:space="preserve"> of the urban and the rural</w:t>
      </w:r>
      <w:r w:rsidR="00AB3417">
        <w:t>.</w:t>
      </w:r>
      <w:r w:rsidR="00CE631F">
        <w:t xml:space="preserve"> </w:t>
      </w:r>
      <w:r w:rsidR="009474C8" w:rsidRPr="00EB22B2">
        <w:t>Approached from the west</w:t>
      </w:r>
      <w:r w:rsidR="00DD331B">
        <w:t>,</w:t>
      </w:r>
      <w:r w:rsidR="009474C8" w:rsidRPr="00EB22B2">
        <w:t xml:space="preserve"> the structure of the flyover forms a huge concrete frame, </w:t>
      </w:r>
      <w:r w:rsidR="00212CF6">
        <w:t xml:space="preserve">and </w:t>
      </w:r>
      <w:r w:rsidR="00DD331B">
        <w:t>i</w:t>
      </w:r>
      <w:r w:rsidR="00212CF6">
        <w:t xml:space="preserve">n </w:t>
      </w:r>
      <w:r w:rsidR="00BC5ED3">
        <w:t>the early</w:t>
      </w:r>
      <w:r w:rsidR="00384B09">
        <w:t xml:space="preserve"> summer</w:t>
      </w:r>
      <w:r w:rsidR="00BC5ED3">
        <w:t xml:space="preserve"> mor</w:t>
      </w:r>
      <w:r w:rsidR="00384B09">
        <w:t>n</w:t>
      </w:r>
      <w:r w:rsidR="00BC5ED3">
        <w:t>ing, the scen</w:t>
      </w:r>
      <w:r w:rsidR="004D5680">
        <w:t>e</w:t>
      </w:r>
      <w:r w:rsidR="00384B09">
        <w:t xml:space="preserve"> </w:t>
      </w:r>
      <w:r w:rsidR="004D5680">
        <w:t xml:space="preserve">which </w:t>
      </w:r>
      <w:r w:rsidR="00384B09">
        <w:t>it</w:t>
      </w:r>
      <w:r w:rsidR="009474C8" w:rsidRPr="00EB22B2">
        <w:t xml:space="preserve"> displayed </w:t>
      </w:r>
      <w:r w:rsidR="00384B09">
        <w:t>was</w:t>
      </w:r>
      <w:r w:rsidR="004D5680">
        <w:t xml:space="preserve"> one of</w:t>
      </w:r>
      <w:r w:rsidR="009474C8" w:rsidRPr="00EB22B2">
        <w:t xml:space="preserve"> </w:t>
      </w:r>
      <w:r w:rsidR="00C1242D">
        <w:t>bucolic</w:t>
      </w:r>
      <w:r w:rsidR="009474C8" w:rsidRPr="00EB22B2">
        <w:t xml:space="preserve"> idyll</w:t>
      </w:r>
      <w:r w:rsidR="00C1242D">
        <w:t>, the s</w:t>
      </w:r>
      <w:r w:rsidR="0021251C">
        <w:t xml:space="preserve">un rising in the east over </w:t>
      </w:r>
      <w:r w:rsidR="00F445E3">
        <w:t>wheat fields</w:t>
      </w:r>
      <w:r w:rsidR="00C809A8">
        <w:t>,</w:t>
      </w:r>
      <w:r w:rsidR="00F445E3">
        <w:t xml:space="preserve"> with the </w:t>
      </w:r>
      <w:r w:rsidR="00BA16A2">
        <w:t xml:space="preserve">medieval </w:t>
      </w:r>
      <w:r w:rsidR="00F445E3">
        <w:t xml:space="preserve">village of </w:t>
      </w:r>
      <w:r w:rsidR="00F445E3" w:rsidRPr="00337892">
        <w:t>Ruishton</w:t>
      </w:r>
      <w:r w:rsidR="00F445E3">
        <w:t xml:space="preserve"> </w:t>
      </w:r>
      <w:r w:rsidR="00382851">
        <w:t>beyond.</w:t>
      </w:r>
      <w:r w:rsidR="009474C8" w:rsidRPr="00EB22B2">
        <w:t xml:space="preserve"> </w:t>
      </w:r>
      <w:r w:rsidR="00F8330A">
        <w:t xml:space="preserve">On that first visit I was </w:t>
      </w:r>
      <w:r w:rsidR="00C13284">
        <w:t xml:space="preserve">reminded of </w:t>
      </w:r>
      <w:r w:rsidR="00337892">
        <w:t>t</w:t>
      </w:r>
      <w:r w:rsidR="00C13284">
        <w:t>elevision programmes from my childhood</w:t>
      </w:r>
      <w:r w:rsidR="00937BF3">
        <w:t xml:space="preserve"> such as The Box of Delights or the Chronicles of Narnia, where the </w:t>
      </w:r>
      <w:r w:rsidR="00C1242D">
        <w:t>protagonists</w:t>
      </w:r>
      <w:r w:rsidR="00937BF3">
        <w:t xml:space="preserve"> are able to step </w:t>
      </w:r>
      <w:r w:rsidR="00472BEB">
        <w:t>through a picture frame</w:t>
      </w:r>
      <w:r w:rsidR="008C5E8F">
        <w:t xml:space="preserve"> and experience the enclosed painting as real.</w:t>
      </w:r>
      <w:r w:rsidR="005D0FA6">
        <w:rPr>
          <w:rStyle w:val="FootnoteReference"/>
        </w:rPr>
        <w:footnoteReference w:id="39"/>
      </w:r>
    </w:p>
    <w:p w14:paraId="329344AD" w14:textId="77777777" w:rsidR="007C45B9" w:rsidRDefault="007C45B9" w:rsidP="007C45B9">
      <w:pPr>
        <w:keepNext/>
        <w:contextualSpacing/>
        <w:jc w:val="both"/>
      </w:pPr>
      <w:r>
        <w:rPr>
          <w:noProof/>
        </w:rPr>
        <w:drawing>
          <wp:inline distT="0" distB="0" distL="0" distR="0" wp14:anchorId="70205412" wp14:editId="57B0CB56">
            <wp:extent cx="5731510" cy="430098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00985"/>
                    </a:xfrm>
                    <a:prstGeom prst="rect">
                      <a:avLst/>
                    </a:prstGeom>
                    <a:noFill/>
                    <a:ln>
                      <a:noFill/>
                    </a:ln>
                  </pic:spPr>
                </pic:pic>
              </a:graphicData>
            </a:graphic>
          </wp:inline>
        </w:drawing>
      </w:r>
    </w:p>
    <w:p w14:paraId="0BC25192" w14:textId="3F23717A" w:rsidR="00861DD8" w:rsidRDefault="007C45B9" w:rsidP="007C45B9">
      <w:pPr>
        <w:pStyle w:val="Caption"/>
        <w:jc w:val="both"/>
      </w:pPr>
      <w:r>
        <w:t xml:space="preserve">Figure </w:t>
      </w:r>
      <w:r w:rsidR="008B5346">
        <w:fldChar w:fldCharType="begin"/>
      </w:r>
      <w:r w:rsidR="008B5346">
        <w:instrText xml:space="preserve"> SEQ Figure \* ARABIC </w:instrText>
      </w:r>
      <w:r w:rsidR="008B5346">
        <w:fldChar w:fldCharType="separate"/>
      </w:r>
      <w:r>
        <w:rPr>
          <w:noProof/>
        </w:rPr>
        <w:t>2</w:t>
      </w:r>
      <w:r w:rsidR="008B5346">
        <w:rPr>
          <w:noProof/>
        </w:rPr>
        <w:fldChar w:fldCharType="end"/>
      </w:r>
      <w:r>
        <w:t>. The area beneath the flyover, July 2019.</w:t>
      </w:r>
    </w:p>
    <w:p w14:paraId="6397F0B0" w14:textId="12D47234" w:rsidR="009B5BD1" w:rsidRDefault="009B5BD1" w:rsidP="009B5BD1">
      <w:pPr>
        <w:keepNext/>
        <w:contextualSpacing/>
        <w:jc w:val="both"/>
      </w:pPr>
    </w:p>
    <w:p w14:paraId="36D13CCB" w14:textId="2D3D118E" w:rsidR="005732CE" w:rsidRDefault="0034007A" w:rsidP="00BF5A83">
      <w:pPr>
        <w:ind w:firstLine="720"/>
        <w:contextualSpacing/>
        <w:jc w:val="both"/>
      </w:pPr>
      <w:r w:rsidRPr="00297DD4">
        <w:t>This</w:t>
      </w:r>
      <w:r w:rsidR="00EF330F" w:rsidRPr="00297DD4">
        <w:t xml:space="preserve"> had not been intended as the destination of my run</w:t>
      </w:r>
      <w:r w:rsidR="00337892">
        <w:t>. Nevertheless,</w:t>
      </w:r>
      <w:r w:rsidR="00EF330F" w:rsidRPr="00297DD4">
        <w:t xml:space="preserve"> I stopped </w:t>
      </w:r>
      <w:r w:rsidR="00C53A84" w:rsidRPr="00297DD4">
        <w:t>to</w:t>
      </w:r>
      <w:r w:rsidR="00FD7D16" w:rsidRPr="00297DD4">
        <w:t xml:space="preserve"> take photos and linger in the space</w:t>
      </w:r>
      <w:r w:rsidR="00C53A84" w:rsidRPr="00297DD4">
        <w:t>.</w:t>
      </w:r>
      <w:r w:rsidR="003B386F" w:rsidRPr="00297DD4">
        <w:t xml:space="preserve"> </w:t>
      </w:r>
      <w:r w:rsidR="00923E31" w:rsidRPr="00297DD4">
        <w:rPr>
          <w:lang w:val="en-US"/>
        </w:rPr>
        <w:t xml:space="preserve">If </w:t>
      </w:r>
      <w:r w:rsidR="00337892" w:rsidRPr="00297DD4">
        <w:rPr>
          <w:lang w:val="en-US"/>
        </w:rPr>
        <w:t>Aristotle</w:t>
      </w:r>
      <w:r w:rsidR="00337892">
        <w:rPr>
          <w:lang w:val="en-US"/>
        </w:rPr>
        <w:t xml:space="preserve">’s </w:t>
      </w:r>
      <w:r w:rsidR="00337892" w:rsidRPr="00297DD4">
        <w:rPr>
          <w:lang w:val="en-US"/>
        </w:rPr>
        <w:t>i</w:t>
      </w:r>
      <w:r w:rsidR="00337892">
        <w:rPr>
          <w:lang w:val="en-US"/>
        </w:rPr>
        <w:t>n</w:t>
      </w:r>
      <w:r w:rsidR="00337892" w:rsidRPr="00297DD4">
        <w:rPr>
          <w:lang w:val="en-US"/>
        </w:rPr>
        <w:t>sistence</w:t>
      </w:r>
      <w:r w:rsidR="003B386F" w:rsidRPr="00297DD4">
        <w:rPr>
          <w:lang w:val="en-US"/>
        </w:rPr>
        <w:t xml:space="preserve"> on the</w:t>
      </w:r>
      <w:r w:rsidR="00923E31" w:rsidRPr="00297DD4">
        <w:rPr>
          <w:lang w:val="en-US"/>
        </w:rPr>
        <w:t xml:space="preserve"> agency of place</w:t>
      </w:r>
      <w:r w:rsidR="003B386F" w:rsidRPr="00297DD4">
        <w:rPr>
          <w:lang w:val="en-US"/>
        </w:rPr>
        <w:t xml:space="preserve"> is accepted, this place seemed to</w:t>
      </w:r>
      <w:r w:rsidR="003B386F">
        <w:rPr>
          <w:lang w:val="en-US"/>
        </w:rPr>
        <w:t xml:space="preserve"> be flaunting </w:t>
      </w:r>
      <w:r w:rsidR="003C6269">
        <w:rPr>
          <w:lang w:val="en-US"/>
        </w:rPr>
        <w:t xml:space="preserve">its </w:t>
      </w:r>
      <w:r w:rsidR="007F7175">
        <w:rPr>
          <w:lang w:val="en-US"/>
        </w:rPr>
        <w:t>‘inbetweenness’</w:t>
      </w:r>
      <w:r w:rsidR="00893558">
        <w:rPr>
          <w:lang w:val="en-US"/>
        </w:rPr>
        <w:t>, a liminal area</w:t>
      </w:r>
      <w:r w:rsidR="007F7175">
        <w:rPr>
          <w:lang w:val="en-US"/>
        </w:rPr>
        <w:t xml:space="preserve"> through which one must pass </w:t>
      </w:r>
      <w:r w:rsidR="00F770BF">
        <w:rPr>
          <w:lang w:val="en-US"/>
        </w:rPr>
        <w:t xml:space="preserve">in order </w:t>
      </w:r>
      <w:r w:rsidR="007F7175">
        <w:rPr>
          <w:lang w:val="en-US"/>
        </w:rPr>
        <w:t xml:space="preserve">to </w:t>
      </w:r>
      <w:r w:rsidR="00DE59CA">
        <w:rPr>
          <w:lang w:val="en-US"/>
        </w:rPr>
        <w:t>leave the urban and enter the rural</w:t>
      </w:r>
      <w:r w:rsidR="00337892">
        <w:rPr>
          <w:lang w:val="en-US"/>
        </w:rPr>
        <w:t>.</w:t>
      </w:r>
      <w:r w:rsidR="00E27BE3">
        <w:rPr>
          <w:rStyle w:val="FootnoteReference"/>
          <w:lang w:val="en-US"/>
        </w:rPr>
        <w:footnoteReference w:id="40"/>
      </w:r>
      <w:r w:rsidR="00ED44C2">
        <w:rPr>
          <w:lang w:val="en-US"/>
        </w:rPr>
        <w:t xml:space="preserve"> </w:t>
      </w:r>
      <w:r w:rsidR="00E644E3">
        <w:rPr>
          <w:lang w:val="en-US"/>
        </w:rPr>
        <w:t>More than thi</w:t>
      </w:r>
      <w:r w:rsidR="00B52CAF">
        <w:rPr>
          <w:lang w:val="en-US"/>
        </w:rPr>
        <w:t>s</w:t>
      </w:r>
      <w:r w:rsidR="00E644E3">
        <w:rPr>
          <w:lang w:val="en-US"/>
        </w:rPr>
        <w:t>, I had the sense of being</w:t>
      </w:r>
      <w:r w:rsidR="00B52CAF">
        <w:rPr>
          <w:lang w:val="en-US"/>
        </w:rPr>
        <w:t xml:space="preserve"> </w:t>
      </w:r>
      <w:r w:rsidR="00ED44C2">
        <w:rPr>
          <w:lang w:val="en-US"/>
        </w:rPr>
        <w:t>temporarily</w:t>
      </w:r>
      <w:r w:rsidR="00B52CAF">
        <w:rPr>
          <w:lang w:val="en-US"/>
        </w:rPr>
        <w:t xml:space="preserve"> removed from the concerns of </w:t>
      </w:r>
      <w:r w:rsidR="00352FF0">
        <w:rPr>
          <w:lang w:val="en-US"/>
        </w:rPr>
        <w:t>daily</w:t>
      </w:r>
      <w:r w:rsidR="00B52CAF">
        <w:rPr>
          <w:lang w:val="en-US"/>
        </w:rPr>
        <w:t xml:space="preserve"> life.</w:t>
      </w:r>
      <w:r w:rsidR="00F76627">
        <w:rPr>
          <w:lang w:val="en-US"/>
        </w:rPr>
        <w:t xml:space="preserve"> </w:t>
      </w:r>
      <w:r w:rsidR="005732CE">
        <w:t xml:space="preserve">There </w:t>
      </w:r>
      <w:r w:rsidR="00F76627">
        <w:t>was</w:t>
      </w:r>
      <w:r w:rsidR="005732CE">
        <w:t xml:space="preserve"> a</w:t>
      </w:r>
      <w:r w:rsidR="005732CE" w:rsidRPr="005732CE">
        <w:t xml:space="preserve"> surprisin</w:t>
      </w:r>
      <w:r w:rsidR="00574172">
        <w:t>g,</w:t>
      </w:r>
      <w:r w:rsidR="005732CE" w:rsidRPr="005732CE">
        <w:t xml:space="preserve"> almost cathedral-like sense of </w:t>
      </w:r>
      <w:r w:rsidR="00231330">
        <w:t>peace</w:t>
      </w:r>
      <w:r w:rsidR="00ED44C2">
        <w:t xml:space="preserve"> and </w:t>
      </w:r>
      <w:r w:rsidR="005732CE" w:rsidRPr="005732CE">
        <w:t xml:space="preserve">calm beneath the flyover, despite the traffic roaring overhead. </w:t>
      </w:r>
      <w:r w:rsidR="009208DB">
        <w:t xml:space="preserve">Being </w:t>
      </w:r>
      <w:r w:rsidR="00F34FF4">
        <w:t>early on a weekend</w:t>
      </w:r>
      <w:r w:rsidR="00F34FF4" w:rsidRPr="005732CE">
        <w:t xml:space="preserve"> </w:t>
      </w:r>
      <w:r w:rsidR="00F34FF4">
        <w:t>morning</w:t>
      </w:r>
      <w:r w:rsidR="00FB348E">
        <w:t xml:space="preserve">, </w:t>
      </w:r>
      <w:r w:rsidR="005732CE" w:rsidRPr="005732CE">
        <w:t xml:space="preserve">the volume of traffic was </w:t>
      </w:r>
      <w:r w:rsidR="001E1ABD">
        <w:t xml:space="preserve">perhaps </w:t>
      </w:r>
      <w:r w:rsidR="005732CE" w:rsidRPr="005732CE">
        <w:t>less than it would be at other times</w:t>
      </w:r>
      <w:r w:rsidR="001E1ABD">
        <w:t>, but</w:t>
      </w:r>
      <w:r w:rsidR="005732CE" w:rsidRPr="005732CE">
        <w:t xml:space="preserve"> on subsequent visits I have been struck by the relative quiet beneath the bridge</w:t>
      </w:r>
      <w:r w:rsidR="00256F6C">
        <w:t>, t</w:t>
      </w:r>
      <w:r w:rsidR="003A0679">
        <w:t>he</w:t>
      </w:r>
      <w:r w:rsidR="003A0679" w:rsidRPr="005732CE">
        <w:t xml:space="preserve"> concrete structure</w:t>
      </w:r>
      <w:r w:rsidR="005732CE" w:rsidRPr="005732CE">
        <w:t xml:space="preserve"> appear</w:t>
      </w:r>
      <w:r w:rsidR="00256F6C">
        <w:t>ing</w:t>
      </w:r>
      <w:r w:rsidR="005732CE" w:rsidRPr="005732CE">
        <w:t xml:space="preserve"> to </w:t>
      </w:r>
      <w:r w:rsidR="008D4B3B" w:rsidRPr="005732CE">
        <w:t>insulate</w:t>
      </w:r>
      <w:r w:rsidR="005732CE" w:rsidRPr="005732CE">
        <w:t xml:space="preserve"> the </w:t>
      </w:r>
      <w:r w:rsidR="008D4B3B">
        <w:t>traffic noise</w:t>
      </w:r>
      <w:r w:rsidR="005732CE" w:rsidRPr="005732CE">
        <w:t xml:space="preserve">. </w:t>
      </w:r>
    </w:p>
    <w:p w14:paraId="39A83A2C" w14:textId="77777777" w:rsidR="008C3695" w:rsidRDefault="008C3695" w:rsidP="00803C67">
      <w:pPr>
        <w:rPr>
          <w:lang w:val="en-US"/>
        </w:rPr>
      </w:pPr>
    </w:p>
    <w:p w14:paraId="7CB19960" w14:textId="77777777" w:rsidR="00C239D3" w:rsidRDefault="003203F6" w:rsidP="00C239D3">
      <w:pPr>
        <w:rPr>
          <w:i/>
          <w:iCs/>
        </w:rPr>
      </w:pPr>
      <w:r w:rsidRPr="008413B3">
        <w:rPr>
          <w:i/>
          <w:iCs/>
        </w:rPr>
        <w:t xml:space="preserve">People on the </w:t>
      </w:r>
      <w:r w:rsidR="00BE0C32" w:rsidRPr="008413B3">
        <w:rPr>
          <w:i/>
          <w:iCs/>
        </w:rPr>
        <w:t>e</w:t>
      </w:r>
      <w:r w:rsidRPr="008413B3">
        <w:rPr>
          <w:i/>
          <w:iCs/>
        </w:rPr>
        <w:t>dge</w:t>
      </w:r>
    </w:p>
    <w:p w14:paraId="52461697" w14:textId="77777777" w:rsidR="00FE3121" w:rsidRDefault="00BF5A83" w:rsidP="00FE3121">
      <w:pPr>
        <w:ind w:firstLine="720"/>
        <w:contextualSpacing/>
        <w:jc w:val="both"/>
      </w:pPr>
      <w:r w:rsidRPr="00297DD4">
        <w:t xml:space="preserve">I visited numerous times subsequently; the flyover often becoming the destination for my runs; a place which, once reached, I would begin to explore, often attempting simply to ‘be’, enjoying </w:t>
      </w:r>
      <w:r w:rsidR="00592FFE">
        <w:t>its</w:t>
      </w:r>
      <w:r w:rsidRPr="00297DD4">
        <w:t xml:space="preserve"> meditative qualit</w:t>
      </w:r>
      <w:r w:rsidR="00592FFE">
        <w:t>y</w:t>
      </w:r>
      <w:r w:rsidRPr="00297DD4">
        <w:t>.</w:t>
      </w:r>
      <w:r w:rsidR="001E3711">
        <w:t xml:space="preserve"> </w:t>
      </w:r>
      <w:r w:rsidR="00A35617" w:rsidRPr="00A35617">
        <w:t>However, t</w:t>
      </w:r>
      <w:r w:rsidR="00A35617" w:rsidRPr="006524D9">
        <w:t xml:space="preserve">here are unknown forces </w:t>
      </w:r>
      <w:r w:rsidR="00A35617" w:rsidRPr="00A35617">
        <w:t xml:space="preserve">at play </w:t>
      </w:r>
      <w:r w:rsidR="00A35617" w:rsidRPr="006524D9">
        <w:t xml:space="preserve">here, with evidence of rough sleeping, </w:t>
      </w:r>
      <w:r w:rsidR="00DE5638">
        <w:t xml:space="preserve">along with </w:t>
      </w:r>
      <w:r w:rsidR="00A35617" w:rsidRPr="006524D9">
        <w:t>alcohol and drug consumption in the form of discarded bottles, cans</w:t>
      </w:r>
      <w:r w:rsidR="003B1E71">
        <w:t xml:space="preserve"> and</w:t>
      </w:r>
      <w:r w:rsidR="00A35617" w:rsidRPr="006524D9">
        <w:t xml:space="preserve"> empty packets of cigarette papers.</w:t>
      </w:r>
      <w:r w:rsidR="00A35617" w:rsidRPr="00A35617">
        <w:t xml:space="preserve"> All of which create</w:t>
      </w:r>
      <w:r w:rsidR="00A35617" w:rsidRPr="006524D9">
        <w:t xml:space="preserve"> a </w:t>
      </w:r>
      <w:r w:rsidR="005C23D2">
        <w:t>degree of</w:t>
      </w:r>
      <w:r w:rsidR="00BE0C32">
        <w:t xml:space="preserve"> </w:t>
      </w:r>
      <w:r w:rsidR="00A35617" w:rsidRPr="006524D9">
        <w:t xml:space="preserve">trepidation </w:t>
      </w:r>
      <w:r w:rsidR="005C23D2">
        <w:t>when</w:t>
      </w:r>
      <w:r w:rsidR="00A35617" w:rsidRPr="006524D9">
        <w:t xml:space="preserve"> walking beneath the flyover.</w:t>
      </w:r>
      <w:r w:rsidR="00231330">
        <w:t xml:space="preserve"> </w:t>
      </w:r>
      <w:bookmarkStart w:id="36" w:name="_Hlk90295973"/>
      <w:r w:rsidR="0074680E">
        <w:t>Perhaps the most obvious example of</w:t>
      </w:r>
      <w:r w:rsidR="001A00B3">
        <w:t xml:space="preserve"> human activity </w:t>
      </w:r>
      <w:r w:rsidR="0074680E">
        <w:t xml:space="preserve">is the </w:t>
      </w:r>
      <w:r w:rsidR="00FB1A94">
        <w:t xml:space="preserve">frequently </w:t>
      </w:r>
      <w:r w:rsidR="0074680E">
        <w:t xml:space="preserve">changing gallery of graffiti. The graffiti artist Crayone has described graffiti as a shamanic art, </w:t>
      </w:r>
      <w:r w:rsidR="0074680E" w:rsidRPr="00C95366">
        <w:t xml:space="preserve">equating it with </w:t>
      </w:r>
      <w:r w:rsidR="0061365A" w:rsidRPr="00C95366">
        <w:t>palaeolithic</w:t>
      </w:r>
      <w:r w:rsidR="00A65750" w:rsidRPr="00C95366">
        <w:t xml:space="preserve"> </w:t>
      </w:r>
      <w:r w:rsidR="0074680E" w:rsidRPr="00C95366">
        <w:t xml:space="preserve">cave art, which </w:t>
      </w:r>
      <w:r w:rsidR="00C81985">
        <w:t>some</w:t>
      </w:r>
      <w:r w:rsidR="0074680E" w:rsidRPr="00C95366">
        <w:t xml:space="preserve"> researchers </w:t>
      </w:r>
      <w:r w:rsidR="00A65750" w:rsidRPr="00C95366">
        <w:t>interpret</w:t>
      </w:r>
      <w:r w:rsidR="0074680E" w:rsidRPr="00C95366">
        <w:t xml:space="preserve"> as spiritual in </w:t>
      </w:r>
      <w:r w:rsidR="0061365A">
        <w:t>origin</w:t>
      </w:r>
      <w:r w:rsidR="00D01EEB">
        <w:t>.</w:t>
      </w:r>
      <w:r w:rsidR="009352A7">
        <w:rPr>
          <w:rStyle w:val="FootnoteReference"/>
        </w:rPr>
        <w:footnoteReference w:id="41"/>
      </w:r>
      <w:r w:rsidR="0074680E">
        <w:t xml:space="preserve"> </w:t>
      </w:r>
      <w:r w:rsidR="0074680E" w:rsidRPr="00320ECE">
        <w:t xml:space="preserve">For Crayone, </w:t>
      </w:r>
      <w:r w:rsidR="00BE6426" w:rsidRPr="00320ECE">
        <w:t>‘</w:t>
      </w:r>
      <w:r w:rsidR="0003042D">
        <w:t>s</w:t>
      </w:r>
      <w:r w:rsidR="0074680E" w:rsidRPr="00320ECE">
        <w:t>hamans were liminal beings who communicated with the gods and creatively transformed social forces through ecstatic ritual trance and symbolic artistic expression</w:t>
      </w:r>
      <w:r w:rsidR="00320ECE" w:rsidRPr="00320ECE">
        <w:t>’.</w:t>
      </w:r>
      <w:r w:rsidR="008E470B">
        <w:rPr>
          <w:rStyle w:val="FootnoteReference"/>
        </w:rPr>
        <w:footnoteReference w:id="42"/>
      </w:r>
      <w:r w:rsidR="0074680E" w:rsidRPr="00320ECE">
        <w:t xml:space="preserve"> </w:t>
      </w:r>
    </w:p>
    <w:p w14:paraId="0AA8818D" w14:textId="19011810" w:rsidR="004318D1" w:rsidRPr="001B669F" w:rsidRDefault="003203F6" w:rsidP="00FE3121">
      <w:pPr>
        <w:ind w:firstLine="720"/>
        <w:contextualSpacing/>
        <w:jc w:val="both"/>
      </w:pPr>
      <w:r w:rsidRPr="003203F6">
        <w:t xml:space="preserve">Lynch </w:t>
      </w:r>
      <w:r w:rsidRPr="00053487">
        <w:t xml:space="preserve">has described wastelands </w:t>
      </w:r>
      <w:r w:rsidR="00053487">
        <w:t>as</w:t>
      </w:r>
      <w:r w:rsidRPr="0089638F">
        <w:rPr>
          <w:i/>
          <w:iCs/>
        </w:rPr>
        <w:t xml:space="preserve"> </w:t>
      </w:r>
      <w:r w:rsidR="00053487" w:rsidRPr="00053487">
        <w:t>‘</w:t>
      </w:r>
      <w:r w:rsidRPr="00053487">
        <w:t>havens of rebellious, marginal, illegal people</w:t>
      </w:r>
      <w:r w:rsidR="00053487" w:rsidRPr="00053487">
        <w:t>’.</w:t>
      </w:r>
      <w:r w:rsidR="00D117F6">
        <w:rPr>
          <w:rStyle w:val="FootnoteReference"/>
        </w:rPr>
        <w:footnoteReference w:id="43"/>
      </w:r>
      <w:r w:rsidR="00A11679">
        <w:t xml:space="preserve"> </w:t>
      </w:r>
      <w:r w:rsidR="00B03A3B">
        <w:t xml:space="preserve">However, </w:t>
      </w:r>
      <w:r w:rsidR="006C426E" w:rsidRPr="006C426E">
        <w:t>Endsjo</w:t>
      </w:r>
      <w:bookmarkEnd w:id="36"/>
      <w:r w:rsidR="00A7464E" w:rsidRPr="00A7464E">
        <w:t xml:space="preserve"> argues that in ancient </w:t>
      </w:r>
      <w:r w:rsidR="00DD0A50">
        <w:t>G</w:t>
      </w:r>
      <w:r w:rsidR="00A7464E" w:rsidRPr="00A7464E">
        <w:t>reece</w:t>
      </w:r>
      <w:r w:rsidR="0089124A">
        <w:t xml:space="preserve">, those people </w:t>
      </w:r>
      <w:r w:rsidR="00EB74FA">
        <w:t xml:space="preserve">who lived on the geographical periphery of society, </w:t>
      </w:r>
      <w:r w:rsidR="00EB74FA" w:rsidRPr="00F056EA">
        <w:t>‘l</w:t>
      </w:r>
      <w:r w:rsidR="00A7464E" w:rsidRPr="00F056EA">
        <w:t>iving in all respects on the very margins of the human world</w:t>
      </w:r>
      <w:r w:rsidR="00EB74FA" w:rsidRPr="00F056EA">
        <w:t xml:space="preserve">… </w:t>
      </w:r>
      <w:r w:rsidR="00A7464E" w:rsidRPr="00F056EA">
        <w:t>were repeatedly said to be closer to the gods</w:t>
      </w:r>
      <w:r w:rsidR="00EB74FA" w:rsidRPr="00F056EA">
        <w:t>’</w:t>
      </w:r>
      <w:r w:rsidR="00EB74FA">
        <w:rPr>
          <w:i/>
          <w:iCs/>
        </w:rPr>
        <w:t>.</w:t>
      </w:r>
      <w:r w:rsidR="00F056EA" w:rsidRPr="006C426E">
        <w:rPr>
          <w:rStyle w:val="FootnoteReference"/>
        </w:rPr>
        <w:footnoteReference w:id="44"/>
      </w:r>
      <w:r w:rsidR="00A7464E" w:rsidRPr="006C426E">
        <w:t xml:space="preserve"> </w:t>
      </w:r>
      <w:r w:rsidR="00465918">
        <w:rPr>
          <w:lang w:val="en-US"/>
        </w:rPr>
        <w:t>These</w:t>
      </w:r>
      <w:r w:rsidR="004318D1" w:rsidRPr="004318D1">
        <w:rPr>
          <w:lang w:val="en-US"/>
        </w:rPr>
        <w:t xml:space="preserve"> peripheral geographic areas were considered inherently liminal, reflecting </w:t>
      </w:r>
      <w:r w:rsidR="004318D1" w:rsidRPr="00465918">
        <w:rPr>
          <w:lang w:val="en-US"/>
        </w:rPr>
        <w:t>‘a territorial parallel to the intermediate sta</w:t>
      </w:r>
      <w:r w:rsidR="007A0055">
        <w:rPr>
          <w:lang w:val="en-US"/>
        </w:rPr>
        <w:t>g</w:t>
      </w:r>
      <w:r w:rsidR="004318D1" w:rsidRPr="00465918">
        <w:rPr>
          <w:lang w:val="en-US"/>
        </w:rPr>
        <w:t>e of Greek rites of passage’</w:t>
      </w:r>
      <w:r w:rsidR="00B0538A">
        <w:rPr>
          <w:lang w:val="en-US"/>
        </w:rPr>
        <w:t>,</w:t>
      </w:r>
      <w:r w:rsidR="004318D1" w:rsidRPr="004318D1">
        <w:rPr>
          <w:lang w:val="en-US"/>
        </w:rPr>
        <w:t xml:space="preserve"> such as those identified by van Gennep</w:t>
      </w:r>
      <w:r w:rsidR="00465918">
        <w:rPr>
          <w:lang w:val="en-US"/>
        </w:rPr>
        <w:t xml:space="preserve"> and Turner</w:t>
      </w:r>
      <w:r w:rsidR="004318D1" w:rsidRPr="004318D1">
        <w:rPr>
          <w:lang w:val="en-US"/>
        </w:rPr>
        <w:t>.</w:t>
      </w:r>
      <w:r w:rsidR="00465918">
        <w:rPr>
          <w:rStyle w:val="FootnoteReference"/>
          <w:lang w:val="en-US"/>
        </w:rPr>
        <w:footnoteReference w:id="45"/>
      </w:r>
      <w:r w:rsidR="004318D1" w:rsidRPr="004318D1">
        <w:rPr>
          <w:lang w:val="en-US"/>
        </w:rPr>
        <w:t xml:space="preserve"> </w:t>
      </w:r>
      <w:r w:rsidR="00EE0D66">
        <w:rPr>
          <w:lang w:val="en-US"/>
        </w:rPr>
        <w:t>Similarly</w:t>
      </w:r>
      <w:r w:rsidR="00E162FF">
        <w:rPr>
          <w:lang w:val="en-US"/>
        </w:rPr>
        <w:t xml:space="preserve">, </w:t>
      </w:r>
      <w:r w:rsidR="00C87206" w:rsidRPr="007903F7">
        <w:t>Nelis discusses</w:t>
      </w:r>
      <w:r w:rsidR="00C87206" w:rsidRPr="007903F7">
        <w:rPr>
          <w:i/>
          <w:iCs/>
        </w:rPr>
        <w:t xml:space="preserve"> </w:t>
      </w:r>
      <w:r w:rsidR="00C87206" w:rsidRPr="001B669F">
        <w:t xml:space="preserve">a </w:t>
      </w:r>
      <w:r w:rsidR="001B669F" w:rsidRPr="001B669F">
        <w:t>l</w:t>
      </w:r>
      <w:r w:rsidR="00C87206" w:rsidRPr="001B669F">
        <w:t xml:space="preserve">iminal </w:t>
      </w:r>
      <w:r w:rsidR="001B669F" w:rsidRPr="001B669F">
        <w:t>area</w:t>
      </w:r>
      <w:r w:rsidR="00C87206" w:rsidRPr="001B669F">
        <w:t xml:space="preserve"> between the city and </w:t>
      </w:r>
      <w:r w:rsidR="00E162FF" w:rsidRPr="001B669F">
        <w:t xml:space="preserve">the </w:t>
      </w:r>
      <w:r w:rsidR="00E42060" w:rsidRPr="001B669F">
        <w:t>land beyond,</w:t>
      </w:r>
      <w:r w:rsidR="00C87206" w:rsidRPr="001B669F">
        <w:t xml:space="preserve"> </w:t>
      </w:r>
      <w:r w:rsidR="00E42060" w:rsidRPr="001B669F">
        <w:t>identifying</w:t>
      </w:r>
      <w:r w:rsidR="00C87206" w:rsidRPr="001B669F">
        <w:t xml:space="preserve"> this as </w:t>
      </w:r>
      <w:r w:rsidR="00E42060" w:rsidRPr="001B669F">
        <w:t>‘</w:t>
      </w:r>
      <w:r w:rsidR="00C87206" w:rsidRPr="001B669F">
        <w:t>the realm of Artemis</w:t>
      </w:r>
      <w:r w:rsidR="001B669F" w:rsidRPr="001B669F">
        <w:t>’, the goddess</w:t>
      </w:r>
      <w:r w:rsidR="00E42060" w:rsidRPr="001B669F">
        <w:t xml:space="preserve"> specifically associated with the transition</w:t>
      </w:r>
      <w:r w:rsidR="00C87206" w:rsidRPr="001B669F">
        <w:t xml:space="preserve"> from </w:t>
      </w:r>
      <w:r w:rsidR="001B669F">
        <w:t>youth</w:t>
      </w:r>
      <w:r w:rsidR="00C87206" w:rsidRPr="001B669F">
        <w:t xml:space="preserve"> to maturity</w:t>
      </w:r>
      <w:r w:rsidR="00E42060">
        <w:rPr>
          <w:i/>
          <w:iCs/>
        </w:rPr>
        <w:t>.</w:t>
      </w:r>
      <w:r w:rsidR="001B669F" w:rsidRPr="001252C5">
        <w:rPr>
          <w:rStyle w:val="FootnoteReference"/>
        </w:rPr>
        <w:footnoteReference w:id="46"/>
      </w:r>
      <w:r w:rsidR="001252C5" w:rsidRPr="001252C5">
        <w:t xml:space="preserve"> </w:t>
      </w:r>
    </w:p>
    <w:p w14:paraId="3BC1551C" w14:textId="77777777" w:rsidR="00C33DD2" w:rsidRDefault="00C33DD2" w:rsidP="009A5C92">
      <w:pPr>
        <w:contextualSpacing/>
        <w:jc w:val="both"/>
        <w:rPr>
          <w:i/>
          <w:iCs/>
        </w:rPr>
      </w:pPr>
    </w:p>
    <w:p w14:paraId="33E5D4D6" w14:textId="5B547BB6" w:rsidR="0019117D" w:rsidRPr="008413B3" w:rsidRDefault="00973439" w:rsidP="00973439">
      <w:pPr>
        <w:rPr>
          <w:i/>
          <w:iCs/>
        </w:rPr>
      </w:pPr>
      <w:r w:rsidRPr="008413B3">
        <w:rPr>
          <w:i/>
          <w:iCs/>
        </w:rPr>
        <w:t>A</w:t>
      </w:r>
      <w:r w:rsidR="00C33DD2" w:rsidRPr="008413B3">
        <w:rPr>
          <w:i/>
          <w:iCs/>
        </w:rPr>
        <w:t xml:space="preserve"> haven for </w:t>
      </w:r>
      <w:r w:rsidR="008413B3">
        <w:rPr>
          <w:i/>
          <w:iCs/>
        </w:rPr>
        <w:t>w</w:t>
      </w:r>
      <w:r w:rsidR="00C33DD2" w:rsidRPr="008413B3">
        <w:rPr>
          <w:i/>
          <w:iCs/>
        </w:rPr>
        <w:t>ildlife</w:t>
      </w:r>
    </w:p>
    <w:p w14:paraId="66124D1A" w14:textId="4A44AC5C" w:rsidR="007E2887" w:rsidRDefault="000F462B" w:rsidP="00055192">
      <w:pPr>
        <w:ind w:firstLine="720"/>
        <w:contextualSpacing/>
        <w:jc w:val="both"/>
        <w:rPr>
          <w:i/>
          <w:iCs/>
          <w:highlight w:val="yellow"/>
        </w:rPr>
      </w:pPr>
      <w:r w:rsidRPr="00A826D4">
        <w:t>As well as providing refuge for human</w:t>
      </w:r>
      <w:r w:rsidR="003C4D47" w:rsidRPr="00A826D4">
        <w:t>s living on the margins of society, drosscapes have been shown to be havens for wildlife</w:t>
      </w:r>
      <w:r w:rsidR="00A826D4" w:rsidRPr="00A826D4">
        <w:t>.</w:t>
      </w:r>
      <w:r w:rsidR="00FE7225">
        <w:t xml:space="preserve"> </w:t>
      </w:r>
      <w:r w:rsidR="007E2887" w:rsidRPr="005D1A70">
        <w:t xml:space="preserve">Haid </w:t>
      </w:r>
      <w:r w:rsidR="00FE7225" w:rsidRPr="005D1A70">
        <w:t>describes</w:t>
      </w:r>
      <w:r w:rsidR="0013492B" w:rsidRPr="005D1A70">
        <w:t xml:space="preserve"> such</w:t>
      </w:r>
      <w:r w:rsidR="000A2353" w:rsidRPr="005D1A70">
        <w:t xml:space="preserve"> areas of urban waste, ne</w:t>
      </w:r>
      <w:r w:rsidR="00FE7225" w:rsidRPr="005D1A70">
        <w:t>i</w:t>
      </w:r>
      <w:r w:rsidR="000A2353" w:rsidRPr="005D1A70">
        <w:t xml:space="preserve">ther </w:t>
      </w:r>
      <w:r w:rsidR="00CB6030" w:rsidRPr="005D1A70">
        <w:t xml:space="preserve">wild nor cultivated, as </w:t>
      </w:r>
      <w:r w:rsidR="007E2887" w:rsidRPr="005D1A70">
        <w:t xml:space="preserve">a form of </w:t>
      </w:r>
      <w:r w:rsidR="00FE7225" w:rsidRPr="005D1A70">
        <w:t>‘</w:t>
      </w:r>
      <w:r w:rsidR="007E2887" w:rsidRPr="005D1A70">
        <w:t>interstitial wilderness with its spontaneous growth of vegetation</w:t>
      </w:r>
      <w:r w:rsidR="00FE7225" w:rsidRPr="005D1A70">
        <w:t>’</w:t>
      </w:r>
      <w:r w:rsidR="00950B99" w:rsidRPr="005D1A70">
        <w:t>.</w:t>
      </w:r>
      <w:r w:rsidR="00950B99" w:rsidRPr="005D1A70">
        <w:rPr>
          <w:rStyle w:val="FootnoteReference"/>
        </w:rPr>
        <w:footnoteReference w:id="47"/>
      </w:r>
      <w:r w:rsidR="005D1A70">
        <w:t xml:space="preserve"> F</w:t>
      </w:r>
      <w:r w:rsidR="00F21DAA">
        <w:t xml:space="preserve">or </w:t>
      </w:r>
      <w:r w:rsidR="00F21DAA" w:rsidRPr="004806C8">
        <w:t>F</w:t>
      </w:r>
      <w:r w:rsidR="007E2887" w:rsidRPr="004806C8">
        <w:t xml:space="preserve">arley and Roberts </w:t>
      </w:r>
      <w:r w:rsidR="00540E7F" w:rsidRPr="004806C8">
        <w:t>these</w:t>
      </w:r>
      <w:r w:rsidR="00D73B67" w:rsidRPr="004806C8">
        <w:t xml:space="preserve"> </w:t>
      </w:r>
      <w:r w:rsidR="00447375" w:rsidRPr="004806C8">
        <w:t xml:space="preserve">unmaintained </w:t>
      </w:r>
      <w:r w:rsidR="00540E7F" w:rsidRPr="004806C8">
        <w:t>areas</w:t>
      </w:r>
      <w:r w:rsidR="006050CA" w:rsidRPr="004806C8">
        <w:t xml:space="preserve"> </w:t>
      </w:r>
      <w:r w:rsidR="007312B5" w:rsidRPr="004806C8">
        <w:t>are England’s true wildernesses</w:t>
      </w:r>
      <w:r w:rsidR="006050CA" w:rsidRPr="004806C8">
        <w:t>, allow</w:t>
      </w:r>
      <w:r w:rsidR="007312B5">
        <w:t>ing</w:t>
      </w:r>
      <w:r w:rsidR="006050CA" w:rsidRPr="004806C8">
        <w:t xml:space="preserve"> nature an unexpected opportunity to thrive</w:t>
      </w:r>
      <w:r w:rsidR="00267A58" w:rsidRPr="004806C8">
        <w:t>.</w:t>
      </w:r>
      <w:r w:rsidR="00C4119A" w:rsidRPr="004806C8">
        <w:rPr>
          <w:rStyle w:val="FootnoteReference"/>
        </w:rPr>
        <w:footnoteReference w:id="48"/>
      </w:r>
    </w:p>
    <w:p w14:paraId="1CC723DD" w14:textId="79CFB292" w:rsidR="00F50941" w:rsidRDefault="00DF341A" w:rsidP="00055192">
      <w:pPr>
        <w:ind w:firstLine="720"/>
        <w:contextualSpacing/>
        <w:jc w:val="both"/>
      </w:pPr>
      <w:r>
        <w:t xml:space="preserve">The </w:t>
      </w:r>
      <w:r w:rsidR="006443B3">
        <w:t xml:space="preserve">water park to the </w:t>
      </w:r>
      <w:r w:rsidR="00447375">
        <w:t>w</w:t>
      </w:r>
      <w:r w:rsidR="00F50941">
        <w:t>e</w:t>
      </w:r>
      <w:r w:rsidR="006443B3">
        <w:t>st of the flyover is</w:t>
      </w:r>
      <w:r w:rsidR="003D69AB">
        <w:t xml:space="preserve"> </w:t>
      </w:r>
      <w:r w:rsidR="006443B3">
        <w:t>well-</w:t>
      </w:r>
      <w:r w:rsidR="003D69AB">
        <w:t>maintained</w:t>
      </w:r>
      <w:r w:rsidR="00226D61">
        <w:t xml:space="preserve">. Indeed, </w:t>
      </w:r>
      <w:r w:rsidR="00305ED7">
        <w:t xml:space="preserve">during the course of this research, a substantial amount of </w:t>
      </w:r>
      <w:r w:rsidR="00305ED7" w:rsidRPr="002015E0">
        <w:t>tree and shrub clearance</w:t>
      </w:r>
      <w:r w:rsidR="00305ED7">
        <w:t xml:space="preserve"> has taken place</w:t>
      </w:r>
      <w:r w:rsidR="000D7A07" w:rsidRPr="002015E0">
        <w:t xml:space="preserve">. This has </w:t>
      </w:r>
      <w:r w:rsidR="00AF6040">
        <w:t xml:space="preserve">had </w:t>
      </w:r>
      <w:r w:rsidR="000D7A07" w:rsidRPr="002015E0">
        <w:t>the effect of making the space more open</w:t>
      </w:r>
      <w:r w:rsidR="00544196">
        <w:t xml:space="preserve">, </w:t>
      </w:r>
      <w:r w:rsidR="000D7A07" w:rsidRPr="002015E0">
        <w:t>brighter</w:t>
      </w:r>
      <w:r w:rsidR="00544196">
        <w:t xml:space="preserve"> and </w:t>
      </w:r>
      <w:r w:rsidR="00CF65A4">
        <w:t>safer</w:t>
      </w:r>
      <w:r w:rsidR="00157A3C">
        <w:t>, perhaps, for human use</w:t>
      </w:r>
      <w:r w:rsidR="00CF65A4">
        <w:t>r</w:t>
      </w:r>
      <w:r w:rsidR="00157A3C">
        <w:t>s of the area</w:t>
      </w:r>
      <w:r w:rsidR="006B3AE0">
        <w:t>. However,</w:t>
      </w:r>
      <w:r w:rsidR="000D4158">
        <w:t xml:space="preserve"> it</w:t>
      </w:r>
      <w:r w:rsidR="000D7A07" w:rsidRPr="002015E0">
        <w:t xml:space="preserve"> also makes the </w:t>
      </w:r>
      <w:r w:rsidR="00CA527D">
        <w:t xml:space="preserve">presence of the </w:t>
      </w:r>
      <w:r w:rsidR="00B966EF">
        <w:t>business park</w:t>
      </w:r>
      <w:r w:rsidR="000D7A07" w:rsidRPr="002015E0">
        <w:t xml:space="preserve"> much more </w:t>
      </w:r>
      <w:r w:rsidR="00CA527D">
        <w:t>apparent, both visually and audibly</w:t>
      </w:r>
      <w:r w:rsidR="00D40827">
        <w:t>, and therefore, less inviting for non-human species.</w:t>
      </w:r>
      <w:r w:rsidR="00FE3FEB">
        <w:t xml:space="preserve"> </w:t>
      </w:r>
      <w:r w:rsidR="00F50941">
        <w:t>Beyond the fl</w:t>
      </w:r>
      <w:r w:rsidR="00F43052">
        <w:t>y</w:t>
      </w:r>
      <w:r w:rsidR="00FE3FEB">
        <w:t>o</w:t>
      </w:r>
      <w:r w:rsidR="00F50941">
        <w:t xml:space="preserve">ver to the </w:t>
      </w:r>
      <w:r w:rsidR="003D5B32">
        <w:t>e</w:t>
      </w:r>
      <w:r w:rsidR="00F50941">
        <w:t xml:space="preserve">ast </w:t>
      </w:r>
      <w:r w:rsidR="00070301">
        <w:t>is agricultural land</w:t>
      </w:r>
      <w:r w:rsidR="00F43052">
        <w:t xml:space="preserve">, which brings its own </w:t>
      </w:r>
      <w:r w:rsidR="00FE3FEB">
        <w:t>disturbances</w:t>
      </w:r>
      <w:r w:rsidR="00F43052">
        <w:t xml:space="preserve"> and dangers to </w:t>
      </w:r>
      <w:r w:rsidR="009F2741">
        <w:t>wild flora and fauna.</w:t>
      </w:r>
    </w:p>
    <w:p w14:paraId="5D261DE7" w14:textId="2253A96C" w:rsidR="003C5838" w:rsidRDefault="00FE4716" w:rsidP="00055192">
      <w:pPr>
        <w:ind w:firstLine="720"/>
        <w:contextualSpacing/>
        <w:jc w:val="both"/>
      </w:pPr>
      <w:r>
        <w:t xml:space="preserve">In contrast, </w:t>
      </w:r>
      <w:r w:rsidR="00B80AE9">
        <w:t>wildlife appears to thrive in the area immediately adjacent to the flyover</w:t>
      </w:r>
      <w:r w:rsidR="00003B35">
        <w:t>.</w:t>
      </w:r>
      <w:r w:rsidR="001716A2">
        <w:t xml:space="preserve"> </w:t>
      </w:r>
      <w:r w:rsidR="003D5B32">
        <w:t>A</w:t>
      </w:r>
      <w:r>
        <w:t>s Be</w:t>
      </w:r>
      <w:r w:rsidR="0011771E">
        <w:t>r</w:t>
      </w:r>
      <w:r>
        <w:t>ger has noted</w:t>
      </w:r>
      <w:r w:rsidR="00391A5E">
        <w:t xml:space="preserve">, </w:t>
      </w:r>
      <w:r w:rsidR="006F663E" w:rsidRPr="0016134E">
        <w:t>‘drosscapes have few caretakers, guardians, or spokespersons</w:t>
      </w:r>
      <w:r w:rsidR="007F657F" w:rsidRPr="0016134E">
        <w:t>’</w:t>
      </w:r>
      <w:r w:rsidR="00003B35">
        <w:t>,</w:t>
      </w:r>
      <w:r w:rsidR="007F657F">
        <w:rPr>
          <w:rStyle w:val="FootnoteReference"/>
        </w:rPr>
        <w:footnoteReference w:id="49"/>
      </w:r>
      <w:r w:rsidR="00554E69" w:rsidRPr="00554E69">
        <w:t xml:space="preserve"> </w:t>
      </w:r>
      <w:r w:rsidR="003D5B32">
        <w:t xml:space="preserve">and </w:t>
      </w:r>
      <w:r w:rsidR="00003B35">
        <w:t>t</w:t>
      </w:r>
      <w:r w:rsidR="00554E69">
        <w:t>h</w:t>
      </w:r>
      <w:r w:rsidR="008D41E2">
        <w:t>is</w:t>
      </w:r>
      <w:r w:rsidR="00554E69">
        <w:t xml:space="preserve"> area </w:t>
      </w:r>
      <w:r w:rsidR="005E2D15">
        <w:t>is</w:t>
      </w:r>
      <w:r w:rsidR="00554E69">
        <w:t xml:space="preserve"> less maintained</w:t>
      </w:r>
      <w:r w:rsidR="006950B5">
        <w:t>,</w:t>
      </w:r>
      <w:r w:rsidR="00554E69">
        <w:t xml:space="preserve"> more overgrown</w:t>
      </w:r>
      <w:r w:rsidR="00554E69" w:rsidRPr="00901F80">
        <w:t xml:space="preserve"> </w:t>
      </w:r>
      <w:r w:rsidR="00554E69">
        <w:t>and richer in biodiversity</w:t>
      </w:r>
      <w:r w:rsidR="006950B5">
        <w:t>.</w:t>
      </w:r>
      <w:r w:rsidR="00622EF8">
        <w:t xml:space="preserve"> </w:t>
      </w:r>
      <w:r w:rsidR="007A19E0">
        <w:t xml:space="preserve">Bramble thrives and </w:t>
      </w:r>
      <w:r w:rsidR="007F4BB2">
        <w:t>examples of field</w:t>
      </w:r>
      <w:r w:rsidR="007A21BF">
        <w:t>-</w:t>
      </w:r>
      <w:r w:rsidR="007F4BB2">
        <w:t xml:space="preserve">maple, </w:t>
      </w:r>
      <w:r w:rsidR="007A21BF">
        <w:t>lime, holly, elder,</w:t>
      </w:r>
      <w:r w:rsidR="0011771E">
        <w:t xml:space="preserve"> </w:t>
      </w:r>
      <w:r w:rsidR="00F65CB0">
        <w:t xml:space="preserve">and </w:t>
      </w:r>
      <w:r w:rsidR="00892510">
        <w:t>blackthorn</w:t>
      </w:r>
      <w:r w:rsidR="00F65CB0">
        <w:t xml:space="preserve"> </w:t>
      </w:r>
      <w:r w:rsidR="00FC62C9">
        <w:t>are amongst other species present adjacent to the flyover</w:t>
      </w:r>
      <w:r w:rsidR="00085617">
        <w:t>, t</w:t>
      </w:r>
      <w:r w:rsidR="00FC62C9">
        <w:t>hese in turn support</w:t>
      </w:r>
      <w:r w:rsidR="002A1714">
        <w:t xml:space="preserve">ing </w:t>
      </w:r>
      <w:r w:rsidR="00055192">
        <w:t>a range of insect and bird life. Indeed, o</w:t>
      </w:r>
      <w:r w:rsidR="003C5838">
        <w:t>ne o</w:t>
      </w:r>
      <w:r w:rsidR="003A5777">
        <w:t xml:space="preserve">f the most striking features of the </w:t>
      </w:r>
      <w:r w:rsidR="00756484">
        <w:t>flyover</w:t>
      </w:r>
      <w:r w:rsidR="003A5777">
        <w:t xml:space="preserve"> is the preponderance of birdsong on either side</w:t>
      </w:r>
      <w:r w:rsidR="00D57A8F">
        <w:t xml:space="preserve">, loud </w:t>
      </w:r>
      <w:r w:rsidR="00AB1075">
        <w:t>enough</w:t>
      </w:r>
      <w:r w:rsidR="00D57A8F">
        <w:t xml:space="preserve"> to </w:t>
      </w:r>
      <w:r w:rsidR="00F4756F">
        <w:t>be heard</w:t>
      </w:r>
      <w:r w:rsidR="00D46745">
        <w:t xml:space="preserve"> clearly over</w:t>
      </w:r>
      <w:r w:rsidR="00F4756F">
        <w:t xml:space="preserve"> the traffic above. </w:t>
      </w:r>
      <w:r w:rsidR="006D679F">
        <w:t>The sound</w:t>
      </w:r>
      <w:r w:rsidR="00D46745">
        <w:t>-</w:t>
      </w:r>
      <w:r w:rsidR="006D679F">
        <w:t xml:space="preserve">insulating </w:t>
      </w:r>
      <w:r w:rsidR="003C5838">
        <w:t>effect</w:t>
      </w:r>
      <w:r w:rsidR="006D679F">
        <w:t xml:space="preserve"> of the </w:t>
      </w:r>
      <w:r w:rsidR="00D67759">
        <w:t>flyover ha</w:t>
      </w:r>
      <w:r w:rsidR="003C5838">
        <w:t>s</w:t>
      </w:r>
      <w:r w:rsidR="00D67759">
        <w:t xml:space="preserve"> already been noted and this may well be another encouragement to wildlife</w:t>
      </w:r>
      <w:r w:rsidR="00055192">
        <w:t>.</w:t>
      </w:r>
      <w:r w:rsidR="005705D7">
        <w:t xml:space="preserve"> </w:t>
      </w:r>
    </w:p>
    <w:p w14:paraId="5A73C539" w14:textId="4C7EF2CE" w:rsidR="00E63DEE" w:rsidRDefault="00836977" w:rsidP="00055192">
      <w:pPr>
        <w:ind w:firstLine="720"/>
        <w:contextualSpacing/>
        <w:jc w:val="both"/>
        <w:rPr>
          <w:color w:val="000000" w:themeColor="text1"/>
        </w:rPr>
      </w:pPr>
      <w:r>
        <w:rPr>
          <w:color w:val="000000" w:themeColor="text1"/>
        </w:rPr>
        <w:t xml:space="preserve">The flyover then, acts not only as </w:t>
      </w:r>
      <w:r w:rsidR="00FC5C3E">
        <w:rPr>
          <w:color w:val="000000" w:themeColor="text1"/>
        </w:rPr>
        <w:t>a haven</w:t>
      </w:r>
      <w:r w:rsidR="00D13B16">
        <w:rPr>
          <w:color w:val="000000" w:themeColor="text1"/>
        </w:rPr>
        <w:t>, but</w:t>
      </w:r>
      <w:r>
        <w:rPr>
          <w:color w:val="000000" w:themeColor="text1"/>
        </w:rPr>
        <w:t xml:space="preserve"> also</w:t>
      </w:r>
      <w:r w:rsidR="00D13B16">
        <w:rPr>
          <w:color w:val="000000" w:themeColor="text1"/>
        </w:rPr>
        <w:t xml:space="preserve"> </w:t>
      </w:r>
      <w:r>
        <w:rPr>
          <w:color w:val="000000" w:themeColor="text1"/>
        </w:rPr>
        <w:t>as a liminal place for</w:t>
      </w:r>
      <w:r w:rsidR="00297879">
        <w:rPr>
          <w:color w:val="000000" w:themeColor="text1"/>
        </w:rPr>
        <w:t xml:space="preserve"> nature. L</w:t>
      </w:r>
      <w:r w:rsidR="00E63DEE">
        <w:rPr>
          <w:color w:val="000000" w:themeColor="text1"/>
        </w:rPr>
        <w:t xml:space="preserve">argely ignored by humans, </w:t>
      </w:r>
      <w:r w:rsidR="00297879">
        <w:rPr>
          <w:color w:val="000000" w:themeColor="text1"/>
        </w:rPr>
        <w:t>it lies ‘b</w:t>
      </w:r>
      <w:r w:rsidR="00544268">
        <w:rPr>
          <w:color w:val="000000" w:themeColor="text1"/>
        </w:rPr>
        <w:t>etwixt and between</w:t>
      </w:r>
      <w:r w:rsidR="00297879">
        <w:rPr>
          <w:color w:val="000000" w:themeColor="text1"/>
        </w:rPr>
        <w:t>’</w:t>
      </w:r>
      <w:r w:rsidR="00544268">
        <w:rPr>
          <w:color w:val="000000" w:themeColor="text1"/>
        </w:rPr>
        <w:t xml:space="preserve"> two differing anthropocentric landscapes, one </w:t>
      </w:r>
      <w:r w:rsidR="009B5942">
        <w:rPr>
          <w:color w:val="000000" w:themeColor="text1"/>
        </w:rPr>
        <w:t>providing an area of human leisure and recreation, the other human food supply.</w:t>
      </w:r>
      <w:r w:rsidR="00055192">
        <w:rPr>
          <w:color w:val="000000" w:themeColor="text1"/>
        </w:rPr>
        <w:t xml:space="preserve"> </w:t>
      </w:r>
    </w:p>
    <w:p w14:paraId="4845AA5F" w14:textId="77777777" w:rsidR="008413B3" w:rsidRDefault="008413B3">
      <w:pPr>
        <w:rPr>
          <w:b/>
          <w:bCs/>
          <w:highlight w:val="yellow"/>
        </w:rPr>
      </w:pPr>
    </w:p>
    <w:p w14:paraId="16E2B0E6" w14:textId="77777777" w:rsidR="00E212C8" w:rsidRDefault="00E212C8">
      <w:pPr>
        <w:rPr>
          <w:i/>
          <w:iCs/>
        </w:rPr>
      </w:pPr>
    </w:p>
    <w:p w14:paraId="015DC594" w14:textId="36B9F46C" w:rsidR="00D11387" w:rsidRPr="008413B3" w:rsidRDefault="00D11387">
      <w:pPr>
        <w:rPr>
          <w:i/>
          <w:iCs/>
        </w:rPr>
      </w:pPr>
      <w:r w:rsidRPr="008413B3">
        <w:rPr>
          <w:i/>
          <w:iCs/>
        </w:rPr>
        <w:t xml:space="preserve">The </w:t>
      </w:r>
      <w:r w:rsidR="008413B3">
        <w:rPr>
          <w:i/>
          <w:iCs/>
        </w:rPr>
        <w:t>R</w:t>
      </w:r>
      <w:r w:rsidR="008413B3" w:rsidRPr="008413B3">
        <w:rPr>
          <w:i/>
          <w:iCs/>
        </w:rPr>
        <w:t>iver</w:t>
      </w:r>
      <w:r w:rsidR="00E038B5" w:rsidRPr="008413B3">
        <w:rPr>
          <w:i/>
          <w:iCs/>
        </w:rPr>
        <w:t xml:space="preserve"> </w:t>
      </w:r>
    </w:p>
    <w:p w14:paraId="77A560D0" w14:textId="45A79BF2" w:rsidR="001E3CB6" w:rsidRDefault="00251822" w:rsidP="006974C5">
      <w:pPr>
        <w:ind w:firstLine="720"/>
        <w:contextualSpacing/>
        <w:jc w:val="both"/>
      </w:pPr>
      <w:r>
        <w:t>On my earl</w:t>
      </w:r>
      <w:r w:rsidR="00FC5C3E">
        <w:t>y</w:t>
      </w:r>
      <w:r>
        <w:t xml:space="preserve"> visits to the flyover, </w:t>
      </w:r>
      <w:r w:rsidR="009D6288">
        <w:t xml:space="preserve">I </w:t>
      </w:r>
      <w:r w:rsidR="00F0169D">
        <w:t xml:space="preserve">avoided </w:t>
      </w:r>
      <w:r w:rsidR="009D6288">
        <w:t>ventur</w:t>
      </w:r>
      <w:r w:rsidR="00F0169D">
        <w:t>ing</w:t>
      </w:r>
      <w:r w:rsidR="009D6288">
        <w:t xml:space="preserve"> b</w:t>
      </w:r>
      <w:r w:rsidR="00F0169D">
        <w:t>e</w:t>
      </w:r>
      <w:r w:rsidR="009D6288">
        <w:t xml:space="preserve">yond the </w:t>
      </w:r>
      <w:r w:rsidR="00F0169D">
        <w:t>concrete</w:t>
      </w:r>
      <w:r w:rsidR="009D6288">
        <w:t xml:space="preserve"> wall which </w:t>
      </w:r>
      <w:r w:rsidR="00F0169D">
        <w:t>shields</w:t>
      </w:r>
      <w:r w:rsidR="009D6288">
        <w:t xml:space="preserve"> the </w:t>
      </w:r>
      <w:r w:rsidR="00F74172">
        <w:t>river from the p</w:t>
      </w:r>
      <w:r w:rsidR="00474409">
        <w:t xml:space="preserve">ublic </w:t>
      </w:r>
      <w:r w:rsidR="00F74172">
        <w:t>right of way</w:t>
      </w:r>
      <w:r w:rsidR="00474409">
        <w:t>.</w:t>
      </w:r>
      <w:r w:rsidR="007406C2">
        <w:t xml:space="preserve"> </w:t>
      </w:r>
      <w:r w:rsidR="00A7429E">
        <w:t>To</w:t>
      </w:r>
      <w:r w:rsidR="007406C2">
        <w:t xml:space="preserve"> do so, one must walk around the end of the </w:t>
      </w:r>
      <w:r w:rsidR="008E6F3C">
        <w:t>wall</w:t>
      </w:r>
      <w:r w:rsidR="00682ABF">
        <w:t>,</w:t>
      </w:r>
      <w:r w:rsidR="00131899">
        <w:t xml:space="preserve"> mak</w:t>
      </w:r>
      <w:r w:rsidR="00682ABF">
        <w:t>ing</w:t>
      </w:r>
      <w:r w:rsidR="00131899">
        <w:t xml:space="preserve"> </w:t>
      </w:r>
      <w:r w:rsidR="009C0A9B">
        <w:t>oneself</w:t>
      </w:r>
      <w:r w:rsidR="00131899">
        <w:t xml:space="preserve"> visible to </w:t>
      </w:r>
      <w:r w:rsidR="00526756">
        <w:t>whoever</w:t>
      </w:r>
      <w:r w:rsidR="00E46646">
        <w:t>,</w:t>
      </w:r>
      <w:r w:rsidR="00526756">
        <w:t xml:space="preserve"> or </w:t>
      </w:r>
      <w:r w:rsidR="00131899">
        <w:t>whatever</w:t>
      </w:r>
      <w:r w:rsidR="00E46646">
        <w:t>,</w:t>
      </w:r>
      <w:r w:rsidR="00131899">
        <w:t xml:space="preserve"> may be </w:t>
      </w:r>
      <w:r w:rsidR="001C7158">
        <w:t>lurking</w:t>
      </w:r>
      <w:r w:rsidR="00131899">
        <w:t xml:space="preserve"> </w:t>
      </w:r>
      <w:r w:rsidR="007D1628">
        <w:t>behind.</w:t>
      </w:r>
      <w:r w:rsidR="004727A3">
        <w:t xml:space="preserve"> </w:t>
      </w:r>
      <w:r w:rsidR="00D4376F">
        <w:t>H</w:t>
      </w:r>
      <w:r w:rsidR="00C531C6">
        <w:t xml:space="preserve">owever, on a sunny autumn morning, </w:t>
      </w:r>
      <w:r w:rsidR="00EF4FAC">
        <w:t xml:space="preserve">I eventually found the confidence to explore this area. </w:t>
      </w:r>
      <w:r w:rsidR="009A6FC8">
        <w:t>Th</w:t>
      </w:r>
      <w:r w:rsidR="00EA5401">
        <w:t>e</w:t>
      </w:r>
      <w:r w:rsidR="007B1A79">
        <w:t xml:space="preserve"> </w:t>
      </w:r>
      <w:r w:rsidR="009A6FC8" w:rsidRPr="009A6FC8">
        <w:t xml:space="preserve">sense of trepidation </w:t>
      </w:r>
      <w:r w:rsidR="00EA5401">
        <w:t>I have</w:t>
      </w:r>
      <w:r w:rsidR="009A6FC8">
        <w:t xml:space="preserve"> f</w:t>
      </w:r>
      <w:r w:rsidR="00AE1F2F">
        <w:t>el</w:t>
      </w:r>
      <w:r w:rsidR="00754E9E">
        <w:t>t</w:t>
      </w:r>
      <w:r w:rsidR="00AE1F2F">
        <w:t xml:space="preserve"> </w:t>
      </w:r>
      <w:r w:rsidR="001E725D">
        <w:t xml:space="preserve">in the back of </w:t>
      </w:r>
      <w:r w:rsidR="00754E9E">
        <w:t>my</w:t>
      </w:r>
      <w:r w:rsidR="001E725D">
        <w:t xml:space="preserve"> mind </w:t>
      </w:r>
      <w:r w:rsidR="00F95A75">
        <w:t>when</w:t>
      </w:r>
      <w:r w:rsidR="009A6FC8" w:rsidRPr="009A6FC8">
        <w:t xml:space="preserve"> walking beneath the flyover</w:t>
      </w:r>
      <w:r w:rsidR="00AE1F2F">
        <w:t xml:space="preserve"> is amplified here</w:t>
      </w:r>
      <w:r w:rsidR="00D531E3">
        <w:t>, as one moves off the public right of way</w:t>
      </w:r>
      <w:r w:rsidR="007406C2">
        <w:t xml:space="preserve"> and aro</w:t>
      </w:r>
      <w:r w:rsidR="007D1628">
        <w:t>und th</w:t>
      </w:r>
      <w:r w:rsidR="007F6DC8">
        <w:t>e</w:t>
      </w:r>
      <w:r w:rsidR="007D1628">
        <w:t xml:space="preserve"> physical barrier</w:t>
      </w:r>
      <w:r w:rsidR="007F6DC8">
        <w:t xml:space="preserve"> of the wall</w:t>
      </w:r>
      <w:r w:rsidR="00526756">
        <w:t>.</w:t>
      </w:r>
      <w:r w:rsidR="00E67151">
        <w:t xml:space="preserve"> </w:t>
      </w:r>
      <w:r w:rsidR="00530F49">
        <w:t>Doing so however</w:t>
      </w:r>
      <w:r w:rsidR="001E7D5D">
        <w:t xml:space="preserve">, </w:t>
      </w:r>
      <w:r w:rsidR="00530F49">
        <w:t>the sense of calm that is present beneath the flyover is also amplified.</w:t>
      </w:r>
      <w:r w:rsidR="00530F49" w:rsidRPr="00322F6B">
        <w:t xml:space="preserve"> </w:t>
      </w:r>
      <w:r w:rsidR="00530F49">
        <w:t xml:space="preserve"> </w:t>
      </w:r>
      <w:r w:rsidR="001E725D">
        <w:t>There is</w:t>
      </w:r>
      <w:r w:rsidR="001E7D5D">
        <w:t xml:space="preserve"> a genuine sense of crossing a threshold</w:t>
      </w:r>
      <w:r w:rsidR="00FD7E4A">
        <w:t xml:space="preserve"> into a</w:t>
      </w:r>
      <w:r w:rsidR="004871ED">
        <w:t xml:space="preserve"> what could be termed an</w:t>
      </w:r>
      <w:r w:rsidR="00601CBE">
        <w:t xml:space="preserve"> ‘</w:t>
      </w:r>
      <w:r w:rsidR="000971DF">
        <w:t>i</w:t>
      </w:r>
      <w:r w:rsidR="00601CBE">
        <w:t xml:space="preserve">nner </w:t>
      </w:r>
      <w:r w:rsidR="000971DF">
        <w:t>s</w:t>
      </w:r>
      <w:r w:rsidR="00601CBE">
        <w:t>anctum’</w:t>
      </w:r>
      <w:r w:rsidR="00FD7E4A">
        <w:t>.</w:t>
      </w:r>
      <w:r w:rsidR="007F6DC8" w:rsidRPr="007F6DC8">
        <w:t xml:space="preserve"> </w:t>
      </w:r>
      <w:r w:rsidR="002A3807">
        <w:t>Eliade writes</w:t>
      </w:r>
      <w:r w:rsidR="001D2532">
        <w:t xml:space="preserve"> of church </w:t>
      </w:r>
      <w:r w:rsidR="000971DF">
        <w:t>architecture</w:t>
      </w:r>
      <w:r w:rsidR="001D2532">
        <w:t xml:space="preserve"> that</w:t>
      </w:r>
      <w:r w:rsidR="007B6678">
        <w:t xml:space="preserve">, </w:t>
      </w:r>
    </w:p>
    <w:p w14:paraId="6C2047CB" w14:textId="77777777" w:rsidR="00CF65A4" w:rsidRDefault="00CF65A4" w:rsidP="006974C5">
      <w:pPr>
        <w:ind w:firstLine="720"/>
        <w:contextualSpacing/>
        <w:jc w:val="both"/>
      </w:pPr>
    </w:p>
    <w:p w14:paraId="3CC50588" w14:textId="1E7FFEBB" w:rsidR="005111F5" w:rsidRDefault="007B6678" w:rsidP="006974C5">
      <w:pPr>
        <w:ind w:left="720" w:right="946"/>
        <w:contextualSpacing/>
        <w:jc w:val="both"/>
      </w:pPr>
      <w:r w:rsidRPr="003E6DB1">
        <w:t>t</w:t>
      </w:r>
      <w:r w:rsidR="00ED1526" w:rsidRPr="003E6DB1">
        <w:t>he threshold is the limit, the boundary</w:t>
      </w:r>
      <w:r w:rsidR="00400E3D" w:rsidRPr="003E6DB1">
        <w:t>, the frontier that distinguishes and opposes two worlds – and at the same time</w:t>
      </w:r>
      <w:r w:rsidR="00491F20" w:rsidRPr="003E6DB1">
        <w:t xml:space="preserve"> the paradoxical place where those worlds communicate, where passage from the profane to the sacred becomes possible</w:t>
      </w:r>
      <w:r w:rsidRPr="003E6DB1">
        <w:t>.</w:t>
      </w:r>
      <w:r w:rsidR="00BC31A4" w:rsidRPr="003E6DB1">
        <w:rPr>
          <w:rStyle w:val="FootnoteReference"/>
        </w:rPr>
        <w:footnoteReference w:id="50"/>
      </w:r>
      <w:r w:rsidR="00BC31A4" w:rsidRPr="003E6DB1">
        <w:t xml:space="preserve"> </w:t>
      </w:r>
    </w:p>
    <w:p w14:paraId="1EC13845" w14:textId="77777777" w:rsidR="00CF65A4" w:rsidRPr="003E6DB1" w:rsidRDefault="00CF65A4" w:rsidP="006974C5">
      <w:pPr>
        <w:ind w:left="720" w:right="946"/>
        <w:contextualSpacing/>
        <w:jc w:val="both"/>
      </w:pPr>
    </w:p>
    <w:p w14:paraId="7D55D101" w14:textId="6743BA39" w:rsidR="00A83F8D" w:rsidRDefault="00E24B48" w:rsidP="00A83F8D">
      <w:pPr>
        <w:ind w:firstLine="720"/>
        <w:contextualSpacing/>
        <w:jc w:val="both"/>
      </w:pPr>
      <w:r>
        <w:t>L</w:t>
      </w:r>
      <w:r w:rsidR="00322F6B">
        <w:t xml:space="preserve">ooking across the river, </w:t>
      </w:r>
      <w:r>
        <w:t xml:space="preserve">the graffiti-covered wall is mirrored </w:t>
      </w:r>
      <w:r w:rsidR="00841AE0">
        <w:t>on the northern bank</w:t>
      </w:r>
      <w:r w:rsidR="00F9007D">
        <w:t>.</w:t>
      </w:r>
      <w:r w:rsidR="00A51E44">
        <w:t xml:space="preserve"> </w:t>
      </w:r>
      <w:r w:rsidR="00F9007D">
        <w:t>However,</w:t>
      </w:r>
      <w:r w:rsidR="00A51E44">
        <w:t xml:space="preserve"> t</w:t>
      </w:r>
      <w:r w:rsidR="00AA2675">
        <w:t xml:space="preserve">he </w:t>
      </w:r>
      <w:r w:rsidR="00AA2675" w:rsidRPr="00841AE0">
        <w:t>presence</w:t>
      </w:r>
      <w:r w:rsidR="00841AE0">
        <w:t xml:space="preserve"> of the river softens the impact of the flyover, increasing the </w:t>
      </w:r>
      <w:r w:rsidR="008E1E31">
        <w:t xml:space="preserve">sense of the </w:t>
      </w:r>
      <w:r w:rsidR="006372E2">
        <w:t>natural meeting the</w:t>
      </w:r>
      <w:r w:rsidR="00FE2148">
        <w:t xml:space="preserve"> </w:t>
      </w:r>
      <w:r w:rsidR="00830580">
        <w:t>hu</w:t>
      </w:r>
      <w:r w:rsidR="008E1E31">
        <w:t>man-made</w:t>
      </w:r>
      <w:r w:rsidR="0032403C">
        <w:t>.</w:t>
      </w:r>
      <w:r w:rsidR="00A51E44">
        <w:t xml:space="preserve"> </w:t>
      </w:r>
      <w:r w:rsidR="00A0493F">
        <w:t>There is a sense of separateness</w:t>
      </w:r>
      <w:r w:rsidR="00A51E44">
        <w:t>;</w:t>
      </w:r>
      <w:r w:rsidR="00CE228D">
        <w:t xml:space="preserve"> on this side of the wall, hidden from the footpath, </w:t>
      </w:r>
      <w:r w:rsidR="00F9007D">
        <w:t xml:space="preserve">one is </w:t>
      </w:r>
      <w:r w:rsidR="00CE228D">
        <w:t>removed from the ev</w:t>
      </w:r>
      <w:r w:rsidR="00C720B2">
        <w:t xml:space="preserve">eryday. </w:t>
      </w:r>
      <w:r w:rsidR="0067510E">
        <w:t>Being here requires</w:t>
      </w:r>
      <w:r w:rsidR="00C720B2">
        <w:t xml:space="preserve"> intent</w:t>
      </w:r>
      <w:r w:rsidR="00A51E44">
        <w:t xml:space="preserve"> and </w:t>
      </w:r>
      <w:r w:rsidR="003B0322">
        <w:t>t</w:t>
      </w:r>
      <w:r w:rsidR="002207D1">
        <w:t xml:space="preserve">here is evidence of </w:t>
      </w:r>
      <w:r w:rsidR="00AA2675">
        <w:t>both</w:t>
      </w:r>
      <w:r w:rsidR="002207D1">
        <w:t xml:space="preserve"> human and non-human </w:t>
      </w:r>
      <w:r w:rsidR="00AA2675">
        <w:t>actors</w:t>
      </w:r>
      <w:r w:rsidR="002207D1">
        <w:t xml:space="preserve"> utilising this space</w:t>
      </w:r>
      <w:r w:rsidR="00505081">
        <w:t xml:space="preserve">. </w:t>
      </w:r>
      <w:r w:rsidR="0070008A">
        <w:t>T</w:t>
      </w:r>
      <w:r w:rsidR="00432AF8">
        <w:t xml:space="preserve">he shallow </w:t>
      </w:r>
      <w:r w:rsidR="00AA2675">
        <w:t>riverbank</w:t>
      </w:r>
      <w:r w:rsidR="00432AF8">
        <w:t xml:space="preserve"> is soft and silty</w:t>
      </w:r>
      <w:r w:rsidR="00B72DDB">
        <w:t>; a</w:t>
      </w:r>
      <w:r w:rsidR="003944ED">
        <w:t xml:space="preserve">t various </w:t>
      </w:r>
      <w:r w:rsidR="00AA2675">
        <w:t>times human</w:t>
      </w:r>
      <w:r w:rsidR="00F3383A">
        <w:t xml:space="preserve"> </w:t>
      </w:r>
      <w:r w:rsidR="00AA2675">
        <w:t>boot prints</w:t>
      </w:r>
      <w:r w:rsidR="003944ED">
        <w:t xml:space="preserve"> have been present,</w:t>
      </w:r>
      <w:r w:rsidR="00AA2675">
        <w:t xml:space="preserve"> sunk into the silt,</w:t>
      </w:r>
      <w:r w:rsidR="003944ED">
        <w:t xml:space="preserve"> </w:t>
      </w:r>
      <w:r w:rsidR="00AA2675">
        <w:t>accompanied by</w:t>
      </w:r>
      <w:r w:rsidR="003944ED">
        <w:t xml:space="preserve"> dog track</w:t>
      </w:r>
      <w:r w:rsidR="00141AA1">
        <w:t>s. There</w:t>
      </w:r>
      <w:r w:rsidR="00EB7871">
        <w:t xml:space="preserve"> have</w:t>
      </w:r>
      <w:r w:rsidR="00141AA1">
        <w:t xml:space="preserve"> also</w:t>
      </w:r>
      <w:r w:rsidR="00EB7871">
        <w:t xml:space="preserve"> been</w:t>
      </w:r>
      <w:r w:rsidR="00141AA1">
        <w:t xml:space="preserve"> fox prints and the prints of </w:t>
      </w:r>
      <w:r w:rsidR="00EB7871">
        <w:t>both</w:t>
      </w:r>
      <w:r w:rsidR="00C94BA9">
        <w:t xml:space="preserve"> egret and heron</w:t>
      </w:r>
      <w:r w:rsidR="00D947E7">
        <w:t>, emphasising this area as a place of sa</w:t>
      </w:r>
      <w:r w:rsidR="001668BA">
        <w:t>fety for wildlife.</w:t>
      </w:r>
      <w:r w:rsidR="00A83F8D" w:rsidRPr="00A83F8D">
        <w:t xml:space="preserve"> </w:t>
      </w:r>
    </w:p>
    <w:p w14:paraId="0111B7B5" w14:textId="79CDA62B" w:rsidR="00A83F8D" w:rsidRDefault="00A83F8D" w:rsidP="00A83F8D">
      <w:pPr>
        <w:ind w:firstLine="720"/>
        <w:contextualSpacing/>
        <w:jc w:val="both"/>
      </w:pPr>
      <w:r>
        <w:t>Despite the hidden nature of this location, however, there is a tangible sense that one might be being observed, that one’s presence might be uncovered. I am aware that there may be human forces watching, those ‘people on the margins’ perhaps, or local anglers in camouflage gear, out of sight along the riverbank. But the possibility comes to mind that whatever this intangible presence may be, it might not be of natural origin. Having crossed a threshold, I am reminded again of Eliade. ‘Within the sacred precincts</w:t>
      </w:r>
      <w:r w:rsidR="00A46BC0">
        <w:t>,</w:t>
      </w:r>
      <w:r>
        <w:t xml:space="preserve"> the profane world is transcended… here in the sacred enclosure communication with the gods is made possible’.</w:t>
      </w:r>
      <w:r>
        <w:rPr>
          <w:rStyle w:val="FootnoteReference"/>
        </w:rPr>
        <w:footnoteReference w:id="51"/>
      </w:r>
      <w:r>
        <w:t xml:space="preserve">  </w:t>
      </w:r>
    </w:p>
    <w:p w14:paraId="3536D39C" w14:textId="518E3349" w:rsidR="00A83F8D" w:rsidRDefault="00A83F8D" w:rsidP="00A83F8D">
      <w:pPr>
        <w:ind w:firstLine="720"/>
        <w:contextualSpacing/>
        <w:jc w:val="both"/>
      </w:pPr>
      <w:r>
        <w:rPr>
          <w:lang w:val="en-US"/>
        </w:rPr>
        <w:t xml:space="preserve">I wanted to try and make some sort of sense of the genius loci of this area, the spirit of place which kept drawing me back. Wissers has written </w:t>
      </w:r>
      <w:r w:rsidRPr="007C0AB1">
        <w:rPr>
          <w:lang w:val="en-US"/>
        </w:rPr>
        <w:t>of a childhood experience</w:t>
      </w:r>
      <w:r>
        <w:rPr>
          <w:lang w:val="en-US"/>
        </w:rPr>
        <w:t xml:space="preserve"> amongst nature, </w:t>
      </w:r>
      <w:r w:rsidRPr="00B565A9">
        <w:rPr>
          <w:lang w:val="en-US"/>
        </w:rPr>
        <w:t>‘much like being with and communicating with someone, except that there was no tangible someone.’</w:t>
      </w:r>
      <w:r w:rsidRPr="00B565A9">
        <w:rPr>
          <w:vertAlign w:val="superscript"/>
          <w:lang w:val="en-US"/>
        </w:rPr>
        <w:footnoteReference w:id="52"/>
      </w:r>
      <w:r>
        <w:rPr>
          <w:lang w:val="en-US"/>
        </w:rPr>
        <w:t xml:space="preserve">  Expressing the difficulty in trying to convey such experiences she argues that </w:t>
      </w:r>
      <w:r w:rsidRPr="006C2396">
        <w:rPr>
          <w:lang w:val="en-US"/>
        </w:rPr>
        <w:t>‘people in our culture who had this experience would be forced to make up metaphors’</w:t>
      </w:r>
      <w:r>
        <w:rPr>
          <w:lang w:val="en-US"/>
        </w:rPr>
        <w:t>.</w:t>
      </w:r>
      <w:r>
        <w:rPr>
          <w:rStyle w:val="FootnoteReference"/>
          <w:lang w:val="en-US"/>
        </w:rPr>
        <w:footnoteReference w:id="53"/>
      </w:r>
      <w:r w:rsidRPr="006C2396">
        <w:rPr>
          <w:lang w:val="en-US"/>
        </w:rPr>
        <w:t xml:space="preserve"> </w:t>
      </w:r>
      <w:r>
        <w:rPr>
          <w:lang w:val="en-US"/>
        </w:rPr>
        <w:t>Standing beneath the flyover bridge, enjoying the sense of separateness, but at the same time with a lingering concern</w:t>
      </w:r>
      <w:r w:rsidRPr="00A83F8D">
        <w:rPr>
          <w:lang w:val="en-US"/>
        </w:rPr>
        <w:t xml:space="preserve"> </w:t>
      </w:r>
      <w:r>
        <w:rPr>
          <w:lang w:val="en-US"/>
        </w:rPr>
        <w:t>about who or what might find me here, an</w:t>
      </w:r>
      <w:r>
        <w:t xml:space="preserve"> image comes to mind of a troll, specifically the troll which lurks beneath a bridge in the children’s fairy tale of The Three Billy Goats Gruff. </w:t>
      </w:r>
    </w:p>
    <w:p w14:paraId="7C9C192A" w14:textId="19C04348" w:rsidR="00020EEE" w:rsidRDefault="00BE2EE4" w:rsidP="00C843C7">
      <w:pPr>
        <w:ind w:firstLine="720"/>
        <w:contextualSpacing/>
        <w:jc w:val="both"/>
      </w:pPr>
      <w:r w:rsidRPr="003E6F81">
        <w:t xml:space="preserve">Pronko describes </w:t>
      </w:r>
      <w:r w:rsidR="00F914A9">
        <w:t>t</w:t>
      </w:r>
      <w:r w:rsidRPr="003E6F81">
        <w:t>rolls as a large, powerful</w:t>
      </w:r>
      <w:r>
        <w:t>,</w:t>
      </w:r>
      <w:r w:rsidRPr="003E6F81">
        <w:t xml:space="preserve"> supernatural creature</w:t>
      </w:r>
      <w:r>
        <w:t>s</w:t>
      </w:r>
      <w:r w:rsidRPr="003E6F81">
        <w:t xml:space="preserve"> which</w:t>
      </w:r>
      <w:r w:rsidRPr="003E6F81">
        <w:rPr>
          <w:i/>
          <w:iCs/>
        </w:rPr>
        <w:t xml:space="preserve"> </w:t>
      </w:r>
      <w:r w:rsidRPr="009976FD">
        <w:t>‘</w:t>
      </w:r>
      <w:r w:rsidR="004573B6">
        <w:t>represent</w:t>
      </w:r>
      <w:r w:rsidRPr="009976FD">
        <w:t xml:space="preserve"> the invisible, the world of the imagination’.</w:t>
      </w:r>
      <w:r>
        <w:rPr>
          <w:rStyle w:val="FootnoteReference"/>
        </w:rPr>
        <w:footnoteReference w:id="54"/>
      </w:r>
      <w:r w:rsidR="00C20745">
        <w:t xml:space="preserve"> </w:t>
      </w:r>
      <w:r w:rsidR="00F914A9">
        <w:t>Attebury identifies two types of troll in</w:t>
      </w:r>
      <w:r w:rsidR="004573B6">
        <w:t xml:space="preserve"> traditional </w:t>
      </w:r>
      <w:r w:rsidR="00167CEA">
        <w:t>l</w:t>
      </w:r>
      <w:r w:rsidR="004573B6">
        <w:t>iterature</w:t>
      </w:r>
      <w:r w:rsidR="00167CEA">
        <w:t>:</w:t>
      </w:r>
    </w:p>
    <w:p w14:paraId="1F334311" w14:textId="77777777" w:rsidR="00AD46CE" w:rsidRDefault="00020EEE" w:rsidP="00C843C7">
      <w:pPr>
        <w:keepNext/>
        <w:contextualSpacing/>
        <w:jc w:val="both"/>
      </w:pPr>
      <w:r>
        <w:rPr>
          <w:noProof/>
        </w:rPr>
        <w:drawing>
          <wp:inline distT="0" distB="0" distL="0" distR="0" wp14:anchorId="3E733967" wp14:editId="34DE7778">
            <wp:extent cx="5648325" cy="4238562"/>
            <wp:effectExtent l="0" t="0" r="0" b="0"/>
            <wp:docPr id="6" name="Picture 6" descr="A picture containing water,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water, riv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48325" cy="4238562"/>
                    </a:xfrm>
                    <a:prstGeom prst="rect">
                      <a:avLst/>
                    </a:prstGeom>
                    <a:noFill/>
                    <a:ln>
                      <a:noFill/>
                    </a:ln>
                  </pic:spPr>
                </pic:pic>
              </a:graphicData>
            </a:graphic>
          </wp:inline>
        </w:drawing>
      </w:r>
    </w:p>
    <w:p w14:paraId="0B1C170C" w14:textId="7C7983AD" w:rsidR="00020EEE" w:rsidRDefault="00AD46CE" w:rsidP="00C843C7">
      <w:pPr>
        <w:pStyle w:val="Caption"/>
        <w:jc w:val="both"/>
      </w:pPr>
      <w:r>
        <w:t xml:space="preserve">Figure </w:t>
      </w:r>
      <w:r w:rsidR="008B5346">
        <w:fldChar w:fldCharType="begin"/>
      </w:r>
      <w:r w:rsidR="008B5346">
        <w:instrText xml:space="preserve"> SEQ Figure \* ARABIC </w:instrText>
      </w:r>
      <w:r w:rsidR="008B5346">
        <w:fldChar w:fldCharType="separate"/>
      </w:r>
      <w:r w:rsidR="007C45B9">
        <w:rPr>
          <w:noProof/>
        </w:rPr>
        <w:t>3</w:t>
      </w:r>
      <w:r w:rsidR="008B5346">
        <w:rPr>
          <w:noProof/>
        </w:rPr>
        <w:fldChar w:fldCharType="end"/>
      </w:r>
      <w:r>
        <w:t>. Looking north across the River Tone beneath the flyover.</w:t>
      </w:r>
    </w:p>
    <w:p w14:paraId="19E3C0A3" w14:textId="77777777" w:rsidR="009F117C" w:rsidRDefault="009F117C" w:rsidP="00C843C7">
      <w:pPr>
        <w:contextualSpacing/>
        <w:jc w:val="both"/>
      </w:pPr>
    </w:p>
    <w:p w14:paraId="07A97F34" w14:textId="216CEB3F" w:rsidR="00F51A2C" w:rsidRDefault="00B912D1" w:rsidP="00C843C7">
      <w:pPr>
        <w:contextualSpacing/>
        <w:jc w:val="both"/>
        <w:rPr>
          <w:strike/>
        </w:rPr>
      </w:pPr>
      <w:r>
        <w:t>N</w:t>
      </w:r>
      <w:r w:rsidR="008F0753">
        <w:t xml:space="preserve">ordic ogre trolls and </w:t>
      </w:r>
      <w:r w:rsidR="005B435D">
        <w:t>Scandinavian</w:t>
      </w:r>
      <w:r w:rsidR="008F0753">
        <w:t xml:space="preserve"> humanoid trolls.</w:t>
      </w:r>
      <w:r>
        <w:rPr>
          <w:rStyle w:val="FootnoteReference"/>
        </w:rPr>
        <w:footnoteReference w:id="55"/>
      </w:r>
      <w:r w:rsidR="00F5052D">
        <w:t xml:space="preserve"> </w:t>
      </w:r>
      <w:r w:rsidR="008F0753" w:rsidRPr="00C03F51">
        <w:t xml:space="preserve">The humanoid-trolls live </w:t>
      </w:r>
      <w:r w:rsidR="009C4460" w:rsidRPr="00C03F51">
        <w:t>away</w:t>
      </w:r>
      <w:r w:rsidR="008F0753" w:rsidRPr="00C03F51">
        <w:t xml:space="preserve"> from human settlements, </w:t>
      </w:r>
      <w:r w:rsidR="00D06843">
        <w:t xml:space="preserve">and </w:t>
      </w:r>
      <w:r w:rsidR="008F0753" w:rsidRPr="00C03F51">
        <w:t>emerg</w:t>
      </w:r>
      <w:r w:rsidR="00D06843">
        <w:t>e</w:t>
      </w:r>
      <w:r w:rsidR="00C03F51" w:rsidRPr="00C03F51">
        <w:t xml:space="preserve"> only occasionally</w:t>
      </w:r>
      <w:r w:rsidR="008F0753" w:rsidRPr="00C03F51">
        <w:t xml:space="preserve"> to cause </w:t>
      </w:r>
      <w:r w:rsidR="00C03F51" w:rsidRPr="00C03F51">
        <w:t xml:space="preserve">relatively mild acts of </w:t>
      </w:r>
      <w:r w:rsidR="008F0753" w:rsidRPr="00C03F51">
        <w:t>mischie</w:t>
      </w:r>
      <w:r w:rsidR="009117BD">
        <w:t>f; t</w:t>
      </w:r>
      <w:r w:rsidR="008F0753" w:rsidRPr="0033666F">
        <w:t>he ogre trolls</w:t>
      </w:r>
      <w:r w:rsidR="00D06843">
        <w:t>,</w:t>
      </w:r>
      <w:r w:rsidR="008F0753" w:rsidRPr="0033666F">
        <w:t xml:space="preserve"> </w:t>
      </w:r>
      <w:r w:rsidR="00D06843">
        <w:t xml:space="preserve">however, </w:t>
      </w:r>
      <w:r w:rsidR="008F0753" w:rsidRPr="0033666F">
        <w:t xml:space="preserve">serve </w:t>
      </w:r>
      <w:r w:rsidR="008F0753" w:rsidRPr="001709E9">
        <w:t>as ‘an embodiment of maliciousness’</w:t>
      </w:r>
      <w:r w:rsidR="001709E9">
        <w:t>.</w:t>
      </w:r>
      <w:r w:rsidR="001709E9">
        <w:rPr>
          <w:rStyle w:val="FootnoteReference"/>
        </w:rPr>
        <w:footnoteReference w:id="56"/>
      </w:r>
      <w:r w:rsidR="008F0753" w:rsidRPr="001709E9">
        <w:t xml:space="preserve"> </w:t>
      </w:r>
      <w:r w:rsidR="00167CEA">
        <w:t>O</w:t>
      </w:r>
      <w:r w:rsidR="00F51A2C" w:rsidRPr="002662CD">
        <w:t xml:space="preserve">gre-trolls </w:t>
      </w:r>
      <w:r w:rsidR="003A6ACD" w:rsidRPr="00D224D7">
        <w:t>can</w:t>
      </w:r>
      <w:r w:rsidR="00167CEA">
        <w:t xml:space="preserve"> also</w:t>
      </w:r>
      <w:r w:rsidR="003A6ACD" w:rsidRPr="00D224D7">
        <w:t xml:space="preserve"> </w:t>
      </w:r>
      <w:r w:rsidR="00D224D7" w:rsidRPr="00D224D7">
        <w:t>be</w:t>
      </w:r>
      <w:r w:rsidR="00F51A2C" w:rsidRPr="00D224D7">
        <w:t xml:space="preserve"> turn</w:t>
      </w:r>
      <w:r w:rsidR="00D224D7" w:rsidRPr="00D224D7">
        <w:t>ed</w:t>
      </w:r>
      <w:r w:rsidR="00F51A2C" w:rsidRPr="00D224D7">
        <w:t xml:space="preserve"> to stone </w:t>
      </w:r>
      <w:r w:rsidR="003A6ACD" w:rsidRPr="00D224D7">
        <w:t>if</w:t>
      </w:r>
      <w:r w:rsidR="007D7E65" w:rsidRPr="00D224D7">
        <w:t xml:space="preserve"> </w:t>
      </w:r>
      <w:r w:rsidR="00F51A2C" w:rsidRPr="00D224D7">
        <w:t>they are caught in sunlight</w:t>
      </w:r>
      <w:r w:rsidR="00D224D7">
        <w:t>.</w:t>
      </w:r>
      <w:r w:rsidR="00D224D7">
        <w:rPr>
          <w:rStyle w:val="FootnoteReference"/>
        </w:rPr>
        <w:footnoteReference w:id="57"/>
      </w:r>
      <w:r w:rsidR="00B06A39">
        <w:t xml:space="preserve"> </w:t>
      </w:r>
      <w:r w:rsidR="00F51A2C">
        <w:t>Perhaps this is why, in the bright morning sun</w:t>
      </w:r>
      <w:r w:rsidR="00A734F9">
        <w:t xml:space="preserve"> rising in the east, </w:t>
      </w:r>
      <w:r w:rsidR="00F51A2C">
        <w:t xml:space="preserve">I am brave enough to venture </w:t>
      </w:r>
      <w:r w:rsidR="002D6899">
        <w:t xml:space="preserve">into the inner </w:t>
      </w:r>
      <w:r w:rsidR="00160CBE">
        <w:t>sanctum of</w:t>
      </w:r>
      <w:r w:rsidR="00F51A2C">
        <w:t xml:space="preserve"> the flyover, although always</w:t>
      </w:r>
      <w:r w:rsidR="00BF2598">
        <w:t xml:space="preserve"> </w:t>
      </w:r>
      <w:r w:rsidR="001B694C">
        <w:t xml:space="preserve">with the knowledge that the troll might </w:t>
      </w:r>
      <w:r w:rsidR="005B435D">
        <w:t>awaken</w:t>
      </w:r>
      <w:r w:rsidR="001B694C">
        <w:t xml:space="preserve">.  </w:t>
      </w:r>
      <w:r w:rsidR="00F34B22">
        <w:t xml:space="preserve"> </w:t>
      </w:r>
    </w:p>
    <w:p w14:paraId="2D8C9560" w14:textId="6CEA2F71" w:rsidR="00A30D27" w:rsidRDefault="009C6B36" w:rsidP="006974C5">
      <w:pPr>
        <w:ind w:firstLine="720"/>
        <w:contextualSpacing/>
        <w:jc w:val="both"/>
      </w:pPr>
      <w:r w:rsidRPr="00194907">
        <w:t xml:space="preserve">Levy-Bruhl argues that </w:t>
      </w:r>
      <w:r w:rsidR="00497021" w:rsidRPr="00194907">
        <w:t>in</w:t>
      </w:r>
      <w:r w:rsidR="00A853FF" w:rsidRPr="00194907">
        <w:t xml:space="preserve"> moments of </w:t>
      </w:r>
      <w:r w:rsidRPr="00194907">
        <w:t>participation</w:t>
      </w:r>
      <w:r w:rsidR="00497021" w:rsidRPr="00194907">
        <w:t xml:space="preserve">, </w:t>
      </w:r>
      <w:r w:rsidR="006E612D" w:rsidRPr="00194907">
        <w:t xml:space="preserve">there is a sense of </w:t>
      </w:r>
      <w:r w:rsidR="005B435D" w:rsidRPr="00194907">
        <w:t>communion</w:t>
      </w:r>
      <w:r w:rsidR="006E612D" w:rsidRPr="00194907">
        <w:t xml:space="preserve"> with something greater </w:t>
      </w:r>
      <w:r w:rsidR="005B435D" w:rsidRPr="00194907">
        <w:t>th</w:t>
      </w:r>
      <w:r w:rsidR="00E91531">
        <w:t>a</w:t>
      </w:r>
      <w:r w:rsidR="005B435D" w:rsidRPr="00194907">
        <w:t>n oneself</w:t>
      </w:r>
      <w:r w:rsidR="00820518" w:rsidRPr="00194907">
        <w:t>, and that during such experience</w:t>
      </w:r>
      <w:r w:rsidR="005B435D">
        <w:t>s</w:t>
      </w:r>
      <w:r w:rsidR="004E2FC6">
        <w:t xml:space="preserve">, though </w:t>
      </w:r>
      <w:r w:rsidR="00177861" w:rsidRPr="00194907">
        <w:t xml:space="preserve">the laws of nature are not denied, </w:t>
      </w:r>
      <w:r w:rsidR="004E2FC6">
        <w:t>‘</w:t>
      </w:r>
      <w:r w:rsidR="00177861" w:rsidRPr="00194907">
        <w:t>they are put aside</w:t>
      </w:r>
      <w:r w:rsidR="00A33ECB" w:rsidRPr="00194907">
        <w:t>’</w:t>
      </w:r>
      <w:r w:rsidR="00601477">
        <w:t>.</w:t>
      </w:r>
      <w:r w:rsidR="00601477">
        <w:rPr>
          <w:rStyle w:val="FootnoteReference"/>
        </w:rPr>
        <w:footnoteReference w:id="58"/>
      </w:r>
      <w:r w:rsidR="00A33ECB" w:rsidRPr="00194907">
        <w:t xml:space="preserve"> </w:t>
      </w:r>
      <w:r w:rsidR="00FE4DAA">
        <w:t>A</w:t>
      </w:r>
      <w:r w:rsidR="00211593" w:rsidRPr="00194907">
        <w:t xml:space="preserve">t </w:t>
      </w:r>
      <w:r w:rsidR="00FE4DAA">
        <w:t>a moment</w:t>
      </w:r>
      <w:r w:rsidR="00211593" w:rsidRPr="00194907">
        <w:t xml:space="preserve"> of participation,</w:t>
      </w:r>
    </w:p>
    <w:p w14:paraId="5A302FDC" w14:textId="77777777" w:rsidR="00477FFC" w:rsidRDefault="00477FFC" w:rsidP="006974C5">
      <w:pPr>
        <w:ind w:firstLine="720"/>
        <w:contextualSpacing/>
        <w:jc w:val="both"/>
      </w:pPr>
    </w:p>
    <w:p w14:paraId="1702317E" w14:textId="33C4E224" w:rsidR="009C6B36" w:rsidRDefault="00B3535B" w:rsidP="006974C5">
      <w:pPr>
        <w:ind w:left="720" w:right="804"/>
        <w:contextualSpacing/>
        <w:jc w:val="both"/>
      </w:pPr>
      <w:r w:rsidRPr="003E6DB1">
        <w:t>One lives in two worlds without needing to understand either of them, the first, the natural world, is imposed on them</w:t>
      </w:r>
      <w:r w:rsidR="00BC10A9">
        <w:t>,</w:t>
      </w:r>
      <w:r w:rsidRPr="003E6DB1">
        <w:t xml:space="preserve"> the other, the supernatural world, is revealed to them</w:t>
      </w:r>
      <w:r w:rsidR="000C6F91">
        <w:t>’.</w:t>
      </w:r>
      <w:r w:rsidR="007D3A5D">
        <w:rPr>
          <w:rStyle w:val="FootnoteReference"/>
        </w:rPr>
        <w:footnoteReference w:id="59"/>
      </w:r>
      <w:r w:rsidR="008C3CDF" w:rsidRPr="003E6DB1">
        <w:t xml:space="preserve"> </w:t>
      </w:r>
      <w:r w:rsidR="00BC10A9">
        <w:t xml:space="preserve"> </w:t>
      </w:r>
    </w:p>
    <w:p w14:paraId="3E791AB0" w14:textId="77777777" w:rsidR="00477FFC" w:rsidRPr="003E6DB1" w:rsidRDefault="00477FFC" w:rsidP="006974C5">
      <w:pPr>
        <w:ind w:left="720" w:right="804"/>
        <w:contextualSpacing/>
        <w:jc w:val="both"/>
      </w:pPr>
    </w:p>
    <w:p w14:paraId="114F3BD6" w14:textId="43709817" w:rsidR="004B6AB8" w:rsidRPr="006974C5" w:rsidRDefault="002F0096" w:rsidP="006974C5">
      <w:pPr>
        <w:contextualSpacing/>
        <w:jc w:val="both"/>
        <w:rPr>
          <w:lang w:val="en-US"/>
        </w:rPr>
      </w:pPr>
      <w:r w:rsidRPr="00194907">
        <w:t xml:space="preserve">Through </w:t>
      </w:r>
      <w:r w:rsidR="00EE6186">
        <w:t xml:space="preserve">such a </w:t>
      </w:r>
      <w:r w:rsidR="00B35C70">
        <w:t>participatory</w:t>
      </w:r>
      <w:r w:rsidRPr="00194907">
        <w:t xml:space="preserve"> framework, </w:t>
      </w:r>
      <w:r w:rsidR="00EE6186">
        <w:t>might</w:t>
      </w:r>
      <w:r w:rsidR="006A6717">
        <w:t xml:space="preserve"> </w:t>
      </w:r>
      <w:r w:rsidR="00FE4DAA">
        <w:t>th</w:t>
      </w:r>
      <w:r w:rsidR="00F636E4">
        <w:t>e</w:t>
      </w:r>
      <w:r w:rsidR="002A0FAA">
        <w:t xml:space="preserve"> fleeting</w:t>
      </w:r>
      <w:r w:rsidR="002A4E0B" w:rsidRPr="00194907">
        <w:t xml:space="preserve"> presence</w:t>
      </w:r>
      <w:r w:rsidRPr="00194907">
        <w:t xml:space="preserve"> of</w:t>
      </w:r>
      <w:r w:rsidR="007B7057" w:rsidRPr="00194907">
        <w:t xml:space="preserve"> </w:t>
      </w:r>
      <w:r w:rsidR="00A57DB2">
        <w:t xml:space="preserve">a </w:t>
      </w:r>
      <w:r w:rsidRPr="00194907">
        <w:t>troll</w:t>
      </w:r>
      <w:r w:rsidR="00F636E4">
        <w:t xml:space="preserve"> be </w:t>
      </w:r>
      <w:r w:rsidR="001F281C">
        <w:t>construed</w:t>
      </w:r>
      <w:r w:rsidR="002A0FAA">
        <w:t xml:space="preserve"> as something </w:t>
      </w:r>
      <w:r w:rsidR="007B7057" w:rsidRPr="00194907">
        <w:t xml:space="preserve">more </w:t>
      </w:r>
      <w:r w:rsidRPr="00194907">
        <w:t xml:space="preserve">substantial than </w:t>
      </w:r>
      <w:r w:rsidR="007B7057" w:rsidRPr="00194907">
        <w:t xml:space="preserve">a </w:t>
      </w:r>
      <w:r w:rsidRPr="00194907">
        <w:t>convenient metaphor</w:t>
      </w:r>
      <w:r w:rsidR="002A0FAA">
        <w:t xml:space="preserve">? </w:t>
      </w:r>
      <w:r w:rsidR="00984BF7" w:rsidRPr="00194907">
        <w:t>For Levy-Bruhl</w:t>
      </w:r>
      <w:r w:rsidR="00A853FF" w:rsidRPr="00194907">
        <w:t xml:space="preserve">, </w:t>
      </w:r>
      <w:r w:rsidR="006974C5">
        <w:t>m</w:t>
      </w:r>
      <w:r w:rsidR="00CA4242">
        <w:t xml:space="preserve">yths were no less real than </w:t>
      </w:r>
      <w:r w:rsidR="00720FD6">
        <w:t>history</w:t>
      </w:r>
      <w:r w:rsidR="0078657F">
        <w:t xml:space="preserve">, occurring in </w:t>
      </w:r>
      <w:r w:rsidR="003F358B">
        <w:t xml:space="preserve">a place in time </w:t>
      </w:r>
      <w:r w:rsidR="007128F1">
        <w:t xml:space="preserve">distinct, but not separate, from </w:t>
      </w:r>
      <w:r w:rsidR="000C332D">
        <w:t>material reality</w:t>
      </w:r>
      <w:r w:rsidR="008B47E0">
        <w:t>.</w:t>
      </w:r>
      <w:r w:rsidR="008B47E0">
        <w:rPr>
          <w:rStyle w:val="FootnoteReference"/>
        </w:rPr>
        <w:footnoteReference w:id="60"/>
      </w:r>
      <w:r w:rsidR="00654CF1">
        <w:t xml:space="preserve"> Therefore, </w:t>
      </w:r>
      <w:r w:rsidR="00BF49F1">
        <w:t>he wrote</w:t>
      </w:r>
      <w:r w:rsidR="00BF49F1" w:rsidRPr="00E91531">
        <w:t xml:space="preserve">, </w:t>
      </w:r>
      <w:r w:rsidR="00984BF7" w:rsidRPr="00E91531">
        <w:t>‘</w:t>
      </w:r>
      <w:r w:rsidR="00BF49F1" w:rsidRPr="00E91531">
        <w:t>t</w:t>
      </w:r>
      <w:r w:rsidR="00984BF7" w:rsidRPr="00E91531">
        <w:t>here is nothing further to seek when the myth as spoken</w:t>
      </w:r>
      <w:r w:rsidR="00443225" w:rsidRPr="00E91531">
        <w:t>’</w:t>
      </w:r>
      <w:r w:rsidR="00443225" w:rsidRPr="0057418F">
        <w:t>.</w:t>
      </w:r>
      <w:r w:rsidR="00443225" w:rsidRPr="0057418F">
        <w:rPr>
          <w:rStyle w:val="FootnoteReference"/>
        </w:rPr>
        <w:footnoteReference w:id="61"/>
      </w:r>
      <w:r w:rsidR="00984BF7" w:rsidRPr="0057418F">
        <w:t xml:space="preserve"> </w:t>
      </w:r>
      <w:r w:rsidR="002E17A2" w:rsidRPr="0057418F">
        <w:t xml:space="preserve">The author </w:t>
      </w:r>
      <w:r w:rsidR="000B661A" w:rsidRPr="0057418F">
        <w:t xml:space="preserve">Neil Gaiman </w:t>
      </w:r>
      <w:r w:rsidR="002E17A2" w:rsidRPr="0057418F">
        <w:t>has used</w:t>
      </w:r>
      <w:r w:rsidR="000B661A" w:rsidRPr="0057418F">
        <w:t xml:space="preserve"> the ogre-troll</w:t>
      </w:r>
      <w:r w:rsidR="00D12229" w:rsidRPr="0057418F">
        <w:t xml:space="preserve"> as a metaphor for loss in the modern world</w:t>
      </w:r>
      <w:r w:rsidR="00F22DCF" w:rsidRPr="0057418F">
        <w:t>,</w:t>
      </w:r>
      <w:r w:rsidR="00D12229" w:rsidRPr="0057418F">
        <w:t xml:space="preserve"> </w:t>
      </w:r>
      <w:r w:rsidR="00F22DCF" w:rsidRPr="0057418F">
        <w:t>i</w:t>
      </w:r>
      <w:r w:rsidR="00D12229" w:rsidRPr="0057418F">
        <w:t xml:space="preserve">ncluding </w:t>
      </w:r>
      <w:r w:rsidR="00E13CCF" w:rsidRPr="0057418F">
        <w:t>environmental loss</w:t>
      </w:r>
      <w:r w:rsidR="00BE70A8" w:rsidRPr="0057418F">
        <w:t xml:space="preserve">, and Attebery notes that the actions of trolls can be </w:t>
      </w:r>
      <w:r w:rsidR="00EB1E0B" w:rsidRPr="0057418F">
        <w:t>‘</w:t>
      </w:r>
      <w:r w:rsidR="00BE70A8" w:rsidRPr="0057418F">
        <w:t>spurred by human aggression</w:t>
      </w:r>
      <w:r w:rsidR="00EB1E0B" w:rsidRPr="0057418F">
        <w:t>’</w:t>
      </w:r>
      <w:r w:rsidR="00F41F6B" w:rsidRPr="0057418F">
        <w:t>.</w:t>
      </w:r>
      <w:r w:rsidR="00F41F6B" w:rsidRPr="0057418F">
        <w:rPr>
          <w:rStyle w:val="FootnoteReference"/>
        </w:rPr>
        <w:footnoteReference w:id="62"/>
      </w:r>
      <w:r w:rsidR="007E53D0" w:rsidRPr="0057418F">
        <w:rPr>
          <w:i/>
          <w:iCs/>
        </w:rPr>
        <w:t xml:space="preserve"> </w:t>
      </w:r>
      <w:r w:rsidR="00CF03D1" w:rsidRPr="0057418F">
        <w:t>In this cont</w:t>
      </w:r>
      <w:r w:rsidR="00AC7155" w:rsidRPr="0057418F">
        <w:t>ext</w:t>
      </w:r>
      <w:r w:rsidR="00616D54" w:rsidRPr="0057418F">
        <w:t>,</w:t>
      </w:r>
      <w:r w:rsidR="00AC7155" w:rsidRPr="0057418F">
        <w:t xml:space="preserve"> perhaps the genius loci </w:t>
      </w:r>
      <w:r w:rsidR="00616D54" w:rsidRPr="0057418F">
        <w:t xml:space="preserve">of the flyover </w:t>
      </w:r>
      <w:r w:rsidR="00FC4BFE" w:rsidRPr="0057418F">
        <w:t xml:space="preserve">reflects </w:t>
      </w:r>
      <w:r w:rsidR="00C338DD" w:rsidRPr="0057418F">
        <w:t>the damage to nature caused by</w:t>
      </w:r>
      <w:r w:rsidR="004B6AB8" w:rsidRPr="0057418F">
        <w:t xml:space="preserve"> the construction of the motorway</w:t>
      </w:r>
      <w:r w:rsidR="00C338DD" w:rsidRPr="0057418F">
        <w:t xml:space="preserve">, and the </w:t>
      </w:r>
      <w:r w:rsidR="005C0116" w:rsidRPr="0057418F">
        <w:t xml:space="preserve">recutting of the </w:t>
      </w:r>
      <w:r w:rsidR="00C338DD" w:rsidRPr="0057418F">
        <w:t>R</w:t>
      </w:r>
      <w:r w:rsidR="005C0116" w:rsidRPr="0057418F">
        <w:t xml:space="preserve">iver </w:t>
      </w:r>
      <w:r w:rsidR="00C338DD" w:rsidRPr="0057418F">
        <w:t>Tone to accommodate it.</w:t>
      </w:r>
      <w:r w:rsidR="00C338DD">
        <w:t xml:space="preserve"> </w:t>
      </w:r>
    </w:p>
    <w:p w14:paraId="598BB589" w14:textId="649C63EF" w:rsidR="00C30FDE" w:rsidRDefault="00CB7D00" w:rsidP="0057418F">
      <w:pPr>
        <w:ind w:firstLine="720"/>
        <w:contextualSpacing/>
        <w:jc w:val="both"/>
      </w:pPr>
      <w:r w:rsidRPr="002E17A2">
        <w:rPr>
          <w:color w:val="000000" w:themeColor="text1"/>
        </w:rPr>
        <w:t>The recovery</w:t>
      </w:r>
      <w:r w:rsidR="002F7D20" w:rsidRPr="002E17A2">
        <w:rPr>
          <w:color w:val="000000" w:themeColor="text1"/>
        </w:rPr>
        <w:t xml:space="preserve"> of a fragment of Bronze Age sword </w:t>
      </w:r>
      <w:r w:rsidR="00EA6A4A" w:rsidRPr="002E17A2">
        <w:rPr>
          <w:color w:val="000000" w:themeColor="text1"/>
        </w:rPr>
        <w:t>from the riverbank close to the flyover suggests that the River Tone in this area may</w:t>
      </w:r>
      <w:r w:rsidR="00EA6A4A">
        <w:rPr>
          <w:b/>
          <w:bCs/>
          <w:color w:val="000000" w:themeColor="text1"/>
        </w:rPr>
        <w:t xml:space="preserve"> </w:t>
      </w:r>
      <w:r w:rsidR="00D211C2" w:rsidRPr="0083239B">
        <w:rPr>
          <w:color w:val="000000" w:themeColor="text1"/>
        </w:rPr>
        <w:t>onc</w:t>
      </w:r>
      <w:r w:rsidR="0083239B" w:rsidRPr="0083239B">
        <w:rPr>
          <w:color w:val="000000" w:themeColor="text1"/>
        </w:rPr>
        <w:t xml:space="preserve">e </w:t>
      </w:r>
      <w:r w:rsidR="005405BD">
        <w:rPr>
          <w:color w:val="000000" w:themeColor="text1"/>
        </w:rPr>
        <w:t>have been considered sacred.</w:t>
      </w:r>
      <w:r w:rsidR="00A51400">
        <w:rPr>
          <w:rStyle w:val="FootnoteReference"/>
          <w:color w:val="000000" w:themeColor="text1"/>
        </w:rPr>
        <w:footnoteReference w:id="63"/>
      </w:r>
      <w:r w:rsidR="006974C5">
        <w:rPr>
          <w:color w:val="000000" w:themeColor="text1"/>
        </w:rPr>
        <w:t xml:space="preserve"> </w:t>
      </w:r>
      <w:r w:rsidR="00C1109B">
        <w:t xml:space="preserve">Hutton describes </w:t>
      </w:r>
      <w:r w:rsidR="00C1109B" w:rsidRPr="004750EA">
        <w:t>the casting of precious objects into rivers</w:t>
      </w:r>
      <w:r w:rsidR="009B5552" w:rsidRPr="004750EA">
        <w:t xml:space="preserve"> and </w:t>
      </w:r>
      <w:r w:rsidR="00C1109B" w:rsidRPr="004750EA">
        <w:t>pools as</w:t>
      </w:r>
      <w:r w:rsidR="00C1109B">
        <w:t xml:space="preserve"> </w:t>
      </w:r>
      <w:r w:rsidR="00C1109B" w:rsidRPr="00941199">
        <w:t>‘arguably the principal trace of religious activity in the late Bronze Age’</w:t>
      </w:r>
      <w:r w:rsidR="00C9215F">
        <w:t xml:space="preserve"> and, i</w:t>
      </w:r>
      <w:r w:rsidR="00C1109B">
        <w:t>n England</w:t>
      </w:r>
      <w:r w:rsidR="00620E13">
        <w:t>,</w:t>
      </w:r>
      <w:r w:rsidR="00C1109B">
        <w:t xml:space="preserve"> </w:t>
      </w:r>
      <w:r w:rsidR="00C1109B" w:rsidRPr="005F22EE">
        <w:t xml:space="preserve">the rivers into which such items were deposited </w:t>
      </w:r>
      <w:r w:rsidR="002E1B80">
        <w:t xml:space="preserve">were </w:t>
      </w:r>
      <w:r w:rsidR="00C1109B" w:rsidRPr="005F22EE">
        <w:t>all</w:t>
      </w:r>
      <w:r w:rsidR="002E1B80">
        <w:t>,</w:t>
      </w:r>
      <w:r w:rsidR="00C1109B" w:rsidRPr="005F22EE">
        <w:t xml:space="preserve"> </w:t>
      </w:r>
      <w:r w:rsidR="002E1B80">
        <w:t xml:space="preserve">like the </w:t>
      </w:r>
      <w:r w:rsidR="00910AF7">
        <w:t xml:space="preserve">Tone, </w:t>
      </w:r>
      <w:r w:rsidR="00910AF7" w:rsidRPr="005F22EE">
        <w:t>major</w:t>
      </w:r>
      <w:r w:rsidR="002E1B80" w:rsidRPr="005F22EE">
        <w:t xml:space="preserve"> trade routes </w:t>
      </w:r>
      <w:r w:rsidR="00C1109B" w:rsidRPr="005F22EE">
        <w:t>flow</w:t>
      </w:r>
      <w:r w:rsidR="002E1B80">
        <w:t>ing</w:t>
      </w:r>
      <w:r w:rsidR="00C1109B" w:rsidRPr="005F22EE">
        <w:t xml:space="preserve"> eastwards</w:t>
      </w:r>
      <w:r w:rsidR="00216344">
        <w:t>.</w:t>
      </w:r>
      <w:r w:rsidR="00216344">
        <w:rPr>
          <w:rStyle w:val="FootnoteReference"/>
        </w:rPr>
        <w:footnoteReference w:id="64"/>
      </w:r>
      <w:r w:rsidR="00216344">
        <w:t xml:space="preserve"> </w:t>
      </w:r>
      <w:r w:rsidR="00C1109B">
        <w:t xml:space="preserve">A religious significance to these finds is inferred from </w:t>
      </w:r>
      <w:r w:rsidR="006974C5">
        <w:t>their being</w:t>
      </w:r>
      <w:r w:rsidR="00C1109B">
        <w:t xml:space="preserve"> deliberately broken prior </w:t>
      </w:r>
      <w:r w:rsidR="00C1109B" w:rsidRPr="005F72F1">
        <w:t>to deposition</w:t>
      </w:r>
      <w:r w:rsidR="006974C5">
        <w:t>,</w:t>
      </w:r>
      <w:r w:rsidR="00C9215F">
        <w:t xml:space="preserve"> </w:t>
      </w:r>
      <w:r w:rsidR="00C1109B" w:rsidRPr="002D6531">
        <w:t>rendering them ‘incapable of further use’</w:t>
      </w:r>
      <w:r w:rsidR="002D6531">
        <w:t>.</w:t>
      </w:r>
      <w:r w:rsidR="002D6531">
        <w:rPr>
          <w:rStyle w:val="FootnoteReference"/>
        </w:rPr>
        <w:footnoteReference w:id="65"/>
      </w:r>
      <w:r w:rsidR="0093243C">
        <w:t xml:space="preserve"> </w:t>
      </w:r>
      <w:r w:rsidR="00986D48">
        <w:t>Interpretations</w:t>
      </w:r>
      <w:r w:rsidR="00FA52D0">
        <w:t xml:space="preserve"> of such activity range from</w:t>
      </w:r>
      <w:r w:rsidR="008B0288">
        <w:t xml:space="preserve"> a funerary rite</w:t>
      </w:r>
      <w:r w:rsidR="00583D79">
        <w:t>;</w:t>
      </w:r>
      <w:r w:rsidR="008B0288">
        <w:t xml:space="preserve"> an offering of plunder to the gods</w:t>
      </w:r>
      <w:r w:rsidR="00583D79">
        <w:t>;</w:t>
      </w:r>
      <w:r w:rsidR="002935F7">
        <w:t xml:space="preserve"> and even as a response to </w:t>
      </w:r>
      <w:r w:rsidR="00583D79">
        <w:t>Bronze Age climate change.</w:t>
      </w:r>
      <w:r w:rsidR="0069181B">
        <w:rPr>
          <w:rStyle w:val="FootnoteReference"/>
        </w:rPr>
        <w:footnoteReference w:id="66"/>
      </w:r>
      <w:r w:rsidR="000B7FB7">
        <w:t xml:space="preserve"> </w:t>
      </w:r>
    </w:p>
    <w:p w14:paraId="527E3E21" w14:textId="4820CF6D" w:rsidR="00E16DEE" w:rsidRDefault="00B93612" w:rsidP="0022572F">
      <w:pPr>
        <w:ind w:firstLine="720"/>
        <w:contextualSpacing/>
        <w:jc w:val="both"/>
      </w:pPr>
      <w:r>
        <w:t xml:space="preserve">Whatever the intention behind </w:t>
      </w:r>
      <w:r w:rsidR="00104446">
        <w:t>such activity,</w:t>
      </w:r>
      <w:r w:rsidR="00C1109B">
        <w:t xml:space="preserve"> the deposition of a sword into the River Tone fits Hutton’s </w:t>
      </w:r>
      <w:r w:rsidR="003C4F87">
        <w:t>interpretation</w:t>
      </w:r>
      <w:r w:rsidR="00C1109B">
        <w:t xml:space="preserve"> of a </w:t>
      </w:r>
      <w:r w:rsidR="00C1109B" w:rsidRPr="00DA375A">
        <w:t>religious offering</w:t>
      </w:r>
      <w:r w:rsidR="003C4F87">
        <w:t>.</w:t>
      </w:r>
      <w:r w:rsidR="00E93BC1">
        <w:t xml:space="preserve"> </w:t>
      </w:r>
      <w:r w:rsidR="00C1109B">
        <w:t xml:space="preserve">Over recent </w:t>
      </w:r>
      <w:r w:rsidR="006E13FD">
        <w:t>centuries</w:t>
      </w:r>
      <w:r w:rsidR="00C1109B">
        <w:t xml:space="preserve"> however,</w:t>
      </w:r>
      <w:r w:rsidR="003C5294">
        <w:t xml:space="preserve"> the river has been treated with far less respect</w:t>
      </w:r>
      <w:r w:rsidR="00104446">
        <w:t>.</w:t>
      </w:r>
      <w:r w:rsidR="00D44F3A">
        <w:t xml:space="preserve"> The first </w:t>
      </w:r>
      <w:r w:rsidR="00487BD4">
        <w:t xml:space="preserve">major recutting </w:t>
      </w:r>
      <w:r w:rsidR="00BE7424">
        <w:t>of the Tone</w:t>
      </w:r>
      <w:r w:rsidR="00487BD4">
        <w:t xml:space="preserve"> </w:t>
      </w:r>
      <w:r w:rsidR="00C3668D">
        <w:t xml:space="preserve">commenced in </w:t>
      </w:r>
      <w:r w:rsidR="00C3668D" w:rsidRPr="00C3668D">
        <w:t>1638</w:t>
      </w:r>
      <w:r w:rsidR="00E0163D">
        <w:t>,</w:t>
      </w:r>
      <w:r w:rsidR="00C3668D" w:rsidRPr="00C3668D">
        <w:t xml:space="preserve"> </w:t>
      </w:r>
      <w:r w:rsidR="00477FFC">
        <w:t xml:space="preserve">in order </w:t>
      </w:r>
      <w:r w:rsidR="00C3668D" w:rsidRPr="00C3668D">
        <w:t xml:space="preserve">to improve the navigation of the river </w:t>
      </w:r>
      <w:r w:rsidR="00487BD4">
        <w:t>for the</w:t>
      </w:r>
      <w:r w:rsidR="006A56C2">
        <w:t xml:space="preserve"> movement of coal.</w:t>
      </w:r>
      <w:r w:rsidR="00E93BC1">
        <w:rPr>
          <w:rStyle w:val="FootnoteReference"/>
        </w:rPr>
        <w:footnoteReference w:id="67"/>
      </w:r>
      <w:r w:rsidR="006A56C2">
        <w:t xml:space="preserve"> </w:t>
      </w:r>
      <w:r w:rsidR="00FC273F">
        <w:t xml:space="preserve">Its course has been altered several times since, </w:t>
      </w:r>
      <w:r w:rsidR="00496114">
        <w:t>most recent</w:t>
      </w:r>
      <w:r w:rsidR="00FC273F">
        <w:t>ly</w:t>
      </w:r>
      <w:r w:rsidR="00496114">
        <w:t xml:space="preserve"> as part of the construction of the motorway flyover in </w:t>
      </w:r>
      <w:r w:rsidR="0026621F">
        <w:t>the early 1970s.</w:t>
      </w:r>
      <w:r w:rsidR="006C0CA7">
        <w:rPr>
          <w:rStyle w:val="FootnoteReference"/>
        </w:rPr>
        <w:footnoteReference w:id="68"/>
      </w:r>
      <w:r w:rsidR="00C30FDE">
        <w:t xml:space="preserve"> </w:t>
      </w:r>
      <w:r w:rsidR="00804640" w:rsidRPr="00014DBB">
        <w:t xml:space="preserve">By way of comparison, </w:t>
      </w:r>
      <w:r w:rsidR="005F4C21" w:rsidRPr="00014DBB">
        <w:t xml:space="preserve">in New Zealand in 2017, the </w:t>
      </w:r>
      <w:bookmarkStart w:id="57" w:name="_Hlk92889933"/>
      <w:r w:rsidR="006562CB" w:rsidRPr="00014DBB">
        <w:t>Whanganu</w:t>
      </w:r>
      <w:r w:rsidR="005F4C21" w:rsidRPr="00014DBB">
        <w:t>i</w:t>
      </w:r>
      <w:bookmarkEnd w:id="57"/>
      <w:r w:rsidR="006562CB" w:rsidRPr="00014DBB">
        <w:t xml:space="preserve"> River</w:t>
      </w:r>
      <w:r w:rsidR="005F4C21" w:rsidRPr="00014DBB">
        <w:t xml:space="preserve"> became t</w:t>
      </w:r>
      <w:r w:rsidR="006562CB" w:rsidRPr="00014DBB">
        <w:t>he first river in the world to be granted the same legal rights as humans</w:t>
      </w:r>
      <w:r w:rsidR="00101469" w:rsidRPr="00014DBB">
        <w:t>,</w:t>
      </w:r>
      <w:r w:rsidR="00101469">
        <w:t xml:space="preserve"> t</w:t>
      </w:r>
      <w:r w:rsidR="006562CB" w:rsidRPr="00681246">
        <w:t>he new status mean</w:t>
      </w:r>
      <w:r w:rsidR="005B001A">
        <w:t xml:space="preserve">ing </w:t>
      </w:r>
      <w:r w:rsidR="006562CB" w:rsidRPr="00681246">
        <w:t>the law now sees no di</w:t>
      </w:r>
      <w:r w:rsidR="005B001A">
        <w:t>stinction</w:t>
      </w:r>
      <w:r w:rsidR="006562CB" w:rsidRPr="00681246">
        <w:t xml:space="preserve"> between harming the </w:t>
      </w:r>
      <w:r w:rsidR="005B001A">
        <w:t xml:space="preserve">river </w:t>
      </w:r>
      <w:r w:rsidR="006562CB" w:rsidRPr="00681246">
        <w:t xml:space="preserve">or harming </w:t>
      </w:r>
      <w:r w:rsidR="005B001A">
        <w:t>the Wha</w:t>
      </w:r>
      <w:r w:rsidR="00F87866">
        <w:t>nganui tribe who claim it as an ancestor.</w:t>
      </w:r>
      <w:r w:rsidR="00354200">
        <w:rPr>
          <w:rStyle w:val="FootnoteReference"/>
        </w:rPr>
        <w:footnoteReference w:id="69"/>
      </w:r>
      <w:r w:rsidR="00050E94">
        <w:t xml:space="preserve"> </w:t>
      </w:r>
      <w:r w:rsidR="000E33EA" w:rsidRPr="00EF42EE">
        <w:t xml:space="preserve">Harvey relates examples of </w:t>
      </w:r>
      <w:r w:rsidR="00B53069">
        <w:t xml:space="preserve">other </w:t>
      </w:r>
      <w:r w:rsidR="000E33EA" w:rsidRPr="00EF42EE">
        <w:t>tribal cultures undertak</w:t>
      </w:r>
      <w:r w:rsidR="00BC67D4" w:rsidRPr="00EF42EE">
        <w:t>ing</w:t>
      </w:r>
      <w:r w:rsidR="000E33EA" w:rsidRPr="00EF42EE">
        <w:t xml:space="preserve"> rites and rituals before attempting to make any mark on the </w:t>
      </w:r>
      <w:r w:rsidR="00380D1A" w:rsidRPr="00EF42EE">
        <w:t>natural world</w:t>
      </w:r>
      <w:r w:rsidR="000E33EA" w:rsidRPr="00EF42EE">
        <w:t>.</w:t>
      </w:r>
      <w:r w:rsidR="003D1F20" w:rsidRPr="00EF42EE">
        <w:rPr>
          <w:rStyle w:val="FootnoteReference"/>
        </w:rPr>
        <w:footnoteReference w:id="70"/>
      </w:r>
      <w:r w:rsidR="000E33EA" w:rsidRPr="00EF42EE">
        <w:t xml:space="preserve"> One assumes such actions were not undertaken by the Taunton navigators or the builders of the M5</w:t>
      </w:r>
      <w:r w:rsidR="00EF42EE">
        <w:t>.</w:t>
      </w:r>
      <w:r w:rsidR="00003CA8">
        <w:t xml:space="preserve"> </w:t>
      </w:r>
      <w:r w:rsidR="008F4A5C">
        <w:t xml:space="preserve"> </w:t>
      </w:r>
    </w:p>
    <w:p w14:paraId="5F8EF133" w14:textId="77777777" w:rsidR="00BD6FD1" w:rsidRDefault="00BD6FD1" w:rsidP="00172419">
      <w:pPr>
        <w:rPr>
          <w:b/>
          <w:bCs/>
        </w:rPr>
      </w:pPr>
    </w:p>
    <w:p w14:paraId="08360FF0" w14:textId="79BA9689" w:rsidR="00847FE4" w:rsidRPr="00FC110F" w:rsidRDefault="00117AD1" w:rsidP="00172419">
      <w:pPr>
        <w:rPr>
          <w:i/>
          <w:iCs/>
        </w:rPr>
      </w:pPr>
      <w:r w:rsidRPr="00117AD1">
        <w:rPr>
          <w:b/>
          <w:bCs/>
        </w:rPr>
        <w:t>Final thoughts</w:t>
      </w:r>
      <w:r>
        <w:rPr>
          <w:i/>
          <w:iCs/>
        </w:rPr>
        <w:br/>
      </w:r>
      <w:r w:rsidR="00847FE4" w:rsidRPr="00FC110F">
        <w:rPr>
          <w:i/>
          <w:iCs/>
        </w:rPr>
        <w:t>Liminal</w:t>
      </w:r>
      <w:r w:rsidR="00C0691E" w:rsidRPr="00FC110F">
        <w:rPr>
          <w:i/>
          <w:iCs/>
        </w:rPr>
        <w:t xml:space="preserve"> </w:t>
      </w:r>
      <w:r w:rsidR="004D4BD6" w:rsidRPr="00FC110F">
        <w:rPr>
          <w:i/>
          <w:iCs/>
        </w:rPr>
        <w:t>minds</w:t>
      </w:r>
      <w:r w:rsidR="00A10F64">
        <w:rPr>
          <w:i/>
          <w:iCs/>
        </w:rPr>
        <w:t xml:space="preserve">, liminal </w:t>
      </w:r>
      <w:r w:rsidR="004D4BD6" w:rsidRPr="00FC110F">
        <w:rPr>
          <w:i/>
          <w:iCs/>
        </w:rPr>
        <w:t>places</w:t>
      </w:r>
    </w:p>
    <w:p w14:paraId="42ADBAFF" w14:textId="7FDB3F2C" w:rsidR="00410BF6" w:rsidRDefault="00DE5883" w:rsidP="00712C45">
      <w:pPr>
        <w:ind w:firstLine="720"/>
        <w:contextualSpacing/>
        <w:jc w:val="both"/>
      </w:pPr>
      <w:r>
        <w:rPr>
          <w:lang w:val="en-US"/>
        </w:rPr>
        <w:t>Like Wissers</w:t>
      </w:r>
      <w:r w:rsidR="00B06019">
        <w:rPr>
          <w:lang w:val="en-US"/>
        </w:rPr>
        <w:t>’</w:t>
      </w:r>
      <w:r>
        <w:rPr>
          <w:lang w:val="en-US"/>
        </w:rPr>
        <w:t xml:space="preserve"> childhood </w:t>
      </w:r>
      <w:r w:rsidR="00B06019">
        <w:rPr>
          <w:lang w:val="en-US"/>
        </w:rPr>
        <w:t>experience,</w:t>
      </w:r>
      <w:r w:rsidR="005F7898">
        <w:rPr>
          <w:lang w:val="en-US"/>
        </w:rPr>
        <w:t xml:space="preserve"> m</w:t>
      </w:r>
      <w:r w:rsidR="0063303D" w:rsidRPr="000B59D7">
        <w:t xml:space="preserve">y </w:t>
      </w:r>
      <w:r w:rsidR="00F27690" w:rsidRPr="000B59D7">
        <w:t xml:space="preserve">overwhelming sensation </w:t>
      </w:r>
      <w:r w:rsidR="0063303D" w:rsidRPr="000B59D7">
        <w:t xml:space="preserve">when exploring the flyover, </w:t>
      </w:r>
      <w:r w:rsidR="005F7898">
        <w:t>amongst</w:t>
      </w:r>
      <w:r w:rsidR="00D73E11">
        <w:t xml:space="preserve"> </w:t>
      </w:r>
      <w:r w:rsidR="00DD7451">
        <w:t xml:space="preserve">seemingly contradictory feelings </w:t>
      </w:r>
      <w:r w:rsidR="00C65724" w:rsidRPr="000B59D7">
        <w:t xml:space="preserve">of </w:t>
      </w:r>
      <w:r w:rsidR="00DD7451">
        <w:t>peace</w:t>
      </w:r>
      <w:r w:rsidR="002C4B9C" w:rsidRPr="000B59D7">
        <w:t xml:space="preserve"> </w:t>
      </w:r>
      <w:r w:rsidR="00C65724" w:rsidRPr="000B59D7">
        <w:t>tinged with</w:t>
      </w:r>
      <w:r w:rsidR="002C4B9C" w:rsidRPr="000B59D7">
        <w:t xml:space="preserve"> unease</w:t>
      </w:r>
      <w:r w:rsidR="006217F3" w:rsidRPr="000B59D7">
        <w:t>, is</w:t>
      </w:r>
      <w:r w:rsidR="006327D1" w:rsidRPr="000B59D7">
        <w:t xml:space="preserve"> one of unspoken communion</w:t>
      </w:r>
      <w:r w:rsidR="00D06379" w:rsidRPr="000B59D7">
        <w:t xml:space="preserve"> with the spirit of the place</w:t>
      </w:r>
      <w:r w:rsidR="008B3B97">
        <w:t>, and that this sp</w:t>
      </w:r>
      <w:r w:rsidR="005A3B72">
        <w:t xml:space="preserve">irit </w:t>
      </w:r>
      <w:r w:rsidR="00572250">
        <w:t>in s</w:t>
      </w:r>
      <w:r w:rsidR="005A3B72">
        <w:t>ome</w:t>
      </w:r>
      <w:r w:rsidR="00572250">
        <w:t xml:space="preserve"> </w:t>
      </w:r>
      <w:r w:rsidR="005A3B72">
        <w:t>way</w:t>
      </w:r>
      <w:r w:rsidR="00572250">
        <w:t xml:space="preserve"> represent</w:t>
      </w:r>
      <w:r w:rsidR="000740BC">
        <w:t>s</w:t>
      </w:r>
      <w:r w:rsidR="00572250">
        <w:t xml:space="preserve"> the </w:t>
      </w:r>
      <w:r w:rsidR="005A190C">
        <w:t xml:space="preserve">uneasy relationship between </w:t>
      </w:r>
      <w:r w:rsidR="008E0393">
        <w:t>the h</w:t>
      </w:r>
      <w:r w:rsidR="00BD6FD1">
        <w:t>u</w:t>
      </w:r>
      <w:r w:rsidR="008E0393">
        <w:t>man and natural worlds.</w:t>
      </w:r>
      <w:r w:rsidR="00B06019">
        <w:rPr>
          <w:rStyle w:val="FootnoteReference"/>
        </w:rPr>
        <w:footnoteReference w:id="71"/>
      </w:r>
      <w:r w:rsidR="008E0393">
        <w:t xml:space="preserve"> </w:t>
      </w:r>
      <w:r w:rsidR="00F27690" w:rsidRPr="000B59D7">
        <w:t>Is this se</w:t>
      </w:r>
      <w:r w:rsidR="002A3A78" w:rsidRPr="000B59D7">
        <w:t>n</w:t>
      </w:r>
      <w:r w:rsidR="00F27690" w:rsidRPr="000B59D7">
        <w:t>sation the result of an Eliadean hierophony</w:t>
      </w:r>
      <w:r w:rsidR="008E0393">
        <w:t>,</w:t>
      </w:r>
      <w:r w:rsidR="002A3A78" w:rsidRPr="000B59D7">
        <w:t xml:space="preserve"> </w:t>
      </w:r>
      <w:r w:rsidR="00BF7CBD" w:rsidRPr="000B59D7">
        <w:t xml:space="preserve">the result of </w:t>
      </w:r>
      <w:r w:rsidR="00657ACF" w:rsidRPr="000B59D7">
        <w:t>centuries</w:t>
      </w:r>
      <w:r w:rsidR="000C6804" w:rsidRPr="000B59D7">
        <w:t xml:space="preserve"> of violence against nature</w:t>
      </w:r>
      <w:r w:rsidR="008E0393">
        <w:t xml:space="preserve"> at this location</w:t>
      </w:r>
      <w:r w:rsidR="000740BC">
        <w:t>?</w:t>
      </w:r>
      <w:r w:rsidR="000C6804" w:rsidRPr="000B59D7">
        <w:t xml:space="preserve"> O</w:t>
      </w:r>
      <w:r w:rsidR="00F27690" w:rsidRPr="000B59D7">
        <w:t xml:space="preserve">r </w:t>
      </w:r>
      <w:r w:rsidR="00190363" w:rsidRPr="000B59D7">
        <w:t xml:space="preserve">is it </w:t>
      </w:r>
      <w:r w:rsidR="00F27690" w:rsidRPr="000B59D7">
        <w:t xml:space="preserve">the Durkheimian product of my </w:t>
      </w:r>
      <w:r w:rsidR="00190363" w:rsidRPr="000B59D7">
        <w:t xml:space="preserve">own </w:t>
      </w:r>
      <w:r w:rsidR="00F27690" w:rsidRPr="000B59D7">
        <w:t>mind</w:t>
      </w:r>
      <w:r w:rsidR="00CC0C2E" w:rsidRPr="000B59D7">
        <w:t xml:space="preserve">? </w:t>
      </w:r>
      <w:r w:rsidR="00C17F17" w:rsidRPr="000B59D7">
        <w:t xml:space="preserve">Is </w:t>
      </w:r>
      <w:r w:rsidR="00190363" w:rsidRPr="000B59D7">
        <w:t>i</w:t>
      </w:r>
      <w:r w:rsidR="00B25FB1" w:rsidRPr="000B59D7">
        <w:t>t possible that deliberately exploring the</w:t>
      </w:r>
      <w:r w:rsidR="001E335F" w:rsidRPr="000B59D7">
        <w:t xml:space="preserve"> flyover</w:t>
      </w:r>
      <w:r w:rsidR="00B25FB1" w:rsidRPr="000B59D7">
        <w:t xml:space="preserve"> site in </w:t>
      </w:r>
      <w:r w:rsidR="00C17F17" w:rsidRPr="000B59D7">
        <w:t>this</w:t>
      </w:r>
      <w:r w:rsidR="00B25FB1" w:rsidRPr="000B59D7">
        <w:t xml:space="preserve"> way </w:t>
      </w:r>
      <w:r w:rsidR="00CB7AC0" w:rsidRPr="000B59D7">
        <w:t xml:space="preserve">actually </w:t>
      </w:r>
      <w:r w:rsidR="00B25FB1" w:rsidRPr="000B59D7">
        <w:t xml:space="preserve">encourages </w:t>
      </w:r>
      <w:r w:rsidR="00C17F17" w:rsidRPr="000B59D7">
        <w:t xml:space="preserve">a </w:t>
      </w:r>
      <w:r w:rsidR="00B25FB1" w:rsidRPr="000B59D7">
        <w:t xml:space="preserve">sense of </w:t>
      </w:r>
      <w:r w:rsidR="00562396" w:rsidRPr="000B59D7">
        <w:t xml:space="preserve">the </w:t>
      </w:r>
      <w:r w:rsidR="00267695" w:rsidRPr="000B59D7">
        <w:t>sacred?</w:t>
      </w:r>
      <w:r w:rsidR="00B25FB1" w:rsidRPr="000B59D7">
        <w:t xml:space="preserve"> </w:t>
      </w:r>
      <w:r w:rsidR="00322907" w:rsidRPr="000B59D7">
        <w:t xml:space="preserve">The mythologist Martin Shaw </w:t>
      </w:r>
      <w:r w:rsidR="0069265A">
        <w:t xml:space="preserve">suggests that </w:t>
      </w:r>
      <w:r w:rsidR="007512EB">
        <w:t>we create sacredness in that to which we give our attention</w:t>
      </w:r>
      <w:r w:rsidR="00562396" w:rsidRPr="000B59D7">
        <w:t>, a</w:t>
      </w:r>
      <w:r w:rsidR="00CB7AC0" w:rsidRPr="000B59D7">
        <w:t xml:space="preserve">nd Levy-Bruhl’s </w:t>
      </w:r>
      <w:r w:rsidR="00562396" w:rsidRPr="000B59D7">
        <w:t>l</w:t>
      </w:r>
      <w:r w:rsidR="00CB7AC0" w:rsidRPr="000B59D7">
        <w:t xml:space="preserve">aw of </w:t>
      </w:r>
      <w:r w:rsidR="00562396" w:rsidRPr="000B59D7">
        <w:t>p</w:t>
      </w:r>
      <w:r w:rsidR="00CB7AC0" w:rsidRPr="000B59D7">
        <w:t xml:space="preserve">articipation, </w:t>
      </w:r>
      <w:r w:rsidR="0055797D" w:rsidRPr="000B59D7">
        <w:t xml:space="preserve">would </w:t>
      </w:r>
      <w:r w:rsidR="00562396" w:rsidRPr="000B59D7">
        <w:t>similarly</w:t>
      </w:r>
      <w:r w:rsidR="0055797D" w:rsidRPr="000B59D7">
        <w:t xml:space="preserve"> </w:t>
      </w:r>
      <w:r w:rsidR="00562396" w:rsidRPr="000B59D7">
        <w:t>suggest</w:t>
      </w:r>
      <w:r w:rsidR="001608EB" w:rsidRPr="000B59D7">
        <w:t xml:space="preserve"> </w:t>
      </w:r>
      <w:r w:rsidR="003E25EC" w:rsidRPr="000B59D7">
        <w:t>that</w:t>
      </w:r>
      <w:r w:rsidR="00F03811" w:rsidRPr="000B59D7">
        <w:t>,</w:t>
      </w:r>
      <w:r w:rsidR="003E25EC" w:rsidRPr="000B59D7">
        <w:t xml:space="preserve"> </w:t>
      </w:r>
      <w:r w:rsidR="00B25FB1" w:rsidRPr="000B59D7">
        <w:t>through attachment</w:t>
      </w:r>
      <w:r w:rsidR="003E25EC" w:rsidRPr="000B59D7">
        <w:t xml:space="preserve"> and</w:t>
      </w:r>
      <w:r w:rsidR="00B25FB1" w:rsidRPr="000B59D7">
        <w:t xml:space="preserve"> investment of time</w:t>
      </w:r>
      <w:r w:rsidR="0012650C" w:rsidRPr="000B59D7">
        <w:t>, anywhere can become sacred.</w:t>
      </w:r>
      <w:r w:rsidR="00562396" w:rsidRPr="000B59D7">
        <w:rPr>
          <w:rStyle w:val="FootnoteReference"/>
        </w:rPr>
        <w:footnoteReference w:id="72"/>
      </w:r>
      <w:r w:rsidR="0012650C" w:rsidRPr="000B59D7">
        <w:t xml:space="preserve"> </w:t>
      </w:r>
      <w:r w:rsidR="00CB50E9" w:rsidRPr="00A71508">
        <w:t xml:space="preserve">Thomassen </w:t>
      </w:r>
      <w:r w:rsidR="0016675D" w:rsidRPr="00A71508">
        <w:t xml:space="preserve">also </w:t>
      </w:r>
      <w:r w:rsidR="00382B48" w:rsidRPr="00A71508">
        <w:t>writes tha</w:t>
      </w:r>
      <w:r w:rsidR="00F668F6" w:rsidRPr="00A71508">
        <w:t xml:space="preserve">t </w:t>
      </w:r>
      <w:r w:rsidR="0016675D" w:rsidRPr="00A71508">
        <w:t>l</w:t>
      </w:r>
      <w:r w:rsidR="00CB50E9" w:rsidRPr="00A71508">
        <w:t xml:space="preserve">iminal experiences can </w:t>
      </w:r>
      <w:r w:rsidR="007512EB">
        <w:t xml:space="preserve">be </w:t>
      </w:r>
      <w:r w:rsidR="00CB50E9" w:rsidRPr="00A71508">
        <w:t xml:space="preserve">artificially induced, </w:t>
      </w:r>
      <w:r w:rsidR="0016675D" w:rsidRPr="00A71508">
        <w:t>through</w:t>
      </w:r>
      <w:r w:rsidR="00CB50E9" w:rsidRPr="00A71508">
        <w:t xml:space="preserve"> rituals</w:t>
      </w:r>
      <w:r w:rsidR="00A22207" w:rsidRPr="00A71508">
        <w:t>.</w:t>
      </w:r>
      <w:r w:rsidR="00A22207" w:rsidRPr="00A71508">
        <w:rPr>
          <w:rStyle w:val="FootnoteReference"/>
        </w:rPr>
        <w:footnoteReference w:id="73"/>
      </w:r>
      <w:r w:rsidR="00A71508" w:rsidRPr="00A71508">
        <w:t xml:space="preserve"> In this context, m</w:t>
      </w:r>
      <w:r w:rsidR="00AF69C7" w:rsidRPr="00A71508">
        <w:t xml:space="preserve">y repeated </w:t>
      </w:r>
      <w:r w:rsidR="00A71508" w:rsidRPr="00A71508">
        <w:t>visits</w:t>
      </w:r>
      <w:r w:rsidR="00AF69C7" w:rsidRPr="00A71508">
        <w:t xml:space="preserve"> and exploration of the flyover site</w:t>
      </w:r>
      <w:r w:rsidR="001A277F" w:rsidRPr="00A71508">
        <w:t xml:space="preserve"> might constitute a form of ritual</w:t>
      </w:r>
      <w:r w:rsidR="00A71508" w:rsidRPr="00A71508">
        <w:t>.</w:t>
      </w:r>
      <w:r w:rsidR="00394A7C" w:rsidRPr="00A71508">
        <w:t xml:space="preserve"> </w:t>
      </w:r>
      <w:r w:rsidR="0016675D" w:rsidRPr="00A71508">
        <w:t>If so</w:t>
      </w:r>
      <w:r w:rsidR="0016675D" w:rsidRPr="000B59D7">
        <w:t>, th</w:t>
      </w:r>
      <w:r w:rsidR="007512EB">
        <w:t>is</w:t>
      </w:r>
      <w:r w:rsidR="0016675D" w:rsidRPr="000B59D7">
        <w:t xml:space="preserve"> might suggest a Durkheimien understanding of the flyover site, my experiences </w:t>
      </w:r>
      <w:r w:rsidR="00BD6FD1">
        <w:t>being</w:t>
      </w:r>
      <w:r w:rsidR="00535867">
        <w:t>,</w:t>
      </w:r>
      <w:r w:rsidR="00BD6FD1">
        <w:t xml:space="preserve"> </w:t>
      </w:r>
      <w:r w:rsidR="0016675D" w:rsidRPr="000B59D7">
        <w:t>therefore, a human construct.</w:t>
      </w:r>
      <w:r w:rsidR="00535867">
        <w:t xml:space="preserve"> </w:t>
      </w:r>
      <w:r w:rsidR="00C168DC">
        <w:t xml:space="preserve">For </w:t>
      </w:r>
      <w:r w:rsidR="00847FE4" w:rsidRPr="006343F2">
        <w:t xml:space="preserve">Simmonds-Moore </w:t>
      </w:r>
    </w:p>
    <w:p w14:paraId="0A424409" w14:textId="77777777" w:rsidR="00FA353E" w:rsidRDefault="00FA353E" w:rsidP="00712C45">
      <w:pPr>
        <w:ind w:left="720" w:right="804"/>
        <w:contextualSpacing/>
        <w:jc w:val="both"/>
      </w:pPr>
    </w:p>
    <w:p w14:paraId="599BC2B3" w14:textId="77777777" w:rsidR="0099557A" w:rsidRDefault="00410BF6" w:rsidP="00712C45">
      <w:pPr>
        <w:ind w:left="720" w:right="804"/>
        <w:contextualSpacing/>
        <w:jc w:val="both"/>
        <w:rPr>
          <w:i/>
          <w:iCs/>
        </w:rPr>
      </w:pPr>
      <w:r w:rsidRPr="00410BF6">
        <w:t>l</w:t>
      </w:r>
      <w:r w:rsidR="00847FE4" w:rsidRPr="00410BF6">
        <w:t xml:space="preserve">iminality </w:t>
      </w:r>
      <w:r w:rsidR="00C168DC" w:rsidRPr="00410BF6">
        <w:t>can</w:t>
      </w:r>
      <w:r w:rsidR="00C84E98">
        <w:t xml:space="preserve"> be</w:t>
      </w:r>
      <w:r w:rsidR="00847FE4" w:rsidRPr="00410BF6">
        <w:t xml:space="preserve"> experienced as psychological sensitivity; a fluidity of thoughts and feelings, a </w:t>
      </w:r>
      <w:r>
        <w:t xml:space="preserve">tendency </w:t>
      </w:r>
      <w:r w:rsidR="00847FE4" w:rsidRPr="00410BF6">
        <w:t>to see agency and causality and a heightened tendency towards experiencing exceptional experiences</w:t>
      </w:r>
      <w:r w:rsidR="003D21BF" w:rsidRPr="00410BF6">
        <w:t>.</w:t>
      </w:r>
      <w:r>
        <w:rPr>
          <w:rStyle w:val="FootnoteReference"/>
        </w:rPr>
        <w:footnoteReference w:id="74"/>
      </w:r>
      <w:r w:rsidR="00847FE4">
        <w:rPr>
          <w:i/>
          <w:iCs/>
        </w:rPr>
        <w:t xml:space="preserve"> </w:t>
      </w:r>
    </w:p>
    <w:p w14:paraId="03092638" w14:textId="6D7FC454" w:rsidR="00410BF6" w:rsidRDefault="00A71508" w:rsidP="00712C45">
      <w:pPr>
        <w:ind w:left="720" w:right="804"/>
        <w:contextualSpacing/>
        <w:jc w:val="both"/>
        <w:rPr>
          <w:i/>
          <w:iCs/>
        </w:rPr>
      </w:pPr>
      <w:r>
        <w:rPr>
          <w:i/>
          <w:iCs/>
        </w:rPr>
        <w:t xml:space="preserve"> </w:t>
      </w:r>
    </w:p>
    <w:p w14:paraId="298EF665" w14:textId="18E5DFF8" w:rsidR="00917564" w:rsidRDefault="007F54FA" w:rsidP="00712C45">
      <w:pPr>
        <w:contextualSpacing/>
        <w:jc w:val="both"/>
      </w:pPr>
      <w:r w:rsidRPr="00F46277">
        <w:t xml:space="preserve">It can also </w:t>
      </w:r>
      <w:r w:rsidR="001C5FAF" w:rsidRPr="00F46277">
        <w:t xml:space="preserve">be experienced as </w:t>
      </w:r>
      <w:r w:rsidR="00CA4C81" w:rsidRPr="00F46277">
        <w:t xml:space="preserve">an </w:t>
      </w:r>
      <w:r w:rsidR="00847FE4" w:rsidRPr="00F46277">
        <w:t xml:space="preserve">enhanced </w:t>
      </w:r>
      <w:r w:rsidR="00CA4C81" w:rsidRPr="00F46277">
        <w:t>recognition or empathy</w:t>
      </w:r>
      <w:r w:rsidR="00BD2351" w:rsidRPr="00F46277">
        <w:t xml:space="preserve"> for the plight of</w:t>
      </w:r>
      <w:r w:rsidR="00847FE4" w:rsidRPr="00F46277">
        <w:t xml:space="preserve"> </w:t>
      </w:r>
      <w:r w:rsidR="004C4380" w:rsidRPr="00F46277">
        <w:t>another</w:t>
      </w:r>
      <w:r w:rsidR="001906FB">
        <w:t xml:space="preserve"> and</w:t>
      </w:r>
      <w:r w:rsidR="00C84E98">
        <w:t xml:space="preserve">, </w:t>
      </w:r>
      <w:r w:rsidR="004C4380" w:rsidRPr="00F46277">
        <w:t>Simmond</w:t>
      </w:r>
      <w:r w:rsidR="003D21BF">
        <w:t>s</w:t>
      </w:r>
      <w:r w:rsidR="004C4380" w:rsidRPr="00F46277">
        <w:t xml:space="preserve"> Moore argues</w:t>
      </w:r>
      <w:r w:rsidR="00C84E98">
        <w:t>,</w:t>
      </w:r>
      <w:r w:rsidR="004C4380" w:rsidRPr="00F46277">
        <w:t xml:space="preserve"> such insight might</w:t>
      </w:r>
      <w:r w:rsidR="00F46277" w:rsidRPr="00F46277">
        <w:t xml:space="preserve"> </w:t>
      </w:r>
      <w:r w:rsidR="00847FE4" w:rsidRPr="00F46277">
        <w:t xml:space="preserve">also extend to the environment </w:t>
      </w:r>
      <w:r w:rsidR="00F46277" w:rsidRPr="00F46277">
        <w:t>or</w:t>
      </w:r>
      <w:r w:rsidR="00847FE4" w:rsidRPr="00F46277">
        <w:t xml:space="preserve"> environmental issues</w:t>
      </w:r>
      <w:r w:rsidR="001906FB">
        <w:t>.</w:t>
      </w:r>
      <w:r w:rsidR="005A177C">
        <w:rPr>
          <w:rStyle w:val="FootnoteReference"/>
        </w:rPr>
        <w:footnoteReference w:id="75"/>
      </w:r>
      <w:r w:rsidR="005A177C">
        <w:t xml:space="preserve"> </w:t>
      </w:r>
    </w:p>
    <w:p w14:paraId="4CCAE16C" w14:textId="7565195A" w:rsidR="00334410" w:rsidRPr="002F02E4" w:rsidRDefault="0005361E" w:rsidP="00712C45">
      <w:pPr>
        <w:ind w:firstLine="720"/>
        <w:contextualSpacing/>
        <w:jc w:val="both"/>
      </w:pPr>
      <w:r>
        <w:t>I</w:t>
      </w:r>
      <w:r w:rsidRPr="002F02E4">
        <w:t>n t</w:t>
      </w:r>
      <w:r>
        <w:t xml:space="preserve">he </w:t>
      </w:r>
      <w:r w:rsidRPr="002F02E4">
        <w:t>context</w:t>
      </w:r>
      <w:r>
        <w:t xml:space="preserve"> of the media attention on Cop 26</w:t>
      </w:r>
      <w:r w:rsidRPr="002F02E4">
        <w:t xml:space="preserve">, I found it difficult to avoid feelings of </w:t>
      </w:r>
      <w:r>
        <w:t>‘s</w:t>
      </w:r>
      <w:r w:rsidRPr="002F02E4">
        <w:t>olastalgia</w:t>
      </w:r>
      <w:r>
        <w:t>’</w:t>
      </w:r>
      <w:r w:rsidR="00621AE5">
        <w:t xml:space="preserve"> whilst e</w:t>
      </w:r>
      <w:r w:rsidR="007B3F89" w:rsidRPr="002F02E4">
        <w:t xml:space="preserve">xploring a landscape </w:t>
      </w:r>
      <w:r w:rsidR="006334A2" w:rsidRPr="002F02E4">
        <w:t>which</w:t>
      </w:r>
      <w:r w:rsidR="00DB54B7">
        <w:t>,</w:t>
      </w:r>
      <w:r w:rsidR="006334A2" w:rsidRPr="002F02E4">
        <w:t xml:space="preserve"> </w:t>
      </w:r>
      <w:r w:rsidR="00AD677B">
        <w:t xml:space="preserve">in many </w:t>
      </w:r>
      <w:r w:rsidR="006334A2" w:rsidRPr="002F02E4">
        <w:t>ways embodies the</w:t>
      </w:r>
      <w:r w:rsidR="00AD677B">
        <w:t xml:space="preserve"> </w:t>
      </w:r>
      <w:r w:rsidR="00CD4F81">
        <w:t>tension</w:t>
      </w:r>
      <w:r w:rsidR="00DB54B7">
        <w:t xml:space="preserve"> </w:t>
      </w:r>
      <w:r w:rsidR="006334A2" w:rsidRPr="002F02E4">
        <w:t>between human and nature</w:t>
      </w:r>
      <w:r w:rsidR="0070575A">
        <w:t>.</w:t>
      </w:r>
      <w:r w:rsidR="0070575A">
        <w:rPr>
          <w:rStyle w:val="FootnoteReference"/>
        </w:rPr>
        <w:footnoteReference w:id="76"/>
      </w:r>
      <w:r w:rsidR="00917564">
        <w:t xml:space="preserve"> </w:t>
      </w:r>
      <w:r w:rsidR="00CD4F81" w:rsidRPr="00361D43">
        <w:t xml:space="preserve"> </w:t>
      </w:r>
      <w:r w:rsidR="00627A56" w:rsidRPr="00361D43">
        <w:t>Thomassen</w:t>
      </w:r>
      <w:r w:rsidR="00CD4F81" w:rsidRPr="00361D43">
        <w:t xml:space="preserve"> argues that </w:t>
      </w:r>
      <w:r w:rsidR="005D3CE8" w:rsidRPr="00361D43">
        <w:t>whole societies can experience</w:t>
      </w:r>
      <w:r w:rsidR="000A2011" w:rsidRPr="00361D43">
        <w:t xml:space="preserve"> </w:t>
      </w:r>
      <w:r w:rsidR="00361D43" w:rsidRPr="00361D43">
        <w:t>liminality</w:t>
      </w:r>
      <w:r w:rsidR="005D3CE8" w:rsidRPr="00361D43">
        <w:t xml:space="preserve"> during crises or the</w:t>
      </w:r>
      <w:r w:rsidR="005D3CE8" w:rsidRPr="002F02E4">
        <w:rPr>
          <w:i/>
          <w:iCs/>
        </w:rPr>
        <w:t xml:space="preserve"> </w:t>
      </w:r>
      <w:r w:rsidR="00361D43" w:rsidRPr="008A42DE">
        <w:t>‘</w:t>
      </w:r>
      <w:r w:rsidR="005D3CE8" w:rsidRPr="008A42DE">
        <w:t>collapse of order</w:t>
      </w:r>
      <w:r w:rsidR="00042D0F" w:rsidRPr="008A42DE">
        <w:t>’</w:t>
      </w:r>
      <w:r w:rsidR="00733DA6">
        <w:t>.</w:t>
      </w:r>
      <w:r w:rsidR="00733DA6">
        <w:rPr>
          <w:rStyle w:val="FootnoteReference"/>
        </w:rPr>
        <w:footnoteReference w:id="77"/>
      </w:r>
      <w:r w:rsidR="00042D0F" w:rsidRPr="008A42DE">
        <w:t xml:space="preserve"> </w:t>
      </w:r>
      <w:r w:rsidR="00A54931">
        <w:t>In this context</w:t>
      </w:r>
      <w:r w:rsidR="00621AE5">
        <w:t>,</w:t>
      </w:r>
      <w:r w:rsidR="00A54931">
        <w:t xml:space="preserve"> t</w:t>
      </w:r>
      <w:r w:rsidR="0095084C">
        <w:t xml:space="preserve">he </w:t>
      </w:r>
      <w:r w:rsidR="00AE56DD">
        <w:t>environmental</w:t>
      </w:r>
      <w:r w:rsidR="0095084C">
        <w:t xml:space="preserve"> crisis</w:t>
      </w:r>
      <w:r w:rsidR="00A54931">
        <w:t xml:space="preserve"> can be </w:t>
      </w:r>
      <w:r w:rsidR="00AE56DD">
        <w:t>viewed</w:t>
      </w:r>
      <w:r w:rsidR="00A54931">
        <w:t xml:space="preserve"> as a liminal </w:t>
      </w:r>
      <w:r w:rsidR="00AB5FFD">
        <w:t xml:space="preserve">time in </w:t>
      </w:r>
      <w:r w:rsidR="00AE56DD">
        <w:t>earth’s</w:t>
      </w:r>
      <w:r w:rsidR="00AB5FFD">
        <w:t xml:space="preserve"> history. We are now</w:t>
      </w:r>
      <w:r w:rsidR="0095084C">
        <w:t xml:space="preserve"> </w:t>
      </w:r>
      <w:r w:rsidR="00AB5FFD">
        <w:t>s</w:t>
      </w:r>
      <w:r w:rsidR="002F02E4" w:rsidRPr="002F02E4">
        <w:t xml:space="preserve">eparated from the </w:t>
      </w:r>
      <w:r w:rsidR="00AB5FFD">
        <w:t>certainties of the past</w:t>
      </w:r>
      <w:r w:rsidR="00245D9E">
        <w:t xml:space="preserve"> while</w:t>
      </w:r>
      <w:r w:rsidR="002F02E4" w:rsidRPr="002F02E4">
        <w:t xml:space="preserve"> the future remain</w:t>
      </w:r>
      <w:r w:rsidR="00245D9E">
        <w:t xml:space="preserve">s </w:t>
      </w:r>
      <w:r w:rsidR="002F02E4" w:rsidRPr="002F02E4">
        <w:t>un</w:t>
      </w:r>
      <w:r w:rsidR="009242D8">
        <w:t>known</w:t>
      </w:r>
      <w:r w:rsidR="00245D9E">
        <w:t xml:space="preserve">. </w:t>
      </w:r>
      <w:r w:rsidR="00334410" w:rsidRPr="002F02E4">
        <w:t xml:space="preserve">It </w:t>
      </w:r>
      <w:r w:rsidR="00245D9E">
        <w:t xml:space="preserve">is not unreasonable to suggest that </w:t>
      </w:r>
      <w:r w:rsidR="006E0BC8">
        <w:t>a</w:t>
      </w:r>
      <w:r w:rsidR="00334410" w:rsidRPr="002F02E4">
        <w:t xml:space="preserve"> sense of </w:t>
      </w:r>
      <w:r w:rsidR="00245D9E">
        <w:t>g</w:t>
      </w:r>
      <w:r w:rsidR="00334410" w:rsidRPr="002F02E4">
        <w:t>lobal liminality, may have</w:t>
      </w:r>
      <w:r w:rsidR="001019E0">
        <w:t xml:space="preserve"> </w:t>
      </w:r>
      <w:r w:rsidR="006E0BC8">
        <w:t>influenced</w:t>
      </w:r>
      <w:r w:rsidR="00334410" w:rsidRPr="002F02E4">
        <w:t xml:space="preserve"> my experiences beneath the flyover.</w:t>
      </w:r>
      <w:r w:rsidR="00C84E98">
        <w:t xml:space="preserve"> </w:t>
      </w:r>
      <w:r w:rsidR="009F2C3F" w:rsidRPr="009F2C3F">
        <w:t>I may not have experienced a literal troll beneath the bridge, but it seems to serve as pertinent symbol, for the precariousness and unpredictability of humanity’s current relationship with nature.</w:t>
      </w:r>
    </w:p>
    <w:p w14:paraId="6ED5CB63" w14:textId="62C73F80" w:rsidR="00072FB9" w:rsidRPr="00285571" w:rsidRDefault="00F80E7A" w:rsidP="00181A02">
      <w:pPr>
        <w:ind w:firstLine="720"/>
        <w:contextualSpacing/>
        <w:jc w:val="both"/>
      </w:pPr>
      <w:r>
        <w:t>However, i</w:t>
      </w:r>
      <w:r w:rsidR="00194847" w:rsidRPr="00D728EB">
        <w:t xml:space="preserve">t does not </w:t>
      </w:r>
      <w:r w:rsidRPr="00D728EB">
        <w:t>necessarily</w:t>
      </w:r>
      <w:r w:rsidR="00194847" w:rsidRPr="00D728EB">
        <w:t xml:space="preserve"> follow that these experiences exist only in the mind</w:t>
      </w:r>
      <w:r w:rsidR="006E0BC8">
        <w:t xml:space="preserve">. </w:t>
      </w:r>
      <w:r w:rsidR="00194847" w:rsidRPr="00D728EB">
        <w:t>Simmonds</w:t>
      </w:r>
      <w:r w:rsidR="007C5F0D">
        <w:t>-</w:t>
      </w:r>
      <w:r w:rsidR="00194847" w:rsidRPr="00D728EB">
        <w:t xml:space="preserve">Moore </w:t>
      </w:r>
      <w:r w:rsidR="00BC53BE">
        <w:t xml:space="preserve">writes of numerous ways in which </w:t>
      </w:r>
      <w:r w:rsidR="00C72176">
        <w:t xml:space="preserve">environmental factors </w:t>
      </w:r>
      <w:r w:rsidR="006E0BC8">
        <w:t xml:space="preserve">can </w:t>
      </w:r>
      <w:r w:rsidR="00F66997">
        <w:t>affect</w:t>
      </w:r>
      <w:r w:rsidR="00316FBA">
        <w:t xml:space="preserve"> conscious perception</w:t>
      </w:r>
      <w:r w:rsidR="00AB5579" w:rsidRPr="00D728EB">
        <w:t>.</w:t>
      </w:r>
      <w:r w:rsidR="00077714">
        <w:rPr>
          <w:rStyle w:val="FootnoteReference"/>
        </w:rPr>
        <w:footnoteReference w:id="78"/>
      </w:r>
      <w:r w:rsidR="00AB5579" w:rsidRPr="00D728EB">
        <w:t xml:space="preserve"> </w:t>
      </w:r>
      <w:r w:rsidR="003F1FC4">
        <w:rPr>
          <w:lang w:val="en-US"/>
        </w:rPr>
        <w:t>For example,</w:t>
      </w:r>
      <w:r w:rsidR="009D2F01" w:rsidRPr="008D1617">
        <w:rPr>
          <w:lang w:val="en-US"/>
        </w:rPr>
        <w:t xml:space="preserve"> </w:t>
      </w:r>
      <w:r w:rsidR="00847FE4" w:rsidRPr="008D1617">
        <w:t xml:space="preserve">spaces </w:t>
      </w:r>
      <w:r w:rsidR="00E463C9" w:rsidRPr="008D1617">
        <w:t xml:space="preserve">containing </w:t>
      </w:r>
      <w:r w:rsidR="00847FE4" w:rsidRPr="008D1617">
        <w:t>living organisms</w:t>
      </w:r>
      <w:r w:rsidR="00E463C9" w:rsidRPr="008D1617">
        <w:t xml:space="preserve">, </w:t>
      </w:r>
      <w:r w:rsidR="00847FE4" w:rsidRPr="008D1617">
        <w:t>physical features</w:t>
      </w:r>
      <w:r w:rsidR="00F904A3" w:rsidRPr="008D1617">
        <w:t xml:space="preserve"> and still or </w:t>
      </w:r>
      <w:r w:rsidR="00847FE4" w:rsidRPr="008D1617">
        <w:t>running water</w:t>
      </w:r>
      <w:r w:rsidR="00087F6F">
        <w:t>,</w:t>
      </w:r>
      <w:r w:rsidR="00F904A3" w:rsidRPr="008D1617">
        <w:t xml:space="preserve"> </w:t>
      </w:r>
      <w:r w:rsidR="00087F6F">
        <w:t>all of which are present beneath the flyover,</w:t>
      </w:r>
      <w:r w:rsidR="00087F6F" w:rsidRPr="008D1617">
        <w:t xml:space="preserve"> </w:t>
      </w:r>
      <w:r w:rsidR="00F904A3" w:rsidRPr="008D1617">
        <w:t xml:space="preserve">are </w:t>
      </w:r>
      <w:r w:rsidR="00D75276" w:rsidRPr="008D1617">
        <w:t xml:space="preserve">likely to </w:t>
      </w:r>
      <w:r w:rsidR="008D1617" w:rsidRPr="008D1617">
        <w:t xml:space="preserve">have an </w:t>
      </w:r>
      <w:r w:rsidR="00D75276" w:rsidRPr="008D1617">
        <w:t xml:space="preserve">influence </w:t>
      </w:r>
      <w:r w:rsidR="008D1617" w:rsidRPr="008D1617">
        <w:t>on</w:t>
      </w:r>
      <w:r w:rsidR="008D1617">
        <w:t xml:space="preserve"> </w:t>
      </w:r>
      <w:r w:rsidR="00D75276" w:rsidRPr="008D1617">
        <w:t>the observer</w:t>
      </w:r>
      <w:r w:rsidR="008D1617">
        <w:t>.</w:t>
      </w:r>
      <w:r w:rsidR="00E33ED0">
        <w:rPr>
          <w:rStyle w:val="FootnoteReference"/>
        </w:rPr>
        <w:footnoteReference w:id="79"/>
      </w:r>
      <w:r w:rsidR="008D1617">
        <w:t xml:space="preserve"> </w:t>
      </w:r>
      <w:r w:rsidR="00217790" w:rsidRPr="00040629">
        <w:t xml:space="preserve">In particular, Simmonds Moore notes </w:t>
      </w:r>
      <w:r w:rsidR="00470E6D">
        <w:t xml:space="preserve">that </w:t>
      </w:r>
      <w:r w:rsidR="00217790" w:rsidRPr="00040629">
        <w:t xml:space="preserve">water-like sounds </w:t>
      </w:r>
      <w:r w:rsidR="00217790">
        <w:t xml:space="preserve">can </w:t>
      </w:r>
      <w:r w:rsidR="00217790" w:rsidRPr="00040629">
        <w:t xml:space="preserve">create </w:t>
      </w:r>
      <w:r w:rsidR="00217790">
        <w:t>‘</w:t>
      </w:r>
      <w:r w:rsidR="00217790" w:rsidRPr="00040629">
        <w:t>pink noise</w:t>
      </w:r>
      <w:r w:rsidR="00217790">
        <w:t>’</w:t>
      </w:r>
      <w:r w:rsidR="00217790" w:rsidRPr="00040629">
        <w:t xml:space="preserve"> which is recognised as having therapeutic effects on both the human mind and body.</w:t>
      </w:r>
      <w:r w:rsidR="00217790">
        <w:rPr>
          <w:rStyle w:val="FootnoteReference"/>
        </w:rPr>
        <w:footnoteReference w:id="80"/>
      </w:r>
      <w:r w:rsidR="00217790" w:rsidRPr="00040629">
        <w:t xml:space="preserve"> Not only is moving water present beneath the flyover, but the sound of traffic, especially beneath the flyover where it is insulated and</w:t>
      </w:r>
      <w:r w:rsidR="00217790">
        <w:t xml:space="preserve"> </w:t>
      </w:r>
      <w:r w:rsidR="00217790" w:rsidRPr="00040629">
        <w:t>softened, may have a similar pink noise effect.</w:t>
      </w:r>
      <w:r w:rsidR="00217790">
        <w:t xml:space="preserve"> </w:t>
      </w:r>
      <w:r w:rsidR="00D6322D">
        <w:t>Such influen</w:t>
      </w:r>
      <w:r w:rsidR="00B06652">
        <w:t>ces, however, are not limited to physical</w:t>
      </w:r>
      <w:r w:rsidR="00D6322D">
        <w:t xml:space="preserve"> factors</w:t>
      </w:r>
      <w:r w:rsidR="00220A03">
        <w:t>.</w:t>
      </w:r>
      <w:r w:rsidR="00847FE4" w:rsidRPr="008D1617">
        <w:t xml:space="preserve"> </w:t>
      </w:r>
      <w:r w:rsidR="00220A03">
        <w:t>S</w:t>
      </w:r>
      <w:r w:rsidR="00847FE4" w:rsidRPr="008D1617">
        <w:t xml:space="preserve">paces </w:t>
      </w:r>
      <w:r w:rsidR="00FD0F69">
        <w:t xml:space="preserve">may </w:t>
      </w:r>
      <w:r w:rsidR="00220A03">
        <w:t xml:space="preserve">also </w:t>
      </w:r>
      <w:r w:rsidR="00FD0F69">
        <w:t>be</w:t>
      </w:r>
      <w:r w:rsidR="008D1617" w:rsidRPr="008D1617">
        <w:t xml:space="preserve"> considered</w:t>
      </w:r>
      <w:r w:rsidR="00847FE4" w:rsidRPr="008D1617">
        <w:t xml:space="preserve"> liminal because people have experienced strong emotional states in the past</w:t>
      </w:r>
      <w:r w:rsidR="003F1FC4" w:rsidRPr="008414E9">
        <w:t>.</w:t>
      </w:r>
      <w:r w:rsidR="00847FE4" w:rsidRPr="008414E9">
        <w:t xml:space="preserve"> </w:t>
      </w:r>
      <w:r w:rsidR="003F1FC4" w:rsidRPr="008414E9">
        <w:t>Simmonds-Moore writes</w:t>
      </w:r>
      <w:r w:rsidR="008414E9" w:rsidRPr="008414E9">
        <w:t xml:space="preserve"> that </w:t>
      </w:r>
      <w:r w:rsidR="00040629" w:rsidRPr="008414E9">
        <w:t>‘</w:t>
      </w:r>
      <w:r w:rsidR="00322B1D" w:rsidRPr="008414E9">
        <w:t>t</w:t>
      </w:r>
      <w:r w:rsidR="00847FE4" w:rsidRPr="008414E9">
        <w:t xml:space="preserve">he </w:t>
      </w:r>
      <w:r w:rsidR="00FD0F69" w:rsidRPr="008414E9">
        <w:t>localisation</w:t>
      </w:r>
      <w:r w:rsidR="00847FE4" w:rsidRPr="008414E9">
        <w:t xml:space="preserve"> of prior meaning and experience might then become </w:t>
      </w:r>
      <w:r w:rsidR="00CE03D5" w:rsidRPr="008414E9">
        <w:t>accessible</w:t>
      </w:r>
      <w:r w:rsidR="00847FE4" w:rsidRPr="008414E9">
        <w:t xml:space="preserve"> to some (sensitive) observers who are physically present in the same</w:t>
      </w:r>
      <w:r w:rsidR="008414E9">
        <w:t>’</w:t>
      </w:r>
      <w:r w:rsidR="008414E9" w:rsidRPr="00751248">
        <w:t>.</w:t>
      </w:r>
      <w:r w:rsidR="008414E9" w:rsidRPr="00751248">
        <w:rPr>
          <w:rStyle w:val="FootnoteReference"/>
        </w:rPr>
        <w:footnoteReference w:id="81"/>
      </w:r>
      <w:r w:rsidR="00812AF9" w:rsidRPr="00751248">
        <w:rPr>
          <w:i/>
          <w:iCs/>
        </w:rPr>
        <w:t xml:space="preserve"> </w:t>
      </w:r>
      <w:r w:rsidR="00150EE4" w:rsidRPr="00751248">
        <w:t>In regards to the flyover</w:t>
      </w:r>
      <w:r w:rsidR="003148B2" w:rsidRPr="00751248">
        <w:t xml:space="preserve"> </w:t>
      </w:r>
      <w:r w:rsidR="00150EE4" w:rsidRPr="00751248">
        <w:t xml:space="preserve">site, such an interpretation </w:t>
      </w:r>
      <w:r w:rsidR="00FF1F85" w:rsidRPr="00751248">
        <w:t>might</w:t>
      </w:r>
      <w:r w:rsidR="00150EE4" w:rsidRPr="00751248">
        <w:t xml:space="preserve"> be construed as relating to </w:t>
      </w:r>
      <w:r w:rsidR="00FA0346" w:rsidRPr="00751248">
        <w:t xml:space="preserve">the </w:t>
      </w:r>
      <w:r w:rsidR="007F6AAB" w:rsidRPr="00751248">
        <w:t>grief experienced as a result of the 2011 crash</w:t>
      </w:r>
      <w:r w:rsidR="00FF1F85" w:rsidRPr="00751248">
        <w:t>;</w:t>
      </w:r>
      <w:r w:rsidR="007F6AAB" w:rsidRPr="00751248">
        <w:t xml:space="preserve"> </w:t>
      </w:r>
      <w:r w:rsidR="005C3A51" w:rsidRPr="00751248">
        <w:t xml:space="preserve">to the </w:t>
      </w:r>
      <w:r w:rsidR="00B2769F" w:rsidRPr="00751248">
        <w:t>environmental damage caused to the site</w:t>
      </w:r>
      <w:r w:rsidR="00FF1F85" w:rsidRPr="00751248">
        <w:t>;</w:t>
      </w:r>
      <w:r w:rsidR="00725921" w:rsidRPr="00751248">
        <w:t xml:space="preserve"> or even</w:t>
      </w:r>
      <w:r w:rsidR="00EF798D" w:rsidRPr="00751248">
        <w:t>,</w:t>
      </w:r>
      <w:r w:rsidR="00725921" w:rsidRPr="00751248">
        <w:t xml:space="preserve"> </w:t>
      </w:r>
      <w:r w:rsidR="00217790" w:rsidRPr="00751248">
        <w:t xml:space="preserve">in </w:t>
      </w:r>
      <w:r w:rsidR="003148B2" w:rsidRPr="00751248">
        <w:t>some way</w:t>
      </w:r>
      <w:r w:rsidR="00181A02">
        <w:t>,</w:t>
      </w:r>
      <w:r w:rsidR="00217790" w:rsidRPr="00751248">
        <w:t xml:space="preserve"> to the ritual deposition of a Bronze Age sword.</w:t>
      </w:r>
      <w:r w:rsidR="00181A02">
        <w:t xml:space="preserve"> </w:t>
      </w:r>
      <w:r w:rsidR="001923F9" w:rsidRPr="00106E1E">
        <w:t xml:space="preserve">Echoing Levy-Bruhl’s law of participation, </w:t>
      </w:r>
      <w:r w:rsidR="00292B3B" w:rsidRPr="00106E1E">
        <w:t>Simmonds</w:t>
      </w:r>
      <w:r w:rsidR="008A0CD3" w:rsidRPr="00106E1E">
        <w:t>-</w:t>
      </w:r>
      <w:r w:rsidR="00292B3B" w:rsidRPr="00106E1E">
        <w:t>Moore</w:t>
      </w:r>
      <w:r w:rsidR="001923F9" w:rsidRPr="00106E1E">
        <w:t xml:space="preserve"> </w:t>
      </w:r>
      <w:bookmarkStart w:id="63" w:name="_Hlk92375666"/>
      <w:r w:rsidR="00292B3B" w:rsidRPr="00106E1E">
        <w:t xml:space="preserve">describes participatory eco-consciousness </w:t>
      </w:r>
      <w:r w:rsidR="00292932" w:rsidRPr="00106E1E">
        <w:t xml:space="preserve">as a means by which </w:t>
      </w:r>
      <w:r w:rsidR="00963603" w:rsidRPr="00106E1E">
        <w:t>the mind and location</w:t>
      </w:r>
      <w:r w:rsidR="00FD4583" w:rsidRPr="00106E1E">
        <w:t>,</w:t>
      </w:r>
      <w:r w:rsidR="00963603" w:rsidRPr="00106E1E">
        <w:t xml:space="preserve"> </w:t>
      </w:r>
      <w:r w:rsidR="00FD4583" w:rsidRPr="00106E1E">
        <w:t xml:space="preserve">the liminality of each serving as an influence on the other, </w:t>
      </w:r>
      <w:r w:rsidR="00891880" w:rsidRPr="00106E1E">
        <w:t>combine to create exceptional experiences,</w:t>
      </w:r>
      <w:r w:rsidR="006B24F3" w:rsidRPr="00106E1E">
        <w:t xml:space="preserve"> which can be interpreted as a sense of the sacred</w:t>
      </w:r>
      <w:bookmarkEnd w:id="63"/>
      <w:r w:rsidR="00FD4583" w:rsidRPr="00106E1E">
        <w:t>.</w:t>
      </w:r>
      <w:r w:rsidR="00BC3607">
        <w:rPr>
          <w:rStyle w:val="FootnoteReference"/>
        </w:rPr>
        <w:footnoteReference w:id="82"/>
      </w:r>
    </w:p>
    <w:p w14:paraId="3BE4C202" w14:textId="77777777" w:rsidR="00C56DEE" w:rsidRDefault="00C56DEE" w:rsidP="004E3AF7"/>
    <w:p w14:paraId="6CFC61F5" w14:textId="26088135" w:rsidR="009561A8" w:rsidRDefault="009561A8" w:rsidP="004E3AF7">
      <w:pPr>
        <w:rPr>
          <w:b/>
          <w:bCs/>
        </w:rPr>
      </w:pPr>
      <w:r w:rsidRPr="009561A8">
        <w:rPr>
          <w:b/>
          <w:bCs/>
        </w:rPr>
        <w:t>Conclusion</w:t>
      </w:r>
      <w:r w:rsidR="00FC110F">
        <w:rPr>
          <w:b/>
          <w:bCs/>
        </w:rPr>
        <w:t>s</w:t>
      </w:r>
    </w:p>
    <w:p w14:paraId="75786598" w14:textId="77777777" w:rsidR="00FF12CC" w:rsidRDefault="001557AE" w:rsidP="001557AE">
      <w:pPr>
        <w:ind w:firstLine="720"/>
        <w:contextualSpacing/>
        <w:jc w:val="both"/>
      </w:pPr>
      <w:r>
        <w:t xml:space="preserve">This research aimed </w:t>
      </w:r>
      <w:r w:rsidR="003378DD">
        <w:t xml:space="preserve">to </w:t>
      </w:r>
      <w:r>
        <w:t>assess whether a piece of urban waste ground beneath a motorway flyover could be considered a sacred space and</w:t>
      </w:r>
      <w:r w:rsidR="009A111E">
        <w:t>,</w:t>
      </w:r>
      <w:r>
        <w:t xml:space="preserve"> if so, whether that</w:t>
      </w:r>
      <w:r w:rsidR="009A111E">
        <w:t xml:space="preserve"> sacredness</w:t>
      </w:r>
      <w:r>
        <w:t xml:space="preserve"> was based on an Eliadean model of </w:t>
      </w:r>
      <w:r w:rsidR="009A111E">
        <w:t>hierophany</w:t>
      </w:r>
      <w:r>
        <w:t xml:space="preserve"> or a Durkheimian understanding of the sacred as a projection of the human mind.</w:t>
      </w:r>
      <w:r w:rsidR="00FF12CC">
        <w:t xml:space="preserve"> </w:t>
      </w:r>
      <w:r>
        <w:t xml:space="preserve">Explored through the lens of liminality, using a phenomenological approach, the findings suggest this particular drosscape exists as a </w:t>
      </w:r>
      <w:r w:rsidR="003148B2">
        <w:t xml:space="preserve">palimpsest </w:t>
      </w:r>
      <w:r>
        <w:t>of co-existing liminal ‘locales’, embedded with mean</w:t>
      </w:r>
      <w:r w:rsidR="009637C9">
        <w:t>ing</w:t>
      </w:r>
      <w:r>
        <w:t xml:space="preserve"> for both human and non-human actors. </w:t>
      </w:r>
    </w:p>
    <w:p w14:paraId="624697ED" w14:textId="35DFCF69" w:rsidR="001557AE" w:rsidRDefault="001557AE" w:rsidP="001557AE">
      <w:pPr>
        <w:ind w:firstLine="720"/>
        <w:contextualSpacing/>
        <w:jc w:val="both"/>
      </w:pPr>
      <w:r>
        <w:t>According to Thomassen</w:t>
      </w:r>
      <w:r w:rsidR="00AA38DB">
        <w:t>’</w:t>
      </w:r>
      <w:r>
        <w:t xml:space="preserve">s framework, the </w:t>
      </w:r>
      <w:r w:rsidR="00515655">
        <w:t>flyover</w:t>
      </w:r>
      <w:r>
        <w:t xml:space="preserve"> can be viewed as a liminal locale both for the bereaved and for the memory of those who, as a result of the</w:t>
      </w:r>
      <w:r w:rsidR="009637C9">
        <w:t xml:space="preserve"> 2011</w:t>
      </w:r>
      <w:r>
        <w:t xml:space="preserve"> crash, never reached their intended destination, but whose names are now memorialised </w:t>
      </w:r>
      <w:r w:rsidR="00515655">
        <w:t>at the site</w:t>
      </w:r>
      <w:r>
        <w:t>. Viewed as a drosscape on the geographical periphery, the site has an inherent liminality, existing on the boundary of the planned and unplanned; the urban and rural; the human and the natural; the managed and the ignored. Those humans who retreat to the site as a refuge from public gaze exist in a tradition of marginal people who, both Endsjo and Nelis argue, have been recognised as liminal beings since the time of ancient Greece. From the point of view of Crayone, the graffiti artists too, engaging in acts of ‘ritual transgression</w:t>
      </w:r>
      <w:r w:rsidR="00271B79">
        <w:t>’</w:t>
      </w:r>
      <w:r>
        <w:t>, have a claim to a tradition of sacred liminality.</w:t>
      </w:r>
      <w:r w:rsidR="00160133">
        <w:rPr>
          <w:rStyle w:val="FootnoteReference"/>
        </w:rPr>
        <w:footnoteReference w:id="83"/>
      </w:r>
      <w:r>
        <w:t xml:space="preserve"> And for wildlife, the unmaintained nature of the site provides a </w:t>
      </w:r>
      <w:r w:rsidR="00272361">
        <w:t xml:space="preserve">liminal </w:t>
      </w:r>
      <w:r>
        <w:t>haven</w:t>
      </w:r>
      <w:r w:rsidR="00815607">
        <w:t>,</w:t>
      </w:r>
      <w:r>
        <w:t xml:space="preserve"> </w:t>
      </w:r>
      <w:r w:rsidR="00272361">
        <w:t>in-between</w:t>
      </w:r>
      <w:r>
        <w:t xml:space="preserve"> two differing anthropocentric landscapes.</w:t>
      </w:r>
    </w:p>
    <w:p w14:paraId="6A523D89" w14:textId="5E2569BF" w:rsidR="00655AA0" w:rsidRDefault="009D5F43" w:rsidP="00284299">
      <w:pPr>
        <w:ind w:firstLine="720"/>
        <w:contextualSpacing/>
        <w:jc w:val="both"/>
      </w:pPr>
      <w:r>
        <w:t>Simmonds-Moore’s study of participatory eco-consciousness</w:t>
      </w:r>
      <w:r w:rsidR="001557AE">
        <w:t xml:space="preserve"> suggests that liminal sites have the potential to co-create extraordinary or spiritual experiences.</w:t>
      </w:r>
      <w:r w:rsidR="00815607">
        <w:rPr>
          <w:rStyle w:val="FootnoteReference"/>
        </w:rPr>
        <w:footnoteReference w:id="84"/>
      </w:r>
      <w:r w:rsidR="00815607">
        <w:t xml:space="preserve"> </w:t>
      </w:r>
      <w:r w:rsidR="001557AE">
        <w:t xml:space="preserve">However, while such thinking can be understood as restoring agency to place, Simmonds-Moore argues that places can only be considered truly liminal if a co-participating consciousness is present. </w:t>
      </w:r>
    </w:p>
    <w:p w14:paraId="7E249095" w14:textId="56B9A88E" w:rsidR="00A1647A" w:rsidRDefault="00333A2B" w:rsidP="000C3720">
      <w:pPr>
        <w:ind w:firstLine="720"/>
        <w:contextualSpacing/>
        <w:jc w:val="both"/>
        <w:rPr>
          <w:b/>
          <w:bCs/>
        </w:rPr>
      </w:pPr>
      <w:r>
        <w:t xml:space="preserve">Whereas, the River Tone may have been considered sacred in late prehistory, over the course of the last 400 years it has been periodically re-cut and re-routed, most recently during the construction of the flyover. The </w:t>
      </w:r>
      <w:r w:rsidRPr="00014DBB">
        <w:t>Whanganui</w:t>
      </w:r>
      <w:r>
        <w:t xml:space="preserve"> might understand the River Tone to be wounded at the point of its most recent cut. </w:t>
      </w:r>
      <w:r w:rsidRPr="003F1C17">
        <w:t>Perhaps</w:t>
      </w:r>
      <w:r>
        <w:t>, beneath the M5 flyover on the edge of Taunton,</w:t>
      </w:r>
      <w:r w:rsidRPr="003F1C17">
        <w:t xml:space="preserve"> the river </w:t>
      </w:r>
      <w:r>
        <w:t xml:space="preserve">is in need of nuturing and healing.  If we accept </w:t>
      </w:r>
      <w:r w:rsidRPr="003F1C17">
        <w:t>the agency of place</w:t>
      </w:r>
      <w:r>
        <w:t xml:space="preserve"> on which Aristotle insisted</w:t>
      </w:r>
      <w:r w:rsidRPr="003F1C17">
        <w:t xml:space="preserve">, perhaps </w:t>
      </w:r>
      <w:r>
        <w:t>this explains</w:t>
      </w:r>
      <w:r w:rsidRPr="003F1C17">
        <w:t xml:space="preserve"> why nature is drawn to this area, </w:t>
      </w:r>
      <w:r>
        <w:t xml:space="preserve">and </w:t>
      </w:r>
      <w:r w:rsidRPr="003F1C17">
        <w:t>why it stopped me in my tracks on a morning run.</w:t>
      </w:r>
      <w:r>
        <w:t xml:space="preserve"> </w:t>
      </w:r>
      <w:r w:rsidR="00655AA0">
        <w:t>Conversely</w:t>
      </w:r>
      <w:r w:rsidR="0039799F">
        <w:t xml:space="preserve">, </w:t>
      </w:r>
      <w:r w:rsidR="00820BEF">
        <w:t>by repeatedly, even ritually, exploring a place representative of nature’s struggles with humankind, at time when that struggle is creating a liminal moment in time, it is not surprising that my own mind might have been open to co-creating a sense of the sacred at the site, perhaps even building my own peripheral refuge.</w:t>
      </w:r>
      <w:r w:rsidR="00BC0076" w:rsidRPr="00BC0076">
        <w:t xml:space="preserve"> </w:t>
      </w:r>
      <w:r w:rsidR="00BC0076">
        <w:t>Therefore, sacred space can be argued to be neither a human construct nor a natural phenomenon, but</w:t>
      </w:r>
      <w:r w:rsidR="000E1643">
        <w:t xml:space="preserve"> rather to </w:t>
      </w:r>
      <w:r w:rsidR="00BC0076">
        <w:t xml:space="preserve">exist as a </w:t>
      </w:r>
      <w:r w:rsidR="000E1643">
        <w:t>co-creation</w:t>
      </w:r>
      <w:r w:rsidR="00BC0076">
        <w:t xml:space="preserve"> of both.</w:t>
      </w:r>
      <w:r w:rsidR="000C3720">
        <w:t xml:space="preserve"> </w:t>
      </w:r>
    </w:p>
    <w:p w14:paraId="59BE2E48" w14:textId="77777777" w:rsidR="009F2C3F" w:rsidRDefault="009F2C3F" w:rsidP="004E3AF7">
      <w:pPr>
        <w:rPr>
          <w:b/>
          <w:bCs/>
        </w:rPr>
      </w:pPr>
    </w:p>
    <w:p w14:paraId="28319B8E" w14:textId="77777777" w:rsidR="009F2C3F" w:rsidRDefault="009F2C3F" w:rsidP="004E3AF7">
      <w:pPr>
        <w:rPr>
          <w:b/>
          <w:bCs/>
        </w:rPr>
      </w:pPr>
    </w:p>
    <w:p w14:paraId="0CB7A7E5" w14:textId="70026D8D" w:rsidR="004E3AF7" w:rsidRDefault="00D83613" w:rsidP="004E3AF7">
      <w:pPr>
        <w:rPr>
          <w:b/>
          <w:bCs/>
        </w:rPr>
      </w:pPr>
      <w:r>
        <w:rPr>
          <w:b/>
          <w:bCs/>
        </w:rPr>
        <w:t>References</w:t>
      </w:r>
    </w:p>
    <w:p w14:paraId="5289DD08" w14:textId="4A6A26C7" w:rsidR="007D025A" w:rsidRPr="000C3720" w:rsidRDefault="00BB2863" w:rsidP="004E3AF7">
      <w:r w:rsidRPr="000C3720">
        <w:t>Albrecht</w:t>
      </w:r>
      <w:r w:rsidR="00287329">
        <w:t>,</w:t>
      </w:r>
      <w:r w:rsidRPr="000C3720">
        <w:t xml:space="preserve"> </w:t>
      </w:r>
      <w:r w:rsidR="007D025A" w:rsidRPr="000C3720">
        <w:t>Glenn</w:t>
      </w:r>
      <w:bookmarkStart w:id="65" w:name="_Hlk92742595"/>
      <w:r w:rsidR="007D025A" w:rsidRPr="000C3720">
        <w:t>, ‘Solastalgia</w:t>
      </w:r>
      <w:bookmarkEnd w:id="65"/>
      <w:r w:rsidR="007D025A" w:rsidRPr="000C3720">
        <w:t xml:space="preserve">: The Distress Caused by Environmental Change’, </w:t>
      </w:r>
      <w:r w:rsidR="007D025A" w:rsidRPr="000C3720">
        <w:rPr>
          <w:i/>
          <w:iCs/>
        </w:rPr>
        <w:t>Australasian Psychiatry</w:t>
      </w:r>
      <w:r w:rsidR="007D025A" w:rsidRPr="000C3720">
        <w:t>, 15.1 (2007), pp. S95-S98.</w:t>
      </w:r>
    </w:p>
    <w:p w14:paraId="191D0995" w14:textId="68937B6E" w:rsidR="003F04E0" w:rsidRPr="000C3720" w:rsidRDefault="003F04E0" w:rsidP="004E3AF7">
      <w:r w:rsidRPr="000C3720">
        <w:t xml:space="preserve">Amery, </w:t>
      </w:r>
      <w:r w:rsidR="00287329" w:rsidRPr="000C3720">
        <w:t>Rachel</w:t>
      </w:r>
      <w:r w:rsidR="00287329">
        <w:t>,</w:t>
      </w:r>
      <w:r w:rsidR="00287329" w:rsidRPr="000C3720">
        <w:t xml:space="preserve"> </w:t>
      </w:r>
      <w:r w:rsidRPr="000C3720">
        <w:t xml:space="preserve">‘COP26: ‘Last chance’ warning as UK climate change chief grilled on oil and gas, flights and rising temperatures’,  </w:t>
      </w:r>
      <w:r w:rsidRPr="000C3720">
        <w:rPr>
          <w:i/>
          <w:iCs/>
        </w:rPr>
        <w:t>The Courier</w:t>
      </w:r>
      <w:r w:rsidRPr="000C3720">
        <w:t>, 16 September 2021, &lt;https://www.thecourier.co.uk/fp/politics/scottish-politics/2538890/cop26-last-chance-warning-as-uk-climate-change-chief-grilled-on-oil-and-gas-flights-and-rising-temperatures/&gt; [accessed 7 January 2022].</w:t>
      </w:r>
      <w:r w:rsidR="007D025A" w:rsidRPr="000C3720">
        <w:t xml:space="preserve"> </w:t>
      </w:r>
    </w:p>
    <w:p w14:paraId="192A59B2" w14:textId="0D4213FB" w:rsidR="00A1647A" w:rsidRPr="000C3720" w:rsidRDefault="00A1647A" w:rsidP="00A1647A">
      <w:r w:rsidRPr="000C3720">
        <w:t xml:space="preserve">Attebery, </w:t>
      </w:r>
      <w:r w:rsidR="00FE505D" w:rsidRPr="000C3720">
        <w:t>Jennifer Eastman, ‘</w:t>
      </w:r>
      <w:r w:rsidRPr="000C3720">
        <w:t>The Trolls of Fiction: Ogres or Warm Fuzzies?</w:t>
      </w:r>
      <w:r w:rsidRPr="000C3720">
        <w:rPr>
          <w:i/>
          <w:iCs/>
        </w:rPr>
        <w:t xml:space="preserve">’, Journal of the Fantastic in the Arts, </w:t>
      </w:r>
      <w:r w:rsidRPr="000C3720">
        <w:t>7.1 (1996), pp. 61-74</w:t>
      </w:r>
    </w:p>
    <w:p w14:paraId="63439625" w14:textId="7BE9FBE9" w:rsidR="00DE3689" w:rsidRPr="000C3720" w:rsidRDefault="00072D10" w:rsidP="00DE3689">
      <w:bookmarkStart w:id="66" w:name="_Hlk92619720"/>
      <w:r w:rsidRPr="000C3720">
        <w:t>Berger</w:t>
      </w:r>
      <w:r>
        <w:t>,</w:t>
      </w:r>
      <w:r w:rsidRPr="000C3720">
        <w:t xml:space="preserve"> </w:t>
      </w:r>
      <w:r w:rsidR="00287329" w:rsidRPr="000C3720">
        <w:t>Alan</w:t>
      </w:r>
      <w:r w:rsidR="00DE3689" w:rsidRPr="000C3720">
        <w:t>, ‘Drosscape in the landscape’</w:t>
      </w:r>
      <w:bookmarkEnd w:id="66"/>
      <w:r w:rsidR="00DE3689" w:rsidRPr="000C3720">
        <w:t>, in The Urbanism Reader, ed. by C. Waldheim (Princeton: Princeton University Press, 2006), pp. 197-217</w:t>
      </w:r>
    </w:p>
    <w:p w14:paraId="53DC0ED4" w14:textId="1D62A5CF" w:rsidR="00F5121B" w:rsidRPr="000C3720" w:rsidRDefault="00072D10" w:rsidP="00F5121B">
      <w:r w:rsidRPr="000C3720">
        <w:t>Casey,</w:t>
      </w:r>
      <w:r>
        <w:t xml:space="preserve"> </w:t>
      </w:r>
      <w:r w:rsidR="00F5121B" w:rsidRPr="000C3720">
        <w:t>Edward S</w:t>
      </w:r>
      <w:r>
        <w:t>.</w:t>
      </w:r>
      <w:r w:rsidR="00F5121B" w:rsidRPr="000C3720">
        <w:t xml:space="preserve">, </w:t>
      </w:r>
      <w:r w:rsidR="00F5121B" w:rsidRPr="000C3720">
        <w:rPr>
          <w:i/>
          <w:iCs/>
        </w:rPr>
        <w:t>The Fate of Place, a Philosophical History</w:t>
      </w:r>
      <w:r w:rsidR="00F5121B" w:rsidRPr="000C3720">
        <w:t>. (Berkeley: University of California Press, 1998)</w:t>
      </w:r>
    </w:p>
    <w:p w14:paraId="17087AA8" w14:textId="4500B0E8" w:rsidR="0071282C" w:rsidRPr="000C3720" w:rsidRDefault="00072D10" w:rsidP="0071282C">
      <w:r w:rsidRPr="000C3720">
        <w:t>Eliade</w:t>
      </w:r>
      <w:r>
        <w:t>,</w:t>
      </w:r>
      <w:r w:rsidRPr="000C3720">
        <w:t xml:space="preserve"> </w:t>
      </w:r>
      <w:r w:rsidR="0071282C" w:rsidRPr="000C3720">
        <w:t xml:space="preserve">Mircea, </w:t>
      </w:r>
      <w:r w:rsidR="0071282C" w:rsidRPr="000C3720">
        <w:rPr>
          <w:i/>
          <w:iCs/>
        </w:rPr>
        <w:t>The Sacred And The Profane</w:t>
      </w:r>
      <w:r w:rsidR="0071282C" w:rsidRPr="000C3720">
        <w:t xml:space="preserve"> (New York: Harcourt, 1987)</w:t>
      </w:r>
    </w:p>
    <w:p w14:paraId="7C85EC6F" w14:textId="2B6D5BAC" w:rsidR="00761A73" w:rsidRPr="000C3720" w:rsidRDefault="00072D10" w:rsidP="00761A73">
      <w:r w:rsidRPr="000C3720">
        <w:t>Endsjo,</w:t>
      </w:r>
      <w:r>
        <w:t xml:space="preserve"> </w:t>
      </w:r>
      <w:r w:rsidR="00761A73" w:rsidRPr="000C3720">
        <w:t>Dag Oistein</w:t>
      </w:r>
      <w:r>
        <w:t>,</w:t>
      </w:r>
      <w:r w:rsidR="00761A73" w:rsidRPr="000C3720">
        <w:t xml:space="preserve"> ‘To Lock Up Eleusis: A Question Of Liminal Space’</w:t>
      </w:r>
      <w:r w:rsidR="00761A73" w:rsidRPr="000C3720">
        <w:rPr>
          <w:i/>
          <w:iCs/>
        </w:rPr>
        <w:t xml:space="preserve">, Numen, </w:t>
      </w:r>
      <w:r w:rsidR="00761A73" w:rsidRPr="000C3720">
        <w:t>47 (2000), pp. 251-386, (p.372).</w:t>
      </w:r>
    </w:p>
    <w:p w14:paraId="5DB8BC9C" w14:textId="275D0CE7" w:rsidR="0071282C" w:rsidRPr="000C3720" w:rsidRDefault="00072D10" w:rsidP="0071282C">
      <w:r w:rsidRPr="000C3720">
        <w:t>Fields,</w:t>
      </w:r>
      <w:r>
        <w:t xml:space="preserve"> </w:t>
      </w:r>
      <w:r w:rsidR="0071282C" w:rsidRPr="000C3720">
        <w:t>Karen E.</w:t>
      </w:r>
      <w:r>
        <w:t>,</w:t>
      </w:r>
      <w:r w:rsidR="0071282C" w:rsidRPr="000C3720">
        <w:t xml:space="preserve"> ‘Translators Introduction: Religion as an Eminently Social Thing’, in </w:t>
      </w:r>
      <w:r w:rsidR="0071282C" w:rsidRPr="000C3720">
        <w:rPr>
          <w:i/>
          <w:iCs/>
        </w:rPr>
        <w:t xml:space="preserve">Emile Durkheim, The Elementary Forms of Religious Life: A New Translation </w:t>
      </w:r>
      <w:r w:rsidR="0071282C" w:rsidRPr="000C3720">
        <w:t xml:space="preserve">(New York: Free Press, 1995), pp.xvii – lxi  </w:t>
      </w:r>
    </w:p>
    <w:p w14:paraId="55A79E92" w14:textId="24777F00" w:rsidR="004806C8" w:rsidRPr="000C3720" w:rsidRDefault="00072D10" w:rsidP="00F5121B">
      <w:bookmarkStart w:id="67" w:name="_Hlk92716412"/>
      <w:r w:rsidRPr="000C3720">
        <w:t>Farley</w:t>
      </w:r>
      <w:r>
        <w:t>,</w:t>
      </w:r>
      <w:r w:rsidRPr="000C3720">
        <w:t xml:space="preserve"> </w:t>
      </w:r>
      <w:r w:rsidR="004806C8" w:rsidRPr="000C3720">
        <w:t xml:space="preserve">Paul and Michael Symmons Roberts, </w:t>
      </w:r>
      <w:r w:rsidR="004806C8" w:rsidRPr="000C3720">
        <w:rPr>
          <w:i/>
          <w:iCs/>
        </w:rPr>
        <w:t>Edgelands: Journeys Into England’s True Wilderness</w:t>
      </w:r>
      <w:r w:rsidR="004806C8" w:rsidRPr="000C3720">
        <w:t xml:space="preserve"> (London: Vintage, 2021)</w:t>
      </w:r>
    </w:p>
    <w:bookmarkEnd w:id="67"/>
    <w:p w14:paraId="38BBBB35" w14:textId="4C02E050" w:rsidR="00A65750" w:rsidRPr="000C3720" w:rsidRDefault="00072D10" w:rsidP="00F5121B">
      <w:r w:rsidRPr="000C3720">
        <w:t>Fulbright,</w:t>
      </w:r>
      <w:r>
        <w:t xml:space="preserve"> </w:t>
      </w:r>
      <w:r w:rsidR="00A65750" w:rsidRPr="000C3720">
        <w:t>John</w:t>
      </w:r>
      <w:r>
        <w:t>,</w:t>
      </w:r>
      <w:r w:rsidR="00A65750" w:rsidRPr="000C3720">
        <w:t xml:space="preserve"> </w:t>
      </w:r>
      <w:bookmarkStart w:id="68" w:name="_Hlk92893222"/>
      <w:r w:rsidR="00A65750" w:rsidRPr="000C3720">
        <w:t>‘Graffiti as Ritual Transgression’</w:t>
      </w:r>
      <w:bookmarkEnd w:id="68"/>
      <w:r w:rsidR="00A65750" w:rsidRPr="000C3720">
        <w:t xml:space="preserve">, </w:t>
      </w:r>
      <w:r w:rsidR="00A65750" w:rsidRPr="000C3720">
        <w:rPr>
          <w:i/>
          <w:iCs/>
        </w:rPr>
        <w:t>FoundSF</w:t>
      </w:r>
      <w:r w:rsidR="00A65750" w:rsidRPr="000C3720">
        <w:t>, &lt;https://www.foundsf.org/index.php?title=Graffiti_as_Ritual_Transgression&gt; [accessed 7 January 2022]</w:t>
      </w:r>
    </w:p>
    <w:p w14:paraId="7925E93E" w14:textId="2EC2D780" w:rsidR="002E17A2" w:rsidRPr="000C3720" w:rsidRDefault="00072D10" w:rsidP="00F5121B">
      <w:r w:rsidRPr="000C3720">
        <w:t>Gaiman,</w:t>
      </w:r>
      <w:r>
        <w:t xml:space="preserve"> </w:t>
      </w:r>
      <w:r w:rsidR="002E17A2" w:rsidRPr="000C3720">
        <w:t>Neil</w:t>
      </w:r>
      <w:r>
        <w:t>,</w:t>
      </w:r>
      <w:r w:rsidR="002E17A2" w:rsidRPr="000C3720">
        <w:t xml:space="preserve"> </w:t>
      </w:r>
      <w:r w:rsidR="002E17A2" w:rsidRPr="000C3720">
        <w:rPr>
          <w:i/>
          <w:iCs/>
        </w:rPr>
        <w:t>Troll Bridge</w:t>
      </w:r>
      <w:r w:rsidR="002E17A2" w:rsidRPr="000C3720">
        <w:t xml:space="preserve"> (London: Headline, 2016)</w:t>
      </w:r>
    </w:p>
    <w:p w14:paraId="7914D3E9" w14:textId="4DF47B1C" w:rsidR="00F5121B" w:rsidRPr="000C3720" w:rsidRDefault="00072D10" w:rsidP="00F5121B">
      <w:r w:rsidRPr="000C3720">
        <w:t xml:space="preserve">Hall, </w:t>
      </w:r>
      <w:r w:rsidR="00F5121B" w:rsidRPr="000C3720">
        <w:t>Michael</w:t>
      </w:r>
      <w:r>
        <w:t>,</w:t>
      </w:r>
      <w:r w:rsidR="00F5121B" w:rsidRPr="000C3720">
        <w:t xml:space="preserve"> ‘The Ecological And Environmental Significance Of Urban Wastelands And Drosscapes’, in </w:t>
      </w:r>
      <w:r w:rsidR="00F5121B" w:rsidRPr="000C3720">
        <w:rPr>
          <w:i/>
          <w:iCs/>
        </w:rPr>
        <w:t>Organising Waste In The City: International Perspectives On Narratives And Practices</w:t>
      </w:r>
      <w:r w:rsidR="00F5121B" w:rsidRPr="000C3720">
        <w:t>, ed. by María José Zapata Campos and Michael Hall (Bristol: Policy Press, 2013). pp. 21-39</w:t>
      </w:r>
    </w:p>
    <w:p w14:paraId="1C34617B" w14:textId="67F45942" w:rsidR="0073246B" w:rsidRPr="000C3720" w:rsidRDefault="00072D10" w:rsidP="00F5121B">
      <w:r w:rsidRPr="000C3720">
        <w:t>Harvey</w:t>
      </w:r>
      <w:r w:rsidRPr="000C3720">
        <w:rPr>
          <w:i/>
          <w:iCs/>
        </w:rPr>
        <w:t>,</w:t>
      </w:r>
      <w:r>
        <w:rPr>
          <w:i/>
          <w:iCs/>
        </w:rPr>
        <w:t xml:space="preserve"> </w:t>
      </w:r>
      <w:r w:rsidR="0073246B" w:rsidRPr="000C3720">
        <w:t>Graham</w:t>
      </w:r>
      <w:r>
        <w:t xml:space="preserve">, </w:t>
      </w:r>
      <w:r w:rsidR="0073246B" w:rsidRPr="000C3720">
        <w:rPr>
          <w:i/>
          <w:iCs/>
        </w:rPr>
        <w:t>Animism: Respecting the Living World</w:t>
      </w:r>
      <w:r w:rsidR="0073246B" w:rsidRPr="000C3720">
        <w:t xml:space="preserve"> (London: Hurst, 2017)</w:t>
      </w:r>
    </w:p>
    <w:p w14:paraId="738106CB" w14:textId="672EDBBC" w:rsidR="00263F3E" w:rsidRPr="000C3720" w:rsidRDefault="00072D10" w:rsidP="00263F3E">
      <w:r w:rsidRPr="000C3720">
        <w:rPr>
          <w:lang w:val="en-US"/>
        </w:rPr>
        <w:t>Metcalf</w:t>
      </w:r>
      <w:r>
        <w:rPr>
          <w:lang w:val="en-US"/>
        </w:rPr>
        <w:t>,</w:t>
      </w:r>
      <w:r w:rsidRPr="000C3720">
        <w:rPr>
          <w:lang w:val="en-US"/>
        </w:rPr>
        <w:t xml:space="preserve"> </w:t>
      </w:r>
      <w:r w:rsidR="00263F3E" w:rsidRPr="000C3720">
        <w:t xml:space="preserve">Peter </w:t>
      </w:r>
      <w:r w:rsidR="00263F3E" w:rsidRPr="000C3720">
        <w:rPr>
          <w:lang w:val="en-US"/>
        </w:rPr>
        <w:t xml:space="preserve">and Richard Huntington, </w:t>
      </w:r>
      <w:r w:rsidR="00263F3E" w:rsidRPr="000C3720">
        <w:rPr>
          <w:i/>
          <w:iCs/>
          <w:lang w:val="en-US"/>
        </w:rPr>
        <w:t>Celebrations Of Death: The Anthropology Of Mortuary Ritual</w:t>
      </w:r>
      <w:r w:rsidR="00263F3E" w:rsidRPr="000C3720">
        <w:rPr>
          <w:lang w:val="en-US"/>
        </w:rPr>
        <w:t xml:space="preserve"> (Cambridge: Cambridge University Press, 1991)</w:t>
      </w:r>
    </w:p>
    <w:p w14:paraId="394B0448" w14:textId="469ACF3D" w:rsidR="00B27244" w:rsidRPr="000C3720" w:rsidRDefault="00072D10" w:rsidP="00B27244">
      <w:r w:rsidRPr="000C3720">
        <w:t>Hutton,</w:t>
      </w:r>
      <w:r>
        <w:t xml:space="preserve"> </w:t>
      </w:r>
      <w:r w:rsidR="00B27244" w:rsidRPr="000C3720">
        <w:t>Ronald</w:t>
      </w:r>
      <w:r>
        <w:t>,</w:t>
      </w:r>
      <w:r w:rsidR="00B27244" w:rsidRPr="000C3720">
        <w:t xml:space="preserve"> </w:t>
      </w:r>
      <w:bookmarkStart w:id="69" w:name="_Hlk92633451"/>
      <w:r w:rsidR="00B27244" w:rsidRPr="000C3720">
        <w:rPr>
          <w:i/>
          <w:iCs/>
        </w:rPr>
        <w:t xml:space="preserve">The Pagan Religions </w:t>
      </w:r>
      <w:bookmarkEnd w:id="69"/>
      <w:r w:rsidR="00B27244" w:rsidRPr="000C3720">
        <w:rPr>
          <w:i/>
          <w:iCs/>
        </w:rPr>
        <w:t>Of The Ancient British Isles</w:t>
      </w:r>
      <w:r w:rsidR="00B27244" w:rsidRPr="000C3720">
        <w:t>, (Oxford: Blackwell, 1993</w:t>
      </w:r>
      <w:r w:rsidR="0029254A" w:rsidRPr="000C3720">
        <w:t>)</w:t>
      </w:r>
    </w:p>
    <w:p w14:paraId="0A4B48FE" w14:textId="526C6B14" w:rsidR="003D4EB4" w:rsidRPr="000C3720" w:rsidRDefault="00072D10" w:rsidP="00B27244">
      <w:r w:rsidRPr="000C3720">
        <w:t>Husserl</w:t>
      </w:r>
      <w:r>
        <w:t>,</w:t>
      </w:r>
      <w:r w:rsidRPr="000C3720">
        <w:t xml:space="preserve"> </w:t>
      </w:r>
      <w:r w:rsidR="003D4EB4" w:rsidRPr="000C3720">
        <w:t>Edmund</w:t>
      </w:r>
      <w:r w:rsidR="003D4EB4" w:rsidRPr="000C3720">
        <w:rPr>
          <w:i/>
          <w:iCs/>
        </w:rPr>
        <w:t xml:space="preserve">, The Crisis of European Sciences and Transcendental Phenomenology </w:t>
      </w:r>
      <w:r w:rsidR="003D4EB4" w:rsidRPr="000C3720">
        <w:t>(Evanston: Northwestern University Press, 1970)</w:t>
      </w:r>
    </w:p>
    <w:p w14:paraId="7FFF19DD" w14:textId="23D3B40A" w:rsidR="001B3153" w:rsidRPr="000C3720" w:rsidRDefault="00072D10" w:rsidP="00B27244">
      <w:r w:rsidRPr="000C3720">
        <w:t>L</w:t>
      </w:r>
      <w:r>
        <w:t>e</w:t>
      </w:r>
      <w:r w:rsidRPr="000C3720">
        <w:t xml:space="preserve">vy-Bruhl, </w:t>
      </w:r>
      <w:r w:rsidR="001B3153" w:rsidRPr="000C3720">
        <w:t>Lucien</w:t>
      </w:r>
      <w:r>
        <w:t>,</w:t>
      </w:r>
      <w:r w:rsidR="001B3153" w:rsidRPr="000C3720">
        <w:t xml:space="preserve"> </w:t>
      </w:r>
      <w:r w:rsidR="001B3153" w:rsidRPr="000C3720">
        <w:rPr>
          <w:i/>
          <w:iCs/>
        </w:rPr>
        <w:t>The Notebooks on Primitive Mentality</w:t>
      </w:r>
      <w:r w:rsidR="001B3153" w:rsidRPr="000C3720">
        <w:t xml:space="preserve"> (San Francisco: Harper &amp; Row Publishers, 1975)</w:t>
      </w:r>
    </w:p>
    <w:p w14:paraId="2BB025BB" w14:textId="6CF82D29" w:rsidR="0071282C" w:rsidRPr="000C3720" w:rsidRDefault="00072D10" w:rsidP="0071282C">
      <w:r w:rsidRPr="000C3720">
        <w:t xml:space="preserve">Levy-Bruhl, </w:t>
      </w:r>
      <w:r w:rsidR="0071282C" w:rsidRPr="000C3720">
        <w:t>Lucien</w:t>
      </w:r>
      <w:r>
        <w:t>,</w:t>
      </w:r>
      <w:r w:rsidR="0071282C" w:rsidRPr="000C3720">
        <w:t xml:space="preserve"> </w:t>
      </w:r>
      <w:r w:rsidR="0071282C" w:rsidRPr="000C3720">
        <w:rPr>
          <w:i/>
          <w:iCs/>
        </w:rPr>
        <w:t>How Natives Think</w:t>
      </w:r>
      <w:r w:rsidR="0071282C" w:rsidRPr="000C3720">
        <w:t xml:space="preserve"> (Mansfield Centre: Martino Publishing, 2015)</w:t>
      </w:r>
    </w:p>
    <w:p w14:paraId="0F4E41B4" w14:textId="063F84F5" w:rsidR="0030311A" w:rsidRPr="000C3720" w:rsidRDefault="00072D10" w:rsidP="0030311A">
      <w:r w:rsidRPr="000C3720">
        <w:t>Lewis-Williams</w:t>
      </w:r>
      <w:r>
        <w:t>,</w:t>
      </w:r>
      <w:r w:rsidRPr="000C3720">
        <w:t xml:space="preserve"> </w:t>
      </w:r>
      <w:r w:rsidR="0030311A" w:rsidRPr="000C3720">
        <w:t xml:space="preserve">David, </w:t>
      </w:r>
      <w:r w:rsidR="0030311A" w:rsidRPr="000C3720">
        <w:rPr>
          <w:i/>
          <w:iCs/>
        </w:rPr>
        <w:t xml:space="preserve">The Mind in the Cave: Consciousness and the Origins of Art </w:t>
      </w:r>
      <w:r w:rsidR="0030311A" w:rsidRPr="000C3720">
        <w:t>(London: Thames and Hudson, 2002)</w:t>
      </w:r>
    </w:p>
    <w:p w14:paraId="4181127C" w14:textId="0F81882F" w:rsidR="00A46406" w:rsidRPr="000C3720" w:rsidRDefault="00072D10" w:rsidP="0030311A">
      <w:r w:rsidRPr="000C3720">
        <w:t>Lynch</w:t>
      </w:r>
      <w:r>
        <w:t>,</w:t>
      </w:r>
      <w:r w:rsidRPr="000C3720">
        <w:t xml:space="preserve"> </w:t>
      </w:r>
      <w:r w:rsidR="00A46406" w:rsidRPr="000C3720">
        <w:t xml:space="preserve">Kevin and Michael Southworth, </w:t>
      </w:r>
      <w:r w:rsidR="00A46406" w:rsidRPr="000C3720">
        <w:rPr>
          <w:i/>
          <w:iCs/>
        </w:rPr>
        <w:t>Wasting Away</w:t>
      </w:r>
      <w:r w:rsidR="00A46406" w:rsidRPr="000C3720">
        <w:t xml:space="preserve"> (San Francisco: Sierra Club Books, 1990</w:t>
      </w:r>
      <w:r w:rsidR="00A175AE" w:rsidRPr="000C3720">
        <w:t>)</w:t>
      </w:r>
      <w:r w:rsidR="00A46406" w:rsidRPr="000C3720">
        <w:t xml:space="preserve"> </w:t>
      </w:r>
    </w:p>
    <w:p w14:paraId="7C4AD5E9" w14:textId="52061BD3" w:rsidR="0029456B" w:rsidRPr="000C3720" w:rsidRDefault="00072D10" w:rsidP="0030311A">
      <w:r w:rsidRPr="000C3720">
        <w:t>Nelis</w:t>
      </w:r>
      <w:r>
        <w:t>,</w:t>
      </w:r>
      <w:r w:rsidRPr="000C3720">
        <w:t xml:space="preserve"> </w:t>
      </w:r>
      <w:r w:rsidR="0029456B" w:rsidRPr="000C3720">
        <w:t>Damien P.,</w:t>
      </w:r>
      <w:r w:rsidR="0029456B" w:rsidRPr="000C3720">
        <w:rPr>
          <w:i/>
          <w:iCs/>
        </w:rPr>
        <w:t xml:space="preserve"> </w:t>
      </w:r>
      <w:r w:rsidR="0029456B" w:rsidRPr="000C3720">
        <w:t>‘Iphias: Apollonius Rhodius,</w:t>
      </w:r>
      <w:r w:rsidR="0029456B" w:rsidRPr="000C3720">
        <w:rPr>
          <w:i/>
          <w:iCs/>
        </w:rPr>
        <w:t xml:space="preserve"> </w:t>
      </w:r>
      <w:r w:rsidR="0029456B" w:rsidRPr="000C3720">
        <w:t>Argonautica, 1.311-16’</w:t>
      </w:r>
      <w:r w:rsidR="0029456B" w:rsidRPr="000C3720">
        <w:rPr>
          <w:i/>
          <w:iCs/>
        </w:rPr>
        <w:t xml:space="preserve">, Classical Quarterly, </w:t>
      </w:r>
      <w:r w:rsidR="0029456B" w:rsidRPr="000C3720">
        <w:t>41 (1991), pp. 96-105</w:t>
      </w:r>
    </w:p>
    <w:p w14:paraId="0DF00A49" w14:textId="56DCF067" w:rsidR="00B27244" w:rsidRPr="000C3720" w:rsidRDefault="00A66E39" w:rsidP="00B27244">
      <w:r w:rsidRPr="000C3720">
        <w:t>O’Carroll,</w:t>
      </w:r>
      <w:r>
        <w:t xml:space="preserve"> </w:t>
      </w:r>
      <w:r w:rsidR="00B27244" w:rsidRPr="000C3720">
        <w:t>Lisa</w:t>
      </w:r>
      <w:r>
        <w:t>,</w:t>
      </w:r>
      <w:r w:rsidR="00B27244" w:rsidRPr="000C3720">
        <w:t xml:space="preserve"> Seven Dead And 51 Injured In Horrific M5 Crash, The Guardian, 5 November 2011. &lt;https://www.theguardian.com/uk/2011/nov/05/m5-crash-motorway-pile-up&gt; [accessed 7 January 2022]</w:t>
      </w:r>
    </w:p>
    <w:p w14:paraId="4D69358D" w14:textId="56A3CDA2" w:rsidR="002829D6" w:rsidRPr="000C3720" w:rsidRDefault="00A66E39" w:rsidP="00B27244">
      <w:r w:rsidRPr="000C3720">
        <w:t xml:space="preserve">Parker Pearson, </w:t>
      </w:r>
      <w:r w:rsidR="002829D6" w:rsidRPr="000C3720">
        <w:t>Mike</w:t>
      </w:r>
      <w:r>
        <w:t>,</w:t>
      </w:r>
      <w:r w:rsidR="002829D6" w:rsidRPr="000C3720">
        <w:t xml:space="preserve"> </w:t>
      </w:r>
      <w:r w:rsidR="002829D6" w:rsidRPr="000C3720">
        <w:rPr>
          <w:i/>
          <w:iCs/>
        </w:rPr>
        <w:t>The Archaeology Of Death And Burial</w:t>
      </w:r>
      <w:r w:rsidR="002829D6" w:rsidRPr="000C3720">
        <w:t xml:space="preserve"> (Stroud: The History Press, 2009) </w:t>
      </w:r>
    </w:p>
    <w:p w14:paraId="091C8D10" w14:textId="076AAB0F" w:rsidR="00053220" w:rsidRPr="000C3720" w:rsidRDefault="00A66E39" w:rsidP="00B27244">
      <w:r w:rsidRPr="000C3720">
        <w:t>Pronko,</w:t>
      </w:r>
      <w:r>
        <w:t xml:space="preserve"> </w:t>
      </w:r>
      <w:r w:rsidR="00053220" w:rsidRPr="000C3720">
        <w:t>Leonard C.</w:t>
      </w:r>
      <w:r>
        <w:t>,</w:t>
      </w:r>
      <w:r w:rsidR="00053220" w:rsidRPr="000C3720">
        <w:t xml:space="preserve"> ‘Trolls, Trills, and Tofu: Ibsen, Verdi, and Kabuki’,</w:t>
      </w:r>
      <w:r w:rsidR="00053220" w:rsidRPr="000C3720">
        <w:rPr>
          <w:i/>
          <w:iCs/>
        </w:rPr>
        <w:t xml:space="preserve"> Comparative Drama, </w:t>
      </w:r>
      <w:r w:rsidR="00053220" w:rsidRPr="000C3720">
        <w:t>29.3 (1995), pp. 303-318. (p. 308)</w:t>
      </w:r>
    </w:p>
    <w:p w14:paraId="2C2D5407" w14:textId="0F587306" w:rsidR="00F5121B" w:rsidRPr="000C3720" w:rsidRDefault="00A66E39" w:rsidP="00F5121B">
      <w:r w:rsidRPr="000C3720">
        <w:t xml:space="preserve">Simmonds-Moore, </w:t>
      </w:r>
      <w:r w:rsidR="00F5121B" w:rsidRPr="000C3720">
        <w:t>Christine</w:t>
      </w:r>
      <w:r>
        <w:t>,</w:t>
      </w:r>
      <w:r w:rsidR="00F5121B" w:rsidRPr="000C3720">
        <w:t xml:space="preserve"> ‘Liminal Spaces and Liminal Minds: Boundary Thinness and Participatory Eco-consciousness’, in </w:t>
      </w:r>
      <w:r w:rsidR="00F5121B" w:rsidRPr="000C3720">
        <w:rPr>
          <w:i/>
          <w:iCs/>
        </w:rPr>
        <w:t>Greening The Paranormal: Exploring the Ecology of Everyday Experience,</w:t>
      </w:r>
      <w:r w:rsidR="00F5121B" w:rsidRPr="000C3720">
        <w:t xml:space="preserve"> ed. by Jack Hunter (August Night Press, 2019), pp. 109-126</w:t>
      </w:r>
    </w:p>
    <w:p w14:paraId="68CBB3BB" w14:textId="22B73681" w:rsidR="0079314C" w:rsidRPr="000C3720" w:rsidRDefault="0079314C" w:rsidP="0079314C">
      <w:r w:rsidRPr="000C3720">
        <w:t xml:space="preserve">Somerset Historic Environment Record, </w:t>
      </w:r>
      <w:r w:rsidRPr="000C3720">
        <w:rPr>
          <w:i/>
          <w:iCs/>
        </w:rPr>
        <w:t>22905: River Tone Navigation</w:t>
      </w:r>
      <w:r w:rsidRPr="000C3720">
        <w:t>, &lt;https://www.somersetheritage.org.uk/record/22905#&gt; [accessed 8 January 2022]</w:t>
      </w:r>
    </w:p>
    <w:p w14:paraId="3FAB8CFB" w14:textId="74D4CC86" w:rsidR="00DF5647" w:rsidRPr="000C3720" w:rsidRDefault="00DF5647" w:rsidP="00DF5647">
      <w:r w:rsidRPr="000C3720">
        <w:t xml:space="preserve">Somerset Historic Environment Record, </w:t>
      </w:r>
      <w:r w:rsidRPr="000C3720">
        <w:rPr>
          <w:i/>
          <w:iCs/>
        </w:rPr>
        <w:t>44228: Bronze Age Sword Find, River Tone, &lt;</w:t>
      </w:r>
      <w:r w:rsidRPr="000C3720">
        <w:t>https://www.somersetheritage.org.uk/record/44228#&gt; [accessed 8 January 2022]</w:t>
      </w:r>
    </w:p>
    <w:p w14:paraId="03062A8D" w14:textId="3579E564" w:rsidR="008770C4" w:rsidRPr="000C3720" w:rsidRDefault="002B0BCF" w:rsidP="008770C4">
      <w:r w:rsidRPr="000C3720">
        <w:rPr>
          <w:lang w:val="en-US"/>
        </w:rPr>
        <w:t>Taylor,</w:t>
      </w:r>
      <w:r>
        <w:rPr>
          <w:lang w:val="en-US"/>
        </w:rPr>
        <w:t xml:space="preserve"> </w:t>
      </w:r>
      <w:r w:rsidR="008770C4" w:rsidRPr="000C3720">
        <w:t xml:space="preserve">Timothy </w:t>
      </w:r>
      <w:r w:rsidR="008770C4" w:rsidRPr="000C3720">
        <w:rPr>
          <w:i/>
          <w:iCs/>
          <w:lang w:val="en-US"/>
        </w:rPr>
        <w:t>The Buried Soul: How Humans Invented Death</w:t>
      </w:r>
      <w:r w:rsidR="008770C4" w:rsidRPr="000C3720">
        <w:rPr>
          <w:lang w:val="en-US"/>
        </w:rPr>
        <w:t xml:space="preserve"> (London: Fourth Estate, 2003)</w:t>
      </w:r>
    </w:p>
    <w:p w14:paraId="4CC75AFA" w14:textId="45B67267" w:rsidR="00B27244" w:rsidRPr="000C3720" w:rsidRDefault="002B0BCF" w:rsidP="00B27244">
      <w:r w:rsidRPr="000C3720">
        <w:t xml:space="preserve">Thomassen, </w:t>
      </w:r>
      <w:r w:rsidR="00B27244" w:rsidRPr="000C3720">
        <w:t>Bjørn</w:t>
      </w:r>
      <w:r>
        <w:t>,</w:t>
      </w:r>
      <w:r w:rsidR="00B27244" w:rsidRPr="000C3720">
        <w:t xml:space="preserve"> ‘Thinking with Liminality: To the Boundaries of an Anthropological Concept’, in </w:t>
      </w:r>
      <w:r w:rsidR="00B27244" w:rsidRPr="000C3720">
        <w:rPr>
          <w:i/>
          <w:iCs/>
        </w:rPr>
        <w:t>Breaking Boundaries</w:t>
      </w:r>
      <w:r w:rsidR="00B27244" w:rsidRPr="000C3720">
        <w:t xml:space="preserve"> Book</w:t>
      </w:r>
      <w:r w:rsidR="00B27244" w:rsidRPr="000C3720">
        <w:rPr>
          <w:i/>
          <w:iCs/>
        </w:rPr>
        <w:t xml:space="preserve">: Varieties of Liminality, </w:t>
      </w:r>
      <w:r w:rsidR="00B27244" w:rsidRPr="000C3720">
        <w:t xml:space="preserve">ed. by: Agnes Horvath, Bjørn Thomassen and Harald Wydra (Oxford: Berghahn Books, 2015), pp. 39-58 </w:t>
      </w:r>
    </w:p>
    <w:p w14:paraId="09760D29" w14:textId="297C3B49" w:rsidR="00E70F52" w:rsidRPr="000C3720" w:rsidRDefault="002B0BCF" w:rsidP="00D83613">
      <w:r w:rsidRPr="000C3720">
        <w:t>Tilley,</w:t>
      </w:r>
      <w:r>
        <w:t xml:space="preserve"> </w:t>
      </w:r>
      <w:r w:rsidR="00E70F52" w:rsidRPr="000C3720">
        <w:t>Christopher</w:t>
      </w:r>
      <w:r>
        <w:t>,</w:t>
      </w:r>
      <w:r w:rsidR="00643D2F" w:rsidRPr="000C3720">
        <w:t> </w:t>
      </w:r>
      <w:r w:rsidR="00E70F52" w:rsidRPr="000C3720">
        <w:rPr>
          <w:i/>
          <w:iCs/>
        </w:rPr>
        <w:t>A Phenomenology of Landscape: Places, Paths and Monum</w:t>
      </w:r>
      <w:r w:rsidR="00F760A9" w:rsidRPr="000C3720">
        <w:rPr>
          <w:i/>
          <w:iCs/>
        </w:rPr>
        <w:t xml:space="preserve">ents </w:t>
      </w:r>
      <w:r w:rsidR="00F760A9" w:rsidRPr="000C3720">
        <w:t>(Oxford: Berg, 1994)</w:t>
      </w:r>
    </w:p>
    <w:p w14:paraId="6F024FF4" w14:textId="1D21D0E3" w:rsidR="00DE3885" w:rsidRPr="000C3720" w:rsidRDefault="008B5346" w:rsidP="00D83613">
      <w:r w:rsidRPr="000C3720">
        <w:t>Tilley,</w:t>
      </w:r>
      <w:r>
        <w:t xml:space="preserve"> </w:t>
      </w:r>
      <w:r w:rsidR="00DE3885" w:rsidRPr="000C3720">
        <w:t>Christopher</w:t>
      </w:r>
      <w:r>
        <w:t>,</w:t>
      </w:r>
      <w:r w:rsidR="00DE3885" w:rsidRPr="000C3720">
        <w:t xml:space="preserve"> </w:t>
      </w:r>
      <w:r w:rsidR="00DE3885" w:rsidRPr="000C3720">
        <w:rPr>
          <w:i/>
          <w:iCs/>
        </w:rPr>
        <w:t>The Materiality of Stone: Explorations in Landscape Phenomenology</w:t>
      </w:r>
      <w:r w:rsidR="00DE3885" w:rsidRPr="000C3720">
        <w:t xml:space="preserve"> (Oxford: Berg, 2004)</w:t>
      </w:r>
    </w:p>
    <w:p w14:paraId="70E1A5CD" w14:textId="1BA2AD80" w:rsidR="00296CFE" w:rsidRPr="000C3720" w:rsidRDefault="00296CFE" w:rsidP="00296CFE">
      <w:r w:rsidRPr="000C3720">
        <w:t>The Box of Delights, (London: BBC One Television, 21 November – 24 December 1984)</w:t>
      </w:r>
    </w:p>
    <w:p w14:paraId="679A8ADD" w14:textId="355744A5" w:rsidR="00296CFE" w:rsidRPr="000C3720" w:rsidRDefault="00296CFE" w:rsidP="00296CFE">
      <w:r w:rsidRPr="000C3720">
        <w:t>The Chronicles of Narnia, (London: BBC One Television, 13 November 1988 to 23 December 1990)</w:t>
      </w:r>
    </w:p>
    <w:p w14:paraId="5D582FA3" w14:textId="69B2B639" w:rsidR="00354200" w:rsidRPr="000C3720" w:rsidRDefault="00354200" w:rsidP="00296CFE">
      <w:r w:rsidRPr="000C3720">
        <w:t xml:space="preserve">The Motorway Archive, </w:t>
      </w:r>
      <w:r w:rsidRPr="000C3720">
        <w:rPr>
          <w:i/>
          <w:iCs/>
        </w:rPr>
        <w:t>M5 North Petherton By-Pass (J24 to J25)</w:t>
      </w:r>
      <w:r w:rsidRPr="000C3720">
        <w:t>, &lt;https://web.archive.org/web/20070316122427/http://www.iht.org/motorway/m5edwischeme.htm&gt; [accessed 8 January 2022]</w:t>
      </w:r>
    </w:p>
    <w:p w14:paraId="5D7F750C" w14:textId="77777777" w:rsidR="00296CFE" w:rsidRPr="000C3720" w:rsidRDefault="00296CFE" w:rsidP="00296CFE">
      <w:r w:rsidRPr="000C3720">
        <w:rPr>
          <w:i/>
          <w:iCs/>
        </w:rPr>
        <w:t>The Times</w:t>
      </w:r>
      <w:r w:rsidRPr="000C3720">
        <w:t>, ‘M5 crash memorial unveiled’, 4 November 2012. &lt; https://www.thetimes.co.uk/article/m5-crash-memorial-unveiled-h7897qcmp3w?region=global&gt; [accessed 7 January]</w:t>
      </w:r>
    </w:p>
    <w:p w14:paraId="5FB98784" w14:textId="77777777" w:rsidR="00D83613" w:rsidRDefault="00D83613" w:rsidP="00D83613"/>
    <w:p w14:paraId="3AA36A31" w14:textId="7C323194" w:rsidR="004F1452" w:rsidRPr="004F1452" w:rsidRDefault="004F1452" w:rsidP="004F1452">
      <w:pPr>
        <w:rPr>
          <w:i/>
          <w:iCs/>
        </w:rPr>
      </w:pPr>
    </w:p>
    <w:sectPr w:rsidR="004F1452" w:rsidRPr="004F145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8F7BC" w14:textId="77777777" w:rsidR="003508A0" w:rsidRDefault="003508A0" w:rsidP="00DC680F">
      <w:pPr>
        <w:spacing w:after="0" w:line="240" w:lineRule="auto"/>
      </w:pPr>
      <w:r>
        <w:separator/>
      </w:r>
    </w:p>
  </w:endnote>
  <w:endnote w:type="continuationSeparator" w:id="0">
    <w:p w14:paraId="41ED6227" w14:textId="77777777" w:rsidR="003508A0" w:rsidRDefault="003508A0" w:rsidP="00DC6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9C034" w14:textId="77777777" w:rsidR="003508A0" w:rsidRDefault="003508A0" w:rsidP="00DC680F">
      <w:pPr>
        <w:spacing w:after="0" w:line="240" w:lineRule="auto"/>
      </w:pPr>
      <w:r>
        <w:separator/>
      </w:r>
    </w:p>
  </w:footnote>
  <w:footnote w:type="continuationSeparator" w:id="0">
    <w:p w14:paraId="051AF6AD" w14:textId="77777777" w:rsidR="003508A0" w:rsidRDefault="003508A0" w:rsidP="00DC680F">
      <w:pPr>
        <w:spacing w:after="0" w:line="240" w:lineRule="auto"/>
      </w:pPr>
      <w:r>
        <w:continuationSeparator/>
      </w:r>
    </w:p>
  </w:footnote>
  <w:footnote w:id="1">
    <w:p w14:paraId="4D3AA2D0" w14:textId="090A38CD" w:rsidR="002A2AC9" w:rsidRDefault="002A2AC9" w:rsidP="002A2AC9">
      <w:pPr>
        <w:pStyle w:val="FootnoteText"/>
      </w:pPr>
      <w:r>
        <w:rPr>
          <w:rStyle w:val="FootnoteReference"/>
        </w:rPr>
        <w:footnoteRef/>
      </w:r>
      <w:r>
        <w:t xml:space="preserve"> </w:t>
      </w:r>
      <w:bookmarkStart w:id="5" w:name="_Hlk92446881"/>
      <w:bookmarkStart w:id="6" w:name="_Hlk92446882"/>
      <w:r w:rsidR="002B5FDE">
        <w:t xml:space="preserve">Alan </w:t>
      </w:r>
      <w:r>
        <w:t>Berger</w:t>
      </w:r>
      <w:r w:rsidR="00FE1308">
        <w:t>,</w:t>
      </w:r>
      <w:r>
        <w:t xml:space="preserve"> ‘Drosscape in the landscape’, in </w:t>
      </w:r>
      <w:r w:rsidRPr="00B62F07">
        <w:rPr>
          <w:i/>
          <w:iCs/>
        </w:rPr>
        <w:t>The</w:t>
      </w:r>
      <w:r w:rsidR="00FE1308" w:rsidRPr="00B62F07">
        <w:rPr>
          <w:i/>
          <w:iCs/>
        </w:rPr>
        <w:t xml:space="preserve"> U</w:t>
      </w:r>
      <w:r w:rsidRPr="00B62F07">
        <w:rPr>
          <w:i/>
          <w:iCs/>
        </w:rPr>
        <w:t xml:space="preserve">rbanism </w:t>
      </w:r>
      <w:r w:rsidR="00FE1308" w:rsidRPr="00B62F07">
        <w:rPr>
          <w:i/>
          <w:iCs/>
        </w:rPr>
        <w:t>R</w:t>
      </w:r>
      <w:r w:rsidRPr="00B62F07">
        <w:rPr>
          <w:i/>
          <w:iCs/>
        </w:rPr>
        <w:t>eader</w:t>
      </w:r>
      <w:r>
        <w:t xml:space="preserve">, </w:t>
      </w:r>
      <w:r w:rsidR="00FE1308">
        <w:t>ed. by C</w:t>
      </w:r>
      <w:r w:rsidR="00A33AD1">
        <w:t>harles</w:t>
      </w:r>
      <w:r w:rsidR="00FE1308">
        <w:t xml:space="preserve"> Waldheim</w:t>
      </w:r>
      <w:r w:rsidR="00DE3071">
        <w:t xml:space="preserve"> (</w:t>
      </w:r>
      <w:r>
        <w:t xml:space="preserve">Princeton: Princeton University Press, </w:t>
      </w:r>
      <w:r w:rsidR="00DE3071">
        <w:t xml:space="preserve">2006), </w:t>
      </w:r>
      <w:r>
        <w:t>pp</w:t>
      </w:r>
      <w:r w:rsidR="00DE3071">
        <w:t>.</w:t>
      </w:r>
      <w:r>
        <w:t xml:space="preserve"> 197-217</w:t>
      </w:r>
      <w:r w:rsidR="00DE3689">
        <w:t>.</w:t>
      </w:r>
      <w:bookmarkEnd w:id="5"/>
      <w:bookmarkEnd w:id="6"/>
    </w:p>
  </w:footnote>
  <w:footnote w:id="2">
    <w:p w14:paraId="6AD5C694" w14:textId="5E2B8ECF" w:rsidR="00804762" w:rsidRDefault="00804762">
      <w:pPr>
        <w:pStyle w:val="FootnoteText"/>
      </w:pPr>
      <w:r>
        <w:rPr>
          <w:rStyle w:val="FootnoteReference"/>
        </w:rPr>
        <w:footnoteRef/>
      </w:r>
      <w:r>
        <w:t xml:space="preserve"> Ronald Hutton</w:t>
      </w:r>
      <w:r w:rsidR="00474D2D">
        <w:t xml:space="preserve">, The Pagan Religions Of The Ancient British Isles, </w:t>
      </w:r>
      <w:r w:rsidR="00D52D88">
        <w:t>(</w:t>
      </w:r>
      <w:r w:rsidR="007E6154">
        <w:t>Oxford: Blackwell</w:t>
      </w:r>
      <w:r w:rsidR="00D52D88">
        <w:t>, 1993)</w:t>
      </w:r>
      <w:r w:rsidR="009711AB">
        <w:t>, p.184.</w:t>
      </w:r>
    </w:p>
  </w:footnote>
  <w:footnote w:id="3">
    <w:p w14:paraId="2B2F56EF" w14:textId="217ABEE2" w:rsidR="00922535" w:rsidRDefault="00922535">
      <w:pPr>
        <w:pStyle w:val="FootnoteText"/>
      </w:pPr>
      <w:r>
        <w:rPr>
          <w:rStyle w:val="FootnoteReference"/>
        </w:rPr>
        <w:footnoteRef/>
      </w:r>
      <w:r>
        <w:t xml:space="preserve"> </w:t>
      </w:r>
      <w:r w:rsidR="00EA42A8">
        <w:t xml:space="preserve">Lisa O’Carroll, Seven </w:t>
      </w:r>
      <w:r w:rsidR="00196410">
        <w:t xml:space="preserve">Dead And 51 Injured In Horrific </w:t>
      </w:r>
      <w:r w:rsidR="00EA42A8">
        <w:t xml:space="preserve">M5 </w:t>
      </w:r>
      <w:r w:rsidR="00196410">
        <w:t>Crash,</w:t>
      </w:r>
      <w:r w:rsidR="00943F27">
        <w:t xml:space="preserve"> The Guardian, 5 November 2011</w:t>
      </w:r>
      <w:r w:rsidR="00623319">
        <w:t xml:space="preserve">. </w:t>
      </w:r>
      <w:r w:rsidR="005C0369">
        <w:t>&lt;https://www.theguardian.com/uk/2011/nov/05/m5-crash-motorway-pile-up&gt;</w:t>
      </w:r>
      <w:r w:rsidR="005F1CA7">
        <w:t xml:space="preserve"> [accessed 7 January 2022</w:t>
      </w:r>
      <w:r w:rsidR="005C0369">
        <w:t>].</w:t>
      </w:r>
    </w:p>
  </w:footnote>
  <w:footnote w:id="4">
    <w:p w14:paraId="65D2A9BF" w14:textId="77777777" w:rsidR="002B683E" w:rsidRDefault="002B683E" w:rsidP="002B683E">
      <w:pPr>
        <w:pStyle w:val="FootnoteText"/>
      </w:pPr>
      <w:r>
        <w:rPr>
          <w:rStyle w:val="FootnoteReference"/>
        </w:rPr>
        <w:footnoteRef/>
      </w:r>
      <w:r>
        <w:t xml:space="preserve"> </w:t>
      </w:r>
      <w:r w:rsidRPr="002D3156">
        <w:t xml:space="preserve">The Motorway Archive, </w:t>
      </w:r>
      <w:r w:rsidRPr="002D3156">
        <w:rPr>
          <w:i/>
          <w:iCs/>
        </w:rPr>
        <w:t>M5 North Petherton By-Pass (J24 to J25)</w:t>
      </w:r>
      <w:r w:rsidRPr="002D3156">
        <w:t>, &lt;https://web.archive.org/web/20070316122427/http://www.iht.org/motorway/m5edwischeme.htm&gt; [accessed 8 January 2022].</w:t>
      </w:r>
    </w:p>
  </w:footnote>
  <w:footnote w:id="5">
    <w:p w14:paraId="4B6DD37C" w14:textId="68C5B506" w:rsidR="00DC7F38" w:rsidRDefault="00DC7F38">
      <w:pPr>
        <w:pStyle w:val="FootnoteText"/>
      </w:pPr>
      <w:r>
        <w:rPr>
          <w:rStyle w:val="FootnoteReference"/>
        </w:rPr>
        <w:footnoteRef/>
      </w:r>
      <w:r>
        <w:t xml:space="preserve"> </w:t>
      </w:r>
      <w:bookmarkStart w:id="8" w:name="_Hlk92571322"/>
      <w:r w:rsidRPr="00DC7F38">
        <w:t xml:space="preserve">Bjørn </w:t>
      </w:r>
      <w:bookmarkStart w:id="9" w:name="_Hlk92637115"/>
      <w:r w:rsidRPr="00DC7F38">
        <w:t>Thomassen</w:t>
      </w:r>
      <w:r w:rsidR="00B62F07">
        <w:t>,</w:t>
      </w:r>
      <w:r w:rsidRPr="00DC7F38">
        <w:t xml:space="preserve"> </w:t>
      </w:r>
      <w:r w:rsidR="00B62F07">
        <w:t>‘</w:t>
      </w:r>
      <w:r w:rsidRPr="00DC7F38">
        <w:t>Thinking with Liminality</w:t>
      </w:r>
      <w:bookmarkEnd w:id="8"/>
      <w:bookmarkEnd w:id="9"/>
      <w:r w:rsidRPr="00DC7F38">
        <w:t>: To the Boundaries of an Anthropological Concept</w:t>
      </w:r>
      <w:r w:rsidR="00B62F07">
        <w:t>’, in</w:t>
      </w:r>
      <w:r w:rsidRPr="00DC7F38">
        <w:t xml:space="preserve"> </w:t>
      </w:r>
      <w:r w:rsidRPr="00F70E50">
        <w:rPr>
          <w:i/>
          <w:iCs/>
        </w:rPr>
        <w:t>Breaking Boundaries</w:t>
      </w:r>
      <w:r w:rsidRPr="00DC7F38">
        <w:t xml:space="preserve"> Book</w:t>
      </w:r>
      <w:r w:rsidRPr="00F70E50">
        <w:rPr>
          <w:i/>
          <w:iCs/>
        </w:rPr>
        <w:t>: Varieties of Liminality</w:t>
      </w:r>
      <w:r w:rsidR="00F70E50">
        <w:rPr>
          <w:i/>
          <w:iCs/>
        </w:rPr>
        <w:t xml:space="preserve">, </w:t>
      </w:r>
      <w:r w:rsidR="00F70E50">
        <w:t>ed</w:t>
      </w:r>
      <w:r w:rsidR="00B3002A">
        <w:t>. by</w:t>
      </w:r>
      <w:r w:rsidRPr="00DC7F38">
        <w:t>: Agnes Horvath, Bjørn Thomassen and Harald Wydra</w:t>
      </w:r>
      <w:r w:rsidR="002123CF">
        <w:t xml:space="preserve"> (</w:t>
      </w:r>
      <w:r w:rsidR="005849CB">
        <w:t xml:space="preserve">Oxford: </w:t>
      </w:r>
      <w:r w:rsidRPr="00DC7F38">
        <w:t>Berghahn Books</w:t>
      </w:r>
      <w:r w:rsidR="00B94803">
        <w:t>, 2015</w:t>
      </w:r>
      <w:r w:rsidR="005849CB">
        <w:t>)</w:t>
      </w:r>
      <w:r w:rsidR="00B01D71">
        <w:t>, pp. 39-58</w:t>
      </w:r>
      <w:r w:rsidR="00B27244">
        <w:t xml:space="preserve"> (p. 40).</w:t>
      </w:r>
    </w:p>
  </w:footnote>
  <w:footnote w:id="6">
    <w:p w14:paraId="459F059F" w14:textId="7DD8918E" w:rsidR="000647AF" w:rsidRDefault="000647AF">
      <w:pPr>
        <w:pStyle w:val="FootnoteText"/>
      </w:pPr>
      <w:r>
        <w:rPr>
          <w:rStyle w:val="FootnoteReference"/>
        </w:rPr>
        <w:footnoteRef/>
      </w:r>
      <w:r>
        <w:t xml:space="preserve"> </w:t>
      </w:r>
      <w:bookmarkStart w:id="10" w:name="_Hlk92450601"/>
      <w:r>
        <w:t xml:space="preserve">Michael </w:t>
      </w:r>
      <w:bookmarkStart w:id="11" w:name="_Hlk92617692"/>
      <w:r>
        <w:t xml:space="preserve">Hall, </w:t>
      </w:r>
      <w:r w:rsidR="00CD4D0F">
        <w:t>‘</w:t>
      </w:r>
      <w:r w:rsidR="00CD4D0F" w:rsidRPr="00CD4D0F">
        <w:t>The Ecological And Environmental Significance Of Urban Wastelands And Drosscapes</w:t>
      </w:r>
      <w:r w:rsidR="00CD4D0F">
        <w:t>’</w:t>
      </w:r>
      <w:bookmarkEnd w:id="11"/>
      <w:r w:rsidR="00CD4D0F">
        <w:t xml:space="preserve">, in </w:t>
      </w:r>
      <w:r w:rsidR="005F73E9" w:rsidRPr="005F73E9">
        <w:rPr>
          <w:i/>
          <w:iCs/>
        </w:rPr>
        <w:t>Organising Waste In The City: International Perspectives On Narratives And Practices</w:t>
      </w:r>
      <w:r w:rsidR="005F73E9">
        <w:t>, ed. by</w:t>
      </w:r>
      <w:r w:rsidR="003844B6">
        <w:t xml:space="preserve"> </w:t>
      </w:r>
      <w:r w:rsidR="003844B6" w:rsidRPr="003844B6">
        <w:t>María José Zapata Campos and Michael Hall</w:t>
      </w:r>
      <w:r w:rsidR="00A33AD1">
        <w:t xml:space="preserve"> (</w:t>
      </w:r>
      <w:r w:rsidR="00E64924">
        <w:t xml:space="preserve">Bristol: </w:t>
      </w:r>
      <w:r w:rsidR="00FA5F2E">
        <w:t xml:space="preserve">Policy Press, 2013). pp. </w:t>
      </w:r>
      <w:r w:rsidR="0098793C">
        <w:t>21-39</w:t>
      </w:r>
      <w:bookmarkEnd w:id="10"/>
      <w:r w:rsidR="00AF7462">
        <w:t xml:space="preserve"> (p.23).</w:t>
      </w:r>
    </w:p>
  </w:footnote>
  <w:footnote w:id="7">
    <w:p w14:paraId="3D2340CC" w14:textId="680FC565" w:rsidR="001C14FF" w:rsidRDefault="001C14FF">
      <w:pPr>
        <w:pStyle w:val="FootnoteText"/>
      </w:pPr>
      <w:r>
        <w:rPr>
          <w:rStyle w:val="FootnoteReference"/>
        </w:rPr>
        <w:footnoteRef/>
      </w:r>
      <w:r>
        <w:t xml:space="preserve"> </w:t>
      </w:r>
      <w:bookmarkStart w:id="12" w:name="_Hlk87957308"/>
      <w:r w:rsidR="006A1ADA" w:rsidRPr="006A1ADA">
        <w:t xml:space="preserve">Christine </w:t>
      </w:r>
      <w:bookmarkStart w:id="13" w:name="_Hlk92457462"/>
      <w:r w:rsidR="006A1ADA" w:rsidRPr="006A1ADA">
        <w:t xml:space="preserve">Simmonds-Moore, ‘Liminal Spaces </w:t>
      </w:r>
      <w:bookmarkEnd w:id="13"/>
      <w:r w:rsidR="006A1ADA" w:rsidRPr="006A1ADA">
        <w:t xml:space="preserve">and Liminal Minds: Boundary Thinness and Participatory Eco-consciousness’, in </w:t>
      </w:r>
      <w:r w:rsidR="006A1ADA" w:rsidRPr="006A1ADA">
        <w:rPr>
          <w:i/>
          <w:iCs/>
        </w:rPr>
        <w:t>Greening The Paranormal: Exploring the Ecology of Everyday Experience</w:t>
      </w:r>
      <w:r w:rsidR="006A1ADA" w:rsidRPr="006A1ADA">
        <w:t>, ed. by Jack Hunter (August Night Press, 2019)</w:t>
      </w:r>
      <w:bookmarkEnd w:id="12"/>
      <w:r w:rsidR="002130BC">
        <w:t>.</w:t>
      </w:r>
    </w:p>
  </w:footnote>
  <w:footnote w:id="8">
    <w:p w14:paraId="38474DC9" w14:textId="7AA102DE" w:rsidR="00A949B0" w:rsidRDefault="00A949B0">
      <w:pPr>
        <w:pStyle w:val="FootnoteText"/>
      </w:pPr>
      <w:r>
        <w:rPr>
          <w:rStyle w:val="FootnoteReference"/>
        </w:rPr>
        <w:footnoteRef/>
      </w:r>
      <w:r>
        <w:t xml:space="preserve"> </w:t>
      </w:r>
      <w:bookmarkStart w:id="14" w:name="_Hlk87276152"/>
      <w:bookmarkStart w:id="15" w:name="_Hlk87276153"/>
      <w:r w:rsidRPr="00A949B0">
        <w:t xml:space="preserve">Karen E. Fields, ‘Translators Introduction: Religion as an Eminently Social Thing’, in </w:t>
      </w:r>
      <w:r w:rsidRPr="00A949B0">
        <w:rPr>
          <w:i/>
          <w:iCs/>
        </w:rPr>
        <w:t xml:space="preserve">Emile Durkheim, The Elementary Forms of Religious Life: A New Translation </w:t>
      </w:r>
      <w:r w:rsidRPr="00A949B0">
        <w:t>(New York: Free Press, 1995), pp.xvii – lxi</w:t>
      </w:r>
      <w:bookmarkEnd w:id="14"/>
      <w:bookmarkEnd w:id="15"/>
      <w:r w:rsidR="008B16F8">
        <w:t xml:space="preserve">, (p. </w:t>
      </w:r>
    </w:p>
  </w:footnote>
  <w:footnote w:id="9">
    <w:p w14:paraId="72746792" w14:textId="199C1516" w:rsidR="008317F9" w:rsidRDefault="008317F9">
      <w:pPr>
        <w:pStyle w:val="FootnoteText"/>
      </w:pPr>
      <w:r>
        <w:rPr>
          <w:rStyle w:val="FootnoteReference"/>
        </w:rPr>
        <w:footnoteRef/>
      </w:r>
      <w:r>
        <w:t xml:space="preserve"> </w:t>
      </w:r>
      <w:bookmarkStart w:id="16" w:name="_Hlk87281237"/>
      <w:r w:rsidRPr="008317F9">
        <w:t xml:space="preserve">Mircea Eliade, </w:t>
      </w:r>
      <w:r w:rsidRPr="008317F9">
        <w:rPr>
          <w:i/>
          <w:iCs/>
        </w:rPr>
        <w:t>The Sacred And The Profane</w:t>
      </w:r>
      <w:r w:rsidRPr="008317F9">
        <w:t xml:space="preserve"> (New York: Harcourt, 1987)</w:t>
      </w:r>
      <w:bookmarkEnd w:id="16"/>
      <w:r w:rsidRPr="008317F9">
        <w:t>, p. 2</w:t>
      </w:r>
      <w:r>
        <w:t>6</w:t>
      </w:r>
      <w:r w:rsidRPr="008317F9">
        <w:t>.</w:t>
      </w:r>
    </w:p>
  </w:footnote>
  <w:footnote w:id="10">
    <w:p w14:paraId="3619C492" w14:textId="1410798C" w:rsidR="008C2158" w:rsidRDefault="008C2158">
      <w:pPr>
        <w:pStyle w:val="FootnoteText"/>
      </w:pPr>
      <w:r>
        <w:rPr>
          <w:rStyle w:val="FootnoteReference"/>
        </w:rPr>
        <w:footnoteRef/>
      </w:r>
      <w:r>
        <w:t xml:space="preserve"> </w:t>
      </w:r>
      <w:r w:rsidR="00C76C76" w:rsidRPr="00C76C76">
        <w:t xml:space="preserve">Eliade, </w:t>
      </w:r>
      <w:r w:rsidR="00C76C76" w:rsidRPr="00C76C76">
        <w:rPr>
          <w:i/>
          <w:iCs/>
        </w:rPr>
        <w:t>The Sacred And The Profane</w:t>
      </w:r>
      <w:r w:rsidR="00C76C76">
        <w:t>, p.36.</w:t>
      </w:r>
    </w:p>
  </w:footnote>
  <w:footnote w:id="11">
    <w:p w14:paraId="0EE5A099" w14:textId="274BD286" w:rsidR="00D37751" w:rsidRDefault="00D37751">
      <w:pPr>
        <w:pStyle w:val="FootnoteText"/>
      </w:pPr>
      <w:r>
        <w:rPr>
          <w:rStyle w:val="FootnoteReference"/>
        </w:rPr>
        <w:footnoteRef/>
      </w:r>
      <w:r>
        <w:t xml:space="preserve"> </w:t>
      </w:r>
      <w:bookmarkStart w:id="17" w:name="_Hlk92457550"/>
      <w:bookmarkStart w:id="18" w:name="_Hlk92636302"/>
      <w:bookmarkStart w:id="19" w:name="_Hlk92461870"/>
      <w:r w:rsidRPr="00D37751">
        <w:t xml:space="preserve">Simmonds-Moore, </w:t>
      </w:r>
      <w:r w:rsidR="00D41EDD">
        <w:t>‘</w:t>
      </w:r>
      <w:r w:rsidRPr="00D41EDD">
        <w:t>Liminal Spaces</w:t>
      </w:r>
      <w:r w:rsidR="00D41EDD">
        <w:t>’</w:t>
      </w:r>
      <w:r>
        <w:t>, p.</w:t>
      </w:r>
      <w:r w:rsidR="007A426B">
        <w:t xml:space="preserve"> 120</w:t>
      </w:r>
      <w:bookmarkEnd w:id="17"/>
      <w:r w:rsidR="00BC4902">
        <w:t>.</w:t>
      </w:r>
      <w:bookmarkEnd w:id="18"/>
    </w:p>
    <w:bookmarkEnd w:id="19"/>
  </w:footnote>
  <w:footnote w:id="12">
    <w:p w14:paraId="70E00E82" w14:textId="2D6D00B2" w:rsidR="00BC4902" w:rsidRDefault="00BC4902">
      <w:pPr>
        <w:pStyle w:val="FootnoteText"/>
      </w:pPr>
      <w:r>
        <w:rPr>
          <w:rStyle w:val="FootnoteReference"/>
        </w:rPr>
        <w:footnoteRef/>
      </w:r>
      <w:r>
        <w:t xml:space="preserve"> </w:t>
      </w:r>
      <w:r w:rsidRPr="00BC4902">
        <w:t xml:space="preserve">Simmonds-Moore, </w:t>
      </w:r>
      <w:r w:rsidR="00D41EDD">
        <w:t>‘</w:t>
      </w:r>
      <w:r w:rsidRPr="00D41EDD">
        <w:t>Liminal Spaces</w:t>
      </w:r>
      <w:r w:rsidR="00D41EDD">
        <w:t>’</w:t>
      </w:r>
      <w:r w:rsidRPr="00BC4902">
        <w:t>, p. 12</w:t>
      </w:r>
      <w:r>
        <w:t>5.</w:t>
      </w:r>
    </w:p>
  </w:footnote>
  <w:footnote w:id="13">
    <w:p w14:paraId="6561696E" w14:textId="0CF36D0F" w:rsidR="00EA2A8A" w:rsidRDefault="00EA2A8A">
      <w:pPr>
        <w:pStyle w:val="FootnoteText"/>
      </w:pPr>
      <w:r>
        <w:rPr>
          <w:rStyle w:val="FootnoteReference"/>
        </w:rPr>
        <w:footnoteRef/>
      </w:r>
      <w:r>
        <w:t xml:space="preserve"> </w:t>
      </w:r>
      <w:r w:rsidR="003907A1" w:rsidRPr="003907A1">
        <w:t xml:space="preserve">Simmonds-Moore, </w:t>
      </w:r>
      <w:r w:rsidR="00D41EDD">
        <w:t>‘</w:t>
      </w:r>
      <w:r w:rsidR="003907A1" w:rsidRPr="003907A1">
        <w:t>Liminal Spaces</w:t>
      </w:r>
      <w:r w:rsidR="00D41EDD">
        <w:t>’</w:t>
      </w:r>
      <w:r w:rsidR="003907A1" w:rsidRPr="003907A1">
        <w:t>, p. 125.</w:t>
      </w:r>
    </w:p>
  </w:footnote>
  <w:footnote w:id="14">
    <w:p w14:paraId="246CFDCC" w14:textId="42EBFBA6" w:rsidR="003907A1" w:rsidRDefault="003907A1">
      <w:pPr>
        <w:pStyle w:val="FootnoteText"/>
      </w:pPr>
      <w:r>
        <w:rPr>
          <w:rStyle w:val="FootnoteReference"/>
        </w:rPr>
        <w:footnoteRef/>
      </w:r>
      <w:r>
        <w:t xml:space="preserve"> </w:t>
      </w:r>
      <w:r w:rsidRPr="003907A1">
        <w:t xml:space="preserve">Simmonds-Moore, </w:t>
      </w:r>
      <w:r w:rsidR="00D41EDD">
        <w:t>‘</w:t>
      </w:r>
      <w:r w:rsidRPr="003907A1">
        <w:t>Liminal Spaces</w:t>
      </w:r>
      <w:r w:rsidR="00D41EDD">
        <w:t>’</w:t>
      </w:r>
      <w:r w:rsidR="00B54054">
        <w:t>.</w:t>
      </w:r>
    </w:p>
  </w:footnote>
  <w:footnote w:id="15">
    <w:p w14:paraId="2926EFB7" w14:textId="23817E8B" w:rsidR="00D61C6E" w:rsidRDefault="00D61C6E">
      <w:pPr>
        <w:pStyle w:val="FootnoteText"/>
      </w:pPr>
      <w:r>
        <w:rPr>
          <w:rStyle w:val="FootnoteReference"/>
        </w:rPr>
        <w:footnoteRef/>
      </w:r>
      <w:r>
        <w:t xml:space="preserve"> </w:t>
      </w:r>
      <w:bookmarkStart w:id="20" w:name="_Hlk92449277"/>
      <w:r w:rsidR="00BE40AD" w:rsidRPr="00D61C6E">
        <w:t>Edward S</w:t>
      </w:r>
      <w:r w:rsidR="00BE40AD">
        <w:t>,</w:t>
      </w:r>
      <w:r w:rsidR="00BE40AD" w:rsidRPr="00D61C6E">
        <w:t xml:space="preserve"> </w:t>
      </w:r>
      <w:r w:rsidRPr="00D61C6E">
        <w:t>Casey,</w:t>
      </w:r>
      <w:r w:rsidR="00BE40AD">
        <w:t xml:space="preserve"> </w:t>
      </w:r>
      <w:r w:rsidRPr="00BE40AD">
        <w:rPr>
          <w:i/>
          <w:iCs/>
        </w:rPr>
        <w:t>The Fate of Place, a Philosophical History</w:t>
      </w:r>
      <w:r w:rsidR="00927531">
        <w:t>.</w:t>
      </w:r>
      <w:r w:rsidRPr="00D61C6E">
        <w:t xml:space="preserve"> (Berkeley: University of California Press, 1998)</w:t>
      </w:r>
      <w:bookmarkEnd w:id="20"/>
      <w:r w:rsidR="00927531">
        <w:t xml:space="preserve">, pp. </w:t>
      </w:r>
      <w:r w:rsidRPr="00D61C6E">
        <w:t>70-71.</w:t>
      </w:r>
    </w:p>
  </w:footnote>
  <w:footnote w:id="16">
    <w:p w14:paraId="402F9B0B" w14:textId="5AF4904E" w:rsidR="0000209A" w:rsidRDefault="0000209A">
      <w:pPr>
        <w:pStyle w:val="FootnoteText"/>
      </w:pPr>
      <w:r>
        <w:rPr>
          <w:rStyle w:val="FootnoteReference"/>
        </w:rPr>
        <w:footnoteRef/>
      </w:r>
      <w:r>
        <w:t xml:space="preserve"> </w:t>
      </w:r>
      <w:bookmarkStart w:id="21" w:name="_Hlk92572938"/>
      <w:r w:rsidR="00E660C9" w:rsidRPr="00E660C9">
        <w:t xml:space="preserve">Casey, </w:t>
      </w:r>
      <w:r w:rsidR="00E660C9" w:rsidRPr="00E660C9">
        <w:rPr>
          <w:i/>
          <w:iCs/>
        </w:rPr>
        <w:t>The Fate of Place</w:t>
      </w:r>
      <w:r w:rsidR="00E660C9">
        <w:rPr>
          <w:i/>
          <w:iCs/>
        </w:rPr>
        <w:t>,</w:t>
      </w:r>
      <w:r w:rsidRPr="0000209A">
        <w:t xml:space="preserve"> </w:t>
      </w:r>
      <w:r w:rsidR="00E660C9">
        <w:t>p</w:t>
      </w:r>
      <w:r w:rsidR="006758F7">
        <w:t>. 51</w:t>
      </w:r>
      <w:r w:rsidR="00B620F8">
        <w:t>.</w:t>
      </w:r>
      <w:bookmarkEnd w:id="21"/>
    </w:p>
  </w:footnote>
  <w:footnote w:id="17">
    <w:p w14:paraId="6D9D3355" w14:textId="3EEEEDC7" w:rsidR="003D4EB4" w:rsidRPr="003D4EB4" w:rsidRDefault="003D4EB4">
      <w:pPr>
        <w:pStyle w:val="FootnoteText"/>
      </w:pPr>
      <w:r>
        <w:rPr>
          <w:rStyle w:val="FootnoteReference"/>
        </w:rPr>
        <w:footnoteRef/>
      </w:r>
      <w:r>
        <w:t xml:space="preserve"> </w:t>
      </w:r>
      <w:bookmarkStart w:id="22" w:name="_Hlk92480699"/>
      <w:r w:rsidRPr="003D4EB4">
        <w:t>Edmund Husserl</w:t>
      </w:r>
      <w:r w:rsidRPr="003D4EB4">
        <w:rPr>
          <w:i/>
          <w:iCs/>
        </w:rPr>
        <w:t xml:space="preserve">, The Crisis of European Sciences and Transcendental Phenomenology </w:t>
      </w:r>
      <w:r w:rsidRPr="003D4EB4">
        <w:t>(Evanston: Northwestern University Press, 1970</w:t>
      </w:r>
      <w:r>
        <w:t>)</w:t>
      </w:r>
      <w:bookmarkEnd w:id="22"/>
      <w:r>
        <w:t>.</w:t>
      </w:r>
    </w:p>
  </w:footnote>
  <w:footnote w:id="18">
    <w:p w14:paraId="2E0854B8" w14:textId="57AC68E0" w:rsidR="00A0707C" w:rsidRDefault="00A0707C">
      <w:pPr>
        <w:pStyle w:val="FootnoteText"/>
      </w:pPr>
      <w:r>
        <w:rPr>
          <w:rStyle w:val="FootnoteReference"/>
        </w:rPr>
        <w:footnoteRef/>
      </w:r>
      <w:r>
        <w:t xml:space="preserve"> Tilley, </w:t>
      </w:r>
      <w:r w:rsidRPr="00870697">
        <w:rPr>
          <w:i/>
          <w:iCs/>
        </w:rPr>
        <w:t>Phenomenology</w:t>
      </w:r>
      <w:r>
        <w:t>, p.</w:t>
      </w:r>
      <w:r w:rsidR="00870697">
        <w:t>34.</w:t>
      </w:r>
    </w:p>
  </w:footnote>
  <w:footnote w:id="19">
    <w:p w14:paraId="6DF80E62" w14:textId="01092B2B" w:rsidR="00260F25" w:rsidRDefault="00260F25">
      <w:pPr>
        <w:pStyle w:val="FootnoteText"/>
      </w:pPr>
      <w:r>
        <w:rPr>
          <w:rStyle w:val="FootnoteReference"/>
        </w:rPr>
        <w:footnoteRef/>
      </w:r>
      <w:r>
        <w:t xml:space="preserve"> </w:t>
      </w:r>
      <w:r w:rsidRPr="00260F25">
        <w:t xml:space="preserve">Lucien Levy-Bruhl, </w:t>
      </w:r>
      <w:r w:rsidRPr="00260F25">
        <w:rPr>
          <w:i/>
          <w:iCs/>
        </w:rPr>
        <w:t>How Natives Think</w:t>
      </w:r>
      <w:r w:rsidRPr="00260F25">
        <w:t xml:space="preserve"> (Mansfield Centre: Martino Publishing, 2015)</w:t>
      </w:r>
      <w:r>
        <w:t xml:space="preserve">, p. </w:t>
      </w:r>
      <w:r w:rsidR="006D7077">
        <w:t>376</w:t>
      </w:r>
    </w:p>
  </w:footnote>
  <w:footnote w:id="20">
    <w:p w14:paraId="6D48042D" w14:textId="472A07F8" w:rsidR="00AB4CEE" w:rsidRDefault="00AB4CEE">
      <w:pPr>
        <w:pStyle w:val="FootnoteText"/>
      </w:pPr>
      <w:r>
        <w:rPr>
          <w:rStyle w:val="FootnoteReference"/>
        </w:rPr>
        <w:footnoteRef/>
      </w:r>
      <w:r>
        <w:t xml:space="preserve"> Martin </w:t>
      </w:r>
      <w:bookmarkStart w:id="23" w:name="_Hlk92741975"/>
      <w:r>
        <w:t xml:space="preserve">Shaw, </w:t>
      </w:r>
      <w:r w:rsidRPr="00562396">
        <w:rPr>
          <w:i/>
          <w:iCs/>
        </w:rPr>
        <w:t>Smokehole</w:t>
      </w:r>
      <w:bookmarkEnd w:id="23"/>
      <w:r w:rsidR="00741BFB" w:rsidRPr="00562396">
        <w:rPr>
          <w:i/>
          <w:iCs/>
        </w:rPr>
        <w:t>: Looking To The Wild In The Time Of The Spyglass</w:t>
      </w:r>
      <w:r w:rsidR="00FA2BA5">
        <w:t xml:space="preserve"> (London: Chelse Green, 2021), p. </w:t>
      </w:r>
      <w:r w:rsidR="00265933">
        <w:t>5.</w:t>
      </w:r>
    </w:p>
  </w:footnote>
  <w:footnote w:id="21">
    <w:p w14:paraId="4ADC9552" w14:textId="47DF06B4" w:rsidR="00081407" w:rsidRDefault="00081407">
      <w:pPr>
        <w:pStyle w:val="FootnoteText"/>
      </w:pPr>
      <w:r>
        <w:rPr>
          <w:rStyle w:val="FootnoteReference"/>
        </w:rPr>
        <w:footnoteRef/>
      </w:r>
      <w:r>
        <w:t xml:space="preserve"> </w:t>
      </w:r>
      <w:r w:rsidR="004C7774" w:rsidRPr="00550A84">
        <w:t xml:space="preserve">Peter </w:t>
      </w:r>
      <w:r w:rsidRPr="00550A84">
        <w:rPr>
          <w:lang w:val="en-US"/>
        </w:rPr>
        <w:t>Metcalf</w:t>
      </w:r>
      <w:r w:rsidR="004C7774" w:rsidRPr="00550A84">
        <w:rPr>
          <w:lang w:val="en-US"/>
        </w:rPr>
        <w:t xml:space="preserve"> and </w:t>
      </w:r>
      <w:r w:rsidR="00550A84" w:rsidRPr="00550A84">
        <w:rPr>
          <w:lang w:val="en-US"/>
        </w:rPr>
        <w:t>Richard</w:t>
      </w:r>
      <w:r w:rsidRPr="00550A84">
        <w:rPr>
          <w:lang w:val="en-US"/>
        </w:rPr>
        <w:t xml:space="preserve"> Huntington,</w:t>
      </w:r>
      <w:r w:rsidRPr="00081407">
        <w:rPr>
          <w:lang w:val="en-US"/>
        </w:rPr>
        <w:t xml:space="preserve"> </w:t>
      </w:r>
      <w:r w:rsidRPr="00081407">
        <w:rPr>
          <w:i/>
          <w:iCs/>
          <w:lang w:val="en-US"/>
        </w:rPr>
        <w:t>Celebrations Of Death: The Anthropology Of Mortuary Ritual</w:t>
      </w:r>
      <w:r w:rsidRPr="00081407">
        <w:rPr>
          <w:lang w:val="en-US"/>
        </w:rPr>
        <w:t xml:space="preserve"> </w:t>
      </w:r>
      <w:r w:rsidR="00A06545">
        <w:rPr>
          <w:lang w:val="en-US"/>
        </w:rPr>
        <w:t>(</w:t>
      </w:r>
      <w:r w:rsidRPr="00081407">
        <w:rPr>
          <w:lang w:val="en-US"/>
        </w:rPr>
        <w:t>Cambridge: Cambridge University Press</w:t>
      </w:r>
      <w:r w:rsidR="00A06545">
        <w:rPr>
          <w:lang w:val="en-US"/>
        </w:rPr>
        <w:t xml:space="preserve">, </w:t>
      </w:r>
      <w:r w:rsidR="00A06545" w:rsidRPr="00081407">
        <w:rPr>
          <w:lang w:val="en-US"/>
        </w:rPr>
        <w:t>1991)</w:t>
      </w:r>
      <w:r w:rsidR="00A06545">
        <w:rPr>
          <w:lang w:val="en-US"/>
        </w:rPr>
        <w:t>.</w:t>
      </w:r>
    </w:p>
  </w:footnote>
  <w:footnote w:id="22">
    <w:p w14:paraId="107D12EE" w14:textId="2343A774" w:rsidR="00103B8A" w:rsidRDefault="00103B8A">
      <w:pPr>
        <w:pStyle w:val="FootnoteText"/>
      </w:pPr>
      <w:r>
        <w:rPr>
          <w:rStyle w:val="FootnoteReference"/>
        </w:rPr>
        <w:footnoteRef/>
      </w:r>
      <w:r>
        <w:t xml:space="preserve"> </w:t>
      </w:r>
      <w:r w:rsidR="00257749" w:rsidRPr="00257749">
        <w:t xml:space="preserve">Timothy </w:t>
      </w:r>
      <w:r w:rsidRPr="00257749">
        <w:rPr>
          <w:lang w:val="en-US"/>
        </w:rPr>
        <w:t>Taylor,</w:t>
      </w:r>
      <w:r w:rsidRPr="00103B8A">
        <w:rPr>
          <w:lang w:val="en-US"/>
        </w:rPr>
        <w:t xml:space="preserve"> </w:t>
      </w:r>
      <w:r w:rsidRPr="00393308">
        <w:rPr>
          <w:i/>
          <w:iCs/>
          <w:lang w:val="en-US"/>
        </w:rPr>
        <w:t>The Buried Soul</w:t>
      </w:r>
      <w:r w:rsidR="00393308" w:rsidRPr="00393308">
        <w:rPr>
          <w:i/>
          <w:iCs/>
          <w:lang w:val="en-US"/>
        </w:rPr>
        <w:t>: How Humans Invented Death</w:t>
      </w:r>
      <w:r w:rsidRPr="00103B8A">
        <w:rPr>
          <w:lang w:val="en-US"/>
        </w:rPr>
        <w:t xml:space="preserve"> </w:t>
      </w:r>
      <w:r w:rsidR="00393308">
        <w:rPr>
          <w:lang w:val="en-US"/>
        </w:rPr>
        <w:t>(</w:t>
      </w:r>
      <w:r w:rsidRPr="00103B8A">
        <w:rPr>
          <w:lang w:val="en-US"/>
        </w:rPr>
        <w:t>London: Fourth Estate</w:t>
      </w:r>
      <w:r w:rsidR="00393308">
        <w:rPr>
          <w:lang w:val="en-US"/>
        </w:rPr>
        <w:t>, 2003), p.117.</w:t>
      </w:r>
    </w:p>
  </w:footnote>
  <w:footnote w:id="23">
    <w:p w14:paraId="5BCEFB51" w14:textId="06A28D02" w:rsidR="00EC34FF" w:rsidRDefault="00EC34FF">
      <w:pPr>
        <w:pStyle w:val="FootnoteText"/>
      </w:pPr>
      <w:r>
        <w:rPr>
          <w:rStyle w:val="FootnoteReference"/>
        </w:rPr>
        <w:footnoteRef/>
      </w:r>
      <w:r>
        <w:t xml:space="preserve"> </w:t>
      </w:r>
      <w:r w:rsidRPr="00EC34FF">
        <w:t>Taylo</w:t>
      </w:r>
      <w:r>
        <w:t>r</w:t>
      </w:r>
      <w:r w:rsidRPr="00EC34FF">
        <w:rPr>
          <w:i/>
          <w:iCs/>
        </w:rPr>
        <w:t>, The Buried Soul</w:t>
      </w:r>
      <w:r>
        <w:t>,</w:t>
      </w:r>
      <w:r w:rsidRPr="00EC34FF">
        <w:t xml:space="preserve"> p.117.</w:t>
      </w:r>
    </w:p>
  </w:footnote>
  <w:footnote w:id="24">
    <w:p w14:paraId="57C488AA" w14:textId="7B40664E" w:rsidR="00215CBF" w:rsidRDefault="00215CBF">
      <w:pPr>
        <w:pStyle w:val="FootnoteText"/>
      </w:pPr>
      <w:r>
        <w:rPr>
          <w:rStyle w:val="FootnoteReference"/>
        </w:rPr>
        <w:footnoteRef/>
      </w:r>
      <w:r>
        <w:t xml:space="preserve"> </w:t>
      </w:r>
      <w:bookmarkStart w:id="24" w:name="_Hlk92796097"/>
      <w:bookmarkStart w:id="25" w:name="_Hlk92742237"/>
      <w:r w:rsidRPr="00215CBF">
        <w:t>Thomassen, ‘Thinking with Liminality’</w:t>
      </w:r>
      <w:r>
        <w:t>, p. 48</w:t>
      </w:r>
      <w:bookmarkEnd w:id="24"/>
      <w:r w:rsidR="00A47D58">
        <w:t>.</w:t>
      </w:r>
      <w:bookmarkEnd w:id="25"/>
    </w:p>
  </w:footnote>
  <w:footnote w:id="25">
    <w:p w14:paraId="02F3F1E8" w14:textId="287BDC54" w:rsidR="008342DF" w:rsidRDefault="008342DF">
      <w:pPr>
        <w:pStyle w:val="FootnoteText"/>
      </w:pPr>
      <w:r>
        <w:rPr>
          <w:rStyle w:val="FootnoteReference"/>
        </w:rPr>
        <w:footnoteRef/>
      </w:r>
      <w:r>
        <w:t xml:space="preserve"> </w:t>
      </w:r>
      <w:r w:rsidRPr="008342DF">
        <w:t>Thomassen, ‘Thinking with Liminality’, p. 4</w:t>
      </w:r>
      <w:r>
        <w:t>2.</w:t>
      </w:r>
    </w:p>
  </w:footnote>
  <w:footnote w:id="26">
    <w:p w14:paraId="4ECDEA63" w14:textId="11B0923A" w:rsidR="00840BF9" w:rsidRDefault="00840BF9">
      <w:pPr>
        <w:pStyle w:val="FootnoteText"/>
      </w:pPr>
      <w:r>
        <w:rPr>
          <w:rStyle w:val="FootnoteReference"/>
        </w:rPr>
        <w:footnoteRef/>
      </w:r>
      <w:r>
        <w:t xml:space="preserve"> </w:t>
      </w:r>
      <w:bookmarkStart w:id="26" w:name="_Hlk92654827"/>
      <w:r w:rsidRPr="00840BF9">
        <w:t>Thomassen, ‘Thinking with Liminality</w:t>
      </w:r>
      <w:r>
        <w:t>’</w:t>
      </w:r>
      <w:bookmarkEnd w:id="26"/>
      <w:r>
        <w:t>.</w:t>
      </w:r>
    </w:p>
  </w:footnote>
  <w:footnote w:id="27">
    <w:p w14:paraId="17E16027" w14:textId="0AC70CF5" w:rsidR="00764B59" w:rsidRDefault="00764B59">
      <w:pPr>
        <w:pStyle w:val="FootnoteText"/>
      </w:pPr>
      <w:r>
        <w:rPr>
          <w:rStyle w:val="FootnoteReference"/>
        </w:rPr>
        <w:footnoteRef/>
      </w:r>
      <w:r>
        <w:t xml:space="preserve"> </w:t>
      </w:r>
      <w:bookmarkStart w:id="27" w:name="_Hlk92576542"/>
      <w:r w:rsidRPr="00764B59">
        <w:t xml:space="preserve">Dag Oistein </w:t>
      </w:r>
      <w:bookmarkStart w:id="28" w:name="_Hlk92576973"/>
      <w:r w:rsidRPr="00764B59">
        <w:t xml:space="preserve">Endsjo, ‘To Lock Up Eleusis: </w:t>
      </w:r>
      <w:bookmarkEnd w:id="28"/>
      <w:r w:rsidRPr="00764B59">
        <w:t>A Question Of Liminal Space’</w:t>
      </w:r>
      <w:r w:rsidRPr="00764B59">
        <w:rPr>
          <w:i/>
          <w:iCs/>
        </w:rPr>
        <w:t xml:space="preserve">, Numen, </w:t>
      </w:r>
      <w:r w:rsidRPr="00764B59">
        <w:t>47 (2000), pp. 251-386, (p.3</w:t>
      </w:r>
      <w:r>
        <w:t>51</w:t>
      </w:r>
      <w:r w:rsidRPr="00764B59">
        <w:t>)</w:t>
      </w:r>
      <w:bookmarkEnd w:id="27"/>
      <w:r>
        <w:t xml:space="preserve">; </w:t>
      </w:r>
      <w:r w:rsidR="00415095" w:rsidRPr="00415095">
        <w:t>Damien P. Nelis,</w:t>
      </w:r>
      <w:r w:rsidR="00415095" w:rsidRPr="00415095">
        <w:rPr>
          <w:i/>
          <w:iCs/>
        </w:rPr>
        <w:t xml:space="preserve"> </w:t>
      </w:r>
      <w:r w:rsidR="00415095" w:rsidRPr="00415095">
        <w:t>‘Iphias: Apollonius Rhodius,</w:t>
      </w:r>
      <w:r w:rsidR="00415095" w:rsidRPr="00415095">
        <w:rPr>
          <w:i/>
          <w:iCs/>
        </w:rPr>
        <w:t xml:space="preserve"> </w:t>
      </w:r>
      <w:r w:rsidR="00415095" w:rsidRPr="00415095">
        <w:t>Argonautica, 1.311-16’</w:t>
      </w:r>
      <w:r w:rsidR="00415095" w:rsidRPr="00415095">
        <w:rPr>
          <w:i/>
          <w:iCs/>
        </w:rPr>
        <w:t xml:space="preserve">, Classical Quarterly, </w:t>
      </w:r>
      <w:r w:rsidR="00415095" w:rsidRPr="00415095">
        <w:t>41 (1991), pp. 96-105, (p. 99).</w:t>
      </w:r>
    </w:p>
  </w:footnote>
  <w:footnote w:id="28">
    <w:p w14:paraId="50464F87" w14:textId="379D95C1" w:rsidR="00F62E26" w:rsidRPr="00024691" w:rsidRDefault="00F62E26" w:rsidP="00F62E26">
      <w:pPr>
        <w:pStyle w:val="FootnoteText"/>
      </w:pPr>
      <w:r>
        <w:rPr>
          <w:rStyle w:val="FootnoteReference"/>
        </w:rPr>
        <w:footnoteRef/>
      </w:r>
      <w:r>
        <w:t xml:space="preserve"> </w:t>
      </w:r>
      <w:r w:rsidRPr="00024691">
        <w:t>Hall, ‘The Ecological And Environmental Significance Of Urban Wastelands And Drosscapes’</w:t>
      </w:r>
      <w:r>
        <w:t xml:space="preserve">; </w:t>
      </w:r>
      <w:r w:rsidRPr="00024691">
        <w:t xml:space="preserve">Paul Farley and Michael Symmons Roberts, </w:t>
      </w:r>
      <w:r w:rsidRPr="00024691">
        <w:rPr>
          <w:i/>
          <w:iCs/>
        </w:rPr>
        <w:t>Edgelands: Journeys Into England’s True Wilderness</w:t>
      </w:r>
      <w:r w:rsidRPr="00024691">
        <w:t xml:space="preserve"> (London: Vintage, 2021)</w:t>
      </w:r>
      <w:r>
        <w:t>.</w:t>
      </w:r>
    </w:p>
  </w:footnote>
  <w:footnote w:id="29">
    <w:p w14:paraId="5C5CDEAA" w14:textId="5A57F509" w:rsidR="00A31498" w:rsidRDefault="00A31498">
      <w:pPr>
        <w:pStyle w:val="FootnoteText"/>
      </w:pPr>
      <w:r>
        <w:rPr>
          <w:rStyle w:val="FootnoteReference"/>
        </w:rPr>
        <w:footnoteRef/>
      </w:r>
      <w:r>
        <w:t xml:space="preserve"> </w:t>
      </w:r>
      <w:r w:rsidRPr="00A31498">
        <w:t xml:space="preserve">Kevin Lynch and Michael Southworth, </w:t>
      </w:r>
      <w:r w:rsidRPr="00A31498">
        <w:rPr>
          <w:i/>
          <w:iCs/>
        </w:rPr>
        <w:t>Wasting Away</w:t>
      </w:r>
      <w:r w:rsidRPr="00A31498">
        <w:t xml:space="preserve"> (San Francisco: Sierra Club Books, 1990</w:t>
      </w:r>
      <w:r w:rsidR="00D96402">
        <w:t>)</w:t>
      </w:r>
      <w:r w:rsidRPr="00A31498">
        <w:t>, p.153</w:t>
      </w:r>
      <w:r w:rsidR="00A66074">
        <w:t xml:space="preserve">; </w:t>
      </w:r>
      <w:r w:rsidR="00A66074" w:rsidRPr="00A66074">
        <w:t>John Fulbright, ‘Graffiti as Ritual Transgression’, FoundSF, &lt;https://www.foundsf.org/index.php?title=Graffiti_as_Ritual_Transgression&gt; [accessed 7 January 2022]; David Lewis-Williams, The Mind in the Cave: Consciousness and the Origins of Art (London: Thames and Hudson, 2002).</w:t>
      </w:r>
    </w:p>
  </w:footnote>
  <w:footnote w:id="30">
    <w:p w14:paraId="25B497F3" w14:textId="77777777" w:rsidR="007F00D2" w:rsidRDefault="007F00D2" w:rsidP="007F00D2">
      <w:pPr>
        <w:pStyle w:val="FootnoteText"/>
      </w:pPr>
      <w:r>
        <w:rPr>
          <w:rStyle w:val="FootnoteReference"/>
        </w:rPr>
        <w:footnoteRef/>
      </w:r>
      <w:r>
        <w:t xml:space="preserve"> </w:t>
      </w:r>
      <w:r w:rsidRPr="003D609C">
        <w:t xml:space="preserve">Tilley, </w:t>
      </w:r>
      <w:r w:rsidRPr="003D609C">
        <w:rPr>
          <w:i/>
          <w:iCs/>
        </w:rPr>
        <w:t>Phenomenology</w:t>
      </w:r>
      <w:r w:rsidRPr="003D609C">
        <w:t>, p,</w:t>
      </w:r>
      <w:r>
        <w:t>3</w:t>
      </w:r>
      <w:r w:rsidRPr="003D609C">
        <w:t>4.</w:t>
      </w:r>
    </w:p>
  </w:footnote>
  <w:footnote w:id="31">
    <w:p w14:paraId="3E4DDFC4" w14:textId="296A9147" w:rsidR="008D4E24" w:rsidRDefault="008D4E24">
      <w:pPr>
        <w:pStyle w:val="FootnoteText"/>
      </w:pPr>
      <w:r>
        <w:rPr>
          <w:rStyle w:val="FootnoteReference"/>
        </w:rPr>
        <w:footnoteRef/>
      </w:r>
      <w:r>
        <w:t xml:space="preserve"> </w:t>
      </w:r>
      <w:bookmarkStart w:id="30" w:name="_Hlk92719105"/>
      <w:r>
        <w:t>Christopher Tilley</w:t>
      </w:r>
      <w:r w:rsidR="00437DFF">
        <w:t xml:space="preserve">, </w:t>
      </w:r>
      <w:r w:rsidR="00437DFF" w:rsidRPr="00DE3885">
        <w:rPr>
          <w:i/>
          <w:iCs/>
        </w:rPr>
        <w:t>The Materiality of Stone: Explorations in Landscape Phenomenology</w:t>
      </w:r>
      <w:r w:rsidR="00DE3885">
        <w:t xml:space="preserve"> (Oxford: Berg, 2004) </w:t>
      </w:r>
      <w:bookmarkEnd w:id="30"/>
      <w:r w:rsidR="00DE3885">
        <w:t>p. 16.</w:t>
      </w:r>
    </w:p>
  </w:footnote>
  <w:footnote w:id="32">
    <w:p w14:paraId="40F81C84" w14:textId="60514221" w:rsidR="00DC7DBB" w:rsidRDefault="00DC7DBB">
      <w:pPr>
        <w:pStyle w:val="FootnoteText"/>
      </w:pPr>
      <w:r>
        <w:rPr>
          <w:rStyle w:val="FootnoteReference"/>
        </w:rPr>
        <w:footnoteRef/>
      </w:r>
      <w:r>
        <w:t xml:space="preserve"> </w:t>
      </w:r>
      <w:r w:rsidRPr="00DC7DBB">
        <w:t xml:space="preserve">Tilley, </w:t>
      </w:r>
      <w:r w:rsidRPr="00DC7DBB">
        <w:rPr>
          <w:i/>
          <w:iCs/>
        </w:rPr>
        <w:t>Phenomenology</w:t>
      </w:r>
      <w:r w:rsidRPr="00DC7DBB">
        <w:t>, p,74.</w:t>
      </w:r>
    </w:p>
  </w:footnote>
  <w:footnote w:id="33">
    <w:p w14:paraId="47036A98" w14:textId="02EF6D8B" w:rsidR="002635B0" w:rsidRDefault="002635B0">
      <w:pPr>
        <w:pStyle w:val="FootnoteText"/>
      </w:pPr>
      <w:r>
        <w:rPr>
          <w:rStyle w:val="FootnoteReference"/>
        </w:rPr>
        <w:footnoteRef/>
      </w:r>
      <w:r>
        <w:t xml:space="preserve"> </w:t>
      </w:r>
      <w:bookmarkStart w:id="31" w:name="_Hlk92798310"/>
      <w:r w:rsidRPr="002635B0">
        <w:t>Rachel Amery</w:t>
      </w:r>
      <w:r>
        <w:t>,</w:t>
      </w:r>
      <w:r w:rsidRPr="002635B0">
        <w:t xml:space="preserve"> </w:t>
      </w:r>
      <w:r>
        <w:t>‘</w:t>
      </w:r>
      <w:r w:rsidRPr="002635B0">
        <w:t>COP26: ‘Last chance’ warning as UK climate change chief grilled on oil and gas, flights and rising temperatures</w:t>
      </w:r>
      <w:r>
        <w:t>’</w:t>
      </w:r>
      <w:r w:rsidRPr="002635B0">
        <w:t xml:space="preserve">,  </w:t>
      </w:r>
      <w:r w:rsidRPr="002635B0">
        <w:rPr>
          <w:i/>
          <w:iCs/>
        </w:rPr>
        <w:t>The Courier</w:t>
      </w:r>
      <w:r w:rsidRPr="002635B0">
        <w:t>, 16</w:t>
      </w:r>
      <w:r>
        <w:t xml:space="preserve"> </w:t>
      </w:r>
      <w:r w:rsidRPr="002635B0">
        <w:t xml:space="preserve">September 2021, </w:t>
      </w:r>
      <w:r w:rsidR="003F04E0">
        <w:t>&lt;</w:t>
      </w:r>
      <w:r w:rsidRPr="003F04E0">
        <w:t>https://www.thecourier.co.uk/fp/politics/scottish-politics/2538890/cop26-last-chance-warning-as-uk-climate-change-chief-grilled-on-oil-and-gas-flights-and-rising-temperatures/</w:t>
      </w:r>
      <w:r w:rsidR="003F04E0">
        <w:t>&gt; [accessed 7 January 2022].</w:t>
      </w:r>
      <w:bookmarkEnd w:id="31"/>
    </w:p>
  </w:footnote>
  <w:footnote w:id="34">
    <w:p w14:paraId="604769A8" w14:textId="7E0CF8CB" w:rsidR="007D025A" w:rsidRDefault="007D025A">
      <w:pPr>
        <w:pStyle w:val="FootnoteText"/>
      </w:pPr>
      <w:r>
        <w:rPr>
          <w:rStyle w:val="FootnoteReference"/>
        </w:rPr>
        <w:footnoteRef/>
      </w:r>
      <w:r>
        <w:t xml:space="preserve"> </w:t>
      </w:r>
      <w:r w:rsidRPr="007D025A">
        <w:t xml:space="preserve">Glenn Albrecht, ‘Solastalgia: The Distress Caused by Environmental Change’, </w:t>
      </w:r>
      <w:r w:rsidRPr="007D025A">
        <w:rPr>
          <w:i/>
          <w:iCs/>
        </w:rPr>
        <w:t>Australasian Psychiatry</w:t>
      </w:r>
      <w:r w:rsidRPr="007D025A">
        <w:t>, 15.1 (2007), pp. S95-S98.</w:t>
      </w:r>
    </w:p>
  </w:footnote>
  <w:footnote w:id="35">
    <w:p w14:paraId="31346BAC" w14:textId="15E91184" w:rsidR="00FD20EC" w:rsidRDefault="00260856">
      <w:pPr>
        <w:pStyle w:val="FootnoteText"/>
      </w:pPr>
      <w:r>
        <w:rPr>
          <w:rStyle w:val="FootnoteReference"/>
        </w:rPr>
        <w:footnoteRef/>
      </w:r>
      <w:r>
        <w:t xml:space="preserve"> </w:t>
      </w:r>
      <w:bookmarkStart w:id="33" w:name="_Hlk92569610"/>
      <w:r w:rsidR="008E2909" w:rsidRPr="00162F0B">
        <w:rPr>
          <w:i/>
          <w:iCs/>
        </w:rPr>
        <w:t>The Times</w:t>
      </w:r>
      <w:r w:rsidR="00A05619" w:rsidRPr="00A05619">
        <w:t>, ‘</w:t>
      </w:r>
      <w:r w:rsidR="008E2909" w:rsidRPr="008E2909">
        <w:t>M5 crash memorial unveiled</w:t>
      </w:r>
      <w:r w:rsidR="00162F0B">
        <w:t>’</w:t>
      </w:r>
      <w:bookmarkEnd w:id="33"/>
      <w:r w:rsidR="00A05619" w:rsidRPr="00A05619">
        <w:t xml:space="preserve">, 4 </w:t>
      </w:r>
      <w:r w:rsidR="00162F0B">
        <w:t>November</w:t>
      </w:r>
      <w:r w:rsidR="00A05619" w:rsidRPr="00A05619">
        <w:t xml:space="preserve"> 20</w:t>
      </w:r>
      <w:r w:rsidR="00162F0B">
        <w:t>12.</w:t>
      </w:r>
      <w:r w:rsidR="005D54B8">
        <w:t xml:space="preserve"> &lt;</w:t>
      </w:r>
      <w:r w:rsidR="00E066A8">
        <w:t xml:space="preserve"> </w:t>
      </w:r>
      <w:r w:rsidR="005D54B8" w:rsidRPr="005D54B8">
        <w:t>https://www.thetimes.co.uk/article/m5-crash-memorial-unveiled-h7897qcmp3w?region=global</w:t>
      </w:r>
      <w:r w:rsidR="005D54B8">
        <w:t>&gt; [accessed 7 January</w:t>
      </w:r>
      <w:r w:rsidR="00930B81">
        <w:t>].</w:t>
      </w:r>
    </w:p>
  </w:footnote>
  <w:footnote w:id="36">
    <w:p w14:paraId="6575BD7E" w14:textId="77777777" w:rsidR="00FB4756" w:rsidRDefault="00FB4756" w:rsidP="00FB4756">
      <w:pPr>
        <w:pStyle w:val="FootnoteText"/>
      </w:pPr>
      <w:r>
        <w:rPr>
          <w:rStyle w:val="FootnoteReference"/>
        </w:rPr>
        <w:footnoteRef/>
      </w:r>
      <w:r>
        <w:t xml:space="preserve"> </w:t>
      </w:r>
      <w:r w:rsidRPr="00B54339">
        <w:rPr>
          <w:i/>
          <w:iCs/>
        </w:rPr>
        <w:t>Somerset County Gazette</w:t>
      </w:r>
      <w:r>
        <w:t>, ‘</w:t>
      </w:r>
      <w:r w:rsidRPr="00FB3072">
        <w:t>Fourth anniversary of M5 Taunton crash which killed seven - victims' daughter talks to the Gazette</w:t>
      </w:r>
      <w:r>
        <w:t>’</w:t>
      </w:r>
      <w:r w:rsidRPr="00FB3072">
        <w:t>,</w:t>
      </w:r>
      <w:r>
        <w:t xml:space="preserve"> 4 November 2015, &lt;</w:t>
      </w:r>
      <w:r w:rsidRPr="00087511">
        <w:t>https://www.somersetcountygazette.co.uk/news/13931165.fourth-anniversary-of-m5-taunton-crash-which-killed-seven-victims-daughter-talks-to-the-gazette/</w:t>
      </w:r>
      <w:r>
        <w:t>&gt; [accessed 7 January 2022].</w:t>
      </w:r>
    </w:p>
  </w:footnote>
  <w:footnote w:id="37">
    <w:p w14:paraId="61889ADD" w14:textId="77777777" w:rsidR="001F00CF" w:rsidRDefault="001F00CF" w:rsidP="001F00CF">
      <w:pPr>
        <w:pStyle w:val="FootnoteText"/>
      </w:pPr>
      <w:r>
        <w:rPr>
          <w:rStyle w:val="FootnoteReference"/>
        </w:rPr>
        <w:footnoteRef/>
      </w:r>
      <w:r>
        <w:t xml:space="preserve"> </w:t>
      </w:r>
      <w:r w:rsidRPr="00D32B04">
        <w:t>Thomassen, ‘Thinking with Liminality</w:t>
      </w:r>
      <w:r>
        <w:t>’, p.50.</w:t>
      </w:r>
    </w:p>
  </w:footnote>
  <w:footnote w:id="38">
    <w:p w14:paraId="620BAB10" w14:textId="542CEA69" w:rsidR="00D839B6" w:rsidRDefault="00D839B6">
      <w:pPr>
        <w:pStyle w:val="FootnoteText"/>
      </w:pPr>
      <w:r>
        <w:rPr>
          <w:rStyle w:val="FootnoteReference"/>
        </w:rPr>
        <w:footnoteRef/>
      </w:r>
      <w:r>
        <w:t xml:space="preserve"> </w:t>
      </w:r>
      <w:bookmarkStart w:id="34" w:name="_Hlk92723229"/>
      <w:r w:rsidR="003C35B5">
        <w:t xml:space="preserve">Mike Parker Pearson, </w:t>
      </w:r>
      <w:r w:rsidR="003C35B5" w:rsidRPr="002829D6">
        <w:rPr>
          <w:i/>
          <w:iCs/>
        </w:rPr>
        <w:t>The Archaeology Of Death And Burial</w:t>
      </w:r>
      <w:r w:rsidR="002829D6">
        <w:t xml:space="preserve"> (Stroud: The History Press, 2009) p. 193.</w:t>
      </w:r>
      <w:bookmarkEnd w:id="34"/>
    </w:p>
  </w:footnote>
  <w:footnote w:id="39">
    <w:p w14:paraId="32589797" w14:textId="501084BA" w:rsidR="005D0FA6" w:rsidRDefault="005D0FA6">
      <w:pPr>
        <w:pStyle w:val="FootnoteText"/>
      </w:pPr>
      <w:r>
        <w:rPr>
          <w:rStyle w:val="FootnoteReference"/>
        </w:rPr>
        <w:footnoteRef/>
      </w:r>
      <w:r>
        <w:t xml:space="preserve"> </w:t>
      </w:r>
      <w:r w:rsidR="002A3CF7">
        <w:t>The Box of Delights</w:t>
      </w:r>
      <w:bookmarkStart w:id="35" w:name="_Hlk92572788"/>
      <w:r w:rsidR="00131035">
        <w:t>,</w:t>
      </w:r>
      <w:r w:rsidR="002A3CF7" w:rsidRPr="002A3CF7">
        <w:t xml:space="preserve"> (London: BBC One Television</w:t>
      </w:r>
      <w:bookmarkEnd w:id="35"/>
      <w:r w:rsidR="002A3CF7" w:rsidRPr="002A3CF7">
        <w:t xml:space="preserve">, </w:t>
      </w:r>
      <w:r w:rsidR="00121804">
        <w:t>21 November</w:t>
      </w:r>
      <w:r w:rsidR="00D36C3A">
        <w:t xml:space="preserve"> – 24 December 1984</w:t>
      </w:r>
      <w:r w:rsidR="002A3CF7" w:rsidRPr="002A3CF7">
        <w:t>)</w:t>
      </w:r>
      <w:r w:rsidR="00D36C3A">
        <w:t xml:space="preserve">; </w:t>
      </w:r>
      <w:r w:rsidR="00BE3CBF" w:rsidRPr="00BE3CBF">
        <w:t>The Chronicles of Narnia</w:t>
      </w:r>
      <w:r w:rsidR="00BE3CBF">
        <w:t xml:space="preserve">, </w:t>
      </w:r>
      <w:r w:rsidR="00BE3CBF" w:rsidRPr="00BE3CBF">
        <w:t>(London: BBC One Television</w:t>
      </w:r>
      <w:r w:rsidR="00BE3CBF">
        <w:t xml:space="preserve">, </w:t>
      </w:r>
      <w:r w:rsidR="006A0093" w:rsidRPr="006A0093">
        <w:t>13 November 1988 to 23 December 1990</w:t>
      </w:r>
      <w:r w:rsidR="00BE3CBF">
        <w:t>)</w:t>
      </w:r>
      <w:r w:rsidR="00853556">
        <w:t>.</w:t>
      </w:r>
    </w:p>
  </w:footnote>
  <w:footnote w:id="40">
    <w:p w14:paraId="2E3FA647" w14:textId="47CCA70F" w:rsidR="00E27BE3" w:rsidRDefault="00E27BE3">
      <w:pPr>
        <w:pStyle w:val="FootnoteText"/>
      </w:pPr>
      <w:r>
        <w:rPr>
          <w:rStyle w:val="FootnoteReference"/>
        </w:rPr>
        <w:footnoteRef/>
      </w:r>
      <w:r>
        <w:t xml:space="preserve"> </w:t>
      </w:r>
      <w:r w:rsidRPr="00E27BE3">
        <w:t xml:space="preserve">Casey, </w:t>
      </w:r>
      <w:r w:rsidRPr="00E27BE3">
        <w:rPr>
          <w:i/>
          <w:iCs/>
        </w:rPr>
        <w:t>The Fate of Place,</w:t>
      </w:r>
      <w:r w:rsidRPr="00E27BE3">
        <w:t xml:space="preserve"> p.</w:t>
      </w:r>
      <w:r>
        <w:t>7</w:t>
      </w:r>
      <w:r w:rsidRPr="00E27BE3">
        <w:t>0</w:t>
      </w:r>
      <w:r w:rsidR="00FA236E">
        <w:t>.</w:t>
      </w:r>
      <w:r w:rsidR="001E3711">
        <w:t xml:space="preserve"> </w:t>
      </w:r>
    </w:p>
  </w:footnote>
  <w:footnote w:id="41">
    <w:p w14:paraId="6CB38F43" w14:textId="653BE0C0" w:rsidR="009352A7" w:rsidRDefault="009352A7" w:rsidP="009352A7">
      <w:pPr>
        <w:pStyle w:val="FootnoteText"/>
      </w:pPr>
      <w:bookmarkStart w:id="37" w:name="_Hlk92574204"/>
      <w:r>
        <w:rPr>
          <w:rStyle w:val="FootnoteReference"/>
        </w:rPr>
        <w:footnoteRef/>
      </w:r>
      <w:r>
        <w:t xml:space="preserve"> </w:t>
      </w:r>
      <w:bookmarkStart w:id="38" w:name="_Hlk92573747"/>
      <w:r w:rsidR="00BC6153" w:rsidRPr="00BC6153">
        <w:t>Fulbright, ‘Graffiti as Ritual Transgression’.</w:t>
      </w:r>
      <w:r w:rsidR="00BC6153">
        <w:t xml:space="preserve"> </w:t>
      </w:r>
      <w:bookmarkEnd w:id="37"/>
      <w:bookmarkEnd w:id="38"/>
    </w:p>
  </w:footnote>
  <w:footnote w:id="42">
    <w:p w14:paraId="66284A90" w14:textId="58B2A7A6" w:rsidR="008E470B" w:rsidRDefault="008E470B">
      <w:pPr>
        <w:pStyle w:val="FootnoteText"/>
      </w:pPr>
      <w:r>
        <w:rPr>
          <w:rStyle w:val="FootnoteReference"/>
        </w:rPr>
        <w:footnoteRef/>
      </w:r>
      <w:r>
        <w:t xml:space="preserve"> </w:t>
      </w:r>
      <w:bookmarkStart w:id="39" w:name="_Hlk92717601"/>
      <w:r w:rsidRPr="008E470B">
        <w:t>Fulbright, ‘Graffiti as Ritual Transgression’</w:t>
      </w:r>
      <w:r>
        <w:t>.</w:t>
      </w:r>
    </w:p>
    <w:bookmarkEnd w:id="39"/>
  </w:footnote>
  <w:footnote w:id="43">
    <w:p w14:paraId="41D2F1C8" w14:textId="4ED84315" w:rsidR="00D117F6" w:rsidRDefault="00D117F6">
      <w:pPr>
        <w:pStyle w:val="FootnoteText"/>
      </w:pPr>
      <w:r>
        <w:rPr>
          <w:rStyle w:val="FootnoteReference"/>
        </w:rPr>
        <w:footnoteRef/>
      </w:r>
      <w:r>
        <w:t xml:space="preserve"> </w:t>
      </w:r>
      <w:bookmarkStart w:id="40" w:name="_Hlk92575203"/>
      <w:r w:rsidR="006B2C1A">
        <w:t xml:space="preserve">Lynch and </w:t>
      </w:r>
      <w:r w:rsidR="00A31498">
        <w:t>Southworth</w:t>
      </w:r>
      <w:r>
        <w:t xml:space="preserve">, </w:t>
      </w:r>
      <w:r w:rsidRPr="00D117F6">
        <w:rPr>
          <w:i/>
          <w:iCs/>
        </w:rPr>
        <w:t>Wasting Away</w:t>
      </w:r>
      <w:r w:rsidR="00A31498">
        <w:rPr>
          <w:i/>
          <w:iCs/>
        </w:rPr>
        <w:t>,</w:t>
      </w:r>
      <w:r w:rsidRPr="00D117F6">
        <w:t xml:space="preserve"> p.153</w:t>
      </w:r>
      <w:bookmarkEnd w:id="40"/>
      <w:r w:rsidR="00A46406">
        <w:t>.</w:t>
      </w:r>
    </w:p>
  </w:footnote>
  <w:footnote w:id="44">
    <w:p w14:paraId="1515CF9D" w14:textId="67E0A82C" w:rsidR="00F056EA" w:rsidRDefault="00F056EA">
      <w:pPr>
        <w:pStyle w:val="FootnoteText"/>
      </w:pPr>
      <w:r>
        <w:rPr>
          <w:rStyle w:val="FootnoteReference"/>
        </w:rPr>
        <w:footnoteRef/>
      </w:r>
      <w:r>
        <w:t xml:space="preserve"> </w:t>
      </w:r>
      <w:r w:rsidR="00522EEA">
        <w:t>End</w:t>
      </w:r>
      <w:r w:rsidR="00764B59">
        <w:t>sjo, ‘To Lock Up Eleusis’, p.372.</w:t>
      </w:r>
    </w:p>
  </w:footnote>
  <w:footnote w:id="45">
    <w:p w14:paraId="7D1E1FC6" w14:textId="1E64CE94" w:rsidR="00465918" w:rsidRDefault="00465918">
      <w:pPr>
        <w:pStyle w:val="FootnoteText"/>
      </w:pPr>
      <w:r>
        <w:rPr>
          <w:rStyle w:val="FootnoteReference"/>
        </w:rPr>
        <w:footnoteRef/>
      </w:r>
      <w:r>
        <w:t xml:space="preserve"> </w:t>
      </w:r>
      <w:r w:rsidRPr="00465918">
        <w:t>Endsjo, ‘To Lock Up Eleusis</w:t>
      </w:r>
      <w:r w:rsidR="00EE0D66">
        <w:t>’, p.351.</w:t>
      </w:r>
    </w:p>
  </w:footnote>
  <w:footnote w:id="46">
    <w:p w14:paraId="4B37CDD2" w14:textId="129628BA" w:rsidR="001B669F" w:rsidRPr="00695198" w:rsidRDefault="001B669F">
      <w:pPr>
        <w:pStyle w:val="FootnoteText"/>
      </w:pPr>
      <w:r>
        <w:rPr>
          <w:rStyle w:val="FootnoteReference"/>
        </w:rPr>
        <w:footnoteRef/>
      </w:r>
      <w:r>
        <w:t xml:space="preserve"> </w:t>
      </w:r>
      <w:bookmarkStart w:id="41" w:name="_Hlk92577736"/>
      <w:r w:rsidR="00764B59">
        <w:t>Nelis, ‘Iphias</w:t>
      </w:r>
      <w:r w:rsidR="00415095">
        <w:t xml:space="preserve">’, p.99. </w:t>
      </w:r>
      <w:bookmarkEnd w:id="41"/>
    </w:p>
  </w:footnote>
  <w:footnote w:id="47">
    <w:p w14:paraId="1BA8E1E2" w14:textId="7C3E4A2C" w:rsidR="00950B99" w:rsidRDefault="00950B99">
      <w:pPr>
        <w:pStyle w:val="FootnoteText"/>
      </w:pPr>
      <w:r>
        <w:rPr>
          <w:rStyle w:val="FootnoteReference"/>
        </w:rPr>
        <w:footnoteRef/>
      </w:r>
      <w:r>
        <w:t xml:space="preserve"> </w:t>
      </w:r>
      <w:r w:rsidRPr="00950B99">
        <w:t>Hall, ‘The Ecological And Environmental Significance Of Urban Wastelands And Drosscapes’</w:t>
      </w:r>
      <w:r w:rsidR="005D1A70">
        <w:t>, p.23.</w:t>
      </w:r>
    </w:p>
  </w:footnote>
  <w:footnote w:id="48">
    <w:p w14:paraId="28FAD2AB" w14:textId="47C491EF" w:rsidR="00C4119A" w:rsidRDefault="00C4119A">
      <w:pPr>
        <w:pStyle w:val="FootnoteText"/>
      </w:pPr>
      <w:r>
        <w:rPr>
          <w:rStyle w:val="FootnoteReference"/>
        </w:rPr>
        <w:footnoteRef/>
      </w:r>
      <w:r>
        <w:t xml:space="preserve"> </w:t>
      </w:r>
      <w:bookmarkStart w:id="42" w:name="_Hlk92618860"/>
      <w:r w:rsidRPr="00C4119A">
        <w:t xml:space="preserve">Farley </w:t>
      </w:r>
      <w:r>
        <w:t xml:space="preserve">and </w:t>
      </w:r>
      <w:r w:rsidRPr="00C4119A">
        <w:t>Roberts</w:t>
      </w:r>
      <w:r w:rsidR="00236E4C">
        <w:t xml:space="preserve">, </w:t>
      </w:r>
      <w:r w:rsidR="00236E4C" w:rsidRPr="00875875">
        <w:rPr>
          <w:i/>
          <w:iCs/>
        </w:rPr>
        <w:t>Edgelands</w:t>
      </w:r>
      <w:bookmarkEnd w:id="42"/>
      <w:r w:rsidR="00523D5A">
        <w:rPr>
          <w:i/>
          <w:iCs/>
        </w:rPr>
        <w:t xml:space="preserve">, </w:t>
      </w:r>
      <w:r w:rsidR="00523D5A" w:rsidRPr="00523D5A">
        <w:t>p.26</w:t>
      </w:r>
      <w:r w:rsidR="00523D5A">
        <w:rPr>
          <w:i/>
          <w:iCs/>
        </w:rPr>
        <w:t>.</w:t>
      </w:r>
    </w:p>
  </w:footnote>
  <w:footnote w:id="49">
    <w:p w14:paraId="106876F3" w14:textId="0EAA93D2" w:rsidR="007F657F" w:rsidRDefault="007F657F">
      <w:pPr>
        <w:pStyle w:val="FootnoteText"/>
      </w:pPr>
      <w:r>
        <w:rPr>
          <w:rStyle w:val="FootnoteReference"/>
        </w:rPr>
        <w:footnoteRef/>
      </w:r>
      <w:r>
        <w:t xml:space="preserve"> </w:t>
      </w:r>
      <w:r w:rsidRPr="007F657F">
        <w:t>Berger, ‘Drosscape in the landscape’</w:t>
      </w:r>
      <w:r w:rsidR="0016134E">
        <w:t>, p.213.</w:t>
      </w:r>
    </w:p>
  </w:footnote>
  <w:footnote w:id="50">
    <w:p w14:paraId="378C27AD" w14:textId="72956CBA" w:rsidR="00BC31A4" w:rsidRDefault="00BC31A4">
      <w:pPr>
        <w:pStyle w:val="FootnoteText"/>
      </w:pPr>
      <w:r>
        <w:rPr>
          <w:rStyle w:val="FootnoteReference"/>
        </w:rPr>
        <w:footnoteRef/>
      </w:r>
      <w:r>
        <w:t xml:space="preserve"> </w:t>
      </w:r>
      <w:bookmarkStart w:id="43" w:name="_Hlk92625461"/>
      <w:r>
        <w:t xml:space="preserve">Eliade, </w:t>
      </w:r>
      <w:r w:rsidRPr="008C43E5">
        <w:rPr>
          <w:i/>
          <w:iCs/>
        </w:rPr>
        <w:t>The Sacred And The Profane</w:t>
      </w:r>
      <w:r>
        <w:t>, p.25</w:t>
      </w:r>
      <w:r w:rsidR="008C43E5">
        <w:t>.</w:t>
      </w:r>
      <w:bookmarkEnd w:id="43"/>
    </w:p>
  </w:footnote>
  <w:footnote w:id="51">
    <w:p w14:paraId="544511BB" w14:textId="77777777" w:rsidR="00A83F8D" w:rsidRDefault="00A83F8D" w:rsidP="00A83F8D">
      <w:pPr>
        <w:pStyle w:val="FootnoteText"/>
      </w:pPr>
      <w:r>
        <w:rPr>
          <w:rStyle w:val="FootnoteReference"/>
        </w:rPr>
        <w:footnoteRef/>
      </w:r>
      <w:r>
        <w:t xml:space="preserve"> </w:t>
      </w:r>
      <w:r w:rsidRPr="00D900BA">
        <w:t xml:space="preserve">Eliade, </w:t>
      </w:r>
      <w:r w:rsidRPr="00D900BA">
        <w:rPr>
          <w:i/>
          <w:iCs/>
        </w:rPr>
        <w:t>The Sacred And The Profane</w:t>
      </w:r>
      <w:r w:rsidRPr="00D900BA">
        <w:t>, p</w:t>
      </w:r>
      <w:r>
        <w:t>p</w:t>
      </w:r>
      <w:r w:rsidRPr="00D900BA">
        <w:t>.25</w:t>
      </w:r>
      <w:r>
        <w:t>-26.</w:t>
      </w:r>
    </w:p>
  </w:footnote>
  <w:footnote w:id="52">
    <w:p w14:paraId="78C60371" w14:textId="77777777" w:rsidR="00A83F8D" w:rsidRDefault="00A83F8D" w:rsidP="00A83F8D">
      <w:pPr>
        <w:pStyle w:val="FootnoteText"/>
      </w:pPr>
      <w:r>
        <w:rPr>
          <w:rStyle w:val="FootnoteReference"/>
        </w:rPr>
        <w:footnoteRef/>
      </w:r>
      <w:r>
        <w:t xml:space="preserve"> </w:t>
      </w:r>
      <w:r w:rsidRPr="00AE6607">
        <w:t xml:space="preserve">Nancy </w:t>
      </w:r>
      <w:bookmarkStart w:id="44" w:name="_Hlk92800067"/>
      <w:r w:rsidRPr="00AE6607">
        <w:t>Wissers, ‘This Moment Returns To Me</w:t>
      </w:r>
      <w:bookmarkEnd w:id="44"/>
      <w:r w:rsidRPr="00AE6607">
        <w:t xml:space="preserve">: Childhood Reverie And A Lenape Idea Of Recruitment By The Earth’, in </w:t>
      </w:r>
      <w:r w:rsidRPr="00AE6607">
        <w:rPr>
          <w:i/>
          <w:iCs/>
        </w:rPr>
        <w:t>Greening The Paranormal: Exploring the Ecology of Everyday Experience,</w:t>
      </w:r>
      <w:r w:rsidRPr="00AE6607">
        <w:t xml:space="preserve"> ed. by Jack Hunter (August Night Press, 2019), pp. 71-87,</w:t>
      </w:r>
      <w:r w:rsidRPr="00246868">
        <w:t xml:space="preserve"> </w:t>
      </w:r>
      <w:r>
        <w:t>(</w:t>
      </w:r>
      <w:r w:rsidRPr="00246868">
        <w:t>p.75</w:t>
      </w:r>
      <w:r>
        <w:t>)</w:t>
      </w:r>
      <w:r w:rsidRPr="00246868">
        <w:t>.</w:t>
      </w:r>
    </w:p>
  </w:footnote>
  <w:footnote w:id="53">
    <w:p w14:paraId="5F7EF9BD" w14:textId="77777777" w:rsidR="00A83F8D" w:rsidRPr="00AE6607" w:rsidRDefault="00A83F8D" w:rsidP="00A83F8D">
      <w:pPr>
        <w:pStyle w:val="FootnoteText"/>
      </w:pPr>
      <w:r>
        <w:rPr>
          <w:rStyle w:val="FootnoteReference"/>
        </w:rPr>
        <w:footnoteRef/>
      </w:r>
      <w:r>
        <w:t xml:space="preserve"> </w:t>
      </w:r>
      <w:bookmarkStart w:id="45" w:name="_Hlk92889045"/>
      <w:r w:rsidRPr="00246868">
        <w:t>Wissers, ‘This Moment Returns To Me’</w:t>
      </w:r>
      <w:r>
        <w:t xml:space="preserve">, </w:t>
      </w:r>
      <w:r w:rsidRPr="00AE6607">
        <w:t>p.7</w:t>
      </w:r>
      <w:r>
        <w:t>6</w:t>
      </w:r>
      <w:bookmarkEnd w:id="45"/>
      <w:r w:rsidRPr="00AE6607">
        <w:t>.</w:t>
      </w:r>
    </w:p>
  </w:footnote>
  <w:footnote w:id="54">
    <w:p w14:paraId="7D6CFFBC" w14:textId="77777777" w:rsidR="00BE2EE4" w:rsidRDefault="00BE2EE4" w:rsidP="00BE2EE4">
      <w:pPr>
        <w:pStyle w:val="FootnoteText"/>
      </w:pPr>
      <w:r>
        <w:rPr>
          <w:rStyle w:val="FootnoteReference"/>
        </w:rPr>
        <w:footnoteRef/>
      </w:r>
      <w:r>
        <w:t xml:space="preserve"> </w:t>
      </w:r>
      <w:bookmarkStart w:id="46" w:name="_Hlk92626639"/>
      <w:r w:rsidRPr="00053220">
        <w:t>Leonard C. Pronko, ‘Trolls, Trills, and Tofu: Ibsen, Verdi, and Kabuki’,</w:t>
      </w:r>
      <w:r>
        <w:rPr>
          <w:i/>
          <w:iCs/>
        </w:rPr>
        <w:t xml:space="preserve"> </w:t>
      </w:r>
      <w:r w:rsidRPr="009976FD">
        <w:rPr>
          <w:i/>
          <w:iCs/>
        </w:rPr>
        <w:t xml:space="preserve">Comparative Drama, </w:t>
      </w:r>
      <w:r w:rsidRPr="00053220">
        <w:t>29.3 (1995), pp. 303-318. (p. 308)</w:t>
      </w:r>
      <w:bookmarkEnd w:id="46"/>
    </w:p>
  </w:footnote>
  <w:footnote w:id="55">
    <w:p w14:paraId="61165511" w14:textId="1B2D7EE6" w:rsidR="00B912D1" w:rsidRDefault="00B912D1">
      <w:pPr>
        <w:pStyle w:val="FootnoteText"/>
      </w:pPr>
      <w:r>
        <w:rPr>
          <w:rStyle w:val="FootnoteReference"/>
        </w:rPr>
        <w:footnoteRef/>
      </w:r>
      <w:r>
        <w:t xml:space="preserve"> </w:t>
      </w:r>
      <w:bookmarkStart w:id="47" w:name="_Hlk92626854"/>
      <w:r w:rsidRPr="00B912D1">
        <w:t xml:space="preserve">Jennifer Eastman </w:t>
      </w:r>
      <w:bookmarkStart w:id="48" w:name="_Hlk92629298"/>
      <w:r w:rsidRPr="00B912D1">
        <w:t>Attebery</w:t>
      </w:r>
      <w:r>
        <w:t>,</w:t>
      </w:r>
      <w:r w:rsidRPr="00B912D1">
        <w:t xml:space="preserve"> </w:t>
      </w:r>
      <w:r>
        <w:t>‘</w:t>
      </w:r>
      <w:r w:rsidRPr="00B912D1">
        <w:t>The Trolls of Fiction</w:t>
      </w:r>
      <w:bookmarkEnd w:id="48"/>
      <w:r w:rsidRPr="00B912D1">
        <w:t>: Ogres or Warm Fuzzies?</w:t>
      </w:r>
      <w:r>
        <w:rPr>
          <w:i/>
          <w:iCs/>
        </w:rPr>
        <w:t>’</w:t>
      </w:r>
      <w:r w:rsidR="000C4FFB">
        <w:rPr>
          <w:i/>
          <w:iCs/>
        </w:rPr>
        <w:t>,</w:t>
      </w:r>
      <w:r w:rsidRPr="00B912D1">
        <w:rPr>
          <w:i/>
          <w:iCs/>
        </w:rPr>
        <w:t xml:space="preserve"> Journal of the Fantastic in the Arts, </w:t>
      </w:r>
      <w:r w:rsidR="000C4FFB">
        <w:t>7.1 (</w:t>
      </w:r>
      <w:r w:rsidRPr="000C4FFB">
        <w:t>1996</w:t>
      </w:r>
      <w:r w:rsidR="000C4FFB">
        <w:t>)</w:t>
      </w:r>
      <w:r w:rsidRPr="000C4FFB">
        <w:t>, pp. 61-74</w:t>
      </w:r>
      <w:r w:rsidR="005A55BC">
        <w:t>.</w:t>
      </w:r>
      <w:bookmarkEnd w:id="47"/>
    </w:p>
  </w:footnote>
  <w:footnote w:id="56">
    <w:p w14:paraId="133FE0EA" w14:textId="50F99661" w:rsidR="001709E9" w:rsidRDefault="001709E9">
      <w:pPr>
        <w:pStyle w:val="FootnoteText"/>
      </w:pPr>
      <w:r>
        <w:rPr>
          <w:rStyle w:val="FootnoteReference"/>
        </w:rPr>
        <w:footnoteRef/>
      </w:r>
      <w:r>
        <w:t xml:space="preserve"> </w:t>
      </w:r>
      <w:bookmarkStart w:id="49" w:name="_Hlk92632378"/>
      <w:bookmarkStart w:id="50" w:name="_Hlk92629484"/>
      <w:r w:rsidRPr="001709E9">
        <w:t>Attebery, ‘The Trolls of Fiction</w:t>
      </w:r>
      <w:r>
        <w:t>’, p</w:t>
      </w:r>
      <w:r w:rsidR="00BD6856">
        <w:t>. 63.</w:t>
      </w:r>
      <w:bookmarkEnd w:id="49"/>
    </w:p>
    <w:bookmarkEnd w:id="50"/>
  </w:footnote>
  <w:footnote w:id="57">
    <w:p w14:paraId="162BB834" w14:textId="33CCFBBA" w:rsidR="00D224D7" w:rsidRDefault="00D224D7">
      <w:pPr>
        <w:pStyle w:val="FootnoteText"/>
      </w:pPr>
      <w:r>
        <w:rPr>
          <w:rStyle w:val="FootnoteReference"/>
        </w:rPr>
        <w:footnoteRef/>
      </w:r>
      <w:r>
        <w:t xml:space="preserve"> </w:t>
      </w:r>
      <w:r w:rsidRPr="00D224D7">
        <w:t>Attebery, ‘The Trolls of Fiction’, p. 63.</w:t>
      </w:r>
    </w:p>
  </w:footnote>
  <w:footnote w:id="58">
    <w:p w14:paraId="3A0C2180" w14:textId="36A09E4D" w:rsidR="00601477" w:rsidRPr="002C562F" w:rsidRDefault="00601477">
      <w:pPr>
        <w:pStyle w:val="FootnoteText"/>
      </w:pPr>
      <w:r>
        <w:rPr>
          <w:rStyle w:val="FootnoteReference"/>
        </w:rPr>
        <w:footnoteRef/>
      </w:r>
      <w:r>
        <w:t xml:space="preserve"> </w:t>
      </w:r>
      <w:bookmarkStart w:id="51" w:name="_Hlk92631260"/>
      <w:r w:rsidRPr="00601477">
        <w:t xml:space="preserve">Levy-Bruhl, </w:t>
      </w:r>
      <w:r w:rsidRPr="00601477">
        <w:rPr>
          <w:i/>
          <w:iCs/>
        </w:rPr>
        <w:t>The Notebooks</w:t>
      </w:r>
      <w:r w:rsidR="002C562F">
        <w:rPr>
          <w:i/>
          <w:iCs/>
        </w:rPr>
        <w:t xml:space="preserve">, </w:t>
      </w:r>
      <w:r w:rsidR="002C562F" w:rsidRPr="002C562F">
        <w:t>p.134.</w:t>
      </w:r>
    </w:p>
    <w:bookmarkEnd w:id="51"/>
  </w:footnote>
  <w:footnote w:id="59">
    <w:p w14:paraId="69E0DC05" w14:textId="4221DD3A" w:rsidR="007D3A5D" w:rsidRDefault="007D3A5D">
      <w:pPr>
        <w:pStyle w:val="FootnoteText"/>
      </w:pPr>
      <w:r>
        <w:rPr>
          <w:rStyle w:val="FootnoteReference"/>
        </w:rPr>
        <w:footnoteRef/>
      </w:r>
      <w:r>
        <w:t xml:space="preserve"> </w:t>
      </w:r>
      <w:r w:rsidRPr="007D3A5D">
        <w:t xml:space="preserve">Levy-Bruhl, </w:t>
      </w:r>
      <w:r w:rsidRPr="007D3A5D">
        <w:rPr>
          <w:i/>
          <w:iCs/>
        </w:rPr>
        <w:t>The Notebooks</w:t>
      </w:r>
      <w:r w:rsidRPr="007D3A5D">
        <w:t>, p.13</w:t>
      </w:r>
      <w:r>
        <w:t>9</w:t>
      </w:r>
      <w:r w:rsidRPr="007D3A5D">
        <w:t>.</w:t>
      </w:r>
    </w:p>
  </w:footnote>
  <w:footnote w:id="60">
    <w:p w14:paraId="2F7235B9" w14:textId="2697BD6B" w:rsidR="008B47E0" w:rsidRDefault="008B47E0">
      <w:pPr>
        <w:pStyle w:val="FootnoteText"/>
      </w:pPr>
      <w:r>
        <w:rPr>
          <w:rStyle w:val="FootnoteReference"/>
        </w:rPr>
        <w:footnoteRef/>
      </w:r>
      <w:r>
        <w:t xml:space="preserve"> </w:t>
      </w:r>
      <w:r w:rsidRPr="008B47E0">
        <w:t xml:space="preserve">Levy-Bruhl, </w:t>
      </w:r>
      <w:r w:rsidRPr="008B47E0">
        <w:rPr>
          <w:i/>
          <w:iCs/>
        </w:rPr>
        <w:t>The Notebooks</w:t>
      </w:r>
      <w:r w:rsidRPr="008B47E0">
        <w:t>, p.</w:t>
      </w:r>
      <w:r>
        <w:t>63.</w:t>
      </w:r>
    </w:p>
  </w:footnote>
  <w:footnote w:id="61">
    <w:p w14:paraId="51280DA9" w14:textId="2FF0090B" w:rsidR="00443225" w:rsidRDefault="00443225">
      <w:pPr>
        <w:pStyle w:val="FootnoteText"/>
      </w:pPr>
      <w:r>
        <w:rPr>
          <w:rStyle w:val="FootnoteReference"/>
        </w:rPr>
        <w:footnoteRef/>
      </w:r>
      <w:r>
        <w:t xml:space="preserve"> </w:t>
      </w:r>
      <w:r w:rsidRPr="00443225">
        <w:t xml:space="preserve">Levy-Bruhl, </w:t>
      </w:r>
      <w:r w:rsidRPr="00443225">
        <w:rPr>
          <w:i/>
          <w:iCs/>
        </w:rPr>
        <w:t>The Notebooks,</w:t>
      </w:r>
      <w:r w:rsidRPr="00443225">
        <w:t xml:space="preserve"> p.1</w:t>
      </w:r>
      <w:r>
        <w:t>09</w:t>
      </w:r>
      <w:r w:rsidRPr="00443225">
        <w:t>.</w:t>
      </w:r>
    </w:p>
  </w:footnote>
  <w:footnote w:id="62">
    <w:p w14:paraId="266E29F6" w14:textId="505BCE8A" w:rsidR="00F41F6B" w:rsidRDefault="00F41F6B">
      <w:pPr>
        <w:pStyle w:val="FootnoteText"/>
      </w:pPr>
      <w:r>
        <w:rPr>
          <w:rStyle w:val="FootnoteReference"/>
        </w:rPr>
        <w:footnoteRef/>
      </w:r>
      <w:r>
        <w:t xml:space="preserve"> </w:t>
      </w:r>
      <w:bookmarkStart w:id="52" w:name="_Hlk92633044"/>
      <w:r w:rsidR="003F10B6">
        <w:t xml:space="preserve">Neil Gaiman, </w:t>
      </w:r>
      <w:r w:rsidR="001B7DB5" w:rsidRPr="00954A19">
        <w:rPr>
          <w:i/>
          <w:iCs/>
        </w:rPr>
        <w:t>Troll Bridge</w:t>
      </w:r>
      <w:r w:rsidR="0088217A">
        <w:t xml:space="preserve"> (London: Headline, 20</w:t>
      </w:r>
      <w:r w:rsidR="00954A19">
        <w:t>16)</w:t>
      </w:r>
      <w:bookmarkEnd w:id="52"/>
      <w:r w:rsidR="001B7DB5">
        <w:t xml:space="preserve">, </w:t>
      </w:r>
      <w:r w:rsidRPr="00F41F6B">
        <w:t>Attebery, ‘The Trolls of Fiction’, p. 6</w:t>
      </w:r>
      <w:r w:rsidR="00157D3C">
        <w:t>4</w:t>
      </w:r>
      <w:r w:rsidRPr="00F41F6B">
        <w:t>.</w:t>
      </w:r>
    </w:p>
  </w:footnote>
  <w:footnote w:id="63">
    <w:p w14:paraId="3115F560" w14:textId="40D24090" w:rsidR="00A51400" w:rsidRDefault="00A51400">
      <w:pPr>
        <w:pStyle w:val="FootnoteText"/>
      </w:pPr>
      <w:bookmarkStart w:id="53" w:name="_Hlk92633315"/>
      <w:r>
        <w:rPr>
          <w:rStyle w:val="FootnoteReference"/>
        </w:rPr>
        <w:footnoteRef/>
      </w:r>
      <w:r>
        <w:t xml:space="preserve"> </w:t>
      </w:r>
      <w:r w:rsidR="00A45610">
        <w:t xml:space="preserve">Somerset Historic Environment Record, </w:t>
      </w:r>
      <w:r w:rsidR="00E47862" w:rsidRPr="00456375">
        <w:rPr>
          <w:i/>
          <w:iCs/>
        </w:rPr>
        <w:t xml:space="preserve">44228: Bronze </w:t>
      </w:r>
      <w:r w:rsidR="00456375" w:rsidRPr="00456375">
        <w:rPr>
          <w:i/>
          <w:iCs/>
        </w:rPr>
        <w:t xml:space="preserve">Age Sword Find, </w:t>
      </w:r>
      <w:r w:rsidR="00E47862" w:rsidRPr="00456375">
        <w:rPr>
          <w:i/>
          <w:iCs/>
        </w:rPr>
        <w:t>River Tone</w:t>
      </w:r>
      <w:r w:rsidR="00456375" w:rsidRPr="00456375">
        <w:rPr>
          <w:i/>
          <w:iCs/>
        </w:rPr>
        <w:t>,</w:t>
      </w:r>
      <w:r w:rsidR="000238A4">
        <w:rPr>
          <w:i/>
          <w:iCs/>
        </w:rPr>
        <w:t xml:space="preserve"> &lt;</w:t>
      </w:r>
      <w:r w:rsidR="000238A4" w:rsidRPr="000238A4">
        <w:t>https://www.somersetheritage.org.uk/record/44228#</w:t>
      </w:r>
      <w:r w:rsidR="000238A4">
        <w:t xml:space="preserve">&gt; </w:t>
      </w:r>
      <w:r w:rsidR="00DF5647">
        <w:t>[accessed 8 January 2022].</w:t>
      </w:r>
      <w:bookmarkEnd w:id="53"/>
    </w:p>
  </w:footnote>
  <w:footnote w:id="64">
    <w:p w14:paraId="339AB830" w14:textId="1F06B67A" w:rsidR="00216344" w:rsidRDefault="00216344">
      <w:pPr>
        <w:pStyle w:val="FootnoteText"/>
      </w:pPr>
      <w:r>
        <w:rPr>
          <w:rStyle w:val="FootnoteReference"/>
        </w:rPr>
        <w:footnoteRef/>
      </w:r>
      <w:r>
        <w:t xml:space="preserve"> </w:t>
      </w:r>
      <w:r w:rsidRPr="00216344">
        <w:t xml:space="preserve">Hutton, </w:t>
      </w:r>
      <w:r w:rsidRPr="00216344">
        <w:rPr>
          <w:i/>
          <w:iCs/>
        </w:rPr>
        <w:t>Pagan Religions</w:t>
      </w:r>
      <w:r w:rsidRPr="00216344">
        <w:t>, p.184.</w:t>
      </w:r>
    </w:p>
  </w:footnote>
  <w:footnote w:id="65">
    <w:p w14:paraId="6363C335" w14:textId="49E5F579" w:rsidR="002D6531" w:rsidRDefault="002D6531">
      <w:pPr>
        <w:pStyle w:val="FootnoteText"/>
      </w:pPr>
      <w:r>
        <w:rPr>
          <w:rStyle w:val="FootnoteReference"/>
        </w:rPr>
        <w:footnoteRef/>
      </w:r>
      <w:r>
        <w:t xml:space="preserve"> </w:t>
      </w:r>
      <w:r w:rsidRPr="002D6531">
        <w:t xml:space="preserve">Hutton, </w:t>
      </w:r>
      <w:r w:rsidRPr="00E43375">
        <w:rPr>
          <w:i/>
          <w:iCs/>
        </w:rPr>
        <w:t>Pagan Religions</w:t>
      </w:r>
      <w:r w:rsidRPr="002D6531">
        <w:t>, p.18</w:t>
      </w:r>
      <w:r>
        <w:t>6</w:t>
      </w:r>
      <w:r w:rsidRPr="002D6531">
        <w:t>.</w:t>
      </w:r>
    </w:p>
  </w:footnote>
  <w:footnote w:id="66">
    <w:p w14:paraId="09198063" w14:textId="1ECDAA5A" w:rsidR="0069181B" w:rsidRDefault="0069181B">
      <w:pPr>
        <w:pStyle w:val="FootnoteText"/>
      </w:pPr>
      <w:r>
        <w:rPr>
          <w:rStyle w:val="FootnoteReference"/>
        </w:rPr>
        <w:footnoteRef/>
      </w:r>
      <w:r>
        <w:t xml:space="preserve"> Hutton, </w:t>
      </w:r>
      <w:r w:rsidRPr="00C30FDE">
        <w:rPr>
          <w:i/>
          <w:iCs/>
        </w:rPr>
        <w:t>Pagan Religions</w:t>
      </w:r>
      <w:r>
        <w:t>, p.189-19</w:t>
      </w:r>
      <w:r w:rsidR="00C30FDE">
        <w:t>0.</w:t>
      </w:r>
    </w:p>
  </w:footnote>
  <w:footnote w:id="67">
    <w:p w14:paraId="373A63D2" w14:textId="4D2BC2BF" w:rsidR="00E93BC1" w:rsidRDefault="00E93BC1">
      <w:pPr>
        <w:pStyle w:val="FootnoteText"/>
      </w:pPr>
      <w:r>
        <w:rPr>
          <w:rStyle w:val="FootnoteReference"/>
        </w:rPr>
        <w:footnoteRef/>
      </w:r>
      <w:r>
        <w:t xml:space="preserve"> </w:t>
      </w:r>
      <w:bookmarkStart w:id="54" w:name="_Hlk92634501"/>
      <w:bookmarkStart w:id="55" w:name="_Hlk92634502"/>
      <w:r w:rsidR="00C96FBF">
        <w:t>Somerset Historic Envir</w:t>
      </w:r>
      <w:r w:rsidR="0072230F">
        <w:t xml:space="preserve">onment Record, </w:t>
      </w:r>
      <w:r w:rsidR="0072230F" w:rsidRPr="00052DF4">
        <w:rPr>
          <w:i/>
          <w:iCs/>
        </w:rPr>
        <w:t xml:space="preserve">22905: River Tone </w:t>
      </w:r>
      <w:r w:rsidR="00052DF4" w:rsidRPr="00052DF4">
        <w:rPr>
          <w:i/>
          <w:iCs/>
        </w:rPr>
        <w:t>N</w:t>
      </w:r>
      <w:r w:rsidR="0072230F" w:rsidRPr="00052DF4">
        <w:rPr>
          <w:i/>
          <w:iCs/>
        </w:rPr>
        <w:t>avigation</w:t>
      </w:r>
      <w:r w:rsidR="0072230F">
        <w:t>, &lt;</w:t>
      </w:r>
      <w:r w:rsidR="0072230F" w:rsidRPr="0072230F">
        <w:t>https://www.somersetheritage.org.uk/record/22905#</w:t>
      </w:r>
      <w:r w:rsidR="0072230F">
        <w:t>&gt; [accessed</w:t>
      </w:r>
      <w:r w:rsidR="00052DF4">
        <w:t xml:space="preserve"> 8 January 2022].</w:t>
      </w:r>
      <w:bookmarkEnd w:id="54"/>
      <w:bookmarkEnd w:id="55"/>
    </w:p>
  </w:footnote>
  <w:footnote w:id="68">
    <w:p w14:paraId="207CAD80" w14:textId="42AE4813" w:rsidR="006C0CA7" w:rsidRDefault="006C0CA7">
      <w:pPr>
        <w:pStyle w:val="FootnoteText"/>
      </w:pPr>
      <w:r>
        <w:rPr>
          <w:rStyle w:val="FootnoteReference"/>
        </w:rPr>
        <w:footnoteRef/>
      </w:r>
      <w:r>
        <w:t xml:space="preserve"> </w:t>
      </w:r>
      <w:bookmarkStart w:id="56" w:name="_Hlk92635000"/>
      <w:r w:rsidRPr="006C0CA7">
        <w:t>The Motorway Archive</w:t>
      </w:r>
      <w:r w:rsidR="0036361C">
        <w:t>,</w:t>
      </w:r>
      <w:r w:rsidR="00B412B0">
        <w:t xml:space="preserve"> </w:t>
      </w:r>
      <w:r w:rsidR="00B412B0" w:rsidRPr="00B412B0">
        <w:rPr>
          <w:i/>
          <w:iCs/>
        </w:rPr>
        <w:t>M5 North Petherton By-Pass (J24 to J25)</w:t>
      </w:r>
      <w:r w:rsidR="006B34FB">
        <w:t>.</w:t>
      </w:r>
      <w:bookmarkEnd w:id="56"/>
    </w:p>
  </w:footnote>
  <w:footnote w:id="69">
    <w:p w14:paraId="6B340B51" w14:textId="700139F3" w:rsidR="00354200" w:rsidRDefault="00354200">
      <w:pPr>
        <w:pStyle w:val="FootnoteText"/>
      </w:pPr>
      <w:r>
        <w:rPr>
          <w:rStyle w:val="FootnoteReference"/>
        </w:rPr>
        <w:footnoteRef/>
      </w:r>
      <w:r>
        <w:t xml:space="preserve"> </w:t>
      </w:r>
      <w:r w:rsidRPr="00354200">
        <w:t xml:space="preserve">Eleanor Ainge </w:t>
      </w:r>
      <w:bookmarkStart w:id="58" w:name="_Hlk92635230"/>
      <w:r w:rsidRPr="00354200">
        <w:t xml:space="preserve">Roy, </w:t>
      </w:r>
      <w:r w:rsidR="0041770B">
        <w:t>‘</w:t>
      </w:r>
      <w:r w:rsidRPr="00354200">
        <w:t xml:space="preserve">New Zealand </w:t>
      </w:r>
      <w:r w:rsidR="0041770B" w:rsidRPr="00354200">
        <w:t>River Granted Same Legal Rights As Human Being</w:t>
      </w:r>
      <w:r w:rsidR="0041770B">
        <w:t>’</w:t>
      </w:r>
      <w:bookmarkEnd w:id="58"/>
      <w:r w:rsidR="0041770B" w:rsidRPr="00354200">
        <w:t>,</w:t>
      </w:r>
      <w:r w:rsidRPr="00354200">
        <w:t xml:space="preserve"> </w:t>
      </w:r>
      <w:r w:rsidR="0041770B" w:rsidRPr="0041770B">
        <w:rPr>
          <w:i/>
          <w:iCs/>
        </w:rPr>
        <w:t xml:space="preserve">The </w:t>
      </w:r>
      <w:r w:rsidR="00C54D72" w:rsidRPr="0041770B">
        <w:rPr>
          <w:i/>
          <w:iCs/>
        </w:rPr>
        <w:t>Guardian</w:t>
      </w:r>
      <w:r w:rsidR="00A22AA7">
        <w:rPr>
          <w:i/>
          <w:iCs/>
        </w:rPr>
        <w:t>,</w:t>
      </w:r>
      <w:r w:rsidR="0041770B" w:rsidRPr="0041770B">
        <w:rPr>
          <w:i/>
          <w:iCs/>
        </w:rPr>
        <w:t xml:space="preserve"> </w:t>
      </w:r>
      <w:r w:rsidRPr="00354200">
        <w:t>16 Mar 2017</w:t>
      </w:r>
      <w:r w:rsidR="00A22AA7">
        <w:t xml:space="preserve">. </w:t>
      </w:r>
      <w:r w:rsidR="00B13858">
        <w:t>&lt;</w:t>
      </w:r>
      <w:r w:rsidRPr="00354200">
        <w:t>https://www.theguardian.com/world/2017/mar/16/new-zealand-river-granted-same-legal-rights-as-human-being</w:t>
      </w:r>
      <w:r w:rsidR="00B13858">
        <w:t>&gt; [accessed 8 January 2022].</w:t>
      </w:r>
    </w:p>
  </w:footnote>
  <w:footnote w:id="70">
    <w:p w14:paraId="0A8B0B52" w14:textId="54C862C7" w:rsidR="003D1F20" w:rsidRDefault="003D1F20">
      <w:pPr>
        <w:pStyle w:val="FootnoteText"/>
      </w:pPr>
      <w:r>
        <w:rPr>
          <w:rStyle w:val="FootnoteReference"/>
        </w:rPr>
        <w:footnoteRef/>
      </w:r>
      <w:r>
        <w:t xml:space="preserve"> </w:t>
      </w:r>
      <w:bookmarkStart w:id="59" w:name="_Hlk92635601"/>
      <w:r w:rsidR="003A48BE">
        <w:t>Graham Harvey</w:t>
      </w:r>
      <w:r w:rsidR="003A48BE" w:rsidRPr="00B44B62">
        <w:rPr>
          <w:i/>
          <w:iCs/>
        </w:rPr>
        <w:t>, Animism: Respecting the Living World</w:t>
      </w:r>
      <w:r w:rsidR="00465CB5">
        <w:t xml:space="preserve"> (</w:t>
      </w:r>
      <w:r w:rsidR="00BC67D4">
        <w:t>London: H</w:t>
      </w:r>
      <w:r w:rsidR="00B44B62">
        <w:t>urst, 2017)</w:t>
      </w:r>
      <w:bookmarkEnd w:id="59"/>
      <w:r w:rsidR="00B44B62">
        <w:t>, p.62.</w:t>
      </w:r>
    </w:p>
  </w:footnote>
  <w:footnote w:id="71">
    <w:p w14:paraId="68B0190A" w14:textId="3C08D391" w:rsidR="00B06019" w:rsidRDefault="00B06019">
      <w:pPr>
        <w:pStyle w:val="FootnoteText"/>
      </w:pPr>
      <w:r>
        <w:rPr>
          <w:rStyle w:val="FootnoteReference"/>
        </w:rPr>
        <w:footnoteRef/>
      </w:r>
      <w:r>
        <w:t xml:space="preserve"> </w:t>
      </w:r>
      <w:r w:rsidRPr="00B06019">
        <w:t>Wissers, ‘This Moment Returns To Me’, p.7</w:t>
      </w:r>
      <w:r>
        <w:t>5.</w:t>
      </w:r>
    </w:p>
  </w:footnote>
  <w:footnote w:id="72">
    <w:p w14:paraId="2B59DF84" w14:textId="25BE9274" w:rsidR="00562396" w:rsidRDefault="00562396">
      <w:pPr>
        <w:pStyle w:val="FootnoteText"/>
      </w:pPr>
      <w:r>
        <w:rPr>
          <w:rStyle w:val="FootnoteReference"/>
        </w:rPr>
        <w:footnoteRef/>
      </w:r>
      <w:r>
        <w:t xml:space="preserve"> </w:t>
      </w:r>
      <w:r w:rsidRPr="00562396">
        <w:t xml:space="preserve">Shaw, </w:t>
      </w:r>
      <w:r w:rsidRPr="00562396">
        <w:rPr>
          <w:i/>
          <w:iCs/>
        </w:rPr>
        <w:t>Smokehole</w:t>
      </w:r>
      <w:r w:rsidR="00D46613">
        <w:rPr>
          <w:i/>
          <w:iCs/>
        </w:rPr>
        <w:t xml:space="preserve">; </w:t>
      </w:r>
      <w:r w:rsidR="00D46613" w:rsidRPr="004330FA">
        <w:t>Levy-Bruhl</w:t>
      </w:r>
      <w:r w:rsidR="00D46613">
        <w:rPr>
          <w:i/>
          <w:iCs/>
        </w:rPr>
        <w:t xml:space="preserve">, </w:t>
      </w:r>
      <w:r w:rsidR="004330FA">
        <w:rPr>
          <w:i/>
          <w:iCs/>
        </w:rPr>
        <w:t>The Notebooks.</w:t>
      </w:r>
    </w:p>
  </w:footnote>
  <w:footnote w:id="73">
    <w:p w14:paraId="2B68128A" w14:textId="4CFEB556" w:rsidR="00A22207" w:rsidRDefault="00A22207">
      <w:pPr>
        <w:pStyle w:val="FootnoteText"/>
      </w:pPr>
      <w:r>
        <w:rPr>
          <w:rStyle w:val="FootnoteReference"/>
        </w:rPr>
        <w:footnoteRef/>
      </w:r>
      <w:r>
        <w:t xml:space="preserve"> </w:t>
      </w:r>
      <w:r w:rsidRPr="00A22207">
        <w:t xml:space="preserve">Thomassen, ‘Thinking with Liminality’, p. </w:t>
      </w:r>
      <w:r>
        <w:t>50</w:t>
      </w:r>
      <w:r w:rsidRPr="00A22207">
        <w:t>.</w:t>
      </w:r>
    </w:p>
  </w:footnote>
  <w:footnote w:id="74">
    <w:p w14:paraId="7C00FB1D" w14:textId="2CCB8BEB" w:rsidR="00410BF6" w:rsidRDefault="00410BF6">
      <w:pPr>
        <w:pStyle w:val="FootnoteText"/>
      </w:pPr>
      <w:r>
        <w:rPr>
          <w:rStyle w:val="FootnoteReference"/>
        </w:rPr>
        <w:footnoteRef/>
      </w:r>
      <w:r>
        <w:t xml:space="preserve"> </w:t>
      </w:r>
      <w:bookmarkStart w:id="60" w:name="_Hlk92636403"/>
      <w:r w:rsidRPr="00410BF6">
        <w:t>Simmonds-Moore, ‘Liminal Spaces’, p. 1</w:t>
      </w:r>
      <w:r w:rsidR="000759DC">
        <w:t>12</w:t>
      </w:r>
      <w:r w:rsidRPr="00410BF6">
        <w:t>.</w:t>
      </w:r>
    </w:p>
    <w:bookmarkEnd w:id="60"/>
  </w:footnote>
  <w:footnote w:id="75">
    <w:p w14:paraId="0A34C8F9" w14:textId="2406D5FB" w:rsidR="005A177C" w:rsidRDefault="005A177C">
      <w:pPr>
        <w:pStyle w:val="FootnoteText"/>
      </w:pPr>
      <w:r>
        <w:rPr>
          <w:rStyle w:val="FootnoteReference"/>
        </w:rPr>
        <w:footnoteRef/>
      </w:r>
      <w:r>
        <w:t xml:space="preserve"> </w:t>
      </w:r>
      <w:r w:rsidRPr="005A177C">
        <w:t>Simmonds-Moore, ‘Liminal Spaces’, p. 11</w:t>
      </w:r>
      <w:r>
        <w:t>7</w:t>
      </w:r>
      <w:r w:rsidRPr="005A177C">
        <w:t>.</w:t>
      </w:r>
    </w:p>
  </w:footnote>
  <w:footnote w:id="76">
    <w:p w14:paraId="6F6200B7" w14:textId="68D95BDC" w:rsidR="0070575A" w:rsidRDefault="0070575A">
      <w:pPr>
        <w:pStyle w:val="FootnoteText"/>
      </w:pPr>
      <w:r>
        <w:rPr>
          <w:rStyle w:val="FootnoteReference"/>
        </w:rPr>
        <w:footnoteRef/>
      </w:r>
      <w:r>
        <w:t xml:space="preserve"> </w:t>
      </w:r>
      <w:r w:rsidR="001019E0" w:rsidRPr="001019E0">
        <w:t>Albrecht, ‘Solastalgia</w:t>
      </w:r>
      <w:r w:rsidR="001019E0">
        <w:t xml:space="preserve">’. </w:t>
      </w:r>
    </w:p>
  </w:footnote>
  <w:footnote w:id="77">
    <w:p w14:paraId="7B0DC6C0" w14:textId="7DB8C551" w:rsidR="00733DA6" w:rsidRDefault="00733DA6">
      <w:pPr>
        <w:pStyle w:val="FootnoteText"/>
      </w:pPr>
      <w:r>
        <w:rPr>
          <w:rStyle w:val="FootnoteReference"/>
        </w:rPr>
        <w:footnoteRef/>
      </w:r>
      <w:r>
        <w:t xml:space="preserve"> </w:t>
      </w:r>
      <w:r w:rsidRPr="00733DA6">
        <w:t>Thomassen, ‘Thinking with Liminality</w:t>
      </w:r>
      <w:r>
        <w:t>’, p.50.</w:t>
      </w:r>
    </w:p>
  </w:footnote>
  <w:footnote w:id="78">
    <w:p w14:paraId="6FCAAACF" w14:textId="5DFC02B2" w:rsidR="00077714" w:rsidRDefault="00077714">
      <w:pPr>
        <w:pStyle w:val="FootnoteText"/>
      </w:pPr>
      <w:r>
        <w:rPr>
          <w:rStyle w:val="FootnoteReference"/>
        </w:rPr>
        <w:footnoteRef/>
      </w:r>
      <w:r>
        <w:t xml:space="preserve"> </w:t>
      </w:r>
      <w:r w:rsidRPr="00077714">
        <w:t>Simmonds-Moore, ‘Liminal Spaces’, p. 112.</w:t>
      </w:r>
    </w:p>
  </w:footnote>
  <w:footnote w:id="79">
    <w:p w14:paraId="00FCC472" w14:textId="34CCF789" w:rsidR="00E33ED0" w:rsidRDefault="00E33ED0">
      <w:pPr>
        <w:pStyle w:val="FootnoteText"/>
      </w:pPr>
      <w:r>
        <w:rPr>
          <w:rStyle w:val="FootnoteReference"/>
        </w:rPr>
        <w:footnoteRef/>
      </w:r>
      <w:r>
        <w:t xml:space="preserve"> </w:t>
      </w:r>
      <w:r w:rsidRPr="00E33ED0">
        <w:t>Simmonds-Moore, ‘Liminal Spaces’, p. 1</w:t>
      </w:r>
      <w:r>
        <w:t>20</w:t>
      </w:r>
      <w:r w:rsidRPr="00E33ED0">
        <w:t>.</w:t>
      </w:r>
    </w:p>
  </w:footnote>
  <w:footnote w:id="80">
    <w:p w14:paraId="624AEB87" w14:textId="3F69D76C" w:rsidR="00217790" w:rsidRDefault="00217790" w:rsidP="00217790">
      <w:pPr>
        <w:pStyle w:val="FootnoteText"/>
      </w:pPr>
      <w:r>
        <w:rPr>
          <w:rStyle w:val="FootnoteReference"/>
        </w:rPr>
        <w:footnoteRef/>
      </w:r>
      <w:r>
        <w:t xml:space="preserve"> </w:t>
      </w:r>
      <w:r w:rsidRPr="00217790">
        <w:t>Simmonds-Moore, ‘Liminal Spaces’, p. 12</w:t>
      </w:r>
      <w:r>
        <w:t>3</w:t>
      </w:r>
      <w:r w:rsidRPr="00217790">
        <w:t>.</w:t>
      </w:r>
    </w:p>
  </w:footnote>
  <w:footnote w:id="81">
    <w:p w14:paraId="40CA5F69" w14:textId="5F76D2B8" w:rsidR="008414E9" w:rsidRDefault="008414E9">
      <w:pPr>
        <w:pStyle w:val="FootnoteText"/>
      </w:pPr>
      <w:r>
        <w:rPr>
          <w:rStyle w:val="FootnoteReference"/>
        </w:rPr>
        <w:footnoteRef/>
      </w:r>
      <w:r>
        <w:t xml:space="preserve"> </w:t>
      </w:r>
      <w:bookmarkStart w:id="61" w:name="_Hlk92743303"/>
      <w:bookmarkStart w:id="62" w:name="_Hlk92898312"/>
      <w:r w:rsidRPr="008414E9">
        <w:t>Simmonds-Moore, ‘Liminal Spaces’, p</w:t>
      </w:r>
      <w:r w:rsidR="00217790">
        <w:t>p</w:t>
      </w:r>
      <w:r w:rsidRPr="008414E9">
        <w:t>. 1</w:t>
      </w:r>
      <w:r>
        <w:t>20-121</w:t>
      </w:r>
      <w:r w:rsidRPr="008414E9">
        <w:t>.</w:t>
      </w:r>
      <w:bookmarkEnd w:id="61"/>
    </w:p>
    <w:bookmarkEnd w:id="62"/>
  </w:footnote>
  <w:footnote w:id="82">
    <w:p w14:paraId="10DC0617" w14:textId="210501CE" w:rsidR="00BC3607" w:rsidRDefault="00BC3607">
      <w:pPr>
        <w:pStyle w:val="FootnoteText"/>
      </w:pPr>
      <w:r>
        <w:rPr>
          <w:rStyle w:val="FootnoteReference"/>
        </w:rPr>
        <w:footnoteRef/>
      </w:r>
      <w:r>
        <w:t xml:space="preserve"> </w:t>
      </w:r>
      <w:r w:rsidRPr="00BC3607">
        <w:t>Simmonds-Moore, ‘Liminal Spaces’, p. 125</w:t>
      </w:r>
      <w:r>
        <w:t>.</w:t>
      </w:r>
    </w:p>
  </w:footnote>
  <w:footnote w:id="83">
    <w:p w14:paraId="47B93163" w14:textId="609EDC97" w:rsidR="00160133" w:rsidRPr="00160133" w:rsidRDefault="00160133">
      <w:pPr>
        <w:pStyle w:val="FootnoteText"/>
      </w:pPr>
      <w:r>
        <w:rPr>
          <w:rStyle w:val="FootnoteReference"/>
        </w:rPr>
        <w:footnoteRef/>
      </w:r>
      <w:r>
        <w:t xml:space="preserve"> </w:t>
      </w:r>
      <w:r w:rsidRPr="00160133">
        <w:t>Fulbright, ‘Graffiti as Ritual Transgression’.</w:t>
      </w:r>
    </w:p>
  </w:footnote>
  <w:footnote w:id="84">
    <w:p w14:paraId="26DE4085" w14:textId="58230BB5" w:rsidR="00815607" w:rsidRDefault="00815607">
      <w:pPr>
        <w:pStyle w:val="FootnoteText"/>
      </w:pPr>
      <w:r>
        <w:rPr>
          <w:rStyle w:val="FootnoteReference"/>
        </w:rPr>
        <w:footnoteRef/>
      </w:r>
      <w:r>
        <w:t xml:space="preserve"> </w:t>
      </w:r>
      <w:bookmarkStart w:id="64" w:name="_Hlk92913547"/>
      <w:r w:rsidRPr="00815607">
        <w:t>Simmonds-Moore, ‘Liminal Spaces’, p.</w:t>
      </w:r>
      <w:r>
        <w:t xml:space="preserve"> 125</w:t>
      </w:r>
      <w:bookmarkEnd w:id="64"/>
      <w:r w:rsidR="00BC3607">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34984"/>
      <w:docPartObj>
        <w:docPartGallery w:val="Page Numbers (Top of Page)"/>
        <w:docPartUnique/>
      </w:docPartObj>
    </w:sdtPr>
    <w:sdtEndPr>
      <w:rPr>
        <w:noProof/>
      </w:rPr>
    </w:sdtEndPr>
    <w:sdtContent>
      <w:p w14:paraId="0DF7314C" w14:textId="0DF1539B" w:rsidR="00DC680F" w:rsidRDefault="00C01C9B">
        <w:pPr>
          <w:pStyle w:val="Header"/>
          <w:jc w:val="right"/>
        </w:pPr>
        <w:r>
          <w:t xml:space="preserve">Dan Broadbent 2006303                                                                                                                                      </w:t>
        </w:r>
        <w:r w:rsidR="00DC680F">
          <w:fldChar w:fldCharType="begin"/>
        </w:r>
        <w:r w:rsidR="00DC680F">
          <w:instrText xml:space="preserve"> PAGE   \* MERGEFORMAT </w:instrText>
        </w:r>
        <w:r w:rsidR="00DC680F">
          <w:fldChar w:fldCharType="separate"/>
        </w:r>
        <w:r w:rsidR="00DC680F">
          <w:rPr>
            <w:noProof/>
          </w:rPr>
          <w:t>2</w:t>
        </w:r>
        <w:r w:rsidR="00DC680F">
          <w:rPr>
            <w:noProof/>
          </w:rPr>
          <w:fldChar w:fldCharType="end"/>
        </w:r>
      </w:p>
    </w:sdtContent>
  </w:sdt>
  <w:p w14:paraId="7CD671B1" w14:textId="77777777" w:rsidR="00DC680F" w:rsidRDefault="00DC68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B4F20"/>
    <w:multiLevelType w:val="hybridMultilevel"/>
    <w:tmpl w:val="8F16B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D0C2F"/>
    <w:multiLevelType w:val="hybridMultilevel"/>
    <w:tmpl w:val="18D64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82A0F"/>
    <w:multiLevelType w:val="hybridMultilevel"/>
    <w:tmpl w:val="9EEAF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7662CA"/>
    <w:multiLevelType w:val="hybridMultilevel"/>
    <w:tmpl w:val="7978544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763821D2"/>
    <w:multiLevelType w:val="hybridMultilevel"/>
    <w:tmpl w:val="729EA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65D"/>
    <w:rsid w:val="00000721"/>
    <w:rsid w:val="00000BB1"/>
    <w:rsid w:val="00000FD9"/>
    <w:rsid w:val="0000209A"/>
    <w:rsid w:val="00002520"/>
    <w:rsid w:val="00002CA8"/>
    <w:rsid w:val="0000307F"/>
    <w:rsid w:val="00003611"/>
    <w:rsid w:val="00003B35"/>
    <w:rsid w:val="00003BAE"/>
    <w:rsid w:val="00003CA8"/>
    <w:rsid w:val="00004014"/>
    <w:rsid w:val="00005D4F"/>
    <w:rsid w:val="00006632"/>
    <w:rsid w:val="00007140"/>
    <w:rsid w:val="00007A81"/>
    <w:rsid w:val="00007BF0"/>
    <w:rsid w:val="00010E9B"/>
    <w:rsid w:val="00012345"/>
    <w:rsid w:val="0001244F"/>
    <w:rsid w:val="00012B5A"/>
    <w:rsid w:val="00012F55"/>
    <w:rsid w:val="000139D9"/>
    <w:rsid w:val="00013C87"/>
    <w:rsid w:val="00013F16"/>
    <w:rsid w:val="00014377"/>
    <w:rsid w:val="00014DBB"/>
    <w:rsid w:val="00014F70"/>
    <w:rsid w:val="0001593F"/>
    <w:rsid w:val="00015EB0"/>
    <w:rsid w:val="00016E9D"/>
    <w:rsid w:val="00016F55"/>
    <w:rsid w:val="0001753D"/>
    <w:rsid w:val="00020263"/>
    <w:rsid w:val="00020EEE"/>
    <w:rsid w:val="000213D5"/>
    <w:rsid w:val="00021EC6"/>
    <w:rsid w:val="00021ECE"/>
    <w:rsid w:val="00022365"/>
    <w:rsid w:val="000224E7"/>
    <w:rsid w:val="000227CF"/>
    <w:rsid w:val="000238A4"/>
    <w:rsid w:val="00024691"/>
    <w:rsid w:val="00025314"/>
    <w:rsid w:val="00025D8D"/>
    <w:rsid w:val="000262CA"/>
    <w:rsid w:val="0003042D"/>
    <w:rsid w:val="00030E97"/>
    <w:rsid w:val="0003245F"/>
    <w:rsid w:val="00033040"/>
    <w:rsid w:val="000331CF"/>
    <w:rsid w:val="000354AC"/>
    <w:rsid w:val="00036093"/>
    <w:rsid w:val="0003618D"/>
    <w:rsid w:val="00040629"/>
    <w:rsid w:val="00040FF0"/>
    <w:rsid w:val="00042398"/>
    <w:rsid w:val="00042D0F"/>
    <w:rsid w:val="000442AB"/>
    <w:rsid w:val="000456AE"/>
    <w:rsid w:val="000463EA"/>
    <w:rsid w:val="0004640B"/>
    <w:rsid w:val="00046CED"/>
    <w:rsid w:val="00046E28"/>
    <w:rsid w:val="000473A0"/>
    <w:rsid w:val="000479DD"/>
    <w:rsid w:val="00047E59"/>
    <w:rsid w:val="00050B6B"/>
    <w:rsid w:val="00050E94"/>
    <w:rsid w:val="00051FAE"/>
    <w:rsid w:val="00052058"/>
    <w:rsid w:val="000520C3"/>
    <w:rsid w:val="00052446"/>
    <w:rsid w:val="00052518"/>
    <w:rsid w:val="00052DF4"/>
    <w:rsid w:val="00053220"/>
    <w:rsid w:val="000533AF"/>
    <w:rsid w:val="00053487"/>
    <w:rsid w:val="0005361E"/>
    <w:rsid w:val="000547BB"/>
    <w:rsid w:val="00054CE0"/>
    <w:rsid w:val="00055192"/>
    <w:rsid w:val="000556B5"/>
    <w:rsid w:val="00060F46"/>
    <w:rsid w:val="00063C95"/>
    <w:rsid w:val="000647AF"/>
    <w:rsid w:val="00064B3A"/>
    <w:rsid w:val="00066AE5"/>
    <w:rsid w:val="0006743E"/>
    <w:rsid w:val="00067A2F"/>
    <w:rsid w:val="00070301"/>
    <w:rsid w:val="000720FE"/>
    <w:rsid w:val="000726DE"/>
    <w:rsid w:val="00072881"/>
    <w:rsid w:val="00072D10"/>
    <w:rsid w:val="00072F46"/>
    <w:rsid w:val="00072FB9"/>
    <w:rsid w:val="000731BE"/>
    <w:rsid w:val="000740BC"/>
    <w:rsid w:val="000759DC"/>
    <w:rsid w:val="00076368"/>
    <w:rsid w:val="0007662A"/>
    <w:rsid w:val="000766D0"/>
    <w:rsid w:val="00077714"/>
    <w:rsid w:val="00077C12"/>
    <w:rsid w:val="00077ECA"/>
    <w:rsid w:val="00080AE2"/>
    <w:rsid w:val="00080E2F"/>
    <w:rsid w:val="00081407"/>
    <w:rsid w:val="0008169C"/>
    <w:rsid w:val="000820C9"/>
    <w:rsid w:val="0008251C"/>
    <w:rsid w:val="00082594"/>
    <w:rsid w:val="00082954"/>
    <w:rsid w:val="00083C3D"/>
    <w:rsid w:val="00083D89"/>
    <w:rsid w:val="0008453B"/>
    <w:rsid w:val="00085617"/>
    <w:rsid w:val="00087511"/>
    <w:rsid w:val="00087F6F"/>
    <w:rsid w:val="00092684"/>
    <w:rsid w:val="00095F4F"/>
    <w:rsid w:val="000964AE"/>
    <w:rsid w:val="000968AE"/>
    <w:rsid w:val="000971DF"/>
    <w:rsid w:val="00097607"/>
    <w:rsid w:val="00097634"/>
    <w:rsid w:val="00097D96"/>
    <w:rsid w:val="000A2011"/>
    <w:rsid w:val="000A2353"/>
    <w:rsid w:val="000A395B"/>
    <w:rsid w:val="000A3CD3"/>
    <w:rsid w:val="000A63C2"/>
    <w:rsid w:val="000A6BD0"/>
    <w:rsid w:val="000A752B"/>
    <w:rsid w:val="000A7CDF"/>
    <w:rsid w:val="000B0D1B"/>
    <w:rsid w:val="000B17B0"/>
    <w:rsid w:val="000B1E7F"/>
    <w:rsid w:val="000B2269"/>
    <w:rsid w:val="000B43F0"/>
    <w:rsid w:val="000B4BB8"/>
    <w:rsid w:val="000B5020"/>
    <w:rsid w:val="000B5372"/>
    <w:rsid w:val="000B59D7"/>
    <w:rsid w:val="000B5AEC"/>
    <w:rsid w:val="000B6144"/>
    <w:rsid w:val="000B6358"/>
    <w:rsid w:val="000B661A"/>
    <w:rsid w:val="000B7E19"/>
    <w:rsid w:val="000B7FB7"/>
    <w:rsid w:val="000C0688"/>
    <w:rsid w:val="000C14AD"/>
    <w:rsid w:val="000C1741"/>
    <w:rsid w:val="000C2CB3"/>
    <w:rsid w:val="000C332D"/>
    <w:rsid w:val="000C3720"/>
    <w:rsid w:val="000C395B"/>
    <w:rsid w:val="000C4B8A"/>
    <w:rsid w:val="000C4FFB"/>
    <w:rsid w:val="000C676B"/>
    <w:rsid w:val="000C6804"/>
    <w:rsid w:val="000C6F51"/>
    <w:rsid w:val="000C6F91"/>
    <w:rsid w:val="000C7286"/>
    <w:rsid w:val="000C7829"/>
    <w:rsid w:val="000C7A9F"/>
    <w:rsid w:val="000D0799"/>
    <w:rsid w:val="000D07CF"/>
    <w:rsid w:val="000D1F7E"/>
    <w:rsid w:val="000D2E24"/>
    <w:rsid w:val="000D4158"/>
    <w:rsid w:val="000D4B21"/>
    <w:rsid w:val="000D55BF"/>
    <w:rsid w:val="000D665D"/>
    <w:rsid w:val="000D6DFF"/>
    <w:rsid w:val="000D6FA1"/>
    <w:rsid w:val="000D73EB"/>
    <w:rsid w:val="000D7700"/>
    <w:rsid w:val="000D7A07"/>
    <w:rsid w:val="000D7B0C"/>
    <w:rsid w:val="000D7EF9"/>
    <w:rsid w:val="000D7F83"/>
    <w:rsid w:val="000E08C8"/>
    <w:rsid w:val="000E0A4B"/>
    <w:rsid w:val="000E1108"/>
    <w:rsid w:val="000E1643"/>
    <w:rsid w:val="000E1D61"/>
    <w:rsid w:val="000E20EF"/>
    <w:rsid w:val="000E2193"/>
    <w:rsid w:val="000E2523"/>
    <w:rsid w:val="000E2606"/>
    <w:rsid w:val="000E33EA"/>
    <w:rsid w:val="000E3A0F"/>
    <w:rsid w:val="000E3F47"/>
    <w:rsid w:val="000E512D"/>
    <w:rsid w:val="000E6032"/>
    <w:rsid w:val="000E6B10"/>
    <w:rsid w:val="000E71AC"/>
    <w:rsid w:val="000E7AFA"/>
    <w:rsid w:val="000F1A02"/>
    <w:rsid w:val="000F1FBB"/>
    <w:rsid w:val="000F23E6"/>
    <w:rsid w:val="000F306D"/>
    <w:rsid w:val="000F345B"/>
    <w:rsid w:val="000F3D9B"/>
    <w:rsid w:val="000F42CB"/>
    <w:rsid w:val="000F42F4"/>
    <w:rsid w:val="000F44F0"/>
    <w:rsid w:val="000F462B"/>
    <w:rsid w:val="000F4A2A"/>
    <w:rsid w:val="000F4D02"/>
    <w:rsid w:val="000F6020"/>
    <w:rsid w:val="000F6255"/>
    <w:rsid w:val="00101103"/>
    <w:rsid w:val="00101469"/>
    <w:rsid w:val="001019E0"/>
    <w:rsid w:val="001036BB"/>
    <w:rsid w:val="001036ED"/>
    <w:rsid w:val="00103B8A"/>
    <w:rsid w:val="00104446"/>
    <w:rsid w:val="001048F0"/>
    <w:rsid w:val="00104B22"/>
    <w:rsid w:val="00106759"/>
    <w:rsid w:val="00106E1E"/>
    <w:rsid w:val="00107503"/>
    <w:rsid w:val="001103A3"/>
    <w:rsid w:val="00111126"/>
    <w:rsid w:val="0011134A"/>
    <w:rsid w:val="0011166F"/>
    <w:rsid w:val="00111A38"/>
    <w:rsid w:val="00111C84"/>
    <w:rsid w:val="00113466"/>
    <w:rsid w:val="0011351C"/>
    <w:rsid w:val="00113A8A"/>
    <w:rsid w:val="001151DC"/>
    <w:rsid w:val="00116842"/>
    <w:rsid w:val="0011771E"/>
    <w:rsid w:val="00117960"/>
    <w:rsid w:val="00117AD1"/>
    <w:rsid w:val="00121804"/>
    <w:rsid w:val="00121A23"/>
    <w:rsid w:val="001252C5"/>
    <w:rsid w:val="00125E0E"/>
    <w:rsid w:val="0012650C"/>
    <w:rsid w:val="00131035"/>
    <w:rsid w:val="00131899"/>
    <w:rsid w:val="00132962"/>
    <w:rsid w:val="001342A2"/>
    <w:rsid w:val="0013455B"/>
    <w:rsid w:val="0013492B"/>
    <w:rsid w:val="0013582C"/>
    <w:rsid w:val="00135B53"/>
    <w:rsid w:val="00135BE4"/>
    <w:rsid w:val="0013686F"/>
    <w:rsid w:val="00136917"/>
    <w:rsid w:val="001401AE"/>
    <w:rsid w:val="0014089F"/>
    <w:rsid w:val="0014163F"/>
    <w:rsid w:val="0014183E"/>
    <w:rsid w:val="00141AA1"/>
    <w:rsid w:val="00142A41"/>
    <w:rsid w:val="00142EE1"/>
    <w:rsid w:val="0014300A"/>
    <w:rsid w:val="00143DBA"/>
    <w:rsid w:val="00144D2C"/>
    <w:rsid w:val="001473B2"/>
    <w:rsid w:val="00147D8C"/>
    <w:rsid w:val="00147DB3"/>
    <w:rsid w:val="00150851"/>
    <w:rsid w:val="00150EE4"/>
    <w:rsid w:val="00151925"/>
    <w:rsid w:val="00152967"/>
    <w:rsid w:val="00154F44"/>
    <w:rsid w:val="0015517B"/>
    <w:rsid w:val="001554C4"/>
    <w:rsid w:val="001557AE"/>
    <w:rsid w:val="00155BF8"/>
    <w:rsid w:val="00155F81"/>
    <w:rsid w:val="00156692"/>
    <w:rsid w:val="001571FB"/>
    <w:rsid w:val="00157A3C"/>
    <w:rsid w:val="00157D3C"/>
    <w:rsid w:val="00157D47"/>
    <w:rsid w:val="00160133"/>
    <w:rsid w:val="001601D8"/>
    <w:rsid w:val="00160851"/>
    <w:rsid w:val="001608EB"/>
    <w:rsid w:val="00160CBE"/>
    <w:rsid w:val="001612EA"/>
    <w:rsid w:val="0016134E"/>
    <w:rsid w:val="00161D46"/>
    <w:rsid w:val="0016204A"/>
    <w:rsid w:val="00162F0B"/>
    <w:rsid w:val="00164B5B"/>
    <w:rsid w:val="0016518B"/>
    <w:rsid w:val="001659D5"/>
    <w:rsid w:val="00165C8A"/>
    <w:rsid w:val="0016675D"/>
    <w:rsid w:val="001668BA"/>
    <w:rsid w:val="00167CEA"/>
    <w:rsid w:val="001709E9"/>
    <w:rsid w:val="001716A2"/>
    <w:rsid w:val="00171A04"/>
    <w:rsid w:val="0017208E"/>
    <w:rsid w:val="00172386"/>
    <w:rsid w:val="00172419"/>
    <w:rsid w:val="00173355"/>
    <w:rsid w:val="0017340A"/>
    <w:rsid w:val="00174CA0"/>
    <w:rsid w:val="00175939"/>
    <w:rsid w:val="00175A02"/>
    <w:rsid w:val="00175E07"/>
    <w:rsid w:val="00176A75"/>
    <w:rsid w:val="00176CDD"/>
    <w:rsid w:val="00177861"/>
    <w:rsid w:val="00180DA8"/>
    <w:rsid w:val="00181A02"/>
    <w:rsid w:val="001830D9"/>
    <w:rsid w:val="0018314D"/>
    <w:rsid w:val="0018402E"/>
    <w:rsid w:val="001846E4"/>
    <w:rsid w:val="00184E14"/>
    <w:rsid w:val="0018577D"/>
    <w:rsid w:val="001867AD"/>
    <w:rsid w:val="0018792F"/>
    <w:rsid w:val="00187B9F"/>
    <w:rsid w:val="00190363"/>
    <w:rsid w:val="0019045C"/>
    <w:rsid w:val="001906FB"/>
    <w:rsid w:val="0019117D"/>
    <w:rsid w:val="001912B4"/>
    <w:rsid w:val="00191C82"/>
    <w:rsid w:val="00191F1A"/>
    <w:rsid w:val="001920F7"/>
    <w:rsid w:val="001923F9"/>
    <w:rsid w:val="0019251F"/>
    <w:rsid w:val="001938B2"/>
    <w:rsid w:val="00193BF7"/>
    <w:rsid w:val="00194308"/>
    <w:rsid w:val="001947B4"/>
    <w:rsid w:val="00194847"/>
    <w:rsid w:val="00194907"/>
    <w:rsid w:val="0019510E"/>
    <w:rsid w:val="00195A2C"/>
    <w:rsid w:val="00196410"/>
    <w:rsid w:val="0019654B"/>
    <w:rsid w:val="001969D3"/>
    <w:rsid w:val="00196E4C"/>
    <w:rsid w:val="001A00B3"/>
    <w:rsid w:val="001A056B"/>
    <w:rsid w:val="001A26E9"/>
    <w:rsid w:val="001A277F"/>
    <w:rsid w:val="001A3501"/>
    <w:rsid w:val="001A38E6"/>
    <w:rsid w:val="001A48EA"/>
    <w:rsid w:val="001A4EE5"/>
    <w:rsid w:val="001A5A77"/>
    <w:rsid w:val="001A5A8B"/>
    <w:rsid w:val="001A5B5F"/>
    <w:rsid w:val="001A6849"/>
    <w:rsid w:val="001A6854"/>
    <w:rsid w:val="001A79F1"/>
    <w:rsid w:val="001B0B95"/>
    <w:rsid w:val="001B15F8"/>
    <w:rsid w:val="001B1E5F"/>
    <w:rsid w:val="001B1EC6"/>
    <w:rsid w:val="001B24FA"/>
    <w:rsid w:val="001B2543"/>
    <w:rsid w:val="001B3153"/>
    <w:rsid w:val="001B39E3"/>
    <w:rsid w:val="001B3F79"/>
    <w:rsid w:val="001B4A7E"/>
    <w:rsid w:val="001B5BD4"/>
    <w:rsid w:val="001B61F9"/>
    <w:rsid w:val="001B669F"/>
    <w:rsid w:val="001B694C"/>
    <w:rsid w:val="001B7DB5"/>
    <w:rsid w:val="001C01CA"/>
    <w:rsid w:val="001C0416"/>
    <w:rsid w:val="001C13F4"/>
    <w:rsid w:val="001C14FF"/>
    <w:rsid w:val="001C1DAA"/>
    <w:rsid w:val="001C1F14"/>
    <w:rsid w:val="001C1FF8"/>
    <w:rsid w:val="001C215E"/>
    <w:rsid w:val="001C22B1"/>
    <w:rsid w:val="001C26B2"/>
    <w:rsid w:val="001C2FFB"/>
    <w:rsid w:val="001C36C5"/>
    <w:rsid w:val="001C4108"/>
    <w:rsid w:val="001C4BC4"/>
    <w:rsid w:val="001C515B"/>
    <w:rsid w:val="001C5B41"/>
    <w:rsid w:val="001C5DA7"/>
    <w:rsid w:val="001C5F52"/>
    <w:rsid w:val="001C5FAF"/>
    <w:rsid w:val="001C6A4E"/>
    <w:rsid w:val="001C7158"/>
    <w:rsid w:val="001C7D4D"/>
    <w:rsid w:val="001D036B"/>
    <w:rsid w:val="001D2532"/>
    <w:rsid w:val="001D2B04"/>
    <w:rsid w:val="001D3308"/>
    <w:rsid w:val="001D37DB"/>
    <w:rsid w:val="001D4DBD"/>
    <w:rsid w:val="001D591B"/>
    <w:rsid w:val="001D5C8F"/>
    <w:rsid w:val="001D6861"/>
    <w:rsid w:val="001D78C0"/>
    <w:rsid w:val="001D7A32"/>
    <w:rsid w:val="001E035B"/>
    <w:rsid w:val="001E0E4D"/>
    <w:rsid w:val="001E1ABD"/>
    <w:rsid w:val="001E1CF2"/>
    <w:rsid w:val="001E238C"/>
    <w:rsid w:val="001E2648"/>
    <w:rsid w:val="001E2C45"/>
    <w:rsid w:val="001E335F"/>
    <w:rsid w:val="001E3711"/>
    <w:rsid w:val="001E3CB6"/>
    <w:rsid w:val="001E4282"/>
    <w:rsid w:val="001E50E1"/>
    <w:rsid w:val="001E525B"/>
    <w:rsid w:val="001E5CDB"/>
    <w:rsid w:val="001E5E23"/>
    <w:rsid w:val="001E6CD6"/>
    <w:rsid w:val="001E70DA"/>
    <w:rsid w:val="001E725D"/>
    <w:rsid w:val="001E784F"/>
    <w:rsid w:val="001E7885"/>
    <w:rsid w:val="001E7D5D"/>
    <w:rsid w:val="001F00CF"/>
    <w:rsid w:val="001F044F"/>
    <w:rsid w:val="001F281C"/>
    <w:rsid w:val="001F2A56"/>
    <w:rsid w:val="001F38A0"/>
    <w:rsid w:val="001F39E7"/>
    <w:rsid w:val="001F3A07"/>
    <w:rsid w:val="001F3A0F"/>
    <w:rsid w:val="001F3BA6"/>
    <w:rsid w:val="001F3CA1"/>
    <w:rsid w:val="001F424D"/>
    <w:rsid w:val="001F5EC0"/>
    <w:rsid w:val="001F6F08"/>
    <w:rsid w:val="001F792F"/>
    <w:rsid w:val="00200BEB"/>
    <w:rsid w:val="0020163B"/>
    <w:rsid w:val="002035F6"/>
    <w:rsid w:val="00203EDC"/>
    <w:rsid w:val="002040D8"/>
    <w:rsid w:val="00204C60"/>
    <w:rsid w:val="002057BA"/>
    <w:rsid w:val="00206A35"/>
    <w:rsid w:val="00207A57"/>
    <w:rsid w:val="00210368"/>
    <w:rsid w:val="002108EF"/>
    <w:rsid w:val="00211427"/>
    <w:rsid w:val="00211593"/>
    <w:rsid w:val="002123CF"/>
    <w:rsid w:val="0021251C"/>
    <w:rsid w:val="00212A04"/>
    <w:rsid w:val="00212CF6"/>
    <w:rsid w:val="002130BC"/>
    <w:rsid w:val="002148E1"/>
    <w:rsid w:val="00215C7A"/>
    <w:rsid w:val="00215CBF"/>
    <w:rsid w:val="00216344"/>
    <w:rsid w:val="0021720C"/>
    <w:rsid w:val="0021749A"/>
    <w:rsid w:val="00217790"/>
    <w:rsid w:val="00217B76"/>
    <w:rsid w:val="00217CEC"/>
    <w:rsid w:val="0022029A"/>
    <w:rsid w:val="00220795"/>
    <w:rsid w:val="002207D1"/>
    <w:rsid w:val="00220A03"/>
    <w:rsid w:val="00221386"/>
    <w:rsid w:val="00221BD7"/>
    <w:rsid w:val="002222A1"/>
    <w:rsid w:val="00223B92"/>
    <w:rsid w:val="002251F1"/>
    <w:rsid w:val="0022572F"/>
    <w:rsid w:val="00225D99"/>
    <w:rsid w:val="00225E1E"/>
    <w:rsid w:val="002265D2"/>
    <w:rsid w:val="002266EF"/>
    <w:rsid w:val="00226B56"/>
    <w:rsid w:val="00226D61"/>
    <w:rsid w:val="00231330"/>
    <w:rsid w:val="00231CCD"/>
    <w:rsid w:val="00231FBE"/>
    <w:rsid w:val="00232AD6"/>
    <w:rsid w:val="00233E60"/>
    <w:rsid w:val="00233F5B"/>
    <w:rsid w:val="00234180"/>
    <w:rsid w:val="00236E4C"/>
    <w:rsid w:val="00237149"/>
    <w:rsid w:val="00244B7D"/>
    <w:rsid w:val="002455B3"/>
    <w:rsid w:val="00245D9E"/>
    <w:rsid w:val="00246171"/>
    <w:rsid w:val="00246868"/>
    <w:rsid w:val="00247900"/>
    <w:rsid w:val="002503B6"/>
    <w:rsid w:val="00250E6A"/>
    <w:rsid w:val="00251822"/>
    <w:rsid w:val="00252012"/>
    <w:rsid w:val="002520D6"/>
    <w:rsid w:val="00252287"/>
    <w:rsid w:val="00252765"/>
    <w:rsid w:val="002536C5"/>
    <w:rsid w:val="00253946"/>
    <w:rsid w:val="0025474F"/>
    <w:rsid w:val="00254BEF"/>
    <w:rsid w:val="00255589"/>
    <w:rsid w:val="00256F6C"/>
    <w:rsid w:val="00257749"/>
    <w:rsid w:val="00260856"/>
    <w:rsid w:val="00260F25"/>
    <w:rsid w:val="00261B39"/>
    <w:rsid w:val="00262961"/>
    <w:rsid w:val="002635B0"/>
    <w:rsid w:val="00263F3E"/>
    <w:rsid w:val="00264F78"/>
    <w:rsid w:val="00265933"/>
    <w:rsid w:val="0026621F"/>
    <w:rsid w:val="002662CD"/>
    <w:rsid w:val="00266E12"/>
    <w:rsid w:val="00267695"/>
    <w:rsid w:val="00267A58"/>
    <w:rsid w:val="00267C27"/>
    <w:rsid w:val="0027056F"/>
    <w:rsid w:val="002708AC"/>
    <w:rsid w:val="002709A3"/>
    <w:rsid w:val="002717A2"/>
    <w:rsid w:val="00271B79"/>
    <w:rsid w:val="00272361"/>
    <w:rsid w:val="00273B0F"/>
    <w:rsid w:val="00273DA9"/>
    <w:rsid w:val="00274562"/>
    <w:rsid w:val="00274DD7"/>
    <w:rsid w:val="00275161"/>
    <w:rsid w:val="002751DE"/>
    <w:rsid w:val="00275636"/>
    <w:rsid w:val="0027609B"/>
    <w:rsid w:val="0027660D"/>
    <w:rsid w:val="00276DBF"/>
    <w:rsid w:val="00276E99"/>
    <w:rsid w:val="0028072F"/>
    <w:rsid w:val="00280A6B"/>
    <w:rsid w:val="0028205B"/>
    <w:rsid w:val="002829D6"/>
    <w:rsid w:val="00283924"/>
    <w:rsid w:val="00283AFD"/>
    <w:rsid w:val="00284299"/>
    <w:rsid w:val="00284759"/>
    <w:rsid w:val="00285333"/>
    <w:rsid w:val="00285571"/>
    <w:rsid w:val="00285651"/>
    <w:rsid w:val="00286AD0"/>
    <w:rsid w:val="00287329"/>
    <w:rsid w:val="00290199"/>
    <w:rsid w:val="002914DC"/>
    <w:rsid w:val="00292162"/>
    <w:rsid w:val="002924B2"/>
    <w:rsid w:val="0029254A"/>
    <w:rsid w:val="00292932"/>
    <w:rsid w:val="00292B3B"/>
    <w:rsid w:val="00292B5E"/>
    <w:rsid w:val="00293505"/>
    <w:rsid w:val="002935F7"/>
    <w:rsid w:val="00293B4C"/>
    <w:rsid w:val="0029456B"/>
    <w:rsid w:val="00294D96"/>
    <w:rsid w:val="0029553F"/>
    <w:rsid w:val="00295BAD"/>
    <w:rsid w:val="00296415"/>
    <w:rsid w:val="00296CFE"/>
    <w:rsid w:val="00297879"/>
    <w:rsid w:val="00297DD4"/>
    <w:rsid w:val="00297E36"/>
    <w:rsid w:val="002A0629"/>
    <w:rsid w:val="002A0897"/>
    <w:rsid w:val="002A0A1B"/>
    <w:rsid w:val="002A0B62"/>
    <w:rsid w:val="002A0FAA"/>
    <w:rsid w:val="002A11ED"/>
    <w:rsid w:val="002A1714"/>
    <w:rsid w:val="002A2AC9"/>
    <w:rsid w:val="002A2BBD"/>
    <w:rsid w:val="002A2EC1"/>
    <w:rsid w:val="002A3499"/>
    <w:rsid w:val="002A3807"/>
    <w:rsid w:val="002A3A78"/>
    <w:rsid w:val="002A3CF7"/>
    <w:rsid w:val="002A4E0B"/>
    <w:rsid w:val="002A5D54"/>
    <w:rsid w:val="002A62CF"/>
    <w:rsid w:val="002A6BA2"/>
    <w:rsid w:val="002B0BCF"/>
    <w:rsid w:val="002B1391"/>
    <w:rsid w:val="002B4559"/>
    <w:rsid w:val="002B4D64"/>
    <w:rsid w:val="002B5585"/>
    <w:rsid w:val="002B5ADE"/>
    <w:rsid w:val="002B5B09"/>
    <w:rsid w:val="002B5FDE"/>
    <w:rsid w:val="002B6512"/>
    <w:rsid w:val="002B6557"/>
    <w:rsid w:val="002B67DC"/>
    <w:rsid w:val="002B683E"/>
    <w:rsid w:val="002B71AF"/>
    <w:rsid w:val="002B7700"/>
    <w:rsid w:val="002C0D9E"/>
    <w:rsid w:val="002C15B1"/>
    <w:rsid w:val="002C26BF"/>
    <w:rsid w:val="002C2A50"/>
    <w:rsid w:val="002C39A5"/>
    <w:rsid w:val="002C4033"/>
    <w:rsid w:val="002C4360"/>
    <w:rsid w:val="002C47FD"/>
    <w:rsid w:val="002C4A60"/>
    <w:rsid w:val="002C4AE5"/>
    <w:rsid w:val="002C4B9C"/>
    <w:rsid w:val="002C562F"/>
    <w:rsid w:val="002C6EB5"/>
    <w:rsid w:val="002D1420"/>
    <w:rsid w:val="002D2634"/>
    <w:rsid w:val="002D2AD9"/>
    <w:rsid w:val="002D3156"/>
    <w:rsid w:val="002D40C7"/>
    <w:rsid w:val="002D4C47"/>
    <w:rsid w:val="002D4FE6"/>
    <w:rsid w:val="002D5ADA"/>
    <w:rsid w:val="002D608A"/>
    <w:rsid w:val="002D6112"/>
    <w:rsid w:val="002D62F3"/>
    <w:rsid w:val="002D6531"/>
    <w:rsid w:val="002D6538"/>
    <w:rsid w:val="002D687F"/>
    <w:rsid w:val="002D6899"/>
    <w:rsid w:val="002D703C"/>
    <w:rsid w:val="002D742B"/>
    <w:rsid w:val="002D75DC"/>
    <w:rsid w:val="002D7619"/>
    <w:rsid w:val="002E0610"/>
    <w:rsid w:val="002E17A2"/>
    <w:rsid w:val="002E1B80"/>
    <w:rsid w:val="002E300F"/>
    <w:rsid w:val="002E336E"/>
    <w:rsid w:val="002E39E5"/>
    <w:rsid w:val="002E3A5D"/>
    <w:rsid w:val="002E56F4"/>
    <w:rsid w:val="002E5890"/>
    <w:rsid w:val="002E5ABD"/>
    <w:rsid w:val="002E5E3B"/>
    <w:rsid w:val="002E5F84"/>
    <w:rsid w:val="002E7EB4"/>
    <w:rsid w:val="002F0096"/>
    <w:rsid w:val="002F02E4"/>
    <w:rsid w:val="002F1231"/>
    <w:rsid w:val="002F14F1"/>
    <w:rsid w:val="002F1C83"/>
    <w:rsid w:val="002F200F"/>
    <w:rsid w:val="002F20AE"/>
    <w:rsid w:val="002F22B0"/>
    <w:rsid w:val="002F2302"/>
    <w:rsid w:val="002F27DC"/>
    <w:rsid w:val="002F3DA0"/>
    <w:rsid w:val="002F4982"/>
    <w:rsid w:val="002F4E6F"/>
    <w:rsid w:val="002F563E"/>
    <w:rsid w:val="002F564B"/>
    <w:rsid w:val="002F7AAA"/>
    <w:rsid w:val="002F7D20"/>
    <w:rsid w:val="00300B7E"/>
    <w:rsid w:val="00301033"/>
    <w:rsid w:val="00301232"/>
    <w:rsid w:val="003021E2"/>
    <w:rsid w:val="0030311A"/>
    <w:rsid w:val="00303445"/>
    <w:rsid w:val="003044FA"/>
    <w:rsid w:val="00305ED7"/>
    <w:rsid w:val="00306652"/>
    <w:rsid w:val="00307AB9"/>
    <w:rsid w:val="00310E2A"/>
    <w:rsid w:val="00311D4C"/>
    <w:rsid w:val="003148B2"/>
    <w:rsid w:val="00316D7E"/>
    <w:rsid w:val="00316FBA"/>
    <w:rsid w:val="003177E3"/>
    <w:rsid w:val="003203F6"/>
    <w:rsid w:val="00320ECE"/>
    <w:rsid w:val="00322907"/>
    <w:rsid w:val="00322B1D"/>
    <w:rsid w:val="00322F6B"/>
    <w:rsid w:val="003235D8"/>
    <w:rsid w:val="0032376A"/>
    <w:rsid w:val="0032403C"/>
    <w:rsid w:val="0032437A"/>
    <w:rsid w:val="003254E1"/>
    <w:rsid w:val="00325C3B"/>
    <w:rsid w:val="00325F3E"/>
    <w:rsid w:val="0032638B"/>
    <w:rsid w:val="00326E08"/>
    <w:rsid w:val="00326FC2"/>
    <w:rsid w:val="003277AE"/>
    <w:rsid w:val="00330213"/>
    <w:rsid w:val="00332128"/>
    <w:rsid w:val="00332883"/>
    <w:rsid w:val="003333CA"/>
    <w:rsid w:val="0033394D"/>
    <w:rsid w:val="00333A2B"/>
    <w:rsid w:val="00334296"/>
    <w:rsid w:val="00334410"/>
    <w:rsid w:val="00335024"/>
    <w:rsid w:val="00336081"/>
    <w:rsid w:val="00337892"/>
    <w:rsid w:val="003378DD"/>
    <w:rsid w:val="00337CC4"/>
    <w:rsid w:val="0034007A"/>
    <w:rsid w:val="00340585"/>
    <w:rsid w:val="003408FE"/>
    <w:rsid w:val="003410BE"/>
    <w:rsid w:val="00341FAD"/>
    <w:rsid w:val="00345D44"/>
    <w:rsid w:val="003460CB"/>
    <w:rsid w:val="003466E3"/>
    <w:rsid w:val="00347544"/>
    <w:rsid w:val="003475E5"/>
    <w:rsid w:val="00347982"/>
    <w:rsid w:val="00347AAA"/>
    <w:rsid w:val="00347BBF"/>
    <w:rsid w:val="003508A0"/>
    <w:rsid w:val="00350A23"/>
    <w:rsid w:val="00350EB9"/>
    <w:rsid w:val="00352FF0"/>
    <w:rsid w:val="00354200"/>
    <w:rsid w:val="00354392"/>
    <w:rsid w:val="00354D39"/>
    <w:rsid w:val="00355488"/>
    <w:rsid w:val="00356B18"/>
    <w:rsid w:val="00356DB4"/>
    <w:rsid w:val="003574D1"/>
    <w:rsid w:val="00360685"/>
    <w:rsid w:val="003607AC"/>
    <w:rsid w:val="00360A12"/>
    <w:rsid w:val="00360F83"/>
    <w:rsid w:val="003616B8"/>
    <w:rsid w:val="00361931"/>
    <w:rsid w:val="00361D43"/>
    <w:rsid w:val="0036208A"/>
    <w:rsid w:val="003628ED"/>
    <w:rsid w:val="00362E1D"/>
    <w:rsid w:val="003630AA"/>
    <w:rsid w:val="00363286"/>
    <w:rsid w:val="0036361C"/>
    <w:rsid w:val="0036368A"/>
    <w:rsid w:val="00363FB1"/>
    <w:rsid w:val="00364AD9"/>
    <w:rsid w:val="003661EE"/>
    <w:rsid w:val="00367AF2"/>
    <w:rsid w:val="00370B15"/>
    <w:rsid w:val="003739C6"/>
    <w:rsid w:val="00374836"/>
    <w:rsid w:val="00374A5B"/>
    <w:rsid w:val="0037552F"/>
    <w:rsid w:val="0037580A"/>
    <w:rsid w:val="00375CFD"/>
    <w:rsid w:val="00376AEF"/>
    <w:rsid w:val="00376C43"/>
    <w:rsid w:val="00377791"/>
    <w:rsid w:val="00380392"/>
    <w:rsid w:val="00380D1A"/>
    <w:rsid w:val="00380D74"/>
    <w:rsid w:val="00382851"/>
    <w:rsid w:val="00382898"/>
    <w:rsid w:val="00382B48"/>
    <w:rsid w:val="0038432A"/>
    <w:rsid w:val="003844B6"/>
    <w:rsid w:val="003849CE"/>
    <w:rsid w:val="00384B09"/>
    <w:rsid w:val="0038558E"/>
    <w:rsid w:val="003856A9"/>
    <w:rsid w:val="0038659D"/>
    <w:rsid w:val="003875E3"/>
    <w:rsid w:val="0039066F"/>
    <w:rsid w:val="003907A1"/>
    <w:rsid w:val="00391026"/>
    <w:rsid w:val="003919B1"/>
    <w:rsid w:val="00391A5E"/>
    <w:rsid w:val="0039210C"/>
    <w:rsid w:val="00393308"/>
    <w:rsid w:val="003942A6"/>
    <w:rsid w:val="003944ED"/>
    <w:rsid w:val="00394A7C"/>
    <w:rsid w:val="00396232"/>
    <w:rsid w:val="0039799F"/>
    <w:rsid w:val="003A0679"/>
    <w:rsid w:val="003A2643"/>
    <w:rsid w:val="003A2701"/>
    <w:rsid w:val="003A29C4"/>
    <w:rsid w:val="003A4047"/>
    <w:rsid w:val="003A48BE"/>
    <w:rsid w:val="003A55F9"/>
    <w:rsid w:val="003A5777"/>
    <w:rsid w:val="003A5E1F"/>
    <w:rsid w:val="003A6ACD"/>
    <w:rsid w:val="003A767F"/>
    <w:rsid w:val="003A7CEA"/>
    <w:rsid w:val="003B0322"/>
    <w:rsid w:val="003B03D5"/>
    <w:rsid w:val="003B0918"/>
    <w:rsid w:val="003B13C8"/>
    <w:rsid w:val="003B14B1"/>
    <w:rsid w:val="003B1E71"/>
    <w:rsid w:val="003B386F"/>
    <w:rsid w:val="003B4CE0"/>
    <w:rsid w:val="003B4F1D"/>
    <w:rsid w:val="003B5C64"/>
    <w:rsid w:val="003B6659"/>
    <w:rsid w:val="003B6FBA"/>
    <w:rsid w:val="003C00C5"/>
    <w:rsid w:val="003C051B"/>
    <w:rsid w:val="003C0AA4"/>
    <w:rsid w:val="003C1401"/>
    <w:rsid w:val="003C155C"/>
    <w:rsid w:val="003C1AF6"/>
    <w:rsid w:val="003C20BB"/>
    <w:rsid w:val="003C264C"/>
    <w:rsid w:val="003C2E0B"/>
    <w:rsid w:val="003C35B5"/>
    <w:rsid w:val="003C3CC2"/>
    <w:rsid w:val="003C459C"/>
    <w:rsid w:val="003C4D47"/>
    <w:rsid w:val="003C4F87"/>
    <w:rsid w:val="003C5294"/>
    <w:rsid w:val="003C5838"/>
    <w:rsid w:val="003C6269"/>
    <w:rsid w:val="003C6434"/>
    <w:rsid w:val="003C69C6"/>
    <w:rsid w:val="003C707E"/>
    <w:rsid w:val="003C7CFC"/>
    <w:rsid w:val="003D0A17"/>
    <w:rsid w:val="003D1713"/>
    <w:rsid w:val="003D1A15"/>
    <w:rsid w:val="003D1F20"/>
    <w:rsid w:val="003D21BF"/>
    <w:rsid w:val="003D3077"/>
    <w:rsid w:val="003D3AE2"/>
    <w:rsid w:val="003D3CEA"/>
    <w:rsid w:val="003D3D66"/>
    <w:rsid w:val="003D499C"/>
    <w:rsid w:val="003D4EB4"/>
    <w:rsid w:val="003D5B32"/>
    <w:rsid w:val="003D5C77"/>
    <w:rsid w:val="003D609C"/>
    <w:rsid w:val="003D69AB"/>
    <w:rsid w:val="003D71F8"/>
    <w:rsid w:val="003D7774"/>
    <w:rsid w:val="003D7846"/>
    <w:rsid w:val="003E09A5"/>
    <w:rsid w:val="003E25EC"/>
    <w:rsid w:val="003E30BB"/>
    <w:rsid w:val="003E3924"/>
    <w:rsid w:val="003E40D3"/>
    <w:rsid w:val="003E6470"/>
    <w:rsid w:val="003E6731"/>
    <w:rsid w:val="003E6DB1"/>
    <w:rsid w:val="003E6F81"/>
    <w:rsid w:val="003E7203"/>
    <w:rsid w:val="003F02DD"/>
    <w:rsid w:val="003F04E0"/>
    <w:rsid w:val="003F10B6"/>
    <w:rsid w:val="003F1FC4"/>
    <w:rsid w:val="003F2D83"/>
    <w:rsid w:val="003F308A"/>
    <w:rsid w:val="003F358B"/>
    <w:rsid w:val="003F3908"/>
    <w:rsid w:val="003F4951"/>
    <w:rsid w:val="003F7B87"/>
    <w:rsid w:val="00400E3D"/>
    <w:rsid w:val="0040273B"/>
    <w:rsid w:val="0040368D"/>
    <w:rsid w:val="00405D36"/>
    <w:rsid w:val="00406845"/>
    <w:rsid w:val="00406E38"/>
    <w:rsid w:val="0040725A"/>
    <w:rsid w:val="0041023F"/>
    <w:rsid w:val="004106C8"/>
    <w:rsid w:val="004108A1"/>
    <w:rsid w:val="00410BF6"/>
    <w:rsid w:val="00413D85"/>
    <w:rsid w:val="00415095"/>
    <w:rsid w:val="00415AAA"/>
    <w:rsid w:val="00415EF3"/>
    <w:rsid w:val="004165FC"/>
    <w:rsid w:val="00416830"/>
    <w:rsid w:val="0041770B"/>
    <w:rsid w:val="00417E9B"/>
    <w:rsid w:val="00421D67"/>
    <w:rsid w:val="00422D71"/>
    <w:rsid w:val="0042301E"/>
    <w:rsid w:val="00423171"/>
    <w:rsid w:val="00425D3B"/>
    <w:rsid w:val="00425FF5"/>
    <w:rsid w:val="00426EBF"/>
    <w:rsid w:val="004274E7"/>
    <w:rsid w:val="004318D1"/>
    <w:rsid w:val="00432A22"/>
    <w:rsid w:val="00432AF8"/>
    <w:rsid w:val="004330FA"/>
    <w:rsid w:val="0043318E"/>
    <w:rsid w:val="0043481D"/>
    <w:rsid w:val="00436296"/>
    <w:rsid w:val="00436D08"/>
    <w:rsid w:val="004379AD"/>
    <w:rsid w:val="00437DFF"/>
    <w:rsid w:val="00437EA9"/>
    <w:rsid w:val="0044150E"/>
    <w:rsid w:val="0044220F"/>
    <w:rsid w:val="004427FF"/>
    <w:rsid w:val="00442895"/>
    <w:rsid w:val="00443225"/>
    <w:rsid w:val="004443C1"/>
    <w:rsid w:val="004444C7"/>
    <w:rsid w:val="00444814"/>
    <w:rsid w:val="00445209"/>
    <w:rsid w:val="00445CDD"/>
    <w:rsid w:val="00445F78"/>
    <w:rsid w:val="00446B0C"/>
    <w:rsid w:val="00447375"/>
    <w:rsid w:val="00447898"/>
    <w:rsid w:val="00450606"/>
    <w:rsid w:val="00451C58"/>
    <w:rsid w:val="004536ED"/>
    <w:rsid w:val="0045507B"/>
    <w:rsid w:val="00456375"/>
    <w:rsid w:val="00456F72"/>
    <w:rsid w:val="004573B6"/>
    <w:rsid w:val="004579F0"/>
    <w:rsid w:val="00460CA5"/>
    <w:rsid w:val="00460DA2"/>
    <w:rsid w:val="00460FF8"/>
    <w:rsid w:val="0046210A"/>
    <w:rsid w:val="00462F4F"/>
    <w:rsid w:val="00464B24"/>
    <w:rsid w:val="004658C9"/>
    <w:rsid w:val="00465918"/>
    <w:rsid w:val="00465CB5"/>
    <w:rsid w:val="0046624C"/>
    <w:rsid w:val="004666B2"/>
    <w:rsid w:val="0046678C"/>
    <w:rsid w:val="00467161"/>
    <w:rsid w:val="00467D2B"/>
    <w:rsid w:val="0047012A"/>
    <w:rsid w:val="00470C1E"/>
    <w:rsid w:val="00470E6D"/>
    <w:rsid w:val="00471673"/>
    <w:rsid w:val="00471BCD"/>
    <w:rsid w:val="00471C31"/>
    <w:rsid w:val="00471F3E"/>
    <w:rsid w:val="0047207C"/>
    <w:rsid w:val="00472220"/>
    <w:rsid w:val="004727A3"/>
    <w:rsid w:val="0047299F"/>
    <w:rsid w:val="00472BEB"/>
    <w:rsid w:val="00473152"/>
    <w:rsid w:val="004738FC"/>
    <w:rsid w:val="00473EC2"/>
    <w:rsid w:val="00474409"/>
    <w:rsid w:val="00474D2D"/>
    <w:rsid w:val="004750EA"/>
    <w:rsid w:val="00475A4F"/>
    <w:rsid w:val="004768DD"/>
    <w:rsid w:val="00477FFC"/>
    <w:rsid w:val="0048004B"/>
    <w:rsid w:val="004806C8"/>
    <w:rsid w:val="004812FF"/>
    <w:rsid w:val="00481E72"/>
    <w:rsid w:val="004837DE"/>
    <w:rsid w:val="00483994"/>
    <w:rsid w:val="00484BC0"/>
    <w:rsid w:val="00484D0B"/>
    <w:rsid w:val="00485876"/>
    <w:rsid w:val="00485EEF"/>
    <w:rsid w:val="00486786"/>
    <w:rsid w:val="00487031"/>
    <w:rsid w:val="004871D8"/>
    <w:rsid w:val="004871ED"/>
    <w:rsid w:val="00487BD4"/>
    <w:rsid w:val="004906B1"/>
    <w:rsid w:val="00491D3E"/>
    <w:rsid w:val="00491F20"/>
    <w:rsid w:val="00493301"/>
    <w:rsid w:val="0049399C"/>
    <w:rsid w:val="00495886"/>
    <w:rsid w:val="00496114"/>
    <w:rsid w:val="00497021"/>
    <w:rsid w:val="00497E98"/>
    <w:rsid w:val="004A06AC"/>
    <w:rsid w:val="004A11DE"/>
    <w:rsid w:val="004A1C21"/>
    <w:rsid w:val="004A3875"/>
    <w:rsid w:val="004A50D9"/>
    <w:rsid w:val="004A55DE"/>
    <w:rsid w:val="004A6706"/>
    <w:rsid w:val="004A70C6"/>
    <w:rsid w:val="004B01D0"/>
    <w:rsid w:val="004B1A46"/>
    <w:rsid w:val="004B206F"/>
    <w:rsid w:val="004B3A0C"/>
    <w:rsid w:val="004B60A3"/>
    <w:rsid w:val="004B68CD"/>
    <w:rsid w:val="004B6AB8"/>
    <w:rsid w:val="004B6F6D"/>
    <w:rsid w:val="004B70AC"/>
    <w:rsid w:val="004B7C42"/>
    <w:rsid w:val="004C0589"/>
    <w:rsid w:val="004C09F9"/>
    <w:rsid w:val="004C0D99"/>
    <w:rsid w:val="004C108A"/>
    <w:rsid w:val="004C3221"/>
    <w:rsid w:val="004C4380"/>
    <w:rsid w:val="004C4CA1"/>
    <w:rsid w:val="004C5978"/>
    <w:rsid w:val="004C5E07"/>
    <w:rsid w:val="004C6973"/>
    <w:rsid w:val="004C7774"/>
    <w:rsid w:val="004C7C3A"/>
    <w:rsid w:val="004D0036"/>
    <w:rsid w:val="004D07FB"/>
    <w:rsid w:val="004D14DF"/>
    <w:rsid w:val="004D4BBE"/>
    <w:rsid w:val="004D4BD6"/>
    <w:rsid w:val="004D5680"/>
    <w:rsid w:val="004D57F9"/>
    <w:rsid w:val="004D615E"/>
    <w:rsid w:val="004D6D4C"/>
    <w:rsid w:val="004D6E3F"/>
    <w:rsid w:val="004D72E3"/>
    <w:rsid w:val="004E12AF"/>
    <w:rsid w:val="004E2441"/>
    <w:rsid w:val="004E2FC6"/>
    <w:rsid w:val="004E3AF7"/>
    <w:rsid w:val="004E446E"/>
    <w:rsid w:val="004E4572"/>
    <w:rsid w:val="004E5929"/>
    <w:rsid w:val="004E5EF1"/>
    <w:rsid w:val="004E61BC"/>
    <w:rsid w:val="004E656A"/>
    <w:rsid w:val="004F129E"/>
    <w:rsid w:val="004F1452"/>
    <w:rsid w:val="004F19EB"/>
    <w:rsid w:val="004F1EB1"/>
    <w:rsid w:val="004F4250"/>
    <w:rsid w:val="004F59D8"/>
    <w:rsid w:val="004F62FE"/>
    <w:rsid w:val="0050172A"/>
    <w:rsid w:val="00505081"/>
    <w:rsid w:val="0050511D"/>
    <w:rsid w:val="0050681B"/>
    <w:rsid w:val="00507C7E"/>
    <w:rsid w:val="00510F2B"/>
    <w:rsid w:val="005111F5"/>
    <w:rsid w:val="005121BB"/>
    <w:rsid w:val="00512543"/>
    <w:rsid w:val="00512A6F"/>
    <w:rsid w:val="00512BA2"/>
    <w:rsid w:val="00515655"/>
    <w:rsid w:val="00515EB5"/>
    <w:rsid w:val="0052090B"/>
    <w:rsid w:val="00520993"/>
    <w:rsid w:val="0052164B"/>
    <w:rsid w:val="00521875"/>
    <w:rsid w:val="00522704"/>
    <w:rsid w:val="00522B43"/>
    <w:rsid w:val="00522EEA"/>
    <w:rsid w:val="0052338E"/>
    <w:rsid w:val="00523D5A"/>
    <w:rsid w:val="00523DB9"/>
    <w:rsid w:val="00525997"/>
    <w:rsid w:val="00525A8D"/>
    <w:rsid w:val="00525AA2"/>
    <w:rsid w:val="00525F2F"/>
    <w:rsid w:val="00526756"/>
    <w:rsid w:val="005274BC"/>
    <w:rsid w:val="00527D24"/>
    <w:rsid w:val="00530F49"/>
    <w:rsid w:val="005319FE"/>
    <w:rsid w:val="00531F50"/>
    <w:rsid w:val="0053219F"/>
    <w:rsid w:val="005327B7"/>
    <w:rsid w:val="00534C5F"/>
    <w:rsid w:val="00535814"/>
    <w:rsid w:val="00535867"/>
    <w:rsid w:val="005364E1"/>
    <w:rsid w:val="00536AB2"/>
    <w:rsid w:val="00536C28"/>
    <w:rsid w:val="00537537"/>
    <w:rsid w:val="005377E6"/>
    <w:rsid w:val="00540176"/>
    <w:rsid w:val="005405BD"/>
    <w:rsid w:val="00540E7F"/>
    <w:rsid w:val="00541DDC"/>
    <w:rsid w:val="00543A40"/>
    <w:rsid w:val="00543ACA"/>
    <w:rsid w:val="00544196"/>
    <w:rsid w:val="00544268"/>
    <w:rsid w:val="00547145"/>
    <w:rsid w:val="00547D15"/>
    <w:rsid w:val="0055037D"/>
    <w:rsid w:val="00550A84"/>
    <w:rsid w:val="00552C74"/>
    <w:rsid w:val="00552FA2"/>
    <w:rsid w:val="00553464"/>
    <w:rsid w:val="00554E69"/>
    <w:rsid w:val="00555333"/>
    <w:rsid w:val="00555B99"/>
    <w:rsid w:val="00556E99"/>
    <w:rsid w:val="00557430"/>
    <w:rsid w:val="0055797D"/>
    <w:rsid w:val="005579BA"/>
    <w:rsid w:val="00561FA7"/>
    <w:rsid w:val="005620F5"/>
    <w:rsid w:val="00562355"/>
    <w:rsid w:val="00562396"/>
    <w:rsid w:val="00562664"/>
    <w:rsid w:val="005639D8"/>
    <w:rsid w:val="00564C50"/>
    <w:rsid w:val="00564F1E"/>
    <w:rsid w:val="00565815"/>
    <w:rsid w:val="005667EE"/>
    <w:rsid w:val="005703E5"/>
    <w:rsid w:val="005705D7"/>
    <w:rsid w:val="00570BFC"/>
    <w:rsid w:val="00570E5C"/>
    <w:rsid w:val="00572250"/>
    <w:rsid w:val="005727A4"/>
    <w:rsid w:val="005732CE"/>
    <w:rsid w:val="00573756"/>
    <w:rsid w:val="00573EB1"/>
    <w:rsid w:val="005740C0"/>
    <w:rsid w:val="00574172"/>
    <w:rsid w:val="0057418F"/>
    <w:rsid w:val="00574301"/>
    <w:rsid w:val="00575364"/>
    <w:rsid w:val="0057582E"/>
    <w:rsid w:val="00576730"/>
    <w:rsid w:val="0057762F"/>
    <w:rsid w:val="00577B49"/>
    <w:rsid w:val="00577DA5"/>
    <w:rsid w:val="005806B4"/>
    <w:rsid w:val="00583D79"/>
    <w:rsid w:val="00583E3A"/>
    <w:rsid w:val="00584922"/>
    <w:rsid w:val="005849CB"/>
    <w:rsid w:val="00585326"/>
    <w:rsid w:val="005855C2"/>
    <w:rsid w:val="00586404"/>
    <w:rsid w:val="0058750E"/>
    <w:rsid w:val="0058766A"/>
    <w:rsid w:val="00591AC7"/>
    <w:rsid w:val="00591C4C"/>
    <w:rsid w:val="00592ED2"/>
    <w:rsid w:val="00592FFE"/>
    <w:rsid w:val="00593DC8"/>
    <w:rsid w:val="005953E3"/>
    <w:rsid w:val="00597915"/>
    <w:rsid w:val="00597E98"/>
    <w:rsid w:val="005A00A5"/>
    <w:rsid w:val="005A0A2B"/>
    <w:rsid w:val="005A0CE7"/>
    <w:rsid w:val="005A150A"/>
    <w:rsid w:val="005A177C"/>
    <w:rsid w:val="005A190C"/>
    <w:rsid w:val="005A1CC1"/>
    <w:rsid w:val="005A23F8"/>
    <w:rsid w:val="005A29A0"/>
    <w:rsid w:val="005A2C34"/>
    <w:rsid w:val="005A3B72"/>
    <w:rsid w:val="005A55BC"/>
    <w:rsid w:val="005A6421"/>
    <w:rsid w:val="005A67DE"/>
    <w:rsid w:val="005A76C9"/>
    <w:rsid w:val="005B001A"/>
    <w:rsid w:val="005B04AD"/>
    <w:rsid w:val="005B2116"/>
    <w:rsid w:val="005B3983"/>
    <w:rsid w:val="005B435D"/>
    <w:rsid w:val="005B486F"/>
    <w:rsid w:val="005B627F"/>
    <w:rsid w:val="005C0116"/>
    <w:rsid w:val="005C0369"/>
    <w:rsid w:val="005C08EB"/>
    <w:rsid w:val="005C0CF9"/>
    <w:rsid w:val="005C23D2"/>
    <w:rsid w:val="005C2CCC"/>
    <w:rsid w:val="005C3A51"/>
    <w:rsid w:val="005C3FC6"/>
    <w:rsid w:val="005C529E"/>
    <w:rsid w:val="005C65B3"/>
    <w:rsid w:val="005C6DA1"/>
    <w:rsid w:val="005D0D6D"/>
    <w:rsid w:val="005D0FA6"/>
    <w:rsid w:val="005D1A32"/>
    <w:rsid w:val="005D1A70"/>
    <w:rsid w:val="005D2092"/>
    <w:rsid w:val="005D2CC6"/>
    <w:rsid w:val="005D39EE"/>
    <w:rsid w:val="005D3CE8"/>
    <w:rsid w:val="005D5442"/>
    <w:rsid w:val="005D54B8"/>
    <w:rsid w:val="005D580F"/>
    <w:rsid w:val="005D67A8"/>
    <w:rsid w:val="005D744A"/>
    <w:rsid w:val="005E05D7"/>
    <w:rsid w:val="005E0FD9"/>
    <w:rsid w:val="005E2B9C"/>
    <w:rsid w:val="005E2D15"/>
    <w:rsid w:val="005E3B6D"/>
    <w:rsid w:val="005E5116"/>
    <w:rsid w:val="005E5973"/>
    <w:rsid w:val="005E5BC6"/>
    <w:rsid w:val="005E6CA5"/>
    <w:rsid w:val="005E77A5"/>
    <w:rsid w:val="005E7896"/>
    <w:rsid w:val="005F140B"/>
    <w:rsid w:val="005F18D7"/>
    <w:rsid w:val="005F191B"/>
    <w:rsid w:val="005F1CA7"/>
    <w:rsid w:val="005F1D4D"/>
    <w:rsid w:val="005F1DB9"/>
    <w:rsid w:val="005F22EE"/>
    <w:rsid w:val="005F2A67"/>
    <w:rsid w:val="005F2ABA"/>
    <w:rsid w:val="005F2D8E"/>
    <w:rsid w:val="005F422B"/>
    <w:rsid w:val="005F4327"/>
    <w:rsid w:val="005F4C21"/>
    <w:rsid w:val="005F4C7E"/>
    <w:rsid w:val="005F5040"/>
    <w:rsid w:val="005F61B4"/>
    <w:rsid w:val="005F63FC"/>
    <w:rsid w:val="005F72F1"/>
    <w:rsid w:val="005F735F"/>
    <w:rsid w:val="005F73E9"/>
    <w:rsid w:val="005F7898"/>
    <w:rsid w:val="00600941"/>
    <w:rsid w:val="00601477"/>
    <w:rsid w:val="00601BBF"/>
    <w:rsid w:val="00601CBE"/>
    <w:rsid w:val="006028C3"/>
    <w:rsid w:val="006050CA"/>
    <w:rsid w:val="006054B9"/>
    <w:rsid w:val="006059A9"/>
    <w:rsid w:val="00606E39"/>
    <w:rsid w:val="006104D4"/>
    <w:rsid w:val="00611B90"/>
    <w:rsid w:val="00612723"/>
    <w:rsid w:val="006127C0"/>
    <w:rsid w:val="006129A8"/>
    <w:rsid w:val="0061365A"/>
    <w:rsid w:val="0061473B"/>
    <w:rsid w:val="006153DD"/>
    <w:rsid w:val="00615991"/>
    <w:rsid w:val="006159D5"/>
    <w:rsid w:val="00616D54"/>
    <w:rsid w:val="00617E30"/>
    <w:rsid w:val="0062003B"/>
    <w:rsid w:val="0062005D"/>
    <w:rsid w:val="006200A2"/>
    <w:rsid w:val="00620391"/>
    <w:rsid w:val="00620492"/>
    <w:rsid w:val="00620E13"/>
    <w:rsid w:val="006217F3"/>
    <w:rsid w:val="006217FB"/>
    <w:rsid w:val="00621AE5"/>
    <w:rsid w:val="00622065"/>
    <w:rsid w:val="00622EF8"/>
    <w:rsid w:val="00623319"/>
    <w:rsid w:val="00623951"/>
    <w:rsid w:val="00623C9E"/>
    <w:rsid w:val="00626F26"/>
    <w:rsid w:val="00627A56"/>
    <w:rsid w:val="0063009D"/>
    <w:rsid w:val="006327D1"/>
    <w:rsid w:val="00632C2A"/>
    <w:rsid w:val="0063303D"/>
    <w:rsid w:val="006334A2"/>
    <w:rsid w:val="006349C9"/>
    <w:rsid w:val="0063685D"/>
    <w:rsid w:val="006372E2"/>
    <w:rsid w:val="00640304"/>
    <w:rsid w:val="00640474"/>
    <w:rsid w:val="00643084"/>
    <w:rsid w:val="00643D11"/>
    <w:rsid w:val="00643D2F"/>
    <w:rsid w:val="006443B3"/>
    <w:rsid w:val="006445C4"/>
    <w:rsid w:val="006450F9"/>
    <w:rsid w:val="006451E6"/>
    <w:rsid w:val="0064665D"/>
    <w:rsid w:val="006474A4"/>
    <w:rsid w:val="006477DF"/>
    <w:rsid w:val="006479FB"/>
    <w:rsid w:val="006513FD"/>
    <w:rsid w:val="006515DC"/>
    <w:rsid w:val="006524D9"/>
    <w:rsid w:val="00654CF1"/>
    <w:rsid w:val="00655104"/>
    <w:rsid w:val="00655AA0"/>
    <w:rsid w:val="00655AE8"/>
    <w:rsid w:val="006562CB"/>
    <w:rsid w:val="006564BE"/>
    <w:rsid w:val="00656F16"/>
    <w:rsid w:val="00657ACF"/>
    <w:rsid w:val="00660C86"/>
    <w:rsid w:val="006615C2"/>
    <w:rsid w:val="00662CF7"/>
    <w:rsid w:val="00663C70"/>
    <w:rsid w:val="00663F44"/>
    <w:rsid w:val="006644EF"/>
    <w:rsid w:val="00665C0E"/>
    <w:rsid w:val="00667F32"/>
    <w:rsid w:val="0067253A"/>
    <w:rsid w:val="00672ABA"/>
    <w:rsid w:val="006733CD"/>
    <w:rsid w:val="006750C5"/>
    <w:rsid w:val="0067510E"/>
    <w:rsid w:val="00675684"/>
    <w:rsid w:val="006758F7"/>
    <w:rsid w:val="0068084F"/>
    <w:rsid w:val="00681185"/>
    <w:rsid w:val="00681246"/>
    <w:rsid w:val="00681754"/>
    <w:rsid w:val="00682ABF"/>
    <w:rsid w:val="006835D6"/>
    <w:rsid w:val="00687848"/>
    <w:rsid w:val="00687C0E"/>
    <w:rsid w:val="00687DBD"/>
    <w:rsid w:val="00691520"/>
    <w:rsid w:val="0069181B"/>
    <w:rsid w:val="0069265A"/>
    <w:rsid w:val="00692A5E"/>
    <w:rsid w:val="00692F0E"/>
    <w:rsid w:val="0069315E"/>
    <w:rsid w:val="0069364A"/>
    <w:rsid w:val="00693BD9"/>
    <w:rsid w:val="00693DCA"/>
    <w:rsid w:val="006950B5"/>
    <w:rsid w:val="00695198"/>
    <w:rsid w:val="00695973"/>
    <w:rsid w:val="00695DE2"/>
    <w:rsid w:val="006974C5"/>
    <w:rsid w:val="00697EAF"/>
    <w:rsid w:val="006A0093"/>
    <w:rsid w:val="006A00CD"/>
    <w:rsid w:val="006A0576"/>
    <w:rsid w:val="006A073A"/>
    <w:rsid w:val="006A0C86"/>
    <w:rsid w:val="006A1504"/>
    <w:rsid w:val="006A16AC"/>
    <w:rsid w:val="006A1ADA"/>
    <w:rsid w:val="006A1B0C"/>
    <w:rsid w:val="006A1DAB"/>
    <w:rsid w:val="006A2E35"/>
    <w:rsid w:val="006A4944"/>
    <w:rsid w:val="006A4ACF"/>
    <w:rsid w:val="006A4E91"/>
    <w:rsid w:val="006A56C2"/>
    <w:rsid w:val="006A627C"/>
    <w:rsid w:val="006A6519"/>
    <w:rsid w:val="006A6717"/>
    <w:rsid w:val="006A7CB4"/>
    <w:rsid w:val="006A7F56"/>
    <w:rsid w:val="006B0514"/>
    <w:rsid w:val="006B17A0"/>
    <w:rsid w:val="006B1A0A"/>
    <w:rsid w:val="006B24F3"/>
    <w:rsid w:val="006B2B9E"/>
    <w:rsid w:val="006B2C1A"/>
    <w:rsid w:val="006B2ECB"/>
    <w:rsid w:val="006B2F97"/>
    <w:rsid w:val="006B34FB"/>
    <w:rsid w:val="006B3AE0"/>
    <w:rsid w:val="006B3B4E"/>
    <w:rsid w:val="006B404D"/>
    <w:rsid w:val="006B40D2"/>
    <w:rsid w:val="006B479A"/>
    <w:rsid w:val="006B53FE"/>
    <w:rsid w:val="006B544F"/>
    <w:rsid w:val="006B6768"/>
    <w:rsid w:val="006B6A57"/>
    <w:rsid w:val="006B7519"/>
    <w:rsid w:val="006C0118"/>
    <w:rsid w:val="006C0397"/>
    <w:rsid w:val="006C0C56"/>
    <w:rsid w:val="006C0CA7"/>
    <w:rsid w:val="006C134B"/>
    <w:rsid w:val="006C2396"/>
    <w:rsid w:val="006C2717"/>
    <w:rsid w:val="006C2942"/>
    <w:rsid w:val="006C3863"/>
    <w:rsid w:val="006C3A3A"/>
    <w:rsid w:val="006C3F7D"/>
    <w:rsid w:val="006C426E"/>
    <w:rsid w:val="006C45C0"/>
    <w:rsid w:val="006C5280"/>
    <w:rsid w:val="006C69A8"/>
    <w:rsid w:val="006C7035"/>
    <w:rsid w:val="006D1709"/>
    <w:rsid w:val="006D325A"/>
    <w:rsid w:val="006D47B3"/>
    <w:rsid w:val="006D679F"/>
    <w:rsid w:val="006D67EB"/>
    <w:rsid w:val="006D7077"/>
    <w:rsid w:val="006E009F"/>
    <w:rsid w:val="006E06F0"/>
    <w:rsid w:val="006E0787"/>
    <w:rsid w:val="006E0BC8"/>
    <w:rsid w:val="006E13FD"/>
    <w:rsid w:val="006E29C9"/>
    <w:rsid w:val="006E2E91"/>
    <w:rsid w:val="006E3070"/>
    <w:rsid w:val="006E3305"/>
    <w:rsid w:val="006E3AE8"/>
    <w:rsid w:val="006E4788"/>
    <w:rsid w:val="006E5FC6"/>
    <w:rsid w:val="006E612D"/>
    <w:rsid w:val="006E6767"/>
    <w:rsid w:val="006E6DD9"/>
    <w:rsid w:val="006E7DEE"/>
    <w:rsid w:val="006F0233"/>
    <w:rsid w:val="006F0720"/>
    <w:rsid w:val="006F0D5A"/>
    <w:rsid w:val="006F2312"/>
    <w:rsid w:val="006F2CF6"/>
    <w:rsid w:val="006F355D"/>
    <w:rsid w:val="006F401B"/>
    <w:rsid w:val="006F663E"/>
    <w:rsid w:val="006F678C"/>
    <w:rsid w:val="0070008A"/>
    <w:rsid w:val="00700112"/>
    <w:rsid w:val="00700AC3"/>
    <w:rsid w:val="00700E7A"/>
    <w:rsid w:val="00701C5B"/>
    <w:rsid w:val="00702675"/>
    <w:rsid w:val="0070278A"/>
    <w:rsid w:val="00702C55"/>
    <w:rsid w:val="00703C40"/>
    <w:rsid w:val="00703DD9"/>
    <w:rsid w:val="00704116"/>
    <w:rsid w:val="00704BBE"/>
    <w:rsid w:val="0070575A"/>
    <w:rsid w:val="00705DB7"/>
    <w:rsid w:val="00706159"/>
    <w:rsid w:val="007067E6"/>
    <w:rsid w:val="00706DF6"/>
    <w:rsid w:val="00707063"/>
    <w:rsid w:val="00707752"/>
    <w:rsid w:val="00710215"/>
    <w:rsid w:val="0071029A"/>
    <w:rsid w:val="00710F0F"/>
    <w:rsid w:val="007110F0"/>
    <w:rsid w:val="007113B5"/>
    <w:rsid w:val="0071282C"/>
    <w:rsid w:val="007128F1"/>
    <w:rsid w:val="0071298C"/>
    <w:rsid w:val="00712C45"/>
    <w:rsid w:val="00713476"/>
    <w:rsid w:val="0071434A"/>
    <w:rsid w:val="0071515B"/>
    <w:rsid w:val="00716D58"/>
    <w:rsid w:val="00717958"/>
    <w:rsid w:val="00717CF2"/>
    <w:rsid w:val="00720905"/>
    <w:rsid w:val="00720FD6"/>
    <w:rsid w:val="0072230F"/>
    <w:rsid w:val="00723FE2"/>
    <w:rsid w:val="00724A87"/>
    <w:rsid w:val="0072502C"/>
    <w:rsid w:val="00725921"/>
    <w:rsid w:val="007312B5"/>
    <w:rsid w:val="0073133C"/>
    <w:rsid w:val="007319F6"/>
    <w:rsid w:val="00731CD1"/>
    <w:rsid w:val="0073246B"/>
    <w:rsid w:val="0073338B"/>
    <w:rsid w:val="0073362C"/>
    <w:rsid w:val="00733DA6"/>
    <w:rsid w:val="00734D83"/>
    <w:rsid w:val="00735EDC"/>
    <w:rsid w:val="00736357"/>
    <w:rsid w:val="00736CDE"/>
    <w:rsid w:val="007406C2"/>
    <w:rsid w:val="0074109E"/>
    <w:rsid w:val="00741B45"/>
    <w:rsid w:val="00741BFB"/>
    <w:rsid w:val="00741F9D"/>
    <w:rsid w:val="007423BE"/>
    <w:rsid w:val="007441ED"/>
    <w:rsid w:val="00744EAA"/>
    <w:rsid w:val="00746693"/>
    <w:rsid w:val="0074680E"/>
    <w:rsid w:val="00746C48"/>
    <w:rsid w:val="00747A90"/>
    <w:rsid w:val="007506A6"/>
    <w:rsid w:val="00750B2F"/>
    <w:rsid w:val="00750C65"/>
    <w:rsid w:val="00750C82"/>
    <w:rsid w:val="00751248"/>
    <w:rsid w:val="007512EB"/>
    <w:rsid w:val="007523F6"/>
    <w:rsid w:val="00752BE9"/>
    <w:rsid w:val="00752E9D"/>
    <w:rsid w:val="00752F91"/>
    <w:rsid w:val="00753A3E"/>
    <w:rsid w:val="007546A1"/>
    <w:rsid w:val="00754E9E"/>
    <w:rsid w:val="00755D0D"/>
    <w:rsid w:val="00756484"/>
    <w:rsid w:val="00761A73"/>
    <w:rsid w:val="00761FDD"/>
    <w:rsid w:val="0076238C"/>
    <w:rsid w:val="007633D0"/>
    <w:rsid w:val="007636CE"/>
    <w:rsid w:val="00764B59"/>
    <w:rsid w:val="0076627D"/>
    <w:rsid w:val="007675DE"/>
    <w:rsid w:val="00770045"/>
    <w:rsid w:val="00772667"/>
    <w:rsid w:val="00772670"/>
    <w:rsid w:val="007736C5"/>
    <w:rsid w:val="00773DB5"/>
    <w:rsid w:val="007744E8"/>
    <w:rsid w:val="0077494E"/>
    <w:rsid w:val="00775EC0"/>
    <w:rsid w:val="007761AF"/>
    <w:rsid w:val="00776947"/>
    <w:rsid w:val="007772B1"/>
    <w:rsid w:val="00777DA5"/>
    <w:rsid w:val="00777FD3"/>
    <w:rsid w:val="007816CB"/>
    <w:rsid w:val="007817AA"/>
    <w:rsid w:val="007817E9"/>
    <w:rsid w:val="00782FE1"/>
    <w:rsid w:val="00784BD3"/>
    <w:rsid w:val="00785252"/>
    <w:rsid w:val="00786443"/>
    <w:rsid w:val="0078657F"/>
    <w:rsid w:val="007871F2"/>
    <w:rsid w:val="00787C5D"/>
    <w:rsid w:val="007903F7"/>
    <w:rsid w:val="007905D0"/>
    <w:rsid w:val="00791C59"/>
    <w:rsid w:val="00791F36"/>
    <w:rsid w:val="00792685"/>
    <w:rsid w:val="00792B64"/>
    <w:rsid w:val="0079314C"/>
    <w:rsid w:val="00793370"/>
    <w:rsid w:val="007933B7"/>
    <w:rsid w:val="00794706"/>
    <w:rsid w:val="0079633B"/>
    <w:rsid w:val="007A0055"/>
    <w:rsid w:val="007A04EF"/>
    <w:rsid w:val="007A0760"/>
    <w:rsid w:val="007A0C10"/>
    <w:rsid w:val="007A0FFE"/>
    <w:rsid w:val="007A16C3"/>
    <w:rsid w:val="007A19E0"/>
    <w:rsid w:val="007A21BF"/>
    <w:rsid w:val="007A2AB4"/>
    <w:rsid w:val="007A2BCC"/>
    <w:rsid w:val="007A3D3C"/>
    <w:rsid w:val="007A426B"/>
    <w:rsid w:val="007A4BA1"/>
    <w:rsid w:val="007A4E64"/>
    <w:rsid w:val="007A4FB5"/>
    <w:rsid w:val="007A6291"/>
    <w:rsid w:val="007A71C3"/>
    <w:rsid w:val="007A7ACE"/>
    <w:rsid w:val="007A7CE0"/>
    <w:rsid w:val="007B09D3"/>
    <w:rsid w:val="007B15AA"/>
    <w:rsid w:val="007B1A79"/>
    <w:rsid w:val="007B2045"/>
    <w:rsid w:val="007B3F89"/>
    <w:rsid w:val="007B5272"/>
    <w:rsid w:val="007B57B8"/>
    <w:rsid w:val="007B6678"/>
    <w:rsid w:val="007B6ABE"/>
    <w:rsid w:val="007B7038"/>
    <w:rsid w:val="007B7057"/>
    <w:rsid w:val="007B7433"/>
    <w:rsid w:val="007B7ADD"/>
    <w:rsid w:val="007C091C"/>
    <w:rsid w:val="007C0AB1"/>
    <w:rsid w:val="007C1910"/>
    <w:rsid w:val="007C24C1"/>
    <w:rsid w:val="007C2C68"/>
    <w:rsid w:val="007C36B2"/>
    <w:rsid w:val="007C3C78"/>
    <w:rsid w:val="007C45B9"/>
    <w:rsid w:val="007C45BD"/>
    <w:rsid w:val="007C4CCE"/>
    <w:rsid w:val="007C569B"/>
    <w:rsid w:val="007C5E5A"/>
    <w:rsid w:val="007C5F0D"/>
    <w:rsid w:val="007C6B93"/>
    <w:rsid w:val="007C6E89"/>
    <w:rsid w:val="007D025A"/>
    <w:rsid w:val="007D071B"/>
    <w:rsid w:val="007D08A9"/>
    <w:rsid w:val="007D1628"/>
    <w:rsid w:val="007D1923"/>
    <w:rsid w:val="007D19E2"/>
    <w:rsid w:val="007D2FF9"/>
    <w:rsid w:val="007D3419"/>
    <w:rsid w:val="007D3448"/>
    <w:rsid w:val="007D393F"/>
    <w:rsid w:val="007D3A5D"/>
    <w:rsid w:val="007D3E23"/>
    <w:rsid w:val="007D48D7"/>
    <w:rsid w:val="007D5724"/>
    <w:rsid w:val="007D6CD0"/>
    <w:rsid w:val="007D7C62"/>
    <w:rsid w:val="007D7E65"/>
    <w:rsid w:val="007E0676"/>
    <w:rsid w:val="007E0CAE"/>
    <w:rsid w:val="007E0D75"/>
    <w:rsid w:val="007E2887"/>
    <w:rsid w:val="007E2D99"/>
    <w:rsid w:val="007E307E"/>
    <w:rsid w:val="007E53D0"/>
    <w:rsid w:val="007E5B60"/>
    <w:rsid w:val="007E6154"/>
    <w:rsid w:val="007E6A9F"/>
    <w:rsid w:val="007E7F2E"/>
    <w:rsid w:val="007F00D2"/>
    <w:rsid w:val="007F0AD2"/>
    <w:rsid w:val="007F0B98"/>
    <w:rsid w:val="007F16F2"/>
    <w:rsid w:val="007F1B6E"/>
    <w:rsid w:val="007F28DB"/>
    <w:rsid w:val="007F48E0"/>
    <w:rsid w:val="007F4BB2"/>
    <w:rsid w:val="007F4F43"/>
    <w:rsid w:val="007F54FA"/>
    <w:rsid w:val="007F57DB"/>
    <w:rsid w:val="007F63D5"/>
    <w:rsid w:val="007F657F"/>
    <w:rsid w:val="007F6AAB"/>
    <w:rsid w:val="007F6DC8"/>
    <w:rsid w:val="007F7175"/>
    <w:rsid w:val="00800CE8"/>
    <w:rsid w:val="0080176B"/>
    <w:rsid w:val="00802ED1"/>
    <w:rsid w:val="00803390"/>
    <w:rsid w:val="00803C67"/>
    <w:rsid w:val="00803C74"/>
    <w:rsid w:val="00803FCB"/>
    <w:rsid w:val="0080425D"/>
    <w:rsid w:val="00804640"/>
    <w:rsid w:val="00804762"/>
    <w:rsid w:val="00804C0A"/>
    <w:rsid w:val="0080731A"/>
    <w:rsid w:val="008105FC"/>
    <w:rsid w:val="00810A87"/>
    <w:rsid w:val="00812AF9"/>
    <w:rsid w:val="008131EE"/>
    <w:rsid w:val="00813349"/>
    <w:rsid w:val="00814C03"/>
    <w:rsid w:val="00814E9D"/>
    <w:rsid w:val="00815607"/>
    <w:rsid w:val="00816451"/>
    <w:rsid w:val="00820518"/>
    <w:rsid w:val="00820BEF"/>
    <w:rsid w:val="00821314"/>
    <w:rsid w:val="0082167B"/>
    <w:rsid w:val="0082338B"/>
    <w:rsid w:val="00825BD9"/>
    <w:rsid w:val="00826105"/>
    <w:rsid w:val="008266A9"/>
    <w:rsid w:val="008301FD"/>
    <w:rsid w:val="00830580"/>
    <w:rsid w:val="00830D06"/>
    <w:rsid w:val="00831203"/>
    <w:rsid w:val="0083158A"/>
    <w:rsid w:val="008317F9"/>
    <w:rsid w:val="0083239B"/>
    <w:rsid w:val="008330BB"/>
    <w:rsid w:val="00833159"/>
    <w:rsid w:val="00833853"/>
    <w:rsid w:val="00833BBE"/>
    <w:rsid w:val="008342DF"/>
    <w:rsid w:val="00834396"/>
    <w:rsid w:val="00834E31"/>
    <w:rsid w:val="00836353"/>
    <w:rsid w:val="00836829"/>
    <w:rsid w:val="00836977"/>
    <w:rsid w:val="008406E7"/>
    <w:rsid w:val="00840BF9"/>
    <w:rsid w:val="008410FD"/>
    <w:rsid w:val="008413B3"/>
    <w:rsid w:val="008414E9"/>
    <w:rsid w:val="0084197A"/>
    <w:rsid w:val="00841AE0"/>
    <w:rsid w:val="00841F6A"/>
    <w:rsid w:val="0084227E"/>
    <w:rsid w:val="00843593"/>
    <w:rsid w:val="0084408A"/>
    <w:rsid w:val="00845E1E"/>
    <w:rsid w:val="008466D6"/>
    <w:rsid w:val="00846BA4"/>
    <w:rsid w:val="00847E96"/>
    <w:rsid w:val="00847FE4"/>
    <w:rsid w:val="0085138F"/>
    <w:rsid w:val="00851619"/>
    <w:rsid w:val="008524E0"/>
    <w:rsid w:val="00852B78"/>
    <w:rsid w:val="00853399"/>
    <w:rsid w:val="00853556"/>
    <w:rsid w:val="00853D78"/>
    <w:rsid w:val="00854C63"/>
    <w:rsid w:val="0085526A"/>
    <w:rsid w:val="00855715"/>
    <w:rsid w:val="00856402"/>
    <w:rsid w:val="0085750E"/>
    <w:rsid w:val="0086157D"/>
    <w:rsid w:val="0086184E"/>
    <w:rsid w:val="00861DD8"/>
    <w:rsid w:val="00862003"/>
    <w:rsid w:val="00863278"/>
    <w:rsid w:val="00863340"/>
    <w:rsid w:val="00863746"/>
    <w:rsid w:val="008637B0"/>
    <w:rsid w:val="00864665"/>
    <w:rsid w:val="00864D1A"/>
    <w:rsid w:val="008672D6"/>
    <w:rsid w:val="00870391"/>
    <w:rsid w:val="00870697"/>
    <w:rsid w:val="00870B43"/>
    <w:rsid w:val="00871484"/>
    <w:rsid w:val="0087187B"/>
    <w:rsid w:val="00872942"/>
    <w:rsid w:val="0087314E"/>
    <w:rsid w:val="00875506"/>
    <w:rsid w:val="00875875"/>
    <w:rsid w:val="00875EE1"/>
    <w:rsid w:val="00876C45"/>
    <w:rsid w:val="00876DD4"/>
    <w:rsid w:val="00877057"/>
    <w:rsid w:val="008770C4"/>
    <w:rsid w:val="00880497"/>
    <w:rsid w:val="00880A0E"/>
    <w:rsid w:val="0088141F"/>
    <w:rsid w:val="0088217A"/>
    <w:rsid w:val="00883558"/>
    <w:rsid w:val="00885843"/>
    <w:rsid w:val="0088595B"/>
    <w:rsid w:val="00885D0A"/>
    <w:rsid w:val="00886397"/>
    <w:rsid w:val="0089124A"/>
    <w:rsid w:val="00891880"/>
    <w:rsid w:val="00892510"/>
    <w:rsid w:val="00893558"/>
    <w:rsid w:val="00893F1E"/>
    <w:rsid w:val="00894CF2"/>
    <w:rsid w:val="00894DEA"/>
    <w:rsid w:val="008958F9"/>
    <w:rsid w:val="00895B0F"/>
    <w:rsid w:val="0089638F"/>
    <w:rsid w:val="008967AD"/>
    <w:rsid w:val="00896809"/>
    <w:rsid w:val="00896AFC"/>
    <w:rsid w:val="0089771D"/>
    <w:rsid w:val="00897835"/>
    <w:rsid w:val="008A07CF"/>
    <w:rsid w:val="008A0CD3"/>
    <w:rsid w:val="008A1500"/>
    <w:rsid w:val="008A260C"/>
    <w:rsid w:val="008A2789"/>
    <w:rsid w:val="008A302F"/>
    <w:rsid w:val="008A3A29"/>
    <w:rsid w:val="008A42DE"/>
    <w:rsid w:val="008A5D74"/>
    <w:rsid w:val="008A628F"/>
    <w:rsid w:val="008A690A"/>
    <w:rsid w:val="008A6A2C"/>
    <w:rsid w:val="008A7D53"/>
    <w:rsid w:val="008B0288"/>
    <w:rsid w:val="008B0811"/>
    <w:rsid w:val="008B136A"/>
    <w:rsid w:val="008B16F8"/>
    <w:rsid w:val="008B2C5F"/>
    <w:rsid w:val="008B330A"/>
    <w:rsid w:val="008B34BF"/>
    <w:rsid w:val="008B3B97"/>
    <w:rsid w:val="008B3F59"/>
    <w:rsid w:val="008B3F5F"/>
    <w:rsid w:val="008B468A"/>
    <w:rsid w:val="008B47E0"/>
    <w:rsid w:val="008B4948"/>
    <w:rsid w:val="008B4B2E"/>
    <w:rsid w:val="008B4EBA"/>
    <w:rsid w:val="008B4EEC"/>
    <w:rsid w:val="008B5346"/>
    <w:rsid w:val="008B78E8"/>
    <w:rsid w:val="008C0A1E"/>
    <w:rsid w:val="008C0C4B"/>
    <w:rsid w:val="008C10AB"/>
    <w:rsid w:val="008C1582"/>
    <w:rsid w:val="008C160B"/>
    <w:rsid w:val="008C2158"/>
    <w:rsid w:val="008C35A9"/>
    <w:rsid w:val="008C3695"/>
    <w:rsid w:val="008C3CDF"/>
    <w:rsid w:val="008C3FFD"/>
    <w:rsid w:val="008C43E5"/>
    <w:rsid w:val="008C4805"/>
    <w:rsid w:val="008C4A2C"/>
    <w:rsid w:val="008C4A90"/>
    <w:rsid w:val="008C5E8F"/>
    <w:rsid w:val="008C6397"/>
    <w:rsid w:val="008C738C"/>
    <w:rsid w:val="008C7B1F"/>
    <w:rsid w:val="008D0376"/>
    <w:rsid w:val="008D0667"/>
    <w:rsid w:val="008D1617"/>
    <w:rsid w:val="008D1CBF"/>
    <w:rsid w:val="008D1D1A"/>
    <w:rsid w:val="008D1FB3"/>
    <w:rsid w:val="008D2761"/>
    <w:rsid w:val="008D2AAB"/>
    <w:rsid w:val="008D2F7C"/>
    <w:rsid w:val="008D34DC"/>
    <w:rsid w:val="008D3AD2"/>
    <w:rsid w:val="008D4172"/>
    <w:rsid w:val="008D41E2"/>
    <w:rsid w:val="008D4B3B"/>
    <w:rsid w:val="008D4E24"/>
    <w:rsid w:val="008D526E"/>
    <w:rsid w:val="008D597E"/>
    <w:rsid w:val="008D6E02"/>
    <w:rsid w:val="008E0393"/>
    <w:rsid w:val="008E0516"/>
    <w:rsid w:val="008E0DD3"/>
    <w:rsid w:val="008E1E31"/>
    <w:rsid w:val="008E2909"/>
    <w:rsid w:val="008E2A98"/>
    <w:rsid w:val="008E344C"/>
    <w:rsid w:val="008E470B"/>
    <w:rsid w:val="008E5A1A"/>
    <w:rsid w:val="008E6600"/>
    <w:rsid w:val="008E6AD0"/>
    <w:rsid w:val="008E6DDE"/>
    <w:rsid w:val="008E6F3C"/>
    <w:rsid w:val="008E7929"/>
    <w:rsid w:val="008F0753"/>
    <w:rsid w:val="008F1DB3"/>
    <w:rsid w:val="008F4466"/>
    <w:rsid w:val="008F4A5C"/>
    <w:rsid w:val="008F5A9F"/>
    <w:rsid w:val="008F6D74"/>
    <w:rsid w:val="008F6F61"/>
    <w:rsid w:val="008F7757"/>
    <w:rsid w:val="008F79B2"/>
    <w:rsid w:val="00901F80"/>
    <w:rsid w:val="009024FD"/>
    <w:rsid w:val="0090285A"/>
    <w:rsid w:val="00903B07"/>
    <w:rsid w:val="00904330"/>
    <w:rsid w:val="00904931"/>
    <w:rsid w:val="009057BD"/>
    <w:rsid w:val="0090703C"/>
    <w:rsid w:val="00907221"/>
    <w:rsid w:val="00907A33"/>
    <w:rsid w:val="0091011F"/>
    <w:rsid w:val="00910AF7"/>
    <w:rsid w:val="009117BD"/>
    <w:rsid w:val="00912245"/>
    <w:rsid w:val="00912455"/>
    <w:rsid w:val="00912722"/>
    <w:rsid w:val="009139F0"/>
    <w:rsid w:val="009146A2"/>
    <w:rsid w:val="009155DB"/>
    <w:rsid w:val="009165A8"/>
    <w:rsid w:val="00916894"/>
    <w:rsid w:val="00917564"/>
    <w:rsid w:val="00917F67"/>
    <w:rsid w:val="009207CB"/>
    <w:rsid w:val="009208DB"/>
    <w:rsid w:val="00920F0F"/>
    <w:rsid w:val="009210F1"/>
    <w:rsid w:val="00922535"/>
    <w:rsid w:val="00923E31"/>
    <w:rsid w:val="009242D8"/>
    <w:rsid w:val="00925BD1"/>
    <w:rsid w:val="0092657F"/>
    <w:rsid w:val="00926AAC"/>
    <w:rsid w:val="009272FD"/>
    <w:rsid w:val="00927531"/>
    <w:rsid w:val="00927E56"/>
    <w:rsid w:val="00930B81"/>
    <w:rsid w:val="00931F95"/>
    <w:rsid w:val="0093243C"/>
    <w:rsid w:val="00932B46"/>
    <w:rsid w:val="00933A3C"/>
    <w:rsid w:val="009352A7"/>
    <w:rsid w:val="0093601C"/>
    <w:rsid w:val="0093619B"/>
    <w:rsid w:val="0093782C"/>
    <w:rsid w:val="00937BF3"/>
    <w:rsid w:val="00940275"/>
    <w:rsid w:val="00940356"/>
    <w:rsid w:val="00940795"/>
    <w:rsid w:val="00941199"/>
    <w:rsid w:val="00941C01"/>
    <w:rsid w:val="00941CBC"/>
    <w:rsid w:val="009429A5"/>
    <w:rsid w:val="00943C05"/>
    <w:rsid w:val="00943F27"/>
    <w:rsid w:val="00944099"/>
    <w:rsid w:val="009457F6"/>
    <w:rsid w:val="009470B2"/>
    <w:rsid w:val="009474C8"/>
    <w:rsid w:val="009475BE"/>
    <w:rsid w:val="009475C8"/>
    <w:rsid w:val="00947E91"/>
    <w:rsid w:val="0095067D"/>
    <w:rsid w:val="0095084C"/>
    <w:rsid w:val="00950B99"/>
    <w:rsid w:val="009513DF"/>
    <w:rsid w:val="00952C63"/>
    <w:rsid w:val="00952CBC"/>
    <w:rsid w:val="00954087"/>
    <w:rsid w:val="0095419A"/>
    <w:rsid w:val="00954884"/>
    <w:rsid w:val="00954A19"/>
    <w:rsid w:val="00955B66"/>
    <w:rsid w:val="009561A8"/>
    <w:rsid w:val="009561AB"/>
    <w:rsid w:val="00960371"/>
    <w:rsid w:val="009605E4"/>
    <w:rsid w:val="009617F1"/>
    <w:rsid w:val="00962F66"/>
    <w:rsid w:val="00963566"/>
    <w:rsid w:val="00963603"/>
    <w:rsid w:val="009637C9"/>
    <w:rsid w:val="0096380A"/>
    <w:rsid w:val="00963B87"/>
    <w:rsid w:val="00963DD4"/>
    <w:rsid w:val="00966BED"/>
    <w:rsid w:val="00967443"/>
    <w:rsid w:val="009706A7"/>
    <w:rsid w:val="0097097C"/>
    <w:rsid w:val="00970A84"/>
    <w:rsid w:val="00970EAB"/>
    <w:rsid w:val="009711AB"/>
    <w:rsid w:val="009712FC"/>
    <w:rsid w:val="00971A00"/>
    <w:rsid w:val="00972A4E"/>
    <w:rsid w:val="00972BFD"/>
    <w:rsid w:val="00973439"/>
    <w:rsid w:val="00976CF6"/>
    <w:rsid w:val="0097784A"/>
    <w:rsid w:val="00980520"/>
    <w:rsid w:val="009817DF"/>
    <w:rsid w:val="00982CAA"/>
    <w:rsid w:val="00983029"/>
    <w:rsid w:val="00984BF7"/>
    <w:rsid w:val="00984C10"/>
    <w:rsid w:val="009853CE"/>
    <w:rsid w:val="00986D48"/>
    <w:rsid w:val="0098744E"/>
    <w:rsid w:val="0098793C"/>
    <w:rsid w:val="009908ED"/>
    <w:rsid w:val="00990BD4"/>
    <w:rsid w:val="009911EA"/>
    <w:rsid w:val="00991309"/>
    <w:rsid w:val="00993562"/>
    <w:rsid w:val="00994973"/>
    <w:rsid w:val="0099557A"/>
    <w:rsid w:val="0099715B"/>
    <w:rsid w:val="009976FD"/>
    <w:rsid w:val="009A00E9"/>
    <w:rsid w:val="009A07C1"/>
    <w:rsid w:val="009A111E"/>
    <w:rsid w:val="009A23B5"/>
    <w:rsid w:val="009A37D4"/>
    <w:rsid w:val="009A481C"/>
    <w:rsid w:val="009A49FC"/>
    <w:rsid w:val="009A5C92"/>
    <w:rsid w:val="009A6030"/>
    <w:rsid w:val="009A6F5D"/>
    <w:rsid w:val="009A6FC8"/>
    <w:rsid w:val="009A7C8A"/>
    <w:rsid w:val="009B020B"/>
    <w:rsid w:val="009B14D6"/>
    <w:rsid w:val="009B32D7"/>
    <w:rsid w:val="009B42C8"/>
    <w:rsid w:val="009B5304"/>
    <w:rsid w:val="009B5552"/>
    <w:rsid w:val="009B5942"/>
    <w:rsid w:val="009B5BD1"/>
    <w:rsid w:val="009B63F1"/>
    <w:rsid w:val="009B6596"/>
    <w:rsid w:val="009B6FFA"/>
    <w:rsid w:val="009B736A"/>
    <w:rsid w:val="009C07F9"/>
    <w:rsid w:val="009C0819"/>
    <w:rsid w:val="009C0A9B"/>
    <w:rsid w:val="009C1393"/>
    <w:rsid w:val="009C2E93"/>
    <w:rsid w:val="009C3816"/>
    <w:rsid w:val="009C40BD"/>
    <w:rsid w:val="009C4460"/>
    <w:rsid w:val="009C501B"/>
    <w:rsid w:val="009C5318"/>
    <w:rsid w:val="009C6698"/>
    <w:rsid w:val="009C6B36"/>
    <w:rsid w:val="009D1650"/>
    <w:rsid w:val="009D2CEB"/>
    <w:rsid w:val="009D2F01"/>
    <w:rsid w:val="009D32D0"/>
    <w:rsid w:val="009D4BF8"/>
    <w:rsid w:val="009D570F"/>
    <w:rsid w:val="009D5F43"/>
    <w:rsid w:val="009D6288"/>
    <w:rsid w:val="009E045A"/>
    <w:rsid w:val="009E4CF9"/>
    <w:rsid w:val="009E52BF"/>
    <w:rsid w:val="009E5E96"/>
    <w:rsid w:val="009E784C"/>
    <w:rsid w:val="009F0BB9"/>
    <w:rsid w:val="009F0F8E"/>
    <w:rsid w:val="009F117C"/>
    <w:rsid w:val="009F13C1"/>
    <w:rsid w:val="009F1E77"/>
    <w:rsid w:val="009F2741"/>
    <w:rsid w:val="009F2C3F"/>
    <w:rsid w:val="009F33BD"/>
    <w:rsid w:val="009F3780"/>
    <w:rsid w:val="009F46B3"/>
    <w:rsid w:val="009F5AB7"/>
    <w:rsid w:val="009F71A0"/>
    <w:rsid w:val="009F7C07"/>
    <w:rsid w:val="00A001E8"/>
    <w:rsid w:val="00A00F4F"/>
    <w:rsid w:val="00A0157B"/>
    <w:rsid w:val="00A02D34"/>
    <w:rsid w:val="00A036DD"/>
    <w:rsid w:val="00A04660"/>
    <w:rsid w:val="00A0493F"/>
    <w:rsid w:val="00A0501D"/>
    <w:rsid w:val="00A05619"/>
    <w:rsid w:val="00A05870"/>
    <w:rsid w:val="00A05996"/>
    <w:rsid w:val="00A05B58"/>
    <w:rsid w:val="00A06545"/>
    <w:rsid w:val="00A06D90"/>
    <w:rsid w:val="00A0707C"/>
    <w:rsid w:val="00A107C0"/>
    <w:rsid w:val="00A10D24"/>
    <w:rsid w:val="00A10F64"/>
    <w:rsid w:val="00A11679"/>
    <w:rsid w:val="00A12E73"/>
    <w:rsid w:val="00A14447"/>
    <w:rsid w:val="00A1464F"/>
    <w:rsid w:val="00A14E44"/>
    <w:rsid w:val="00A15083"/>
    <w:rsid w:val="00A16064"/>
    <w:rsid w:val="00A1647A"/>
    <w:rsid w:val="00A17301"/>
    <w:rsid w:val="00A175AE"/>
    <w:rsid w:val="00A20305"/>
    <w:rsid w:val="00A2057A"/>
    <w:rsid w:val="00A20DFB"/>
    <w:rsid w:val="00A213DA"/>
    <w:rsid w:val="00A21A23"/>
    <w:rsid w:val="00A21B5A"/>
    <w:rsid w:val="00A22207"/>
    <w:rsid w:val="00A22609"/>
    <w:rsid w:val="00A22AA7"/>
    <w:rsid w:val="00A22AB7"/>
    <w:rsid w:val="00A246D1"/>
    <w:rsid w:val="00A25206"/>
    <w:rsid w:val="00A26381"/>
    <w:rsid w:val="00A27131"/>
    <w:rsid w:val="00A27312"/>
    <w:rsid w:val="00A2767E"/>
    <w:rsid w:val="00A27BE2"/>
    <w:rsid w:val="00A27F4F"/>
    <w:rsid w:val="00A307B1"/>
    <w:rsid w:val="00A30D27"/>
    <w:rsid w:val="00A31498"/>
    <w:rsid w:val="00A31C03"/>
    <w:rsid w:val="00A33AD1"/>
    <w:rsid w:val="00A33ECB"/>
    <w:rsid w:val="00A3506B"/>
    <w:rsid w:val="00A355D2"/>
    <w:rsid w:val="00A35617"/>
    <w:rsid w:val="00A35AD8"/>
    <w:rsid w:val="00A3715B"/>
    <w:rsid w:val="00A423B8"/>
    <w:rsid w:val="00A43292"/>
    <w:rsid w:val="00A44B5F"/>
    <w:rsid w:val="00A45610"/>
    <w:rsid w:val="00A45993"/>
    <w:rsid w:val="00A45E3F"/>
    <w:rsid w:val="00A46406"/>
    <w:rsid w:val="00A46ABA"/>
    <w:rsid w:val="00A46BC0"/>
    <w:rsid w:val="00A46E11"/>
    <w:rsid w:val="00A47D58"/>
    <w:rsid w:val="00A51400"/>
    <w:rsid w:val="00A51B8D"/>
    <w:rsid w:val="00A51E44"/>
    <w:rsid w:val="00A530A7"/>
    <w:rsid w:val="00A53A50"/>
    <w:rsid w:val="00A54931"/>
    <w:rsid w:val="00A551B5"/>
    <w:rsid w:val="00A568E9"/>
    <w:rsid w:val="00A57DB2"/>
    <w:rsid w:val="00A61072"/>
    <w:rsid w:val="00A61255"/>
    <w:rsid w:val="00A61721"/>
    <w:rsid w:val="00A61DF8"/>
    <w:rsid w:val="00A63592"/>
    <w:rsid w:val="00A6371A"/>
    <w:rsid w:val="00A65750"/>
    <w:rsid w:val="00A65883"/>
    <w:rsid w:val="00A66074"/>
    <w:rsid w:val="00A66E39"/>
    <w:rsid w:val="00A67C97"/>
    <w:rsid w:val="00A701B6"/>
    <w:rsid w:val="00A7078F"/>
    <w:rsid w:val="00A71508"/>
    <w:rsid w:val="00A715BD"/>
    <w:rsid w:val="00A719A7"/>
    <w:rsid w:val="00A734F9"/>
    <w:rsid w:val="00A73588"/>
    <w:rsid w:val="00A73A32"/>
    <w:rsid w:val="00A7429E"/>
    <w:rsid w:val="00A74351"/>
    <w:rsid w:val="00A74460"/>
    <w:rsid w:val="00A7464E"/>
    <w:rsid w:val="00A75AB2"/>
    <w:rsid w:val="00A765C7"/>
    <w:rsid w:val="00A779E4"/>
    <w:rsid w:val="00A77C95"/>
    <w:rsid w:val="00A8103F"/>
    <w:rsid w:val="00A819D1"/>
    <w:rsid w:val="00A826D4"/>
    <w:rsid w:val="00A82CDC"/>
    <w:rsid w:val="00A82E31"/>
    <w:rsid w:val="00A83F8D"/>
    <w:rsid w:val="00A84752"/>
    <w:rsid w:val="00A85003"/>
    <w:rsid w:val="00A853FF"/>
    <w:rsid w:val="00A85427"/>
    <w:rsid w:val="00A856E6"/>
    <w:rsid w:val="00A86C31"/>
    <w:rsid w:val="00A87290"/>
    <w:rsid w:val="00A8799A"/>
    <w:rsid w:val="00A90F64"/>
    <w:rsid w:val="00A910FB"/>
    <w:rsid w:val="00A91210"/>
    <w:rsid w:val="00A91984"/>
    <w:rsid w:val="00A92CD6"/>
    <w:rsid w:val="00A935E3"/>
    <w:rsid w:val="00A94466"/>
    <w:rsid w:val="00A949B0"/>
    <w:rsid w:val="00A956CC"/>
    <w:rsid w:val="00A96A19"/>
    <w:rsid w:val="00A9747D"/>
    <w:rsid w:val="00A97627"/>
    <w:rsid w:val="00A97B39"/>
    <w:rsid w:val="00A97F8E"/>
    <w:rsid w:val="00AA0483"/>
    <w:rsid w:val="00AA0C36"/>
    <w:rsid w:val="00AA0D52"/>
    <w:rsid w:val="00AA2675"/>
    <w:rsid w:val="00AA3671"/>
    <w:rsid w:val="00AA38DB"/>
    <w:rsid w:val="00AA4A6A"/>
    <w:rsid w:val="00AA4BFF"/>
    <w:rsid w:val="00AA641F"/>
    <w:rsid w:val="00AA7604"/>
    <w:rsid w:val="00AA7A9C"/>
    <w:rsid w:val="00AB1075"/>
    <w:rsid w:val="00AB1A4F"/>
    <w:rsid w:val="00AB1D86"/>
    <w:rsid w:val="00AB2F4C"/>
    <w:rsid w:val="00AB3371"/>
    <w:rsid w:val="00AB3417"/>
    <w:rsid w:val="00AB3C3B"/>
    <w:rsid w:val="00AB3F95"/>
    <w:rsid w:val="00AB47A4"/>
    <w:rsid w:val="00AB4CEE"/>
    <w:rsid w:val="00AB5579"/>
    <w:rsid w:val="00AB5E1A"/>
    <w:rsid w:val="00AB5FFD"/>
    <w:rsid w:val="00AB6B24"/>
    <w:rsid w:val="00AC02FA"/>
    <w:rsid w:val="00AC056F"/>
    <w:rsid w:val="00AC0CA4"/>
    <w:rsid w:val="00AC2658"/>
    <w:rsid w:val="00AC316D"/>
    <w:rsid w:val="00AC42A6"/>
    <w:rsid w:val="00AC4871"/>
    <w:rsid w:val="00AC5C86"/>
    <w:rsid w:val="00AC6436"/>
    <w:rsid w:val="00AC6954"/>
    <w:rsid w:val="00AC700B"/>
    <w:rsid w:val="00AC70E0"/>
    <w:rsid w:val="00AC7155"/>
    <w:rsid w:val="00AC7CDC"/>
    <w:rsid w:val="00AC7EC3"/>
    <w:rsid w:val="00AD0EF2"/>
    <w:rsid w:val="00AD2A05"/>
    <w:rsid w:val="00AD2BFE"/>
    <w:rsid w:val="00AD37A8"/>
    <w:rsid w:val="00AD37EA"/>
    <w:rsid w:val="00AD38D4"/>
    <w:rsid w:val="00AD3E51"/>
    <w:rsid w:val="00AD429A"/>
    <w:rsid w:val="00AD42B1"/>
    <w:rsid w:val="00AD46CE"/>
    <w:rsid w:val="00AD4B30"/>
    <w:rsid w:val="00AD5FF3"/>
    <w:rsid w:val="00AD677B"/>
    <w:rsid w:val="00AD779F"/>
    <w:rsid w:val="00AE052E"/>
    <w:rsid w:val="00AE056C"/>
    <w:rsid w:val="00AE0F8F"/>
    <w:rsid w:val="00AE1E46"/>
    <w:rsid w:val="00AE1F2F"/>
    <w:rsid w:val="00AE2895"/>
    <w:rsid w:val="00AE2E30"/>
    <w:rsid w:val="00AE3A8D"/>
    <w:rsid w:val="00AE3DEA"/>
    <w:rsid w:val="00AE4984"/>
    <w:rsid w:val="00AE4D66"/>
    <w:rsid w:val="00AE5401"/>
    <w:rsid w:val="00AE544E"/>
    <w:rsid w:val="00AE5537"/>
    <w:rsid w:val="00AE5649"/>
    <w:rsid w:val="00AE56DD"/>
    <w:rsid w:val="00AE5812"/>
    <w:rsid w:val="00AE60C6"/>
    <w:rsid w:val="00AE6158"/>
    <w:rsid w:val="00AE6607"/>
    <w:rsid w:val="00AE739E"/>
    <w:rsid w:val="00AE76A8"/>
    <w:rsid w:val="00AE776B"/>
    <w:rsid w:val="00AF02F4"/>
    <w:rsid w:val="00AF0689"/>
    <w:rsid w:val="00AF0E71"/>
    <w:rsid w:val="00AF2BEF"/>
    <w:rsid w:val="00AF3453"/>
    <w:rsid w:val="00AF391C"/>
    <w:rsid w:val="00AF47C4"/>
    <w:rsid w:val="00AF4839"/>
    <w:rsid w:val="00AF55B0"/>
    <w:rsid w:val="00AF6040"/>
    <w:rsid w:val="00AF6057"/>
    <w:rsid w:val="00AF69C7"/>
    <w:rsid w:val="00AF6FB8"/>
    <w:rsid w:val="00AF6FC5"/>
    <w:rsid w:val="00AF7462"/>
    <w:rsid w:val="00AF76F0"/>
    <w:rsid w:val="00B00645"/>
    <w:rsid w:val="00B00997"/>
    <w:rsid w:val="00B00E64"/>
    <w:rsid w:val="00B01D71"/>
    <w:rsid w:val="00B02951"/>
    <w:rsid w:val="00B03528"/>
    <w:rsid w:val="00B03A3B"/>
    <w:rsid w:val="00B0538A"/>
    <w:rsid w:val="00B06019"/>
    <w:rsid w:val="00B06652"/>
    <w:rsid w:val="00B069F7"/>
    <w:rsid w:val="00B06A39"/>
    <w:rsid w:val="00B117A7"/>
    <w:rsid w:val="00B11EAC"/>
    <w:rsid w:val="00B12743"/>
    <w:rsid w:val="00B12B84"/>
    <w:rsid w:val="00B13858"/>
    <w:rsid w:val="00B1515E"/>
    <w:rsid w:val="00B1593E"/>
    <w:rsid w:val="00B1599F"/>
    <w:rsid w:val="00B15FA2"/>
    <w:rsid w:val="00B16744"/>
    <w:rsid w:val="00B17B25"/>
    <w:rsid w:val="00B2014C"/>
    <w:rsid w:val="00B201D0"/>
    <w:rsid w:val="00B20670"/>
    <w:rsid w:val="00B20E35"/>
    <w:rsid w:val="00B244C3"/>
    <w:rsid w:val="00B24979"/>
    <w:rsid w:val="00B24C21"/>
    <w:rsid w:val="00B24EF2"/>
    <w:rsid w:val="00B25B67"/>
    <w:rsid w:val="00B25E8E"/>
    <w:rsid w:val="00B25FB1"/>
    <w:rsid w:val="00B2710E"/>
    <w:rsid w:val="00B27244"/>
    <w:rsid w:val="00B2769F"/>
    <w:rsid w:val="00B3002A"/>
    <w:rsid w:val="00B30044"/>
    <w:rsid w:val="00B30455"/>
    <w:rsid w:val="00B332EB"/>
    <w:rsid w:val="00B34BC3"/>
    <w:rsid w:val="00B34C82"/>
    <w:rsid w:val="00B3535B"/>
    <w:rsid w:val="00B35C70"/>
    <w:rsid w:val="00B3690D"/>
    <w:rsid w:val="00B3735D"/>
    <w:rsid w:val="00B400BA"/>
    <w:rsid w:val="00B4068C"/>
    <w:rsid w:val="00B412B0"/>
    <w:rsid w:val="00B445FD"/>
    <w:rsid w:val="00B44B62"/>
    <w:rsid w:val="00B461C5"/>
    <w:rsid w:val="00B467E3"/>
    <w:rsid w:val="00B47D75"/>
    <w:rsid w:val="00B50F1E"/>
    <w:rsid w:val="00B518D9"/>
    <w:rsid w:val="00B525B6"/>
    <w:rsid w:val="00B525DB"/>
    <w:rsid w:val="00B52679"/>
    <w:rsid w:val="00B52CAF"/>
    <w:rsid w:val="00B53069"/>
    <w:rsid w:val="00B532E5"/>
    <w:rsid w:val="00B53E1F"/>
    <w:rsid w:val="00B53EE8"/>
    <w:rsid w:val="00B54054"/>
    <w:rsid w:val="00B54280"/>
    <w:rsid w:val="00B54339"/>
    <w:rsid w:val="00B56378"/>
    <w:rsid w:val="00B565A9"/>
    <w:rsid w:val="00B568F4"/>
    <w:rsid w:val="00B578AD"/>
    <w:rsid w:val="00B604CB"/>
    <w:rsid w:val="00B6059F"/>
    <w:rsid w:val="00B61477"/>
    <w:rsid w:val="00B620F8"/>
    <w:rsid w:val="00B624E2"/>
    <w:rsid w:val="00B62DBA"/>
    <w:rsid w:val="00B62F07"/>
    <w:rsid w:val="00B62F6B"/>
    <w:rsid w:val="00B63348"/>
    <w:rsid w:val="00B64648"/>
    <w:rsid w:val="00B65811"/>
    <w:rsid w:val="00B65906"/>
    <w:rsid w:val="00B65F64"/>
    <w:rsid w:val="00B6713C"/>
    <w:rsid w:val="00B679D6"/>
    <w:rsid w:val="00B71FBD"/>
    <w:rsid w:val="00B72B84"/>
    <w:rsid w:val="00B72DDB"/>
    <w:rsid w:val="00B730A5"/>
    <w:rsid w:val="00B74408"/>
    <w:rsid w:val="00B7500B"/>
    <w:rsid w:val="00B7590F"/>
    <w:rsid w:val="00B75F59"/>
    <w:rsid w:val="00B76227"/>
    <w:rsid w:val="00B80AC3"/>
    <w:rsid w:val="00B80AE9"/>
    <w:rsid w:val="00B82A6D"/>
    <w:rsid w:val="00B82DAC"/>
    <w:rsid w:val="00B8441E"/>
    <w:rsid w:val="00B849CA"/>
    <w:rsid w:val="00B855C7"/>
    <w:rsid w:val="00B859C3"/>
    <w:rsid w:val="00B8670D"/>
    <w:rsid w:val="00B87D80"/>
    <w:rsid w:val="00B91274"/>
    <w:rsid w:val="00B912D1"/>
    <w:rsid w:val="00B930AF"/>
    <w:rsid w:val="00B93612"/>
    <w:rsid w:val="00B93DE1"/>
    <w:rsid w:val="00B9443D"/>
    <w:rsid w:val="00B94803"/>
    <w:rsid w:val="00B961A8"/>
    <w:rsid w:val="00B965D9"/>
    <w:rsid w:val="00B966EF"/>
    <w:rsid w:val="00B96FF1"/>
    <w:rsid w:val="00BA0B5B"/>
    <w:rsid w:val="00BA16A2"/>
    <w:rsid w:val="00BA40D4"/>
    <w:rsid w:val="00BA42D7"/>
    <w:rsid w:val="00BA4752"/>
    <w:rsid w:val="00BA4AB6"/>
    <w:rsid w:val="00BA4EAB"/>
    <w:rsid w:val="00BA4F38"/>
    <w:rsid w:val="00BB09D0"/>
    <w:rsid w:val="00BB198E"/>
    <w:rsid w:val="00BB235B"/>
    <w:rsid w:val="00BB2712"/>
    <w:rsid w:val="00BB2863"/>
    <w:rsid w:val="00BB340D"/>
    <w:rsid w:val="00BB46F0"/>
    <w:rsid w:val="00BB5E17"/>
    <w:rsid w:val="00BB6D0A"/>
    <w:rsid w:val="00BC0076"/>
    <w:rsid w:val="00BC056E"/>
    <w:rsid w:val="00BC10A9"/>
    <w:rsid w:val="00BC2E7A"/>
    <w:rsid w:val="00BC31A4"/>
    <w:rsid w:val="00BC332C"/>
    <w:rsid w:val="00BC3607"/>
    <w:rsid w:val="00BC382C"/>
    <w:rsid w:val="00BC4902"/>
    <w:rsid w:val="00BC525D"/>
    <w:rsid w:val="00BC53BE"/>
    <w:rsid w:val="00BC5A38"/>
    <w:rsid w:val="00BC5A7C"/>
    <w:rsid w:val="00BC5E07"/>
    <w:rsid w:val="00BC5ED3"/>
    <w:rsid w:val="00BC6153"/>
    <w:rsid w:val="00BC67D4"/>
    <w:rsid w:val="00BC6A1A"/>
    <w:rsid w:val="00BC6B22"/>
    <w:rsid w:val="00BC6E79"/>
    <w:rsid w:val="00BC72C8"/>
    <w:rsid w:val="00BC763F"/>
    <w:rsid w:val="00BC7878"/>
    <w:rsid w:val="00BD06C9"/>
    <w:rsid w:val="00BD0727"/>
    <w:rsid w:val="00BD087E"/>
    <w:rsid w:val="00BD0D5E"/>
    <w:rsid w:val="00BD2351"/>
    <w:rsid w:val="00BD468A"/>
    <w:rsid w:val="00BD55B2"/>
    <w:rsid w:val="00BD6856"/>
    <w:rsid w:val="00BD6F0E"/>
    <w:rsid w:val="00BD6FD1"/>
    <w:rsid w:val="00BD7AB0"/>
    <w:rsid w:val="00BE016E"/>
    <w:rsid w:val="00BE0C32"/>
    <w:rsid w:val="00BE1536"/>
    <w:rsid w:val="00BE1DDD"/>
    <w:rsid w:val="00BE2410"/>
    <w:rsid w:val="00BE2EE4"/>
    <w:rsid w:val="00BE3338"/>
    <w:rsid w:val="00BE3CBF"/>
    <w:rsid w:val="00BE3DB6"/>
    <w:rsid w:val="00BE40AD"/>
    <w:rsid w:val="00BE454B"/>
    <w:rsid w:val="00BE4876"/>
    <w:rsid w:val="00BE48E4"/>
    <w:rsid w:val="00BE6426"/>
    <w:rsid w:val="00BE70A8"/>
    <w:rsid w:val="00BE72B2"/>
    <w:rsid w:val="00BE7424"/>
    <w:rsid w:val="00BE752A"/>
    <w:rsid w:val="00BF0DC9"/>
    <w:rsid w:val="00BF1523"/>
    <w:rsid w:val="00BF2598"/>
    <w:rsid w:val="00BF2911"/>
    <w:rsid w:val="00BF2B6B"/>
    <w:rsid w:val="00BF2F89"/>
    <w:rsid w:val="00BF33CF"/>
    <w:rsid w:val="00BF3506"/>
    <w:rsid w:val="00BF3E19"/>
    <w:rsid w:val="00BF3EEC"/>
    <w:rsid w:val="00BF485D"/>
    <w:rsid w:val="00BF49F1"/>
    <w:rsid w:val="00BF5A83"/>
    <w:rsid w:val="00BF6359"/>
    <w:rsid w:val="00BF6909"/>
    <w:rsid w:val="00BF7CBD"/>
    <w:rsid w:val="00C01C9B"/>
    <w:rsid w:val="00C01FE3"/>
    <w:rsid w:val="00C0223D"/>
    <w:rsid w:val="00C02664"/>
    <w:rsid w:val="00C035CA"/>
    <w:rsid w:val="00C03F51"/>
    <w:rsid w:val="00C04979"/>
    <w:rsid w:val="00C0563A"/>
    <w:rsid w:val="00C05E76"/>
    <w:rsid w:val="00C05FE0"/>
    <w:rsid w:val="00C0691E"/>
    <w:rsid w:val="00C1031F"/>
    <w:rsid w:val="00C106C3"/>
    <w:rsid w:val="00C1109B"/>
    <w:rsid w:val="00C1196C"/>
    <w:rsid w:val="00C11ADB"/>
    <w:rsid w:val="00C1211F"/>
    <w:rsid w:val="00C1242D"/>
    <w:rsid w:val="00C13120"/>
    <w:rsid w:val="00C13284"/>
    <w:rsid w:val="00C132D5"/>
    <w:rsid w:val="00C14A19"/>
    <w:rsid w:val="00C1506C"/>
    <w:rsid w:val="00C16666"/>
    <w:rsid w:val="00C168DC"/>
    <w:rsid w:val="00C17AC2"/>
    <w:rsid w:val="00C17F17"/>
    <w:rsid w:val="00C20745"/>
    <w:rsid w:val="00C2095B"/>
    <w:rsid w:val="00C20EA9"/>
    <w:rsid w:val="00C2241D"/>
    <w:rsid w:val="00C237AA"/>
    <w:rsid w:val="00C239D3"/>
    <w:rsid w:val="00C23D56"/>
    <w:rsid w:val="00C241C5"/>
    <w:rsid w:val="00C25CDA"/>
    <w:rsid w:val="00C26E1F"/>
    <w:rsid w:val="00C270EC"/>
    <w:rsid w:val="00C30E57"/>
    <w:rsid w:val="00C30FDE"/>
    <w:rsid w:val="00C31036"/>
    <w:rsid w:val="00C31AA8"/>
    <w:rsid w:val="00C320B6"/>
    <w:rsid w:val="00C3289E"/>
    <w:rsid w:val="00C33758"/>
    <w:rsid w:val="00C338DD"/>
    <w:rsid w:val="00C33DCA"/>
    <w:rsid w:val="00C33DD2"/>
    <w:rsid w:val="00C34489"/>
    <w:rsid w:val="00C34DF3"/>
    <w:rsid w:val="00C34EAF"/>
    <w:rsid w:val="00C3548D"/>
    <w:rsid w:val="00C35CCB"/>
    <w:rsid w:val="00C3668D"/>
    <w:rsid w:val="00C36F1A"/>
    <w:rsid w:val="00C4119A"/>
    <w:rsid w:val="00C412B1"/>
    <w:rsid w:val="00C41E96"/>
    <w:rsid w:val="00C42F66"/>
    <w:rsid w:val="00C43516"/>
    <w:rsid w:val="00C44136"/>
    <w:rsid w:val="00C45A4B"/>
    <w:rsid w:val="00C461A1"/>
    <w:rsid w:val="00C4654D"/>
    <w:rsid w:val="00C47B08"/>
    <w:rsid w:val="00C47B51"/>
    <w:rsid w:val="00C47ED5"/>
    <w:rsid w:val="00C50186"/>
    <w:rsid w:val="00C52306"/>
    <w:rsid w:val="00C52F25"/>
    <w:rsid w:val="00C531C6"/>
    <w:rsid w:val="00C534CD"/>
    <w:rsid w:val="00C53A84"/>
    <w:rsid w:val="00C54334"/>
    <w:rsid w:val="00C54D72"/>
    <w:rsid w:val="00C55922"/>
    <w:rsid w:val="00C56DEE"/>
    <w:rsid w:val="00C57157"/>
    <w:rsid w:val="00C60345"/>
    <w:rsid w:val="00C60374"/>
    <w:rsid w:val="00C61D85"/>
    <w:rsid w:val="00C63364"/>
    <w:rsid w:val="00C63480"/>
    <w:rsid w:val="00C63590"/>
    <w:rsid w:val="00C63E55"/>
    <w:rsid w:val="00C64B5B"/>
    <w:rsid w:val="00C65724"/>
    <w:rsid w:val="00C66400"/>
    <w:rsid w:val="00C667BD"/>
    <w:rsid w:val="00C67AFC"/>
    <w:rsid w:val="00C7198F"/>
    <w:rsid w:val="00C720B2"/>
    <w:rsid w:val="00C720D6"/>
    <w:rsid w:val="00C72176"/>
    <w:rsid w:val="00C72B19"/>
    <w:rsid w:val="00C73837"/>
    <w:rsid w:val="00C75235"/>
    <w:rsid w:val="00C763DF"/>
    <w:rsid w:val="00C76838"/>
    <w:rsid w:val="00C76C76"/>
    <w:rsid w:val="00C77567"/>
    <w:rsid w:val="00C805B8"/>
    <w:rsid w:val="00C809A8"/>
    <w:rsid w:val="00C81985"/>
    <w:rsid w:val="00C81F5B"/>
    <w:rsid w:val="00C82403"/>
    <w:rsid w:val="00C8395B"/>
    <w:rsid w:val="00C83CE7"/>
    <w:rsid w:val="00C843C7"/>
    <w:rsid w:val="00C84E98"/>
    <w:rsid w:val="00C84F3E"/>
    <w:rsid w:val="00C85B84"/>
    <w:rsid w:val="00C85C1D"/>
    <w:rsid w:val="00C87206"/>
    <w:rsid w:val="00C9215F"/>
    <w:rsid w:val="00C92A9F"/>
    <w:rsid w:val="00C93C8A"/>
    <w:rsid w:val="00C94BA9"/>
    <w:rsid w:val="00C94E3E"/>
    <w:rsid w:val="00C95366"/>
    <w:rsid w:val="00C96FBF"/>
    <w:rsid w:val="00C9712F"/>
    <w:rsid w:val="00C97356"/>
    <w:rsid w:val="00CA2348"/>
    <w:rsid w:val="00CA4242"/>
    <w:rsid w:val="00CA4C81"/>
    <w:rsid w:val="00CA4DF9"/>
    <w:rsid w:val="00CA527D"/>
    <w:rsid w:val="00CA565F"/>
    <w:rsid w:val="00CA5783"/>
    <w:rsid w:val="00CA5B43"/>
    <w:rsid w:val="00CA76B5"/>
    <w:rsid w:val="00CA7C97"/>
    <w:rsid w:val="00CB0A10"/>
    <w:rsid w:val="00CB114E"/>
    <w:rsid w:val="00CB2D4F"/>
    <w:rsid w:val="00CB3C61"/>
    <w:rsid w:val="00CB46F1"/>
    <w:rsid w:val="00CB4B9A"/>
    <w:rsid w:val="00CB50E9"/>
    <w:rsid w:val="00CB54EB"/>
    <w:rsid w:val="00CB557A"/>
    <w:rsid w:val="00CB5C96"/>
    <w:rsid w:val="00CB6030"/>
    <w:rsid w:val="00CB64E9"/>
    <w:rsid w:val="00CB68A3"/>
    <w:rsid w:val="00CB7090"/>
    <w:rsid w:val="00CB7AC0"/>
    <w:rsid w:val="00CB7D00"/>
    <w:rsid w:val="00CC07CB"/>
    <w:rsid w:val="00CC07D1"/>
    <w:rsid w:val="00CC0C2E"/>
    <w:rsid w:val="00CC21F2"/>
    <w:rsid w:val="00CC3735"/>
    <w:rsid w:val="00CC48AD"/>
    <w:rsid w:val="00CC5851"/>
    <w:rsid w:val="00CC5D00"/>
    <w:rsid w:val="00CC6E53"/>
    <w:rsid w:val="00CD16CC"/>
    <w:rsid w:val="00CD1E6B"/>
    <w:rsid w:val="00CD3450"/>
    <w:rsid w:val="00CD4D0F"/>
    <w:rsid w:val="00CD4F81"/>
    <w:rsid w:val="00CD5314"/>
    <w:rsid w:val="00CD53DC"/>
    <w:rsid w:val="00CD5BEB"/>
    <w:rsid w:val="00CD623B"/>
    <w:rsid w:val="00CD728F"/>
    <w:rsid w:val="00CD7890"/>
    <w:rsid w:val="00CE03D5"/>
    <w:rsid w:val="00CE054C"/>
    <w:rsid w:val="00CE14F0"/>
    <w:rsid w:val="00CE1E80"/>
    <w:rsid w:val="00CE228D"/>
    <w:rsid w:val="00CE3D73"/>
    <w:rsid w:val="00CE5830"/>
    <w:rsid w:val="00CE6059"/>
    <w:rsid w:val="00CE631F"/>
    <w:rsid w:val="00CE70CE"/>
    <w:rsid w:val="00CF03D1"/>
    <w:rsid w:val="00CF0BDF"/>
    <w:rsid w:val="00CF0EE3"/>
    <w:rsid w:val="00CF11A3"/>
    <w:rsid w:val="00CF11CB"/>
    <w:rsid w:val="00CF365D"/>
    <w:rsid w:val="00CF3E49"/>
    <w:rsid w:val="00CF434C"/>
    <w:rsid w:val="00CF44A1"/>
    <w:rsid w:val="00CF4E87"/>
    <w:rsid w:val="00CF65A4"/>
    <w:rsid w:val="00CF6B5D"/>
    <w:rsid w:val="00CF7003"/>
    <w:rsid w:val="00CF775F"/>
    <w:rsid w:val="00CF7F52"/>
    <w:rsid w:val="00D018FA"/>
    <w:rsid w:val="00D01B5E"/>
    <w:rsid w:val="00D01EEB"/>
    <w:rsid w:val="00D02731"/>
    <w:rsid w:val="00D03044"/>
    <w:rsid w:val="00D0366F"/>
    <w:rsid w:val="00D04F0F"/>
    <w:rsid w:val="00D052DC"/>
    <w:rsid w:val="00D05404"/>
    <w:rsid w:val="00D0542C"/>
    <w:rsid w:val="00D06379"/>
    <w:rsid w:val="00D06843"/>
    <w:rsid w:val="00D071C6"/>
    <w:rsid w:val="00D101B7"/>
    <w:rsid w:val="00D102B5"/>
    <w:rsid w:val="00D10D1A"/>
    <w:rsid w:val="00D11387"/>
    <w:rsid w:val="00D117F6"/>
    <w:rsid w:val="00D11A68"/>
    <w:rsid w:val="00D12229"/>
    <w:rsid w:val="00D12A89"/>
    <w:rsid w:val="00D12D0D"/>
    <w:rsid w:val="00D130DA"/>
    <w:rsid w:val="00D130E3"/>
    <w:rsid w:val="00D138AA"/>
    <w:rsid w:val="00D13B16"/>
    <w:rsid w:val="00D13F5C"/>
    <w:rsid w:val="00D1479F"/>
    <w:rsid w:val="00D14E80"/>
    <w:rsid w:val="00D15016"/>
    <w:rsid w:val="00D160FC"/>
    <w:rsid w:val="00D17A8D"/>
    <w:rsid w:val="00D20590"/>
    <w:rsid w:val="00D20E83"/>
    <w:rsid w:val="00D211C2"/>
    <w:rsid w:val="00D21C70"/>
    <w:rsid w:val="00D21DD4"/>
    <w:rsid w:val="00D224D7"/>
    <w:rsid w:val="00D22920"/>
    <w:rsid w:val="00D23B0A"/>
    <w:rsid w:val="00D26D7E"/>
    <w:rsid w:val="00D26EDE"/>
    <w:rsid w:val="00D3083B"/>
    <w:rsid w:val="00D30AB2"/>
    <w:rsid w:val="00D31914"/>
    <w:rsid w:val="00D31C9F"/>
    <w:rsid w:val="00D31DFF"/>
    <w:rsid w:val="00D32B04"/>
    <w:rsid w:val="00D335E6"/>
    <w:rsid w:val="00D34928"/>
    <w:rsid w:val="00D34B81"/>
    <w:rsid w:val="00D35873"/>
    <w:rsid w:val="00D35C24"/>
    <w:rsid w:val="00D35C99"/>
    <w:rsid w:val="00D36C3A"/>
    <w:rsid w:val="00D36DC0"/>
    <w:rsid w:val="00D37751"/>
    <w:rsid w:val="00D37BDA"/>
    <w:rsid w:val="00D40827"/>
    <w:rsid w:val="00D40C4F"/>
    <w:rsid w:val="00D41BA6"/>
    <w:rsid w:val="00D41EDD"/>
    <w:rsid w:val="00D42057"/>
    <w:rsid w:val="00D435CD"/>
    <w:rsid w:val="00D4376F"/>
    <w:rsid w:val="00D44F3A"/>
    <w:rsid w:val="00D45612"/>
    <w:rsid w:val="00D45C78"/>
    <w:rsid w:val="00D463FC"/>
    <w:rsid w:val="00D46613"/>
    <w:rsid w:val="00D46745"/>
    <w:rsid w:val="00D4680E"/>
    <w:rsid w:val="00D47F60"/>
    <w:rsid w:val="00D51F4B"/>
    <w:rsid w:val="00D5222E"/>
    <w:rsid w:val="00D52D88"/>
    <w:rsid w:val="00D52DFA"/>
    <w:rsid w:val="00D531E3"/>
    <w:rsid w:val="00D53278"/>
    <w:rsid w:val="00D53AA2"/>
    <w:rsid w:val="00D54ABB"/>
    <w:rsid w:val="00D55610"/>
    <w:rsid w:val="00D55BB9"/>
    <w:rsid w:val="00D56C24"/>
    <w:rsid w:val="00D57A8F"/>
    <w:rsid w:val="00D61C6E"/>
    <w:rsid w:val="00D62C94"/>
    <w:rsid w:val="00D6322D"/>
    <w:rsid w:val="00D635E8"/>
    <w:rsid w:val="00D636B3"/>
    <w:rsid w:val="00D641AA"/>
    <w:rsid w:val="00D6529A"/>
    <w:rsid w:val="00D67759"/>
    <w:rsid w:val="00D7098D"/>
    <w:rsid w:val="00D71B34"/>
    <w:rsid w:val="00D728EB"/>
    <w:rsid w:val="00D732A5"/>
    <w:rsid w:val="00D73A35"/>
    <w:rsid w:val="00D73B67"/>
    <w:rsid w:val="00D73E11"/>
    <w:rsid w:val="00D75276"/>
    <w:rsid w:val="00D75925"/>
    <w:rsid w:val="00D76E33"/>
    <w:rsid w:val="00D76F12"/>
    <w:rsid w:val="00D770DD"/>
    <w:rsid w:val="00D779F6"/>
    <w:rsid w:val="00D81DCB"/>
    <w:rsid w:val="00D82570"/>
    <w:rsid w:val="00D83613"/>
    <w:rsid w:val="00D839B6"/>
    <w:rsid w:val="00D839CA"/>
    <w:rsid w:val="00D83D7B"/>
    <w:rsid w:val="00D85A29"/>
    <w:rsid w:val="00D87512"/>
    <w:rsid w:val="00D87AE7"/>
    <w:rsid w:val="00D87FB2"/>
    <w:rsid w:val="00D900BA"/>
    <w:rsid w:val="00D915C7"/>
    <w:rsid w:val="00D91C1D"/>
    <w:rsid w:val="00D9236A"/>
    <w:rsid w:val="00D92460"/>
    <w:rsid w:val="00D92563"/>
    <w:rsid w:val="00D92590"/>
    <w:rsid w:val="00D931F5"/>
    <w:rsid w:val="00D93362"/>
    <w:rsid w:val="00D947E7"/>
    <w:rsid w:val="00D959D1"/>
    <w:rsid w:val="00D9637F"/>
    <w:rsid w:val="00D96402"/>
    <w:rsid w:val="00D97E98"/>
    <w:rsid w:val="00DA0AAD"/>
    <w:rsid w:val="00DA2A81"/>
    <w:rsid w:val="00DA2AEA"/>
    <w:rsid w:val="00DA375A"/>
    <w:rsid w:val="00DA4D35"/>
    <w:rsid w:val="00DA5BD9"/>
    <w:rsid w:val="00DA67AD"/>
    <w:rsid w:val="00DA6C17"/>
    <w:rsid w:val="00DB1282"/>
    <w:rsid w:val="00DB138A"/>
    <w:rsid w:val="00DB21FC"/>
    <w:rsid w:val="00DB22CE"/>
    <w:rsid w:val="00DB3142"/>
    <w:rsid w:val="00DB3BA1"/>
    <w:rsid w:val="00DB4DA4"/>
    <w:rsid w:val="00DB4FB8"/>
    <w:rsid w:val="00DB51C2"/>
    <w:rsid w:val="00DB52E9"/>
    <w:rsid w:val="00DB54B7"/>
    <w:rsid w:val="00DB5F4F"/>
    <w:rsid w:val="00DB6D1F"/>
    <w:rsid w:val="00DB7C8B"/>
    <w:rsid w:val="00DB7D78"/>
    <w:rsid w:val="00DB7DAE"/>
    <w:rsid w:val="00DC1E7F"/>
    <w:rsid w:val="00DC21BA"/>
    <w:rsid w:val="00DC409B"/>
    <w:rsid w:val="00DC458F"/>
    <w:rsid w:val="00DC4C80"/>
    <w:rsid w:val="00DC52F0"/>
    <w:rsid w:val="00DC662C"/>
    <w:rsid w:val="00DC680F"/>
    <w:rsid w:val="00DC695B"/>
    <w:rsid w:val="00DC6E82"/>
    <w:rsid w:val="00DC7A15"/>
    <w:rsid w:val="00DC7DBB"/>
    <w:rsid w:val="00DC7F38"/>
    <w:rsid w:val="00DD0A50"/>
    <w:rsid w:val="00DD1E92"/>
    <w:rsid w:val="00DD331B"/>
    <w:rsid w:val="00DD3389"/>
    <w:rsid w:val="00DD4144"/>
    <w:rsid w:val="00DD5656"/>
    <w:rsid w:val="00DD5DAA"/>
    <w:rsid w:val="00DD6DC8"/>
    <w:rsid w:val="00DD7451"/>
    <w:rsid w:val="00DD7D1E"/>
    <w:rsid w:val="00DD7E59"/>
    <w:rsid w:val="00DE0988"/>
    <w:rsid w:val="00DE25A0"/>
    <w:rsid w:val="00DE296E"/>
    <w:rsid w:val="00DE2B76"/>
    <w:rsid w:val="00DE3071"/>
    <w:rsid w:val="00DE3316"/>
    <w:rsid w:val="00DE3689"/>
    <w:rsid w:val="00DE3885"/>
    <w:rsid w:val="00DE3E2D"/>
    <w:rsid w:val="00DE5638"/>
    <w:rsid w:val="00DE5883"/>
    <w:rsid w:val="00DE59CA"/>
    <w:rsid w:val="00DE5E75"/>
    <w:rsid w:val="00DE7141"/>
    <w:rsid w:val="00DE77CE"/>
    <w:rsid w:val="00DF016D"/>
    <w:rsid w:val="00DF27B2"/>
    <w:rsid w:val="00DF2AA4"/>
    <w:rsid w:val="00DF341A"/>
    <w:rsid w:val="00DF3E9E"/>
    <w:rsid w:val="00DF49BC"/>
    <w:rsid w:val="00DF5647"/>
    <w:rsid w:val="00DF5A55"/>
    <w:rsid w:val="00DF7D07"/>
    <w:rsid w:val="00E0131E"/>
    <w:rsid w:val="00E0163D"/>
    <w:rsid w:val="00E016DD"/>
    <w:rsid w:val="00E031D8"/>
    <w:rsid w:val="00E031F4"/>
    <w:rsid w:val="00E038B5"/>
    <w:rsid w:val="00E04843"/>
    <w:rsid w:val="00E053BD"/>
    <w:rsid w:val="00E05E27"/>
    <w:rsid w:val="00E0600C"/>
    <w:rsid w:val="00E066A8"/>
    <w:rsid w:val="00E07F40"/>
    <w:rsid w:val="00E10EC3"/>
    <w:rsid w:val="00E11022"/>
    <w:rsid w:val="00E1299D"/>
    <w:rsid w:val="00E13B12"/>
    <w:rsid w:val="00E13BA8"/>
    <w:rsid w:val="00E13CCF"/>
    <w:rsid w:val="00E14DAC"/>
    <w:rsid w:val="00E162FF"/>
    <w:rsid w:val="00E16DEE"/>
    <w:rsid w:val="00E20DCC"/>
    <w:rsid w:val="00E20F8C"/>
    <w:rsid w:val="00E21075"/>
    <w:rsid w:val="00E212C8"/>
    <w:rsid w:val="00E21CB5"/>
    <w:rsid w:val="00E2221D"/>
    <w:rsid w:val="00E226AB"/>
    <w:rsid w:val="00E22D49"/>
    <w:rsid w:val="00E234ED"/>
    <w:rsid w:val="00E23563"/>
    <w:rsid w:val="00E24394"/>
    <w:rsid w:val="00E24B48"/>
    <w:rsid w:val="00E2594E"/>
    <w:rsid w:val="00E266B6"/>
    <w:rsid w:val="00E26E6A"/>
    <w:rsid w:val="00E27BE3"/>
    <w:rsid w:val="00E27CEE"/>
    <w:rsid w:val="00E27E27"/>
    <w:rsid w:val="00E302FA"/>
    <w:rsid w:val="00E30F16"/>
    <w:rsid w:val="00E312FC"/>
    <w:rsid w:val="00E323B9"/>
    <w:rsid w:val="00E32926"/>
    <w:rsid w:val="00E33379"/>
    <w:rsid w:val="00E338F1"/>
    <w:rsid w:val="00E33ED0"/>
    <w:rsid w:val="00E3405C"/>
    <w:rsid w:val="00E34D8A"/>
    <w:rsid w:val="00E350CC"/>
    <w:rsid w:val="00E371D1"/>
    <w:rsid w:val="00E374B1"/>
    <w:rsid w:val="00E3769F"/>
    <w:rsid w:val="00E406C5"/>
    <w:rsid w:val="00E40845"/>
    <w:rsid w:val="00E40A22"/>
    <w:rsid w:val="00E40B25"/>
    <w:rsid w:val="00E41525"/>
    <w:rsid w:val="00E42060"/>
    <w:rsid w:val="00E42D15"/>
    <w:rsid w:val="00E43375"/>
    <w:rsid w:val="00E43E71"/>
    <w:rsid w:val="00E44B7E"/>
    <w:rsid w:val="00E44BD6"/>
    <w:rsid w:val="00E45133"/>
    <w:rsid w:val="00E45577"/>
    <w:rsid w:val="00E4588C"/>
    <w:rsid w:val="00E45C1A"/>
    <w:rsid w:val="00E46108"/>
    <w:rsid w:val="00E462B0"/>
    <w:rsid w:val="00E463C9"/>
    <w:rsid w:val="00E465AB"/>
    <w:rsid w:val="00E46646"/>
    <w:rsid w:val="00E46D02"/>
    <w:rsid w:val="00E470C3"/>
    <w:rsid w:val="00E47862"/>
    <w:rsid w:val="00E47FC4"/>
    <w:rsid w:val="00E50C69"/>
    <w:rsid w:val="00E51C83"/>
    <w:rsid w:val="00E52105"/>
    <w:rsid w:val="00E52CDD"/>
    <w:rsid w:val="00E53E86"/>
    <w:rsid w:val="00E549EA"/>
    <w:rsid w:val="00E54F41"/>
    <w:rsid w:val="00E554E8"/>
    <w:rsid w:val="00E55B75"/>
    <w:rsid w:val="00E56AD3"/>
    <w:rsid w:val="00E601FA"/>
    <w:rsid w:val="00E619E8"/>
    <w:rsid w:val="00E62AED"/>
    <w:rsid w:val="00E63862"/>
    <w:rsid w:val="00E63DEE"/>
    <w:rsid w:val="00E644E3"/>
    <w:rsid w:val="00E64924"/>
    <w:rsid w:val="00E651CF"/>
    <w:rsid w:val="00E652BC"/>
    <w:rsid w:val="00E660C9"/>
    <w:rsid w:val="00E67151"/>
    <w:rsid w:val="00E671CF"/>
    <w:rsid w:val="00E7056A"/>
    <w:rsid w:val="00E7064B"/>
    <w:rsid w:val="00E70F52"/>
    <w:rsid w:val="00E71680"/>
    <w:rsid w:val="00E71A87"/>
    <w:rsid w:val="00E720E0"/>
    <w:rsid w:val="00E7224B"/>
    <w:rsid w:val="00E73659"/>
    <w:rsid w:val="00E7390A"/>
    <w:rsid w:val="00E73D01"/>
    <w:rsid w:val="00E74DB8"/>
    <w:rsid w:val="00E756BA"/>
    <w:rsid w:val="00E77885"/>
    <w:rsid w:val="00E800C7"/>
    <w:rsid w:val="00E8063E"/>
    <w:rsid w:val="00E835FA"/>
    <w:rsid w:val="00E854F4"/>
    <w:rsid w:val="00E8558C"/>
    <w:rsid w:val="00E85F61"/>
    <w:rsid w:val="00E86018"/>
    <w:rsid w:val="00E86A9D"/>
    <w:rsid w:val="00E87F61"/>
    <w:rsid w:val="00E90CF9"/>
    <w:rsid w:val="00E91531"/>
    <w:rsid w:val="00E91F69"/>
    <w:rsid w:val="00E93029"/>
    <w:rsid w:val="00E93BC1"/>
    <w:rsid w:val="00E96B12"/>
    <w:rsid w:val="00E97E41"/>
    <w:rsid w:val="00E97F56"/>
    <w:rsid w:val="00EA0002"/>
    <w:rsid w:val="00EA1901"/>
    <w:rsid w:val="00EA24A7"/>
    <w:rsid w:val="00EA28D5"/>
    <w:rsid w:val="00EA2A8A"/>
    <w:rsid w:val="00EA42A8"/>
    <w:rsid w:val="00EA4704"/>
    <w:rsid w:val="00EA4A87"/>
    <w:rsid w:val="00EA5195"/>
    <w:rsid w:val="00EA5401"/>
    <w:rsid w:val="00EA6850"/>
    <w:rsid w:val="00EA6A4A"/>
    <w:rsid w:val="00EA713A"/>
    <w:rsid w:val="00EB0786"/>
    <w:rsid w:val="00EB14B7"/>
    <w:rsid w:val="00EB1E0B"/>
    <w:rsid w:val="00EB2AEF"/>
    <w:rsid w:val="00EB2CCB"/>
    <w:rsid w:val="00EB5012"/>
    <w:rsid w:val="00EB5283"/>
    <w:rsid w:val="00EB5DD9"/>
    <w:rsid w:val="00EB5F38"/>
    <w:rsid w:val="00EB74FA"/>
    <w:rsid w:val="00EB7871"/>
    <w:rsid w:val="00EC0AC2"/>
    <w:rsid w:val="00EC1787"/>
    <w:rsid w:val="00EC1B1A"/>
    <w:rsid w:val="00EC34FF"/>
    <w:rsid w:val="00EC5A05"/>
    <w:rsid w:val="00EC6AAF"/>
    <w:rsid w:val="00EC708B"/>
    <w:rsid w:val="00ED1526"/>
    <w:rsid w:val="00ED197F"/>
    <w:rsid w:val="00ED1CD8"/>
    <w:rsid w:val="00ED209D"/>
    <w:rsid w:val="00ED2C6D"/>
    <w:rsid w:val="00ED44C2"/>
    <w:rsid w:val="00ED46A3"/>
    <w:rsid w:val="00ED4AB4"/>
    <w:rsid w:val="00ED57FF"/>
    <w:rsid w:val="00ED615E"/>
    <w:rsid w:val="00ED679A"/>
    <w:rsid w:val="00EE0D66"/>
    <w:rsid w:val="00EE1849"/>
    <w:rsid w:val="00EE2AAC"/>
    <w:rsid w:val="00EE37C0"/>
    <w:rsid w:val="00EE3DD4"/>
    <w:rsid w:val="00EE4650"/>
    <w:rsid w:val="00EE5AE9"/>
    <w:rsid w:val="00EE5B52"/>
    <w:rsid w:val="00EE6186"/>
    <w:rsid w:val="00EE66C7"/>
    <w:rsid w:val="00EE6D2B"/>
    <w:rsid w:val="00EE7700"/>
    <w:rsid w:val="00EE7986"/>
    <w:rsid w:val="00EF2294"/>
    <w:rsid w:val="00EF2581"/>
    <w:rsid w:val="00EF330F"/>
    <w:rsid w:val="00EF3B73"/>
    <w:rsid w:val="00EF401F"/>
    <w:rsid w:val="00EF42EE"/>
    <w:rsid w:val="00EF4FAC"/>
    <w:rsid w:val="00EF53D7"/>
    <w:rsid w:val="00EF65FE"/>
    <w:rsid w:val="00EF67D0"/>
    <w:rsid w:val="00EF798D"/>
    <w:rsid w:val="00F00377"/>
    <w:rsid w:val="00F0169D"/>
    <w:rsid w:val="00F0188B"/>
    <w:rsid w:val="00F0371B"/>
    <w:rsid w:val="00F03811"/>
    <w:rsid w:val="00F039AA"/>
    <w:rsid w:val="00F047B1"/>
    <w:rsid w:val="00F056EA"/>
    <w:rsid w:val="00F061E3"/>
    <w:rsid w:val="00F067AD"/>
    <w:rsid w:val="00F0787E"/>
    <w:rsid w:val="00F105A3"/>
    <w:rsid w:val="00F10633"/>
    <w:rsid w:val="00F10B95"/>
    <w:rsid w:val="00F11125"/>
    <w:rsid w:val="00F124D3"/>
    <w:rsid w:val="00F12BAE"/>
    <w:rsid w:val="00F15568"/>
    <w:rsid w:val="00F1609E"/>
    <w:rsid w:val="00F167BE"/>
    <w:rsid w:val="00F16C59"/>
    <w:rsid w:val="00F16F89"/>
    <w:rsid w:val="00F17C6C"/>
    <w:rsid w:val="00F21DAA"/>
    <w:rsid w:val="00F22271"/>
    <w:rsid w:val="00F22DCF"/>
    <w:rsid w:val="00F231E3"/>
    <w:rsid w:val="00F24256"/>
    <w:rsid w:val="00F25A4B"/>
    <w:rsid w:val="00F26125"/>
    <w:rsid w:val="00F26828"/>
    <w:rsid w:val="00F26FF7"/>
    <w:rsid w:val="00F271F1"/>
    <w:rsid w:val="00F27690"/>
    <w:rsid w:val="00F3079E"/>
    <w:rsid w:val="00F309D7"/>
    <w:rsid w:val="00F30D5B"/>
    <w:rsid w:val="00F31940"/>
    <w:rsid w:val="00F321D2"/>
    <w:rsid w:val="00F32798"/>
    <w:rsid w:val="00F3320C"/>
    <w:rsid w:val="00F3383A"/>
    <w:rsid w:val="00F34B22"/>
    <w:rsid w:val="00F34C36"/>
    <w:rsid w:val="00F34D97"/>
    <w:rsid w:val="00F34FF4"/>
    <w:rsid w:val="00F35524"/>
    <w:rsid w:val="00F35C1C"/>
    <w:rsid w:val="00F37044"/>
    <w:rsid w:val="00F37845"/>
    <w:rsid w:val="00F40127"/>
    <w:rsid w:val="00F408D6"/>
    <w:rsid w:val="00F4191B"/>
    <w:rsid w:val="00F41C34"/>
    <w:rsid w:val="00F41F6B"/>
    <w:rsid w:val="00F41FB6"/>
    <w:rsid w:val="00F42DD7"/>
    <w:rsid w:val="00F43052"/>
    <w:rsid w:val="00F43D4F"/>
    <w:rsid w:val="00F441B6"/>
    <w:rsid w:val="00F445C8"/>
    <w:rsid w:val="00F445E3"/>
    <w:rsid w:val="00F46277"/>
    <w:rsid w:val="00F4756F"/>
    <w:rsid w:val="00F5052D"/>
    <w:rsid w:val="00F50941"/>
    <w:rsid w:val="00F5121B"/>
    <w:rsid w:val="00F516C4"/>
    <w:rsid w:val="00F51A2C"/>
    <w:rsid w:val="00F52235"/>
    <w:rsid w:val="00F54593"/>
    <w:rsid w:val="00F546FB"/>
    <w:rsid w:val="00F54B14"/>
    <w:rsid w:val="00F5532A"/>
    <w:rsid w:val="00F55C1C"/>
    <w:rsid w:val="00F57EDD"/>
    <w:rsid w:val="00F60FE4"/>
    <w:rsid w:val="00F62238"/>
    <w:rsid w:val="00F6262D"/>
    <w:rsid w:val="00F6269A"/>
    <w:rsid w:val="00F62E26"/>
    <w:rsid w:val="00F63266"/>
    <w:rsid w:val="00F63374"/>
    <w:rsid w:val="00F636E4"/>
    <w:rsid w:val="00F6540C"/>
    <w:rsid w:val="00F654FC"/>
    <w:rsid w:val="00F655A7"/>
    <w:rsid w:val="00F65CB0"/>
    <w:rsid w:val="00F668F6"/>
    <w:rsid w:val="00F66997"/>
    <w:rsid w:val="00F70E50"/>
    <w:rsid w:val="00F712D7"/>
    <w:rsid w:val="00F713CD"/>
    <w:rsid w:val="00F71D0B"/>
    <w:rsid w:val="00F72467"/>
    <w:rsid w:val="00F724A2"/>
    <w:rsid w:val="00F74172"/>
    <w:rsid w:val="00F74495"/>
    <w:rsid w:val="00F7525C"/>
    <w:rsid w:val="00F752C8"/>
    <w:rsid w:val="00F75E84"/>
    <w:rsid w:val="00F760A9"/>
    <w:rsid w:val="00F76627"/>
    <w:rsid w:val="00F76DE5"/>
    <w:rsid w:val="00F770BF"/>
    <w:rsid w:val="00F7732A"/>
    <w:rsid w:val="00F80E7A"/>
    <w:rsid w:val="00F81C4B"/>
    <w:rsid w:val="00F8330A"/>
    <w:rsid w:val="00F83DCC"/>
    <w:rsid w:val="00F84441"/>
    <w:rsid w:val="00F8454F"/>
    <w:rsid w:val="00F85144"/>
    <w:rsid w:val="00F86571"/>
    <w:rsid w:val="00F87866"/>
    <w:rsid w:val="00F9007D"/>
    <w:rsid w:val="00F904A3"/>
    <w:rsid w:val="00F90793"/>
    <w:rsid w:val="00F90883"/>
    <w:rsid w:val="00F90A82"/>
    <w:rsid w:val="00F914A9"/>
    <w:rsid w:val="00F93177"/>
    <w:rsid w:val="00F93B99"/>
    <w:rsid w:val="00F94220"/>
    <w:rsid w:val="00F94D99"/>
    <w:rsid w:val="00F95A75"/>
    <w:rsid w:val="00F970F3"/>
    <w:rsid w:val="00FA0087"/>
    <w:rsid w:val="00FA0346"/>
    <w:rsid w:val="00FA236E"/>
    <w:rsid w:val="00FA2B21"/>
    <w:rsid w:val="00FA2BA5"/>
    <w:rsid w:val="00FA31FC"/>
    <w:rsid w:val="00FA353E"/>
    <w:rsid w:val="00FA3A4A"/>
    <w:rsid w:val="00FA4020"/>
    <w:rsid w:val="00FA438E"/>
    <w:rsid w:val="00FA4C8C"/>
    <w:rsid w:val="00FA52D0"/>
    <w:rsid w:val="00FA5F2E"/>
    <w:rsid w:val="00FB1A94"/>
    <w:rsid w:val="00FB3072"/>
    <w:rsid w:val="00FB3120"/>
    <w:rsid w:val="00FB348E"/>
    <w:rsid w:val="00FB3B5F"/>
    <w:rsid w:val="00FB3E96"/>
    <w:rsid w:val="00FB3F5F"/>
    <w:rsid w:val="00FB424A"/>
    <w:rsid w:val="00FB4756"/>
    <w:rsid w:val="00FB4E07"/>
    <w:rsid w:val="00FB7E04"/>
    <w:rsid w:val="00FC110F"/>
    <w:rsid w:val="00FC1473"/>
    <w:rsid w:val="00FC190F"/>
    <w:rsid w:val="00FC1DF4"/>
    <w:rsid w:val="00FC2012"/>
    <w:rsid w:val="00FC273F"/>
    <w:rsid w:val="00FC2898"/>
    <w:rsid w:val="00FC3973"/>
    <w:rsid w:val="00FC487D"/>
    <w:rsid w:val="00FC4A2A"/>
    <w:rsid w:val="00FC4BFE"/>
    <w:rsid w:val="00FC553D"/>
    <w:rsid w:val="00FC5C3E"/>
    <w:rsid w:val="00FC62C9"/>
    <w:rsid w:val="00FD0F69"/>
    <w:rsid w:val="00FD16D2"/>
    <w:rsid w:val="00FD20EC"/>
    <w:rsid w:val="00FD23E8"/>
    <w:rsid w:val="00FD3F16"/>
    <w:rsid w:val="00FD437C"/>
    <w:rsid w:val="00FD4583"/>
    <w:rsid w:val="00FD5CE6"/>
    <w:rsid w:val="00FD6B06"/>
    <w:rsid w:val="00FD7D16"/>
    <w:rsid w:val="00FD7E4A"/>
    <w:rsid w:val="00FE08C2"/>
    <w:rsid w:val="00FE1308"/>
    <w:rsid w:val="00FE14A3"/>
    <w:rsid w:val="00FE173F"/>
    <w:rsid w:val="00FE2148"/>
    <w:rsid w:val="00FE2AB3"/>
    <w:rsid w:val="00FE3121"/>
    <w:rsid w:val="00FE3D9D"/>
    <w:rsid w:val="00FE3FEB"/>
    <w:rsid w:val="00FE4248"/>
    <w:rsid w:val="00FE4573"/>
    <w:rsid w:val="00FE4662"/>
    <w:rsid w:val="00FE4716"/>
    <w:rsid w:val="00FE4DAA"/>
    <w:rsid w:val="00FE505D"/>
    <w:rsid w:val="00FE5936"/>
    <w:rsid w:val="00FE5E8A"/>
    <w:rsid w:val="00FE6C38"/>
    <w:rsid w:val="00FE7225"/>
    <w:rsid w:val="00FE7CB7"/>
    <w:rsid w:val="00FE7FD0"/>
    <w:rsid w:val="00FF12CC"/>
    <w:rsid w:val="00FF1F85"/>
    <w:rsid w:val="00FF4A84"/>
    <w:rsid w:val="00FF5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7BB4F3"/>
  <w15:chartTrackingRefBased/>
  <w15:docId w15:val="{16D9FCBA-6EAC-4366-AB86-DB9EDABE5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478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7537"/>
    <w:pPr>
      <w:ind w:left="720"/>
      <w:contextualSpacing/>
    </w:pPr>
  </w:style>
  <w:style w:type="character" w:styleId="Hyperlink">
    <w:name w:val="Hyperlink"/>
    <w:basedOn w:val="DefaultParagraphFont"/>
    <w:uiPriority w:val="99"/>
    <w:unhideWhenUsed/>
    <w:rsid w:val="00111126"/>
    <w:rPr>
      <w:color w:val="0000FF"/>
      <w:u w:val="single"/>
    </w:rPr>
  </w:style>
  <w:style w:type="character" w:styleId="UnresolvedMention">
    <w:name w:val="Unresolved Mention"/>
    <w:basedOn w:val="DefaultParagraphFont"/>
    <w:uiPriority w:val="99"/>
    <w:semiHidden/>
    <w:unhideWhenUsed/>
    <w:rsid w:val="00D83613"/>
    <w:rPr>
      <w:color w:val="605E5C"/>
      <w:shd w:val="clear" w:color="auto" w:fill="E1DFDD"/>
    </w:rPr>
  </w:style>
  <w:style w:type="paragraph" w:styleId="Header">
    <w:name w:val="header"/>
    <w:basedOn w:val="Normal"/>
    <w:link w:val="HeaderChar"/>
    <w:uiPriority w:val="99"/>
    <w:unhideWhenUsed/>
    <w:rsid w:val="00DC6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80F"/>
  </w:style>
  <w:style w:type="paragraph" w:styleId="Footer">
    <w:name w:val="footer"/>
    <w:basedOn w:val="Normal"/>
    <w:link w:val="FooterChar"/>
    <w:uiPriority w:val="99"/>
    <w:unhideWhenUsed/>
    <w:rsid w:val="00DC6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80F"/>
  </w:style>
  <w:style w:type="paragraph" w:styleId="FootnoteText">
    <w:name w:val="footnote text"/>
    <w:basedOn w:val="Normal"/>
    <w:link w:val="FootnoteTextChar"/>
    <w:uiPriority w:val="99"/>
    <w:semiHidden/>
    <w:unhideWhenUsed/>
    <w:rsid w:val="002A2A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2AC9"/>
    <w:rPr>
      <w:sz w:val="20"/>
      <w:szCs w:val="20"/>
    </w:rPr>
  </w:style>
  <w:style w:type="character" w:styleId="FootnoteReference">
    <w:name w:val="footnote reference"/>
    <w:basedOn w:val="DefaultParagraphFont"/>
    <w:uiPriority w:val="99"/>
    <w:semiHidden/>
    <w:unhideWhenUsed/>
    <w:rsid w:val="002A2AC9"/>
    <w:rPr>
      <w:vertAlign w:val="superscript"/>
    </w:rPr>
  </w:style>
  <w:style w:type="character" w:styleId="FollowedHyperlink">
    <w:name w:val="FollowedHyperlink"/>
    <w:basedOn w:val="DefaultParagraphFont"/>
    <w:uiPriority w:val="99"/>
    <w:semiHidden/>
    <w:unhideWhenUsed/>
    <w:rsid w:val="00260856"/>
    <w:rPr>
      <w:color w:val="954F72" w:themeColor="followedHyperlink"/>
      <w:u w:val="single"/>
    </w:rPr>
  </w:style>
  <w:style w:type="character" w:customStyle="1" w:styleId="Heading2Char">
    <w:name w:val="Heading 2 Char"/>
    <w:basedOn w:val="DefaultParagraphFont"/>
    <w:link w:val="Heading2"/>
    <w:uiPriority w:val="9"/>
    <w:semiHidden/>
    <w:rsid w:val="00E4786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B5BD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3369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9C267-2AAD-41AA-92FC-68E59068B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11517</TotalTime>
  <Pages>17</Pages>
  <Words>6162</Words>
  <Characters>33723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Broadbent</dc:creator>
  <cp:keywords/>
  <dc:description/>
  <cp:lastModifiedBy>Dan Broadbent</cp:lastModifiedBy>
  <cp:revision>3267</cp:revision>
  <dcterms:created xsi:type="dcterms:W3CDTF">2021-12-26T06:53:00Z</dcterms:created>
  <dcterms:modified xsi:type="dcterms:W3CDTF">2022-01-12T21:15:00Z</dcterms:modified>
</cp:coreProperties>
</file>