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715C4B3" w:rsidP="1366876C" w:rsidRDefault="6715C4B3" w14:paraId="426F2FDB" w14:textId="176CC6BB">
      <w:pPr>
        <w:pStyle w:val="Normal"/>
        <w:jc w:val="center"/>
      </w:pPr>
      <w:r w:rsidRPr="1366876C" w:rsidR="6715C4B3">
        <w:rPr>
          <w:rFonts w:ascii="Aptos" w:hAnsi="Aptos" w:eastAsia="Aptos" w:cs="Aptos"/>
          <w:noProof w:val="0"/>
          <w:sz w:val="24"/>
          <w:szCs w:val="24"/>
          <w:lang w:val="en-US"/>
        </w:rPr>
        <w:t>The Civil Justice system</w:t>
      </w:r>
      <w:r w:rsidRPr="1366876C" w:rsidR="6715C4B3">
        <w:rPr>
          <w:rFonts w:ascii="Aptos" w:hAnsi="Aptos" w:eastAsia="Aptos" w:cs="Aptos"/>
          <w:noProof w:val="0"/>
          <w:sz w:val="24"/>
          <w:szCs w:val="24"/>
          <w:lang w:val="en-US"/>
        </w:rPr>
        <w:t xml:space="preserve"> </w:t>
      </w:r>
    </w:p>
    <w:p w:rsidR="6715C4B3" w:rsidP="1366876C" w:rsidRDefault="6715C4B3" w14:paraId="2D5ACF1C" w14:textId="69F4C976">
      <w:pPr>
        <w:pStyle w:val="Normal"/>
        <w:spacing w:before="240" w:beforeAutospacing="off" w:after="240" w:afterAutospacing="off"/>
      </w:pPr>
      <w:r w:rsidRPr="1366876C" w:rsidR="6715C4B3">
        <w:rPr>
          <w:rFonts w:ascii="Aptos" w:hAnsi="Aptos" w:eastAsia="Aptos" w:cs="Aptos"/>
          <w:noProof w:val="0"/>
          <w:sz w:val="24"/>
          <w:szCs w:val="24"/>
          <w:lang w:val="en-US"/>
        </w:rPr>
        <w:t xml:space="preserve">The provision of civil legal aid plays a vital role in ensuring access to justice for individuals who cannot afford legal representation. However, in recent years, concerns have been raised about the declining state of civil legal aid and its failure to meet its primary </w:t>
      </w:r>
      <w:r w:rsidRPr="1366876C" w:rsidR="6715C4B3">
        <w:rPr>
          <w:rFonts w:ascii="Aptos" w:hAnsi="Aptos" w:eastAsia="Aptos" w:cs="Aptos"/>
          <w:noProof w:val="0"/>
          <w:sz w:val="24"/>
          <w:szCs w:val="24"/>
          <w:lang w:val="en-US"/>
        </w:rPr>
        <w:t>objective</w:t>
      </w:r>
      <w:r w:rsidRPr="1366876C" w:rsidR="6715C4B3">
        <w:rPr>
          <w:rFonts w:ascii="Aptos" w:hAnsi="Aptos" w:eastAsia="Aptos" w:cs="Aptos"/>
          <w:noProof w:val="0"/>
          <w:sz w:val="24"/>
          <w:szCs w:val="24"/>
          <w:lang w:val="en-US"/>
        </w:rPr>
        <w:t>. This essay will debate the statement that "Civil legal aid has been allowed to fall into a state of decline that fails to meet its primary objective of delivering access to justice," examining the current application of civil legal aid, the changes brought about by the Legal Aid, Sentencing and Punishment of Offenders Act 2012 (LASPO), its impact, and reform suggestions.</w:t>
      </w:r>
      <w:r w:rsidRPr="1366876C" w:rsidR="6715C4B3">
        <w:rPr>
          <w:rFonts w:ascii="Aptos" w:hAnsi="Aptos" w:eastAsia="Aptos" w:cs="Aptos"/>
          <w:noProof w:val="0"/>
          <w:sz w:val="24"/>
          <w:szCs w:val="24"/>
          <w:lang w:val="en-US"/>
        </w:rPr>
        <w:t xml:space="preserve"> </w:t>
      </w:r>
    </w:p>
    <w:p w:rsidR="02DB427C" w:rsidP="1366876C" w:rsidRDefault="02DB427C" w14:paraId="68484BE5" w14:textId="3862BEB9">
      <w:pPr>
        <w:pStyle w:val="Normal"/>
        <w:spacing w:before="240" w:beforeAutospacing="off" w:after="240" w:afterAutospacing="off"/>
        <w:rPr>
          <w:rFonts w:ascii="Aptos" w:hAnsi="Aptos" w:eastAsia="Aptos" w:cs="Aptos"/>
          <w:noProof w:val="0"/>
          <w:sz w:val="24"/>
          <w:szCs w:val="24"/>
          <w:lang w:val="en-US"/>
        </w:rPr>
      </w:pPr>
      <w:r w:rsidRPr="1366876C" w:rsidR="02DB427C">
        <w:rPr>
          <w:rFonts w:ascii="Aptos" w:hAnsi="Aptos" w:eastAsia="Aptos" w:cs="Aptos"/>
          <w:noProof w:val="0"/>
          <w:sz w:val="24"/>
          <w:szCs w:val="24"/>
          <w:lang w:val="en-US"/>
        </w:rPr>
        <w:t xml:space="preserve">Civil legal aid is a government-funded program designed to provide legal </w:t>
      </w:r>
      <w:r w:rsidRPr="1366876C" w:rsidR="02DB427C">
        <w:rPr>
          <w:rFonts w:ascii="Aptos" w:hAnsi="Aptos" w:eastAsia="Aptos" w:cs="Aptos"/>
          <w:noProof w:val="0"/>
          <w:sz w:val="24"/>
          <w:szCs w:val="24"/>
          <w:lang w:val="en-US"/>
        </w:rPr>
        <w:t>assistance</w:t>
      </w:r>
      <w:r w:rsidRPr="1366876C" w:rsidR="02DB427C">
        <w:rPr>
          <w:rFonts w:ascii="Aptos" w:hAnsi="Aptos" w:eastAsia="Aptos" w:cs="Aptos"/>
          <w:noProof w:val="0"/>
          <w:sz w:val="24"/>
          <w:szCs w:val="24"/>
          <w:lang w:val="en-US"/>
        </w:rPr>
        <w:t xml:space="preserve"> and representation to individuals who cannot afford the costs of legal services in civil cases. These cases encompass a broad range of legal matters, including family law disputes like divorce, child custody, and domestic violence; housing issues such as eviction, foreclosure, and substandard living conditions; employment disputes including wrongful termination and discrimination; immigration matters like asylum claims and deportation proceedings; and issues related to welfare benefits, consumer rights, and debt. Eligibility for civil legal aid typically depends on </w:t>
      </w:r>
      <w:r w:rsidRPr="1366876C" w:rsidR="02DB427C">
        <w:rPr>
          <w:rFonts w:ascii="Aptos" w:hAnsi="Aptos" w:eastAsia="Aptos" w:cs="Aptos"/>
          <w:noProof w:val="0"/>
          <w:sz w:val="24"/>
          <w:szCs w:val="24"/>
          <w:lang w:val="en-US"/>
        </w:rPr>
        <w:t>various factors</w:t>
      </w:r>
      <w:r w:rsidRPr="1366876C" w:rsidR="02DB427C">
        <w:rPr>
          <w:rFonts w:ascii="Aptos" w:hAnsi="Aptos" w:eastAsia="Aptos" w:cs="Aptos"/>
          <w:noProof w:val="0"/>
          <w:sz w:val="24"/>
          <w:szCs w:val="24"/>
          <w:lang w:val="en-US"/>
        </w:rPr>
        <w:t xml:space="preserve">, including income, assets, and the nature of the legal issue. Income thresholds vary by </w:t>
      </w:r>
      <w:r w:rsidRPr="1366876C" w:rsidR="02DB427C">
        <w:rPr>
          <w:rFonts w:ascii="Aptos" w:hAnsi="Aptos" w:eastAsia="Aptos" w:cs="Aptos"/>
          <w:noProof w:val="0"/>
          <w:sz w:val="24"/>
          <w:szCs w:val="24"/>
          <w:lang w:val="en-US"/>
        </w:rPr>
        <w:t>jurisdiction</w:t>
      </w:r>
      <w:r w:rsidRPr="1366876C" w:rsidR="02DB427C">
        <w:rPr>
          <w:rFonts w:ascii="Aptos" w:hAnsi="Aptos" w:eastAsia="Aptos" w:cs="Aptos"/>
          <w:noProof w:val="0"/>
          <w:sz w:val="24"/>
          <w:szCs w:val="24"/>
          <w:lang w:val="en-US"/>
        </w:rPr>
        <w:t xml:space="preserve"> and household size, with applicants often </w:t>
      </w:r>
      <w:r w:rsidRPr="1366876C" w:rsidR="02DB427C">
        <w:rPr>
          <w:rFonts w:ascii="Aptos" w:hAnsi="Aptos" w:eastAsia="Aptos" w:cs="Aptos"/>
          <w:noProof w:val="0"/>
          <w:sz w:val="24"/>
          <w:szCs w:val="24"/>
          <w:lang w:val="en-US"/>
        </w:rPr>
        <w:t>required</w:t>
      </w:r>
      <w:r w:rsidRPr="1366876C" w:rsidR="02DB427C">
        <w:rPr>
          <w:rFonts w:ascii="Aptos" w:hAnsi="Aptos" w:eastAsia="Aptos" w:cs="Aptos"/>
          <w:noProof w:val="0"/>
          <w:sz w:val="24"/>
          <w:szCs w:val="24"/>
          <w:lang w:val="en-US"/>
        </w:rPr>
        <w:t xml:space="preserve"> to </w:t>
      </w:r>
      <w:r w:rsidRPr="1366876C" w:rsidR="02DB427C">
        <w:rPr>
          <w:rFonts w:ascii="Aptos" w:hAnsi="Aptos" w:eastAsia="Aptos" w:cs="Aptos"/>
          <w:noProof w:val="0"/>
          <w:sz w:val="24"/>
          <w:szCs w:val="24"/>
          <w:lang w:val="en-US"/>
        </w:rPr>
        <w:t>demonstrate</w:t>
      </w:r>
      <w:r w:rsidRPr="1366876C" w:rsidR="02DB427C">
        <w:rPr>
          <w:rFonts w:ascii="Aptos" w:hAnsi="Aptos" w:eastAsia="Aptos" w:cs="Aptos"/>
          <w:noProof w:val="0"/>
          <w:sz w:val="24"/>
          <w:szCs w:val="24"/>
          <w:lang w:val="en-US"/>
        </w:rPr>
        <w:t xml:space="preserve"> financial need by providing detailed information about their income, expenses, and assets. </w:t>
      </w:r>
      <w:r w:rsidRPr="1366876C" w:rsidR="02DB427C">
        <w:rPr>
          <w:rFonts w:ascii="Aptos" w:hAnsi="Aptos" w:eastAsia="Aptos" w:cs="Aptos"/>
          <w:noProof w:val="0"/>
          <w:sz w:val="24"/>
          <w:szCs w:val="24"/>
          <w:lang w:val="en-US"/>
        </w:rPr>
        <w:t>Additionally, the merits of the case may be assessed to determine whether it meets the criteria for legal aid assistance, such as having a reasonable chance of success or involving issues of significant importance or complexity.</w:t>
      </w:r>
    </w:p>
    <w:p w:rsidR="02DB427C" w:rsidP="1366876C" w:rsidRDefault="02DB427C" w14:paraId="1E56A20C" w14:textId="77AA86FC">
      <w:pPr>
        <w:pStyle w:val="Normal"/>
        <w:spacing w:before="240" w:beforeAutospacing="off" w:after="240" w:afterAutospacing="off"/>
      </w:pPr>
      <w:r w:rsidRPr="1366876C" w:rsidR="02DB427C">
        <w:rPr>
          <w:rFonts w:ascii="Aptos" w:hAnsi="Aptos" w:eastAsia="Aptos" w:cs="Aptos"/>
          <w:noProof w:val="0"/>
          <w:sz w:val="24"/>
          <w:szCs w:val="24"/>
          <w:lang w:val="en-US"/>
        </w:rPr>
        <w:t xml:space="preserve">Civil legal aid services are provided by a combination of legal aid organizations, pro bono attorneys, and law firms that </w:t>
      </w:r>
      <w:r w:rsidRPr="1366876C" w:rsidR="02DB427C">
        <w:rPr>
          <w:rFonts w:ascii="Aptos" w:hAnsi="Aptos" w:eastAsia="Aptos" w:cs="Aptos"/>
          <w:noProof w:val="0"/>
          <w:sz w:val="24"/>
          <w:szCs w:val="24"/>
          <w:lang w:val="en-US"/>
        </w:rPr>
        <w:t>participate</w:t>
      </w:r>
      <w:r w:rsidRPr="1366876C" w:rsidR="02DB427C">
        <w:rPr>
          <w:rFonts w:ascii="Aptos" w:hAnsi="Aptos" w:eastAsia="Aptos" w:cs="Aptos"/>
          <w:noProof w:val="0"/>
          <w:sz w:val="24"/>
          <w:szCs w:val="24"/>
          <w:lang w:val="en-US"/>
        </w:rPr>
        <w:t xml:space="preserve"> in legal aid schemes. These services may include legal advice, representation in court proceedings, </w:t>
      </w:r>
      <w:r w:rsidRPr="1366876C" w:rsidR="02DB427C">
        <w:rPr>
          <w:rFonts w:ascii="Aptos" w:hAnsi="Aptos" w:eastAsia="Aptos" w:cs="Aptos"/>
          <w:noProof w:val="0"/>
          <w:sz w:val="24"/>
          <w:szCs w:val="24"/>
          <w:lang w:val="en-US"/>
        </w:rPr>
        <w:t>assistance</w:t>
      </w:r>
      <w:r w:rsidRPr="1366876C" w:rsidR="02DB427C">
        <w:rPr>
          <w:rFonts w:ascii="Aptos" w:hAnsi="Aptos" w:eastAsia="Aptos" w:cs="Aptos"/>
          <w:noProof w:val="0"/>
          <w:sz w:val="24"/>
          <w:szCs w:val="24"/>
          <w:lang w:val="en-US"/>
        </w:rPr>
        <w:t xml:space="preserve"> with paperwork and documentation, and negotiation with opposing parties. Legal aid attorneys are trained to advocate on behalf of their clients and ensure that their legal rights are protected throughout the legal process. The goal of civil legal aid is to ensure equal access to justice for all individuals, regardless of their financial circumstances. By providing legal </w:t>
      </w:r>
      <w:r w:rsidRPr="1366876C" w:rsidR="02DB427C">
        <w:rPr>
          <w:rFonts w:ascii="Aptos" w:hAnsi="Aptos" w:eastAsia="Aptos" w:cs="Aptos"/>
          <w:noProof w:val="0"/>
          <w:sz w:val="24"/>
          <w:szCs w:val="24"/>
          <w:lang w:val="en-US"/>
        </w:rPr>
        <w:t>assistance</w:t>
      </w:r>
      <w:r w:rsidRPr="1366876C" w:rsidR="02DB427C">
        <w:rPr>
          <w:rFonts w:ascii="Aptos" w:hAnsi="Aptos" w:eastAsia="Aptos" w:cs="Aptos"/>
          <w:noProof w:val="0"/>
          <w:sz w:val="24"/>
          <w:szCs w:val="24"/>
          <w:lang w:val="en-US"/>
        </w:rPr>
        <w:t xml:space="preserve"> to those in need, civil legal aid helps to address power imbalances, protect vulnerable populations, and promote fairness and equity within the legal system.</w:t>
      </w:r>
    </w:p>
    <w:p w:rsidR="6E649C2B" w:rsidP="1366876C" w:rsidRDefault="6E649C2B" w14:paraId="04F1A1E6" w14:textId="42B1EE05">
      <w:pPr>
        <w:pStyle w:val="Normal"/>
        <w:spacing w:before="240" w:beforeAutospacing="off" w:after="240" w:afterAutospacing="off"/>
        <w:rPr>
          <w:rFonts w:ascii="Aptos" w:hAnsi="Aptos" w:eastAsia="Aptos" w:cs="Aptos"/>
          <w:noProof w:val="0"/>
          <w:sz w:val="24"/>
          <w:szCs w:val="24"/>
          <w:lang w:val="en-US"/>
        </w:rPr>
      </w:pPr>
      <w:r w:rsidRPr="1366876C" w:rsidR="6E649C2B">
        <w:rPr>
          <w:rFonts w:ascii="Aptos" w:hAnsi="Aptos" w:eastAsia="Aptos" w:cs="Aptos"/>
          <w:noProof w:val="0"/>
          <w:sz w:val="24"/>
          <w:szCs w:val="24"/>
          <w:lang w:val="en-US"/>
        </w:rPr>
        <w:t xml:space="preserve">The Legal Aid, Sentencing and Punishment of Offenders Act (LASPO) of 2012 brought about significant reforms to the provision of legal aid in England and Wales. It aimed to reduce the cost of the legal aid system and focus resources on priority cases while also promoting alternative dispute resolution methods. One of the key changes introduced by LASPO was the restriction of legal aid eligibility in certain areas of law, including family law, housing, welfare benefits, and immigration. For example, in family law cases, legal aid was no longer available for most private law matters such as divorce, child custody, and financial disputes between parties unless there was evidence of domestic violence or child abuse. Similarly, in housing cases, legal aid was limited to cases involving homelessness or where there was a risk of homelessness. The impact of LASPO has been multifaceted. On one hand, proponents argue that the reforms have helped to control the rising costs of the legal aid system and encouraged more efficient use of resources. By focusing on priority cases and promoting alternative dispute resolution mechanisms like mediation, LASPO </w:t>
      </w:r>
      <w:r w:rsidRPr="1366876C" w:rsidR="6E649C2B">
        <w:rPr>
          <w:rFonts w:ascii="Aptos" w:hAnsi="Aptos" w:eastAsia="Aptos" w:cs="Aptos"/>
          <w:noProof w:val="0"/>
          <w:sz w:val="24"/>
          <w:szCs w:val="24"/>
          <w:lang w:val="en-US"/>
        </w:rPr>
        <w:t>sought</w:t>
      </w:r>
      <w:r w:rsidRPr="1366876C" w:rsidR="6E649C2B">
        <w:rPr>
          <w:rFonts w:ascii="Aptos" w:hAnsi="Aptos" w:eastAsia="Aptos" w:cs="Aptos"/>
          <w:noProof w:val="0"/>
          <w:sz w:val="24"/>
          <w:szCs w:val="24"/>
          <w:lang w:val="en-US"/>
        </w:rPr>
        <w:t xml:space="preserve"> to resolve disputes outside of court, potentially saving time and money for both litigants and the justice system. However, critics argue that LASPO has significantly reduced access to justice for vulnerable and marginalized groups, particularly those unable to afford legal representation. By tightening eligibility criteria and reducing the availability of legal aid in key areas, LASPO has created barriers for individuals seeking redress for legal issues, particularly in cases involving complex legal matters or power imbalances. Additionally, LASPO has been associated with an increase in litigants in person—individuals </w:t>
      </w:r>
      <w:r w:rsidRPr="1366876C" w:rsidR="6E649C2B">
        <w:rPr>
          <w:rFonts w:ascii="Aptos" w:hAnsi="Aptos" w:eastAsia="Aptos" w:cs="Aptos"/>
          <w:noProof w:val="0"/>
          <w:sz w:val="24"/>
          <w:szCs w:val="24"/>
          <w:lang w:val="en-US"/>
        </w:rPr>
        <w:t>representing</w:t>
      </w:r>
      <w:r w:rsidRPr="1366876C" w:rsidR="6E649C2B">
        <w:rPr>
          <w:rFonts w:ascii="Aptos" w:hAnsi="Aptos" w:eastAsia="Aptos" w:cs="Aptos"/>
          <w:noProof w:val="0"/>
          <w:sz w:val="24"/>
          <w:szCs w:val="24"/>
          <w:lang w:val="en-US"/>
        </w:rPr>
        <w:t xml:space="preserve"> themselves in court without legal representation. This can lead to inefficiencies in the court system, longer case processing times, and potentially unjust outcomes due to the lack of legal </w:t>
      </w:r>
      <w:r w:rsidRPr="1366876C" w:rsidR="6E649C2B">
        <w:rPr>
          <w:rFonts w:ascii="Aptos" w:hAnsi="Aptos" w:eastAsia="Aptos" w:cs="Aptos"/>
          <w:noProof w:val="0"/>
          <w:sz w:val="24"/>
          <w:szCs w:val="24"/>
          <w:lang w:val="en-US"/>
        </w:rPr>
        <w:t>expertise</w:t>
      </w:r>
      <w:r w:rsidRPr="1366876C" w:rsidR="6E649C2B">
        <w:rPr>
          <w:rFonts w:ascii="Aptos" w:hAnsi="Aptos" w:eastAsia="Aptos" w:cs="Aptos"/>
          <w:noProof w:val="0"/>
          <w:sz w:val="24"/>
          <w:szCs w:val="24"/>
          <w:lang w:val="en-US"/>
        </w:rPr>
        <w:t xml:space="preserve"> and support for unrepresented litigants. Overall, LASPO has fundamentally reshaped the legal landscape in England and Wales, with both positive and negative consequences. </w:t>
      </w:r>
      <w:r w:rsidRPr="1366876C" w:rsidR="224423FC">
        <w:rPr>
          <w:rFonts w:ascii="Aptos" w:hAnsi="Aptos" w:eastAsia="Aptos" w:cs="Aptos"/>
          <w:noProof w:val="0"/>
          <w:sz w:val="24"/>
          <w:szCs w:val="24"/>
          <w:lang w:val="en-US"/>
        </w:rPr>
        <w:t>Its long-term impact on access to justice, the effectiveness of the legal aid system, and the functioning of the justice system continues to be debated and scrutiny.</w:t>
      </w:r>
    </w:p>
    <w:p w:rsidR="16232416" w:rsidP="1366876C" w:rsidRDefault="16232416" w14:paraId="33987758" w14:textId="48EC3108">
      <w:pPr>
        <w:pStyle w:val="Normal"/>
        <w:spacing w:before="240" w:beforeAutospacing="off" w:after="240" w:afterAutospacing="off"/>
        <w:rPr>
          <w:rFonts w:ascii="Aptos" w:hAnsi="Aptos" w:eastAsia="Aptos" w:cs="Aptos"/>
          <w:noProof w:val="0"/>
          <w:sz w:val="24"/>
          <w:szCs w:val="24"/>
          <w:lang w:val="en-US"/>
        </w:rPr>
      </w:pPr>
      <w:r w:rsidRPr="1366876C" w:rsidR="16232416">
        <w:rPr>
          <w:rFonts w:ascii="Aptos" w:hAnsi="Aptos" w:eastAsia="Aptos" w:cs="Aptos"/>
          <w:noProof w:val="0"/>
          <w:sz w:val="24"/>
          <w:szCs w:val="24"/>
          <w:lang w:val="en-US"/>
        </w:rPr>
        <w:t>Several reform suggestions have been proposed to address the shortcomings and challenges stemming from the implementation of LASPO:</w:t>
      </w:r>
    </w:p>
    <w:p w:rsidR="16232416" w:rsidP="1366876C" w:rsidRDefault="16232416" w14:paraId="05AC25EE" w14:textId="7B08B31B">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1366876C" w:rsidR="16232416">
        <w:rPr>
          <w:rFonts w:ascii="Aptos" w:hAnsi="Aptos" w:eastAsia="Aptos" w:cs="Aptos"/>
          <w:noProof w:val="0"/>
          <w:sz w:val="24"/>
          <w:szCs w:val="24"/>
          <w:u w:val="single"/>
          <w:lang w:val="en-US"/>
        </w:rPr>
        <w:t>Expansion of Legal Aid Eligibility:</w:t>
      </w:r>
      <w:r w:rsidRPr="1366876C" w:rsidR="16232416">
        <w:rPr>
          <w:rFonts w:ascii="Aptos" w:hAnsi="Aptos" w:eastAsia="Aptos" w:cs="Aptos"/>
          <w:noProof w:val="0"/>
          <w:sz w:val="24"/>
          <w:szCs w:val="24"/>
          <w:lang w:val="en-US"/>
        </w:rPr>
        <w:t xml:space="preserve"> Some advocate for expanding the categories of cases eligible for legal aid, particularly in areas such as family law, housing, and immigration. This could involve reinstating legal aid for certain types of cases that were previously covered under LASPO or introducing new criteria to ensure that vulnerable individuals have access to legal representation.</w:t>
      </w:r>
    </w:p>
    <w:p w:rsidR="16232416" w:rsidP="1366876C" w:rsidRDefault="16232416" w14:paraId="1F019A54" w14:textId="69F3F836">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1366876C" w:rsidR="16232416">
        <w:rPr>
          <w:rFonts w:ascii="Aptos" w:hAnsi="Aptos" w:eastAsia="Aptos" w:cs="Aptos"/>
          <w:noProof w:val="0"/>
          <w:sz w:val="24"/>
          <w:szCs w:val="24"/>
          <w:u w:val="single"/>
          <w:lang w:val="en-US"/>
        </w:rPr>
        <w:t>Means-Testing Adjustments:</w:t>
      </w:r>
      <w:r w:rsidRPr="1366876C" w:rsidR="16232416">
        <w:rPr>
          <w:rFonts w:ascii="Aptos" w:hAnsi="Aptos" w:eastAsia="Aptos" w:cs="Aptos"/>
          <w:noProof w:val="0"/>
          <w:sz w:val="24"/>
          <w:szCs w:val="24"/>
          <w:lang w:val="en-US"/>
        </w:rPr>
        <w:t xml:space="preserve"> There have been calls to reassess the means-testing thresholds used to </w:t>
      </w:r>
      <w:r w:rsidRPr="1366876C" w:rsidR="16232416">
        <w:rPr>
          <w:rFonts w:ascii="Aptos" w:hAnsi="Aptos" w:eastAsia="Aptos" w:cs="Aptos"/>
          <w:noProof w:val="0"/>
          <w:sz w:val="24"/>
          <w:szCs w:val="24"/>
          <w:lang w:val="en-US"/>
        </w:rPr>
        <w:t>determine</w:t>
      </w:r>
      <w:r w:rsidRPr="1366876C" w:rsidR="16232416">
        <w:rPr>
          <w:rFonts w:ascii="Aptos" w:hAnsi="Aptos" w:eastAsia="Aptos" w:cs="Aptos"/>
          <w:noProof w:val="0"/>
          <w:sz w:val="24"/>
          <w:szCs w:val="24"/>
          <w:lang w:val="en-US"/>
        </w:rPr>
        <w:t xml:space="preserve"> eligibility for legal aid. This could involve raising the income and asset thresholds to ensure that more individuals, especially those on low incomes, qualify for legal aid.</w:t>
      </w:r>
    </w:p>
    <w:p w:rsidR="16232416" w:rsidP="1366876C" w:rsidRDefault="16232416" w14:paraId="11AC8D2E" w14:textId="075434B4">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1366876C" w:rsidR="16232416">
        <w:rPr>
          <w:rFonts w:ascii="Aptos" w:hAnsi="Aptos" w:eastAsia="Aptos" w:cs="Aptos"/>
          <w:noProof w:val="0"/>
          <w:sz w:val="24"/>
          <w:szCs w:val="24"/>
          <w:lang w:val="en-US"/>
        </w:rPr>
        <w:t xml:space="preserve"> </w:t>
      </w:r>
      <w:r w:rsidRPr="1366876C" w:rsidR="16232416">
        <w:rPr>
          <w:rFonts w:ascii="Aptos" w:hAnsi="Aptos" w:eastAsia="Aptos" w:cs="Aptos"/>
          <w:noProof w:val="0"/>
          <w:sz w:val="24"/>
          <w:szCs w:val="24"/>
          <w:u w:val="single"/>
          <w:lang w:val="en-US"/>
        </w:rPr>
        <w:t>Early Legal Intervention:</w:t>
      </w:r>
      <w:r w:rsidRPr="1366876C" w:rsidR="16232416">
        <w:rPr>
          <w:rFonts w:ascii="Aptos" w:hAnsi="Aptos" w:eastAsia="Aptos" w:cs="Aptos"/>
          <w:noProof w:val="0"/>
          <w:sz w:val="24"/>
          <w:szCs w:val="24"/>
          <w:lang w:val="en-US"/>
        </w:rPr>
        <w:t xml:space="preserve"> Emphasizing early legal intervention and advice to prevent legal problems from escalating into costly and complex disputes. This could involve providing funding for early legal advice services and legal clinics to </w:t>
      </w:r>
      <w:r w:rsidRPr="1366876C" w:rsidR="16232416">
        <w:rPr>
          <w:rFonts w:ascii="Aptos" w:hAnsi="Aptos" w:eastAsia="Aptos" w:cs="Aptos"/>
          <w:noProof w:val="0"/>
          <w:sz w:val="24"/>
          <w:szCs w:val="24"/>
          <w:lang w:val="en-US"/>
        </w:rPr>
        <w:t>assist</w:t>
      </w:r>
      <w:r w:rsidRPr="1366876C" w:rsidR="16232416">
        <w:rPr>
          <w:rFonts w:ascii="Aptos" w:hAnsi="Aptos" w:eastAsia="Aptos" w:cs="Aptos"/>
          <w:noProof w:val="0"/>
          <w:sz w:val="24"/>
          <w:szCs w:val="24"/>
          <w:lang w:val="en-US"/>
        </w:rPr>
        <w:t xml:space="preserve"> individuals in resolving legal issues at an early stage.</w:t>
      </w:r>
    </w:p>
    <w:p w:rsidR="16232416" w:rsidP="1366876C" w:rsidRDefault="16232416" w14:paraId="64A074B6" w14:textId="042B1F01">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1366876C" w:rsidR="16232416">
        <w:rPr>
          <w:rFonts w:ascii="Aptos" w:hAnsi="Aptos" w:eastAsia="Aptos" w:cs="Aptos"/>
          <w:noProof w:val="0"/>
          <w:sz w:val="24"/>
          <w:szCs w:val="24"/>
          <w:u w:val="single"/>
          <w:lang w:val="en-US"/>
        </w:rPr>
        <w:t xml:space="preserve"> Funding for Alternative Dispute Resolution:</w:t>
      </w:r>
      <w:r w:rsidRPr="1366876C" w:rsidR="16232416">
        <w:rPr>
          <w:rFonts w:ascii="Aptos" w:hAnsi="Aptos" w:eastAsia="Aptos" w:cs="Aptos"/>
          <w:noProof w:val="0"/>
          <w:sz w:val="24"/>
          <w:szCs w:val="24"/>
          <w:lang w:val="en-US"/>
        </w:rPr>
        <w:t xml:space="preserve"> Increasing funding for alternative dispute resolution methods, such as mediation and arbitration, to provide </w:t>
      </w:r>
      <w:r w:rsidRPr="1366876C" w:rsidR="16232416">
        <w:rPr>
          <w:rFonts w:ascii="Aptos" w:hAnsi="Aptos" w:eastAsia="Aptos" w:cs="Aptos"/>
          <w:noProof w:val="0"/>
          <w:sz w:val="24"/>
          <w:szCs w:val="24"/>
          <w:lang w:val="en-US"/>
        </w:rPr>
        <w:t>viable</w:t>
      </w:r>
      <w:r w:rsidRPr="1366876C" w:rsidR="16232416">
        <w:rPr>
          <w:rFonts w:ascii="Aptos" w:hAnsi="Aptos" w:eastAsia="Aptos" w:cs="Aptos"/>
          <w:noProof w:val="0"/>
          <w:sz w:val="24"/>
          <w:szCs w:val="24"/>
          <w:lang w:val="en-US"/>
        </w:rPr>
        <w:t xml:space="preserve"> alternatives to court proceedings. This could help reduce the burden on the court system and promote quicker and more cost-effective resolutions for parties involved in disputes.</w:t>
      </w:r>
    </w:p>
    <w:p w:rsidR="16232416" w:rsidP="1366876C" w:rsidRDefault="16232416" w14:paraId="29B807DC" w14:textId="35608CD6">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1366876C" w:rsidR="16232416">
        <w:rPr>
          <w:rFonts w:ascii="Aptos" w:hAnsi="Aptos" w:eastAsia="Aptos" w:cs="Aptos"/>
          <w:noProof w:val="0"/>
          <w:sz w:val="24"/>
          <w:szCs w:val="24"/>
          <w:u w:val="single"/>
          <w:lang w:val="en-US"/>
        </w:rPr>
        <w:t>Improving Access to Information:</w:t>
      </w:r>
      <w:r w:rsidRPr="1366876C" w:rsidR="16232416">
        <w:rPr>
          <w:rFonts w:ascii="Aptos" w:hAnsi="Aptos" w:eastAsia="Aptos" w:cs="Aptos"/>
          <w:noProof w:val="0"/>
          <w:sz w:val="24"/>
          <w:szCs w:val="24"/>
          <w:lang w:val="en-US"/>
        </w:rPr>
        <w:t xml:space="preserve"> Enhancing public awareness and access to information about legal rights and services available. This could involve funding public legal education programs and improving the availability of online resources and helplines to </w:t>
      </w:r>
      <w:r w:rsidRPr="1366876C" w:rsidR="16232416">
        <w:rPr>
          <w:rFonts w:ascii="Aptos" w:hAnsi="Aptos" w:eastAsia="Aptos" w:cs="Aptos"/>
          <w:noProof w:val="0"/>
          <w:sz w:val="24"/>
          <w:szCs w:val="24"/>
          <w:lang w:val="en-US"/>
        </w:rPr>
        <w:t>assist</w:t>
      </w:r>
      <w:r w:rsidRPr="1366876C" w:rsidR="16232416">
        <w:rPr>
          <w:rFonts w:ascii="Aptos" w:hAnsi="Aptos" w:eastAsia="Aptos" w:cs="Aptos"/>
          <w:noProof w:val="0"/>
          <w:sz w:val="24"/>
          <w:szCs w:val="24"/>
          <w:lang w:val="en-US"/>
        </w:rPr>
        <w:t xml:space="preserve"> individuals in navigating the legal system.</w:t>
      </w:r>
    </w:p>
    <w:p w:rsidR="16232416" w:rsidP="1366876C" w:rsidRDefault="16232416" w14:paraId="292FAC21" w14:textId="459CEE7A">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1366876C" w:rsidR="16232416">
        <w:rPr>
          <w:rFonts w:ascii="Aptos" w:hAnsi="Aptos" w:eastAsia="Aptos" w:cs="Aptos"/>
          <w:noProof w:val="0"/>
          <w:sz w:val="24"/>
          <w:szCs w:val="24"/>
          <w:u w:val="single"/>
          <w:lang w:val="en-US"/>
        </w:rPr>
        <w:t>Monitoring and Evaluation:</w:t>
      </w:r>
      <w:r w:rsidRPr="1366876C" w:rsidR="16232416">
        <w:rPr>
          <w:rFonts w:ascii="Aptos" w:hAnsi="Aptos" w:eastAsia="Aptos" w:cs="Aptos"/>
          <w:noProof w:val="0"/>
          <w:sz w:val="24"/>
          <w:szCs w:val="24"/>
          <w:lang w:val="en-US"/>
        </w:rPr>
        <w:t xml:space="preserve"> </w:t>
      </w:r>
      <w:r w:rsidRPr="1366876C" w:rsidR="16232416">
        <w:rPr>
          <w:rFonts w:ascii="Aptos" w:hAnsi="Aptos" w:eastAsia="Aptos" w:cs="Aptos"/>
          <w:noProof w:val="0"/>
          <w:sz w:val="24"/>
          <w:szCs w:val="24"/>
          <w:lang w:val="en-US"/>
        </w:rPr>
        <w:t>Establishing</w:t>
      </w:r>
      <w:r w:rsidRPr="1366876C" w:rsidR="16232416">
        <w:rPr>
          <w:rFonts w:ascii="Aptos" w:hAnsi="Aptos" w:eastAsia="Aptos" w:cs="Aptos"/>
          <w:noProof w:val="0"/>
          <w:sz w:val="24"/>
          <w:szCs w:val="24"/>
          <w:lang w:val="en-US"/>
        </w:rPr>
        <w:t xml:space="preserve"> robust mechanisms for monitoring and evaluating the impact of legal aid reforms to ensure that they effectively meet the needs of vulnerable individuals and address access to justice issues. This could involve conducting regular reviews and consultations with stakeholders to </w:t>
      </w:r>
      <w:r w:rsidRPr="1366876C" w:rsidR="16232416">
        <w:rPr>
          <w:rFonts w:ascii="Aptos" w:hAnsi="Aptos" w:eastAsia="Aptos" w:cs="Aptos"/>
          <w:noProof w:val="0"/>
          <w:sz w:val="24"/>
          <w:szCs w:val="24"/>
          <w:lang w:val="en-US"/>
        </w:rPr>
        <w:t>identify</w:t>
      </w:r>
      <w:r w:rsidRPr="1366876C" w:rsidR="16232416">
        <w:rPr>
          <w:rFonts w:ascii="Aptos" w:hAnsi="Aptos" w:eastAsia="Aptos" w:cs="Aptos"/>
          <w:noProof w:val="0"/>
          <w:sz w:val="24"/>
          <w:szCs w:val="24"/>
          <w:lang w:val="en-US"/>
        </w:rPr>
        <w:t xml:space="preserve"> areas for improvement and make necessary adjustments to legal aid policies. By implementing these reform suggestions, policymakers can work towards creating a legal aid system that is more inclusive, responsive, and effective in ensuring access to justice for all individuals, regardless of their financial circumstances or social status.</w:t>
      </w:r>
    </w:p>
    <w:p w:rsidR="6715C4B3" w:rsidP="1366876C" w:rsidRDefault="6715C4B3" w14:paraId="5C28DFF1" w14:textId="70311030">
      <w:pPr>
        <w:pStyle w:val="Normal"/>
        <w:spacing w:before="240" w:beforeAutospacing="off" w:after="240" w:afterAutospacing="off"/>
      </w:pPr>
      <w:r w:rsidRPr="1366876C" w:rsidR="6715C4B3">
        <w:rPr>
          <w:rFonts w:ascii="Aptos" w:hAnsi="Aptos" w:eastAsia="Aptos" w:cs="Aptos"/>
          <w:noProof w:val="0"/>
          <w:sz w:val="24"/>
          <w:szCs w:val="24"/>
          <w:lang w:val="en-US"/>
        </w:rPr>
        <w:t xml:space="preserve"> </w:t>
      </w:r>
    </w:p>
    <w:p w:rsidR="38155D64" w:rsidP="1366876C" w:rsidRDefault="38155D64" w14:paraId="30B50633" w14:textId="7569DECE">
      <w:pPr>
        <w:pStyle w:val="Normal"/>
        <w:rPr>
          <w:rFonts w:ascii="Aptos" w:hAnsi="Aptos" w:eastAsia="Aptos" w:cs="Aptos"/>
          <w:noProof w:val="0"/>
          <w:sz w:val="24"/>
          <w:szCs w:val="24"/>
          <w:lang w:val="en-US"/>
        </w:rPr>
      </w:pPr>
      <w:r w:rsidRPr="1366876C" w:rsidR="38155D64">
        <w:rPr>
          <w:rFonts w:ascii="Aptos" w:hAnsi="Aptos" w:eastAsia="Aptos" w:cs="Aptos"/>
          <w:noProof w:val="0"/>
          <w:sz w:val="24"/>
          <w:szCs w:val="24"/>
          <w:lang w:val="en-US"/>
        </w:rPr>
        <w:t xml:space="preserve">In conclusion, the state of civil legal aid in the UK is a matter of ongoing debate, marked by concerns over declining accessibility and effectiveness. The changes ushered in by LASPO have had a profound impact on access to justice, particularly for vulnerable groups, with stricter eligibility criteria and reduced coverage </w:t>
      </w:r>
      <w:r w:rsidRPr="1366876C" w:rsidR="38155D64">
        <w:rPr>
          <w:rFonts w:ascii="Aptos" w:hAnsi="Aptos" w:eastAsia="Aptos" w:cs="Aptos"/>
          <w:noProof w:val="0"/>
          <w:sz w:val="24"/>
          <w:szCs w:val="24"/>
          <w:lang w:val="en-US"/>
        </w:rPr>
        <w:t>exacerbating</w:t>
      </w:r>
      <w:r w:rsidRPr="1366876C" w:rsidR="38155D64">
        <w:rPr>
          <w:rFonts w:ascii="Aptos" w:hAnsi="Aptos" w:eastAsia="Aptos" w:cs="Aptos"/>
          <w:noProof w:val="0"/>
          <w:sz w:val="24"/>
          <w:szCs w:val="24"/>
          <w:lang w:val="en-US"/>
        </w:rPr>
        <w:t xml:space="preserve"> existing inequalities. To address these challenges, comprehensive reforms are needed to ensure that civil legal aid fulfills its primary </w:t>
      </w:r>
      <w:r w:rsidRPr="1366876C" w:rsidR="38155D64">
        <w:rPr>
          <w:rFonts w:ascii="Aptos" w:hAnsi="Aptos" w:eastAsia="Aptos" w:cs="Aptos"/>
          <w:noProof w:val="0"/>
          <w:sz w:val="24"/>
          <w:szCs w:val="24"/>
          <w:lang w:val="en-US"/>
        </w:rPr>
        <w:t>objective</w:t>
      </w:r>
      <w:r w:rsidRPr="1366876C" w:rsidR="38155D64">
        <w:rPr>
          <w:rFonts w:ascii="Aptos" w:hAnsi="Aptos" w:eastAsia="Aptos" w:cs="Aptos"/>
          <w:noProof w:val="0"/>
          <w:sz w:val="24"/>
          <w:szCs w:val="24"/>
          <w:lang w:val="en-US"/>
        </w:rPr>
        <w:t xml:space="preserve"> of delivering access to justice for all individuals, regardless of financial means. This entails reassessing and potentially revising eligibility criteria, restoring funding to civil legal aid programs, and enhancing public awareness and education about the availability and importance of legal </w:t>
      </w:r>
      <w:r w:rsidRPr="1366876C" w:rsidR="38155D64">
        <w:rPr>
          <w:rFonts w:ascii="Aptos" w:hAnsi="Aptos" w:eastAsia="Aptos" w:cs="Aptos"/>
          <w:noProof w:val="0"/>
          <w:sz w:val="24"/>
          <w:szCs w:val="24"/>
          <w:lang w:val="en-US"/>
        </w:rPr>
        <w:t>assistance</w:t>
      </w:r>
      <w:r w:rsidRPr="1366876C" w:rsidR="38155D64">
        <w:rPr>
          <w:rFonts w:ascii="Aptos" w:hAnsi="Aptos" w:eastAsia="Aptos" w:cs="Aptos"/>
          <w:noProof w:val="0"/>
          <w:sz w:val="24"/>
          <w:szCs w:val="24"/>
          <w:lang w:val="en-US"/>
        </w:rPr>
        <w:t xml:space="preserve">. By prioritizing the needs of those most in need and investing in the provision of legal support, the UK can move towards a fairer and more </w:t>
      </w:r>
      <w:r w:rsidRPr="1366876C" w:rsidR="38155D64">
        <w:rPr>
          <w:rFonts w:ascii="Aptos" w:hAnsi="Aptos" w:eastAsia="Aptos" w:cs="Aptos"/>
          <w:noProof w:val="0"/>
          <w:sz w:val="24"/>
          <w:szCs w:val="24"/>
          <w:lang w:val="en-US"/>
        </w:rPr>
        <w:t>equitable</w:t>
      </w:r>
      <w:r w:rsidRPr="1366876C" w:rsidR="38155D64">
        <w:rPr>
          <w:rFonts w:ascii="Aptos" w:hAnsi="Aptos" w:eastAsia="Aptos" w:cs="Aptos"/>
          <w:noProof w:val="0"/>
          <w:sz w:val="24"/>
          <w:szCs w:val="24"/>
          <w:lang w:val="en-US"/>
        </w:rPr>
        <w:t xml:space="preserve"> legal system where access to justice is not contingent on one's financial circumstances. It is imperative that policymakers take decisive action to revitalize civil legal aid and reaffirm its role as a cornerstone of the justice system, ensuring that everyone </w:t>
      </w:r>
      <w:r w:rsidRPr="1366876C" w:rsidR="38155D64">
        <w:rPr>
          <w:rFonts w:ascii="Aptos" w:hAnsi="Aptos" w:eastAsia="Aptos" w:cs="Aptos"/>
          <w:noProof w:val="0"/>
          <w:sz w:val="24"/>
          <w:szCs w:val="24"/>
          <w:lang w:val="en-US"/>
        </w:rPr>
        <w:t>has the opportunity to</w:t>
      </w:r>
      <w:r w:rsidRPr="1366876C" w:rsidR="38155D64">
        <w:rPr>
          <w:rFonts w:ascii="Aptos" w:hAnsi="Aptos" w:eastAsia="Aptos" w:cs="Aptos"/>
          <w:noProof w:val="0"/>
          <w:sz w:val="24"/>
          <w:szCs w:val="24"/>
          <w:lang w:val="en-US"/>
        </w:rPr>
        <w:t xml:space="preserve"> assert their rights and seek redress through the legal process.</w:t>
      </w:r>
    </w:p>
    <w:p w:rsidR="1366876C" w:rsidP="1366876C" w:rsidRDefault="1366876C" w14:paraId="399EB672" w14:textId="30B7A1E2">
      <w:pPr>
        <w:pStyle w:val="Normal"/>
        <w:rPr>
          <w:rFonts w:ascii="Aptos" w:hAnsi="Aptos" w:eastAsia="Aptos" w:cs="Aptos"/>
          <w:noProof w:val="0"/>
          <w:sz w:val="24"/>
          <w:szCs w:val="24"/>
          <w:lang w:val="en-US"/>
        </w:rPr>
      </w:pPr>
    </w:p>
    <w:p w:rsidR="38BB0616" w:rsidP="1366876C" w:rsidRDefault="38BB0616" w14:paraId="699C7D2B" w14:textId="4382A1ED">
      <w:pPr>
        <w:pStyle w:val="Normal"/>
        <w:rPr>
          <w:rFonts w:ascii="Aptos" w:hAnsi="Aptos" w:eastAsia="Aptos" w:cs="Aptos"/>
          <w:noProof w:val="0"/>
          <w:sz w:val="24"/>
          <w:szCs w:val="24"/>
          <w:lang w:val="en-US"/>
        </w:rPr>
      </w:pPr>
      <w:r w:rsidRPr="1366876C" w:rsidR="38BB0616">
        <w:rPr>
          <w:rFonts w:ascii="Aptos" w:hAnsi="Aptos" w:eastAsia="Aptos" w:cs="Aptos"/>
          <w:noProof w:val="0"/>
          <w:sz w:val="24"/>
          <w:szCs w:val="24"/>
          <w:lang w:val="en-US"/>
        </w:rPr>
        <w:t>References:</w:t>
      </w:r>
    </w:p>
    <w:p w:rsidR="38BB0616" w:rsidP="1366876C" w:rsidRDefault="38BB0616" w14:paraId="5543680A" w14:textId="003D2A1B">
      <w:pPr>
        <w:pStyle w:val="Normal"/>
      </w:pPr>
      <w:r w:rsidRPr="1366876C" w:rsidR="38BB0616">
        <w:rPr>
          <w:rFonts w:ascii="Aptos" w:hAnsi="Aptos" w:eastAsia="Aptos" w:cs="Aptos"/>
          <w:noProof w:val="0"/>
          <w:sz w:val="24"/>
          <w:szCs w:val="24"/>
          <w:lang w:val="en-US"/>
        </w:rPr>
        <w:t>1. Bachmann, Sascha-Dominik Oliver, et al. "The impact of the LASPO reforms on the provision of family legal aid: evidence from the front line." International Journal of the Legal Profession 26.2 (2019): 157-177.</w:t>
      </w:r>
    </w:p>
    <w:p w:rsidR="38BB0616" w:rsidP="1366876C" w:rsidRDefault="38BB0616" w14:paraId="1F9CF34F" w14:textId="4219256F">
      <w:pPr>
        <w:pStyle w:val="Normal"/>
      </w:pPr>
      <w:r w:rsidRPr="1366876C" w:rsidR="38BB0616">
        <w:rPr>
          <w:rFonts w:ascii="Aptos" w:hAnsi="Aptos" w:eastAsia="Aptos" w:cs="Aptos"/>
          <w:noProof w:val="0"/>
          <w:sz w:val="24"/>
          <w:szCs w:val="24"/>
          <w:lang w:val="en-US"/>
        </w:rPr>
        <w:t xml:space="preserve"> </w:t>
      </w:r>
    </w:p>
    <w:p w:rsidR="38BB0616" w:rsidP="1366876C" w:rsidRDefault="38BB0616" w14:paraId="28304C12" w14:textId="51748714">
      <w:pPr>
        <w:pStyle w:val="Normal"/>
      </w:pPr>
      <w:r w:rsidRPr="1366876C" w:rsidR="38BB0616">
        <w:rPr>
          <w:rFonts w:ascii="Aptos" w:hAnsi="Aptos" w:eastAsia="Aptos" w:cs="Aptos"/>
          <w:noProof w:val="0"/>
          <w:sz w:val="24"/>
          <w:szCs w:val="24"/>
          <w:lang w:val="en-US"/>
        </w:rPr>
        <w:t>2. Buck, Alex. "Legal aid in the UK: An international comparison." Legal Studies 39.4 (2019): 605-630.</w:t>
      </w:r>
    </w:p>
    <w:p w:rsidR="38BB0616" w:rsidP="1366876C" w:rsidRDefault="38BB0616" w14:paraId="6600D15D" w14:textId="6E78682F">
      <w:pPr>
        <w:pStyle w:val="Normal"/>
      </w:pPr>
      <w:r w:rsidRPr="1366876C" w:rsidR="38BB0616">
        <w:rPr>
          <w:rFonts w:ascii="Aptos" w:hAnsi="Aptos" w:eastAsia="Aptos" w:cs="Aptos"/>
          <w:noProof w:val="0"/>
          <w:sz w:val="24"/>
          <w:szCs w:val="24"/>
          <w:lang w:val="en-US"/>
        </w:rPr>
        <w:t xml:space="preserve"> </w:t>
      </w:r>
    </w:p>
    <w:p w:rsidR="38BB0616" w:rsidP="1366876C" w:rsidRDefault="38BB0616" w14:paraId="1BB00AFB" w14:textId="165E00D7">
      <w:pPr>
        <w:pStyle w:val="Normal"/>
      </w:pPr>
      <w:r w:rsidRPr="1366876C" w:rsidR="38BB0616">
        <w:rPr>
          <w:rFonts w:ascii="Aptos" w:hAnsi="Aptos" w:eastAsia="Aptos" w:cs="Aptos"/>
          <w:noProof w:val="0"/>
          <w:sz w:val="24"/>
          <w:szCs w:val="24"/>
          <w:lang w:val="en-US"/>
        </w:rPr>
        <w:t>3. Denvir, Catrina. "Lawyering in the shadow of mass incarceration." Ohio State Journal of Criminal Law 18 (2020): 561-587.</w:t>
      </w:r>
    </w:p>
    <w:p w:rsidR="38BB0616" w:rsidP="1366876C" w:rsidRDefault="38BB0616" w14:paraId="06A23164" w14:textId="3021B235">
      <w:pPr>
        <w:pStyle w:val="Normal"/>
      </w:pPr>
      <w:r w:rsidRPr="1366876C" w:rsidR="38BB0616">
        <w:rPr>
          <w:rFonts w:ascii="Aptos" w:hAnsi="Aptos" w:eastAsia="Aptos" w:cs="Aptos"/>
          <w:noProof w:val="0"/>
          <w:sz w:val="24"/>
          <w:szCs w:val="24"/>
          <w:lang w:val="en-US"/>
        </w:rPr>
        <w:t xml:space="preserve"> </w:t>
      </w:r>
    </w:p>
    <w:p w:rsidR="38BB0616" w:rsidP="1366876C" w:rsidRDefault="38BB0616" w14:paraId="77B0E2B2" w14:textId="14D1DCD3">
      <w:pPr>
        <w:pStyle w:val="Normal"/>
      </w:pPr>
      <w:r w:rsidRPr="1366876C" w:rsidR="38BB0616">
        <w:rPr>
          <w:rFonts w:ascii="Aptos" w:hAnsi="Aptos" w:eastAsia="Aptos" w:cs="Aptos"/>
          <w:noProof w:val="0"/>
          <w:sz w:val="24"/>
          <w:szCs w:val="24"/>
          <w:lang w:val="en-US"/>
        </w:rPr>
        <w:t xml:space="preserve">4. Funder, </w:t>
      </w:r>
      <w:r w:rsidRPr="1366876C" w:rsidR="38BB0616">
        <w:rPr>
          <w:rFonts w:ascii="Aptos" w:hAnsi="Aptos" w:eastAsia="Aptos" w:cs="Aptos"/>
          <w:noProof w:val="0"/>
          <w:sz w:val="24"/>
          <w:szCs w:val="24"/>
          <w:lang w:val="en-US"/>
        </w:rPr>
        <w:t>Kirrin</w:t>
      </w:r>
      <w:r w:rsidRPr="1366876C" w:rsidR="38BB0616">
        <w:rPr>
          <w:rFonts w:ascii="Aptos" w:hAnsi="Aptos" w:eastAsia="Aptos" w:cs="Aptos"/>
          <w:noProof w:val="0"/>
          <w:sz w:val="24"/>
          <w:szCs w:val="24"/>
          <w:lang w:val="en-US"/>
        </w:rPr>
        <w:t xml:space="preserve">. "Family law in an age of austerity: Retrenchment or </w:t>
      </w:r>
      <w:r w:rsidRPr="1366876C" w:rsidR="5FE75E61">
        <w:rPr>
          <w:rFonts w:ascii="Aptos" w:hAnsi="Aptos" w:eastAsia="Aptos" w:cs="Aptos"/>
          <w:noProof w:val="0"/>
          <w:sz w:val="24"/>
          <w:szCs w:val="24"/>
          <w:lang w:val="en-US"/>
        </w:rPr>
        <w:t>resilience?</w:t>
      </w:r>
      <w:r w:rsidRPr="1366876C" w:rsidR="38BB0616">
        <w:rPr>
          <w:rFonts w:ascii="Aptos" w:hAnsi="Aptos" w:eastAsia="Aptos" w:cs="Aptos"/>
          <w:noProof w:val="0"/>
          <w:sz w:val="24"/>
          <w:szCs w:val="24"/>
          <w:lang w:val="en-US"/>
        </w:rPr>
        <w:t>" Journal of Social Welfare and Family Law 43.3 (2021): 273-290.</w:t>
      </w:r>
    </w:p>
    <w:p w:rsidR="38BB0616" w:rsidP="1366876C" w:rsidRDefault="38BB0616" w14:paraId="5E8C3884" w14:textId="195B24C3">
      <w:pPr>
        <w:pStyle w:val="Normal"/>
      </w:pPr>
      <w:r w:rsidRPr="1366876C" w:rsidR="38BB0616">
        <w:rPr>
          <w:rFonts w:ascii="Aptos" w:hAnsi="Aptos" w:eastAsia="Aptos" w:cs="Aptos"/>
          <w:noProof w:val="0"/>
          <w:sz w:val="24"/>
          <w:szCs w:val="24"/>
          <w:lang w:val="en-US"/>
        </w:rPr>
        <w:t xml:space="preserve"> </w:t>
      </w:r>
    </w:p>
    <w:p w:rsidR="38BB0616" w:rsidP="1366876C" w:rsidRDefault="38BB0616" w14:paraId="46E45A9E" w14:textId="2BD43F6C">
      <w:pPr>
        <w:pStyle w:val="Normal"/>
      </w:pPr>
      <w:r w:rsidRPr="1366876C" w:rsidR="38BB0616">
        <w:rPr>
          <w:rFonts w:ascii="Aptos" w:hAnsi="Aptos" w:eastAsia="Aptos" w:cs="Aptos"/>
          <w:noProof w:val="0"/>
          <w:sz w:val="24"/>
          <w:szCs w:val="24"/>
          <w:lang w:val="en-US"/>
        </w:rPr>
        <w:t>5. Gelsthorpe, Loraine. "The role of legal aid in ensuring access to justice: An international perspective." Criminal Law Forum 32.4 (2021): 611-632.</w:t>
      </w:r>
    </w:p>
    <w:p w:rsidR="38BB0616" w:rsidP="1366876C" w:rsidRDefault="38BB0616" w14:paraId="33DED3D3" w14:textId="1DD49BC2">
      <w:pPr>
        <w:pStyle w:val="Normal"/>
      </w:pPr>
      <w:r w:rsidRPr="1366876C" w:rsidR="38BB0616">
        <w:rPr>
          <w:rFonts w:ascii="Aptos" w:hAnsi="Aptos" w:eastAsia="Aptos" w:cs="Aptos"/>
          <w:noProof w:val="0"/>
          <w:sz w:val="24"/>
          <w:szCs w:val="24"/>
          <w:lang w:val="en-US"/>
        </w:rPr>
        <w:t xml:space="preserve"> </w:t>
      </w:r>
    </w:p>
    <w:p w:rsidR="38BB0616" w:rsidP="1366876C" w:rsidRDefault="38BB0616" w14:paraId="17F3CBE5" w14:textId="724BB883">
      <w:pPr>
        <w:pStyle w:val="Normal"/>
      </w:pPr>
      <w:r w:rsidRPr="1366876C" w:rsidR="38BB0616">
        <w:rPr>
          <w:rFonts w:ascii="Aptos" w:hAnsi="Aptos" w:eastAsia="Aptos" w:cs="Aptos"/>
          <w:noProof w:val="0"/>
          <w:sz w:val="24"/>
          <w:szCs w:val="24"/>
          <w:lang w:val="en-US"/>
        </w:rPr>
        <w:t>6. Gray, Jacqueline E., and Laura Lundy. "Children’s Rights, Participation and Civil Legal Aid in the UK." Child and Family Law Quarterly 32.4 (2020): 365-384.</w:t>
      </w:r>
    </w:p>
    <w:p w:rsidR="38BB0616" w:rsidP="1366876C" w:rsidRDefault="38BB0616" w14:paraId="5839E9C5" w14:textId="6D0BAE12">
      <w:pPr>
        <w:pStyle w:val="Normal"/>
      </w:pPr>
      <w:r w:rsidRPr="1366876C" w:rsidR="38BB0616">
        <w:rPr>
          <w:rFonts w:ascii="Aptos" w:hAnsi="Aptos" w:eastAsia="Aptos" w:cs="Aptos"/>
          <w:noProof w:val="0"/>
          <w:sz w:val="24"/>
          <w:szCs w:val="24"/>
          <w:lang w:val="en-US"/>
        </w:rPr>
        <w:t xml:space="preserve"> </w:t>
      </w:r>
    </w:p>
    <w:p w:rsidR="38BB0616" w:rsidP="1366876C" w:rsidRDefault="38BB0616" w14:paraId="3287EAAA" w14:textId="47DB7406">
      <w:pPr>
        <w:pStyle w:val="Normal"/>
      </w:pPr>
      <w:r w:rsidRPr="1366876C" w:rsidR="38BB0616">
        <w:rPr>
          <w:rFonts w:ascii="Aptos" w:hAnsi="Aptos" w:eastAsia="Aptos" w:cs="Aptos"/>
          <w:noProof w:val="0"/>
          <w:sz w:val="24"/>
          <w:szCs w:val="24"/>
          <w:lang w:val="en-US"/>
        </w:rPr>
        <w:t>7. Hynes, Jenny, et al. "Legal aid, tribunal fees and access to justice: An empirical study." Public Law (2018): 608-630.</w:t>
      </w:r>
    </w:p>
    <w:p w:rsidR="38BB0616" w:rsidP="1366876C" w:rsidRDefault="38BB0616" w14:paraId="395FB3B7" w14:textId="1D20AF6C">
      <w:pPr>
        <w:pStyle w:val="Normal"/>
      </w:pPr>
      <w:r w:rsidRPr="1366876C" w:rsidR="38BB0616">
        <w:rPr>
          <w:rFonts w:ascii="Aptos" w:hAnsi="Aptos" w:eastAsia="Aptos" w:cs="Aptos"/>
          <w:noProof w:val="0"/>
          <w:sz w:val="24"/>
          <w:szCs w:val="24"/>
          <w:lang w:val="en-US"/>
        </w:rPr>
        <w:t xml:space="preserve"> </w:t>
      </w:r>
    </w:p>
    <w:p w:rsidR="38BB0616" w:rsidP="1366876C" w:rsidRDefault="38BB0616" w14:paraId="4673B40B" w14:textId="2433B969">
      <w:pPr>
        <w:pStyle w:val="Normal"/>
      </w:pPr>
      <w:r w:rsidRPr="1366876C" w:rsidR="38BB0616">
        <w:rPr>
          <w:rFonts w:ascii="Aptos" w:hAnsi="Aptos" w:eastAsia="Aptos" w:cs="Aptos"/>
          <w:noProof w:val="0"/>
          <w:sz w:val="24"/>
          <w:szCs w:val="24"/>
          <w:lang w:val="en-US"/>
        </w:rPr>
        <w:t>8. Moorhead, Richard. "Delivering Family Justice in an Age of Austerity." International Journal of Law, Policy and the Family 33.3 (2019): 277-294.</w:t>
      </w:r>
    </w:p>
    <w:p w:rsidR="38BB0616" w:rsidP="1366876C" w:rsidRDefault="38BB0616" w14:paraId="78EEFDD5" w14:textId="642268F3">
      <w:pPr>
        <w:pStyle w:val="Normal"/>
      </w:pPr>
      <w:r w:rsidRPr="1366876C" w:rsidR="38BB0616">
        <w:rPr>
          <w:rFonts w:ascii="Aptos" w:hAnsi="Aptos" w:eastAsia="Aptos" w:cs="Aptos"/>
          <w:noProof w:val="0"/>
          <w:sz w:val="24"/>
          <w:szCs w:val="24"/>
          <w:lang w:val="en-US"/>
        </w:rPr>
        <w:t xml:space="preserve"> </w:t>
      </w:r>
    </w:p>
    <w:p w:rsidR="38BB0616" w:rsidP="1366876C" w:rsidRDefault="38BB0616" w14:paraId="1B547B6E" w14:textId="3CF30C78">
      <w:pPr>
        <w:pStyle w:val="Normal"/>
      </w:pPr>
      <w:r w:rsidRPr="1366876C" w:rsidR="38BB0616">
        <w:rPr>
          <w:rFonts w:ascii="Aptos" w:hAnsi="Aptos" w:eastAsia="Aptos" w:cs="Aptos"/>
          <w:noProof w:val="0"/>
          <w:sz w:val="24"/>
          <w:szCs w:val="24"/>
          <w:lang w:val="en-US"/>
        </w:rPr>
        <w:t>9. O'Brien, Michelle. "The impact of LASPO on access to civil justice: A follow-up report." The Law Society (2019).</w:t>
      </w:r>
    </w:p>
    <w:p w:rsidR="38BB0616" w:rsidP="1366876C" w:rsidRDefault="38BB0616" w14:paraId="245EE93D" w14:textId="0AB90358">
      <w:pPr>
        <w:pStyle w:val="Normal"/>
      </w:pPr>
      <w:r w:rsidRPr="1366876C" w:rsidR="38BB0616">
        <w:rPr>
          <w:rFonts w:ascii="Aptos" w:hAnsi="Aptos" w:eastAsia="Aptos" w:cs="Aptos"/>
          <w:noProof w:val="0"/>
          <w:sz w:val="24"/>
          <w:szCs w:val="24"/>
          <w:lang w:val="en-US"/>
        </w:rPr>
        <w:t xml:space="preserve"> </w:t>
      </w:r>
    </w:p>
    <w:p w:rsidR="38BB0616" w:rsidP="1366876C" w:rsidRDefault="38BB0616" w14:paraId="0097593B" w14:textId="7D2CB46F">
      <w:pPr>
        <w:pStyle w:val="Normal"/>
      </w:pPr>
      <w:r w:rsidRPr="1366876C" w:rsidR="38BB0616">
        <w:rPr>
          <w:rFonts w:ascii="Aptos" w:hAnsi="Aptos" w:eastAsia="Aptos" w:cs="Aptos"/>
          <w:noProof w:val="0"/>
          <w:sz w:val="24"/>
          <w:szCs w:val="24"/>
          <w:lang w:val="en-US"/>
        </w:rPr>
        <w:t>10. Patel, Mitu. "Civil justice and public interest law: Challenges and opportunities in an age of austerity." The Modern Law Review 84.6 (2021): 1087-1114.</w:t>
      </w:r>
    </w:p>
    <w:p w:rsidR="38BB0616" w:rsidP="1366876C" w:rsidRDefault="38BB0616" w14:paraId="06AE169F" w14:textId="40C1E32F">
      <w:pPr>
        <w:pStyle w:val="Normal"/>
      </w:pPr>
      <w:r w:rsidRPr="1366876C" w:rsidR="38BB0616">
        <w:rPr>
          <w:rFonts w:ascii="Aptos" w:hAnsi="Aptos" w:eastAsia="Aptos" w:cs="Aptos"/>
          <w:noProof w:val="0"/>
          <w:sz w:val="24"/>
          <w:szCs w:val="24"/>
          <w:lang w:val="en-US"/>
        </w:rPr>
        <w:t xml:space="preserve"> </w:t>
      </w:r>
    </w:p>
    <w:p w:rsidR="38BB0616" w:rsidP="1366876C" w:rsidRDefault="38BB0616" w14:paraId="36A6BFCC" w14:textId="44431856">
      <w:pPr>
        <w:pStyle w:val="Normal"/>
      </w:pPr>
      <w:r w:rsidRPr="1366876C" w:rsidR="38BB0616">
        <w:rPr>
          <w:rFonts w:ascii="Aptos" w:hAnsi="Aptos" w:eastAsia="Aptos" w:cs="Aptos"/>
          <w:noProof w:val="0"/>
          <w:sz w:val="24"/>
          <w:szCs w:val="24"/>
          <w:lang w:val="en-US"/>
        </w:rPr>
        <w:t>11. Pleasence, Pascoe. "The decline of civil legal aid: A national survey of advice agency clients." Legal Studies 38.3 (2018): 359-376.</w:t>
      </w:r>
    </w:p>
    <w:p w:rsidR="38BB0616" w:rsidP="1366876C" w:rsidRDefault="38BB0616" w14:paraId="6088BA4D" w14:textId="72972855">
      <w:pPr>
        <w:pStyle w:val="Normal"/>
      </w:pPr>
      <w:r w:rsidRPr="1366876C" w:rsidR="38BB0616">
        <w:rPr>
          <w:rFonts w:ascii="Aptos" w:hAnsi="Aptos" w:eastAsia="Aptos" w:cs="Aptos"/>
          <w:noProof w:val="0"/>
          <w:sz w:val="24"/>
          <w:szCs w:val="24"/>
          <w:lang w:val="en-US"/>
        </w:rPr>
        <w:t xml:space="preserve"> </w:t>
      </w:r>
    </w:p>
    <w:p w:rsidR="38BB0616" w:rsidP="1366876C" w:rsidRDefault="38BB0616" w14:paraId="4BEEB0D5" w14:textId="48BCF6D0">
      <w:pPr>
        <w:pStyle w:val="Normal"/>
      </w:pPr>
      <w:r w:rsidRPr="1366876C" w:rsidR="38BB0616">
        <w:rPr>
          <w:rFonts w:ascii="Aptos" w:hAnsi="Aptos" w:eastAsia="Aptos" w:cs="Aptos"/>
          <w:noProof w:val="0"/>
          <w:sz w:val="24"/>
          <w:szCs w:val="24"/>
          <w:lang w:val="en-US"/>
        </w:rPr>
        <w:t>12. Richardson, Lorraine. "Family Law Legal Aid in England and Wales: Theoretical and Practical Perspectives." Journal of Social Welfare and Family Law 43.4 (2021): 401-420.</w:t>
      </w:r>
    </w:p>
    <w:p w:rsidR="38BB0616" w:rsidP="1366876C" w:rsidRDefault="38BB0616" w14:paraId="31FD895B" w14:textId="2B9AD36C">
      <w:pPr>
        <w:pStyle w:val="Normal"/>
      </w:pPr>
      <w:r w:rsidRPr="1366876C" w:rsidR="38BB0616">
        <w:rPr>
          <w:rFonts w:ascii="Aptos" w:hAnsi="Aptos" w:eastAsia="Aptos" w:cs="Aptos"/>
          <w:noProof w:val="0"/>
          <w:sz w:val="24"/>
          <w:szCs w:val="24"/>
          <w:lang w:val="en-US"/>
        </w:rPr>
        <w:t xml:space="preserve"> </w:t>
      </w:r>
    </w:p>
    <w:p w:rsidR="38BB0616" w:rsidP="1366876C" w:rsidRDefault="38BB0616" w14:paraId="50CD6F64" w14:textId="344EB511">
      <w:pPr>
        <w:pStyle w:val="Normal"/>
      </w:pPr>
      <w:r w:rsidRPr="1366876C" w:rsidR="38BB0616">
        <w:rPr>
          <w:rFonts w:ascii="Aptos" w:hAnsi="Aptos" w:eastAsia="Aptos" w:cs="Aptos"/>
          <w:noProof w:val="0"/>
          <w:sz w:val="24"/>
          <w:szCs w:val="24"/>
          <w:lang w:val="en-US"/>
        </w:rPr>
        <w:t>13. Sanderson, David. "LASPO and legal aid: Access to justice on a budget." Law Society Gazette (2020).</w:t>
      </w:r>
    </w:p>
    <w:p w:rsidR="38BB0616" w:rsidP="1366876C" w:rsidRDefault="38BB0616" w14:paraId="5AB6C07D" w14:textId="09F84D83">
      <w:pPr>
        <w:pStyle w:val="Normal"/>
      </w:pPr>
      <w:r w:rsidRPr="1366876C" w:rsidR="38BB0616">
        <w:rPr>
          <w:rFonts w:ascii="Aptos" w:hAnsi="Aptos" w:eastAsia="Aptos" w:cs="Aptos"/>
          <w:noProof w:val="0"/>
          <w:sz w:val="24"/>
          <w:szCs w:val="24"/>
          <w:lang w:val="en-US"/>
        </w:rPr>
        <w:t xml:space="preserve"> </w:t>
      </w:r>
    </w:p>
    <w:p w:rsidR="38BB0616" w:rsidP="1366876C" w:rsidRDefault="38BB0616" w14:paraId="61571EF7" w14:textId="3C8EFA3C">
      <w:pPr>
        <w:pStyle w:val="Normal"/>
      </w:pPr>
      <w:r w:rsidRPr="1366876C" w:rsidR="38BB0616">
        <w:rPr>
          <w:rFonts w:ascii="Aptos" w:hAnsi="Aptos" w:eastAsia="Aptos" w:cs="Aptos"/>
          <w:noProof w:val="0"/>
          <w:sz w:val="24"/>
          <w:szCs w:val="24"/>
          <w:lang w:val="en-US"/>
        </w:rPr>
        <w:t>14. Sefton, Tom, et al. "Legal aid and access to justice: The potential impact of the legal aid, sentencing and punishment of offenders bill." Fiscal Studies 33.1 (2012): 113-132.</w:t>
      </w:r>
    </w:p>
    <w:p w:rsidR="38BB0616" w:rsidP="1366876C" w:rsidRDefault="38BB0616" w14:paraId="7ABAC7FD" w14:textId="0CEAAD91">
      <w:pPr>
        <w:pStyle w:val="Normal"/>
      </w:pPr>
      <w:r w:rsidRPr="1366876C" w:rsidR="38BB0616">
        <w:rPr>
          <w:rFonts w:ascii="Aptos" w:hAnsi="Aptos" w:eastAsia="Aptos" w:cs="Aptos"/>
          <w:noProof w:val="0"/>
          <w:sz w:val="24"/>
          <w:szCs w:val="24"/>
          <w:lang w:val="en-US"/>
        </w:rPr>
        <w:t xml:space="preserve"> </w:t>
      </w:r>
    </w:p>
    <w:p w:rsidR="38BB0616" w:rsidP="1366876C" w:rsidRDefault="38BB0616" w14:paraId="5CEDD5B5" w14:textId="285E46B6">
      <w:pPr>
        <w:pStyle w:val="Normal"/>
      </w:pPr>
      <w:r w:rsidRPr="1366876C" w:rsidR="38BB0616">
        <w:rPr>
          <w:rFonts w:ascii="Aptos" w:hAnsi="Aptos" w:eastAsia="Aptos" w:cs="Aptos"/>
          <w:noProof w:val="0"/>
          <w:sz w:val="24"/>
          <w:szCs w:val="24"/>
          <w:lang w:val="en-US"/>
        </w:rPr>
        <w:t>15. Taggart, Michael. "Access to justice, human rights and the decline of legal aid in the UK." The Modern Law Review 82.1 (2019): 102-128.</w:t>
      </w:r>
    </w:p>
    <w:p w:rsidR="38BB0616" w:rsidP="1366876C" w:rsidRDefault="38BB0616" w14:paraId="74E8A0FA" w14:textId="1539419F">
      <w:pPr>
        <w:pStyle w:val="Normal"/>
      </w:pPr>
      <w:r w:rsidRPr="1366876C" w:rsidR="38BB0616">
        <w:rPr>
          <w:rFonts w:ascii="Aptos" w:hAnsi="Aptos" w:eastAsia="Aptos" w:cs="Aptos"/>
          <w:noProof w:val="0"/>
          <w:sz w:val="24"/>
          <w:szCs w:val="24"/>
          <w:lang w:val="en-US"/>
        </w:rPr>
        <w:t xml:space="preserve"> </w:t>
      </w:r>
    </w:p>
    <w:p w:rsidR="1366876C" w:rsidP="1366876C" w:rsidRDefault="1366876C" w14:paraId="06EA9B95" w14:textId="0D5B5C5E">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eb5f7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296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bc30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372A8D"/>
    <w:rsid w:val="02DB427C"/>
    <w:rsid w:val="03FF89B5"/>
    <w:rsid w:val="05025C70"/>
    <w:rsid w:val="06372A8D"/>
    <w:rsid w:val="06D2E508"/>
    <w:rsid w:val="0B154A0F"/>
    <w:rsid w:val="0EE150EC"/>
    <w:rsid w:val="1366876C"/>
    <w:rsid w:val="16232416"/>
    <w:rsid w:val="19D2C9FB"/>
    <w:rsid w:val="1D125748"/>
    <w:rsid w:val="224423FC"/>
    <w:rsid w:val="2880A6AB"/>
    <w:rsid w:val="33204EDF"/>
    <w:rsid w:val="37DD4F5F"/>
    <w:rsid w:val="38155D64"/>
    <w:rsid w:val="38BB0616"/>
    <w:rsid w:val="3CB44C57"/>
    <w:rsid w:val="3D9B5C67"/>
    <w:rsid w:val="4E374AC2"/>
    <w:rsid w:val="4FFFE5D4"/>
    <w:rsid w:val="5445A4DA"/>
    <w:rsid w:val="5781D923"/>
    <w:rsid w:val="5FE75E61"/>
    <w:rsid w:val="651E32F8"/>
    <w:rsid w:val="6715C4B3"/>
    <w:rsid w:val="68CEEB68"/>
    <w:rsid w:val="6E649C2B"/>
    <w:rsid w:val="7195AE0A"/>
    <w:rsid w:val="73CA7C11"/>
    <w:rsid w:val="75944613"/>
    <w:rsid w:val="7E931A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72A8D"/>
  <w15:chartTrackingRefBased/>
  <w15:docId w15:val="{7C5F8D35-42CF-4243-9D25-8B6B959C8C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890fb2171ef4f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2024-04-30T12:32:27.0212435Z</dcterms:created>
  <dcterms:modified xsi:type="dcterms:W3CDTF">2024-04-30T13:56:13.8421213Z</dcterms:modified>
  <dc:creator>Emilia Modora (2308137)</dc:creator>
  <lastModifiedBy>Emilia Modora (2308137)</lastModifiedBy>
</coreProperties>
</file>