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D45FD" w14:textId="1CD7C3B2" w:rsidR="00740AFB" w:rsidRDefault="00C77014">
      <w:pPr>
        <w:rPr>
          <w:rFonts w:ascii="Arial" w:hAnsi="Arial" w:cs="Arial"/>
        </w:rPr>
      </w:pPr>
      <w:r>
        <w:rPr>
          <w:rFonts w:ascii="Arial" w:hAnsi="Arial" w:cs="Arial"/>
        </w:rPr>
        <w:t xml:space="preserve">Discuss and evaluate the use of body-worn cameras in evidence-based policing. </w:t>
      </w:r>
    </w:p>
    <w:p w14:paraId="41FE83B6" w14:textId="77777777" w:rsidR="00C77014" w:rsidRDefault="00C77014">
      <w:pPr>
        <w:rPr>
          <w:rFonts w:ascii="Arial" w:hAnsi="Arial" w:cs="Arial"/>
        </w:rPr>
      </w:pPr>
    </w:p>
    <w:p w14:paraId="6074F77D" w14:textId="06C64866" w:rsidR="00C77014" w:rsidRDefault="00C77014" w:rsidP="00B0019F">
      <w:pPr>
        <w:spacing w:line="360" w:lineRule="auto"/>
        <w:rPr>
          <w:rFonts w:ascii="Arial" w:hAnsi="Arial" w:cs="Arial"/>
        </w:rPr>
      </w:pPr>
      <w:r>
        <w:rPr>
          <w:rFonts w:ascii="Arial" w:hAnsi="Arial" w:cs="Arial"/>
        </w:rPr>
        <w:t xml:space="preserve">This essay will define evidence-based policing and outline its applications. After that, the essay will discuss what criminology is and give an illustration of criminological theory. The discussion of body-worn video cameras will continue, including how they are used, and why they are in use. It will be evaluated if body-worn video cameras have reduced crime and their advantages and disadvantages. After this, the essay will examine how body-worn cameras can help with domestic </w:t>
      </w:r>
      <w:r w:rsidR="004955BA">
        <w:rPr>
          <w:rFonts w:ascii="Arial" w:hAnsi="Arial" w:cs="Arial"/>
        </w:rPr>
        <w:t>abuse</w:t>
      </w:r>
      <w:r>
        <w:rPr>
          <w:rFonts w:ascii="Arial" w:hAnsi="Arial" w:cs="Arial"/>
        </w:rPr>
        <w:t xml:space="preserve"> scenarios and then will finally </w:t>
      </w:r>
      <w:r w:rsidR="00926D26">
        <w:rPr>
          <w:rFonts w:ascii="Arial" w:hAnsi="Arial" w:cs="Arial"/>
        </w:rPr>
        <w:t>conclude how body-worn video cameras are beneficial</w:t>
      </w:r>
      <w:r w:rsidR="004955BA">
        <w:rPr>
          <w:rFonts w:ascii="Arial" w:hAnsi="Arial" w:cs="Arial"/>
        </w:rPr>
        <w:t xml:space="preserve"> in these situations</w:t>
      </w:r>
      <w:r w:rsidR="0064479B">
        <w:rPr>
          <w:rFonts w:ascii="Arial" w:hAnsi="Arial" w:cs="Arial"/>
        </w:rPr>
        <w:t xml:space="preserve"> and discuss how Yorkshire police and Cumbria police demonstrated a 12-month study wearing body-worn video cameras and the result. </w:t>
      </w:r>
    </w:p>
    <w:p w14:paraId="5F9CF103" w14:textId="77777777" w:rsidR="00C77014" w:rsidRDefault="00C77014" w:rsidP="00B0019F">
      <w:pPr>
        <w:spacing w:line="360" w:lineRule="auto"/>
        <w:rPr>
          <w:rFonts w:ascii="Arial" w:hAnsi="Arial" w:cs="Arial"/>
        </w:rPr>
      </w:pPr>
    </w:p>
    <w:p w14:paraId="1FD40AD6" w14:textId="680B3E9C" w:rsidR="00C77014" w:rsidRDefault="00C77014" w:rsidP="00B0019F">
      <w:pPr>
        <w:spacing w:line="360" w:lineRule="auto"/>
        <w:rPr>
          <w:rFonts w:ascii="Arial" w:hAnsi="Arial" w:cs="Arial"/>
        </w:rPr>
      </w:pPr>
      <w:r>
        <w:rPr>
          <w:rFonts w:ascii="Arial" w:hAnsi="Arial" w:cs="Arial"/>
        </w:rPr>
        <w:t xml:space="preserve">Since the establishment of the earliest policing organisations, evidence is and has always been a critical component of investigations. Yet, evidence-based policing is more concerned with the evidence that demonstrates the efficiency of the investigation procedures operated than it is with the evidence used to support an inquiry (The Open University, 2021). </w:t>
      </w:r>
    </w:p>
    <w:p w14:paraId="7EC01F9F" w14:textId="43A3AE53" w:rsidR="00C77014" w:rsidRDefault="00CD371D" w:rsidP="00B0019F">
      <w:pPr>
        <w:spacing w:line="360" w:lineRule="auto"/>
        <w:rPr>
          <w:rFonts w:ascii="Arial" w:hAnsi="Arial" w:cs="Arial"/>
        </w:rPr>
      </w:pPr>
      <w:r>
        <w:rPr>
          <w:rFonts w:ascii="Arial" w:hAnsi="Arial" w:cs="Arial"/>
        </w:rPr>
        <w:t xml:space="preserve">In order to inform and challenge policing policies, practices and judgements, the best available evidence must be employed. This is known as evidence-based policing.  </w:t>
      </w:r>
    </w:p>
    <w:p w14:paraId="6B15D9AF" w14:textId="4CABED1A" w:rsidR="00C77014" w:rsidRDefault="00CD371D" w:rsidP="00B0019F">
      <w:pPr>
        <w:spacing w:line="360" w:lineRule="auto"/>
        <w:rPr>
          <w:rFonts w:ascii="Arial" w:hAnsi="Arial" w:cs="Arial"/>
        </w:rPr>
      </w:pPr>
      <w:r>
        <w:rPr>
          <w:rFonts w:ascii="Arial" w:hAnsi="Arial" w:cs="Arial"/>
        </w:rPr>
        <w:t xml:space="preserve">Everyone involved in the </w:t>
      </w:r>
      <w:r w:rsidR="00CF48B0">
        <w:rPr>
          <w:rFonts w:ascii="Arial" w:hAnsi="Arial" w:cs="Arial"/>
        </w:rPr>
        <w:t>policing</w:t>
      </w:r>
      <w:r>
        <w:rPr>
          <w:rFonts w:ascii="Arial" w:hAnsi="Arial" w:cs="Arial"/>
        </w:rPr>
        <w:t xml:space="preserve"> industry </w:t>
      </w:r>
      <w:r w:rsidR="00CF48B0">
        <w:rPr>
          <w:rFonts w:ascii="Arial" w:hAnsi="Arial" w:cs="Arial"/>
        </w:rPr>
        <w:t xml:space="preserve">may implement an evidence-based policing strategy. Partnerships with researchers and other partners can help support evidence-based policing (College of Policing, 2023). </w:t>
      </w:r>
    </w:p>
    <w:p w14:paraId="6E581944" w14:textId="51838187" w:rsidR="00E564B8" w:rsidRDefault="00614F97" w:rsidP="00B0019F">
      <w:pPr>
        <w:spacing w:line="360" w:lineRule="auto"/>
        <w:rPr>
          <w:rFonts w:ascii="Arial" w:hAnsi="Arial" w:cs="Arial"/>
        </w:rPr>
      </w:pPr>
      <w:r>
        <w:rPr>
          <w:rFonts w:ascii="Arial" w:hAnsi="Arial" w:cs="Arial"/>
        </w:rPr>
        <w:t xml:space="preserve">The study of criminal behaviour and the motivation behind criminal behaviour is known as criminology. </w:t>
      </w:r>
      <w:r w:rsidR="00824844">
        <w:rPr>
          <w:rFonts w:ascii="Arial" w:hAnsi="Arial" w:cs="Arial"/>
        </w:rPr>
        <w:t>Reducing crime or rehabilitating offenders is possible by knowing why an individual commits a crime</w:t>
      </w:r>
      <w:r w:rsidR="000D07BE">
        <w:rPr>
          <w:rFonts w:ascii="Arial" w:hAnsi="Arial" w:cs="Arial"/>
        </w:rPr>
        <w:t xml:space="preserve">. </w:t>
      </w:r>
      <w:r w:rsidR="00E564B8">
        <w:rPr>
          <w:rFonts w:ascii="Arial" w:hAnsi="Arial" w:cs="Arial"/>
        </w:rPr>
        <w:t xml:space="preserve">In criminology, there are numerous theories. </w:t>
      </w:r>
      <w:r w:rsidR="000D07BE">
        <w:rPr>
          <w:rFonts w:ascii="Arial" w:hAnsi="Arial" w:cs="Arial"/>
        </w:rPr>
        <w:t xml:space="preserve">Perhaps psychologists can prevent criminals from committing the same crime twice and aid in their rehabilitation by researching these theories and applying them to specific cases </w:t>
      </w:r>
      <w:r w:rsidR="000D07BE">
        <w:rPr>
          <w:rFonts w:ascii="Arial" w:hAnsi="Arial" w:cs="Arial"/>
        </w:rPr>
        <w:t>(Criminology, 2018).</w:t>
      </w:r>
    </w:p>
    <w:p w14:paraId="5B66E788" w14:textId="66702E69" w:rsidR="00C77014" w:rsidRDefault="00AF5143" w:rsidP="00B0019F">
      <w:pPr>
        <w:spacing w:line="360" w:lineRule="auto"/>
        <w:rPr>
          <w:rFonts w:ascii="Arial" w:hAnsi="Arial" w:cs="Arial"/>
        </w:rPr>
      </w:pPr>
      <w:r>
        <w:rPr>
          <w:rFonts w:ascii="Arial" w:hAnsi="Arial" w:cs="Arial"/>
        </w:rPr>
        <w:t xml:space="preserve">One is the deterrence theory. </w:t>
      </w:r>
      <w:r w:rsidR="00CA7EB0">
        <w:rPr>
          <w:rFonts w:ascii="Arial" w:hAnsi="Arial" w:cs="Arial"/>
        </w:rPr>
        <w:t>According to deterrence theorists, criminal behaviour can be avoided by enforcing rapid certain and harsh consequences. After receiving punishment or witnessing the punishment of others, people may get discouraged. By doing so, crime can be avoided rather than only punished</w:t>
      </w:r>
      <w:r w:rsidR="00005106">
        <w:rPr>
          <w:rFonts w:ascii="Arial" w:hAnsi="Arial" w:cs="Arial"/>
        </w:rPr>
        <w:t xml:space="preserve"> (Max Planck Law, 2022). </w:t>
      </w:r>
    </w:p>
    <w:p w14:paraId="59973E3E" w14:textId="42555209" w:rsidR="000D07BE" w:rsidRDefault="000D07BE" w:rsidP="00B0019F">
      <w:pPr>
        <w:spacing w:line="360" w:lineRule="auto"/>
        <w:rPr>
          <w:rFonts w:ascii="Arial" w:hAnsi="Arial" w:cs="Arial"/>
          <w:color w:val="000000" w:themeColor="text1"/>
          <w:shd w:val="clear" w:color="auto" w:fill="FFFFFF"/>
        </w:rPr>
      </w:pPr>
      <w:r>
        <w:rPr>
          <w:rFonts w:ascii="Arial" w:hAnsi="Arial" w:cs="Arial"/>
        </w:rPr>
        <w:t xml:space="preserve">Another example of a criminological theory is the rational choice theory which is also known as right realism. During the 1980s, in reaction to rising crime rates and the </w:t>
      </w:r>
      <w:r>
        <w:rPr>
          <w:rFonts w:ascii="Arial" w:hAnsi="Arial" w:cs="Arial"/>
        </w:rPr>
        <w:lastRenderedPageBreak/>
        <w:t xml:space="preserve">perception that sociological techniques were not doing enough to address the root cause of crime, </w:t>
      </w:r>
      <w:r w:rsidR="00D959A3">
        <w:rPr>
          <w:rFonts w:ascii="Arial" w:hAnsi="Arial" w:cs="Arial"/>
        </w:rPr>
        <w:t>the rational choice theory began to emerge in the USA and the UK. This area of criminology views people as rational actors who are competent in making their own decisions, including whether to commit crimes. These individuals evaluate the potential advantages and disadvantages of any course of action before taking it (</w:t>
      </w:r>
      <w:r w:rsidR="00D959A3" w:rsidRPr="00405CEC">
        <w:rPr>
          <w:rFonts w:ascii="Arial" w:hAnsi="Arial" w:cs="Arial"/>
          <w:color w:val="000000" w:themeColor="text1"/>
          <w:shd w:val="clear" w:color="auto" w:fill="FFFFFF"/>
        </w:rPr>
        <w:t>University of Glasgow, 2016).</w:t>
      </w:r>
    </w:p>
    <w:p w14:paraId="0F25654E" w14:textId="3572F739" w:rsidR="00005106" w:rsidRPr="00C21094" w:rsidRDefault="00D959A3" w:rsidP="00B0019F">
      <w:pPr>
        <w:spacing w:line="360" w:lineRule="auto"/>
        <w:rPr>
          <w:rFonts w:ascii="Arial" w:hAnsi="Arial" w:cs="Arial"/>
        </w:rPr>
      </w:pPr>
      <w:r>
        <w:rPr>
          <w:rFonts w:ascii="Arial" w:hAnsi="Arial" w:cs="Arial"/>
        </w:rPr>
        <w:t xml:space="preserve">Positivism in criminology stands in opposition to </w:t>
      </w:r>
      <w:r w:rsidR="009D7491">
        <w:rPr>
          <w:rFonts w:ascii="Arial" w:hAnsi="Arial" w:cs="Arial"/>
        </w:rPr>
        <w:t>this</w:t>
      </w:r>
      <w:r>
        <w:rPr>
          <w:rFonts w:ascii="Arial" w:hAnsi="Arial" w:cs="Arial"/>
        </w:rPr>
        <w:t xml:space="preserve"> method by identifying biological and/or physiological traits in offenders that set them apart from the general population who up</w:t>
      </w:r>
      <w:r w:rsidR="009D7491">
        <w:rPr>
          <w:rFonts w:ascii="Arial" w:hAnsi="Arial" w:cs="Arial"/>
        </w:rPr>
        <w:t>holds the law. This implies that criminals are predisposed to commit crimes from birth.</w:t>
      </w:r>
      <w:r w:rsidR="00C21094">
        <w:rPr>
          <w:rFonts w:ascii="Arial" w:hAnsi="Arial" w:cs="Arial"/>
        </w:rPr>
        <w:t xml:space="preserve"> Later positivist criminology focuses more on the social and environmental factors that influence criminal behaviour such as inadequate parenting, housing conditions and educational opportunities (Wood </w:t>
      </w:r>
      <w:r w:rsidR="00C21094">
        <w:rPr>
          <w:rFonts w:ascii="Arial" w:hAnsi="Arial" w:cs="Arial"/>
          <w:i/>
          <w:iCs/>
        </w:rPr>
        <w:t xml:space="preserve">et al. </w:t>
      </w:r>
      <w:r w:rsidR="00C21094">
        <w:rPr>
          <w:rFonts w:ascii="Arial" w:hAnsi="Arial" w:cs="Arial"/>
        </w:rPr>
        <w:t xml:space="preserve">2023, p.45). </w:t>
      </w:r>
    </w:p>
    <w:p w14:paraId="1BB837B4" w14:textId="77777777" w:rsidR="009D7491" w:rsidRDefault="009D7491" w:rsidP="00B0019F">
      <w:pPr>
        <w:spacing w:line="360" w:lineRule="auto"/>
        <w:rPr>
          <w:rFonts w:ascii="Arial" w:hAnsi="Arial" w:cs="Arial"/>
        </w:rPr>
      </w:pPr>
    </w:p>
    <w:p w14:paraId="3CB28456" w14:textId="77777777" w:rsidR="00F67ECD" w:rsidRDefault="00CE467F" w:rsidP="00B0019F">
      <w:pPr>
        <w:spacing w:line="360" w:lineRule="auto"/>
        <w:rPr>
          <w:rFonts w:ascii="Arial" w:hAnsi="Arial" w:cs="Arial"/>
        </w:rPr>
      </w:pPr>
      <w:r>
        <w:rPr>
          <w:rFonts w:ascii="Arial" w:hAnsi="Arial" w:cs="Arial"/>
        </w:rPr>
        <w:t>Today, body-worn video cameras are widely used in policing by all national and local forces in England and Wales. Police officers and their staff</w:t>
      </w:r>
      <w:r w:rsidR="00176F21">
        <w:rPr>
          <w:rFonts w:ascii="Arial" w:hAnsi="Arial" w:cs="Arial"/>
        </w:rPr>
        <w:t xml:space="preserve"> now use it as the main method of gathering evidence at nearly every event that they attend. Body-worn video cameras are noticeably small devices that Police Officers typically wear on their chest as part </w:t>
      </w:r>
      <w:r w:rsidR="00F67ECD">
        <w:rPr>
          <w:rFonts w:ascii="Arial" w:hAnsi="Arial" w:cs="Arial"/>
        </w:rPr>
        <w:t>of their uniform. Viewers of the video can witness the scene from the officer's point of view, due to the camera’s placement. In an impartial and secure recording, the camera serves as an objective eyewitness (</w:t>
      </w:r>
      <w:proofErr w:type="spellStart"/>
      <w:r w:rsidR="00F67ECD">
        <w:rPr>
          <w:rFonts w:ascii="Arial" w:hAnsi="Arial" w:cs="Arial"/>
        </w:rPr>
        <w:t>Cocklin</w:t>
      </w:r>
      <w:proofErr w:type="spellEnd"/>
      <w:r w:rsidR="00F67ECD">
        <w:rPr>
          <w:rFonts w:ascii="Arial" w:hAnsi="Arial" w:cs="Arial"/>
        </w:rPr>
        <w:t>, 2022).</w:t>
      </w:r>
    </w:p>
    <w:p w14:paraId="1961B092" w14:textId="4A0459A7" w:rsidR="00AF5143" w:rsidRDefault="00F67ECD" w:rsidP="00B0019F">
      <w:pPr>
        <w:spacing w:line="360" w:lineRule="auto"/>
        <w:rPr>
          <w:rFonts w:ascii="Arial" w:hAnsi="Arial" w:cs="Arial"/>
        </w:rPr>
      </w:pPr>
      <w:r>
        <w:rPr>
          <w:rFonts w:ascii="Arial" w:hAnsi="Arial" w:cs="Arial"/>
        </w:rPr>
        <w:t xml:space="preserve"> </w:t>
      </w:r>
      <w:r w:rsidR="00FB6435">
        <w:rPr>
          <w:rFonts w:ascii="Arial" w:hAnsi="Arial" w:cs="Arial"/>
        </w:rPr>
        <w:t xml:space="preserve">Officers generally use body-worn video cameras when an offence or suspected offence is being investigated, in order to be transparent, for example when force is being used or when a stop search is being performed. </w:t>
      </w:r>
      <w:r w:rsidR="00F538B6">
        <w:rPr>
          <w:rFonts w:ascii="Arial" w:hAnsi="Arial" w:cs="Arial"/>
        </w:rPr>
        <w:t xml:space="preserve">Almost invariably, police officers will use a body-worn </w:t>
      </w:r>
      <w:r w:rsidR="00B0019F">
        <w:rPr>
          <w:rFonts w:ascii="Arial" w:hAnsi="Arial" w:cs="Arial"/>
        </w:rPr>
        <w:t xml:space="preserve">video </w:t>
      </w:r>
      <w:r w:rsidR="00F538B6">
        <w:rPr>
          <w:rFonts w:ascii="Arial" w:hAnsi="Arial" w:cs="Arial"/>
        </w:rPr>
        <w:t xml:space="preserve">camera while they are being present during a domestic abuse response, observing a serious incident, if they </w:t>
      </w:r>
      <w:r w:rsidR="00B62C21">
        <w:rPr>
          <w:rFonts w:ascii="Arial" w:hAnsi="Arial" w:cs="Arial"/>
        </w:rPr>
        <w:t>are searching</w:t>
      </w:r>
      <w:r w:rsidR="00F538B6">
        <w:rPr>
          <w:rFonts w:ascii="Arial" w:hAnsi="Arial" w:cs="Arial"/>
        </w:rPr>
        <w:t xml:space="preserve"> inside an </w:t>
      </w:r>
      <w:r w:rsidR="00B62C21">
        <w:rPr>
          <w:rFonts w:ascii="Arial" w:hAnsi="Arial" w:cs="Arial"/>
        </w:rPr>
        <w:t>individual's</w:t>
      </w:r>
      <w:r w:rsidR="00F538B6">
        <w:rPr>
          <w:rFonts w:ascii="Arial" w:hAnsi="Arial" w:cs="Arial"/>
        </w:rPr>
        <w:t xml:space="preserve"> property</w:t>
      </w:r>
      <w:r w:rsidR="00B62C21">
        <w:rPr>
          <w:rFonts w:ascii="Arial" w:hAnsi="Arial" w:cs="Arial"/>
        </w:rPr>
        <w:t>. There are so many more incidents that Police officers use their cameras</w:t>
      </w:r>
      <w:r w:rsidR="00F57AE9">
        <w:rPr>
          <w:rFonts w:ascii="Arial" w:hAnsi="Arial" w:cs="Arial"/>
        </w:rPr>
        <w:t xml:space="preserve"> (Metropolitan Police, 2023). </w:t>
      </w:r>
    </w:p>
    <w:p w14:paraId="76D83BC6" w14:textId="2C670AC3" w:rsidR="00AF5143" w:rsidRDefault="00F57AE9" w:rsidP="00B0019F">
      <w:pPr>
        <w:spacing w:line="360" w:lineRule="auto"/>
        <w:rPr>
          <w:rFonts w:ascii="Arial" w:hAnsi="Arial" w:cs="Arial"/>
        </w:rPr>
      </w:pPr>
      <w:r>
        <w:rPr>
          <w:rFonts w:ascii="Arial" w:hAnsi="Arial" w:cs="Arial"/>
        </w:rPr>
        <w:t xml:space="preserve">In 2005, the UK Police became the first institution to implement the usage of body-worn </w:t>
      </w:r>
      <w:r w:rsidR="00B0019F">
        <w:rPr>
          <w:rFonts w:ascii="Arial" w:hAnsi="Arial" w:cs="Arial"/>
        </w:rPr>
        <w:t xml:space="preserve">video </w:t>
      </w:r>
      <w:r>
        <w:rPr>
          <w:rFonts w:ascii="Arial" w:hAnsi="Arial" w:cs="Arial"/>
        </w:rPr>
        <w:t>cameras for front-line officers. Since 2005, London Metropolitan Police have received more than 26,500 devices; as a result, 80% of the Met Force now operates these cameras (DTS Solutions, 2022).</w:t>
      </w:r>
    </w:p>
    <w:p w14:paraId="5F89633D" w14:textId="57BA2843" w:rsidR="00C77014" w:rsidRDefault="00215F52" w:rsidP="00B0019F">
      <w:pPr>
        <w:spacing w:line="360" w:lineRule="auto"/>
        <w:rPr>
          <w:rFonts w:ascii="Arial" w:hAnsi="Arial" w:cs="Arial"/>
        </w:rPr>
      </w:pPr>
      <w:r>
        <w:rPr>
          <w:rFonts w:ascii="Arial" w:hAnsi="Arial" w:cs="Arial"/>
        </w:rPr>
        <w:lastRenderedPageBreak/>
        <w:t xml:space="preserve">The College of Policing states “There is some evidence that </w:t>
      </w:r>
      <w:r w:rsidR="00B0019F">
        <w:rPr>
          <w:rFonts w:ascii="Arial" w:hAnsi="Arial" w:cs="Arial"/>
        </w:rPr>
        <w:t>body-worn video cameras</w:t>
      </w:r>
      <w:r>
        <w:rPr>
          <w:rFonts w:ascii="Arial" w:hAnsi="Arial" w:cs="Arial"/>
        </w:rPr>
        <w:t xml:space="preserve"> have either increased or reduced crime. Overall, they have not had a statistically significant effect on crime.” </w:t>
      </w:r>
      <w:r w:rsidR="004943F5">
        <w:rPr>
          <w:rFonts w:ascii="Arial" w:hAnsi="Arial" w:cs="Arial"/>
        </w:rPr>
        <w:t xml:space="preserve"> Assaults on police officers, injuries to officers and resistance were the main criminal outcomes. The meta-analysis indicated a slight increase in assaults or resistance against police wearing Body-worn </w:t>
      </w:r>
      <w:r w:rsidR="00B0019F">
        <w:rPr>
          <w:rFonts w:ascii="Arial" w:hAnsi="Arial" w:cs="Arial"/>
        </w:rPr>
        <w:t xml:space="preserve">video </w:t>
      </w:r>
      <w:r w:rsidR="004943F5">
        <w:rPr>
          <w:rFonts w:ascii="Arial" w:hAnsi="Arial" w:cs="Arial"/>
        </w:rPr>
        <w:t xml:space="preserve">cameras, which was the end measure that was reported by 15 studies. This conclusion lacked statistical significance. However, </w:t>
      </w:r>
      <w:r w:rsidR="00117337">
        <w:rPr>
          <w:rFonts w:ascii="Arial" w:hAnsi="Arial" w:cs="Arial"/>
        </w:rPr>
        <w:t xml:space="preserve">on the other hand, significant findings were made regarding misconduct claims and small non-traffic summary offences. In 22 of the 30 </w:t>
      </w:r>
      <w:r w:rsidR="003D2200">
        <w:rPr>
          <w:rFonts w:ascii="Arial" w:hAnsi="Arial" w:cs="Arial"/>
        </w:rPr>
        <w:t>studies</w:t>
      </w:r>
      <w:r w:rsidR="00117337">
        <w:rPr>
          <w:rFonts w:ascii="Arial" w:hAnsi="Arial" w:cs="Arial"/>
        </w:rPr>
        <w:t xml:space="preserve">, the outcome measures for complaints against the police were documented. Comparing officers </w:t>
      </w:r>
      <w:r w:rsidR="00C66622">
        <w:rPr>
          <w:rFonts w:ascii="Arial" w:hAnsi="Arial" w:cs="Arial"/>
        </w:rPr>
        <w:t xml:space="preserve">who were </w:t>
      </w:r>
      <w:r w:rsidR="00117337">
        <w:rPr>
          <w:rFonts w:ascii="Arial" w:hAnsi="Arial" w:cs="Arial"/>
        </w:rPr>
        <w:t>wearing body</w:t>
      </w:r>
      <w:r w:rsidR="00C66622">
        <w:rPr>
          <w:rFonts w:ascii="Arial" w:hAnsi="Arial" w:cs="Arial"/>
        </w:rPr>
        <w:t xml:space="preserve">-worn </w:t>
      </w:r>
      <w:r w:rsidR="00B0019F">
        <w:rPr>
          <w:rFonts w:ascii="Arial" w:hAnsi="Arial" w:cs="Arial"/>
        </w:rPr>
        <w:t xml:space="preserve">video </w:t>
      </w:r>
      <w:r w:rsidR="00C66622">
        <w:rPr>
          <w:rFonts w:ascii="Arial" w:hAnsi="Arial" w:cs="Arial"/>
        </w:rPr>
        <w:t xml:space="preserve">cameras to </w:t>
      </w:r>
      <w:r w:rsidR="003D2200">
        <w:rPr>
          <w:rFonts w:ascii="Arial" w:hAnsi="Arial" w:cs="Arial"/>
        </w:rPr>
        <w:t xml:space="preserve">the </w:t>
      </w:r>
      <w:r w:rsidR="00C66622">
        <w:rPr>
          <w:rFonts w:ascii="Arial" w:hAnsi="Arial" w:cs="Arial"/>
        </w:rPr>
        <w:t xml:space="preserve">control group who were not wearing </w:t>
      </w:r>
      <w:r w:rsidR="0064479B">
        <w:rPr>
          <w:rFonts w:ascii="Arial" w:hAnsi="Arial" w:cs="Arial"/>
        </w:rPr>
        <w:t>body-worn video cameras</w:t>
      </w:r>
      <w:r w:rsidR="00C66622">
        <w:rPr>
          <w:rFonts w:ascii="Arial" w:hAnsi="Arial" w:cs="Arial"/>
        </w:rPr>
        <w:t>, a significant reduction of 16.6% was discovered</w:t>
      </w:r>
      <w:r w:rsidR="00306FBC">
        <w:rPr>
          <w:rFonts w:ascii="Arial" w:hAnsi="Arial" w:cs="Arial"/>
        </w:rPr>
        <w:t xml:space="preserve"> (College of Policing, 2021). </w:t>
      </w:r>
    </w:p>
    <w:p w14:paraId="0A9E5C20" w14:textId="1A6DD6EE" w:rsidR="00C77014" w:rsidRDefault="00290EF6" w:rsidP="00B0019F">
      <w:pPr>
        <w:spacing w:line="360" w:lineRule="auto"/>
        <w:rPr>
          <w:rFonts w:ascii="Arial" w:hAnsi="Arial" w:cs="Arial"/>
        </w:rPr>
      </w:pPr>
      <w:r>
        <w:rPr>
          <w:rFonts w:ascii="Arial" w:hAnsi="Arial" w:cs="Arial"/>
        </w:rPr>
        <w:t xml:space="preserve">BWV has been used as a training tool for student officers by professional development units. Officers might use the ability to analyse their performance in depth after an incident to highlight effective and ineffective actions. Experienced police officers who have utilised this device before, have also been able to evaluate their behaviour and can professionalise their performance as necessary when they are analysing their evidence (Goodall, 2007). </w:t>
      </w:r>
    </w:p>
    <w:p w14:paraId="6D711726" w14:textId="241F5A32" w:rsidR="00C77014" w:rsidRDefault="008E395A" w:rsidP="00B0019F">
      <w:pPr>
        <w:spacing w:line="360" w:lineRule="auto"/>
        <w:rPr>
          <w:rFonts w:ascii="Arial" w:hAnsi="Arial" w:cs="Arial"/>
        </w:rPr>
      </w:pPr>
      <w:r>
        <w:rPr>
          <w:rFonts w:ascii="Arial" w:hAnsi="Arial" w:cs="Arial"/>
        </w:rPr>
        <w:t xml:space="preserve">Given their specialised and possibly life-critical profession, </w:t>
      </w:r>
      <w:r w:rsidR="00B0019F">
        <w:rPr>
          <w:rFonts w:ascii="Arial" w:hAnsi="Arial" w:cs="Arial"/>
        </w:rPr>
        <w:t>body-worn video cameras</w:t>
      </w:r>
      <w:r>
        <w:rPr>
          <w:rFonts w:ascii="Arial" w:hAnsi="Arial" w:cs="Arial"/>
        </w:rPr>
        <w:t xml:space="preserve"> </w:t>
      </w:r>
      <w:r w:rsidR="00B0019F">
        <w:rPr>
          <w:rFonts w:ascii="Arial" w:hAnsi="Arial" w:cs="Arial"/>
        </w:rPr>
        <w:t>offer</w:t>
      </w:r>
      <w:r>
        <w:rPr>
          <w:rFonts w:ascii="Arial" w:hAnsi="Arial" w:cs="Arial"/>
        </w:rPr>
        <w:t xml:space="preserve"> several significant advantages for armed police officers.  </w:t>
      </w:r>
      <w:r w:rsidR="00B0019F">
        <w:rPr>
          <w:rFonts w:ascii="Arial" w:hAnsi="Arial" w:cs="Arial"/>
        </w:rPr>
        <w:t>Body-worn video cameras</w:t>
      </w:r>
      <w:r>
        <w:rPr>
          <w:rFonts w:ascii="Arial" w:hAnsi="Arial" w:cs="Arial"/>
        </w:rPr>
        <w:t xml:space="preserve"> </w:t>
      </w:r>
      <w:r w:rsidR="00B0019F">
        <w:rPr>
          <w:rFonts w:ascii="Arial" w:hAnsi="Arial" w:cs="Arial"/>
        </w:rPr>
        <w:t>improve</w:t>
      </w:r>
      <w:r>
        <w:rPr>
          <w:rFonts w:ascii="Arial" w:hAnsi="Arial" w:cs="Arial"/>
        </w:rPr>
        <w:t xml:space="preserve"> </w:t>
      </w:r>
      <w:r w:rsidR="00F00AED">
        <w:rPr>
          <w:rFonts w:ascii="Arial" w:hAnsi="Arial" w:cs="Arial"/>
        </w:rPr>
        <w:t>policing</w:t>
      </w:r>
      <w:r>
        <w:rPr>
          <w:rFonts w:ascii="Arial" w:hAnsi="Arial" w:cs="Arial"/>
        </w:rPr>
        <w:t xml:space="preserve"> transparency because any recorded video may be later </w:t>
      </w:r>
      <w:r w:rsidR="00F00AED">
        <w:rPr>
          <w:rFonts w:ascii="Arial" w:hAnsi="Arial" w:cs="Arial"/>
        </w:rPr>
        <w:t>reviewed</w:t>
      </w:r>
      <w:r>
        <w:rPr>
          <w:rFonts w:ascii="Arial" w:hAnsi="Arial" w:cs="Arial"/>
        </w:rPr>
        <w:t xml:space="preserve">, examined and used as evidence which can hold offenders and police officers more accountable. </w:t>
      </w:r>
      <w:r w:rsidR="009D2F0C">
        <w:rPr>
          <w:rFonts w:ascii="Arial" w:hAnsi="Arial" w:cs="Arial"/>
        </w:rPr>
        <w:t xml:space="preserve">The availability of higher-quality evidence is one of the body-worn </w:t>
      </w:r>
      <w:r w:rsidR="00B0019F">
        <w:rPr>
          <w:rFonts w:ascii="Arial" w:hAnsi="Arial" w:cs="Arial"/>
        </w:rPr>
        <w:t xml:space="preserve">video </w:t>
      </w:r>
      <w:r w:rsidR="009D2F0C">
        <w:rPr>
          <w:rFonts w:ascii="Arial" w:hAnsi="Arial" w:cs="Arial"/>
        </w:rPr>
        <w:t xml:space="preserve">camera's key benefits. A police officer would typically document an event in writing as quickly as possible after it happened including the words and hand gestures that were used. </w:t>
      </w:r>
      <w:r w:rsidR="00F22B05">
        <w:rPr>
          <w:rFonts w:ascii="Arial" w:hAnsi="Arial" w:cs="Arial"/>
        </w:rPr>
        <w:t xml:space="preserve">Using </w:t>
      </w:r>
      <w:r w:rsidR="0064479B">
        <w:rPr>
          <w:rFonts w:ascii="Arial" w:hAnsi="Arial" w:cs="Arial"/>
        </w:rPr>
        <w:t>body-worn video cameras</w:t>
      </w:r>
      <w:r w:rsidR="00F22B05">
        <w:rPr>
          <w:rFonts w:ascii="Arial" w:hAnsi="Arial" w:cs="Arial"/>
        </w:rPr>
        <w:t xml:space="preserve">, the incident is captured in real-time and as precisely as possible. As a result, the evidence is much more precise and thorough than was previously conceivable, minimising questions about what everyone in attendance did or said (Scottish Police Authority, 2021). </w:t>
      </w:r>
    </w:p>
    <w:p w14:paraId="30E3D9C5" w14:textId="669C9B8E" w:rsidR="00F22B05" w:rsidRDefault="00B0019F" w:rsidP="00B0019F">
      <w:pPr>
        <w:spacing w:line="360" w:lineRule="auto"/>
        <w:rPr>
          <w:rFonts w:ascii="Arial" w:hAnsi="Arial" w:cs="Arial"/>
        </w:rPr>
      </w:pPr>
      <w:r>
        <w:rPr>
          <w:rFonts w:ascii="Arial" w:hAnsi="Arial" w:cs="Arial"/>
        </w:rPr>
        <w:t>Body-worn video cameras</w:t>
      </w:r>
      <w:r w:rsidR="00B71A6A">
        <w:rPr>
          <w:rFonts w:ascii="Arial" w:hAnsi="Arial" w:cs="Arial"/>
        </w:rPr>
        <w:t xml:space="preserve"> may be a helpful tool, but it is not the answer to everything. </w:t>
      </w:r>
      <w:r w:rsidR="00216E4D">
        <w:rPr>
          <w:rFonts w:ascii="Arial" w:hAnsi="Arial" w:cs="Arial"/>
        </w:rPr>
        <w:t>Body-worn video</w:t>
      </w:r>
      <w:r w:rsidR="00B71A6A">
        <w:rPr>
          <w:rFonts w:ascii="Arial" w:hAnsi="Arial" w:cs="Arial"/>
        </w:rPr>
        <w:t xml:space="preserve"> </w:t>
      </w:r>
      <w:r>
        <w:rPr>
          <w:rFonts w:ascii="Arial" w:hAnsi="Arial" w:cs="Arial"/>
        </w:rPr>
        <w:t xml:space="preserve">camera </w:t>
      </w:r>
      <w:r w:rsidR="00B71A6A">
        <w:rPr>
          <w:rFonts w:ascii="Arial" w:hAnsi="Arial" w:cs="Arial"/>
        </w:rPr>
        <w:t xml:space="preserve">coverage merely offers a condensed video of an incident. It displays one perspective and does not capture any of what might be going on behind the camera or behind the police officer who is filming.  Additionally, </w:t>
      </w:r>
      <w:r w:rsidR="00B71A6A">
        <w:rPr>
          <w:rFonts w:ascii="Arial" w:hAnsi="Arial" w:cs="Arial"/>
        </w:rPr>
        <w:lastRenderedPageBreak/>
        <w:t xml:space="preserve">Body-worn </w:t>
      </w:r>
      <w:r>
        <w:rPr>
          <w:rFonts w:ascii="Arial" w:hAnsi="Arial" w:cs="Arial"/>
        </w:rPr>
        <w:t xml:space="preserve">video </w:t>
      </w:r>
      <w:r w:rsidR="00B71A6A">
        <w:rPr>
          <w:rFonts w:ascii="Arial" w:hAnsi="Arial" w:cs="Arial"/>
        </w:rPr>
        <w:t xml:space="preserve">cameras do not capture odours, tension or the environment around an occurrence. </w:t>
      </w:r>
      <w:r w:rsidR="00216E4D">
        <w:rPr>
          <w:rFonts w:ascii="Arial" w:hAnsi="Arial" w:cs="Arial"/>
        </w:rPr>
        <w:t xml:space="preserve">Also, the place of the incident could be a dark environment or a place with poor lighting which is not very beneficial. The worst-case scenario could be that the video can also give a false impression of the entire scenario (IPCC, 2016). </w:t>
      </w:r>
    </w:p>
    <w:p w14:paraId="69E3B782" w14:textId="20B83BEE" w:rsidR="00216E4D" w:rsidRDefault="00216E4D" w:rsidP="00B0019F">
      <w:pPr>
        <w:spacing w:line="360" w:lineRule="auto"/>
        <w:rPr>
          <w:rFonts w:ascii="Arial" w:hAnsi="Arial" w:cs="Arial"/>
        </w:rPr>
      </w:pPr>
      <w:r>
        <w:rPr>
          <w:rFonts w:ascii="Arial" w:hAnsi="Arial" w:cs="Arial"/>
        </w:rPr>
        <w:t xml:space="preserve">Body-worn </w:t>
      </w:r>
      <w:r w:rsidR="00B0019F">
        <w:rPr>
          <w:rFonts w:ascii="Arial" w:hAnsi="Arial" w:cs="Arial"/>
        </w:rPr>
        <w:t xml:space="preserve">video </w:t>
      </w:r>
      <w:r>
        <w:rPr>
          <w:rFonts w:ascii="Arial" w:hAnsi="Arial" w:cs="Arial"/>
        </w:rPr>
        <w:t>cameras cannot be used continuously for no reason. Police officers are advised to determine when to record based on the circumstances of each event. Yet there ought to be a trend towards incident</w:t>
      </w:r>
      <w:r w:rsidR="00131F1A">
        <w:rPr>
          <w:rFonts w:ascii="Arial" w:hAnsi="Arial" w:cs="Arial"/>
        </w:rPr>
        <w:t xml:space="preserve"> recordings when performing a stop search and responding to domestic abuse situations. This is because</w:t>
      </w:r>
      <w:r w:rsidR="00B0019F">
        <w:rPr>
          <w:rFonts w:ascii="Arial" w:hAnsi="Arial" w:cs="Arial"/>
        </w:rPr>
        <w:t>,</w:t>
      </w:r>
      <w:r w:rsidR="00131F1A">
        <w:rPr>
          <w:rFonts w:ascii="Arial" w:hAnsi="Arial" w:cs="Arial"/>
        </w:rPr>
        <w:t xml:space="preserve"> during interviews with police officers, they emphasised the advantages that </w:t>
      </w:r>
      <w:r w:rsidR="00B0019F">
        <w:rPr>
          <w:rFonts w:ascii="Arial" w:hAnsi="Arial" w:cs="Arial"/>
        </w:rPr>
        <w:t>body-worn video cameras</w:t>
      </w:r>
      <w:r w:rsidR="00131F1A">
        <w:rPr>
          <w:rFonts w:ascii="Arial" w:hAnsi="Arial" w:cs="Arial"/>
        </w:rPr>
        <w:t xml:space="preserve"> provided for gathering evidence, particularly for the precise capture of damage or harm caused as well as the emotional states of the accused and the victims of the crime (Jameel and Bunn, 2015). </w:t>
      </w:r>
    </w:p>
    <w:p w14:paraId="053CECBA" w14:textId="4B184C3E" w:rsidR="00C77014" w:rsidRDefault="00F77B5B" w:rsidP="00B0019F">
      <w:pPr>
        <w:spacing w:line="360" w:lineRule="auto"/>
        <w:rPr>
          <w:rFonts w:ascii="Arial" w:hAnsi="Arial" w:cs="Arial"/>
        </w:rPr>
      </w:pPr>
      <w:r>
        <w:rPr>
          <w:rFonts w:ascii="Arial" w:hAnsi="Arial" w:cs="Arial"/>
        </w:rPr>
        <w:t>Chief Superintendent Robert Odell Stated:</w:t>
      </w:r>
    </w:p>
    <w:p w14:paraId="57B2F5A4" w14:textId="217704A9" w:rsidR="00F77B5B" w:rsidRDefault="00F77B5B" w:rsidP="00B0019F">
      <w:pPr>
        <w:spacing w:line="360" w:lineRule="auto"/>
        <w:rPr>
          <w:rFonts w:ascii="Arial" w:hAnsi="Arial" w:cs="Arial"/>
          <w:color w:val="333333"/>
          <w:shd w:val="clear" w:color="auto" w:fill="FFFFFF"/>
        </w:rPr>
      </w:pPr>
      <w:r w:rsidRPr="00405CEC">
        <w:rPr>
          <w:rFonts w:ascii="Arial" w:hAnsi="Arial" w:cs="Arial"/>
          <w:color w:val="333333"/>
          <w:shd w:val="clear" w:color="auto" w:fill="FFFFFF"/>
        </w:rPr>
        <w:t>BWV has proven itself amongst other forces across the UK to be a brilliant deterrent as well as a source of improved evidence to support investigations, which has resulted in increased conviction rates- particularly in cases of domestic violence and public order offences.</w:t>
      </w:r>
      <w:r>
        <w:rPr>
          <w:rFonts w:ascii="Arial" w:hAnsi="Arial" w:cs="Arial"/>
          <w:color w:val="333333"/>
          <w:shd w:val="clear" w:color="auto" w:fill="FFFFFF"/>
        </w:rPr>
        <w:t xml:space="preserve"> (South Yorkshire Police, 2023).</w:t>
      </w:r>
    </w:p>
    <w:p w14:paraId="5410FC0F" w14:textId="673B1184" w:rsidR="00B71A6A" w:rsidRDefault="00B0019F" w:rsidP="00B0019F">
      <w:pPr>
        <w:spacing w:line="360" w:lineRule="auto"/>
        <w:rPr>
          <w:rFonts w:ascii="Arial" w:hAnsi="Arial" w:cs="Arial"/>
        </w:rPr>
      </w:pPr>
      <w:r>
        <w:rPr>
          <w:rFonts w:ascii="Arial" w:hAnsi="Arial" w:cs="Arial"/>
        </w:rPr>
        <w:t>T</w:t>
      </w:r>
      <w:r w:rsidR="00062257">
        <w:rPr>
          <w:rFonts w:ascii="Arial" w:hAnsi="Arial" w:cs="Arial"/>
        </w:rPr>
        <w:t xml:space="preserve">his demonstrates unequivocally that wearing body-worn cameras is a huge benefit for officers and can be extremely useful when presenting evidence in court to provide justice for crime victims. </w:t>
      </w:r>
    </w:p>
    <w:p w14:paraId="621363D5" w14:textId="3A0221F7" w:rsidR="009D2F0C" w:rsidRDefault="00062257" w:rsidP="00B0019F">
      <w:pPr>
        <w:spacing w:line="360" w:lineRule="auto"/>
        <w:rPr>
          <w:rFonts w:ascii="Arial" w:hAnsi="Arial" w:cs="Arial"/>
        </w:rPr>
      </w:pPr>
      <w:r>
        <w:rPr>
          <w:rFonts w:ascii="Arial" w:hAnsi="Arial" w:cs="Arial"/>
        </w:rPr>
        <w:t xml:space="preserve">Body-worn </w:t>
      </w:r>
      <w:r w:rsidR="00B0019F">
        <w:rPr>
          <w:rFonts w:ascii="Arial" w:hAnsi="Arial" w:cs="Arial"/>
        </w:rPr>
        <w:t xml:space="preserve">video </w:t>
      </w:r>
      <w:r>
        <w:rPr>
          <w:rFonts w:ascii="Arial" w:hAnsi="Arial" w:cs="Arial"/>
        </w:rPr>
        <w:t xml:space="preserve">cameras can help with prosecutions that might not have transpired otherwise in addition to speeding up the prosecution process. This is evident in many domestic abuse incidents. These are instances, as highlighted by Inspector Nick Lee of Essex Police Response and Patrol Unit where “Victims are too frightened to give evidence themselves” (Big Brother Watch 2015). The prosecution of the assailant may be hampered by this. with the use of body-worn </w:t>
      </w:r>
      <w:r w:rsidR="00B0019F">
        <w:rPr>
          <w:rFonts w:ascii="Arial" w:hAnsi="Arial" w:cs="Arial"/>
        </w:rPr>
        <w:t xml:space="preserve">video </w:t>
      </w:r>
      <w:r>
        <w:rPr>
          <w:rFonts w:ascii="Arial" w:hAnsi="Arial" w:cs="Arial"/>
        </w:rPr>
        <w:t>cameras in domestic abuse cases, the victim's statement is no longer necessary if there is enough proof. A benefit of domestic abuse</w:t>
      </w:r>
      <w:r w:rsidR="001023DF">
        <w:rPr>
          <w:rFonts w:ascii="Arial" w:hAnsi="Arial" w:cs="Arial"/>
        </w:rPr>
        <w:t xml:space="preserve"> cases being captured is that it is more difficult for the abuser to defend their actions because it would be on video (Big Brother Watch 2015).  </w:t>
      </w:r>
    </w:p>
    <w:p w14:paraId="23455D4A" w14:textId="2EF9E6D1" w:rsidR="001023DF" w:rsidRDefault="001023DF" w:rsidP="00B0019F">
      <w:pPr>
        <w:spacing w:line="360" w:lineRule="auto"/>
        <w:rPr>
          <w:rFonts w:ascii="Arial" w:hAnsi="Arial" w:cs="Arial"/>
        </w:rPr>
      </w:pPr>
      <w:r>
        <w:rPr>
          <w:rFonts w:ascii="Arial" w:hAnsi="Arial" w:cs="Arial"/>
        </w:rPr>
        <w:t xml:space="preserve">The usage of body-worn video cameras at domestic violence occurrences was seen by police officers in two different forces to be a positive development path.  The officers in the force noted the ways they believed body-worn cameras added worth. </w:t>
      </w:r>
      <w:r>
        <w:rPr>
          <w:rFonts w:ascii="Arial" w:hAnsi="Arial" w:cs="Arial"/>
        </w:rPr>
        <w:lastRenderedPageBreak/>
        <w:t xml:space="preserve">For example, Body-worn video cameras raise the possibility that evidence will be gathered from the scene to support the official police reports as well as those of the victims and witnesses. For instance, “first-on-scene” officers would capture on their body-worn video camera any physical injuries the victim might have, as well as the victim's emotional distress, disturbed furnishing and any other ongoing interpersonal conflict. By the time the other officers arrive such as crime scene officers, these signs of abuse may no longer be present (Lister, </w:t>
      </w:r>
      <w:r w:rsidRPr="00BE47FD">
        <w:rPr>
          <w:rFonts w:ascii="Arial" w:hAnsi="Arial" w:cs="Arial"/>
        </w:rPr>
        <w:t>et al</w:t>
      </w:r>
      <w:r>
        <w:rPr>
          <w:rFonts w:ascii="Arial" w:hAnsi="Arial" w:cs="Arial"/>
        </w:rPr>
        <w:t xml:space="preserve">, 2018). </w:t>
      </w:r>
    </w:p>
    <w:p w14:paraId="18972601" w14:textId="49CDCA66" w:rsidR="00BE47FD" w:rsidRDefault="00BE47FD" w:rsidP="00B0019F">
      <w:pPr>
        <w:spacing w:line="360" w:lineRule="auto"/>
        <w:rPr>
          <w:rFonts w:ascii="Arial" w:hAnsi="Arial" w:cs="Arial"/>
        </w:rPr>
      </w:pPr>
      <w:r w:rsidRPr="00405CEC">
        <w:rPr>
          <w:rFonts w:ascii="Arial" w:hAnsi="Arial" w:cs="Arial"/>
        </w:rPr>
        <w:t xml:space="preserve">A </w:t>
      </w:r>
      <w:r w:rsidR="00B0019F">
        <w:rPr>
          <w:rFonts w:ascii="Arial" w:hAnsi="Arial" w:cs="Arial"/>
        </w:rPr>
        <w:t>body-worn video</w:t>
      </w:r>
      <w:r w:rsidRPr="00405CEC">
        <w:rPr>
          <w:rFonts w:ascii="Arial" w:hAnsi="Arial" w:cs="Arial"/>
        </w:rPr>
        <w:t xml:space="preserve"> recording when an offender is present captures evidence of their demeanour and language, any ongoing offending activity, such as more abuse directed at the victim, and evidence of any difficulties in constraining the offender if they are very hostile. Images from a domestic abuse scene can help the case by persuading a victim who was first resistant or antagonistic to cooperate with the prosecution. As time goes on, domestic violence victims frequently downplay the significance of the event. </w:t>
      </w:r>
      <w:r w:rsidR="00B0019F">
        <w:rPr>
          <w:rFonts w:ascii="Arial" w:hAnsi="Arial" w:cs="Arial"/>
        </w:rPr>
        <w:t>Body-worn video cameras'</w:t>
      </w:r>
      <w:r w:rsidRPr="00405CEC">
        <w:rPr>
          <w:rFonts w:ascii="Arial" w:hAnsi="Arial" w:cs="Arial"/>
        </w:rPr>
        <w:t xml:space="preserve"> original application can be used to record in-the-moment feelings and reactions (College of Policing, 2014).</w:t>
      </w:r>
    </w:p>
    <w:p w14:paraId="2922775F" w14:textId="240FC8B5" w:rsidR="00C77014" w:rsidRPr="00BE47FD" w:rsidRDefault="00BE47FD" w:rsidP="00B0019F">
      <w:pPr>
        <w:spacing w:line="360" w:lineRule="auto"/>
        <w:rPr>
          <w:rFonts w:ascii="Arial" w:hAnsi="Arial" w:cs="Arial"/>
        </w:rPr>
      </w:pPr>
      <w:r>
        <w:rPr>
          <w:rFonts w:ascii="Arial" w:hAnsi="Arial" w:cs="Arial"/>
        </w:rPr>
        <w:t xml:space="preserve">In conclusion, the use of body-worn video cameras is extremely beneficial, especially in cases of domestic abuse. This was demonstrated in a 12-month study that looked at how police deployment of body-worn video cameras in domestic abuse situations affected two force regions in West Yorkshire </w:t>
      </w:r>
      <w:r w:rsidR="00926D26">
        <w:rPr>
          <w:rFonts w:ascii="Arial" w:hAnsi="Arial" w:cs="Arial"/>
        </w:rPr>
        <w:t xml:space="preserve">where 2,300 body-worn video cameras were invested and purchased </w:t>
      </w:r>
      <w:r>
        <w:rPr>
          <w:rFonts w:ascii="Arial" w:hAnsi="Arial" w:cs="Arial"/>
        </w:rPr>
        <w:t>and</w:t>
      </w:r>
      <w:r w:rsidR="00926D26">
        <w:rPr>
          <w:rFonts w:ascii="Arial" w:hAnsi="Arial" w:cs="Arial"/>
        </w:rPr>
        <w:t xml:space="preserve"> in</w:t>
      </w:r>
      <w:r>
        <w:rPr>
          <w:rFonts w:ascii="Arial" w:hAnsi="Arial" w:cs="Arial"/>
        </w:rPr>
        <w:t xml:space="preserve"> Cumbria</w:t>
      </w:r>
      <w:r w:rsidR="00926D26">
        <w:rPr>
          <w:rFonts w:ascii="Arial" w:hAnsi="Arial" w:cs="Arial"/>
        </w:rPr>
        <w:t xml:space="preserve"> fewer body cameras were used which was between 75 and 90</w:t>
      </w:r>
      <w:r>
        <w:rPr>
          <w:rFonts w:ascii="Arial" w:hAnsi="Arial" w:cs="Arial"/>
        </w:rPr>
        <w:t xml:space="preserve">.  </w:t>
      </w:r>
      <w:r w:rsidR="00230B36">
        <w:rPr>
          <w:rFonts w:ascii="Arial" w:hAnsi="Arial" w:cs="Arial"/>
        </w:rPr>
        <w:t xml:space="preserve">Responding officers were mandated to utilise body-worn video cameras in domestic abuse cases, therefore they had to be recording as soon as they arrived at the property and then inform the resident of this. </w:t>
      </w:r>
      <w:r w:rsidR="000C2409">
        <w:rPr>
          <w:rFonts w:ascii="Arial" w:hAnsi="Arial" w:cs="Arial"/>
        </w:rPr>
        <w:t xml:space="preserve">the results showed that police officers in both forces saw the use of body-worn video cameras in domestic abuse situations as a positive trend </w:t>
      </w:r>
      <w:r w:rsidR="000C2409">
        <w:rPr>
          <w:rFonts w:ascii="Arial" w:hAnsi="Arial" w:cs="Arial"/>
        </w:rPr>
        <w:t xml:space="preserve">(Lister, </w:t>
      </w:r>
      <w:r w:rsidR="000C2409" w:rsidRPr="00BE47FD">
        <w:rPr>
          <w:rFonts w:ascii="Arial" w:hAnsi="Arial" w:cs="Arial"/>
        </w:rPr>
        <w:t>et al</w:t>
      </w:r>
      <w:r w:rsidR="000C2409">
        <w:rPr>
          <w:rFonts w:ascii="Arial" w:hAnsi="Arial" w:cs="Arial"/>
        </w:rPr>
        <w:t>, 2018).</w:t>
      </w:r>
      <w:r w:rsidR="000C2409">
        <w:rPr>
          <w:rFonts w:ascii="Arial" w:hAnsi="Arial" w:cs="Arial"/>
        </w:rPr>
        <w:t xml:space="preserve"> </w:t>
      </w:r>
    </w:p>
    <w:p w14:paraId="3A036186" w14:textId="77777777" w:rsidR="00B0019F" w:rsidRDefault="00B0019F">
      <w:pPr>
        <w:rPr>
          <w:rFonts w:ascii="Arial" w:hAnsi="Arial" w:cs="Arial"/>
        </w:rPr>
      </w:pPr>
    </w:p>
    <w:p w14:paraId="45364D66" w14:textId="77777777" w:rsidR="00B0019F" w:rsidRDefault="00B0019F">
      <w:pPr>
        <w:rPr>
          <w:rFonts w:ascii="Arial" w:hAnsi="Arial" w:cs="Arial"/>
        </w:rPr>
      </w:pPr>
    </w:p>
    <w:p w14:paraId="051C98C7" w14:textId="77722A74" w:rsidR="00B0019F" w:rsidRDefault="00293893">
      <w:pPr>
        <w:rPr>
          <w:rFonts w:ascii="Arial" w:hAnsi="Arial" w:cs="Arial"/>
        </w:rPr>
      </w:pPr>
      <w:r>
        <w:rPr>
          <w:rFonts w:ascii="Arial" w:hAnsi="Arial" w:cs="Arial"/>
        </w:rPr>
        <w:t>Word Count 1819</w:t>
      </w:r>
    </w:p>
    <w:p w14:paraId="51E07669" w14:textId="77777777" w:rsidR="00B0019F" w:rsidRDefault="00B0019F">
      <w:pPr>
        <w:rPr>
          <w:rFonts w:ascii="Arial" w:hAnsi="Arial" w:cs="Arial"/>
        </w:rPr>
      </w:pPr>
    </w:p>
    <w:p w14:paraId="3C0AA7DC" w14:textId="77777777" w:rsidR="00B0019F" w:rsidRDefault="00B0019F">
      <w:pPr>
        <w:rPr>
          <w:rFonts w:ascii="Arial" w:hAnsi="Arial" w:cs="Arial"/>
        </w:rPr>
      </w:pPr>
    </w:p>
    <w:p w14:paraId="60832D45" w14:textId="77777777" w:rsidR="00B0019F" w:rsidRDefault="00B0019F">
      <w:pPr>
        <w:rPr>
          <w:rFonts w:ascii="Arial" w:hAnsi="Arial" w:cs="Arial"/>
        </w:rPr>
      </w:pPr>
    </w:p>
    <w:p w14:paraId="1B17DFB9" w14:textId="77777777" w:rsidR="00B0019F" w:rsidRDefault="00B0019F">
      <w:pPr>
        <w:rPr>
          <w:rFonts w:ascii="Arial" w:hAnsi="Arial" w:cs="Arial"/>
        </w:rPr>
      </w:pPr>
    </w:p>
    <w:p w14:paraId="43C8AA00" w14:textId="77777777" w:rsidR="00B0019F" w:rsidRDefault="00B0019F">
      <w:pPr>
        <w:rPr>
          <w:rFonts w:ascii="Arial" w:hAnsi="Arial" w:cs="Arial"/>
        </w:rPr>
      </w:pPr>
    </w:p>
    <w:p w14:paraId="5F99929C" w14:textId="77777777" w:rsidR="00293893" w:rsidRDefault="00293893">
      <w:pPr>
        <w:rPr>
          <w:rFonts w:ascii="Arial" w:hAnsi="Arial" w:cs="Arial"/>
        </w:rPr>
      </w:pPr>
    </w:p>
    <w:p w14:paraId="39ACFFF3" w14:textId="77777777" w:rsidR="00293893" w:rsidRDefault="00293893">
      <w:pPr>
        <w:rPr>
          <w:rFonts w:ascii="Arial" w:hAnsi="Arial" w:cs="Arial"/>
        </w:rPr>
      </w:pPr>
    </w:p>
    <w:p w14:paraId="08C1B3F0" w14:textId="77777777" w:rsidR="00B0019F" w:rsidRDefault="00B0019F">
      <w:pPr>
        <w:rPr>
          <w:rFonts w:ascii="Arial" w:hAnsi="Arial" w:cs="Arial"/>
        </w:rPr>
      </w:pPr>
    </w:p>
    <w:p w14:paraId="26717438" w14:textId="77777777" w:rsidR="00B0019F" w:rsidRDefault="00B0019F">
      <w:pPr>
        <w:rPr>
          <w:rFonts w:ascii="Arial" w:hAnsi="Arial" w:cs="Arial"/>
        </w:rPr>
      </w:pPr>
    </w:p>
    <w:p w14:paraId="16333CB3" w14:textId="71532CC4" w:rsidR="00B0019F" w:rsidRPr="00293893" w:rsidRDefault="00293893">
      <w:pPr>
        <w:rPr>
          <w:rFonts w:ascii="Arial" w:hAnsi="Arial" w:cs="Arial"/>
          <w:b/>
          <w:bCs/>
          <w:u w:val="single"/>
        </w:rPr>
      </w:pPr>
      <w:r w:rsidRPr="00293893">
        <w:rPr>
          <w:rFonts w:ascii="Arial" w:hAnsi="Arial" w:cs="Arial"/>
          <w:b/>
          <w:bCs/>
          <w:u w:val="single"/>
        </w:rPr>
        <w:lastRenderedPageBreak/>
        <w:t xml:space="preserve">Reference List </w:t>
      </w:r>
    </w:p>
    <w:p w14:paraId="5B7E7531" w14:textId="77777777" w:rsidR="00B0019F" w:rsidRDefault="00B0019F">
      <w:pPr>
        <w:rPr>
          <w:rFonts w:ascii="Arial" w:hAnsi="Arial" w:cs="Arial"/>
        </w:rPr>
      </w:pPr>
    </w:p>
    <w:p w14:paraId="2DF499E4" w14:textId="6491693A" w:rsidR="001023DF" w:rsidRPr="007849B2" w:rsidRDefault="001023DF" w:rsidP="001023DF">
      <w:pPr>
        <w:rPr>
          <w:rFonts w:ascii="Arial" w:hAnsi="Arial" w:cs="Arial"/>
          <w:color w:val="000000" w:themeColor="text1"/>
        </w:rPr>
      </w:pPr>
      <w:r>
        <w:rPr>
          <w:rFonts w:ascii="Arial" w:hAnsi="Arial" w:cs="Arial"/>
          <w:color w:val="000000" w:themeColor="text1"/>
        </w:rPr>
        <w:t xml:space="preserve">Big Brother Watch (2015) </w:t>
      </w:r>
      <w:r>
        <w:rPr>
          <w:rFonts w:ascii="Arial" w:hAnsi="Arial" w:cs="Arial"/>
          <w:i/>
          <w:iCs/>
          <w:color w:val="000000" w:themeColor="text1"/>
        </w:rPr>
        <w:t xml:space="preserve">Effective use for domestic abuse cases </w:t>
      </w:r>
      <w:r w:rsidRPr="00405CEC">
        <w:rPr>
          <w:rFonts w:ascii="Arial" w:hAnsi="Arial" w:cs="Arial"/>
          <w:color w:val="000000" w:themeColor="text1"/>
        </w:rPr>
        <w:t>Available</w:t>
      </w:r>
      <w:r>
        <w:rPr>
          <w:rFonts w:ascii="Arial" w:hAnsi="Arial" w:cs="Arial"/>
          <w:color w:val="000000" w:themeColor="text1"/>
        </w:rPr>
        <w:t xml:space="preserve"> at: </w:t>
      </w:r>
      <w:hyperlink r:id="rId7" w:history="1">
        <w:r w:rsidRPr="00E41FE4">
          <w:rPr>
            <w:rStyle w:val="Hyperlink"/>
            <w:rFonts w:ascii="Arial" w:hAnsi="Arial" w:cs="Arial"/>
            <w:i/>
            <w:iCs/>
          </w:rPr>
          <w:t>https://www.bigbrotherwatch.org.uk/wp-content/uploads/2014/07/Body-Worn-Cameras-Briefing-Update.pdf</w:t>
        </w:r>
      </w:hyperlink>
      <w:r>
        <w:rPr>
          <w:rFonts w:ascii="Arial" w:hAnsi="Arial" w:cs="Arial"/>
          <w:i/>
          <w:iCs/>
          <w:color w:val="000000" w:themeColor="text1"/>
        </w:rPr>
        <w:t xml:space="preserve"> </w:t>
      </w:r>
      <w:r>
        <w:rPr>
          <w:rFonts w:ascii="Arial" w:hAnsi="Arial" w:cs="Arial"/>
          <w:color w:val="000000" w:themeColor="text1"/>
        </w:rPr>
        <w:t xml:space="preserve">(Accessed: </w:t>
      </w:r>
      <w:r>
        <w:rPr>
          <w:rFonts w:ascii="Arial" w:hAnsi="Arial" w:cs="Arial"/>
          <w:color w:val="000000" w:themeColor="text1"/>
        </w:rPr>
        <w:t>15th July</w:t>
      </w:r>
      <w:r>
        <w:rPr>
          <w:rFonts w:ascii="Arial" w:hAnsi="Arial" w:cs="Arial"/>
          <w:color w:val="000000" w:themeColor="text1"/>
        </w:rPr>
        <w:t xml:space="preserve"> 2023) </w:t>
      </w:r>
    </w:p>
    <w:p w14:paraId="6C154428" w14:textId="77777777" w:rsidR="00C77014" w:rsidRDefault="00C77014">
      <w:pPr>
        <w:rPr>
          <w:rFonts w:ascii="Arial" w:hAnsi="Arial" w:cs="Arial"/>
        </w:rPr>
      </w:pPr>
    </w:p>
    <w:p w14:paraId="0B7ED7CE" w14:textId="77777777" w:rsidR="00F67ECD" w:rsidRPr="00056D95" w:rsidRDefault="00F67ECD" w:rsidP="00F67ECD">
      <w:pPr>
        <w:rPr>
          <w:rFonts w:ascii="Arial" w:hAnsi="Arial" w:cs="Arial"/>
          <w:color w:val="000000" w:themeColor="text1"/>
        </w:rPr>
      </w:pPr>
      <w:proofErr w:type="spellStart"/>
      <w:r>
        <w:rPr>
          <w:rFonts w:ascii="Arial" w:hAnsi="Arial" w:cs="Arial"/>
          <w:color w:val="000000" w:themeColor="text1"/>
        </w:rPr>
        <w:t>Cocklin</w:t>
      </w:r>
      <w:proofErr w:type="spellEnd"/>
      <w:r>
        <w:rPr>
          <w:rFonts w:ascii="Arial" w:hAnsi="Arial" w:cs="Arial"/>
          <w:color w:val="000000" w:themeColor="text1"/>
        </w:rPr>
        <w:t xml:space="preserve">, I. National Police Chiefs’ Council (2022) </w:t>
      </w:r>
      <w:r w:rsidRPr="00056D95">
        <w:rPr>
          <w:rFonts w:ascii="Arial" w:hAnsi="Arial" w:cs="Arial"/>
          <w:i/>
          <w:iCs/>
          <w:color w:val="000000" w:themeColor="text1"/>
        </w:rPr>
        <w:t>Body-worn video</w:t>
      </w:r>
      <w:r>
        <w:rPr>
          <w:rFonts w:ascii="Arial" w:hAnsi="Arial" w:cs="Arial"/>
          <w:i/>
          <w:iCs/>
          <w:color w:val="000000" w:themeColor="text1"/>
        </w:rPr>
        <w:t xml:space="preserve">. </w:t>
      </w:r>
      <w:r w:rsidRPr="00405CEC">
        <w:rPr>
          <w:rFonts w:ascii="Arial" w:hAnsi="Arial" w:cs="Arial"/>
          <w:color w:val="000000" w:themeColor="text1"/>
        </w:rPr>
        <w:t>Available</w:t>
      </w:r>
      <w:r>
        <w:rPr>
          <w:rFonts w:ascii="Arial" w:hAnsi="Arial" w:cs="Arial"/>
          <w:color w:val="000000" w:themeColor="text1"/>
        </w:rPr>
        <w:t xml:space="preserve"> at: </w:t>
      </w:r>
      <w:hyperlink r:id="rId8" w:history="1">
        <w:r w:rsidRPr="00E41FE4">
          <w:rPr>
            <w:rStyle w:val="Hyperlink"/>
            <w:rFonts w:ascii="Arial" w:hAnsi="Arial" w:cs="Arial"/>
          </w:rPr>
          <w:t>https://library.college.police.uk/docs/NPCC/Body-worn-video-2022.pdf</w:t>
        </w:r>
      </w:hyperlink>
      <w:r>
        <w:rPr>
          <w:rFonts w:ascii="Arial" w:hAnsi="Arial" w:cs="Arial"/>
          <w:color w:val="000000" w:themeColor="text1"/>
        </w:rPr>
        <w:t xml:space="preserve"> (Accessed: </w:t>
      </w:r>
    </w:p>
    <w:p w14:paraId="1C29A84B" w14:textId="7FAC117F" w:rsidR="00F67ECD" w:rsidRDefault="00F67ECD" w:rsidP="00F67ECD">
      <w:pPr>
        <w:rPr>
          <w:rFonts w:ascii="Arial" w:hAnsi="Arial" w:cs="Arial"/>
          <w:color w:val="000000" w:themeColor="text1"/>
        </w:rPr>
      </w:pPr>
      <w:r>
        <w:rPr>
          <w:rFonts w:ascii="Arial" w:hAnsi="Arial" w:cs="Arial"/>
          <w:color w:val="000000" w:themeColor="text1"/>
        </w:rPr>
        <w:t>12</w:t>
      </w:r>
      <w:r w:rsidRPr="00F67ECD">
        <w:rPr>
          <w:rFonts w:ascii="Arial" w:hAnsi="Arial" w:cs="Arial"/>
          <w:color w:val="000000" w:themeColor="text1"/>
          <w:vertAlign w:val="superscript"/>
        </w:rPr>
        <w:t>th</w:t>
      </w:r>
      <w:r>
        <w:rPr>
          <w:rFonts w:ascii="Arial" w:hAnsi="Arial" w:cs="Arial"/>
          <w:color w:val="000000" w:themeColor="text1"/>
        </w:rPr>
        <w:t xml:space="preserve"> July</w:t>
      </w:r>
      <w:r>
        <w:rPr>
          <w:rFonts w:ascii="Arial" w:hAnsi="Arial" w:cs="Arial"/>
          <w:color w:val="000000" w:themeColor="text1"/>
        </w:rPr>
        <w:t xml:space="preserve"> 2023). </w:t>
      </w:r>
    </w:p>
    <w:p w14:paraId="474B551F" w14:textId="77777777" w:rsidR="00C77014" w:rsidRDefault="00C77014">
      <w:pPr>
        <w:rPr>
          <w:rFonts w:ascii="Arial" w:hAnsi="Arial" w:cs="Arial"/>
        </w:rPr>
      </w:pPr>
    </w:p>
    <w:p w14:paraId="3762E107" w14:textId="36B2A22F" w:rsidR="00BE47FD" w:rsidRPr="006B7FA7" w:rsidRDefault="00BE47FD" w:rsidP="00BE47FD">
      <w:pPr>
        <w:rPr>
          <w:rFonts w:ascii="Arial" w:hAnsi="Arial" w:cs="Arial"/>
          <w:i/>
          <w:iCs/>
        </w:rPr>
      </w:pPr>
      <w:r>
        <w:rPr>
          <w:rFonts w:ascii="Arial" w:hAnsi="Arial" w:cs="Arial"/>
        </w:rPr>
        <w:t xml:space="preserve">College of Policing (2014) </w:t>
      </w:r>
      <w:r>
        <w:rPr>
          <w:rFonts w:ascii="Arial" w:hAnsi="Arial" w:cs="Arial"/>
          <w:i/>
          <w:iCs/>
        </w:rPr>
        <w:t xml:space="preserve">Body-Worn Video Available at: </w:t>
      </w:r>
      <w:hyperlink r:id="rId9" w:history="1">
        <w:r w:rsidRPr="00E41FE4">
          <w:rPr>
            <w:rStyle w:val="Hyperlink"/>
            <w:rFonts w:ascii="Arial" w:hAnsi="Arial" w:cs="Arial"/>
          </w:rPr>
          <w:t>https://library.college.police.uk/docs/college-of-policing/Body-worn-video-guidance-2014.pdf</w:t>
        </w:r>
      </w:hyperlink>
      <w:r>
        <w:rPr>
          <w:rFonts w:ascii="Arial" w:hAnsi="Arial" w:cs="Arial"/>
        </w:rPr>
        <w:t xml:space="preserve"> (Accessed: </w:t>
      </w:r>
      <w:r>
        <w:rPr>
          <w:rFonts w:ascii="Arial" w:hAnsi="Arial" w:cs="Arial"/>
        </w:rPr>
        <w:t>15th July</w:t>
      </w:r>
      <w:r>
        <w:rPr>
          <w:rFonts w:ascii="Arial" w:hAnsi="Arial" w:cs="Arial"/>
        </w:rPr>
        <w:t xml:space="preserve"> 2023)</w:t>
      </w:r>
    </w:p>
    <w:p w14:paraId="6856F2F6" w14:textId="77777777" w:rsidR="00BE47FD" w:rsidRDefault="00BE47FD">
      <w:pPr>
        <w:rPr>
          <w:rFonts w:ascii="Arial" w:hAnsi="Arial" w:cs="Arial"/>
        </w:rPr>
      </w:pPr>
    </w:p>
    <w:p w14:paraId="0A3BE8E9" w14:textId="77777777" w:rsidR="00BE47FD" w:rsidRDefault="00BE47FD">
      <w:pPr>
        <w:rPr>
          <w:rFonts w:ascii="Arial" w:hAnsi="Arial" w:cs="Arial"/>
        </w:rPr>
      </w:pPr>
    </w:p>
    <w:p w14:paraId="698B42CF" w14:textId="0796BED1" w:rsidR="00306FBC" w:rsidRPr="00056D95" w:rsidRDefault="00306FBC" w:rsidP="00306FBC">
      <w:pPr>
        <w:rPr>
          <w:rFonts w:ascii="Arial" w:hAnsi="Arial" w:cs="Arial"/>
          <w:i/>
          <w:iCs/>
          <w:color w:val="000000" w:themeColor="text1"/>
        </w:rPr>
      </w:pPr>
      <w:r>
        <w:rPr>
          <w:rFonts w:ascii="Arial" w:hAnsi="Arial" w:cs="Arial"/>
          <w:color w:val="000000" w:themeColor="text1"/>
        </w:rPr>
        <w:t xml:space="preserve">College of Policing (2021) </w:t>
      </w:r>
      <w:r>
        <w:rPr>
          <w:rFonts w:ascii="Arial" w:hAnsi="Arial" w:cs="Arial"/>
          <w:i/>
          <w:iCs/>
          <w:color w:val="000000" w:themeColor="text1"/>
        </w:rPr>
        <w:t xml:space="preserve">Body-worn cameras </w:t>
      </w:r>
      <w:r w:rsidRPr="00405CEC">
        <w:rPr>
          <w:rFonts w:ascii="Arial" w:hAnsi="Arial" w:cs="Arial"/>
          <w:color w:val="000000" w:themeColor="text1"/>
        </w:rPr>
        <w:t xml:space="preserve">Available at: </w:t>
      </w:r>
      <w:hyperlink r:id="rId10" w:history="1">
        <w:r w:rsidRPr="00E41FE4">
          <w:rPr>
            <w:rStyle w:val="Hyperlink"/>
            <w:rFonts w:ascii="Arial" w:hAnsi="Arial" w:cs="Arial"/>
            <w:i/>
            <w:iCs/>
          </w:rPr>
          <w:t>https://www.college.police.uk/research/crime-reduction-toolkit/body-worn-cameras</w:t>
        </w:r>
      </w:hyperlink>
      <w:r>
        <w:rPr>
          <w:rFonts w:ascii="Arial" w:hAnsi="Arial" w:cs="Arial"/>
          <w:i/>
          <w:iCs/>
          <w:color w:val="000000" w:themeColor="text1"/>
        </w:rPr>
        <w:t xml:space="preserve"> </w:t>
      </w:r>
      <w:r w:rsidRPr="00306FBC">
        <w:rPr>
          <w:rFonts w:ascii="Arial" w:hAnsi="Arial" w:cs="Arial"/>
          <w:color w:val="000000" w:themeColor="text1"/>
        </w:rPr>
        <w:t>(Accessed</w:t>
      </w:r>
      <w:r w:rsidRPr="00306FBC">
        <w:rPr>
          <w:rFonts w:ascii="Arial" w:hAnsi="Arial" w:cs="Arial"/>
          <w:color w:val="000000" w:themeColor="text1"/>
        </w:rPr>
        <w:t>:</w:t>
      </w:r>
      <w:r w:rsidRPr="00306FBC">
        <w:rPr>
          <w:rFonts w:ascii="Arial" w:hAnsi="Arial" w:cs="Arial"/>
          <w:color w:val="000000" w:themeColor="text1"/>
        </w:rPr>
        <w:t xml:space="preserve"> </w:t>
      </w:r>
      <w:r w:rsidRPr="00306FBC">
        <w:rPr>
          <w:rFonts w:ascii="Arial" w:hAnsi="Arial" w:cs="Arial"/>
          <w:color w:val="000000" w:themeColor="text1"/>
        </w:rPr>
        <w:t>13th July</w:t>
      </w:r>
      <w:r w:rsidRPr="00306FBC">
        <w:rPr>
          <w:rFonts w:ascii="Arial" w:hAnsi="Arial" w:cs="Arial"/>
          <w:color w:val="000000" w:themeColor="text1"/>
        </w:rPr>
        <w:t xml:space="preserve"> 2023)</w:t>
      </w:r>
      <w:r>
        <w:rPr>
          <w:rFonts w:ascii="Arial" w:hAnsi="Arial" w:cs="Arial"/>
          <w:i/>
          <w:iCs/>
          <w:color w:val="000000" w:themeColor="text1"/>
        </w:rPr>
        <w:t xml:space="preserve"> </w:t>
      </w:r>
    </w:p>
    <w:p w14:paraId="6865343D" w14:textId="77777777" w:rsidR="00306FBC" w:rsidRDefault="00306FBC">
      <w:pPr>
        <w:rPr>
          <w:rFonts w:ascii="Arial" w:hAnsi="Arial" w:cs="Arial"/>
        </w:rPr>
      </w:pPr>
    </w:p>
    <w:p w14:paraId="0AAF42C4" w14:textId="24647868" w:rsidR="00C77014" w:rsidRPr="00CF48B0" w:rsidRDefault="00CF48B0">
      <w:pPr>
        <w:rPr>
          <w:rFonts w:ascii="Arial" w:hAnsi="Arial" w:cs="Arial"/>
        </w:rPr>
      </w:pPr>
      <w:r>
        <w:rPr>
          <w:rFonts w:ascii="Arial" w:hAnsi="Arial" w:cs="Arial"/>
        </w:rPr>
        <w:t xml:space="preserve">College of Policing (2023) </w:t>
      </w:r>
      <w:r>
        <w:rPr>
          <w:rFonts w:ascii="Arial" w:hAnsi="Arial" w:cs="Arial"/>
          <w:i/>
          <w:iCs/>
        </w:rPr>
        <w:t xml:space="preserve">Evidence-based policing </w:t>
      </w:r>
      <w:r w:rsidRPr="00CF48B0">
        <w:rPr>
          <w:rFonts w:ascii="Arial" w:hAnsi="Arial" w:cs="Arial"/>
        </w:rPr>
        <w:t>Available</w:t>
      </w:r>
      <w:r>
        <w:rPr>
          <w:rFonts w:ascii="Arial" w:hAnsi="Arial" w:cs="Arial"/>
        </w:rPr>
        <w:t xml:space="preserve"> at: </w:t>
      </w:r>
      <w:hyperlink r:id="rId11" w:history="1">
        <w:r w:rsidRPr="00A7632F">
          <w:rPr>
            <w:rStyle w:val="Hyperlink"/>
            <w:rFonts w:ascii="Arial" w:hAnsi="Arial" w:cs="Arial"/>
          </w:rPr>
          <w:t>https://www.college.police.uk/research/evidence-based-policing-EBP#:~:text=Evidence%2Dbased%20policing%20(EBP),policing%20policies%2C%20practices%20and%20decisions</w:t>
        </w:r>
      </w:hyperlink>
      <w:r w:rsidRPr="00CF48B0">
        <w:rPr>
          <w:rFonts w:ascii="Arial" w:hAnsi="Arial" w:cs="Arial"/>
        </w:rPr>
        <w:t>.</w:t>
      </w:r>
      <w:r>
        <w:rPr>
          <w:rFonts w:ascii="Arial" w:hAnsi="Arial" w:cs="Arial"/>
        </w:rPr>
        <w:t xml:space="preserve"> (Accessed: 12</w:t>
      </w:r>
      <w:r w:rsidRPr="00CF48B0">
        <w:rPr>
          <w:rFonts w:ascii="Arial" w:hAnsi="Arial" w:cs="Arial"/>
          <w:vertAlign w:val="superscript"/>
        </w:rPr>
        <w:t>th</w:t>
      </w:r>
      <w:r>
        <w:rPr>
          <w:rFonts w:ascii="Arial" w:hAnsi="Arial" w:cs="Arial"/>
        </w:rPr>
        <w:t xml:space="preserve"> July 2023). </w:t>
      </w:r>
    </w:p>
    <w:p w14:paraId="3E0E59C5" w14:textId="77777777" w:rsidR="00C77014" w:rsidRDefault="00C77014">
      <w:pPr>
        <w:rPr>
          <w:rFonts w:ascii="Arial" w:hAnsi="Arial" w:cs="Arial"/>
        </w:rPr>
      </w:pPr>
    </w:p>
    <w:p w14:paraId="3CB7C5EC" w14:textId="79ED184C" w:rsidR="00905978" w:rsidRPr="007849B2" w:rsidRDefault="00905978" w:rsidP="00905978">
      <w:pPr>
        <w:rPr>
          <w:rFonts w:ascii="Arial" w:hAnsi="Arial" w:cs="Arial"/>
          <w:color w:val="000000" w:themeColor="text1"/>
        </w:rPr>
      </w:pPr>
      <w:r>
        <w:rPr>
          <w:rFonts w:ascii="Arial" w:hAnsi="Arial" w:cs="Arial"/>
          <w:color w:val="000000" w:themeColor="text1"/>
        </w:rPr>
        <w:t xml:space="preserve">Criminology (2018) </w:t>
      </w:r>
      <w:r>
        <w:rPr>
          <w:rFonts w:ascii="Arial" w:hAnsi="Arial" w:cs="Arial"/>
          <w:i/>
          <w:iCs/>
          <w:color w:val="000000" w:themeColor="text1"/>
        </w:rPr>
        <w:t xml:space="preserve">Understanding Criminology Theories </w:t>
      </w:r>
      <w:r w:rsidRPr="00405CEC">
        <w:rPr>
          <w:rFonts w:ascii="Arial" w:hAnsi="Arial" w:cs="Arial"/>
          <w:color w:val="000000" w:themeColor="text1"/>
        </w:rPr>
        <w:t>Available</w:t>
      </w:r>
      <w:r>
        <w:rPr>
          <w:rFonts w:ascii="Arial" w:hAnsi="Arial" w:cs="Arial"/>
          <w:color w:val="000000" w:themeColor="text1"/>
        </w:rPr>
        <w:t xml:space="preserve"> at:</w:t>
      </w:r>
      <w:r>
        <w:rPr>
          <w:rFonts w:ascii="Arial" w:hAnsi="Arial" w:cs="Arial"/>
          <w:color w:val="000000" w:themeColor="text1"/>
        </w:rPr>
        <w:t xml:space="preserve"> </w:t>
      </w:r>
      <w:hyperlink r:id="rId12" w:history="1">
        <w:r w:rsidRPr="00A7632F">
          <w:rPr>
            <w:rStyle w:val="Hyperlink"/>
            <w:rFonts w:ascii="Arial" w:hAnsi="Arial" w:cs="Arial"/>
          </w:rPr>
          <w:t>https://www.criminology.com/understanding-criminology-theories/</w:t>
        </w:r>
      </w:hyperlink>
      <w:r>
        <w:rPr>
          <w:rStyle w:val="Hyperlink"/>
          <w:rFonts w:ascii="Arial" w:hAnsi="Arial" w:cs="Arial"/>
        </w:rPr>
        <w:t xml:space="preserve"> </w:t>
      </w:r>
      <w:r>
        <w:rPr>
          <w:rFonts w:ascii="Arial" w:hAnsi="Arial" w:cs="Arial"/>
          <w:color w:val="000000" w:themeColor="text1"/>
        </w:rPr>
        <w:t xml:space="preserve">(Accessed: </w:t>
      </w:r>
      <w:r w:rsidR="00005106">
        <w:rPr>
          <w:rFonts w:ascii="Arial" w:hAnsi="Arial" w:cs="Arial"/>
          <w:color w:val="000000" w:themeColor="text1"/>
        </w:rPr>
        <w:t>12</w:t>
      </w:r>
      <w:r w:rsidR="00005106" w:rsidRPr="00005106">
        <w:rPr>
          <w:rFonts w:ascii="Arial" w:hAnsi="Arial" w:cs="Arial"/>
          <w:color w:val="000000" w:themeColor="text1"/>
          <w:vertAlign w:val="superscript"/>
        </w:rPr>
        <w:t>th</w:t>
      </w:r>
      <w:r w:rsidR="00005106">
        <w:rPr>
          <w:rFonts w:ascii="Arial" w:hAnsi="Arial" w:cs="Arial"/>
          <w:color w:val="000000" w:themeColor="text1"/>
        </w:rPr>
        <w:t xml:space="preserve"> July 2023). </w:t>
      </w:r>
    </w:p>
    <w:p w14:paraId="7C09B19D" w14:textId="2DE62E5A" w:rsidR="00C77014" w:rsidRDefault="00C77014">
      <w:pPr>
        <w:rPr>
          <w:rFonts w:ascii="Arial" w:hAnsi="Arial" w:cs="Arial"/>
        </w:rPr>
      </w:pPr>
    </w:p>
    <w:p w14:paraId="361A2F42" w14:textId="30A921ED" w:rsidR="00F57AE9" w:rsidRPr="00056D95" w:rsidRDefault="00F57AE9" w:rsidP="00F57AE9">
      <w:pPr>
        <w:rPr>
          <w:rFonts w:ascii="Arial" w:hAnsi="Arial" w:cs="Arial"/>
          <w:color w:val="000000" w:themeColor="text1"/>
        </w:rPr>
      </w:pPr>
      <w:r>
        <w:rPr>
          <w:rFonts w:ascii="Arial" w:hAnsi="Arial" w:cs="Arial"/>
          <w:color w:val="000000" w:themeColor="text1"/>
        </w:rPr>
        <w:t xml:space="preserve">DTS Solutions (2022) </w:t>
      </w:r>
      <w:r>
        <w:rPr>
          <w:rFonts w:ascii="Arial" w:hAnsi="Arial" w:cs="Arial"/>
          <w:i/>
          <w:iCs/>
          <w:color w:val="000000" w:themeColor="text1"/>
        </w:rPr>
        <w:t>Body cameras on police officers Available</w:t>
      </w:r>
      <w:r>
        <w:rPr>
          <w:rFonts w:ascii="Arial" w:hAnsi="Arial" w:cs="Arial"/>
          <w:color w:val="000000" w:themeColor="text1"/>
        </w:rPr>
        <w:t xml:space="preserve"> at:</w:t>
      </w:r>
      <w:r>
        <w:rPr>
          <w:rFonts w:ascii="Arial" w:hAnsi="Arial" w:cs="Arial"/>
          <w:i/>
          <w:iCs/>
          <w:color w:val="000000" w:themeColor="text1"/>
        </w:rPr>
        <w:t xml:space="preserve"> </w:t>
      </w:r>
      <w:hyperlink r:id="rId13" w:history="1">
        <w:r w:rsidRPr="00056D95">
          <w:rPr>
            <w:rStyle w:val="Hyperlink"/>
            <w:rFonts w:ascii="Arial" w:hAnsi="Arial" w:cs="Arial"/>
          </w:rPr>
          <w:t>https://dts.solutions/what-is-the-purpose-of-a-body-worn-camera-in-security/</w:t>
        </w:r>
      </w:hyperlink>
      <w:r w:rsidRPr="00056D95">
        <w:rPr>
          <w:rFonts w:ascii="Arial" w:hAnsi="Arial" w:cs="Arial"/>
          <w:color w:val="000000" w:themeColor="text1"/>
        </w:rPr>
        <w:t xml:space="preserve"> (Accessed: </w:t>
      </w:r>
      <w:r>
        <w:rPr>
          <w:rFonts w:ascii="Arial" w:hAnsi="Arial" w:cs="Arial"/>
          <w:color w:val="000000" w:themeColor="text1"/>
        </w:rPr>
        <w:t>13</w:t>
      </w:r>
      <w:r w:rsidRPr="00F57AE9">
        <w:rPr>
          <w:rFonts w:ascii="Arial" w:hAnsi="Arial" w:cs="Arial"/>
          <w:color w:val="000000" w:themeColor="text1"/>
          <w:vertAlign w:val="superscript"/>
        </w:rPr>
        <w:t>th</w:t>
      </w:r>
      <w:r>
        <w:rPr>
          <w:rFonts w:ascii="Arial" w:hAnsi="Arial" w:cs="Arial"/>
          <w:color w:val="000000" w:themeColor="text1"/>
        </w:rPr>
        <w:t xml:space="preserve"> July 2023</w:t>
      </w:r>
      <w:r w:rsidRPr="00056D95">
        <w:rPr>
          <w:rFonts w:ascii="Arial" w:hAnsi="Arial" w:cs="Arial"/>
          <w:color w:val="000000" w:themeColor="text1"/>
        </w:rPr>
        <w:t xml:space="preserve">) </w:t>
      </w:r>
    </w:p>
    <w:p w14:paraId="0B949593" w14:textId="77777777" w:rsidR="00F57AE9" w:rsidRDefault="00F57AE9">
      <w:pPr>
        <w:rPr>
          <w:rFonts w:ascii="Arial" w:hAnsi="Arial" w:cs="Arial"/>
        </w:rPr>
      </w:pPr>
    </w:p>
    <w:p w14:paraId="5A3A8BCE" w14:textId="7FD413BE" w:rsidR="00290EF6" w:rsidRDefault="00290EF6" w:rsidP="00290EF6">
      <w:pPr>
        <w:rPr>
          <w:rFonts w:ascii="Arial" w:hAnsi="Arial" w:cs="Arial"/>
          <w:color w:val="000000" w:themeColor="text1"/>
        </w:rPr>
      </w:pPr>
      <w:r>
        <w:rPr>
          <w:rFonts w:ascii="Arial" w:hAnsi="Arial" w:cs="Arial"/>
          <w:color w:val="000000" w:themeColor="text1"/>
        </w:rPr>
        <w:t xml:space="preserve">Goodall, C M. ‘Home Office’ (2007) </w:t>
      </w:r>
      <w:r w:rsidRPr="00AE65BF">
        <w:rPr>
          <w:rFonts w:ascii="Arial" w:hAnsi="Arial" w:cs="Arial"/>
          <w:i/>
          <w:iCs/>
          <w:color w:val="000000" w:themeColor="text1"/>
        </w:rPr>
        <w:t xml:space="preserve">Guidance for the police use of body-worn video devices </w:t>
      </w:r>
      <w:r>
        <w:rPr>
          <w:rFonts w:ascii="Arial" w:hAnsi="Arial" w:cs="Arial"/>
          <w:color w:val="000000" w:themeColor="text1"/>
        </w:rPr>
        <w:t>Available</w:t>
      </w:r>
      <w:r w:rsidRPr="00AE65BF">
        <w:rPr>
          <w:rFonts w:ascii="Arial" w:hAnsi="Arial" w:cs="Arial"/>
          <w:color w:val="000000" w:themeColor="text1"/>
        </w:rPr>
        <w:t xml:space="preserve"> at:</w:t>
      </w:r>
      <w:r>
        <w:rPr>
          <w:rFonts w:ascii="Arial" w:hAnsi="Arial" w:cs="Arial"/>
          <w:color w:val="000000" w:themeColor="text1"/>
        </w:rPr>
        <w:t xml:space="preserve"> </w:t>
      </w:r>
      <w:hyperlink r:id="rId14" w:history="1">
        <w:r w:rsidRPr="00E41FE4">
          <w:rPr>
            <w:rStyle w:val="Hyperlink"/>
            <w:rFonts w:ascii="Arial" w:hAnsi="Arial" w:cs="Arial"/>
          </w:rPr>
          <w:t>https://library.college.police.uk/docs/homeoffice/guidance-body-worn-devices.pdf</w:t>
        </w:r>
      </w:hyperlink>
      <w:r>
        <w:rPr>
          <w:rFonts w:ascii="Arial" w:hAnsi="Arial" w:cs="Arial"/>
          <w:color w:val="000000" w:themeColor="text1"/>
        </w:rPr>
        <w:t xml:space="preserve"> (Accessed: </w:t>
      </w:r>
      <w:r>
        <w:rPr>
          <w:rFonts w:ascii="Arial" w:hAnsi="Arial" w:cs="Arial"/>
          <w:color w:val="000000" w:themeColor="text1"/>
        </w:rPr>
        <w:t>13th July</w:t>
      </w:r>
      <w:r>
        <w:rPr>
          <w:rFonts w:ascii="Arial" w:hAnsi="Arial" w:cs="Arial"/>
          <w:color w:val="000000" w:themeColor="text1"/>
        </w:rPr>
        <w:t xml:space="preserve"> 2023) </w:t>
      </w:r>
    </w:p>
    <w:p w14:paraId="16F6E193" w14:textId="77777777" w:rsidR="00290EF6" w:rsidRDefault="00290EF6">
      <w:pPr>
        <w:rPr>
          <w:rFonts w:ascii="Arial" w:hAnsi="Arial" w:cs="Arial"/>
        </w:rPr>
      </w:pPr>
    </w:p>
    <w:p w14:paraId="1692EECD" w14:textId="0B7D20BA" w:rsidR="00216E4D" w:rsidRPr="007849B2" w:rsidRDefault="00216E4D" w:rsidP="00216E4D">
      <w:pPr>
        <w:rPr>
          <w:rFonts w:ascii="Arial" w:hAnsi="Arial" w:cs="Arial"/>
          <w:color w:val="000000" w:themeColor="text1"/>
        </w:rPr>
      </w:pPr>
      <w:r>
        <w:rPr>
          <w:rFonts w:ascii="Arial" w:hAnsi="Arial" w:cs="Arial"/>
          <w:color w:val="000000" w:themeColor="text1"/>
        </w:rPr>
        <w:t xml:space="preserve">Independent police complaints commission (2016) </w:t>
      </w:r>
      <w:r>
        <w:rPr>
          <w:rFonts w:ascii="Arial" w:hAnsi="Arial" w:cs="Arial"/>
          <w:i/>
          <w:iCs/>
          <w:color w:val="000000" w:themeColor="text1"/>
        </w:rPr>
        <w:t xml:space="preserve">Limitations of BWV evidence </w:t>
      </w:r>
      <w:r w:rsidRPr="007849B2">
        <w:rPr>
          <w:rFonts w:ascii="Arial" w:hAnsi="Arial" w:cs="Arial"/>
          <w:color w:val="000000" w:themeColor="text1"/>
        </w:rPr>
        <w:t>Available</w:t>
      </w:r>
      <w:r>
        <w:rPr>
          <w:rFonts w:ascii="Arial" w:hAnsi="Arial" w:cs="Arial"/>
          <w:color w:val="000000" w:themeColor="text1"/>
        </w:rPr>
        <w:t xml:space="preserve"> at: </w:t>
      </w:r>
      <w:hyperlink r:id="rId15" w:history="1">
        <w:r w:rsidRPr="00E41FE4">
          <w:rPr>
            <w:rStyle w:val="Hyperlink"/>
            <w:rFonts w:ascii="Arial" w:hAnsi="Arial" w:cs="Arial"/>
          </w:rPr>
          <w:t>https://www.policeconduct.gov.uk/sites/default/files/Documents/Who-we-are/Our-Policies/IPCC_position_statement_on_body_worn_video.pdf</w:t>
        </w:r>
      </w:hyperlink>
      <w:r>
        <w:rPr>
          <w:rFonts w:ascii="Arial" w:hAnsi="Arial" w:cs="Arial"/>
          <w:color w:val="000000" w:themeColor="text1"/>
        </w:rPr>
        <w:t xml:space="preserve"> (Accessed: </w:t>
      </w:r>
      <w:r>
        <w:rPr>
          <w:rFonts w:ascii="Arial" w:hAnsi="Arial" w:cs="Arial"/>
          <w:color w:val="000000" w:themeColor="text1"/>
        </w:rPr>
        <w:t xml:space="preserve">14th July </w:t>
      </w:r>
      <w:r>
        <w:rPr>
          <w:rFonts w:ascii="Arial" w:hAnsi="Arial" w:cs="Arial"/>
          <w:color w:val="000000" w:themeColor="text1"/>
        </w:rPr>
        <w:t>2023)</w:t>
      </w:r>
    </w:p>
    <w:p w14:paraId="4BCB8859" w14:textId="77777777" w:rsidR="00290EF6" w:rsidRDefault="00290EF6">
      <w:pPr>
        <w:rPr>
          <w:rFonts w:ascii="Arial" w:hAnsi="Arial" w:cs="Arial"/>
        </w:rPr>
      </w:pPr>
    </w:p>
    <w:p w14:paraId="59742555" w14:textId="3733BBD1" w:rsidR="00131F1A" w:rsidRPr="007849B2" w:rsidRDefault="00131F1A" w:rsidP="00131F1A">
      <w:pPr>
        <w:rPr>
          <w:rFonts w:ascii="Arial" w:hAnsi="Arial" w:cs="Arial"/>
          <w:color w:val="000000" w:themeColor="text1"/>
        </w:rPr>
      </w:pPr>
      <w:r w:rsidRPr="007849B2">
        <w:rPr>
          <w:rFonts w:ascii="Arial" w:hAnsi="Arial" w:cs="Arial"/>
          <w:color w:val="000000" w:themeColor="text1"/>
        </w:rPr>
        <w:t xml:space="preserve">Jameel, L. and Bunn, S. (2015) ‘Body-worn Vide in UK Policing’ </w:t>
      </w:r>
      <w:r w:rsidRPr="007849B2">
        <w:rPr>
          <w:rFonts w:ascii="Arial" w:hAnsi="Arial" w:cs="Arial"/>
          <w:i/>
          <w:iCs/>
          <w:color w:val="000000" w:themeColor="text1"/>
        </w:rPr>
        <w:t xml:space="preserve">Houses of Parliament </w:t>
      </w:r>
      <w:r w:rsidRPr="007849B2">
        <w:rPr>
          <w:rFonts w:ascii="Arial" w:hAnsi="Arial" w:cs="Arial"/>
          <w:color w:val="000000" w:themeColor="text1"/>
        </w:rPr>
        <w:t>Available at:</w:t>
      </w:r>
      <w:r>
        <w:rPr>
          <w:rFonts w:ascii="Arial" w:hAnsi="Arial" w:cs="Arial"/>
          <w:color w:val="000000" w:themeColor="text1"/>
        </w:rPr>
        <w:t xml:space="preserve"> </w:t>
      </w:r>
      <w:hyperlink r:id="rId16" w:history="1">
        <w:r w:rsidRPr="00E41FE4">
          <w:rPr>
            <w:rStyle w:val="Hyperlink"/>
            <w:rFonts w:ascii="Arial" w:hAnsi="Arial" w:cs="Arial"/>
          </w:rPr>
          <w:t>https://researchbriefings.files.parliament.uk/documents/POST-PB-0014/POST-PB-0014.pdf</w:t>
        </w:r>
      </w:hyperlink>
      <w:r>
        <w:rPr>
          <w:rFonts w:ascii="Arial" w:hAnsi="Arial" w:cs="Arial"/>
          <w:color w:val="000000" w:themeColor="text1"/>
        </w:rPr>
        <w:t xml:space="preserve"> (Accessed: </w:t>
      </w:r>
      <w:r>
        <w:rPr>
          <w:rFonts w:ascii="Arial" w:hAnsi="Arial" w:cs="Arial"/>
          <w:color w:val="000000" w:themeColor="text1"/>
        </w:rPr>
        <w:t>14th July</w:t>
      </w:r>
      <w:r>
        <w:rPr>
          <w:rFonts w:ascii="Arial" w:hAnsi="Arial" w:cs="Arial"/>
          <w:color w:val="000000" w:themeColor="text1"/>
        </w:rPr>
        <w:t xml:space="preserve"> 2023) </w:t>
      </w:r>
    </w:p>
    <w:p w14:paraId="2526B82C" w14:textId="77777777" w:rsidR="00131F1A" w:rsidRDefault="00131F1A">
      <w:pPr>
        <w:rPr>
          <w:rFonts w:ascii="Arial" w:hAnsi="Arial" w:cs="Arial"/>
        </w:rPr>
      </w:pPr>
    </w:p>
    <w:p w14:paraId="31E76E77" w14:textId="715C78E2" w:rsidR="00BE47FD" w:rsidRDefault="00BE47FD" w:rsidP="00BE47FD">
      <w:pPr>
        <w:rPr>
          <w:rFonts w:ascii="Arial" w:hAnsi="Arial" w:cs="Arial"/>
          <w:color w:val="000000" w:themeColor="text1"/>
        </w:rPr>
      </w:pPr>
      <w:r>
        <w:rPr>
          <w:rFonts w:ascii="Arial" w:hAnsi="Arial" w:cs="Arial"/>
          <w:color w:val="000000" w:themeColor="text1"/>
        </w:rPr>
        <w:t xml:space="preserve">Lister, S. </w:t>
      </w:r>
      <w:r>
        <w:rPr>
          <w:rFonts w:ascii="Arial" w:hAnsi="Arial" w:cs="Arial"/>
          <w:i/>
          <w:iCs/>
          <w:color w:val="000000" w:themeColor="text1"/>
        </w:rPr>
        <w:t xml:space="preserve">et al. </w:t>
      </w:r>
      <w:r w:rsidR="0064479B">
        <w:rPr>
          <w:rFonts w:ascii="Arial" w:hAnsi="Arial" w:cs="Arial"/>
          <w:color w:val="000000" w:themeColor="text1"/>
        </w:rPr>
        <w:t xml:space="preserve">(2018) </w:t>
      </w:r>
      <w:r>
        <w:rPr>
          <w:rFonts w:ascii="Arial" w:hAnsi="Arial" w:cs="Arial"/>
          <w:i/>
          <w:iCs/>
          <w:color w:val="000000" w:themeColor="text1"/>
        </w:rPr>
        <w:t>‘</w:t>
      </w:r>
      <w:r>
        <w:rPr>
          <w:rFonts w:ascii="Arial" w:hAnsi="Arial" w:cs="Arial"/>
          <w:color w:val="000000" w:themeColor="text1"/>
        </w:rPr>
        <w:t xml:space="preserve">Policing Research Partnership’ </w:t>
      </w:r>
      <w:r w:rsidRPr="006D6E5D">
        <w:rPr>
          <w:rFonts w:ascii="Arial" w:hAnsi="Arial" w:cs="Arial"/>
          <w:i/>
          <w:iCs/>
          <w:color w:val="000000" w:themeColor="text1"/>
        </w:rPr>
        <w:t>Exploring the impacts of police use of body-worn video cameras at incidents of domestic abuse</w:t>
      </w:r>
      <w:r>
        <w:rPr>
          <w:rFonts w:ascii="Arial" w:hAnsi="Arial" w:cs="Arial"/>
          <w:color w:val="000000" w:themeColor="text1"/>
        </w:rPr>
        <w:t xml:space="preserve"> Available at: </w:t>
      </w:r>
      <w:hyperlink r:id="rId17" w:history="1">
        <w:r w:rsidRPr="00E41FE4">
          <w:rPr>
            <w:rStyle w:val="Hyperlink"/>
            <w:rFonts w:ascii="Arial" w:hAnsi="Arial" w:cs="Arial"/>
          </w:rPr>
          <w:t>https://documents.manchester.ac.uk/display.aspx?DocID=56481</w:t>
        </w:r>
      </w:hyperlink>
      <w:r>
        <w:rPr>
          <w:rFonts w:ascii="Arial" w:hAnsi="Arial" w:cs="Arial"/>
          <w:color w:val="000000" w:themeColor="text1"/>
        </w:rPr>
        <w:t xml:space="preserve"> (Accessed: </w:t>
      </w:r>
      <w:r>
        <w:rPr>
          <w:rFonts w:ascii="Arial" w:hAnsi="Arial" w:cs="Arial"/>
          <w:color w:val="000000" w:themeColor="text1"/>
        </w:rPr>
        <w:t>14</w:t>
      </w:r>
      <w:r w:rsidRPr="00BE47FD">
        <w:rPr>
          <w:rFonts w:ascii="Arial" w:hAnsi="Arial" w:cs="Arial"/>
          <w:color w:val="000000" w:themeColor="text1"/>
          <w:vertAlign w:val="superscript"/>
        </w:rPr>
        <w:t>th</w:t>
      </w:r>
      <w:r>
        <w:rPr>
          <w:rFonts w:ascii="Arial" w:hAnsi="Arial" w:cs="Arial"/>
          <w:color w:val="000000" w:themeColor="text1"/>
        </w:rPr>
        <w:t xml:space="preserve"> July </w:t>
      </w:r>
      <w:r>
        <w:rPr>
          <w:rFonts w:ascii="Arial" w:hAnsi="Arial" w:cs="Arial"/>
          <w:color w:val="000000" w:themeColor="text1"/>
        </w:rPr>
        <w:t>2023)</w:t>
      </w:r>
    </w:p>
    <w:p w14:paraId="19A6FCBA" w14:textId="77777777" w:rsidR="00BE47FD" w:rsidRDefault="00BE47FD">
      <w:pPr>
        <w:rPr>
          <w:rFonts w:ascii="Arial" w:hAnsi="Arial" w:cs="Arial"/>
        </w:rPr>
      </w:pPr>
    </w:p>
    <w:p w14:paraId="71F07C8F" w14:textId="77777777" w:rsidR="00BE47FD" w:rsidRDefault="00BE47FD">
      <w:pPr>
        <w:rPr>
          <w:rFonts w:ascii="Arial" w:hAnsi="Arial" w:cs="Arial"/>
        </w:rPr>
      </w:pPr>
    </w:p>
    <w:p w14:paraId="14204C42" w14:textId="77777777" w:rsidR="00F57AE9" w:rsidRDefault="00F57AE9">
      <w:pPr>
        <w:rPr>
          <w:rFonts w:ascii="Arial" w:hAnsi="Arial" w:cs="Arial"/>
        </w:rPr>
      </w:pPr>
    </w:p>
    <w:p w14:paraId="28D32DAF" w14:textId="20A11B17" w:rsidR="00005106" w:rsidRDefault="00005106">
      <w:r>
        <w:rPr>
          <w:rFonts w:ascii="Arial" w:hAnsi="Arial" w:cs="Arial"/>
        </w:rPr>
        <w:t xml:space="preserve">Max Planck Law (2022) </w:t>
      </w:r>
      <w:r>
        <w:rPr>
          <w:rFonts w:ascii="Arial" w:hAnsi="Arial" w:cs="Arial"/>
          <w:i/>
          <w:iCs/>
        </w:rPr>
        <w:t>Deterrence, Crime and the Criminal justice system: Myths and Realities</w:t>
      </w:r>
      <w:r>
        <w:t xml:space="preserve"> Available at: </w:t>
      </w:r>
      <w:hyperlink r:id="rId18" w:history="1">
        <w:r w:rsidRPr="00A7632F">
          <w:rPr>
            <w:rStyle w:val="Hyperlink"/>
          </w:rPr>
          <w:t>https://law.mpg.de/event/deterrence-crime-and-the-criminal-justice-system-myths-and-realities/</w:t>
        </w:r>
      </w:hyperlink>
      <w:r>
        <w:t xml:space="preserve"> (Accessed: 12</w:t>
      </w:r>
      <w:r w:rsidRPr="00005106">
        <w:rPr>
          <w:vertAlign w:val="superscript"/>
        </w:rPr>
        <w:t>th</w:t>
      </w:r>
      <w:r>
        <w:t xml:space="preserve"> July 2023). </w:t>
      </w:r>
    </w:p>
    <w:p w14:paraId="140ECF66" w14:textId="77777777" w:rsidR="00F57AE9" w:rsidRDefault="00F57AE9"/>
    <w:p w14:paraId="7066F1AC" w14:textId="05EC326D" w:rsidR="00F57AE9" w:rsidRDefault="00F57AE9" w:rsidP="00F57AE9">
      <w:pPr>
        <w:rPr>
          <w:rFonts w:ascii="Arial" w:hAnsi="Arial" w:cs="Arial"/>
          <w:color w:val="000000" w:themeColor="text1"/>
        </w:rPr>
      </w:pPr>
      <w:r>
        <w:rPr>
          <w:rFonts w:ascii="Arial" w:hAnsi="Arial" w:cs="Arial"/>
          <w:color w:val="000000" w:themeColor="text1"/>
        </w:rPr>
        <w:t xml:space="preserve">Metropolitan Police (2023) </w:t>
      </w:r>
      <w:r>
        <w:rPr>
          <w:rFonts w:ascii="Arial" w:hAnsi="Arial" w:cs="Arial"/>
          <w:i/>
          <w:iCs/>
          <w:color w:val="000000" w:themeColor="text1"/>
        </w:rPr>
        <w:t>How and when BWV cameras are used Available</w:t>
      </w:r>
      <w:r>
        <w:rPr>
          <w:rFonts w:ascii="Arial" w:hAnsi="Arial" w:cs="Arial"/>
          <w:color w:val="000000" w:themeColor="text1"/>
        </w:rPr>
        <w:t xml:space="preserve"> at:</w:t>
      </w:r>
      <w:hyperlink r:id="rId19" w:history="1">
        <w:r w:rsidRPr="00E41FE4">
          <w:rPr>
            <w:rStyle w:val="Hyperlink"/>
            <w:rFonts w:ascii="Arial" w:hAnsi="Arial" w:cs="Arial"/>
          </w:rPr>
          <w:t>https://www.met.police.uk/advice/advice-and-information/bwv/body-worn-video-bwv/how-and-when-bwv-cameras-are-used/</w:t>
        </w:r>
      </w:hyperlink>
      <w:r>
        <w:rPr>
          <w:rFonts w:ascii="Arial" w:hAnsi="Arial" w:cs="Arial"/>
          <w:i/>
          <w:iCs/>
          <w:color w:val="000000" w:themeColor="text1"/>
        </w:rPr>
        <w:t xml:space="preserve"> </w:t>
      </w:r>
      <w:r>
        <w:rPr>
          <w:rFonts w:ascii="Arial" w:hAnsi="Arial" w:cs="Arial"/>
          <w:color w:val="000000" w:themeColor="text1"/>
        </w:rPr>
        <w:t xml:space="preserve">(Accessed: </w:t>
      </w:r>
      <w:r>
        <w:rPr>
          <w:rFonts w:ascii="Arial" w:hAnsi="Arial" w:cs="Arial"/>
          <w:color w:val="000000" w:themeColor="text1"/>
        </w:rPr>
        <w:t>12</w:t>
      </w:r>
      <w:r w:rsidRPr="00F57AE9">
        <w:rPr>
          <w:rFonts w:ascii="Arial" w:hAnsi="Arial" w:cs="Arial"/>
          <w:color w:val="000000" w:themeColor="text1"/>
          <w:vertAlign w:val="superscript"/>
        </w:rPr>
        <w:t>th</w:t>
      </w:r>
      <w:r>
        <w:rPr>
          <w:rFonts w:ascii="Arial" w:hAnsi="Arial" w:cs="Arial"/>
          <w:color w:val="000000" w:themeColor="text1"/>
        </w:rPr>
        <w:t xml:space="preserve"> July</w:t>
      </w:r>
      <w:r>
        <w:rPr>
          <w:rFonts w:ascii="Arial" w:hAnsi="Arial" w:cs="Arial"/>
          <w:color w:val="000000" w:themeColor="text1"/>
        </w:rPr>
        <w:t xml:space="preserve"> 2023)</w:t>
      </w:r>
    </w:p>
    <w:p w14:paraId="3CB1145C" w14:textId="77777777" w:rsidR="00F57AE9" w:rsidRDefault="00F57AE9"/>
    <w:p w14:paraId="7EF6A6C8" w14:textId="6C439B0C" w:rsidR="00F22B05" w:rsidRPr="007849B2" w:rsidRDefault="00F22B05" w:rsidP="00F22B05">
      <w:pPr>
        <w:rPr>
          <w:rFonts w:ascii="Arial" w:hAnsi="Arial" w:cs="Arial"/>
          <w:color w:val="000000" w:themeColor="text1"/>
        </w:rPr>
      </w:pPr>
      <w:r>
        <w:rPr>
          <w:rFonts w:ascii="Arial" w:hAnsi="Arial" w:cs="Arial"/>
          <w:color w:val="000000" w:themeColor="text1"/>
        </w:rPr>
        <w:t xml:space="preserve">Scottish Police Authority (2021) </w:t>
      </w:r>
      <w:r>
        <w:rPr>
          <w:rFonts w:ascii="Arial" w:hAnsi="Arial" w:cs="Arial"/>
          <w:i/>
          <w:iCs/>
          <w:color w:val="000000" w:themeColor="text1"/>
        </w:rPr>
        <w:t>Why is Body Worn Video in armed policing? Available</w:t>
      </w:r>
      <w:r>
        <w:rPr>
          <w:rFonts w:ascii="Arial" w:hAnsi="Arial" w:cs="Arial"/>
          <w:color w:val="000000" w:themeColor="text1"/>
        </w:rPr>
        <w:t xml:space="preserve"> at:</w:t>
      </w:r>
      <w:hyperlink r:id="rId20" w:history="1">
        <w:r w:rsidRPr="00E41FE4">
          <w:rPr>
            <w:rStyle w:val="Hyperlink"/>
            <w:rFonts w:ascii="Arial" w:hAnsi="Arial" w:cs="Arial"/>
          </w:rPr>
          <w:t>https://www.spa.police.uk/spa-media/n0tb53uu/doc-210515-body-worn-video-armed-policing-factsheet-final.pdf</w:t>
        </w:r>
      </w:hyperlink>
      <w:r>
        <w:rPr>
          <w:rFonts w:ascii="Arial" w:hAnsi="Arial" w:cs="Arial"/>
          <w:i/>
          <w:iCs/>
          <w:color w:val="000000" w:themeColor="text1"/>
        </w:rPr>
        <w:t xml:space="preserve"> </w:t>
      </w:r>
      <w:r>
        <w:rPr>
          <w:rFonts w:ascii="Arial" w:hAnsi="Arial" w:cs="Arial"/>
          <w:color w:val="000000" w:themeColor="text1"/>
        </w:rPr>
        <w:t xml:space="preserve">(Accessed: </w:t>
      </w:r>
      <w:r>
        <w:rPr>
          <w:rFonts w:ascii="Arial" w:hAnsi="Arial" w:cs="Arial"/>
          <w:color w:val="000000" w:themeColor="text1"/>
        </w:rPr>
        <w:t>13</w:t>
      </w:r>
      <w:r w:rsidRPr="00F22B05">
        <w:rPr>
          <w:rFonts w:ascii="Arial" w:hAnsi="Arial" w:cs="Arial"/>
          <w:color w:val="000000" w:themeColor="text1"/>
          <w:vertAlign w:val="superscript"/>
        </w:rPr>
        <w:t>th</w:t>
      </w:r>
      <w:r>
        <w:rPr>
          <w:rFonts w:ascii="Arial" w:hAnsi="Arial" w:cs="Arial"/>
          <w:color w:val="000000" w:themeColor="text1"/>
        </w:rPr>
        <w:t xml:space="preserve"> July</w:t>
      </w:r>
      <w:r>
        <w:rPr>
          <w:rFonts w:ascii="Arial" w:hAnsi="Arial" w:cs="Arial"/>
          <w:color w:val="000000" w:themeColor="text1"/>
        </w:rPr>
        <w:t xml:space="preserve"> 2023) </w:t>
      </w:r>
    </w:p>
    <w:p w14:paraId="21CADFC1" w14:textId="77777777" w:rsidR="00F22B05" w:rsidRDefault="00F22B05"/>
    <w:p w14:paraId="5BEBEC95" w14:textId="54D0B2CA" w:rsidR="00F77B5B" w:rsidRPr="004109F2" w:rsidRDefault="00F77B5B" w:rsidP="00F77B5B">
      <w:pPr>
        <w:rPr>
          <w:rFonts w:ascii="Arial" w:hAnsi="Arial" w:cs="Arial"/>
        </w:rPr>
      </w:pPr>
      <w:r>
        <w:rPr>
          <w:rFonts w:ascii="Arial" w:hAnsi="Arial" w:cs="Arial"/>
        </w:rPr>
        <w:t>South Yorkshire Police (2023) Body-worn</w:t>
      </w:r>
      <w:r>
        <w:rPr>
          <w:rFonts w:ascii="Arial" w:hAnsi="Arial" w:cs="Arial"/>
          <w:i/>
          <w:iCs/>
        </w:rPr>
        <w:t xml:space="preserve"> Video </w:t>
      </w:r>
      <w:r>
        <w:rPr>
          <w:rFonts w:ascii="Arial" w:hAnsi="Arial" w:cs="Arial"/>
        </w:rPr>
        <w:t xml:space="preserve">Available at: </w:t>
      </w:r>
      <w:hyperlink r:id="rId21" w:history="1">
        <w:r w:rsidRPr="00E41FE4">
          <w:rPr>
            <w:rStyle w:val="Hyperlink"/>
            <w:rFonts w:ascii="Arial" w:hAnsi="Arial" w:cs="Arial"/>
          </w:rPr>
          <w:t>https://www.southyorks.police.uk/find-out/crime-prevention-advice/body-worn-video/</w:t>
        </w:r>
      </w:hyperlink>
      <w:r>
        <w:rPr>
          <w:rFonts w:ascii="Arial" w:hAnsi="Arial" w:cs="Arial"/>
        </w:rPr>
        <w:t xml:space="preserve"> (Accessed: </w:t>
      </w:r>
      <w:r>
        <w:rPr>
          <w:rFonts w:ascii="Arial" w:hAnsi="Arial" w:cs="Arial"/>
        </w:rPr>
        <w:t>14</w:t>
      </w:r>
      <w:r w:rsidRPr="00F77B5B">
        <w:rPr>
          <w:rFonts w:ascii="Arial" w:hAnsi="Arial" w:cs="Arial"/>
          <w:vertAlign w:val="superscript"/>
        </w:rPr>
        <w:t>th</w:t>
      </w:r>
      <w:r>
        <w:rPr>
          <w:rFonts w:ascii="Arial" w:hAnsi="Arial" w:cs="Arial"/>
        </w:rPr>
        <w:t xml:space="preserve"> July</w:t>
      </w:r>
      <w:r>
        <w:rPr>
          <w:rFonts w:ascii="Arial" w:hAnsi="Arial" w:cs="Arial"/>
        </w:rPr>
        <w:t xml:space="preserve"> 2023) </w:t>
      </w:r>
    </w:p>
    <w:p w14:paraId="39D92EFA" w14:textId="77777777" w:rsidR="00F77B5B" w:rsidRPr="00005106" w:rsidRDefault="00F77B5B"/>
    <w:p w14:paraId="7A16234A" w14:textId="77777777" w:rsidR="00C77014" w:rsidRDefault="00C77014">
      <w:pPr>
        <w:rPr>
          <w:rFonts w:ascii="Arial" w:hAnsi="Arial" w:cs="Arial"/>
        </w:rPr>
      </w:pPr>
    </w:p>
    <w:p w14:paraId="53D531CC" w14:textId="6E605B5F" w:rsidR="00C77014" w:rsidRDefault="00C77014">
      <w:pPr>
        <w:rPr>
          <w:rFonts w:ascii="Arial" w:hAnsi="Arial" w:cs="Arial"/>
        </w:rPr>
      </w:pPr>
      <w:r>
        <w:rPr>
          <w:rFonts w:ascii="Arial" w:hAnsi="Arial" w:cs="Arial"/>
        </w:rPr>
        <w:t xml:space="preserve">The Open University (2021) </w:t>
      </w:r>
      <w:r>
        <w:rPr>
          <w:rFonts w:ascii="Arial" w:hAnsi="Arial" w:cs="Arial"/>
          <w:i/>
          <w:iCs/>
        </w:rPr>
        <w:t>What is evidence-based policing?</w:t>
      </w:r>
      <w:r>
        <w:rPr>
          <w:rFonts w:ascii="Arial" w:hAnsi="Arial" w:cs="Arial"/>
        </w:rPr>
        <w:t xml:space="preserve"> Available at: </w:t>
      </w:r>
      <w:hyperlink r:id="rId22" w:history="1">
        <w:r w:rsidRPr="00C54BB8">
          <w:rPr>
            <w:rStyle w:val="Hyperlink"/>
            <w:rFonts w:ascii="Arial" w:hAnsi="Arial" w:cs="Arial"/>
          </w:rPr>
          <w:t>https://www.open.edu/openlearn/money-business/leadership-management/exploring-evidence-based-policing/content-section-2</w:t>
        </w:r>
      </w:hyperlink>
      <w:r>
        <w:rPr>
          <w:rFonts w:ascii="Arial" w:hAnsi="Arial" w:cs="Arial"/>
        </w:rPr>
        <w:t xml:space="preserve"> (Accessed: 12</w:t>
      </w:r>
      <w:r w:rsidRPr="00C77014">
        <w:rPr>
          <w:rFonts w:ascii="Arial" w:hAnsi="Arial" w:cs="Arial"/>
          <w:vertAlign w:val="superscript"/>
        </w:rPr>
        <w:t>th</w:t>
      </w:r>
      <w:r>
        <w:rPr>
          <w:rFonts w:ascii="Arial" w:hAnsi="Arial" w:cs="Arial"/>
        </w:rPr>
        <w:t xml:space="preserve"> July 2023). </w:t>
      </w:r>
    </w:p>
    <w:p w14:paraId="26FDB6F3" w14:textId="77777777" w:rsidR="00C77014" w:rsidRDefault="00C77014">
      <w:pPr>
        <w:rPr>
          <w:rFonts w:ascii="Arial" w:hAnsi="Arial" w:cs="Arial"/>
        </w:rPr>
      </w:pPr>
    </w:p>
    <w:p w14:paraId="3B1D4250" w14:textId="7721A4AF" w:rsidR="00D959A3" w:rsidRDefault="00D959A3" w:rsidP="00D959A3">
      <w:pPr>
        <w:rPr>
          <w:rFonts w:ascii="Arial" w:hAnsi="Arial" w:cs="Arial"/>
          <w:color w:val="000000" w:themeColor="text1"/>
        </w:rPr>
      </w:pPr>
      <w:r>
        <w:rPr>
          <w:rFonts w:ascii="Arial" w:hAnsi="Arial" w:cs="Arial"/>
          <w:color w:val="000000" w:themeColor="text1"/>
        </w:rPr>
        <w:t xml:space="preserve">The University of Glasgow, The Scottish Centre for Crime &amp; Justice Research (2016) </w:t>
      </w:r>
      <w:r>
        <w:rPr>
          <w:rFonts w:ascii="Arial" w:hAnsi="Arial" w:cs="Arial"/>
          <w:i/>
          <w:iCs/>
          <w:color w:val="000000" w:themeColor="text1"/>
        </w:rPr>
        <w:t xml:space="preserve">Theories and causes of crime. </w:t>
      </w:r>
      <w:r w:rsidRPr="00405CEC">
        <w:rPr>
          <w:rFonts w:ascii="Arial" w:hAnsi="Arial" w:cs="Arial"/>
          <w:color w:val="000000" w:themeColor="text1"/>
        </w:rPr>
        <w:t>Available</w:t>
      </w:r>
      <w:r>
        <w:rPr>
          <w:rFonts w:ascii="Arial" w:hAnsi="Arial" w:cs="Arial"/>
          <w:color w:val="000000" w:themeColor="text1"/>
        </w:rPr>
        <w:t xml:space="preserve"> at:</w:t>
      </w:r>
      <w:r>
        <w:rPr>
          <w:rFonts w:ascii="Arial" w:hAnsi="Arial" w:cs="Arial"/>
          <w:color w:val="000000" w:themeColor="text1"/>
        </w:rPr>
        <w:t xml:space="preserve"> </w:t>
      </w:r>
      <w:hyperlink r:id="rId23" w:history="1">
        <w:r w:rsidRPr="00A7632F">
          <w:rPr>
            <w:rStyle w:val="Hyperlink"/>
            <w:rFonts w:ascii="Arial" w:hAnsi="Arial" w:cs="Arial"/>
          </w:rPr>
          <w:t>http://www.sccjr.ac.uk/wp-content/uploads/2016/02/SCCJR-Causes-of-Crime.pdf</w:t>
        </w:r>
      </w:hyperlink>
      <w:r>
        <w:rPr>
          <w:rFonts w:ascii="Arial" w:hAnsi="Arial" w:cs="Arial"/>
          <w:color w:val="000000" w:themeColor="text1"/>
        </w:rPr>
        <w:t xml:space="preserve"> </w:t>
      </w:r>
      <w:r>
        <w:rPr>
          <w:rFonts w:ascii="Arial" w:hAnsi="Arial" w:cs="Arial"/>
          <w:color w:val="000000" w:themeColor="text1"/>
        </w:rPr>
        <w:t xml:space="preserve">(Accessed: </w:t>
      </w:r>
      <w:r w:rsidR="00C21094">
        <w:rPr>
          <w:rFonts w:ascii="Arial" w:hAnsi="Arial" w:cs="Arial"/>
          <w:color w:val="000000" w:themeColor="text1"/>
        </w:rPr>
        <w:t>12th July</w:t>
      </w:r>
      <w:r>
        <w:rPr>
          <w:rFonts w:ascii="Arial" w:hAnsi="Arial" w:cs="Arial"/>
          <w:color w:val="000000" w:themeColor="text1"/>
        </w:rPr>
        <w:t xml:space="preserve"> 2023)</w:t>
      </w:r>
    </w:p>
    <w:p w14:paraId="26844379" w14:textId="77777777" w:rsidR="00D959A3" w:rsidRDefault="00D959A3">
      <w:pPr>
        <w:rPr>
          <w:rFonts w:ascii="Arial" w:hAnsi="Arial" w:cs="Arial"/>
        </w:rPr>
      </w:pPr>
    </w:p>
    <w:p w14:paraId="325D6B40" w14:textId="0080AE5C" w:rsidR="00C21094" w:rsidRPr="007849B2" w:rsidRDefault="00C21094" w:rsidP="00C21094">
      <w:pPr>
        <w:rPr>
          <w:rFonts w:ascii="Arial" w:hAnsi="Arial" w:cs="Arial"/>
          <w:color w:val="000000" w:themeColor="text1"/>
        </w:rPr>
      </w:pPr>
      <w:r>
        <w:rPr>
          <w:rFonts w:ascii="Arial" w:hAnsi="Arial" w:cs="Arial"/>
          <w:color w:val="000000" w:themeColor="text1"/>
        </w:rPr>
        <w:t>Wood,</w:t>
      </w:r>
      <w:r w:rsidR="0064479B">
        <w:rPr>
          <w:rFonts w:ascii="Arial" w:hAnsi="Arial" w:cs="Arial"/>
          <w:color w:val="000000" w:themeColor="text1"/>
        </w:rPr>
        <w:t xml:space="preserve"> </w:t>
      </w:r>
      <w:r>
        <w:rPr>
          <w:rFonts w:ascii="Arial" w:hAnsi="Arial" w:cs="Arial"/>
          <w:color w:val="000000" w:themeColor="text1"/>
        </w:rPr>
        <w:t xml:space="preserve">D. </w:t>
      </w:r>
      <w:r>
        <w:rPr>
          <w:rFonts w:ascii="Arial" w:hAnsi="Arial" w:cs="Arial"/>
          <w:i/>
          <w:iCs/>
          <w:color w:val="000000" w:themeColor="text1"/>
        </w:rPr>
        <w:t xml:space="preserve">et al. (2022) Criminological theories and policing. </w:t>
      </w:r>
      <w:r w:rsidRPr="0064479B">
        <w:rPr>
          <w:rFonts w:ascii="Arial" w:hAnsi="Arial" w:cs="Arial"/>
          <w:color w:val="000000" w:themeColor="text1"/>
        </w:rPr>
        <w:t>17</w:t>
      </w:r>
      <w:r w:rsidRPr="0064479B">
        <w:rPr>
          <w:rFonts w:ascii="Arial" w:hAnsi="Arial" w:cs="Arial"/>
          <w:color w:val="000000" w:themeColor="text1"/>
          <w:vertAlign w:val="superscript"/>
        </w:rPr>
        <w:t>th</w:t>
      </w:r>
      <w:r w:rsidRPr="0064479B">
        <w:rPr>
          <w:rFonts w:ascii="Arial" w:hAnsi="Arial" w:cs="Arial"/>
          <w:color w:val="000000" w:themeColor="text1"/>
        </w:rPr>
        <w:t xml:space="preserve"> </w:t>
      </w:r>
      <w:proofErr w:type="spellStart"/>
      <w:r w:rsidRPr="0064479B">
        <w:rPr>
          <w:rFonts w:ascii="Arial" w:hAnsi="Arial" w:cs="Arial"/>
          <w:color w:val="000000" w:themeColor="text1"/>
        </w:rPr>
        <w:t>edn</w:t>
      </w:r>
      <w:proofErr w:type="spellEnd"/>
      <w:r w:rsidRPr="0064479B">
        <w:rPr>
          <w:rFonts w:ascii="Arial" w:hAnsi="Arial" w:cs="Arial"/>
          <w:color w:val="000000" w:themeColor="text1"/>
        </w:rPr>
        <w:t xml:space="preserve"> OUP Oxford</w:t>
      </w:r>
      <w:r>
        <w:rPr>
          <w:rFonts w:ascii="Arial" w:hAnsi="Arial" w:cs="Arial"/>
          <w:i/>
          <w:iCs/>
          <w:color w:val="000000" w:themeColor="text1"/>
        </w:rPr>
        <w:t xml:space="preserve"> </w:t>
      </w:r>
      <w:r w:rsidRPr="00C21094">
        <w:rPr>
          <w:rFonts w:ascii="Arial" w:hAnsi="Arial" w:cs="Arial"/>
          <w:color w:val="000000" w:themeColor="text1"/>
        </w:rPr>
        <w:t xml:space="preserve">(Accessed: </w:t>
      </w:r>
      <w:r w:rsidRPr="00C21094">
        <w:rPr>
          <w:rFonts w:ascii="Arial" w:hAnsi="Arial" w:cs="Arial"/>
          <w:color w:val="000000" w:themeColor="text1"/>
        </w:rPr>
        <w:t>12</w:t>
      </w:r>
      <w:r w:rsidRPr="00C21094">
        <w:rPr>
          <w:rFonts w:ascii="Arial" w:hAnsi="Arial" w:cs="Arial"/>
          <w:color w:val="000000" w:themeColor="text1"/>
          <w:vertAlign w:val="superscript"/>
        </w:rPr>
        <w:t>th</w:t>
      </w:r>
      <w:r w:rsidRPr="00C21094">
        <w:rPr>
          <w:rFonts w:ascii="Arial" w:hAnsi="Arial" w:cs="Arial"/>
          <w:color w:val="000000" w:themeColor="text1"/>
        </w:rPr>
        <w:t xml:space="preserve"> July</w:t>
      </w:r>
      <w:r w:rsidRPr="00C21094">
        <w:rPr>
          <w:rFonts w:ascii="Arial" w:hAnsi="Arial" w:cs="Arial"/>
          <w:color w:val="000000" w:themeColor="text1"/>
        </w:rPr>
        <w:t xml:space="preserve"> 2023)</w:t>
      </w:r>
      <w:r>
        <w:rPr>
          <w:rFonts w:ascii="Arial" w:hAnsi="Arial" w:cs="Arial"/>
          <w:i/>
          <w:iCs/>
          <w:color w:val="000000" w:themeColor="text1"/>
        </w:rPr>
        <w:t xml:space="preserve">  </w:t>
      </w:r>
    </w:p>
    <w:p w14:paraId="30687501" w14:textId="77777777" w:rsidR="00C21094" w:rsidRPr="00C77014" w:rsidRDefault="00C21094">
      <w:pPr>
        <w:rPr>
          <w:rFonts w:ascii="Arial" w:hAnsi="Arial" w:cs="Arial"/>
        </w:rPr>
      </w:pPr>
    </w:p>
    <w:sectPr w:rsidR="00C21094" w:rsidRPr="00C77014">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41029" w14:textId="77777777" w:rsidR="00227406" w:rsidRDefault="00227406" w:rsidP="001C2244">
      <w:r>
        <w:separator/>
      </w:r>
    </w:p>
  </w:endnote>
  <w:endnote w:type="continuationSeparator" w:id="0">
    <w:p w14:paraId="3FC17AF4" w14:textId="77777777" w:rsidR="00227406" w:rsidRDefault="00227406" w:rsidP="001C22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C522F" w14:textId="77777777" w:rsidR="00227406" w:rsidRDefault="00227406" w:rsidP="001C2244">
      <w:r>
        <w:separator/>
      </w:r>
    </w:p>
  </w:footnote>
  <w:footnote w:type="continuationSeparator" w:id="0">
    <w:p w14:paraId="606E33B1" w14:textId="77777777" w:rsidR="00227406" w:rsidRDefault="00227406" w:rsidP="001C22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02757" w14:textId="7B7325C6" w:rsidR="001C2244" w:rsidRDefault="001C2244">
    <w:pPr>
      <w:pStyle w:val="Header"/>
    </w:pPr>
    <w:r>
      <w:t>Jasmine Thomas</w:t>
    </w:r>
  </w:p>
  <w:p w14:paraId="59C233DF" w14:textId="300310F2" w:rsidR="001C2244" w:rsidRDefault="001C2244">
    <w:pPr>
      <w:pStyle w:val="Header"/>
    </w:pPr>
    <w:r>
      <w:t>1911205</w:t>
    </w:r>
  </w:p>
  <w:p w14:paraId="2AD7D9AC" w14:textId="77777777" w:rsidR="001C2244" w:rsidRDefault="001C22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F8321A"/>
    <w:multiLevelType w:val="multilevel"/>
    <w:tmpl w:val="8E9C8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F9A04F0"/>
    <w:multiLevelType w:val="multilevel"/>
    <w:tmpl w:val="4D900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1053900">
    <w:abstractNumId w:val="0"/>
  </w:num>
  <w:num w:numId="2" w16cid:durableId="1216698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014"/>
    <w:rsid w:val="00005106"/>
    <w:rsid w:val="00062257"/>
    <w:rsid w:val="000C2409"/>
    <w:rsid w:val="000D07BE"/>
    <w:rsid w:val="001023DF"/>
    <w:rsid w:val="00117337"/>
    <w:rsid w:val="00131F1A"/>
    <w:rsid w:val="00176F21"/>
    <w:rsid w:val="001C2244"/>
    <w:rsid w:val="00215F52"/>
    <w:rsid w:val="00216E4D"/>
    <w:rsid w:val="00227406"/>
    <w:rsid w:val="00230B36"/>
    <w:rsid w:val="00290EF6"/>
    <w:rsid w:val="00293893"/>
    <w:rsid w:val="00306FBC"/>
    <w:rsid w:val="003D2200"/>
    <w:rsid w:val="004943F5"/>
    <w:rsid w:val="004955BA"/>
    <w:rsid w:val="00614F97"/>
    <w:rsid w:val="0064479B"/>
    <w:rsid w:val="00740AFB"/>
    <w:rsid w:val="00824844"/>
    <w:rsid w:val="008E395A"/>
    <w:rsid w:val="00905978"/>
    <w:rsid w:val="00926D26"/>
    <w:rsid w:val="009D2F0C"/>
    <w:rsid w:val="009D7491"/>
    <w:rsid w:val="00AF5143"/>
    <w:rsid w:val="00B0019F"/>
    <w:rsid w:val="00B16148"/>
    <w:rsid w:val="00B62C21"/>
    <w:rsid w:val="00B71A6A"/>
    <w:rsid w:val="00BE47FD"/>
    <w:rsid w:val="00C21094"/>
    <w:rsid w:val="00C66622"/>
    <w:rsid w:val="00C77014"/>
    <w:rsid w:val="00CA7EB0"/>
    <w:rsid w:val="00CD371D"/>
    <w:rsid w:val="00CE467F"/>
    <w:rsid w:val="00CF48B0"/>
    <w:rsid w:val="00D959A3"/>
    <w:rsid w:val="00E564B8"/>
    <w:rsid w:val="00F00AED"/>
    <w:rsid w:val="00F22B05"/>
    <w:rsid w:val="00F431C5"/>
    <w:rsid w:val="00F538B6"/>
    <w:rsid w:val="00F57AE9"/>
    <w:rsid w:val="00F67ECD"/>
    <w:rsid w:val="00F77B5B"/>
    <w:rsid w:val="00FB6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77ED62"/>
  <w15:chartTrackingRefBased/>
  <w15:docId w15:val="{D1AB5075-9AC0-CD48-A2D1-A4E7D3D6F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7014"/>
    <w:rPr>
      <w:color w:val="0563C1" w:themeColor="hyperlink"/>
      <w:u w:val="single"/>
    </w:rPr>
  </w:style>
  <w:style w:type="character" w:styleId="UnresolvedMention">
    <w:name w:val="Unresolved Mention"/>
    <w:basedOn w:val="DefaultParagraphFont"/>
    <w:uiPriority w:val="99"/>
    <w:semiHidden/>
    <w:unhideWhenUsed/>
    <w:rsid w:val="00C77014"/>
    <w:rPr>
      <w:color w:val="605E5C"/>
      <w:shd w:val="clear" w:color="auto" w:fill="E1DFDD"/>
    </w:rPr>
  </w:style>
  <w:style w:type="paragraph" w:styleId="NormalWeb">
    <w:name w:val="Normal (Web)"/>
    <w:basedOn w:val="Normal"/>
    <w:uiPriority w:val="99"/>
    <w:semiHidden/>
    <w:unhideWhenUsed/>
    <w:rsid w:val="00C77014"/>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05978"/>
    <w:rPr>
      <w:color w:val="954F72" w:themeColor="followedHyperlink"/>
      <w:u w:val="single"/>
    </w:rPr>
  </w:style>
  <w:style w:type="paragraph" w:styleId="Header">
    <w:name w:val="header"/>
    <w:basedOn w:val="Normal"/>
    <w:link w:val="HeaderChar"/>
    <w:uiPriority w:val="99"/>
    <w:unhideWhenUsed/>
    <w:rsid w:val="001C2244"/>
    <w:pPr>
      <w:tabs>
        <w:tab w:val="center" w:pos="4513"/>
        <w:tab w:val="right" w:pos="9026"/>
      </w:tabs>
    </w:pPr>
  </w:style>
  <w:style w:type="character" w:customStyle="1" w:styleId="HeaderChar">
    <w:name w:val="Header Char"/>
    <w:basedOn w:val="DefaultParagraphFont"/>
    <w:link w:val="Header"/>
    <w:uiPriority w:val="99"/>
    <w:rsid w:val="001C2244"/>
  </w:style>
  <w:style w:type="paragraph" w:styleId="Footer">
    <w:name w:val="footer"/>
    <w:basedOn w:val="Normal"/>
    <w:link w:val="FooterChar"/>
    <w:uiPriority w:val="99"/>
    <w:unhideWhenUsed/>
    <w:rsid w:val="001C2244"/>
    <w:pPr>
      <w:tabs>
        <w:tab w:val="center" w:pos="4513"/>
        <w:tab w:val="right" w:pos="9026"/>
      </w:tabs>
    </w:pPr>
  </w:style>
  <w:style w:type="character" w:customStyle="1" w:styleId="FooterChar">
    <w:name w:val="Footer Char"/>
    <w:basedOn w:val="DefaultParagraphFont"/>
    <w:link w:val="Footer"/>
    <w:uiPriority w:val="99"/>
    <w:rsid w:val="001C2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9138">
      <w:bodyDiv w:val="1"/>
      <w:marLeft w:val="0"/>
      <w:marRight w:val="0"/>
      <w:marTop w:val="0"/>
      <w:marBottom w:val="0"/>
      <w:divBdr>
        <w:top w:val="none" w:sz="0" w:space="0" w:color="auto"/>
        <w:left w:val="none" w:sz="0" w:space="0" w:color="auto"/>
        <w:bottom w:val="none" w:sz="0" w:space="0" w:color="auto"/>
        <w:right w:val="none" w:sz="0" w:space="0" w:color="auto"/>
      </w:divBdr>
      <w:divsChild>
        <w:div w:id="1306200335">
          <w:marLeft w:val="0"/>
          <w:marRight w:val="0"/>
          <w:marTop w:val="0"/>
          <w:marBottom w:val="0"/>
          <w:divBdr>
            <w:top w:val="none" w:sz="0" w:space="0" w:color="auto"/>
            <w:left w:val="none" w:sz="0" w:space="0" w:color="auto"/>
            <w:bottom w:val="none" w:sz="0" w:space="0" w:color="auto"/>
            <w:right w:val="none" w:sz="0" w:space="0" w:color="auto"/>
          </w:divBdr>
          <w:divsChild>
            <w:div w:id="1289825235">
              <w:marLeft w:val="0"/>
              <w:marRight w:val="0"/>
              <w:marTop w:val="0"/>
              <w:marBottom w:val="0"/>
              <w:divBdr>
                <w:top w:val="none" w:sz="0" w:space="0" w:color="auto"/>
                <w:left w:val="none" w:sz="0" w:space="0" w:color="auto"/>
                <w:bottom w:val="none" w:sz="0" w:space="0" w:color="auto"/>
                <w:right w:val="none" w:sz="0" w:space="0" w:color="auto"/>
              </w:divBdr>
              <w:divsChild>
                <w:div w:id="174575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12387">
      <w:bodyDiv w:val="1"/>
      <w:marLeft w:val="0"/>
      <w:marRight w:val="0"/>
      <w:marTop w:val="0"/>
      <w:marBottom w:val="0"/>
      <w:divBdr>
        <w:top w:val="none" w:sz="0" w:space="0" w:color="auto"/>
        <w:left w:val="none" w:sz="0" w:space="0" w:color="auto"/>
        <w:bottom w:val="none" w:sz="0" w:space="0" w:color="auto"/>
        <w:right w:val="none" w:sz="0" w:space="0" w:color="auto"/>
      </w:divBdr>
      <w:divsChild>
        <w:div w:id="946699530">
          <w:marLeft w:val="0"/>
          <w:marRight w:val="0"/>
          <w:marTop w:val="0"/>
          <w:marBottom w:val="0"/>
          <w:divBdr>
            <w:top w:val="none" w:sz="0" w:space="0" w:color="auto"/>
            <w:left w:val="none" w:sz="0" w:space="0" w:color="auto"/>
            <w:bottom w:val="none" w:sz="0" w:space="0" w:color="auto"/>
            <w:right w:val="none" w:sz="0" w:space="0" w:color="auto"/>
          </w:divBdr>
          <w:divsChild>
            <w:div w:id="845174498">
              <w:marLeft w:val="0"/>
              <w:marRight w:val="0"/>
              <w:marTop w:val="0"/>
              <w:marBottom w:val="0"/>
              <w:divBdr>
                <w:top w:val="none" w:sz="0" w:space="0" w:color="auto"/>
                <w:left w:val="none" w:sz="0" w:space="0" w:color="auto"/>
                <w:bottom w:val="none" w:sz="0" w:space="0" w:color="auto"/>
                <w:right w:val="none" w:sz="0" w:space="0" w:color="auto"/>
              </w:divBdr>
              <w:divsChild>
                <w:div w:id="607546490">
                  <w:marLeft w:val="0"/>
                  <w:marRight w:val="0"/>
                  <w:marTop w:val="0"/>
                  <w:marBottom w:val="0"/>
                  <w:divBdr>
                    <w:top w:val="none" w:sz="0" w:space="0" w:color="auto"/>
                    <w:left w:val="none" w:sz="0" w:space="0" w:color="auto"/>
                    <w:bottom w:val="none" w:sz="0" w:space="0" w:color="auto"/>
                    <w:right w:val="none" w:sz="0" w:space="0" w:color="auto"/>
                  </w:divBdr>
                  <w:divsChild>
                    <w:div w:id="131972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867847">
      <w:bodyDiv w:val="1"/>
      <w:marLeft w:val="0"/>
      <w:marRight w:val="0"/>
      <w:marTop w:val="0"/>
      <w:marBottom w:val="0"/>
      <w:divBdr>
        <w:top w:val="none" w:sz="0" w:space="0" w:color="auto"/>
        <w:left w:val="none" w:sz="0" w:space="0" w:color="auto"/>
        <w:bottom w:val="none" w:sz="0" w:space="0" w:color="auto"/>
        <w:right w:val="none" w:sz="0" w:space="0" w:color="auto"/>
      </w:divBdr>
      <w:divsChild>
        <w:div w:id="994530150">
          <w:marLeft w:val="0"/>
          <w:marRight w:val="0"/>
          <w:marTop w:val="0"/>
          <w:marBottom w:val="0"/>
          <w:divBdr>
            <w:top w:val="none" w:sz="0" w:space="0" w:color="auto"/>
            <w:left w:val="none" w:sz="0" w:space="0" w:color="auto"/>
            <w:bottom w:val="none" w:sz="0" w:space="0" w:color="auto"/>
            <w:right w:val="none" w:sz="0" w:space="0" w:color="auto"/>
          </w:divBdr>
          <w:divsChild>
            <w:div w:id="1728455841">
              <w:marLeft w:val="0"/>
              <w:marRight w:val="0"/>
              <w:marTop w:val="0"/>
              <w:marBottom w:val="0"/>
              <w:divBdr>
                <w:top w:val="none" w:sz="0" w:space="0" w:color="auto"/>
                <w:left w:val="none" w:sz="0" w:space="0" w:color="auto"/>
                <w:bottom w:val="none" w:sz="0" w:space="0" w:color="auto"/>
                <w:right w:val="none" w:sz="0" w:space="0" w:color="auto"/>
              </w:divBdr>
              <w:divsChild>
                <w:div w:id="180997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761823">
      <w:bodyDiv w:val="1"/>
      <w:marLeft w:val="0"/>
      <w:marRight w:val="0"/>
      <w:marTop w:val="0"/>
      <w:marBottom w:val="0"/>
      <w:divBdr>
        <w:top w:val="none" w:sz="0" w:space="0" w:color="auto"/>
        <w:left w:val="none" w:sz="0" w:space="0" w:color="auto"/>
        <w:bottom w:val="none" w:sz="0" w:space="0" w:color="auto"/>
        <w:right w:val="none" w:sz="0" w:space="0" w:color="auto"/>
      </w:divBdr>
      <w:divsChild>
        <w:div w:id="885675615">
          <w:marLeft w:val="0"/>
          <w:marRight w:val="0"/>
          <w:marTop w:val="0"/>
          <w:marBottom w:val="0"/>
          <w:divBdr>
            <w:top w:val="none" w:sz="0" w:space="0" w:color="auto"/>
            <w:left w:val="none" w:sz="0" w:space="0" w:color="auto"/>
            <w:bottom w:val="none" w:sz="0" w:space="0" w:color="auto"/>
            <w:right w:val="none" w:sz="0" w:space="0" w:color="auto"/>
          </w:divBdr>
          <w:divsChild>
            <w:div w:id="1341276353">
              <w:marLeft w:val="0"/>
              <w:marRight w:val="0"/>
              <w:marTop w:val="0"/>
              <w:marBottom w:val="0"/>
              <w:divBdr>
                <w:top w:val="none" w:sz="0" w:space="0" w:color="auto"/>
                <w:left w:val="none" w:sz="0" w:space="0" w:color="auto"/>
                <w:bottom w:val="none" w:sz="0" w:space="0" w:color="auto"/>
                <w:right w:val="none" w:sz="0" w:space="0" w:color="auto"/>
              </w:divBdr>
              <w:divsChild>
                <w:div w:id="213073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621250">
      <w:bodyDiv w:val="1"/>
      <w:marLeft w:val="0"/>
      <w:marRight w:val="0"/>
      <w:marTop w:val="0"/>
      <w:marBottom w:val="0"/>
      <w:divBdr>
        <w:top w:val="none" w:sz="0" w:space="0" w:color="auto"/>
        <w:left w:val="none" w:sz="0" w:space="0" w:color="auto"/>
        <w:bottom w:val="none" w:sz="0" w:space="0" w:color="auto"/>
        <w:right w:val="none" w:sz="0" w:space="0" w:color="auto"/>
      </w:divBdr>
      <w:divsChild>
        <w:div w:id="1033002015">
          <w:marLeft w:val="0"/>
          <w:marRight w:val="0"/>
          <w:marTop w:val="0"/>
          <w:marBottom w:val="0"/>
          <w:divBdr>
            <w:top w:val="none" w:sz="0" w:space="0" w:color="auto"/>
            <w:left w:val="none" w:sz="0" w:space="0" w:color="auto"/>
            <w:bottom w:val="none" w:sz="0" w:space="0" w:color="auto"/>
            <w:right w:val="none" w:sz="0" w:space="0" w:color="auto"/>
          </w:divBdr>
          <w:divsChild>
            <w:div w:id="629358715">
              <w:marLeft w:val="0"/>
              <w:marRight w:val="0"/>
              <w:marTop w:val="0"/>
              <w:marBottom w:val="0"/>
              <w:divBdr>
                <w:top w:val="none" w:sz="0" w:space="0" w:color="auto"/>
                <w:left w:val="none" w:sz="0" w:space="0" w:color="auto"/>
                <w:bottom w:val="none" w:sz="0" w:space="0" w:color="auto"/>
                <w:right w:val="none" w:sz="0" w:space="0" w:color="auto"/>
              </w:divBdr>
              <w:divsChild>
                <w:div w:id="94766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727607">
      <w:bodyDiv w:val="1"/>
      <w:marLeft w:val="0"/>
      <w:marRight w:val="0"/>
      <w:marTop w:val="0"/>
      <w:marBottom w:val="0"/>
      <w:divBdr>
        <w:top w:val="none" w:sz="0" w:space="0" w:color="auto"/>
        <w:left w:val="none" w:sz="0" w:space="0" w:color="auto"/>
        <w:bottom w:val="none" w:sz="0" w:space="0" w:color="auto"/>
        <w:right w:val="none" w:sz="0" w:space="0" w:color="auto"/>
      </w:divBdr>
      <w:divsChild>
        <w:div w:id="1096706304">
          <w:marLeft w:val="0"/>
          <w:marRight w:val="0"/>
          <w:marTop w:val="0"/>
          <w:marBottom w:val="0"/>
          <w:divBdr>
            <w:top w:val="none" w:sz="0" w:space="0" w:color="auto"/>
            <w:left w:val="none" w:sz="0" w:space="0" w:color="auto"/>
            <w:bottom w:val="none" w:sz="0" w:space="0" w:color="auto"/>
            <w:right w:val="none" w:sz="0" w:space="0" w:color="auto"/>
          </w:divBdr>
          <w:divsChild>
            <w:div w:id="2014723148">
              <w:marLeft w:val="0"/>
              <w:marRight w:val="0"/>
              <w:marTop w:val="0"/>
              <w:marBottom w:val="0"/>
              <w:divBdr>
                <w:top w:val="none" w:sz="0" w:space="0" w:color="auto"/>
                <w:left w:val="none" w:sz="0" w:space="0" w:color="auto"/>
                <w:bottom w:val="none" w:sz="0" w:space="0" w:color="auto"/>
                <w:right w:val="none" w:sz="0" w:space="0" w:color="auto"/>
              </w:divBdr>
              <w:divsChild>
                <w:div w:id="699011470">
                  <w:marLeft w:val="0"/>
                  <w:marRight w:val="0"/>
                  <w:marTop w:val="0"/>
                  <w:marBottom w:val="0"/>
                  <w:divBdr>
                    <w:top w:val="none" w:sz="0" w:space="0" w:color="auto"/>
                    <w:left w:val="none" w:sz="0" w:space="0" w:color="auto"/>
                    <w:bottom w:val="none" w:sz="0" w:space="0" w:color="auto"/>
                    <w:right w:val="none" w:sz="0" w:space="0" w:color="auto"/>
                  </w:divBdr>
                  <w:divsChild>
                    <w:div w:id="151422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609114">
      <w:bodyDiv w:val="1"/>
      <w:marLeft w:val="0"/>
      <w:marRight w:val="0"/>
      <w:marTop w:val="0"/>
      <w:marBottom w:val="0"/>
      <w:divBdr>
        <w:top w:val="none" w:sz="0" w:space="0" w:color="auto"/>
        <w:left w:val="none" w:sz="0" w:space="0" w:color="auto"/>
        <w:bottom w:val="none" w:sz="0" w:space="0" w:color="auto"/>
        <w:right w:val="none" w:sz="0" w:space="0" w:color="auto"/>
      </w:divBdr>
      <w:divsChild>
        <w:div w:id="740254149">
          <w:marLeft w:val="0"/>
          <w:marRight w:val="0"/>
          <w:marTop w:val="0"/>
          <w:marBottom w:val="0"/>
          <w:divBdr>
            <w:top w:val="none" w:sz="0" w:space="0" w:color="auto"/>
            <w:left w:val="none" w:sz="0" w:space="0" w:color="auto"/>
            <w:bottom w:val="none" w:sz="0" w:space="0" w:color="auto"/>
            <w:right w:val="none" w:sz="0" w:space="0" w:color="auto"/>
          </w:divBdr>
          <w:divsChild>
            <w:div w:id="1137263825">
              <w:marLeft w:val="0"/>
              <w:marRight w:val="0"/>
              <w:marTop w:val="0"/>
              <w:marBottom w:val="0"/>
              <w:divBdr>
                <w:top w:val="none" w:sz="0" w:space="0" w:color="auto"/>
                <w:left w:val="none" w:sz="0" w:space="0" w:color="auto"/>
                <w:bottom w:val="none" w:sz="0" w:space="0" w:color="auto"/>
                <w:right w:val="none" w:sz="0" w:space="0" w:color="auto"/>
              </w:divBdr>
              <w:divsChild>
                <w:div w:id="187172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611156">
      <w:bodyDiv w:val="1"/>
      <w:marLeft w:val="0"/>
      <w:marRight w:val="0"/>
      <w:marTop w:val="0"/>
      <w:marBottom w:val="0"/>
      <w:divBdr>
        <w:top w:val="none" w:sz="0" w:space="0" w:color="auto"/>
        <w:left w:val="none" w:sz="0" w:space="0" w:color="auto"/>
        <w:bottom w:val="none" w:sz="0" w:space="0" w:color="auto"/>
        <w:right w:val="none" w:sz="0" w:space="0" w:color="auto"/>
      </w:divBdr>
      <w:divsChild>
        <w:div w:id="679089142">
          <w:marLeft w:val="0"/>
          <w:marRight w:val="0"/>
          <w:marTop w:val="0"/>
          <w:marBottom w:val="0"/>
          <w:divBdr>
            <w:top w:val="none" w:sz="0" w:space="0" w:color="auto"/>
            <w:left w:val="none" w:sz="0" w:space="0" w:color="auto"/>
            <w:bottom w:val="none" w:sz="0" w:space="0" w:color="auto"/>
            <w:right w:val="none" w:sz="0" w:space="0" w:color="auto"/>
          </w:divBdr>
          <w:divsChild>
            <w:div w:id="1623733876">
              <w:marLeft w:val="0"/>
              <w:marRight w:val="0"/>
              <w:marTop w:val="0"/>
              <w:marBottom w:val="0"/>
              <w:divBdr>
                <w:top w:val="none" w:sz="0" w:space="0" w:color="auto"/>
                <w:left w:val="none" w:sz="0" w:space="0" w:color="auto"/>
                <w:bottom w:val="none" w:sz="0" w:space="0" w:color="auto"/>
                <w:right w:val="none" w:sz="0" w:space="0" w:color="auto"/>
              </w:divBdr>
              <w:divsChild>
                <w:div w:id="191327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541046">
      <w:bodyDiv w:val="1"/>
      <w:marLeft w:val="0"/>
      <w:marRight w:val="0"/>
      <w:marTop w:val="0"/>
      <w:marBottom w:val="0"/>
      <w:divBdr>
        <w:top w:val="none" w:sz="0" w:space="0" w:color="auto"/>
        <w:left w:val="none" w:sz="0" w:space="0" w:color="auto"/>
        <w:bottom w:val="none" w:sz="0" w:space="0" w:color="auto"/>
        <w:right w:val="none" w:sz="0" w:space="0" w:color="auto"/>
      </w:divBdr>
    </w:div>
    <w:div w:id="1695382214">
      <w:bodyDiv w:val="1"/>
      <w:marLeft w:val="0"/>
      <w:marRight w:val="0"/>
      <w:marTop w:val="0"/>
      <w:marBottom w:val="0"/>
      <w:divBdr>
        <w:top w:val="none" w:sz="0" w:space="0" w:color="auto"/>
        <w:left w:val="none" w:sz="0" w:space="0" w:color="auto"/>
        <w:bottom w:val="none" w:sz="0" w:space="0" w:color="auto"/>
        <w:right w:val="none" w:sz="0" w:space="0" w:color="auto"/>
      </w:divBdr>
    </w:div>
    <w:div w:id="1755009715">
      <w:bodyDiv w:val="1"/>
      <w:marLeft w:val="0"/>
      <w:marRight w:val="0"/>
      <w:marTop w:val="0"/>
      <w:marBottom w:val="0"/>
      <w:divBdr>
        <w:top w:val="none" w:sz="0" w:space="0" w:color="auto"/>
        <w:left w:val="none" w:sz="0" w:space="0" w:color="auto"/>
        <w:bottom w:val="none" w:sz="0" w:space="0" w:color="auto"/>
        <w:right w:val="none" w:sz="0" w:space="0" w:color="auto"/>
      </w:divBdr>
    </w:div>
    <w:div w:id="1895388697">
      <w:bodyDiv w:val="1"/>
      <w:marLeft w:val="0"/>
      <w:marRight w:val="0"/>
      <w:marTop w:val="0"/>
      <w:marBottom w:val="0"/>
      <w:divBdr>
        <w:top w:val="none" w:sz="0" w:space="0" w:color="auto"/>
        <w:left w:val="none" w:sz="0" w:space="0" w:color="auto"/>
        <w:bottom w:val="none" w:sz="0" w:space="0" w:color="auto"/>
        <w:right w:val="none" w:sz="0" w:space="0" w:color="auto"/>
      </w:divBdr>
      <w:divsChild>
        <w:div w:id="1042707417">
          <w:marLeft w:val="0"/>
          <w:marRight w:val="0"/>
          <w:marTop w:val="0"/>
          <w:marBottom w:val="0"/>
          <w:divBdr>
            <w:top w:val="none" w:sz="0" w:space="0" w:color="auto"/>
            <w:left w:val="none" w:sz="0" w:space="0" w:color="auto"/>
            <w:bottom w:val="none" w:sz="0" w:space="0" w:color="auto"/>
            <w:right w:val="none" w:sz="0" w:space="0" w:color="auto"/>
          </w:divBdr>
          <w:divsChild>
            <w:div w:id="1958290339">
              <w:marLeft w:val="0"/>
              <w:marRight w:val="0"/>
              <w:marTop w:val="0"/>
              <w:marBottom w:val="0"/>
              <w:divBdr>
                <w:top w:val="none" w:sz="0" w:space="0" w:color="auto"/>
                <w:left w:val="none" w:sz="0" w:space="0" w:color="auto"/>
                <w:bottom w:val="none" w:sz="0" w:space="0" w:color="auto"/>
                <w:right w:val="none" w:sz="0" w:space="0" w:color="auto"/>
              </w:divBdr>
              <w:divsChild>
                <w:div w:id="29575456">
                  <w:marLeft w:val="0"/>
                  <w:marRight w:val="0"/>
                  <w:marTop w:val="0"/>
                  <w:marBottom w:val="0"/>
                  <w:divBdr>
                    <w:top w:val="none" w:sz="0" w:space="0" w:color="auto"/>
                    <w:left w:val="none" w:sz="0" w:space="0" w:color="auto"/>
                    <w:bottom w:val="none" w:sz="0" w:space="0" w:color="auto"/>
                    <w:right w:val="none" w:sz="0" w:space="0" w:color="auto"/>
                  </w:divBdr>
                  <w:divsChild>
                    <w:div w:id="58303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240418">
      <w:bodyDiv w:val="1"/>
      <w:marLeft w:val="0"/>
      <w:marRight w:val="0"/>
      <w:marTop w:val="0"/>
      <w:marBottom w:val="0"/>
      <w:divBdr>
        <w:top w:val="none" w:sz="0" w:space="0" w:color="auto"/>
        <w:left w:val="none" w:sz="0" w:space="0" w:color="auto"/>
        <w:bottom w:val="none" w:sz="0" w:space="0" w:color="auto"/>
        <w:right w:val="none" w:sz="0" w:space="0" w:color="auto"/>
      </w:divBdr>
      <w:divsChild>
        <w:div w:id="241258661">
          <w:marLeft w:val="0"/>
          <w:marRight w:val="0"/>
          <w:marTop w:val="0"/>
          <w:marBottom w:val="0"/>
          <w:divBdr>
            <w:top w:val="none" w:sz="0" w:space="0" w:color="auto"/>
            <w:left w:val="none" w:sz="0" w:space="0" w:color="auto"/>
            <w:bottom w:val="none" w:sz="0" w:space="0" w:color="auto"/>
            <w:right w:val="none" w:sz="0" w:space="0" w:color="auto"/>
          </w:divBdr>
          <w:divsChild>
            <w:div w:id="1677608788">
              <w:marLeft w:val="0"/>
              <w:marRight w:val="0"/>
              <w:marTop w:val="0"/>
              <w:marBottom w:val="0"/>
              <w:divBdr>
                <w:top w:val="none" w:sz="0" w:space="0" w:color="auto"/>
                <w:left w:val="none" w:sz="0" w:space="0" w:color="auto"/>
                <w:bottom w:val="none" w:sz="0" w:space="0" w:color="auto"/>
                <w:right w:val="none" w:sz="0" w:space="0" w:color="auto"/>
              </w:divBdr>
              <w:divsChild>
                <w:div w:id="58144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48178">
      <w:bodyDiv w:val="1"/>
      <w:marLeft w:val="0"/>
      <w:marRight w:val="0"/>
      <w:marTop w:val="0"/>
      <w:marBottom w:val="0"/>
      <w:divBdr>
        <w:top w:val="none" w:sz="0" w:space="0" w:color="auto"/>
        <w:left w:val="none" w:sz="0" w:space="0" w:color="auto"/>
        <w:bottom w:val="none" w:sz="0" w:space="0" w:color="auto"/>
        <w:right w:val="none" w:sz="0" w:space="0" w:color="auto"/>
      </w:divBdr>
    </w:div>
    <w:div w:id="2128617549">
      <w:bodyDiv w:val="1"/>
      <w:marLeft w:val="0"/>
      <w:marRight w:val="0"/>
      <w:marTop w:val="0"/>
      <w:marBottom w:val="0"/>
      <w:divBdr>
        <w:top w:val="none" w:sz="0" w:space="0" w:color="auto"/>
        <w:left w:val="none" w:sz="0" w:space="0" w:color="auto"/>
        <w:bottom w:val="none" w:sz="0" w:space="0" w:color="auto"/>
        <w:right w:val="none" w:sz="0" w:space="0" w:color="auto"/>
      </w:divBdr>
      <w:divsChild>
        <w:div w:id="1742631407">
          <w:marLeft w:val="0"/>
          <w:marRight w:val="0"/>
          <w:marTop w:val="0"/>
          <w:marBottom w:val="0"/>
          <w:divBdr>
            <w:top w:val="none" w:sz="0" w:space="0" w:color="auto"/>
            <w:left w:val="none" w:sz="0" w:space="0" w:color="auto"/>
            <w:bottom w:val="none" w:sz="0" w:space="0" w:color="auto"/>
            <w:right w:val="none" w:sz="0" w:space="0" w:color="auto"/>
          </w:divBdr>
          <w:divsChild>
            <w:div w:id="586614627">
              <w:marLeft w:val="0"/>
              <w:marRight w:val="0"/>
              <w:marTop w:val="0"/>
              <w:marBottom w:val="0"/>
              <w:divBdr>
                <w:top w:val="none" w:sz="0" w:space="0" w:color="auto"/>
                <w:left w:val="none" w:sz="0" w:space="0" w:color="auto"/>
                <w:bottom w:val="none" w:sz="0" w:space="0" w:color="auto"/>
                <w:right w:val="none" w:sz="0" w:space="0" w:color="auto"/>
              </w:divBdr>
              <w:divsChild>
                <w:div w:id="100409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college.police.uk/docs/NPCC/Body-worn-video-2022.pdf" TargetMode="External"/><Relationship Id="rId13" Type="http://schemas.openxmlformats.org/officeDocument/2006/relationships/hyperlink" Target="https://dts.solutions/what-is-the-purpose-of-a-body-worn-camera-in-security/" TargetMode="External"/><Relationship Id="rId18" Type="http://schemas.openxmlformats.org/officeDocument/2006/relationships/hyperlink" Target="https://law.mpg.de/event/deterrence-crime-and-the-criminal-justice-system-myths-and-realiti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outhyorks.police.uk/find-out/crime-prevention-advice/body-worn-video/" TargetMode="External"/><Relationship Id="rId7" Type="http://schemas.openxmlformats.org/officeDocument/2006/relationships/hyperlink" Target="https://www.bigbrotherwatch.org.uk/wp-content/uploads/2014/07/Body-Worn-Cameras-Briefing-Update.pdf" TargetMode="External"/><Relationship Id="rId12" Type="http://schemas.openxmlformats.org/officeDocument/2006/relationships/hyperlink" Target="https://www.criminology.com/understanding-criminology-theories/" TargetMode="External"/><Relationship Id="rId17" Type="http://schemas.openxmlformats.org/officeDocument/2006/relationships/hyperlink" Target="https://documents.manchester.ac.uk/display.aspx?DocID=5648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searchbriefings.files.parliament.uk/documents/POST-PB-0014/POST-PB-0014.pdf" TargetMode="External"/><Relationship Id="rId20" Type="http://schemas.openxmlformats.org/officeDocument/2006/relationships/hyperlink" Target="https://www.spa.police.uk/spa-media/n0tb53uu/doc-210515-body-worn-video-armed-policing-factsheet-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evidence-based-policing-EBP#:~:text=Evidence%2Dbased%20policing%20(EBP),policing%20policies%2C%20practices%20and%20decision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oliceconduct.gov.uk/sites/default/files/Documents/Who-we-are/Our-Policies/IPCC_position_statement_on_body_worn_video.pdf" TargetMode="External"/><Relationship Id="rId23" Type="http://schemas.openxmlformats.org/officeDocument/2006/relationships/hyperlink" Target="http://www.sccjr.ac.uk/wp-content/uploads/2016/02/SCCJR-Causes-of-Crime.pdf" TargetMode="External"/><Relationship Id="rId10" Type="http://schemas.openxmlformats.org/officeDocument/2006/relationships/hyperlink" Target="https://www.college.police.uk/research/crime-reduction-toolkit/body-worn-cameras" TargetMode="External"/><Relationship Id="rId19" Type="http://schemas.openxmlformats.org/officeDocument/2006/relationships/hyperlink" Target="https://www.met.police.uk/advice/advice-and-information/bwv/body-worn-video-bwv/how-and-when-bwv-cameras-are-used/" TargetMode="External"/><Relationship Id="rId4" Type="http://schemas.openxmlformats.org/officeDocument/2006/relationships/webSettings" Target="webSettings.xml"/><Relationship Id="rId9" Type="http://schemas.openxmlformats.org/officeDocument/2006/relationships/hyperlink" Target="https://library.college.police.uk/docs/college-of-policing/Body-worn-video-guidance-2014.pdf" TargetMode="External"/><Relationship Id="rId14" Type="http://schemas.openxmlformats.org/officeDocument/2006/relationships/hyperlink" Target="https://library.college.police.uk/docs/homeoffice/guidance-body-worn-devices.pdf" TargetMode="External"/><Relationship Id="rId22" Type="http://schemas.openxmlformats.org/officeDocument/2006/relationships/hyperlink" Target="https://www.open.edu/openlearn/money-business/leadership-management/exploring-evidence-based-policing/content-sect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7</Pages>
  <Words>2620</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 (1911205)</dc:creator>
  <cp:keywords/>
  <dc:description/>
  <cp:lastModifiedBy>Jasmine Thomas (1911205)</cp:lastModifiedBy>
  <cp:revision>9</cp:revision>
  <dcterms:created xsi:type="dcterms:W3CDTF">2023-07-11T17:23:00Z</dcterms:created>
  <dcterms:modified xsi:type="dcterms:W3CDTF">2023-07-21T15:12:00Z</dcterms:modified>
</cp:coreProperties>
</file>