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430AEB65" w14:textId="77777777" w:rsidR="00BC4D85" w:rsidRDefault="00BC4D85" w:rsidP="00BC4D85">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Learner’s name: Christine Jones </w:t>
            </w:r>
          </w:p>
          <w:p w14:paraId="14F55384" w14:textId="77777777" w:rsidR="00BC4D85" w:rsidRDefault="00BC4D85" w:rsidP="00BC4D85">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Email address: </w:t>
            </w:r>
            <w:proofErr w:type="spellStart"/>
            <w:r>
              <w:rPr>
                <w:rFonts w:ascii="Times New Roman" w:hAnsi="Times New Roman" w:cs="Times New Roman"/>
                <w:b/>
                <w:color w:val="auto"/>
                <w:sz w:val="48"/>
              </w:rPr>
              <w:t>christinejones@gwynedd.llyw.cymru</w:t>
            </w:r>
            <w:proofErr w:type="spellEnd"/>
          </w:p>
          <w:p w14:paraId="2291AFEB" w14:textId="77777777" w:rsidR="00BC4D85" w:rsidRDefault="00BC4D85" w:rsidP="00BC4D85">
            <w:pPr>
              <w:overflowPunct/>
              <w:autoSpaceDE/>
              <w:autoSpaceDN/>
              <w:adjustRightInd/>
              <w:ind w:right="-957"/>
              <w:textAlignment w:val="auto"/>
              <w:rPr>
                <w:rFonts w:ascii="Times New Roman" w:hAnsi="Times New Roman" w:cs="Times New Roman"/>
                <w:b/>
                <w:color w:val="auto"/>
                <w:sz w:val="48"/>
              </w:rPr>
            </w:pPr>
          </w:p>
          <w:p w14:paraId="4A16905B" w14:textId="77777777" w:rsidR="00BC4D85" w:rsidRPr="005D3F07" w:rsidRDefault="00BC4D85" w:rsidP="00BC4D85">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 Number:</w:t>
            </w:r>
            <w:r>
              <w:rPr>
                <w:rFonts w:ascii="Times New Roman" w:hAnsi="Times New Roman" w:cs="Times New Roman"/>
                <w:b/>
                <w:color w:val="auto"/>
                <w:sz w:val="48"/>
              </w:rPr>
              <w:t xml:space="preserve"> 2127371</w:t>
            </w:r>
          </w:p>
          <w:p w14:paraId="5EACBF8F" w14:textId="77777777" w:rsidR="00BC4D85" w:rsidRPr="005D3F07" w:rsidRDefault="00BC4D85" w:rsidP="00BC4D85">
            <w:pPr>
              <w:overflowPunct/>
              <w:autoSpaceDE/>
              <w:autoSpaceDN/>
              <w:adjustRightInd/>
              <w:ind w:right="-957"/>
              <w:textAlignment w:val="auto"/>
              <w:rPr>
                <w:rFonts w:ascii="Times New Roman" w:hAnsi="Times New Roman" w:cs="Times New Roman"/>
                <w:b/>
                <w:color w:val="auto"/>
                <w:sz w:val="48"/>
              </w:rPr>
            </w:pPr>
          </w:p>
          <w:p w14:paraId="243DBC40" w14:textId="77777777" w:rsidR="00BC4D85" w:rsidRDefault="00BC4D85" w:rsidP="00BC4D85">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Cohort: 1</w:t>
            </w:r>
            <w:r>
              <w:rPr>
                <w:rFonts w:ascii="Times New Roman" w:hAnsi="Times New Roman" w:cs="Times New Roman"/>
                <w:b/>
                <w:color w:val="auto"/>
                <w:sz w:val="48"/>
              </w:rPr>
              <w:t>8 onwards</w:t>
            </w:r>
          </w:p>
          <w:p w14:paraId="5F84129B" w14:textId="597044C4"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656E9326" w14:textId="77777777" w:rsidR="00151DA6" w:rsidRDefault="00151DA6" w:rsidP="002A1A44">
      <w:pPr>
        <w:keepNext/>
        <w:spacing w:before="240" w:after="60"/>
        <w:jc w:val="both"/>
        <w:rPr>
          <w:b/>
          <w:sz w:val="28"/>
          <w:szCs w:val="28"/>
        </w:rPr>
      </w:pPr>
      <w:r>
        <w:rPr>
          <w:b/>
          <w:sz w:val="28"/>
          <w:szCs w:val="28"/>
        </w:rPr>
        <w:lastRenderedPageBreak/>
        <w:t>Reference List</w:t>
      </w:r>
    </w:p>
    <w:p w14:paraId="271BF9E9" w14:textId="77777777" w:rsidR="00BC4D85" w:rsidRDefault="002A1A44" w:rsidP="002A1A44">
      <w:pPr>
        <w:keepNext/>
        <w:spacing w:before="240" w:after="60"/>
        <w:jc w:val="both"/>
        <w:rPr>
          <w:sz w:val="24"/>
          <w:szCs w:val="24"/>
        </w:rPr>
      </w:pPr>
      <w:r w:rsidRPr="008B28E7">
        <w:rPr>
          <w:sz w:val="24"/>
          <w:szCs w:val="24"/>
        </w:rPr>
        <w:t>Information about referencing in written assignments and how to avoid plagiarism can be found on Moodle</w:t>
      </w:r>
      <w:r>
        <w:rPr>
          <w:sz w:val="24"/>
          <w:szCs w:val="24"/>
        </w:rPr>
        <w:t xml:space="preserve">. It is important that you are aware of the importance of ensuring that the work submitted is your original work. </w:t>
      </w:r>
      <w:r w:rsidRPr="008B28E7">
        <w:rPr>
          <w:sz w:val="24"/>
          <w:szCs w:val="24"/>
        </w:rPr>
        <w:t xml:space="preserve">  </w:t>
      </w:r>
    </w:p>
    <w:p w14:paraId="31F0632A" w14:textId="77777777" w:rsidR="00BC4D85" w:rsidRDefault="00BC4D85" w:rsidP="002A1A44">
      <w:pPr>
        <w:keepNext/>
        <w:spacing w:before="240" w:after="60"/>
        <w:jc w:val="both"/>
        <w:rPr>
          <w:sz w:val="24"/>
          <w:szCs w:val="24"/>
        </w:rPr>
      </w:pPr>
    </w:p>
    <w:p w14:paraId="6E1912A7" w14:textId="77777777" w:rsidR="00BC4D85" w:rsidRPr="00D237EC" w:rsidRDefault="00BC4D85" w:rsidP="00BC4D85">
      <w:pPr>
        <w:spacing w:line="480" w:lineRule="auto"/>
        <w:jc w:val="both"/>
        <w:rPr>
          <w:sz w:val="24"/>
          <w:szCs w:val="24"/>
        </w:rPr>
      </w:pPr>
      <w:r w:rsidRPr="00D237EC">
        <w:rPr>
          <w:sz w:val="24"/>
          <w:szCs w:val="24"/>
        </w:rPr>
        <w:t xml:space="preserve">Advanced CCA (2022), PAMS Assessments. </w:t>
      </w:r>
      <w:hyperlink r:id="rId11" w:anchor=":~:text=A%20PAMS%20(Parent%20Assessment%20Manual,the%20needs%20of%20the%20child." w:history="1">
        <w:r w:rsidRPr="00D237EC">
          <w:rPr>
            <w:rStyle w:val="Hyperlink"/>
            <w:sz w:val="24"/>
            <w:szCs w:val="24"/>
          </w:rPr>
          <w:t>PAMS Assessments — Advanced CCA</w:t>
        </w:r>
      </w:hyperlink>
      <w:r w:rsidRPr="00D237EC">
        <w:rPr>
          <w:sz w:val="24"/>
          <w:szCs w:val="24"/>
        </w:rPr>
        <w:t xml:space="preserve"> (Accessed: 7</w:t>
      </w:r>
      <w:r w:rsidRPr="00D237EC">
        <w:rPr>
          <w:sz w:val="24"/>
          <w:szCs w:val="24"/>
          <w:vertAlign w:val="superscript"/>
        </w:rPr>
        <w:t>th</w:t>
      </w:r>
      <w:r w:rsidRPr="00D237EC">
        <w:rPr>
          <w:sz w:val="24"/>
          <w:szCs w:val="24"/>
        </w:rPr>
        <w:t xml:space="preserve"> January 2023). </w:t>
      </w:r>
    </w:p>
    <w:p w14:paraId="52ED8D0C" w14:textId="77777777" w:rsidR="00BC4D85" w:rsidRPr="00D237EC" w:rsidRDefault="00BC4D85" w:rsidP="00BC4D85">
      <w:pPr>
        <w:spacing w:line="480" w:lineRule="auto"/>
        <w:rPr>
          <w:sz w:val="24"/>
          <w:szCs w:val="24"/>
        </w:rPr>
      </w:pPr>
      <w:hyperlink r:id="rId12" w:history="1">
        <w:r w:rsidRPr="00D237EC">
          <w:rPr>
            <w:rStyle w:val="Hyperlink"/>
            <w:sz w:val="24"/>
            <w:szCs w:val="24"/>
          </w:rPr>
          <w:t>All Wales Child Protection Procedures | www.basw.co.uk</w:t>
        </w:r>
      </w:hyperlink>
      <w:r w:rsidRPr="00D237EC">
        <w:rPr>
          <w:sz w:val="24"/>
          <w:szCs w:val="24"/>
        </w:rPr>
        <w:t xml:space="preserve"> (2008)</w:t>
      </w:r>
      <w:r>
        <w:rPr>
          <w:sz w:val="24"/>
          <w:szCs w:val="24"/>
        </w:rPr>
        <w:t>. (Accessed on 12</w:t>
      </w:r>
      <w:r w:rsidRPr="00D237EC">
        <w:rPr>
          <w:sz w:val="24"/>
          <w:szCs w:val="24"/>
          <w:vertAlign w:val="superscript"/>
        </w:rPr>
        <w:t>th</w:t>
      </w:r>
      <w:r>
        <w:rPr>
          <w:sz w:val="24"/>
          <w:szCs w:val="24"/>
        </w:rPr>
        <w:t xml:space="preserve"> October, 2022)</w:t>
      </w:r>
    </w:p>
    <w:p w14:paraId="7E48F347" w14:textId="77777777" w:rsidR="00BC4D85" w:rsidRPr="00D237EC" w:rsidRDefault="00BC4D85" w:rsidP="00BC4D85">
      <w:pPr>
        <w:spacing w:line="480" w:lineRule="auto"/>
        <w:rPr>
          <w:color w:val="222222"/>
          <w:sz w:val="24"/>
          <w:szCs w:val="24"/>
          <w:shd w:val="clear" w:color="auto" w:fill="FFFFFF"/>
        </w:rPr>
      </w:pPr>
      <w:r w:rsidRPr="00D237EC">
        <w:rPr>
          <w:color w:val="222222"/>
          <w:sz w:val="24"/>
          <w:szCs w:val="24"/>
          <w:shd w:val="clear" w:color="auto" w:fill="FFFFFF"/>
        </w:rPr>
        <w:t>Alston, M. (2020). </w:t>
      </w:r>
      <w:r w:rsidRPr="00D237EC">
        <w:rPr>
          <w:i/>
          <w:iCs/>
          <w:color w:val="222222"/>
          <w:sz w:val="24"/>
          <w:szCs w:val="24"/>
          <w:shd w:val="clear" w:color="auto" w:fill="FFFFFF"/>
        </w:rPr>
        <w:t>Research for social workers: An introduction to methods</w:t>
      </w:r>
      <w:r w:rsidRPr="00D237EC">
        <w:rPr>
          <w:color w:val="222222"/>
          <w:sz w:val="24"/>
          <w:szCs w:val="24"/>
          <w:shd w:val="clear" w:color="auto" w:fill="FFFFFF"/>
        </w:rPr>
        <w:t>. Routledge.</w:t>
      </w:r>
    </w:p>
    <w:p w14:paraId="4FA9D68A" w14:textId="77777777" w:rsidR="00BC4D85" w:rsidRPr="00D237EC" w:rsidRDefault="00BC4D85" w:rsidP="00BC4D85">
      <w:pPr>
        <w:spacing w:line="480" w:lineRule="auto"/>
        <w:rPr>
          <w:color w:val="222222"/>
          <w:sz w:val="24"/>
          <w:szCs w:val="24"/>
          <w:shd w:val="clear" w:color="auto" w:fill="FFFFFF"/>
        </w:rPr>
      </w:pPr>
      <w:r w:rsidRPr="00D237EC">
        <w:rPr>
          <w:color w:val="222222"/>
          <w:sz w:val="24"/>
          <w:szCs w:val="24"/>
          <w:shd w:val="clear" w:color="auto" w:fill="FFFFFF"/>
        </w:rPr>
        <w:t>Anderson, C., &amp; Henry, M. (2020). " Listen and Let It Flow": A Researcher and Participant Reflect on the Qualitative Research Experience. </w:t>
      </w:r>
      <w:r w:rsidRPr="00D237EC">
        <w:rPr>
          <w:i/>
          <w:iCs/>
          <w:color w:val="222222"/>
          <w:sz w:val="24"/>
          <w:szCs w:val="24"/>
          <w:shd w:val="clear" w:color="auto" w:fill="FFFFFF"/>
        </w:rPr>
        <w:t>Qualitative Report</w:t>
      </w:r>
      <w:r w:rsidRPr="00D237EC">
        <w:rPr>
          <w:color w:val="222222"/>
          <w:sz w:val="24"/>
          <w:szCs w:val="24"/>
          <w:shd w:val="clear" w:color="auto" w:fill="FFFFFF"/>
        </w:rPr>
        <w:t>, </w:t>
      </w:r>
      <w:r w:rsidRPr="00D237EC">
        <w:rPr>
          <w:i/>
          <w:iCs/>
          <w:color w:val="222222"/>
          <w:sz w:val="24"/>
          <w:szCs w:val="24"/>
          <w:shd w:val="clear" w:color="auto" w:fill="FFFFFF"/>
        </w:rPr>
        <w:t>25</w:t>
      </w:r>
      <w:r w:rsidRPr="00D237EC">
        <w:rPr>
          <w:color w:val="222222"/>
          <w:sz w:val="24"/>
          <w:szCs w:val="24"/>
          <w:shd w:val="clear" w:color="auto" w:fill="FFFFFF"/>
        </w:rPr>
        <w:t>(5).</w:t>
      </w:r>
    </w:p>
    <w:p w14:paraId="41984DC4" w14:textId="77777777" w:rsidR="00BC4D85" w:rsidRPr="00D237EC" w:rsidRDefault="00BC4D85" w:rsidP="00BC4D85">
      <w:pPr>
        <w:spacing w:line="480" w:lineRule="auto"/>
        <w:rPr>
          <w:color w:val="222222"/>
          <w:sz w:val="24"/>
          <w:szCs w:val="24"/>
          <w:shd w:val="clear" w:color="auto" w:fill="FFFFFF"/>
        </w:rPr>
      </w:pPr>
      <w:r w:rsidRPr="00D237EC">
        <w:rPr>
          <w:color w:val="222222"/>
          <w:sz w:val="24"/>
          <w:szCs w:val="24"/>
          <w:shd w:val="clear" w:color="auto" w:fill="FFFFFF"/>
        </w:rPr>
        <w:t xml:space="preserve">Appleton, J. V., Harrison, J., &amp; </w:t>
      </w:r>
      <w:proofErr w:type="spellStart"/>
      <w:r w:rsidRPr="00D237EC">
        <w:rPr>
          <w:color w:val="222222"/>
          <w:sz w:val="24"/>
          <w:szCs w:val="24"/>
          <w:shd w:val="clear" w:color="auto" w:fill="FFFFFF"/>
        </w:rPr>
        <w:t>Mumby</w:t>
      </w:r>
      <w:proofErr w:type="spellEnd"/>
      <w:r w:rsidRPr="00D237EC">
        <w:rPr>
          <w:color w:val="222222"/>
          <w:sz w:val="24"/>
          <w:szCs w:val="24"/>
          <w:shd w:val="clear" w:color="auto" w:fill="FFFFFF"/>
        </w:rPr>
        <w:t>-Croft, K. (2020). Safeguarding children: a public health imperative. </w:t>
      </w:r>
      <w:r w:rsidRPr="00D237EC">
        <w:rPr>
          <w:i/>
          <w:iCs/>
          <w:color w:val="222222"/>
          <w:sz w:val="24"/>
          <w:szCs w:val="24"/>
          <w:shd w:val="clear" w:color="auto" w:fill="FFFFFF"/>
        </w:rPr>
        <w:t>Community Public Health in Policy and Practice E-Book: A Sourcebook</w:t>
      </w:r>
      <w:r w:rsidRPr="00D237EC">
        <w:rPr>
          <w:color w:val="222222"/>
          <w:sz w:val="24"/>
          <w:szCs w:val="24"/>
          <w:shd w:val="clear" w:color="auto" w:fill="FFFFFF"/>
        </w:rPr>
        <w:t>, 263.</w:t>
      </w:r>
    </w:p>
    <w:p w14:paraId="0AEC25AF" w14:textId="77777777" w:rsidR="00BC4D85" w:rsidRPr="00D237EC" w:rsidRDefault="00BC4D85" w:rsidP="00BC4D85">
      <w:pPr>
        <w:spacing w:line="480" w:lineRule="auto"/>
        <w:rPr>
          <w:color w:val="222222"/>
          <w:sz w:val="24"/>
          <w:szCs w:val="24"/>
          <w:shd w:val="clear" w:color="auto" w:fill="FFFFFF"/>
        </w:rPr>
      </w:pPr>
      <w:r w:rsidRPr="00D237EC">
        <w:rPr>
          <w:color w:val="222222"/>
          <w:sz w:val="24"/>
          <w:szCs w:val="24"/>
          <w:shd w:val="clear" w:color="auto" w:fill="FFFFFF"/>
        </w:rPr>
        <w:t xml:space="preserve">Appleton, J. V., Harrison, J., &amp; </w:t>
      </w:r>
      <w:proofErr w:type="spellStart"/>
      <w:r w:rsidRPr="00D237EC">
        <w:rPr>
          <w:color w:val="222222"/>
          <w:sz w:val="24"/>
          <w:szCs w:val="24"/>
          <w:shd w:val="clear" w:color="auto" w:fill="FFFFFF"/>
        </w:rPr>
        <w:t>Mumby</w:t>
      </w:r>
      <w:proofErr w:type="spellEnd"/>
      <w:r w:rsidRPr="00D237EC">
        <w:rPr>
          <w:color w:val="222222"/>
          <w:sz w:val="24"/>
          <w:szCs w:val="24"/>
          <w:shd w:val="clear" w:color="auto" w:fill="FFFFFF"/>
        </w:rPr>
        <w:t>-Croft, K. (2020). Safeguarding children: a public health imperative. </w:t>
      </w:r>
      <w:r w:rsidRPr="00D237EC">
        <w:rPr>
          <w:i/>
          <w:iCs/>
          <w:color w:val="222222"/>
          <w:sz w:val="24"/>
          <w:szCs w:val="24"/>
          <w:shd w:val="clear" w:color="auto" w:fill="FFFFFF"/>
        </w:rPr>
        <w:t>Community Public Health in Policy and Practice E-Book: A Sourcebook</w:t>
      </w:r>
      <w:r w:rsidRPr="00D237EC">
        <w:rPr>
          <w:color w:val="222222"/>
          <w:sz w:val="24"/>
          <w:szCs w:val="24"/>
          <w:shd w:val="clear" w:color="auto" w:fill="FFFFFF"/>
        </w:rPr>
        <w:t>, 263.</w:t>
      </w:r>
    </w:p>
    <w:p w14:paraId="206E5702" w14:textId="77777777" w:rsidR="00BC4D85" w:rsidRPr="00D237EC" w:rsidRDefault="00BC4D85" w:rsidP="00BC4D85">
      <w:pPr>
        <w:spacing w:line="480" w:lineRule="auto"/>
        <w:rPr>
          <w:color w:val="222222"/>
          <w:sz w:val="24"/>
          <w:szCs w:val="24"/>
          <w:shd w:val="clear" w:color="auto" w:fill="FFFFFF"/>
        </w:rPr>
      </w:pPr>
      <w:bookmarkStart w:id="0" w:name="_Hlk126680307"/>
      <w:r w:rsidRPr="00D237EC">
        <w:rPr>
          <w:color w:val="222222"/>
          <w:sz w:val="24"/>
          <w:szCs w:val="24"/>
          <w:shd w:val="clear" w:color="auto" w:fill="FFFFFF"/>
        </w:rPr>
        <w:t>Arnold</w:t>
      </w:r>
      <w:bookmarkEnd w:id="0"/>
      <w:r w:rsidRPr="00D237EC">
        <w:rPr>
          <w:color w:val="222222"/>
          <w:sz w:val="24"/>
          <w:szCs w:val="24"/>
          <w:shd w:val="clear" w:color="auto" w:fill="FFFFFF"/>
        </w:rPr>
        <w:t xml:space="preserve">, D., </w:t>
      </w:r>
      <w:proofErr w:type="spellStart"/>
      <w:r w:rsidRPr="00D237EC">
        <w:rPr>
          <w:color w:val="222222"/>
          <w:sz w:val="24"/>
          <w:szCs w:val="24"/>
          <w:shd w:val="clear" w:color="auto" w:fill="FFFFFF"/>
        </w:rPr>
        <w:t>Glässel</w:t>
      </w:r>
      <w:proofErr w:type="spellEnd"/>
      <w:r w:rsidRPr="00D237EC">
        <w:rPr>
          <w:color w:val="222222"/>
          <w:sz w:val="24"/>
          <w:szCs w:val="24"/>
          <w:shd w:val="clear" w:color="auto" w:fill="FFFFFF"/>
        </w:rPr>
        <w:t xml:space="preserve">, A., </w:t>
      </w:r>
      <w:proofErr w:type="spellStart"/>
      <w:r w:rsidRPr="00D237EC">
        <w:rPr>
          <w:color w:val="222222"/>
          <w:sz w:val="24"/>
          <w:szCs w:val="24"/>
          <w:shd w:val="clear" w:color="auto" w:fill="FFFFFF"/>
        </w:rPr>
        <w:t>Böttger</w:t>
      </w:r>
      <w:proofErr w:type="spellEnd"/>
      <w:r w:rsidRPr="00D237EC">
        <w:rPr>
          <w:color w:val="222222"/>
          <w:sz w:val="24"/>
          <w:szCs w:val="24"/>
          <w:shd w:val="clear" w:color="auto" w:fill="FFFFFF"/>
        </w:rPr>
        <w:t xml:space="preserve">, T., </w:t>
      </w:r>
      <w:proofErr w:type="spellStart"/>
      <w:r w:rsidRPr="00D237EC">
        <w:rPr>
          <w:color w:val="222222"/>
          <w:sz w:val="24"/>
          <w:szCs w:val="24"/>
          <w:shd w:val="clear" w:color="auto" w:fill="FFFFFF"/>
        </w:rPr>
        <w:t>Sarma</w:t>
      </w:r>
      <w:proofErr w:type="spellEnd"/>
      <w:r w:rsidRPr="00D237EC">
        <w:rPr>
          <w:color w:val="222222"/>
          <w:sz w:val="24"/>
          <w:szCs w:val="24"/>
          <w:shd w:val="clear" w:color="auto" w:fill="FFFFFF"/>
        </w:rPr>
        <w:t xml:space="preserve">, N., </w:t>
      </w:r>
      <w:proofErr w:type="spellStart"/>
      <w:r w:rsidRPr="00D237EC">
        <w:rPr>
          <w:color w:val="222222"/>
          <w:sz w:val="24"/>
          <w:szCs w:val="24"/>
          <w:shd w:val="clear" w:color="auto" w:fill="FFFFFF"/>
        </w:rPr>
        <w:t>Bethmann</w:t>
      </w:r>
      <w:proofErr w:type="spellEnd"/>
      <w:r w:rsidRPr="00D237EC">
        <w:rPr>
          <w:color w:val="222222"/>
          <w:sz w:val="24"/>
          <w:szCs w:val="24"/>
          <w:shd w:val="clear" w:color="auto" w:fill="FFFFFF"/>
        </w:rPr>
        <w:t xml:space="preserve">, A., &amp; </w:t>
      </w:r>
      <w:proofErr w:type="spellStart"/>
      <w:r w:rsidRPr="00D237EC">
        <w:rPr>
          <w:color w:val="222222"/>
          <w:sz w:val="24"/>
          <w:szCs w:val="24"/>
          <w:shd w:val="clear" w:color="auto" w:fill="FFFFFF"/>
        </w:rPr>
        <w:t>Narimani</w:t>
      </w:r>
      <w:proofErr w:type="spellEnd"/>
      <w:r w:rsidRPr="00D237EC">
        <w:rPr>
          <w:color w:val="222222"/>
          <w:sz w:val="24"/>
          <w:szCs w:val="24"/>
          <w:shd w:val="clear" w:color="auto" w:fill="FFFFFF"/>
        </w:rPr>
        <w:t>, P. (2022). “What do you need? What are you experiencing?” Relationship building and power dynamics in participatory research projects: Critical self-reflections of researchers. </w:t>
      </w:r>
      <w:r w:rsidRPr="00D237EC">
        <w:rPr>
          <w:i/>
          <w:iCs/>
          <w:color w:val="222222"/>
          <w:sz w:val="24"/>
          <w:szCs w:val="24"/>
          <w:shd w:val="clear" w:color="auto" w:fill="FFFFFF"/>
        </w:rPr>
        <w:t>International Journal of Environmental Research and Public Health</w:t>
      </w:r>
      <w:r w:rsidRPr="00D237EC">
        <w:rPr>
          <w:color w:val="222222"/>
          <w:sz w:val="24"/>
          <w:szCs w:val="24"/>
          <w:shd w:val="clear" w:color="auto" w:fill="FFFFFF"/>
        </w:rPr>
        <w:t>, </w:t>
      </w:r>
      <w:r w:rsidRPr="00D237EC">
        <w:rPr>
          <w:i/>
          <w:iCs/>
          <w:color w:val="222222"/>
          <w:sz w:val="24"/>
          <w:szCs w:val="24"/>
          <w:shd w:val="clear" w:color="auto" w:fill="FFFFFF"/>
        </w:rPr>
        <w:t>19</w:t>
      </w:r>
      <w:r w:rsidRPr="00D237EC">
        <w:rPr>
          <w:color w:val="222222"/>
          <w:sz w:val="24"/>
          <w:szCs w:val="24"/>
          <w:shd w:val="clear" w:color="auto" w:fill="FFFFFF"/>
        </w:rPr>
        <w:t>(15), 9336.</w:t>
      </w:r>
    </w:p>
    <w:p w14:paraId="440CB68D" w14:textId="77777777" w:rsidR="00BC4D85" w:rsidRPr="00D237EC" w:rsidRDefault="00BC4D85" w:rsidP="00BC4D85">
      <w:pPr>
        <w:spacing w:line="480" w:lineRule="auto"/>
        <w:rPr>
          <w:color w:val="222222"/>
          <w:sz w:val="24"/>
          <w:szCs w:val="24"/>
          <w:shd w:val="clear" w:color="auto" w:fill="FFFFFF"/>
        </w:rPr>
      </w:pPr>
      <w:r w:rsidRPr="00D237EC">
        <w:rPr>
          <w:color w:val="222222"/>
          <w:sz w:val="24"/>
          <w:szCs w:val="24"/>
          <w:shd w:val="clear" w:color="auto" w:fill="FFFFFF"/>
        </w:rPr>
        <w:t>Banks, S. (2020). </w:t>
      </w:r>
      <w:r w:rsidRPr="00D237EC">
        <w:rPr>
          <w:i/>
          <w:iCs/>
          <w:color w:val="222222"/>
          <w:sz w:val="24"/>
          <w:szCs w:val="24"/>
          <w:shd w:val="clear" w:color="auto" w:fill="FFFFFF"/>
        </w:rPr>
        <w:t>Ethics and values in social work</w:t>
      </w:r>
      <w:r w:rsidRPr="00D237EC">
        <w:rPr>
          <w:color w:val="222222"/>
          <w:sz w:val="24"/>
          <w:szCs w:val="24"/>
          <w:shd w:val="clear" w:color="auto" w:fill="FFFFFF"/>
        </w:rPr>
        <w:t>. Bloomsbury Publishing.</w:t>
      </w:r>
    </w:p>
    <w:p w14:paraId="36C41C5C" w14:textId="77777777" w:rsidR="00BC4D85" w:rsidRPr="00D237EC" w:rsidRDefault="00BC4D85" w:rsidP="00BC4D85">
      <w:pPr>
        <w:spacing w:line="480" w:lineRule="auto"/>
        <w:rPr>
          <w:color w:val="222222"/>
          <w:sz w:val="24"/>
          <w:szCs w:val="24"/>
          <w:shd w:val="clear" w:color="auto" w:fill="FFFFFF"/>
        </w:rPr>
      </w:pPr>
      <w:r w:rsidRPr="00D237EC">
        <w:rPr>
          <w:color w:val="222222"/>
          <w:sz w:val="24"/>
          <w:szCs w:val="24"/>
          <w:shd w:val="clear" w:color="auto" w:fill="FFFFFF"/>
        </w:rPr>
        <w:t>Barkley, R. A. (2013). </w:t>
      </w:r>
      <w:r w:rsidRPr="00D237EC">
        <w:rPr>
          <w:i/>
          <w:iCs/>
          <w:color w:val="222222"/>
          <w:sz w:val="24"/>
          <w:szCs w:val="24"/>
          <w:shd w:val="clear" w:color="auto" w:fill="FFFFFF"/>
        </w:rPr>
        <w:t>Defiant children: A clinician's manual for assessment and parent training</w:t>
      </w:r>
      <w:r w:rsidRPr="00D237EC">
        <w:rPr>
          <w:color w:val="222222"/>
          <w:sz w:val="24"/>
          <w:szCs w:val="24"/>
          <w:shd w:val="clear" w:color="auto" w:fill="FFFFFF"/>
        </w:rPr>
        <w:t>. Guilford press.</w:t>
      </w:r>
    </w:p>
    <w:p w14:paraId="1C80C6CC" w14:textId="77777777" w:rsidR="00BC4D85" w:rsidRPr="00D237EC" w:rsidRDefault="00BC4D85" w:rsidP="00BC4D85">
      <w:pPr>
        <w:spacing w:line="480" w:lineRule="auto"/>
        <w:jc w:val="both"/>
        <w:rPr>
          <w:sz w:val="24"/>
          <w:szCs w:val="24"/>
        </w:rPr>
      </w:pPr>
      <w:r w:rsidRPr="00D237EC">
        <w:rPr>
          <w:sz w:val="24"/>
          <w:szCs w:val="24"/>
        </w:rPr>
        <w:t xml:space="preserve">BASW (2021), Bid to Banish ‘Oppressive’ Language in Social Work. </w:t>
      </w:r>
      <w:hyperlink r:id="rId13" w:anchor=":~:text=%E2%80%9CSocial%20work%20systems%20can%20perpetuate,it%20is%20experienced%20by%20individuals." w:history="1">
        <w:r w:rsidRPr="00D237EC">
          <w:rPr>
            <w:rStyle w:val="Hyperlink"/>
            <w:sz w:val="24"/>
            <w:szCs w:val="24"/>
          </w:rPr>
          <w:t>Bid to banish 'oppressive' language in social work | www.basw.co.uk</w:t>
        </w:r>
      </w:hyperlink>
      <w:r w:rsidRPr="00D237EC">
        <w:rPr>
          <w:sz w:val="24"/>
          <w:szCs w:val="24"/>
        </w:rPr>
        <w:t xml:space="preserve"> (Accessed: 8</w:t>
      </w:r>
      <w:r w:rsidRPr="00D237EC">
        <w:rPr>
          <w:sz w:val="24"/>
          <w:szCs w:val="24"/>
          <w:vertAlign w:val="superscript"/>
        </w:rPr>
        <w:t>th</w:t>
      </w:r>
      <w:r w:rsidRPr="00D237EC">
        <w:rPr>
          <w:sz w:val="24"/>
          <w:szCs w:val="24"/>
        </w:rPr>
        <w:t xml:space="preserve"> February 2023). </w:t>
      </w:r>
    </w:p>
    <w:p w14:paraId="13573DA1" w14:textId="77777777" w:rsidR="00BC4D85" w:rsidRPr="00D237EC" w:rsidRDefault="00BC4D85" w:rsidP="00BC4D85">
      <w:pPr>
        <w:spacing w:line="480" w:lineRule="auto"/>
        <w:rPr>
          <w:color w:val="222222"/>
          <w:sz w:val="24"/>
          <w:szCs w:val="24"/>
          <w:shd w:val="clear" w:color="auto" w:fill="FFFFFF"/>
        </w:rPr>
      </w:pPr>
      <w:r w:rsidRPr="00D237EC">
        <w:rPr>
          <w:color w:val="222222"/>
          <w:sz w:val="24"/>
          <w:szCs w:val="24"/>
          <w:shd w:val="clear" w:color="auto" w:fill="FFFFFF"/>
        </w:rPr>
        <w:lastRenderedPageBreak/>
        <w:t>Bauman, Z. (2003). From bystander to actor. </w:t>
      </w:r>
      <w:r w:rsidRPr="00D237EC">
        <w:rPr>
          <w:i/>
          <w:iCs/>
          <w:color w:val="222222"/>
          <w:sz w:val="24"/>
          <w:szCs w:val="24"/>
          <w:shd w:val="clear" w:color="auto" w:fill="FFFFFF"/>
        </w:rPr>
        <w:t>Journal of Human Rights</w:t>
      </w:r>
      <w:r w:rsidRPr="00D237EC">
        <w:rPr>
          <w:color w:val="222222"/>
          <w:sz w:val="24"/>
          <w:szCs w:val="24"/>
          <w:shd w:val="clear" w:color="auto" w:fill="FFFFFF"/>
        </w:rPr>
        <w:t>, </w:t>
      </w:r>
      <w:r w:rsidRPr="00D237EC">
        <w:rPr>
          <w:i/>
          <w:iCs/>
          <w:color w:val="222222"/>
          <w:sz w:val="24"/>
          <w:szCs w:val="24"/>
          <w:shd w:val="clear" w:color="auto" w:fill="FFFFFF"/>
        </w:rPr>
        <w:t>2</w:t>
      </w:r>
      <w:r w:rsidRPr="00D237EC">
        <w:rPr>
          <w:color w:val="222222"/>
          <w:sz w:val="24"/>
          <w:szCs w:val="24"/>
          <w:shd w:val="clear" w:color="auto" w:fill="FFFFFF"/>
        </w:rPr>
        <w:t>(2), 137-151.</w:t>
      </w:r>
    </w:p>
    <w:p w14:paraId="14E401D6" w14:textId="77777777" w:rsidR="00BC4D85" w:rsidRPr="00D237EC" w:rsidRDefault="00BC4D85" w:rsidP="00BC4D85">
      <w:pPr>
        <w:spacing w:line="480" w:lineRule="auto"/>
        <w:rPr>
          <w:color w:val="222222"/>
          <w:sz w:val="24"/>
          <w:szCs w:val="24"/>
          <w:shd w:val="clear" w:color="auto" w:fill="FFFFFF"/>
        </w:rPr>
      </w:pPr>
      <w:r w:rsidRPr="00D237EC">
        <w:rPr>
          <w:sz w:val="24"/>
          <w:szCs w:val="24"/>
        </w:rPr>
        <w:t>Beckett, C and Maynard, A (2013), Values and Ethics in Social Work. 2</w:t>
      </w:r>
      <w:r w:rsidRPr="00D237EC">
        <w:rPr>
          <w:sz w:val="24"/>
          <w:szCs w:val="24"/>
          <w:vertAlign w:val="superscript"/>
        </w:rPr>
        <w:t>nd</w:t>
      </w:r>
      <w:r w:rsidRPr="00D237EC">
        <w:rPr>
          <w:sz w:val="24"/>
          <w:szCs w:val="24"/>
        </w:rPr>
        <w:t xml:space="preserve"> Edition. London: SAGE. </w:t>
      </w:r>
    </w:p>
    <w:p w14:paraId="0A273900" w14:textId="77777777" w:rsidR="00BC4D85" w:rsidRPr="00D237EC" w:rsidRDefault="00BC4D85" w:rsidP="00BC4D85">
      <w:pPr>
        <w:spacing w:line="480" w:lineRule="auto"/>
        <w:jc w:val="both"/>
        <w:rPr>
          <w:sz w:val="24"/>
          <w:szCs w:val="24"/>
        </w:rPr>
      </w:pPr>
      <w:proofErr w:type="spellStart"/>
      <w:r w:rsidRPr="00D237EC">
        <w:rPr>
          <w:sz w:val="24"/>
          <w:szCs w:val="24"/>
        </w:rPr>
        <w:t>Beesley</w:t>
      </w:r>
      <w:proofErr w:type="spellEnd"/>
      <w:r w:rsidRPr="00D237EC">
        <w:rPr>
          <w:sz w:val="24"/>
          <w:szCs w:val="24"/>
        </w:rPr>
        <w:t xml:space="preserve">, P., Watts, M and Harrison, M (2018), Developing your Communication Skills in Social Work. London: SAGE. </w:t>
      </w:r>
    </w:p>
    <w:p w14:paraId="1DC268B4" w14:textId="77777777" w:rsidR="00BC4D85" w:rsidRPr="00D237EC" w:rsidRDefault="00BC4D85" w:rsidP="00BC4D85">
      <w:pPr>
        <w:spacing w:line="480" w:lineRule="auto"/>
        <w:rPr>
          <w:color w:val="222222"/>
          <w:sz w:val="24"/>
          <w:szCs w:val="24"/>
          <w:shd w:val="clear" w:color="auto" w:fill="FFFFFF"/>
        </w:rPr>
      </w:pPr>
      <w:proofErr w:type="spellStart"/>
      <w:r w:rsidRPr="00D237EC">
        <w:rPr>
          <w:color w:val="222222"/>
          <w:sz w:val="24"/>
          <w:szCs w:val="24"/>
          <w:shd w:val="clear" w:color="auto" w:fill="FFFFFF"/>
        </w:rPr>
        <w:t>Borrett</w:t>
      </w:r>
      <w:proofErr w:type="spellEnd"/>
      <w:r w:rsidRPr="00D237EC">
        <w:rPr>
          <w:color w:val="222222"/>
          <w:sz w:val="24"/>
          <w:szCs w:val="24"/>
          <w:shd w:val="clear" w:color="auto" w:fill="FFFFFF"/>
        </w:rPr>
        <w:t>, S., &amp; Gould, L. J. (2021). Mental capacity assessment with people with aphasia: understanding the role of the speech and language therapist. </w:t>
      </w:r>
      <w:r w:rsidRPr="00D237EC">
        <w:rPr>
          <w:i/>
          <w:iCs/>
          <w:color w:val="222222"/>
          <w:sz w:val="24"/>
          <w:szCs w:val="24"/>
          <w:shd w:val="clear" w:color="auto" w:fill="FFFFFF"/>
        </w:rPr>
        <w:t>Aphasiology</w:t>
      </w:r>
      <w:r w:rsidRPr="00D237EC">
        <w:rPr>
          <w:color w:val="222222"/>
          <w:sz w:val="24"/>
          <w:szCs w:val="24"/>
          <w:shd w:val="clear" w:color="auto" w:fill="FFFFFF"/>
        </w:rPr>
        <w:t>, </w:t>
      </w:r>
      <w:r w:rsidRPr="00D237EC">
        <w:rPr>
          <w:i/>
          <w:iCs/>
          <w:color w:val="222222"/>
          <w:sz w:val="24"/>
          <w:szCs w:val="24"/>
          <w:shd w:val="clear" w:color="auto" w:fill="FFFFFF"/>
        </w:rPr>
        <w:t>35</w:t>
      </w:r>
      <w:r w:rsidRPr="00D237EC">
        <w:rPr>
          <w:color w:val="222222"/>
          <w:sz w:val="24"/>
          <w:szCs w:val="24"/>
          <w:shd w:val="clear" w:color="auto" w:fill="FFFFFF"/>
        </w:rPr>
        <w:t>(11), 1463-1481.</w:t>
      </w:r>
    </w:p>
    <w:p w14:paraId="4637819B" w14:textId="77777777" w:rsidR="00BC4D85" w:rsidRPr="00D237EC" w:rsidRDefault="00BC4D85" w:rsidP="00BC4D85">
      <w:pPr>
        <w:spacing w:line="480" w:lineRule="auto"/>
        <w:jc w:val="both"/>
        <w:rPr>
          <w:sz w:val="24"/>
          <w:szCs w:val="24"/>
        </w:rPr>
      </w:pPr>
      <w:proofErr w:type="spellStart"/>
      <w:r w:rsidRPr="00D237EC">
        <w:rPr>
          <w:sz w:val="24"/>
          <w:szCs w:val="24"/>
        </w:rPr>
        <w:t>Borton</w:t>
      </w:r>
      <w:proofErr w:type="spellEnd"/>
      <w:r w:rsidRPr="00D237EC">
        <w:rPr>
          <w:sz w:val="24"/>
          <w:szCs w:val="24"/>
        </w:rPr>
        <w:t xml:space="preserve">, T. (1970) </w:t>
      </w:r>
      <w:r w:rsidRPr="00D237EC">
        <w:rPr>
          <w:iCs/>
          <w:sz w:val="24"/>
          <w:szCs w:val="24"/>
        </w:rPr>
        <w:t>Reach, Touch and Teach.</w:t>
      </w:r>
      <w:r w:rsidRPr="00D237EC">
        <w:rPr>
          <w:sz w:val="24"/>
          <w:szCs w:val="24"/>
        </w:rPr>
        <w:t xml:space="preserve"> London: Hutchinson. </w:t>
      </w:r>
    </w:p>
    <w:p w14:paraId="5A73E455" w14:textId="77777777" w:rsidR="00BC4D85" w:rsidRPr="00D237EC" w:rsidRDefault="00BC4D85" w:rsidP="00BC4D85">
      <w:pPr>
        <w:spacing w:line="480" w:lineRule="auto"/>
        <w:rPr>
          <w:color w:val="222222"/>
          <w:sz w:val="24"/>
          <w:szCs w:val="24"/>
          <w:shd w:val="clear" w:color="auto" w:fill="FFFFFF"/>
        </w:rPr>
      </w:pPr>
      <w:r w:rsidRPr="00D237EC">
        <w:rPr>
          <w:color w:val="222222"/>
          <w:sz w:val="24"/>
          <w:szCs w:val="24"/>
          <w:shd w:val="clear" w:color="auto" w:fill="FFFFFF"/>
        </w:rPr>
        <w:t>Branson, D. C. (2019). Vicarious trauma, themes in research, and terminology: A review of literature. </w:t>
      </w:r>
      <w:r w:rsidRPr="00D237EC">
        <w:rPr>
          <w:i/>
          <w:iCs/>
          <w:color w:val="222222"/>
          <w:sz w:val="24"/>
          <w:szCs w:val="24"/>
          <w:shd w:val="clear" w:color="auto" w:fill="FFFFFF"/>
        </w:rPr>
        <w:t>Traumatology</w:t>
      </w:r>
      <w:r w:rsidRPr="00D237EC">
        <w:rPr>
          <w:color w:val="222222"/>
          <w:sz w:val="24"/>
          <w:szCs w:val="24"/>
          <w:shd w:val="clear" w:color="auto" w:fill="FFFFFF"/>
        </w:rPr>
        <w:t>, </w:t>
      </w:r>
      <w:r w:rsidRPr="00D237EC">
        <w:rPr>
          <w:i/>
          <w:iCs/>
          <w:color w:val="222222"/>
          <w:sz w:val="24"/>
          <w:szCs w:val="24"/>
          <w:shd w:val="clear" w:color="auto" w:fill="FFFFFF"/>
        </w:rPr>
        <w:t>25</w:t>
      </w:r>
      <w:r w:rsidRPr="00D237EC">
        <w:rPr>
          <w:color w:val="222222"/>
          <w:sz w:val="24"/>
          <w:szCs w:val="24"/>
          <w:shd w:val="clear" w:color="auto" w:fill="FFFFFF"/>
        </w:rPr>
        <w:t>(1), 2.</w:t>
      </w:r>
    </w:p>
    <w:p w14:paraId="2B0B8698" w14:textId="77777777" w:rsidR="00BC4D85" w:rsidRPr="00D237EC" w:rsidRDefault="00BC4D85" w:rsidP="00BC4D85">
      <w:pPr>
        <w:spacing w:line="480" w:lineRule="auto"/>
        <w:rPr>
          <w:color w:val="222222"/>
          <w:sz w:val="24"/>
          <w:szCs w:val="24"/>
          <w:shd w:val="clear" w:color="auto" w:fill="FFFFFF"/>
        </w:rPr>
      </w:pPr>
      <w:r w:rsidRPr="00D237EC">
        <w:rPr>
          <w:color w:val="222222"/>
          <w:sz w:val="24"/>
          <w:szCs w:val="24"/>
          <w:shd w:val="clear" w:color="auto" w:fill="FFFFFF"/>
        </w:rPr>
        <w:t>Brazelton, T. B., &amp; Cramer, B. G. (2018). </w:t>
      </w:r>
      <w:r w:rsidRPr="00D237EC">
        <w:rPr>
          <w:i/>
          <w:iCs/>
          <w:color w:val="222222"/>
          <w:sz w:val="24"/>
          <w:szCs w:val="24"/>
          <w:shd w:val="clear" w:color="auto" w:fill="FFFFFF"/>
        </w:rPr>
        <w:t>The earliest relationship: Parents, infants, and the drama of early attachment</w:t>
      </w:r>
      <w:r w:rsidRPr="00D237EC">
        <w:rPr>
          <w:color w:val="222222"/>
          <w:sz w:val="24"/>
          <w:szCs w:val="24"/>
          <w:shd w:val="clear" w:color="auto" w:fill="FFFFFF"/>
        </w:rPr>
        <w:t>. Routledge.</w:t>
      </w:r>
    </w:p>
    <w:p w14:paraId="74373667" w14:textId="77777777" w:rsidR="00BC4D85" w:rsidRPr="00D237EC" w:rsidRDefault="00BC4D85" w:rsidP="00BC4D85">
      <w:pPr>
        <w:spacing w:line="480" w:lineRule="auto"/>
        <w:rPr>
          <w:color w:val="222222"/>
          <w:sz w:val="24"/>
          <w:szCs w:val="24"/>
          <w:shd w:val="clear" w:color="auto" w:fill="FFFFFF"/>
        </w:rPr>
      </w:pPr>
      <w:bookmarkStart w:id="1" w:name="_Hlk127979330"/>
      <w:r w:rsidRPr="00D237EC">
        <w:rPr>
          <w:color w:val="222222"/>
          <w:sz w:val="24"/>
          <w:szCs w:val="24"/>
          <w:shd w:val="clear" w:color="auto" w:fill="FFFFFF"/>
        </w:rPr>
        <w:t>Bronfenbrenner</w:t>
      </w:r>
      <w:bookmarkEnd w:id="1"/>
      <w:r w:rsidRPr="00D237EC">
        <w:rPr>
          <w:color w:val="222222"/>
          <w:sz w:val="24"/>
          <w:szCs w:val="24"/>
          <w:shd w:val="clear" w:color="auto" w:fill="FFFFFF"/>
        </w:rPr>
        <w:t>, U. (1992). </w:t>
      </w:r>
      <w:r w:rsidRPr="00D237EC">
        <w:rPr>
          <w:i/>
          <w:iCs/>
          <w:color w:val="222222"/>
          <w:sz w:val="24"/>
          <w:szCs w:val="24"/>
          <w:shd w:val="clear" w:color="auto" w:fill="FFFFFF"/>
        </w:rPr>
        <w:t>Ecological systems theory</w:t>
      </w:r>
      <w:r w:rsidRPr="00D237EC">
        <w:rPr>
          <w:color w:val="222222"/>
          <w:sz w:val="24"/>
          <w:szCs w:val="24"/>
          <w:shd w:val="clear" w:color="auto" w:fill="FFFFFF"/>
        </w:rPr>
        <w:t>. Jessica Kingsley Publishers.</w:t>
      </w:r>
    </w:p>
    <w:p w14:paraId="052F0EAC" w14:textId="77777777" w:rsidR="00BC4D85" w:rsidRPr="00D237EC" w:rsidRDefault="00BC4D85" w:rsidP="00BC4D85">
      <w:pPr>
        <w:spacing w:line="480" w:lineRule="auto"/>
        <w:jc w:val="both"/>
        <w:rPr>
          <w:sz w:val="24"/>
          <w:szCs w:val="24"/>
        </w:rPr>
      </w:pPr>
      <w:r w:rsidRPr="00D237EC">
        <w:rPr>
          <w:sz w:val="24"/>
          <w:szCs w:val="24"/>
        </w:rPr>
        <w:t xml:space="preserve">Butler, G (2015), Observing Children and Families: Beyond the Surface. Northwich: Critical Publishing. </w:t>
      </w:r>
    </w:p>
    <w:p w14:paraId="79529CB2" w14:textId="77777777" w:rsidR="00BC4D85" w:rsidRPr="00D237EC" w:rsidRDefault="00BC4D85" w:rsidP="00BC4D85">
      <w:pPr>
        <w:spacing w:line="480" w:lineRule="auto"/>
        <w:jc w:val="both"/>
        <w:rPr>
          <w:sz w:val="24"/>
          <w:szCs w:val="24"/>
        </w:rPr>
      </w:pPr>
      <w:r w:rsidRPr="00D237EC">
        <w:rPr>
          <w:sz w:val="24"/>
          <w:szCs w:val="24"/>
        </w:rPr>
        <w:t>Bywater, J and O’Loughlin, M (2016), Working Effectively with Children and Families in the Safeguarding Arena. In O’Loughlin, M and O’Loughlin, S (eds.), Social Work with Children and Families. 4</w:t>
      </w:r>
      <w:r w:rsidRPr="00D237EC">
        <w:rPr>
          <w:sz w:val="24"/>
          <w:szCs w:val="24"/>
          <w:vertAlign w:val="superscript"/>
        </w:rPr>
        <w:t>th</w:t>
      </w:r>
      <w:r w:rsidRPr="00D237EC">
        <w:rPr>
          <w:sz w:val="24"/>
          <w:szCs w:val="24"/>
        </w:rPr>
        <w:t xml:space="preserve"> Edition. London: Learning Matters. </w:t>
      </w:r>
    </w:p>
    <w:p w14:paraId="71524C0D" w14:textId="77777777" w:rsidR="00BC4D85" w:rsidRPr="00D237EC" w:rsidRDefault="00BC4D85" w:rsidP="00BC4D85">
      <w:pPr>
        <w:spacing w:line="480" w:lineRule="auto"/>
        <w:rPr>
          <w:color w:val="222222"/>
          <w:sz w:val="24"/>
          <w:szCs w:val="24"/>
          <w:shd w:val="clear" w:color="auto" w:fill="FFFFFF"/>
        </w:rPr>
      </w:pPr>
      <w:bookmarkStart w:id="2" w:name="_Hlk126781404"/>
      <w:proofErr w:type="spellStart"/>
      <w:r w:rsidRPr="00D237EC">
        <w:rPr>
          <w:color w:val="222222"/>
          <w:sz w:val="24"/>
          <w:szCs w:val="24"/>
          <w:shd w:val="clear" w:color="auto" w:fill="FFFFFF"/>
        </w:rPr>
        <w:t>Camm</w:t>
      </w:r>
      <w:proofErr w:type="spellEnd"/>
      <w:r w:rsidRPr="00D237EC">
        <w:rPr>
          <w:color w:val="222222"/>
          <w:sz w:val="24"/>
          <w:szCs w:val="24"/>
          <w:shd w:val="clear" w:color="auto" w:fill="FFFFFF"/>
        </w:rPr>
        <w:t>-Crosbie</w:t>
      </w:r>
      <w:bookmarkEnd w:id="2"/>
      <w:r w:rsidRPr="00D237EC">
        <w:rPr>
          <w:color w:val="222222"/>
          <w:sz w:val="24"/>
          <w:szCs w:val="24"/>
          <w:shd w:val="clear" w:color="auto" w:fill="FFFFFF"/>
        </w:rPr>
        <w:t>, L., Bradley, L., Shaw, R., Baron-Cohen, S., &amp; Cassidy, S. (2019). ‘People like me don’t get support’: Autistic adults’ experiences of support and treatment for mental health difficulties, self-injury and suicidality. </w:t>
      </w:r>
      <w:r w:rsidRPr="00D237EC">
        <w:rPr>
          <w:i/>
          <w:iCs/>
          <w:color w:val="222222"/>
          <w:sz w:val="24"/>
          <w:szCs w:val="24"/>
          <w:shd w:val="clear" w:color="auto" w:fill="FFFFFF"/>
        </w:rPr>
        <w:t>Autism</w:t>
      </w:r>
      <w:r w:rsidRPr="00D237EC">
        <w:rPr>
          <w:color w:val="222222"/>
          <w:sz w:val="24"/>
          <w:szCs w:val="24"/>
          <w:shd w:val="clear" w:color="auto" w:fill="FFFFFF"/>
        </w:rPr>
        <w:t>, </w:t>
      </w:r>
      <w:r w:rsidRPr="00D237EC">
        <w:rPr>
          <w:i/>
          <w:iCs/>
          <w:color w:val="222222"/>
          <w:sz w:val="24"/>
          <w:szCs w:val="24"/>
          <w:shd w:val="clear" w:color="auto" w:fill="FFFFFF"/>
        </w:rPr>
        <w:t>23</w:t>
      </w:r>
      <w:r w:rsidRPr="00D237EC">
        <w:rPr>
          <w:color w:val="222222"/>
          <w:sz w:val="24"/>
          <w:szCs w:val="24"/>
          <w:shd w:val="clear" w:color="auto" w:fill="FFFFFF"/>
        </w:rPr>
        <w:t>(6), 1431-1441.</w:t>
      </w:r>
    </w:p>
    <w:p w14:paraId="7D3C846E" w14:textId="77777777" w:rsidR="00BC4D85" w:rsidRPr="00D237EC" w:rsidRDefault="00BC4D85" w:rsidP="00BC4D85">
      <w:pPr>
        <w:spacing w:line="480" w:lineRule="auto"/>
        <w:rPr>
          <w:color w:val="222222"/>
          <w:sz w:val="24"/>
          <w:szCs w:val="24"/>
          <w:shd w:val="clear" w:color="auto" w:fill="FFFFFF"/>
        </w:rPr>
      </w:pPr>
      <w:hyperlink r:id="rId14" w:history="1">
        <w:r w:rsidRPr="00D237EC">
          <w:rPr>
            <w:rStyle w:val="Hyperlink"/>
            <w:sz w:val="24"/>
            <w:szCs w:val="24"/>
          </w:rPr>
          <w:t>Care Act 2014 (legislation.gov.uk)</w:t>
        </w:r>
      </w:hyperlink>
      <w:r>
        <w:rPr>
          <w:sz w:val="24"/>
          <w:szCs w:val="24"/>
        </w:rPr>
        <w:t xml:space="preserve"> (Accessed on 5</w:t>
      </w:r>
      <w:r w:rsidRPr="00D237EC">
        <w:rPr>
          <w:sz w:val="24"/>
          <w:szCs w:val="24"/>
          <w:vertAlign w:val="superscript"/>
        </w:rPr>
        <w:t>th</w:t>
      </w:r>
      <w:r>
        <w:rPr>
          <w:sz w:val="24"/>
          <w:szCs w:val="24"/>
        </w:rPr>
        <w:t xml:space="preserve"> November 2022)</w:t>
      </w:r>
    </w:p>
    <w:p w14:paraId="15B17DF4" w14:textId="77777777" w:rsidR="00BC4D85" w:rsidRPr="00D237EC" w:rsidRDefault="00BC4D85" w:rsidP="00BC4D85">
      <w:pPr>
        <w:spacing w:line="480" w:lineRule="auto"/>
        <w:jc w:val="both"/>
        <w:rPr>
          <w:sz w:val="24"/>
          <w:szCs w:val="24"/>
        </w:rPr>
      </w:pPr>
      <w:r w:rsidRPr="00D237EC">
        <w:rPr>
          <w:sz w:val="24"/>
          <w:szCs w:val="24"/>
        </w:rPr>
        <w:lastRenderedPageBreak/>
        <w:t xml:space="preserve">Care Council for Wales (2012), Welsh Speakers’ Experiences of Health and Social Care Services. </w:t>
      </w:r>
      <w:hyperlink r:id="rId15" w:history="1">
        <w:r w:rsidRPr="00D237EC">
          <w:rPr>
            <w:rStyle w:val="Hyperlink"/>
            <w:sz w:val="24"/>
            <w:szCs w:val="24"/>
          </w:rPr>
          <w:t>Microsoft Word - _</w:t>
        </w:r>
        <w:proofErr w:type="spellStart"/>
        <w:r w:rsidRPr="00D237EC">
          <w:rPr>
            <w:rStyle w:val="Hyperlink"/>
            <w:sz w:val="24"/>
            <w:szCs w:val="24"/>
          </w:rPr>
          <w:t>Eng</w:t>
        </w:r>
        <w:proofErr w:type="spellEnd"/>
        <w:r w:rsidRPr="00D237EC">
          <w:rPr>
            <w:rStyle w:val="Hyperlink"/>
            <w:sz w:val="24"/>
            <w:szCs w:val="24"/>
          </w:rPr>
          <w:t>_ Report - Welsh Speakers' Experiences.doc (</w:t>
        </w:r>
        <w:proofErr w:type="spellStart"/>
        <w:r w:rsidRPr="00D237EC">
          <w:rPr>
            <w:rStyle w:val="Hyperlink"/>
            <w:sz w:val="24"/>
            <w:szCs w:val="24"/>
          </w:rPr>
          <w:t>iaith.cymru</w:t>
        </w:r>
        <w:proofErr w:type="spellEnd"/>
        <w:r w:rsidRPr="00D237EC">
          <w:rPr>
            <w:rStyle w:val="Hyperlink"/>
            <w:sz w:val="24"/>
            <w:szCs w:val="24"/>
          </w:rPr>
          <w:t>)</w:t>
        </w:r>
      </w:hyperlink>
      <w:r w:rsidRPr="00D237EC">
        <w:rPr>
          <w:sz w:val="24"/>
          <w:szCs w:val="24"/>
        </w:rPr>
        <w:t xml:space="preserve"> (Accessed: 8</w:t>
      </w:r>
      <w:r w:rsidRPr="00D237EC">
        <w:rPr>
          <w:sz w:val="24"/>
          <w:szCs w:val="24"/>
          <w:vertAlign w:val="superscript"/>
        </w:rPr>
        <w:t>th</w:t>
      </w:r>
      <w:r w:rsidRPr="00D237EC">
        <w:rPr>
          <w:sz w:val="24"/>
          <w:szCs w:val="24"/>
        </w:rPr>
        <w:t xml:space="preserve"> January 2023). </w:t>
      </w:r>
    </w:p>
    <w:p w14:paraId="5539B535" w14:textId="77777777" w:rsidR="00BC4D85" w:rsidRPr="00D237EC" w:rsidRDefault="00BC4D85" w:rsidP="00BC4D85">
      <w:pPr>
        <w:spacing w:line="480" w:lineRule="auto"/>
        <w:rPr>
          <w:sz w:val="24"/>
          <w:szCs w:val="24"/>
        </w:rPr>
      </w:pPr>
      <w:hyperlink r:id="rId16" w:history="1">
        <w:r w:rsidRPr="00D237EC">
          <w:rPr>
            <w:rStyle w:val="Hyperlink"/>
            <w:sz w:val="24"/>
            <w:szCs w:val="24"/>
          </w:rPr>
          <w:t>Census of population | GOV.WALES</w:t>
        </w:r>
      </w:hyperlink>
      <w:r w:rsidRPr="00D237EC">
        <w:rPr>
          <w:sz w:val="24"/>
          <w:szCs w:val="24"/>
        </w:rPr>
        <w:t xml:space="preserve"> (2021)</w:t>
      </w:r>
      <w:r>
        <w:rPr>
          <w:sz w:val="24"/>
          <w:szCs w:val="24"/>
        </w:rPr>
        <w:t xml:space="preserve"> (Accessed on 2</w:t>
      </w:r>
      <w:r w:rsidRPr="00D237EC">
        <w:rPr>
          <w:sz w:val="24"/>
          <w:szCs w:val="24"/>
          <w:vertAlign w:val="superscript"/>
        </w:rPr>
        <w:t>nd</w:t>
      </w:r>
      <w:r>
        <w:rPr>
          <w:sz w:val="24"/>
          <w:szCs w:val="24"/>
        </w:rPr>
        <w:t xml:space="preserve"> January 2023)</w:t>
      </w:r>
    </w:p>
    <w:p w14:paraId="21E99B9B" w14:textId="77777777" w:rsidR="00BC4D85" w:rsidRPr="00D237EC" w:rsidRDefault="00BC4D85" w:rsidP="00BC4D85">
      <w:pPr>
        <w:spacing w:line="480" w:lineRule="auto"/>
        <w:jc w:val="both"/>
        <w:rPr>
          <w:sz w:val="24"/>
          <w:szCs w:val="24"/>
        </w:rPr>
      </w:pPr>
      <w:r w:rsidRPr="00D237EC">
        <w:rPr>
          <w:sz w:val="24"/>
          <w:szCs w:val="24"/>
        </w:rPr>
        <w:t xml:space="preserve">Children Act 1989. </w:t>
      </w:r>
      <w:hyperlink r:id="rId17" w:history="1">
        <w:r w:rsidRPr="00D237EC">
          <w:rPr>
            <w:rStyle w:val="Hyperlink"/>
            <w:sz w:val="24"/>
            <w:szCs w:val="24"/>
          </w:rPr>
          <w:t>Children Act 1989 (legislation.gov.uk)</w:t>
        </w:r>
      </w:hyperlink>
      <w:r w:rsidRPr="00D237EC">
        <w:rPr>
          <w:sz w:val="24"/>
          <w:szCs w:val="24"/>
        </w:rPr>
        <w:t xml:space="preserve"> (Accessed: 20</w:t>
      </w:r>
      <w:r w:rsidRPr="00D237EC">
        <w:rPr>
          <w:sz w:val="24"/>
          <w:szCs w:val="24"/>
          <w:vertAlign w:val="superscript"/>
        </w:rPr>
        <w:t>th</w:t>
      </w:r>
      <w:r w:rsidRPr="00D237EC">
        <w:rPr>
          <w:sz w:val="24"/>
          <w:szCs w:val="24"/>
        </w:rPr>
        <w:t xml:space="preserve"> June 2022).</w:t>
      </w:r>
    </w:p>
    <w:p w14:paraId="1A034B9F" w14:textId="77777777" w:rsidR="00BC4D85" w:rsidRPr="00D237EC" w:rsidRDefault="00BC4D85" w:rsidP="00BC4D85">
      <w:pPr>
        <w:spacing w:line="480" w:lineRule="auto"/>
        <w:jc w:val="both"/>
        <w:rPr>
          <w:sz w:val="24"/>
          <w:szCs w:val="24"/>
        </w:rPr>
      </w:pPr>
      <w:r w:rsidRPr="00D237EC">
        <w:rPr>
          <w:sz w:val="24"/>
          <w:szCs w:val="24"/>
        </w:rPr>
        <w:t xml:space="preserve">Children’s Commissioner for Wales (no date), A Children’s Rights Approach for Social Care in Wales. </w:t>
      </w:r>
      <w:hyperlink r:id="rId18" w:history="1">
        <w:r w:rsidRPr="00D237EC">
          <w:rPr>
            <w:rStyle w:val="Hyperlink"/>
            <w:sz w:val="24"/>
            <w:szCs w:val="24"/>
          </w:rPr>
          <w:t>A Children’s Rights Approach for Social Care in Wales - Children’s Commissioner for Wales (childcomwales.org.uk)</w:t>
        </w:r>
      </w:hyperlink>
      <w:r w:rsidRPr="00D237EC">
        <w:rPr>
          <w:sz w:val="24"/>
          <w:szCs w:val="24"/>
        </w:rPr>
        <w:t xml:space="preserve"> (Accessed: 20</w:t>
      </w:r>
      <w:r w:rsidRPr="00D237EC">
        <w:rPr>
          <w:sz w:val="24"/>
          <w:szCs w:val="24"/>
          <w:vertAlign w:val="superscript"/>
        </w:rPr>
        <w:t>th</w:t>
      </w:r>
      <w:r w:rsidRPr="00D237EC">
        <w:rPr>
          <w:sz w:val="24"/>
          <w:szCs w:val="24"/>
        </w:rPr>
        <w:t xml:space="preserve"> February 2023). </w:t>
      </w:r>
    </w:p>
    <w:p w14:paraId="0B78E317" w14:textId="77777777" w:rsidR="00BC4D85" w:rsidRPr="00D237EC" w:rsidRDefault="00BC4D85" w:rsidP="00BC4D85">
      <w:pPr>
        <w:spacing w:line="480" w:lineRule="auto"/>
        <w:rPr>
          <w:color w:val="222222"/>
          <w:sz w:val="24"/>
          <w:szCs w:val="24"/>
          <w:shd w:val="clear" w:color="auto" w:fill="FFFFFF"/>
        </w:rPr>
      </w:pPr>
      <w:proofErr w:type="spellStart"/>
      <w:r w:rsidRPr="00D237EC">
        <w:rPr>
          <w:color w:val="222222"/>
          <w:sz w:val="24"/>
          <w:szCs w:val="24"/>
          <w:shd w:val="clear" w:color="auto" w:fill="FFFFFF"/>
        </w:rPr>
        <w:t>Chisnell</w:t>
      </w:r>
      <w:proofErr w:type="spellEnd"/>
      <w:r w:rsidRPr="00D237EC">
        <w:rPr>
          <w:color w:val="222222"/>
          <w:sz w:val="24"/>
          <w:szCs w:val="24"/>
          <w:shd w:val="clear" w:color="auto" w:fill="FFFFFF"/>
        </w:rPr>
        <w:t>, C. and Kelly, C., 2020. Safeguarding Children and Adults. In </w:t>
      </w:r>
      <w:r w:rsidRPr="00D237EC">
        <w:rPr>
          <w:i/>
          <w:iCs/>
          <w:color w:val="222222"/>
          <w:sz w:val="24"/>
          <w:szCs w:val="24"/>
          <w:shd w:val="clear" w:color="auto" w:fill="FFFFFF"/>
        </w:rPr>
        <w:t>The Textbook of Health and Social Care</w:t>
      </w:r>
      <w:r w:rsidRPr="00D237EC">
        <w:rPr>
          <w:color w:val="222222"/>
          <w:sz w:val="24"/>
          <w:szCs w:val="24"/>
          <w:shd w:val="clear" w:color="auto" w:fill="FFFFFF"/>
        </w:rPr>
        <w:t> (pp. 151-169). SAGE Publications Ltd</w:t>
      </w:r>
    </w:p>
    <w:p w14:paraId="37AC920B" w14:textId="77777777" w:rsidR="00BC4D85" w:rsidRPr="00D237EC" w:rsidRDefault="00BC4D85" w:rsidP="00BC4D85">
      <w:pPr>
        <w:spacing w:line="480" w:lineRule="auto"/>
        <w:jc w:val="both"/>
        <w:rPr>
          <w:sz w:val="24"/>
          <w:szCs w:val="24"/>
        </w:rPr>
      </w:pPr>
      <w:r w:rsidRPr="00D237EC">
        <w:rPr>
          <w:sz w:val="24"/>
          <w:szCs w:val="24"/>
        </w:rPr>
        <w:t>Cocker, C and Allain, L (2013), Social Work with Looked After Children. 2</w:t>
      </w:r>
      <w:r w:rsidRPr="00D237EC">
        <w:rPr>
          <w:sz w:val="24"/>
          <w:szCs w:val="24"/>
          <w:vertAlign w:val="superscript"/>
        </w:rPr>
        <w:t>nd</w:t>
      </w:r>
      <w:r w:rsidRPr="00D237EC">
        <w:rPr>
          <w:sz w:val="24"/>
          <w:szCs w:val="24"/>
        </w:rPr>
        <w:t xml:space="preserve"> Edition. London: SAGE Publications Ltd. </w:t>
      </w:r>
    </w:p>
    <w:p w14:paraId="726B7BAC" w14:textId="77777777" w:rsidR="00BC4D85" w:rsidRPr="00D237EC" w:rsidRDefault="00BC4D85" w:rsidP="00BC4D85">
      <w:pPr>
        <w:spacing w:line="480" w:lineRule="auto"/>
        <w:jc w:val="both"/>
        <w:rPr>
          <w:sz w:val="24"/>
          <w:szCs w:val="24"/>
        </w:rPr>
      </w:pPr>
      <w:r w:rsidRPr="00D237EC">
        <w:rPr>
          <w:sz w:val="24"/>
          <w:szCs w:val="24"/>
        </w:rPr>
        <w:t xml:space="preserve">Collins, M (2010), Thresholds in Adult Protection. </w:t>
      </w:r>
      <w:r w:rsidRPr="00D237EC">
        <w:rPr>
          <w:i/>
          <w:sz w:val="24"/>
          <w:szCs w:val="24"/>
        </w:rPr>
        <w:t xml:space="preserve">The Journal of Adult Protection, </w:t>
      </w:r>
      <w:r w:rsidRPr="00D237EC">
        <w:rPr>
          <w:sz w:val="24"/>
          <w:szCs w:val="24"/>
        </w:rPr>
        <w:t xml:space="preserve">12(1). Pages 4-12. </w:t>
      </w:r>
    </w:p>
    <w:p w14:paraId="207460DC" w14:textId="77777777" w:rsidR="00BC4D85" w:rsidRPr="00D237EC" w:rsidRDefault="00BC4D85" w:rsidP="00BC4D85">
      <w:pPr>
        <w:spacing w:line="480" w:lineRule="auto"/>
        <w:jc w:val="both"/>
        <w:rPr>
          <w:sz w:val="24"/>
          <w:szCs w:val="24"/>
        </w:rPr>
      </w:pPr>
      <w:r w:rsidRPr="00D237EC">
        <w:rPr>
          <w:sz w:val="24"/>
          <w:szCs w:val="24"/>
        </w:rPr>
        <w:t xml:space="preserve">Data Protection Act 2018. </w:t>
      </w:r>
      <w:hyperlink r:id="rId19" w:history="1">
        <w:r w:rsidRPr="00D237EC">
          <w:rPr>
            <w:rStyle w:val="Hyperlink"/>
            <w:sz w:val="24"/>
            <w:szCs w:val="24"/>
          </w:rPr>
          <w:t>Data Protection Act 2018 (legislation.gov.uk)</w:t>
        </w:r>
      </w:hyperlink>
      <w:r w:rsidRPr="00D237EC">
        <w:rPr>
          <w:sz w:val="24"/>
          <w:szCs w:val="24"/>
        </w:rPr>
        <w:t xml:space="preserve"> (Accessed </w:t>
      </w:r>
      <w:r>
        <w:rPr>
          <w:sz w:val="24"/>
          <w:szCs w:val="24"/>
        </w:rPr>
        <w:t>20</w:t>
      </w:r>
      <w:r w:rsidRPr="00D237EC">
        <w:rPr>
          <w:sz w:val="24"/>
          <w:szCs w:val="24"/>
          <w:vertAlign w:val="superscript"/>
        </w:rPr>
        <w:t>th</w:t>
      </w:r>
      <w:r w:rsidRPr="00D237EC">
        <w:rPr>
          <w:sz w:val="24"/>
          <w:szCs w:val="24"/>
        </w:rPr>
        <w:t xml:space="preserve"> February 2023). </w:t>
      </w:r>
    </w:p>
    <w:p w14:paraId="2BB496A3" w14:textId="77777777" w:rsidR="00BC4D85" w:rsidRPr="00D237EC" w:rsidRDefault="00BC4D85" w:rsidP="00BC4D85">
      <w:pPr>
        <w:spacing w:line="480" w:lineRule="auto"/>
        <w:rPr>
          <w:color w:val="222222"/>
          <w:sz w:val="24"/>
          <w:szCs w:val="24"/>
          <w:shd w:val="clear" w:color="auto" w:fill="FFFFFF"/>
        </w:rPr>
      </w:pPr>
      <w:r w:rsidRPr="00D237EC">
        <w:rPr>
          <w:color w:val="222222"/>
          <w:sz w:val="24"/>
          <w:szCs w:val="24"/>
          <w:shd w:val="clear" w:color="auto" w:fill="FFFFFF"/>
        </w:rPr>
        <w:t>Davies, C., &amp; Ward, H. (2012). </w:t>
      </w:r>
      <w:r w:rsidRPr="00D237EC">
        <w:rPr>
          <w:i/>
          <w:iCs/>
          <w:color w:val="222222"/>
          <w:sz w:val="24"/>
          <w:szCs w:val="24"/>
          <w:shd w:val="clear" w:color="auto" w:fill="FFFFFF"/>
        </w:rPr>
        <w:t>Safeguarding children across services: Messages from research</w:t>
      </w:r>
      <w:r w:rsidRPr="00D237EC">
        <w:rPr>
          <w:color w:val="222222"/>
          <w:sz w:val="24"/>
          <w:szCs w:val="24"/>
          <w:shd w:val="clear" w:color="auto" w:fill="FFFFFF"/>
        </w:rPr>
        <w:t>. Jessica Kingsley Publishers.</w:t>
      </w:r>
    </w:p>
    <w:p w14:paraId="4A03C654" w14:textId="77777777" w:rsidR="00BC4D85" w:rsidRPr="00D237EC" w:rsidRDefault="00BC4D85" w:rsidP="00BC4D85">
      <w:pPr>
        <w:spacing w:line="480" w:lineRule="auto"/>
        <w:jc w:val="both"/>
        <w:rPr>
          <w:sz w:val="24"/>
          <w:szCs w:val="24"/>
        </w:rPr>
      </w:pPr>
      <w:bookmarkStart w:id="3" w:name="_Hlk128039352"/>
      <w:r w:rsidRPr="00D237EC">
        <w:rPr>
          <w:sz w:val="24"/>
          <w:szCs w:val="24"/>
        </w:rPr>
        <w:t xml:space="preserve">Davies, E (2010), </w:t>
      </w:r>
      <w:bookmarkEnd w:id="3"/>
      <w:r w:rsidRPr="00D237EC">
        <w:rPr>
          <w:sz w:val="24"/>
          <w:szCs w:val="24"/>
        </w:rPr>
        <w:t xml:space="preserve">Different Words, Different Worlds? The Concept of Language Choice in Social Work and Social Care. Cardiff: Care Council for Wales. </w:t>
      </w:r>
    </w:p>
    <w:p w14:paraId="0DDC5990" w14:textId="77777777" w:rsidR="00BC4D85" w:rsidRPr="00D237EC" w:rsidRDefault="00BC4D85" w:rsidP="00BC4D85">
      <w:pPr>
        <w:spacing w:line="480" w:lineRule="auto"/>
        <w:jc w:val="both"/>
        <w:rPr>
          <w:sz w:val="24"/>
          <w:szCs w:val="24"/>
        </w:rPr>
      </w:pPr>
      <w:bookmarkStart w:id="4" w:name="_Hlk128049785"/>
      <w:r w:rsidRPr="00D237EC">
        <w:rPr>
          <w:sz w:val="24"/>
          <w:szCs w:val="24"/>
        </w:rPr>
        <w:t xml:space="preserve">Department for Health (2000), </w:t>
      </w:r>
      <w:bookmarkEnd w:id="4"/>
      <w:r w:rsidRPr="00D237EC">
        <w:rPr>
          <w:sz w:val="24"/>
          <w:szCs w:val="24"/>
        </w:rPr>
        <w:t xml:space="preserve">No Secrets: Guidance on Developing and Implementing Multi-agency Policies and Procedures to Protect Vulnerable Adults from Abuse. </w:t>
      </w:r>
      <w:hyperlink r:id="rId20" w:history="1">
        <w:r w:rsidRPr="00D237EC">
          <w:rPr>
            <w:rStyle w:val="Hyperlink"/>
            <w:sz w:val="24"/>
            <w:szCs w:val="24"/>
          </w:rPr>
          <w:t>No_secrets__guidance_on_developing_and_implementing_multi-</w:t>
        </w:r>
        <w:r w:rsidRPr="00D237EC">
          <w:rPr>
            <w:rStyle w:val="Hyperlink"/>
            <w:sz w:val="24"/>
            <w:szCs w:val="24"/>
          </w:rPr>
          <w:lastRenderedPageBreak/>
          <w:t>agency_policies_and_procedures_to_protect_vulnerable_adults_from_abuse.pdf (publishing.service.gov.uk)</w:t>
        </w:r>
      </w:hyperlink>
      <w:r w:rsidRPr="00D237EC">
        <w:rPr>
          <w:sz w:val="24"/>
          <w:szCs w:val="24"/>
        </w:rPr>
        <w:t xml:space="preserve"> (Accessed: 8</w:t>
      </w:r>
      <w:r w:rsidRPr="00D237EC">
        <w:rPr>
          <w:sz w:val="24"/>
          <w:szCs w:val="24"/>
          <w:vertAlign w:val="superscript"/>
        </w:rPr>
        <w:t xml:space="preserve">th </w:t>
      </w:r>
      <w:r w:rsidRPr="00D237EC">
        <w:rPr>
          <w:sz w:val="24"/>
          <w:szCs w:val="24"/>
        </w:rPr>
        <w:t xml:space="preserve">December 2022). </w:t>
      </w:r>
    </w:p>
    <w:p w14:paraId="5964A302" w14:textId="77777777" w:rsidR="00BC4D85" w:rsidRDefault="00BC4D85" w:rsidP="00BC4D85">
      <w:pPr>
        <w:spacing w:line="480" w:lineRule="auto"/>
        <w:jc w:val="both"/>
        <w:rPr>
          <w:sz w:val="24"/>
          <w:szCs w:val="24"/>
        </w:rPr>
      </w:pPr>
      <w:r w:rsidRPr="00D237EC">
        <w:rPr>
          <w:sz w:val="24"/>
          <w:szCs w:val="24"/>
        </w:rPr>
        <w:t xml:space="preserve">Department for Health and Social Care (2021), Liberty Protection Safeguards: What Are They. </w:t>
      </w:r>
      <w:hyperlink r:id="rId21" w:history="1">
        <w:r w:rsidRPr="00EA3D3A">
          <w:rPr>
            <w:rStyle w:val="Hyperlink"/>
            <w:sz w:val="24"/>
            <w:szCs w:val="24"/>
          </w:rPr>
          <w:t>Liberty Protection Safeguards: what they are - GOV.UK (www.gov.uk)</w:t>
        </w:r>
      </w:hyperlink>
      <w:r w:rsidRPr="00EA3D3A">
        <w:rPr>
          <w:sz w:val="24"/>
          <w:szCs w:val="24"/>
        </w:rPr>
        <w:t xml:space="preserve"> (Accessed: 15</w:t>
      </w:r>
      <w:r w:rsidRPr="00EA3D3A">
        <w:rPr>
          <w:sz w:val="24"/>
          <w:szCs w:val="24"/>
          <w:vertAlign w:val="superscript"/>
        </w:rPr>
        <w:t>th</w:t>
      </w:r>
      <w:r w:rsidRPr="00EA3D3A">
        <w:rPr>
          <w:sz w:val="24"/>
          <w:szCs w:val="24"/>
        </w:rPr>
        <w:t xml:space="preserve"> January 2023).</w:t>
      </w:r>
    </w:p>
    <w:p w14:paraId="04CE5853" w14:textId="77777777" w:rsidR="00BC4D85" w:rsidRPr="00B46024" w:rsidRDefault="00BC4D85" w:rsidP="00BC4D85">
      <w:pPr>
        <w:spacing w:line="480" w:lineRule="auto"/>
        <w:jc w:val="both"/>
        <w:rPr>
          <w:sz w:val="24"/>
          <w:szCs w:val="24"/>
        </w:rPr>
      </w:pPr>
      <w:r w:rsidRPr="00B46024">
        <w:rPr>
          <w:sz w:val="24"/>
          <w:szCs w:val="24"/>
        </w:rPr>
        <w:t xml:space="preserve">Ofsted (2010) Available at </w:t>
      </w:r>
      <w:hyperlink w:history="1">
        <w:r w:rsidRPr="00B46024">
          <w:rPr>
            <w:rStyle w:val="Hyperlink"/>
            <w:sz w:val="24"/>
            <w:szCs w:val="24"/>
          </w:rPr>
          <w:t>Ofsted Annual Report 2010/11 - GOV.UK (www.gov.uk)</w:t>
        </w:r>
      </w:hyperlink>
    </w:p>
    <w:p w14:paraId="7B1F1E66" w14:textId="77777777" w:rsidR="00BC4D85" w:rsidRPr="00EA3D3A" w:rsidRDefault="00BC4D85" w:rsidP="00BC4D85">
      <w:pPr>
        <w:spacing w:line="480" w:lineRule="auto"/>
        <w:jc w:val="both"/>
        <w:rPr>
          <w:sz w:val="24"/>
          <w:szCs w:val="24"/>
        </w:rPr>
      </w:pPr>
      <w:r w:rsidRPr="00EA3D3A">
        <w:rPr>
          <w:sz w:val="24"/>
          <w:szCs w:val="24"/>
        </w:rPr>
        <w:t>Department Of Health (20</w:t>
      </w:r>
      <w:r>
        <w:rPr>
          <w:sz w:val="24"/>
          <w:szCs w:val="24"/>
        </w:rPr>
        <w:t>0</w:t>
      </w:r>
      <w:r w:rsidRPr="00EA3D3A">
        <w:rPr>
          <w:sz w:val="24"/>
          <w:szCs w:val="24"/>
        </w:rPr>
        <w:t xml:space="preserve">2) Available at </w:t>
      </w:r>
      <w:hyperlink r:id="rId22" w:history="1">
        <w:r w:rsidRPr="00EA3D3A">
          <w:rPr>
            <w:rStyle w:val="Hyperlink"/>
            <w:sz w:val="24"/>
            <w:szCs w:val="24"/>
          </w:rPr>
          <w:t>National-advocacy-standards-Nov-02.pdf (article39.org.uk)</w:t>
        </w:r>
      </w:hyperlink>
      <w:r w:rsidRPr="00EA3D3A">
        <w:rPr>
          <w:sz w:val="24"/>
          <w:szCs w:val="24"/>
        </w:rPr>
        <w:t xml:space="preserve"> Accessed on 12</w:t>
      </w:r>
      <w:r w:rsidRPr="00EA3D3A">
        <w:rPr>
          <w:sz w:val="24"/>
          <w:szCs w:val="24"/>
          <w:vertAlign w:val="superscript"/>
        </w:rPr>
        <w:t>th</w:t>
      </w:r>
      <w:r w:rsidRPr="00EA3D3A">
        <w:rPr>
          <w:sz w:val="24"/>
          <w:szCs w:val="24"/>
        </w:rPr>
        <w:t xml:space="preserve"> January 2023</w:t>
      </w:r>
    </w:p>
    <w:p w14:paraId="73DE1C5F" w14:textId="77777777" w:rsidR="00BC4D85" w:rsidRPr="00D237EC" w:rsidRDefault="00BC4D85" w:rsidP="00BC4D85">
      <w:pPr>
        <w:spacing w:line="480" w:lineRule="auto"/>
        <w:rPr>
          <w:color w:val="222222"/>
          <w:sz w:val="24"/>
          <w:szCs w:val="24"/>
          <w:shd w:val="clear" w:color="auto" w:fill="FFFFFF"/>
        </w:rPr>
      </w:pPr>
      <w:r w:rsidRPr="00D237EC">
        <w:rPr>
          <w:color w:val="222222"/>
          <w:sz w:val="24"/>
          <w:szCs w:val="24"/>
          <w:shd w:val="clear" w:color="auto" w:fill="FFFFFF"/>
        </w:rPr>
        <w:t>Department of Health, Social Services and Public Safety (DHSSPS), and Department of Justice (</w:t>
      </w:r>
      <w:proofErr w:type="spellStart"/>
      <w:r w:rsidRPr="00D237EC">
        <w:rPr>
          <w:color w:val="222222"/>
          <w:sz w:val="24"/>
          <w:szCs w:val="24"/>
          <w:shd w:val="clear" w:color="auto" w:fill="FFFFFF"/>
        </w:rPr>
        <w:t>DoJ</w:t>
      </w:r>
      <w:proofErr w:type="spellEnd"/>
      <w:r w:rsidRPr="00D237EC">
        <w:rPr>
          <w:color w:val="222222"/>
          <w:sz w:val="24"/>
          <w:szCs w:val="24"/>
          <w:shd w:val="clear" w:color="auto" w:fill="FFFFFF"/>
        </w:rPr>
        <w:t>), 2015. Adult Safeguarding: Prevention and Protection in Partnership</w:t>
      </w:r>
    </w:p>
    <w:p w14:paraId="2AF36951" w14:textId="77777777" w:rsidR="00BC4D85" w:rsidRPr="00D237EC" w:rsidRDefault="00BC4D85" w:rsidP="00BC4D85">
      <w:pPr>
        <w:spacing w:line="480" w:lineRule="auto"/>
        <w:rPr>
          <w:color w:val="222222"/>
          <w:sz w:val="24"/>
          <w:szCs w:val="24"/>
          <w:shd w:val="clear" w:color="auto" w:fill="FFFFFF"/>
        </w:rPr>
      </w:pPr>
      <w:r w:rsidRPr="00D237EC">
        <w:rPr>
          <w:color w:val="222222"/>
          <w:sz w:val="24"/>
          <w:szCs w:val="24"/>
          <w:shd w:val="clear" w:color="auto" w:fill="FFFFFF"/>
        </w:rPr>
        <w:t>Doel, M., &amp; Marsh, P. (2017). </w:t>
      </w:r>
      <w:r w:rsidRPr="00D237EC">
        <w:rPr>
          <w:i/>
          <w:iCs/>
          <w:color w:val="222222"/>
          <w:sz w:val="24"/>
          <w:szCs w:val="24"/>
          <w:shd w:val="clear" w:color="auto" w:fill="FFFFFF"/>
        </w:rPr>
        <w:t>Task-centred social work</w:t>
      </w:r>
      <w:r w:rsidRPr="00D237EC">
        <w:rPr>
          <w:color w:val="222222"/>
          <w:sz w:val="24"/>
          <w:szCs w:val="24"/>
          <w:shd w:val="clear" w:color="auto" w:fill="FFFFFF"/>
        </w:rPr>
        <w:t>. Routledge.</w:t>
      </w:r>
    </w:p>
    <w:p w14:paraId="571C0531" w14:textId="77777777" w:rsidR="00BC4D85" w:rsidRPr="00D237EC" w:rsidRDefault="00BC4D85" w:rsidP="00BC4D85">
      <w:pPr>
        <w:spacing w:line="480" w:lineRule="auto"/>
        <w:rPr>
          <w:color w:val="222222"/>
          <w:sz w:val="24"/>
          <w:szCs w:val="24"/>
          <w:shd w:val="clear" w:color="auto" w:fill="FFFFFF"/>
        </w:rPr>
      </w:pPr>
      <w:r w:rsidRPr="00D237EC">
        <w:rPr>
          <w:color w:val="222222"/>
          <w:sz w:val="24"/>
          <w:szCs w:val="24"/>
          <w:shd w:val="clear" w:color="auto" w:fill="FFFFFF"/>
        </w:rPr>
        <w:t>Donnelly, M. (2016). Best interests in the mental capacity act: time to say goodbye?. </w:t>
      </w:r>
      <w:r w:rsidRPr="00D237EC">
        <w:rPr>
          <w:i/>
          <w:iCs/>
          <w:color w:val="222222"/>
          <w:sz w:val="24"/>
          <w:szCs w:val="24"/>
          <w:shd w:val="clear" w:color="auto" w:fill="FFFFFF"/>
        </w:rPr>
        <w:t>Medical Law Review</w:t>
      </w:r>
      <w:r w:rsidRPr="00D237EC">
        <w:rPr>
          <w:color w:val="222222"/>
          <w:sz w:val="24"/>
          <w:szCs w:val="24"/>
          <w:shd w:val="clear" w:color="auto" w:fill="FFFFFF"/>
        </w:rPr>
        <w:t>, </w:t>
      </w:r>
      <w:r w:rsidRPr="00D237EC">
        <w:rPr>
          <w:i/>
          <w:iCs/>
          <w:color w:val="222222"/>
          <w:sz w:val="24"/>
          <w:szCs w:val="24"/>
          <w:shd w:val="clear" w:color="auto" w:fill="FFFFFF"/>
        </w:rPr>
        <w:t>24</w:t>
      </w:r>
      <w:r w:rsidRPr="00D237EC">
        <w:rPr>
          <w:color w:val="222222"/>
          <w:sz w:val="24"/>
          <w:szCs w:val="24"/>
          <w:shd w:val="clear" w:color="auto" w:fill="FFFFFF"/>
        </w:rPr>
        <w:t>(3), 318-332.</w:t>
      </w:r>
    </w:p>
    <w:p w14:paraId="69000E8D" w14:textId="77777777" w:rsidR="00BC4D85" w:rsidRPr="00D237EC" w:rsidRDefault="00BC4D85" w:rsidP="00BC4D85">
      <w:pPr>
        <w:spacing w:line="480" w:lineRule="auto"/>
        <w:rPr>
          <w:sz w:val="24"/>
          <w:szCs w:val="24"/>
        </w:rPr>
      </w:pPr>
      <w:r w:rsidRPr="00D237EC">
        <w:rPr>
          <w:color w:val="222222"/>
          <w:sz w:val="24"/>
          <w:szCs w:val="24"/>
          <w:shd w:val="clear" w:color="auto" w:fill="FFFFFF"/>
        </w:rPr>
        <w:t xml:space="preserve">Driscoll, J., &amp; </w:t>
      </w:r>
      <w:proofErr w:type="spellStart"/>
      <w:r w:rsidRPr="00D237EC">
        <w:rPr>
          <w:color w:val="222222"/>
          <w:sz w:val="24"/>
          <w:szCs w:val="24"/>
          <w:shd w:val="clear" w:color="auto" w:fill="FFFFFF"/>
        </w:rPr>
        <w:t>Teh</w:t>
      </w:r>
      <w:proofErr w:type="spellEnd"/>
      <w:r w:rsidRPr="00D237EC">
        <w:rPr>
          <w:color w:val="222222"/>
          <w:sz w:val="24"/>
          <w:szCs w:val="24"/>
          <w:shd w:val="clear" w:color="auto" w:fill="FFFFFF"/>
        </w:rPr>
        <w:t>, B. (2001). The potential of reflective practice to develop individual orthopaedic nurse practitioners and their practice. </w:t>
      </w:r>
      <w:r w:rsidRPr="00D237EC">
        <w:rPr>
          <w:i/>
          <w:iCs/>
          <w:color w:val="222222"/>
          <w:sz w:val="24"/>
          <w:szCs w:val="24"/>
          <w:shd w:val="clear" w:color="auto" w:fill="FFFFFF"/>
        </w:rPr>
        <w:t>Journal of orthopaedic nursing</w:t>
      </w:r>
      <w:r w:rsidRPr="00D237EC">
        <w:rPr>
          <w:color w:val="222222"/>
          <w:sz w:val="24"/>
          <w:szCs w:val="24"/>
          <w:shd w:val="clear" w:color="auto" w:fill="FFFFFF"/>
        </w:rPr>
        <w:t>, </w:t>
      </w:r>
      <w:r w:rsidRPr="00D237EC">
        <w:rPr>
          <w:i/>
          <w:iCs/>
          <w:color w:val="222222"/>
          <w:sz w:val="24"/>
          <w:szCs w:val="24"/>
          <w:shd w:val="clear" w:color="auto" w:fill="FFFFFF"/>
        </w:rPr>
        <w:t>5</w:t>
      </w:r>
      <w:r w:rsidRPr="00D237EC">
        <w:rPr>
          <w:color w:val="222222"/>
          <w:sz w:val="24"/>
          <w:szCs w:val="24"/>
          <w:shd w:val="clear" w:color="auto" w:fill="FFFFFF"/>
        </w:rPr>
        <w:t>(2), 95-103.</w:t>
      </w:r>
    </w:p>
    <w:p w14:paraId="423B2AB0" w14:textId="77777777" w:rsidR="00BC4D85" w:rsidRPr="00D237EC" w:rsidRDefault="00BC4D85" w:rsidP="00BC4D85">
      <w:pPr>
        <w:spacing w:line="480" w:lineRule="auto"/>
        <w:rPr>
          <w:sz w:val="24"/>
          <w:szCs w:val="24"/>
        </w:rPr>
      </w:pPr>
      <w:r>
        <w:rPr>
          <w:color w:val="333333"/>
          <w:sz w:val="24"/>
          <w:szCs w:val="24"/>
          <w:shd w:val="clear" w:color="auto" w:fill="F5F5F5"/>
        </w:rPr>
        <w:t xml:space="preserve">Criminal Justice Act (1967). Available at </w:t>
      </w:r>
      <w:r w:rsidRPr="00D237EC">
        <w:rPr>
          <w:color w:val="333333"/>
          <w:sz w:val="24"/>
          <w:szCs w:val="24"/>
          <w:shd w:val="clear" w:color="auto" w:fill="F5F5F5"/>
        </w:rPr>
        <w:t xml:space="preserve"> </w:t>
      </w:r>
      <w:hyperlink r:id="rId23" w:history="1">
        <w:r w:rsidRPr="00D237EC">
          <w:rPr>
            <w:rStyle w:val="Hyperlink"/>
            <w:sz w:val="24"/>
            <w:szCs w:val="24"/>
          </w:rPr>
          <w:t>Criminal Justice Act 1967 (legislation.gov.uk)</w:t>
        </w:r>
      </w:hyperlink>
      <w:r w:rsidRPr="00D237EC">
        <w:rPr>
          <w:sz w:val="24"/>
          <w:szCs w:val="24"/>
        </w:rPr>
        <w:t xml:space="preserve"> (Accessed 2</w:t>
      </w:r>
      <w:r w:rsidRPr="00D237EC">
        <w:rPr>
          <w:sz w:val="24"/>
          <w:szCs w:val="24"/>
          <w:vertAlign w:val="superscript"/>
        </w:rPr>
        <w:t>nd</w:t>
      </w:r>
      <w:r w:rsidRPr="00D237EC">
        <w:rPr>
          <w:sz w:val="24"/>
          <w:szCs w:val="24"/>
        </w:rPr>
        <w:t xml:space="preserve"> February, 2023)</w:t>
      </w:r>
    </w:p>
    <w:p w14:paraId="72E17841" w14:textId="77777777" w:rsidR="00BC4D85" w:rsidRPr="00D237EC" w:rsidRDefault="00BC4D85" w:rsidP="00BC4D85">
      <w:pPr>
        <w:spacing w:line="480" w:lineRule="auto"/>
        <w:rPr>
          <w:color w:val="222222"/>
          <w:sz w:val="24"/>
          <w:szCs w:val="24"/>
          <w:shd w:val="clear" w:color="auto" w:fill="FFFFFF"/>
        </w:rPr>
      </w:pPr>
      <w:bookmarkStart w:id="5" w:name="_Hlk127978544"/>
      <w:r w:rsidRPr="00D237EC">
        <w:rPr>
          <w:color w:val="222222"/>
          <w:sz w:val="24"/>
          <w:szCs w:val="24"/>
          <w:shd w:val="clear" w:color="auto" w:fill="FFFFFF"/>
        </w:rPr>
        <w:t>Dubowitz</w:t>
      </w:r>
      <w:bookmarkEnd w:id="5"/>
      <w:r w:rsidRPr="00D237EC">
        <w:rPr>
          <w:color w:val="222222"/>
          <w:sz w:val="24"/>
          <w:szCs w:val="24"/>
          <w:shd w:val="clear" w:color="auto" w:fill="FFFFFF"/>
        </w:rPr>
        <w:t xml:space="preserve">, H., Pitts, S. C., </w:t>
      </w:r>
      <w:proofErr w:type="spellStart"/>
      <w:r w:rsidRPr="00D237EC">
        <w:rPr>
          <w:color w:val="222222"/>
          <w:sz w:val="24"/>
          <w:szCs w:val="24"/>
          <w:shd w:val="clear" w:color="auto" w:fill="FFFFFF"/>
        </w:rPr>
        <w:t>Litrownik</w:t>
      </w:r>
      <w:proofErr w:type="spellEnd"/>
      <w:r w:rsidRPr="00D237EC">
        <w:rPr>
          <w:color w:val="222222"/>
          <w:sz w:val="24"/>
          <w:szCs w:val="24"/>
          <w:shd w:val="clear" w:color="auto" w:fill="FFFFFF"/>
        </w:rPr>
        <w:t>, A. J., Cox, C. E., Runyan, D., &amp; Black, M. M. (2005). Defining child neglect based on child protective services data. </w:t>
      </w:r>
      <w:r w:rsidRPr="00D237EC">
        <w:rPr>
          <w:i/>
          <w:iCs/>
          <w:color w:val="222222"/>
          <w:sz w:val="24"/>
          <w:szCs w:val="24"/>
          <w:shd w:val="clear" w:color="auto" w:fill="FFFFFF"/>
        </w:rPr>
        <w:t>Child abuse &amp; neglect</w:t>
      </w:r>
      <w:r w:rsidRPr="00D237EC">
        <w:rPr>
          <w:color w:val="222222"/>
          <w:sz w:val="24"/>
          <w:szCs w:val="24"/>
          <w:shd w:val="clear" w:color="auto" w:fill="FFFFFF"/>
        </w:rPr>
        <w:t>, </w:t>
      </w:r>
      <w:r w:rsidRPr="00D237EC">
        <w:rPr>
          <w:i/>
          <w:iCs/>
          <w:color w:val="222222"/>
          <w:sz w:val="24"/>
          <w:szCs w:val="24"/>
          <w:shd w:val="clear" w:color="auto" w:fill="FFFFFF"/>
        </w:rPr>
        <w:t>29</w:t>
      </w:r>
      <w:r w:rsidRPr="00D237EC">
        <w:rPr>
          <w:color w:val="222222"/>
          <w:sz w:val="24"/>
          <w:szCs w:val="24"/>
          <w:shd w:val="clear" w:color="auto" w:fill="FFFFFF"/>
        </w:rPr>
        <w:t>(5), 493-511.</w:t>
      </w:r>
    </w:p>
    <w:p w14:paraId="4ECF390B" w14:textId="77777777" w:rsidR="00BC4D85" w:rsidRPr="00D237EC" w:rsidRDefault="00BC4D85" w:rsidP="00BC4D85">
      <w:pPr>
        <w:spacing w:line="480" w:lineRule="auto"/>
        <w:rPr>
          <w:color w:val="222222"/>
          <w:sz w:val="24"/>
          <w:szCs w:val="24"/>
          <w:shd w:val="clear" w:color="auto" w:fill="FFFFFF"/>
        </w:rPr>
      </w:pPr>
      <w:bookmarkStart w:id="6" w:name="_Hlk127980038"/>
      <w:r w:rsidRPr="00D237EC">
        <w:rPr>
          <w:color w:val="222222"/>
          <w:sz w:val="24"/>
          <w:szCs w:val="24"/>
          <w:shd w:val="clear" w:color="auto" w:fill="FFFFFF"/>
        </w:rPr>
        <w:t xml:space="preserve">Enderby, P., &amp; Emerson, J. (1996). </w:t>
      </w:r>
      <w:bookmarkEnd w:id="6"/>
      <w:r w:rsidRPr="00D237EC">
        <w:rPr>
          <w:color w:val="222222"/>
          <w:sz w:val="24"/>
          <w:szCs w:val="24"/>
          <w:shd w:val="clear" w:color="auto" w:fill="FFFFFF"/>
        </w:rPr>
        <w:t>Speech and language therapy: does it work?. </w:t>
      </w:r>
      <w:r w:rsidRPr="00D237EC">
        <w:rPr>
          <w:i/>
          <w:iCs/>
          <w:color w:val="222222"/>
          <w:sz w:val="24"/>
          <w:szCs w:val="24"/>
          <w:shd w:val="clear" w:color="auto" w:fill="FFFFFF"/>
        </w:rPr>
        <w:t>BMJ</w:t>
      </w:r>
      <w:r w:rsidRPr="00D237EC">
        <w:rPr>
          <w:color w:val="222222"/>
          <w:sz w:val="24"/>
          <w:szCs w:val="24"/>
          <w:shd w:val="clear" w:color="auto" w:fill="FFFFFF"/>
        </w:rPr>
        <w:t>, </w:t>
      </w:r>
      <w:r w:rsidRPr="00D237EC">
        <w:rPr>
          <w:i/>
          <w:iCs/>
          <w:color w:val="222222"/>
          <w:sz w:val="24"/>
          <w:szCs w:val="24"/>
          <w:shd w:val="clear" w:color="auto" w:fill="FFFFFF"/>
        </w:rPr>
        <w:t>312</w:t>
      </w:r>
      <w:r w:rsidRPr="00D237EC">
        <w:rPr>
          <w:color w:val="222222"/>
          <w:sz w:val="24"/>
          <w:szCs w:val="24"/>
          <w:shd w:val="clear" w:color="auto" w:fill="FFFFFF"/>
        </w:rPr>
        <w:t>(7047), 1655-1658.</w:t>
      </w:r>
    </w:p>
    <w:p w14:paraId="7ECC3655" w14:textId="77777777" w:rsidR="00BC4D85" w:rsidRPr="00D237EC" w:rsidRDefault="00BC4D85" w:rsidP="00BC4D85">
      <w:pPr>
        <w:spacing w:line="480" w:lineRule="auto"/>
        <w:rPr>
          <w:color w:val="222222"/>
          <w:sz w:val="24"/>
          <w:szCs w:val="24"/>
          <w:shd w:val="clear" w:color="auto" w:fill="FFFFFF"/>
        </w:rPr>
      </w:pPr>
      <w:r w:rsidRPr="00D237EC">
        <w:rPr>
          <w:color w:val="222222"/>
          <w:sz w:val="24"/>
          <w:szCs w:val="24"/>
          <w:shd w:val="clear" w:color="auto" w:fill="FFFFFF"/>
        </w:rPr>
        <w:t>Engel, R. J., &amp; Schutt, R. K. (2016). </w:t>
      </w:r>
      <w:r w:rsidRPr="00D237EC">
        <w:rPr>
          <w:i/>
          <w:iCs/>
          <w:color w:val="222222"/>
          <w:sz w:val="24"/>
          <w:szCs w:val="24"/>
          <w:shd w:val="clear" w:color="auto" w:fill="FFFFFF"/>
        </w:rPr>
        <w:t>The practice of research in social work</w:t>
      </w:r>
      <w:r w:rsidRPr="00D237EC">
        <w:rPr>
          <w:color w:val="222222"/>
          <w:sz w:val="24"/>
          <w:szCs w:val="24"/>
          <w:shd w:val="clear" w:color="auto" w:fill="FFFFFF"/>
        </w:rPr>
        <w:t>. Sage Publications.</w:t>
      </w:r>
    </w:p>
    <w:p w14:paraId="7B4D44D3" w14:textId="77777777" w:rsidR="00BC4D85" w:rsidRPr="00D237EC" w:rsidRDefault="00BC4D85" w:rsidP="00BC4D85">
      <w:pPr>
        <w:spacing w:line="480" w:lineRule="auto"/>
        <w:rPr>
          <w:color w:val="222222"/>
          <w:sz w:val="24"/>
          <w:szCs w:val="24"/>
          <w:shd w:val="clear" w:color="auto" w:fill="FFFFFF"/>
        </w:rPr>
      </w:pPr>
      <w:r>
        <w:rPr>
          <w:sz w:val="24"/>
          <w:szCs w:val="24"/>
        </w:rPr>
        <w:lastRenderedPageBreak/>
        <w:t xml:space="preserve">Equality Act 92010) Available at </w:t>
      </w:r>
      <w:hyperlink r:id="rId24" w:history="1">
        <w:r w:rsidRPr="00D237EC">
          <w:rPr>
            <w:rStyle w:val="Hyperlink"/>
            <w:sz w:val="24"/>
            <w:szCs w:val="24"/>
          </w:rPr>
          <w:t>Equality Act 2010 (legislation.gov.uk)</w:t>
        </w:r>
      </w:hyperlink>
      <w:r>
        <w:rPr>
          <w:sz w:val="24"/>
          <w:szCs w:val="24"/>
        </w:rPr>
        <w:t xml:space="preserve"> (Accessed on 4</w:t>
      </w:r>
      <w:r w:rsidRPr="00D237EC">
        <w:rPr>
          <w:sz w:val="24"/>
          <w:szCs w:val="24"/>
          <w:vertAlign w:val="superscript"/>
        </w:rPr>
        <w:t>th</w:t>
      </w:r>
      <w:r>
        <w:rPr>
          <w:sz w:val="24"/>
          <w:szCs w:val="24"/>
        </w:rPr>
        <w:t xml:space="preserve"> February 2023).</w:t>
      </w:r>
    </w:p>
    <w:p w14:paraId="5E564CDC" w14:textId="77777777" w:rsidR="00BC4D85" w:rsidRPr="00D237EC" w:rsidRDefault="00BC4D85" w:rsidP="00BC4D85">
      <w:pPr>
        <w:spacing w:line="480" w:lineRule="auto"/>
        <w:jc w:val="both"/>
        <w:rPr>
          <w:color w:val="222222"/>
          <w:sz w:val="24"/>
          <w:szCs w:val="24"/>
          <w:shd w:val="clear" w:color="auto" w:fill="FFFFFF"/>
        </w:rPr>
      </w:pPr>
      <w:r w:rsidRPr="00D237EC">
        <w:rPr>
          <w:color w:val="222222"/>
          <w:sz w:val="24"/>
          <w:szCs w:val="24"/>
          <w:shd w:val="clear" w:color="auto" w:fill="FFFFFF"/>
        </w:rPr>
        <w:t>Eriksson, K., &amp; Englander, M. (2017). Empathy in social work. </w:t>
      </w:r>
      <w:r w:rsidRPr="00D237EC">
        <w:rPr>
          <w:i/>
          <w:iCs/>
          <w:color w:val="222222"/>
          <w:sz w:val="24"/>
          <w:szCs w:val="24"/>
          <w:shd w:val="clear" w:color="auto" w:fill="FFFFFF"/>
        </w:rPr>
        <w:t>Journal of Social Work Education</w:t>
      </w:r>
      <w:r w:rsidRPr="00D237EC">
        <w:rPr>
          <w:color w:val="222222"/>
          <w:sz w:val="24"/>
          <w:szCs w:val="24"/>
          <w:shd w:val="clear" w:color="auto" w:fill="FFFFFF"/>
        </w:rPr>
        <w:t>, </w:t>
      </w:r>
      <w:r w:rsidRPr="00D237EC">
        <w:rPr>
          <w:i/>
          <w:iCs/>
          <w:color w:val="222222"/>
          <w:sz w:val="24"/>
          <w:szCs w:val="24"/>
          <w:shd w:val="clear" w:color="auto" w:fill="FFFFFF"/>
        </w:rPr>
        <w:t>53</w:t>
      </w:r>
      <w:r w:rsidRPr="00D237EC">
        <w:rPr>
          <w:color w:val="222222"/>
          <w:sz w:val="24"/>
          <w:szCs w:val="24"/>
          <w:shd w:val="clear" w:color="auto" w:fill="FFFFFF"/>
        </w:rPr>
        <w:t>(4), 607-621.</w:t>
      </w:r>
    </w:p>
    <w:p w14:paraId="2FCF77A7" w14:textId="77777777" w:rsidR="00BC4D85" w:rsidRPr="00D237EC" w:rsidRDefault="00BC4D85" w:rsidP="00BC4D85">
      <w:pPr>
        <w:spacing w:line="480" w:lineRule="auto"/>
        <w:jc w:val="both"/>
        <w:rPr>
          <w:sz w:val="24"/>
          <w:szCs w:val="24"/>
        </w:rPr>
      </w:pPr>
      <w:r w:rsidRPr="00D237EC">
        <w:rPr>
          <w:sz w:val="24"/>
          <w:szCs w:val="24"/>
        </w:rPr>
        <w:t xml:space="preserve">Family Rights Group (2017), Initial Family and Friends Care Assessment: A Good Practice Guide. These Assessments are Commonly Known as Viability Assessments. </w:t>
      </w:r>
      <w:hyperlink r:id="rId25" w:history="1">
        <w:r w:rsidRPr="00D237EC">
          <w:rPr>
            <w:rStyle w:val="Hyperlink"/>
            <w:sz w:val="24"/>
            <w:szCs w:val="24"/>
          </w:rPr>
          <w:t>Initial Family and Friends Care Assessment: A good practice guide | www.basw.co.uk</w:t>
        </w:r>
      </w:hyperlink>
      <w:r w:rsidRPr="00D237EC">
        <w:rPr>
          <w:sz w:val="24"/>
          <w:szCs w:val="24"/>
        </w:rPr>
        <w:t xml:space="preserve"> (Accessed: 16</w:t>
      </w:r>
      <w:r w:rsidRPr="00D237EC">
        <w:rPr>
          <w:sz w:val="24"/>
          <w:szCs w:val="24"/>
          <w:vertAlign w:val="superscript"/>
        </w:rPr>
        <w:t>th</w:t>
      </w:r>
      <w:r w:rsidRPr="00D237EC">
        <w:rPr>
          <w:sz w:val="24"/>
          <w:szCs w:val="24"/>
        </w:rPr>
        <w:t xml:space="preserve"> November 2022). </w:t>
      </w:r>
    </w:p>
    <w:p w14:paraId="452E1271" w14:textId="77777777" w:rsidR="00BC4D85" w:rsidRPr="00D237EC" w:rsidRDefault="00BC4D85" w:rsidP="00BC4D85">
      <w:pPr>
        <w:spacing w:line="480" w:lineRule="auto"/>
        <w:rPr>
          <w:sz w:val="24"/>
          <w:szCs w:val="24"/>
        </w:rPr>
      </w:pPr>
      <w:r w:rsidRPr="00D237EC">
        <w:rPr>
          <w:color w:val="222222"/>
          <w:sz w:val="24"/>
          <w:szCs w:val="24"/>
          <w:shd w:val="clear" w:color="auto" w:fill="FFFFFF"/>
        </w:rPr>
        <w:t xml:space="preserve">Fisher, R. P., &amp; </w:t>
      </w:r>
      <w:proofErr w:type="spellStart"/>
      <w:r w:rsidRPr="00D237EC">
        <w:rPr>
          <w:color w:val="222222"/>
          <w:sz w:val="24"/>
          <w:szCs w:val="24"/>
          <w:shd w:val="clear" w:color="auto" w:fill="FFFFFF"/>
        </w:rPr>
        <w:t>Geiselman</w:t>
      </w:r>
      <w:proofErr w:type="spellEnd"/>
      <w:r w:rsidRPr="00D237EC">
        <w:rPr>
          <w:color w:val="222222"/>
          <w:sz w:val="24"/>
          <w:szCs w:val="24"/>
          <w:shd w:val="clear" w:color="auto" w:fill="FFFFFF"/>
        </w:rPr>
        <w:t>, R. E. (2010). The cognitive interview method of conducting police interviews: Eliciting extensive information and promoting therapeutic jurisprudence. </w:t>
      </w:r>
      <w:r w:rsidRPr="00D237EC">
        <w:rPr>
          <w:i/>
          <w:iCs/>
          <w:color w:val="222222"/>
          <w:sz w:val="24"/>
          <w:szCs w:val="24"/>
          <w:shd w:val="clear" w:color="auto" w:fill="FFFFFF"/>
        </w:rPr>
        <w:t>International journal of law and psychiatry</w:t>
      </w:r>
      <w:r w:rsidRPr="00D237EC">
        <w:rPr>
          <w:color w:val="222222"/>
          <w:sz w:val="24"/>
          <w:szCs w:val="24"/>
          <w:shd w:val="clear" w:color="auto" w:fill="FFFFFF"/>
        </w:rPr>
        <w:t>, </w:t>
      </w:r>
      <w:r w:rsidRPr="00D237EC">
        <w:rPr>
          <w:i/>
          <w:iCs/>
          <w:color w:val="222222"/>
          <w:sz w:val="24"/>
          <w:szCs w:val="24"/>
          <w:shd w:val="clear" w:color="auto" w:fill="FFFFFF"/>
        </w:rPr>
        <w:t>33</w:t>
      </w:r>
      <w:r w:rsidRPr="00D237EC">
        <w:rPr>
          <w:color w:val="222222"/>
          <w:sz w:val="24"/>
          <w:szCs w:val="24"/>
          <w:shd w:val="clear" w:color="auto" w:fill="FFFFFF"/>
        </w:rPr>
        <w:t>(5-6), 321-328.</w:t>
      </w:r>
    </w:p>
    <w:p w14:paraId="13864B8D" w14:textId="77777777" w:rsidR="00BC4D85" w:rsidRPr="00D237EC" w:rsidRDefault="00BC4D85" w:rsidP="00BC4D85">
      <w:pPr>
        <w:spacing w:line="480" w:lineRule="auto"/>
        <w:rPr>
          <w:color w:val="222222"/>
          <w:sz w:val="24"/>
          <w:szCs w:val="24"/>
          <w:shd w:val="clear" w:color="auto" w:fill="FFFFFF"/>
        </w:rPr>
      </w:pPr>
      <w:r w:rsidRPr="00D237EC">
        <w:rPr>
          <w:color w:val="222222"/>
          <w:sz w:val="24"/>
          <w:szCs w:val="24"/>
          <w:shd w:val="clear" w:color="auto" w:fill="FFFFFF"/>
        </w:rPr>
        <w:t xml:space="preserve">Fisher, R. P., &amp; </w:t>
      </w:r>
      <w:proofErr w:type="spellStart"/>
      <w:r w:rsidRPr="00D237EC">
        <w:rPr>
          <w:color w:val="222222"/>
          <w:sz w:val="24"/>
          <w:szCs w:val="24"/>
          <w:shd w:val="clear" w:color="auto" w:fill="FFFFFF"/>
        </w:rPr>
        <w:t>Geiselman</w:t>
      </w:r>
      <w:proofErr w:type="spellEnd"/>
      <w:r w:rsidRPr="00D237EC">
        <w:rPr>
          <w:color w:val="222222"/>
          <w:sz w:val="24"/>
          <w:szCs w:val="24"/>
          <w:shd w:val="clear" w:color="auto" w:fill="FFFFFF"/>
        </w:rPr>
        <w:t>, R. E. (2010). The cognitive interview method of conducting police interviews: Eliciting extensive information and promoting therapeutic jurisprudence. </w:t>
      </w:r>
      <w:r w:rsidRPr="00D237EC">
        <w:rPr>
          <w:i/>
          <w:iCs/>
          <w:color w:val="222222"/>
          <w:sz w:val="24"/>
          <w:szCs w:val="24"/>
          <w:shd w:val="clear" w:color="auto" w:fill="FFFFFF"/>
        </w:rPr>
        <w:t>International journal of law and psychiatry</w:t>
      </w:r>
      <w:r w:rsidRPr="00D237EC">
        <w:rPr>
          <w:color w:val="222222"/>
          <w:sz w:val="24"/>
          <w:szCs w:val="24"/>
          <w:shd w:val="clear" w:color="auto" w:fill="FFFFFF"/>
        </w:rPr>
        <w:t>, </w:t>
      </w:r>
      <w:r w:rsidRPr="00D237EC">
        <w:rPr>
          <w:i/>
          <w:iCs/>
          <w:color w:val="222222"/>
          <w:sz w:val="24"/>
          <w:szCs w:val="24"/>
          <w:shd w:val="clear" w:color="auto" w:fill="FFFFFF"/>
        </w:rPr>
        <w:t>33</w:t>
      </w:r>
      <w:r w:rsidRPr="00D237EC">
        <w:rPr>
          <w:color w:val="222222"/>
          <w:sz w:val="24"/>
          <w:szCs w:val="24"/>
          <w:shd w:val="clear" w:color="auto" w:fill="FFFFFF"/>
        </w:rPr>
        <w:t>(5-6), 321-328.</w:t>
      </w:r>
    </w:p>
    <w:p w14:paraId="220D132D" w14:textId="77777777" w:rsidR="00BC4D85" w:rsidRPr="00D237EC" w:rsidRDefault="00BC4D85" w:rsidP="00BC4D85">
      <w:pPr>
        <w:spacing w:line="480" w:lineRule="auto"/>
        <w:rPr>
          <w:color w:val="222222"/>
          <w:sz w:val="24"/>
          <w:szCs w:val="24"/>
          <w:shd w:val="clear" w:color="auto" w:fill="FFFFFF"/>
        </w:rPr>
      </w:pPr>
      <w:bookmarkStart w:id="7" w:name="_Hlk127979458"/>
      <w:proofErr w:type="spellStart"/>
      <w:r w:rsidRPr="00D237EC">
        <w:rPr>
          <w:color w:val="222222"/>
          <w:sz w:val="24"/>
          <w:szCs w:val="24"/>
          <w:shd w:val="clear" w:color="auto" w:fill="FFFFFF"/>
        </w:rPr>
        <w:t>Fivush</w:t>
      </w:r>
      <w:proofErr w:type="spellEnd"/>
      <w:r w:rsidRPr="00D237EC">
        <w:rPr>
          <w:color w:val="222222"/>
          <w:sz w:val="24"/>
          <w:szCs w:val="24"/>
          <w:shd w:val="clear" w:color="auto" w:fill="FFFFFF"/>
        </w:rPr>
        <w:t xml:space="preserve">, R., &amp; Merrill, </w:t>
      </w:r>
      <w:bookmarkEnd w:id="7"/>
      <w:r w:rsidRPr="00D237EC">
        <w:rPr>
          <w:color w:val="222222"/>
          <w:sz w:val="24"/>
          <w:szCs w:val="24"/>
          <w:shd w:val="clear" w:color="auto" w:fill="FFFFFF"/>
        </w:rPr>
        <w:t>N. (2016). An ecological systems approach to family narratives. </w:t>
      </w:r>
      <w:r w:rsidRPr="00D237EC">
        <w:rPr>
          <w:i/>
          <w:iCs/>
          <w:color w:val="222222"/>
          <w:sz w:val="24"/>
          <w:szCs w:val="24"/>
          <w:shd w:val="clear" w:color="auto" w:fill="FFFFFF"/>
        </w:rPr>
        <w:t>Memory Studies</w:t>
      </w:r>
      <w:r w:rsidRPr="00D237EC">
        <w:rPr>
          <w:color w:val="222222"/>
          <w:sz w:val="24"/>
          <w:szCs w:val="24"/>
          <w:shd w:val="clear" w:color="auto" w:fill="FFFFFF"/>
        </w:rPr>
        <w:t>, </w:t>
      </w:r>
      <w:r w:rsidRPr="00D237EC">
        <w:rPr>
          <w:i/>
          <w:iCs/>
          <w:color w:val="222222"/>
          <w:sz w:val="24"/>
          <w:szCs w:val="24"/>
          <w:shd w:val="clear" w:color="auto" w:fill="FFFFFF"/>
        </w:rPr>
        <w:t>9</w:t>
      </w:r>
      <w:r w:rsidRPr="00D237EC">
        <w:rPr>
          <w:color w:val="222222"/>
          <w:sz w:val="24"/>
          <w:szCs w:val="24"/>
          <w:shd w:val="clear" w:color="auto" w:fill="FFFFFF"/>
        </w:rPr>
        <w:t>(3), 305-314.</w:t>
      </w:r>
    </w:p>
    <w:p w14:paraId="6AA56C9A" w14:textId="77777777" w:rsidR="00BC4D85" w:rsidRPr="00D237EC" w:rsidRDefault="00BC4D85" w:rsidP="00BC4D85">
      <w:pPr>
        <w:spacing w:line="480" w:lineRule="auto"/>
        <w:jc w:val="both"/>
        <w:rPr>
          <w:sz w:val="24"/>
          <w:szCs w:val="24"/>
        </w:rPr>
      </w:pPr>
      <w:r w:rsidRPr="00D237EC">
        <w:rPr>
          <w:color w:val="222222"/>
          <w:sz w:val="24"/>
          <w:szCs w:val="24"/>
          <w:shd w:val="clear" w:color="auto" w:fill="FFFFFF"/>
        </w:rPr>
        <w:t>Forrest, M. E. (2008). Learning and teaching in action. </w:t>
      </w:r>
      <w:r w:rsidRPr="00D237EC">
        <w:rPr>
          <w:i/>
          <w:iCs/>
          <w:color w:val="222222"/>
          <w:sz w:val="24"/>
          <w:szCs w:val="24"/>
          <w:shd w:val="clear" w:color="auto" w:fill="FFFFFF"/>
        </w:rPr>
        <w:t>Health Information and Libraries Journal</w:t>
      </w:r>
      <w:r w:rsidRPr="00D237EC">
        <w:rPr>
          <w:color w:val="222222"/>
          <w:sz w:val="24"/>
          <w:szCs w:val="24"/>
          <w:shd w:val="clear" w:color="auto" w:fill="FFFFFF"/>
        </w:rPr>
        <w:t>, </w:t>
      </w:r>
      <w:r w:rsidRPr="00D237EC">
        <w:rPr>
          <w:i/>
          <w:iCs/>
          <w:color w:val="222222"/>
          <w:sz w:val="24"/>
          <w:szCs w:val="24"/>
          <w:shd w:val="clear" w:color="auto" w:fill="FFFFFF"/>
        </w:rPr>
        <w:t>25</w:t>
      </w:r>
      <w:r w:rsidRPr="00D237EC">
        <w:rPr>
          <w:color w:val="222222"/>
          <w:sz w:val="24"/>
          <w:szCs w:val="24"/>
          <w:shd w:val="clear" w:color="auto" w:fill="FFFFFF"/>
        </w:rPr>
        <w:t>(1), 229232.</w:t>
      </w:r>
    </w:p>
    <w:p w14:paraId="6744462E" w14:textId="77777777" w:rsidR="00BC4D85" w:rsidRPr="00D237EC" w:rsidRDefault="00BC4D85" w:rsidP="00BC4D85">
      <w:pPr>
        <w:spacing w:line="480" w:lineRule="auto"/>
        <w:jc w:val="both"/>
        <w:rPr>
          <w:sz w:val="24"/>
          <w:szCs w:val="24"/>
        </w:rPr>
      </w:pPr>
      <w:r w:rsidRPr="00D237EC">
        <w:rPr>
          <w:sz w:val="24"/>
          <w:szCs w:val="24"/>
        </w:rPr>
        <w:t xml:space="preserve">Forrester, D., Westlake, D and Glynn, G (2012), Parental Resistance and Social Work Skills: Towards a Theory of Motivational Social Work. </w:t>
      </w:r>
      <w:r w:rsidRPr="00D237EC">
        <w:rPr>
          <w:i/>
          <w:iCs/>
          <w:sz w:val="24"/>
          <w:szCs w:val="24"/>
        </w:rPr>
        <w:t xml:space="preserve">Child &amp; Family Social Work, 17. </w:t>
      </w:r>
      <w:r w:rsidRPr="00D237EC">
        <w:rPr>
          <w:sz w:val="24"/>
          <w:szCs w:val="24"/>
        </w:rPr>
        <w:t xml:space="preserve">Pages: 118-129. </w:t>
      </w:r>
    </w:p>
    <w:p w14:paraId="414544AD" w14:textId="77777777" w:rsidR="00BC4D85" w:rsidRPr="00D237EC" w:rsidRDefault="00BC4D85" w:rsidP="00BC4D85">
      <w:pPr>
        <w:spacing w:line="480" w:lineRule="auto"/>
        <w:rPr>
          <w:sz w:val="24"/>
          <w:szCs w:val="24"/>
        </w:rPr>
      </w:pPr>
      <w:r w:rsidRPr="00D237EC">
        <w:rPr>
          <w:color w:val="222222"/>
          <w:sz w:val="24"/>
          <w:szCs w:val="24"/>
          <w:shd w:val="clear" w:color="auto" w:fill="FFFFFF"/>
        </w:rPr>
        <w:t>Friston, K. J., Sajid, N., Quiroga-Martinez, D. R., Parr, T., Price, C. J., &amp; Holmes, E. (2021). Active listening. </w:t>
      </w:r>
      <w:r w:rsidRPr="00D237EC">
        <w:rPr>
          <w:i/>
          <w:iCs/>
          <w:color w:val="222222"/>
          <w:sz w:val="24"/>
          <w:szCs w:val="24"/>
          <w:shd w:val="clear" w:color="auto" w:fill="FFFFFF"/>
        </w:rPr>
        <w:t>Hearing research</w:t>
      </w:r>
      <w:r w:rsidRPr="00D237EC">
        <w:rPr>
          <w:color w:val="222222"/>
          <w:sz w:val="24"/>
          <w:szCs w:val="24"/>
          <w:shd w:val="clear" w:color="auto" w:fill="FFFFFF"/>
        </w:rPr>
        <w:t>, </w:t>
      </w:r>
      <w:r w:rsidRPr="00D237EC">
        <w:rPr>
          <w:i/>
          <w:iCs/>
          <w:color w:val="222222"/>
          <w:sz w:val="24"/>
          <w:szCs w:val="24"/>
          <w:shd w:val="clear" w:color="auto" w:fill="FFFFFF"/>
        </w:rPr>
        <w:t>399</w:t>
      </w:r>
      <w:r w:rsidRPr="00D237EC">
        <w:rPr>
          <w:color w:val="222222"/>
          <w:sz w:val="24"/>
          <w:szCs w:val="24"/>
          <w:shd w:val="clear" w:color="auto" w:fill="FFFFFF"/>
        </w:rPr>
        <w:t>, 107998.</w:t>
      </w:r>
    </w:p>
    <w:p w14:paraId="19688541" w14:textId="77777777" w:rsidR="00BC4D85" w:rsidRPr="00D237EC" w:rsidRDefault="00BC4D85" w:rsidP="00BC4D85">
      <w:pPr>
        <w:spacing w:line="480" w:lineRule="auto"/>
        <w:jc w:val="both"/>
        <w:rPr>
          <w:sz w:val="24"/>
          <w:szCs w:val="24"/>
        </w:rPr>
      </w:pPr>
      <w:r w:rsidRPr="00D237EC">
        <w:rPr>
          <w:sz w:val="24"/>
          <w:szCs w:val="24"/>
        </w:rPr>
        <w:lastRenderedPageBreak/>
        <w:t xml:space="preserve">Gibbs, G (1988), Learning by Doing: A Guide to Teaching and Learning Methods. Cited in: Jasper, M (2003), Beginning Reflective Practice: Foundations in Nursing and Healthcare.  Cheltenham: Nelson Thornes Ltd. </w:t>
      </w:r>
    </w:p>
    <w:p w14:paraId="59CCD160" w14:textId="77777777" w:rsidR="00BC4D85" w:rsidRPr="00D237EC" w:rsidRDefault="00BC4D85" w:rsidP="00BC4D85">
      <w:pPr>
        <w:spacing w:line="480" w:lineRule="auto"/>
        <w:jc w:val="both"/>
        <w:rPr>
          <w:sz w:val="24"/>
          <w:szCs w:val="24"/>
        </w:rPr>
      </w:pPr>
      <w:r>
        <w:rPr>
          <w:sz w:val="24"/>
          <w:szCs w:val="24"/>
        </w:rPr>
        <w:t xml:space="preserve">(ONS) </w:t>
      </w:r>
      <w:r w:rsidRPr="00D237EC">
        <w:rPr>
          <w:sz w:val="24"/>
          <w:szCs w:val="24"/>
        </w:rPr>
        <w:t xml:space="preserve">Office for National Statistics (2023), How Life Has Changed in XXXX: Census 2021. </w:t>
      </w:r>
      <w:hyperlink r:id="rId26" w:history="1">
        <w:r w:rsidRPr="00D237EC">
          <w:rPr>
            <w:rStyle w:val="Hyperlink"/>
            <w:sz w:val="24"/>
            <w:szCs w:val="24"/>
          </w:rPr>
          <w:t>How life has changed in XXXX: Census 2021 (ons.gov.uk)</w:t>
        </w:r>
      </w:hyperlink>
      <w:r w:rsidRPr="00D237EC">
        <w:rPr>
          <w:sz w:val="24"/>
          <w:szCs w:val="24"/>
        </w:rPr>
        <w:t xml:space="preserve"> (Accessed: 19</w:t>
      </w:r>
      <w:r w:rsidRPr="00D237EC">
        <w:rPr>
          <w:sz w:val="24"/>
          <w:szCs w:val="24"/>
          <w:vertAlign w:val="superscript"/>
        </w:rPr>
        <w:t>th</w:t>
      </w:r>
      <w:r w:rsidRPr="00D237EC">
        <w:rPr>
          <w:sz w:val="24"/>
          <w:szCs w:val="24"/>
        </w:rPr>
        <w:t xml:space="preserve"> February 2023). </w:t>
      </w:r>
    </w:p>
    <w:p w14:paraId="218923A6" w14:textId="77777777" w:rsidR="00BC4D85" w:rsidRPr="00D237EC" w:rsidRDefault="00BC4D85" w:rsidP="00BC4D85">
      <w:pPr>
        <w:spacing w:line="480" w:lineRule="auto"/>
        <w:rPr>
          <w:sz w:val="24"/>
          <w:szCs w:val="24"/>
        </w:rPr>
      </w:pPr>
      <w:r>
        <w:rPr>
          <w:sz w:val="24"/>
          <w:szCs w:val="24"/>
        </w:rPr>
        <w:t xml:space="preserve">(WFG) (2015) Available at </w:t>
      </w:r>
      <w:hyperlink r:id="rId27" w:history="1">
        <w:r w:rsidRPr="00D237EC">
          <w:rPr>
            <w:rStyle w:val="Hyperlink"/>
            <w:sz w:val="24"/>
            <w:szCs w:val="24"/>
          </w:rPr>
          <w:t>Well-being of Future Generations (Wales) Act 2015 – The Future Generations Commissioner for Wales</w:t>
        </w:r>
      </w:hyperlink>
      <w:r>
        <w:rPr>
          <w:sz w:val="24"/>
          <w:szCs w:val="24"/>
        </w:rPr>
        <w:t xml:space="preserve"> Accessed on 13</w:t>
      </w:r>
      <w:r w:rsidRPr="00A05B52">
        <w:rPr>
          <w:sz w:val="24"/>
          <w:szCs w:val="24"/>
          <w:vertAlign w:val="superscript"/>
        </w:rPr>
        <w:t>th</w:t>
      </w:r>
      <w:r>
        <w:rPr>
          <w:sz w:val="24"/>
          <w:szCs w:val="24"/>
        </w:rPr>
        <w:t xml:space="preserve"> February 2023</w:t>
      </w:r>
    </w:p>
    <w:p w14:paraId="25294DA1" w14:textId="77777777" w:rsidR="00BC4D85" w:rsidRPr="00D237EC" w:rsidRDefault="00BC4D85" w:rsidP="00BC4D85">
      <w:pPr>
        <w:spacing w:line="480" w:lineRule="auto"/>
        <w:rPr>
          <w:color w:val="222222"/>
          <w:sz w:val="24"/>
          <w:szCs w:val="24"/>
          <w:shd w:val="clear" w:color="auto" w:fill="FFFFFF"/>
        </w:rPr>
      </w:pPr>
      <w:r w:rsidRPr="00D237EC">
        <w:rPr>
          <w:color w:val="222222"/>
          <w:sz w:val="24"/>
          <w:szCs w:val="24"/>
          <w:shd w:val="clear" w:color="auto" w:fill="FFFFFF"/>
        </w:rPr>
        <w:t>Gordon, T. A. (2013). Good grief: Exploring the dimensionality of grief experiences and social work support. </w:t>
      </w:r>
      <w:r w:rsidRPr="00D237EC">
        <w:rPr>
          <w:i/>
          <w:iCs/>
          <w:color w:val="222222"/>
          <w:sz w:val="24"/>
          <w:szCs w:val="24"/>
          <w:shd w:val="clear" w:color="auto" w:fill="FFFFFF"/>
        </w:rPr>
        <w:t>Journal of social work in end-of-life &amp; palliative care</w:t>
      </w:r>
      <w:r w:rsidRPr="00D237EC">
        <w:rPr>
          <w:color w:val="222222"/>
          <w:sz w:val="24"/>
          <w:szCs w:val="24"/>
          <w:shd w:val="clear" w:color="auto" w:fill="FFFFFF"/>
        </w:rPr>
        <w:t>, </w:t>
      </w:r>
      <w:r w:rsidRPr="00D237EC">
        <w:rPr>
          <w:i/>
          <w:iCs/>
          <w:color w:val="222222"/>
          <w:sz w:val="24"/>
          <w:szCs w:val="24"/>
          <w:shd w:val="clear" w:color="auto" w:fill="FFFFFF"/>
        </w:rPr>
        <w:t>9</w:t>
      </w:r>
      <w:r w:rsidRPr="00D237EC">
        <w:rPr>
          <w:color w:val="222222"/>
          <w:sz w:val="24"/>
          <w:szCs w:val="24"/>
          <w:shd w:val="clear" w:color="auto" w:fill="FFFFFF"/>
        </w:rPr>
        <w:t>(1), 27-42.</w:t>
      </w:r>
    </w:p>
    <w:p w14:paraId="3C93E76A" w14:textId="77777777" w:rsidR="00BC4D85" w:rsidRPr="00D237EC" w:rsidRDefault="00BC4D85" w:rsidP="00BC4D85">
      <w:pPr>
        <w:spacing w:line="480" w:lineRule="auto"/>
        <w:rPr>
          <w:color w:val="222222"/>
          <w:sz w:val="24"/>
          <w:szCs w:val="24"/>
          <w:shd w:val="clear" w:color="auto" w:fill="FFFFFF"/>
        </w:rPr>
      </w:pPr>
      <w:r w:rsidRPr="00D237EC">
        <w:rPr>
          <w:color w:val="222222"/>
          <w:sz w:val="24"/>
          <w:szCs w:val="24"/>
          <w:shd w:val="clear" w:color="auto" w:fill="FFFFFF"/>
        </w:rPr>
        <w:t>Greenaway, R. (2004). Reviewing for development. </w:t>
      </w:r>
      <w:r w:rsidRPr="00D237EC">
        <w:rPr>
          <w:i/>
          <w:iCs/>
          <w:color w:val="222222"/>
          <w:sz w:val="24"/>
          <w:szCs w:val="24"/>
          <w:shd w:val="clear" w:color="auto" w:fill="FFFFFF"/>
        </w:rPr>
        <w:t>Active Reviewing Tips</w:t>
      </w:r>
      <w:r w:rsidRPr="00D237EC">
        <w:rPr>
          <w:color w:val="222222"/>
          <w:sz w:val="24"/>
          <w:szCs w:val="24"/>
          <w:shd w:val="clear" w:color="auto" w:fill="FFFFFF"/>
        </w:rPr>
        <w:t>, </w:t>
      </w:r>
      <w:r w:rsidRPr="00D237EC">
        <w:rPr>
          <w:i/>
          <w:iCs/>
          <w:color w:val="222222"/>
          <w:sz w:val="24"/>
          <w:szCs w:val="24"/>
          <w:shd w:val="clear" w:color="auto" w:fill="FFFFFF"/>
        </w:rPr>
        <w:t>7</w:t>
      </w:r>
      <w:r w:rsidRPr="00D237EC">
        <w:rPr>
          <w:color w:val="222222"/>
          <w:sz w:val="24"/>
          <w:szCs w:val="24"/>
          <w:shd w:val="clear" w:color="auto" w:fill="FFFFFF"/>
        </w:rPr>
        <w:t>.</w:t>
      </w:r>
    </w:p>
    <w:p w14:paraId="1121A3C1" w14:textId="77777777" w:rsidR="00BC4D85" w:rsidRPr="00D237EC" w:rsidRDefault="00BC4D85" w:rsidP="00BC4D85">
      <w:pPr>
        <w:spacing w:line="480" w:lineRule="auto"/>
        <w:rPr>
          <w:color w:val="222222"/>
          <w:sz w:val="24"/>
          <w:szCs w:val="24"/>
          <w:shd w:val="clear" w:color="auto" w:fill="FFFFFF"/>
        </w:rPr>
      </w:pPr>
      <w:r w:rsidRPr="00D237EC">
        <w:rPr>
          <w:color w:val="222222"/>
          <w:sz w:val="24"/>
          <w:szCs w:val="24"/>
          <w:shd w:val="clear" w:color="auto" w:fill="FFFFFF"/>
        </w:rPr>
        <w:t>Griffith, R. (2016). What is Gillick competence?. </w:t>
      </w:r>
      <w:r w:rsidRPr="00D237EC">
        <w:rPr>
          <w:i/>
          <w:iCs/>
          <w:color w:val="222222"/>
          <w:sz w:val="24"/>
          <w:szCs w:val="24"/>
          <w:shd w:val="clear" w:color="auto" w:fill="FFFFFF"/>
        </w:rPr>
        <w:t xml:space="preserve">Human vaccines &amp; </w:t>
      </w:r>
      <w:proofErr w:type="spellStart"/>
      <w:r w:rsidRPr="00D237EC">
        <w:rPr>
          <w:i/>
          <w:iCs/>
          <w:color w:val="222222"/>
          <w:sz w:val="24"/>
          <w:szCs w:val="24"/>
          <w:shd w:val="clear" w:color="auto" w:fill="FFFFFF"/>
        </w:rPr>
        <w:t>immunotherapeutics</w:t>
      </w:r>
      <w:proofErr w:type="spellEnd"/>
      <w:r w:rsidRPr="00D237EC">
        <w:rPr>
          <w:color w:val="222222"/>
          <w:sz w:val="24"/>
          <w:szCs w:val="24"/>
          <w:shd w:val="clear" w:color="auto" w:fill="FFFFFF"/>
        </w:rPr>
        <w:t>, </w:t>
      </w:r>
      <w:r w:rsidRPr="00D237EC">
        <w:rPr>
          <w:i/>
          <w:iCs/>
          <w:color w:val="222222"/>
          <w:sz w:val="24"/>
          <w:szCs w:val="24"/>
          <w:shd w:val="clear" w:color="auto" w:fill="FFFFFF"/>
        </w:rPr>
        <w:t>12</w:t>
      </w:r>
      <w:r w:rsidRPr="00D237EC">
        <w:rPr>
          <w:color w:val="222222"/>
          <w:sz w:val="24"/>
          <w:szCs w:val="24"/>
          <w:shd w:val="clear" w:color="auto" w:fill="FFFFFF"/>
        </w:rPr>
        <w:t>(1), 244-247.</w:t>
      </w:r>
    </w:p>
    <w:p w14:paraId="5293D936" w14:textId="77777777" w:rsidR="00BC4D85" w:rsidRPr="00D237EC" w:rsidRDefault="00BC4D85" w:rsidP="00BC4D85">
      <w:pPr>
        <w:spacing w:line="480" w:lineRule="auto"/>
        <w:rPr>
          <w:color w:val="222222"/>
          <w:sz w:val="24"/>
          <w:szCs w:val="24"/>
          <w:shd w:val="clear" w:color="auto" w:fill="FFFFFF"/>
        </w:rPr>
      </w:pPr>
      <w:r w:rsidRPr="00D237EC">
        <w:rPr>
          <w:color w:val="222222"/>
          <w:sz w:val="24"/>
          <w:szCs w:val="24"/>
          <w:shd w:val="clear" w:color="auto" w:fill="FFFFFF"/>
        </w:rPr>
        <w:t>Griffiths, A, (2016). Wisdom of patients: predicting the quality of care using aggregated patient feedback. </w:t>
      </w:r>
      <w:r w:rsidRPr="00D237EC">
        <w:rPr>
          <w:i/>
          <w:iCs/>
          <w:color w:val="222222"/>
          <w:sz w:val="24"/>
          <w:szCs w:val="24"/>
          <w:shd w:val="clear" w:color="auto" w:fill="FFFFFF"/>
        </w:rPr>
        <w:t>BMJ quality &amp; safety</w:t>
      </w:r>
      <w:r w:rsidRPr="00D237EC">
        <w:rPr>
          <w:color w:val="222222"/>
          <w:sz w:val="24"/>
          <w:szCs w:val="24"/>
          <w:shd w:val="clear" w:color="auto" w:fill="FFFFFF"/>
        </w:rPr>
        <w:t>, </w:t>
      </w:r>
      <w:r w:rsidRPr="00D237EC">
        <w:rPr>
          <w:i/>
          <w:iCs/>
          <w:color w:val="222222"/>
          <w:sz w:val="24"/>
          <w:szCs w:val="24"/>
          <w:shd w:val="clear" w:color="auto" w:fill="FFFFFF"/>
        </w:rPr>
        <w:t>27</w:t>
      </w:r>
      <w:r w:rsidRPr="00D237EC">
        <w:rPr>
          <w:color w:val="222222"/>
          <w:sz w:val="24"/>
          <w:szCs w:val="24"/>
          <w:shd w:val="clear" w:color="auto" w:fill="FFFFFF"/>
        </w:rPr>
        <w:t>(2), 110-118.</w:t>
      </w:r>
    </w:p>
    <w:p w14:paraId="0D00CC01" w14:textId="77777777" w:rsidR="00BC4D85" w:rsidRPr="00D237EC" w:rsidRDefault="00BC4D85" w:rsidP="00BC4D85">
      <w:pPr>
        <w:spacing w:line="480" w:lineRule="auto"/>
        <w:rPr>
          <w:color w:val="222222"/>
          <w:sz w:val="24"/>
          <w:szCs w:val="24"/>
          <w:shd w:val="clear" w:color="auto" w:fill="FFFFFF"/>
        </w:rPr>
      </w:pPr>
      <w:r w:rsidRPr="00D237EC">
        <w:rPr>
          <w:color w:val="222222"/>
          <w:sz w:val="24"/>
          <w:szCs w:val="24"/>
          <w:shd w:val="clear" w:color="auto" w:fill="FFFFFF"/>
        </w:rPr>
        <w:t>Hall, C. (2014). Bereavement theory: Recent developments in our understanding of grief and bereavement. </w:t>
      </w:r>
      <w:r w:rsidRPr="00D237EC">
        <w:rPr>
          <w:i/>
          <w:iCs/>
          <w:color w:val="222222"/>
          <w:sz w:val="24"/>
          <w:szCs w:val="24"/>
          <w:shd w:val="clear" w:color="auto" w:fill="FFFFFF"/>
        </w:rPr>
        <w:t>Bereavement Care</w:t>
      </w:r>
      <w:r w:rsidRPr="00D237EC">
        <w:rPr>
          <w:color w:val="222222"/>
          <w:sz w:val="24"/>
          <w:szCs w:val="24"/>
          <w:shd w:val="clear" w:color="auto" w:fill="FFFFFF"/>
        </w:rPr>
        <w:t>, </w:t>
      </w:r>
      <w:r w:rsidRPr="00D237EC">
        <w:rPr>
          <w:i/>
          <w:iCs/>
          <w:color w:val="222222"/>
          <w:sz w:val="24"/>
          <w:szCs w:val="24"/>
          <w:shd w:val="clear" w:color="auto" w:fill="FFFFFF"/>
        </w:rPr>
        <w:t>33</w:t>
      </w:r>
      <w:r w:rsidRPr="00D237EC">
        <w:rPr>
          <w:color w:val="222222"/>
          <w:sz w:val="24"/>
          <w:szCs w:val="24"/>
          <w:shd w:val="clear" w:color="auto" w:fill="FFFFFF"/>
        </w:rPr>
        <w:t>(1), 7-12.</w:t>
      </w:r>
    </w:p>
    <w:p w14:paraId="729EFE9A" w14:textId="77777777" w:rsidR="00BC4D85" w:rsidRPr="00D237EC" w:rsidRDefault="00BC4D85" w:rsidP="00BC4D85">
      <w:pPr>
        <w:spacing w:line="480" w:lineRule="auto"/>
        <w:jc w:val="both"/>
        <w:rPr>
          <w:sz w:val="24"/>
          <w:szCs w:val="24"/>
        </w:rPr>
      </w:pPr>
      <w:r w:rsidRPr="00D237EC">
        <w:rPr>
          <w:sz w:val="24"/>
          <w:szCs w:val="24"/>
        </w:rPr>
        <w:t xml:space="preserve">Hardy, R (2017), Safeguarding Adults Who Have Mental Capacity: Key Principles. Community Care. </w:t>
      </w:r>
      <w:hyperlink r:id="rId28" w:history="1">
        <w:r w:rsidRPr="00D237EC">
          <w:rPr>
            <w:rStyle w:val="Hyperlink"/>
            <w:sz w:val="24"/>
            <w:szCs w:val="24"/>
          </w:rPr>
          <w:t>Safeguarding adults who have mental capacity: key principles (communitycare.co.uk)</w:t>
        </w:r>
      </w:hyperlink>
      <w:r w:rsidRPr="00D237EC">
        <w:rPr>
          <w:sz w:val="24"/>
          <w:szCs w:val="24"/>
        </w:rPr>
        <w:t xml:space="preserve"> (Accessed: 27</w:t>
      </w:r>
      <w:r w:rsidRPr="00D237EC">
        <w:rPr>
          <w:sz w:val="24"/>
          <w:szCs w:val="24"/>
          <w:vertAlign w:val="superscript"/>
        </w:rPr>
        <w:t>th</w:t>
      </w:r>
      <w:r w:rsidRPr="00D237EC">
        <w:rPr>
          <w:sz w:val="24"/>
          <w:szCs w:val="24"/>
        </w:rPr>
        <w:t xml:space="preserve"> January 2023). </w:t>
      </w:r>
    </w:p>
    <w:p w14:paraId="589A5BA5" w14:textId="77777777" w:rsidR="00BC4D85" w:rsidRPr="00D237EC" w:rsidRDefault="00BC4D85" w:rsidP="00BC4D85">
      <w:pPr>
        <w:spacing w:line="480" w:lineRule="auto"/>
        <w:rPr>
          <w:color w:val="222222"/>
          <w:sz w:val="24"/>
          <w:szCs w:val="24"/>
          <w:shd w:val="clear" w:color="auto" w:fill="FFFFFF"/>
        </w:rPr>
      </w:pPr>
      <w:r w:rsidRPr="00D237EC">
        <w:rPr>
          <w:color w:val="222222"/>
          <w:sz w:val="24"/>
          <w:szCs w:val="24"/>
          <w:shd w:val="clear" w:color="auto" w:fill="FFFFFF"/>
        </w:rPr>
        <w:t>Harris, J., &amp; White, V. (2018). </w:t>
      </w:r>
      <w:r w:rsidRPr="00D237EC">
        <w:rPr>
          <w:i/>
          <w:iCs/>
          <w:color w:val="222222"/>
          <w:sz w:val="24"/>
          <w:szCs w:val="24"/>
          <w:shd w:val="clear" w:color="auto" w:fill="FFFFFF"/>
        </w:rPr>
        <w:t>A dictionary of social work and social care</w:t>
      </w:r>
      <w:r w:rsidRPr="00D237EC">
        <w:rPr>
          <w:color w:val="222222"/>
          <w:sz w:val="24"/>
          <w:szCs w:val="24"/>
          <w:shd w:val="clear" w:color="auto" w:fill="FFFFFF"/>
        </w:rPr>
        <w:t>. Oxford University Press.</w:t>
      </w:r>
    </w:p>
    <w:p w14:paraId="34BAB2F7" w14:textId="77777777" w:rsidR="00BC4D85" w:rsidRPr="00D237EC" w:rsidRDefault="00BC4D85" w:rsidP="00BC4D85">
      <w:pPr>
        <w:spacing w:line="480" w:lineRule="auto"/>
        <w:rPr>
          <w:color w:val="222222"/>
          <w:sz w:val="24"/>
          <w:szCs w:val="24"/>
          <w:shd w:val="clear" w:color="auto" w:fill="FFFFFF"/>
        </w:rPr>
      </w:pPr>
      <w:r w:rsidRPr="00D237EC">
        <w:rPr>
          <w:color w:val="222222"/>
          <w:sz w:val="24"/>
          <w:szCs w:val="24"/>
          <w:shd w:val="clear" w:color="auto" w:fill="FFFFFF"/>
        </w:rPr>
        <w:t>Healy, K. (2022). </w:t>
      </w:r>
      <w:r w:rsidRPr="00D237EC">
        <w:rPr>
          <w:i/>
          <w:iCs/>
          <w:color w:val="222222"/>
          <w:sz w:val="24"/>
          <w:szCs w:val="24"/>
          <w:shd w:val="clear" w:color="auto" w:fill="FFFFFF"/>
        </w:rPr>
        <w:t>Social work theories in context: Creating frameworks for practice</w:t>
      </w:r>
      <w:r w:rsidRPr="00D237EC">
        <w:rPr>
          <w:color w:val="222222"/>
          <w:sz w:val="24"/>
          <w:szCs w:val="24"/>
          <w:shd w:val="clear" w:color="auto" w:fill="FFFFFF"/>
        </w:rPr>
        <w:t>. Bloomsbury Publishing.</w:t>
      </w:r>
    </w:p>
    <w:p w14:paraId="79708864" w14:textId="77777777" w:rsidR="00BC4D85" w:rsidRPr="00D237EC" w:rsidRDefault="00BC4D85" w:rsidP="00BC4D85">
      <w:pPr>
        <w:spacing w:line="480" w:lineRule="auto"/>
        <w:rPr>
          <w:color w:val="222222"/>
          <w:sz w:val="24"/>
          <w:szCs w:val="24"/>
          <w:shd w:val="clear" w:color="auto" w:fill="FFFFFF"/>
        </w:rPr>
      </w:pPr>
      <w:r w:rsidRPr="00D237EC">
        <w:rPr>
          <w:color w:val="222222"/>
          <w:sz w:val="24"/>
          <w:szCs w:val="24"/>
          <w:shd w:val="clear" w:color="auto" w:fill="FFFFFF"/>
        </w:rPr>
        <w:lastRenderedPageBreak/>
        <w:t>Healy, K. (2022). </w:t>
      </w:r>
      <w:r w:rsidRPr="00D237EC">
        <w:rPr>
          <w:i/>
          <w:iCs/>
          <w:color w:val="222222"/>
          <w:sz w:val="24"/>
          <w:szCs w:val="24"/>
          <w:shd w:val="clear" w:color="auto" w:fill="FFFFFF"/>
        </w:rPr>
        <w:t>Social work theories in context: Creating frameworks for practice</w:t>
      </w:r>
      <w:r w:rsidRPr="00D237EC">
        <w:rPr>
          <w:color w:val="222222"/>
          <w:sz w:val="24"/>
          <w:szCs w:val="24"/>
          <w:shd w:val="clear" w:color="auto" w:fill="FFFFFF"/>
        </w:rPr>
        <w:t>. Bloomsbury Publishing.</w:t>
      </w:r>
    </w:p>
    <w:p w14:paraId="6D2D5C49" w14:textId="77777777" w:rsidR="00BC4D85" w:rsidRPr="00D237EC" w:rsidRDefault="00BC4D85" w:rsidP="00BC4D85">
      <w:pPr>
        <w:spacing w:line="480" w:lineRule="auto"/>
        <w:jc w:val="both"/>
        <w:rPr>
          <w:sz w:val="24"/>
          <w:szCs w:val="24"/>
        </w:rPr>
      </w:pPr>
      <w:r w:rsidRPr="00D237EC">
        <w:rPr>
          <w:sz w:val="24"/>
          <w:szCs w:val="24"/>
        </w:rPr>
        <w:t xml:space="preserve">HM Government (2018), Information Sharing: Advice for Practitioners Providing Safeguarding Services to Children, Young People, Parents and Carers. </w:t>
      </w:r>
      <w:hyperlink r:id="rId29" w:history="1">
        <w:r w:rsidRPr="00D237EC">
          <w:rPr>
            <w:rStyle w:val="Hyperlink"/>
            <w:sz w:val="24"/>
            <w:szCs w:val="24"/>
          </w:rPr>
          <w:t>Information sharing: advice for practitioners (publishing.service.gov.uk)</w:t>
        </w:r>
      </w:hyperlink>
      <w:r w:rsidRPr="00D237EC">
        <w:rPr>
          <w:sz w:val="24"/>
          <w:szCs w:val="24"/>
        </w:rPr>
        <w:t xml:space="preserve"> (Accessed: 19</w:t>
      </w:r>
      <w:r w:rsidRPr="00D237EC">
        <w:rPr>
          <w:sz w:val="24"/>
          <w:szCs w:val="24"/>
          <w:vertAlign w:val="superscript"/>
        </w:rPr>
        <w:t>th</w:t>
      </w:r>
      <w:r w:rsidRPr="00D237EC">
        <w:rPr>
          <w:sz w:val="24"/>
          <w:szCs w:val="24"/>
        </w:rPr>
        <w:t xml:space="preserve"> February 2023). </w:t>
      </w:r>
    </w:p>
    <w:p w14:paraId="003A5562" w14:textId="77777777" w:rsidR="00BC4D85" w:rsidRPr="00D237EC" w:rsidRDefault="00BC4D85" w:rsidP="00BC4D85">
      <w:pPr>
        <w:spacing w:line="480" w:lineRule="auto"/>
        <w:jc w:val="both"/>
        <w:rPr>
          <w:sz w:val="24"/>
          <w:szCs w:val="24"/>
        </w:rPr>
      </w:pPr>
      <w:r w:rsidRPr="00D237EC">
        <w:rPr>
          <w:sz w:val="24"/>
          <w:szCs w:val="24"/>
        </w:rPr>
        <w:t xml:space="preserve">Honey, P and Mumford, A (2000), The Learning Styles Questionnaire: 80-Item Version. Maidenhead: Peter Honey Publications. </w:t>
      </w:r>
    </w:p>
    <w:p w14:paraId="58EA43A0" w14:textId="77777777" w:rsidR="00BC4D85" w:rsidRPr="00D237EC" w:rsidRDefault="00BC4D85" w:rsidP="00BC4D85">
      <w:pPr>
        <w:spacing w:line="480" w:lineRule="auto"/>
        <w:rPr>
          <w:sz w:val="24"/>
          <w:szCs w:val="24"/>
        </w:rPr>
      </w:pPr>
      <w:bookmarkStart w:id="8" w:name="_Hlk127802794"/>
      <w:proofErr w:type="spellStart"/>
      <w:r w:rsidRPr="00D237EC">
        <w:rPr>
          <w:color w:val="222222"/>
          <w:sz w:val="24"/>
          <w:szCs w:val="24"/>
          <w:shd w:val="clear" w:color="auto" w:fill="FFFFFF"/>
        </w:rPr>
        <w:t>Hosken</w:t>
      </w:r>
      <w:proofErr w:type="spellEnd"/>
      <w:r w:rsidRPr="00D237EC">
        <w:rPr>
          <w:color w:val="222222"/>
          <w:sz w:val="24"/>
          <w:szCs w:val="24"/>
          <w:shd w:val="clear" w:color="auto" w:fill="FFFFFF"/>
        </w:rPr>
        <w:t>, N., &amp; Goldingay, S. (2020</w:t>
      </w:r>
      <w:bookmarkEnd w:id="8"/>
      <w:r w:rsidRPr="00D237EC">
        <w:rPr>
          <w:color w:val="222222"/>
          <w:sz w:val="24"/>
          <w:szCs w:val="24"/>
          <w:shd w:val="clear" w:color="auto" w:fill="FFFFFF"/>
        </w:rPr>
        <w:t>). Making sense of different theoretically informed approaches in doing critical social work. In </w:t>
      </w:r>
      <w:r w:rsidRPr="00D237EC">
        <w:rPr>
          <w:i/>
          <w:iCs/>
          <w:color w:val="222222"/>
          <w:sz w:val="24"/>
          <w:szCs w:val="24"/>
          <w:shd w:val="clear" w:color="auto" w:fill="FFFFFF"/>
        </w:rPr>
        <w:t>Doing Critical Social Work</w:t>
      </w:r>
      <w:r w:rsidRPr="00D237EC">
        <w:rPr>
          <w:color w:val="222222"/>
          <w:sz w:val="24"/>
          <w:szCs w:val="24"/>
          <w:shd w:val="clear" w:color="auto" w:fill="FFFFFF"/>
        </w:rPr>
        <w:t> (pp. 52-69). Routledge.</w:t>
      </w:r>
    </w:p>
    <w:p w14:paraId="2E3145B7" w14:textId="77777777" w:rsidR="00BC4D85" w:rsidRPr="00D237EC" w:rsidRDefault="00BC4D85" w:rsidP="00BC4D85">
      <w:pPr>
        <w:spacing w:line="480" w:lineRule="auto"/>
        <w:rPr>
          <w:color w:val="222222"/>
          <w:sz w:val="24"/>
          <w:szCs w:val="24"/>
          <w:shd w:val="clear" w:color="auto" w:fill="FFFFFF"/>
        </w:rPr>
      </w:pPr>
      <w:r w:rsidRPr="00D237EC">
        <w:rPr>
          <w:color w:val="222222"/>
          <w:sz w:val="24"/>
          <w:szCs w:val="24"/>
          <w:shd w:val="clear" w:color="auto" w:fill="FFFFFF"/>
        </w:rPr>
        <w:t>Howe, D., Kohli, R., Smith, M., Parkinson, C., McMahon, L., Solomon, R., ... &amp; Walsh, J. (2018). </w:t>
      </w:r>
      <w:r w:rsidRPr="00D237EC">
        <w:rPr>
          <w:i/>
          <w:iCs/>
          <w:color w:val="222222"/>
          <w:sz w:val="24"/>
          <w:szCs w:val="24"/>
          <w:shd w:val="clear" w:color="auto" w:fill="FFFFFF"/>
        </w:rPr>
        <w:t>Relationship-based social work: Getting to the heart of practice</w:t>
      </w:r>
      <w:r w:rsidRPr="00D237EC">
        <w:rPr>
          <w:color w:val="222222"/>
          <w:sz w:val="24"/>
          <w:szCs w:val="24"/>
          <w:shd w:val="clear" w:color="auto" w:fill="FFFFFF"/>
        </w:rPr>
        <w:t>. Jessica Kingsley Publishers.</w:t>
      </w:r>
    </w:p>
    <w:p w14:paraId="334C579F" w14:textId="77777777" w:rsidR="00BC4D85" w:rsidRPr="00D237EC" w:rsidRDefault="00BC4D85" w:rsidP="00BC4D85">
      <w:pPr>
        <w:spacing w:line="480" w:lineRule="auto"/>
        <w:rPr>
          <w:color w:val="222222"/>
          <w:sz w:val="24"/>
          <w:szCs w:val="24"/>
          <w:shd w:val="clear" w:color="auto" w:fill="FFFFFF"/>
        </w:rPr>
      </w:pPr>
      <w:r w:rsidRPr="00D237EC">
        <w:rPr>
          <w:color w:val="222222"/>
          <w:sz w:val="24"/>
          <w:szCs w:val="24"/>
          <w:shd w:val="clear" w:color="auto" w:fill="FFFFFF"/>
        </w:rPr>
        <w:t>Howe, D., Kohli, R., Smith, M., Parkinson, C., McMahon, L., Solomon, R., ... &amp; Walsh, J. (2018). </w:t>
      </w:r>
      <w:r w:rsidRPr="00D237EC">
        <w:rPr>
          <w:i/>
          <w:iCs/>
          <w:color w:val="222222"/>
          <w:sz w:val="24"/>
          <w:szCs w:val="24"/>
          <w:shd w:val="clear" w:color="auto" w:fill="FFFFFF"/>
        </w:rPr>
        <w:t>Relationship-based social work: Getting to the heart of practice</w:t>
      </w:r>
      <w:r w:rsidRPr="00D237EC">
        <w:rPr>
          <w:color w:val="222222"/>
          <w:sz w:val="24"/>
          <w:szCs w:val="24"/>
          <w:shd w:val="clear" w:color="auto" w:fill="FFFFFF"/>
        </w:rPr>
        <w:t>. Jessica Kingsley Publishers.</w:t>
      </w:r>
    </w:p>
    <w:p w14:paraId="12CA35F2" w14:textId="77777777" w:rsidR="00BC4D85" w:rsidRPr="00D237EC" w:rsidRDefault="00BC4D85" w:rsidP="00BC4D85">
      <w:pPr>
        <w:spacing w:line="480" w:lineRule="auto"/>
        <w:jc w:val="both"/>
        <w:rPr>
          <w:sz w:val="24"/>
          <w:szCs w:val="24"/>
        </w:rPr>
      </w:pPr>
      <w:r w:rsidRPr="00D237EC">
        <w:rPr>
          <w:sz w:val="24"/>
          <w:szCs w:val="24"/>
        </w:rPr>
        <w:t xml:space="preserve">Human Rights Act 1998. </w:t>
      </w:r>
      <w:r>
        <w:rPr>
          <w:sz w:val="24"/>
          <w:szCs w:val="24"/>
        </w:rPr>
        <w:t xml:space="preserve">Available at </w:t>
      </w:r>
      <w:hyperlink r:id="rId30" w:history="1">
        <w:r w:rsidRPr="00D237EC">
          <w:rPr>
            <w:rStyle w:val="Hyperlink"/>
            <w:sz w:val="24"/>
            <w:szCs w:val="24"/>
          </w:rPr>
          <w:t>Human Rights Act 1998 (legislation.gov.uk)</w:t>
        </w:r>
      </w:hyperlink>
      <w:r w:rsidRPr="00D237EC">
        <w:rPr>
          <w:sz w:val="24"/>
          <w:szCs w:val="24"/>
        </w:rPr>
        <w:t xml:space="preserve"> (Accessed: 20</w:t>
      </w:r>
      <w:r w:rsidRPr="00D237EC">
        <w:rPr>
          <w:sz w:val="24"/>
          <w:szCs w:val="24"/>
          <w:vertAlign w:val="superscript"/>
        </w:rPr>
        <w:t>th</w:t>
      </w:r>
      <w:r w:rsidRPr="00D237EC">
        <w:rPr>
          <w:sz w:val="24"/>
          <w:szCs w:val="24"/>
        </w:rPr>
        <w:t xml:space="preserve"> October 2022). </w:t>
      </w:r>
    </w:p>
    <w:p w14:paraId="72844DD1" w14:textId="77777777" w:rsidR="00BC4D85" w:rsidRPr="00D237EC" w:rsidRDefault="00BC4D85" w:rsidP="00BC4D85">
      <w:pPr>
        <w:spacing w:line="480" w:lineRule="auto"/>
        <w:rPr>
          <w:sz w:val="24"/>
          <w:szCs w:val="24"/>
        </w:rPr>
      </w:pPr>
      <w:r w:rsidRPr="00D237EC">
        <w:rPr>
          <w:sz w:val="24"/>
          <w:szCs w:val="24"/>
        </w:rPr>
        <w:t xml:space="preserve">Information sharing Advice for practitioners providing safeguarding services to children, young people, parents and carers July 2018  </w:t>
      </w:r>
      <w:hyperlink r:id="rId31" w:history="1">
        <w:r w:rsidRPr="00D237EC">
          <w:rPr>
            <w:rStyle w:val="Hyperlink"/>
            <w:sz w:val="24"/>
            <w:szCs w:val="24"/>
          </w:rPr>
          <w:t>Information sharing: advice for practitioners (publishing.service.gov.uk)</w:t>
        </w:r>
      </w:hyperlink>
    </w:p>
    <w:p w14:paraId="58AA4103" w14:textId="77777777" w:rsidR="00BC4D85" w:rsidRPr="00D237EC" w:rsidRDefault="00BC4D85" w:rsidP="00BC4D85">
      <w:pPr>
        <w:spacing w:line="480" w:lineRule="auto"/>
        <w:jc w:val="both"/>
        <w:rPr>
          <w:sz w:val="24"/>
          <w:szCs w:val="24"/>
        </w:rPr>
      </w:pPr>
      <w:r w:rsidRPr="00D237EC">
        <w:rPr>
          <w:sz w:val="24"/>
          <w:szCs w:val="24"/>
        </w:rPr>
        <w:t>Jasper, M (2003), Beginning Reflective Practice: Foundations in Nursing and Healthcare.  Cheltenham: Nelson Thornes Ltd.</w:t>
      </w:r>
    </w:p>
    <w:p w14:paraId="168CF41F" w14:textId="77777777" w:rsidR="00BC4D85" w:rsidRPr="00D237EC" w:rsidRDefault="00BC4D85" w:rsidP="00BC4D85">
      <w:pPr>
        <w:spacing w:line="480" w:lineRule="auto"/>
        <w:rPr>
          <w:color w:val="222222"/>
          <w:sz w:val="24"/>
          <w:szCs w:val="24"/>
          <w:shd w:val="clear" w:color="auto" w:fill="FFFFFF"/>
        </w:rPr>
      </w:pPr>
      <w:proofErr w:type="spellStart"/>
      <w:r w:rsidRPr="00D237EC">
        <w:rPr>
          <w:color w:val="222222"/>
          <w:sz w:val="24"/>
          <w:szCs w:val="24"/>
          <w:shd w:val="clear" w:color="auto" w:fill="FFFFFF"/>
        </w:rPr>
        <w:lastRenderedPageBreak/>
        <w:t>Jusczyk</w:t>
      </w:r>
      <w:proofErr w:type="spellEnd"/>
      <w:r w:rsidRPr="00D237EC">
        <w:rPr>
          <w:color w:val="222222"/>
          <w:sz w:val="24"/>
          <w:szCs w:val="24"/>
          <w:shd w:val="clear" w:color="auto" w:fill="FFFFFF"/>
        </w:rPr>
        <w:t>, P. W., &amp; Luce, P. A. (2002). Speech perception and spoken word recognition: Past and present. </w:t>
      </w:r>
      <w:r w:rsidRPr="00D237EC">
        <w:rPr>
          <w:i/>
          <w:iCs/>
          <w:color w:val="222222"/>
          <w:sz w:val="24"/>
          <w:szCs w:val="24"/>
          <w:shd w:val="clear" w:color="auto" w:fill="FFFFFF"/>
        </w:rPr>
        <w:t>Ear and hearing</w:t>
      </w:r>
      <w:r w:rsidRPr="00D237EC">
        <w:rPr>
          <w:color w:val="222222"/>
          <w:sz w:val="24"/>
          <w:szCs w:val="24"/>
          <w:shd w:val="clear" w:color="auto" w:fill="FFFFFF"/>
        </w:rPr>
        <w:t>, </w:t>
      </w:r>
      <w:r w:rsidRPr="00D237EC">
        <w:rPr>
          <w:i/>
          <w:iCs/>
          <w:color w:val="222222"/>
          <w:sz w:val="24"/>
          <w:szCs w:val="24"/>
          <w:shd w:val="clear" w:color="auto" w:fill="FFFFFF"/>
        </w:rPr>
        <w:t>23</w:t>
      </w:r>
      <w:r w:rsidRPr="00D237EC">
        <w:rPr>
          <w:color w:val="222222"/>
          <w:sz w:val="24"/>
          <w:szCs w:val="24"/>
          <w:shd w:val="clear" w:color="auto" w:fill="FFFFFF"/>
        </w:rPr>
        <w:t>(1), 2-40.</w:t>
      </w:r>
    </w:p>
    <w:p w14:paraId="387E0F8C" w14:textId="77777777" w:rsidR="00BC4D85" w:rsidRPr="00D237EC" w:rsidRDefault="00BC4D85" w:rsidP="00BC4D85">
      <w:pPr>
        <w:spacing w:line="480" w:lineRule="auto"/>
        <w:rPr>
          <w:sz w:val="24"/>
          <w:szCs w:val="24"/>
        </w:rPr>
      </w:pPr>
      <w:r w:rsidRPr="00D237EC">
        <w:rPr>
          <w:color w:val="222222"/>
          <w:sz w:val="24"/>
          <w:szCs w:val="24"/>
          <w:shd w:val="clear" w:color="auto" w:fill="FFFFFF"/>
        </w:rPr>
        <w:t xml:space="preserve">Kelly, S. E., </w:t>
      </w:r>
      <w:proofErr w:type="spellStart"/>
      <w:r w:rsidRPr="00D237EC">
        <w:rPr>
          <w:color w:val="222222"/>
          <w:sz w:val="24"/>
          <w:szCs w:val="24"/>
          <w:shd w:val="clear" w:color="auto" w:fill="FFFFFF"/>
        </w:rPr>
        <w:t>Bourgeault</w:t>
      </w:r>
      <w:proofErr w:type="spellEnd"/>
      <w:r w:rsidRPr="00D237EC">
        <w:rPr>
          <w:color w:val="222222"/>
          <w:sz w:val="24"/>
          <w:szCs w:val="24"/>
          <w:shd w:val="clear" w:color="auto" w:fill="FFFFFF"/>
        </w:rPr>
        <w:t>, I., &amp; Dingwall, R. (2010). Qualitative interviewing techniques and styles. </w:t>
      </w:r>
      <w:r w:rsidRPr="00D237EC">
        <w:rPr>
          <w:i/>
          <w:iCs/>
          <w:color w:val="222222"/>
          <w:sz w:val="24"/>
          <w:szCs w:val="24"/>
          <w:shd w:val="clear" w:color="auto" w:fill="FFFFFF"/>
        </w:rPr>
        <w:t>The SAGE handbook of qualitative methods in health research</w:t>
      </w:r>
      <w:r w:rsidRPr="00D237EC">
        <w:rPr>
          <w:color w:val="222222"/>
          <w:sz w:val="24"/>
          <w:szCs w:val="24"/>
          <w:shd w:val="clear" w:color="auto" w:fill="FFFFFF"/>
        </w:rPr>
        <w:t>, 307-326.</w:t>
      </w:r>
    </w:p>
    <w:p w14:paraId="57272FDF" w14:textId="77777777" w:rsidR="00BC4D85" w:rsidRPr="00D237EC" w:rsidRDefault="00BC4D85" w:rsidP="00BC4D85">
      <w:pPr>
        <w:spacing w:line="480" w:lineRule="auto"/>
        <w:rPr>
          <w:color w:val="222222"/>
          <w:sz w:val="24"/>
          <w:szCs w:val="24"/>
          <w:shd w:val="clear" w:color="auto" w:fill="FFFFFF"/>
        </w:rPr>
      </w:pPr>
      <w:r w:rsidRPr="00D237EC">
        <w:rPr>
          <w:color w:val="222222"/>
          <w:sz w:val="24"/>
          <w:szCs w:val="24"/>
          <w:shd w:val="clear" w:color="auto" w:fill="FFFFFF"/>
        </w:rPr>
        <w:t xml:space="preserve">Kelly, S. E., </w:t>
      </w:r>
      <w:proofErr w:type="spellStart"/>
      <w:r w:rsidRPr="00D237EC">
        <w:rPr>
          <w:color w:val="222222"/>
          <w:sz w:val="24"/>
          <w:szCs w:val="24"/>
          <w:shd w:val="clear" w:color="auto" w:fill="FFFFFF"/>
        </w:rPr>
        <w:t>Bourgeault</w:t>
      </w:r>
      <w:proofErr w:type="spellEnd"/>
      <w:r w:rsidRPr="00D237EC">
        <w:rPr>
          <w:color w:val="222222"/>
          <w:sz w:val="24"/>
          <w:szCs w:val="24"/>
          <w:shd w:val="clear" w:color="auto" w:fill="FFFFFF"/>
        </w:rPr>
        <w:t>, I., &amp; Dingwall, R. (2010). Qualitative interviewing techniques and styles. </w:t>
      </w:r>
      <w:r w:rsidRPr="00D237EC">
        <w:rPr>
          <w:i/>
          <w:iCs/>
          <w:color w:val="222222"/>
          <w:sz w:val="24"/>
          <w:szCs w:val="24"/>
          <w:shd w:val="clear" w:color="auto" w:fill="FFFFFF"/>
        </w:rPr>
        <w:t>The SAGE handbook of qualitative methods in health research</w:t>
      </w:r>
      <w:r w:rsidRPr="00D237EC">
        <w:rPr>
          <w:color w:val="222222"/>
          <w:sz w:val="24"/>
          <w:szCs w:val="24"/>
          <w:shd w:val="clear" w:color="auto" w:fill="FFFFFF"/>
        </w:rPr>
        <w:t>, 307-326.</w:t>
      </w:r>
    </w:p>
    <w:p w14:paraId="156458D4" w14:textId="77777777" w:rsidR="00BC4D85" w:rsidRPr="00D237EC" w:rsidRDefault="00BC4D85" w:rsidP="00BC4D85">
      <w:pPr>
        <w:spacing w:line="480" w:lineRule="auto"/>
        <w:jc w:val="both"/>
        <w:rPr>
          <w:sz w:val="24"/>
          <w:szCs w:val="24"/>
        </w:rPr>
      </w:pPr>
      <w:proofErr w:type="spellStart"/>
      <w:r w:rsidRPr="00D237EC">
        <w:rPr>
          <w:sz w:val="24"/>
          <w:szCs w:val="24"/>
        </w:rPr>
        <w:t>Koubel</w:t>
      </w:r>
      <w:proofErr w:type="spellEnd"/>
      <w:r w:rsidRPr="00D237EC">
        <w:rPr>
          <w:sz w:val="24"/>
          <w:szCs w:val="24"/>
        </w:rPr>
        <w:t xml:space="preserve">, G (2016), Constructing Safeguarding. In </w:t>
      </w:r>
      <w:proofErr w:type="spellStart"/>
      <w:r w:rsidRPr="00D237EC">
        <w:rPr>
          <w:sz w:val="24"/>
          <w:szCs w:val="24"/>
        </w:rPr>
        <w:t>Koubel</w:t>
      </w:r>
      <w:proofErr w:type="spellEnd"/>
      <w:r w:rsidRPr="00D237EC">
        <w:rPr>
          <w:sz w:val="24"/>
          <w:szCs w:val="24"/>
        </w:rPr>
        <w:t xml:space="preserve">, G (ed.), Safeguarding Adults and Children. UK: Palgrave. Pages: 17-34. </w:t>
      </w:r>
    </w:p>
    <w:p w14:paraId="45B07630" w14:textId="77777777" w:rsidR="00BC4D85" w:rsidRPr="00D237EC" w:rsidRDefault="00BC4D85" w:rsidP="00BC4D85">
      <w:pPr>
        <w:spacing w:line="480" w:lineRule="auto"/>
        <w:rPr>
          <w:sz w:val="24"/>
          <w:szCs w:val="24"/>
        </w:rPr>
      </w:pPr>
      <w:r w:rsidRPr="00D237EC">
        <w:rPr>
          <w:sz w:val="24"/>
          <w:szCs w:val="24"/>
        </w:rPr>
        <w:t>Kubler-Ross E (1969) On Death and Dying, Macmillan, New York NY</w:t>
      </w:r>
    </w:p>
    <w:p w14:paraId="1DB2D99E" w14:textId="77777777" w:rsidR="00BC4D85" w:rsidRPr="00D237EC" w:rsidRDefault="00BC4D85" w:rsidP="00BC4D85">
      <w:pPr>
        <w:spacing w:line="480" w:lineRule="auto"/>
        <w:rPr>
          <w:sz w:val="24"/>
          <w:szCs w:val="24"/>
        </w:rPr>
      </w:pPr>
      <w:bookmarkStart w:id="9" w:name="_Hlk127883546"/>
      <w:r w:rsidRPr="00D237EC">
        <w:rPr>
          <w:color w:val="222222"/>
          <w:sz w:val="24"/>
          <w:szCs w:val="24"/>
          <w:shd w:val="clear" w:color="auto" w:fill="FFFFFF"/>
        </w:rPr>
        <w:t>Kübler-Ross, E., &amp; Kessler, D. (2005). </w:t>
      </w:r>
      <w:bookmarkEnd w:id="9"/>
      <w:r w:rsidRPr="00D237EC">
        <w:rPr>
          <w:i/>
          <w:iCs/>
          <w:color w:val="222222"/>
          <w:sz w:val="24"/>
          <w:szCs w:val="24"/>
          <w:shd w:val="clear" w:color="auto" w:fill="FFFFFF"/>
        </w:rPr>
        <w:t>On grief and grieving: Finding the meaning of grief through the five stages of loss</w:t>
      </w:r>
      <w:r w:rsidRPr="00D237EC">
        <w:rPr>
          <w:color w:val="222222"/>
          <w:sz w:val="24"/>
          <w:szCs w:val="24"/>
          <w:shd w:val="clear" w:color="auto" w:fill="FFFFFF"/>
        </w:rPr>
        <w:t>. Simon and Schuster.</w:t>
      </w:r>
    </w:p>
    <w:p w14:paraId="7153557E" w14:textId="77777777" w:rsidR="00BC4D85" w:rsidRPr="00D237EC" w:rsidRDefault="00BC4D85" w:rsidP="00BC4D85">
      <w:pPr>
        <w:spacing w:line="480" w:lineRule="auto"/>
        <w:jc w:val="both"/>
        <w:rPr>
          <w:sz w:val="24"/>
          <w:szCs w:val="24"/>
        </w:rPr>
      </w:pPr>
      <w:r w:rsidRPr="00D237EC">
        <w:rPr>
          <w:sz w:val="24"/>
          <w:szCs w:val="24"/>
        </w:rPr>
        <w:t>Lishman, J (2020), Communication in Social Work. 2</w:t>
      </w:r>
      <w:r w:rsidRPr="00D237EC">
        <w:rPr>
          <w:sz w:val="24"/>
          <w:szCs w:val="24"/>
          <w:vertAlign w:val="superscript"/>
        </w:rPr>
        <w:t>nd</w:t>
      </w:r>
      <w:r w:rsidRPr="00D237EC">
        <w:rPr>
          <w:sz w:val="24"/>
          <w:szCs w:val="24"/>
        </w:rPr>
        <w:t xml:space="preserve"> Edition. London: Bloomsbury Publishing. </w:t>
      </w:r>
    </w:p>
    <w:p w14:paraId="2503AD79" w14:textId="77777777" w:rsidR="00BC4D85" w:rsidRPr="00D237EC" w:rsidRDefault="00BC4D85" w:rsidP="00BC4D85">
      <w:pPr>
        <w:spacing w:line="480" w:lineRule="auto"/>
        <w:rPr>
          <w:color w:val="222222"/>
          <w:sz w:val="24"/>
          <w:szCs w:val="24"/>
          <w:shd w:val="clear" w:color="auto" w:fill="FFFFFF"/>
        </w:rPr>
      </w:pPr>
      <w:r w:rsidRPr="00D237EC">
        <w:rPr>
          <w:color w:val="222222"/>
          <w:sz w:val="24"/>
          <w:szCs w:val="24"/>
          <w:shd w:val="clear" w:color="auto" w:fill="FFFFFF"/>
        </w:rPr>
        <w:t>Lundy, L. (2007). ‘</w:t>
      </w:r>
      <w:proofErr w:type="spellStart"/>
      <w:r w:rsidRPr="00D237EC">
        <w:rPr>
          <w:color w:val="222222"/>
          <w:sz w:val="24"/>
          <w:szCs w:val="24"/>
          <w:shd w:val="clear" w:color="auto" w:fill="FFFFFF"/>
        </w:rPr>
        <w:t>Voice’is</w:t>
      </w:r>
      <w:proofErr w:type="spellEnd"/>
      <w:r w:rsidRPr="00D237EC">
        <w:rPr>
          <w:color w:val="222222"/>
          <w:sz w:val="24"/>
          <w:szCs w:val="24"/>
          <w:shd w:val="clear" w:color="auto" w:fill="FFFFFF"/>
        </w:rPr>
        <w:t xml:space="preserve"> not enough: conceptualising Article 12 of the United Nations Convention on the Rights of the Child. </w:t>
      </w:r>
      <w:r w:rsidRPr="00D237EC">
        <w:rPr>
          <w:i/>
          <w:iCs/>
          <w:color w:val="222222"/>
          <w:sz w:val="24"/>
          <w:szCs w:val="24"/>
          <w:shd w:val="clear" w:color="auto" w:fill="FFFFFF"/>
        </w:rPr>
        <w:t>British educational research journal</w:t>
      </w:r>
      <w:r w:rsidRPr="00D237EC">
        <w:rPr>
          <w:color w:val="222222"/>
          <w:sz w:val="24"/>
          <w:szCs w:val="24"/>
          <w:shd w:val="clear" w:color="auto" w:fill="FFFFFF"/>
        </w:rPr>
        <w:t>, </w:t>
      </w:r>
      <w:r w:rsidRPr="00D237EC">
        <w:rPr>
          <w:i/>
          <w:iCs/>
          <w:color w:val="222222"/>
          <w:sz w:val="24"/>
          <w:szCs w:val="24"/>
          <w:shd w:val="clear" w:color="auto" w:fill="FFFFFF"/>
        </w:rPr>
        <w:t>33</w:t>
      </w:r>
      <w:r w:rsidRPr="00D237EC">
        <w:rPr>
          <w:color w:val="222222"/>
          <w:sz w:val="24"/>
          <w:szCs w:val="24"/>
          <w:shd w:val="clear" w:color="auto" w:fill="FFFFFF"/>
        </w:rPr>
        <w:t>(6), 927-942.</w:t>
      </w:r>
    </w:p>
    <w:p w14:paraId="1922C79D" w14:textId="77777777" w:rsidR="00BC4D85" w:rsidRPr="00D237EC" w:rsidRDefault="00BC4D85" w:rsidP="00BC4D85">
      <w:pPr>
        <w:spacing w:line="480" w:lineRule="auto"/>
        <w:rPr>
          <w:color w:val="222222"/>
          <w:sz w:val="24"/>
          <w:szCs w:val="24"/>
          <w:shd w:val="clear" w:color="auto" w:fill="FFFFFF"/>
        </w:rPr>
      </w:pPr>
      <w:proofErr w:type="spellStart"/>
      <w:r w:rsidRPr="00D237EC">
        <w:rPr>
          <w:color w:val="222222"/>
          <w:sz w:val="24"/>
          <w:szCs w:val="24"/>
          <w:shd w:val="clear" w:color="auto" w:fill="FFFFFF"/>
        </w:rPr>
        <w:t>Manthorpe</w:t>
      </w:r>
      <w:proofErr w:type="spellEnd"/>
      <w:r w:rsidRPr="00D237EC">
        <w:rPr>
          <w:color w:val="222222"/>
          <w:sz w:val="24"/>
          <w:szCs w:val="24"/>
          <w:shd w:val="clear" w:color="auto" w:fill="FFFFFF"/>
        </w:rPr>
        <w:t>, J., Martineau, S., Moriarty, J., Hussein, S., &amp; Stevens, M. (2010). Support workers in social care in England: a scoping study. </w:t>
      </w:r>
      <w:r w:rsidRPr="00D237EC">
        <w:rPr>
          <w:i/>
          <w:iCs/>
          <w:color w:val="222222"/>
          <w:sz w:val="24"/>
          <w:szCs w:val="24"/>
          <w:shd w:val="clear" w:color="auto" w:fill="FFFFFF"/>
        </w:rPr>
        <w:t>Health &amp; social care in the community</w:t>
      </w:r>
      <w:r w:rsidRPr="00D237EC">
        <w:rPr>
          <w:color w:val="222222"/>
          <w:sz w:val="24"/>
          <w:szCs w:val="24"/>
          <w:shd w:val="clear" w:color="auto" w:fill="FFFFFF"/>
        </w:rPr>
        <w:t>, </w:t>
      </w:r>
      <w:r w:rsidRPr="00D237EC">
        <w:rPr>
          <w:i/>
          <w:iCs/>
          <w:color w:val="222222"/>
          <w:sz w:val="24"/>
          <w:szCs w:val="24"/>
          <w:shd w:val="clear" w:color="auto" w:fill="FFFFFF"/>
        </w:rPr>
        <w:t>18</w:t>
      </w:r>
      <w:r w:rsidRPr="00D237EC">
        <w:rPr>
          <w:color w:val="222222"/>
          <w:sz w:val="24"/>
          <w:szCs w:val="24"/>
          <w:shd w:val="clear" w:color="auto" w:fill="FFFFFF"/>
        </w:rPr>
        <w:t>(3), 316-324.</w:t>
      </w:r>
    </w:p>
    <w:p w14:paraId="66507E8A" w14:textId="77777777" w:rsidR="00BC4D85" w:rsidRPr="00D237EC" w:rsidRDefault="00BC4D85" w:rsidP="00BC4D85">
      <w:pPr>
        <w:spacing w:line="480" w:lineRule="auto"/>
        <w:rPr>
          <w:color w:val="222222"/>
          <w:sz w:val="24"/>
          <w:szCs w:val="24"/>
          <w:shd w:val="clear" w:color="auto" w:fill="FFFFFF"/>
        </w:rPr>
      </w:pPr>
      <w:r w:rsidRPr="00D237EC">
        <w:rPr>
          <w:color w:val="222222"/>
          <w:sz w:val="24"/>
          <w:szCs w:val="24"/>
          <w:shd w:val="clear" w:color="auto" w:fill="FFFFFF"/>
        </w:rPr>
        <w:t>Marsh, P. (1991). Task-centred practice. </w:t>
      </w:r>
      <w:r w:rsidRPr="00D237EC">
        <w:rPr>
          <w:i/>
          <w:iCs/>
          <w:color w:val="222222"/>
          <w:sz w:val="24"/>
          <w:szCs w:val="24"/>
          <w:shd w:val="clear" w:color="auto" w:fill="FFFFFF"/>
        </w:rPr>
        <w:t>Handbook for practice learning in social work and social care: Knowledge and theory</w:t>
      </w:r>
      <w:r w:rsidRPr="00D237EC">
        <w:rPr>
          <w:color w:val="222222"/>
          <w:sz w:val="24"/>
          <w:szCs w:val="24"/>
          <w:shd w:val="clear" w:color="auto" w:fill="FFFFFF"/>
        </w:rPr>
        <w:t>, 157-72.</w:t>
      </w:r>
    </w:p>
    <w:p w14:paraId="3913704A" w14:textId="77777777" w:rsidR="00BC4D85" w:rsidRPr="00D237EC" w:rsidRDefault="00BC4D85" w:rsidP="00BC4D85">
      <w:pPr>
        <w:spacing w:line="480" w:lineRule="auto"/>
        <w:rPr>
          <w:color w:val="222222"/>
          <w:sz w:val="24"/>
          <w:szCs w:val="24"/>
          <w:shd w:val="clear" w:color="auto" w:fill="FFFFFF"/>
        </w:rPr>
      </w:pPr>
      <w:bookmarkStart w:id="10" w:name="_Hlk126680576"/>
      <w:r w:rsidRPr="00D237EC">
        <w:rPr>
          <w:color w:val="222222"/>
          <w:sz w:val="24"/>
          <w:szCs w:val="24"/>
          <w:shd w:val="clear" w:color="auto" w:fill="FFFFFF"/>
        </w:rPr>
        <w:t>Mathews, B., &amp; Collin-</w:t>
      </w:r>
      <w:proofErr w:type="spellStart"/>
      <w:r w:rsidRPr="00D237EC">
        <w:rPr>
          <w:color w:val="222222"/>
          <w:sz w:val="24"/>
          <w:szCs w:val="24"/>
          <w:shd w:val="clear" w:color="auto" w:fill="FFFFFF"/>
        </w:rPr>
        <w:t>Vézina</w:t>
      </w:r>
      <w:proofErr w:type="spellEnd"/>
      <w:r w:rsidRPr="00D237EC">
        <w:rPr>
          <w:color w:val="222222"/>
          <w:sz w:val="24"/>
          <w:szCs w:val="24"/>
          <w:shd w:val="clear" w:color="auto" w:fill="FFFFFF"/>
        </w:rPr>
        <w:t xml:space="preserve">, D. (2019). </w:t>
      </w:r>
      <w:bookmarkEnd w:id="10"/>
      <w:r w:rsidRPr="00D237EC">
        <w:rPr>
          <w:color w:val="222222"/>
          <w:sz w:val="24"/>
          <w:szCs w:val="24"/>
          <w:shd w:val="clear" w:color="auto" w:fill="FFFFFF"/>
        </w:rPr>
        <w:t>Child sexual abuse: Toward a conceptual model and definition. </w:t>
      </w:r>
      <w:r w:rsidRPr="00D237EC">
        <w:rPr>
          <w:i/>
          <w:iCs/>
          <w:color w:val="222222"/>
          <w:sz w:val="24"/>
          <w:szCs w:val="24"/>
          <w:shd w:val="clear" w:color="auto" w:fill="FFFFFF"/>
        </w:rPr>
        <w:t>Trauma, Violence, &amp; Abuse</w:t>
      </w:r>
      <w:r w:rsidRPr="00D237EC">
        <w:rPr>
          <w:color w:val="222222"/>
          <w:sz w:val="24"/>
          <w:szCs w:val="24"/>
          <w:shd w:val="clear" w:color="auto" w:fill="FFFFFF"/>
        </w:rPr>
        <w:t>, </w:t>
      </w:r>
      <w:r w:rsidRPr="00D237EC">
        <w:rPr>
          <w:i/>
          <w:iCs/>
          <w:color w:val="222222"/>
          <w:sz w:val="24"/>
          <w:szCs w:val="24"/>
          <w:shd w:val="clear" w:color="auto" w:fill="FFFFFF"/>
        </w:rPr>
        <w:t>20</w:t>
      </w:r>
      <w:r w:rsidRPr="00D237EC">
        <w:rPr>
          <w:color w:val="222222"/>
          <w:sz w:val="24"/>
          <w:szCs w:val="24"/>
          <w:shd w:val="clear" w:color="auto" w:fill="FFFFFF"/>
        </w:rPr>
        <w:t>(2), 131-148.</w:t>
      </w:r>
    </w:p>
    <w:p w14:paraId="39C79FE6" w14:textId="77777777" w:rsidR="00BC4D85" w:rsidRPr="00D237EC" w:rsidRDefault="00BC4D85" w:rsidP="00BC4D85">
      <w:pPr>
        <w:spacing w:line="480" w:lineRule="auto"/>
        <w:rPr>
          <w:color w:val="222222"/>
          <w:sz w:val="24"/>
          <w:szCs w:val="24"/>
          <w:shd w:val="clear" w:color="auto" w:fill="FFFFFF"/>
        </w:rPr>
      </w:pPr>
      <w:r w:rsidRPr="00D237EC">
        <w:rPr>
          <w:color w:val="222222"/>
          <w:sz w:val="24"/>
          <w:szCs w:val="24"/>
          <w:shd w:val="clear" w:color="auto" w:fill="FFFFFF"/>
        </w:rPr>
        <w:t>McSorley, A. (2020). Deprivation of Liberty Safeguards. </w:t>
      </w:r>
      <w:r w:rsidRPr="00D237EC">
        <w:rPr>
          <w:i/>
          <w:iCs/>
          <w:color w:val="222222"/>
          <w:sz w:val="24"/>
          <w:szCs w:val="24"/>
          <w:shd w:val="clear" w:color="auto" w:fill="FFFFFF"/>
        </w:rPr>
        <w:t>InnovAiT</w:t>
      </w:r>
      <w:r w:rsidRPr="00D237EC">
        <w:rPr>
          <w:color w:val="222222"/>
          <w:sz w:val="24"/>
          <w:szCs w:val="24"/>
          <w:shd w:val="clear" w:color="auto" w:fill="FFFFFF"/>
        </w:rPr>
        <w:t>, </w:t>
      </w:r>
      <w:r w:rsidRPr="00D237EC">
        <w:rPr>
          <w:i/>
          <w:iCs/>
          <w:color w:val="222222"/>
          <w:sz w:val="24"/>
          <w:szCs w:val="24"/>
          <w:shd w:val="clear" w:color="auto" w:fill="FFFFFF"/>
        </w:rPr>
        <w:t>13</w:t>
      </w:r>
      <w:r w:rsidRPr="00D237EC">
        <w:rPr>
          <w:color w:val="222222"/>
          <w:sz w:val="24"/>
          <w:szCs w:val="24"/>
          <w:shd w:val="clear" w:color="auto" w:fill="FFFFFF"/>
        </w:rPr>
        <w:t>(1), 53-58.</w:t>
      </w:r>
    </w:p>
    <w:p w14:paraId="3A4E0C4D" w14:textId="77777777" w:rsidR="00BC4D85" w:rsidRPr="00D237EC" w:rsidRDefault="00BC4D85" w:rsidP="00BC4D85">
      <w:pPr>
        <w:spacing w:line="480" w:lineRule="auto"/>
        <w:rPr>
          <w:color w:val="222222"/>
          <w:sz w:val="24"/>
          <w:szCs w:val="24"/>
          <w:shd w:val="clear" w:color="auto" w:fill="FFFFFF"/>
        </w:rPr>
      </w:pPr>
      <w:r w:rsidRPr="00D237EC">
        <w:rPr>
          <w:color w:val="222222"/>
          <w:sz w:val="24"/>
          <w:szCs w:val="24"/>
          <w:shd w:val="clear" w:color="auto" w:fill="FFFFFF"/>
        </w:rPr>
        <w:lastRenderedPageBreak/>
        <w:t>Mearns, D., Thorne, B., Lambers, E., &amp; Warner, M. (2000). </w:t>
      </w:r>
      <w:r w:rsidRPr="00D237EC">
        <w:rPr>
          <w:i/>
          <w:iCs/>
          <w:color w:val="222222"/>
          <w:sz w:val="24"/>
          <w:szCs w:val="24"/>
          <w:shd w:val="clear" w:color="auto" w:fill="FFFFFF"/>
        </w:rPr>
        <w:t>Person-centred therapy today: New frontiers in theory and practice</w:t>
      </w:r>
      <w:r w:rsidRPr="00D237EC">
        <w:rPr>
          <w:color w:val="222222"/>
          <w:sz w:val="24"/>
          <w:szCs w:val="24"/>
          <w:shd w:val="clear" w:color="auto" w:fill="FFFFFF"/>
        </w:rPr>
        <w:t>. Sage.</w:t>
      </w:r>
    </w:p>
    <w:p w14:paraId="5F3AC654" w14:textId="77777777" w:rsidR="00BC4D85" w:rsidRPr="00D237EC" w:rsidRDefault="00BC4D85" w:rsidP="00BC4D85">
      <w:pPr>
        <w:spacing w:line="480" w:lineRule="auto"/>
        <w:jc w:val="both"/>
        <w:rPr>
          <w:sz w:val="24"/>
          <w:szCs w:val="24"/>
        </w:rPr>
      </w:pPr>
      <w:r w:rsidRPr="00D237EC">
        <w:rPr>
          <w:sz w:val="24"/>
          <w:szCs w:val="24"/>
        </w:rPr>
        <w:t xml:space="preserve">Mental Capacity (Amendment) Act 2019. </w:t>
      </w:r>
      <w:r>
        <w:rPr>
          <w:sz w:val="24"/>
          <w:szCs w:val="24"/>
        </w:rPr>
        <w:t xml:space="preserve">Available at </w:t>
      </w:r>
      <w:hyperlink r:id="rId32" w:history="1">
        <w:r w:rsidRPr="00D237EC">
          <w:rPr>
            <w:rStyle w:val="Hyperlink"/>
            <w:sz w:val="24"/>
            <w:szCs w:val="24"/>
          </w:rPr>
          <w:t>Mental Capacity (Amendment) Act 2019 (legislation.gov.uk)</w:t>
        </w:r>
      </w:hyperlink>
      <w:r w:rsidRPr="00D237EC">
        <w:rPr>
          <w:sz w:val="24"/>
          <w:szCs w:val="24"/>
        </w:rPr>
        <w:t xml:space="preserve"> (Accessed 15</w:t>
      </w:r>
      <w:r w:rsidRPr="00D237EC">
        <w:rPr>
          <w:sz w:val="24"/>
          <w:szCs w:val="24"/>
          <w:vertAlign w:val="superscript"/>
        </w:rPr>
        <w:t>th</w:t>
      </w:r>
      <w:r w:rsidRPr="00D237EC">
        <w:rPr>
          <w:sz w:val="24"/>
          <w:szCs w:val="24"/>
        </w:rPr>
        <w:t xml:space="preserve"> January 2023).</w:t>
      </w:r>
    </w:p>
    <w:p w14:paraId="6CD774FB" w14:textId="77777777" w:rsidR="00BC4D85" w:rsidRPr="00D237EC" w:rsidRDefault="00BC4D85" w:rsidP="00BC4D85">
      <w:pPr>
        <w:spacing w:line="480" w:lineRule="auto"/>
        <w:jc w:val="both"/>
        <w:rPr>
          <w:sz w:val="24"/>
          <w:szCs w:val="24"/>
        </w:rPr>
      </w:pPr>
      <w:r w:rsidRPr="00D237EC">
        <w:rPr>
          <w:sz w:val="24"/>
          <w:szCs w:val="24"/>
        </w:rPr>
        <w:t>Mental Capacity Act 2005.</w:t>
      </w:r>
      <w:r>
        <w:rPr>
          <w:sz w:val="24"/>
          <w:szCs w:val="24"/>
        </w:rPr>
        <w:t xml:space="preserve">Available at </w:t>
      </w:r>
      <w:r w:rsidRPr="00D237EC">
        <w:rPr>
          <w:sz w:val="24"/>
          <w:szCs w:val="24"/>
        </w:rPr>
        <w:t xml:space="preserve"> </w:t>
      </w:r>
      <w:hyperlink r:id="rId33" w:history="1">
        <w:r w:rsidRPr="00D237EC">
          <w:rPr>
            <w:rStyle w:val="Hyperlink"/>
            <w:sz w:val="24"/>
            <w:szCs w:val="24"/>
          </w:rPr>
          <w:t>Mental Capacity Act 2005 (legislation.gov.uk)</w:t>
        </w:r>
      </w:hyperlink>
      <w:r w:rsidRPr="00D237EC">
        <w:rPr>
          <w:sz w:val="24"/>
          <w:szCs w:val="24"/>
        </w:rPr>
        <w:t xml:space="preserve"> (Accessed: 15</w:t>
      </w:r>
      <w:r w:rsidRPr="00D237EC">
        <w:rPr>
          <w:sz w:val="24"/>
          <w:szCs w:val="24"/>
          <w:vertAlign w:val="superscript"/>
        </w:rPr>
        <w:t>th</w:t>
      </w:r>
      <w:r w:rsidRPr="00D237EC">
        <w:rPr>
          <w:sz w:val="24"/>
          <w:szCs w:val="24"/>
        </w:rPr>
        <w:t xml:space="preserve"> January 2023). </w:t>
      </w:r>
    </w:p>
    <w:p w14:paraId="20AFB3AD" w14:textId="77777777" w:rsidR="00BC4D85" w:rsidRPr="00D237EC" w:rsidRDefault="00BC4D85" w:rsidP="00BC4D85">
      <w:pPr>
        <w:spacing w:line="480" w:lineRule="auto"/>
        <w:jc w:val="both"/>
        <w:rPr>
          <w:sz w:val="24"/>
          <w:szCs w:val="24"/>
        </w:rPr>
      </w:pPr>
      <w:r w:rsidRPr="00D237EC">
        <w:rPr>
          <w:sz w:val="24"/>
          <w:szCs w:val="24"/>
        </w:rPr>
        <w:t xml:space="preserve">Mental Health Act 1983. </w:t>
      </w:r>
      <w:r>
        <w:rPr>
          <w:sz w:val="24"/>
          <w:szCs w:val="24"/>
        </w:rPr>
        <w:t xml:space="preserve">Available at </w:t>
      </w:r>
      <w:hyperlink r:id="rId34" w:history="1">
        <w:r w:rsidRPr="00D237EC">
          <w:rPr>
            <w:rStyle w:val="Hyperlink"/>
            <w:sz w:val="24"/>
            <w:szCs w:val="24"/>
          </w:rPr>
          <w:t>Mental Health Act 1983 (legislation.gov.uk)</w:t>
        </w:r>
      </w:hyperlink>
      <w:r w:rsidRPr="00D237EC">
        <w:rPr>
          <w:sz w:val="24"/>
          <w:szCs w:val="24"/>
        </w:rPr>
        <w:t xml:space="preserve"> (Accessed: 22</w:t>
      </w:r>
      <w:r w:rsidRPr="00D237EC">
        <w:rPr>
          <w:sz w:val="24"/>
          <w:szCs w:val="24"/>
          <w:vertAlign w:val="superscript"/>
        </w:rPr>
        <w:t>nd</w:t>
      </w:r>
      <w:r w:rsidRPr="00D237EC">
        <w:rPr>
          <w:sz w:val="24"/>
          <w:szCs w:val="24"/>
        </w:rPr>
        <w:t xml:space="preserve"> January 2023). </w:t>
      </w:r>
    </w:p>
    <w:p w14:paraId="0F8CBC4E" w14:textId="77777777" w:rsidR="00BC4D85" w:rsidRPr="00D237EC" w:rsidRDefault="00BC4D85" w:rsidP="00BC4D85">
      <w:pPr>
        <w:spacing w:line="480" w:lineRule="auto"/>
        <w:jc w:val="both"/>
        <w:rPr>
          <w:color w:val="222222"/>
          <w:sz w:val="24"/>
          <w:szCs w:val="24"/>
          <w:shd w:val="clear" w:color="auto" w:fill="FFFFFF"/>
        </w:rPr>
      </w:pPr>
      <w:r w:rsidRPr="00D237EC">
        <w:rPr>
          <w:color w:val="222222"/>
          <w:sz w:val="24"/>
          <w:szCs w:val="24"/>
          <w:shd w:val="clear" w:color="auto" w:fill="FFFFFF"/>
        </w:rPr>
        <w:t>Munro, E. (2001). Empowering looked after children. </w:t>
      </w:r>
      <w:r w:rsidRPr="00D237EC">
        <w:rPr>
          <w:i/>
          <w:iCs/>
          <w:color w:val="222222"/>
          <w:sz w:val="24"/>
          <w:szCs w:val="24"/>
          <w:shd w:val="clear" w:color="auto" w:fill="FFFFFF"/>
        </w:rPr>
        <w:t>Child and Family Social Work</w:t>
      </w:r>
      <w:r w:rsidRPr="00D237EC">
        <w:rPr>
          <w:color w:val="222222"/>
          <w:sz w:val="24"/>
          <w:szCs w:val="24"/>
          <w:shd w:val="clear" w:color="auto" w:fill="FFFFFF"/>
        </w:rPr>
        <w:t>, </w:t>
      </w:r>
      <w:r w:rsidRPr="00D237EC">
        <w:rPr>
          <w:i/>
          <w:iCs/>
          <w:color w:val="222222"/>
          <w:sz w:val="24"/>
          <w:szCs w:val="24"/>
          <w:shd w:val="clear" w:color="auto" w:fill="FFFFFF"/>
        </w:rPr>
        <w:t>6</w:t>
      </w:r>
      <w:r w:rsidRPr="00D237EC">
        <w:rPr>
          <w:color w:val="222222"/>
          <w:sz w:val="24"/>
          <w:szCs w:val="24"/>
          <w:shd w:val="clear" w:color="auto" w:fill="FFFFFF"/>
        </w:rPr>
        <w:t>(2), 129-137.</w:t>
      </w:r>
    </w:p>
    <w:p w14:paraId="2520C89D" w14:textId="77777777" w:rsidR="00BC4D85" w:rsidRPr="00D237EC" w:rsidRDefault="00BC4D85" w:rsidP="00BC4D85">
      <w:pPr>
        <w:spacing w:line="480" w:lineRule="auto"/>
        <w:rPr>
          <w:color w:val="222222"/>
          <w:sz w:val="24"/>
          <w:szCs w:val="24"/>
          <w:shd w:val="clear" w:color="auto" w:fill="FFFFFF"/>
        </w:rPr>
      </w:pPr>
      <w:bookmarkStart w:id="11" w:name="_Hlk127449767"/>
      <w:r w:rsidRPr="00D237EC">
        <w:rPr>
          <w:color w:val="222222"/>
          <w:sz w:val="24"/>
          <w:szCs w:val="24"/>
          <w:shd w:val="clear" w:color="auto" w:fill="FFFFFF"/>
        </w:rPr>
        <w:t xml:space="preserve">Munro, E. (2019). </w:t>
      </w:r>
      <w:bookmarkEnd w:id="11"/>
      <w:r w:rsidRPr="00D237EC">
        <w:rPr>
          <w:color w:val="222222"/>
          <w:sz w:val="24"/>
          <w:szCs w:val="24"/>
          <w:shd w:val="clear" w:color="auto" w:fill="FFFFFF"/>
        </w:rPr>
        <w:t>Effective child protection. </w:t>
      </w:r>
      <w:r w:rsidRPr="00D237EC">
        <w:rPr>
          <w:i/>
          <w:iCs/>
          <w:color w:val="222222"/>
          <w:sz w:val="24"/>
          <w:szCs w:val="24"/>
          <w:shd w:val="clear" w:color="auto" w:fill="FFFFFF"/>
        </w:rPr>
        <w:t>Effective Child Protection</w:t>
      </w:r>
      <w:r w:rsidRPr="00D237EC">
        <w:rPr>
          <w:color w:val="222222"/>
          <w:sz w:val="24"/>
          <w:szCs w:val="24"/>
          <w:shd w:val="clear" w:color="auto" w:fill="FFFFFF"/>
        </w:rPr>
        <w:t>, 1-256.</w:t>
      </w:r>
    </w:p>
    <w:p w14:paraId="75BD056D" w14:textId="77777777" w:rsidR="00BC4D85" w:rsidRPr="00D237EC" w:rsidRDefault="00BC4D85" w:rsidP="00BC4D85">
      <w:pPr>
        <w:spacing w:line="480" w:lineRule="auto"/>
        <w:rPr>
          <w:color w:val="222222"/>
          <w:sz w:val="24"/>
          <w:szCs w:val="24"/>
          <w:shd w:val="clear" w:color="auto" w:fill="FFFFFF"/>
        </w:rPr>
      </w:pPr>
      <w:r w:rsidRPr="00D237EC">
        <w:rPr>
          <w:color w:val="222222"/>
          <w:sz w:val="24"/>
          <w:szCs w:val="24"/>
          <w:shd w:val="clear" w:color="auto" w:fill="FFFFFF"/>
        </w:rPr>
        <w:t>Munro, E., &amp; Hardie, J. (2019). Why we should stop talking about objectivity and subjectivity in social work. </w:t>
      </w:r>
      <w:r w:rsidRPr="00D237EC">
        <w:rPr>
          <w:i/>
          <w:iCs/>
          <w:color w:val="222222"/>
          <w:sz w:val="24"/>
          <w:szCs w:val="24"/>
          <w:shd w:val="clear" w:color="auto" w:fill="FFFFFF"/>
        </w:rPr>
        <w:t>The British Journal of Social Work</w:t>
      </w:r>
      <w:r w:rsidRPr="00D237EC">
        <w:rPr>
          <w:color w:val="222222"/>
          <w:sz w:val="24"/>
          <w:szCs w:val="24"/>
          <w:shd w:val="clear" w:color="auto" w:fill="FFFFFF"/>
        </w:rPr>
        <w:t>, </w:t>
      </w:r>
      <w:r w:rsidRPr="00D237EC">
        <w:rPr>
          <w:i/>
          <w:iCs/>
          <w:color w:val="222222"/>
          <w:sz w:val="24"/>
          <w:szCs w:val="24"/>
          <w:shd w:val="clear" w:color="auto" w:fill="FFFFFF"/>
        </w:rPr>
        <w:t>49</w:t>
      </w:r>
      <w:r w:rsidRPr="00D237EC">
        <w:rPr>
          <w:color w:val="222222"/>
          <w:sz w:val="24"/>
          <w:szCs w:val="24"/>
          <w:shd w:val="clear" w:color="auto" w:fill="FFFFFF"/>
        </w:rPr>
        <w:t>(2), 411-427.</w:t>
      </w:r>
    </w:p>
    <w:p w14:paraId="6F8610FE" w14:textId="77777777" w:rsidR="00BC4D85" w:rsidRPr="00D237EC" w:rsidRDefault="00BC4D85" w:rsidP="00BC4D85">
      <w:pPr>
        <w:spacing w:line="480" w:lineRule="auto"/>
        <w:rPr>
          <w:color w:val="222222"/>
          <w:sz w:val="24"/>
          <w:szCs w:val="24"/>
          <w:shd w:val="clear" w:color="auto" w:fill="FFFFFF"/>
        </w:rPr>
      </w:pPr>
      <w:r w:rsidRPr="00D237EC">
        <w:rPr>
          <w:color w:val="222222"/>
          <w:sz w:val="24"/>
          <w:szCs w:val="24"/>
          <w:shd w:val="clear" w:color="auto" w:fill="FFFFFF"/>
        </w:rPr>
        <w:t xml:space="preserve">Murphy, A., Steele, M., Dube, S. R., Bate, J., </w:t>
      </w:r>
      <w:proofErr w:type="spellStart"/>
      <w:r w:rsidRPr="00D237EC">
        <w:rPr>
          <w:color w:val="222222"/>
          <w:sz w:val="24"/>
          <w:szCs w:val="24"/>
          <w:shd w:val="clear" w:color="auto" w:fill="FFFFFF"/>
        </w:rPr>
        <w:t>Bonuck</w:t>
      </w:r>
      <w:proofErr w:type="spellEnd"/>
      <w:r w:rsidRPr="00D237EC">
        <w:rPr>
          <w:color w:val="222222"/>
          <w:sz w:val="24"/>
          <w:szCs w:val="24"/>
          <w:shd w:val="clear" w:color="auto" w:fill="FFFFFF"/>
        </w:rPr>
        <w:t>, K., Meissner, P., ... &amp; Steele, H. (2014). Adverse childhood experiences (ACEs) questionnaire and adult attachment interview (AAI): Implications for parent child relationships. </w:t>
      </w:r>
      <w:r w:rsidRPr="00D237EC">
        <w:rPr>
          <w:i/>
          <w:iCs/>
          <w:color w:val="222222"/>
          <w:sz w:val="24"/>
          <w:szCs w:val="24"/>
          <w:shd w:val="clear" w:color="auto" w:fill="FFFFFF"/>
        </w:rPr>
        <w:t>Child abuse &amp; neglect</w:t>
      </w:r>
      <w:r w:rsidRPr="00D237EC">
        <w:rPr>
          <w:color w:val="222222"/>
          <w:sz w:val="24"/>
          <w:szCs w:val="24"/>
          <w:shd w:val="clear" w:color="auto" w:fill="FFFFFF"/>
        </w:rPr>
        <w:t>, </w:t>
      </w:r>
      <w:r w:rsidRPr="00D237EC">
        <w:rPr>
          <w:i/>
          <w:iCs/>
          <w:color w:val="222222"/>
          <w:sz w:val="24"/>
          <w:szCs w:val="24"/>
          <w:shd w:val="clear" w:color="auto" w:fill="FFFFFF"/>
        </w:rPr>
        <w:t>38</w:t>
      </w:r>
      <w:r w:rsidRPr="00D237EC">
        <w:rPr>
          <w:color w:val="222222"/>
          <w:sz w:val="24"/>
          <w:szCs w:val="24"/>
          <w:shd w:val="clear" w:color="auto" w:fill="FFFFFF"/>
        </w:rPr>
        <w:t>(2), 224-233.</w:t>
      </w:r>
    </w:p>
    <w:p w14:paraId="0546DDC8" w14:textId="77777777" w:rsidR="00BC4D85" w:rsidRPr="00D237EC" w:rsidRDefault="00BC4D85" w:rsidP="00BC4D85">
      <w:pPr>
        <w:spacing w:line="480" w:lineRule="auto"/>
        <w:rPr>
          <w:sz w:val="24"/>
          <w:szCs w:val="24"/>
        </w:rPr>
      </w:pPr>
      <w:r w:rsidRPr="00D237EC">
        <w:rPr>
          <w:color w:val="222222"/>
          <w:sz w:val="24"/>
          <w:szCs w:val="24"/>
          <w:shd w:val="clear" w:color="auto" w:fill="FFFFFF"/>
        </w:rPr>
        <w:t>Murphy, D., Duggan, M., &amp; Joseph, S. (2013). Relationship-based social work and its compatibility with the person-centred approach: Principled versus instrumental perspectives. </w:t>
      </w:r>
      <w:r w:rsidRPr="00D237EC">
        <w:rPr>
          <w:i/>
          <w:iCs/>
          <w:color w:val="222222"/>
          <w:sz w:val="24"/>
          <w:szCs w:val="24"/>
          <w:shd w:val="clear" w:color="auto" w:fill="FFFFFF"/>
        </w:rPr>
        <w:t>The British journal of social work</w:t>
      </w:r>
      <w:r w:rsidRPr="00D237EC">
        <w:rPr>
          <w:color w:val="222222"/>
          <w:sz w:val="24"/>
          <w:szCs w:val="24"/>
          <w:shd w:val="clear" w:color="auto" w:fill="FFFFFF"/>
        </w:rPr>
        <w:t>, </w:t>
      </w:r>
      <w:r w:rsidRPr="00D237EC">
        <w:rPr>
          <w:i/>
          <w:iCs/>
          <w:color w:val="222222"/>
          <w:sz w:val="24"/>
          <w:szCs w:val="24"/>
          <w:shd w:val="clear" w:color="auto" w:fill="FFFFFF"/>
        </w:rPr>
        <w:t>43</w:t>
      </w:r>
      <w:r w:rsidRPr="00D237EC">
        <w:rPr>
          <w:color w:val="222222"/>
          <w:sz w:val="24"/>
          <w:szCs w:val="24"/>
          <w:shd w:val="clear" w:color="auto" w:fill="FFFFFF"/>
        </w:rPr>
        <w:t>(4), 703-719.</w:t>
      </w:r>
    </w:p>
    <w:p w14:paraId="0AB6FEBA" w14:textId="77777777" w:rsidR="00BC4D85" w:rsidRPr="00D237EC" w:rsidRDefault="00BC4D85" w:rsidP="00BC4D85">
      <w:pPr>
        <w:spacing w:line="480" w:lineRule="auto"/>
        <w:jc w:val="both"/>
        <w:rPr>
          <w:sz w:val="24"/>
          <w:szCs w:val="24"/>
        </w:rPr>
      </w:pPr>
      <w:r w:rsidRPr="00D237EC">
        <w:rPr>
          <w:sz w:val="24"/>
          <w:szCs w:val="24"/>
        </w:rPr>
        <w:t xml:space="preserve">National Assembly for Wales (2003), In Safe Hands: Implementing Adult Protection Procedures in Wales. </w:t>
      </w:r>
      <w:hyperlink r:id="rId35" w:history="1">
        <w:r w:rsidRPr="00D237EC">
          <w:rPr>
            <w:rStyle w:val="Hyperlink"/>
            <w:sz w:val="24"/>
            <w:szCs w:val="24"/>
          </w:rPr>
          <w:t>In Safe Hands[1].pdf (</w:t>
        </w:r>
        <w:proofErr w:type="spellStart"/>
        <w:r w:rsidRPr="00D237EC">
          <w:rPr>
            <w:rStyle w:val="Hyperlink"/>
            <w:sz w:val="24"/>
            <w:szCs w:val="24"/>
          </w:rPr>
          <w:t>wgsb.wales</w:t>
        </w:r>
        <w:proofErr w:type="spellEnd"/>
        <w:r w:rsidRPr="00D237EC">
          <w:rPr>
            <w:rStyle w:val="Hyperlink"/>
            <w:sz w:val="24"/>
            <w:szCs w:val="24"/>
          </w:rPr>
          <w:t>)</w:t>
        </w:r>
      </w:hyperlink>
      <w:r w:rsidRPr="00D237EC">
        <w:rPr>
          <w:sz w:val="24"/>
          <w:szCs w:val="24"/>
        </w:rPr>
        <w:t xml:space="preserve"> (Accessed: 8</w:t>
      </w:r>
      <w:r w:rsidRPr="00D237EC">
        <w:rPr>
          <w:sz w:val="24"/>
          <w:szCs w:val="24"/>
          <w:vertAlign w:val="superscript"/>
        </w:rPr>
        <w:t>th</w:t>
      </w:r>
      <w:r w:rsidRPr="00D237EC">
        <w:rPr>
          <w:sz w:val="24"/>
          <w:szCs w:val="24"/>
        </w:rPr>
        <w:t xml:space="preserve"> January 2023). </w:t>
      </w:r>
    </w:p>
    <w:p w14:paraId="2956DA79" w14:textId="77777777" w:rsidR="00BC4D85" w:rsidRPr="00D237EC" w:rsidRDefault="00BC4D85" w:rsidP="00BC4D85">
      <w:pPr>
        <w:spacing w:line="480" w:lineRule="auto"/>
        <w:jc w:val="both"/>
        <w:rPr>
          <w:sz w:val="24"/>
          <w:szCs w:val="24"/>
        </w:rPr>
      </w:pPr>
      <w:r w:rsidRPr="00D237EC">
        <w:rPr>
          <w:sz w:val="24"/>
          <w:szCs w:val="24"/>
        </w:rPr>
        <w:lastRenderedPageBreak/>
        <w:t xml:space="preserve">National Fostering Network and AFA Cymru (2018), Good Practice Guide for the Assessment and Support of Kinship Foster Carers. </w:t>
      </w:r>
      <w:hyperlink r:id="rId36" w:history="1">
        <w:r w:rsidRPr="00D237EC">
          <w:rPr>
            <w:rStyle w:val="Hyperlink"/>
            <w:sz w:val="24"/>
            <w:szCs w:val="24"/>
          </w:rPr>
          <w:t>Kinship-Guide-2018_ECom.pdf (afacymru.org.uk)</w:t>
        </w:r>
      </w:hyperlink>
      <w:r w:rsidRPr="00D237EC">
        <w:rPr>
          <w:sz w:val="24"/>
          <w:szCs w:val="24"/>
        </w:rPr>
        <w:t xml:space="preserve"> (Accessed: 14</w:t>
      </w:r>
      <w:r w:rsidRPr="00D237EC">
        <w:rPr>
          <w:sz w:val="24"/>
          <w:szCs w:val="24"/>
          <w:vertAlign w:val="superscript"/>
        </w:rPr>
        <w:t>th</w:t>
      </w:r>
      <w:r w:rsidRPr="00D237EC">
        <w:rPr>
          <w:sz w:val="24"/>
          <w:szCs w:val="24"/>
        </w:rPr>
        <w:t xml:space="preserve"> February 2023). </w:t>
      </w:r>
    </w:p>
    <w:p w14:paraId="04081094" w14:textId="77777777" w:rsidR="00BC4D85" w:rsidRPr="00D237EC" w:rsidRDefault="00BC4D85" w:rsidP="00BC4D85">
      <w:pPr>
        <w:spacing w:line="480" w:lineRule="auto"/>
        <w:rPr>
          <w:color w:val="222222"/>
          <w:sz w:val="24"/>
          <w:szCs w:val="24"/>
          <w:shd w:val="clear" w:color="auto" w:fill="FFFFFF"/>
        </w:rPr>
      </w:pPr>
      <w:proofErr w:type="spellStart"/>
      <w:r w:rsidRPr="00D237EC">
        <w:rPr>
          <w:color w:val="222222"/>
          <w:sz w:val="24"/>
          <w:szCs w:val="24"/>
          <w:shd w:val="clear" w:color="auto" w:fill="FFFFFF"/>
        </w:rPr>
        <w:t>Navalta</w:t>
      </w:r>
      <w:proofErr w:type="spellEnd"/>
      <w:r w:rsidRPr="00D237EC">
        <w:rPr>
          <w:color w:val="222222"/>
          <w:sz w:val="24"/>
          <w:szCs w:val="24"/>
          <w:shd w:val="clear" w:color="auto" w:fill="FFFFFF"/>
        </w:rPr>
        <w:t xml:space="preserve">, C. P., McGee, L., &amp; Underwood, J. (2018). Adverse childhood experiences, brain development, and mental health: A call for </w:t>
      </w:r>
      <w:proofErr w:type="spellStart"/>
      <w:r w:rsidRPr="00D237EC">
        <w:rPr>
          <w:color w:val="222222"/>
          <w:sz w:val="24"/>
          <w:szCs w:val="24"/>
          <w:shd w:val="clear" w:color="auto" w:fill="FFFFFF"/>
        </w:rPr>
        <w:t>neurocounseling</w:t>
      </w:r>
      <w:proofErr w:type="spellEnd"/>
      <w:r w:rsidRPr="00D237EC">
        <w:rPr>
          <w:color w:val="222222"/>
          <w:sz w:val="24"/>
          <w:szCs w:val="24"/>
          <w:shd w:val="clear" w:color="auto" w:fill="FFFFFF"/>
        </w:rPr>
        <w:t>. </w:t>
      </w:r>
      <w:r w:rsidRPr="00D237EC">
        <w:rPr>
          <w:i/>
          <w:iCs/>
          <w:color w:val="222222"/>
          <w:sz w:val="24"/>
          <w:szCs w:val="24"/>
          <w:shd w:val="clear" w:color="auto" w:fill="FFFFFF"/>
        </w:rPr>
        <w:t xml:space="preserve">Journal of Mental Health </w:t>
      </w:r>
      <w:proofErr w:type="spellStart"/>
      <w:r w:rsidRPr="00D237EC">
        <w:rPr>
          <w:i/>
          <w:iCs/>
          <w:color w:val="222222"/>
          <w:sz w:val="24"/>
          <w:szCs w:val="24"/>
          <w:shd w:val="clear" w:color="auto" w:fill="FFFFFF"/>
        </w:rPr>
        <w:t>Counseling</w:t>
      </w:r>
      <w:proofErr w:type="spellEnd"/>
      <w:r w:rsidRPr="00D237EC">
        <w:rPr>
          <w:color w:val="222222"/>
          <w:sz w:val="24"/>
          <w:szCs w:val="24"/>
          <w:shd w:val="clear" w:color="auto" w:fill="FFFFFF"/>
        </w:rPr>
        <w:t>, </w:t>
      </w:r>
      <w:r w:rsidRPr="00D237EC">
        <w:rPr>
          <w:i/>
          <w:iCs/>
          <w:color w:val="222222"/>
          <w:sz w:val="24"/>
          <w:szCs w:val="24"/>
          <w:shd w:val="clear" w:color="auto" w:fill="FFFFFF"/>
        </w:rPr>
        <w:t>40</w:t>
      </w:r>
      <w:r w:rsidRPr="00D237EC">
        <w:rPr>
          <w:color w:val="222222"/>
          <w:sz w:val="24"/>
          <w:szCs w:val="24"/>
          <w:shd w:val="clear" w:color="auto" w:fill="FFFFFF"/>
        </w:rPr>
        <w:t>(3), 266-278.</w:t>
      </w:r>
    </w:p>
    <w:p w14:paraId="4470AF38" w14:textId="77777777" w:rsidR="00BC4D85" w:rsidRPr="00D237EC" w:rsidRDefault="00BC4D85" w:rsidP="00BC4D85">
      <w:pPr>
        <w:spacing w:line="480" w:lineRule="auto"/>
        <w:rPr>
          <w:sz w:val="24"/>
          <w:szCs w:val="24"/>
        </w:rPr>
      </w:pPr>
      <w:r>
        <w:rPr>
          <w:sz w:val="24"/>
          <w:szCs w:val="24"/>
        </w:rPr>
        <w:t xml:space="preserve">No Secrets (2000) Available at </w:t>
      </w:r>
      <w:hyperlink w:history="1">
        <w:r w:rsidRPr="00057404">
          <w:rPr>
            <w:rStyle w:val="Hyperlink"/>
            <w:sz w:val="24"/>
            <w:szCs w:val="24"/>
          </w:rPr>
          <w:t>No Secrets: guidance on protecting vulnerable adults in care - GOV.UK (www.gov.uk)</w:t>
        </w:r>
      </w:hyperlink>
      <w:r w:rsidRPr="00D237EC">
        <w:rPr>
          <w:sz w:val="24"/>
          <w:szCs w:val="24"/>
        </w:rPr>
        <w:t xml:space="preserve"> </w:t>
      </w:r>
      <w:r>
        <w:rPr>
          <w:sz w:val="24"/>
          <w:szCs w:val="24"/>
        </w:rPr>
        <w:t>Accessed on 23</w:t>
      </w:r>
      <w:r w:rsidRPr="00C17813">
        <w:rPr>
          <w:sz w:val="24"/>
          <w:szCs w:val="24"/>
          <w:vertAlign w:val="superscript"/>
        </w:rPr>
        <w:t>rd</w:t>
      </w:r>
      <w:r>
        <w:rPr>
          <w:sz w:val="24"/>
          <w:szCs w:val="24"/>
        </w:rPr>
        <w:t xml:space="preserve"> December 2022</w:t>
      </w:r>
    </w:p>
    <w:p w14:paraId="31FECCB0" w14:textId="77777777" w:rsidR="00BC4D85" w:rsidRPr="00D237EC" w:rsidRDefault="00BC4D85" w:rsidP="00BC4D85">
      <w:pPr>
        <w:spacing w:line="480" w:lineRule="auto"/>
        <w:jc w:val="both"/>
        <w:rPr>
          <w:sz w:val="24"/>
          <w:szCs w:val="24"/>
        </w:rPr>
      </w:pPr>
      <w:r w:rsidRPr="00D237EC">
        <w:rPr>
          <w:sz w:val="24"/>
          <w:szCs w:val="24"/>
        </w:rPr>
        <w:t xml:space="preserve">North Wales Safeguarding Board (2022), Supporting Children, Supporting Parents with Severe Mental Health Problems and or Substance Misuse: A Framework for Safeguarding Children. </w:t>
      </w:r>
      <w:hyperlink r:id="rId37" w:history="1">
        <w:r w:rsidRPr="00D237EC">
          <w:rPr>
            <w:rStyle w:val="Hyperlink"/>
            <w:sz w:val="24"/>
            <w:szCs w:val="24"/>
          </w:rPr>
          <w:t>Supporting Children, Supporting Parents with severe mental health problems and or substance misuse issues.pdf</w:t>
        </w:r>
      </w:hyperlink>
      <w:r w:rsidRPr="00D237EC">
        <w:rPr>
          <w:sz w:val="24"/>
          <w:szCs w:val="24"/>
        </w:rPr>
        <w:t xml:space="preserve"> (Accessed: 29</w:t>
      </w:r>
      <w:r w:rsidRPr="00D237EC">
        <w:rPr>
          <w:sz w:val="24"/>
          <w:szCs w:val="24"/>
          <w:vertAlign w:val="superscript"/>
        </w:rPr>
        <w:t>th</w:t>
      </w:r>
      <w:r w:rsidRPr="00D237EC">
        <w:rPr>
          <w:sz w:val="24"/>
          <w:szCs w:val="24"/>
        </w:rPr>
        <w:t xml:space="preserve"> January 2023). </w:t>
      </w:r>
    </w:p>
    <w:p w14:paraId="16FF5182" w14:textId="77777777" w:rsidR="00BC4D85" w:rsidRPr="00D237EC" w:rsidRDefault="00BC4D85" w:rsidP="00BC4D85">
      <w:pPr>
        <w:spacing w:line="480" w:lineRule="auto"/>
        <w:jc w:val="both"/>
        <w:rPr>
          <w:sz w:val="24"/>
          <w:szCs w:val="24"/>
        </w:rPr>
      </w:pPr>
      <w:r w:rsidRPr="00D237EC">
        <w:rPr>
          <w:sz w:val="24"/>
          <w:szCs w:val="24"/>
        </w:rPr>
        <w:t xml:space="preserve">North Wales Safeguarding Board (2023), Multi Agency Practice Guide: Responding to Risk &amp; Need for Unborn Babies, Including Concealed Pregnancies. </w:t>
      </w:r>
      <w:hyperlink r:id="rId38" w:history="1">
        <w:r w:rsidRPr="00D237EC">
          <w:rPr>
            <w:rStyle w:val="Hyperlink"/>
            <w:sz w:val="24"/>
            <w:szCs w:val="24"/>
          </w:rPr>
          <w:t>Multi Agency Practice Guide_ Responding to Risk &amp; Need for Unborn Babies, including Concealed Pregnancies.pdf</w:t>
        </w:r>
      </w:hyperlink>
      <w:r w:rsidRPr="00D237EC">
        <w:rPr>
          <w:sz w:val="24"/>
          <w:szCs w:val="24"/>
        </w:rPr>
        <w:t xml:space="preserve"> (Accessed: 29</w:t>
      </w:r>
      <w:r w:rsidRPr="00D237EC">
        <w:rPr>
          <w:sz w:val="24"/>
          <w:szCs w:val="24"/>
          <w:vertAlign w:val="superscript"/>
        </w:rPr>
        <w:t>th</w:t>
      </w:r>
      <w:r w:rsidRPr="00D237EC">
        <w:rPr>
          <w:sz w:val="24"/>
          <w:szCs w:val="24"/>
        </w:rPr>
        <w:t xml:space="preserve"> January 2023). </w:t>
      </w:r>
    </w:p>
    <w:p w14:paraId="5BE6AC56" w14:textId="77777777" w:rsidR="00BC4D85" w:rsidRPr="00D237EC" w:rsidRDefault="00BC4D85" w:rsidP="00BC4D85">
      <w:pPr>
        <w:spacing w:line="480" w:lineRule="auto"/>
        <w:rPr>
          <w:sz w:val="24"/>
          <w:szCs w:val="24"/>
        </w:rPr>
      </w:pPr>
      <w:r w:rsidRPr="00D237EC">
        <w:rPr>
          <w:color w:val="222222"/>
          <w:sz w:val="24"/>
          <w:szCs w:val="24"/>
          <w:shd w:val="clear" w:color="auto" w:fill="FFFFFF"/>
        </w:rPr>
        <w:t xml:space="preserve">North Wales Safeguarding Board. 2016. </w:t>
      </w:r>
      <w:r w:rsidRPr="00D237EC">
        <w:rPr>
          <w:sz w:val="24"/>
          <w:szCs w:val="24"/>
        </w:rPr>
        <w:t>North Wales Regional Safeguarding Board Policy and Procedures to Support People who Self-Neglect.</w:t>
      </w:r>
      <w:r w:rsidRPr="00D237EC">
        <w:rPr>
          <w:color w:val="222222"/>
          <w:sz w:val="24"/>
          <w:szCs w:val="24"/>
          <w:shd w:val="clear" w:color="auto" w:fill="FFFFFF"/>
        </w:rPr>
        <w:t xml:space="preserve"> Available at: </w:t>
      </w:r>
      <w:hyperlink r:id="rId39" w:history="1">
        <w:r w:rsidRPr="00D237EC">
          <w:rPr>
            <w:rStyle w:val="Hyperlink"/>
            <w:sz w:val="24"/>
            <w:szCs w:val="24"/>
          </w:rPr>
          <w:t>Wales Policy &amp; Procedures for the Protection of Vulnerable Adults from Abuse (</w:t>
        </w:r>
        <w:proofErr w:type="spellStart"/>
        <w:r w:rsidRPr="00D237EC">
          <w:rPr>
            <w:rStyle w:val="Hyperlink"/>
            <w:sz w:val="24"/>
            <w:szCs w:val="24"/>
          </w:rPr>
          <w:t>northwalessafeguardingboard.wales</w:t>
        </w:r>
        <w:proofErr w:type="spellEnd"/>
        <w:r w:rsidRPr="00D237EC">
          <w:rPr>
            <w:rStyle w:val="Hyperlink"/>
            <w:sz w:val="24"/>
            <w:szCs w:val="24"/>
          </w:rPr>
          <w:t>)</w:t>
        </w:r>
      </w:hyperlink>
      <w:r w:rsidRPr="00D237EC">
        <w:rPr>
          <w:sz w:val="24"/>
          <w:szCs w:val="24"/>
        </w:rPr>
        <w:t>. Accessed October 25</w:t>
      </w:r>
      <w:r w:rsidRPr="00D237EC">
        <w:rPr>
          <w:sz w:val="24"/>
          <w:szCs w:val="24"/>
          <w:vertAlign w:val="superscript"/>
        </w:rPr>
        <w:t>th</w:t>
      </w:r>
      <w:r w:rsidRPr="00D237EC">
        <w:rPr>
          <w:sz w:val="24"/>
          <w:szCs w:val="24"/>
        </w:rPr>
        <w:t xml:space="preserve"> 2022.</w:t>
      </w:r>
    </w:p>
    <w:p w14:paraId="3B6E3D5A" w14:textId="77777777" w:rsidR="00BC4D85" w:rsidRPr="00D237EC" w:rsidRDefault="00BC4D85" w:rsidP="00BC4D85">
      <w:pPr>
        <w:spacing w:line="480" w:lineRule="auto"/>
        <w:jc w:val="both"/>
        <w:rPr>
          <w:sz w:val="24"/>
          <w:szCs w:val="24"/>
        </w:rPr>
      </w:pPr>
      <w:r w:rsidRPr="00D237EC">
        <w:rPr>
          <w:sz w:val="24"/>
          <w:szCs w:val="24"/>
        </w:rPr>
        <w:t xml:space="preserve">NSPCC (2022), History of Child Protection in the UK. </w:t>
      </w:r>
      <w:hyperlink r:id="rId40" w:history="1">
        <w:r w:rsidRPr="00D237EC">
          <w:rPr>
            <w:rStyle w:val="Hyperlink"/>
            <w:sz w:val="24"/>
            <w:szCs w:val="24"/>
          </w:rPr>
          <w:t>History of child protection in the UK | NSPCC Learning</w:t>
        </w:r>
      </w:hyperlink>
      <w:r w:rsidRPr="00D237EC">
        <w:rPr>
          <w:sz w:val="24"/>
          <w:szCs w:val="24"/>
        </w:rPr>
        <w:t xml:space="preserve"> (Accessed: 15</w:t>
      </w:r>
      <w:r w:rsidRPr="00D237EC">
        <w:rPr>
          <w:sz w:val="24"/>
          <w:szCs w:val="24"/>
          <w:vertAlign w:val="superscript"/>
        </w:rPr>
        <w:t>th</w:t>
      </w:r>
      <w:r w:rsidRPr="00D237EC">
        <w:rPr>
          <w:sz w:val="24"/>
          <w:szCs w:val="24"/>
        </w:rPr>
        <w:t xml:space="preserve"> January 2023). </w:t>
      </w:r>
    </w:p>
    <w:p w14:paraId="0F3484EF" w14:textId="77777777" w:rsidR="00BC4D85" w:rsidRPr="00D237EC" w:rsidRDefault="00BC4D85" w:rsidP="00BC4D85">
      <w:pPr>
        <w:spacing w:line="480" w:lineRule="auto"/>
        <w:jc w:val="both"/>
        <w:rPr>
          <w:sz w:val="24"/>
          <w:szCs w:val="24"/>
        </w:rPr>
      </w:pPr>
      <w:r w:rsidRPr="00D237EC">
        <w:rPr>
          <w:sz w:val="24"/>
          <w:szCs w:val="24"/>
        </w:rPr>
        <w:lastRenderedPageBreak/>
        <w:t xml:space="preserve">NSPCC Learning (2022), Gillick Competency and Fraser Guidelines. </w:t>
      </w:r>
      <w:hyperlink r:id="rId41" w:history="1">
        <w:r w:rsidRPr="00D237EC">
          <w:rPr>
            <w:rStyle w:val="Hyperlink"/>
            <w:sz w:val="24"/>
            <w:szCs w:val="24"/>
          </w:rPr>
          <w:t>Gillick competence and Fraser guidelines | NSPCC Learning</w:t>
        </w:r>
      </w:hyperlink>
      <w:r w:rsidRPr="00D237EC">
        <w:rPr>
          <w:sz w:val="24"/>
          <w:szCs w:val="24"/>
        </w:rPr>
        <w:t xml:space="preserve"> (Accessed: 26</w:t>
      </w:r>
      <w:r w:rsidRPr="00D237EC">
        <w:rPr>
          <w:sz w:val="24"/>
          <w:szCs w:val="24"/>
          <w:vertAlign w:val="superscript"/>
        </w:rPr>
        <w:t>th</w:t>
      </w:r>
      <w:r w:rsidRPr="00D237EC">
        <w:rPr>
          <w:sz w:val="24"/>
          <w:szCs w:val="24"/>
        </w:rPr>
        <w:t xml:space="preserve"> January 2023). </w:t>
      </w:r>
    </w:p>
    <w:p w14:paraId="6CDC7321" w14:textId="77777777" w:rsidR="00BC4D85" w:rsidRPr="00D237EC" w:rsidRDefault="00BC4D85" w:rsidP="00BC4D85">
      <w:pPr>
        <w:spacing w:line="480" w:lineRule="auto"/>
        <w:rPr>
          <w:sz w:val="24"/>
          <w:szCs w:val="24"/>
        </w:rPr>
      </w:pPr>
      <w:r w:rsidRPr="00D237EC">
        <w:rPr>
          <w:color w:val="222222"/>
          <w:sz w:val="24"/>
          <w:szCs w:val="24"/>
          <w:shd w:val="clear" w:color="auto" w:fill="FFFFFF"/>
        </w:rPr>
        <w:t xml:space="preserve">NSPCC. 2019. Multi-agency working. Available at: </w:t>
      </w:r>
      <w:hyperlink r:id="rId42" w:history="1">
        <w:r w:rsidRPr="00D237EC">
          <w:rPr>
            <w:rStyle w:val="Hyperlink"/>
            <w:sz w:val="24"/>
            <w:szCs w:val="24"/>
          </w:rPr>
          <w:t>Multi-agency and interdisciplinary working | NSPCC Learning</w:t>
        </w:r>
      </w:hyperlink>
      <w:r w:rsidRPr="00D237EC">
        <w:rPr>
          <w:sz w:val="24"/>
          <w:szCs w:val="24"/>
        </w:rPr>
        <w:t>. Accessed 10</w:t>
      </w:r>
      <w:r w:rsidRPr="00D237EC">
        <w:rPr>
          <w:sz w:val="24"/>
          <w:szCs w:val="24"/>
          <w:vertAlign w:val="superscript"/>
        </w:rPr>
        <w:t>th</w:t>
      </w:r>
      <w:r w:rsidRPr="00D237EC">
        <w:rPr>
          <w:sz w:val="24"/>
          <w:szCs w:val="24"/>
        </w:rPr>
        <w:t xml:space="preserve"> November 2022.</w:t>
      </w:r>
    </w:p>
    <w:p w14:paraId="60399C91" w14:textId="77777777" w:rsidR="00BC4D85" w:rsidRPr="00D237EC" w:rsidRDefault="00BC4D85" w:rsidP="00BC4D85">
      <w:pPr>
        <w:spacing w:line="480" w:lineRule="auto"/>
        <w:rPr>
          <w:sz w:val="24"/>
          <w:szCs w:val="24"/>
        </w:rPr>
      </w:pPr>
      <w:r w:rsidRPr="00D237EC">
        <w:rPr>
          <w:sz w:val="24"/>
          <w:szCs w:val="24"/>
        </w:rPr>
        <w:t xml:space="preserve">NSPCC. 2022. Child Protection System in Wales. Available at: </w:t>
      </w:r>
      <w:hyperlink r:id="rId43" w:history="1">
        <w:r w:rsidRPr="00D237EC">
          <w:rPr>
            <w:rStyle w:val="Hyperlink"/>
            <w:sz w:val="24"/>
            <w:szCs w:val="24"/>
          </w:rPr>
          <w:t>Child protection system for Wales | NSPCC Learning</w:t>
        </w:r>
      </w:hyperlink>
      <w:r w:rsidRPr="00D237EC">
        <w:rPr>
          <w:sz w:val="24"/>
          <w:szCs w:val="24"/>
        </w:rPr>
        <w:t>. Accessed 16</w:t>
      </w:r>
      <w:r w:rsidRPr="00D237EC">
        <w:rPr>
          <w:sz w:val="24"/>
          <w:szCs w:val="24"/>
          <w:vertAlign w:val="superscript"/>
        </w:rPr>
        <w:t>th</w:t>
      </w:r>
      <w:r w:rsidRPr="00D237EC">
        <w:rPr>
          <w:sz w:val="24"/>
          <w:szCs w:val="24"/>
        </w:rPr>
        <w:t xml:space="preserve"> November 2022</w:t>
      </w:r>
    </w:p>
    <w:p w14:paraId="1D384FF4" w14:textId="77777777" w:rsidR="00BC4D85" w:rsidRPr="00D237EC" w:rsidRDefault="00BC4D85" w:rsidP="00BC4D85">
      <w:pPr>
        <w:spacing w:line="480" w:lineRule="auto"/>
        <w:rPr>
          <w:color w:val="222222"/>
          <w:sz w:val="24"/>
          <w:szCs w:val="24"/>
          <w:shd w:val="clear" w:color="auto" w:fill="FFFFFF"/>
        </w:rPr>
      </w:pPr>
      <w:r w:rsidRPr="00D237EC">
        <w:rPr>
          <w:color w:val="222222"/>
          <w:sz w:val="24"/>
          <w:szCs w:val="24"/>
          <w:shd w:val="clear" w:color="auto" w:fill="FFFFFF"/>
        </w:rPr>
        <w:t>O'Reilly, L., &amp; Dolan, P. (2016). The voice of the child in social work assessments: Age-appropriate communication with children. </w:t>
      </w:r>
      <w:r w:rsidRPr="00D237EC">
        <w:rPr>
          <w:i/>
          <w:iCs/>
          <w:color w:val="222222"/>
          <w:sz w:val="24"/>
          <w:szCs w:val="24"/>
          <w:shd w:val="clear" w:color="auto" w:fill="FFFFFF"/>
        </w:rPr>
        <w:t>The British Journal of Social Work</w:t>
      </w:r>
      <w:r w:rsidRPr="00D237EC">
        <w:rPr>
          <w:color w:val="222222"/>
          <w:sz w:val="24"/>
          <w:szCs w:val="24"/>
          <w:shd w:val="clear" w:color="auto" w:fill="FFFFFF"/>
        </w:rPr>
        <w:t>, </w:t>
      </w:r>
      <w:r w:rsidRPr="00D237EC">
        <w:rPr>
          <w:i/>
          <w:iCs/>
          <w:color w:val="222222"/>
          <w:sz w:val="24"/>
          <w:szCs w:val="24"/>
          <w:shd w:val="clear" w:color="auto" w:fill="FFFFFF"/>
        </w:rPr>
        <w:t>46</w:t>
      </w:r>
      <w:r w:rsidRPr="00D237EC">
        <w:rPr>
          <w:color w:val="222222"/>
          <w:sz w:val="24"/>
          <w:szCs w:val="24"/>
          <w:shd w:val="clear" w:color="auto" w:fill="FFFFFF"/>
        </w:rPr>
        <w:t>(5), 1191-1207.buse: Toward a conceptual model and definition. </w:t>
      </w:r>
      <w:r w:rsidRPr="00D237EC">
        <w:rPr>
          <w:i/>
          <w:iCs/>
          <w:color w:val="222222"/>
          <w:sz w:val="24"/>
          <w:szCs w:val="24"/>
          <w:shd w:val="clear" w:color="auto" w:fill="FFFFFF"/>
        </w:rPr>
        <w:t>Trauma, Violence, &amp; Abuse</w:t>
      </w:r>
      <w:r w:rsidRPr="00D237EC">
        <w:rPr>
          <w:color w:val="222222"/>
          <w:sz w:val="24"/>
          <w:szCs w:val="24"/>
          <w:shd w:val="clear" w:color="auto" w:fill="FFFFFF"/>
        </w:rPr>
        <w:t>, </w:t>
      </w:r>
      <w:r w:rsidRPr="00D237EC">
        <w:rPr>
          <w:i/>
          <w:iCs/>
          <w:color w:val="222222"/>
          <w:sz w:val="24"/>
          <w:szCs w:val="24"/>
          <w:shd w:val="clear" w:color="auto" w:fill="FFFFFF"/>
        </w:rPr>
        <w:t>20</w:t>
      </w:r>
      <w:r w:rsidRPr="00D237EC">
        <w:rPr>
          <w:color w:val="222222"/>
          <w:sz w:val="24"/>
          <w:szCs w:val="24"/>
          <w:shd w:val="clear" w:color="auto" w:fill="FFFFFF"/>
        </w:rPr>
        <w:t>(2), 131-148.</w:t>
      </w:r>
    </w:p>
    <w:p w14:paraId="145FFEFD" w14:textId="77777777" w:rsidR="00BC4D85" w:rsidRPr="00D237EC" w:rsidRDefault="00BC4D85" w:rsidP="00BC4D85">
      <w:pPr>
        <w:spacing w:line="480" w:lineRule="auto"/>
        <w:rPr>
          <w:sz w:val="24"/>
          <w:szCs w:val="24"/>
        </w:rPr>
      </w:pPr>
      <w:r w:rsidRPr="00D237EC">
        <w:rPr>
          <w:sz w:val="24"/>
          <w:szCs w:val="24"/>
        </w:rPr>
        <w:t xml:space="preserve">Parliament. 2022. UK Parliament. Available at : </w:t>
      </w:r>
      <w:hyperlink r:id="rId44" w:history="1">
        <w:r w:rsidRPr="00D237EC">
          <w:rPr>
            <w:rStyle w:val="Hyperlink"/>
            <w:sz w:val="24"/>
            <w:szCs w:val="24"/>
          </w:rPr>
          <w:t>Devolved Parliaments and Assemblies - UK Parliament</w:t>
        </w:r>
      </w:hyperlink>
      <w:r w:rsidRPr="00D237EC">
        <w:rPr>
          <w:sz w:val="24"/>
          <w:szCs w:val="24"/>
        </w:rPr>
        <w:t xml:space="preserve"> Accessed 26</w:t>
      </w:r>
      <w:r w:rsidRPr="00D237EC">
        <w:rPr>
          <w:sz w:val="24"/>
          <w:szCs w:val="24"/>
          <w:vertAlign w:val="superscript"/>
        </w:rPr>
        <w:t>th</w:t>
      </w:r>
      <w:r w:rsidRPr="00D237EC">
        <w:rPr>
          <w:sz w:val="24"/>
          <w:szCs w:val="24"/>
        </w:rPr>
        <w:t xml:space="preserve"> of October 2022.</w:t>
      </w:r>
    </w:p>
    <w:p w14:paraId="41C5DDFE" w14:textId="77777777" w:rsidR="00BC4D85" w:rsidRPr="00D237EC" w:rsidRDefault="00BC4D85" w:rsidP="00BC4D85">
      <w:pPr>
        <w:spacing w:line="480" w:lineRule="auto"/>
        <w:rPr>
          <w:color w:val="222222"/>
          <w:sz w:val="24"/>
          <w:szCs w:val="24"/>
          <w:shd w:val="clear" w:color="auto" w:fill="FFFFFF"/>
        </w:rPr>
      </w:pPr>
      <w:r w:rsidRPr="00D237EC">
        <w:rPr>
          <w:color w:val="222222"/>
          <w:sz w:val="24"/>
          <w:szCs w:val="24"/>
          <w:shd w:val="clear" w:color="auto" w:fill="FFFFFF"/>
        </w:rPr>
        <w:t>Payne, M. (2020). </w:t>
      </w:r>
      <w:r w:rsidRPr="00D237EC">
        <w:rPr>
          <w:i/>
          <w:iCs/>
          <w:color w:val="222222"/>
          <w:sz w:val="24"/>
          <w:szCs w:val="24"/>
          <w:shd w:val="clear" w:color="auto" w:fill="FFFFFF"/>
        </w:rPr>
        <w:t>Modern social work theory</w:t>
      </w:r>
      <w:r w:rsidRPr="00D237EC">
        <w:rPr>
          <w:color w:val="222222"/>
          <w:sz w:val="24"/>
          <w:szCs w:val="24"/>
          <w:shd w:val="clear" w:color="auto" w:fill="FFFFFF"/>
        </w:rPr>
        <w:t>. Bloomsbury Publishing.</w:t>
      </w:r>
    </w:p>
    <w:p w14:paraId="5EE227F2" w14:textId="77777777" w:rsidR="00BC4D85" w:rsidRPr="00D237EC" w:rsidRDefault="00BC4D85" w:rsidP="00BC4D85">
      <w:pPr>
        <w:spacing w:line="480" w:lineRule="auto"/>
        <w:jc w:val="both"/>
        <w:rPr>
          <w:sz w:val="24"/>
          <w:szCs w:val="24"/>
        </w:rPr>
      </w:pPr>
      <w:r w:rsidRPr="00D237EC">
        <w:rPr>
          <w:sz w:val="24"/>
          <w:szCs w:val="24"/>
        </w:rPr>
        <w:t xml:space="preserve">Phillips, C (2016), Wales Safeguarding Police and Practice: A Critical Analysis. </w:t>
      </w:r>
      <w:r w:rsidRPr="00D237EC">
        <w:rPr>
          <w:i/>
          <w:sz w:val="24"/>
          <w:szCs w:val="24"/>
        </w:rPr>
        <w:t xml:space="preserve">The Journal of Adult Protection, </w:t>
      </w:r>
      <w:r w:rsidRPr="00D237EC">
        <w:rPr>
          <w:sz w:val="24"/>
          <w:szCs w:val="24"/>
        </w:rPr>
        <w:t xml:space="preserve">18(1). Pages: 14-27. </w:t>
      </w:r>
    </w:p>
    <w:p w14:paraId="2523647A" w14:textId="77777777" w:rsidR="00BC4D85" w:rsidRPr="00D237EC" w:rsidRDefault="00BC4D85" w:rsidP="00BC4D85">
      <w:pPr>
        <w:spacing w:line="480" w:lineRule="auto"/>
        <w:jc w:val="both"/>
        <w:rPr>
          <w:color w:val="222222"/>
          <w:sz w:val="24"/>
          <w:szCs w:val="24"/>
          <w:shd w:val="clear" w:color="auto" w:fill="FFFFFF"/>
        </w:rPr>
      </w:pPr>
      <w:proofErr w:type="spellStart"/>
      <w:r w:rsidRPr="00D237EC">
        <w:rPr>
          <w:color w:val="222222"/>
          <w:sz w:val="24"/>
          <w:szCs w:val="24"/>
          <w:shd w:val="clear" w:color="auto" w:fill="FFFFFF"/>
        </w:rPr>
        <w:t>Phutela</w:t>
      </w:r>
      <w:proofErr w:type="spellEnd"/>
      <w:r w:rsidRPr="00D237EC">
        <w:rPr>
          <w:color w:val="222222"/>
          <w:sz w:val="24"/>
          <w:szCs w:val="24"/>
          <w:shd w:val="clear" w:color="auto" w:fill="FFFFFF"/>
        </w:rPr>
        <w:t>, D. (2015). The importance of non-verbal communication. </w:t>
      </w:r>
      <w:r w:rsidRPr="00D237EC">
        <w:rPr>
          <w:i/>
          <w:iCs/>
          <w:color w:val="222222"/>
          <w:sz w:val="24"/>
          <w:szCs w:val="24"/>
          <w:shd w:val="clear" w:color="auto" w:fill="FFFFFF"/>
        </w:rPr>
        <w:t>IUP Journal of Soft Skills</w:t>
      </w:r>
      <w:r w:rsidRPr="00D237EC">
        <w:rPr>
          <w:color w:val="222222"/>
          <w:sz w:val="24"/>
          <w:szCs w:val="24"/>
          <w:shd w:val="clear" w:color="auto" w:fill="FFFFFF"/>
        </w:rPr>
        <w:t>, </w:t>
      </w:r>
      <w:r w:rsidRPr="00D237EC">
        <w:rPr>
          <w:i/>
          <w:iCs/>
          <w:color w:val="222222"/>
          <w:sz w:val="24"/>
          <w:szCs w:val="24"/>
          <w:shd w:val="clear" w:color="auto" w:fill="FFFFFF"/>
        </w:rPr>
        <w:t>9</w:t>
      </w:r>
      <w:r w:rsidRPr="00D237EC">
        <w:rPr>
          <w:color w:val="222222"/>
          <w:sz w:val="24"/>
          <w:szCs w:val="24"/>
          <w:shd w:val="clear" w:color="auto" w:fill="FFFFFF"/>
        </w:rPr>
        <w:t>(4), 43.</w:t>
      </w:r>
    </w:p>
    <w:p w14:paraId="59D275EF" w14:textId="77777777" w:rsidR="00BC4D85" w:rsidRPr="00D237EC" w:rsidRDefault="00BC4D85" w:rsidP="00BC4D85">
      <w:pPr>
        <w:spacing w:line="480" w:lineRule="auto"/>
        <w:rPr>
          <w:color w:val="222222"/>
          <w:sz w:val="24"/>
          <w:szCs w:val="24"/>
          <w:shd w:val="clear" w:color="auto" w:fill="FFFFFF"/>
        </w:rPr>
      </w:pPr>
      <w:bookmarkStart w:id="12" w:name="_Hlk126778294"/>
      <w:r w:rsidRPr="00D237EC">
        <w:rPr>
          <w:color w:val="222222"/>
          <w:sz w:val="24"/>
          <w:szCs w:val="24"/>
          <w:shd w:val="clear" w:color="auto" w:fill="FFFFFF"/>
        </w:rPr>
        <w:t>Pinkney</w:t>
      </w:r>
      <w:bookmarkEnd w:id="12"/>
      <w:r w:rsidRPr="00D237EC">
        <w:rPr>
          <w:color w:val="222222"/>
          <w:sz w:val="24"/>
          <w:szCs w:val="24"/>
          <w:shd w:val="clear" w:color="auto" w:fill="FFFFFF"/>
        </w:rPr>
        <w:t xml:space="preserve">, L., </w:t>
      </w:r>
      <w:proofErr w:type="spellStart"/>
      <w:r w:rsidRPr="00D237EC">
        <w:rPr>
          <w:color w:val="222222"/>
          <w:sz w:val="24"/>
          <w:szCs w:val="24"/>
          <w:shd w:val="clear" w:color="auto" w:fill="FFFFFF"/>
        </w:rPr>
        <w:t>Penhale</w:t>
      </w:r>
      <w:proofErr w:type="spellEnd"/>
      <w:r w:rsidRPr="00D237EC">
        <w:rPr>
          <w:color w:val="222222"/>
          <w:sz w:val="24"/>
          <w:szCs w:val="24"/>
          <w:shd w:val="clear" w:color="auto" w:fill="FFFFFF"/>
        </w:rPr>
        <w:t xml:space="preserve">, B., </w:t>
      </w:r>
      <w:proofErr w:type="spellStart"/>
      <w:r w:rsidRPr="00D237EC">
        <w:rPr>
          <w:color w:val="222222"/>
          <w:sz w:val="24"/>
          <w:szCs w:val="24"/>
          <w:shd w:val="clear" w:color="auto" w:fill="FFFFFF"/>
        </w:rPr>
        <w:t>Manthorpe</w:t>
      </w:r>
      <w:proofErr w:type="spellEnd"/>
      <w:r w:rsidRPr="00D237EC">
        <w:rPr>
          <w:color w:val="222222"/>
          <w:sz w:val="24"/>
          <w:szCs w:val="24"/>
          <w:shd w:val="clear" w:color="auto" w:fill="FFFFFF"/>
        </w:rPr>
        <w:t>, J., Perkins, N., Reid, D., &amp; Hussein, S. (2008). Voices from the frontline: social work practitioners' perceptions of multi</w:t>
      </w:r>
      <w:r w:rsidRPr="00D237EC">
        <w:rPr>
          <w:rFonts w:ascii="Cambria Math" w:hAnsi="Cambria Math" w:cs="Cambria Math"/>
          <w:color w:val="222222"/>
          <w:sz w:val="24"/>
          <w:szCs w:val="24"/>
          <w:shd w:val="clear" w:color="auto" w:fill="FFFFFF"/>
        </w:rPr>
        <w:t>‐</w:t>
      </w:r>
      <w:r w:rsidRPr="00D237EC">
        <w:rPr>
          <w:color w:val="222222"/>
          <w:sz w:val="24"/>
          <w:szCs w:val="24"/>
          <w:shd w:val="clear" w:color="auto" w:fill="FFFFFF"/>
        </w:rPr>
        <w:t>agency working in adult protection in England and Wales. </w:t>
      </w:r>
      <w:r w:rsidRPr="00D237EC">
        <w:rPr>
          <w:i/>
          <w:iCs/>
          <w:color w:val="222222"/>
          <w:sz w:val="24"/>
          <w:szCs w:val="24"/>
          <w:shd w:val="clear" w:color="auto" w:fill="FFFFFF"/>
        </w:rPr>
        <w:t>The Journal of Adult Protection</w:t>
      </w:r>
      <w:r w:rsidRPr="00D237EC">
        <w:rPr>
          <w:color w:val="222222"/>
          <w:sz w:val="24"/>
          <w:szCs w:val="24"/>
          <w:shd w:val="clear" w:color="auto" w:fill="FFFFFF"/>
        </w:rPr>
        <w:t>, </w:t>
      </w:r>
      <w:r w:rsidRPr="00D237EC">
        <w:rPr>
          <w:i/>
          <w:iCs/>
          <w:color w:val="222222"/>
          <w:sz w:val="24"/>
          <w:szCs w:val="24"/>
          <w:shd w:val="clear" w:color="auto" w:fill="FFFFFF"/>
        </w:rPr>
        <w:t>10</w:t>
      </w:r>
      <w:r w:rsidRPr="00D237EC">
        <w:rPr>
          <w:color w:val="222222"/>
          <w:sz w:val="24"/>
          <w:szCs w:val="24"/>
          <w:shd w:val="clear" w:color="auto" w:fill="FFFFFF"/>
        </w:rPr>
        <w:t>(4), 12</w:t>
      </w:r>
    </w:p>
    <w:p w14:paraId="7A0334F3" w14:textId="77777777" w:rsidR="00BC4D85" w:rsidRPr="00D237EC" w:rsidRDefault="00BC4D85" w:rsidP="00BC4D85">
      <w:pPr>
        <w:spacing w:line="480" w:lineRule="auto"/>
        <w:rPr>
          <w:color w:val="222222"/>
          <w:sz w:val="24"/>
          <w:szCs w:val="24"/>
          <w:shd w:val="clear" w:color="auto" w:fill="FFFFFF"/>
        </w:rPr>
      </w:pPr>
      <w:r w:rsidRPr="00D237EC">
        <w:rPr>
          <w:color w:val="222222"/>
          <w:sz w:val="24"/>
          <w:szCs w:val="24"/>
          <w:shd w:val="clear" w:color="auto" w:fill="FFFFFF"/>
        </w:rPr>
        <w:t>Preston-Shoot, M., 2020. Making any difference? Conceptualising the impact of safeguarding adults boards. </w:t>
      </w:r>
      <w:r w:rsidRPr="00D237EC">
        <w:rPr>
          <w:i/>
          <w:iCs/>
          <w:color w:val="222222"/>
          <w:sz w:val="24"/>
          <w:szCs w:val="24"/>
          <w:shd w:val="clear" w:color="auto" w:fill="FFFFFF"/>
        </w:rPr>
        <w:t>The Journal of Adult Protection</w:t>
      </w:r>
      <w:r w:rsidRPr="00D237EC">
        <w:rPr>
          <w:color w:val="222222"/>
          <w:sz w:val="24"/>
          <w:szCs w:val="24"/>
          <w:shd w:val="clear" w:color="auto" w:fill="FFFFFF"/>
        </w:rPr>
        <w:t>, </w:t>
      </w:r>
      <w:r w:rsidRPr="00D237EC">
        <w:rPr>
          <w:i/>
          <w:iCs/>
          <w:color w:val="222222"/>
          <w:sz w:val="24"/>
          <w:szCs w:val="24"/>
          <w:shd w:val="clear" w:color="auto" w:fill="FFFFFF"/>
        </w:rPr>
        <w:t>22</w:t>
      </w:r>
      <w:r w:rsidRPr="00D237EC">
        <w:rPr>
          <w:color w:val="222222"/>
          <w:sz w:val="24"/>
          <w:szCs w:val="24"/>
          <w:shd w:val="clear" w:color="auto" w:fill="FFFFFF"/>
        </w:rPr>
        <w:t>(1), pp.21-34</w:t>
      </w:r>
    </w:p>
    <w:p w14:paraId="68135A64" w14:textId="77777777" w:rsidR="00BC4D85" w:rsidRPr="00D237EC" w:rsidRDefault="00BC4D85" w:rsidP="00BC4D85">
      <w:pPr>
        <w:spacing w:line="480" w:lineRule="auto"/>
        <w:rPr>
          <w:sz w:val="24"/>
          <w:szCs w:val="24"/>
        </w:rPr>
      </w:pPr>
      <w:r>
        <w:rPr>
          <w:sz w:val="24"/>
          <w:szCs w:val="24"/>
        </w:rPr>
        <w:lastRenderedPageBreak/>
        <w:t xml:space="preserve">Registered Intermediary Guidance. Available at </w:t>
      </w:r>
      <w:hyperlink r:id="rId45" w:history="1">
        <w:r w:rsidRPr="00D237EC">
          <w:rPr>
            <w:rStyle w:val="Hyperlink"/>
            <w:sz w:val="24"/>
            <w:szCs w:val="24"/>
          </w:rPr>
          <w:t>Registered Intermediary Procedural Guidance (publishing.service.gov.uk)</w:t>
        </w:r>
      </w:hyperlink>
      <w:r>
        <w:rPr>
          <w:sz w:val="24"/>
          <w:szCs w:val="24"/>
        </w:rPr>
        <w:t xml:space="preserve"> Accessed on 2</w:t>
      </w:r>
      <w:r w:rsidRPr="00C17813">
        <w:rPr>
          <w:sz w:val="24"/>
          <w:szCs w:val="24"/>
          <w:vertAlign w:val="superscript"/>
        </w:rPr>
        <w:t>nd</w:t>
      </w:r>
      <w:r>
        <w:rPr>
          <w:sz w:val="24"/>
          <w:szCs w:val="24"/>
        </w:rPr>
        <w:t xml:space="preserve"> February 2023</w:t>
      </w:r>
    </w:p>
    <w:p w14:paraId="497FA1F1" w14:textId="77777777" w:rsidR="00BC4D85" w:rsidRPr="00D237EC" w:rsidRDefault="00BC4D85" w:rsidP="00BC4D85">
      <w:pPr>
        <w:spacing w:line="480" w:lineRule="auto"/>
        <w:rPr>
          <w:color w:val="222222"/>
          <w:sz w:val="24"/>
          <w:szCs w:val="24"/>
          <w:shd w:val="clear" w:color="auto" w:fill="FFFFFF"/>
        </w:rPr>
      </w:pPr>
      <w:proofErr w:type="spellStart"/>
      <w:r w:rsidRPr="00D237EC">
        <w:rPr>
          <w:color w:val="222222"/>
          <w:sz w:val="24"/>
          <w:szCs w:val="24"/>
          <w:shd w:val="clear" w:color="auto" w:fill="FFFFFF"/>
        </w:rPr>
        <w:t>Reupert</w:t>
      </w:r>
      <w:proofErr w:type="spellEnd"/>
      <w:r w:rsidRPr="00D237EC">
        <w:rPr>
          <w:color w:val="222222"/>
          <w:sz w:val="24"/>
          <w:szCs w:val="24"/>
          <w:shd w:val="clear" w:color="auto" w:fill="FFFFFF"/>
        </w:rPr>
        <w:t xml:space="preserve">, A., </w:t>
      </w:r>
      <w:proofErr w:type="spellStart"/>
      <w:r w:rsidRPr="00D237EC">
        <w:rPr>
          <w:color w:val="222222"/>
          <w:sz w:val="24"/>
          <w:szCs w:val="24"/>
          <w:shd w:val="clear" w:color="auto" w:fill="FFFFFF"/>
        </w:rPr>
        <w:t>Maybery</w:t>
      </w:r>
      <w:proofErr w:type="spellEnd"/>
      <w:r w:rsidRPr="00D237EC">
        <w:rPr>
          <w:color w:val="222222"/>
          <w:sz w:val="24"/>
          <w:szCs w:val="24"/>
          <w:shd w:val="clear" w:color="auto" w:fill="FFFFFF"/>
        </w:rPr>
        <w:t xml:space="preserve">, D., Nicholson, J., </w:t>
      </w:r>
      <w:proofErr w:type="spellStart"/>
      <w:r w:rsidRPr="00D237EC">
        <w:rPr>
          <w:color w:val="222222"/>
          <w:sz w:val="24"/>
          <w:szCs w:val="24"/>
          <w:shd w:val="clear" w:color="auto" w:fill="FFFFFF"/>
        </w:rPr>
        <w:t>Göpfert</w:t>
      </w:r>
      <w:proofErr w:type="spellEnd"/>
      <w:r w:rsidRPr="00D237EC">
        <w:rPr>
          <w:color w:val="222222"/>
          <w:sz w:val="24"/>
          <w:szCs w:val="24"/>
          <w:shd w:val="clear" w:color="auto" w:fill="FFFFFF"/>
        </w:rPr>
        <w:t>, M., &amp; Seeman, M. V. (Eds.). (2015). </w:t>
      </w:r>
      <w:r w:rsidRPr="00D237EC">
        <w:rPr>
          <w:i/>
          <w:iCs/>
          <w:color w:val="222222"/>
          <w:sz w:val="24"/>
          <w:szCs w:val="24"/>
          <w:shd w:val="clear" w:color="auto" w:fill="FFFFFF"/>
        </w:rPr>
        <w:t>Parental psychiatric disorder: Distressed parents and their families</w:t>
      </w:r>
      <w:r w:rsidRPr="00D237EC">
        <w:rPr>
          <w:color w:val="222222"/>
          <w:sz w:val="24"/>
          <w:szCs w:val="24"/>
          <w:shd w:val="clear" w:color="auto" w:fill="FFFFFF"/>
        </w:rPr>
        <w:t>. Cambridge University Press.</w:t>
      </w:r>
    </w:p>
    <w:p w14:paraId="40747ECE" w14:textId="77777777" w:rsidR="00BC4D85" w:rsidRPr="00D237EC" w:rsidRDefault="00BC4D85" w:rsidP="00BC4D85">
      <w:pPr>
        <w:spacing w:line="480" w:lineRule="auto"/>
        <w:rPr>
          <w:color w:val="222222"/>
          <w:sz w:val="24"/>
          <w:szCs w:val="24"/>
          <w:shd w:val="clear" w:color="auto" w:fill="FFFFFF"/>
        </w:rPr>
      </w:pPr>
      <w:r w:rsidRPr="00D237EC">
        <w:rPr>
          <w:color w:val="222222"/>
          <w:sz w:val="24"/>
          <w:szCs w:val="24"/>
          <w:shd w:val="clear" w:color="auto" w:fill="FFFFFF"/>
        </w:rPr>
        <w:t>Richardson, M. (2003). A personal reflective account: The impact of the collation and sharing of information during the course of a child protection investigation. </w:t>
      </w:r>
      <w:r w:rsidRPr="00D237EC">
        <w:rPr>
          <w:i/>
          <w:iCs/>
          <w:color w:val="222222"/>
          <w:sz w:val="24"/>
          <w:szCs w:val="24"/>
          <w:shd w:val="clear" w:color="auto" w:fill="FFFFFF"/>
        </w:rPr>
        <w:t>Child &amp; Family Social Work</w:t>
      </w:r>
      <w:r w:rsidRPr="00D237EC">
        <w:rPr>
          <w:color w:val="222222"/>
          <w:sz w:val="24"/>
          <w:szCs w:val="24"/>
          <w:shd w:val="clear" w:color="auto" w:fill="FFFFFF"/>
        </w:rPr>
        <w:t>, </w:t>
      </w:r>
      <w:r w:rsidRPr="00D237EC">
        <w:rPr>
          <w:i/>
          <w:iCs/>
          <w:color w:val="222222"/>
          <w:sz w:val="24"/>
          <w:szCs w:val="24"/>
          <w:shd w:val="clear" w:color="auto" w:fill="FFFFFF"/>
        </w:rPr>
        <w:t>8</w:t>
      </w:r>
      <w:r w:rsidRPr="00D237EC">
        <w:rPr>
          <w:color w:val="222222"/>
          <w:sz w:val="24"/>
          <w:szCs w:val="24"/>
          <w:shd w:val="clear" w:color="auto" w:fill="FFFFFF"/>
        </w:rPr>
        <w:t>(2), 123-132.</w:t>
      </w:r>
    </w:p>
    <w:p w14:paraId="50318006" w14:textId="77777777" w:rsidR="00BC4D85" w:rsidRPr="00D237EC" w:rsidRDefault="00BC4D85" w:rsidP="00BC4D85">
      <w:pPr>
        <w:spacing w:line="480" w:lineRule="auto"/>
        <w:jc w:val="both"/>
        <w:rPr>
          <w:sz w:val="24"/>
          <w:szCs w:val="24"/>
        </w:rPr>
      </w:pPr>
      <w:r w:rsidRPr="00D237EC">
        <w:rPr>
          <w:sz w:val="24"/>
          <w:szCs w:val="24"/>
        </w:rPr>
        <w:t xml:space="preserve">Rogers, M., Whitaker, D., Edmondson, D and Peach, D (2016), Developing Skills for Social Work Practice. London: SAGE. </w:t>
      </w:r>
    </w:p>
    <w:p w14:paraId="16094232" w14:textId="77777777" w:rsidR="00BC4D85" w:rsidRPr="00D237EC" w:rsidRDefault="00BC4D85" w:rsidP="00BC4D85">
      <w:pPr>
        <w:spacing w:line="480" w:lineRule="auto"/>
        <w:rPr>
          <w:color w:val="222222"/>
          <w:sz w:val="24"/>
          <w:szCs w:val="24"/>
          <w:shd w:val="clear" w:color="auto" w:fill="FFFFFF"/>
        </w:rPr>
      </w:pPr>
      <w:r w:rsidRPr="00D237EC">
        <w:rPr>
          <w:color w:val="222222"/>
          <w:sz w:val="24"/>
          <w:szCs w:val="24"/>
          <w:shd w:val="clear" w:color="auto" w:fill="FFFFFF"/>
        </w:rPr>
        <w:t>Rosenberg, M. B., &amp; Chopra, D. (2015). </w:t>
      </w:r>
      <w:r w:rsidRPr="00D237EC">
        <w:rPr>
          <w:i/>
          <w:iCs/>
          <w:color w:val="222222"/>
          <w:sz w:val="24"/>
          <w:szCs w:val="24"/>
          <w:shd w:val="clear" w:color="auto" w:fill="FFFFFF"/>
        </w:rPr>
        <w:t>Nonviolent communication: A language of life: Life-changing tools for healthy relationships</w:t>
      </w:r>
      <w:r w:rsidRPr="00D237EC">
        <w:rPr>
          <w:color w:val="222222"/>
          <w:sz w:val="24"/>
          <w:szCs w:val="24"/>
          <w:shd w:val="clear" w:color="auto" w:fill="FFFFFF"/>
        </w:rPr>
        <w:t xml:space="preserve">. </w:t>
      </w:r>
      <w:proofErr w:type="spellStart"/>
      <w:r w:rsidRPr="00D237EC">
        <w:rPr>
          <w:color w:val="222222"/>
          <w:sz w:val="24"/>
          <w:szCs w:val="24"/>
          <w:shd w:val="clear" w:color="auto" w:fill="FFFFFF"/>
        </w:rPr>
        <w:t>PuddleDancer</w:t>
      </w:r>
      <w:proofErr w:type="spellEnd"/>
      <w:r w:rsidRPr="00D237EC">
        <w:rPr>
          <w:color w:val="222222"/>
          <w:sz w:val="24"/>
          <w:szCs w:val="24"/>
          <w:shd w:val="clear" w:color="auto" w:fill="FFFFFF"/>
        </w:rPr>
        <w:t xml:space="preserve"> Press.</w:t>
      </w:r>
    </w:p>
    <w:p w14:paraId="7C3D2DBC" w14:textId="77777777" w:rsidR="00BC4D85" w:rsidRPr="00D237EC" w:rsidRDefault="00BC4D85" w:rsidP="00BC4D85">
      <w:pPr>
        <w:spacing w:line="480" w:lineRule="auto"/>
        <w:rPr>
          <w:color w:val="222222"/>
          <w:sz w:val="24"/>
          <w:szCs w:val="24"/>
          <w:shd w:val="clear" w:color="auto" w:fill="FFFFFF"/>
        </w:rPr>
      </w:pPr>
      <w:r w:rsidRPr="00D237EC">
        <w:rPr>
          <w:color w:val="222222"/>
          <w:sz w:val="24"/>
          <w:szCs w:val="24"/>
          <w:shd w:val="clear" w:color="auto" w:fill="FFFFFF"/>
        </w:rPr>
        <w:t>Rubin, A., &amp; Babbie, E. R. (2016). </w:t>
      </w:r>
      <w:r w:rsidRPr="00D237EC">
        <w:rPr>
          <w:i/>
          <w:iCs/>
          <w:color w:val="222222"/>
          <w:sz w:val="24"/>
          <w:szCs w:val="24"/>
          <w:shd w:val="clear" w:color="auto" w:fill="FFFFFF"/>
        </w:rPr>
        <w:t>Empowerment series: Research methods for social work</w:t>
      </w:r>
      <w:r w:rsidRPr="00D237EC">
        <w:rPr>
          <w:color w:val="222222"/>
          <w:sz w:val="24"/>
          <w:szCs w:val="24"/>
          <w:shd w:val="clear" w:color="auto" w:fill="FFFFFF"/>
        </w:rPr>
        <w:t>. Cengage Learning.</w:t>
      </w:r>
    </w:p>
    <w:p w14:paraId="521080A1" w14:textId="77777777" w:rsidR="00BC4D85" w:rsidRPr="00D237EC" w:rsidRDefault="00BC4D85" w:rsidP="00BC4D85">
      <w:pPr>
        <w:spacing w:line="480" w:lineRule="auto"/>
        <w:rPr>
          <w:color w:val="222222"/>
          <w:sz w:val="24"/>
          <w:szCs w:val="24"/>
          <w:shd w:val="clear" w:color="auto" w:fill="FFFFFF"/>
        </w:rPr>
      </w:pPr>
      <w:bookmarkStart w:id="13" w:name="_Hlk126781056"/>
      <w:r w:rsidRPr="00D237EC">
        <w:rPr>
          <w:color w:val="222222"/>
          <w:sz w:val="24"/>
          <w:szCs w:val="24"/>
          <w:shd w:val="clear" w:color="auto" w:fill="FFFFFF"/>
        </w:rPr>
        <w:t>Ruck Keene</w:t>
      </w:r>
      <w:bookmarkEnd w:id="13"/>
      <w:r w:rsidRPr="00D237EC">
        <w:rPr>
          <w:color w:val="222222"/>
          <w:sz w:val="24"/>
          <w:szCs w:val="24"/>
          <w:shd w:val="clear" w:color="auto" w:fill="FFFFFF"/>
        </w:rPr>
        <w:t>, A. (2017). Is mental capacity in the eye of the beholder?. </w:t>
      </w:r>
      <w:r w:rsidRPr="00D237EC">
        <w:rPr>
          <w:i/>
          <w:iCs/>
          <w:color w:val="222222"/>
          <w:sz w:val="24"/>
          <w:szCs w:val="24"/>
          <w:shd w:val="clear" w:color="auto" w:fill="FFFFFF"/>
        </w:rPr>
        <w:t>Advances in Mental Health and Intellectual Disabilities</w:t>
      </w:r>
      <w:r w:rsidRPr="00D237EC">
        <w:rPr>
          <w:color w:val="222222"/>
          <w:sz w:val="24"/>
          <w:szCs w:val="24"/>
          <w:shd w:val="clear" w:color="auto" w:fill="FFFFFF"/>
        </w:rPr>
        <w:t>, </w:t>
      </w:r>
      <w:r w:rsidRPr="00D237EC">
        <w:rPr>
          <w:i/>
          <w:iCs/>
          <w:color w:val="222222"/>
          <w:sz w:val="24"/>
          <w:szCs w:val="24"/>
          <w:shd w:val="clear" w:color="auto" w:fill="FFFFFF"/>
        </w:rPr>
        <w:t>11</w:t>
      </w:r>
      <w:r w:rsidRPr="00D237EC">
        <w:rPr>
          <w:color w:val="222222"/>
          <w:sz w:val="24"/>
          <w:szCs w:val="24"/>
          <w:shd w:val="clear" w:color="auto" w:fill="FFFFFF"/>
        </w:rPr>
        <w:t>(2), 30-39.</w:t>
      </w:r>
    </w:p>
    <w:p w14:paraId="5E2379BA" w14:textId="77777777" w:rsidR="00BC4D85" w:rsidRPr="00D237EC" w:rsidRDefault="00BC4D85" w:rsidP="00BC4D85">
      <w:pPr>
        <w:spacing w:line="480" w:lineRule="auto"/>
        <w:rPr>
          <w:color w:val="222222"/>
          <w:sz w:val="24"/>
          <w:szCs w:val="24"/>
          <w:shd w:val="clear" w:color="auto" w:fill="FFFFFF"/>
        </w:rPr>
      </w:pPr>
      <w:bookmarkStart w:id="14" w:name="_Hlk127979568"/>
      <w:r w:rsidRPr="00D237EC">
        <w:rPr>
          <w:color w:val="222222"/>
          <w:sz w:val="24"/>
          <w:szCs w:val="24"/>
          <w:shd w:val="clear" w:color="auto" w:fill="FFFFFF"/>
        </w:rPr>
        <w:t>Rycroft</w:t>
      </w:r>
      <w:r w:rsidRPr="00D237EC">
        <w:rPr>
          <w:rFonts w:ascii="Cambria Math" w:hAnsi="Cambria Math" w:cs="Cambria Math"/>
          <w:color w:val="222222"/>
          <w:sz w:val="24"/>
          <w:szCs w:val="24"/>
          <w:shd w:val="clear" w:color="auto" w:fill="FFFFFF"/>
        </w:rPr>
        <w:t>‐</w:t>
      </w:r>
      <w:r w:rsidRPr="00D237EC">
        <w:rPr>
          <w:color w:val="222222"/>
          <w:sz w:val="24"/>
          <w:szCs w:val="24"/>
          <w:shd w:val="clear" w:color="auto" w:fill="FFFFFF"/>
        </w:rPr>
        <w:t>Malone</w:t>
      </w:r>
      <w:bookmarkEnd w:id="14"/>
      <w:r w:rsidRPr="00D237EC">
        <w:rPr>
          <w:color w:val="222222"/>
          <w:sz w:val="24"/>
          <w:szCs w:val="24"/>
          <w:shd w:val="clear" w:color="auto" w:fill="FFFFFF"/>
        </w:rPr>
        <w:t xml:space="preserve">, J., Seers, K., </w:t>
      </w:r>
      <w:proofErr w:type="spellStart"/>
      <w:r w:rsidRPr="00D237EC">
        <w:rPr>
          <w:color w:val="222222"/>
          <w:sz w:val="24"/>
          <w:szCs w:val="24"/>
          <w:shd w:val="clear" w:color="auto" w:fill="FFFFFF"/>
        </w:rPr>
        <w:t>Titchen</w:t>
      </w:r>
      <w:proofErr w:type="spellEnd"/>
      <w:r w:rsidRPr="00D237EC">
        <w:rPr>
          <w:color w:val="222222"/>
          <w:sz w:val="24"/>
          <w:szCs w:val="24"/>
          <w:shd w:val="clear" w:color="auto" w:fill="FFFFFF"/>
        </w:rPr>
        <w:t xml:space="preserve">, A., Harvey, G., </w:t>
      </w:r>
      <w:proofErr w:type="spellStart"/>
      <w:r w:rsidRPr="00D237EC">
        <w:rPr>
          <w:color w:val="222222"/>
          <w:sz w:val="24"/>
          <w:szCs w:val="24"/>
          <w:shd w:val="clear" w:color="auto" w:fill="FFFFFF"/>
        </w:rPr>
        <w:t>Kitson</w:t>
      </w:r>
      <w:proofErr w:type="spellEnd"/>
      <w:r w:rsidRPr="00D237EC">
        <w:rPr>
          <w:color w:val="222222"/>
          <w:sz w:val="24"/>
          <w:szCs w:val="24"/>
          <w:shd w:val="clear" w:color="auto" w:fill="FFFFFF"/>
        </w:rPr>
        <w:t>, A., &amp; McCormack, B. (2004). What counts as evidence in evidence</w:t>
      </w:r>
      <w:r w:rsidRPr="00D237EC">
        <w:rPr>
          <w:rFonts w:ascii="Cambria Math" w:hAnsi="Cambria Math" w:cs="Cambria Math"/>
          <w:color w:val="222222"/>
          <w:sz w:val="24"/>
          <w:szCs w:val="24"/>
          <w:shd w:val="clear" w:color="auto" w:fill="FFFFFF"/>
        </w:rPr>
        <w:t>‐</w:t>
      </w:r>
      <w:r w:rsidRPr="00D237EC">
        <w:rPr>
          <w:color w:val="222222"/>
          <w:sz w:val="24"/>
          <w:szCs w:val="24"/>
          <w:shd w:val="clear" w:color="auto" w:fill="FFFFFF"/>
        </w:rPr>
        <w:t>based practice?. </w:t>
      </w:r>
      <w:r w:rsidRPr="00D237EC">
        <w:rPr>
          <w:i/>
          <w:iCs/>
          <w:color w:val="222222"/>
          <w:sz w:val="24"/>
          <w:szCs w:val="24"/>
          <w:shd w:val="clear" w:color="auto" w:fill="FFFFFF"/>
        </w:rPr>
        <w:t>Journal of advanced nursing</w:t>
      </w:r>
      <w:r w:rsidRPr="00D237EC">
        <w:rPr>
          <w:color w:val="222222"/>
          <w:sz w:val="24"/>
          <w:szCs w:val="24"/>
          <w:shd w:val="clear" w:color="auto" w:fill="FFFFFF"/>
        </w:rPr>
        <w:t>, </w:t>
      </w:r>
      <w:r w:rsidRPr="00D237EC">
        <w:rPr>
          <w:i/>
          <w:iCs/>
          <w:color w:val="222222"/>
          <w:sz w:val="24"/>
          <w:szCs w:val="24"/>
          <w:shd w:val="clear" w:color="auto" w:fill="FFFFFF"/>
        </w:rPr>
        <w:t>47</w:t>
      </w:r>
      <w:r w:rsidRPr="00D237EC">
        <w:rPr>
          <w:color w:val="222222"/>
          <w:sz w:val="24"/>
          <w:szCs w:val="24"/>
          <w:shd w:val="clear" w:color="auto" w:fill="FFFFFF"/>
        </w:rPr>
        <w:t>(1), 81-90.</w:t>
      </w:r>
    </w:p>
    <w:p w14:paraId="1201BB3A" w14:textId="77777777" w:rsidR="00BC4D85" w:rsidRPr="00D237EC" w:rsidRDefault="00BC4D85" w:rsidP="00BC4D85">
      <w:pPr>
        <w:spacing w:line="480" w:lineRule="auto"/>
        <w:rPr>
          <w:color w:val="222222"/>
          <w:sz w:val="24"/>
          <w:szCs w:val="24"/>
          <w:shd w:val="clear" w:color="auto" w:fill="FFFFFF"/>
        </w:rPr>
      </w:pPr>
      <w:r w:rsidRPr="00D237EC">
        <w:rPr>
          <w:color w:val="222222"/>
          <w:sz w:val="24"/>
          <w:szCs w:val="24"/>
          <w:shd w:val="clear" w:color="auto" w:fill="FFFFFF"/>
        </w:rPr>
        <w:t xml:space="preserve">Santana, M. J., </w:t>
      </w:r>
      <w:proofErr w:type="spellStart"/>
      <w:r w:rsidRPr="00D237EC">
        <w:rPr>
          <w:color w:val="222222"/>
          <w:sz w:val="24"/>
          <w:szCs w:val="24"/>
          <w:shd w:val="clear" w:color="auto" w:fill="FFFFFF"/>
        </w:rPr>
        <w:t>Manalili</w:t>
      </w:r>
      <w:proofErr w:type="spellEnd"/>
      <w:r w:rsidRPr="00D237EC">
        <w:rPr>
          <w:color w:val="222222"/>
          <w:sz w:val="24"/>
          <w:szCs w:val="24"/>
          <w:shd w:val="clear" w:color="auto" w:fill="FFFFFF"/>
        </w:rPr>
        <w:t xml:space="preserve">, K., Jolley, R. J., </w:t>
      </w:r>
      <w:proofErr w:type="spellStart"/>
      <w:r w:rsidRPr="00D237EC">
        <w:rPr>
          <w:color w:val="222222"/>
          <w:sz w:val="24"/>
          <w:szCs w:val="24"/>
          <w:shd w:val="clear" w:color="auto" w:fill="FFFFFF"/>
        </w:rPr>
        <w:t>Zelinsky</w:t>
      </w:r>
      <w:proofErr w:type="spellEnd"/>
      <w:r w:rsidRPr="00D237EC">
        <w:rPr>
          <w:color w:val="222222"/>
          <w:sz w:val="24"/>
          <w:szCs w:val="24"/>
          <w:shd w:val="clear" w:color="auto" w:fill="FFFFFF"/>
        </w:rPr>
        <w:t>, S., Quan, H., &amp; Lu, M. (2018). How to practice person</w:t>
      </w:r>
      <w:r w:rsidRPr="00D237EC">
        <w:rPr>
          <w:rFonts w:ascii="Cambria Math" w:hAnsi="Cambria Math" w:cs="Cambria Math"/>
          <w:color w:val="222222"/>
          <w:sz w:val="24"/>
          <w:szCs w:val="24"/>
          <w:shd w:val="clear" w:color="auto" w:fill="FFFFFF"/>
        </w:rPr>
        <w:t>‐</w:t>
      </w:r>
      <w:r w:rsidRPr="00D237EC">
        <w:rPr>
          <w:color w:val="222222"/>
          <w:sz w:val="24"/>
          <w:szCs w:val="24"/>
          <w:shd w:val="clear" w:color="auto" w:fill="FFFFFF"/>
        </w:rPr>
        <w:t>centred care: A conceptual framework. </w:t>
      </w:r>
      <w:r w:rsidRPr="00D237EC">
        <w:rPr>
          <w:i/>
          <w:iCs/>
          <w:color w:val="222222"/>
          <w:sz w:val="24"/>
          <w:szCs w:val="24"/>
          <w:shd w:val="clear" w:color="auto" w:fill="FFFFFF"/>
        </w:rPr>
        <w:t>Health Expectations</w:t>
      </w:r>
      <w:r w:rsidRPr="00D237EC">
        <w:rPr>
          <w:color w:val="222222"/>
          <w:sz w:val="24"/>
          <w:szCs w:val="24"/>
          <w:shd w:val="clear" w:color="auto" w:fill="FFFFFF"/>
        </w:rPr>
        <w:t>, </w:t>
      </w:r>
      <w:r w:rsidRPr="00D237EC">
        <w:rPr>
          <w:i/>
          <w:iCs/>
          <w:color w:val="222222"/>
          <w:sz w:val="24"/>
          <w:szCs w:val="24"/>
          <w:shd w:val="clear" w:color="auto" w:fill="FFFFFF"/>
        </w:rPr>
        <w:t>21</w:t>
      </w:r>
      <w:r w:rsidRPr="00D237EC">
        <w:rPr>
          <w:color w:val="222222"/>
          <w:sz w:val="24"/>
          <w:szCs w:val="24"/>
          <w:shd w:val="clear" w:color="auto" w:fill="FFFFFF"/>
        </w:rPr>
        <w:t>(2), 429-440.</w:t>
      </w:r>
    </w:p>
    <w:p w14:paraId="67784DB3" w14:textId="77777777" w:rsidR="00BC4D85" w:rsidRPr="00D237EC" w:rsidRDefault="00BC4D85" w:rsidP="00BC4D85">
      <w:pPr>
        <w:spacing w:line="480" w:lineRule="auto"/>
        <w:rPr>
          <w:sz w:val="24"/>
          <w:szCs w:val="24"/>
        </w:rPr>
      </w:pPr>
      <w:r w:rsidRPr="00D237EC">
        <w:rPr>
          <w:color w:val="222222"/>
          <w:sz w:val="24"/>
          <w:szCs w:val="24"/>
          <w:shd w:val="clear" w:color="auto" w:fill="FFFFFF"/>
        </w:rPr>
        <w:t>Schmid, P. F. (2001). Comprehension: the art of not-knowing. Dialogical and ethical perspectives on empathy as dialogue in personal and person-centred relationships. </w:t>
      </w:r>
      <w:r w:rsidRPr="00D237EC">
        <w:rPr>
          <w:i/>
          <w:iCs/>
          <w:color w:val="222222"/>
          <w:sz w:val="24"/>
          <w:szCs w:val="24"/>
          <w:shd w:val="clear" w:color="auto" w:fill="FFFFFF"/>
        </w:rPr>
        <w:t>Empathy</w:t>
      </w:r>
      <w:r w:rsidRPr="00D237EC">
        <w:rPr>
          <w:color w:val="222222"/>
          <w:sz w:val="24"/>
          <w:szCs w:val="24"/>
          <w:shd w:val="clear" w:color="auto" w:fill="FFFFFF"/>
        </w:rPr>
        <w:t>, 53-71.</w:t>
      </w:r>
    </w:p>
    <w:p w14:paraId="0D49BD9F" w14:textId="77777777" w:rsidR="00BC4D85" w:rsidRPr="00D237EC" w:rsidRDefault="00BC4D85" w:rsidP="00BC4D85">
      <w:pPr>
        <w:spacing w:line="480" w:lineRule="auto"/>
        <w:rPr>
          <w:sz w:val="24"/>
          <w:szCs w:val="24"/>
        </w:rPr>
      </w:pPr>
      <w:r w:rsidRPr="00D237EC">
        <w:rPr>
          <w:sz w:val="24"/>
          <w:szCs w:val="24"/>
        </w:rPr>
        <w:lastRenderedPageBreak/>
        <w:t xml:space="preserve">SCIE. 2018. Gaining access to an adult at risk. Available at: </w:t>
      </w:r>
      <w:hyperlink r:id="rId46" w:history="1">
        <w:r w:rsidRPr="00D237EC">
          <w:rPr>
            <w:rStyle w:val="Hyperlink"/>
            <w:sz w:val="24"/>
            <w:szCs w:val="24"/>
          </w:rPr>
          <w:t>Gaining access to an adult suspected to be at risk of neglect or abuse | SCIE</w:t>
        </w:r>
      </w:hyperlink>
      <w:r w:rsidRPr="00D237EC">
        <w:rPr>
          <w:sz w:val="24"/>
          <w:szCs w:val="24"/>
        </w:rPr>
        <w:t>. Accessed 16</w:t>
      </w:r>
      <w:r w:rsidRPr="00D237EC">
        <w:rPr>
          <w:sz w:val="24"/>
          <w:szCs w:val="24"/>
          <w:vertAlign w:val="superscript"/>
        </w:rPr>
        <w:t>th</w:t>
      </w:r>
      <w:r w:rsidRPr="00D237EC">
        <w:rPr>
          <w:sz w:val="24"/>
          <w:szCs w:val="24"/>
        </w:rPr>
        <w:t xml:space="preserve"> December 2022.</w:t>
      </w:r>
    </w:p>
    <w:p w14:paraId="60FC3E53" w14:textId="77777777" w:rsidR="00BC4D85" w:rsidRPr="00D237EC" w:rsidRDefault="00BC4D85" w:rsidP="00BC4D85">
      <w:pPr>
        <w:spacing w:line="480" w:lineRule="auto"/>
        <w:rPr>
          <w:color w:val="222222"/>
          <w:sz w:val="24"/>
          <w:szCs w:val="24"/>
          <w:shd w:val="clear" w:color="auto" w:fill="FFFFFF"/>
        </w:rPr>
      </w:pPr>
      <w:bookmarkStart w:id="15" w:name="_Hlk127978926"/>
      <w:proofErr w:type="spellStart"/>
      <w:r w:rsidRPr="00D237EC">
        <w:rPr>
          <w:color w:val="222222"/>
          <w:sz w:val="24"/>
          <w:szCs w:val="24"/>
          <w:shd w:val="clear" w:color="auto" w:fill="FFFFFF"/>
        </w:rPr>
        <w:t>Senreich</w:t>
      </w:r>
      <w:bookmarkEnd w:id="15"/>
      <w:proofErr w:type="spellEnd"/>
      <w:r w:rsidRPr="00D237EC">
        <w:rPr>
          <w:color w:val="222222"/>
          <w:sz w:val="24"/>
          <w:szCs w:val="24"/>
          <w:shd w:val="clear" w:color="auto" w:fill="FFFFFF"/>
        </w:rPr>
        <w:t xml:space="preserve">, E., </w:t>
      </w:r>
      <w:proofErr w:type="spellStart"/>
      <w:r w:rsidRPr="00D237EC">
        <w:rPr>
          <w:color w:val="222222"/>
          <w:sz w:val="24"/>
          <w:szCs w:val="24"/>
          <w:shd w:val="clear" w:color="auto" w:fill="FFFFFF"/>
        </w:rPr>
        <w:t>Straussner</w:t>
      </w:r>
      <w:proofErr w:type="spellEnd"/>
      <w:r w:rsidRPr="00D237EC">
        <w:rPr>
          <w:color w:val="222222"/>
          <w:sz w:val="24"/>
          <w:szCs w:val="24"/>
          <w:shd w:val="clear" w:color="auto" w:fill="FFFFFF"/>
        </w:rPr>
        <w:t>, S. L. A., &amp; Steen, J. (2020). The work experiences of social workers: Factors impacting compassion satisfaction and workplace stress. </w:t>
      </w:r>
      <w:r w:rsidRPr="00D237EC">
        <w:rPr>
          <w:i/>
          <w:iCs/>
          <w:color w:val="222222"/>
          <w:sz w:val="24"/>
          <w:szCs w:val="24"/>
          <w:shd w:val="clear" w:color="auto" w:fill="FFFFFF"/>
        </w:rPr>
        <w:t>Journal of Social Service Research</w:t>
      </w:r>
      <w:r w:rsidRPr="00D237EC">
        <w:rPr>
          <w:color w:val="222222"/>
          <w:sz w:val="24"/>
          <w:szCs w:val="24"/>
          <w:shd w:val="clear" w:color="auto" w:fill="FFFFFF"/>
        </w:rPr>
        <w:t>, </w:t>
      </w:r>
      <w:r w:rsidRPr="00D237EC">
        <w:rPr>
          <w:i/>
          <w:iCs/>
          <w:color w:val="222222"/>
          <w:sz w:val="24"/>
          <w:szCs w:val="24"/>
          <w:shd w:val="clear" w:color="auto" w:fill="FFFFFF"/>
        </w:rPr>
        <w:t>46</w:t>
      </w:r>
      <w:r w:rsidRPr="00D237EC">
        <w:rPr>
          <w:color w:val="222222"/>
          <w:sz w:val="24"/>
          <w:szCs w:val="24"/>
          <w:shd w:val="clear" w:color="auto" w:fill="FFFFFF"/>
        </w:rPr>
        <w:t>(1), 93-109.</w:t>
      </w:r>
    </w:p>
    <w:p w14:paraId="47EFCD85" w14:textId="77777777" w:rsidR="00BC4D85" w:rsidRPr="00D237EC" w:rsidRDefault="00BC4D85" w:rsidP="00BC4D85">
      <w:pPr>
        <w:spacing w:line="480" w:lineRule="auto"/>
        <w:rPr>
          <w:color w:val="222222"/>
          <w:sz w:val="24"/>
          <w:szCs w:val="24"/>
          <w:shd w:val="clear" w:color="auto" w:fill="FFFFFF"/>
        </w:rPr>
      </w:pPr>
      <w:r w:rsidRPr="00D237EC">
        <w:rPr>
          <w:color w:val="222222"/>
          <w:sz w:val="24"/>
          <w:szCs w:val="24"/>
          <w:shd w:val="clear" w:color="auto" w:fill="FFFFFF"/>
        </w:rPr>
        <w:t>Simpson, J. E. (2013). Grief and loss: A social work perspective. </w:t>
      </w:r>
      <w:r w:rsidRPr="00D237EC">
        <w:rPr>
          <w:i/>
          <w:iCs/>
          <w:color w:val="222222"/>
          <w:sz w:val="24"/>
          <w:szCs w:val="24"/>
          <w:shd w:val="clear" w:color="auto" w:fill="FFFFFF"/>
        </w:rPr>
        <w:t>Journal of Loss and Trauma</w:t>
      </w:r>
      <w:r w:rsidRPr="00D237EC">
        <w:rPr>
          <w:color w:val="222222"/>
          <w:sz w:val="24"/>
          <w:szCs w:val="24"/>
          <w:shd w:val="clear" w:color="auto" w:fill="FFFFFF"/>
        </w:rPr>
        <w:t>, </w:t>
      </w:r>
      <w:r w:rsidRPr="00D237EC">
        <w:rPr>
          <w:i/>
          <w:iCs/>
          <w:color w:val="222222"/>
          <w:sz w:val="24"/>
          <w:szCs w:val="24"/>
          <w:shd w:val="clear" w:color="auto" w:fill="FFFFFF"/>
        </w:rPr>
        <w:t>18</w:t>
      </w:r>
      <w:r w:rsidRPr="00D237EC">
        <w:rPr>
          <w:color w:val="222222"/>
          <w:sz w:val="24"/>
          <w:szCs w:val="24"/>
          <w:shd w:val="clear" w:color="auto" w:fill="FFFFFF"/>
        </w:rPr>
        <w:t>(1), 81-90.</w:t>
      </w:r>
    </w:p>
    <w:p w14:paraId="55AC3936" w14:textId="77777777" w:rsidR="00BC4D85" w:rsidRPr="00D237EC" w:rsidRDefault="00BC4D85" w:rsidP="00BC4D85">
      <w:pPr>
        <w:spacing w:line="480" w:lineRule="auto"/>
        <w:rPr>
          <w:color w:val="222222"/>
          <w:sz w:val="24"/>
          <w:szCs w:val="24"/>
          <w:shd w:val="clear" w:color="auto" w:fill="FFFFFF"/>
        </w:rPr>
      </w:pPr>
      <w:r w:rsidRPr="00D237EC">
        <w:rPr>
          <w:color w:val="222222"/>
          <w:sz w:val="24"/>
          <w:szCs w:val="24"/>
          <w:shd w:val="clear" w:color="auto" w:fill="FFFFFF"/>
        </w:rPr>
        <w:t>Smidt, S., 2013. </w:t>
      </w:r>
      <w:r w:rsidRPr="00D237EC">
        <w:rPr>
          <w:i/>
          <w:iCs/>
          <w:color w:val="222222"/>
          <w:sz w:val="24"/>
          <w:szCs w:val="24"/>
          <w:shd w:val="clear" w:color="auto" w:fill="FFFFFF"/>
        </w:rPr>
        <w:t>The developing child in the 21st century: A global perspective on child development</w:t>
      </w:r>
      <w:r w:rsidRPr="00D237EC">
        <w:rPr>
          <w:color w:val="222222"/>
          <w:sz w:val="24"/>
          <w:szCs w:val="24"/>
          <w:shd w:val="clear" w:color="auto" w:fill="FFFFFF"/>
        </w:rPr>
        <w:t>. Routledge</w:t>
      </w:r>
    </w:p>
    <w:p w14:paraId="4B1BBAE9" w14:textId="77777777" w:rsidR="00BC4D85" w:rsidRPr="00D237EC" w:rsidRDefault="00BC4D85" w:rsidP="00BC4D85">
      <w:pPr>
        <w:spacing w:line="480" w:lineRule="auto"/>
        <w:jc w:val="both"/>
        <w:rPr>
          <w:sz w:val="24"/>
          <w:szCs w:val="24"/>
        </w:rPr>
      </w:pPr>
      <w:r w:rsidRPr="00D237EC">
        <w:rPr>
          <w:sz w:val="24"/>
          <w:szCs w:val="24"/>
        </w:rPr>
        <w:t xml:space="preserve">Social Care Institute for Excellence (2018), Strengths-based Social Care for Children, Young People and their Families. </w:t>
      </w:r>
      <w:hyperlink r:id="rId47" w:history="1">
        <w:r w:rsidRPr="00D237EC">
          <w:rPr>
            <w:rStyle w:val="Hyperlink"/>
            <w:sz w:val="24"/>
            <w:szCs w:val="24"/>
          </w:rPr>
          <w:t>Strengths-based social care: Children, young people and families (scie.org.uk)</w:t>
        </w:r>
      </w:hyperlink>
      <w:r w:rsidRPr="00D237EC">
        <w:rPr>
          <w:sz w:val="24"/>
          <w:szCs w:val="24"/>
        </w:rPr>
        <w:t xml:space="preserve"> (Accessed: 22</w:t>
      </w:r>
      <w:r w:rsidRPr="00D237EC">
        <w:rPr>
          <w:sz w:val="24"/>
          <w:szCs w:val="24"/>
          <w:vertAlign w:val="superscript"/>
        </w:rPr>
        <w:t>nd</w:t>
      </w:r>
      <w:r w:rsidRPr="00D237EC">
        <w:rPr>
          <w:sz w:val="24"/>
          <w:szCs w:val="24"/>
        </w:rPr>
        <w:t xml:space="preserve"> February 2023). </w:t>
      </w:r>
    </w:p>
    <w:p w14:paraId="01DE64E0" w14:textId="77777777" w:rsidR="00BC4D85" w:rsidRPr="00D237EC" w:rsidRDefault="00BC4D85" w:rsidP="00BC4D85">
      <w:pPr>
        <w:spacing w:line="480" w:lineRule="auto"/>
        <w:jc w:val="both"/>
        <w:rPr>
          <w:sz w:val="24"/>
          <w:szCs w:val="24"/>
        </w:rPr>
      </w:pPr>
      <w:r w:rsidRPr="00D237EC">
        <w:rPr>
          <w:sz w:val="24"/>
          <w:szCs w:val="24"/>
        </w:rPr>
        <w:t xml:space="preserve">Social Care Wales (2017), Code of Professional Practice for Social Care. Cardiff: Social Care Wales. </w:t>
      </w:r>
    </w:p>
    <w:p w14:paraId="4BD08BE3" w14:textId="77777777" w:rsidR="00BC4D85" w:rsidRPr="00D237EC" w:rsidRDefault="00BC4D85" w:rsidP="00BC4D85">
      <w:pPr>
        <w:spacing w:line="480" w:lineRule="auto"/>
        <w:jc w:val="both"/>
        <w:rPr>
          <w:sz w:val="24"/>
          <w:szCs w:val="24"/>
        </w:rPr>
      </w:pPr>
      <w:r w:rsidRPr="00D237EC">
        <w:rPr>
          <w:sz w:val="24"/>
          <w:szCs w:val="24"/>
        </w:rPr>
        <w:t xml:space="preserve">Social Care Wales (2019), The Social Worker: Practice Guidance for Social Workers Registered with Social Care Wales. Cardiff: Social Care Wales. </w:t>
      </w:r>
    </w:p>
    <w:p w14:paraId="1A936B3F" w14:textId="77777777" w:rsidR="00BC4D85" w:rsidRPr="00D237EC" w:rsidRDefault="00BC4D85" w:rsidP="00BC4D85">
      <w:pPr>
        <w:spacing w:line="480" w:lineRule="auto"/>
        <w:jc w:val="both"/>
        <w:rPr>
          <w:sz w:val="24"/>
          <w:szCs w:val="24"/>
        </w:rPr>
      </w:pPr>
      <w:r w:rsidRPr="00D237EC">
        <w:rPr>
          <w:sz w:val="24"/>
          <w:szCs w:val="24"/>
        </w:rPr>
        <w:t>Social Care Wales (2022), The Mental Capacity Act, Deprivation of Liberty Safeguards (</w:t>
      </w:r>
      <w:proofErr w:type="spellStart"/>
      <w:r w:rsidRPr="00D237EC">
        <w:rPr>
          <w:sz w:val="24"/>
          <w:szCs w:val="24"/>
        </w:rPr>
        <w:t>DoLS</w:t>
      </w:r>
      <w:proofErr w:type="spellEnd"/>
      <w:r w:rsidRPr="00D237EC">
        <w:rPr>
          <w:sz w:val="24"/>
          <w:szCs w:val="24"/>
        </w:rPr>
        <w:t xml:space="preserve">) and Liberty Protection Safeguards (LPS). </w:t>
      </w:r>
      <w:hyperlink r:id="rId48" w:anchor=":~:text=The%20Mental%20Capacity%20Act%202005,making%20within%20a%20legal%20framework." w:history="1">
        <w:r w:rsidRPr="00D237EC">
          <w:rPr>
            <w:rStyle w:val="Hyperlink"/>
            <w:sz w:val="24"/>
            <w:szCs w:val="24"/>
          </w:rPr>
          <w:t>The Mental Capacity Act, Deprivation of Liberty… | Social Care Wales</w:t>
        </w:r>
      </w:hyperlink>
      <w:r w:rsidRPr="00D237EC">
        <w:rPr>
          <w:sz w:val="24"/>
          <w:szCs w:val="24"/>
        </w:rPr>
        <w:t xml:space="preserve"> (Accessed: 15</w:t>
      </w:r>
      <w:r w:rsidRPr="00D237EC">
        <w:rPr>
          <w:sz w:val="24"/>
          <w:szCs w:val="24"/>
          <w:vertAlign w:val="superscript"/>
        </w:rPr>
        <w:t>th</w:t>
      </w:r>
      <w:r w:rsidRPr="00D237EC">
        <w:rPr>
          <w:sz w:val="24"/>
          <w:szCs w:val="24"/>
        </w:rPr>
        <w:t xml:space="preserve"> January 2023). </w:t>
      </w:r>
    </w:p>
    <w:p w14:paraId="248609F5" w14:textId="77777777" w:rsidR="00BC4D85" w:rsidRPr="00D237EC" w:rsidRDefault="00BC4D85" w:rsidP="00BC4D85">
      <w:pPr>
        <w:spacing w:line="480" w:lineRule="auto"/>
        <w:jc w:val="both"/>
        <w:rPr>
          <w:sz w:val="24"/>
          <w:szCs w:val="24"/>
        </w:rPr>
      </w:pPr>
      <w:r w:rsidRPr="00D237EC">
        <w:rPr>
          <w:sz w:val="24"/>
          <w:szCs w:val="24"/>
        </w:rPr>
        <w:t xml:space="preserve">Social Services and Well-being (Wales) Act 2014. </w:t>
      </w:r>
      <w:hyperlink r:id="rId49" w:history="1">
        <w:r w:rsidRPr="00D237EC">
          <w:rPr>
            <w:rStyle w:val="Hyperlink"/>
            <w:sz w:val="24"/>
            <w:szCs w:val="24"/>
          </w:rPr>
          <w:t>Social Services and Well-being (Wales) Act 2014 (legislation.gov.uk)</w:t>
        </w:r>
      </w:hyperlink>
      <w:r w:rsidRPr="00D237EC">
        <w:rPr>
          <w:sz w:val="24"/>
          <w:szCs w:val="24"/>
        </w:rPr>
        <w:t xml:space="preserve"> (Accessed: 20</w:t>
      </w:r>
      <w:r w:rsidRPr="00D237EC">
        <w:rPr>
          <w:sz w:val="24"/>
          <w:szCs w:val="24"/>
          <w:vertAlign w:val="superscript"/>
        </w:rPr>
        <w:t>th</w:t>
      </w:r>
      <w:r w:rsidRPr="00D237EC">
        <w:rPr>
          <w:sz w:val="24"/>
          <w:szCs w:val="24"/>
        </w:rPr>
        <w:t xml:space="preserve"> October 2022). </w:t>
      </w:r>
    </w:p>
    <w:p w14:paraId="4538CD14" w14:textId="77777777" w:rsidR="00BC4D85" w:rsidRPr="00D237EC" w:rsidRDefault="00BC4D85" w:rsidP="00BC4D85">
      <w:pPr>
        <w:spacing w:line="480" w:lineRule="auto"/>
        <w:rPr>
          <w:color w:val="222222"/>
          <w:sz w:val="24"/>
          <w:szCs w:val="24"/>
          <w:shd w:val="clear" w:color="auto" w:fill="FFFFFF"/>
        </w:rPr>
      </w:pPr>
      <w:bookmarkStart w:id="16" w:name="_Hlk126680098"/>
      <w:proofErr w:type="spellStart"/>
      <w:r w:rsidRPr="00D237EC">
        <w:rPr>
          <w:color w:val="222222"/>
          <w:sz w:val="24"/>
          <w:szCs w:val="24"/>
          <w:shd w:val="clear" w:color="auto" w:fill="FFFFFF"/>
        </w:rPr>
        <w:lastRenderedPageBreak/>
        <w:t>Strolin</w:t>
      </w:r>
      <w:proofErr w:type="spellEnd"/>
      <w:r w:rsidRPr="00D237EC">
        <w:rPr>
          <w:color w:val="222222"/>
          <w:sz w:val="24"/>
          <w:szCs w:val="24"/>
          <w:shd w:val="clear" w:color="auto" w:fill="FFFFFF"/>
        </w:rPr>
        <w:t xml:space="preserve">, J. S., McCarthy, M., &amp; </w:t>
      </w:r>
      <w:proofErr w:type="spellStart"/>
      <w:r w:rsidRPr="00D237EC">
        <w:rPr>
          <w:color w:val="222222"/>
          <w:sz w:val="24"/>
          <w:szCs w:val="24"/>
          <w:shd w:val="clear" w:color="auto" w:fill="FFFFFF"/>
        </w:rPr>
        <w:t>Caringi</w:t>
      </w:r>
      <w:proofErr w:type="spellEnd"/>
      <w:r w:rsidRPr="00D237EC">
        <w:rPr>
          <w:color w:val="222222"/>
          <w:sz w:val="24"/>
          <w:szCs w:val="24"/>
          <w:shd w:val="clear" w:color="auto" w:fill="FFFFFF"/>
        </w:rPr>
        <w:t xml:space="preserve">, J. (2006). </w:t>
      </w:r>
      <w:bookmarkEnd w:id="16"/>
      <w:r w:rsidRPr="00D237EC">
        <w:rPr>
          <w:color w:val="222222"/>
          <w:sz w:val="24"/>
          <w:szCs w:val="24"/>
          <w:shd w:val="clear" w:color="auto" w:fill="FFFFFF"/>
        </w:rPr>
        <w:t>Causes and effects of child welfare workforce turnover: Current state of knowledge and future directions. </w:t>
      </w:r>
      <w:r w:rsidRPr="00D237EC">
        <w:rPr>
          <w:i/>
          <w:iCs/>
          <w:color w:val="222222"/>
          <w:sz w:val="24"/>
          <w:szCs w:val="24"/>
          <w:shd w:val="clear" w:color="auto" w:fill="FFFFFF"/>
        </w:rPr>
        <w:t>Journal of Public Child Welfare</w:t>
      </w:r>
      <w:r w:rsidRPr="00D237EC">
        <w:rPr>
          <w:color w:val="222222"/>
          <w:sz w:val="24"/>
          <w:szCs w:val="24"/>
          <w:shd w:val="clear" w:color="auto" w:fill="FFFFFF"/>
        </w:rPr>
        <w:t>, </w:t>
      </w:r>
      <w:r w:rsidRPr="00D237EC">
        <w:rPr>
          <w:i/>
          <w:iCs/>
          <w:color w:val="222222"/>
          <w:sz w:val="24"/>
          <w:szCs w:val="24"/>
          <w:shd w:val="clear" w:color="auto" w:fill="FFFFFF"/>
        </w:rPr>
        <w:t>1</w:t>
      </w:r>
      <w:r w:rsidRPr="00D237EC">
        <w:rPr>
          <w:color w:val="222222"/>
          <w:sz w:val="24"/>
          <w:szCs w:val="24"/>
          <w:shd w:val="clear" w:color="auto" w:fill="FFFFFF"/>
        </w:rPr>
        <w:t>(2), 29-52.</w:t>
      </w:r>
    </w:p>
    <w:p w14:paraId="2F204046" w14:textId="77777777" w:rsidR="00BC4D85" w:rsidRPr="00D237EC" w:rsidRDefault="00BC4D85" w:rsidP="00BC4D85">
      <w:pPr>
        <w:spacing w:line="480" w:lineRule="auto"/>
        <w:jc w:val="both"/>
        <w:rPr>
          <w:sz w:val="24"/>
          <w:szCs w:val="24"/>
        </w:rPr>
      </w:pPr>
      <w:r w:rsidRPr="00D237EC">
        <w:rPr>
          <w:sz w:val="24"/>
          <w:szCs w:val="24"/>
        </w:rPr>
        <w:t xml:space="preserve">Surviving Safeguarding (2018), Divisive, Demeaning and Devoid of Feeling: How Social Work Jargon Causes Problems for Families. </w:t>
      </w:r>
      <w:r w:rsidRPr="00D237EC">
        <w:rPr>
          <w:i/>
          <w:iCs/>
          <w:sz w:val="24"/>
          <w:szCs w:val="24"/>
        </w:rPr>
        <w:t>Community Care.</w:t>
      </w:r>
      <w:r w:rsidRPr="00D237EC">
        <w:rPr>
          <w:sz w:val="24"/>
          <w:szCs w:val="24"/>
        </w:rPr>
        <w:t xml:space="preserve"> </w:t>
      </w:r>
      <w:hyperlink r:id="rId50" w:history="1">
        <w:r w:rsidRPr="00D237EC">
          <w:rPr>
            <w:rStyle w:val="Hyperlink"/>
            <w:sz w:val="24"/>
            <w:szCs w:val="24"/>
          </w:rPr>
          <w:t>Divisive, demeaning and devoid of feeling: how social work jargon causes problems for families (communitycare.co.uk)</w:t>
        </w:r>
      </w:hyperlink>
      <w:r w:rsidRPr="00D237EC">
        <w:rPr>
          <w:sz w:val="24"/>
          <w:szCs w:val="24"/>
        </w:rPr>
        <w:t xml:space="preserve"> (Accessed: 8</w:t>
      </w:r>
      <w:r w:rsidRPr="00D237EC">
        <w:rPr>
          <w:sz w:val="24"/>
          <w:szCs w:val="24"/>
          <w:vertAlign w:val="superscript"/>
        </w:rPr>
        <w:t>th</w:t>
      </w:r>
      <w:r w:rsidRPr="00D237EC">
        <w:rPr>
          <w:sz w:val="24"/>
          <w:szCs w:val="24"/>
        </w:rPr>
        <w:t xml:space="preserve"> February 2023). </w:t>
      </w:r>
    </w:p>
    <w:p w14:paraId="034E8644" w14:textId="77777777" w:rsidR="00BC4D85" w:rsidRPr="00D237EC" w:rsidRDefault="00BC4D85" w:rsidP="00BC4D85">
      <w:pPr>
        <w:spacing w:line="480" w:lineRule="auto"/>
        <w:rPr>
          <w:sz w:val="24"/>
          <w:szCs w:val="24"/>
        </w:rPr>
      </w:pPr>
      <w:r>
        <w:rPr>
          <w:sz w:val="24"/>
          <w:szCs w:val="24"/>
        </w:rPr>
        <w:t xml:space="preserve">The Care Planning, Placement and Case Review Regulations (2010)  Available at </w:t>
      </w:r>
      <w:hyperlink r:id="rId51" w:history="1">
        <w:r w:rsidRPr="00D237EC">
          <w:rPr>
            <w:rStyle w:val="Hyperlink"/>
            <w:sz w:val="24"/>
            <w:szCs w:val="24"/>
          </w:rPr>
          <w:t>The Care Planning, Placement and Case Review (England) Regulations 2010 (legislation.gov.uk)</w:t>
        </w:r>
      </w:hyperlink>
      <w:r>
        <w:rPr>
          <w:sz w:val="24"/>
          <w:szCs w:val="24"/>
        </w:rPr>
        <w:t xml:space="preserve"> Accessed on 12</w:t>
      </w:r>
      <w:r w:rsidRPr="00A05B52">
        <w:rPr>
          <w:sz w:val="24"/>
          <w:szCs w:val="24"/>
          <w:vertAlign w:val="superscript"/>
        </w:rPr>
        <w:t>th</w:t>
      </w:r>
      <w:r>
        <w:rPr>
          <w:sz w:val="24"/>
          <w:szCs w:val="24"/>
        </w:rPr>
        <w:t xml:space="preserve"> December 2022</w:t>
      </w:r>
    </w:p>
    <w:p w14:paraId="76818118" w14:textId="77777777" w:rsidR="00BC4D85" w:rsidRPr="00D237EC" w:rsidRDefault="00BC4D85" w:rsidP="00BC4D85">
      <w:pPr>
        <w:spacing w:line="480" w:lineRule="auto"/>
        <w:rPr>
          <w:color w:val="222222"/>
          <w:sz w:val="24"/>
          <w:szCs w:val="24"/>
          <w:shd w:val="clear" w:color="auto" w:fill="FFFFFF"/>
        </w:rPr>
      </w:pPr>
      <w:r w:rsidRPr="00D237EC">
        <w:rPr>
          <w:color w:val="222222"/>
          <w:sz w:val="24"/>
          <w:szCs w:val="24"/>
          <w:shd w:val="clear" w:color="auto" w:fill="FFFFFF"/>
        </w:rPr>
        <w:t>Thompson, B. (2002). What future quantitative social science research could look like: Confidence intervals for effect sizes. </w:t>
      </w:r>
      <w:r w:rsidRPr="00D237EC">
        <w:rPr>
          <w:i/>
          <w:iCs/>
          <w:color w:val="222222"/>
          <w:sz w:val="24"/>
          <w:szCs w:val="24"/>
          <w:shd w:val="clear" w:color="auto" w:fill="FFFFFF"/>
        </w:rPr>
        <w:t>Educational researcher</w:t>
      </w:r>
      <w:r w:rsidRPr="00D237EC">
        <w:rPr>
          <w:color w:val="222222"/>
          <w:sz w:val="24"/>
          <w:szCs w:val="24"/>
          <w:shd w:val="clear" w:color="auto" w:fill="FFFFFF"/>
        </w:rPr>
        <w:t>, </w:t>
      </w:r>
      <w:r w:rsidRPr="00D237EC">
        <w:rPr>
          <w:i/>
          <w:iCs/>
          <w:color w:val="222222"/>
          <w:sz w:val="24"/>
          <w:szCs w:val="24"/>
          <w:shd w:val="clear" w:color="auto" w:fill="FFFFFF"/>
        </w:rPr>
        <w:t>31</w:t>
      </w:r>
      <w:r w:rsidRPr="00D237EC">
        <w:rPr>
          <w:color w:val="222222"/>
          <w:sz w:val="24"/>
          <w:szCs w:val="24"/>
          <w:shd w:val="clear" w:color="auto" w:fill="FFFFFF"/>
        </w:rPr>
        <w:t>(3), 25-32.</w:t>
      </w:r>
    </w:p>
    <w:p w14:paraId="61425DDF" w14:textId="77777777" w:rsidR="00BC4D85" w:rsidRPr="00D237EC" w:rsidRDefault="00BC4D85" w:rsidP="00BC4D85">
      <w:pPr>
        <w:spacing w:line="480" w:lineRule="auto"/>
        <w:rPr>
          <w:color w:val="222222"/>
          <w:sz w:val="24"/>
          <w:szCs w:val="24"/>
          <w:shd w:val="clear" w:color="auto" w:fill="FFFFFF"/>
        </w:rPr>
      </w:pPr>
      <w:r w:rsidRPr="00D237EC">
        <w:rPr>
          <w:color w:val="222222"/>
          <w:sz w:val="24"/>
          <w:szCs w:val="24"/>
          <w:shd w:val="clear" w:color="auto" w:fill="FFFFFF"/>
        </w:rPr>
        <w:t>Thompson, K. (2016). </w:t>
      </w:r>
      <w:r w:rsidRPr="00D237EC">
        <w:rPr>
          <w:i/>
          <w:iCs/>
          <w:color w:val="222222"/>
          <w:sz w:val="24"/>
          <w:szCs w:val="24"/>
          <w:shd w:val="clear" w:color="auto" w:fill="FFFFFF"/>
        </w:rPr>
        <w:t>Strengthening child protection: Sharing information in multi-agency settings</w:t>
      </w:r>
      <w:r w:rsidRPr="00D237EC">
        <w:rPr>
          <w:color w:val="222222"/>
          <w:sz w:val="24"/>
          <w:szCs w:val="24"/>
          <w:shd w:val="clear" w:color="auto" w:fill="FFFFFF"/>
        </w:rPr>
        <w:t>. Policy Press.</w:t>
      </w:r>
    </w:p>
    <w:p w14:paraId="4A1810FF" w14:textId="77777777" w:rsidR="00BC4D85" w:rsidRPr="00D237EC" w:rsidRDefault="00BC4D85" w:rsidP="00BC4D85">
      <w:pPr>
        <w:spacing w:line="480" w:lineRule="auto"/>
        <w:rPr>
          <w:color w:val="222222"/>
          <w:sz w:val="24"/>
          <w:szCs w:val="24"/>
          <w:shd w:val="clear" w:color="auto" w:fill="FFFFFF"/>
        </w:rPr>
      </w:pPr>
      <w:r w:rsidRPr="00D237EC">
        <w:rPr>
          <w:color w:val="222222"/>
          <w:sz w:val="24"/>
          <w:szCs w:val="24"/>
          <w:shd w:val="clear" w:color="auto" w:fill="FFFFFF"/>
        </w:rPr>
        <w:t>Thompson, N. (2020). </w:t>
      </w:r>
      <w:r w:rsidRPr="00D237EC">
        <w:rPr>
          <w:i/>
          <w:iCs/>
          <w:color w:val="222222"/>
          <w:sz w:val="24"/>
          <w:szCs w:val="24"/>
          <w:shd w:val="clear" w:color="auto" w:fill="FFFFFF"/>
        </w:rPr>
        <w:t>Understanding social work: Preparing for practice</w:t>
      </w:r>
      <w:r w:rsidRPr="00D237EC">
        <w:rPr>
          <w:color w:val="222222"/>
          <w:sz w:val="24"/>
          <w:szCs w:val="24"/>
          <w:shd w:val="clear" w:color="auto" w:fill="FFFFFF"/>
        </w:rPr>
        <w:t>. Bloomsbury Publishing.</w:t>
      </w:r>
    </w:p>
    <w:p w14:paraId="1850F070" w14:textId="77777777" w:rsidR="00BC4D85" w:rsidRPr="00D237EC" w:rsidRDefault="00BC4D85" w:rsidP="00BC4D85">
      <w:pPr>
        <w:spacing w:line="480" w:lineRule="auto"/>
        <w:rPr>
          <w:color w:val="222222"/>
          <w:sz w:val="24"/>
          <w:szCs w:val="24"/>
          <w:shd w:val="clear" w:color="auto" w:fill="FFFFFF"/>
        </w:rPr>
      </w:pPr>
      <w:r w:rsidRPr="00D237EC">
        <w:rPr>
          <w:color w:val="222222"/>
          <w:sz w:val="24"/>
          <w:szCs w:val="24"/>
          <w:shd w:val="clear" w:color="auto" w:fill="FFFFFF"/>
        </w:rPr>
        <w:t>Thomson, A., Price, G. W., Arnold, P., Dixon, M., &amp; Graham, T. (2022). Review of the potential for recycling CO2 from organic waste composting into plant production under controlled environment agriculture. </w:t>
      </w:r>
      <w:r w:rsidRPr="00D237EC">
        <w:rPr>
          <w:i/>
          <w:iCs/>
          <w:color w:val="222222"/>
          <w:sz w:val="24"/>
          <w:szCs w:val="24"/>
          <w:shd w:val="clear" w:color="auto" w:fill="FFFFFF"/>
        </w:rPr>
        <w:t>Journal of Cleaner Production</w:t>
      </w:r>
      <w:r w:rsidRPr="00D237EC">
        <w:rPr>
          <w:color w:val="222222"/>
          <w:sz w:val="24"/>
          <w:szCs w:val="24"/>
          <w:shd w:val="clear" w:color="auto" w:fill="FFFFFF"/>
        </w:rPr>
        <w:t>, </w:t>
      </w:r>
      <w:r w:rsidRPr="00D237EC">
        <w:rPr>
          <w:i/>
          <w:iCs/>
          <w:color w:val="222222"/>
          <w:sz w:val="24"/>
          <w:szCs w:val="24"/>
          <w:shd w:val="clear" w:color="auto" w:fill="FFFFFF"/>
        </w:rPr>
        <w:t>333</w:t>
      </w:r>
      <w:r w:rsidRPr="00D237EC">
        <w:rPr>
          <w:color w:val="222222"/>
          <w:sz w:val="24"/>
          <w:szCs w:val="24"/>
          <w:shd w:val="clear" w:color="auto" w:fill="FFFFFF"/>
        </w:rPr>
        <w:t>, 130051.</w:t>
      </w:r>
    </w:p>
    <w:p w14:paraId="7424BE71" w14:textId="77777777" w:rsidR="00BC4D85" w:rsidRPr="00D237EC" w:rsidRDefault="00BC4D85" w:rsidP="00BC4D85">
      <w:pPr>
        <w:spacing w:line="480" w:lineRule="auto"/>
        <w:rPr>
          <w:color w:val="222222"/>
          <w:sz w:val="24"/>
          <w:szCs w:val="24"/>
          <w:shd w:val="clear" w:color="auto" w:fill="FFFFFF"/>
        </w:rPr>
      </w:pPr>
      <w:r w:rsidRPr="00D237EC">
        <w:rPr>
          <w:color w:val="222222"/>
          <w:sz w:val="24"/>
          <w:szCs w:val="24"/>
          <w:shd w:val="clear" w:color="auto" w:fill="FFFFFF"/>
        </w:rPr>
        <w:t xml:space="preserve">Trevena, L. J., </w:t>
      </w:r>
      <w:proofErr w:type="spellStart"/>
      <w:r w:rsidRPr="00D237EC">
        <w:rPr>
          <w:color w:val="222222"/>
          <w:sz w:val="24"/>
          <w:szCs w:val="24"/>
          <w:shd w:val="clear" w:color="auto" w:fill="FFFFFF"/>
        </w:rPr>
        <w:t>BPsych</w:t>
      </w:r>
      <w:proofErr w:type="spellEnd"/>
      <w:r w:rsidRPr="00D237EC">
        <w:rPr>
          <w:color w:val="222222"/>
          <w:sz w:val="24"/>
          <w:szCs w:val="24"/>
          <w:shd w:val="clear" w:color="auto" w:fill="FFFFFF"/>
        </w:rPr>
        <w:t xml:space="preserve">, H. M. D., Barratt, A., </w:t>
      </w:r>
      <w:proofErr w:type="spellStart"/>
      <w:r w:rsidRPr="00D237EC">
        <w:rPr>
          <w:color w:val="222222"/>
          <w:sz w:val="24"/>
          <w:szCs w:val="24"/>
          <w:shd w:val="clear" w:color="auto" w:fill="FFFFFF"/>
        </w:rPr>
        <w:t>Butow</w:t>
      </w:r>
      <w:proofErr w:type="spellEnd"/>
      <w:r w:rsidRPr="00D237EC">
        <w:rPr>
          <w:color w:val="222222"/>
          <w:sz w:val="24"/>
          <w:szCs w:val="24"/>
          <w:shd w:val="clear" w:color="auto" w:fill="FFFFFF"/>
        </w:rPr>
        <w:t>, P., &amp; Caldwell, P. (2006). A systematic review on communicating with patients about evidence. </w:t>
      </w:r>
      <w:r w:rsidRPr="00D237EC">
        <w:rPr>
          <w:i/>
          <w:iCs/>
          <w:color w:val="222222"/>
          <w:sz w:val="24"/>
          <w:szCs w:val="24"/>
          <w:shd w:val="clear" w:color="auto" w:fill="FFFFFF"/>
        </w:rPr>
        <w:t>Journal of evaluation in clinical practice</w:t>
      </w:r>
      <w:r w:rsidRPr="00D237EC">
        <w:rPr>
          <w:color w:val="222222"/>
          <w:sz w:val="24"/>
          <w:szCs w:val="24"/>
          <w:shd w:val="clear" w:color="auto" w:fill="FFFFFF"/>
        </w:rPr>
        <w:t>, </w:t>
      </w:r>
      <w:r w:rsidRPr="00D237EC">
        <w:rPr>
          <w:i/>
          <w:iCs/>
          <w:color w:val="222222"/>
          <w:sz w:val="24"/>
          <w:szCs w:val="24"/>
          <w:shd w:val="clear" w:color="auto" w:fill="FFFFFF"/>
        </w:rPr>
        <w:t>12</w:t>
      </w:r>
      <w:r w:rsidRPr="00D237EC">
        <w:rPr>
          <w:color w:val="222222"/>
          <w:sz w:val="24"/>
          <w:szCs w:val="24"/>
          <w:shd w:val="clear" w:color="auto" w:fill="FFFFFF"/>
        </w:rPr>
        <w:t>(1), 13-23.</w:t>
      </w:r>
    </w:p>
    <w:p w14:paraId="40AAF960" w14:textId="77777777" w:rsidR="00BC4D85" w:rsidRPr="00D237EC" w:rsidRDefault="00BC4D85" w:rsidP="00BC4D85">
      <w:pPr>
        <w:spacing w:line="480" w:lineRule="auto"/>
        <w:jc w:val="both"/>
        <w:rPr>
          <w:sz w:val="24"/>
          <w:szCs w:val="24"/>
        </w:rPr>
      </w:pPr>
      <w:proofErr w:type="spellStart"/>
      <w:r w:rsidRPr="00D237EC">
        <w:rPr>
          <w:sz w:val="24"/>
          <w:szCs w:val="24"/>
        </w:rPr>
        <w:lastRenderedPageBreak/>
        <w:t>Unicef</w:t>
      </w:r>
      <w:proofErr w:type="spellEnd"/>
      <w:r w:rsidRPr="00D237EC">
        <w:rPr>
          <w:sz w:val="24"/>
          <w:szCs w:val="24"/>
        </w:rPr>
        <w:t xml:space="preserve"> (no date), What is the UN Convention? </w:t>
      </w:r>
      <w:hyperlink r:id="rId52" w:history="1">
        <w:r w:rsidRPr="00D237EC">
          <w:rPr>
            <w:rStyle w:val="Hyperlink"/>
            <w:sz w:val="24"/>
            <w:szCs w:val="24"/>
          </w:rPr>
          <w:t>UN Convention on the Rights of the Child - UNICEF UK</w:t>
        </w:r>
      </w:hyperlink>
      <w:r w:rsidRPr="00D237EC">
        <w:rPr>
          <w:sz w:val="24"/>
          <w:szCs w:val="24"/>
        </w:rPr>
        <w:t xml:space="preserve"> (Accessed: 14</w:t>
      </w:r>
      <w:r w:rsidRPr="00D237EC">
        <w:rPr>
          <w:sz w:val="24"/>
          <w:szCs w:val="24"/>
          <w:vertAlign w:val="superscript"/>
        </w:rPr>
        <w:t>th</w:t>
      </w:r>
      <w:r w:rsidRPr="00D237EC">
        <w:rPr>
          <w:sz w:val="24"/>
          <w:szCs w:val="24"/>
        </w:rPr>
        <w:t xml:space="preserve"> February 2023). </w:t>
      </w:r>
    </w:p>
    <w:p w14:paraId="7A2DA952" w14:textId="77777777" w:rsidR="00BC4D85" w:rsidRPr="00D237EC" w:rsidRDefault="00BC4D85" w:rsidP="00BC4D85">
      <w:pPr>
        <w:spacing w:line="480" w:lineRule="auto"/>
        <w:jc w:val="both"/>
        <w:rPr>
          <w:sz w:val="24"/>
          <w:szCs w:val="24"/>
        </w:rPr>
      </w:pPr>
      <w:r w:rsidRPr="00D237EC">
        <w:rPr>
          <w:sz w:val="24"/>
          <w:szCs w:val="24"/>
        </w:rPr>
        <w:t xml:space="preserve">United Nations (1989), Convention on the Rights of the Child. </w:t>
      </w:r>
      <w:hyperlink r:id="rId53" w:history="1">
        <w:r w:rsidRPr="00D237EC">
          <w:rPr>
            <w:rStyle w:val="Hyperlink"/>
            <w:sz w:val="24"/>
            <w:szCs w:val="24"/>
          </w:rPr>
          <w:t>Layout 1 (unicef.org.uk)</w:t>
        </w:r>
      </w:hyperlink>
      <w:r w:rsidRPr="00D237EC">
        <w:rPr>
          <w:sz w:val="24"/>
          <w:szCs w:val="24"/>
        </w:rPr>
        <w:t xml:space="preserve"> (Accessed: 14</w:t>
      </w:r>
      <w:r w:rsidRPr="00D237EC">
        <w:rPr>
          <w:sz w:val="24"/>
          <w:szCs w:val="24"/>
          <w:vertAlign w:val="superscript"/>
        </w:rPr>
        <w:t>th</w:t>
      </w:r>
      <w:r w:rsidRPr="00D237EC">
        <w:rPr>
          <w:sz w:val="24"/>
          <w:szCs w:val="24"/>
        </w:rPr>
        <w:t xml:space="preserve"> February 2023). </w:t>
      </w:r>
    </w:p>
    <w:p w14:paraId="44C599A3" w14:textId="77777777" w:rsidR="00BC4D85" w:rsidRPr="00D237EC" w:rsidRDefault="00BC4D85" w:rsidP="00BC4D85">
      <w:pPr>
        <w:spacing w:line="480" w:lineRule="auto"/>
        <w:rPr>
          <w:color w:val="222222"/>
          <w:sz w:val="24"/>
          <w:szCs w:val="24"/>
          <w:shd w:val="clear" w:color="auto" w:fill="FFFFFF"/>
        </w:rPr>
      </w:pPr>
      <w:bookmarkStart w:id="17" w:name="_Hlk127980466"/>
      <w:proofErr w:type="spellStart"/>
      <w:r w:rsidRPr="00D237EC">
        <w:rPr>
          <w:color w:val="222222"/>
          <w:sz w:val="24"/>
          <w:szCs w:val="24"/>
          <w:shd w:val="clear" w:color="auto" w:fill="FFFFFF"/>
        </w:rPr>
        <w:t>Urquiza</w:t>
      </w:r>
      <w:proofErr w:type="spellEnd"/>
      <w:r w:rsidRPr="00D237EC">
        <w:rPr>
          <w:color w:val="222222"/>
          <w:sz w:val="24"/>
          <w:szCs w:val="24"/>
          <w:shd w:val="clear" w:color="auto" w:fill="FFFFFF"/>
        </w:rPr>
        <w:t>, A. J., &amp; McNeil, C. B. (1996</w:t>
      </w:r>
      <w:bookmarkEnd w:id="17"/>
      <w:r w:rsidRPr="00D237EC">
        <w:rPr>
          <w:color w:val="222222"/>
          <w:sz w:val="24"/>
          <w:szCs w:val="24"/>
          <w:shd w:val="clear" w:color="auto" w:fill="FFFFFF"/>
        </w:rPr>
        <w:t>). Parent-child interaction therapy: An intensive dyadic intervention for physically abusive families. </w:t>
      </w:r>
      <w:r w:rsidRPr="00D237EC">
        <w:rPr>
          <w:i/>
          <w:iCs/>
          <w:color w:val="222222"/>
          <w:sz w:val="24"/>
          <w:szCs w:val="24"/>
          <w:shd w:val="clear" w:color="auto" w:fill="FFFFFF"/>
        </w:rPr>
        <w:t>Child maltreatment</w:t>
      </w:r>
      <w:r w:rsidRPr="00D237EC">
        <w:rPr>
          <w:color w:val="222222"/>
          <w:sz w:val="24"/>
          <w:szCs w:val="24"/>
          <w:shd w:val="clear" w:color="auto" w:fill="FFFFFF"/>
        </w:rPr>
        <w:t>, </w:t>
      </w:r>
      <w:r w:rsidRPr="00D237EC">
        <w:rPr>
          <w:i/>
          <w:iCs/>
          <w:color w:val="222222"/>
          <w:sz w:val="24"/>
          <w:szCs w:val="24"/>
          <w:shd w:val="clear" w:color="auto" w:fill="FFFFFF"/>
        </w:rPr>
        <w:t>1</w:t>
      </w:r>
      <w:r w:rsidRPr="00D237EC">
        <w:rPr>
          <w:color w:val="222222"/>
          <w:sz w:val="24"/>
          <w:szCs w:val="24"/>
          <w:shd w:val="clear" w:color="auto" w:fill="FFFFFF"/>
        </w:rPr>
        <w:t>(2), 134-144.</w:t>
      </w:r>
    </w:p>
    <w:p w14:paraId="6BA3DCF3" w14:textId="77777777" w:rsidR="00BC4D85" w:rsidRPr="00D237EC" w:rsidRDefault="00BC4D85" w:rsidP="00BC4D85">
      <w:pPr>
        <w:spacing w:line="480" w:lineRule="auto"/>
        <w:jc w:val="both"/>
        <w:rPr>
          <w:color w:val="222222"/>
          <w:sz w:val="24"/>
          <w:szCs w:val="24"/>
          <w:shd w:val="clear" w:color="auto" w:fill="FFFFFF"/>
        </w:rPr>
      </w:pPr>
      <w:r w:rsidRPr="00D237EC">
        <w:rPr>
          <w:color w:val="222222"/>
          <w:sz w:val="24"/>
          <w:szCs w:val="24"/>
          <w:shd w:val="clear" w:color="auto" w:fill="FFFFFF"/>
        </w:rPr>
        <w:t>Wahab, S. (2005). Motivational interviewing and social work practice. </w:t>
      </w:r>
      <w:r w:rsidRPr="00D237EC">
        <w:rPr>
          <w:i/>
          <w:iCs/>
          <w:color w:val="222222"/>
          <w:sz w:val="24"/>
          <w:szCs w:val="24"/>
          <w:shd w:val="clear" w:color="auto" w:fill="FFFFFF"/>
        </w:rPr>
        <w:t>Journal of Social Work</w:t>
      </w:r>
      <w:r w:rsidRPr="00D237EC">
        <w:rPr>
          <w:color w:val="222222"/>
          <w:sz w:val="24"/>
          <w:szCs w:val="24"/>
          <w:shd w:val="clear" w:color="auto" w:fill="FFFFFF"/>
        </w:rPr>
        <w:t>, </w:t>
      </w:r>
      <w:r w:rsidRPr="00D237EC">
        <w:rPr>
          <w:i/>
          <w:iCs/>
          <w:color w:val="222222"/>
          <w:sz w:val="24"/>
          <w:szCs w:val="24"/>
          <w:shd w:val="clear" w:color="auto" w:fill="FFFFFF"/>
        </w:rPr>
        <w:t>5</w:t>
      </w:r>
      <w:r w:rsidRPr="00D237EC">
        <w:rPr>
          <w:color w:val="222222"/>
          <w:sz w:val="24"/>
          <w:szCs w:val="24"/>
          <w:shd w:val="clear" w:color="auto" w:fill="FFFFFF"/>
        </w:rPr>
        <w:t>(1), 45-60.</w:t>
      </w:r>
    </w:p>
    <w:p w14:paraId="08605536" w14:textId="77777777" w:rsidR="00BC4D85" w:rsidRPr="00D237EC" w:rsidRDefault="00BC4D85" w:rsidP="00BC4D85">
      <w:pPr>
        <w:spacing w:line="480" w:lineRule="auto"/>
        <w:jc w:val="both"/>
        <w:rPr>
          <w:sz w:val="24"/>
          <w:szCs w:val="24"/>
        </w:rPr>
      </w:pPr>
      <w:r w:rsidRPr="00D237EC">
        <w:rPr>
          <w:sz w:val="24"/>
          <w:szCs w:val="24"/>
        </w:rPr>
        <w:t xml:space="preserve">Wales Safeguarding Procedures (2019). </w:t>
      </w:r>
      <w:hyperlink r:id="rId54" w:history="1">
        <w:r w:rsidRPr="00D237EC">
          <w:rPr>
            <w:rStyle w:val="Hyperlink"/>
            <w:sz w:val="24"/>
            <w:szCs w:val="24"/>
          </w:rPr>
          <w:t>Social care Wales (</w:t>
        </w:r>
        <w:proofErr w:type="spellStart"/>
        <w:r w:rsidRPr="00D237EC">
          <w:rPr>
            <w:rStyle w:val="Hyperlink"/>
            <w:sz w:val="24"/>
            <w:szCs w:val="24"/>
          </w:rPr>
          <w:t>safeguarding.wales</w:t>
        </w:r>
        <w:proofErr w:type="spellEnd"/>
        <w:r w:rsidRPr="00D237EC">
          <w:rPr>
            <w:rStyle w:val="Hyperlink"/>
            <w:sz w:val="24"/>
            <w:szCs w:val="24"/>
          </w:rPr>
          <w:t>)</w:t>
        </w:r>
      </w:hyperlink>
      <w:r w:rsidRPr="00D237EC">
        <w:rPr>
          <w:sz w:val="24"/>
          <w:szCs w:val="24"/>
        </w:rPr>
        <w:t xml:space="preserve"> (Accessed: 20</w:t>
      </w:r>
      <w:r w:rsidRPr="00D237EC">
        <w:rPr>
          <w:sz w:val="24"/>
          <w:szCs w:val="24"/>
          <w:vertAlign w:val="superscript"/>
        </w:rPr>
        <w:t>th</w:t>
      </w:r>
      <w:r w:rsidRPr="00D237EC">
        <w:rPr>
          <w:sz w:val="24"/>
          <w:szCs w:val="24"/>
        </w:rPr>
        <w:t xml:space="preserve"> October 2022). </w:t>
      </w:r>
    </w:p>
    <w:p w14:paraId="72B1A0B3" w14:textId="77777777" w:rsidR="00BC4D85" w:rsidRPr="00D237EC" w:rsidRDefault="00BC4D85" w:rsidP="00BC4D85">
      <w:pPr>
        <w:spacing w:line="480" w:lineRule="auto"/>
        <w:rPr>
          <w:color w:val="222222"/>
          <w:sz w:val="24"/>
          <w:szCs w:val="24"/>
          <w:shd w:val="clear" w:color="auto" w:fill="FFFFFF"/>
        </w:rPr>
      </w:pPr>
      <w:r w:rsidRPr="00D237EC">
        <w:rPr>
          <w:color w:val="222222"/>
          <w:sz w:val="24"/>
          <w:szCs w:val="24"/>
          <w:shd w:val="clear" w:color="auto" w:fill="FFFFFF"/>
        </w:rPr>
        <w:t>Walsh, K. (2021). </w:t>
      </w:r>
      <w:r w:rsidRPr="00D237EC">
        <w:rPr>
          <w:i/>
          <w:iCs/>
          <w:color w:val="222222"/>
          <w:sz w:val="24"/>
          <w:szCs w:val="24"/>
          <w:shd w:val="clear" w:color="auto" w:fill="FFFFFF"/>
        </w:rPr>
        <w:t>Grief and loss: Theories and skills for the helping professions</w:t>
      </w:r>
      <w:r w:rsidRPr="00D237EC">
        <w:rPr>
          <w:color w:val="222222"/>
          <w:sz w:val="24"/>
          <w:szCs w:val="24"/>
          <w:shd w:val="clear" w:color="auto" w:fill="FFFFFF"/>
        </w:rPr>
        <w:t>. Waveland Press.</w:t>
      </w:r>
    </w:p>
    <w:p w14:paraId="236EFA0D" w14:textId="77777777" w:rsidR="00BC4D85" w:rsidRPr="00D237EC" w:rsidRDefault="00BC4D85" w:rsidP="00BC4D85">
      <w:pPr>
        <w:spacing w:line="480" w:lineRule="auto"/>
        <w:jc w:val="both"/>
        <w:rPr>
          <w:sz w:val="24"/>
          <w:szCs w:val="24"/>
        </w:rPr>
      </w:pPr>
      <w:r w:rsidRPr="00D237EC">
        <w:rPr>
          <w:sz w:val="24"/>
          <w:szCs w:val="24"/>
        </w:rPr>
        <w:t xml:space="preserve">Welsh Government (2015), More than Just Words… Delivering the ‘Active Offer’ Information Pack – Social Services and Social Care. Cardiff: Welsh Language Policy Unit. </w:t>
      </w:r>
    </w:p>
    <w:p w14:paraId="737B847C" w14:textId="77777777" w:rsidR="00BC4D85" w:rsidRPr="00D237EC" w:rsidRDefault="00BC4D85" w:rsidP="00BC4D85">
      <w:pPr>
        <w:spacing w:line="480" w:lineRule="auto"/>
        <w:jc w:val="both"/>
        <w:rPr>
          <w:sz w:val="24"/>
          <w:szCs w:val="24"/>
        </w:rPr>
      </w:pPr>
      <w:r w:rsidRPr="00D237EC">
        <w:rPr>
          <w:sz w:val="24"/>
          <w:szCs w:val="24"/>
        </w:rPr>
        <w:t xml:space="preserve">Welsh Government (2018), Working Together to Safeguard People: Volume 6 – Handling Individuals Cases to Protect Adults at Risk. </w:t>
      </w:r>
      <w:hyperlink r:id="rId55" w:history="1">
        <w:r w:rsidRPr="00D237EC">
          <w:rPr>
            <w:rStyle w:val="Hyperlink"/>
            <w:sz w:val="24"/>
            <w:szCs w:val="24"/>
          </w:rPr>
          <w:t>volume-6-handling-individual-cases-to-protect-adults-at-risk.pdf (</w:t>
        </w:r>
        <w:proofErr w:type="spellStart"/>
        <w:r w:rsidRPr="00D237EC">
          <w:rPr>
            <w:rStyle w:val="Hyperlink"/>
            <w:sz w:val="24"/>
            <w:szCs w:val="24"/>
          </w:rPr>
          <w:t>gov.wales</w:t>
        </w:r>
        <w:proofErr w:type="spellEnd"/>
        <w:r w:rsidRPr="00D237EC">
          <w:rPr>
            <w:rStyle w:val="Hyperlink"/>
            <w:sz w:val="24"/>
            <w:szCs w:val="24"/>
          </w:rPr>
          <w:t>)</w:t>
        </w:r>
      </w:hyperlink>
      <w:r w:rsidRPr="00D237EC">
        <w:rPr>
          <w:sz w:val="24"/>
          <w:szCs w:val="24"/>
        </w:rPr>
        <w:t xml:space="preserve"> (Accessed: 26</w:t>
      </w:r>
      <w:r w:rsidRPr="00D237EC">
        <w:rPr>
          <w:sz w:val="24"/>
          <w:szCs w:val="24"/>
          <w:vertAlign w:val="superscript"/>
        </w:rPr>
        <w:t>th</w:t>
      </w:r>
      <w:r w:rsidRPr="00D237EC">
        <w:rPr>
          <w:sz w:val="24"/>
          <w:szCs w:val="24"/>
        </w:rPr>
        <w:t xml:space="preserve"> January 2023). </w:t>
      </w:r>
    </w:p>
    <w:p w14:paraId="649678FD" w14:textId="77777777" w:rsidR="00BC4D85" w:rsidRPr="00D237EC" w:rsidRDefault="00BC4D85" w:rsidP="00BC4D85">
      <w:pPr>
        <w:spacing w:line="480" w:lineRule="auto"/>
        <w:rPr>
          <w:sz w:val="24"/>
          <w:szCs w:val="24"/>
        </w:rPr>
      </w:pPr>
      <w:r w:rsidRPr="00D237EC">
        <w:rPr>
          <w:sz w:val="24"/>
          <w:szCs w:val="24"/>
        </w:rPr>
        <w:t xml:space="preserve">Welsh Government. 2022. Working Together to Safeguard People: Code of Safeguarding Practice. Available at: </w:t>
      </w:r>
      <w:hyperlink r:id="rId56" w:history="1">
        <w:r w:rsidRPr="00D237EC">
          <w:rPr>
            <w:rStyle w:val="Hyperlink"/>
            <w:sz w:val="24"/>
            <w:szCs w:val="24"/>
          </w:rPr>
          <w:t>43871 Working together to safeguard people: national action plan on preventing and responding to child sexual abuse (</w:t>
        </w:r>
        <w:proofErr w:type="spellStart"/>
        <w:r w:rsidRPr="00D237EC">
          <w:rPr>
            <w:rStyle w:val="Hyperlink"/>
            <w:sz w:val="24"/>
            <w:szCs w:val="24"/>
          </w:rPr>
          <w:t>gov.wales</w:t>
        </w:r>
        <w:proofErr w:type="spellEnd"/>
        <w:r w:rsidRPr="00D237EC">
          <w:rPr>
            <w:rStyle w:val="Hyperlink"/>
            <w:sz w:val="24"/>
            <w:szCs w:val="24"/>
          </w:rPr>
          <w:t>)</w:t>
        </w:r>
      </w:hyperlink>
      <w:r w:rsidRPr="00D237EC">
        <w:rPr>
          <w:sz w:val="24"/>
          <w:szCs w:val="24"/>
        </w:rPr>
        <w:t>. Accessed 16</w:t>
      </w:r>
      <w:r w:rsidRPr="00D237EC">
        <w:rPr>
          <w:sz w:val="24"/>
          <w:szCs w:val="24"/>
          <w:vertAlign w:val="superscript"/>
        </w:rPr>
        <w:t>th</w:t>
      </w:r>
      <w:r w:rsidRPr="00D237EC">
        <w:rPr>
          <w:sz w:val="24"/>
          <w:szCs w:val="24"/>
        </w:rPr>
        <w:t xml:space="preserve"> November 2022.</w:t>
      </w:r>
    </w:p>
    <w:p w14:paraId="7BAC6A22" w14:textId="77777777" w:rsidR="00BC4D85" w:rsidRPr="00D237EC" w:rsidRDefault="00BC4D85" w:rsidP="00BC4D85">
      <w:pPr>
        <w:spacing w:line="480" w:lineRule="auto"/>
        <w:jc w:val="both"/>
        <w:rPr>
          <w:sz w:val="24"/>
          <w:szCs w:val="24"/>
        </w:rPr>
      </w:pPr>
      <w:r w:rsidRPr="00D237EC">
        <w:rPr>
          <w:sz w:val="24"/>
          <w:szCs w:val="24"/>
        </w:rPr>
        <w:t xml:space="preserve">Welsh Language (Wales) Measure 2011. </w:t>
      </w:r>
      <w:hyperlink r:id="rId57" w:history="1">
        <w:r w:rsidRPr="00D237EC">
          <w:rPr>
            <w:rStyle w:val="Hyperlink"/>
            <w:sz w:val="24"/>
            <w:szCs w:val="24"/>
          </w:rPr>
          <w:t>Welsh Language (Wales) Measure 2011 (legislation.gov.uk)</w:t>
        </w:r>
      </w:hyperlink>
      <w:r w:rsidRPr="00D237EC">
        <w:rPr>
          <w:sz w:val="24"/>
          <w:szCs w:val="24"/>
        </w:rPr>
        <w:t xml:space="preserve"> (Accessed: 22</w:t>
      </w:r>
      <w:r w:rsidRPr="00D237EC">
        <w:rPr>
          <w:sz w:val="24"/>
          <w:szCs w:val="24"/>
          <w:vertAlign w:val="superscript"/>
        </w:rPr>
        <w:t>nd</w:t>
      </w:r>
      <w:r w:rsidRPr="00D237EC">
        <w:rPr>
          <w:sz w:val="24"/>
          <w:szCs w:val="24"/>
        </w:rPr>
        <w:t xml:space="preserve"> January 2023). </w:t>
      </w:r>
    </w:p>
    <w:p w14:paraId="20708D98" w14:textId="77777777" w:rsidR="00BC4D85" w:rsidRPr="00D237EC" w:rsidRDefault="00BC4D85" w:rsidP="00BC4D85">
      <w:pPr>
        <w:spacing w:line="480" w:lineRule="auto"/>
        <w:rPr>
          <w:color w:val="222222"/>
          <w:sz w:val="24"/>
          <w:szCs w:val="24"/>
          <w:shd w:val="clear" w:color="auto" w:fill="FFFFFF"/>
        </w:rPr>
      </w:pPr>
      <w:r w:rsidRPr="00D237EC">
        <w:rPr>
          <w:color w:val="222222"/>
          <w:sz w:val="24"/>
          <w:szCs w:val="24"/>
          <w:shd w:val="clear" w:color="auto" w:fill="FFFFFF"/>
        </w:rPr>
        <w:lastRenderedPageBreak/>
        <w:t xml:space="preserve">Wilson, S. (2017). Mental capacity legislation in the UK: systematic review of the experiences of adults lacking capacity and their </w:t>
      </w:r>
      <w:proofErr w:type="spellStart"/>
      <w:r w:rsidRPr="00D237EC">
        <w:rPr>
          <w:color w:val="222222"/>
          <w:sz w:val="24"/>
          <w:szCs w:val="24"/>
          <w:shd w:val="clear" w:color="auto" w:fill="FFFFFF"/>
        </w:rPr>
        <w:t>carers</w:t>
      </w:r>
      <w:proofErr w:type="spellEnd"/>
      <w:r w:rsidRPr="00D237EC">
        <w:rPr>
          <w:color w:val="222222"/>
          <w:sz w:val="24"/>
          <w:szCs w:val="24"/>
          <w:shd w:val="clear" w:color="auto" w:fill="FFFFFF"/>
        </w:rPr>
        <w:t>. </w:t>
      </w:r>
      <w:proofErr w:type="spellStart"/>
      <w:r w:rsidRPr="00D237EC">
        <w:rPr>
          <w:i/>
          <w:iCs/>
          <w:color w:val="222222"/>
          <w:sz w:val="24"/>
          <w:szCs w:val="24"/>
          <w:shd w:val="clear" w:color="auto" w:fill="FFFFFF"/>
        </w:rPr>
        <w:t>BJPsych</w:t>
      </w:r>
      <w:proofErr w:type="spellEnd"/>
      <w:r w:rsidRPr="00D237EC">
        <w:rPr>
          <w:i/>
          <w:iCs/>
          <w:color w:val="222222"/>
          <w:sz w:val="24"/>
          <w:szCs w:val="24"/>
          <w:shd w:val="clear" w:color="auto" w:fill="FFFFFF"/>
        </w:rPr>
        <w:t xml:space="preserve"> bulletin</w:t>
      </w:r>
      <w:r w:rsidRPr="00D237EC">
        <w:rPr>
          <w:color w:val="222222"/>
          <w:sz w:val="24"/>
          <w:szCs w:val="24"/>
          <w:shd w:val="clear" w:color="auto" w:fill="FFFFFF"/>
        </w:rPr>
        <w:t>, </w:t>
      </w:r>
      <w:r w:rsidRPr="00D237EC">
        <w:rPr>
          <w:i/>
          <w:iCs/>
          <w:color w:val="222222"/>
          <w:sz w:val="24"/>
          <w:szCs w:val="24"/>
          <w:shd w:val="clear" w:color="auto" w:fill="FFFFFF"/>
        </w:rPr>
        <w:t>41</w:t>
      </w:r>
      <w:r w:rsidRPr="00D237EC">
        <w:rPr>
          <w:color w:val="222222"/>
          <w:sz w:val="24"/>
          <w:szCs w:val="24"/>
          <w:shd w:val="clear" w:color="auto" w:fill="FFFFFF"/>
        </w:rPr>
        <w:t>(5), 260-266.</w:t>
      </w:r>
    </w:p>
    <w:p w14:paraId="18F4C1C9" w14:textId="77777777" w:rsidR="00BC4D85" w:rsidRPr="00D237EC" w:rsidRDefault="00BC4D85" w:rsidP="00BC4D85">
      <w:pPr>
        <w:spacing w:line="480" w:lineRule="auto"/>
        <w:rPr>
          <w:color w:val="222222"/>
          <w:sz w:val="24"/>
          <w:szCs w:val="24"/>
          <w:shd w:val="clear" w:color="auto" w:fill="FFFFFF"/>
        </w:rPr>
      </w:pPr>
      <w:r w:rsidRPr="00D237EC">
        <w:rPr>
          <w:color w:val="222222"/>
          <w:sz w:val="24"/>
          <w:szCs w:val="24"/>
          <w:shd w:val="clear" w:color="auto" w:fill="FFFFFF"/>
        </w:rPr>
        <w:t>Zimmerman, M. A. (2013). Resiliency theory: A strengths-based approach to research and practice for adolescent health. </w:t>
      </w:r>
      <w:r w:rsidRPr="00D237EC">
        <w:rPr>
          <w:i/>
          <w:iCs/>
          <w:color w:val="222222"/>
          <w:sz w:val="24"/>
          <w:szCs w:val="24"/>
          <w:shd w:val="clear" w:color="auto" w:fill="FFFFFF"/>
        </w:rPr>
        <w:t xml:space="preserve">Health Education &amp; </w:t>
      </w:r>
      <w:proofErr w:type="spellStart"/>
      <w:r w:rsidRPr="00D237EC">
        <w:rPr>
          <w:i/>
          <w:iCs/>
          <w:color w:val="222222"/>
          <w:sz w:val="24"/>
          <w:szCs w:val="24"/>
          <w:shd w:val="clear" w:color="auto" w:fill="FFFFFF"/>
        </w:rPr>
        <w:t>Behavior</w:t>
      </w:r>
      <w:proofErr w:type="spellEnd"/>
      <w:r w:rsidRPr="00D237EC">
        <w:rPr>
          <w:color w:val="222222"/>
          <w:sz w:val="24"/>
          <w:szCs w:val="24"/>
          <w:shd w:val="clear" w:color="auto" w:fill="FFFFFF"/>
        </w:rPr>
        <w:t>, </w:t>
      </w:r>
      <w:r w:rsidRPr="00D237EC">
        <w:rPr>
          <w:i/>
          <w:iCs/>
          <w:color w:val="222222"/>
          <w:sz w:val="24"/>
          <w:szCs w:val="24"/>
          <w:shd w:val="clear" w:color="auto" w:fill="FFFFFF"/>
        </w:rPr>
        <w:t>40</w:t>
      </w:r>
      <w:r w:rsidRPr="00D237EC">
        <w:rPr>
          <w:color w:val="222222"/>
          <w:sz w:val="24"/>
          <w:szCs w:val="24"/>
          <w:shd w:val="clear" w:color="auto" w:fill="FFFFFF"/>
        </w:rPr>
        <w:t>(4), 381-383.</w:t>
      </w:r>
    </w:p>
    <w:p w14:paraId="5E10188F" w14:textId="774F22A1" w:rsidR="002A1A44" w:rsidRPr="008B28E7" w:rsidRDefault="002A1A44" w:rsidP="002A1A44">
      <w:pPr>
        <w:keepNext/>
        <w:spacing w:before="240" w:after="60"/>
        <w:jc w:val="both"/>
        <w:rPr>
          <w:sz w:val="24"/>
          <w:szCs w:val="24"/>
        </w:rPr>
      </w:pPr>
      <w:r w:rsidRPr="008B28E7">
        <w:rPr>
          <w:sz w:val="24"/>
          <w:szCs w:val="24"/>
        </w:rPr>
        <w:t xml:space="preserve">   </w:t>
      </w:r>
    </w:p>
    <w:p w14:paraId="2A8B0B2E" w14:textId="77777777" w:rsidR="00EB695F" w:rsidRDefault="00EB695F" w:rsidP="00FF7EBB">
      <w:pPr>
        <w:jc w:val="both"/>
        <w:rPr>
          <w:sz w:val="24"/>
          <w:szCs w:val="24"/>
        </w:rPr>
      </w:pPr>
    </w:p>
    <w:p w14:paraId="3338A666" w14:textId="77777777" w:rsidR="00EB695F" w:rsidRDefault="00EB695F" w:rsidP="00FF7EBB">
      <w:pPr>
        <w:jc w:val="both"/>
        <w:rPr>
          <w:sz w:val="24"/>
          <w:szCs w:val="24"/>
        </w:rPr>
      </w:pPr>
    </w:p>
    <w:p w14:paraId="1F5463DC" w14:textId="77777777" w:rsidR="00EB695F" w:rsidRDefault="00EB695F" w:rsidP="00FF7EBB">
      <w:pPr>
        <w:jc w:val="both"/>
        <w:rPr>
          <w:sz w:val="24"/>
          <w:szCs w:val="24"/>
        </w:rPr>
      </w:pPr>
    </w:p>
    <w:p w14:paraId="0387A95F" w14:textId="77777777" w:rsidR="00EB695F" w:rsidRDefault="00EB695F" w:rsidP="00FF7EBB">
      <w:pPr>
        <w:jc w:val="both"/>
        <w:rPr>
          <w:sz w:val="24"/>
          <w:szCs w:val="24"/>
        </w:rPr>
      </w:pPr>
    </w:p>
    <w:p w14:paraId="067948B4" w14:textId="77777777" w:rsidR="00EB695F" w:rsidRDefault="00EB695F" w:rsidP="00FF7EBB">
      <w:pPr>
        <w:jc w:val="both"/>
        <w:rPr>
          <w:sz w:val="24"/>
          <w:szCs w:val="24"/>
        </w:rPr>
      </w:pPr>
    </w:p>
    <w:p w14:paraId="75E6D4CA" w14:textId="77777777" w:rsidR="00EB695F" w:rsidRDefault="00EB695F" w:rsidP="00FF7EBB">
      <w:pPr>
        <w:jc w:val="both"/>
        <w:rPr>
          <w:sz w:val="24"/>
          <w:szCs w:val="24"/>
        </w:rPr>
      </w:pPr>
    </w:p>
    <w:p w14:paraId="337E3A73" w14:textId="77777777" w:rsidR="00EB695F" w:rsidRDefault="00EB695F" w:rsidP="00FF7EBB">
      <w:pPr>
        <w:jc w:val="both"/>
        <w:rPr>
          <w:sz w:val="24"/>
          <w:szCs w:val="24"/>
        </w:rPr>
      </w:pPr>
    </w:p>
    <w:p w14:paraId="0C952B5E" w14:textId="77777777" w:rsidR="00EB695F" w:rsidRDefault="00EB695F" w:rsidP="00FF7EBB">
      <w:pPr>
        <w:jc w:val="both"/>
        <w:rPr>
          <w:sz w:val="24"/>
          <w:szCs w:val="24"/>
        </w:rPr>
      </w:pPr>
    </w:p>
    <w:p w14:paraId="51AD639A" w14:textId="77777777" w:rsidR="00EB695F" w:rsidRDefault="00EB695F" w:rsidP="00FF7EBB">
      <w:pPr>
        <w:jc w:val="both"/>
        <w:rPr>
          <w:sz w:val="24"/>
          <w:szCs w:val="24"/>
        </w:rPr>
      </w:pPr>
    </w:p>
    <w:p w14:paraId="03D2FC77" w14:textId="77777777" w:rsidR="00EB695F" w:rsidRDefault="00EB695F" w:rsidP="00FF7EBB">
      <w:pPr>
        <w:jc w:val="both"/>
        <w:rPr>
          <w:sz w:val="24"/>
          <w:szCs w:val="24"/>
        </w:rPr>
      </w:pPr>
    </w:p>
    <w:p w14:paraId="502C1BD3" w14:textId="77777777" w:rsidR="00EB695F" w:rsidRDefault="00EB695F" w:rsidP="00FF7EBB">
      <w:pPr>
        <w:jc w:val="both"/>
        <w:rPr>
          <w:sz w:val="24"/>
          <w:szCs w:val="24"/>
        </w:rPr>
      </w:pPr>
    </w:p>
    <w:p w14:paraId="47344924" w14:textId="77777777" w:rsidR="00EB695F" w:rsidRDefault="00EB695F" w:rsidP="00FF7EBB">
      <w:pPr>
        <w:jc w:val="both"/>
        <w:rPr>
          <w:sz w:val="24"/>
          <w:szCs w:val="24"/>
        </w:rPr>
      </w:pPr>
    </w:p>
    <w:p w14:paraId="3BE6BB9A" w14:textId="77777777" w:rsidR="00EB695F" w:rsidRDefault="00EB695F" w:rsidP="00FF7EBB">
      <w:pPr>
        <w:jc w:val="both"/>
        <w:rPr>
          <w:sz w:val="24"/>
          <w:szCs w:val="24"/>
        </w:rPr>
      </w:pPr>
    </w:p>
    <w:p w14:paraId="1DB7CE67" w14:textId="77777777" w:rsidR="00EB695F" w:rsidRDefault="00EB695F" w:rsidP="00FF7EBB">
      <w:pPr>
        <w:jc w:val="both"/>
        <w:rPr>
          <w:sz w:val="24"/>
          <w:szCs w:val="24"/>
        </w:rPr>
      </w:pPr>
    </w:p>
    <w:p w14:paraId="2F75F586" w14:textId="77777777" w:rsidR="00EB695F" w:rsidRDefault="00EB695F" w:rsidP="00FF7EBB">
      <w:pPr>
        <w:jc w:val="both"/>
        <w:rPr>
          <w:sz w:val="24"/>
          <w:szCs w:val="24"/>
        </w:rPr>
      </w:pPr>
    </w:p>
    <w:p w14:paraId="5B58E0AE" w14:textId="77777777" w:rsidR="00EB695F" w:rsidRDefault="00EB695F" w:rsidP="00FF7EBB">
      <w:pPr>
        <w:jc w:val="both"/>
        <w:rPr>
          <w:sz w:val="24"/>
          <w:szCs w:val="24"/>
        </w:rPr>
      </w:pPr>
    </w:p>
    <w:p w14:paraId="7BB06C97" w14:textId="77777777" w:rsidR="00EB695F" w:rsidRDefault="00EB695F" w:rsidP="00FF7EBB">
      <w:pPr>
        <w:jc w:val="both"/>
        <w:rPr>
          <w:sz w:val="24"/>
          <w:szCs w:val="24"/>
        </w:rPr>
      </w:pPr>
    </w:p>
    <w:p w14:paraId="3A42E6F3" w14:textId="77777777" w:rsidR="00EB695F" w:rsidRDefault="00EB695F" w:rsidP="00FF7EBB">
      <w:pPr>
        <w:jc w:val="both"/>
        <w:rPr>
          <w:sz w:val="24"/>
          <w:szCs w:val="24"/>
        </w:rPr>
      </w:pPr>
    </w:p>
    <w:p w14:paraId="33A2C920" w14:textId="77777777" w:rsidR="00EB695F" w:rsidRPr="008B28E7" w:rsidRDefault="00EB695F" w:rsidP="00FF7EBB">
      <w:pPr>
        <w:jc w:val="both"/>
        <w:rPr>
          <w:sz w:val="24"/>
          <w:szCs w:val="24"/>
        </w:rPr>
      </w:pPr>
    </w:p>
    <w:p w14:paraId="070AAA18" w14:textId="77777777" w:rsidR="00FC0334" w:rsidRDefault="00FC0334" w:rsidP="00E559CE">
      <w:pPr>
        <w:jc w:val="both"/>
        <w:rPr>
          <w:sz w:val="24"/>
          <w:szCs w:val="24"/>
        </w:rPr>
      </w:pPr>
    </w:p>
    <w:p w14:paraId="3F2C098D" w14:textId="77777777" w:rsidR="00FC0334" w:rsidRDefault="00FC0334" w:rsidP="00E559CE">
      <w:pPr>
        <w:jc w:val="both"/>
        <w:rPr>
          <w:sz w:val="24"/>
          <w:szCs w:val="24"/>
        </w:rPr>
      </w:pPr>
    </w:p>
    <w:p w14:paraId="17772DDB" w14:textId="77777777" w:rsidR="00FC0334" w:rsidRDefault="00FC0334" w:rsidP="00E559CE">
      <w:pPr>
        <w:jc w:val="both"/>
        <w:rPr>
          <w:sz w:val="24"/>
          <w:szCs w:val="24"/>
        </w:rPr>
      </w:pPr>
    </w:p>
    <w:p w14:paraId="5226F6E9" w14:textId="77777777" w:rsidR="00FC0334" w:rsidRDefault="00FC0334" w:rsidP="00E559CE">
      <w:pPr>
        <w:jc w:val="both"/>
        <w:rPr>
          <w:sz w:val="24"/>
          <w:szCs w:val="24"/>
        </w:rPr>
      </w:pPr>
    </w:p>
    <w:p w14:paraId="3BDB2601" w14:textId="77777777" w:rsidR="00FC0334" w:rsidRDefault="00FC0334" w:rsidP="00E559CE">
      <w:pPr>
        <w:jc w:val="both"/>
        <w:rPr>
          <w:sz w:val="24"/>
          <w:szCs w:val="24"/>
        </w:rPr>
      </w:pPr>
    </w:p>
    <w:p w14:paraId="614DDAA4" w14:textId="77777777" w:rsidR="00FC0334" w:rsidRDefault="00FC0334" w:rsidP="00E559CE">
      <w:pPr>
        <w:jc w:val="both"/>
        <w:rPr>
          <w:sz w:val="24"/>
          <w:szCs w:val="24"/>
        </w:rPr>
      </w:pPr>
    </w:p>
    <w:p w14:paraId="02C99D19" w14:textId="77777777" w:rsidR="00FC0334" w:rsidRDefault="00FC0334" w:rsidP="00E559CE">
      <w:pPr>
        <w:jc w:val="both"/>
        <w:rPr>
          <w:sz w:val="24"/>
          <w:szCs w:val="24"/>
        </w:rPr>
      </w:pPr>
    </w:p>
    <w:p w14:paraId="0B9C818E" w14:textId="77777777" w:rsidR="00FC0334" w:rsidRDefault="00FC0334" w:rsidP="00E559CE">
      <w:pPr>
        <w:jc w:val="both"/>
        <w:rPr>
          <w:sz w:val="24"/>
          <w:szCs w:val="24"/>
        </w:rPr>
      </w:pPr>
    </w:p>
    <w:p w14:paraId="0E22E448" w14:textId="77777777" w:rsidR="00FC0334" w:rsidRDefault="00FC0334" w:rsidP="00E559CE">
      <w:pPr>
        <w:jc w:val="both"/>
        <w:rPr>
          <w:sz w:val="24"/>
          <w:szCs w:val="24"/>
        </w:rPr>
      </w:pPr>
    </w:p>
    <w:p w14:paraId="6B9C5165" w14:textId="77777777" w:rsidR="00FC0334" w:rsidRDefault="00FC0334" w:rsidP="00E559CE">
      <w:pPr>
        <w:jc w:val="both"/>
        <w:rPr>
          <w:sz w:val="24"/>
          <w:szCs w:val="24"/>
        </w:rPr>
      </w:pPr>
    </w:p>
    <w:p w14:paraId="66EB89EF" w14:textId="77777777" w:rsidR="00FC0334" w:rsidRDefault="00FC0334" w:rsidP="00E559CE">
      <w:pPr>
        <w:jc w:val="both"/>
        <w:rPr>
          <w:sz w:val="24"/>
          <w:szCs w:val="24"/>
        </w:rPr>
      </w:pPr>
    </w:p>
    <w:p w14:paraId="7517902E" w14:textId="77777777" w:rsidR="00FC0334" w:rsidRDefault="00FC0334" w:rsidP="00E559CE">
      <w:pPr>
        <w:jc w:val="both"/>
        <w:rPr>
          <w:sz w:val="24"/>
          <w:szCs w:val="24"/>
        </w:rPr>
      </w:pPr>
    </w:p>
    <w:p w14:paraId="2403264E" w14:textId="77777777" w:rsidR="00FC0334" w:rsidRDefault="00FC0334" w:rsidP="00E559CE">
      <w:pPr>
        <w:jc w:val="both"/>
        <w:rPr>
          <w:sz w:val="24"/>
          <w:szCs w:val="24"/>
        </w:rPr>
      </w:pPr>
    </w:p>
    <w:p w14:paraId="27E13FE6" w14:textId="77777777" w:rsidR="00FC0334" w:rsidRDefault="00FC0334" w:rsidP="00E559CE">
      <w:pPr>
        <w:jc w:val="both"/>
        <w:rPr>
          <w:sz w:val="24"/>
          <w:szCs w:val="24"/>
        </w:rPr>
      </w:pPr>
    </w:p>
    <w:p w14:paraId="075D31ED" w14:textId="77777777" w:rsidR="00FC0334" w:rsidRDefault="00FC0334" w:rsidP="00E559CE">
      <w:pPr>
        <w:jc w:val="both"/>
        <w:rPr>
          <w:sz w:val="24"/>
          <w:szCs w:val="24"/>
        </w:rPr>
      </w:pPr>
    </w:p>
    <w:p w14:paraId="1D50FCA2" w14:textId="77777777" w:rsidR="00FC0334" w:rsidRDefault="00FC0334" w:rsidP="00E559CE">
      <w:pPr>
        <w:jc w:val="both"/>
        <w:rPr>
          <w:sz w:val="24"/>
          <w:szCs w:val="24"/>
        </w:rPr>
      </w:pPr>
    </w:p>
    <w:p w14:paraId="46F89AC8" w14:textId="77777777" w:rsidR="002A1A44" w:rsidRDefault="002A1A44" w:rsidP="00E559CE">
      <w:pPr>
        <w:jc w:val="both"/>
        <w:rPr>
          <w:sz w:val="24"/>
          <w:szCs w:val="24"/>
        </w:rPr>
      </w:pPr>
    </w:p>
    <w:p w14:paraId="4A56D2E2" w14:textId="77777777" w:rsidR="002A1A44" w:rsidRDefault="002A1A44" w:rsidP="00E559CE">
      <w:pPr>
        <w:jc w:val="both"/>
        <w:rPr>
          <w:sz w:val="24"/>
          <w:szCs w:val="24"/>
        </w:rPr>
      </w:pPr>
    </w:p>
    <w:p w14:paraId="7FE4F4F9" w14:textId="77777777" w:rsidR="002A1A44" w:rsidRDefault="002A1A44" w:rsidP="00E559CE">
      <w:pPr>
        <w:jc w:val="both"/>
        <w:rPr>
          <w:sz w:val="24"/>
          <w:szCs w:val="24"/>
        </w:rPr>
      </w:pPr>
    </w:p>
    <w:p w14:paraId="0D970299" w14:textId="77777777" w:rsidR="002A1A44" w:rsidRDefault="002A1A44" w:rsidP="00E559CE">
      <w:pPr>
        <w:jc w:val="both"/>
        <w:rPr>
          <w:sz w:val="24"/>
          <w:szCs w:val="24"/>
        </w:rPr>
      </w:pPr>
    </w:p>
    <w:p w14:paraId="754B7115" w14:textId="77777777" w:rsidR="002A1A44" w:rsidRDefault="002A1A44" w:rsidP="00E559CE">
      <w:pPr>
        <w:jc w:val="both"/>
        <w:rPr>
          <w:sz w:val="24"/>
          <w:szCs w:val="24"/>
        </w:rPr>
      </w:pPr>
    </w:p>
    <w:p w14:paraId="6A3E3A19" w14:textId="77777777" w:rsidR="002A1A44" w:rsidRDefault="002A1A44" w:rsidP="00E559CE">
      <w:pPr>
        <w:jc w:val="both"/>
        <w:rPr>
          <w:sz w:val="24"/>
          <w:szCs w:val="24"/>
        </w:rPr>
      </w:pPr>
    </w:p>
    <w:p w14:paraId="7047BA81" w14:textId="77777777" w:rsidR="002A1A44" w:rsidRPr="00EE5BC3" w:rsidRDefault="002A1A44" w:rsidP="00EE5BC3">
      <w:pPr>
        <w:jc w:val="center"/>
        <w:rPr>
          <w:b/>
          <w:sz w:val="28"/>
          <w:szCs w:val="28"/>
        </w:rPr>
      </w:pPr>
      <w:r w:rsidRPr="00EE5BC3">
        <w:rPr>
          <w:b/>
          <w:sz w:val="28"/>
          <w:szCs w:val="28"/>
        </w:rPr>
        <w:t xml:space="preserve">Detail of </w:t>
      </w:r>
      <w:r w:rsidR="005F64AA">
        <w:rPr>
          <w:b/>
          <w:sz w:val="28"/>
          <w:szCs w:val="28"/>
        </w:rPr>
        <w:t>W</w:t>
      </w:r>
      <w:r w:rsidRPr="00EE5BC3">
        <w:rPr>
          <w:b/>
          <w:sz w:val="28"/>
          <w:szCs w:val="28"/>
        </w:rPr>
        <w:t xml:space="preserve">orkshops </w:t>
      </w:r>
      <w:r w:rsidR="005F64AA">
        <w:rPr>
          <w:b/>
          <w:sz w:val="28"/>
          <w:szCs w:val="28"/>
        </w:rPr>
        <w:t>A</w:t>
      </w:r>
      <w:r w:rsidRPr="00EE5BC3">
        <w:rPr>
          <w:b/>
          <w:sz w:val="28"/>
          <w:szCs w:val="28"/>
        </w:rPr>
        <w:t>ttended</w:t>
      </w:r>
    </w:p>
    <w:p w14:paraId="0ACAD683" w14:textId="77777777" w:rsidR="002A1A44" w:rsidRDefault="002A1A44" w:rsidP="00E559CE">
      <w:pPr>
        <w:jc w:val="both"/>
        <w:rPr>
          <w:sz w:val="24"/>
          <w:szCs w:val="24"/>
        </w:rPr>
      </w:pPr>
    </w:p>
    <w:p w14:paraId="22940595"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23A6DC21"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9"/>
        <w:gridCol w:w="5031"/>
      </w:tblGrid>
      <w:tr w:rsidR="00E559CE" w:rsidRPr="00B17FA0" w14:paraId="486C4828" w14:textId="77777777" w:rsidTr="00BC4D85">
        <w:tc>
          <w:tcPr>
            <w:tcW w:w="5039" w:type="dxa"/>
          </w:tcPr>
          <w:p w14:paraId="53579DE7"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31" w:type="dxa"/>
          </w:tcPr>
          <w:p w14:paraId="63517E6F" w14:textId="77777777" w:rsidR="00E559CE" w:rsidRPr="00B17FA0" w:rsidRDefault="00E559CE" w:rsidP="00B94443">
            <w:pPr>
              <w:jc w:val="both"/>
              <w:rPr>
                <w:sz w:val="24"/>
                <w:szCs w:val="24"/>
              </w:rPr>
            </w:pPr>
            <w:r w:rsidRPr="00B17FA0">
              <w:rPr>
                <w:sz w:val="24"/>
                <w:szCs w:val="24"/>
              </w:rPr>
              <w:t xml:space="preserve">Date Attended  </w:t>
            </w:r>
          </w:p>
        </w:tc>
      </w:tr>
      <w:tr w:rsidR="00BC4D85" w:rsidRPr="00B17FA0" w14:paraId="5C7266B7" w14:textId="77777777" w:rsidTr="00BC4D85">
        <w:tc>
          <w:tcPr>
            <w:tcW w:w="5039" w:type="dxa"/>
          </w:tcPr>
          <w:p w14:paraId="7D190C95" w14:textId="77777777" w:rsidR="00BC4D85" w:rsidRPr="00B17FA0" w:rsidRDefault="00BC4D85" w:rsidP="00BC4D85">
            <w:pPr>
              <w:jc w:val="both"/>
              <w:rPr>
                <w:sz w:val="24"/>
                <w:szCs w:val="24"/>
              </w:rPr>
            </w:pPr>
            <w:r w:rsidRPr="00B17FA0">
              <w:rPr>
                <w:sz w:val="24"/>
                <w:szCs w:val="24"/>
              </w:rPr>
              <w:t>1</w:t>
            </w:r>
          </w:p>
        </w:tc>
        <w:tc>
          <w:tcPr>
            <w:tcW w:w="5031" w:type="dxa"/>
          </w:tcPr>
          <w:p w14:paraId="4504991A" w14:textId="5418B9FB" w:rsidR="00BC4D85" w:rsidRPr="00B17FA0" w:rsidRDefault="00BC4D85" w:rsidP="00BC4D85">
            <w:pPr>
              <w:jc w:val="both"/>
              <w:rPr>
                <w:sz w:val="24"/>
                <w:szCs w:val="24"/>
              </w:rPr>
            </w:pPr>
            <w:r>
              <w:rPr>
                <w:sz w:val="24"/>
                <w:szCs w:val="24"/>
              </w:rPr>
              <w:t>09.03.2022</w:t>
            </w:r>
          </w:p>
        </w:tc>
      </w:tr>
      <w:tr w:rsidR="00BC4D85" w:rsidRPr="00B17FA0" w14:paraId="05C1FAE9" w14:textId="77777777" w:rsidTr="00BC4D85">
        <w:tc>
          <w:tcPr>
            <w:tcW w:w="5039" w:type="dxa"/>
          </w:tcPr>
          <w:p w14:paraId="2BDB6661" w14:textId="77777777" w:rsidR="00BC4D85" w:rsidRPr="00B17FA0" w:rsidRDefault="00BC4D85" w:rsidP="00BC4D85">
            <w:pPr>
              <w:jc w:val="both"/>
              <w:rPr>
                <w:sz w:val="24"/>
                <w:szCs w:val="24"/>
              </w:rPr>
            </w:pPr>
            <w:r w:rsidRPr="00B17FA0">
              <w:rPr>
                <w:sz w:val="24"/>
                <w:szCs w:val="24"/>
              </w:rPr>
              <w:t>2</w:t>
            </w:r>
          </w:p>
        </w:tc>
        <w:tc>
          <w:tcPr>
            <w:tcW w:w="5031" w:type="dxa"/>
          </w:tcPr>
          <w:p w14:paraId="1AF3604C" w14:textId="53A3A6B4" w:rsidR="00BC4D85" w:rsidRPr="00B17FA0" w:rsidRDefault="00BC4D85" w:rsidP="00BC4D85">
            <w:pPr>
              <w:jc w:val="both"/>
              <w:rPr>
                <w:sz w:val="24"/>
                <w:szCs w:val="24"/>
              </w:rPr>
            </w:pPr>
            <w:r>
              <w:rPr>
                <w:sz w:val="24"/>
                <w:szCs w:val="24"/>
              </w:rPr>
              <w:t>18.05.2022</w:t>
            </w:r>
          </w:p>
        </w:tc>
      </w:tr>
      <w:tr w:rsidR="00BC4D85" w:rsidRPr="00B17FA0" w14:paraId="5356395F" w14:textId="77777777" w:rsidTr="00BC4D85">
        <w:tc>
          <w:tcPr>
            <w:tcW w:w="5039" w:type="dxa"/>
          </w:tcPr>
          <w:p w14:paraId="7DC37211" w14:textId="77777777" w:rsidR="00BC4D85" w:rsidRPr="00B17FA0" w:rsidRDefault="00BC4D85" w:rsidP="00BC4D85">
            <w:pPr>
              <w:jc w:val="both"/>
              <w:rPr>
                <w:sz w:val="24"/>
                <w:szCs w:val="24"/>
              </w:rPr>
            </w:pPr>
            <w:r w:rsidRPr="00B17FA0">
              <w:rPr>
                <w:sz w:val="24"/>
                <w:szCs w:val="24"/>
              </w:rPr>
              <w:t>3</w:t>
            </w:r>
          </w:p>
        </w:tc>
        <w:tc>
          <w:tcPr>
            <w:tcW w:w="5031" w:type="dxa"/>
          </w:tcPr>
          <w:p w14:paraId="4DFBE392" w14:textId="483F1D09" w:rsidR="00BC4D85" w:rsidRPr="00B17FA0" w:rsidRDefault="00BC4D85" w:rsidP="00BC4D85">
            <w:pPr>
              <w:jc w:val="both"/>
              <w:rPr>
                <w:sz w:val="24"/>
                <w:szCs w:val="24"/>
              </w:rPr>
            </w:pPr>
            <w:r>
              <w:rPr>
                <w:sz w:val="24"/>
                <w:szCs w:val="24"/>
              </w:rPr>
              <w:t>07.09.2022</w:t>
            </w:r>
          </w:p>
        </w:tc>
      </w:tr>
      <w:tr w:rsidR="00BC4D85" w:rsidRPr="008B28E7" w14:paraId="40165146" w14:textId="77777777" w:rsidTr="00BC4D85">
        <w:tc>
          <w:tcPr>
            <w:tcW w:w="5039" w:type="dxa"/>
          </w:tcPr>
          <w:p w14:paraId="2DE3C97B" w14:textId="77777777" w:rsidR="00BC4D85" w:rsidRPr="00B17FA0" w:rsidRDefault="00BC4D85" w:rsidP="00BC4D85">
            <w:pPr>
              <w:jc w:val="both"/>
              <w:rPr>
                <w:sz w:val="24"/>
                <w:szCs w:val="24"/>
              </w:rPr>
            </w:pPr>
            <w:r w:rsidRPr="00B17FA0">
              <w:rPr>
                <w:sz w:val="24"/>
                <w:szCs w:val="24"/>
              </w:rPr>
              <w:t>4</w:t>
            </w:r>
          </w:p>
        </w:tc>
        <w:tc>
          <w:tcPr>
            <w:tcW w:w="5031" w:type="dxa"/>
          </w:tcPr>
          <w:p w14:paraId="16B5309A" w14:textId="3849AD59" w:rsidR="00BC4D85" w:rsidRPr="00B17FA0" w:rsidRDefault="00BC4D85" w:rsidP="00BC4D85">
            <w:pPr>
              <w:jc w:val="both"/>
              <w:rPr>
                <w:sz w:val="24"/>
                <w:szCs w:val="24"/>
              </w:rPr>
            </w:pPr>
            <w:r>
              <w:rPr>
                <w:sz w:val="24"/>
                <w:szCs w:val="24"/>
              </w:rPr>
              <w:t>07.02.2023</w:t>
            </w:r>
          </w:p>
        </w:tc>
      </w:tr>
    </w:tbl>
    <w:p w14:paraId="3338AF4A" w14:textId="77777777" w:rsidR="00E559CE" w:rsidRPr="008B28E7" w:rsidRDefault="00E559CE" w:rsidP="00E559CE">
      <w:pPr>
        <w:jc w:val="both"/>
        <w:rPr>
          <w:sz w:val="24"/>
          <w:szCs w:val="24"/>
        </w:rPr>
      </w:pPr>
    </w:p>
    <w:p w14:paraId="20A980F4" w14:textId="77777777" w:rsidR="000E38C3" w:rsidRDefault="00E559CE" w:rsidP="00E559CE">
      <w:pPr>
        <w:jc w:val="both"/>
        <w:rPr>
          <w:sz w:val="24"/>
          <w:szCs w:val="24"/>
        </w:rPr>
      </w:pPr>
      <w:r>
        <w:rPr>
          <w:sz w:val="24"/>
          <w:szCs w:val="24"/>
        </w:rPr>
        <w:t>Notes</w:t>
      </w:r>
      <w:r w:rsidRPr="008B28E7">
        <w:rPr>
          <w:sz w:val="24"/>
          <w:szCs w:val="24"/>
        </w:rPr>
        <w:t xml:space="preserve"> </w:t>
      </w:r>
    </w:p>
    <w:p w14:paraId="21C4C6AB" w14:textId="77777777" w:rsidR="000E38C3" w:rsidRDefault="000E38C3" w:rsidP="00E559CE">
      <w:pPr>
        <w:jc w:val="both"/>
        <w:rPr>
          <w:sz w:val="24"/>
          <w:szCs w:val="24"/>
        </w:rPr>
      </w:pPr>
    </w:p>
    <w:p w14:paraId="6B457249" w14:textId="77777777" w:rsidR="1661DBBC" w:rsidRPr="00706BB5" w:rsidRDefault="1661DBBC" w:rsidP="00706BB5">
      <w:pPr>
        <w:jc w:val="both"/>
        <w:rPr>
          <w:sz w:val="24"/>
          <w:szCs w:val="24"/>
        </w:rPr>
      </w:pPr>
    </w:p>
    <w:p w14:paraId="35192715" w14:textId="77777777" w:rsidR="008C7770" w:rsidRDefault="008C7770" w:rsidP="00E559CE">
      <w:pPr>
        <w:jc w:val="both"/>
        <w:rPr>
          <w:sz w:val="24"/>
          <w:szCs w:val="24"/>
        </w:rPr>
      </w:pPr>
    </w:p>
    <w:p w14:paraId="20FD17BD" w14:textId="62B5066E" w:rsidR="008C7770" w:rsidRPr="00706BB5" w:rsidRDefault="002A1A44">
      <w:pPr>
        <w:jc w:val="center"/>
        <w:rPr>
          <w:b/>
          <w:bCs/>
          <w:sz w:val="28"/>
          <w:szCs w:val="28"/>
        </w:rPr>
      </w:pPr>
      <w:r w:rsidRPr="00F15354">
        <w:rPr>
          <w:b/>
          <w:bCs/>
          <w:sz w:val="28"/>
          <w:szCs w:val="28"/>
        </w:rPr>
        <w:t>Mentor</w:t>
      </w:r>
      <w:r w:rsidR="007A628F" w:rsidRPr="00F15354">
        <w:rPr>
          <w:b/>
          <w:bCs/>
          <w:sz w:val="28"/>
          <w:szCs w:val="28"/>
        </w:rPr>
        <w:t>’</w:t>
      </w:r>
      <w:r w:rsidRPr="006179BB">
        <w:rPr>
          <w:b/>
          <w:bCs/>
          <w:sz w:val="28"/>
          <w:szCs w:val="28"/>
        </w:rPr>
        <w:t xml:space="preserve">s </w:t>
      </w:r>
      <w:r w:rsidR="577E9AE8" w:rsidRPr="00706BB5">
        <w:rPr>
          <w:b/>
          <w:bCs/>
          <w:sz w:val="28"/>
          <w:szCs w:val="28"/>
        </w:rPr>
        <w:t>report</w:t>
      </w:r>
    </w:p>
    <w:p w14:paraId="7BBA146C" w14:textId="77777777" w:rsidR="00AA666E" w:rsidRPr="008B28E7" w:rsidRDefault="00AA666E" w:rsidP="00E559CE">
      <w:pPr>
        <w:jc w:val="both"/>
        <w:rPr>
          <w:sz w:val="24"/>
          <w:szCs w:val="24"/>
        </w:rPr>
      </w:pPr>
      <w:bookmarkStart w:id="18"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74A4CF3A" w14:textId="77777777" w:rsidTr="00D3203C">
        <w:tc>
          <w:tcPr>
            <w:tcW w:w="10070" w:type="dxa"/>
          </w:tcPr>
          <w:p w14:paraId="1D05BBCB" w14:textId="79D61D40" w:rsidR="6A6BA477" w:rsidRPr="00706BB5" w:rsidRDefault="6A6BA477" w:rsidP="00706BB5">
            <w:pPr>
              <w:jc w:val="both"/>
              <w:rPr>
                <w:color w:val="auto"/>
                <w:sz w:val="24"/>
                <w:szCs w:val="24"/>
              </w:rPr>
            </w:pPr>
            <w:r w:rsidRPr="00706BB5">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proofErr w:type="spellStart"/>
            <w:r w:rsidRPr="00706BB5">
              <w:rPr>
                <w:sz w:val="24"/>
                <w:szCs w:val="24"/>
              </w:rPr>
              <w:t>carers</w:t>
            </w:r>
            <w:proofErr w:type="spellEnd"/>
            <w:r w:rsidRPr="00706BB5">
              <w:rPr>
                <w:color w:val="auto"/>
                <w:sz w:val="24"/>
                <w:szCs w:val="24"/>
              </w:rPr>
              <w:t xml:space="preserve"> with whom the learner has worked, you are encouraged to comment on this with regard to the learner’s development and their future development.</w:t>
            </w:r>
          </w:p>
          <w:p w14:paraId="3D07F091" w14:textId="77777777" w:rsidR="00B17FA0" w:rsidRPr="008B28E7" w:rsidRDefault="00B17FA0" w:rsidP="00FF7EBB">
            <w:pPr>
              <w:jc w:val="both"/>
              <w:rPr>
                <w:sz w:val="24"/>
                <w:szCs w:val="24"/>
              </w:rPr>
            </w:pPr>
          </w:p>
        </w:tc>
      </w:tr>
      <w:tr w:rsidR="0065276E" w:rsidRPr="008B28E7" w14:paraId="3DA641F0" w14:textId="77777777" w:rsidTr="00D3203C">
        <w:tc>
          <w:tcPr>
            <w:tcW w:w="10070" w:type="dxa"/>
          </w:tcPr>
          <w:p w14:paraId="5C1972F4" w14:textId="77777777" w:rsidR="00FC0334" w:rsidRDefault="00FC0334" w:rsidP="005D4F72">
            <w:pPr>
              <w:jc w:val="both"/>
              <w:rPr>
                <w:color w:val="auto"/>
                <w:sz w:val="24"/>
                <w:szCs w:val="24"/>
              </w:rPr>
            </w:pPr>
          </w:p>
          <w:p w14:paraId="46867642" w14:textId="77777777" w:rsidR="00BC4D85" w:rsidRDefault="00BC4D85" w:rsidP="00BC4D85">
            <w:pPr>
              <w:spacing w:after="240" w:line="360" w:lineRule="auto"/>
              <w:rPr>
                <w:b/>
                <w:bCs/>
                <w:sz w:val="28"/>
                <w:szCs w:val="28"/>
                <w:u w:val="single"/>
              </w:rPr>
            </w:pPr>
            <w:r w:rsidRPr="00560A14">
              <w:rPr>
                <w:b/>
                <w:bCs/>
                <w:sz w:val="28"/>
                <w:szCs w:val="28"/>
                <w:u w:val="single"/>
              </w:rPr>
              <w:t xml:space="preserve">Mentor’s report: Chrissy </w:t>
            </w:r>
            <w:r>
              <w:rPr>
                <w:b/>
                <w:bCs/>
                <w:sz w:val="28"/>
                <w:szCs w:val="28"/>
                <w:u w:val="single"/>
              </w:rPr>
              <w:t>Jones</w:t>
            </w:r>
          </w:p>
          <w:p w14:paraId="2F7391B4" w14:textId="77777777" w:rsidR="00BC4D85" w:rsidRDefault="00BC4D85" w:rsidP="00BC4D85">
            <w:pPr>
              <w:spacing w:after="240" w:line="360" w:lineRule="auto"/>
              <w:rPr>
                <w:sz w:val="24"/>
                <w:szCs w:val="24"/>
              </w:rPr>
            </w:pPr>
            <w:r>
              <w:rPr>
                <w:sz w:val="24"/>
                <w:szCs w:val="24"/>
              </w:rPr>
              <w:t xml:space="preserve">Chrissy reflected very effectively on the demands of the SW role and was able to identify a number of areas for development. Her approach was mature, and she was prepared to take responsibility for her own development with input from her supervisor. </w:t>
            </w:r>
          </w:p>
          <w:p w14:paraId="7FA9640E" w14:textId="77777777" w:rsidR="00BC4D85" w:rsidRDefault="00BC4D85" w:rsidP="00BC4D85">
            <w:pPr>
              <w:spacing w:after="240" w:line="360" w:lineRule="auto"/>
              <w:rPr>
                <w:sz w:val="24"/>
                <w:szCs w:val="24"/>
              </w:rPr>
            </w:pPr>
            <w:r>
              <w:rPr>
                <w:sz w:val="24"/>
                <w:szCs w:val="24"/>
              </w:rPr>
              <w:t xml:space="preserve">Chrissy had developed communication skills during her first year in practice and she was keen to be challenged further in this critical area. Her focus on becoming increasingly competent in effective communication within her chosen discipline was evident. </w:t>
            </w:r>
          </w:p>
          <w:p w14:paraId="207059BC" w14:textId="77777777" w:rsidR="00BC4D85" w:rsidRDefault="00BC4D85" w:rsidP="00BC4D85">
            <w:pPr>
              <w:spacing w:after="240" w:line="360" w:lineRule="auto"/>
              <w:rPr>
                <w:sz w:val="24"/>
                <w:szCs w:val="24"/>
              </w:rPr>
            </w:pPr>
            <w:r>
              <w:rPr>
                <w:sz w:val="24"/>
                <w:szCs w:val="24"/>
              </w:rPr>
              <w:lastRenderedPageBreak/>
              <w:t>Chrissy’s focus on communication assisted her in addressing the requirement to work collaboratively with families and other professionals. She demonstrated insight and understanding of differing perspectives and the way these impact on collaboration and effective communication, particularly in complex safeguarding situations. Chrissy’s developing confidence in her growing skills and knowledge helps her to enable family members (including children) to find safe, supportive space to express what matters to them. This is also important when working with other professions, when collaboration may not always be as straightforward as expected. Chrissy’s mature and measured presentation contributes to the building of trust and respect between colleagues who may not always agree.</w:t>
            </w:r>
          </w:p>
          <w:p w14:paraId="112F4376" w14:textId="77777777" w:rsidR="00BC4D85" w:rsidRDefault="00BC4D85" w:rsidP="00BC4D85">
            <w:pPr>
              <w:spacing w:after="240" w:line="360" w:lineRule="auto"/>
              <w:rPr>
                <w:sz w:val="24"/>
                <w:szCs w:val="24"/>
              </w:rPr>
            </w:pPr>
            <w:r>
              <w:rPr>
                <w:sz w:val="24"/>
                <w:szCs w:val="24"/>
              </w:rPr>
              <w:t>Discussion with Chrissy during mentoring sessions indicated that she is working on improving her assessments. She understands the importance of good analysis in reaching conclusions which inform effective intervention. The gravity of these processes is not lost on Chrissy, and she will continue to work develop these skills.</w:t>
            </w:r>
          </w:p>
          <w:p w14:paraId="5D3BC841" w14:textId="77777777" w:rsidR="00BC4D85" w:rsidRDefault="00BC4D85" w:rsidP="00BC4D85">
            <w:pPr>
              <w:spacing w:after="240" w:line="360" w:lineRule="auto"/>
              <w:rPr>
                <w:sz w:val="24"/>
                <w:szCs w:val="24"/>
              </w:rPr>
            </w:pPr>
            <w:r>
              <w:rPr>
                <w:sz w:val="24"/>
                <w:szCs w:val="24"/>
              </w:rPr>
              <w:t>During her second year in practice, Chrissy’s caseload has presented her with greater complexity as she has taken direct responsibility for safeguarding cases. She continues to seek appropriate support and guidance from experienced colleagues and her supervisor. Whilst doing so, Chrissy gains confidence in her own professional judgement and has demonstrated her ability to intervene effectively in increasingly complex situations.</w:t>
            </w:r>
          </w:p>
          <w:p w14:paraId="597E3CE7" w14:textId="77777777" w:rsidR="00BC4D85" w:rsidRDefault="00BC4D85" w:rsidP="00BC4D85">
            <w:pPr>
              <w:spacing w:after="240" w:line="360" w:lineRule="auto"/>
              <w:rPr>
                <w:sz w:val="24"/>
                <w:szCs w:val="24"/>
              </w:rPr>
            </w:pPr>
          </w:p>
          <w:p w14:paraId="5AF35B35" w14:textId="77777777" w:rsidR="00BC4D85" w:rsidRDefault="00BC4D85" w:rsidP="00BC4D85">
            <w:pPr>
              <w:spacing w:after="240" w:line="360" w:lineRule="auto"/>
              <w:rPr>
                <w:sz w:val="24"/>
                <w:szCs w:val="24"/>
              </w:rPr>
            </w:pPr>
            <w:r>
              <w:rPr>
                <w:sz w:val="24"/>
                <w:szCs w:val="24"/>
              </w:rPr>
              <w:t xml:space="preserve">S </w:t>
            </w:r>
            <w:r w:rsidRPr="00FE4221">
              <w:rPr>
                <w:sz w:val="24"/>
                <w:szCs w:val="24"/>
              </w:rPr>
              <w:t xml:space="preserve">Adams </w:t>
            </w:r>
          </w:p>
          <w:p w14:paraId="44FEF2AB" w14:textId="77777777" w:rsidR="00BC4D85" w:rsidRDefault="00BC4D85" w:rsidP="00BC4D85">
            <w:pPr>
              <w:spacing w:after="240" w:line="360" w:lineRule="auto"/>
              <w:rPr>
                <w:sz w:val="24"/>
                <w:szCs w:val="24"/>
              </w:rPr>
            </w:pPr>
            <w:r>
              <w:rPr>
                <w:sz w:val="24"/>
                <w:szCs w:val="24"/>
              </w:rPr>
              <w:t>Mentor.</w:t>
            </w:r>
          </w:p>
          <w:p w14:paraId="03B071FA" w14:textId="77777777" w:rsidR="00BC4D85" w:rsidRDefault="00BC4D85" w:rsidP="00BC4D85">
            <w:pPr>
              <w:spacing w:after="240" w:line="360" w:lineRule="auto"/>
              <w:rPr>
                <w:sz w:val="24"/>
                <w:szCs w:val="24"/>
              </w:rPr>
            </w:pPr>
            <w:r>
              <w:rPr>
                <w:sz w:val="24"/>
                <w:szCs w:val="24"/>
              </w:rPr>
              <w:t xml:space="preserve"> 21 February 2013</w:t>
            </w:r>
          </w:p>
          <w:p w14:paraId="23112DDB" w14:textId="77777777" w:rsidR="00BC4D85" w:rsidRDefault="00BC4D85" w:rsidP="00BC4D85">
            <w:pPr>
              <w:spacing w:after="240" w:line="360" w:lineRule="auto"/>
              <w:rPr>
                <w:sz w:val="24"/>
                <w:szCs w:val="24"/>
              </w:rPr>
            </w:pPr>
          </w:p>
          <w:p w14:paraId="575BDF1E" w14:textId="77777777" w:rsidR="00FC0334" w:rsidRDefault="00FC0334" w:rsidP="005D4F72">
            <w:pPr>
              <w:jc w:val="both"/>
              <w:rPr>
                <w:color w:val="auto"/>
                <w:sz w:val="24"/>
                <w:szCs w:val="24"/>
              </w:rPr>
            </w:pPr>
          </w:p>
          <w:p w14:paraId="7A8B71FD" w14:textId="77777777" w:rsidR="00FC0334" w:rsidRDefault="00FC0334" w:rsidP="005D4F72">
            <w:pPr>
              <w:jc w:val="both"/>
              <w:rPr>
                <w:color w:val="auto"/>
                <w:sz w:val="24"/>
                <w:szCs w:val="24"/>
              </w:rPr>
            </w:pPr>
          </w:p>
          <w:p w14:paraId="52A0ECEC" w14:textId="77777777" w:rsidR="00FC0334" w:rsidRDefault="00FC0334" w:rsidP="005D4F72">
            <w:pPr>
              <w:jc w:val="both"/>
              <w:rPr>
                <w:color w:val="auto"/>
                <w:sz w:val="24"/>
                <w:szCs w:val="24"/>
              </w:rPr>
            </w:pPr>
          </w:p>
          <w:p w14:paraId="02ADF6E0" w14:textId="77777777" w:rsidR="00FC0334" w:rsidRDefault="00FC0334" w:rsidP="005D4F72">
            <w:pPr>
              <w:jc w:val="both"/>
              <w:rPr>
                <w:color w:val="auto"/>
                <w:sz w:val="24"/>
                <w:szCs w:val="24"/>
              </w:rPr>
            </w:pPr>
          </w:p>
          <w:p w14:paraId="66E49A62" w14:textId="77777777" w:rsidR="00FC0334" w:rsidRDefault="00FC0334" w:rsidP="005D4F72">
            <w:pPr>
              <w:jc w:val="both"/>
              <w:rPr>
                <w:color w:val="auto"/>
                <w:sz w:val="24"/>
                <w:szCs w:val="24"/>
              </w:rPr>
            </w:pPr>
          </w:p>
          <w:p w14:paraId="0124B566" w14:textId="77777777" w:rsidR="00FC0334" w:rsidRDefault="00FC0334" w:rsidP="005D4F72">
            <w:pPr>
              <w:jc w:val="both"/>
              <w:rPr>
                <w:color w:val="auto"/>
                <w:sz w:val="24"/>
                <w:szCs w:val="24"/>
              </w:rPr>
            </w:pPr>
          </w:p>
          <w:p w14:paraId="784FCB50" w14:textId="77777777" w:rsidR="00FC0334" w:rsidRDefault="00FC0334" w:rsidP="005D4F72">
            <w:pPr>
              <w:jc w:val="both"/>
              <w:rPr>
                <w:color w:val="auto"/>
                <w:sz w:val="24"/>
                <w:szCs w:val="24"/>
              </w:rPr>
            </w:pPr>
          </w:p>
          <w:p w14:paraId="2837C449" w14:textId="77777777" w:rsidR="00FC0334" w:rsidRDefault="00FC0334" w:rsidP="005D4F72">
            <w:pPr>
              <w:jc w:val="both"/>
              <w:rPr>
                <w:color w:val="auto"/>
                <w:sz w:val="24"/>
                <w:szCs w:val="24"/>
              </w:rPr>
            </w:pPr>
          </w:p>
          <w:p w14:paraId="7E71EC13" w14:textId="77777777" w:rsidR="00FC0334" w:rsidRDefault="00FC0334" w:rsidP="005D4F72">
            <w:pPr>
              <w:jc w:val="both"/>
              <w:rPr>
                <w:color w:val="auto"/>
                <w:sz w:val="24"/>
                <w:szCs w:val="24"/>
              </w:rPr>
            </w:pPr>
          </w:p>
          <w:p w14:paraId="737A80A5" w14:textId="77777777" w:rsidR="00FC0334" w:rsidRPr="008B28E7" w:rsidRDefault="00FC0334" w:rsidP="005D4F72">
            <w:pPr>
              <w:jc w:val="both"/>
              <w:rPr>
                <w:color w:val="auto"/>
                <w:sz w:val="24"/>
                <w:szCs w:val="24"/>
              </w:rPr>
            </w:pPr>
          </w:p>
        </w:tc>
      </w:tr>
      <w:tr w:rsidR="00D3203C" w:rsidRPr="008B28E7" w14:paraId="4978C34C" w14:textId="77777777" w:rsidTr="00D3203C">
        <w:tc>
          <w:tcPr>
            <w:tcW w:w="10070" w:type="dxa"/>
          </w:tcPr>
          <w:p w14:paraId="00940462" w14:textId="38E90E15" w:rsidR="00D3203C" w:rsidRDefault="00D3203C" w:rsidP="005D4F72">
            <w:pPr>
              <w:jc w:val="both"/>
              <w:rPr>
                <w:color w:val="auto"/>
                <w:sz w:val="24"/>
                <w:szCs w:val="24"/>
              </w:rPr>
            </w:pPr>
            <w:r w:rsidRPr="00D3203C">
              <w:rPr>
                <w:b/>
                <w:bCs/>
                <w:color w:val="auto"/>
                <w:sz w:val="24"/>
                <w:szCs w:val="24"/>
              </w:rPr>
              <w:lastRenderedPageBreak/>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18"/>
    </w:tbl>
    <w:p w14:paraId="2E3C61BD" w14:textId="77777777" w:rsidR="00092970" w:rsidRDefault="00092970" w:rsidP="00FF7EBB">
      <w:pPr>
        <w:jc w:val="both"/>
        <w:rPr>
          <w:sz w:val="24"/>
          <w:szCs w:val="24"/>
        </w:rPr>
      </w:pPr>
    </w:p>
    <w:p w14:paraId="5D7E696C" w14:textId="77777777" w:rsidR="008B28E7" w:rsidRDefault="008B28E7" w:rsidP="00FF7EBB">
      <w:pPr>
        <w:jc w:val="both"/>
        <w:rPr>
          <w:sz w:val="24"/>
          <w:szCs w:val="24"/>
        </w:rPr>
      </w:pPr>
    </w:p>
    <w:p w14:paraId="559F454D" w14:textId="77777777" w:rsidR="008B28E7" w:rsidRDefault="008B28E7" w:rsidP="00FF7EBB">
      <w:pPr>
        <w:jc w:val="both"/>
        <w:rPr>
          <w:sz w:val="24"/>
          <w:szCs w:val="24"/>
        </w:rPr>
      </w:pPr>
    </w:p>
    <w:p w14:paraId="5A32787B" w14:textId="77777777" w:rsidR="008B28E7" w:rsidRDefault="008B28E7" w:rsidP="00FF7EBB">
      <w:pPr>
        <w:jc w:val="both"/>
        <w:rPr>
          <w:sz w:val="24"/>
          <w:szCs w:val="24"/>
        </w:rPr>
      </w:pPr>
    </w:p>
    <w:p w14:paraId="5D44FAE5" w14:textId="77777777" w:rsidR="008B28E7" w:rsidRDefault="008B28E7" w:rsidP="00FF7EBB">
      <w:pPr>
        <w:jc w:val="both"/>
        <w:rPr>
          <w:sz w:val="24"/>
          <w:szCs w:val="24"/>
        </w:rPr>
      </w:pPr>
    </w:p>
    <w:p w14:paraId="3A5A18D4" w14:textId="77777777" w:rsidR="008B28E7" w:rsidRDefault="008B28E7" w:rsidP="00FF7EBB">
      <w:pPr>
        <w:jc w:val="both"/>
        <w:rPr>
          <w:sz w:val="24"/>
          <w:szCs w:val="24"/>
        </w:rPr>
      </w:pPr>
    </w:p>
    <w:p w14:paraId="2D775D9A" w14:textId="1E5DABF8" w:rsidR="00500748" w:rsidRPr="00EE5BC3" w:rsidRDefault="00064063" w:rsidP="00AA7960">
      <w:pPr>
        <w:keepNext/>
        <w:jc w:val="center"/>
        <w:rPr>
          <w:b/>
          <w:sz w:val="28"/>
          <w:szCs w:val="28"/>
        </w:rPr>
      </w:pPr>
      <w:r w:rsidRPr="00EE5BC3">
        <w:rPr>
          <w:b/>
          <w:sz w:val="28"/>
          <w:szCs w:val="28"/>
        </w:rPr>
        <w:t>Learner Details</w:t>
      </w:r>
    </w:p>
    <w:p w14:paraId="574E9597" w14:textId="77777777" w:rsidR="000E38C3" w:rsidRDefault="000E38C3" w:rsidP="0093018C">
      <w:pPr>
        <w:keepNext/>
        <w:jc w:val="center"/>
        <w:rPr>
          <w:b/>
          <w:sz w:val="24"/>
          <w:szCs w:val="24"/>
        </w:rPr>
      </w:pPr>
    </w:p>
    <w:p w14:paraId="7CCDA7FB" w14:textId="3C07F732" w:rsidR="000E38C3" w:rsidRPr="000E38C3" w:rsidRDefault="000E38C3" w:rsidP="000E38C3">
      <w:pPr>
        <w:keepNext/>
        <w:rPr>
          <w:b/>
          <w:sz w:val="24"/>
          <w:szCs w:val="24"/>
        </w:rPr>
      </w:pPr>
      <w:r w:rsidRPr="000E38C3">
        <w:rPr>
          <w:b/>
          <w:color w:val="auto"/>
          <w:sz w:val="24"/>
          <w:szCs w:val="24"/>
        </w:rPr>
        <w:t>Learner details, Signatures and Line manager verification</w:t>
      </w:r>
      <w:r w:rsidR="009D59C2">
        <w:rPr>
          <w:b/>
          <w:color w:val="auto"/>
          <w:sz w:val="24"/>
          <w:szCs w:val="24"/>
        </w:rPr>
        <w:t>.</w:t>
      </w:r>
    </w:p>
    <w:p w14:paraId="78B23820" w14:textId="77777777" w:rsidR="0093018C" w:rsidRPr="008B28E7" w:rsidRDefault="0093018C" w:rsidP="0093018C">
      <w:pPr>
        <w:keepNext/>
        <w:jc w:val="center"/>
        <w:rPr>
          <w:b/>
          <w:sz w:val="24"/>
          <w:szCs w:val="24"/>
        </w:rPr>
      </w:pPr>
    </w:p>
    <w:p w14:paraId="68200BD9" w14:textId="6FD478B6"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sidR="009D59C2">
        <w:rPr>
          <w:b/>
          <w:color w:val="auto"/>
          <w:sz w:val="24"/>
          <w:szCs w:val="24"/>
        </w:rPr>
        <w:t>.</w:t>
      </w:r>
    </w:p>
    <w:p w14:paraId="30737726" w14:textId="77777777" w:rsidR="00B17FA0" w:rsidRDefault="00B17FA0" w:rsidP="00C65921">
      <w:pPr>
        <w:keepNext/>
        <w:rPr>
          <w:b/>
          <w:sz w:val="24"/>
          <w:szCs w:val="24"/>
        </w:rPr>
      </w:pPr>
    </w:p>
    <w:p w14:paraId="58AEB52F" w14:textId="77777777" w:rsidR="004923DA" w:rsidRDefault="004923DA" w:rsidP="00B17FA0">
      <w:pPr>
        <w:ind w:right="180"/>
        <w:jc w:val="both"/>
        <w:rPr>
          <w:b/>
          <w:sz w:val="24"/>
          <w:szCs w:val="24"/>
        </w:rPr>
      </w:pPr>
      <w:r w:rsidRPr="008B28E7">
        <w:rPr>
          <w:b/>
          <w:sz w:val="24"/>
          <w:szCs w:val="24"/>
        </w:rPr>
        <w:t xml:space="preserve">Learner Details </w:t>
      </w:r>
    </w:p>
    <w:p w14:paraId="4169B7BF" w14:textId="77777777" w:rsidR="000E38C3" w:rsidRDefault="000E38C3" w:rsidP="00B17FA0">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0FBAF4E7" w14:textId="77777777" w:rsidR="004923DA" w:rsidRPr="008B28E7" w:rsidRDefault="004923DA" w:rsidP="00FF7EBB">
      <w:pPr>
        <w:ind w:right="180"/>
        <w:jc w:val="both"/>
        <w:rPr>
          <w:b/>
          <w:sz w:val="24"/>
          <w:szCs w:val="24"/>
        </w:rPr>
      </w:pPr>
    </w:p>
    <w:p w14:paraId="6BDB5B8F" w14:textId="77777777" w:rsidR="00BC4D85" w:rsidRPr="008B28E7" w:rsidRDefault="00BC4D85" w:rsidP="00BC4D85">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1. Name of Learner</w:t>
      </w:r>
      <w:r>
        <w:rPr>
          <w:b/>
          <w:sz w:val="24"/>
          <w:szCs w:val="24"/>
        </w:rPr>
        <w:t>:</w:t>
      </w:r>
      <w:r w:rsidRPr="008B28E7">
        <w:rPr>
          <w:b/>
          <w:sz w:val="24"/>
          <w:szCs w:val="24"/>
        </w:rPr>
        <w:t xml:space="preserve"> </w:t>
      </w:r>
    </w:p>
    <w:p w14:paraId="59546386" w14:textId="77777777" w:rsidR="00BC4D85" w:rsidRDefault="00BC4D85" w:rsidP="00BC4D85">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Christine Jones</w:t>
      </w:r>
    </w:p>
    <w:p w14:paraId="157AFF26" w14:textId="77777777" w:rsidR="00BC4D85" w:rsidRPr="008B28E7" w:rsidRDefault="00BC4D85" w:rsidP="00BC4D85">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p>
    <w:p w14:paraId="2A9B04C3" w14:textId="77777777" w:rsidR="00BC4D85" w:rsidRPr="008B28E7" w:rsidRDefault="00BC4D85" w:rsidP="00BC4D85">
      <w:pPr>
        <w:pBdr>
          <w:top w:val="single" w:sz="6" w:space="1" w:color="auto"/>
          <w:left w:val="single" w:sz="6" w:space="1" w:color="auto"/>
          <w:bottom w:val="single" w:sz="6" w:space="1" w:color="auto"/>
          <w:right w:val="single" w:sz="6" w:space="1" w:color="auto"/>
        </w:pBdr>
        <w:jc w:val="both"/>
        <w:rPr>
          <w:b/>
          <w:sz w:val="24"/>
          <w:szCs w:val="24"/>
        </w:rPr>
      </w:pPr>
    </w:p>
    <w:p w14:paraId="181269E9" w14:textId="77777777" w:rsidR="00BC4D85" w:rsidRPr="008B28E7" w:rsidRDefault="00BC4D85" w:rsidP="00BC4D85">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p>
    <w:p w14:paraId="1575C48C" w14:textId="77777777" w:rsidR="00BC4D85" w:rsidRDefault="00BC4D85" w:rsidP="00BC4D85">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21 </w:t>
      </w:r>
      <w:proofErr w:type="spellStart"/>
      <w:r>
        <w:rPr>
          <w:b/>
          <w:sz w:val="24"/>
          <w:szCs w:val="24"/>
        </w:rPr>
        <w:t>gwel</w:t>
      </w:r>
      <w:proofErr w:type="spellEnd"/>
      <w:r>
        <w:rPr>
          <w:b/>
          <w:sz w:val="24"/>
          <w:szCs w:val="24"/>
        </w:rPr>
        <w:t xml:space="preserve"> y </w:t>
      </w:r>
      <w:proofErr w:type="spellStart"/>
      <w:r>
        <w:rPr>
          <w:b/>
          <w:sz w:val="24"/>
          <w:szCs w:val="24"/>
        </w:rPr>
        <w:t>foel</w:t>
      </w:r>
      <w:proofErr w:type="spellEnd"/>
    </w:p>
    <w:p w14:paraId="6201EB7A" w14:textId="77777777" w:rsidR="00BC4D85" w:rsidRDefault="00BC4D85" w:rsidP="00BC4D85">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Dinas</w:t>
      </w:r>
    </w:p>
    <w:p w14:paraId="7EB37F22" w14:textId="77777777" w:rsidR="00BC4D85" w:rsidRDefault="00BC4D85" w:rsidP="00BC4D85">
      <w:pPr>
        <w:pBdr>
          <w:top w:val="single" w:sz="6" w:space="1" w:color="auto"/>
          <w:left w:val="single" w:sz="6" w:space="1" w:color="auto"/>
          <w:bottom w:val="single" w:sz="6" w:space="1" w:color="auto"/>
          <w:right w:val="single" w:sz="6" w:space="1" w:color="auto"/>
        </w:pBdr>
        <w:jc w:val="both"/>
        <w:rPr>
          <w:b/>
          <w:sz w:val="24"/>
          <w:szCs w:val="24"/>
        </w:rPr>
      </w:pPr>
      <w:proofErr w:type="spellStart"/>
      <w:r>
        <w:rPr>
          <w:b/>
          <w:sz w:val="24"/>
          <w:szCs w:val="24"/>
        </w:rPr>
        <w:t>Llanwnda</w:t>
      </w:r>
      <w:proofErr w:type="spellEnd"/>
    </w:p>
    <w:p w14:paraId="4721370F" w14:textId="77777777" w:rsidR="00BC4D85" w:rsidRDefault="00BC4D85" w:rsidP="00BC4D85">
      <w:pPr>
        <w:pBdr>
          <w:top w:val="single" w:sz="6" w:space="1" w:color="auto"/>
          <w:left w:val="single" w:sz="6" w:space="1" w:color="auto"/>
          <w:bottom w:val="single" w:sz="6" w:space="1" w:color="auto"/>
          <w:right w:val="single" w:sz="6" w:space="1" w:color="auto"/>
        </w:pBdr>
        <w:jc w:val="both"/>
        <w:rPr>
          <w:b/>
          <w:sz w:val="24"/>
          <w:szCs w:val="24"/>
        </w:rPr>
      </w:pPr>
      <w:proofErr w:type="spellStart"/>
      <w:r>
        <w:rPr>
          <w:b/>
          <w:sz w:val="24"/>
          <w:szCs w:val="24"/>
        </w:rPr>
        <w:t>Caernbarfon</w:t>
      </w:r>
      <w:proofErr w:type="spellEnd"/>
    </w:p>
    <w:p w14:paraId="604A1017" w14:textId="77777777" w:rsidR="00BC4D85" w:rsidRDefault="00BC4D85" w:rsidP="00BC4D85">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Gwynedd</w:t>
      </w:r>
    </w:p>
    <w:p w14:paraId="145833CD" w14:textId="77777777" w:rsidR="00BC4D85" w:rsidRPr="008B28E7" w:rsidRDefault="00BC4D85" w:rsidP="00BC4D85">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LL574YQ</w:t>
      </w:r>
    </w:p>
    <w:p w14:paraId="16C7F31A" w14:textId="77777777" w:rsidR="00BC4D85" w:rsidRPr="008B28E7" w:rsidRDefault="00BC4D85" w:rsidP="00BC4D85">
      <w:pPr>
        <w:pBdr>
          <w:top w:val="single" w:sz="6" w:space="1" w:color="auto"/>
          <w:left w:val="single" w:sz="6" w:space="1" w:color="auto"/>
          <w:bottom w:val="single" w:sz="6" w:space="1" w:color="auto"/>
          <w:right w:val="single" w:sz="6" w:space="1" w:color="auto"/>
        </w:pBdr>
        <w:jc w:val="both"/>
        <w:rPr>
          <w:b/>
          <w:sz w:val="24"/>
          <w:szCs w:val="24"/>
        </w:rPr>
      </w:pPr>
    </w:p>
    <w:p w14:paraId="36098873" w14:textId="77777777" w:rsidR="00BC4D85" w:rsidRDefault="00BC4D85" w:rsidP="00BC4D85">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Pr>
          <w:b/>
          <w:sz w:val="24"/>
          <w:szCs w:val="24"/>
        </w:rPr>
        <w:t xml:space="preserve"> Number:</w:t>
      </w:r>
    </w:p>
    <w:p w14:paraId="26C472C1" w14:textId="77777777" w:rsidR="00BC4D85" w:rsidRDefault="00BC4D85" w:rsidP="00BC4D85">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07728593930</w:t>
      </w:r>
    </w:p>
    <w:p w14:paraId="59731AD2" w14:textId="77777777" w:rsidR="00BC4D85" w:rsidRPr="008B28E7" w:rsidRDefault="00BC4D85" w:rsidP="00BC4D85">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Pr>
          <w:b/>
          <w:sz w:val="24"/>
          <w:szCs w:val="24"/>
        </w:rPr>
        <w:t xml:space="preserve"> address</w:t>
      </w:r>
      <w:r w:rsidRPr="008B28E7">
        <w:rPr>
          <w:b/>
          <w:sz w:val="24"/>
          <w:szCs w:val="24"/>
        </w:rPr>
        <w:t>:</w:t>
      </w:r>
    </w:p>
    <w:p w14:paraId="2FD8D9C9" w14:textId="77777777" w:rsidR="00BC4D85" w:rsidRDefault="00BC4D85" w:rsidP="00BC4D85">
      <w:pPr>
        <w:pBdr>
          <w:top w:val="single" w:sz="6" w:space="1" w:color="auto"/>
          <w:left w:val="single" w:sz="6" w:space="1" w:color="auto"/>
          <w:bottom w:val="single" w:sz="6" w:space="1" w:color="auto"/>
          <w:right w:val="single" w:sz="6" w:space="1" w:color="auto"/>
        </w:pBdr>
        <w:jc w:val="both"/>
        <w:rPr>
          <w:b/>
          <w:sz w:val="24"/>
          <w:szCs w:val="24"/>
        </w:rPr>
      </w:pPr>
      <w:proofErr w:type="spellStart"/>
      <w:r>
        <w:rPr>
          <w:b/>
          <w:sz w:val="24"/>
          <w:szCs w:val="24"/>
        </w:rPr>
        <w:t>christinejones@gwynedd.llyw.cymru</w:t>
      </w:r>
      <w:proofErr w:type="spellEnd"/>
    </w:p>
    <w:p w14:paraId="2D27B249" w14:textId="77777777" w:rsidR="00BC4D85" w:rsidRDefault="00BC4D85" w:rsidP="00BC4D85">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p>
    <w:p w14:paraId="66EF722F" w14:textId="77777777" w:rsidR="00BC4D85" w:rsidRDefault="00BC4D85" w:rsidP="00BC4D85">
      <w:pPr>
        <w:pBdr>
          <w:top w:val="single" w:sz="6" w:space="1" w:color="auto"/>
          <w:left w:val="single" w:sz="6" w:space="1" w:color="auto"/>
          <w:bottom w:val="single" w:sz="6" w:space="1" w:color="auto"/>
          <w:right w:val="single" w:sz="6" w:space="1" w:color="auto"/>
        </w:pBdr>
        <w:jc w:val="both"/>
        <w:rPr>
          <w:b/>
          <w:sz w:val="24"/>
          <w:szCs w:val="24"/>
        </w:rPr>
      </w:pPr>
    </w:p>
    <w:p w14:paraId="0AFC62D9" w14:textId="3747933E" w:rsidR="00BC4D85" w:rsidRDefault="00BC4D85" w:rsidP="00BC4D85">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Pr>
          <w:b/>
          <w:sz w:val="24"/>
          <w:szCs w:val="24"/>
        </w:rPr>
        <w:t>Social Care Wales</w:t>
      </w:r>
      <w:r w:rsidRPr="008B28E7">
        <w:rPr>
          <w:b/>
          <w:sz w:val="24"/>
          <w:szCs w:val="24"/>
        </w:rPr>
        <w:t>:</w:t>
      </w:r>
      <w:r w:rsidR="00464F2D">
        <w:rPr>
          <w:b/>
          <w:sz w:val="24"/>
          <w:szCs w:val="24"/>
        </w:rPr>
        <w:t xml:space="preserve"> </w:t>
      </w:r>
      <w:r w:rsidR="00464F2D">
        <w:rPr>
          <w:color w:val="333333"/>
          <w:sz w:val="21"/>
          <w:szCs w:val="21"/>
        </w:rPr>
        <w:t>23/03/2021</w:t>
      </w:r>
    </w:p>
    <w:p w14:paraId="3DA05451"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14:paraId="4ACF7401" w14:textId="77777777" w:rsidR="004923DA" w:rsidRDefault="004923DA" w:rsidP="00FF7EBB">
      <w:pPr>
        <w:jc w:val="both"/>
        <w:rPr>
          <w:b/>
          <w:sz w:val="24"/>
          <w:szCs w:val="24"/>
        </w:rPr>
      </w:pPr>
    </w:p>
    <w:p w14:paraId="13A21645" w14:textId="77777777" w:rsidR="000E0D51" w:rsidRPr="008B28E7" w:rsidRDefault="000E0D51" w:rsidP="00FF7EBB">
      <w:pPr>
        <w:jc w:val="both"/>
        <w:rPr>
          <w:b/>
          <w:sz w:val="24"/>
          <w:szCs w:val="24"/>
        </w:rPr>
      </w:pPr>
    </w:p>
    <w:p w14:paraId="4C3D089E" w14:textId="5A718133"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r w:rsidR="007948B8">
        <w:rPr>
          <w:b/>
          <w:sz w:val="24"/>
          <w:szCs w:val="24"/>
        </w:rPr>
        <w:t>: Cyngor Gwynedd</w:t>
      </w:r>
    </w:p>
    <w:p w14:paraId="5C806E0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60A4AE7" w14:textId="0FC4A5FF"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w:t>
      </w:r>
      <w:r w:rsidR="00B17FA0">
        <w:rPr>
          <w:b/>
          <w:sz w:val="24"/>
          <w:szCs w:val="24"/>
        </w:rPr>
        <w:t>Contact details:</w:t>
      </w:r>
      <w:r w:rsidR="007948B8">
        <w:rPr>
          <w:b/>
          <w:sz w:val="24"/>
          <w:szCs w:val="24"/>
        </w:rPr>
        <w:t xml:space="preserve"> </w:t>
      </w:r>
    </w:p>
    <w:p w14:paraId="13E84E85"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2190C8C" w14:textId="5231BF48"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w:t>
      </w:r>
      <w:r w:rsidR="007948B8">
        <w:rPr>
          <w:b/>
          <w:sz w:val="24"/>
          <w:szCs w:val="24"/>
        </w:rPr>
        <w:t xml:space="preserve"> Tim Plant 1</w:t>
      </w:r>
    </w:p>
    <w:p w14:paraId="2603349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4058DF9" w14:textId="59841322"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p>
    <w:p w14:paraId="4D16E7A9" w14:textId="77777777" w:rsidR="007948B8" w:rsidRDefault="007948B8" w:rsidP="00FF7EBB">
      <w:pPr>
        <w:pBdr>
          <w:top w:val="single" w:sz="6" w:space="1" w:color="auto"/>
          <w:left w:val="single" w:sz="6" w:space="1" w:color="auto"/>
          <w:bottom w:val="single" w:sz="6" w:space="1" w:color="auto"/>
          <w:right w:val="single" w:sz="6" w:space="1" w:color="auto"/>
        </w:pBdr>
        <w:jc w:val="both"/>
        <w:rPr>
          <w:b/>
          <w:sz w:val="24"/>
          <w:szCs w:val="24"/>
        </w:rPr>
      </w:pPr>
      <w:proofErr w:type="spellStart"/>
      <w:r>
        <w:rPr>
          <w:b/>
          <w:sz w:val="24"/>
          <w:szCs w:val="24"/>
        </w:rPr>
        <w:t>Penrallt</w:t>
      </w:r>
      <w:proofErr w:type="spellEnd"/>
      <w:r>
        <w:rPr>
          <w:b/>
          <w:sz w:val="24"/>
          <w:szCs w:val="24"/>
        </w:rPr>
        <w:t xml:space="preserve">, </w:t>
      </w:r>
    </w:p>
    <w:p w14:paraId="3ADEE15C" w14:textId="02C209ED" w:rsidR="007948B8" w:rsidRDefault="007948B8"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Caernarfon</w:t>
      </w:r>
    </w:p>
    <w:p w14:paraId="6903802B" w14:textId="31C0AA97" w:rsidR="007948B8" w:rsidRDefault="007948B8"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LL55 1BN</w:t>
      </w:r>
    </w:p>
    <w:p w14:paraId="442472BB"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212D507"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78315DB" w14:textId="67926C4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w:t>
      </w:r>
      <w:r w:rsidR="007948B8">
        <w:rPr>
          <w:b/>
          <w:sz w:val="24"/>
          <w:szCs w:val="24"/>
        </w:rPr>
        <w:t xml:space="preserve"> 01286682640</w:t>
      </w:r>
    </w:p>
    <w:p w14:paraId="6AEA41C2"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7E9A018" w14:textId="4857F69B" w:rsidR="004923DA" w:rsidRDefault="004923DA" w:rsidP="00C6592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E-Mail address: </w:t>
      </w:r>
      <w:hyperlink r:id="rId58" w:history="1">
        <w:r w:rsidR="007948B8">
          <w:rPr>
            <w:rStyle w:val="Hyperlink"/>
          </w:rPr>
          <w:t>ElinAngharadJones2@gwynedd.llyw.cymru</w:t>
        </w:r>
      </w:hyperlink>
    </w:p>
    <w:p w14:paraId="18AF92DC" w14:textId="77777777" w:rsidR="000E0D51" w:rsidRDefault="000E0D51" w:rsidP="000E0D51">
      <w:pPr>
        <w:jc w:val="both"/>
        <w:rPr>
          <w:b/>
          <w:sz w:val="24"/>
          <w:szCs w:val="24"/>
        </w:rPr>
      </w:pPr>
    </w:p>
    <w:p w14:paraId="22A1C91B" w14:textId="77777777" w:rsidR="008C7770" w:rsidRPr="008B28E7" w:rsidRDefault="008C7770" w:rsidP="000E0D51">
      <w:pPr>
        <w:jc w:val="both"/>
        <w:rPr>
          <w:b/>
          <w:sz w:val="24"/>
          <w:szCs w:val="24"/>
        </w:rPr>
      </w:pPr>
    </w:p>
    <w:p w14:paraId="33ACD9B7"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09291135"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0785DBEC" w14:textId="3473068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t xml:space="preserve">English only </w:t>
      </w:r>
      <w:r w:rsidR="007948B8">
        <w:rPr>
          <w:b/>
          <w:sz w:val="24"/>
          <w:szCs w:val="24"/>
        </w:rPr>
        <w:t>X</w:t>
      </w:r>
    </w:p>
    <w:p w14:paraId="3552B305" w14:textId="77777777" w:rsidR="004923DA" w:rsidRDefault="004923DA" w:rsidP="00FF7EBB">
      <w:pPr>
        <w:jc w:val="both"/>
        <w:rPr>
          <w:b/>
          <w:sz w:val="24"/>
          <w:szCs w:val="24"/>
        </w:rPr>
      </w:pPr>
    </w:p>
    <w:p w14:paraId="40AA88D4" w14:textId="77777777" w:rsidR="000E0D51" w:rsidRDefault="000E0D51" w:rsidP="00FF7EBB">
      <w:pPr>
        <w:jc w:val="both"/>
        <w:rPr>
          <w:b/>
          <w:sz w:val="24"/>
          <w:szCs w:val="24"/>
        </w:rPr>
      </w:pPr>
    </w:p>
    <w:p w14:paraId="695007D4" w14:textId="77777777" w:rsidR="000E0D51" w:rsidRDefault="000E0D51" w:rsidP="00FF7EBB">
      <w:pPr>
        <w:jc w:val="both"/>
        <w:rPr>
          <w:b/>
          <w:sz w:val="24"/>
          <w:szCs w:val="24"/>
        </w:rPr>
      </w:pPr>
      <w:r>
        <w:rPr>
          <w:b/>
          <w:sz w:val="24"/>
          <w:szCs w:val="24"/>
        </w:rPr>
        <w:t>Mentor’s details</w:t>
      </w:r>
    </w:p>
    <w:p w14:paraId="3E492F8D" w14:textId="77777777" w:rsidR="000E0D51" w:rsidRPr="008B28E7" w:rsidRDefault="000E0D51" w:rsidP="00FF7EBB">
      <w:pPr>
        <w:jc w:val="both"/>
        <w:rPr>
          <w:b/>
          <w:sz w:val="24"/>
          <w:szCs w:val="24"/>
        </w:rPr>
      </w:pPr>
    </w:p>
    <w:p w14:paraId="19AC01F8" w14:textId="77777777" w:rsidR="007948B8" w:rsidRPr="008B28E7" w:rsidRDefault="007948B8" w:rsidP="007948B8">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Pr="008B28E7">
        <w:rPr>
          <w:b/>
          <w:sz w:val="24"/>
          <w:szCs w:val="24"/>
        </w:rPr>
        <w:t>. Mentor</w:t>
      </w:r>
      <w:r>
        <w:rPr>
          <w:b/>
          <w:sz w:val="24"/>
          <w:szCs w:val="24"/>
        </w:rPr>
        <w:t xml:space="preserve">’s details </w:t>
      </w:r>
    </w:p>
    <w:p w14:paraId="76D43852" w14:textId="77777777" w:rsidR="007948B8" w:rsidRPr="008B28E7" w:rsidRDefault="007948B8" w:rsidP="007948B8">
      <w:pPr>
        <w:pBdr>
          <w:top w:val="single" w:sz="6" w:space="1" w:color="auto"/>
          <w:left w:val="single" w:sz="6" w:space="1" w:color="auto"/>
          <w:bottom w:val="single" w:sz="6" w:space="1" w:color="auto"/>
          <w:right w:val="single" w:sz="6" w:space="1" w:color="auto"/>
        </w:pBdr>
        <w:jc w:val="both"/>
        <w:rPr>
          <w:b/>
          <w:sz w:val="24"/>
          <w:szCs w:val="24"/>
        </w:rPr>
      </w:pPr>
    </w:p>
    <w:p w14:paraId="46818897" w14:textId="77777777" w:rsidR="007948B8" w:rsidRPr="008B28E7" w:rsidRDefault="007948B8" w:rsidP="007948B8">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Pr>
          <w:b/>
          <w:sz w:val="24"/>
          <w:szCs w:val="24"/>
        </w:rPr>
        <w:t xml:space="preserve"> Sue Adams</w:t>
      </w:r>
    </w:p>
    <w:p w14:paraId="7261EAC9" w14:textId="77777777" w:rsidR="007948B8" w:rsidRPr="008B28E7" w:rsidRDefault="007948B8" w:rsidP="007948B8">
      <w:pPr>
        <w:pBdr>
          <w:top w:val="single" w:sz="6" w:space="1" w:color="auto"/>
          <w:left w:val="single" w:sz="6" w:space="1" w:color="auto"/>
          <w:bottom w:val="single" w:sz="6" w:space="1" w:color="auto"/>
          <w:right w:val="single" w:sz="6" w:space="1" w:color="auto"/>
        </w:pBdr>
        <w:jc w:val="both"/>
        <w:rPr>
          <w:b/>
          <w:sz w:val="24"/>
          <w:szCs w:val="24"/>
        </w:rPr>
      </w:pPr>
    </w:p>
    <w:p w14:paraId="31790A5F" w14:textId="77777777" w:rsidR="007948B8" w:rsidRPr="008B28E7" w:rsidRDefault="007948B8" w:rsidP="007948B8">
      <w:pPr>
        <w:pBdr>
          <w:top w:val="single" w:sz="6" w:space="1" w:color="auto"/>
          <w:left w:val="single" w:sz="6" w:space="1" w:color="auto"/>
          <w:bottom w:val="single" w:sz="6" w:space="1" w:color="auto"/>
          <w:right w:val="single" w:sz="6" w:space="1" w:color="auto"/>
        </w:pBdr>
        <w:jc w:val="both"/>
        <w:rPr>
          <w:b/>
          <w:sz w:val="24"/>
          <w:szCs w:val="24"/>
        </w:rPr>
      </w:pPr>
      <w:proofErr w:type="spellStart"/>
      <w:r w:rsidRPr="008B28E7">
        <w:rPr>
          <w:b/>
          <w:sz w:val="24"/>
          <w:szCs w:val="24"/>
        </w:rPr>
        <w:t>Address:</w:t>
      </w:r>
      <w:r>
        <w:rPr>
          <w:b/>
          <w:sz w:val="24"/>
          <w:szCs w:val="24"/>
        </w:rPr>
        <w:t>Gwydryn</w:t>
      </w:r>
      <w:proofErr w:type="spellEnd"/>
      <w:r>
        <w:rPr>
          <w:b/>
          <w:sz w:val="24"/>
          <w:szCs w:val="24"/>
        </w:rPr>
        <w:t xml:space="preserve">, </w:t>
      </w:r>
      <w:proofErr w:type="spellStart"/>
      <w:r>
        <w:rPr>
          <w:b/>
          <w:sz w:val="24"/>
          <w:szCs w:val="24"/>
        </w:rPr>
        <w:t>Penrhosgarnedd</w:t>
      </w:r>
      <w:proofErr w:type="spellEnd"/>
      <w:r>
        <w:rPr>
          <w:b/>
          <w:sz w:val="24"/>
          <w:szCs w:val="24"/>
        </w:rPr>
        <w:t>, Bangor</w:t>
      </w:r>
    </w:p>
    <w:p w14:paraId="0B8FA0FA" w14:textId="77777777" w:rsidR="007948B8" w:rsidRPr="008B28E7" w:rsidRDefault="007948B8" w:rsidP="007948B8">
      <w:pPr>
        <w:pBdr>
          <w:top w:val="single" w:sz="6" w:space="1" w:color="auto"/>
          <w:left w:val="single" w:sz="6" w:space="1" w:color="auto"/>
          <w:bottom w:val="single" w:sz="6" w:space="1" w:color="auto"/>
          <w:right w:val="single" w:sz="6" w:space="1" w:color="auto"/>
        </w:pBdr>
        <w:jc w:val="both"/>
        <w:rPr>
          <w:b/>
          <w:sz w:val="24"/>
          <w:szCs w:val="24"/>
        </w:rPr>
      </w:pPr>
    </w:p>
    <w:p w14:paraId="201F4EB8" w14:textId="77777777" w:rsidR="007948B8" w:rsidRPr="008B28E7" w:rsidRDefault="007948B8" w:rsidP="007948B8">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r>
        <w:rPr>
          <w:b/>
          <w:sz w:val="24"/>
          <w:szCs w:val="24"/>
        </w:rPr>
        <w:t xml:space="preserve"> 07879400222</w:t>
      </w:r>
    </w:p>
    <w:p w14:paraId="6C1BAFA6" w14:textId="77777777" w:rsidR="007948B8" w:rsidRPr="008B28E7" w:rsidRDefault="007948B8" w:rsidP="007948B8">
      <w:pPr>
        <w:pBdr>
          <w:top w:val="single" w:sz="6" w:space="1" w:color="auto"/>
          <w:left w:val="single" w:sz="6" w:space="1" w:color="auto"/>
          <w:bottom w:val="single" w:sz="6" w:space="1" w:color="auto"/>
          <w:right w:val="single" w:sz="6" w:space="1" w:color="auto"/>
        </w:pBdr>
        <w:jc w:val="both"/>
        <w:rPr>
          <w:b/>
          <w:sz w:val="24"/>
          <w:szCs w:val="24"/>
        </w:rPr>
      </w:pPr>
    </w:p>
    <w:p w14:paraId="7D2E6617" w14:textId="77777777" w:rsidR="007948B8" w:rsidRPr="008B28E7" w:rsidRDefault="007948B8" w:rsidP="007948B8">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 xml:space="preserve">E-Mail </w:t>
      </w:r>
      <w:proofErr w:type="spellStart"/>
      <w:r w:rsidRPr="008B28E7">
        <w:rPr>
          <w:b/>
          <w:sz w:val="24"/>
          <w:szCs w:val="24"/>
        </w:rPr>
        <w:t>address:</w:t>
      </w:r>
      <w:r>
        <w:rPr>
          <w:b/>
          <w:sz w:val="24"/>
          <w:szCs w:val="24"/>
        </w:rPr>
        <w:t>sueadams@gwynedd.llyw.cymru</w:t>
      </w:r>
      <w:proofErr w:type="spellEnd"/>
    </w:p>
    <w:p w14:paraId="7B7C600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D7D4143"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358A404D" w14:textId="32ECB23F" w:rsidR="00F81FEC" w:rsidRDefault="00F81FEC" w:rsidP="00F81FEC">
      <w:pPr>
        <w:jc w:val="both"/>
        <w:rPr>
          <w:b/>
          <w:sz w:val="24"/>
          <w:szCs w:val="24"/>
        </w:rPr>
      </w:pPr>
    </w:p>
    <w:p w14:paraId="3D7ED7E1" w14:textId="77777777" w:rsidR="00D3203C" w:rsidRDefault="00D3203C" w:rsidP="00F81FE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0F16A7CA" w14:textId="77777777" w:rsidTr="00B17FA0">
        <w:tc>
          <w:tcPr>
            <w:tcW w:w="10278" w:type="dxa"/>
            <w:shd w:val="clear" w:color="auto" w:fill="auto"/>
          </w:tcPr>
          <w:p w14:paraId="3542923E" w14:textId="77777777" w:rsidR="007948B8" w:rsidRPr="008B28E7" w:rsidRDefault="007948B8" w:rsidP="007948B8">
            <w:pPr>
              <w:jc w:val="both"/>
              <w:rPr>
                <w:sz w:val="24"/>
                <w:szCs w:val="24"/>
              </w:rPr>
            </w:pPr>
            <w:r>
              <w:rPr>
                <w:b/>
                <w:sz w:val="24"/>
                <w:szCs w:val="24"/>
              </w:rPr>
              <w:t>6</w:t>
            </w:r>
            <w:r w:rsidRPr="008B28E7">
              <w:rPr>
                <w:b/>
                <w:sz w:val="24"/>
                <w:szCs w:val="24"/>
              </w:rPr>
              <w:t xml:space="preserve">. </w:t>
            </w:r>
            <w:r>
              <w:rPr>
                <w:b/>
                <w:sz w:val="24"/>
                <w:szCs w:val="24"/>
              </w:rPr>
              <w:t>O</w:t>
            </w:r>
            <w:r w:rsidRPr="008B28E7">
              <w:rPr>
                <w:b/>
                <w:sz w:val="24"/>
                <w:szCs w:val="24"/>
              </w:rPr>
              <w:t xml:space="preserve">bserver details </w:t>
            </w:r>
          </w:p>
          <w:p w14:paraId="55F11EED" w14:textId="77777777" w:rsidR="007948B8" w:rsidRPr="008B28E7" w:rsidRDefault="007948B8" w:rsidP="007948B8">
            <w:pPr>
              <w:jc w:val="both"/>
              <w:rPr>
                <w:b/>
                <w:sz w:val="24"/>
                <w:szCs w:val="24"/>
              </w:rPr>
            </w:pPr>
          </w:p>
          <w:p w14:paraId="1E3C521A" w14:textId="77777777" w:rsidR="007948B8" w:rsidRDefault="007948B8" w:rsidP="007948B8">
            <w:pPr>
              <w:jc w:val="both"/>
              <w:rPr>
                <w:b/>
                <w:sz w:val="24"/>
                <w:szCs w:val="24"/>
              </w:rPr>
            </w:pPr>
            <w:r w:rsidRPr="008B28E7">
              <w:rPr>
                <w:b/>
                <w:sz w:val="24"/>
                <w:szCs w:val="24"/>
              </w:rPr>
              <w:t>Name:</w:t>
            </w:r>
            <w:r>
              <w:rPr>
                <w:b/>
                <w:sz w:val="24"/>
                <w:szCs w:val="24"/>
              </w:rPr>
              <w:t xml:space="preserve"> Kelly Parry </w:t>
            </w:r>
          </w:p>
          <w:p w14:paraId="0B26676C" w14:textId="77777777" w:rsidR="007948B8" w:rsidRPr="008B28E7" w:rsidRDefault="007948B8" w:rsidP="007948B8">
            <w:pPr>
              <w:jc w:val="both"/>
              <w:rPr>
                <w:b/>
                <w:sz w:val="24"/>
                <w:szCs w:val="24"/>
              </w:rPr>
            </w:pPr>
          </w:p>
          <w:p w14:paraId="5B5A41A5" w14:textId="77777777" w:rsidR="007948B8" w:rsidRDefault="007948B8" w:rsidP="007948B8">
            <w:pPr>
              <w:jc w:val="both"/>
              <w:rPr>
                <w:b/>
                <w:sz w:val="24"/>
                <w:szCs w:val="24"/>
              </w:rPr>
            </w:pPr>
            <w:r w:rsidRPr="008B28E7">
              <w:rPr>
                <w:b/>
                <w:sz w:val="24"/>
                <w:szCs w:val="24"/>
              </w:rPr>
              <w:t xml:space="preserve">Work Address: </w:t>
            </w:r>
          </w:p>
          <w:p w14:paraId="3095459D" w14:textId="77777777" w:rsidR="007948B8" w:rsidRDefault="007948B8" w:rsidP="007948B8">
            <w:pPr>
              <w:jc w:val="both"/>
              <w:rPr>
                <w:b/>
                <w:sz w:val="24"/>
                <w:szCs w:val="24"/>
              </w:rPr>
            </w:pPr>
            <w:r>
              <w:rPr>
                <w:b/>
                <w:sz w:val="24"/>
                <w:szCs w:val="24"/>
              </w:rPr>
              <w:t>Tim Plant Arfon</w:t>
            </w:r>
          </w:p>
          <w:p w14:paraId="699C5660" w14:textId="77777777" w:rsidR="007948B8" w:rsidRDefault="007948B8" w:rsidP="007948B8">
            <w:pPr>
              <w:jc w:val="both"/>
              <w:rPr>
                <w:b/>
                <w:sz w:val="24"/>
                <w:szCs w:val="24"/>
              </w:rPr>
            </w:pPr>
            <w:proofErr w:type="spellStart"/>
            <w:r>
              <w:rPr>
                <w:b/>
                <w:sz w:val="24"/>
                <w:szCs w:val="24"/>
              </w:rPr>
              <w:lastRenderedPageBreak/>
              <w:t>Penrallt</w:t>
            </w:r>
            <w:proofErr w:type="spellEnd"/>
          </w:p>
          <w:p w14:paraId="2DAA7F83" w14:textId="77777777" w:rsidR="007948B8" w:rsidRDefault="007948B8" w:rsidP="007948B8">
            <w:pPr>
              <w:jc w:val="both"/>
              <w:rPr>
                <w:b/>
                <w:sz w:val="24"/>
                <w:szCs w:val="24"/>
              </w:rPr>
            </w:pPr>
            <w:r>
              <w:rPr>
                <w:b/>
                <w:sz w:val="24"/>
                <w:szCs w:val="24"/>
              </w:rPr>
              <w:t>Caernarfon</w:t>
            </w:r>
          </w:p>
          <w:p w14:paraId="00EA87E1" w14:textId="77777777" w:rsidR="007948B8" w:rsidRDefault="007948B8" w:rsidP="007948B8">
            <w:pPr>
              <w:jc w:val="both"/>
              <w:rPr>
                <w:b/>
                <w:sz w:val="24"/>
                <w:szCs w:val="24"/>
              </w:rPr>
            </w:pPr>
            <w:r>
              <w:rPr>
                <w:b/>
                <w:sz w:val="24"/>
                <w:szCs w:val="24"/>
              </w:rPr>
              <w:t>Gwynedd</w:t>
            </w:r>
          </w:p>
          <w:p w14:paraId="406B7A8F" w14:textId="77777777" w:rsidR="007948B8" w:rsidRDefault="007948B8" w:rsidP="007948B8">
            <w:pPr>
              <w:jc w:val="both"/>
              <w:rPr>
                <w:b/>
                <w:sz w:val="24"/>
                <w:szCs w:val="24"/>
              </w:rPr>
            </w:pPr>
            <w:r>
              <w:rPr>
                <w:b/>
                <w:sz w:val="24"/>
                <w:szCs w:val="24"/>
              </w:rPr>
              <w:t>LL551BN</w:t>
            </w:r>
          </w:p>
          <w:p w14:paraId="7649A626" w14:textId="77777777" w:rsidR="007948B8" w:rsidRDefault="007948B8" w:rsidP="007948B8">
            <w:pPr>
              <w:jc w:val="both"/>
              <w:rPr>
                <w:b/>
                <w:sz w:val="24"/>
                <w:szCs w:val="24"/>
              </w:rPr>
            </w:pPr>
          </w:p>
          <w:p w14:paraId="50F87AA6" w14:textId="77777777" w:rsidR="007948B8" w:rsidRPr="008B28E7" w:rsidRDefault="007948B8" w:rsidP="007948B8">
            <w:pPr>
              <w:jc w:val="both"/>
              <w:rPr>
                <w:b/>
                <w:sz w:val="24"/>
                <w:szCs w:val="24"/>
              </w:rPr>
            </w:pPr>
          </w:p>
          <w:p w14:paraId="67860746" w14:textId="43E67974" w:rsidR="007948B8" w:rsidRPr="007948B8" w:rsidRDefault="007948B8" w:rsidP="007948B8">
            <w:pPr>
              <w:jc w:val="both"/>
              <w:rPr>
                <w:b/>
                <w:sz w:val="24"/>
                <w:szCs w:val="24"/>
              </w:rPr>
            </w:pPr>
            <w:r w:rsidRPr="008B28E7">
              <w:rPr>
                <w:b/>
                <w:sz w:val="24"/>
                <w:szCs w:val="24"/>
              </w:rPr>
              <w:t xml:space="preserve">Professional </w:t>
            </w:r>
            <w:r w:rsidRPr="007948B8">
              <w:rPr>
                <w:b/>
                <w:sz w:val="24"/>
                <w:szCs w:val="24"/>
              </w:rPr>
              <w:t>Qualification and date of qualification:</w:t>
            </w:r>
            <w:r w:rsidRPr="007948B8">
              <w:rPr>
                <w:b/>
                <w:sz w:val="24"/>
                <w:szCs w:val="24"/>
              </w:rPr>
              <w:t xml:space="preserve"> </w:t>
            </w:r>
            <w:proofErr w:type="spellStart"/>
            <w:r w:rsidRPr="007948B8">
              <w:rPr>
                <w:b/>
                <w:sz w:val="24"/>
                <w:szCs w:val="24"/>
              </w:rPr>
              <w:t>DipSW</w:t>
            </w:r>
            <w:proofErr w:type="spellEnd"/>
          </w:p>
          <w:p w14:paraId="1BD1F886" w14:textId="77777777" w:rsidR="007948B8" w:rsidRPr="007948B8" w:rsidRDefault="007948B8" w:rsidP="007948B8">
            <w:pPr>
              <w:jc w:val="both"/>
              <w:rPr>
                <w:b/>
                <w:sz w:val="24"/>
                <w:szCs w:val="24"/>
              </w:rPr>
            </w:pPr>
          </w:p>
          <w:p w14:paraId="6137FC54" w14:textId="1D39E188" w:rsidR="007948B8" w:rsidRPr="007948B8" w:rsidRDefault="007948B8" w:rsidP="007948B8">
            <w:pPr>
              <w:jc w:val="both"/>
              <w:rPr>
                <w:b/>
                <w:sz w:val="24"/>
                <w:szCs w:val="24"/>
              </w:rPr>
            </w:pPr>
            <w:r w:rsidRPr="007948B8">
              <w:rPr>
                <w:b/>
                <w:sz w:val="24"/>
                <w:szCs w:val="24"/>
              </w:rPr>
              <w:t>Telephone number:</w:t>
            </w:r>
            <w:r w:rsidRPr="007948B8">
              <w:rPr>
                <w:b/>
                <w:sz w:val="24"/>
                <w:szCs w:val="24"/>
              </w:rPr>
              <w:t>01286682640</w:t>
            </w:r>
          </w:p>
          <w:p w14:paraId="3BD7FF94" w14:textId="77777777" w:rsidR="007948B8" w:rsidRPr="007948B8" w:rsidRDefault="007948B8" w:rsidP="007948B8">
            <w:pPr>
              <w:jc w:val="both"/>
              <w:rPr>
                <w:b/>
                <w:sz w:val="24"/>
                <w:szCs w:val="24"/>
              </w:rPr>
            </w:pPr>
          </w:p>
          <w:p w14:paraId="68749B2B" w14:textId="4304EF3B" w:rsidR="007948B8" w:rsidRPr="007948B8" w:rsidRDefault="007948B8" w:rsidP="007948B8">
            <w:pPr>
              <w:jc w:val="both"/>
              <w:rPr>
                <w:b/>
                <w:sz w:val="24"/>
                <w:szCs w:val="24"/>
              </w:rPr>
            </w:pPr>
            <w:r w:rsidRPr="007948B8">
              <w:rPr>
                <w:b/>
                <w:sz w:val="24"/>
                <w:szCs w:val="24"/>
              </w:rPr>
              <w:t>Email address:</w:t>
            </w:r>
            <w:r w:rsidRPr="007948B8">
              <w:rPr>
                <w:b/>
                <w:sz w:val="24"/>
                <w:szCs w:val="24"/>
              </w:rPr>
              <w:t xml:space="preserve"> </w:t>
            </w:r>
            <w:proofErr w:type="spellStart"/>
            <w:r w:rsidRPr="007948B8">
              <w:rPr>
                <w:b/>
                <w:sz w:val="24"/>
                <w:szCs w:val="24"/>
              </w:rPr>
              <w:t>kellyparry@gwynedd.llyw.cymr</w:t>
            </w:r>
            <w:r w:rsidRPr="007948B8">
              <w:rPr>
                <w:b/>
                <w:sz w:val="24"/>
                <w:szCs w:val="24"/>
              </w:rPr>
              <w:t>u</w:t>
            </w:r>
            <w:proofErr w:type="spellEnd"/>
          </w:p>
          <w:p w14:paraId="4346D2ED" w14:textId="77777777" w:rsidR="00B17FA0" w:rsidRPr="008B28E7" w:rsidRDefault="00B17FA0" w:rsidP="007948B8">
            <w:pPr>
              <w:jc w:val="both"/>
              <w:rPr>
                <w:b/>
                <w:sz w:val="24"/>
                <w:szCs w:val="24"/>
              </w:rPr>
            </w:pPr>
          </w:p>
        </w:tc>
      </w:tr>
    </w:tbl>
    <w:p w14:paraId="53F036B3" w14:textId="77777777" w:rsidR="00830DD1" w:rsidRPr="00830DD1" w:rsidRDefault="00830DD1" w:rsidP="00830DD1"/>
    <w:p w14:paraId="65CE95DC" w14:textId="77777777" w:rsidR="00830DD1" w:rsidRPr="00830DD1" w:rsidRDefault="00830DD1" w:rsidP="00830DD1"/>
    <w:p w14:paraId="6B7B15C9" w14:textId="77777777" w:rsidR="00830DD1" w:rsidRPr="00830DD1" w:rsidRDefault="00830DD1" w:rsidP="00830DD1"/>
    <w:p w14:paraId="4CDA43E6" w14:textId="77777777" w:rsidR="00830DD1" w:rsidRPr="00830DD1" w:rsidRDefault="00830DD1" w:rsidP="00830DD1"/>
    <w:p w14:paraId="7BE55CCE" w14:textId="377DB269" w:rsidR="00830DD1" w:rsidRDefault="00830DD1" w:rsidP="00830DD1">
      <w:pPr>
        <w:rPr>
          <w:sz w:val="28"/>
          <w:szCs w:val="28"/>
        </w:rPr>
      </w:pPr>
    </w:p>
    <w:p w14:paraId="6C323E42" w14:textId="77777777" w:rsidR="00830DD1" w:rsidRDefault="00830DD1" w:rsidP="00830DD1">
      <w:pPr>
        <w:rPr>
          <w:sz w:val="28"/>
          <w:szCs w:val="28"/>
        </w:rPr>
      </w:pPr>
    </w:p>
    <w:p w14:paraId="3BD79EDD" w14:textId="77777777" w:rsidR="00830DD1" w:rsidRDefault="00830DD1" w:rsidP="00830DD1">
      <w:pPr>
        <w:rPr>
          <w:sz w:val="28"/>
          <w:szCs w:val="28"/>
        </w:rPr>
      </w:pPr>
    </w:p>
    <w:p w14:paraId="78262AC4" w14:textId="292642A6" w:rsidR="004923DA" w:rsidRPr="00EE5BC3" w:rsidRDefault="004923DA" w:rsidP="00EE5BC3">
      <w:pPr>
        <w:keepNext/>
        <w:jc w:val="center"/>
        <w:rPr>
          <w:b/>
          <w:sz w:val="28"/>
          <w:szCs w:val="28"/>
        </w:rPr>
      </w:pPr>
      <w:r w:rsidRPr="00EE5BC3">
        <w:rPr>
          <w:b/>
          <w:sz w:val="28"/>
          <w:szCs w:val="28"/>
        </w:rPr>
        <w:t>Signatures and Line Manager Verification</w:t>
      </w:r>
    </w:p>
    <w:p w14:paraId="6B43926B" w14:textId="77777777" w:rsidR="0093018C" w:rsidRDefault="0093018C" w:rsidP="0093018C">
      <w:pPr>
        <w:keepNext/>
        <w:jc w:val="both"/>
        <w:rPr>
          <w:b/>
          <w:sz w:val="24"/>
          <w:szCs w:val="24"/>
        </w:rPr>
      </w:pPr>
    </w:p>
    <w:p w14:paraId="1A54FE6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49B03558" w14:textId="1166E5D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r w:rsidR="009D59C2">
        <w:rPr>
          <w:b/>
          <w:sz w:val="24"/>
          <w:szCs w:val="24"/>
        </w:rPr>
        <w:t>.</w:t>
      </w:r>
    </w:p>
    <w:p w14:paraId="07FB43D8"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D6664E6" w14:textId="2D949D72"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sz w:val="24"/>
          <w:szCs w:val="24"/>
        </w:rPr>
        <w:t xml:space="preserve"> individual</w:t>
      </w:r>
      <w:r w:rsidR="00BC4ED3">
        <w:rPr>
          <w:sz w:val="24"/>
          <w:szCs w:val="24"/>
        </w:rPr>
        <w:t>s</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6C39A491" w14:textId="4F0E4D59" w:rsidR="00BC5725" w:rsidRPr="008B28E7" w:rsidRDefault="007948B8" w:rsidP="00FF7EBB">
      <w:pPr>
        <w:pBdr>
          <w:top w:val="single" w:sz="6" w:space="1" w:color="auto"/>
          <w:left w:val="single" w:sz="6" w:space="1" w:color="auto"/>
          <w:bottom w:val="single" w:sz="6" w:space="1" w:color="auto"/>
          <w:right w:val="single" w:sz="6" w:space="1" w:color="auto"/>
        </w:pBdr>
        <w:jc w:val="both"/>
        <w:rPr>
          <w:sz w:val="24"/>
          <w:szCs w:val="24"/>
        </w:rPr>
      </w:pPr>
      <w:r>
        <w:rPr>
          <w:noProof/>
          <w:color w:val="auto"/>
          <w:sz w:val="24"/>
          <w:szCs w:val="24"/>
        </w:rPr>
        <w:drawing>
          <wp:anchor distT="0" distB="0" distL="114300" distR="114300" simplePos="0" relativeHeight="251659264" behindDoc="0" locked="0" layoutInCell="1" allowOverlap="1" wp14:anchorId="1493BC6F" wp14:editId="2C91AC74">
            <wp:simplePos x="0" y="0"/>
            <wp:positionH relativeFrom="column">
              <wp:posOffset>723900</wp:posOffset>
            </wp:positionH>
            <wp:positionV relativeFrom="paragraph">
              <wp:posOffset>20955</wp:posOffset>
            </wp:positionV>
            <wp:extent cx="1933575" cy="508635"/>
            <wp:effectExtent l="0" t="0" r="9525" b="571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59" cstate="print">
                      <a:extLst>
                        <a:ext uri="{28A0092B-C50C-407E-A947-70E740481C1C}">
                          <a14:useLocalDpi xmlns:a14="http://schemas.microsoft.com/office/drawing/2010/main" val="0"/>
                        </a:ext>
                      </a:extLst>
                    </a:blip>
                    <a:stretch>
                      <a:fillRect/>
                    </a:stretch>
                  </pic:blipFill>
                  <pic:spPr>
                    <a:xfrm>
                      <a:off x="0" y="0"/>
                      <a:ext cx="1933575" cy="508635"/>
                    </a:xfrm>
                    <a:prstGeom prst="rect">
                      <a:avLst/>
                    </a:prstGeom>
                  </pic:spPr>
                </pic:pic>
              </a:graphicData>
            </a:graphic>
            <wp14:sizeRelH relativeFrom="margin">
              <wp14:pctWidth>0</wp14:pctWidth>
            </wp14:sizeRelH>
            <wp14:sizeRelV relativeFrom="margin">
              <wp14:pctHeight>0</wp14:pctHeight>
            </wp14:sizeRelV>
          </wp:anchor>
        </w:drawing>
      </w:r>
    </w:p>
    <w:p w14:paraId="7A6B46C8" w14:textId="6B919ECD"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w:t>
      </w:r>
      <w:r w:rsidR="009D59C2">
        <w:rPr>
          <w:sz w:val="24"/>
          <w:szCs w:val="24"/>
        </w:rPr>
        <w:t xml:space="preserve">  </w:t>
      </w:r>
      <w:r>
        <w:rPr>
          <w:sz w:val="24"/>
          <w:szCs w:val="24"/>
        </w:rPr>
        <w:t xml:space="preserve"> </w:t>
      </w:r>
      <w:r w:rsidR="007948B8">
        <w:rPr>
          <w:sz w:val="24"/>
          <w:szCs w:val="24"/>
        </w:rPr>
        <w:t xml:space="preserve">      </w:t>
      </w:r>
      <w:r w:rsidR="007948B8" w:rsidRPr="008B28E7">
        <w:rPr>
          <w:sz w:val="24"/>
          <w:szCs w:val="24"/>
        </w:rPr>
        <w:t xml:space="preserve"> </w:t>
      </w:r>
      <w:r w:rsidR="004923DA" w:rsidRPr="008B28E7">
        <w:rPr>
          <w:sz w:val="24"/>
          <w:szCs w:val="24"/>
        </w:rPr>
        <w:t>(Learner</w:t>
      </w:r>
      <w:r w:rsidR="000E0D51">
        <w:rPr>
          <w:sz w:val="24"/>
          <w:szCs w:val="24"/>
        </w:rPr>
        <w:t>)</w:t>
      </w:r>
    </w:p>
    <w:p w14:paraId="4C86154F" w14:textId="77777777" w:rsidR="007948B8" w:rsidRDefault="007948B8" w:rsidP="00FF7EBB">
      <w:pPr>
        <w:pBdr>
          <w:top w:val="single" w:sz="6" w:space="1" w:color="auto"/>
          <w:left w:val="single" w:sz="6" w:space="1" w:color="auto"/>
          <w:bottom w:val="single" w:sz="6" w:space="1" w:color="auto"/>
          <w:right w:val="single" w:sz="6" w:space="1" w:color="auto"/>
        </w:pBdr>
        <w:jc w:val="both"/>
        <w:rPr>
          <w:sz w:val="24"/>
          <w:szCs w:val="24"/>
        </w:rPr>
      </w:pPr>
    </w:p>
    <w:p w14:paraId="00876D75" w14:textId="7FDAEEEE"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667ECC49" w14:textId="7515FAA4"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sidR="007948B8">
        <w:rPr>
          <w:sz w:val="24"/>
          <w:szCs w:val="24"/>
        </w:rPr>
        <w:t>23.2.23</w:t>
      </w:r>
    </w:p>
    <w:p w14:paraId="297001DC"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9042518" w14:textId="77777777" w:rsidR="004923DA" w:rsidRDefault="004923DA" w:rsidP="00FF7EBB">
      <w:pPr>
        <w:ind w:right="180"/>
        <w:jc w:val="both"/>
        <w:rPr>
          <w:b/>
          <w:sz w:val="24"/>
          <w:szCs w:val="24"/>
        </w:rPr>
      </w:pPr>
    </w:p>
    <w:p w14:paraId="3F0FF132" w14:textId="77777777" w:rsidR="000E0D51" w:rsidRPr="008B28E7" w:rsidRDefault="000E0D51" w:rsidP="00FF7EBB">
      <w:pPr>
        <w:ind w:right="180"/>
        <w:jc w:val="both"/>
        <w:rPr>
          <w:b/>
          <w:sz w:val="24"/>
          <w:szCs w:val="24"/>
        </w:rPr>
      </w:pPr>
    </w:p>
    <w:p w14:paraId="61A4DF1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0D0F1341" w14:textId="4435664B"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w:t>
      </w:r>
      <w:r w:rsidR="00EC6E15">
        <w:rPr>
          <w:b/>
          <w:sz w:val="24"/>
          <w:szCs w:val="24"/>
        </w:rPr>
        <w:t>and/</w:t>
      </w:r>
      <w:r w:rsidRPr="002A0E51">
        <w:rPr>
          <w:b/>
          <w:sz w:val="24"/>
          <w:szCs w:val="24"/>
        </w:rPr>
        <w:t xml:space="preserve">or </w:t>
      </w:r>
      <w:r w:rsidR="00EC3A85">
        <w:rPr>
          <w:b/>
          <w:sz w:val="24"/>
          <w:szCs w:val="24"/>
        </w:rPr>
        <w:t>carers</w:t>
      </w:r>
      <w:r w:rsidR="00EC3A85" w:rsidRPr="008B28E7">
        <w:rPr>
          <w:b/>
          <w:sz w:val="24"/>
          <w:szCs w:val="24"/>
        </w:rPr>
        <w:t xml:space="preserve"> (</w:t>
      </w:r>
      <w:r w:rsidR="00FC0334">
        <w:rPr>
          <w:b/>
          <w:sz w:val="24"/>
          <w:szCs w:val="24"/>
        </w:rPr>
        <w:t>Task 2)</w:t>
      </w:r>
      <w:r w:rsidR="004923DA" w:rsidRPr="008B28E7">
        <w:rPr>
          <w:b/>
          <w:sz w:val="24"/>
          <w:szCs w:val="24"/>
        </w:rPr>
        <w:t xml:space="preserve"> - to be completed by the Observer</w:t>
      </w:r>
      <w:r w:rsidR="009D59C2">
        <w:rPr>
          <w:b/>
          <w:sz w:val="24"/>
          <w:szCs w:val="24"/>
        </w:rPr>
        <w:t>.</w:t>
      </w:r>
    </w:p>
    <w:p w14:paraId="16626A4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5894BC9A" w14:textId="1911F623"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sidR="005E17F1">
        <w:rPr>
          <w:sz w:val="24"/>
          <w:szCs w:val="24"/>
        </w:rPr>
        <w:t xml:space="preserve">above </w:t>
      </w:r>
      <w:r w:rsidRPr="008B28E7">
        <w:rPr>
          <w:sz w:val="24"/>
          <w:szCs w:val="24"/>
        </w:rPr>
        <w:t xml:space="preserve">from the </w:t>
      </w:r>
      <w:r w:rsidR="00684732" w:rsidRPr="00467F66">
        <w:rPr>
          <w:color w:val="auto"/>
          <w:sz w:val="24"/>
          <w:szCs w:val="24"/>
        </w:rPr>
        <w:t>individual</w:t>
      </w:r>
      <w:r w:rsidR="004F4E33">
        <w:rPr>
          <w:sz w:val="24"/>
          <w:szCs w:val="24"/>
        </w:rPr>
        <w:t xml:space="preserve"> in need of care and support and/or their</w:t>
      </w:r>
      <w:r w:rsidR="004F4E33">
        <w:rPr>
          <w:i/>
          <w:sz w:val="24"/>
          <w:szCs w:val="24"/>
        </w:rPr>
        <w:t xml:space="preserve"> </w:t>
      </w:r>
      <w:proofErr w:type="spellStart"/>
      <w:r w:rsidR="004F4E33">
        <w:rPr>
          <w:sz w:val="24"/>
          <w:szCs w:val="24"/>
        </w:rPr>
        <w:t>carers</w:t>
      </w:r>
      <w:proofErr w:type="spellEnd"/>
      <w:r w:rsidR="004F4E33" w:rsidRPr="00467F66">
        <w:rPr>
          <w:color w:val="auto"/>
          <w:sz w:val="24"/>
          <w:szCs w:val="24"/>
        </w:rPr>
        <w:t xml:space="preserve"> </w:t>
      </w:r>
      <w:r w:rsidRPr="008B28E7">
        <w:rPr>
          <w:sz w:val="24"/>
          <w:szCs w:val="24"/>
        </w:rPr>
        <w:t>are about the same piece of practice that I observed on the date given.</w:t>
      </w:r>
    </w:p>
    <w:p w14:paraId="5D14355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B500D5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791BE923" w14:textId="77039509" w:rsidR="00B577D3"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lastRenderedPageBreak/>
        <w:t>Signed:</w:t>
      </w:r>
      <w:r w:rsidR="009D59C2">
        <w:rPr>
          <w:sz w:val="24"/>
          <w:szCs w:val="24"/>
        </w:rPr>
        <w:t xml:space="preserve">    </w:t>
      </w:r>
      <w:r w:rsidRPr="008B28E7">
        <w:rPr>
          <w:sz w:val="24"/>
          <w:szCs w:val="24"/>
        </w:rPr>
        <w:t xml:space="preserve"> </w:t>
      </w:r>
      <w:r w:rsidR="009644CA" w:rsidRPr="00F94192">
        <w:rPr>
          <w:rFonts w:cstheme="minorHAnsi"/>
          <w:noProof/>
        </w:rPr>
        <w:drawing>
          <wp:inline distT="0" distB="0" distL="0" distR="0" wp14:anchorId="5F7971DA" wp14:editId="5111B480">
            <wp:extent cx="1171575" cy="30480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0">
                      <a:extLst>
                        <a:ext uri="{28A0092B-C50C-407E-A947-70E740481C1C}">
                          <a14:useLocalDpi xmlns:a14="http://schemas.microsoft.com/office/drawing/2010/main" val="0"/>
                        </a:ext>
                      </a:extLst>
                    </a:blip>
                    <a:srcRect/>
                    <a:stretch>
                      <a:fillRect/>
                    </a:stretch>
                  </pic:blipFill>
                  <pic:spPr bwMode="auto">
                    <a:xfrm>
                      <a:off x="0" y="0"/>
                      <a:ext cx="1171575" cy="304800"/>
                    </a:xfrm>
                    <a:prstGeom prst="rect">
                      <a:avLst/>
                    </a:prstGeom>
                    <a:noFill/>
                    <a:ln>
                      <a:noFill/>
                    </a:ln>
                  </pic:spPr>
                </pic:pic>
              </a:graphicData>
            </a:graphic>
          </wp:inline>
        </w:drawing>
      </w:r>
      <w:r w:rsidR="00BC5725">
        <w:rPr>
          <w:sz w:val="24"/>
          <w:szCs w:val="24"/>
        </w:rPr>
        <w:t xml:space="preserve"> </w:t>
      </w:r>
      <w:r w:rsidRPr="008B28E7">
        <w:rPr>
          <w:sz w:val="24"/>
          <w:szCs w:val="24"/>
        </w:rPr>
        <w:t>(</w:t>
      </w:r>
      <w:r>
        <w:rPr>
          <w:sz w:val="24"/>
          <w:szCs w:val="24"/>
        </w:rPr>
        <w:t>Observer</w:t>
      </w:r>
      <w:r w:rsidRPr="008B28E7">
        <w:rPr>
          <w:sz w:val="24"/>
          <w:szCs w:val="24"/>
        </w:rPr>
        <w:t>)</w:t>
      </w:r>
    </w:p>
    <w:p w14:paraId="3ECBE8B7"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2FAB77D8" w14:textId="31A073B7" w:rsidR="004923DA"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sidR="007948B8">
        <w:rPr>
          <w:sz w:val="24"/>
          <w:szCs w:val="24"/>
        </w:rPr>
        <w:t>23.2.23</w:t>
      </w:r>
    </w:p>
    <w:p w14:paraId="60215842" w14:textId="77777777"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7A43BE0E" w14:textId="516E0FE3" w:rsidR="001B331A" w:rsidRDefault="001B331A" w:rsidP="00FF7EBB">
      <w:pPr>
        <w:ind w:right="180"/>
        <w:jc w:val="both"/>
        <w:rPr>
          <w:b/>
          <w:sz w:val="24"/>
          <w:szCs w:val="24"/>
        </w:rPr>
      </w:pPr>
    </w:p>
    <w:p w14:paraId="06645966" w14:textId="5862868B" w:rsidR="00335C41" w:rsidRDefault="00335C41" w:rsidP="00FF7EBB">
      <w:pPr>
        <w:ind w:right="180"/>
        <w:jc w:val="both"/>
        <w:rPr>
          <w:b/>
          <w:sz w:val="24"/>
          <w:szCs w:val="24"/>
        </w:rPr>
      </w:pPr>
    </w:p>
    <w:p w14:paraId="56D0616E" w14:textId="77777777" w:rsidR="00335C41" w:rsidRDefault="00335C41" w:rsidP="00FF7EBB">
      <w:pPr>
        <w:ind w:right="180"/>
        <w:jc w:val="both"/>
        <w:rPr>
          <w:b/>
          <w:sz w:val="24"/>
          <w:szCs w:val="24"/>
        </w:rPr>
      </w:pPr>
    </w:p>
    <w:tbl>
      <w:tblPr>
        <w:tblStyle w:val="TableGrid"/>
        <w:tblW w:w="0" w:type="auto"/>
        <w:tblLook w:val="04A0" w:firstRow="1" w:lastRow="0" w:firstColumn="1" w:lastColumn="0" w:noHBand="0" w:noVBand="1"/>
      </w:tblPr>
      <w:tblGrid>
        <w:gridCol w:w="10070"/>
      </w:tblGrid>
      <w:tr w:rsidR="00335C41" w14:paraId="6D9A5C0D" w14:textId="77777777" w:rsidTr="00335C41">
        <w:tc>
          <w:tcPr>
            <w:tcW w:w="10070" w:type="dxa"/>
          </w:tcPr>
          <w:p w14:paraId="7D0D0FBD" w14:textId="22BDA678" w:rsidR="00335C41" w:rsidRPr="00D3203C" w:rsidRDefault="00335C41" w:rsidP="00335C41">
            <w:pPr>
              <w:ind w:right="180"/>
              <w:jc w:val="both"/>
              <w:rPr>
                <w:b/>
                <w:sz w:val="24"/>
                <w:szCs w:val="24"/>
              </w:rPr>
            </w:pPr>
            <w:r w:rsidRPr="00D3203C">
              <w:rPr>
                <w:b/>
                <w:sz w:val="24"/>
                <w:szCs w:val="24"/>
              </w:rPr>
              <w:t xml:space="preserve">Mentors Report (to be completed by the mentor) </w:t>
            </w:r>
          </w:p>
          <w:p w14:paraId="60A81C3D" w14:textId="77777777" w:rsidR="001E2EB6" w:rsidRPr="00D3203C" w:rsidRDefault="001E2EB6" w:rsidP="00335C41">
            <w:pPr>
              <w:ind w:right="180"/>
              <w:jc w:val="both"/>
              <w:rPr>
                <w:b/>
                <w:sz w:val="24"/>
                <w:szCs w:val="24"/>
              </w:rPr>
            </w:pPr>
          </w:p>
          <w:p w14:paraId="1C625AC6" w14:textId="53869546" w:rsidR="00335C41" w:rsidRPr="00D3203C" w:rsidRDefault="00335C41" w:rsidP="00335C41">
            <w:pPr>
              <w:ind w:right="180"/>
              <w:jc w:val="both"/>
              <w:rPr>
                <w:sz w:val="24"/>
                <w:szCs w:val="24"/>
              </w:rPr>
            </w:pPr>
            <w:r w:rsidRPr="00D3203C">
              <w:rPr>
                <w:sz w:val="24"/>
                <w:szCs w:val="24"/>
              </w:rPr>
              <w:t xml:space="preserve">I can confirm that I am a registered social worker and that in my role as mentor I have provided a written report of the </w:t>
            </w:r>
            <w:r w:rsidR="001E2EB6" w:rsidRPr="00D3203C">
              <w:rPr>
                <w:sz w:val="24"/>
                <w:szCs w:val="24"/>
              </w:rPr>
              <w:t>learner’s</w:t>
            </w:r>
            <w:r w:rsidRPr="00D3203C">
              <w:rPr>
                <w:sz w:val="24"/>
                <w:szCs w:val="24"/>
              </w:rPr>
              <w:t xml:space="preserve"> progress over the duration of the programme.</w:t>
            </w:r>
          </w:p>
          <w:p w14:paraId="2850D097" w14:textId="0DCD2AFA" w:rsidR="00335C41" w:rsidRPr="00D3203C" w:rsidRDefault="00335C41" w:rsidP="00335C41">
            <w:pPr>
              <w:ind w:right="180"/>
              <w:jc w:val="both"/>
              <w:rPr>
                <w:sz w:val="24"/>
                <w:szCs w:val="24"/>
              </w:rPr>
            </w:pPr>
          </w:p>
          <w:p w14:paraId="73B89741" w14:textId="3A8E8ECF" w:rsidR="00A702FB" w:rsidRPr="00D3203C" w:rsidRDefault="00335C41" w:rsidP="00A702FB">
            <w:pPr>
              <w:ind w:right="180"/>
              <w:jc w:val="both"/>
              <w:rPr>
                <w:sz w:val="24"/>
                <w:szCs w:val="24"/>
              </w:rPr>
            </w:pPr>
            <w:r w:rsidRPr="00D3203C">
              <w:rPr>
                <w:sz w:val="24"/>
                <w:szCs w:val="24"/>
              </w:rPr>
              <w:t>Signed</w:t>
            </w:r>
            <w:r w:rsidR="00A702FB">
              <w:rPr>
                <w:sz w:val="24"/>
                <w:szCs w:val="24"/>
              </w:rPr>
              <w:t xml:space="preserve"> </w:t>
            </w:r>
            <w:r w:rsidR="00A702FB">
              <w:rPr>
                <w:sz w:val="24"/>
                <w:szCs w:val="24"/>
              </w:rPr>
              <w:t>S Adams</w:t>
            </w:r>
            <w:r w:rsidR="00A702FB" w:rsidRPr="00D3203C">
              <w:rPr>
                <w:sz w:val="24"/>
                <w:szCs w:val="24"/>
              </w:rPr>
              <w:t xml:space="preserve"> (Mentor)</w:t>
            </w:r>
          </w:p>
          <w:p w14:paraId="0B8F8EEE" w14:textId="77777777" w:rsidR="00A702FB" w:rsidRPr="00D3203C" w:rsidRDefault="00A702FB" w:rsidP="00A702FB">
            <w:pPr>
              <w:ind w:right="180"/>
              <w:jc w:val="both"/>
              <w:rPr>
                <w:sz w:val="24"/>
                <w:szCs w:val="24"/>
              </w:rPr>
            </w:pPr>
          </w:p>
          <w:p w14:paraId="1D6AECBF" w14:textId="455FCBDB" w:rsidR="00A702FB" w:rsidRPr="00D3203C" w:rsidRDefault="00A702FB" w:rsidP="00A702FB">
            <w:pPr>
              <w:ind w:right="180"/>
              <w:jc w:val="both"/>
              <w:rPr>
                <w:sz w:val="24"/>
                <w:szCs w:val="24"/>
              </w:rPr>
            </w:pPr>
            <w:r w:rsidRPr="00D3203C">
              <w:rPr>
                <w:sz w:val="24"/>
                <w:szCs w:val="24"/>
              </w:rPr>
              <w:t xml:space="preserve">Date </w:t>
            </w:r>
            <w:r>
              <w:rPr>
                <w:sz w:val="24"/>
                <w:szCs w:val="24"/>
              </w:rPr>
              <w:t xml:space="preserve"> </w:t>
            </w:r>
            <w:r>
              <w:rPr>
                <w:sz w:val="24"/>
                <w:szCs w:val="24"/>
              </w:rPr>
              <w:t>23 February 2023</w:t>
            </w:r>
          </w:p>
          <w:p w14:paraId="24E1B8A5" w14:textId="2A091C47" w:rsidR="00335C41" w:rsidRPr="00D3203C" w:rsidRDefault="00335C41" w:rsidP="00A702FB">
            <w:pPr>
              <w:ind w:right="180"/>
              <w:jc w:val="both"/>
              <w:rPr>
                <w:sz w:val="24"/>
                <w:szCs w:val="24"/>
              </w:rPr>
            </w:pPr>
          </w:p>
          <w:p w14:paraId="3D3E430B" w14:textId="77777777" w:rsidR="00335C41" w:rsidRPr="001E2EB6" w:rsidRDefault="00335C41" w:rsidP="00335C41">
            <w:pPr>
              <w:ind w:right="180"/>
              <w:jc w:val="both"/>
              <w:rPr>
                <w:sz w:val="24"/>
                <w:szCs w:val="24"/>
                <w:highlight w:val="magenta"/>
              </w:rPr>
            </w:pPr>
          </w:p>
          <w:p w14:paraId="21FFCE4E" w14:textId="13153E0B" w:rsidR="00335C41" w:rsidRPr="00706BB5" w:rsidRDefault="00335C41" w:rsidP="00D3203C">
            <w:pPr>
              <w:keepNext/>
              <w:jc w:val="center"/>
              <w:rPr>
                <w:b/>
                <w:sz w:val="24"/>
                <w:szCs w:val="24"/>
                <w:highlight w:val="magenta"/>
              </w:rPr>
            </w:pPr>
          </w:p>
        </w:tc>
      </w:tr>
    </w:tbl>
    <w:p w14:paraId="2F624C09" w14:textId="35D4CD9C" w:rsidR="009C7342" w:rsidRDefault="009C7342" w:rsidP="00FF7EBB">
      <w:pPr>
        <w:ind w:right="180"/>
        <w:jc w:val="both"/>
        <w:rPr>
          <w:b/>
          <w:sz w:val="24"/>
          <w:szCs w:val="24"/>
        </w:rPr>
      </w:pPr>
    </w:p>
    <w:p w14:paraId="3FE0AFB1" w14:textId="77777777" w:rsidR="009C7342" w:rsidRPr="008B28E7" w:rsidRDefault="009C7342" w:rsidP="00FF7EBB">
      <w:pPr>
        <w:ind w:right="180"/>
        <w:jc w:val="both"/>
        <w:rPr>
          <w:b/>
          <w:sz w:val="24"/>
          <w:szCs w:val="24"/>
        </w:rPr>
      </w:pPr>
    </w:p>
    <w:p w14:paraId="7CD589DA" w14:textId="77777777" w:rsidR="00706BB5" w:rsidRDefault="00706BB5">
      <w:pPr>
        <w:ind w:right="180"/>
        <w:jc w:val="both"/>
        <w:rPr>
          <w:b/>
          <w:bCs/>
          <w:sz w:val="24"/>
          <w:szCs w:val="24"/>
        </w:rPr>
      </w:pPr>
    </w:p>
    <w:p w14:paraId="706A1AF1" w14:textId="19696F0A" w:rsidR="004923DA" w:rsidRPr="00706BB5" w:rsidRDefault="004923DA">
      <w:pPr>
        <w:ind w:right="180"/>
        <w:jc w:val="both"/>
        <w:rPr>
          <w:b/>
          <w:bCs/>
          <w:sz w:val="24"/>
          <w:szCs w:val="24"/>
        </w:rPr>
      </w:pPr>
      <w:r w:rsidRPr="00F15354">
        <w:rPr>
          <w:b/>
          <w:bCs/>
          <w:sz w:val="24"/>
          <w:szCs w:val="24"/>
        </w:rPr>
        <w:t xml:space="preserve"> Line manager verification</w:t>
      </w:r>
      <w:r w:rsidR="009D59C2" w:rsidRPr="00F15354">
        <w:rPr>
          <w:b/>
          <w:bCs/>
          <w:sz w:val="24"/>
          <w:szCs w:val="24"/>
        </w:rPr>
        <w:t>.</w:t>
      </w:r>
    </w:p>
    <w:p w14:paraId="319886FD" w14:textId="44099AC3"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 xml:space="preserve">line manager </w:t>
      </w:r>
      <w:r w:rsidR="0019496C">
        <w:rPr>
          <w:color w:val="auto"/>
          <w:sz w:val="24"/>
          <w:szCs w:val="24"/>
        </w:rPr>
        <w:t>and/</w:t>
      </w:r>
      <w:r w:rsidR="00C57D24" w:rsidRPr="00C57D24">
        <w:rPr>
          <w:color w:val="auto"/>
          <w:sz w:val="24"/>
          <w:szCs w:val="24"/>
        </w:rPr>
        <w:t>or senior practitioner</w:t>
      </w:r>
      <w:r w:rsidR="00C57D24">
        <w:rPr>
          <w:color w:val="auto"/>
          <w:sz w:val="24"/>
          <w:szCs w:val="24"/>
        </w:rPr>
        <w:t xml:space="preserve">. </w:t>
      </w:r>
      <w:r w:rsidR="00822B44" w:rsidRPr="00E3288D">
        <w:rPr>
          <w:color w:val="auto"/>
          <w:sz w:val="24"/>
          <w:szCs w:val="24"/>
        </w:rPr>
        <w:t>Where the line manager is not a</w:t>
      </w:r>
      <w:r w:rsidR="00C57D24" w:rsidRPr="00E3288D">
        <w:rPr>
          <w:color w:val="auto"/>
          <w:sz w:val="24"/>
          <w:szCs w:val="24"/>
        </w:rPr>
        <w:t xml:space="preserve"> registered social worker</w:t>
      </w:r>
      <w:r w:rsidR="009D59C2">
        <w:rPr>
          <w:color w:val="auto"/>
          <w:sz w:val="24"/>
          <w:szCs w:val="24"/>
        </w:rPr>
        <w:t>,</w:t>
      </w:r>
      <w:r w:rsidR="00822B44" w:rsidRPr="00E3288D">
        <w:rPr>
          <w:color w:val="auto"/>
          <w:sz w:val="24"/>
          <w:szCs w:val="24"/>
        </w:rPr>
        <w:t xml:space="preserve"> </w:t>
      </w:r>
      <w:r w:rsidR="00D44B67" w:rsidRPr="00E3288D">
        <w:rPr>
          <w:color w:val="auto"/>
          <w:sz w:val="24"/>
          <w:szCs w:val="24"/>
        </w:rPr>
        <w:t xml:space="preserve">verification </w:t>
      </w:r>
      <w:r w:rsidR="00822B44" w:rsidRPr="00E3288D">
        <w:rPr>
          <w:color w:val="auto"/>
          <w:sz w:val="24"/>
          <w:szCs w:val="24"/>
        </w:rPr>
        <w:t>must also be</w:t>
      </w:r>
      <w:r w:rsidR="00D44B67" w:rsidRPr="00E3288D">
        <w:rPr>
          <w:color w:val="auto"/>
          <w:sz w:val="24"/>
          <w:szCs w:val="24"/>
        </w:rPr>
        <w:t xml:space="preserve"> provided</w:t>
      </w:r>
      <w:r w:rsidR="00822B44" w:rsidRPr="00E3288D">
        <w:rPr>
          <w:color w:val="auto"/>
          <w:sz w:val="24"/>
          <w:szCs w:val="24"/>
        </w:rPr>
        <w:t xml:space="preserve"> by </w:t>
      </w:r>
      <w:r w:rsidR="00FA41C7" w:rsidRPr="00E3288D">
        <w:rPr>
          <w:color w:val="auto"/>
          <w:sz w:val="24"/>
          <w:szCs w:val="24"/>
        </w:rPr>
        <w:t>a social work practitioner in a senior position (</w:t>
      </w:r>
      <w:r w:rsidR="00C029EC" w:rsidRPr="00E3288D">
        <w:rPr>
          <w:color w:val="auto"/>
          <w:sz w:val="24"/>
          <w:szCs w:val="24"/>
        </w:rPr>
        <w:t xml:space="preserve">this could be </w:t>
      </w:r>
      <w:r w:rsidR="00E3288D" w:rsidRPr="00E3288D">
        <w:rPr>
          <w:color w:val="auto"/>
          <w:sz w:val="24"/>
          <w:szCs w:val="24"/>
        </w:rPr>
        <w:t>the mentor</w:t>
      </w:r>
      <w:r w:rsidR="00EE5BC3" w:rsidRPr="00E3288D">
        <w:rPr>
          <w:color w:val="auto"/>
          <w:sz w:val="24"/>
          <w:szCs w:val="24"/>
        </w:rPr>
        <w:t>) who</w:t>
      </w:r>
      <w:r w:rsidR="00C57D24" w:rsidRPr="00E3288D">
        <w:rPr>
          <w:color w:val="auto"/>
          <w:sz w:val="24"/>
          <w:szCs w:val="24"/>
        </w:rPr>
        <w:t xml:space="preserve"> is familiar with </w:t>
      </w:r>
      <w:r w:rsidR="00D44B67" w:rsidRPr="00E3288D">
        <w:rPr>
          <w:color w:val="auto"/>
          <w:sz w:val="24"/>
          <w:szCs w:val="24"/>
        </w:rPr>
        <w:t>the</w:t>
      </w:r>
      <w:r w:rsidR="00F06573" w:rsidRPr="00E3288D">
        <w:rPr>
          <w:color w:val="auto"/>
          <w:sz w:val="24"/>
          <w:szCs w:val="24"/>
        </w:rPr>
        <w:t xml:space="preserve"> learner</w:t>
      </w:r>
      <w:r w:rsidR="009D59C2">
        <w:rPr>
          <w:color w:val="auto"/>
          <w:sz w:val="24"/>
          <w:szCs w:val="24"/>
        </w:rPr>
        <w:t>’</w:t>
      </w:r>
      <w:r w:rsidR="00F06573" w:rsidRPr="00E3288D">
        <w:rPr>
          <w:color w:val="auto"/>
          <w:sz w:val="24"/>
          <w:szCs w:val="24"/>
        </w:rPr>
        <w:t xml:space="preserve">s work </w:t>
      </w:r>
      <w:r w:rsidR="00FA41C7" w:rsidRPr="00E3288D">
        <w:rPr>
          <w:color w:val="auto"/>
          <w:sz w:val="24"/>
          <w:szCs w:val="24"/>
        </w:rPr>
        <w:t xml:space="preserve">and </w:t>
      </w:r>
      <w:r w:rsidR="00C57D24" w:rsidRPr="00E3288D">
        <w:rPr>
          <w:color w:val="auto"/>
          <w:sz w:val="24"/>
          <w:szCs w:val="24"/>
        </w:rPr>
        <w:t xml:space="preserve">can verify that the learner has been involved with the </w:t>
      </w:r>
      <w:r w:rsidR="00F06573" w:rsidRPr="00E3288D">
        <w:rPr>
          <w:color w:val="auto"/>
          <w:sz w:val="24"/>
          <w:szCs w:val="24"/>
        </w:rPr>
        <w:t xml:space="preserve">safeguarding </w:t>
      </w:r>
      <w:r w:rsidR="00C57D24" w:rsidRPr="00E3288D">
        <w:rPr>
          <w:color w:val="auto"/>
          <w:sz w:val="24"/>
          <w:szCs w:val="24"/>
        </w:rPr>
        <w:t xml:space="preserve">case evidenced in </w:t>
      </w:r>
      <w:r w:rsidR="00EC6E15" w:rsidRPr="00E3288D">
        <w:rPr>
          <w:color w:val="auto"/>
          <w:sz w:val="24"/>
          <w:szCs w:val="24"/>
        </w:rPr>
        <w:t>T</w:t>
      </w:r>
      <w:r w:rsidR="00EF68BB" w:rsidRPr="00E3288D">
        <w:rPr>
          <w:color w:val="auto"/>
          <w:sz w:val="24"/>
          <w:szCs w:val="24"/>
        </w:rPr>
        <w:t>ask 3</w:t>
      </w:r>
      <w:r w:rsidR="00C57D24" w:rsidRPr="00E3288D">
        <w:rPr>
          <w:color w:val="auto"/>
          <w:sz w:val="24"/>
          <w:szCs w:val="24"/>
        </w:rPr>
        <w:t xml:space="preserve"> of the </w:t>
      </w:r>
      <w:r w:rsidR="0019496C" w:rsidRPr="00E3288D">
        <w:rPr>
          <w:color w:val="auto"/>
          <w:sz w:val="24"/>
          <w:szCs w:val="24"/>
        </w:rPr>
        <w:t>portfolio and</w:t>
      </w:r>
      <w:r w:rsidR="00C57D24" w:rsidRPr="00E3288D">
        <w:rPr>
          <w:color w:val="auto"/>
          <w:sz w:val="24"/>
          <w:szCs w:val="24"/>
        </w:rPr>
        <w:t xml:space="preserve"> </w:t>
      </w:r>
      <w:r w:rsidR="00F06573" w:rsidRPr="00E3288D">
        <w:rPr>
          <w:color w:val="auto"/>
          <w:sz w:val="24"/>
          <w:szCs w:val="24"/>
        </w:rPr>
        <w:t>that the learner has</w:t>
      </w:r>
      <w:r w:rsidR="00C57D24" w:rsidRPr="00E3288D">
        <w:rPr>
          <w:color w:val="auto"/>
          <w:sz w:val="24"/>
          <w:szCs w:val="24"/>
        </w:rPr>
        <w:t xml:space="preserve"> met all </w:t>
      </w:r>
      <w:r w:rsidR="008D5999" w:rsidRPr="00E3288D">
        <w:rPr>
          <w:color w:val="auto"/>
          <w:sz w:val="24"/>
          <w:szCs w:val="24"/>
        </w:rPr>
        <w:t>the required</w:t>
      </w:r>
      <w:r w:rsidR="00C57D24" w:rsidRPr="00E3288D">
        <w:rPr>
          <w:color w:val="auto"/>
          <w:sz w:val="24"/>
          <w:szCs w:val="24"/>
        </w:rPr>
        <w:t xml:space="preserve"> criteria listed</w:t>
      </w:r>
      <w:r w:rsidR="00045C40" w:rsidRPr="00E3288D">
        <w:rPr>
          <w:color w:val="auto"/>
          <w:sz w:val="24"/>
          <w:szCs w:val="24"/>
        </w:rPr>
        <w:t xml:space="preserve"> below</w:t>
      </w:r>
      <w:r w:rsidR="00E3288D">
        <w:rPr>
          <w:color w:val="auto"/>
          <w:sz w:val="24"/>
          <w:szCs w:val="24"/>
        </w:rPr>
        <w:t>.</w:t>
      </w:r>
      <w:r w:rsidR="00C57D24" w:rsidRPr="00C57D24">
        <w:rPr>
          <w:color w:val="auto"/>
          <w:sz w:val="24"/>
          <w:szCs w:val="24"/>
        </w:rPr>
        <w:t xml:space="preserve">  </w:t>
      </w:r>
    </w:p>
    <w:p w14:paraId="437F6011" w14:textId="77777777" w:rsidR="004923DA" w:rsidRPr="008B28E7" w:rsidRDefault="004923DA" w:rsidP="00FF7EBB">
      <w:pPr>
        <w:overflowPunct/>
        <w:autoSpaceDE/>
        <w:autoSpaceDN/>
        <w:adjustRightInd/>
        <w:jc w:val="both"/>
        <w:textAlignment w:val="auto"/>
        <w:rPr>
          <w:color w:val="auto"/>
          <w:sz w:val="24"/>
          <w:szCs w:val="24"/>
        </w:rPr>
      </w:pPr>
    </w:p>
    <w:p w14:paraId="089542F2" w14:textId="0767DD9B"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w:t>
      </w:r>
      <w:r w:rsidR="00DD5020">
        <w:rPr>
          <w:color w:val="auto"/>
          <w:sz w:val="24"/>
          <w:szCs w:val="24"/>
        </w:rPr>
        <w:t xml:space="preserve">evidence </w:t>
      </w:r>
      <w:r w:rsidR="0006581A">
        <w:rPr>
          <w:color w:val="auto"/>
          <w:sz w:val="24"/>
          <w:szCs w:val="24"/>
        </w:rPr>
        <w:t xml:space="preserve">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w:t>
      </w:r>
      <w:r w:rsidR="00EC3A85">
        <w:rPr>
          <w:color w:val="auto"/>
          <w:sz w:val="24"/>
          <w:szCs w:val="24"/>
        </w:rPr>
        <w:t xml:space="preserve">who </w:t>
      </w:r>
      <w:r w:rsidR="0006581A">
        <w:rPr>
          <w:color w:val="auto"/>
          <w:sz w:val="24"/>
          <w:szCs w:val="24"/>
        </w:rPr>
        <w:t xml:space="preserve">the learner has worked </w:t>
      </w:r>
      <w:r w:rsidR="009D477B">
        <w:rPr>
          <w:color w:val="auto"/>
          <w:sz w:val="24"/>
          <w:szCs w:val="24"/>
        </w:rPr>
        <w:t>with</w:t>
      </w:r>
      <w:r w:rsidR="0006581A">
        <w:rPr>
          <w:color w:val="auto"/>
          <w:sz w:val="24"/>
          <w:szCs w:val="24"/>
        </w:rPr>
        <w:t xml:space="preserve">.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6135FE6D" w14:textId="77777777" w:rsidR="004923DA" w:rsidRPr="008B28E7" w:rsidRDefault="004923DA" w:rsidP="00FF7EBB">
      <w:pPr>
        <w:overflowPunct/>
        <w:autoSpaceDE/>
        <w:autoSpaceDN/>
        <w:adjustRightInd/>
        <w:jc w:val="both"/>
        <w:textAlignment w:val="auto"/>
        <w:rPr>
          <w:color w:val="auto"/>
          <w:sz w:val="24"/>
          <w:szCs w:val="24"/>
        </w:rPr>
      </w:pPr>
    </w:p>
    <w:p w14:paraId="6F6E847F" w14:textId="3AE0B84D"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w:t>
      </w:r>
      <w:r w:rsidR="009D59C2">
        <w:rPr>
          <w:color w:val="auto"/>
          <w:sz w:val="24"/>
          <w:szCs w:val="24"/>
        </w:rPr>
        <w:t>learner;</w:t>
      </w:r>
    </w:p>
    <w:p w14:paraId="7DDDE15D" w14:textId="3ACC8F04"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learning and development undertaken</w:t>
      </w:r>
      <w:r w:rsidR="009D59C2">
        <w:rPr>
          <w:color w:val="auto"/>
          <w:sz w:val="24"/>
          <w:szCs w:val="24"/>
        </w:rPr>
        <w:t>;</w:t>
      </w:r>
      <w:r w:rsidRPr="008B28E7">
        <w:rPr>
          <w:color w:val="auto"/>
          <w:sz w:val="24"/>
          <w:szCs w:val="24"/>
        </w:rPr>
        <w:t xml:space="preserve"> </w:t>
      </w:r>
    </w:p>
    <w:p w14:paraId="441B95E9" w14:textId="5A0B3059"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reading and personal research undertaken</w:t>
      </w:r>
      <w:r w:rsidR="009D59C2">
        <w:rPr>
          <w:color w:val="auto"/>
          <w:sz w:val="24"/>
          <w:szCs w:val="24"/>
        </w:rPr>
        <w:t>;</w:t>
      </w:r>
    </w:p>
    <w:p w14:paraId="7152DF7D" w14:textId="31F960EB"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knowledge and skills demonstrated</w:t>
      </w:r>
      <w:r w:rsidR="009D59C2">
        <w:rPr>
          <w:color w:val="auto"/>
          <w:sz w:val="24"/>
          <w:szCs w:val="24"/>
        </w:rPr>
        <w:t>;</w:t>
      </w:r>
      <w:r w:rsidRPr="008B28E7">
        <w:rPr>
          <w:color w:val="auto"/>
          <w:sz w:val="24"/>
          <w:szCs w:val="24"/>
        </w:rPr>
        <w:t xml:space="preserve"> </w:t>
      </w:r>
    </w:p>
    <w:p w14:paraId="1354A211" w14:textId="62CFEF1E"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w:t>
      </w:r>
      <w:r w:rsidR="00F81FEC">
        <w:rPr>
          <w:color w:val="auto"/>
          <w:sz w:val="24"/>
          <w:szCs w:val="24"/>
        </w:rPr>
        <w:t xml:space="preserve">Professional </w:t>
      </w:r>
      <w:r w:rsidRPr="008B28E7">
        <w:rPr>
          <w:color w:val="auto"/>
          <w:sz w:val="24"/>
          <w:szCs w:val="24"/>
        </w:rPr>
        <w:t>Practice and National Occupational Standards</w:t>
      </w:r>
      <w:r w:rsidR="009D59C2">
        <w:rPr>
          <w:color w:val="auto"/>
          <w:sz w:val="24"/>
          <w:szCs w:val="24"/>
        </w:rPr>
        <w:t>;</w:t>
      </w:r>
      <w:r w:rsidRPr="008B28E7">
        <w:rPr>
          <w:color w:val="auto"/>
          <w:sz w:val="24"/>
          <w:szCs w:val="24"/>
        </w:rPr>
        <w:t xml:space="preserve"> </w:t>
      </w:r>
    </w:p>
    <w:p w14:paraId="30DA3022" w14:textId="6C3C8CE1"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core values of the learner</w:t>
      </w:r>
      <w:r w:rsidR="009D59C2">
        <w:rPr>
          <w:color w:val="auto"/>
          <w:sz w:val="24"/>
          <w:szCs w:val="24"/>
        </w:rPr>
        <w:t>;</w:t>
      </w:r>
      <w:r w:rsidRPr="008B28E7">
        <w:rPr>
          <w:color w:val="auto"/>
          <w:sz w:val="24"/>
          <w:szCs w:val="24"/>
        </w:rPr>
        <w:t xml:space="preserve"> </w:t>
      </w:r>
    </w:p>
    <w:p w14:paraId="3D75468B" w14:textId="754D133C" w:rsidR="004923DA" w:rsidRDefault="004923DA" w:rsidP="00064063">
      <w:pPr>
        <w:numPr>
          <w:ilvl w:val="0"/>
          <w:numId w:val="51"/>
        </w:numPr>
        <w:overflowPunct/>
        <w:autoSpaceDE/>
        <w:autoSpaceDN/>
        <w:adjustRightInd/>
        <w:ind w:left="720"/>
        <w:jc w:val="both"/>
        <w:textAlignment w:val="auto"/>
        <w:rPr>
          <w:color w:val="auto"/>
          <w:sz w:val="24"/>
          <w:szCs w:val="24"/>
        </w:rPr>
      </w:pPr>
      <w:r w:rsidRPr="008B28E7">
        <w:rPr>
          <w:color w:val="auto"/>
          <w:sz w:val="24"/>
          <w:szCs w:val="24"/>
        </w:rPr>
        <w:t>work and commentary referred to within the portfolio, that it is the learner’s own work and based on current practice</w:t>
      </w:r>
      <w:r w:rsidR="009D59C2">
        <w:rPr>
          <w:color w:val="auto"/>
          <w:sz w:val="24"/>
          <w:szCs w:val="24"/>
        </w:rPr>
        <w:t>;</w:t>
      </w:r>
      <w:r w:rsidRPr="008B28E7">
        <w:rPr>
          <w:color w:val="auto"/>
          <w:sz w:val="24"/>
          <w:szCs w:val="24"/>
        </w:rPr>
        <w:t xml:space="preserve"> </w:t>
      </w:r>
    </w:p>
    <w:p w14:paraId="57201331" w14:textId="7246ECEE" w:rsidR="00DD5020" w:rsidRPr="001E2EB6" w:rsidRDefault="00DD5020" w:rsidP="003E54CF">
      <w:pPr>
        <w:numPr>
          <w:ilvl w:val="0"/>
          <w:numId w:val="18"/>
        </w:numPr>
        <w:overflowPunct/>
        <w:autoSpaceDE/>
        <w:autoSpaceDN/>
        <w:adjustRightInd/>
        <w:jc w:val="both"/>
        <w:textAlignment w:val="auto"/>
        <w:rPr>
          <w:color w:val="auto"/>
          <w:sz w:val="24"/>
          <w:szCs w:val="24"/>
        </w:rPr>
      </w:pPr>
      <w:r w:rsidRPr="001E2EB6">
        <w:rPr>
          <w:color w:val="auto"/>
          <w:sz w:val="24"/>
          <w:szCs w:val="24"/>
        </w:rPr>
        <w:t>completion of accurate, cogent, coherent and analytical</w:t>
      </w:r>
      <w:r w:rsidR="004B5553" w:rsidRPr="001E2EB6">
        <w:rPr>
          <w:color w:val="auto"/>
          <w:sz w:val="24"/>
          <w:szCs w:val="24"/>
        </w:rPr>
        <w:t xml:space="preserve"> recording skills</w:t>
      </w:r>
      <w:r w:rsidR="009D59C2" w:rsidRPr="001E2EB6">
        <w:rPr>
          <w:color w:val="auto"/>
          <w:sz w:val="24"/>
          <w:szCs w:val="24"/>
        </w:rPr>
        <w:t>;</w:t>
      </w:r>
    </w:p>
    <w:p w14:paraId="048D30B2" w14:textId="7A4AA005" w:rsidR="00151DA6" w:rsidRPr="003E54CF" w:rsidRDefault="00151DA6"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lastRenderedPageBreak/>
        <w:t xml:space="preserve">Line manager </w:t>
      </w:r>
      <w:r w:rsidR="00FA41C7" w:rsidRPr="003E54CF">
        <w:rPr>
          <w:color w:val="auto"/>
          <w:sz w:val="24"/>
          <w:szCs w:val="24"/>
        </w:rPr>
        <w:t xml:space="preserve">to </w:t>
      </w:r>
      <w:r w:rsidRPr="003E54CF">
        <w:rPr>
          <w:color w:val="auto"/>
          <w:sz w:val="24"/>
          <w:szCs w:val="24"/>
        </w:rPr>
        <w:t>verify the</w:t>
      </w:r>
      <w:r w:rsidR="00FA41C7" w:rsidRPr="003E54CF">
        <w:rPr>
          <w:color w:val="auto"/>
          <w:sz w:val="24"/>
          <w:szCs w:val="24"/>
        </w:rPr>
        <w:t xml:space="preserve"> learner</w:t>
      </w:r>
      <w:r w:rsidRPr="003E54CF">
        <w:rPr>
          <w:color w:val="auto"/>
          <w:sz w:val="24"/>
          <w:szCs w:val="24"/>
        </w:rPr>
        <w:t xml:space="preserve"> ha</w:t>
      </w:r>
      <w:r w:rsidR="00FA41C7" w:rsidRPr="003E54CF">
        <w:rPr>
          <w:color w:val="auto"/>
          <w:sz w:val="24"/>
          <w:szCs w:val="24"/>
        </w:rPr>
        <w:t>s</w:t>
      </w:r>
      <w:r w:rsidRPr="003E54CF">
        <w:rPr>
          <w:color w:val="auto"/>
          <w:sz w:val="24"/>
          <w:szCs w:val="24"/>
        </w:rPr>
        <w:t xml:space="preserve"> been involved with safeguarding.</w:t>
      </w:r>
    </w:p>
    <w:p w14:paraId="36A5BD63" w14:textId="3F1906A3" w:rsidR="7368B423" w:rsidRPr="003E54CF" w:rsidRDefault="732985A0"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Mentor’s </w:t>
      </w:r>
      <w:r w:rsidR="7331E4ED" w:rsidRPr="003E54CF">
        <w:rPr>
          <w:color w:val="auto"/>
          <w:sz w:val="24"/>
          <w:szCs w:val="24"/>
        </w:rPr>
        <w:t>report, and that it provides evidence of observation</w:t>
      </w:r>
      <w:r w:rsidR="00A5656A" w:rsidRPr="003E54CF">
        <w:rPr>
          <w:color w:val="auto"/>
          <w:sz w:val="24"/>
          <w:szCs w:val="24"/>
        </w:rPr>
        <w:t>s</w:t>
      </w:r>
      <w:r w:rsidR="7331E4ED" w:rsidRPr="003E54CF">
        <w:rPr>
          <w:color w:val="auto"/>
          <w:sz w:val="24"/>
          <w:szCs w:val="24"/>
        </w:rPr>
        <w:t xml:space="preserve"> of Professional Practice that has been undertaken </w:t>
      </w:r>
      <w:r w:rsidR="009C7342" w:rsidRPr="003E54CF">
        <w:rPr>
          <w:color w:val="auto"/>
          <w:sz w:val="24"/>
          <w:szCs w:val="24"/>
        </w:rPr>
        <w:t xml:space="preserve">over the duration of </w:t>
      </w:r>
      <w:r w:rsidR="7331E4ED" w:rsidRPr="003E54CF">
        <w:rPr>
          <w:color w:val="auto"/>
          <w:sz w:val="24"/>
          <w:szCs w:val="24"/>
        </w:rPr>
        <w:t xml:space="preserve">the Graduate Certificate in the Consolidation of Social Work practice pathway </w:t>
      </w:r>
      <w:r w:rsidR="00A5656A" w:rsidRPr="003E54CF">
        <w:rPr>
          <w:color w:val="auto"/>
          <w:sz w:val="24"/>
          <w:szCs w:val="24"/>
        </w:rPr>
        <w:t xml:space="preserve">(work-based practice which is </w:t>
      </w:r>
      <w:r w:rsidR="7331E4ED" w:rsidRPr="003E54CF">
        <w:rPr>
          <w:color w:val="auto"/>
          <w:sz w:val="24"/>
          <w:szCs w:val="24"/>
        </w:rPr>
        <w:t>equivalent to 7,000 words</w:t>
      </w:r>
      <w:r w:rsidR="00A5656A" w:rsidRPr="003E54CF">
        <w:rPr>
          <w:color w:val="auto"/>
          <w:sz w:val="24"/>
          <w:szCs w:val="24"/>
        </w:rPr>
        <w:t>)</w:t>
      </w:r>
      <w:r w:rsidR="7331E4ED" w:rsidRPr="003E54CF">
        <w:rPr>
          <w:color w:val="auto"/>
          <w:sz w:val="24"/>
          <w:szCs w:val="24"/>
        </w:rPr>
        <w:t>.</w:t>
      </w:r>
    </w:p>
    <w:p w14:paraId="5D4EF0DE" w14:textId="77777777" w:rsidR="5329D3D3" w:rsidRPr="003E54CF" w:rsidRDefault="5329D3D3" w:rsidP="003E54CF">
      <w:pPr>
        <w:overflowPunct/>
        <w:autoSpaceDE/>
        <w:autoSpaceDN/>
        <w:adjustRightInd/>
        <w:ind w:left="720"/>
        <w:jc w:val="both"/>
        <w:textAlignment w:val="auto"/>
        <w:rPr>
          <w:color w:val="auto"/>
          <w:sz w:val="24"/>
          <w:szCs w:val="24"/>
        </w:rPr>
      </w:pPr>
    </w:p>
    <w:p w14:paraId="224408FB" w14:textId="77777777" w:rsidR="0F2B140F" w:rsidRPr="00706BB5" w:rsidRDefault="0F2B140F" w:rsidP="00706BB5">
      <w:pPr>
        <w:jc w:val="both"/>
        <w:rPr>
          <w:color w:val="auto"/>
          <w:sz w:val="24"/>
          <w:szCs w:val="24"/>
        </w:rPr>
      </w:pPr>
    </w:p>
    <w:p w14:paraId="0AAFB306" w14:textId="77777777" w:rsidR="009C7342" w:rsidRDefault="009C7342" w:rsidP="00FF7EBB">
      <w:pPr>
        <w:overflowPunct/>
        <w:autoSpaceDE/>
        <w:autoSpaceDN/>
        <w:adjustRightInd/>
        <w:jc w:val="both"/>
        <w:textAlignment w:val="auto"/>
        <w:rPr>
          <w:color w:val="auto"/>
          <w:sz w:val="24"/>
          <w:szCs w:val="24"/>
        </w:rPr>
      </w:pPr>
    </w:p>
    <w:p w14:paraId="3C9E5598" w14:textId="77777777" w:rsidR="009C7342" w:rsidRDefault="009C7342" w:rsidP="00FF7EBB">
      <w:pPr>
        <w:overflowPunct/>
        <w:autoSpaceDE/>
        <w:autoSpaceDN/>
        <w:adjustRightInd/>
        <w:jc w:val="both"/>
        <w:textAlignment w:val="auto"/>
        <w:rPr>
          <w:color w:val="auto"/>
          <w:sz w:val="24"/>
          <w:szCs w:val="24"/>
        </w:rPr>
      </w:pPr>
    </w:p>
    <w:p w14:paraId="6B042EDE" w14:textId="77777777" w:rsidR="009C7342" w:rsidRDefault="009C7342" w:rsidP="00FF7EBB">
      <w:pPr>
        <w:overflowPunct/>
        <w:autoSpaceDE/>
        <w:autoSpaceDN/>
        <w:adjustRightInd/>
        <w:jc w:val="both"/>
        <w:textAlignment w:val="auto"/>
        <w:rPr>
          <w:color w:val="auto"/>
          <w:sz w:val="24"/>
          <w:szCs w:val="24"/>
        </w:rPr>
      </w:pPr>
    </w:p>
    <w:p w14:paraId="6083A9BB" w14:textId="77777777" w:rsidR="009C7342" w:rsidRDefault="009C7342" w:rsidP="00FF7EBB">
      <w:pPr>
        <w:overflowPunct/>
        <w:autoSpaceDE/>
        <w:autoSpaceDN/>
        <w:adjustRightInd/>
        <w:jc w:val="both"/>
        <w:textAlignment w:val="auto"/>
        <w:rPr>
          <w:color w:val="auto"/>
          <w:sz w:val="24"/>
          <w:szCs w:val="24"/>
        </w:rPr>
      </w:pPr>
    </w:p>
    <w:p w14:paraId="6B16A286" w14:textId="77777777" w:rsidR="009C7342" w:rsidRDefault="009C7342" w:rsidP="00FF7EBB">
      <w:pPr>
        <w:overflowPunct/>
        <w:autoSpaceDE/>
        <w:autoSpaceDN/>
        <w:adjustRightInd/>
        <w:jc w:val="both"/>
        <w:textAlignment w:val="auto"/>
        <w:rPr>
          <w:color w:val="auto"/>
          <w:sz w:val="24"/>
          <w:szCs w:val="24"/>
        </w:rPr>
      </w:pPr>
    </w:p>
    <w:p w14:paraId="087DB4D9" w14:textId="77777777" w:rsidR="009C7342" w:rsidRDefault="009C7342" w:rsidP="00FF7EBB">
      <w:pPr>
        <w:overflowPunct/>
        <w:autoSpaceDE/>
        <w:autoSpaceDN/>
        <w:adjustRightInd/>
        <w:jc w:val="both"/>
        <w:textAlignment w:val="auto"/>
        <w:rPr>
          <w:color w:val="auto"/>
          <w:sz w:val="24"/>
          <w:szCs w:val="24"/>
        </w:rPr>
      </w:pPr>
    </w:p>
    <w:p w14:paraId="408185D9" w14:textId="77777777" w:rsidR="009C7342" w:rsidRDefault="009C7342" w:rsidP="00FF7EBB">
      <w:pPr>
        <w:overflowPunct/>
        <w:autoSpaceDE/>
        <w:autoSpaceDN/>
        <w:adjustRightInd/>
        <w:jc w:val="both"/>
        <w:textAlignment w:val="auto"/>
        <w:rPr>
          <w:color w:val="auto"/>
          <w:sz w:val="24"/>
          <w:szCs w:val="24"/>
        </w:rPr>
      </w:pPr>
    </w:p>
    <w:p w14:paraId="06CAFE44" w14:textId="77777777" w:rsidR="009C7342" w:rsidRDefault="009C7342" w:rsidP="00FF7EBB">
      <w:pPr>
        <w:overflowPunct/>
        <w:autoSpaceDE/>
        <w:autoSpaceDN/>
        <w:adjustRightInd/>
        <w:jc w:val="both"/>
        <w:textAlignment w:val="auto"/>
        <w:rPr>
          <w:color w:val="auto"/>
          <w:sz w:val="24"/>
          <w:szCs w:val="24"/>
        </w:rPr>
      </w:pPr>
    </w:p>
    <w:p w14:paraId="044FCDA4" w14:textId="77777777" w:rsidR="009C7342" w:rsidRDefault="009C7342" w:rsidP="00FF7EBB">
      <w:pPr>
        <w:overflowPunct/>
        <w:autoSpaceDE/>
        <w:autoSpaceDN/>
        <w:adjustRightInd/>
        <w:jc w:val="both"/>
        <w:textAlignment w:val="auto"/>
        <w:rPr>
          <w:color w:val="auto"/>
          <w:sz w:val="24"/>
          <w:szCs w:val="24"/>
        </w:rPr>
      </w:pPr>
    </w:p>
    <w:p w14:paraId="70F5DB8A" w14:textId="77777777" w:rsidR="009C7342" w:rsidRDefault="009C7342" w:rsidP="00FF7EBB">
      <w:pPr>
        <w:overflowPunct/>
        <w:autoSpaceDE/>
        <w:autoSpaceDN/>
        <w:adjustRightInd/>
        <w:jc w:val="both"/>
        <w:textAlignment w:val="auto"/>
        <w:rPr>
          <w:color w:val="auto"/>
          <w:sz w:val="24"/>
          <w:szCs w:val="24"/>
        </w:rPr>
      </w:pPr>
    </w:p>
    <w:p w14:paraId="7EDA6934" w14:textId="77777777" w:rsidR="00706BB5" w:rsidRDefault="00706BB5" w:rsidP="00FF7EBB">
      <w:pPr>
        <w:overflowPunct/>
        <w:autoSpaceDE/>
        <w:autoSpaceDN/>
        <w:adjustRightInd/>
        <w:jc w:val="both"/>
        <w:textAlignment w:val="auto"/>
        <w:rPr>
          <w:color w:val="auto"/>
          <w:sz w:val="24"/>
          <w:szCs w:val="24"/>
        </w:rPr>
      </w:pPr>
    </w:p>
    <w:p w14:paraId="525248BF" w14:textId="77777777" w:rsidR="00706BB5" w:rsidRDefault="00706BB5" w:rsidP="00FF7EBB">
      <w:pPr>
        <w:overflowPunct/>
        <w:autoSpaceDE/>
        <w:autoSpaceDN/>
        <w:adjustRightInd/>
        <w:jc w:val="both"/>
        <w:textAlignment w:val="auto"/>
        <w:rPr>
          <w:color w:val="auto"/>
          <w:sz w:val="24"/>
          <w:szCs w:val="24"/>
        </w:rPr>
      </w:pPr>
    </w:p>
    <w:p w14:paraId="2C1B7FC0" w14:textId="77777777" w:rsidR="00706BB5" w:rsidRDefault="00706BB5" w:rsidP="00FF7EBB">
      <w:pPr>
        <w:overflowPunct/>
        <w:autoSpaceDE/>
        <w:autoSpaceDN/>
        <w:adjustRightInd/>
        <w:jc w:val="both"/>
        <w:textAlignment w:val="auto"/>
        <w:rPr>
          <w:color w:val="auto"/>
          <w:sz w:val="24"/>
          <w:szCs w:val="24"/>
        </w:rPr>
      </w:pPr>
    </w:p>
    <w:p w14:paraId="324062C2" w14:textId="77777777" w:rsidR="00706BB5" w:rsidRDefault="00706BB5" w:rsidP="00FF7EBB">
      <w:pPr>
        <w:overflowPunct/>
        <w:autoSpaceDE/>
        <w:autoSpaceDN/>
        <w:adjustRightInd/>
        <w:jc w:val="both"/>
        <w:textAlignment w:val="auto"/>
        <w:rPr>
          <w:color w:val="auto"/>
          <w:sz w:val="24"/>
          <w:szCs w:val="24"/>
        </w:rPr>
      </w:pPr>
    </w:p>
    <w:p w14:paraId="78EF98E0" w14:textId="77777777" w:rsidR="00706BB5" w:rsidRDefault="00706BB5" w:rsidP="00FF7EBB">
      <w:pPr>
        <w:overflowPunct/>
        <w:autoSpaceDE/>
        <w:autoSpaceDN/>
        <w:adjustRightInd/>
        <w:jc w:val="both"/>
        <w:textAlignment w:val="auto"/>
        <w:rPr>
          <w:color w:val="auto"/>
          <w:sz w:val="24"/>
          <w:szCs w:val="24"/>
        </w:rPr>
      </w:pPr>
    </w:p>
    <w:p w14:paraId="3E897AF8" w14:textId="77777777" w:rsidR="00706BB5" w:rsidRDefault="00706BB5" w:rsidP="00FF7EBB">
      <w:pPr>
        <w:overflowPunct/>
        <w:autoSpaceDE/>
        <w:autoSpaceDN/>
        <w:adjustRightInd/>
        <w:jc w:val="both"/>
        <w:textAlignment w:val="auto"/>
        <w:rPr>
          <w:color w:val="auto"/>
          <w:sz w:val="24"/>
          <w:szCs w:val="24"/>
        </w:rPr>
      </w:pPr>
    </w:p>
    <w:p w14:paraId="7074C08A" w14:textId="1DD63A5B"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4A0B67E4" w14:textId="77777777" w:rsidR="004923DA" w:rsidRPr="008B28E7" w:rsidRDefault="004923DA" w:rsidP="00FF7EBB">
      <w:pPr>
        <w:overflowPunct/>
        <w:autoSpaceDE/>
        <w:autoSpaceDN/>
        <w:adjustRightInd/>
        <w:jc w:val="both"/>
        <w:textAlignment w:val="auto"/>
        <w:rPr>
          <w:color w:val="auto"/>
          <w:sz w:val="24"/>
          <w:szCs w:val="24"/>
        </w:rPr>
      </w:pPr>
    </w:p>
    <w:p w14:paraId="329D761D"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5DC8F9AB"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021F0BBD" w14:textId="6508DE4C"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sidR="00B577D3">
        <w:rPr>
          <w:caps/>
          <w:sz w:val="24"/>
          <w:szCs w:val="24"/>
        </w:rPr>
        <w:t xml:space="preserve">: </w:t>
      </w:r>
      <w:r w:rsidR="009D59C2">
        <w:rPr>
          <w:caps/>
          <w:sz w:val="24"/>
          <w:szCs w:val="24"/>
        </w:rPr>
        <w:t xml:space="preserve">            </w:t>
      </w:r>
      <w:r w:rsidR="00A702FB">
        <w:rPr>
          <w:caps/>
          <w:sz w:val="24"/>
          <w:szCs w:val="24"/>
        </w:rPr>
        <w:t>Sianed Jones</w:t>
      </w:r>
    </w:p>
    <w:p w14:paraId="7C11F360" w14:textId="243699DD"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Signature of LINE MANAGER</w:t>
      </w:r>
      <w:r w:rsidR="009D59C2">
        <w:rPr>
          <w:sz w:val="24"/>
          <w:szCs w:val="24"/>
        </w:rPr>
        <w:t xml:space="preserve">: </w:t>
      </w:r>
      <w:r w:rsidR="004A583D">
        <w:rPr>
          <w:sz w:val="24"/>
          <w:szCs w:val="24"/>
        </w:rPr>
        <w:t xml:space="preserve">  </w:t>
      </w:r>
      <w:r w:rsidR="004A583D">
        <w:rPr>
          <w:rFonts w:cstheme="minorHAnsi"/>
          <w:noProof/>
          <w:sz w:val="24"/>
          <w:szCs w:val="24"/>
        </w:rPr>
        <w:drawing>
          <wp:inline distT="0" distB="0" distL="0" distR="0" wp14:anchorId="5DB97F1C" wp14:editId="304E4E7B">
            <wp:extent cx="2298700" cy="469265"/>
            <wp:effectExtent l="0" t="0" r="6350" b="6985"/>
            <wp:docPr id="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1">
                      <a:extLst>
                        <a:ext uri="{28A0092B-C50C-407E-A947-70E740481C1C}">
                          <a14:useLocalDpi xmlns:a14="http://schemas.microsoft.com/office/drawing/2010/main" val="0"/>
                        </a:ext>
                      </a:extLst>
                    </a:blip>
                    <a:srcRect/>
                    <a:stretch>
                      <a:fillRect/>
                    </a:stretch>
                  </pic:blipFill>
                  <pic:spPr bwMode="auto">
                    <a:xfrm>
                      <a:off x="0" y="0"/>
                      <a:ext cx="2298700" cy="469265"/>
                    </a:xfrm>
                    <a:prstGeom prst="rect">
                      <a:avLst/>
                    </a:prstGeom>
                    <a:noFill/>
                  </pic:spPr>
                </pic:pic>
              </a:graphicData>
            </a:graphic>
          </wp:inline>
        </w:drawing>
      </w:r>
    </w:p>
    <w:p w14:paraId="57B2A00A" w14:textId="098FE43E"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004923DA" w:rsidRPr="008B28E7">
        <w:rPr>
          <w:sz w:val="24"/>
          <w:szCs w:val="24"/>
        </w:rPr>
        <w:t xml:space="preserve"> </w:t>
      </w:r>
      <w:r w:rsidR="009D59C2">
        <w:rPr>
          <w:sz w:val="24"/>
          <w:szCs w:val="24"/>
        </w:rPr>
        <w:t xml:space="preserve">                                               </w:t>
      </w:r>
      <w:r w:rsidR="00A702FB">
        <w:rPr>
          <w:sz w:val="24"/>
          <w:szCs w:val="24"/>
        </w:rPr>
        <w:t>23.2.23</w:t>
      </w:r>
    </w:p>
    <w:p w14:paraId="7AB27B44" w14:textId="77777777" w:rsidR="004923DA" w:rsidRPr="008B28E7" w:rsidRDefault="004923DA" w:rsidP="00FF7EBB">
      <w:pPr>
        <w:overflowPunct/>
        <w:autoSpaceDE/>
        <w:autoSpaceDN/>
        <w:adjustRightInd/>
        <w:jc w:val="both"/>
        <w:textAlignment w:val="auto"/>
        <w:rPr>
          <w:color w:val="auto"/>
          <w:sz w:val="24"/>
          <w:szCs w:val="24"/>
          <w:lang w:val="en"/>
        </w:rPr>
      </w:pPr>
    </w:p>
    <w:p w14:paraId="2C2FE587" w14:textId="77777777" w:rsidR="004923DA" w:rsidRPr="008B28E7" w:rsidRDefault="004923DA" w:rsidP="00FF7EBB">
      <w:pPr>
        <w:overflowPunct/>
        <w:autoSpaceDE/>
        <w:autoSpaceDN/>
        <w:adjustRightInd/>
        <w:jc w:val="both"/>
        <w:textAlignment w:val="auto"/>
        <w:rPr>
          <w:color w:val="auto"/>
          <w:sz w:val="24"/>
          <w:szCs w:val="24"/>
          <w:lang w:val="en"/>
        </w:rPr>
      </w:pPr>
    </w:p>
    <w:p w14:paraId="44852F67" w14:textId="77777777" w:rsidR="00FA41C7" w:rsidRPr="008B28E7" w:rsidRDefault="00FA41C7" w:rsidP="00FA41C7">
      <w:pPr>
        <w:overflowPunct/>
        <w:autoSpaceDE/>
        <w:autoSpaceDN/>
        <w:adjustRightInd/>
        <w:jc w:val="both"/>
        <w:textAlignment w:val="auto"/>
        <w:rPr>
          <w:color w:val="auto"/>
          <w:sz w:val="24"/>
          <w:szCs w:val="24"/>
        </w:rPr>
      </w:pPr>
    </w:p>
    <w:p w14:paraId="44786792" w14:textId="475242C5" w:rsidR="00FA41C7" w:rsidRPr="00B436BF" w:rsidRDefault="00FA41C7" w:rsidP="00FA41C7">
      <w:pPr>
        <w:overflowPunct/>
        <w:autoSpaceDE/>
        <w:autoSpaceDN/>
        <w:adjustRightInd/>
        <w:jc w:val="both"/>
        <w:textAlignment w:val="auto"/>
        <w:rPr>
          <w:caps/>
          <w:sz w:val="24"/>
          <w:szCs w:val="24"/>
        </w:rPr>
      </w:pPr>
      <w:r w:rsidRPr="00B436BF">
        <w:rPr>
          <w:b/>
          <w:caps/>
          <w:sz w:val="24"/>
          <w:szCs w:val="24"/>
        </w:rPr>
        <w:t>Registered Social WORKER</w:t>
      </w:r>
      <w:r w:rsidR="00EC3A85">
        <w:rPr>
          <w:b/>
          <w:caps/>
          <w:sz w:val="24"/>
          <w:szCs w:val="24"/>
        </w:rPr>
        <w:t>’</w:t>
      </w:r>
      <w:r w:rsidRPr="00B436BF">
        <w:rPr>
          <w:b/>
          <w:caps/>
          <w:sz w:val="24"/>
          <w:szCs w:val="24"/>
        </w:rPr>
        <w:t>S VERIFICATION</w:t>
      </w:r>
      <w:r w:rsidRPr="00B436BF">
        <w:rPr>
          <w:caps/>
          <w:sz w:val="24"/>
          <w:szCs w:val="24"/>
        </w:rPr>
        <w:t xml:space="preserve"> (Where the line </w:t>
      </w:r>
      <w:r w:rsidR="00377884" w:rsidRPr="00EC3A85">
        <w:rPr>
          <w:caps/>
          <w:sz w:val="24"/>
          <w:szCs w:val="24"/>
        </w:rPr>
        <w:t xml:space="preserve">manager </w:t>
      </w:r>
      <w:r w:rsidRPr="00B436BF">
        <w:rPr>
          <w:caps/>
          <w:sz w:val="24"/>
          <w:szCs w:val="24"/>
        </w:rPr>
        <w:t>is not a registered social worker, this can be the mentor)</w:t>
      </w:r>
      <w:r w:rsidR="001359EE">
        <w:rPr>
          <w:caps/>
          <w:sz w:val="24"/>
          <w:szCs w:val="24"/>
        </w:rPr>
        <w:t>.</w:t>
      </w:r>
    </w:p>
    <w:p w14:paraId="5A2A2E1E" w14:textId="77777777" w:rsidR="00FA41C7" w:rsidRPr="00EE5BC3"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14:paraId="1F382C30" w14:textId="2BF1180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name of Social worker</w:t>
      </w:r>
      <w:r w:rsidR="001359EE" w:rsidRPr="00B436BF">
        <w:rPr>
          <w:caps/>
          <w:sz w:val="24"/>
          <w:szCs w:val="24"/>
        </w:rPr>
        <w:t>:</w:t>
      </w:r>
      <w:r w:rsidR="001359EE">
        <w:rPr>
          <w:caps/>
          <w:sz w:val="24"/>
          <w:szCs w:val="24"/>
        </w:rPr>
        <w:t xml:space="preserve">             </w:t>
      </w:r>
      <w:r w:rsidRPr="00B436BF">
        <w:rPr>
          <w:caps/>
          <w:sz w:val="24"/>
          <w:szCs w:val="24"/>
        </w:rPr>
        <w:t>_ _ _ _ _ _ _ _ _ _ _ _ _ _ _ _ _ _ _ _ _ _ _ _ _ _</w:t>
      </w:r>
    </w:p>
    <w:p w14:paraId="4903E782" w14:textId="5B33C7AB"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Signature of social worker</w:t>
      </w:r>
      <w:r w:rsidRPr="00B436BF">
        <w:rPr>
          <w:sz w:val="24"/>
          <w:szCs w:val="24"/>
        </w:rPr>
        <w:t xml:space="preserve">: </w:t>
      </w:r>
      <w:r w:rsidR="001359EE">
        <w:rPr>
          <w:sz w:val="24"/>
          <w:szCs w:val="24"/>
        </w:rPr>
        <w:t xml:space="preserve"> </w:t>
      </w:r>
      <w:r w:rsidRPr="00B436BF">
        <w:rPr>
          <w:sz w:val="24"/>
          <w:szCs w:val="24"/>
        </w:rPr>
        <w:t>_ _ _ _</w:t>
      </w:r>
      <w:r w:rsidR="001359EE">
        <w:rPr>
          <w:sz w:val="24"/>
          <w:szCs w:val="24"/>
        </w:rPr>
        <w:t xml:space="preserve"> _ </w:t>
      </w:r>
      <w:r w:rsidRPr="00B436BF">
        <w:rPr>
          <w:sz w:val="24"/>
          <w:szCs w:val="24"/>
        </w:rPr>
        <w:t xml:space="preserve"> _ _ _ _ _ _ _ _ _ _ _ _ _ _ _ _ _ _ _ _ _</w:t>
      </w:r>
    </w:p>
    <w:p w14:paraId="35D5374D" w14:textId="6C7A1B1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sidR="001359EE">
        <w:rPr>
          <w:sz w:val="24"/>
          <w:szCs w:val="24"/>
        </w:rPr>
        <w:t xml:space="preserve">                                           </w:t>
      </w:r>
      <w:r w:rsidRPr="00B436BF">
        <w:rPr>
          <w:sz w:val="24"/>
          <w:szCs w:val="24"/>
        </w:rPr>
        <w:t xml:space="preserve"> _ _ _ _ _</w:t>
      </w:r>
      <w:r w:rsidR="001359EE">
        <w:rPr>
          <w:sz w:val="24"/>
          <w:szCs w:val="24"/>
        </w:rPr>
        <w:t xml:space="preserve"> _ </w:t>
      </w:r>
      <w:r w:rsidRPr="00B436BF">
        <w:rPr>
          <w:sz w:val="24"/>
          <w:szCs w:val="24"/>
        </w:rPr>
        <w:t xml:space="preserve"> _ _ _ _ _ _ _ _ _ _ _ _ _ _ _ _ _ _ _ _</w:t>
      </w:r>
    </w:p>
    <w:p w14:paraId="4FB74CFA" w14:textId="6C7FC003" w:rsidR="00FA41C7" w:rsidRPr="008B28E7"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B436BF">
        <w:rPr>
          <w:sz w:val="24"/>
          <w:szCs w:val="24"/>
        </w:rPr>
        <w:t xml:space="preserve">DATE: </w:t>
      </w:r>
      <w:r w:rsidR="001359EE">
        <w:rPr>
          <w:sz w:val="24"/>
          <w:szCs w:val="24"/>
        </w:rPr>
        <w:t xml:space="preserve">                                                  </w:t>
      </w:r>
      <w:r w:rsidRPr="00B436BF">
        <w:rPr>
          <w:sz w:val="24"/>
          <w:szCs w:val="24"/>
        </w:rPr>
        <w:t>_ _ _ _ _ _ _ _ _ _ _ _ _ _ _ _ _</w:t>
      </w:r>
    </w:p>
    <w:p w14:paraId="46110204" w14:textId="77777777" w:rsidR="00BB6638" w:rsidRPr="00C368FA" w:rsidRDefault="00BB6638" w:rsidP="00BB6638">
      <w:pPr>
        <w:tabs>
          <w:tab w:val="left" w:pos="1590"/>
        </w:tabs>
        <w:jc w:val="center"/>
        <w:rPr>
          <w:b/>
          <w:sz w:val="28"/>
          <w:szCs w:val="28"/>
        </w:rPr>
      </w:pPr>
      <w:r>
        <w:rPr>
          <w:b/>
          <w:color w:val="auto"/>
          <w:sz w:val="24"/>
          <w:szCs w:val="24"/>
        </w:rPr>
        <w:br w:type="page"/>
      </w:r>
      <w:r w:rsidR="00064063" w:rsidRPr="00C368FA">
        <w:rPr>
          <w:b/>
          <w:color w:val="auto"/>
          <w:sz w:val="28"/>
          <w:szCs w:val="28"/>
        </w:rPr>
        <w:lastRenderedPageBreak/>
        <w:t>Learning A</w:t>
      </w:r>
      <w:r w:rsidR="000A6458" w:rsidRPr="00C368FA">
        <w:rPr>
          <w:b/>
          <w:color w:val="auto"/>
          <w:sz w:val="28"/>
          <w:szCs w:val="28"/>
        </w:rPr>
        <w:t xml:space="preserve">greement </w:t>
      </w:r>
    </w:p>
    <w:p w14:paraId="15871C36" w14:textId="77777777" w:rsidR="00BB6638" w:rsidRPr="00DA5682" w:rsidRDefault="00BB6638" w:rsidP="00BB6638">
      <w:pPr>
        <w:tabs>
          <w:tab w:val="left" w:pos="1590"/>
        </w:tabs>
        <w:jc w:val="both"/>
        <w:rPr>
          <w:b/>
          <w:sz w:val="24"/>
          <w:szCs w:val="24"/>
        </w:rPr>
      </w:pPr>
    </w:p>
    <w:p w14:paraId="7B520567" w14:textId="77777777" w:rsidR="00BB6638" w:rsidRPr="00DA5682" w:rsidRDefault="00BB6638" w:rsidP="00BB6638">
      <w:pPr>
        <w:overflowPunct/>
        <w:autoSpaceDE/>
        <w:autoSpaceDN/>
        <w:adjustRightInd/>
        <w:textAlignment w:val="auto"/>
        <w:rPr>
          <w:color w:val="auto"/>
          <w:sz w:val="24"/>
          <w:szCs w:val="24"/>
        </w:rPr>
      </w:pPr>
    </w:p>
    <w:p w14:paraId="14A62CB1" w14:textId="4C5C0249" w:rsidR="00986C0B" w:rsidRPr="00DA5682" w:rsidRDefault="00986C0B" w:rsidP="00986C0B">
      <w:pPr>
        <w:ind w:right="72"/>
        <w:jc w:val="center"/>
        <w:rPr>
          <w:b/>
          <w:bCs/>
          <w:sz w:val="24"/>
          <w:szCs w:val="24"/>
        </w:rPr>
      </w:pPr>
      <w:r w:rsidRPr="00DA5682">
        <w:rPr>
          <w:b/>
          <w:bCs/>
          <w:sz w:val="24"/>
          <w:szCs w:val="24"/>
        </w:rPr>
        <w:t xml:space="preserve">PORTH AGORED </w:t>
      </w:r>
      <w:r w:rsidR="00377884" w:rsidRPr="00EC3A85">
        <w:rPr>
          <w:b/>
          <w:bCs/>
          <w:sz w:val="24"/>
          <w:szCs w:val="24"/>
        </w:rPr>
        <w:t xml:space="preserve">AND </w:t>
      </w:r>
      <w:r w:rsidRPr="00DA5682">
        <w:rPr>
          <w:b/>
          <w:bCs/>
          <w:sz w:val="24"/>
          <w:szCs w:val="24"/>
        </w:rPr>
        <w:t>UNIVERSITY OF WALES TRINITY SAINT DAVID</w:t>
      </w:r>
    </w:p>
    <w:p w14:paraId="460D47E9" w14:textId="77777777" w:rsidR="00986C0B" w:rsidRPr="00DA5682" w:rsidRDefault="00986C0B" w:rsidP="00986C0B">
      <w:pPr>
        <w:ind w:right="72"/>
        <w:rPr>
          <w:b/>
          <w:bCs/>
          <w:sz w:val="24"/>
          <w:szCs w:val="24"/>
        </w:rPr>
      </w:pPr>
    </w:p>
    <w:p w14:paraId="068C85AC" w14:textId="77777777" w:rsidR="00986C0B" w:rsidRPr="00DA5682" w:rsidRDefault="00986C0B" w:rsidP="00986C0B">
      <w:pPr>
        <w:ind w:right="72"/>
        <w:jc w:val="center"/>
        <w:rPr>
          <w:b/>
          <w:bCs/>
          <w:sz w:val="24"/>
          <w:szCs w:val="24"/>
        </w:rPr>
      </w:pPr>
      <w:r w:rsidRPr="00DA5682">
        <w:rPr>
          <w:b/>
          <w:bCs/>
          <w:sz w:val="24"/>
          <w:szCs w:val="24"/>
        </w:rPr>
        <w:t>GRADUATE CERTIFICATE IN CONSOLIDATION OF SOCIAL WORK PRACTICE</w:t>
      </w:r>
    </w:p>
    <w:p w14:paraId="57F0CAA9" w14:textId="77777777" w:rsidR="00986C0B" w:rsidRPr="00DA5682" w:rsidRDefault="00986C0B" w:rsidP="00986C0B">
      <w:pPr>
        <w:ind w:right="72"/>
        <w:jc w:val="center"/>
        <w:rPr>
          <w:b/>
          <w:bCs/>
          <w:sz w:val="24"/>
          <w:szCs w:val="24"/>
        </w:rPr>
      </w:pPr>
    </w:p>
    <w:p w14:paraId="4B9B918E" w14:textId="77777777" w:rsidR="00986C0B" w:rsidRPr="00DA5682" w:rsidRDefault="00986C0B" w:rsidP="00986C0B">
      <w:pPr>
        <w:ind w:right="72"/>
        <w:jc w:val="center"/>
        <w:rPr>
          <w:b/>
          <w:bCs/>
          <w:sz w:val="24"/>
          <w:szCs w:val="24"/>
        </w:rPr>
      </w:pPr>
      <w:r w:rsidRPr="00DA5682">
        <w:rPr>
          <w:b/>
          <w:bCs/>
          <w:sz w:val="24"/>
          <w:szCs w:val="24"/>
        </w:rPr>
        <w:t xml:space="preserve">LEARNER AND EMPLOYER’S LEARNING AGREEMENT </w:t>
      </w:r>
    </w:p>
    <w:p w14:paraId="2A2BDE76" w14:textId="77777777" w:rsidR="00986C0B" w:rsidRPr="00DA5682" w:rsidRDefault="00986C0B" w:rsidP="00986C0B">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986C0B" w:rsidRPr="00DA5682" w14:paraId="74BC9985" w14:textId="77777777" w:rsidTr="00986C0B">
        <w:tc>
          <w:tcPr>
            <w:tcW w:w="2808" w:type="dxa"/>
            <w:tcBorders>
              <w:top w:val="single" w:sz="4" w:space="0" w:color="auto"/>
              <w:left w:val="single" w:sz="4" w:space="0" w:color="auto"/>
              <w:bottom w:val="single" w:sz="4" w:space="0" w:color="auto"/>
              <w:right w:val="single" w:sz="4" w:space="0" w:color="auto"/>
            </w:tcBorders>
          </w:tcPr>
          <w:p w14:paraId="70022197" w14:textId="77777777" w:rsidR="00986C0B" w:rsidRPr="00DA5682" w:rsidRDefault="00986C0B">
            <w:pPr>
              <w:rPr>
                <w:sz w:val="24"/>
                <w:szCs w:val="24"/>
              </w:rPr>
            </w:pPr>
          </w:p>
          <w:p w14:paraId="1CCF9E0F" w14:textId="77777777" w:rsidR="00986C0B" w:rsidRPr="00DA5682" w:rsidRDefault="00986C0B">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63EF7732" w14:textId="7B38B689" w:rsidR="00986C0B" w:rsidRPr="00DA5682" w:rsidRDefault="00A702FB">
            <w:pPr>
              <w:rPr>
                <w:sz w:val="24"/>
                <w:szCs w:val="24"/>
              </w:rPr>
            </w:pPr>
            <w:r>
              <w:rPr>
                <w:sz w:val="24"/>
                <w:szCs w:val="24"/>
              </w:rPr>
              <w:t>CHRISTINE JONES</w:t>
            </w:r>
          </w:p>
        </w:tc>
      </w:tr>
      <w:tr w:rsidR="00986C0B" w:rsidRPr="00DA5682" w14:paraId="74FD6B82" w14:textId="77777777" w:rsidTr="00986C0B">
        <w:tc>
          <w:tcPr>
            <w:tcW w:w="2808" w:type="dxa"/>
            <w:tcBorders>
              <w:top w:val="single" w:sz="4" w:space="0" w:color="auto"/>
              <w:left w:val="single" w:sz="4" w:space="0" w:color="auto"/>
              <w:bottom w:val="single" w:sz="4" w:space="0" w:color="auto"/>
              <w:right w:val="single" w:sz="4" w:space="0" w:color="auto"/>
            </w:tcBorders>
          </w:tcPr>
          <w:p w14:paraId="025A73CA" w14:textId="77777777" w:rsidR="00986C0B" w:rsidRPr="00DA5682" w:rsidRDefault="00986C0B">
            <w:pPr>
              <w:rPr>
                <w:sz w:val="24"/>
                <w:szCs w:val="24"/>
              </w:rPr>
            </w:pPr>
          </w:p>
          <w:p w14:paraId="6318B238" w14:textId="77777777" w:rsidR="00986C0B" w:rsidRPr="00DA5682" w:rsidRDefault="00986C0B">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457A0422" w14:textId="252AED45" w:rsidR="00986C0B" w:rsidRPr="00DA5682" w:rsidRDefault="00A702FB">
            <w:pPr>
              <w:rPr>
                <w:sz w:val="24"/>
                <w:szCs w:val="24"/>
              </w:rPr>
            </w:pPr>
            <w:r>
              <w:rPr>
                <w:sz w:val="24"/>
                <w:szCs w:val="24"/>
              </w:rPr>
              <w:t>TIM PLANT ARFON</w:t>
            </w:r>
          </w:p>
        </w:tc>
      </w:tr>
      <w:tr w:rsidR="00986C0B" w:rsidRPr="00DA5682" w14:paraId="52D498CA" w14:textId="77777777" w:rsidTr="00986C0B">
        <w:tc>
          <w:tcPr>
            <w:tcW w:w="2808" w:type="dxa"/>
            <w:tcBorders>
              <w:top w:val="single" w:sz="4" w:space="0" w:color="auto"/>
              <w:left w:val="single" w:sz="4" w:space="0" w:color="auto"/>
              <w:bottom w:val="single" w:sz="4" w:space="0" w:color="auto"/>
              <w:right w:val="single" w:sz="4" w:space="0" w:color="auto"/>
            </w:tcBorders>
          </w:tcPr>
          <w:p w14:paraId="39124E4B" w14:textId="77777777" w:rsidR="00986C0B" w:rsidRPr="00DA5682" w:rsidRDefault="00986C0B">
            <w:pPr>
              <w:rPr>
                <w:sz w:val="24"/>
                <w:szCs w:val="24"/>
              </w:rPr>
            </w:pPr>
          </w:p>
          <w:p w14:paraId="0E5254A9" w14:textId="77777777" w:rsidR="00986C0B" w:rsidRPr="00DA5682" w:rsidRDefault="00986C0B">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0786A0D4" w14:textId="4D8055B5" w:rsidR="00986C0B" w:rsidRPr="00DA5682" w:rsidRDefault="00A702FB">
            <w:pPr>
              <w:rPr>
                <w:sz w:val="24"/>
                <w:szCs w:val="24"/>
              </w:rPr>
            </w:pPr>
            <w:r>
              <w:rPr>
                <w:sz w:val="24"/>
                <w:szCs w:val="24"/>
              </w:rPr>
              <w:t>SUE ADAMS</w:t>
            </w:r>
          </w:p>
        </w:tc>
      </w:tr>
      <w:tr w:rsidR="00986C0B" w:rsidRPr="00DA5682" w14:paraId="0282DD0C" w14:textId="77777777" w:rsidTr="00986C0B">
        <w:tc>
          <w:tcPr>
            <w:tcW w:w="2808" w:type="dxa"/>
            <w:tcBorders>
              <w:top w:val="single" w:sz="4" w:space="0" w:color="auto"/>
              <w:left w:val="single" w:sz="4" w:space="0" w:color="auto"/>
              <w:bottom w:val="single" w:sz="4" w:space="0" w:color="auto"/>
              <w:right w:val="single" w:sz="4" w:space="0" w:color="auto"/>
            </w:tcBorders>
          </w:tcPr>
          <w:p w14:paraId="40F66AEE" w14:textId="77777777" w:rsidR="00986C0B" w:rsidRPr="00DA5682" w:rsidRDefault="00986C0B">
            <w:pPr>
              <w:rPr>
                <w:sz w:val="24"/>
                <w:szCs w:val="24"/>
              </w:rPr>
            </w:pPr>
          </w:p>
          <w:p w14:paraId="4870F55E" w14:textId="77777777" w:rsidR="00986C0B" w:rsidRPr="00DA5682" w:rsidRDefault="00986C0B">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3081E6E0" w14:textId="3EF15300" w:rsidR="00986C0B" w:rsidRPr="00DA5682" w:rsidRDefault="00A702FB">
            <w:pPr>
              <w:rPr>
                <w:sz w:val="24"/>
                <w:szCs w:val="24"/>
              </w:rPr>
            </w:pPr>
            <w:r>
              <w:rPr>
                <w:sz w:val="24"/>
                <w:szCs w:val="24"/>
              </w:rPr>
              <w:t>SIANED JONES</w:t>
            </w:r>
          </w:p>
        </w:tc>
      </w:tr>
    </w:tbl>
    <w:p w14:paraId="7166B547" w14:textId="77777777" w:rsidR="00986C0B" w:rsidRPr="00DA5682" w:rsidRDefault="00986C0B" w:rsidP="00986C0B">
      <w:pPr>
        <w:rPr>
          <w:sz w:val="24"/>
          <w:szCs w:val="24"/>
        </w:rPr>
      </w:pPr>
    </w:p>
    <w:p w14:paraId="0C454D2D" w14:textId="77777777" w:rsidR="00986C0B" w:rsidRPr="00DA5682" w:rsidRDefault="00986C0B" w:rsidP="00986C0B">
      <w:pPr>
        <w:rPr>
          <w:sz w:val="24"/>
          <w:szCs w:val="24"/>
        </w:rPr>
      </w:pPr>
      <w:r w:rsidRPr="00DA5682">
        <w:rPr>
          <w:b/>
          <w:sz w:val="24"/>
          <w:szCs w:val="24"/>
        </w:rPr>
        <w:t>Study Duty</w:t>
      </w:r>
    </w:p>
    <w:p w14:paraId="59AE5C70" w14:textId="77777777" w:rsidR="00986C0B" w:rsidRPr="00DA5682" w:rsidRDefault="00986C0B" w:rsidP="00986C0B">
      <w:pPr>
        <w:rPr>
          <w:sz w:val="24"/>
          <w:szCs w:val="24"/>
        </w:rPr>
      </w:pPr>
    </w:p>
    <w:p w14:paraId="111D0B28" w14:textId="2DF2833D" w:rsidR="00986C0B" w:rsidRPr="00DA5682" w:rsidRDefault="00986C0B" w:rsidP="00706BB5">
      <w:pPr>
        <w:jc w:val="both"/>
        <w:rPr>
          <w:sz w:val="24"/>
          <w:szCs w:val="24"/>
        </w:rPr>
      </w:pPr>
      <w:r w:rsidRPr="00DA5682">
        <w:rPr>
          <w:sz w:val="24"/>
          <w:szCs w:val="24"/>
        </w:rPr>
        <w:t xml:space="preserve">The learner will undertake all elements of the Graduate Certificate programme diligently, including mandatory attendance at induction, </w:t>
      </w:r>
      <w:r w:rsidR="001359EE">
        <w:rPr>
          <w:sz w:val="24"/>
          <w:szCs w:val="24"/>
        </w:rPr>
        <w:t>four</w:t>
      </w:r>
      <w:r w:rsidRPr="00DA5682">
        <w:rPr>
          <w:sz w:val="24"/>
          <w:szCs w:val="24"/>
        </w:rPr>
        <w:t xml:space="preserve"> Consolidation </w:t>
      </w:r>
      <w:r w:rsidR="001359EE">
        <w:rPr>
          <w:sz w:val="24"/>
          <w:szCs w:val="24"/>
        </w:rPr>
        <w:t>W</w:t>
      </w:r>
      <w:r w:rsidRPr="00DA5682">
        <w:rPr>
          <w:sz w:val="24"/>
          <w:szCs w:val="24"/>
        </w:rPr>
        <w:t xml:space="preserve">orkshops, and participation in an evaluation survey or focus group on completion of the programme. </w:t>
      </w:r>
    </w:p>
    <w:p w14:paraId="2241C889" w14:textId="77777777" w:rsidR="00986C0B" w:rsidRPr="00DA5682" w:rsidRDefault="00986C0B" w:rsidP="00986C0B">
      <w:pPr>
        <w:pStyle w:val="Title"/>
        <w:ind w:right="-1"/>
        <w:jc w:val="left"/>
        <w:rPr>
          <w:rFonts w:cs="Arial"/>
          <w:b w:val="0"/>
          <w:szCs w:val="24"/>
        </w:rPr>
      </w:pPr>
    </w:p>
    <w:p w14:paraId="50B702CA" w14:textId="4BA19719" w:rsidR="00986C0B" w:rsidRPr="00EC3A85" w:rsidRDefault="00986C0B" w:rsidP="00706BB5">
      <w:pPr>
        <w:jc w:val="both"/>
        <w:rPr>
          <w:b/>
          <w:i/>
          <w:sz w:val="24"/>
          <w:szCs w:val="24"/>
        </w:rPr>
      </w:pPr>
      <w:r w:rsidRPr="00DA5682">
        <w:rPr>
          <w:b/>
          <w:i/>
          <w:sz w:val="24"/>
          <w:szCs w:val="24"/>
        </w:rPr>
        <w:t xml:space="preserve">The learner’s full and effective participation on the Graduate Certificate is mandatory given that </w:t>
      </w:r>
      <w:r w:rsidR="00012B16" w:rsidRPr="00DA5682">
        <w:rPr>
          <w:b/>
          <w:i/>
          <w:sz w:val="24"/>
          <w:szCs w:val="24"/>
        </w:rPr>
        <w:t>Social Care Wales</w:t>
      </w:r>
      <w:r w:rsidRPr="00DA5682">
        <w:rPr>
          <w:b/>
          <w:i/>
          <w:sz w:val="24"/>
          <w:szCs w:val="24"/>
        </w:rPr>
        <w:t xml:space="preserve"> has made completion of the programme a requirement within the first (three</w:t>
      </w:r>
      <w:r w:rsidR="001359EE">
        <w:rPr>
          <w:b/>
          <w:i/>
          <w:sz w:val="24"/>
          <w:szCs w:val="24"/>
        </w:rPr>
        <w:t>-</w:t>
      </w:r>
      <w:r w:rsidRPr="00DA5682">
        <w:rPr>
          <w:b/>
          <w:i/>
          <w:sz w:val="24"/>
          <w:szCs w:val="24"/>
        </w:rPr>
        <w:t>year) period of registration as a Social Worker</w:t>
      </w:r>
      <w:r w:rsidR="00EC3A85">
        <w:rPr>
          <w:b/>
          <w:sz w:val="24"/>
          <w:szCs w:val="24"/>
        </w:rPr>
        <w:t xml:space="preserve">. </w:t>
      </w:r>
      <w:r w:rsidR="00377884" w:rsidRPr="00EC3A85">
        <w:rPr>
          <w:b/>
          <w:i/>
          <w:sz w:val="24"/>
          <w:szCs w:val="24"/>
        </w:rPr>
        <w:t>This applies to social workers who qualified after April 2016</w:t>
      </w:r>
      <w:r w:rsidR="00EC3A85" w:rsidRPr="00EC3A85">
        <w:rPr>
          <w:b/>
          <w:i/>
          <w:sz w:val="24"/>
          <w:szCs w:val="24"/>
        </w:rPr>
        <w:t>.</w:t>
      </w:r>
    </w:p>
    <w:p w14:paraId="17F2E31D" w14:textId="77777777" w:rsidR="00986C0B" w:rsidRPr="00377884" w:rsidRDefault="00986C0B" w:rsidP="00986C0B">
      <w:pPr>
        <w:rPr>
          <w:sz w:val="24"/>
          <w:szCs w:val="24"/>
        </w:rPr>
      </w:pPr>
    </w:p>
    <w:p w14:paraId="5BFFA04E" w14:textId="77777777" w:rsidR="00986C0B" w:rsidRPr="00DA5682" w:rsidRDefault="00986C0B" w:rsidP="00986C0B">
      <w:pPr>
        <w:rPr>
          <w:b/>
          <w:sz w:val="24"/>
          <w:szCs w:val="24"/>
        </w:rPr>
      </w:pPr>
      <w:r w:rsidRPr="00BC4ED3">
        <w:rPr>
          <w:b/>
          <w:sz w:val="24"/>
          <w:szCs w:val="24"/>
        </w:rPr>
        <w:t>Study Leave</w:t>
      </w:r>
      <w:r w:rsidRPr="00DA5682">
        <w:rPr>
          <w:b/>
          <w:sz w:val="24"/>
          <w:szCs w:val="24"/>
        </w:rPr>
        <w:t xml:space="preserve"> </w:t>
      </w:r>
    </w:p>
    <w:p w14:paraId="78B5C931" w14:textId="77777777" w:rsidR="00986C0B" w:rsidRPr="00DA5682" w:rsidRDefault="00986C0B" w:rsidP="00986C0B">
      <w:pPr>
        <w:rPr>
          <w:sz w:val="24"/>
          <w:szCs w:val="24"/>
        </w:rPr>
      </w:pPr>
    </w:p>
    <w:p w14:paraId="76D0B85F" w14:textId="7B3F34D0" w:rsidR="00BA728B" w:rsidRDefault="00986C0B" w:rsidP="00706BB5">
      <w:pPr>
        <w:jc w:val="both"/>
        <w:rPr>
          <w:sz w:val="24"/>
          <w:szCs w:val="24"/>
        </w:rPr>
      </w:pPr>
      <w:r w:rsidRPr="00DA5682">
        <w:rPr>
          <w:sz w:val="24"/>
          <w:szCs w:val="24"/>
        </w:rPr>
        <w:t xml:space="preserve">The employer undertakes to support the learner by </w:t>
      </w:r>
      <w:r w:rsidR="00BA728B" w:rsidRPr="00DA5682">
        <w:rPr>
          <w:sz w:val="24"/>
          <w:szCs w:val="24"/>
        </w:rPr>
        <w:t xml:space="preserve">providing </w:t>
      </w:r>
      <w:r w:rsidR="00BA728B">
        <w:rPr>
          <w:sz w:val="24"/>
          <w:szCs w:val="24"/>
        </w:rPr>
        <w:t>time</w:t>
      </w:r>
      <w:r w:rsidR="00401FDA">
        <w:rPr>
          <w:sz w:val="24"/>
          <w:szCs w:val="24"/>
        </w:rPr>
        <w:t xml:space="preserve"> </w:t>
      </w:r>
      <w:r w:rsidR="00BA728B">
        <w:rPr>
          <w:sz w:val="24"/>
          <w:szCs w:val="24"/>
        </w:rPr>
        <w:t>within their normal</w:t>
      </w:r>
      <w:r w:rsidR="00FA23BD">
        <w:rPr>
          <w:sz w:val="24"/>
          <w:szCs w:val="24"/>
        </w:rPr>
        <w:t xml:space="preserve"> contract of employment to</w:t>
      </w:r>
      <w:r w:rsidR="00401FDA">
        <w:rPr>
          <w:sz w:val="24"/>
          <w:szCs w:val="24"/>
        </w:rPr>
        <w:t xml:space="preserve"> attend all agreed </w:t>
      </w:r>
      <w:r w:rsidR="00BC4ED3">
        <w:rPr>
          <w:sz w:val="24"/>
          <w:szCs w:val="24"/>
        </w:rPr>
        <w:t xml:space="preserve">mandatory </w:t>
      </w:r>
      <w:r w:rsidR="00401FDA">
        <w:rPr>
          <w:sz w:val="24"/>
          <w:szCs w:val="24"/>
        </w:rPr>
        <w:t xml:space="preserve">elements of the programme which </w:t>
      </w:r>
      <w:r w:rsidR="00FA23BD">
        <w:rPr>
          <w:sz w:val="24"/>
          <w:szCs w:val="24"/>
        </w:rPr>
        <w:t>include; induction</w:t>
      </w:r>
      <w:r w:rsidR="004F4E33">
        <w:rPr>
          <w:sz w:val="24"/>
          <w:szCs w:val="24"/>
        </w:rPr>
        <w:t xml:space="preserve"> </w:t>
      </w:r>
      <w:r w:rsidR="00BA728B">
        <w:rPr>
          <w:sz w:val="24"/>
          <w:szCs w:val="24"/>
        </w:rPr>
        <w:t xml:space="preserve">day and </w:t>
      </w:r>
      <w:r w:rsidR="00BA728B" w:rsidRPr="00DA5682">
        <w:rPr>
          <w:sz w:val="24"/>
          <w:szCs w:val="24"/>
        </w:rPr>
        <w:t>four</w:t>
      </w:r>
      <w:r w:rsidR="004F4E33">
        <w:rPr>
          <w:sz w:val="24"/>
          <w:szCs w:val="24"/>
        </w:rPr>
        <w:t xml:space="preserve"> </w:t>
      </w:r>
      <w:r w:rsidRPr="00DA5682">
        <w:rPr>
          <w:sz w:val="24"/>
          <w:szCs w:val="24"/>
        </w:rPr>
        <w:t>Consolidation Workshops</w:t>
      </w:r>
      <w:r w:rsidR="00FA23BD">
        <w:rPr>
          <w:sz w:val="24"/>
          <w:szCs w:val="24"/>
        </w:rPr>
        <w:t>. A</w:t>
      </w:r>
      <w:r w:rsidR="00BA728B">
        <w:rPr>
          <w:sz w:val="24"/>
          <w:szCs w:val="24"/>
        </w:rPr>
        <w:t>dditional time</w:t>
      </w:r>
      <w:r w:rsidR="00FA23BD">
        <w:rPr>
          <w:sz w:val="24"/>
          <w:szCs w:val="24"/>
        </w:rPr>
        <w:t xml:space="preserve"> may be provided for</w:t>
      </w:r>
      <w:r w:rsidR="00BA728B">
        <w:rPr>
          <w:sz w:val="24"/>
          <w:szCs w:val="24"/>
        </w:rPr>
        <w:t xml:space="preserve"> </w:t>
      </w:r>
      <w:r w:rsidRPr="00DA5682">
        <w:rPr>
          <w:sz w:val="24"/>
          <w:szCs w:val="24"/>
        </w:rPr>
        <w:t>programme evaluation meetings</w:t>
      </w:r>
      <w:r w:rsidR="00FA23BD">
        <w:rPr>
          <w:sz w:val="24"/>
          <w:szCs w:val="24"/>
        </w:rPr>
        <w:t xml:space="preserve"> and</w:t>
      </w:r>
      <w:r w:rsidR="00BA728B">
        <w:rPr>
          <w:sz w:val="24"/>
          <w:szCs w:val="24"/>
        </w:rPr>
        <w:t xml:space="preserve"> any training</w:t>
      </w:r>
      <w:r w:rsidRPr="00DA5682">
        <w:rPr>
          <w:sz w:val="24"/>
          <w:szCs w:val="24"/>
        </w:rPr>
        <w:t xml:space="preserve"> agreed as </w:t>
      </w:r>
      <w:r w:rsidR="00BA728B">
        <w:rPr>
          <w:sz w:val="24"/>
          <w:szCs w:val="24"/>
        </w:rPr>
        <w:t xml:space="preserve">a </w:t>
      </w:r>
      <w:r w:rsidRPr="00DA5682">
        <w:rPr>
          <w:sz w:val="24"/>
          <w:szCs w:val="24"/>
        </w:rPr>
        <w:t>require</w:t>
      </w:r>
      <w:r w:rsidR="00BA728B">
        <w:rPr>
          <w:sz w:val="24"/>
          <w:szCs w:val="24"/>
        </w:rPr>
        <w:t xml:space="preserve">ment of the </w:t>
      </w:r>
      <w:r w:rsidR="00BA728B" w:rsidRPr="00DA5682">
        <w:rPr>
          <w:sz w:val="24"/>
          <w:szCs w:val="24"/>
        </w:rPr>
        <w:t>programme</w:t>
      </w:r>
      <w:r w:rsidR="004F4E33">
        <w:rPr>
          <w:sz w:val="24"/>
          <w:szCs w:val="24"/>
        </w:rPr>
        <w:t xml:space="preserve">. </w:t>
      </w:r>
    </w:p>
    <w:p w14:paraId="70F45C7A" w14:textId="112E6F0E" w:rsidR="00986C0B" w:rsidRPr="00DA5682" w:rsidRDefault="004F4E33" w:rsidP="00706BB5">
      <w:pPr>
        <w:jc w:val="both"/>
        <w:rPr>
          <w:sz w:val="24"/>
          <w:szCs w:val="24"/>
        </w:rPr>
      </w:pPr>
      <w:r>
        <w:rPr>
          <w:sz w:val="24"/>
          <w:szCs w:val="24"/>
        </w:rPr>
        <w:t>T</w:t>
      </w:r>
      <w:r w:rsidR="00401FDA">
        <w:rPr>
          <w:sz w:val="24"/>
          <w:szCs w:val="24"/>
        </w:rPr>
        <w:t xml:space="preserve">hree </w:t>
      </w:r>
      <w:r w:rsidR="00DA5C0C">
        <w:rPr>
          <w:sz w:val="24"/>
          <w:szCs w:val="24"/>
        </w:rPr>
        <w:t>further</w:t>
      </w:r>
      <w:r w:rsidR="00401FDA">
        <w:rPr>
          <w:sz w:val="24"/>
          <w:szCs w:val="24"/>
        </w:rPr>
        <w:t xml:space="preserve"> study days</w:t>
      </w:r>
      <w:r>
        <w:rPr>
          <w:sz w:val="24"/>
          <w:szCs w:val="24"/>
        </w:rPr>
        <w:t xml:space="preserve"> will be provided by the employer</w:t>
      </w:r>
      <w:r w:rsidR="00986C0B" w:rsidRPr="00DA5682">
        <w:rPr>
          <w:sz w:val="24"/>
          <w:szCs w:val="24"/>
        </w:rPr>
        <w:t xml:space="preserve"> as a contribution towards the time involved in personal research and developing the portfolio for submission.  The study days can be taken on any week</w:t>
      </w:r>
      <w:r w:rsidR="001359EE">
        <w:rPr>
          <w:sz w:val="24"/>
          <w:szCs w:val="24"/>
        </w:rPr>
        <w:t>-</w:t>
      </w:r>
      <w:r w:rsidR="00986C0B" w:rsidRPr="00DA5682">
        <w:rPr>
          <w:sz w:val="24"/>
          <w:szCs w:val="24"/>
        </w:rPr>
        <w:t xml:space="preserve">day (or combination of days) as long this is (i) appropriate to the stage of portfolio preparation at the time, and (ii) agreed with the Team Manager who will take into account team and service needs. Where the learner works less than 37 hours a week, </w:t>
      </w:r>
      <w:r w:rsidR="00BA728B">
        <w:rPr>
          <w:sz w:val="24"/>
          <w:szCs w:val="24"/>
        </w:rPr>
        <w:t>mandatory days and study leave</w:t>
      </w:r>
      <w:r w:rsidR="00986C0B" w:rsidRPr="00DA5682">
        <w:rPr>
          <w:sz w:val="24"/>
          <w:szCs w:val="24"/>
        </w:rPr>
        <w:t xml:space="preserve"> will be approved in accordance with the employer’s local policies.</w:t>
      </w:r>
      <w:r w:rsidR="00986C0B" w:rsidRPr="00DA5682">
        <w:rPr>
          <w:b/>
          <w:sz w:val="24"/>
          <w:szCs w:val="24"/>
        </w:rPr>
        <w:t xml:space="preserve"> </w:t>
      </w:r>
    </w:p>
    <w:p w14:paraId="698CA1F0" w14:textId="77777777" w:rsidR="00986C0B" w:rsidRPr="00DA5682" w:rsidRDefault="00986C0B" w:rsidP="00986C0B">
      <w:pPr>
        <w:rPr>
          <w:sz w:val="24"/>
          <w:szCs w:val="24"/>
        </w:rPr>
      </w:pPr>
    </w:p>
    <w:p w14:paraId="532D6A80" w14:textId="519B0E2E" w:rsidR="00AA7960" w:rsidRDefault="00AA7960" w:rsidP="00986C0B">
      <w:pPr>
        <w:rPr>
          <w:b/>
          <w:sz w:val="24"/>
          <w:szCs w:val="24"/>
        </w:rPr>
      </w:pPr>
    </w:p>
    <w:p w14:paraId="447BE8C8" w14:textId="77777777" w:rsidR="001359EE" w:rsidRDefault="001359EE" w:rsidP="00986C0B">
      <w:pPr>
        <w:rPr>
          <w:b/>
          <w:sz w:val="24"/>
          <w:szCs w:val="24"/>
        </w:rPr>
      </w:pPr>
    </w:p>
    <w:p w14:paraId="105B8313" w14:textId="77777777" w:rsidR="00AA7960" w:rsidRDefault="00AA7960" w:rsidP="00986C0B">
      <w:pPr>
        <w:rPr>
          <w:b/>
          <w:sz w:val="24"/>
          <w:szCs w:val="24"/>
        </w:rPr>
      </w:pPr>
    </w:p>
    <w:p w14:paraId="0AB3514F" w14:textId="77777777" w:rsidR="00425160" w:rsidRDefault="00425160" w:rsidP="00986C0B">
      <w:pPr>
        <w:rPr>
          <w:b/>
          <w:sz w:val="24"/>
          <w:szCs w:val="24"/>
        </w:rPr>
      </w:pPr>
    </w:p>
    <w:p w14:paraId="21C029D3" w14:textId="0D582C97" w:rsidR="00986C0B" w:rsidRPr="00DA5682" w:rsidRDefault="00986C0B" w:rsidP="00986C0B">
      <w:pPr>
        <w:rPr>
          <w:b/>
          <w:sz w:val="24"/>
          <w:szCs w:val="24"/>
        </w:rPr>
      </w:pPr>
      <w:r w:rsidRPr="00DA5682">
        <w:rPr>
          <w:b/>
          <w:sz w:val="24"/>
          <w:szCs w:val="24"/>
        </w:rPr>
        <w:lastRenderedPageBreak/>
        <w:t xml:space="preserve">Resources </w:t>
      </w:r>
    </w:p>
    <w:p w14:paraId="641146C9" w14:textId="77777777" w:rsidR="00986C0B" w:rsidRPr="00DA5682" w:rsidRDefault="00986C0B" w:rsidP="00986C0B">
      <w:pPr>
        <w:rPr>
          <w:sz w:val="24"/>
          <w:szCs w:val="24"/>
        </w:rPr>
      </w:pPr>
    </w:p>
    <w:p w14:paraId="05D583A3" w14:textId="51F48121" w:rsidR="00986C0B" w:rsidRPr="00DA5682" w:rsidRDefault="00986C0B" w:rsidP="00706BB5">
      <w:pPr>
        <w:jc w:val="both"/>
        <w:rPr>
          <w:sz w:val="24"/>
          <w:szCs w:val="24"/>
        </w:rPr>
      </w:pPr>
      <w:r w:rsidRPr="00DA5682">
        <w:rPr>
          <w:sz w:val="24"/>
          <w:szCs w:val="24"/>
        </w:rPr>
        <w:t>Learners are able to access learning and library materials from their employer’s existing resources or as described in the Programme Handbook</w:t>
      </w:r>
      <w:r w:rsidR="001359EE">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sidR="00BB3B56">
        <w:rPr>
          <w:sz w:val="24"/>
          <w:szCs w:val="24"/>
        </w:rPr>
        <w:t>T</w:t>
      </w:r>
      <w:r w:rsidRPr="00DA5682">
        <w:rPr>
          <w:sz w:val="24"/>
          <w:szCs w:val="24"/>
        </w:rPr>
        <w:t xml:space="preserve">here is also an expectation that as </w:t>
      </w:r>
      <w:r w:rsidR="00377884" w:rsidRPr="00EC3A85">
        <w:rPr>
          <w:sz w:val="24"/>
          <w:szCs w:val="24"/>
        </w:rPr>
        <w:t>it is</w:t>
      </w:r>
      <w:r w:rsidR="00377884">
        <w:rPr>
          <w:b/>
          <w:i/>
          <w:sz w:val="24"/>
          <w:szCs w:val="24"/>
        </w:rPr>
        <w:t xml:space="preserve"> </w:t>
      </w:r>
      <w:r w:rsidRPr="00DA5682">
        <w:rPr>
          <w:sz w:val="24"/>
          <w:szCs w:val="24"/>
        </w:rPr>
        <w:t xml:space="preserve">a professional development programme, </w:t>
      </w:r>
      <w:r w:rsidR="00377884" w:rsidRPr="00BB3B56">
        <w:rPr>
          <w:sz w:val="24"/>
          <w:szCs w:val="24"/>
        </w:rPr>
        <w:t>l</w:t>
      </w:r>
      <w:r w:rsidRPr="00BB3B56">
        <w:rPr>
          <w:sz w:val="24"/>
          <w:szCs w:val="24"/>
        </w:rPr>
        <w:t xml:space="preserve">earners </w:t>
      </w:r>
      <w:r w:rsidR="00BB3B56">
        <w:rPr>
          <w:sz w:val="24"/>
          <w:szCs w:val="24"/>
        </w:rPr>
        <w:t xml:space="preserve">will </w:t>
      </w:r>
      <w:r w:rsidRPr="00DA5682">
        <w:rPr>
          <w:sz w:val="24"/>
          <w:szCs w:val="24"/>
        </w:rPr>
        <w:t xml:space="preserve">take responsibility for their own learning and will also use their own time for personal study and portfolio preparation. </w:t>
      </w:r>
    </w:p>
    <w:p w14:paraId="6B27A5EE" w14:textId="77777777" w:rsidR="00986C0B" w:rsidRPr="00DA5682" w:rsidRDefault="00986C0B" w:rsidP="00986C0B">
      <w:pPr>
        <w:rPr>
          <w:sz w:val="24"/>
          <w:szCs w:val="24"/>
        </w:rPr>
      </w:pPr>
    </w:p>
    <w:p w14:paraId="6B15919F" w14:textId="77777777" w:rsidR="000766EC" w:rsidRPr="00DA5682" w:rsidRDefault="000766EC" w:rsidP="00986C0B">
      <w:pPr>
        <w:rPr>
          <w:sz w:val="24"/>
          <w:szCs w:val="24"/>
        </w:rPr>
      </w:pPr>
    </w:p>
    <w:p w14:paraId="35806BD6" w14:textId="77777777" w:rsidR="00986C0B" w:rsidRPr="00DA5682" w:rsidRDefault="00986C0B" w:rsidP="00986C0B">
      <w:pPr>
        <w:rPr>
          <w:b/>
          <w:sz w:val="24"/>
          <w:szCs w:val="24"/>
        </w:rPr>
      </w:pPr>
      <w:r w:rsidRPr="00DA5682">
        <w:rPr>
          <w:b/>
          <w:sz w:val="24"/>
          <w:szCs w:val="24"/>
        </w:rPr>
        <w:t xml:space="preserve">The employer’s training department agrees to: </w:t>
      </w:r>
    </w:p>
    <w:p w14:paraId="1AB5B9F3" w14:textId="77777777" w:rsidR="00986C0B" w:rsidRPr="00DA5682" w:rsidRDefault="00986C0B" w:rsidP="00986C0B">
      <w:pPr>
        <w:rPr>
          <w:sz w:val="24"/>
          <w:szCs w:val="24"/>
        </w:rPr>
      </w:pPr>
      <w:r w:rsidRPr="00DA5682">
        <w:rPr>
          <w:sz w:val="24"/>
          <w:szCs w:val="24"/>
        </w:rPr>
        <w:t xml:space="preserve"> </w:t>
      </w:r>
    </w:p>
    <w:p w14:paraId="48AB6483" w14:textId="3D671ED0" w:rsidR="00986C0B" w:rsidRPr="00DA5682" w:rsidRDefault="001359EE" w:rsidP="00986C0B">
      <w:pPr>
        <w:numPr>
          <w:ilvl w:val="0"/>
          <w:numId w:val="46"/>
        </w:numPr>
        <w:overflowPunct/>
        <w:autoSpaceDE/>
        <w:autoSpaceDN/>
        <w:adjustRightInd/>
        <w:textAlignment w:val="auto"/>
        <w:rPr>
          <w:sz w:val="24"/>
          <w:szCs w:val="24"/>
        </w:rPr>
      </w:pPr>
      <w:r>
        <w:rPr>
          <w:sz w:val="24"/>
          <w:szCs w:val="24"/>
        </w:rPr>
        <w:t>a</w:t>
      </w:r>
      <w:r w:rsidR="00986C0B" w:rsidRPr="00DA5682">
        <w:rPr>
          <w:sz w:val="24"/>
          <w:szCs w:val="24"/>
        </w:rPr>
        <w:t>rrange for eligible staff to join the programme</w:t>
      </w:r>
      <w:r>
        <w:rPr>
          <w:sz w:val="24"/>
          <w:szCs w:val="24"/>
        </w:rPr>
        <w:t>;</w:t>
      </w:r>
      <w:r w:rsidR="00986C0B" w:rsidRPr="00DA5682">
        <w:rPr>
          <w:sz w:val="24"/>
          <w:szCs w:val="24"/>
        </w:rPr>
        <w:t xml:space="preserve"> </w:t>
      </w:r>
    </w:p>
    <w:p w14:paraId="723BC922" w14:textId="178F4F00" w:rsidR="00986C0B" w:rsidRDefault="00986C0B" w:rsidP="00986C0B">
      <w:pPr>
        <w:numPr>
          <w:ilvl w:val="0"/>
          <w:numId w:val="46"/>
        </w:numPr>
        <w:overflowPunct/>
        <w:autoSpaceDE/>
        <w:autoSpaceDN/>
        <w:adjustRightInd/>
        <w:textAlignment w:val="auto"/>
        <w:rPr>
          <w:sz w:val="24"/>
          <w:szCs w:val="24"/>
        </w:rPr>
      </w:pPr>
      <w:r w:rsidRPr="00DA5682">
        <w:rPr>
          <w:sz w:val="24"/>
          <w:szCs w:val="24"/>
        </w:rPr>
        <w:t>pay course fees directly to the University</w:t>
      </w:r>
      <w:r w:rsidR="001359EE">
        <w:rPr>
          <w:sz w:val="24"/>
          <w:szCs w:val="24"/>
        </w:rPr>
        <w:t>;</w:t>
      </w:r>
      <w:r w:rsidRPr="00DA5682">
        <w:rPr>
          <w:sz w:val="24"/>
          <w:szCs w:val="24"/>
        </w:rPr>
        <w:t xml:space="preserve">  </w:t>
      </w:r>
    </w:p>
    <w:p w14:paraId="3CDE8BB8" w14:textId="60C02511" w:rsidR="002A2C54" w:rsidRPr="002A2C54" w:rsidRDefault="002A2C54" w:rsidP="002A2C54">
      <w:pPr>
        <w:numPr>
          <w:ilvl w:val="0"/>
          <w:numId w:val="46"/>
        </w:numPr>
        <w:overflowPunct/>
        <w:autoSpaceDE/>
        <w:autoSpaceDN/>
        <w:adjustRightInd/>
        <w:textAlignment w:val="auto"/>
        <w:rPr>
          <w:sz w:val="24"/>
          <w:szCs w:val="24"/>
        </w:rPr>
      </w:pPr>
      <w:r>
        <w:rPr>
          <w:sz w:val="24"/>
          <w:szCs w:val="24"/>
        </w:rPr>
        <w:t>pay Porth Agored partnership fees for each lea</w:t>
      </w:r>
      <w:r w:rsidR="004F4E33">
        <w:rPr>
          <w:sz w:val="24"/>
          <w:szCs w:val="24"/>
        </w:rPr>
        <w:t>r</w:t>
      </w:r>
      <w:r>
        <w:rPr>
          <w:sz w:val="24"/>
          <w:szCs w:val="24"/>
        </w:rPr>
        <w:t>ner</w:t>
      </w:r>
      <w:r w:rsidR="001359EE">
        <w:rPr>
          <w:sz w:val="24"/>
          <w:szCs w:val="24"/>
        </w:rPr>
        <w:t>;</w:t>
      </w:r>
    </w:p>
    <w:p w14:paraId="7AA00B7E" w14:textId="77777777" w:rsidR="00986C0B" w:rsidRPr="00DA5682" w:rsidRDefault="00986C0B" w:rsidP="00986C0B">
      <w:pPr>
        <w:numPr>
          <w:ilvl w:val="0"/>
          <w:numId w:val="47"/>
        </w:numPr>
        <w:overflowPunct/>
        <w:autoSpaceDE/>
        <w:autoSpaceDN/>
        <w:adjustRightInd/>
        <w:textAlignment w:val="auto"/>
        <w:rPr>
          <w:sz w:val="24"/>
          <w:szCs w:val="24"/>
        </w:rPr>
      </w:pPr>
      <w:r w:rsidRPr="00DA5682">
        <w:rPr>
          <w:sz w:val="24"/>
          <w:szCs w:val="24"/>
        </w:rPr>
        <w:t>provide additional guidance and support by:</w:t>
      </w:r>
    </w:p>
    <w:p w14:paraId="68E5E193" w14:textId="77777777" w:rsidR="00986C0B" w:rsidRPr="00DA5682" w:rsidRDefault="00986C0B" w:rsidP="00986C0B">
      <w:pPr>
        <w:rPr>
          <w:sz w:val="24"/>
          <w:szCs w:val="24"/>
        </w:rPr>
      </w:pPr>
    </w:p>
    <w:p w14:paraId="560BA788" w14:textId="751CA3BC"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facilitating access to existing learning materials or library resources</w:t>
      </w:r>
      <w:r w:rsidR="001359EE">
        <w:rPr>
          <w:sz w:val="24"/>
          <w:szCs w:val="24"/>
        </w:rPr>
        <w:t>;</w:t>
      </w:r>
    </w:p>
    <w:p w14:paraId="1826F229" w14:textId="2426557E"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providing appropriate training opportunities from existing internal training programmes as agreed with the learner and mentor</w:t>
      </w:r>
      <w:r w:rsidR="001359EE">
        <w:rPr>
          <w:sz w:val="24"/>
          <w:szCs w:val="24"/>
        </w:rPr>
        <w:t>;</w:t>
      </w:r>
    </w:p>
    <w:p w14:paraId="2924DBFF" w14:textId="7ECFA20A"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providing programme induction and Consolidation Workshops</w:t>
      </w:r>
      <w:r w:rsidR="001359EE">
        <w:rPr>
          <w:sz w:val="24"/>
          <w:szCs w:val="24"/>
        </w:rPr>
        <w:t>;</w:t>
      </w:r>
      <w:r w:rsidRPr="00DA5682">
        <w:rPr>
          <w:sz w:val="24"/>
          <w:szCs w:val="24"/>
        </w:rPr>
        <w:t xml:space="preserve"> </w:t>
      </w:r>
    </w:p>
    <w:p w14:paraId="06189BF5" w14:textId="2C91C249"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w:t>
      </w:r>
      <w:r w:rsidR="00045C40" w:rsidRPr="00DA5682">
        <w:rPr>
          <w:sz w:val="24"/>
          <w:szCs w:val="24"/>
        </w:rPr>
        <w:t>learners</w:t>
      </w:r>
      <w:r w:rsidRPr="00DA5682">
        <w:rPr>
          <w:sz w:val="24"/>
          <w:szCs w:val="24"/>
        </w:rPr>
        <w:t xml:space="preserve"> with guidance and support about programme requirements and portfolio completion</w:t>
      </w:r>
      <w:r w:rsidR="001359EE">
        <w:rPr>
          <w:sz w:val="24"/>
          <w:szCs w:val="24"/>
        </w:rPr>
        <w:t>;</w:t>
      </w:r>
    </w:p>
    <w:p w14:paraId="7923C311" w14:textId="745D6DBC"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helping to resolve any programme difficulties encountered by the learner, mentor or service managers</w:t>
      </w:r>
      <w:r w:rsidR="001359EE">
        <w:rPr>
          <w:sz w:val="24"/>
          <w:szCs w:val="24"/>
        </w:rPr>
        <w:t>.</w:t>
      </w:r>
      <w:r w:rsidRPr="00DA5682">
        <w:rPr>
          <w:sz w:val="24"/>
          <w:szCs w:val="24"/>
        </w:rPr>
        <w:t xml:space="preserve"> </w:t>
      </w:r>
    </w:p>
    <w:p w14:paraId="6BFF64CD" w14:textId="77777777" w:rsidR="00986C0B" w:rsidRPr="00DA5682" w:rsidRDefault="00986C0B" w:rsidP="00986C0B">
      <w:pPr>
        <w:tabs>
          <w:tab w:val="left" w:pos="360"/>
        </w:tabs>
        <w:rPr>
          <w:sz w:val="24"/>
          <w:szCs w:val="24"/>
        </w:rPr>
      </w:pPr>
    </w:p>
    <w:p w14:paraId="3FCAEF9A" w14:textId="77777777" w:rsidR="00986C0B" w:rsidRPr="00DA5682" w:rsidRDefault="00986C0B" w:rsidP="00986C0B">
      <w:pPr>
        <w:rPr>
          <w:b/>
          <w:sz w:val="24"/>
          <w:szCs w:val="24"/>
        </w:rPr>
      </w:pPr>
      <w:r w:rsidRPr="00DA5682">
        <w:rPr>
          <w:b/>
          <w:sz w:val="24"/>
          <w:szCs w:val="24"/>
        </w:rPr>
        <w:t xml:space="preserve">The learner agrees to: </w:t>
      </w:r>
    </w:p>
    <w:p w14:paraId="6756CCC5" w14:textId="77777777" w:rsidR="00986C0B" w:rsidRPr="00DA5682" w:rsidRDefault="00986C0B" w:rsidP="00986C0B">
      <w:pPr>
        <w:rPr>
          <w:sz w:val="24"/>
          <w:szCs w:val="24"/>
        </w:rPr>
      </w:pPr>
    </w:p>
    <w:p w14:paraId="07FA9C01" w14:textId="4AB8C8D6" w:rsidR="00986C0B" w:rsidRPr="00DA5682" w:rsidRDefault="00986C0B" w:rsidP="00986C0B">
      <w:pPr>
        <w:numPr>
          <w:ilvl w:val="0"/>
          <w:numId w:val="49"/>
        </w:numPr>
        <w:overflowPunct/>
        <w:autoSpaceDE/>
        <w:autoSpaceDN/>
        <w:adjustRightInd/>
        <w:jc w:val="both"/>
        <w:textAlignment w:val="auto"/>
        <w:rPr>
          <w:sz w:val="24"/>
          <w:szCs w:val="24"/>
        </w:rPr>
      </w:pPr>
      <w:r w:rsidRPr="00DA5682">
        <w:rPr>
          <w:sz w:val="24"/>
          <w:szCs w:val="24"/>
        </w:rPr>
        <w:t>work actively towards completing the qualification within the agreed timescale of 12 months from the date of registration on the programme</w:t>
      </w:r>
      <w:r w:rsidR="001359EE">
        <w:rPr>
          <w:sz w:val="24"/>
          <w:szCs w:val="24"/>
        </w:rPr>
        <w:t>;</w:t>
      </w:r>
    </w:p>
    <w:p w14:paraId="343F7E33" w14:textId="3815EA47" w:rsidR="00986C0B" w:rsidRPr="00DA5682" w:rsidRDefault="001359EE" w:rsidP="00986C0B">
      <w:pPr>
        <w:pStyle w:val="Title"/>
        <w:numPr>
          <w:ilvl w:val="0"/>
          <w:numId w:val="49"/>
        </w:numPr>
        <w:ind w:right="-1"/>
        <w:jc w:val="left"/>
        <w:rPr>
          <w:rFonts w:cs="Arial"/>
          <w:b w:val="0"/>
          <w:szCs w:val="24"/>
        </w:rPr>
      </w:pPr>
      <w:r>
        <w:rPr>
          <w:rFonts w:cs="Arial"/>
          <w:b w:val="0"/>
          <w:szCs w:val="24"/>
        </w:rPr>
        <w:t>i</w:t>
      </w:r>
      <w:r w:rsidR="00986C0B" w:rsidRPr="00DA5682">
        <w:rPr>
          <w:rFonts w:cs="Arial"/>
          <w:b w:val="0"/>
          <w:szCs w:val="24"/>
        </w:rPr>
        <w:t>dentify with manager/mentor appropriate internal training and arrange to attend these courses</w:t>
      </w:r>
      <w:r>
        <w:rPr>
          <w:rFonts w:cs="Arial"/>
          <w:b w:val="0"/>
          <w:szCs w:val="24"/>
        </w:rPr>
        <w:t>;</w:t>
      </w:r>
    </w:p>
    <w:p w14:paraId="02D927F9" w14:textId="3BC98208" w:rsidR="00986C0B" w:rsidRPr="00DA5682" w:rsidRDefault="001359EE" w:rsidP="00986C0B">
      <w:pPr>
        <w:pStyle w:val="Title"/>
        <w:numPr>
          <w:ilvl w:val="0"/>
          <w:numId w:val="49"/>
        </w:numPr>
        <w:ind w:right="-1"/>
        <w:jc w:val="left"/>
        <w:rPr>
          <w:rFonts w:cs="Arial"/>
          <w:b w:val="0"/>
          <w:szCs w:val="24"/>
        </w:rPr>
      </w:pPr>
      <w:r>
        <w:rPr>
          <w:rFonts w:cs="Arial"/>
          <w:b w:val="0"/>
          <w:szCs w:val="24"/>
        </w:rPr>
        <w:t>i</w:t>
      </w:r>
      <w:r w:rsidR="00986C0B" w:rsidRPr="00DA5682">
        <w:rPr>
          <w:rFonts w:cs="Arial"/>
          <w:b w:val="0"/>
          <w:szCs w:val="24"/>
        </w:rPr>
        <w:t xml:space="preserve">dentify with manager/mentor and Training </w:t>
      </w:r>
      <w:r w:rsidR="002A2C54">
        <w:rPr>
          <w:rFonts w:cs="Arial"/>
          <w:b w:val="0"/>
          <w:szCs w:val="24"/>
        </w:rPr>
        <w:t>Coordinator/</w:t>
      </w:r>
      <w:r w:rsidR="00986C0B" w:rsidRPr="00DA5682">
        <w:rPr>
          <w:rFonts w:cs="Arial"/>
          <w:b w:val="0"/>
          <w:szCs w:val="24"/>
        </w:rPr>
        <w:t>Manager any special requirements e.g. dyslexia and contact the University’s Student Services office directly about additional support that may be required</w:t>
      </w:r>
      <w:r>
        <w:rPr>
          <w:rFonts w:cs="Arial"/>
          <w:b w:val="0"/>
          <w:szCs w:val="24"/>
        </w:rPr>
        <w:t>;</w:t>
      </w:r>
      <w:r w:rsidR="00986C0B" w:rsidRPr="00DA5682">
        <w:rPr>
          <w:rFonts w:cs="Arial"/>
          <w:b w:val="0"/>
          <w:szCs w:val="24"/>
        </w:rPr>
        <w:t xml:space="preserve"> </w:t>
      </w:r>
    </w:p>
    <w:p w14:paraId="5FDF2CD5" w14:textId="3C8E3763"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attend induction and </w:t>
      </w:r>
      <w:r w:rsidR="001359EE">
        <w:rPr>
          <w:sz w:val="24"/>
          <w:szCs w:val="24"/>
        </w:rPr>
        <w:t>four</w:t>
      </w:r>
      <w:r w:rsidRPr="00DA5682">
        <w:rPr>
          <w:sz w:val="24"/>
          <w:szCs w:val="24"/>
        </w:rPr>
        <w:t xml:space="preserve"> Consolidation Workshops. These are mandatory components of the programme</w:t>
      </w:r>
      <w:r w:rsidR="001359EE">
        <w:rPr>
          <w:sz w:val="24"/>
          <w:szCs w:val="24"/>
        </w:rPr>
        <w:t>;</w:t>
      </w:r>
      <w:r w:rsidRPr="00DA5682">
        <w:rPr>
          <w:sz w:val="24"/>
          <w:szCs w:val="24"/>
        </w:rPr>
        <w:t xml:space="preserve"> </w:t>
      </w:r>
    </w:p>
    <w:p w14:paraId="0FC7DC1F" w14:textId="003D779D"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produce work and evidence appropriate to the portfolio and learning outcomes within agreed timescales</w:t>
      </w:r>
      <w:r w:rsidR="001359EE">
        <w:rPr>
          <w:sz w:val="24"/>
          <w:szCs w:val="24"/>
        </w:rPr>
        <w:t>;</w:t>
      </w:r>
      <w:r w:rsidRPr="00DA5682">
        <w:rPr>
          <w:sz w:val="24"/>
          <w:szCs w:val="24"/>
        </w:rPr>
        <w:t xml:space="preserve"> </w:t>
      </w:r>
    </w:p>
    <w:p w14:paraId="01545B98" w14:textId="70BAC645" w:rsidR="00986C0B" w:rsidRPr="00DA5682" w:rsidRDefault="00986C0B" w:rsidP="00986C0B">
      <w:pPr>
        <w:numPr>
          <w:ilvl w:val="0"/>
          <w:numId w:val="49"/>
        </w:numPr>
        <w:overflowPunct/>
        <w:autoSpaceDE/>
        <w:autoSpaceDN/>
        <w:adjustRightInd/>
        <w:jc w:val="both"/>
        <w:textAlignment w:val="auto"/>
        <w:rPr>
          <w:sz w:val="24"/>
          <w:szCs w:val="24"/>
        </w:rPr>
      </w:pPr>
      <w:r w:rsidRPr="00DA5682">
        <w:rPr>
          <w:sz w:val="24"/>
          <w:szCs w:val="24"/>
        </w:rPr>
        <w:t>make and keep agreed appointments with mentor/line manager</w:t>
      </w:r>
      <w:r w:rsidR="001359EE">
        <w:rPr>
          <w:sz w:val="24"/>
          <w:szCs w:val="24"/>
        </w:rPr>
        <w:t>;</w:t>
      </w:r>
    </w:p>
    <w:p w14:paraId="1C4A90E4" w14:textId="39D9E7F6"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ensure they are prepared adequately and obtain all necessary consent for observed practice</w:t>
      </w:r>
      <w:r w:rsidR="001359EE">
        <w:rPr>
          <w:sz w:val="24"/>
          <w:szCs w:val="24"/>
        </w:rPr>
        <w:t>;</w:t>
      </w:r>
    </w:p>
    <w:p w14:paraId="437231F6" w14:textId="1C13D47F" w:rsidR="002A2C54" w:rsidRPr="002A2C54" w:rsidRDefault="00986C0B" w:rsidP="00986C0B">
      <w:pPr>
        <w:numPr>
          <w:ilvl w:val="0"/>
          <w:numId w:val="49"/>
        </w:numPr>
        <w:overflowPunct/>
        <w:autoSpaceDE/>
        <w:autoSpaceDN/>
        <w:adjustRightInd/>
        <w:textAlignment w:val="auto"/>
        <w:rPr>
          <w:sz w:val="24"/>
          <w:szCs w:val="24"/>
        </w:rPr>
      </w:pPr>
      <w:r w:rsidRPr="00DA5682">
        <w:rPr>
          <w:sz w:val="24"/>
          <w:szCs w:val="24"/>
        </w:rPr>
        <w:t>inform mentor/line manager and training department immediately of any problems or changes in circumstances while undertaking the programme, especially where this may affect completion of the programme by the agreed deadline or ability to attend a mandatory workshop</w:t>
      </w:r>
      <w:r w:rsidR="001359EE">
        <w:rPr>
          <w:sz w:val="24"/>
          <w:szCs w:val="24"/>
        </w:rPr>
        <w:t>;</w:t>
      </w:r>
    </w:p>
    <w:p w14:paraId="2438D4A4" w14:textId="36EF9992"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lastRenderedPageBreak/>
        <w:t xml:space="preserve">liaise with their line manager/mentor to confirm study days and use their own time </w:t>
      </w:r>
      <w:r w:rsidR="00377884" w:rsidRPr="00BB3B56">
        <w:rPr>
          <w:sz w:val="24"/>
          <w:szCs w:val="24"/>
        </w:rPr>
        <w:t>in addition</w:t>
      </w:r>
      <w:r w:rsidR="00377884">
        <w:rPr>
          <w:b/>
          <w:i/>
          <w:sz w:val="24"/>
          <w:szCs w:val="24"/>
        </w:rPr>
        <w:t xml:space="preserve"> </w:t>
      </w:r>
      <w:r w:rsidRPr="00DA5682">
        <w:rPr>
          <w:sz w:val="24"/>
          <w:szCs w:val="24"/>
        </w:rPr>
        <w:t xml:space="preserve">for </w:t>
      </w:r>
      <w:r w:rsidR="009D477B" w:rsidRPr="00DA5682">
        <w:rPr>
          <w:sz w:val="24"/>
          <w:szCs w:val="24"/>
        </w:rPr>
        <w:t>self</w:t>
      </w:r>
      <w:r w:rsidR="009D477B">
        <w:rPr>
          <w:sz w:val="24"/>
          <w:szCs w:val="24"/>
        </w:rPr>
        <w:t xml:space="preserve">-directed </w:t>
      </w:r>
      <w:r w:rsidR="00045C40" w:rsidRPr="00DA5682">
        <w:rPr>
          <w:sz w:val="24"/>
          <w:szCs w:val="24"/>
        </w:rPr>
        <w:t>study</w:t>
      </w:r>
      <w:r w:rsidRPr="00DA5682">
        <w:rPr>
          <w:sz w:val="24"/>
          <w:szCs w:val="24"/>
        </w:rPr>
        <w:t>, research and portfolio preparation</w:t>
      </w:r>
      <w:r w:rsidR="001359EE">
        <w:rPr>
          <w:sz w:val="24"/>
          <w:szCs w:val="24"/>
        </w:rPr>
        <w:t>;</w:t>
      </w:r>
    </w:p>
    <w:p w14:paraId="33424BCE" w14:textId="20E35041"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take personal responsibility for preparing and completing all work necessary to submit their portfolio</w:t>
      </w:r>
      <w:r w:rsidR="001359EE">
        <w:rPr>
          <w:sz w:val="24"/>
          <w:szCs w:val="24"/>
        </w:rPr>
        <w:t>;</w:t>
      </w:r>
    </w:p>
    <w:p w14:paraId="1162E878" w14:textId="21CB7518"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act at all times in accordance with the Code of </w:t>
      </w:r>
      <w:r w:rsidR="00B436BF">
        <w:rPr>
          <w:sz w:val="24"/>
          <w:szCs w:val="24"/>
        </w:rPr>
        <w:t>Professional Practice</w:t>
      </w:r>
      <w:r w:rsidR="00377884">
        <w:rPr>
          <w:sz w:val="24"/>
          <w:szCs w:val="24"/>
        </w:rPr>
        <w:t xml:space="preserve"> </w:t>
      </w:r>
      <w:r w:rsidR="00377884" w:rsidRPr="00BB3B56">
        <w:rPr>
          <w:sz w:val="24"/>
          <w:szCs w:val="24"/>
        </w:rPr>
        <w:t>and</w:t>
      </w:r>
      <w:r w:rsidRPr="00BB3B56">
        <w:rPr>
          <w:sz w:val="24"/>
          <w:szCs w:val="24"/>
        </w:rPr>
        <w:t xml:space="preserve"> </w:t>
      </w:r>
      <w:r w:rsidRPr="00DA5682">
        <w:rPr>
          <w:sz w:val="24"/>
          <w:szCs w:val="24"/>
        </w:rPr>
        <w:t>the employer’s and University’s policies, procedures and processes</w:t>
      </w:r>
      <w:r w:rsidR="001359EE">
        <w:rPr>
          <w:sz w:val="24"/>
          <w:szCs w:val="24"/>
        </w:rPr>
        <w:t>;</w:t>
      </w:r>
    </w:p>
    <w:p w14:paraId="1A7CF3C6" w14:textId="4B8A9BC3"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ensure </w:t>
      </w:r>
      <w:r w:rsidR="00377884" w:rsidRPr="00BB3B56">
        <w:rPr>
          <w:sz w:val="24"/>
          <w:szCs w:val="24"/>
        </w:rPr>
        <w:t>that</w:t>
      </w:r>
      <w:r w:rsidR="00377884">
        <w:rPr>
          <w:b/>
          <w:i/>
          <w:sz w:val="24"/>
          <w:szCs w:val="24"/>
        </w:rPr>
        <w:t xml:space="preserve"> </w:t>
      </w:r>
      <w:r w:rsidRPr="00DA5682">
        <w:rPr>
          <w:sz w:val="24"/>
          <w:szCs w:val="24"/>
        </w:rPr>
        <w:t xml:space="preserve">they understand the need to complete the programme within the first (three year) period of registration with </w:t>
      </w:r>
      <w:r w:rsidR="00012B16" w:rsidRPr="00DA5682">
        <w:rPr>
          <w:sz w:val="24"/>
          <w:szCs w:val="24"/>
        </w:rPr>
        <w:t xml:space="preserve">Social Care </w:t>
      </w:r>
      <w:r w:rsidR="00FC0334" w:rsidRPr="00DA5682">
        <w:rPr>
          <w:sz w:val="24"/>
          <w:szCs w:val="24"/>
        </w:rPr>
        <w:t>Wales</w:t>
      </w:r>
      <w:r w:rsidR="001359EE">
        <w:rPr>
          <w:sz w:val="24"/>
          <w:szCs w:val="24"/>
        </w:rPr>
        <w:t>.</w:t>
      </w:r>
      <w:r w:rsidR="00FC0334" w:rsidRPr="00DA5682">
        <w:rPr>
          <w:sz w:val="24"/>
          <w:szCs w:val="24"/>
        </w:rPr>
        <w:t xml:space="preserve"> (</w:t>
      </w:r>
      <w:r w:rsidR="00594F9F" w:rsidRPr="00DA5682">
        <w:rPr>
          <w:sz w:val="24"/>
          <w:szCs w:val="24"/>
        </w:rPr>
        <w:t>Qualifying after April 2016)</w:t>
      </w:r>
      <w:r w:rsidR="001359EE">
        <w:rPr>
          <w:sz w:val="24"/>
          <w:szCs w:val="24"/>
        </w:rPr>
        <w:t>.</w:t>
      </w:r>
    </w:p>
    <w:p w14:paraId="46A0C4E7" w14:textId="77777777" w:rsidR="00986C0B" w:rsidRPr="00DA5682" w:rsidRDefault="00986C0B" w:rsidP="00986C0B">
      <w:pPr>
        <w:rPr>
          <w:sz w:val="24"/>
          <w:szCs w:val="24"/>
        </w:rPr>
      </w:pPr>
    </w:p>
    <w:p w14:paraId="20AEA0D2" w14:textId="77777777" w:rsidR="00986C0B" w:rsidRPr="00DA5682" w:rsidRDefault="00986C0B" w:rsidP="00986C0B">
      <w:pPr>
        <w:rPr>
          <w:b/>
          <w:sz w:val="24"/>
          <w:szCs w:val="24"/>
        </w:rPr>
      </w:pPr>
    </w:p>
    <w:p w14:paraId="665C5607" w14:textId="77777777" w:rsidR="00986C0B" w:rsidRPr="00DA5682" w:rsidRDefault="00986C0B" w:rsidP="00986C0B">
      <w:pPr>
        <w:rPr>
          <w:b/>
          <w:sz w:val="24"/>
          <w:szCs w:val="24"/>
        </w:rPr>
      </w:pPr>
    </w:p>
    <w:p w14:paraId="7F5D3E27" w14:textId="7E1EC1D3" w:rsidR="00986C0B" w:rsidRDefault="00986C0B" w:rsidP="00986C0B">
      <w:pPr>
        <w:rPr>
          <w:b/>
          <w:sz w:val="24"/>
          <w:szCs w:val="24"/>
        </w:rPr>
      </w:pPr>
      <w:r w:rsidRPr="00B436BF">
        <w:rPr>
          <w:b/>
          <w:sz w:val="24"/>
          <w:szCs w:val="24"/>
        </w:rPr>
        <w:t>Line Manager/Mentor agrees to:</w:t>
      </w:r>
      <w:r w:rsidR="00292F3D" w:rsidRPr="00B436BF">
        <w:rPr>
          <w:b/>
          <w:sz w:val="24"/>
          <w:szCs w:val="24"/>
        </w:rPr>
        <w:t xml:space="preserve"> </w:t>
      </w:r>
    </w:p>
    <w:p w14:paraId="7CFEBCFA" w14:textId="77777777" w:rsidR="001359EE" w:rsidRPr="00B436BF" w:rsidRDefault="001359EE" w:rsidP="00986C0B">
      <w:pPr>
        <w:rPr>
          <w:b/>
          <w:sz w:val="24"/>
          <w:szCs w:val="24"/>
        </w:rPr>
      </w:pPr>
    </w:p>
    <w:p w14:paraId="372668C9" w14:textId="1F8672FD" w:rsidR="00EE5BC3" w:rsidRPr="00EE5BC3" w:rsidRDefault="00EE5BC3" w:rsidP="00986C0B">
      <w:pPr>
        <w:rPr>
          <w:sz w:val="24"/>
          <w:szCs w:val="24"/>
        </w:rPr>
      </w:pPr>
      <w:r w:rsidRPr="00B436BF">
        <w:rPr>
          <w:sz w:val="24"/>
          <w:szCs w:val="24"/>
        </w:rPr>
        <w:t>Line-manager/mentor can be one in the same person or the role can be undertaken by t</w:t>
      </w:r>
      <w:r w:rsidR="00F06573" w:rsidRPr="00B436BF">
        <w:rPr>
          <w:sz w:val="24"/>
          <w:szCs w:val="24"/>
        </w:rPr>
        <w:t>wo</w:t>
      </w:r>
      <w:r w:rsidRPr="00B436BF">
        <w:rPr>
          <w:sz w:val="24"/>
          <w:szCs w:val="24"/>
        </w:rPr>
        <w:t xml:space="preserve"> separate people</w:t>
      </w:r>
      <w:r w:rsidR="00BB3B56">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w:t>
      </w:r>
      <w:r w:rsidR="009D477B" w:rsidRPr="009D477B">
        <w:rPr>
          <w:sz w:val="24"/>
          <w:szCs w:val="24"/>
        </w:rPr>
        <w:t>be a registered SW with a minimum of 3 years post qualifying experience</w:t>
      </w:r>
      <w:r w:rsidR="009D477B">
        <w:t>.</w:t>
      </w:r>
      <w:r w:rsidR="009D477B" w:rsidRPr="00BB3B56">
        <w:rPr>
          <w:sz w:val="24"/>
          <w:szCs w:val="24"/>
        </w:rPr>
        <w:t xml:space="preserve"> </w:t>
      </w:r>
    </w:p>
    <w:p w14:paraId="578EC25B" w14:textId="77777777" w:rsidR="00986C0B" w:rsidRPr="00DA5682" w:rsidRDefault="00986C0B" w:rsidP="00986C0B">
      <w:pPr>
        <w:rPr>
          <w:sz w:val="24"/>
          <w:szCs w:val="24"/>
        </w:rPr>
      </w:pPr>
    </w:p>
    <w:p w14:paraId="1AC30703" w14:textId="5BC13B14"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attend an induction meeting to become familiar with the requirements of the programme</w:t>
      </w:r>
      <w:r w:rsidR="004538C3">
        <w:rPr>
          <w:sz w:val="24"/>
          <w:szCs w:val="24"/>
        </w:rPr>
        <w:t>;</w:t>
      </w:r>
    </w:p>
    <w:p w14:paraId="46F0AB6C" w14:textId="463965FE"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provide or arrange to provide sufficient assessment opportunities in order for the learner to evidence competency and undertake required observations. Where opportunities may not be immediately available within the team arrange to provide these elsewhere within the Service</w:t>
      </w:r>
      <w:r w:rsidR="004538C3">
        <w:rPr>
          <w:sz w:val="24"/>
          <w:szCs w:val="24"/>
        </w:rPr>
        <w:t>;</w:t>
      </w:r>
    </w:p>
    <w:p w14:paraId="19ED23F4" w14:textId="6AFB7DA9"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guide and support the learner for the duration of the programme</w:t>
      </w:r>
      <w:r w:rsidR="004538C3">
        <w:rPr>
          <w:sz w:val="24"/>
          <w:szCs w:val="24"/>
        </w:rPr>
        <w:t>;</w:t>
      </w:r>
    </w:p>
    <w:p w14:paraId="398919B0" w14:textId="230A8A7B"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release the learner for </w:t>
      </w:r>
      <w:r w:rsidR="005E17F1">
        <w:rPr>
          <w:sz w:val="24"/>
          <w:szCs w:val="24"/>
        </w:rPr>
        <w:t xml:space="preserve">the </w:t>
      </w:r>
      <w:r w:rsidRPr="00DA5682">
        <w:rPr>
          <w:sz w:val="24"/>
          <w:szCs w:val="24"/>
        </w:rPr>
        <w:t>programme induction and</w:t>
      </w:r>
      <w:r w:rsidR="00AC5679">
        <w:rPr>
          <w:sz w:val="24"/>
          <w:szCs w:val="24"/>
        </w:rPr>
        <w:t xml:space="preserve"> </w:t>
      </w:r>
      <w:r w:rsidR="00425160">
        <w:rPr>
          <w:sz w:val="24"/>
          <w:szCs w:val="24"/>
        </w:rPr>
        <w:t>the four</w:t>
      </w:r>
      <w:r w:rsidRPr="00DA5682">
        <w:rPr>
          <w:sz w:val="24"/>
          <w:szCs w:val="24"/>
        </w:rPr>
        <w:t xml:space="preserve"> Consolidation Workshops, and any internal training courses agreed as being appropriate to </w:t>
      </w:r>
      <w:r w:rsidR="00BB3B56">
        <w:rPr>
          <w:sz w:val="24"/>
          <w:szCs w:val="24"/>
        </w:rPr>
        <w:t xml:space="preserve">meet </w:t>
      </w:r>
      <w:r w:rsidRPr="00DA5682">
        <w:rPr>
          <w:sz w:val="24"/>
          <w:szCs w:val="24"/>
        </w:rPr>
        <w:t>agreed learning needs</w:t>
      </w:r>
      <w:r w:rsidR="004538C3">
        <w:rPr>
          <w:sz w:val="24"/>
          <w:szCs w:val="24"/>
        </w:rPr>
        <w:t>;</w:t>
      </w:r>
    </w:p>
    <w:p w14:paraId="5BAB4ACE" w14:textId="5F951405"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agree with the learner, use of up to 3 additional </w:t>
      </w:r>
      <w:r w:rsidR="00DA5C0C">
        <w:rPr>
          <w:sz w:val="24"/>
          <w:szCs w:val="24"/>
        </w:rPr>
        <w:t xml:space="preserve">study </w:t>
      </w:r>
      <w:r w:rsidR="00045C40">
        <w:rPr>
          <w:sz w:val="24"/>
          <w:szCs w:val="24"/>
        </w:rPr>
        <w:t>days over</w:t>
      </w:r>
      <w:r w:rsidRPr="00DA5682">
        <w:rPr>
          <w:sz w:val="24"/>
          <w:szCs w:val="24"/>
        </w:rPr>
        <w:t xml:space="preserve"> the whole duration of the programme, as a</w:t>
      </w:r>
      <w:r w:rsidR="00425160">
        <w:rPr>
          <w:sz w:val="24"/>
          <w:szCs w:val="24"/>
        </w:rPr>
        <w:t>n</w:t>
      </w:r>
      <w:r w:rsidRPr="00DA5682">
        <w:rPr>
          <w:sz w:val="24"/>
          <w:szCs w:val="24"/>
        </w:rPr>
        <w:t xml:space="preserve"> </w:t>
      </w:r>
      <w:r w:rsidR="00AC5679">
        <w:rPr>
          <w:sz w:val="24"/>
          <w:szCs w:val="24"/>
        </w:rPr>
        <w:t xml:space="preserve">employer </w:t>
      </w:r>
      <w:r w:rsidRPr="00DA5682">
        <w:rPr>
          <w:sz w:val="24"/>
          <w:szCs w:val="24"/>
        </w:rPr>
        <w:t>contribution towards time needed for personal study, research or portfolio development</w:t>
      </w:r>
      <w:r w:rsidR="004538C3">
        <w:rPr>
          <w:sz w:val="24"/>
          <w:szCs w:val="24"/>
        </w:rPr>
        <w:t>;</w:t>
      </w:r>
    </w:p>
    <w:p w14:paraId="5561A0D1" w14:textId="583FEBEA" w:rsidR="00FA41C7" w:rsidRPr="00B436BF" w:rsidRDefault="001359EE" w:rsidP="00986C0B">
      <w:pPr>
        <w:numPr>
          <w:ilvl w:val="0"/>
          <w:numId w:val="50"/>
        </w:numPr>
        <w:overflowPunct/>
        <w:autoSpaceDE/>
        <w:autoSpaceDN/>
        <w:adjustRightInd/>
        <w:textAlignment w:val="auto"/>
        <w:rPr>
          <w:sz w:val="24"/>
          <w:szCs w:val="24"/>
        </w:rPr>
      </w:pPr>
      <w:r>
        <w:rPr>
          <w:sz w:val="24"/>
          <w:szCs w:val="24"/>
        </w:rPr>
        <w:t>e</w:t>
      </w:r>
      <w:r w:rsidR="00EE5BC3" w:rsidRPr="00B436BF">
        <w:rPr>
          <w:sz w:val="24"/>
          <w:szCs w:val="24"/>
        </w:rPr>
        <w:t>nsure that</w:t>
      </w:r>
      <w:r w:rsidR="00986C0B" w:rsidRPr="00B436BF">
        <w:rPr>
          <w:sz w:val="24"/>
          <w:szCs w:val="24"/>
        </w:rPr>
        <w:t xml:space="preserve"> </w:t>
      </w:r>
      <w:r w:rsidR="00FA41C7" w:rsidRPr="00B436BF">
        <w:rPr>
          <w:sz w:val="24"/>
          <w:szCs w:val="24"/>
        </w:rPr>
        <w:t xml:space="preserve">regular </w:t>
      </w:r>
      <w:r w:rsidR="00DA5C0C" w:rsidRPr="00B436BF">
        <w:rPr>
          <w:sz w:val="24"/>
          <w:szCs w:val="24"/>
        </w:rPr>
        <w:t xml:space="preserve">formal </w:t>
      </w:r>
      <w:r w:rsidR="00EE5BC3" w:rsidRPr="00B436BF">
        <w:rPr>
          <w:sz w:val="24"/>
          <w:szCs w:val="24"/>
        </w:rPr>
        <w:t xml:space="preserve">supervision </w:t>
      </w:r>
      <w:r w:rsidR="00CE4BC4" w:rsidRPr="00B436BF">
        <w:rPr>
          <w:sz w:val="24"/>
          <w:szCs w:val="24"/>
        </w:rPr>
        <w:t xml:space="preserve">is </w:t>
      </w:r>
      <w:r w:rsidR="00BB3B56" w:rsidRPr="00B436BF">
        <w:rPr>
          <w:sz w:val="24"/>
          <w:szCs w:val="24"/>
        </w:rPr>
        <w:t xml:space="preserve">provided </w:t>
      </w:r>
      <w:r w:rsidR="00BB3B56">
        <w:rPr>
          <w:sz w:val="24"/>
          <w:szCs w:val="24"/>
        </w:rPr>
        <w:t>to</w:t>
      </w:r>
      <w:r w:rsidR="00986C0B" w:rsidRPr="00B436BF">
        <w:rPr>
          <w:sz w:val="24"/>
          <w:szCs w:val="24"/>
        </w:rPr>
        <w:t xml:space="preserve"> the learner</w:t>
      </w:r>
      <w:r w:rsidR="00FA41C7" w:rsidRPr="00B436BF">
        <w:rPr>
          <w:sz w:val="24"/>
          <w:szCs w:val="24"/>
        </w:rPr>
        <w:t xml:space="preserve"> </w:t>
      </w:r>
      <w:r w:rsidR="00377884" w:rsidRPr="00BB3B56">
        <w:rPr>
          <w:sz w:val="24"/>
          <w:szCs w:val="24"/>
        </w:rPr>
        <w:t>by their line manager</w:t>
      </w:r>
      <w:r w:rsidR="00377884">
        <w:rPr>
          <w:b/>
          <w:i/>
          <w:sz w:val="24"/>
          <w:szCs w:val="24"/>
        </w:rPr>
        <w:t xml:space="preserve"> </w:t>
      </w:r>
      <w:r w:rsidR="00FA41C7" w:rsidRPr="00B436BF">
        <w:rPr>
          <w:sz w:val="24"/>
          <w:szCs w:val="24"/>
        </w:rPr>
        <w:t>in line with</w:t>
      </w:r>
      <w:r w:rsidR="00EE5BC3" w:rsidRPr="00B436BF">
        <w:rPr>
          <w:sz w:val="24"/>
          <w:szCs w:val="24"/>
        </w:rPr>
        <w:t xml:space="preserve"> organisational</w:t>
      </w:r>
      <w:r w:rsidR="00FA41C7" w:rsidRPr="00B436BF">
        <w:rPr>
          <w:sz w:val="24"/>
          <w:szCs w:val="24"/>
        </w:rPr>
        <w:t xml:space="preserve"> policy</w:t>
      </w:r>
      <w:r w:rsidR="00EE5BC3" w:rsidRPr="00B436BF">
        <w:rPr>
          <w:sz w:val="24"/>
          <w:szCs w:val="24"/>
        </w:rPr>
        <w:t xml:space="preserve"> (line-manager)</w:t>
      </w:r>
      <w:r w:rsidR="004538C3">
        <w:rPr>
          <w:sz w:val="24"/>
          <w:szCs w:val="24"/>
        </w:rPr>
        <w:t>;</w:t>
      </w:r>
    </w:p>
    <w:p w14:paraId="1D6365EB" w14:textId="274A5E27" w:rsidR="00FC0334" w:rsidRPr="00B436BF" w:rsidRDefault="001359EE" w:rsidP="00EE5BC3">
      <w:pPr>
        <w:numPr>
          <w:ilvl w:val="0"/>
          <w:numId w:val="50"/>
        </w:numPr>
        <w:overflowPunct/>
        <w:autoSpaceDE/>
        <w:autoSpaceDN/>
        <w:adjustRightInd/>
        <w:textAlignment w:val="auto"/>
        <w:rPr>
          <w:b/>
          <w:sz w:val="24"/>
          <w:szCs w:val="24"/>
        </w:rPr>
      </w:pPr>
      <w:r>
        <w:rPr>
          <w:sz w:val="24"/>
          <w:szCs w:val="24"/>
        </w:rPr>
        <w:t>e</w:t>
      </w:r>
      <w:r w:rsidR="00986C0B" w:rsidRPr="00B436BF">
        <w:rPr>
          <w:sz w:val="24"/>
          <w:szCs w:val="24"/>
        </w:rPr>
        <w:t>nsure</w:t>
      </w:r>
      <w:r w:rsidR="00DA5682" w:rsidRPr="00B436BF">
        <w:rPr>
          <w:sz w:val="24"/>
          <w:szCs w:val="24"/>
        </w:rPr>
        <w:t xml:space="preserve"> that mentoring session</w:t>
      </w:r>
      <w:r w:rsidR="00BB3B56">
        <w:rPr>
          <w:sz w:val="24"/>
          <w:szCs w:val="24"/>
        </w:rPr>
        <w:t>s</w:t>
      </w:r>
      <w:r w:rsidR="00DA5682" w:rsidRPr="00B436BF">
        <w:rPr>
          <w:sz w:val="24"/>
          <w:szCs w:val="24"/>
        </w:rPr>
        <w:t xml:space="preserve"> are provided in line with </w:t>
      </w:r>
      <w:r w:rsidR="00DA5C0C" w:rsidRPr="00B436BF">
        <w:rPr>
          <w:sz w:val="24"/>
          <w:szCs w:val="24"/>
        </w:rPr>
        <w:t xml:space="preserve">Social Care </w:t>
      </w:r>
      <w:r w:rsidR="00B436BF" w:rsidRPr="00B436BF">
        <w:rPr>
          <w:sz w:val="24"/>
          <w:szCs w:val="24"/>
        </w:rPr>
        <w:t>Wales F</w:t>
      </w:r>
      <w:r w:rsidR="00DA5682" w:rsidRPr="00B436BF">
        <w:rPr>
          <w:sz w:val="24"/>
          <w:szCs w:val="24"/>
        </w:rPr>
        <w:t>irst 3</w:t>
      </w:r>
      <w:r w:rsidR="00377884">
        <w:rPr>
          <w:sz w:val="24"/>
          <w:szCs w:val="24"/>
        </w:rPr>
        <w:t xml:space="preserve"> </w:t>
      </w:r>
      <w:r w:rsidR="00377884" w:rsidRPr="00BB3B56">
        <w:rPr>
          <w:sz w:val="24"/>
          <w:szCs w:val="24"/>
        </w:rPr>
        <w:t>Three</w:t>
      </w:r>
      <w:r w:rsidR="00DA5682" w:rsidRPr="00BB3B56">
        <w:rPr>
          <w:sz w:val="24"/>
          <w:szCs w:val="24"/>
        </w:rPr>
        <w:t xml:space="preserve"> </w:t>
      </w:r>
      <w:r w:rsidR="00DA5C0C" w:rsidRPr="00B436BF">
        <w:rPr>
          <w:sz w:val="24"/>
          <w:szCs w:val="24"/>
        </w:rPr>
        <w:t>Y</w:t>
      </w:r>
      <w:r w:rsidR="00DA5682" w:rsidRPr="00B436BF">
        <w:rPr>
          <w:sz w:val="24"/>
          <w:szCs w:val="24"/>
        </w:rPr>
        <w:t xml:space="preserve">ears in </w:t>
      </w:r>
      <w:r w:rsidR="00DA5C0C" w:rsidRPr="00B436BF">
        <w:rPr>
          <w:sz w:val="24"/>
          <w:szCs w:val="24"/>
        </w:rPr>
        <w:t>P</w:t>
      </w:r>
      <w:r w:rsidR="00DA5682" w:rsidRPr="00B436BF">
        <w:rPr>
          <w:sz w:val="24"/>
          <w:szCs w:val="24"/>
        </w:rPr>
        <w:t xml:space="preserve">ractice </w:t>
      </w:r>
      <w:r w:rsidR="00DA5C0C" w:rsidRPr="00B436BF">
        <w:rPr>
          <w:sz w:val="24"/>
          <w:szCs w:val="24"/>
        </w:rPr>
        <w:t>guidelines</w:t>
      </w:r>
      <w:r w:rsidR="00DA5682" w:rsidRPr="00B436BF">
        <w:rPr>
          <w:sz w:val="24"/>
          <w:szCs w:val="24"/>
        </w:rPr>
        <w:t xml:space="preserve">. </w:t>
      </w:r>
      <w:r w:rsidR="00FA41C7" w:rsidRPr="00B436BF">
        <w:rPr>
          <w:sz w:val="24"/>
          <w:szCs w:val="24"/>
        </w:rPr>
        <w:t>M</w:t>
      </w:r>
      <w:r w:rsidR="00DA5682" w:rsidRPr="00B436BF">
        <w:rPr>
          <w:sz w:val="24"/>
          <w:szCs w:val="24"/>
        </w:rPr>
        <w:t xml:space="preserve">entoring </w:t>
      </w:r>
      <w:r w:rsidR="00FA41C7" w:rsidRPr="00B436BF">
        <w:rPr>
          <w:sz w:val="24"/>
          <w:szCs w:val="24"/>
        </w:rPr>
        <w:t>sessions</w:t>
      </w:r>
      <w:r w:rsidR="004538C3">
        <w:rPr>
          <w:sz w:val="24"/>
          <w:szCs w:val="24"/>
        </w:rPr>
        <w:t>,</w:t>
      </w:r>
      <w:r w:rsidR="00F06573" w:rsidRPr="00B436BF">
        <w:rPr>
          <w:sz w:val="24"/>
          <w:szCs w:val="24"/>
        </w:rPr>
        <w:t xml:space="preserve"> where possible</w:t>
      </w:r>
      <w:r w:rsidR="004538C3">
        <w:rPr>
          <w:sz w:val="24"/>
          <w:szCs w:val="24"/>
        </w:rPr>
        <w:t>,</w:t>
      </w:r>
      <w:r w:rsidR="00F06573" w:rsidRPr="00B436BF">
        <w:rPr>
          <w:sz w:val="24"/>
          <w:szCs w:val="24"/>
        </w:rPr>
        <w:t xml:space="preserve"> </w:t>
      </w:r>
      <w:r w:rsidR="00FA41C7" w:rsidRPr="00B436BF">
        <w:rPr>
          <w:sz w:val="24"/>
          <w:szCs w:val="24"/>
        </w:rPr>
        <w:t xml:space="preserve">should </w:t>
      </w:r>
      <w:r w:rsidR="00DA5682" w:rsidRPr="00B436BF">
        <w:rPr>
          <w:sz w:val="24"/>
          <w:szCs w:val="24"/>
        </w:rPr>
        <w:t>be arranged as a separate event</w:t>
      </w:r>
      <w:r w:rsidR="00EE5BC3" w:rsidRPr="00B436BF">
        <w:rPr>
          <w:sz w:val="24"/>
          <w:szCs w:val="24"/>
        </w:rPr>
        <w:t xml:space="preserve"> from supervision</w:t>
      </w:r>
      <w:r w:rsidR="00986C0B" w:rsidRPr="00B436BF">
        <w:rPr>
          <w:sz w:val="24"/>
          <w:szCs w:val="24"/>
        </w:rPr>
        <w:t xml:space="preserve">. </w:t>
      </w:r>
      <w:r w:rsidR="00EE5BC3" w:rsidRPr="00B436BF">
        <w:rPr>
          <w:sz w:val="24"/>
          <w:szCs w:val="24"/>
        </w:rPr>
        <w:t>A</w:t>
      </w:r>
      <w:r w:rsidR="00986C0B" w:rsidRPr="00B436BF">
        <w:rPr>
          <w:sz w:val="24"/>
          <w:szCs w:val="24"/>
        </w:rPr>
        <w:t xml:space="preserve"> full record of </w:t>
      </w:r>
      <w:r w:rsidR="00EE5BC3" w:rsidRPr="00B436BF">
        <w:rPr>
          <w:sz w:val="24"/>
          <w:szCs w:val="24"/>
        </w:rPr>
        <w:t xml:space="preserve">when </w:t>
      </w:r>
      <w:r w:rsidR="00DA5682" w:rsidRPr="00B436BF">
        <w:rPr>
          <w:sz w:val="24"/>
          <w:szCs w:val="24"/>
        </w:rPr>
        <w:t xml:space="preserve">mentoring sessions </w:t>
      </w:r>
      <w:r w:rsidR="00EE5BC3" w:rsidRPr="00B436BF">
        <w:rPr>
          <w:sz w:val="24"/>
          <w:szCs w:val="24"/>
        </w:rPr>
        <w:t xml:space="preserve">are </w:t>
      </w:r>
      <w:r w:rsidR="00DA5682" w:rsidRPr="00B436BF">
        <w:rPr>
          <w:sz w:val="24"/>
          <w:szCs w:val="24"/>
        </w:rPr>
        <w:t xml:space="preserve">undertaken </w:t>
      </w:r>
      <w:r w:rsidR="00CE4BC4" w:rsidRPr="00B436BF">
        <w:rPr>
          <w:sz w:val="24"/>
          <w:szCs w:val="24"/>
        </w:rPr>
        <w:t>must</w:t>
      </w:r>
      <w:r w:rsidR="00EE5BC3" w:rsidRPr="00B436BF">
        <w:rPr>
          <w:sz w:val="24"/>
          <w:szCs w:val="24"/>
        </w:rPr>
        <w:t xml:space="preserve"> be kept. </w:t>
      </w:r>
    </w:p>
    <w:p w14:paraId="0949A2BE" w14:textId="77777777" w:rsidR="00EE5BC3" w:rsidRDefault="00EE5BC3" w:rsidP="00986C0B">
      <w:pPr>
        <w:rPr>
          <w:b/>
          <w:sz w:val="24"/>
          <w:szCs w:val="24"/>
        </w:rPr>
      </w:pPr>
    </w:p>
    <w:p w14:paraId="68F5199B" w14:textId="77777777" w:rsidR="00986C0B" w:rsidRPr="00DA5682" w:rsidRDefault="00986C0B" w:rsidP="00986C0B">
      <w:pPr>
        <w:rPr>
          <w:b/>
          <w:sz w:val="24"/>
          <w:szCs w:val="24"/>
        </w:rPr>
      </w:pPr>
      <w:r w:rsidRPr="00DA5682">
        <w:rPr>
          <w:b/>
          <w:sz w:val="24"/>
          <w:szCs w:val="24"/>
        </w:rPr>
        <w:t>Completion and submission of portfolio</w:t>
      </w:r>
    </w:p>
    <w:p w14:paraId="1DE42D32" w14:textId="77777777" w:rsidR="00986C0B" w:rsidRPr="00DA5682" w:rsidRDefault="00986C0B" w:rsidP="00986C0B">
      <w:pPr>
        <w:rPr>
          <w:b/>
          <w:sz w:val="24"/>
          <w:szCs w:val="24"/>
        </w:rPr>
      </w:pPr>
    </w:p>
    <w:p w14:paraId="55A6A17E" w14:textId="6B0AD874" w:rsidR="00986C0B" w:rsidRPr="00DA5682" w:rsidRDefault="00986C0B" w:rsidP="00986C0B">
      <w:pPr>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00377884" w:rsidRPr="00BB3B56">
        <w:rPr>
          <w:sz w:val="24"/>
          <w:szCs w:val="24"/>
        </w:rPr>
        <w:t>l</w:t>
      </w:r>
      <w:r w:rsidRPr="00DA5682">
        <w:rPr>
          <w:sz w:val="24"/>
          <w:szCs w:val="24"/>
        </w:rPr>
        <w:t>earner anticipating any difficulty in meeting this requirement should immediately discuss the matter with their Training Manager/Co-</w:t>
      </w:r>
      <w:r w:rsidR="004538C3">
        <w:rPr>
          <w:sz w:val="24"/>
          <w:szCs w:val="24"/>
        </w:rPr>
        <w:t>o</w:t>
      </w:r>
      <w:r w:rsidRPr="00DA5682">
        <w:rPr>
          <w:sz w:val="24"/>
          <w:szCs w:val="24"/>
        </w:rPr>
        <w:t>rdinator</w:t>
      </w:r>
      <w:r w:rsidR="00DA5682" w:rsidRPr="00DA5682">
        <w:rPr>
          <w:sz w:val="24"/>
          <w:szCs w:val="24"/>
        </w:rPr>
        <w:t xml:space="preserve">. It is the </w:t>
      </w:r>
      <w:r w:rsidR="00AA7960" w:rsidRPr="00DA5682">
        <w:rPr>
          <w:sz w:val="24"/>
          <w:szCs w:val="24"/>
        </w:rPr>
        <w:t>learner’s</w:t>
      </w:r>
      <w:r w:rsidR="00DA5682" w:rsidRPr="00DA5682">
        <w:rPr>
          <w:sz w:val="24"/>
          <w:szCs w:val="24"/>
        </w:rPr>
        <w:t xml:space="preserve"> responsibility to inform the university if they are not going to meet the submission deadlines. </w:t>
      </w:r>
    </w:p>
    <w:p w14:paraId="748E3FCD" w14:textId="77777777" w:rsidR="00986C0B" w:rsidRPr="00DA5682" w:rsidRDefault="00986C0B" w:rsidP="00986C0B">
      <w:pPr>
        <w:rPr>
          <w:sz w:val="24"/>
          <w:szCs w:val="24"/>
        </w:rPr>
      </w:pPr>
    </w:p>
    <w:p w14:paraId="1032A44C" w14:textId="77777777" w:rsidR="00986C0B" w:rsidRPr="00DA5682" w:rsidRDefault="00986C0B" w:rsidP="00986C0B">
      <w:pPr>
        <w:rPr>
          <w:sz w:val="24"/>
          <w:szCs w:val="24"/>
        </w:rPr>
      </w:pPr>
      <w:r w:rsidRPr="00DA5682">
        <w:rPr>
          <w:sz w:val="24"/>
          <w:szCs w:val="24"/>
        </w:rPr>
        <w:lastRenderedPageBreak/>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14:paraId="01D59ECD" w14:textId="77777777" w:rsidR="00986C0B" w:rsidRPr="00DA5682" w:rsidRDefault="00986C0B" w:rsidP="00986C0B">
      <w:pPr>
        <w:ind w:right="72"/>
        <w:rPr>
          <w:sz w:val="24"/>
          <w:szCs w:val="24"/>
        </w:rPr>
      </w:pPr>
    </w:p>
    <w:p w14:paraId="7B39D1DF" w14:textId="77777777" w:rsidR="00986C0B" w:rsidRPr="00DA5682" w:rsidRDefault="00986C0B" w:rsidP="00986C0B">
      <w:pPr>
        <w:rPr>
          <w:sz w:val="24"/>
          <w:szCs w:val="24"/>
        </w:rPr>
      </w:pPr>
      <w:r w:rsidRPr="00DA5682">
        <w:rPr>
          <w:b/>
          <w:sz w:val="24"/>
          <w:szCs w:val="24"/>
        </w:rPr>
        <w:t>Pressure of work is not regarded as a reason for non-attendance at any Consolidation Workshop</w:t>
      </w:r>
      <w:r w:rsidRPr="00DA5682">
        <w:rPr>
          <w:sz w:val="24"/>
          <w:szCs w:val="24"/>
        </w:rPr>
        <w:t>.</w:t>
      </w:r>
    </w:p>
    <w:p w14:paraId="74354914" w14:textId="77777777" w:rsidR="00986C0B" w:rsidRPr="00DA5682" w:rsidRDefault="00986C0B" w:rsidP="00986C0B">
      <w:pPr>
        <w:rPr>
          <w:sz w:val="24"/>
          <w:szCs w:val="24"/>
        </w:rPr>
      </w:pPr>
    </w:p>
    <w:p w14:paraId="5739E785" w14:textId="6FF71753" w:rsidR="00A702FB" w:rsidRPr="00DA5682" w:rsidRDefault="0065795A" w:rsidP="00986C0B">
      <w:pPr>
        <w:rPr>
          <w:sz w:val="24"/>
          <w:szCs w:val="24"/>
        </w:rPr>
      </w:pPr>
      <w:r>
        <w:rPr>
          <w:noProof/>
        </w:rPr>
        <w:drawing>
          <wp:inline distT="0" distB="0" distL="0" distR="0" wp14:anchorId="7546AD28" wp14:editId="30B8FBC5">
            <wp:extent cx="6400800" cy="1971306"/>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2"/>
                    <a:srcRect l="21125" t="42434" r="39211" b="35838"/>
                    <a:stretch/>
                  </pic:blipFill>
                  <pic:spPr bwMode="auto">
                    <a:xfrm>
                      <a:off x="0" y="0"/>
                      <a:ext cx="6400800" cy="1971306"/>
                    </a:xfrm>
                    <a:prstGeom prst="rect">
                      <a:avLst/>
                    </a:prstGeom>
                    <a:ln>
                      <a:noFill/>
                    </a:ln>
                    <a:extLst>
                      <a:ext uri="{53640926-AAD7-44D8-BBD7-CCE9431645EC}">
                        <a14:shadowObscured xmlns:a14="http://schemas.microsoft.com/office/drawing/2010/main"/>
                      </a:ext>
                    </a:extLst>
                  </pic:spPr>
                </pic:pic>
              </a:graphicData>
            </a:graphic>
          </wp:inline>
        </w:drawing>
      </w:r>
    </w:p>
    <w:p w14:paraId="79588176" w14:textId="77777777" w:rsidR="00986C0B" w:rsidRPr="00DA5682" w:rsidRDefault="00986C0B" w:rsidP="00986C0B">
      <w:pPr>
        <w:rPr>
          <w:sz w:val="24"/>
          <w:szCs w:val="24"/>
        </w:rPr>
      </w:pPr>
    </w:p>
    <w:p w14:paraId="536B9367" w14:textId="77777777" w:rsidR="00986C0B" w:rsidRPr="00DA5682" w:rsidRDefault="00986C0B" w:rsidP="00986C0B">
      <w:pPr>
        <w:rPr>
          <w:sz w:val="24"/>
          <w:szCs w:val="24"/>
        </w:rPr>
      </w:pPr>
    </w:p>
    <w:p w14:paraId="6102B799" w14:textId="20F7998E" w:rsidR="00986C0B" w:rsidRPr="00DA5682" w:rsidRDefault="00986C0B" w:rsidP="00986C0B">
      <w:pPr>
        <w:rPr>
          <w:b/>
          <w:sz w:val="24"/>
          <w:szCs w:val="24"/>
        </w:rPr>
      </w:pPr>
      <w:r w:rsidRPr="00DA5682">
        <w:rPr>
          <w:b/>
          <w:sz w:val="24"/>
          <w:szCs w:val="24"/>
        </w:rPr>
        <w:t>PLEASE PLACE THE SIGNED COPY OF THIS LEARNING AGREEMENT IN</w:t>
      </w:r>
      <w:r w:rsidR="00EE5BC3">
        <w:rPr>
          <w:b/>
          <w:sz w:val="24"/>
          <w:szCs w:val="24"/>
        </w:rPr>
        <w:t xml:space="preserve"> </w:t>
      </w:r>
      <w:r w:rsidRPr="00DA5682">
        <w:rPr>
          <w:b/>
          <w:sz w:val="24"/>
          <w:szCs w:val="24"/>
        </w:rPr>
        <w:t>THE PORTFOLIO</w:t>
      </w:r>
      <w:r w:rsidR="004538C3">
        <w:rPr>
          <w:b/>
          <w:sz w:val="24"/>
          <w:szCs w:val="24"/>
        </w:rPr>
        <w:t>.</w:t>
      </w:r>
    </w:p>
    <w:p w14:paraId="404A58FA" w14:textId="77777777" w:rsidR="00BB6638" w:rsidRPr="00BE10C2" w:rsidRDefault="00BB6638" w:rsidP="00BB6638">
      <w:pPr>
        <w:overflowPunct/>
        <w:autoSpaceDE/>
        <w:autoSpaceDN/>
        <w:adjustRightInd/>
        <w:textAlignment w:val="auto"/>
        <w:rPr>
          <w:color w:val="auto"/>
          <w:sz w:val="24"/>
          <w:szCs w:val="24"/>
        </w:rPr>
      </w:pPr>
    </w:p>
    <w:p w14:paraId="7F4433FA" w14:textId="77777777" w:rsidR="00CC135E" w:rsidRPr="00090160" w:rsidRDefault="00CC135E" w:rsidP="00090160">
      <w:pPr>
        <w:tabs>
          <w:tab w:val="left" w:pos="1590"/>
        </w:tabs>
        <w:rPr>
          <w:b/>
          <w:color w:val="auto"/>
          <w:sz w:val="24"/>
          <w:szCs w:val="24"/>
        </w:rPr>
      </w:pPr>
    </w:p>
    <w:sectPr w:rsidR="00CC135E" w:rsidRPr="00090160" w:rsidSect="00F15354">
      <w:headerReference w:type="default" r:id="rId63"/>
      <w:footerReference w:type="default" r:id="rId64"/>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8DD52A" w14:textId="77777777" w:rsidR="00137456" w:rsidRDefault="00137456">
      <w:r>
        <w:separator/>
      </w:r>
    </w:p>
  </w:endnote>
  <w:endnote w:type="continuationSeparator" w:id="0">
    <w:p w14:paraId="63265583" w14:textId="77777777" w:rsidR="00137456" w:rsidRDefault="0013745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altName w:val="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77F2B4" w14:textId="77777777" w:rsidR="00137456" w:rsidRDefault="00137456">
      <w:r>
        <w:separator/>
      </w:r>
    </w:p>
  </w:footnote>
  <w:footnote w:type="continuationSeparator" w:id="0">
    <w:p w14:paraId="2990C847" w14:textId="77777777" w:rsidR="00137456" w:rsidRDefault="0013745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2"/>
  </w:num>
  <w:num w:numId="3">
    <w:abstractNumId w:val="45"/>
  </w:num>
  <w:num w:numId="4">
    <w:abstractNumId w:val="47"/>
  </w:num>
  <w:num w:numId="5">
    <w:abstractNumId w:val="34"/>
  </w:num>
  <w:num w:numId="6">
    <w:abstractNumId w:val="32"/>
  </w:num>
  <w:num w:numId="7">
    <w:abstractNumId w:val="29"/>
  </w:num>
  <w:num w:numId="8">
    <w:abstractNumId w:val="30"/>
  </w:num>
  <w:num w:numId="9">
    <w:abstractNumId w:val="10"/>
  </w:num>
  <w:num w:numId="10">
    <w:abstractNumId w:val="33"/>
  </w:num>
  <w:num w:numId="11">
    <w:abstractNumId w:val="17"/>
  </w:num>
  <w:num w:numId="12">
    <w:abstractNumId w:val="16"/>
  </w:num>
  <w:num w:numId="13">
    <w:abstractNumId w:val="27"/>
  </w:num>
  <w:num w:numId="14">
    <w:abstractNumId w:val="8"/>
  </w:num>
  <w:num w:numId="15">
    <w:abstractNumId w:val="26"/>
  </w:num>
  <w:num w:numId="16">
    <w:abstractNumId w:val="15"/>
  </w:num>
  <w:num w:numId="17">
    <w:abstractNumId w:val="13"/>
  </w:num>
  <w:num w:numId="18">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3"/>
  </w:num>
  <w:num w:numId="20">
    <w:abstractNumId w:val="18"/>
  </w:num>
  <w:num w:numId="21">
    <w:abstractNumId w:val="14"/>
  </w:num>
  <w:num w:numId="22">
    <w:abstractNumId w:val="11"/>
  </w:num>
  <w:num w:numId="23">
    <w:abstractNumId w:val="28"/>
  </w:num>
  <w:num w:numId="24">
    <w:abstractNumId w:val="19"/>
  </w:num>
  <w:num w:numId="25">
    <w:abstractNumId w:val="41"/>
  </w:num>
  <w:num w:numId="26">
    <w:abstractNumId w:val="35"/>
  </w:num>
  <w:num w:numId="27">
    <w:abstractNumId w:val="40"/>
  </w:num>
  <w:num w:numId="28">
    <w:abstractNumId w:val="20"/>
  </w:num>
  <w:num w:numId="29">
    <w:abstractNumId w:val="43"/>
  </w:num>
  <w:num w:numId="30">
    <w:abstractNumId w:val="31"/>
  </w:num>
  <w:num w:numId="31">
    <w:abstractNumId w:val="12"/>
  </w:num>
  <w:num w:numId="32">
    <w:abstractNumId w:val="44"/>
  </w:num>
  <w:num w:numId="33">
    <w:abstractNumId w:val="39"/>
  </w:num>
  <w:num w:numId="34">
    <w:abstractNumId w:val="5"/>
  </w:num>
  <w:num w:numId="35">
    <w:abstractNumId w:val="46"/>
  </w:num>
  <w:num w:numId="36">
    <w:abstractNumId w:val="42"/>
  </w:num>
  <w:num w:numId="37">
    <w:abstractNumId w:val="36"/>
  </w:num>
  <w:num w:numId="38">
    <w:abstractNumId w:val="37"/>
  </w:num>
  <w:num w:numId="39">
    <w:abstractNumId w:val="4"/>
  </w:num>
  <w:num w:numId="40">
    <w:abstractNumId w:val="6"/>
  </w:num>
  <w:num w:numId="41">
    <w:abstractNumId w:val="25"/>
  </w:num>
  <w:num w:numId="42">
    <w:abstractNumId w:val="7"/>
  </w:num>
  <w:num w:numId="43">
    <w:abstractNumId w:val="3"/>
  </w:num>
  <w:num w:numId="44">
    <w:abstractNumId w:val="38"/>
  </w:num>
  <w:num w:numId="45">
    <w:abstractNumId w:val="0"/>
  </w:num>
  <w:num w:numId="46">
    <w:abstractNumId w:val="14"/>
  </w:num>
  <w:num w:numId="47">
    <w:abstractNumId w:val="48"/>
  </w:num>
  <w:num w:numId="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1"/>
  </w:num>
  <w:num w:numId="50">
    <w:abstractNumId w:val="28"/>
  </w:num>
  <w:num w:numId="51">
    <w:abstractNumId w:val="24"/>
  </w:num>
  <w:num w:numId="52">
    <w:abstractNumId w:val="21"/>
  </w:num>
  <w:num w:numId="53">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456"/>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4F2D"/>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83D"/>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41E5"/>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5A"/>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948B8"/>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4CA"/>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02FB"/>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D85"/>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ons.gov.uk/visualisations/censusareachanges/W06000002/" TargetMode="External"/><Relationship Id="rId21" Type="http://schemas.openxmlformats.org/officeDocument/2006/relationships/hyperlink" Target="https://www.gov.uk/government/publications/liberty-protection-safeguards-factsheets/liberty-protection-safeguards-what-they-are" TargetMode="External"/><Relationship Id="rId34" Type="http://schemas.openxmlformats.org/officeDocument/2006/relationships/hyperlink" Target="https://www.legislation.gov.uk/ukpga/1983/20/contents" TargetMode="External"/><Relationship Id="rId42" Type="http://schemas.openxmlformats.org/officeDocument/2006/relationships/hyperlink" Target="https://learning.nspcc.org.uk/child-protection-system/multi-agency-working-child-protection" TargetMode="External"/><Relationship Id="rId47" Type="http://schemas.openxmlformats.org/officeDocument/2006/relationships/hyperlink" Target="https://www.scie.org.uk/strengths-based-approaches/young-people" TargetMode="External"/><Relationship Id="rId50" Type="http://schemas.openxmlformats.org/officeDocument/2006/relationships/hyperlink" Target="https://www.communitycare.co.uk/2018/05/10/divisive-demeaning-devoid-feeling-social-work-jargon-causes-problems-families/" TargetMode="External"/><Relationship Id="rId55" Type="http://schemas.openxmlformats.org/officeDocument/2006/relationships/hyperlink" Target="https://www.gov.wales/sites/default/files/publications/2019-06/volume-6-handling-individual-cases-to-protect-adults-at-risk.pdf" TargetMode="External"/><Relationship Id="rId63" Type="http://schemas.openxmlformats.org/officeDocument/2006/relationships/header" Target="header1.xm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hyperlink" Target="https://www.gov.wales/census-population" TargetMode="External"/><Relationship Id="rId29" Type="http://schemas.openxmlformats.org/officeDocument/2006/relationships/hyperlink" Target="https://assets.publishing.service.gov.uk/government/uploads/system/uploads/attachment_data/file/1062969/Information_sharing_advice_practitioners_safeguarding_services.pdf" TargetMode="External"/><Relationship Id="rId11" Type="http://schemas.openxmlformats.org/officeDocument/2006/relationships/hyperlink" Target="https://advancedcca.co.uk/independent-social-work-assessments/pams-assessments/" TargetMode="External"/><Relationship Id="rId24" Type="http://schemas.openxmlformats.org/officeDocument/2006/relationships/hyperlink" Target="https://www.legislation.gov.uk/ukpga/2010/15/contents" TargetMode="External"/><Relationship Id="rId32" Type="http://schemas.openxmlformats.org/officeDocument/2006/relationships/hyperlink" Target="https://www.legislation.gov.uk/ukpga/2019/18/contents" TargetMode="External"/><Relationship Id="rId37" Type="http://schemas.openxmlformats.org/officeDocument/2006/relationships/hyperlink" Target="file:///C:\Users\840680\Downloads\Supporting%20Children,%20Supporting%20Parents%20with%20severe%20mental%20health%20problems%20and%20or%20substance%20misuse%20issues.pdf" TargetMode="External"/><Relationship Id="rId40" Type="http://schemas.openxmlformats.org/officeDocument/2006/relationships/hyperlink" Target="https://learning.nspcc.org.uk/child-protection-system/history-of-child-protection-in-the-uk" TargetMode="External"/><Relationship Id="rId45" Type="http://schemas.openxmlformats.org/officeDocument/2006/relationships/hyperlink" Target="https://assets.publishing.service.gov.uk/government/uploads/system/uploads/attachment_data/file/955316/registered-intermediary-procedural-guidance-manual.pdf" TargetMode="External"/><Relationship Id="rId53" Type="http://schemas.openxmlformats.org/officeDocument/2006/relationships/hyperlink" Target="https://www.unicef.org.uk/wp-content/uploads/2016/08/unicef-convention-rights-child-uncrc.pdf" TargetMode="External"/><Relationship Id="rId58" Type="http://schemas.openxmlformats.org/officeDocument/2006/relationships/hyperlink" Target="mailto:ElinAngharadJones2@gwynedd.llyw.cymru" TargetMode="External"/><Relationship Id="rId66" Type="http://schemas.openxmlformats.org/officeDocument/2006/relationships/theme" Target="theme/theme1.xml"/><Relationship Id="rId5" Type="http://schemas.openxmlformats.org/officeDocument/2006/relationships/styles" Target="styles.xml"/><Relationship Id="rId61" Type="http://schemas.openxmlformats.org/officeDocument/2006/relationships/image" Target="media/image4.png"/><Relationship Id="rId19" Type="http://schemas.openxmlformats.org/officeDocument/2006/relationships/hyperlink" Target="https://www.legislation.gov.uk/ukpga/2018/12/contents" TargetMode="External"/><Relationship Id="rId14" Type="http://schemas.openxmlformats.org/officeDocument/2006/relationships/hyperlink" Target="https://www.legislation.gov.uk/ukpga/2014/23/contents/enacted" TargetMode="External"/><Relationship Id="rId22" Type="http://schemas.openxmlformats.org/officeDocument/2006/relationships/hyperlink" Target="https://article39.org.uk/wp-content/uploads/2019/02/National-advocacy-standards-Nov-02.pdf" TargetMode="External"/><Relationship Id="rId27" Type="http://schemas.openxmlformats.org/officeDocument/2006/relationships/hyperlink" Target="https://www.futuregenerations.wales/about-us/future-generations-act/" TargetMode="External"/><Relationship Id="rId30" Type="http://schemas.openxmlformats.org/officeDocument/2006/relationships/hyperlink" Target="https://www.legislation.gov.uk/ukpga/1998/42/contents" TargetMode="External"/><Relationship Id="rId35" Type="http://schemas.openxmlformats.org/officeDocument/2006/relationships/hyperlink" Target="http://www.wgsb.wales/pdf/In%20Safe%20Hands%5b1%5d.pdf" TargetMode="External"/><Relationship Id="rId43" Type="http://schemas.openxmlformats.org/officeDocument/2006/relationships/hyperlink" Target="https://learning.nspcc.org.uk/child-protection-system/wales" TargetMode="External"/><Relationship Id="rId48" Type="http://schemas.openxmlformats.org/officeDocument/2006/relationships/hyperlink" Target="https://socialcare.wales/resources-guidance/social-care-workers/mental-capacity-act-dols-lps" TargetMode="External"/><Relationship Id="rId56" Type="http://schemas.openxmlformats.org/officeDocument/2006/relationships/hyperlink" Target="https://www.gov.wales/sites/default/files/publications/2022-01/working-together-to-safeguard-people--code-of-safeguarding-practice_0.pdf" TargetMode="External"/><Relationship Id="rId64" Type="http://schemas.openxmlformats.org/officeDocument/2006/relationships/footer" Target="footer1.xml"/><Relationship Id="rId8" Type="http://schemas.openxmlformats.org/officeDocument/2006/relationships/footnotes" Target="footnotes.xml"/><Relationship Id="rId51" Type="http://schemas.openxmlformats.org/officeDocument/2006/relationships/hyperlink" Target="https://www.legislation.gov.uk/uksi/2010/959/contents/made" TargetMode="External"/><Relationship Id="rId3" Type="http://schemas.openxmlformats.org/officeDocument/2006/relationships/customXml" Target="../customXml/item3.xml"/><Relationship Id="rId12" Type="http://schemas.openxmlformats.org/officeDocument/2006/relationships/hyperlink" Target="https://www.basw.co.uk/resources/all-wales-child-protection-procedures" TargetMode="External"/><Relationship Id="rId17" Type="http://schemas.openxmlformats.org/officeDocument/2006/relationships/hyperlink" Target="https://www.legislation.gov.uk/ukpga/1989/41/contents" TargetMode="External"/><Relationship Id="rId25" Type="http://schemas.openxmlformats.org/officeDocument/2006/relationships/hyperlink" Target="https://www.basw.co.uk/resources/initial-family-and-friends-care-assessment-good-practice-guide-0" TargetMode="External"/><Relationship Id="rId33" Type="http://schemas.openxmlformats.org/officeDocument/2006/relationships/hyperlink" Target="https://www.legislation.gov.uk/ukpga/2005/9/contents" TargetMode="External"/><Relationship Id="rId38" Type="http://schemas.openxmlformats.org/officeDocument/2006/relationships/hyperlink" Target="file:///C:\Users\840680\Downloads\Multi%20Agency%20Practice%20Guide_%20Responding%20to%20Risk%20&amp;%20Need%20for%20Unborn%20Babies,%20including%20Concealed%20Pregnancies.pdf" TargetMode="External"/><Relationship Id="rId46" Type="http://schemas.openxmlformats.org/officeDocument/2006/relationships/hyperlink" Target="https://www.scie.org.uk/safeguarding/adults/practice/gaining-access" TargetMode="External"/><Relationship Id="rId59" Type="http://schemas.openxmlformats.org/officeDocument/2006/relationships/image" Target="media/image2.jpeg"/><Relationship Id="rId20" Type="http://schemas.openxmlformats.org/officeDocument/2006/relationships/hyperlink" Target="https://assets.publishing.service.gov.uk/government/uploads/system/uploads/attachment_data/file/194272/No_secrets__guidance_on_developing_and_implementing_multi-agency_policies_and_procedures_to_protect_vulnerable_adults_from_abuse.pdf" TargetMode="External"/><Relationship Id="rId41" Type="http://schemas.openxmlformats.org/officeDocument/2006/relationships/hyperlink" Target="https://learning.nspcc.org.uk/child-protection-system/gillick-competence-fraser-guidelines" TargetMode="External"/><Relationship Id="rId54" Type="http://schemas.openxmlformats.org/officeDocument/2006/relationships/hyperlink" Target="https://www.safeguarding.wales/index.html" TargetMode="External"/><Relationship Id="rId62" Type="http://schemas.openxmlformats.org/officeDocument/2006/relationships/image" Target="media/image5.png"/><Relationship Id="rId1" Type="http://schemas.openxmlformats.org/officeDocument/2006/relationships/customXml" Target="../customXml/item1.xml"/><Relationship Id="rId6" Type="http://schemas.openxmlformats.org/officeDocument/2006/relationships/settings" Target="settings.xml"/><Relationship Id="rId15" Type="http://schemas.openxmlformats.org/officeDocument/2006/relationships/hyperlink" Target="https://www.iaith.cymru/uploads/general-uploads/welsh_speakers_experiences_of_health_and_social_care.pdf" TargetMode="External"/><Relationship Id="rId23" Type="http://schemas.openxmlformats.org/officeDocument/2006/relationships/hyperlink" Target="https://www.legislation.gov.uk/ukpga/1967/80/section/91" TargetMode="External"/><Relationship Id="rId28" Type="http://schemas.openxmlformats.org/officeDocument/2006/relationships/hyperlink" Target="https://www.communitycare.co.uk/2017/12/04/safeguarding-adults-mental-capacity-key-principles/" TargetMode="External"/><Relationship Id="rId36" Type="http://schemas.openxmlformats.org/officeDocument/2006/relationships/hyperlink" Target="https://www.afacymru.org.uk/wp-content/uploads/2019/09/Kinship-Guide-2018_ECom.pdf" TargetMode="External"/><Relationship Id="rId49" Type="http://schemas.openxmlformats.org/officeDocument/2006/relationships/hyperlink" Target="https://www.legislation.gov.uk/anaw/2014/4/contents" TargetMode="External"/><Relationship Id="rId57" Type="http://schemas.openxmlformats.org/officeDocument/2006/relationships/hyperlink" Target="https://www.legislation.gov.uk/mwa/2011/1/contents" TargetMode="External"/><Relationship Id="rId10" Type="http://schemas.openxmlformats.org/officeDocument/2006/relationships/image" Target="media/image1.png"/><Relationship Id="rId31" Type="http://schemas.openxmlformats.org/officeDocument/2006/relationships/hyperlink" Target="https://assets.publishing.service.gov.uk/government/uploads/system/uploads/attachment_data/file/1062969/Information_sharing_advice_practitioners_safeguarding_services.pdf" TargetMode="External"/><Relationship Id="rId44" Type="http://schemas.openxmlformats.org/officeDocument/2006/relationships/hyperlink" Target="https://www.parliament.uk/about/how/role/relations-with-other-institutions/devolved/" TargetMode="External"/><Relationship Id="rId52" Type="http://schemas.openxmlformats.org/officeDocument/2006/relationships/hyperlink" Target="https://www.unicef.org.uk/what-we-do/un-convention-child-rights/" TargetMode="External"/><Relationship Id="rId60" Type="http://schemas.openxmlformats.org/officeDocument/2006/relationships/image" Target="media/image3.emf"/><Relationship Id="rId65"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 Id="rId13" Type="http://schemas.openxmlformats.org/officeDocument/2006/relationships/hyperlink" Target="https://www.basw.co.uk/resources/psw-magazine/psw-online/bid-banish-oppressive-language-social-work" TargetMode="External"/><Relationship Id="rId18" Type="http://schemas.openxmlformats.org/officeDocument/2006/relationships/hyperlink" Target="https://www.childcomwales.org.uk/resources/the-right-way-a-childrens-rights-approach/a-childrens-rights-approach-for-social-care-in-wales/" TargetMode="External"/><Relationship Id="rId39" Type="http://schemas.openxmlformats.org/officeDocument/2006/relationships/hyperlink" Target="https://www.northwalessafeguardingboard.wales/wp-content/uploads/2019/08/North-Wales-Self-Neglect-Protocol-V3.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8</TotalTime>
  <Pages>29</Pages>
  <Words>6751</Words>
  <Characters>38484</Characters>
  <Application>Microsoft Office Word</Application>
  <DocSecurity>0</DocSecurity>
  <Lines>320</Lines>
  <Paragraphs>90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45145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Chrissy Jones (PLANT)</cp:lastModifiedBy>
  <cp:revision>3</cp:revision>
  <cp:lastPrinted>2020-02-11T19:20:00Z</cp:lastPrinted>
  <dcterms:created xsi:type="dcterms:W3CDTF">2023-02-23T15:54:00Z</dcterms:created>
  <dcterms:modified xsi:type="dcterms:W3CDTF">2023-02-23T16:04:00Z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