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keepNext w:val="0"/>
        <w:keepLines w:val="0"/>
        <w:widowControl/>
        <w:suppressLineNumbers w:val="0"/>
        <w:jc w:val="left"/>
      </w:pPr>
      <w:r>
        <w:rPr>
          <w:rFonts w:hint="eastAsia" w:ascii="宋体" w:hAnsi="宋体" w:eastAsia="宋体" w:cs="宋体"/>
          <w:b/>
          <w:bCs/>
          <w:color w:val="000000"/>
          <w:kern w:val="0"/>
          <w:sz w:val="36"/>
          <w:szCs w:val="36"/>
          <w:lang w:val="en-US" w:eastAsia="zh-CN" w:bidi="ar"/>
        </w:rPr>
        <w:t xml:space="preserve">“Wolf culture”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eastAsia" w:ascii="宋体" w:hAnsi="宋体" w:eastAsia="宋体" w:cs="宋体"/>
          <w:b/>
          <w:bCs/>
          <w:color w:val="000000"/>
          <w:kern w:val="0"/>
          <w:sz w:val="36"/>
          <w:szCs w:val="36"/>
          <w:lang w:val="en-US" w:eastAsia="zh-CN" w:bidi="ar"/>
        </w:rPr>
        <w:t xml:space="preserve">Alibaba human resources analysis report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eastAsia" w:ascii="宋体" w:hAnsi="宋体" w:eastAsia="宋体" w:cs="宋体"/>
          <w:color w:val="000000"/>
          <w:kern w:val="0"/>
          <w:sz w:val="28"/>
          <w:szCs w:val="28"/>
          <w:lang w:val="en-US" w:eastAsia="zh-CN" w:bidi="ar"/>
        </w:rPr>
        <w:t xml:space="preserve">Human Resource Management (BMMB7007) </w:t>
      </w:r>
      <w:r>
        <w:rPr>
          <w:rFonts w:hint="default" w:ascii="Symbol" w:hAnsi="Symbol" w:eastAsia="宋体" w:cs="Symbol"/>
          <w:color w:val="000000"/>
          <w:kern w:val="0"/>
          <w:sz w:val="19"/>
          <w:szCs w:val="19"/>
          <w:lang w:val="en-US" w:eastAsia="zh-CN" w:bidi="ar"/>
        </w:rPr>
        <w:t xml:space="preserve">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eastAsia" w:ascii="宋体" w:hAnsi="宋体" w:eastAsia="宋体" w:cs="宋体"/>
          <w:color w:val="000000"/>
          <w:kern w:val="0"/>
          <w:sz w:val="28"/>
          <w:szCs w:val="28"/>
          <w:lang w:val="en-US" w:eastAsia="zh-CN" w:bidi="ar"/>
        </w:rPr>
        <w:t xml:space="preserve">Weida Feng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eastAsia" w:ascii="宋体" w:hAnsi="宋体" w:eastAsia="宋体" w:cs="宋体"/>
          <w:color w:val="000000"/>
          <w:kern w:val="0"/>
          <w:sz w:val="28"/>
          <w:szCs w:val="28"/>
          <w:lang w:val="en-US" w:eastAsia="zh-CN" w:bidi="ar"/>
        </w:rPr>
        <w:t>2227101</w:t>
      </w:r>
    </w:p>
    <w:p>
      <w:pPr>
        <w:rPr>
          <w:rFonts w:hint="eastAsia"/>
          <w:sz w:val="30"/>
          <w:szCs w:val="30"/>
          <w:lang w:val="en-US" w:eastAsia="zh-CN"/>
        </w:rPr>
      </w:pPr>
    </w:p>
    <w:p>
      <w:pPr>
        <w:rPr>
          <w:rFonts w:hint="eastAsia"/>
          <w:sz w:val="30"/>
          <w:szCs w:val="30"/>
          <w:lang w:val="en-US" w:eastAsia="zh-CN"/>
        </w:rPr>
      </w:pPr>
      <w:r>
        <w:rPr>
          <w:rFonts w:hint="eastAsia"/>
          <w:sz w:val="30"/>
          <w:szCs w:val="30"/>
          <w:lang w:val="en-US" w:eastAsia="zh-CN"/>
        </w:rPr>
        <w:t>Video link to speech:</w:t>
      </w:r>
    </w:p>
    <w:p>
      <w:pPr>
        <w:rPr>
          <w:rFonts w:ascii="宋体" w:hAnsi="宋体" w:eastAsia="宋体" w:cs="宋体"/>
          <w:sz w:val="24"/>
          <w:szCs w:val="24"/>
        </w:rPr>
      </w:pPr>
      <w:r>
        <w:rPr>
          <w:rFonts w:ascii="宋体" w:hAnsi="宋体" w:eastAsia="宋体" w:cs="宋体"/>
          <w:sz w:val="24"/>
          <w:szCs w:val="24"/>
        </w:rPr>
        <w:fldChar w:fldCharType="begin"/>
      </w:r>
      <w:r>
        <w:rPr>
          <w:rFonts w:ascii="宋体" w:hAnsi="宋体" w:eastAsia="宋体" w:cs="宋体"/>
          <w:sz w:val="24"/>
          <w:szCs w:val="24"/>
        </w:rPr>
        <w:instrText xml:space="preserve"> HYPERLINK "https://uowtsd-my.sharepoint.com/:v:/g/personal/2227101_student_uwtsd_ac_uk/EY_eWM6TLJZClWH_RoHOVQgBTBuisR8QiNfe05NvCEb7AA?email=j.moore@uwtsd.ac.uk&amp;e=nZNi3I" </w:instrText>
      </w:r>
      <w:r>
        <w:rPr>
          <w:rFonts w:ascii="宋体" w:hAnsi="宋体" w:eastAsia="宋体" w:cs="宋体"/>
          <w:sz w:val="24"/>
          <w:szCs w:val="24"/>
        </w:rPr>
        <w:fldChar w:fldCharType="separate"/>
      </w:r>
      <w:r>
        <w:rPr>
          <w:rStyle w:val="5"/>
          <w:rFonts w:ascii="宋体" w:hAnsi="宋体" w:eastAsia="宋体" w:cs="宋体"/>
          <w:sz w:val="24"/>
          <w:szCs w:val="24"/>
        </w:rPr>
        <w:t>HRM video report WEIDA FENG(2227101).mp4</w:t>
      </w:r>
      <w:r>
        <w:rPr>
          <w:rFonts w:ascii="宋体" w:hAnsi="宋体" w:eastAsia="宋体" w:cs="宋体"/>
          <w:sz w:val="24"/>
          <w:szCs w:val="24"/>
        </w:rPr>
        <w:fldChar w:fldCharType="end"/>
      </w:r>
    </w:p>
    <w:p>
      <w:pPr>
        <w:rPr>
          <w:rFonts w:ascii="宋体" w:hAnsi="宋体" w:eastAsia="宋体" w:cs="宋体"/>
          <w:sz w:val="24"/>
          <w:szCs w:val="24"/>
        </w:rPr>
      </w:pPr>
    </w:p>
    <w:p>
      <w:pPr>
        <w:keepNext w:val="0"/>
        <w:keepLines w:val="0"/>
        <w:widowControl/>
        <w:suppressLineNumbers w:val="0"/>
        <w:jc w:val="left"/>
        <w:rPr>
          <w:rFonts w:hint="eastAsia" w:ascii="宋体" w:hAnsi="宋体" w:eastAsia="宋体" w:cs="宋体"/>
          <w:b/>
          <w:bCs/>
          <w:color w:val="000000"/>
          <w:kern w:val="0"/>
          <w:sz w:val="36"/>
          <w:szCs w:val="36"/>
          <w:lang w:val="en-US" w:eastAsia="zh-CN" w:bidi="ar"/>
        </w:rPr>
      </w:pPr>
      <w:r>
        <w:rPr>
          <w:rFonts w:hint="eastAsia" w:ascii="宋体" w:hAnsi="宋体" w:eastAsia="宋体" w:cs="宋体"/>
          <w:b/>
          <w:bCs/>
          <w:color w:val="000000"/>
          <w:kern w:val="0"/>
          <w:sz w:val="36"/>
          <w:szCs w:val="36"/>
          <w:lang w:val="en-US" w:eastAsia="zh-CN" w:bidi="ar"/>
        </w:rPr>
        <w:fldChar w:fldCharType="begin"/>
      </w:r>
      <w:r>
        <w:rPr>
          <w:rFonts w:hint="eastAsia" w:ascii="宋体" w:hAnsi="宋体" w:eastAsia="宋体" w:cs="宋体"/>
          <w:b/>
          <w:bCs/>
          <w:color w:val="000000"/>
          <w:kern w:val="0"/>
          <w:sz w:val="36"/>
          <w:szCs w:val="36"/>
          <w:lang w:val="en-US" w:eastAsia="zh-CN" w:bidi="ar"/>
        </w:rPr>
        <w:instrText xml:space="preserve"> HYPERLINK "https://uowtsd-my.sharepoint.com/:v:/g/personal/2227101_student_uwtsd_ac_uk/EY_eWM6TLJZClWH_RoHOVQgBTBuisR8QiNfe05NvCEb7AA?email=j.moore%40uwtsd.ac.uk&amp;e=nZNi3I" </w:instrText>
      </w:r>
      <w:r>
        <w:rPr>
          <w:rFonts w:hint="eastAsia" w:ascii="宋体" w:hAnsi="宋体" w:eastAsia="宋体" w:cs="宋体"/>
          <w:b/>
          <w:bCs/>
          <w:color w:val="000000"/>
          <w:kern w:val="0"/>
          <w:sz w:val="36"/>
          <w:szCs w:val="36"/>
          <w:lang w:val="en-US" w:eastAsia="zh-CN" w:bidi="ar"/>
        </w:rPr>
        <w:fldChar w:fldCharType="separate"/>
      </w:r>
      <w:r>
        <w:rPr>
          <w:rStyle w:val="5"/>
          <w:rFonts w:hint="eastAsia" w:ascii="宋体" w:hAnsi="宋体" w:eastAsia="宋体" w:cs="宋体"/>
          <w:b/>
          <w:bCs/>
          <w:color w:val="000000"/>
          <w:kern w:val="0"/>
          <w:sz w:val="36"/>
          <w:szCs w:val="36"/>
          <w:lang w:val="en-US" w:eastAsia="zh-CN" w:bidi="ar"/>
        </w:rPr>
        <w:t>https://uowtsd-my.sharepoint.com/:v:/g/personal/2227101_student_uwtsd_ac_uk/EY_eWM6TLJZClWH_RoHOVQgBTBuisR8QiNfe05NvCEb7AA?email=j.moore%40uwtsd.ac.uk&amp;e=nZNi3I</w:t>
      </w:r>
      <w:r>
        <w:rPr>
          <w:rFonts w:hint="eastAsia" w:ascii="宋体" w:hAnsi="宋体" w:eastAsia="宋体" w:cs="宋体"/>
          <w:b/>
          <w:bCs/>
          <w:color w:val="000000"/>
          <w:kern w:val="0"/>
          <w:sz w:val="36"/>
          <w:szCs w:val="36"/>
          <w:lang w:val="en-US" w:eastAsia="zh-CN" w:bidi="ar"/>
        </w:rPr>
        <w:fldChar w:fldCharType="end"/>
      </w:r>
    </w:p>
    <w:p>
      <w:r>
        <w:drawing>
          <wp:inline distT="0" distB="0" distL="114300" distR="114300">
            <wp:extent cx="5835015" cy="3803650"/>
            <wp:effectExtent l="0" t="0" r="6985" b="6350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35015" cy="380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b/>
          <w:bCs/>
          <w:color w:val="000000"/>
          <w:kern w:val="0"/>
          <w:sz w:val="28"/>
          <w:szCs w:val="28"/>
          <w:lang w:val="en-US" w:eastAsia="zh-CN" w:bidi="ar"/>
        </w:rPr>
        <w:t>Reference list: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Alibaba Group. </w:t>
      </w:r>
      <w:r>
        <w:rPr>
          <w:rFonts w:hint="eastAsia" w:ascii="宋体" w:hAnsi="宋体" w:eastAsia="宋体" w:cs="宋体"/>
          <w:color w:val="000000"/>
          <w:kern w:val="0"/>
          <w:sz w:val="24"/>
          <w:szCs w:val="24"/>
          <w:lang w:val="en-US" w:eastAsia="zh-CN" w:bidi="ar"/>
        </w:rPr>
        <w:t>（</w:t>
      </w: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>2020</w:t>
      </w:r>
      <w:r>
        <w:rPr>
          <w:rFonts w:hint="eastAsia" w:ascii="宋体" w:hAnsi="宋体" w:eastAsia="宋体" w:cs="宋体"/>
          <w:color w:val="000000"/>
          <w:kern w:val="0"/>
          <w:sz w:val="24"/>
          <w:szCs w:val="24"/>
          <w:lang w:val="en-US" w:eastAsia="zh-CN" w:bidi="ar"/>
        </w:rPr>
        <w:t>）</w:t>
      </w: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. &lt;Alibaba Group announces quarterly and full-year results 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>for the of fiscal 2020&gt;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Alibaba Group. </w:t>
      </w:r>
      <w:r>
        <w:rPr>
          <w:rFonts w:hint="eastAsia" w:ascii="宋体" w:hAnsi="宋体" w:eastAsia="宋体" w:cs="宋体"/>
          <w:color w:val="000000"/>
          <w:kern w:val="0"/>
          <w:sz w:val="24"/>
          <w:szCs w:val="24"/>
          <w:lang w:val="en-US" w:eastAsia="zh-CN" w:bidi="ar"/>
        </w:rPr>
        <w:t>（</w:t>
      </w: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>2019</w:t>
      </w:r>
      <w:r>
        <w:rPr>
          <w:rFonts w:hint="eastAsia" w:ascii="宋体" w:hAnsi="宋体" w:eastAsia="宋体" w:cs="宋体"/>
          <w:color w:val="000000"/>
          <w:kern w:val="0"/>
          <w:sz w:val="24"/>
          <w:szCs w:val="24"/>
          <w:lang w:val="en-US" w:eastAsia="zh-CN" w:bidi="ar"/>
        </w:rPr>
        <w:t>）</w:t>
      </w: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. Alibaba Group announces quarterly results for &lt;&gt; 2019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Li, L., &amp; Li, Y. (2020). A Study on the Corporate Culture of Alibaba. Journal of 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>Applied Economics and Business Research, 10(2), 47-58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Luo, Y., &amp; Han, Y. (2019). The "Wolf" Culture and Organizational Innovation: The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>Case of Alibaba. Journal of Technology Management, 10(1), 1-13.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Wu, Y., &amp; Zheng, J. (2020). Exploring the Relationship between Alibaba's Corporate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Culture and Employee Well-being. Journal of Human Resource Management, 8(2),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>1-12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Zeng, Q., &amp; Huang, H. (2020). The Role of Human Resource Management in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Building and Sustaining the Wolf Culture in Alibaba. Journal of Strategic Human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Resource Management,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Jiang, J., &amp; Zhu, Y. (2020). The Evolution of Alibaba's Global Strategy and Its Future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Prospects. Journal of International Business Studies, 51(1), 1-15.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Zhang, H., &amp; Luo, Q. (2019). The Role of Big Data Analytics in Alibaba's Supply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Chain Management: A Case Study. Journal of Operations and Supply Chain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Management, 12(1), 1-15.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Liu, Y., &amp; Yang, Y. (2019). Corporate Social Responsibility in the Chinese Context: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A Case Study of Alibaba Group. Journal of Business Ethics, 158(1), 1-14.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Chen, Y., &amp; Li, X. (2018). The Influence of “Wolf Culture” on Employee Motivation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in Chinese E-commerce Companies. Journal of Business and Psychology, 3(1), 1-10.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Gong, Y., &amp; Zhang, D. (2020). Exploring the Mechanism of "Wolf Culture" in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 xml:space="preserve">Promoting Innovation: A Case Study of Xiaomi Corporation. Journal of Business </w:t>
      </w:r>
    </w:p>
    <w:p>
      <w:pPr>
        <w:keepNext w:val="0"/>
        <w:keepLines w:val="0"/>
        <w:widowControl/>
        <w:suppressLineNumbers w:val="0"/>
        <w:jc w:val="left"/>
      </w:pPr>
      <w:r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  <w:t>Research, 116(1), 1-11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Times New Roman" w:hAnsi="Times New Roman" w:eastAsia="宋体" w:cs="Times New Roman"/>
          <w:color w:val="000000"/>
          <w:kern w:val="0"/>
          <w:sz w:val="24"/>
          <w:szCs w:val="24"/>
          <w:lang w:val="en-US" w:eastAsia="zh-CN" w:bidi="ar"/>
        </w:rPr>
      </w:pPr>
    </w:p>
    <w:p>
      <w:pPr>
        <w:rPr>
          <w:rFonts w:hint="eastAsia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MjYyZmZlM2RiNzNkODYzMmRmMzE4MjFlOTcxMTVjYTIifQ=="/>
  </w:docVars>
  <w:rsids>
    <w:rsidRoot w:val="00000000"/>
    <w:rsid w:val="01F01DC8"/>
    <w:rsid w:val="02276875"/>
    <w:rsid w:val="27BF01F7"/>
    <w:rsid w:val="2FB91F35"/>
    <w:rsid w:val="42AD2664"/>
    <w:rsid w:val="5F305F9C"/>
    <w:rsid w:val="7EBE1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qFormat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5">
    <w:name w:val="Hyperlink"/>
    <w:basedOn w:val="4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16</TotalTime>
  <ScaleCrop>false</ScaleCrop>
  <LinksUpToDate>false</LinksUpToDate>
  <CharactersWithSpaces>0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2023-04-27T06:46:00Z</dcterms:created>
  <dc:creator>34291</dc:creator>
  <cp:lastModifiedBy>达叔</cp:lastModifiedBy>
  <dcterms:modified xsi:type="dcterms:W3CDTF">2023-04-28T14:39:27Z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3F1EC134BD914CF7A1F4FC40E2C3E08F_12</vt:lpwstr>
  </property>
</Properties>
</file>