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28BA" w:rsidRDefault="00AE28BA" w:rsidP="00AE28BA">
      <w:pPr>
        <w:autoSpaceDE w:val="0"/>
        <w:autoSpaceDN w:val="0"/>
        <w:adjustRightInd w:val="0"/>
        <w:rPr>
          <w:rFonts w:ascii="Calibri" w:hAnsi="Calibri" w:cs="Calibri"/>
          <w:b/>
          <w:bCs/>
          <w:sz w:val="24"/>
          <w:szCs w:val="24"/>
        </w:rPr>
      </w:pPr>
      <w:r>
        <w:rPr>
          <w:rFonts w:ascii="Calibri" w:hAnsi="Calibri" w:cs="Calibri"/>
          <w:b/>
          <w:bCs/>
          <w:sz w:val="24"/>
          <w:szCs w:val="24"/>
        </w:rPr>
        <w:t>Gan ddefnyddio’r proffil disgybl a rhoddir, nodwch sut y gellid cwrdd ag agweddau penodol o ddatblygiad cyfannol y plentyn mewn lleoliad addysgol. Defnyddiwch gyfeiriadau at ddamcaniaethau perthnasol, ymchwil ac enghreifftiau o arfer rhagorol fel sail i hyn.</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 xml:space="preserve">Datblygiad cyfannol yw broses o ddysgu trwy bedair ardal sef; </w:t>
      </w:r>
      <w:r w:rsidR="00842706">
        <w:rPr>
          <w:rFonts w:ascii="Calibri" w:hAnsi="Calibri" w:cs="Calibri"/>
          <w:sz w:val="24"/>
          <w:szCs w:val="24"/>
        </w:rPr>
        <w:t xml:space="preserve">yr </w:t>
      </w:r>
      <w:r>
        <w:rPr>
          <w:rFonts w:ascii="Calibri" w:hAnsi="Calibri" w:cs="Calibri"/>
          <w:sz w:val="24"/>
          <w:szCs w:val="24"/>
        </w:rPr>
        <w:t>emosiynol, gwybyddol, cymdeithasol a chorff</w:t>
      </w:r>
      <w:r w:rsidR="00842706">
        <w:rPr>
          <w:rFonts w:ascii="Calibri" w:hAnsi="Calibri" w:cs="Calibri"/>
          <w:sz w:val="24"/>
          <w:szCs w:val="24"/>
        </w:rPr>
        <w:t>orol. Mae pob agwedd yn bwysig mewn d</w:t>
      </w:r>
      <w:r>
        <w:rPr>
          <w:rFonts w:ascii="Calibri" w:hAnsi="Calibri" w:cs="Calibri"/>
          <w:sz w:val="24"/>
          <w:szCs w:val="24"/>
        </w:rPr>
        <w:t xml:space="preserve">atblygiad plentyn </w:t>
      </w:r>
      <w:r w:rsidR="00842706">
        <w:rPr>
          <w:rFonts w:ascii="Calibri" w:hAnsi="Calibri" w:cs="Calibri"/>
          <w:sz w:val="24"/>
          <w:szCs w:val="24"/>
        </w:rPr>
        <w:t xml:space="preserve">er </w:t>
      </w:r>
      <w:proofErr w:type="gramStart"/>
      <w:r w:rsidR="00842706">
        <w:rPr>
          <w:rFonts w:ascii="Calibri" w:hAnsi="Calibri" w:cs="Calibri"/>
          <w:sz w:val="24"/>
          <w:szCs w:val="24"/>
        </w:rPr>
        <w:t>mwyn</w:t>
      </w:r>
      <w:r>
        <w:rPr>
          <w:rFonts w:ascii="Calibri" w:hAnsi="Calibri" w:cs="Calibri"/>
          <w:sz w:val="24"/>
          <w:szCs w:val="24"/>
        </w:rPr>
        <w:t xml:space="preserve">  iddyn</w:t>
      </w:r>
      <w:proofErr w:type="gramEnd"/>
      <w:r>
        <w:rPr>
          <w:rFonts w:ascii="Calibri" w:hAnsi="Calibri" w:cs="Calibri"/>
          <w:sz w:val="24"/>
          <w:szCs w:val="24"/>
        </w:rPr>
        <w:t xml:space="preserve"> nhw ddod i adnabod e</w:t>
      </w:r>
      <w:r w:rsidR="00842706">
        <w:rPr>
          <w:rFonts w:ascii="Calibri" w:hAnsi="Calibri" w:cs="Calibri"/>
          <w:sz w:val="24"/>
          <w:szCs w:val="24"/>
        </w:rPr>
        <w:t>u</w:t>
      </w:r>
      <w:r>
        <w:rPr>
          <w:rFonts w:ascii="Calibri" w:hAnsi="Calibri" w:cs="Calibri"/>
          <w:sz w:val="24"/>
          <w:szCs w:val="24"/>
        </w:rPr>
        <w:t xml:space="preserve"> hunan a</w:t>
      </w:r>
      <w:r w:rsidR="00842706">
        <w:rPr>
          <w:rFonts w:ascii="Calibri" w:hAnsi="Calibri" w:cs="Calibri"/>
          <w:sz w:val="24"/>
          <w:szCs w:val="24"/>
        </w:rPr>
        <w:t>’u</w:t>
      </w:r>
      <w:r>
        <w:rPr>
          <w:rFonts w:ascii="Calibri" w:hAnsi="Calibri" w:cs="Calibri"/>
          <w:sz w:val="24"/>
          <w:szCs w:val="24"/>
        </w:rPr>
        <w:t xml:space="preserve"> p</w:t>
      </w:r>
      <w:r w:rsidR="00842706">
        <w:rPr>
          <w:rFonts w:ascii="Calibri" w:hAnsi="Calibri" w:cs="Calibri"/>
          <w:sz w:val="24"/>
          <w:szCs w:val="24"/>
        </w:rPr>
        <w:t>aratoi gyda’r</w:t>
      </w:r>
      <w:r>
        <w:rPr>
          <w:rFonts w:ascii="Calibri" w:hAnsi="Calibri" w:cs="Calibri"/>
          <w:sz w:val="24"/>
          <w:szCs w:val="24"/>
        </w:rPr>
        <w:t xml:space="preserve"> sgiliau ar gyfer y dyfodol. Byddai’n canolbwyntio ar </w:t>
      </w:r>
      <w:r w:rsidR="00CA5C5C">
        <w:rPr>
          <w:rFonts w:ascii="Calibri" w:hAnsi="Calibri" w:cs="Calibri"/>
          <w:sz w:val="24"/>
          <w:szCs w:val="24"/>
        </w:rPr>
        <w:t>dri maes</w:t>
      </w:r>
      <w:r>
        <w:rPr>
          <w:rFonts w:ascii="Calibri" w:hAnsi="Calibri" w:cs="Calibri"/>
          <w:sz w:val="24"/>
          <w:szCs w:val="24"/>
        </w:rPr>
        <w:t xml:space="preserve"> yn y traethawd yma sy’n benodol yn trafod Ella. </w:t>
      </w:r>
    </w:p>
    <w:p w:rsidR="00CA5C5C" w:rsidRDefault="00AE28BA" w:rsidP="00AE28BA">
      <w:pPr>
        <w:autoSpaceDE w:val="0"/>
        <w:autoSpaceDN w:val="0"/>
        <w:adjustRightInd w:val="0"/>
        <w:rPr>
          <w:rFonts w:ascii="Calibri" w:hAnsi="Calibri" w:cs="Calibri"/>
          <w:sz w:val="24"/>
          <w:szCs w:val="24"/>
        </w:rPr>
      </w:pPr>
      <w:r>
        <w:rPr>
          <w:rFonts w:ascii="Calibri" w:hAnsi="Calibri" w:cs="Calibri"/>
          <w:sz w:val="24"/>
          <w:szCs w:val="24"/>
        </w:rPr>
        <w:t>Wrth astudio proffil Ella, sy’n bedair oed, mae’n glir i weld bod hi rhwng y cyfnod geiriau unigol ac yn dechrau rhoi brawddegau 2/3 gair gyda’i gilydd. Mae Ella yn cael trafferth yn yr ysgol ac mae hi tu ôl i’r plant eraill yn ei dosbarth. Dydy hyn ddim</w:t>
      </w:r>
      <w:r>
        <w:rPr>
          <w:rFonts w:ascii="Calibri" w:hAnsi="Calibri" w:cs="Calibri"/>
          <w:color w:val="FF0000"/>
          <w:sz w:val="24"/>
          <w:szCs w:val="24"/>
        </w:rPr>
        <w:t xml:space="preserve"> </w:t>
      </w:r>
      <w:r>
        <w:rPr>
          <w:rFonts w:ascii="Calibri" w:hAnsi="Calibri" w:cs="Calibri"/>
          <w:sz w:val="24"/>
          <w:szCs w:val="24"/>
        </w:rPr>
        <w:t>yn wall ysgubol oherwydd mae pob plentyn yn datblygu ar gyfradd wahanol. Un strategaeth gall athro ei defnyddio ar gyfer gwella sgiliau iaith a mathemateg Ella yw ailadrodd. Credaf fod ailadrodd yn dysgu plant sut i ymarfer, meistroli a chadw</w:t>
      </w:r>
      <w:r w:rsidR="00CA5C5C">
        <w:rPr>
          <w:rFonts w:ascii="Calibri" w:hAnsi="Calibri" w:cs="Calibri"/>
          <w:sz w:val="24"/>
          <w:szCs w:val="24"/>
        </w:rPr>
        <w:t xml:space="preserve"> a chofio</w:t>
      </w:r>
      <w:r>
        <w:rPr>
          <w:rFonts w:ascii="Calibri" w:hAnsi="Calibri" w:cs="Calibri"/>
          <w:sz w:val="24"/>
          <w:szCs w:val="24"/>
        </w:rPr>
        <w:t xml:space="preserve"> gwybodaeth. Yn ychwanegol mae’n datblygu cydgysylltu a symudiad, ac roedd Bruner, seicolegydd Americanaidd a wnaeth gyfraniad helaeth i seicoleg wybyddol, yn gredwr cryf yn y dull yma. </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 xml:space="preserve">Dywed, “as it develops [revists] basic ideas repeatedly, building upon them until the student has grasped the full formal apparatus that goes with them” (J.S. Bruner, 1960) pan </w:t>
      </w:r>
      <w:r w:rsidR="00CA5C5C">
        <w:rPr>
          <w:rFonts w:ascii="Calibri" w:hAnsi="Calibri" w:cs="Calibri"/>
          <w:sz w:val="24"/>
          <w:szCs w:val="24"/>
        </w:rPr>
        <w:t>drafododd</w:t>
      </w:r>
      <w:r>
        <w:rPr>
          <w:rFonts w:ascii="Calibri" w:hAnsi="Calibri" w:cs="Calibri"/>
          <w:sz w:val="24"/>
          <w:szCs w:val="24"/>
        </w:rPr>
        <w:t xml:space="preserve"> y cwricwlwm troellog ymlaen. Cytunaf fod y dull yma</w:t>
      </w:r>
      <w:r w:rsidR="00CA5C5C">
        <w:rPr>
          <w:rFonts w:ascii="Calibri" w:hAnsi="Calibri" w:cs="Calibri"/>
          <w:sz w:val="24"/>
          <w:szCs w:val="24"/>
        </w:rPr>
        <w:t>’n</w:t>
      </w:r>
      <w:r>
        <w:rPr>
          <w:rFonts w:ascii="Calibri" w:hAnsi="Calibri" w:cs="Calibri"/>
          <w:sz w:val="24"/>
          <w:szCs w:val="24"/>
        </w:rPr>
        <w:t xml:space="preserve"> effeithiol ac yn ddefnyddiol. Yn debyg, ma</w:t>
      </w:r>
      <w:r w:rsidR="00CA5C5C">
        <w:rPr>
          <w:rFonts w:ascii="Calibri" w:hAnsi="Calibri" w:cs="Calibri"/>
          <w:sz w:val="24"/>
          <w:szCs w:val="24"/>
        </w:rPr>
        <w:t>e theori Vygotsky (seicolegydd S</w:t>
      </w:r>
      <w:r>
        <w:rPr>
          <w:rFonts w:ascii="Calibri" w:hAnsi="Calibri" w:cs="Calibri"/>
          <w:sz w:val="24"/>
          <w:szCs w:val="24"/>
        </w:rPr>
        <w:t xml:space="preserve">ofietaidd), </w:t>
      </w:r>
      <w:r w:rsidR="00CA5C5C">
        <w:rPr>
          <w:rFonts w:ascii="Calibri" w:hAnsi="Calibri" w:cs="Calibri"/>
          <w:sz w:val="24"/>
          <w:szCs w:val="24"/>
        </w:rPr>
        <w:t xml:space="preserve">ble mae </w:t>
      </w:r>
      <w:r>
        <w:rPr>
          <w:rFonts w:ascii="Calibri" w:hAnsi="Calibri" w:cs="Calibri"/>
          <w:sz w:val="24"/>
          <w:szCs w:val="24"/>
        </w:rPr>
        <w:t>parth datblygiad agosrwydd yn cefnogi ei waith. Fe wnaeth Bruner ddatblygu'r syniad o’r</w:t>
      </w:r>
      <w:r w:rsidR="00CA5C5C">
        <w:rPr>
          <w:rFonts w:ascii="Calibri" w:hAnsi="Calibri" w:cs="Calibri"/>
          <w:sz w:val="24"/>
          <w:szCs w:val="24"/>
        </w:rPr>
        <w:t xml:space="preserve"> parth ddatblygiad agosrwydd y</w:t>
      </w:r>
      <w:r>
        <w:rPr>
          <w:rFonts w:ascii="Calibri" w:hAnsi="Calibri" w:cs="Calibri"/>
          <w:sz w:val="24"/>
          <w:szCs w:val="24"/>
        </w:rPr>
        <w:t xml:space="preserve">mhellach a’i alw’n sgaffaldiau. Dyma yw'r syniad o athrawon neu riant yn eich cefnogi wrth wneud gwaith. Mae’r gefnogaeth wedyn yn cael ei dynnu’n ôl fel mae’n dod yn ddiangen, fel sgaffaldiau. Y canlyniad yw’r dysgwr, sef Ella, yn gallu cwblhau'r dasg yn annibynnol heb </w:t>
      </w:r>
      <w:r w:rsidR="00CA5C5C">
        <w:rPr>
          <w:rFonts w:ascii="Calibri" w:hAnsi="Calibri" w:cs="Calibri"/>
          <w:sz w:val="24"/>
          <w:szCs w:val="24"/>
        </w:rPr>
        <w:t>gymorth</w:t>
      </w:r>
      <w:r>
        <w:rPr>
          <w:rFonts w:ascii="Calibri" w:hAnsi="Calibri" w:cs="Calibri"/>
          <w:sz w:val="24"/>
          <w:szCs w:val="24"/>
        </w:rPr>
        <w:t>. (McLeod, 2019) Fel dywed Berk a Winsler, 1995, “Gall sgaffaldio hyrwyddo datblygiad hunan-reoli; hynny yw, yn ogystal â chaffael mwy o wybodaeth pan fydd eu gweithgareddau yn cael eu sgaffaldio gan eraill, bydd plant yn dysgu sut i reoli eu dysgu a’u hymddygiad eu hunain.” (Siencyn, 2008, tud.142)</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Ymchwiliodd Mildred Parten, cymdeithasegydd Americanaidd ac ymchwilydd ym Mhrifysgol Minnesota yn arbenigol</w:t>
      </w:r>
      <w:r w:rsidR="00CA5C5C">
        <w:rPr>
          <w:rFonts w:ascii="Calibri" w:hAnsi="Calibri" w:cs="Calibri"/>
          <w:sz w:val="24"/>
          <w:szCs w:val="24"/>
        </w:rPr>
        <w:t xml:space="preserve"> ar</w:t>
      </w:r>
      <w:r>
        <w:rPr>
          <w:rFonts w:ascii="Calibri" w:hAnsi="Calibri" w:cs="Calibri"/>
          <w:sz w:val="24"/>
          <w:szCs w:val="24"/>
        </w:rPr>
        <w:t xml:space="preserve"> ddatblygiad plant, y camau o ddatblygiad chwarae cymdeithasol mewn plant 2-5 </w:t>
      </w:r>
      <w:r w:rsidR="00CA5C5C">
        <w:rPr>
          <w:rFonts w:ascii="Calibri" w:hAnsi="Calibri" w:cs="Calibri"/>
          <w:sz w:val="24"/>
          <w:szCs w:val="24"/>
        </w:rPr>
        <w:t xml:space="preserve">mlwydd </w:t>
      </w:r>
      <w:r>
        <w:rPr>
          <w:rFonts w:ascii="Calibri" w:hAnsi="Calibri" w:cs="Calibri"/>
          <w:sz w:val="24"/>
          <w:szCs w:val="24"/>
        </w:rPr>
        <w:t>oed. Wrth edrych ar ei hymchwil mae’n dangos bod Ella ymhell ar ôl ble dylai hi fod, hefyd mae’n dangos bod Ella yn y ‘solitary stage’. Stages of social play (2014). Dengys hyn bod plentyn yn chwarae ar ei be</w:t>
      </w:r>
      <w:r w:rsidR="00CA5C5C">
        <w:rPr>
          <w:rFonts w:ascii="Calibri" w:hAnsi="Calibri" w:cs="Calibri"/>
          <w:sz w:val="24"/>
          <w:szCs w:val="24"/>
        </w:rPr>
        <w:t>n ei hun a ddim yn cydnabod yr hyn</w:t>
      </w:r>
      <w:r>
        <w:rPr>
          <w:rFonts w:ascii="Calibri" w:hAnsi="Calibri" w:cs="Calibri"/>
          <w:sz w:val="24"/>
          <w:szCs w:val="24"/>
        </w:rPr>
        <w:t xml:space="preserve"> sy’n mynd</w:t>
      </w:r>
      <w:r w:rsidR="00CA5C5C">
        <w:rPr>
          <w:rFonts w:ascii="Calibri" w:hAnsi="Calibri" w:cs="Calibri"/>
          <w:sz w:val="24"/>
          <w:szCs w:val="24"/>
        </w:rPr>
        <w:t xml:space="preserve"> ymlaen o’i gwmpas. Mae’r cyfnod hwn </w:t>
      </w:r>
      <w:r>
        <w:rPr>
          <w:rFonts w:ascii="Calibri" w:hAnsi="Calibri" w:cs="Calibri"/>
          <w:sz w:val="24"/>
          <w:szCs w:val="24"/>
        </w:rPr>
        <w:t xml:space="preserve">yn nodweddiadol o fod yn oedran dwy flwydd oed. Dull effeithiol wnes i weld yn y dyddiau pontio oedd, siart y gorau y gallwch fod ar y wal. Roedd y plant yn cael eu gwobrwyo os oeddent yn gwneud gwaith da, gall yr un strategaeth cael ei </w:t>
      </w:r>
      <w:r>
        <w:rPr>
          <w:rFonts w:ascii="Calibri" w:hAnsi="Calibri" w:cs="Calibri"/>
          <w:sz w:val="24"/>
          <w:szCs w:val="24"/>
        </w:rPr>
        <w:lastRenderedPageBreak/>
        <w:t>ddefnyddio ar gyfer Ella i’w hannog i chwarae gyda phlant eraill, rhannu ac i gymryd rhan. (Gweld Atodiad 1).</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Mae’n bwysig bod yn ymwybodol bod yna lawer o ffactorau allanol sy’n effeithio ar Ella nad ydym fel athrawon yn gwybod amdan</w:t>
      </w:r>
      <w:r w:rsidR="00CA5C5C">
        <w:rPr>
          <w:rFonts w:ascii="Calibri" w:hAnsi="Calibri" w:cs="Calibri"/>
          <w:sz w:val="24"/>
          <w:szCs w:val="24"/>
        </w:rPr>
        <w:t>ynt. E</w:t>
      </w:r>
      <w:r>
        <w:rPr>
          <w:rFonts w:ascii="Calibri" w:hAnsi="Calibri" w:cs="Calibri"/>
          <w:sz w:val="24"/>
          <w:szCs w:val="24"/>
        </w:rPr>
        <w:t>nghreifftiau o hyn fydd</w:t>
      </w:r>
      <w:r w:rsidR="00CA5C5C">
        <w:rPr>
          <w:rFonts w:ascii="Calibri" w:hAnsi="Calibri" w:cs="Calibri"/>
          <w:sz w:val="24"/>
          <w:szCs w:val="24"/>
        </w:rPr>
        <w:t>ai</w:t>
      </w:r>
      <w:r>
        <w:rPr>
          <w:rFonts w:ascii="Calibri" w:hAnsi="Calibri" w:cs="Calibri"/>
          <w:sz w:val="24"/>
          <w:szCs w:val="24"/>
        </w:rPr>
        <w:t>, yr amgylchedd sy’n ei hamgylchu. Bydd y ffactor yma yn cael effaith gadarnhaol neu negyddol, yn dibynnu ar beth sy’n digwydd gartref fel cyfleoedd rhiant ac incwm y tŷ. Os fydd yr incwm yn isel mae’n anodd cefnogi Ella a rhoi</w:t>
      </w:r>
      <w:r w:rsidR="00CA5C5C">
        <w:rPr>
          <w:rFonts w:ascii="Calibri" w:hAnsi="Calibri" w:cs="Calibri"/>
          <w:sz w:val="24"/>
          <w:szCs w:val="24"/>
        </w:rPr>
        <w:t>’r</w:t>
      </w:r>
      <w:r>
        <w:rPr>
          <w:rFonts w:ascii="Calibri" w:hAnsi="Calibri" w:cs="Calibri"/>
          <w:sz w:val="24"/>
          <w:szCs w:val="24"/>
        </w:rPr>
        <w:t xml:space="preserve"> adnoddau sydd eu hangen</w:t>
      </w:r>
      <w:r w:rsidR="00CA5C5C">
        <w:rPr>
          <w:rFonts w:ascii="Calibri" w:hAnsi="Calibri" w:cs="Calibri"/>
          <w:sz w:val="24"/>
          <w:szCs w:val="24"/>
        </w:rPr>
        <w:t xml:space="preserve"> arni</w:t>
      </w:r>
      <w:r>
        <w:rPr>
          <w:rFonts w:ascii="Calibri" w:hAnsi="Calibri" w:cs="Calibri"/>
          <w:sz w:val="24"/>
          <w:szCs w:val="24"/>
        </w:rPr>
        <w:t>. Hefyd, mae’n hanfodol bod ganddi adnoddau iechyd a maeth da er mwyn iddi fod yn iachus ac yn alluog. Strategaeth ardderchog sy’n cael ei ddefnyddio drwy’r cwricwlwm yw amser cylch. Tony Buzan yw’r dysgawdr y tu cefn i hyn a pham mae’n bwysig. Bydd y dull yma yn fuddiol er mwyn i ni gael syniad da os ydy Ella yn cael pob agwedd o ofal sydd ei angen. Yn debyg, wnes i weld dull ar un o’r dyddiau</w:t>
      </w:r>
      <w:r w:rsidR="00CA5C5C">
        <w:rPr>
          <w:rFonts w:ascii="Calibri" w:hAnsi="Calibri" w:cs="Calibri"/>
          <w:sz w:val="24"/>
          <w:szCs w:val="24"/>
        </w:rPr>
        <w:t xml:space="preserve"> pontio sef ‘check-ins’, wnaeth</w:t>
      </w:r>
      <w:r>
        <w:rPr>
          <w:rFonts w:ascii="Calibri" w:hAnsi="Calibri" w:cs="Calibri"/>
          <w:sz w:val="24"/>
          <w:szCs w:val="24"/>
        </w:rPr>
        <w:t xml:space="preserve"> athrawes y gofrestr ac yn lle ymateb gydag ‘yma’ bydd y plant yn rhoi sgôr o 0-5 i symboleiddio sut fore a gafwyd. Os oeddent yn ateb yn llai na thri bydd rhywun yn mynd i siarad â nhw i roi cefnogaeth a chyfeirio hwy at gwnselydd os oedd angen, oherwydd dydy’r athrawon ddim yn gwybod beth maen nhw wedi bod trwyddo cyn iddyn nhw ddod i’r ysgol. Credaf fod y dull yma yn effeithiol a gellir ei ddefnyddio ar gyfer dosbarth Ella i gael syniad sut mae ei bywyd yn y bore. Yn ychwanegol mae ffactorau mewnol yn gallu effeithio ar Ella hefyd, fel maint y dosbarth. Os bod gormod o blant bydd hi methu cael y sylw sydd ei hangen ar gyfer datblygu ei sgiliau mathemateg neu iaith achos mae’n cael ei gwthio i un ochr. I ddatrys y broblem yma, gall yr athro ei roi i mewn grŵp llai o faint ar gyfer cael help ychwanegol a’i chynorthwyo yn ei datblygiad.</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Mae tair cydran sylfaenol i addysgeg sef; beth sy’n cael ei ddysgu yn y cwricwlwm. Mae’n bwysig bod Ella yn cael ei dysgu gan y cwricwlwm newydd i Gymru i wneud yn siŵr bod hi yn bwrw'r pedwar diben. Yn ail, mae’n bwysig ei bod yn cael ei haddysgu gyda dull addysgu da i sicrhau bod hi yn deall y gwaith ac yn gallu datblygu a gwella ei sgiliau. Yn drydydd mae angen technegau ar gyfer cymdeithasu plant yn y repertoire o sgiliau gwybyddol ac affeithiol sy’n ofynnol ar gyfer gweithredu’n llwyddiannus mewn cymdeithas y mae addysgu wedi’i gynllunio i’w hyrwyddo. Cafodd ei gynllunio ar gyfer annog prosesau fel cofio, sylw ac arsylwi.</w:t>
      </w:r>
      <w:r>
        <w:rPr>
          <w:rFonts w:ascii="Calibri" w:hAnsi="Calibri" w:cs="Calibri"/>
        </w:rPr>
        <w:t xml:space="preserve"> </w:t>
      </w:r>
      <w:r>
        <w:rPr>
          <w:rFonts w:ascii="Calibri" w:hAnsi="Calibri" w:cs="Calibri"/>
          <w:sz w:val="24"/>
          <w:szCs w:val="24"/>
        </w:rPr>
        <w:t>Mae’r ffactorau yma yn bwysig i ddatblygiad Ella. (The National Academies Press, 2001, tud.182).</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Saif Ella rhwng y cam synhwyraidd-weithredol a</w:t>
      </w:r>
      <w:r w:rsidR="00CA5C5C">
        <w:rPr>
          <w:rFonts w:ascii="Calibri" w:hAnsi="Calibri" w:cs="Calibri"/>
          <w:sz w:val="24"/>
          <w:szCs w:val="24"/>
        </w:rPr>
        <w:t>’r cam cynweithredol. Mae theori</w:t>
      </w:r>
      <w:r>
        <w:rPr>
          <w:rFonts w:ascii="Calibri" w:hAnsi="Calibri" w:cs="Calibri"/>
          <w:sz w:val="24"/>
          <w:szCs w:val="24"/>
        </w:rPr>
        <w:t xml:space="preserve"> Montessori yn adlewyrchu'r syniad o annibyniaeth i wneud ei phenderfyniadau ei hun. Wrth i’r athro arsylwi a dilyn Ella, mae’n bwysig ei chywiro. Mae hyn yn rhoi cyfleoedd iddi ddewis beth mae eisiau gwneud a rhoi hunan hyder a hunan-barch iddi. Dywed Maria Montessori “Never help a child with a task at which he feels he can succeed.” Roedd </w:t>
      </w:r>
      <w:r w:rsidRPr="00677D88">
        <w:rPr>
          <w:rFonts w:ascii="Calibri" w:hAnsi="Calibri" w:cs="Calibri"/>
          <w:sz w:val="24"/>
          <w:szCs w:val="24"/>
        </w:rPr>
        <w:t>Daily Montessori</w:t>
      </w:r>
      <w:r>
        <w:rPr>
          <w:rFonts w:ascii="Calibri" w:hAnsi="Calibri" w:cs="Calibri"/>
          <w:sz w:val="24"/>
          <w:szCs w:val="24"/>
        </w:rPr>
        <w:t xml:space="preserve"> (2019) yn ffynhonnell gwybodaeth ddefnyddiol.</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lastRenderedPageBreak/>
        <w:t>Yn ôl yr Athro seicoleg Kathy Sylva, cred bod datblygiad cymdeithasol yn dod trwy chwarae gyda phlant eraill, rhannu a chymryd tro. Mae hyn yn anodd gweld yn achos Ella, oherwydd mae hi yn lletchwith yn gymdeithasol ac nid oes ganddi sgiliau cymdeithasol a</w:t>
      </w:r>
      <w:r w:rsidR="00CA5C5C">
        <w:rPr>
          <w:rFonts w:ascii="Calibri" w:hAnsi="Calibri" w:cs="Calibri"/>
          <w:sz w:val="24"/>
          <w:szCs w:val="24"/>
        </w:rPr>
        <w:t xml:space="preserve">r gyfer cyfathrebu gyda phlant </w:t>
      </w:r>
      <w:r>
        <w:rPr>
          <w:rFonts w:ascii="Calibri" w:hAnsi="Calibri" w:cs="Calibri"/>
          <w:sz w:val="24"/>
          <w:szCs w:val="24"/>
        </w:rPr>
        <w:t>ac oedolion. Ar y llaw arall, dadleuodd Piaget, seicolegydd o’r Swistir, bod cael y cyfle i ddysgu trwy chwarae a rhoi dewis i blentyn yn ystod ei gyfnod yn y blynyddoedd oes gynnar ym myd addysg yn peri i blentyn golli’r cyfle i ehangu ei feddwl. “Er enghraifft, mewn un astudiaeth, roedd hi’n ymddangos bod manteision pro-gymdeithasol a gwybyddol rhyngweithio cyfoedion cymysg eu hoed fel petai ar eu cryfaf yn ystod gweithgareddau ystafell ddosbarth nad oedd yr arweinydd yn eu gor-strwythuro.” (Siencyn, 2008, tud.142) Efallai bydd hyn yn wir yn achos Ella, gan na fydd sut gymaint o bwysau arni i lwyddo.</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Awgrymodd Bowlby, seicolegydd datblygiadol Prydeinig a seiciatrydd sy’n fwyaf adnabyddus am y theori ymlyniad, bod plant yn dod mewn i’r byd yn fiolegol wedi’i raglennu ymlaen llaw gyda chysylltiadau clos, dyna pam nad yw Ella</w:t>
      </w:r>
      <w:r w:rsidR="001C5905">
        <w:rPr>
          <w:rFonts w:ascii="Calibri" w:hAnsi="Calibri" w:cs="Calibri"/>
          <w:sz w:val="24"/>
          <w:szCs w:val="24"/>
        </w:rPr>
        <w:t>’n</w:t>
      </w:r>
      <w:r>
        <w:rPr>
          <w:rFonts w:ascii="Calibri" w:hAnsi="Calibri" w:cs="Calibri"/>
          <w:sz w:val="24"/>
          <w:szCs w:val="24"/>
        </w:rPr>
        <w:t xml:space="preserve"> hapus i wahanu oddi wrth ei mam bob bore. Cred Bronfenbrenner, seicolegwr Americanaidd sy’n fwyaf adnabyddus am ei system theori ecolegol, os ydy gwarcheidwad y plentyn yn ei gefnogi, fel mynd i noson rieni neu yn gwylio yn cymryd rhan mewn chwaraeon, mae hyn yn beth cadarnhaol sy’n gwella datblygiad. Ar y llaw arall, os bod yna wrthdaro rhwng arddulliau magu plant bydd hyn yn rhwystro twf datblygiad y plentyn. Fel athro nid oes modd i ni wybod beth sy’n digwydd y tu ôl i ddrysau caeedig yn achos Ella ac mae’n anodd ei helpu. Ond pe fyddai rheswm o bryder byddai modd cysylltu â seicolegydd yr ysgol am gyngor pellach. </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Efallai bod gan Ella ddiffinion anghenion dysgu ychwanegol. “Mae gan ddysgwr ADY os oes ganddi anhawster neu anabledd dysgu sy’n gofyn am ddarpariaeth ddysgu ychwanegol (DDdY)” (Llywodraeth Cymru, 2019). Mae’n bwysig bod yn ymwybodol o hyn ac i beidio â bod yn rhwystredig os nad ydyw yn gallu cyflawni tasg, Nid ei bai hi ydyw. Mae yna nifer o ffactorau sy’n gallu achosi hyn; teuluoedd sydd mewn am</w:t>
      </w:r>
      <w:r w:rsidR="001C5905">
        <w:rPr>
          <w:rFonts w:ascii="Calibri" w:hAnsi="Calibri" w:cs="Calibri"/>
          <w:sz w:val="24"/>
          <w:szCs w:val="24"/>
        </w:rPr>
        <w:t xml:space="preserve">gylchiadau anodd er enghraifft </w:t>
      </w:r>
      <w:r>
        <w:rPr>
          <w:rFonts w:ascii="Calibri" w:hAnsi="Calibri" w:cs="Calibri"/>
          <w:sz w:val="24"/>
          <w:szCs w:val="24"/>
        </w:rPr>
        <w:t xml:space="preserve">domestig - y fam a'r tad yn anghytuno, yn codi lleisiau ac yn cweryla sy’n achos </w:t>
      </w:r>
      <w:r w:rsidR="001C5905">
        <w:rPr>
          <w:rFonts w:ascii="Calibri" w:hAnsi="Calibri" w:cs="Calibri"/>
          <w:sz w:val="24"/>
          <w:szCs w:val="24"/>
        </w:rPr>
        <w:t xml:space="preserve">o </w:t>
      </w:r>
      <w:r>
        <w:rPr>
          <w:rFonts w:ascii="Calibri" w:hAnsi="Calibri" w:cs="Calibri"/>
          <w:sz w:val="24"/>
          <w:szCs w:val="24"/>
        </w:rPr>
        <w:t xml:space="preserve">straen ar bawb. Dydy ni ddim yn gwybod os mae gan Ella frodyr neu chwiorydd, bydd y </w:t>
      </w:r>
      <w:r w:rsidR="001C5905">
        <w:rPr>
          <w:rFonts w:ascii="Calibri" w:hAnsi="Calibri" w:cs="Calibri"/>
          <w:sz w:val="24"/>
          <w:szCs w:val="24"/>
        </w:rPr>
        <w:t>f</w:t>
      </w:r>
      <w:r>
        <w:rPr>
          <w:rFonts w:ascii="Calibri" w:hAnsi="Calibri" w:cs="Calibri"/>
          <w:sz w:val="24"/>
          <w:szCs w:val="24"/>
        </w:rPr>
        <w:t>factor yma yn cael effaith fawr arni. Os taw hi yw’r unig blentyn, bydd hyn yn cael effaith</w:t>
      </w:r>
      <w:r w:rsidR="001C5905">
        <w:rPr>
          <w:rFonts w:ascii="Calibri" w:hAnsi="Calibri" w:cs="Calibri"/>
          <w:sz w:val="24"/>
          <w:szCs w:val="24"/>
        </w:rPr>
        <w:t xml:space="preserve"> ar ei sgiliau cyfathrebu a dyna</w:t>
      </w:r>
      <w:r>
        <w:rPr>
          <w:rFonts w:ascii="Calibri" w:hAnsi="Calibri" w:cs="Calibri"/>
          <w:sz w:val="24"/>
          <w:szCs w:val="24"/>
        </w:rPr>
        <w:t xml:space="preserve"> pham </w:t>
      </w:r>
      <w:r w:rsidR="001C5905">
        <w:rPr>
          <w:rFonts w:ascii="Calibri" w:hAnsi="Calibri" w:cs="Calibri"/>
          <w:sz w:val="24"/>
          <w:szCs w:val="24"/>
        </w:rPr>
        <w:t xml:space="preserve">ei bod </w:t>
      </w:r>
      <w:r>
        <w:rPr>
          <w:rFonts w:ascii="Calibri" w:hAnsi="Calibri" w:cs="Calibri"/>
          <w:sz w:val="24"/>
          <w:szCs w:val="24"/>
        </w:rPr>
        <w:t>yn chwarae llawer ar ei phen ei hun. Er hynny os mae gandd</w:t>
      </w:r>
      <w:r w:rsidR="001C5905">
        <w:rPr>
          <w:rFonts w:ascii="Calibri" w:hAnsi="Calibri" w:cs="Calibri"/>
          <w:sz w:val="24"/>
          <w:szCs w:val="24"/>
        </w:rPr>
        <w:t>i frodyr neu chwiorydd efallai dyna</w:t>
      </w:r>
      <w:r>
        <w:rPr>
          <w:rFonts w:ascii="Calibri" w:hAnsi="Calibri" w:cs="Calibri"/>
          <w:sz w:val="24"/>
          <w:szCs w:val="24"/>
        </w:rPr>
        <w:t xml:space="preserve"> pham mae hi yn hoffi plant i ‘ofalu amdani’ oherwydd bod y siblingiaid yn cymryd rôl y rhiant. </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 xml:space="preserve">Mae elfennau sy’n bwysig iawn i Ella ac i blant yn gyffredinol sef; addysgu da, cynhwysiant, cael eu derbyn, perthyn, cael eu parchu a bod yn gyfartal ar yr un pryd â bod yn wahanol. Nid oes yn rhaid i blant for yr un peth. Mae’n bwysig bod Ella yn teimlo’n gyffyrddus ac yn rhydd i wneud penderfyniadau i wneud y gorau </w:t>
      </w:r>
      <w:r w:rsidR="00157333">
        <w:rPr>
          <w:rFonts w:ascii="Calibri" w:hAnsi="Calibri" w:cs="Calibri"/>
          <w:sz w:val="24"/>
          <w:szCs w:val="24"/>
        </w:rPr>
        <w:t xml:space="preserve">y </w:t>
      </w:r>
      <w:r>
        <w:rPr>
          <w:rFonts w:ascii="Calibri" w:hAnsi="Calibri" w:cs="Calibri"/>
          <w:sz w:val="24"/>
          <w:szCs w:val="24"/>
        </w:rPr>
        <w:t>gall. Hefyd mae yna bedair prif egwyddor sef; hawliau, dewisiadau, annibyniaeth a chynhwysiant</w:t>
      </w:r>
      <w:r w:rsidR="00157333">
        <w:rPr>
          <w:rFonts w:ascii="Calibri" w:hAnsi="Calibri" w:cs="Calibri"/>
          <w:sz w:val="24"/>
          <w:szCs w:val="24"/>
        </w:rPr>
        <w:t>. M</w:t>
      </w:r>
      <w:r>
        <w:rPr>
          <w:rFonts w:ascii="Calibri" w:hAnsi="Calibri" w:cs="Calibri"/>
          <w:sz w:val="24"/>
          <w:szCs w:val="24"/>
        </w:rPr>
        <w:t>ae’n hanfodol iddi deimlo’n d</w:t>
      </w:r>
      <w:r w:rsidR="00157333">
        <w:rPr>
          <w:rFonts w:ascii="Calibri" w:hAnsi="Calibri" w:cs="Calibri"/>
          <w:sz w:val="24"/>
          <w:szCs w:val="24"/>
        </w:rPr>
        <w:t>diogel a gall yr athro sicrhau y</w:t>
      </w:r>
      <w:r>
        <w:rPr>
          <w:rFonts w:ascii="Calibri" w:hAnsi="Calibri" w:cs="Calibri"/>
          <w:sz w:val="24"/>
          <w:szCs w:val="24"/>
        </w:rPr>
        <w:t xml:space="preserve"> rhain. Mae’r athro hefyd yn gosod naws yr ystafell ddosbarth, yn adeiladu’r </w:t>
      </w:r>
      <w:r>
        <w:rPr>
          <w:rFonts w:ascii="Calibri" w:hAnsi="Calibri" w:cs="Calibri"/>
          <w:sz w:val="24"/>
          <w:szCs w:val="24"/>
        </w:rPr>
        <w:lastRenderedPageBreak/>
        <w:t>amgylchedd, yn mentora a gofalu am fyfyrwyr, dod yn fodelau rôl, ac yn gwrando ac yn edrych am drafferth.</w:t>
      </w:r>
    </w:p>
    <w:p w:rsidR="00AE28BA" w:rsidRPr="00677D88" w:rsidRDefault="00AE28BA" w:rsidP="00AE28BA">
      <w:pPr>
        <w:autoSpaceDE w:val="0"/>
        <w:autoSpaceDN w:val="0"/>
        <w:adjustRightInd w:val="0"/>
        <w:rPr>
          <w:rFonts w:ascii="Calibri" w:hAnsi="Calibri" w:cs="Calibri"/>
          <w:color w:val="000000" w:themeColor="text1"/>
          <w:sz w:val="24"/>
          <w:szCs w:val="24"/>
        </w:rPr>
      </w:pPr>
      <w:proofErr w:type="gramStart"/>
      <w:r w:rsidRPr="00677D88">
        <w:rPr>
          <w:rFonts w:ascii="Calibri" w:hAnsi="Calibri" w:cs="Calibri"/>
          <w:color w:val="000000" w:themeColor="text1"/>
          <w:sz w:val="24"/>
          <w:szCs w:val="24"/>
        </w:rPr>
        <w:t>Strategaeth effeithiol gall wella datblygiad Ella yw cadw golwg ar ei chynnydd, gosod nodau iddi eu cyrraedd a gweithio tuag atynt, mae’n ei hannog i gymryd perchnogaeth o’i dysgu.</w:t>
      </w:r>
      <w:proofErr w:type="gramEnd"/>
      <w:r w:rsidRPr="00677D88">
        <w:rPr>
          <w:rFonts w:ascii="Calibri" w:hAnsi="Calibri" w:cs="Calibri"/>
          <w:color w:val="000000" w:themeColor="text1"/>
          <w:sz w:val="24"/>
          <w:szCs w:val="24"/>
        </w:rPr>
        <w:t xml:space="preserve"> Mae’r dull yma yn rhoi’r cyfle i Ella weld ble ydyw yn y byd academaidd ac fel canlyniad bydd hyn yn cymell Ella i ffynnu i wella. Hefyd </w:t>
      </w:r>
      <w:proofErr w:type="gramStart"/>
      <w:r w:rsidRPr="00677D88">
        <w:rPr>
          <w:rFonts w:ascii="Calibri" w:hAnsi="Calibri" w:cs="Calibri"/>
          <w:color w:val="000000" w:themeColor="text1"/>
          <w:sz w:val="24"/>
          <w:szCs w:val="24"/>
        </w:rPr>
        <w:t>mae</w:t>
      </w:r>
      <w:proofErr w:type="gramEnd"/>
      <w:r w:rsidRPr="00677D88">
        <w:rPr>
          <w:rFonts w:ascii="Calibri" w:hAnsi="Calibri" w:cs="Calibri"/>
          <w:color w:val="000000" w:themeColor="text1"/>
          <w:sz w:val="24"/>
          <w:szCs w:val="24"/>
        </w:rPr>
        <w:t xml:space="preserve"> rhoi adborth a chanmoliaeth lafar yn gwneud iddi hi eisiau codi’r safon ac yn rhoi hwb i’w hyder. </w:t>
      </w:r>
      <w:proofErr w:type="gramStart"/>
      <w:r w:rsidRPr="00677D88">
        <w:rPr>
          <w:rFonts w:ascii="Calibri" w:hAnsi="Calibri" w:cs="Calibri"/>
          <w:color w:val="000000" w:themeColor="text1"/>
          <w:sz w:val="24"/>
          <w:szCs w:val="24"/>
        </w:rPr>
        <w:t>Wrth ddefnyddio amlsynhwyraidd dynesu, mae’n ei hannog i ymgysylltu gyda’r athro.</w:t>
      </w:r>
      <w:proofErr w:type="gramEnd"/>
      <w:r w:rsidRPr="00677D88">
        <w:rPr>
          <w:rFonts w:ascii="Calibri" w:hAnsi="Calibri" w:cs="Calibri"/>
          <w:color w:val="000000" w:themeColor="text1"/>
          <w:sz w:val="24"/>
          <w:szCs w:val="24"/>
        </w:rPr>
        <w:t xml:space="preserve"> Mae’n bwysig i roi adborth rheolaidd i sicrhau bod Ella yn deall bod hi wedi gwneud y gwaith yn dda a sut </w:t>
      </w:r>
      <w:proofErr w:type="gramStart"/>
      <w:r w:rsidRPr="00677D88">
        <w:rPr>
          <w:rFonts w:ascii="Calibri" w:hAnsi="Calibri" w:cs="Calibri"/>
          <w:color w:val="000000" w:themeColor="text1"/>
          <w:sz w:val="24"/>
          <w:szCs w:val="24"/>
        </w:rPr>
        <w:t>mae</w:t>
      </w:r>
      <w:proofErr w:type="gramEnd"/>
      <w:r w:rsidRPr="00677D88">
        <w:rPr>
          <w:rFonts w:ascii="Calibri" w:hAnsi="Calibri" w:cs="Calibri"/>
          <w:color w:val="000000" w:themeColor="text1"/>
          <w:sz w:val="24"/>
          <w:szCs w:val="24"/>
        </w:rPr>
        <w:t xml:space="preserve"> cywiro camgymeriadau. Dylai’r cyfarwyddyd gynnwys cyfarwyddiadau cam wrth gam penodol a nodir yn benodol gan yr athro a’u modelu ar gyfer y myfyrwyr.</w:t>
      </w:r>
      <w:r w:rsidRPr="00677D88">
        <w:rPr>
          <w:rFonts w:ascii="Calibri" w:hAnsi="Calibri" w:cs="Calibri"/>
          <w:color w:val="000000" w:themeColor="text1"/>
        </w:rPr>
        <w:t xml:space="preserve"> </w:t>
      </w:r>
      <w:r w:rsidRPr="00677D88">
        <w:rPr>
          <w:rFonts w:ascii="Calibri" w:hAnsi="Calibri" w:cs="Calibri"/>
          <w:color w:val="000000" w:themeColor="text1"/>
          <w:sz w:val="24"/>
          <w:szCs w:val="24"/>
        </w:rPr>
        <w:t xml:space="preserve">Yn </w:t>
      </w:r>
      <w:proofErr w:type="gramStart"/>
      <w:r w:rsidRPr="00677D88">
        <w:rPr>
          <w:rFonts w:ascii="Calibri" w:hAnsi="Calibri" w:cs="Calibri"/>
          <w:color w:val="000000" w:themeColor="text1"/>
          <w:sz w:val="24"/>
          <w:szCs w:val="24"/>
        </w:rPr>
        <w:t>olaf</w:t>
      </w:r>
      <w:proofErr w:type="gramEnd"/>
      <w:r w:rsidRPr="00677D88">
        <w:rPr>
          <w:rFonts w:ascii="Calibri" w:hAnsi="Calibri" w:cs="Calibri"/>
          <w:color w:val="000000" w:themeColor="text1"/>
          <w:sz w:val="24"/>
          <w:szCs w:val="24"/>
        </w:rPr>
        <w:t xml:space="preserve"> mae’n bwysig i ganolbwyntio ar Ella a beth mae’n gallu gwneud yn dda yn hytrach na’r hyn na all hi ei wneud. Dylen adeiladu ar ei chryfderau i </w:t>
      </w:r>
      <w:proofErr w:type="gramStart"/>
      <w:r w:rsidRPr="00677D88">
        <w:rPr>
          <w:rFonts w:ascii="Calibri" w:hAnsi="Calibri" w:cs="Calibri"/>
          <w:color w:val="000000" w:themeColor="text1"/>
          <w:sz w:val="24"/>
          <w:szCs w:val="24"/>
        </w:rPr>
        <w:t>gael</w:t>
      </w:r>
      <w:proofErr w:type="gramEnd"/>
      <w:r w:rsidRPr="00677D88">
        <w:rPr>
          <w:rFonts w:ascii="Calibri" w:hAnsi="Calibri" w:cs="Calibri"/>
          <w:color w:val="000000" w:themeColor="text1"/>
          <w:sz w:val="24"/>
          <w:szCs w:val="24"/>
        </w:rPr>
        <w:t xml:space="preserve"> y canlyniad gorau, hefyd symleiddio iaith, ailadrodd ac egluro’n yston. Dylai pob tasg fod o fewn ei gallu a chael ystyr a phwrpas clir er mwyn iddi hi ddeall y gwaith a’r rheswm pam </w:t>
      </w:r>
      <w:proofErr w:type="gramStart"/>
      <w:r w:rsidRPr="00677D88">
        <w:rPr>
          <w:rFonts w:ascii="Calibri" w:hAnsi="Calibri" w:cs="Calibri"/>
          <w:color w:val="000000" w:themeColor="text1"/>
          <w:sz w:val="24"/>
          <w:szCs w:val="24"/>
        </w:rPr>
        <w:t>mae</w:t>
      </w:r>
      <w:proofErr w:type="gramEnd"/>
      <w:r w:rsidRPr="00677D88">
        <w:rPr>
          <w:rFonts w:ascii="Calibri" w:hAnsi="Calibri" w:cs="Calibri"/>
          <w:color w:val="000000" w:themeColor="text1"/>
          <w:sz w:val="24"/>
          <w:szCs w:val="24"/>
        </w:rPr>
        <w:t xml:space="preserve"> hi’n gorfod ei wneud.</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 xml:space="preserve">I ddod i gasgliad, </w:t>
      </w:r>
      <w:proofErr w:type="gramStart"/>
      <w:r>
        <w:rPr>
          <w:rFonts w:ascii="Calibri" w:hAnsi="Calibri" w:cs="Calibri"/>
          <w:sz w:val="24"/>
          <w:szCs w:val="24"/>
        </w:rPr>
        <w:t>ni</w:t>
      </w:r>
      <w:proofErr w:type="gramEnd"/>
      <w:r>
        <w:rPr>
          <w:rFonts w:ascii="Calibri" w:hAnsi="Calibri" w:cs="Calibri"/>
          <w:sz w:val="24"/>
          <w:szCs w:val="24"/>
        </w:rPr>
        <w:t xml:space="preserve"> fyddwn fel athrawon yn gallu gwneud diagnosis, nid ei’n swydd ni ydy hyn, yn hytrach gallwn oll weithio gyda’r meddygon teulu, meddygon plant, seicolegwyr addysgu, athrawon arbennig ADY, cydlynydd ADY yr ysgol a therapydd iaith a lleferydd. Bydd yn rhaid gwahodd y rhieni i’r ysgol i gael cyfarfod cychwynnol a gweld beth yw’r cam nesaf er mwyn lles a datblygiad Ella. Byddwn yn trafod ei ph</w:t>
      </w:r>
      <w:r w:rsidR="0027728E">
        <w:rPr>
          <w:rFonts w:ascii="Calibri" w:hAnsi="Calibri" w:cs="Calibri"/>
          <w:sz w:val="24"/>
          <w:szCs w:val="24"/>
        </w:rPr>
        <w:t xml:space="preserve">ryderon ac yn esbonio ei’n bod </w:t>
      </w:r>
      <w:r>
        <w:rPr>
          <w:rFonts w:ascii="Calibri" w:hAnsi="Calibri" w:cs="Calibri"/>
          <w:sz w:val="24"/>
          <w:szCs w:val="24"/>
        </w:rPr>
        <w:t>wedi arsylwi a chofnodi tystiolaeth ar ei datblygiad. Y  cam nesaf bydd darparu cefnogaeth addas os oes angen- yn addysgol, yn feddyliol ac yn gorfforol.</w:t>
      </w:r>
      <w:bookmarkStart w:id="0" w:name="_GoBack"/>
      <w:bookmarkEnd w:id="0"/>
      <w:r>
        <w:rPr>
          <w:rFonts w:ascii="Calibri" w:hAnsi="Calibri" w:cs="Calibri"/>
        </w:rPr>
        <w:br/>
      </w: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677D88" w:rsidRDefault="00677D88" w:rsidP="00AE28BA">
      <w:pPr>
        <w:autoSpaceDE w:val="0"/>
        <w:autoSpaceDN w:val="0"/>
        <w:adjustRightInd w:val="0"/>
        <w:rPr>
          <w:rFonts w:ascii="Calibri" w:hAnsi="Calibri" w:cs="Calibri"/>
          <w:b/>
          <w:bCs/>
          <w:sz w:val="24"/>
          <w:szCs w:val="24"/>
        </w:rPr>
      </w:pPr>
    </w:p>
    <w:p w:rsidR="00AE28BA" w:rsidRDefault="00AE28BA" w:rsidP="00AE28BA">
      <w:pPr>
        <w:autoSpaceDE w:val="0"/>
        <w:autoSpaceDN w:val="0"/>
        <w:adjustRightInd w:val="0"/>
        <w:rPr>
          <w:rFonts w:ascii="Calibri" w:hAnsi="Calibri" w:cs="Calibri"/>
          <w:b/>
          <w:bCs/>
          <w:sz w:val="24"/>
          <w:szCs w:val="24"/>
        </w:rPr>
      </w:pPr>
      <w:r>
        <w:rPr>
          <w:rFonts w:ascii="Calibri" w:hAnsi="Calibri" w:cs="Calibri"/>
          <w:b/>
          <w:bCs/>
          <w:sz w:val="24"/>
          <w:szCs w:val="24"/>
        </w:rPr>
        <w:lastRenderedPageBreak/>
        <w:t>Atodiad 1</w:t>
      </w:r>
    </w:p>
    <w:p w:rsidR="00677D88" w:rsidRDefault="00677D88" w:rsidP="00AE28BA">
      <w:pPr>
        <w:autoSpaceDE w:val="0"/>
        <w:autoSpaceDN w:val="0"/>
        <w:adjustRightInd w:val="0"/>
        <w:rPr>
          <w:rFonts w:ascii="Calibri" w:hAnsi="Calibri" w:cs="Calibri"/>
          <w:b/>
          <w:bCs/>
          <w:sz w:val="24"/>
          <w:szCs w:val="24"/>
        </w:rPr>
      </w:pPr>
      <w:r>
        <w:rPr>
          <w:rFonts w:ascii="Calibri" w:hAnsi="Calibri" w:cs="Calibri"/>
          <w:b/>
          <w:bCs/>
          <w:noProof/>
          <w:sz w:val="24"/>
          <w:szCs w:val="24"/>
          <w:lang w:eastAsia="en-GB"/>
        </w:rPr>
        <w:drawing>
          <wp:inline distT="0" distB="0" distL="0" distR="0">
            <wp:extent cx="5943600" cy="4457700"/>
            <wp:effectExtent l="0" t="742950" r="0" b="723900"/>
            <wp:docPr id="1" name="Picture 1" descr="C:\Users\Admin\Downloads\IMG-34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IMG-3464.jpg"/>
                    <pic:cNvPicPr>
                      <a:picLocks noChangeAspect="1" noChangeArrowheads="1"/>
                    </pic:cNvPicPr>
                  </pic:nvPicPr>
                  <pic:blipFill>
                    <a:blip r:embed="rId4" cstate="print"/>
                    <a:srcRect/>
                    <a:stretch>
                      <a:fillRect/>
                    </a:stretch>
                  </pic:blipFill>
                  <pic:spPr bwMode="auto">
                    <a:xfrm rot="5400000">
                      <a:off x="0" y="0"/>
                      <a:ext cx="5943600" cy="4457700"/>
                    </a:xfrm>
                    <a:prstGeom prst="rect">
                      <a:avLst/>
                    </a:prstGeom>
                    <a:noFill/>
                    <a:ln w="9525">
                      <a:noFill/>
                      <a:miter lim="800000"/>
                      <a:headEnd/>
                      <a:tailEnd/>
                    </a:ln>
                  </pic:spPr>
                </pic:pic>
              </a:graphicData>
            </a:graphic>
          </wp:inline>
        </w:drawing>
      </w: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sz w:val="24"/>
          <w:szCs w:val="24"/>
        </w:rPr>
      </w:pPr>
    </w:p>
    <w:p w:rsidR="00677D88" w:rsidRDefault="00677D88" w:rsidP="00AE28BA">
      <w:pPr>
        <w:autoSpaceDE w:val="0"/>
        <w:autoSpaceDN w:val="0"/>
        <w:adjustRightInd w:val="0"/>
        <w:rPr>
          <w:rFonts w:ascii="Calibri" w:hAnsi="Calibri" w:cs="Calibri"/>
          <w:sz w:val="24"/>
          <w:szCs w:val="24"/>
        </w:rPr>
      </w:pPr>
    </w:p>
    <w:p w:rsidR="00AE28BA" w:rsidRDefault="00AE28BA" w:rsidP="00AE28BA">
      <w:pPr>
        <w:autoSpaceDE w:val="0"/>
        <w:autoSpaceDN w:val="0"/>
        <w:adjustRightInd w:val="0"/>
        <w:rPr>
          <w:rFonts w:ascii="Calibri" w:hAnsi="Calibri" w:cs="Calibri"/>
          <w:b/>
          <w:bCs/>
          <w:sz w:val="24"/>
          <w:szCs w:val="24"/>
        </w:rPr>
      </w:pPr>
      <w:r>
        <w:rPr>
          <w:rFonts w:ascii="Calibri" w:hAnsi="Calibri" w:cs="Calibri"/>
          <w:b/>
          <w:bCs/>
          <w:sz w:val="24"/>
          <w:szCs w:val="24"/>
        </w:rPr>
        <w:lastRenderedPageBreak/>
        <w:t>Rhestr Gyfeiriadau</w:t>
      </w:r>
    </w:p>
    <w:p w:rsidR="00AE28BA" w:rsidRDefault="00AE28BA" w:rsidP="00AE28BA">
      <w:pPr>
        <w:autoSpaceDE w:val="0"/>
        <w:autoSpaceDN w:val="0"/>
        <w:adjustRightInd w:val="0"/>
        <w:rPr>
          <w:rFonts w:ascii="Calibri" w:hAnsi="Calibri" w:cs="Calibri"/>
          <w:sz w:val="24"/>
          <w:szCs w:val="24"/>
        </w:rPr>
      </w:pPr>
      <w:r>
        <w:rPr>
          <w:rFonts w:ascii="Calibri" w:hAnsi="Calibri" w:cs="Calibri"/>
          <w:sz w:val="24"/>
          <w:szCs w:val="24"/>
        </w:rPr>
        <w:t xml:space="preserve">McLeod, S. A. (2019). </w:t>
      </w:r>
      <w:r>
        <w:rPr>
          <w:rFonts w:ascii="Calibri" w:hAnsi="Calibri" w:cs="Calibri"/>
          <w:i/>
          <w:iCs/>
          <w:sz w:val="24"/>
          <w:szCs w:val="24"/>
        </w:rPr>
        <w:t>What</w:t>
      </w:r>
      <w:r>
        <w:rPr>
          <w:rFonts w:ascii="Calibri" w:hAnsi="Calibri" w:cs="Calibri"/>
          <w:sz w:val="24"/>
          <w:szCs w:val="24"/>
        </w:rPr>
        <w:t xml:space="preserve"> </w:t>
      </w:r>
      <w:r>
        <w:rPr>
          <w:rFonts w:ascii="Calibri" w:hAnsi="Calibri" w:cs="Calibri"/>
          <w:i/>
          <w:iCs/>
          <w:sz w:val="24"/>
          <w:szCs w:val="24"/>
        </w:rPr>
        <w:t xml:space="preserve">is the zone of proximal </w:t>
      </w:r>
      <w:proofErr w:type="gramStart"/>
      <w:r>
        <w:rPr>
          <w:rFonts w:ascii="Calibri" w:hAnsi="Calibri" w:cs="Calibri"/>
          <w:i/>
          <w:iCs/>
          <w:sz w:val="24"/>
          <w:szCs w:val="24"/>
        </w:rPr>
        <w:t>development</w:t>
      </w:r>
      <w:r>
        <w:rPr>
          <w:rFonts w:ascii="Calibri" w:hAnsi="Calibri" w:cs="Calibri"/>
          <w:sz w:val="24"/>
          <w:szCs w:val="24"/>
        </w:rPr>
        <w:t>.</w:t>
      </w:r>
      <w:proofErr w:type="gramEnd"/>
      <w:r>
        <w:rPr>
          <w:rFonts w:ascii="Calibri" w:hAnsi="Calibri" w:cs="Calibri"/>
          <w:sz w:val="24"/>
          <w:szCs w:val="24"/>
        </w:rPr>
        <w:t xml:space="preserve"> Simply Physcology </w:t>
      </w:r>
    </w:p>
    <w:p w:rsidR="00AE28BA" w:rsidRDefault="00AE28BA" w:rsidP="00AE28BA">
      <w:pPr>
        <w:autoSpaceDE w:val="0"/>
        <w:autoSpaceDN w:val="0"/>
        <w:adjustRightInd w:val="0"/>
        <w:spacing w:after="0" w:line="240" w:lineRule="auto"/>
        <w:rPr>
          <w:rFonts w:ascii="Calibri" w:hAnsi="Calibri" w:cs="Calibri"/>
        </w:rPr>
      </w:pPr>
      <w:r>
        <w:rPr>
          <w:rFonts w:ascii="Calibri" w:hAnsi="Calibri" w:cs="Calibri"/>
          <w:sz w:val="24"/>
          <w:szCs w:val="24"/>
        </w:rPr>
        <w:t xml:space="preserve">Daily Montessori (2019) </w:t>
      </w:r>
      <w:r>
        <w:rPr>
          <w:rFonts w:ascii="Calibri" w:hAnsi="Calibri" w:cs="Calibri"/>
          <w:color w:val="0000FF"/>
          <w:u w:val="single"/>
        </w:rPr>
        <w:t>&lt;http://www.dailymontessori.com/montessori-theory/&gt;</w:t>
      </w:r>
      <w:r>
        <w:rPr>
          <w:rFonts w:ascii="Calibri" w:hAnsi="Calibri" w:cs="Calibri"/>
        </w:rPr>
        <w:t xml:space="preserve"> (Darllenwyd: 8 Rhagfyr 2019)</w:t>
      </w:r>
    </w:p>
    <w:p w:rsidR="00677D88" w:rsidRDefault="00677D88" w:rsidP="00AE28BA">
      <w:pPr>
        <w:autoSpaceDE w:val="0"/>
        <w:autoSpaceDN w:val="0"/>
        <w:adjustRightInd w:val="0"/>
        <w:spacing w:after="0" w:line="240" w:lineRule="auto"/>
        <w:rPr>
          <w:rFonts w:ascii="Calibri" w:hAnsi="Calibri" w:cs="Calibri"/>
          <w:sz w:val="28"/>
          <w:szCs w:val="28"/>
        </w:rPr>
      </w:pPr>
    </w:p>
    <w:p w:rsidR="00AE28BA" w:rsidRDefault="00677D88" w:rsidP="00AE28BA">
      <w:pPr>
        <w:autoSpaceDE w:val="0"/>
        <w:autoSpaceDN w:val="0"/>
        <w:adjustRightInd w:val="0"/>
        <w:spacing w:after="0" w:line="240" w:lineRule="auto"/>
        <w:rPr>
          <w:rFonts w:ascii="Calibri" w:hAnsi="Calibri" w:cs="Calibri"/>
        </w:rPr>
      </w:pPr>
      <w:r>
        <w:rPr>
          <w:rFonts w:ascii="Calibri" w:hAnsi="Calibri" w:cs="Calibri"/>
        </w:rPr>
        <w:t>Siencyn, S (2008) Y Plentyn B</w:t>
      </w:r>
      <w:r w:rsidR="00AE28BA">
        <w:rPr>
          <w:rFonts w:ascii="Calibri" w:hAnsi="Calibri" w:cs="Calibri"/>
        </w:rPr>
        <w:t>ach</w:t>
      </w:r>
    </w:p>
    <w:p w:rsidR="00677D88" w:rsidRDefault="00677D88" w:rsidP="00AE28BA">
      <w:pPr>
        <w:autoSpaceDE w:val="0"/>
        <w:autoSpaceDN w:val="0"/>
        <w:adjustRightInd w:val="0"/>
        <w:spacing w:after="0" w:line="240" w:lineRule="auto"/>
        <w:rPr>
          <w:rFonts w:ascii="Calibri" w:hAnsi="Calibri" w:cs="Calibri"/>
        </w:rPr>
      </w:pPr>
    </w:p>
    <w:p w:rsidR="00AE28BA" w:rsidRDefault="00AE28BA" w:rsidP="00AE28BA">
      <w:pPr>
        <w:autoSpaceDE w:val="0"/>
        <w:autoSpaceDN w:val="0"/>
        <w:adjustRightInd w:val="0"/>
        <w:spacing w:after="0" w:line="240" w:lineRule="auto"/>
        <w:rPr>
          <w:rFonts w:ascii="Calibri" w:hAnsi="Calibri" w:cs="Calibri"/>
        </w:rPr>
      </w:pPr>
      <w:r>
        <w:rPr>
          <w:rFonts w:ascii="Calibri" w:hAnsi="Calibri" w:cs="Calibri"/>
          <w:sz w:val="24"/>
          <w:szCs w:val="24"/>
        </w:rPr>
        <w:t xml:space="preserve">Stages of social play (2014) </w:t>
      </w:r>
      <w:r>
        <w:rPr>
          <w:rFonts w:ascii="Arial" w:hAnsi="Arial" w:cs="Arial"/>
          <w:color w:val="0000FF"/>
          <w:u w:val="single"/>
        </w:rPr>
        <w:t>&lt;https://childdevelopmentprograms.ca/elearning-modules/the-power-of-play/story_content/external_files/Developmental%20Milestones%20of%20Social%20Play%20and%20Sharing.pdf&gt;</w:t>
      </w:r>
      <w:r>
        <w:rPr>
          <w:rFonts w:ascii="Calibri" w:hAnsi="Calibri" w:cs="Calibri"/>
        </w:rPr>
        <w:t xml:space="preserve"> (Darllenwyd: 6 Rhagfyr 2019)</w:t>
      </w:r>
    </w:p>
    <w:p w:rsidR="00677D88" w:rsidRDefault="00677D88" w:rsidP="00AE28BA">
      <w:pPr>
        <w:autoSpaceDE w:val="0"/>
        <w:autoSpaceDN w:val="0"/>
        <w:adjustRightInd w:val="0"/>
        <w:spacing w:after="0" w:line="240" w:lineRule="auto"/>
        <w:rPr>
          <w:rFonts w:ascii="Calibri" w:hAnsi="Calibri" w:cs="Calibri"/>
        </w:rPr>
      </w:pPr>
    </w:p>
    <w:p w:rsidR="00AE28BA" w:rsidRDefault="00AE28BA" w:rsidP="00AE28BA">
      <w:pPr>
        <w:autoSpaceDE w:val="0"/>
        <w:autoSpaceDN w:val="0"/>
        <w:adjustRightInd w:val="0"/>
        <w:spacing w:after="0" w:line="240" w:lineRule="auto"/>
        <w:rPr>
          <w:rFonts w:ascii="Calibri" w:hAnsi="Calibri" w:cs="Calibri"/>
          <w:i/>
          <w:iCs/>
          <w:sz w:val="24"/>
          <w:szCs w:val="24"/>
        </w:rPr>
      </w:pPr>
      <w:r>
        <w:rPr>
          <w:rFonts w:ascii="Calibri" w:hAnsi="Calibri" w:cs="Calibri"/>
          <w:sz w:val="24"/>
          <w:szCs w:val="24"/>
        </w:rPr>
        <w:t>The National Academies Press (2001)</w:t>
      </w:r>
      <w:r>
        <w:rPr>
          <w:rFonts w:ascii="Calibri" w:hAnsi="Calibri" w:cs="Calibri"/>
          <w:i/>
          <w:iCs/>
          <w:sz w:val="24"/>
          <w:szCs w:val="24"/>
        </w:rPr>
        <w:t xml:space="preserve"> Eager to learn: Educating our preschoolers</w:t>
      </w:r>
    </w:p>
    <w:p w:rsidR="00AE28BA" w:rsidRDefault="00AE28BA" w:rsidP="00AE28BA">
      <w:pPr>
        <w:autoSpaceDE w:val="0"/>
        <w:autoSpaceDN w:val="0"/>
        <w:adjustRightInd w:val="0"/>
        <w:spacing w:after="0" w:line="240" w:lineRule="auto"/>
        <w:rPr>
          <w:rFonts w:ascii="Calibri" w:hAnsi="Calibri" w:cs="Calibri"/>
          <w:sz w:val="28"/>
          <w:szCs w:val="28"/>
        </w:rPr>
      </w:pPr>
    </w:p>
    <w:p w:rsidR="00AE28BA" w:rsidRDefault="00AE28BA" w:rsidP="00AE28BA">
      <w:pPr>
        <w:autoSpaceDE w:val="0"/>
        <w:autoSpaceDN w:val="0"/>
        <w:adjustRightInd w:val="0"/>
        <w:spacing w:after="0" w:line="240" w:lineRule="auto"/>
        <w:rPr>
          <w:rFonts w:ascii="Verdana" w:hAnsi="Verdana" w:cs="Verdana"/>
          <w:sz w:val="20"/>
          <w:szCs w:val="20"/>
        </w:rPr>
      </w:pPr>
    </w:p>
    <w:p w:rsidR="00AE28BA" w:rsidRDefault="00AE28BA" w:rsidP="00AE28BA">
      <w:pPr>
        <w:autoSpaceDE w:val="0"/>
        <w:autoSpaceDN w:val="0"/>
        <w:adjustRightInd w:val="0"/>
        <w:rPr>
          <w:rFonts w:ascii="Calibri" w:hAnsi="Calibri" w:cs="Calibri"/>
        </w:rPr>
      </w:pPr>
    </w:p>
    <w:p w:rsidR="00AE28BA" w:rsidRDefault="00AE28BA" w:rsidP="00AE28BA">
      <w:pPr>
        <w:autoSpaceDE w:val="0"/>
        <w:autoSpaceDN w:val="0"/>
        <w:adjustRightInd w:val="0"/>
        <w:spacing w:after="0" w:line="240" w:lineRule="auto"/>
        <w:rPr>
          <w:rFonts w:ascii="Verdana" w:hAnsi="Verdana" w:cs="Verdana"/>
          <w:sz w:val="20"/>
          <w:szCs w:val="20"/>
        </w:rPr>
      </w:pPr>
    </w:p>
    <w:p w:rsidR="009E0C7D" w:rsidRPr="00846978" w:rsidRDefault="009E0C7D" w:rsidP="00846978"/>
    <w:sectPr w:rsidR="009E0C7D" w:rsidRPr="00846978" w:rsidSect="003D6B18">
      <w:pgSz w:w="12240" w:h="15840"/>
      <w:pgMar w:top="1440" w:right="1440" w:bottom="1440" w:left="1440" w:header="720" w:footer="720" w:gutter="0"/>
      <w:cols w:space="720"/>
      <w:noEndnote/>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B46A66"/>
    <w:rsid w:val="000A0BB0"/>
    <w:rsid w:val="000C7A4C"/>
    <w:rsid w:val="00157333"/>
    <w:rsid w:val="001C5905"/>
    <w:rsid w:val="00207B60"/>
    <w:rsid w:val="00276CE7"/>
    <w:rsid w:val="0027728E"/>
    <w:rsid w:val="002E5A3C"/>
    <w:rsid w:val="002F1FE9"/>
    <w:rsid w:val="003155A4"/>
    <w:rsid w:val="00332E44"/>
    <w:rsid w:val="00346A66"/>
    <w:rsid w:val="00346AEB"/>
    <w:rsid w:val="00373C49"/>
    <w:rsid w:val="00377CF3"/>
    <w:rsid w:val="00384564"/>
    <w:rsid w:val="003A7979"/>
    <w:rsid w:val="003B627B"/>
    <w:rsid w:val="003D09A9"/>
    <w:rsid w:val="00420664"/>
    <w:rsid w:val="00430167"/>
    <w:rsid w:val="00440AE8"/>
    <w:rsid w:val="004A3B62"/>
    <w:rsid w:val="004E16EB"/>
    <w:rsid w:val="00533423"/>
    <w:rsid w:val="00577B1B"/>
    <w:rsid w:val="005B70C4"/>
    <w:rsid w:val="00604A8D"/>
    <w:rsid w:val="0060660F"/>
    <w:rsid w:val="0063195D"/>
    <w:rsid w:val="0065736F"/>
    <w:rsid w:val="00657999"/>
    <w:rsid w:val="00677D88"/>
    <w:rsid w:val="006C4252"/>
    <w:rsid w:val="006D2B9D"/>
    <w:rsid w:val="006D4D16"/>
    <w:rsid w:val="006E4BE8"/>
    <w:rsid w:val="006F75E2"/>
    <w:rsid w:val="00715192"/>
    <w:rsid w:val="00756867"/>
    <w:rsid w:val="007B3E4A"/>
    <w:rsid w:val="007D3D85"/>
    <w:rsid w:val="007E09CB"/>
    <w:rsid w:val="00842706"/>
    <w:rsid w:val="00846978"/>
    <w:rsid w:val="00897659"/>
    <w:rsid w:val="008D4B1A"/>
    <w:rsid w:val="008E1121"/>
    <w:rsid w:val="008F6D4D"/>
    <w:rsid w:val="009043F1"/>
    <w:rsid w:val="009411C0"/>
    <w:rsid w:val="0097429F"/>
    <w:rsid w:val="00974598"/>
    <w:rsid w:val="00992E64"/>
    <w:rsid w:val="009C4B0B"/>
    <w:rsid w:val="009E0C7D"/>
    <w:rsid w:val="00A41F1C"/>
    <w:rsid w:val="00A6285B"/>
    <w:rsid w:val="00AB2DAE"/>
    <w:rsid w:val="00AE28BA"/>
    <w:rsid w:val="00B46A66"/>
    <w:rsid w:val="00B50516"/>
    <w:rsid w:val="00B74855"/>
    <w:rsid w:val="00B854DF"/>
    <w:rsid w:val="00BD7C1A"/>
    <w:rsid w:val="00C015C2"/>
    <w:rsid w:val="00C03BEF"/>
    <w:rsid w:val="00C43229"/>
    <w:rsid w:val="00C7433D"/>
    <w:rsid w:val="00CA5C5C"/>
    <w:rsid w:val="00CB4755"/>
    <w:rsid w:val="00CE2BE1"/>
    <w:rsid w:val="00DB497B"/>
    <w:rsid w:val="00DE4611"/>
    <w:rsid w:val="00DF6848"/>
    <w:rsid w:val="00DF70CB"/>
    <w:rsid w:val="00E26986"/>
    <w:rsid w:val="00E30CD4"/>
    <w:rsid w:val="00E70EEC"/>
    <w:rsid w:val="00EC6539"/>
    <w:rsid w:val="00F03754"/>
    <w:rsid w:val="00F50608"/>
    <w:rsid w:val="00F524C4"/>
    <w:rsid w:val="00F6406C"/>
    <w:rsid w:val="00FB41F7"/>
    <w:rsid w:val="00FC17B1"/>
    <w:rsid w:val="00FF3A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9C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15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5C2"/>
    <w:rPr>
      <w:rFonts w:ascii="Tahoma" w:hAnsi="Tahoma" w:cs="Tahoma"/>
      <w:sz w:val="16"/>
      <w:szCs w:val="16"/>
    </w:rPr>
  </w:style>
  <w:style w:type="character" w:styleId="Strong">
    <w:name w:val="Strong"/>
    <w:basedOn w:val="DefaultParagraphFont"/>
    <w:uiPriority w:val="22"/>
    <w:qFormat/>
    <w:rsid w:val="009E0C7D"/>
    <w:rPr>
      <w:b/>
      <w:bCs/>
    </w:rPr>
  </w:style>
  <w:style w:type="character" w:styleId="Hyperlink">
    <w:name w:val="Hyperlink"/>
    <w:basedOn w:val="DefaultParagraphFont"/>
    <w:uiPriority w:val="99"/>
    <w:semiHidden/>
    <w:unhideWhenUsed/>
    <w:rsid w:val="009E0C7D"/>
    <w:rPr>
      <w:color w:val="0000FF"/>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1746</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2019-12-13T10:47:00Z</dcterms:created>
  <dcterms:modified xsi:type="dcterms:W3CDTF">2019-12-13T10:47:00Z</dcterms:modified>
</cp:coreProperties>
</file>