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A6C5821" w:rsidR="00AD6D75" w:rsidRPr="00BB05A0" w:rsidRDefault="001B26DA" w:rsidP="009F4F9E">
      <w:pPr>
        <w:pStyle w:val="COVERPAGETEXT"/>
      </w:pPr>
      <w:r>
        <w:t>Lee Maxwell</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28B75ABC" w:rsidR="00AD6D75" w:rsidRPr="00BB05A0" w:rsidRDefault="008737DB" w:rsidP="009F4F9E">
      <w:pPr>
        <w:pStyle w:val="COVERPAGETEXT"/>
      </w:pPr>
      <w:r>
        <w:t xml:space="preserve">Lab Report, Flame </w:t>
      </w:r>
      <w:r w:rsidR="00FC7863">
        <w:t>Test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6181574" w:rsidR="00AD6D75" w:rsidRPr="00BB05A0" w:rsidRDefault="006B6467" w:rsidP="009F4F9E">
      <w:pPr>
        <w:pStyle w:val="COVERPAGETEXT"/>
      </w:pPr>
      <w:r>
        <w:t>University of Wales Trinity Saint. David</w:t>
      </w:r>
    </w:p>
    <w:p w14:paraId="7B6B882C" w14:textId="5EB72EE9" w:rsidR="00AD6D75" w:rsidRPr="00BB05A0" w:rsidRDefault="00607789" w:rsidP="009F4F9E">
      <w:pPr>
        <w:pStyle w:val="COVERPAGETEXT"/>
      </w:pPr>
      <w:r>
        <w:t>Chemistry</w:t>
      </w:r>
      <w:r w:rsidR="006B6467">
        <w:t xml:space="preserve"> Level 4</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0F5BAB0A" w:rsidR="00AD6D75" w:rsidRPr="00BB05A0" w:rsidRDefault="006B6467" w:rsidP="009F4F9E">
      <w:pPr>
        <w:pStyle w:val="COVERPAGETEXT"/>
      </w:pPr>
      <w:r>
        <w:t>BEng</w:t>
      </w:r>
    </w:p>
    <w:p w14:paraId="2709D95E" w14:textId="20CD6878" w:rsidR="00AD6D75" w:rsidRPr="00BB05A0" w:rsidRDefault="00AD6D75" w:rsidP="009F4F9E">
      <w:pPr>
        <w:pStyle w:val="COVERPAGETEXT"/>
      </w:pPr>
      <w:r>
        <w:t xml:space="preserve">Academic Year: </w:t>
      </w:r>
      <w:r w:rsidR="003124A5">
        <w:t>2024</w:t>
      </w:r>
      <w:r>
        <w:t xml:space="preserve"> -</w:t>
      </w:r>
      <w:r w:rsidRPr="00931620">
        <w:t xml:space="preserve"> </w:t>
      </w:r>
      <w:r w:rsidR="003124A5">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1112B53" w14:textId="11044F97" w:rsidR="007F186D" w:rsidRDefault="00AD6D75" w:rsidP="006B6467">
      <w:pPr>
        <w:pStyle w:val="COVERPAGETEXT"/>
      </w:pPr>
      <w:r w:rsidRPr="00BB05A0">
        <w:t>Supervisor:</w:t>
      </w:r>
      <w:r w:rsidRPr="00BB05A0">
        <w:tab/>
      </w:r>
      <w:r>
        <w:t xml:space="preserve"> </w:t>
      </w:r>
      <w:r w:rsidR="00D86FFD">
        <w:t xml:space="preserve">Ewa </w:t>
      </w:r>
      <w:proofErr w:type="spellStart"/>
      <w:r w:rsidR="00D86FFD">
        <w:t>Kaz</w:t>
      </w:r>
      <w:r w:rsidR="00CA0AC7">
        <w:t>i</w:t>
      </w:r>
      <w:r w:rsidR="00D86FFD">
        <w:t>mierska</w:t>
      </w:r>
      <w:proofErr w:type="spellEnd"/>
    </w:p>
    <w:p w14:paraId="0AB7BA64" w14:textId="17FF761D" w:rsidR="00A651C5" w:rsidRDefault="00D86FFD" w:rsidP="00A651C5">
      <w:pPr>
        <w:pStyle w:val="COVERPAGETEXT"/>
      </w:pPr>
      <w:r>
        <w:t>March</w:t>
      </w:r>
      <w:r w:rsidR="006B6467">
        <w:t xml:space="preserve"> 202</w:t>
      </w:r>
      <w:r>
        <w:t>5</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283E7DC1" w:rsidR="00AD6D75" w:rsidRPr="00931620" w:rsidRDefault="006B6467" w:rsidP="009F4F9E">
      <w:pPr>
        <w:pStyle w:val="COVERPAGETEXT"/>
      </w:pPr>
      <w:r>
        <w:t>University of Wales Trinity Saint David</w:t>
      </w:r>
    </w:p>
    <w:p w14:paraId="1288F499" w14:textId="260BCA0A" w:rsidR="00AD6D75" w:rsidRPr="00931620" w:rsidRDefault="00CA0AC7" w:rsidP="009F4F9E">
      <w:pPr>
        <w:pStyle w:val="COVERPAGETEXT"/>
      </w:pPr>
      <w:r>
        <w:t>Chemistry</w:t>
      </w:r>
      <w:r w:rsidR="006B6467">
        <w:t xml:space="preserve"> Level 4</w:t>
      </w:r>
    </w:p>
    <w:p w14:paraId="78978AD7" w14:textId="77777777" w:rsidR="00FB6B73" w:rsidRPr="00931620" w:rsidRDefault="00FB6B73" w:rsidP="009F4F9E">
      <w:pPr>
        <w:pStyle w:val="COVERPAGETEXT"/>
      </w:pPr>
    </w:p>
    <w:p w14:paraId="68B64CF8" w14:textId="3E4260A1" w:rsidR="00AD6D75" w:rsidRPr="00931620" w:rsidRDefault="006B6467" w:rsidP="009F4F9E">
      <w:pPr>
        <w:pStyle w:val="COVERPAGETEXT"/>
      </w:pPr>
      <w:r>
        <w:t>BEng</w:t>
      </w:r>
    </w:p>
    <w:p w14:paraId="6CAC073B" w14:textId="77777777" w:rsidR="00AD6D75" w:rsidRPr="00931620" w:rsidRDefault="00AD6D75" w:rsidP="009F4F9E">
      <w:pPr>
        <w:pStyle w:val="COVERPAGETEXT"/>
      </w:pPr>
    </w:p>
    <w:p w14:paraId="1E9E5CF2" w14:textId="240DC330" w:rsidR="00AD6D75" w:rsidRPr="00931620" w:rsidRDefault="00AD6D75" w:rsidP="009F4F9E">
      <w:pPr>
        <w:pStyle w:val="COVERPAGETEXT"/>
      </w:pPr>
      <w:r>
        <w:t xml:space="preserve">Academic Year </w:t>
      </w:r>
      <w:r w:rsidR="006B6467">
        <w:t>2024</w:t>
      </w:r>
      <w:r>
        <w:t xml:space="preserve"> -</w:t>
      </w:r>
      <w:r w:rsidRPr="00931620">
        <w:t xml:space="preserve"> </w:t>
      </w:r>
      <w:r w:rsidR="006B6467">
        <w:t>2025</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4E205E4B" w:rsidR="004A1164" w:rsidRPr="00BB05A0" w:rsidRDefault="006B6467" w:rsidP="004A1164">
      <w:pPr>
        <w:pStyle w:val="COVERPAGETEXT"/>
      </w:pPr>
      <w:r>
        <w:t>Lee Maxwell</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3E81772C" w:rsidR="00AD6D75" w:rsidRPr="00931620" w:rsidRDefault="00D86FFD" w:rsidP="009F4F9E">
      <w:pPr>
        <w:pStyle w:val="COVERPAGETEXT"/>
      </w:pPr>
      <w:r>
        <w:t xml:space="preserve">Lab Report, </w:t>
      </w:r>
      <w:r w:rsidR="00FC7863">
        <w:t>F</w:t>
      </w:r>
      <w:r>
        <w:t xml:space="preserve">lame </w:t>
      </w:r>
      <w:r w:rsidR="00FC7863">
        <w:t>Test</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6038791B" w14:textId="6D6E126B" w:rsidR="007F186D" w:rsidRDefault="00AD6D75" w:rsidP="006B6467">
      <w:pPr>
        <w:pStyle w:val="COVERPAGETEXT"/>
      </w:pPr>
      <w:r w:rsidRPr="00931620">
        <w:t>Supervisor:</w:t>
      </w:r>
      <w:r>
        <w:tab/>
      </w:r>
      <w:bookmarkStart w:id="0" w:name="Text1"/>
      <w:r>
        <w:t xml:space="preserve"> </w:t>
      </w:r>
      <w:bookmarkEnd w:id="0"/>
      <w:r w:rsidR="00CA0AC7">
        <w:t xml:space="preserve">Ewa </w:t>
      </w:r>
      <w:proofErr w:type="spellStart"/>
      <w:r w:rsidR="00CA0AC7">
        <w:t>Kazimierska</w:t>
      </w:r>
      <w:proofErr w:type="spellEnd"/>
    </w:p>
    <w:p w14:paraId="718AE18A" w14:textId="195951DA" w:rsidR="00AD6D75" w:rsidRPr="00931620" w:rsidRDefault="00CA0AC7" w:rsidP="009F4F9E">
      <w:pPr>
        <w:pStyle w:val="COVERPAGETEXT"/>
      </w:pPr>
      <w:r>
        <w:t>March 2025</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486CAFBD" w:rsidR="00AD6D75" w:rsidRPr="00931620" w:rsidRDefault="00AD6D75" w:rsidP="009F4F9E">
      <w:pPr>
        <w:pStyle w:val="COVERPAGETEXT"/>
      </w:pPr>
      <w:r w:rsidRPr="00931620">
        <w:t xml:space="preserve">This thesis is submitted in partial fulfilment of the requirements for the degree of </w:t>
      </w:r>
      <w:r w:rsidR="006B6467">
        <w:t>OME BEng</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6688C172" w:rsidR="00AD6D75" w:rsidRDefault="00AD6D75" w:rsidP="009F4F9E">
      <w:pPr>
        <w:pStyle w:val="COVERPAGETEXT"/>
      </w:pPr>
      <w:r w:rsidRPr="00931620">
        <w:t xml:space="preserve">© </w:t>
      </w:r>
      <w:r w:rsidR="004D5EBD">
        <w:t>UWTS</w:t>
      </w:r>
      <w:r w:rsidR="009206D4">
        <w:t>D 2024/2025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192966287"/>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5E3ACA">
        <w:t>cademic integrity declaration</w:t>
      </w:r>
      <w:bookmarkEnd w:id="1"/>
      <w:bookmarkEnd w:id="2"/>
    </w:p>
    <w:p w14:paraId="287E2C73" w14:textId="77777777" w:rsidR="0088087A" w:rsidRDefault="0088087A" w:rsidP="0088087A">
      <w:r w:rsidRPr="000B034E">
        <w:t>I declare that</w:t>
      </w:r>
      <w:r>
        <w:t>:</w:t>
      </w:r>
    </w:p>
    <w:p w14:paraId="0B7C0C3A" w14:textId="77777777" w:rsidR="0088087A" w:rsidRDefault="0088087A" w:rsidP="004F4D42">
      <w:pPr>
        <w:pStyle w:val="ListParagraph"/>
        <w:numPr>
          <w:ilvl w:val="0"/>
          <w:numId w:val="7"/>
        </w:numPr>
      </w:pPr>
      <w:r>
        <w:t>t</w:t>
      </w:r>
      <w:r w:rsidRPr="000B034E">
        <w:t xml:space="preserve">he thesis submitted has been written by </w:t>
      </w:r>
      <w:r>
        <w:t>me</w:t>
      </w:r>
      <w:r w:rsidRPr="000B034E">
        <w:t xml:space="preserve"> alone</w:t>
      </w:r>
      <w:r>
        <w:t>.</w:t>
      </w:r>
    </w:p>
    <w:p w14:paraId="30EDB562" w14:textId="77777777" w:rsidR="0088087A" w:rsidRDefault="0088087A" w:rsidP="004F4D42">
      <w:pPr>
        <w:pStyle w:val="ListParagraph"/>
        <w:numPr>
          <w:ilvl w:val="0"/>
          <w:numId w:val="7"/>
        </w:numPr>
      </w:pPr>
      <w:r>
        <w:t>t</w:t>
      </w:r>
      <w:r w:rsidRPr="000B034E">
        <w:t>he thesis submitted has not been previously submitted to this university or any other</w:t>
      </w:r>
      <w:r>
        <w:t>.</w:t>
      </w:r>
    </w:p>
    <w:p w14:paraId="2A543FCD" w14:textId="77777777" w:rsidR="0088087A" w:rsidRDefault="0088087A" w:rsidP="004F4D42">
      <w:pPr>
        <w:pStyle w:val="ListParagraph"/>
        <w:numPr>
          <w:ilvl w:val="0"/>
          <w:numId w:val="7"/>
        </w:numPr>
      </w:pPr>
      <w:r w:rsidRPr="000B034E">
        <w:t>that all content, including primary and/or secondary data, is true to the best of my knowledge</w:t>
      </w:r>
      <w:r>
        <w:t>.</w:t>
      </w:r>
    </w:p>
    <w:p w14:paraId="7D207515" w14:textId="77777777" w:rsidR="0088087A" w:rsidRDefault="0088087A" w:rsidP="004F4D42">
      <w:pPr>
        <w:pStyle w:val="ListParagraph"/>
        <w:numPr>
          <w:ilvl w:val="0"/>
          <w:numId w:val="7"/>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26DE26F" w14:textId="7F107153" w:rsidR="006F4998" w:rsidRDefault="00985330" w:rsidP="00DA28B2">
      <w:pPr>
        <w:pStyle w:val="Heading1nonumber"/>
      </w:pPr>
      <w:bookmarkStart w:id="9" w:name="_Toc192966288"/>
      <w:bookmarkEnd w:id="3"/>
      <w:bookmarkEnd w:id="4"/>
      <w:bookmarkEnd w:id="5"/>
      <w:bookmarkEnd w:id="6"/>
      <w:bookmarkEnd w:id="7"/>
      <w:bookmarkEnd w:id="8"/>
      <w:r>
        <w:lastRenderedPageBreak/>
        <w:t>Abstract</w:t>
      </w:r>
      <w:bookmarkEnd w:id="9"/>
    </w:p>
    <w:p w14:paraId="0C2D777A" w14:textId="28D80826" w:rsidR="006F4998" w:rsidRDefault="00A51F4B" w:rsidP="006F4998">
      <w:r>
        <w:t xml:space="preserve">This report aims to be a </w:t>
      </w:r>
      <w:r w:rsidR="003037EC">
        <w:t>description of a common blind flame test</w:t>
      </w:r>
      <w:r w:rsidR="000703D3">
        <w:t xml:space="preserve">, </w:t>
      </w:r>
      <w:r w:rsidR="003037EC">
        <w:t>how it functions a</w:t>
      </w:r>
      <w:r w:rsidR="000703D3">
        <w:t>nd</w:t>
      </w:r>
      <w:r w:rsidR="003037EC">
        <w:t xml:space="preserve"> the outcome of said test.</w:t>
      </w:r>
      <w:r w:rsidR="004206B2">
        <w:t xml:space="preserve"> Of further interest are applications within the world of OME.</w:t>
      </w:r>
    </w:p>
    <w:p w14:paraId="1C32483B" w14:textId="77777777" w:rsidR="00234E59" w:rsidRPr="003C670A" w:rsidRDefault="00234E59" w:rsidP="006F4998">
      <w:pPr>
        <w:rPr>
          <w:rFonts w:cs="Arial"/>
        </w:rPr>
      </w:pPr>
    </w:p>
    <w:p w14:paraId="38C7ADDF" w14:textId="4872C4A0" w:rsidR="00DA28B2" w:rsidRDefault="00DA28B2" w:rsidP="00941D35">
      <w:r>
        <w:t>Keywords:</w:t>
      </w:r>
      <w:r>
        <w:tab/>
      </w:r>
    </w:p>
    <w:p w14:paraId="094645AA" w14:textId="0D9E5637" w:rsidR="00121FF2" w:rsidRDefault="00121FF2" w:rsidP="00941D35">
      <w:r>
        <w:t>Introduction</w:t>
      </w:r>
    </w:p>
    <w:p w14:paraId="439AD09F" w14:textId="77B22BC6" w:rsidR="00E42381" w:rsidRDefault="0091571E" w:rsidP="00941D35">
      <w:r>
        <w:t>Results</w:t>
      </w:r>
    </w:p>
    <w:p w14:paraId="543155CB" w14:textId="63A23622" w:rsidR="00E42381" w:rsidRDefault="00C42BF6" w:rsidP="00941D35">
      <w:r>
        <w:t>Discussion</w:t>
      </w:r>
    </w:p>
    <w:p w14:paraId="2E2E5BDD" w14:textId="52F7F8AF" w:rsidR="00E42381" w:rsidRDefault="00E42381" w:rsidP="00941D35">
      <w:r>
        <w:t>Conclusion</w:t>
      </w:r>
      <w:r w:rsidR="00D075EA">
        <w:t>s</w:t>
      </w:r>
    </w:p>
    <w:p w14:paraId="67D31D39" w14:textId="3E7F9873" w:rsidR="001C52EC" w:rsidRDefault="001C52EC" w:rsidP="00941D35">
      <w:r>
        <w:t>References</w:t>
      </w:r>
    </w:p>
    <w:p w14:paraId="5F661D8D" w14:textId="1CEB88F3" w:rsidR="00DA28B2" w:rsidRDefault="00C44984" w:rsidP="00941D35">
      <w:r>
        <w:t>Appendices</w:t>
      </w:r>
    </w:p>
    <w:p w14:paraId="6B888662" w14:textId="77777777" w:rsidR="00F2159F" w:rsidRDefault="00F2159F" w:rsidP="00AE480E">
      <w:bookmarkStart w:id="10" w:name="_Toc290554219"/>
      <w:bookmarkStart w:id="11" w:name="_Toc299621184"/>
      <w:bookmarkStart w:id="12" w:name="_Toc299631412"/>
      <w:bookmarkStart w:id="13" w:name="_Toc299631472"/>
      <w:bookmarkStart w:id="14" w:name="_Toc299631562"/>
      <w:bookmarkStart w:id="15" w:name="_Toc299631639"/>
      <w:r>
        <w:br w:type="page"/>
      </w:r>
    </w:p>
    <w:p w14:paraId="6F984779" w14:textId="021B1A23" w:rsidR="00DA28B2" w:rsidRPr="006B4213" w:rsidRDefault="005E3ACA" w:rsidP="00DA28B2">
      <w:pPr>
        <w:pStyle w:val="Heading1nonumber"/>
      </w:pPr>
      <w:bookmarkStart w:id="16" w:name="_Toc192966289"/>
      <w:r w:rsidRPr="006B4213">
        <w:lastRenderedPageBreak/>
        <w:t>Acknowledgements</w:t>
      </w:r>
      <w:bookmarkEnd w:id="10"/>
      <w:bookmarkEnd w:id="11"/>
      <w:bookmarkEnd w:id="12"/>
      <w:bookmarkEnd w:id="13"/>
      <w:bookmarkEnd w:id="14"/>
      <w:bookmarkEnd w:id="15"/>
      <w:bookmarkEnd w:id="16"/>
    </w:p>
    <w:p w14:paraId="3FFAE01F" w14:textId="5DEEC535" w:rsidR="00DA28B2" w:rsidRDefault="00E769E0" w:rsidP="00941D35">
      <w:r>
        <w:t>It is obvious that I must thank my lecturer</w:t>
      </w:r>
      <w:r w:rsidR="00234F01">
        <w:t xml:space="preserve">, </w:t>
      </w:r>
      <w:r w:rsidR="004177EF">
        <w:t xml:space="preserve">Ewa </w:t>
      </w:r>
      <w:proofErr w:type="spellStart"/>
      <w:r w:rsidR="004177EF">
        <w:t>Kazimierska</w:t>
      </w:r>
      <w:proofErr w:type="spellEnd"/>
      <w:r w:rsidR="00204470">
        <w:t>.</w:t>
      </w:r>
      <w:r w:rsidR="00071375">
        <w:t xml:space="preserve"> Thank you for your patience</w:t>
      </w:r>
      <w:r w:rsidR="006A655F">
        <w:t xml:space="preserve"> and support</w:t>
      </w:r>
      <w:r w:rsidR="00071375">
        <w:t>.</w:t>
      </w:r>
    </w:p>
    <w:p w14:paraId="098C8ED9" w14:textId="4C49B14B" w:rsidR="00071375" w:rsidRDefault="00071375" w:rsidP="00941D35">
      <w:r>
        <w:t xml:space="preserve">I further remain grateful to my partner for </w:t>
      </w:r>
      <w:r w:rsidR="00A45E60">
        <w:t>her understanding in my taking over the living room and disappearing down the rabbit hole for hours on end.</w:t>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77064514" w14:textId="32EDCF26" w:rsidR="006B01B0"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2966287" w:history="1">
        <w:r w:rsidR="006B01B0" w:rsidRPr="003F2F8A">
          <w:rPr>
            <w:rStyle w:val="Hyperlink"/>
          </w:rPr>
          <w:t>Academic integrity declaration</w:t>
        </w:r>
        <w:r w:rsidR="006B01B0">
          <w:rPr>
            <w:webHidden/>
          </w:rPr>
          <w:tab/>
        </w:r>
        <w:r w:rsidR="006B01B0">
          <w:rPr>
            <w:webHidden/>
          </w:rPr>
          <w:fldChar w:fldCharType="begin"/>
        </w:r>
        <w:r w:rsidR="006B01B0">
          <w:rPr>
            <w:webHidden/>
          </w:rPr>
          <w:instrText xml:space="preserve"> PAGEREF _Toc192966287 \h </w:instrText>
        </w:r>
        <w:r w:rsidR="006B01B0">
          <w:rPr>
            <w:webHidden/>
          </w:rPr>
        </w:r>
        <w:r w:rsidR="006B01B0">
          <w:rPr>
            <w:webHidden/>
          </w:rPr>
          <w:fldChar w:fldCharType="separate"/>
        </w:r>
        <w:r w:rsidR="006B01B0">
          <w:rPr>
            <w:webHidden/>
          </w:rPr>
          <w:t>i</w:t>
        </w:r>
        <w:r w:rsidR="006B01B0">
          <w:rPr>
            <w:webHidden/>
          </w:rPr>
          <w:fldChar w:fldCharType="end"/>
        </w:r>
      </w:hyperlink>
    </w:p>
    <w:p w14:paraId="4694FD4A" w14:textId="0F789A48" w:rsidR="006B01B0" w:rsidRDefault="006B01B0">
      <w:pPr>
        <w:pStyle w:val="TOC1"/>
        <w:rPr>
          <w:rFonts w:asciiTheme="minorHAnsi" w:eastAsiaTheme="minorEastAsia" w:hAnsiTheme="minorHAnsi" w:cstheme="minorBidi"/>
          <w:kern w:val="2"/>
          <w:lang w:eastAsia="en-GB"/>
          <w14:ligatures w14:val="standardContextual"/>
        </w:rPr>
      </w:pPr>
      <w:hyperlink w:anchor="_Toc192966288" w:history="1">
        <w:r w:rsidRPr="003F2F8A">
          <w:rPr>
            <w:rStyle w:val="Hyperlink"/>
          </w:rPr>
          <w:t>Abstract</w:t>
        </w:r>
        <w:r>
          <w:rPr>
            <w:webHidden/>
          </w:rPr>
          <w:tab/>
        </w:r>
        <w:r>
          <w:rPr>
            <w:webHidden/>
          </w:rPr>
          <w:fldChar w:fldCharType="begin"/>
        </w:r>
        <w:r>
          <w:rPr>
            <w:webHidden/>
          </w:rPr>
          <w:instrText xml:space="preserve"> PAGEREF _Toc192966288 \h </w:instrText>
        </w:r>
        <w:r>
          <w:rPr>
            <w:webHidden/>
          </w:rPr>
        </w:r>
        <w:r>
          <w:rPr>
            <w:webHidden/>
          </w:rPr>
          <w:fldChar w:fldCharType="separate"/>
        </w:r>
        <w:r>
          <w:rPr>
            <w:webHidden/>
          </w:rPr>
          <w:t>ii</w:t>
        </w:r>
        <w:r>
          <w:rPr>
            <w:webHidden/>
          </w:rPr>
          <w:fldChar w:fldCharType="end"/>
        </w:r>
      </w:hyperlink>
    </w:p>
    <w:p w14:paraId="5CC5D560" w14:textId="7C27004F" w:rsidR="006B01B0" w:rsidRDefault="006B01B0">
      <w:pPr>
        <w:pStyle w:val="TOC1"/>
        <w:rPr>
          <w:rFonts w:asciiTheme="minorHAnsi" w:eastAsiaTheme="minorEastAsia" w:hAnsiTheme="minorHAnsi" w:cstheme="minorBidi"/>
          <w:kern w:val="2"/>
          <w:lang w:eastAsia="en-GB"/>
          <w14:ligatures w14:val="standardContextual"/>
        </w:rPr>
      </w:pPr>
      <w:hyperlink w:anchor="_Toc192966289" w:history="1">
        <w:r w:rsidRPr="003F2F8A">
          <w:rPr>
            <w:rStyle w:val="Hyperlink"/>
          </w:rPr>
          <w:t>Acknowledgements</w:t>
        </w:r>
        <w:r>
          <w:rPr>
            <w:webHidden/>
          </w:rPr>
          <w:tab/>
        </w:r>
        <w:r>
          <w:rPr>
            <w:webHidden/>
          </w:rPr>
          <w:fldChar w:fldCharType="begin"/>
        </w:r>
        <w:r>
          <w:rPr>
            <w:webHidden/>
          </w:rPr>
          <w:instrText xml:space="preserve"> PAGEREF _Toc192966289 \h </w:instrText>
        </w:r>
        <w:r>
          <w:rPr>
            <w:webHidden/>
          </w:rPr>
        </w:r>
        <w:r>
          <w:rPr>
            <w:webHidden/>
          </w:rPr>
          <w:fldChar w:fldCharType="separate"/>
        </w:r>
        <w:r>
          <w:rPr>
            <w:webHidden/>
          </w:rPr>
          <w:t>iii</w:t>
        </w:r>
        <w:r>
          <w:rPr>
            <w:webHidden/>
          </w:rPr>
          <w:fldChar w:fldCharType="end"/>
        </w:r>
      </w:hyperlink>
    </w:p>
    <w:p w14:paraId="2C97A762" w14:textId="77889EB0" w:rsidR="006B01B0" w:rsidRDefault="006B01B0">
      <w:pPr>
        <w:pStyle w:val="TOC1"/>
        <w:rPr>
          <w:rFonts w:asciiTheme="minorHAnsi" w:eastAsiaTheme="minorEastAsia" w:hAnsiTheme="minorHAnsi" w:cstheme="minorBidi"/>
          <w:kern w:val="2"/>
          <w:lang w:eastAsia="en-GB"/>
          <w14:ligatures w14:val="standardContextual"/>
        </w:rPr>
      </w:pPr>
      <w:hyperlink w:anchor="_Toc192966290" w:history="1">
        <w:r w:rsidRPr="003F2F8A">
          <w:rPr>
            <w:rStyle w:val="Hyperlink"/>
          </w:rPr>
          <w:t>List of Figures</w:t>
        </w:r>
        <w:r>
          <w:rPr>
            <w:webHidden/>
          </w:rPr>
          <w:tab/>
        </w:r>
        <w:r>
          <w:rPr>
            <w:webHidden/>
          </w:rPr>
          <w:fldChar w:fldCharType="begin"/>
        </w:r>
        <w:r>
          <w:rPr>
            <w:webHidden/>
          </w:rPr>
          <w:instrText xml:space="preserve"> PAGEREF _Toc192966290 \h </w:instrText>
        </w:r>
        <w:r>
          <w:rPr>
            <w:webHidden/>
          </w:rPr>
        </w:r>
        <w:r>
          <w:rPr>
            <w:webHidden/>
          </w:rPr>
          <w:fldChar w:fldCharType="separate"/>
        </w:r>
        <w:r>
          <w:rPr>
            <w:webHidden/>
          </w:rPr>
          <w:t>v</w:t>
        </w:r>
        <w:r>
          <w:rPr>
            <w:webHidden/>
          </w:rPr>
          <w:fldChar w:fldCharType="end"/>
        </w:r>
      </w:hyperlink>
    </w:p>
    <w:p w14:paraId="50FD1678" w14:textId="196DDA7D" w:rsidR="006B01B0" w:rsidRDefault="006B01B0">
      <w:pPr>
        <w:pStyle w:val="TOC1"/>
        <w:rPr>
          <w:rFonts w:asciiTheme="minorHAnsi" w:eastAsiaTheme="minorEastAsia" w:hAnsiTheme="minorHAnsi" w:cstheme="minorBidi"/>
          <w:kern w:val="2"/>
          <w:lang w:eastAsia="en-GB"/>
          <w14:ligatures w14:val="standardContextual"/>
        </w:rPr>
      </w:pPr>
      <w:hyperlink w:anchor="_Toc192966291" w:history="1">
        <w:r w:rsidRPr="003F2F8A">
          <w:rPr>
            <w:rStyle w:val="Hyperlink"/>
          </w:rPr>
          <w:t>List of Abbreviations</w:t>
        </w:r>
        <w:r>
          <w:rPr>
            <w:webHidden/>
          </w:rPr>
          <w:tab/>
        </w:r>
        <w:r>
          <w:rPr>
            <w:webHidden/>
          </w:rPr>
          <w:fldChar w:fldCharType="begin"/>
        </w:r>
        <w:r>
          <w:rPr>
            <w:webHidden/>
          </w:rPr>
          <w:instrText xml:space="preserve"> PAGEREF _Toc192966291 \h </w:instrText>
        </w:r>
        <w:r>
          <w:rPr>
            <w:webHidden/>
          </w:rPr>
        </w:r>
        <w:r>
          <w:rPr>
            <w:webHidden/>
          </w:rPr>
          <w:fldChar w:fldCharType="separate"/>
        </w:r>
        <w:r>
          <w:rPr>
            <w:webHidden/>
          </w:rPr>
          <w:t>vi</w:t>
        </w:r>
        <w:r>
          <w:rPr>
            <w:webHidden/>
          </w:rPr>
          <w:fldChar w:fldCharType="end"/>
        </w:r>
      </w:hyperlink>
    </w:p>
    <w:p w14:paraId="1853D875" w14:textId="2F8B6F23" w:rsidR="006B01B0" w:rsidRDefault="006B01B0">
      <w:pPr>
        <w:pStyle w:val="TOC1"/>
        <w:rPr>
          <w:rFonts w:asciiTheme="minorHAnsi" w:eastAsiaTheme="minorEastAsia" w:hAnsiTheme="minorHAnsi" w:cstheme="minorBidi"/>
          <w:kern w:val="2"/>
          <w:lang w:eastAsia="en-GB"/>
          <w14:ligatures w14:val="standardContextual"/>
        </w:rPr>
      </w:pPr>
      <w:hyperlink w:anchor="_Toc192966292" w:history="1">
        <w:r w:rsidRPr="003F2F8A">
          <w:rPr>
            <w:rStyle w:val="Hyperlink"/>
          </w:rPr>
          <w:t>1 Introduction</w:t>
        </w:r>
        <w:r>
          <w:rPr>
            <w:webHidden/>
          </w:rPr>
          <w:tab/>
        </w:r>
        <w:r>
          <w:rPr>
            <w:webHidden/>
          </w:rPr>
          <w:fldChar w:fldCharType="begin"/>
        </w:r>
        <w:r>
          <w:rPr>
            <w:webHidden/>
          </w:rPr>
          <w:instrText xml:space="preserve"> PAGEREF _Toc192966292 \h </w:instrText>
        </w:r>
        <w:r>
          <w:rPr>
            <w:webHidden/>
          </w:rPr>
        </w:r>
        <w:r>
          <w:rPr>
            <w:webHidden/>
          </w:rPr>
          <w:fldChar w:fldCharType="separate"/>
        </w:r>
        <w:r>
          <w:rPr>
            <w:webHidden/>
          </w:rPr>
          <w:t>7</w:t>
        </w:r>
        <w:r>
          <w:rPr>
            <w:webHidden/>
          </w:rPr>
          <w:fldChar w:fldCharType="end"/>
        </w:r>
      </w:hyperlink>
    </w:p>
    <w:p w14:paraId="63A3B254" w14:textId="0CA89577"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293" w:history="1">
        <w:r w:rsidRPr="003F2F8A">
          <w:rPr>
            <w:rStyle w:val="Hyperlink"/>
            <w:noProof/>
          </w:rPr>
          <w:t>1.1 Purpose</w:t>
        </w:r>
        <w:r>
          <w:rPr>
            <w:noProof/>
            <w:webHidden/>
          </w:rPr>
          <w:tab/>
        </w:r>
        <w:r>
          <w:rPr>
            <w:noProof/>
            <w:webHidden/>
          </w:rPr>
          <w:fldChar w:fldCharType="begin"/>
        </w:r>
        <w:r>
          <w:rPr>
            <w:noProof/>
            <w:webHidden/>
          </w:rPr>
          <w:instrText xml:space="preserve"> PAGEREF _Toc192966293 \h </w:instrText>
        </w:r>
        <w:r>
          <w:rPr>
            <w:noProof/>
            <w:webHidden/>
          </w:rPr>
        </w:r>
        <w:r>
          <w:rPr>
            <w:noProof/>
            <w:webHidden/>
          </w:rPr>
          <w:fldChar w:fldCharType="separate"/>
        </w:r>
        <w:r>
          <w:rPr>
            <w:noProof/>
            <w:webHidden/>
          </w:rPr>
          <w:t>7</w:t>
        </w:r>
        <w:r>
          <w:rPr>
            <w:noProof/>
            <w:webHidden/>
          </w:rPr>
          <w:fldChar w:fldCharType="end"/>
        </w:r>
      </w:hyperlink>
    </w:p>
    <w:p w14:paraId="19FD38B4" w14:textId="2DAC307D"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294" w:history="1">
        <w:r w:rsidRPr="003F2F8A">
          <w:rPr>
            <w:rStyle w:val="Hyperlink"/>
            <w:noProof/>
          </w:rPr>
          <w:t>1.2 Hypotheses</w:t>
        </w:r>
        <w:r>
          <w:rPr>
            <w:noProof/>
            <w:webHidden/>
          </w:rPr>
          <w:tab/>
        </w:r>
        <w:r>
          <w:rPr>
            <w:noProof/>
            <w:webHidden/>
          </w:rPr>
          <w:fldChar w:fldCharType="begin"/>
        </w:r>
        <w:r>
          <w:rPr>
            <w:noProof/>
            <w:webHidden/>
          </w:rPr>
          <w:instrText xml:space="preserve"> PAGEREF _Toc192966294 \h </w:instrText>
        </w:r>
        <w:r>
          <w:rPr>
            <w:noProof/>
            <w:webHidden/>
          </w:rPr>
        </w:r>
        <w:r>
          <w:rPr>
            <w:noProof/>
            <w:webHidden/>
          </w:rPr>
          <w:fldChar w:fldCharType="separate"/>
        </w:r>
        <w:r>
          <w:rPr>
            <w:noProof/>
            <w:webHidden/>
          </w:rPr>
          <w:t>7</w:t>
        </w:r>
        <w:r>
          <w:rPr>
            <w:noProof/>
            <w:webHidden/>
          </w:rPr>
          <w:fldChar w:fldCharType="end"/>
        </w:r>
      </w:hyperlink>
    </w:p>
    <w:p w14:paraId="2275125B" w14:textId="56C9A090"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295" w:history="1">
        <w:r w:rsidRPr="003F2F8A">
          <w:rPr>
            <w:rStyle w:val="Hyperlink"/>
            <w:noProof/>
          </w:rPr>
          <w:t>1.3 Variables, Terms and Equations</w:t>
        </w:r>
        <w:r>
          <w:rPr>
            <w:noProof/>
            <w:webHidden/>
          </w:rPr>
          <w:tab/>
        </w:r>
        <w:r>
          <w:rPr>
            <w:noProof/>
            <w:webHidden/>
          </w:rPr>
          <w:fldChar w:fldCharType="begin"/>
        </w:r>
        <w:r>
          <w:rPr>
            <w:noProof/>
            <w:webHidden/>
          </w:rPr>
          <w:instrText xml:space="preserve"> PAGEREF _Toc192966295 \h </w:instrText>
        </w:r>
        <w:r>
          <w:rPr>
            <w:noProof/>
            <w:webHidden/>
          </w:rPr>
        </w:r>
        <w:r>
          <w:rPr>
            <w:noProof/>
            <w:webHidden/>
          </w:rPr>
          <w:fldChar w:fldCharType="separate"/>
        </w:r>
        <w:r>
          <w:rPr>
            <w:noProof/>
            <w:webHidden/>
          </w:rPr>
          <w:t>7</w:t>
        </w:r>
        <w:r>
          <w:rPr>
            <w:noProof/>
            <w:webHidden/>
          </w:rPr>
          <w:fldChar w:fldCharType="end"/>
        </w:r>
      </w:hyperlink>
    </w:p>
    <w:p w14:paraId="004DF30C" w14:textId="703D5181" w:rsidR="006B01B0" w:rsidRDefault="006B01B0">
      <w:pPr>
        <w:pStyle w:val="TOC1"/>
        <w:rPr>
          <w:rFonts w:asciiTheme="minorHAnsi" w:eastAsiaTheme="minorEastAsia" w:hAnsiTheme="minorHAnsi" w:cstheme="minorBidi"/>
          <w:kern w:val="2"/>
          <w:lang w:eastAsia="en-GB"/>
          <w14:ligatures w14:val="standardContextual"/>
        </w:rPr>
      </w:pPr>
      <w:hyperlink w:anchor="_Toc192966296" w:history="1">
        <w:r w:rsidRPr="003F2F8A">
          <w:rPr>
            <w:rStyle w:val="Hyperlink"/>
          </w:rPr>
          <w:t>2 Results</w:t>
        </w:r>
        <w:r>
          <w:rPr>
            <w:webHidden/>
          </w:rPr>
          <w:tab/>
        </w:r>
        <w:r>
          <w:rPr>
            <w:webHidden/>
          </w:rPr>
          <w:fldChar w:fldCharType="begin"/>
        </w:r>
        <w:r>
          <w:rPr>
            <w:webHidden/>
          </w:rPr>
          <w:instrText xml:space="preserve"> PAGEREF _Toc192966296 \h </w:instrText>
        </w:r>
        <w:r>
          <w:rPr>
            <w:webHidden/>
          </w:rPr>
        </w:r>
        <w:r>
          <w:rPr>
            <w:webHidden/>
          </w:rPr>
          <w:fldChar w:fldCharType="separate"/>
        </w:r>
        <w:r>
          <w:rPr>
            <w:webHidden/>
          </w:rPr>
          <w:t>8</w:t>
        </w:r>
        <w:r>
          <w:rPr>
            <w:webHidden/>
          </w:rPr>
          <w:fldChar w:fldCharType="end"/>
        </w:r>
      </w:hyperlink>
    </w:p>
    <w:p w14:paraId="4971B97F" w14:textId="64701F01" w:rsidR="006B01B0" w:rsidRDefault="006B01B0">
      <w:pPr>
        <w:pStyle w:val="TOC1"/>
        <w:rPr>
          <w:rFonts w:asciiTheme="minorHAnsi" w:eastAsiaTheme="minorEastAsia" w:hAnsiTheme="minorHAnsi" w:cstheme="minorBidi"/>
          <w:kern w:val="2"/>
          <w:lang w:eastAsia="en-GB"/>
          <w14:ligatures w14:val="standardContextual"/>
        </w:rPr>
      </w:pPr>
      <w:hyperlink w:anchor="_Toc192966297" w:history="1">
        <w:r w:rsidRPr="003F2F8A">
          <w:rPr>
            <w:rStyle w:val="Hyperlink"/>
          </w:rPr>
          <w:t>3 Discussion</w:t>
        </w:r>
        <w:r>
          <w:rPr>
            <w:webHidden/>
          </w:rPr>
          <w:tab/>
        </w:r>
        <w:r>
          <w:rPr>
            <w:webHidden/>
          </w:rPr>
          <w:fldChar w:fldCharType="begin"/>
        </w:r>
        <w:r>
          <w:rPr>
            <w:webHidden/>
          </w:rPr>
          <w:instrText xml:space="preserve"> PAGEREF _Toc192966297 \h </w:instrText>
        </w:r>
        <w:r>
          <w:rPr>
            <w:webHidden/>
          </w:rPr>
        </w:r>
        <w:r>
          <w:rPr>
            <w:webHidden/>
          </w:rPr>
          <w:fldChar w:fldCharType="separate"/>
        </w:r>
        <w:r>
          <w:rPr>
            <w:webHidden/>
          </w:rPr>
          <w:t>9</w:t>
        </w:r>
        <w:r>
          <w:rPr>
            <w:webHidden/>
          </w:rPr>
          <w:fldChar w:fldCharType="end"/>
        </w:r>
      </w:hyperlink>
    </w:p>
    <w:p w14:paraId="2AE62870" w14:textId="4E17BCBC" w:rsidR="006B01B0" w:rsidRDefault="006B01B0">
      <w:pPr>
        <w:pStyle w:val="TOC1"/>
        <w:rPr>
          <w:rFonts w:asciiTheme="minorHAnsi" w:eastAsiaTheme="minorEastAsia" w:hAnsiTheme="minorHAnsi" w:cstheme="minorBidi"/>
          <w:kern w:val="2"/>
          <w:lang w:eastAsia="en-GB"/>
          <w14:ligatures w14:val="standardContextual"/>
        </w:rPr>
      </w:pPr>
      <w:hyperlink w:anchor="_Toc192966298" w:history="1">
        <w:r w:rsidRPr="003F2F8A">
          <w:rPr>
            <w:rStyle w:val="Hyperlink"/>
          </w:rPr>
          <w:t>4 Conclusions</w:t>
        </w:r>
        <w:r>
          <w:rPr>
            <w:webHidden/>
          </w:rPr>
          <w:tab/>
        </w:r>
        <w:r>
          <w:rPr>
            <w:webHidden/>
          </w:rPr>
          <w:fldChar w:fldCharType="begin"/>
        </w:r>
        <w:r>
          <w:rPr>
            <w:webHidden/>
          </w:rPr>
          <w:instrText xml:space="preserve"> PAGEREF _Toc192966298 \h </w:instrText>
        </w:r>
        <w:r>
          <w:rPr>
            <w:webHidden/>
          </w:rPr>
        </w:r>
        <w:r>
          <w:rPr>
            <w:webHidden/>
          </w:rPr>
          <w:fldChar w:fldCharType="separate"/>
        </w:r>
        <w:r>
          <w:rPr>
            <w:webHidden/>
          </w:rPr>
          <w:t>12</w:t>
        </w:r>
        <w:r>
          <w:rPr>
            <w:webHidden/>
          </w:rPr>
          <w:fldChar w:fldCharType="end"/>
        </w:r>
      </w:hyperlink>
    </w:p>
    <w:p w14:paraId="5AAA16BF" w14:textId="0D93CC64" w:rsidR="006B01B0" w:rsidRDefault="006B01B0">
      <w:pPr>
        <w:pStyle w:val="TOC1"/>
        <w:rPr>
          <w:rFonts w:asciiTheme="minorHAnsi" w:eastAsiaTheme="minorEastAsia" w:hAnsiTheme="minorHAnsi" w:cstheme="minorBidi"/>
          <w:kern w:val="2"/>
          <w:lang w:eastAsia="en-GB"/>
          <w14:ligatures w14:val="standardContextual"/>
        </w:rPr>
      </w:pPr>
      <w:hyperlink w:anchor="_Toc192966299" w:history="1">
        <w:r w:rsidRPr="003F2F8A">
          <w:rPr>
            <w:rStyle w:val="Hyperlink"/>
          </w:rPr>
          <w:t>5 References</w:t>
        </w:r>
        <w:r>
          <w:rPr>
            <w:webHidden/>
          </w:rPr>
          <w:tab/>
        </w:r>
        <w:r>
          <w:rPr>
            <w:webHidden/>
          </w:rPr>
          <w:fldChar w:fldCharType="begin"/>
        </w:r>
        <w:r>
          <w:rPr>
            <w:webHidden/>
          </w:rPr>
          <w:instrText xml:space="preserve"> PAGEREF _Toc192966299 \h </w:instrText>
        </w:r>
        <w:r>
          <w:rPr>
            <w:webHidden/>
          </w:rPr>
        </w:r>
        <w:r>
          <w:rPr>
            <w:webHidden/>
          </w:rPr>
          <w:fldChar w:fldCharType="separate"/>
        </w:r>
        <w:r>
          <w:rPr>
            <w:webHidden/>
          </w:rPr>
          <w:t>13</w:t>
        </w:r>
        <w:r>
          <w:rPr>
            <w:webHidden/>
          </w:rPr>
          <w:fldChar w:fldCharType="end"/>
        </w:r>
      </w:hyperlink>
    </w:p>
    <w:p w14:paraId="4A3770DB" w14:textId="777521CF" w:rsidR="006B01B0" w:rsidRDefault="006B01B0">
      <w:pPr>
        <w:pStyle w:val="TOC1"/>
        <w:rPr>
          <w:rFonts w:asciiTheme="minorHAnsi" w:eastAsiaTheme="minorEastAsia" w:hAnsiTheme="minorHAnsi" w:cstheme="minorBidi"/>
          <w:kern w:val="2"/>
          <w:lang w:eastAsia="en-GB"/>
          <w14:ligatures w14:val="standardContextual"/>
        </w:rPr>
      </w:pPr>
      <w:hyperlink w:anchor="_Toc192966300" w:history="1">
        <w:r w:rsidRPr="003F2F8A">
          <w:rPr>
            <w:rStyle w:val="Hyperlink"/>
          </w:rPr>
          <w:t>Appendices</w:t>
        </w:r>
        <w:r>
          <w:rPr>
            <w:webHidden/>
          </w:rPr>
          <w:tab/>
        </w:r>
        <w:r>
          <w:rPr>
            <w:webHidden/>
          </w:rPr>
          <w:fldChar w:fldCharType="begin"/>
        </w:r>
        <w:r>
          <w:rPr>
            <w:webHidden/>
          </w:rPr>
          <w:instrText xml:space="preserve"> PAGEREF _Toc192966300 \h </w:instrText>
        </w:r>
        <w:r>
          <w:rPr>
            <w:webHidden/>
          </w:rPr>
        </w:r>
        <w:r>
          <w:rPr>
            <w:webHidden/>
          </w:rPr>
          <w:fldChar w:fldCharType="separate"/>
        </w:r>
        <w:r>
          <w:rPr>
            <w:webHidden/>
          </w:rPr>
          <w:t>14</w:t>
        </w:r>
        <w:r>
          <w:rPr>
            <w:webHidden/>
          </w:rPr>
          <w:fldChar w:fldCharType="end"/>
        </w:r>
      </w:hyperlink>
    </w:p>
    <w:p w14:paraId="4BF168BC" w14:textId="1D74E010"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301" w:history="1">
        <w:r w:rsidRPr="003F2F8A">
          <w:rPr>
            <w:rStyle w:val="Hyperlink"/>
            <w:noProof/>
          </w:rPr>
          <w:t>Appendix A Materials and Methods</w:t>
        </w:r>
        <w:r>
          <w:rPr>
            <w:noProof/>
            <w:webHidden/>
          </w:rPr>
          <w:tab/>
        </w:r>
        <w:r>
          <w:rPr>
            <w:noProof/>
            <w:webHidden/>
          </w:rPr>
          <w:fldChar w:fldCharType="begin"/>
        </w:r>
        <w:r>
          <w:rPr>
            <w:noProof/>
            <w:webHidden/>
          </w:rPr>
          <w:instrText xml:space="preserve"> PAGEREF _Toc192966301 \h </w:instrText>
        </w:r>
        <w:r>
          <w:rPr>
            <w:noProof/>
            <w:webHidden/>
          </w:rPr>
        </w:r>
        <w:r>
          <w:rPr>
            <w:noProof/>
            <w:webHidden/>
          </w:rPr>
          <w:fldChar w:fldCharType="separate"/>
        </w:r>
        <w:r>
          <w:rPr>
            <w:noProof/>
            <w:webHidden/>
          </w:rPr>
          <w:t>14</w:t>
        </w:r>
        <w:r>
          <w:rPr>
            <w:noProof/>
            <w:webHidden/>
          </w:rPr>
          <w:fldChar w:fldCharType="end"/>
        </w:r>
      </w:hyperlink>
    </w:p>
    <w:p w14:paraId="074BD2B6" w14:textId="4D506794"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302" w:history="1">
        <w:r w:rsidRPr="003F2F8A">
          <w:rPr>
            <w:rStyle w:val="Hyperlink"/>
            <w:noProof/>
          </w:rPr>
          <w:t>Precautions prior to procedure</w:t>
        </w:r>
        <w:r>
          <w:rPr>
            <w:noProof/>
            <w:webHidden/>
          </w:rPr>
          <w:tab/>
        </w:r>
        <w:r>
          <w:rPr>
            <w:noProof/>
            <w:webHidden/>
          </w:rPr>
          <w:fldChar w:fldCharType="begin"/>
        </w:r>
        <w:r>
          <w:rPr>
            <w:noProof/>
            <w:webHidden/>
          </w:rPr>
          <w:instrText xml:space="preserve"> PAGEREF _Toc192966302 \h </w:instrText>
        </w:r>
        <w:r>
          <w:rPr>
            <w:noProof/>
            <w:webHidden/>
          </w:rPr>
        </w:r>
        <w:r>
          <w:rPr>
            <w:noProof/>
            <w:webHidden/>
          </w:rPr>
          <w:fldChar w:fldCharType="separate"/>
        </w:r>
        <w:r>
          <w:rPr>
            <w:noProof/>
            <w:webHidden/>
          </w:rPr>
          <w:t>14</w:t>
        </w:r>
        <w:r>
          <w:rPr>
            <w:noProof/>
            <w:webHidden/>
          </w:rPr>
          <w:fldChar w:fldCharType="end"/>
        </w:r>
      </w:hyperlink>
    </w:p>
    <w:p w14:paraId="02DF3E80" w14:textId="50AB3E81"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303" w:history="1">
        <w:r w:rsidRPr="003F2F8A">
          <w:rPr>
            <w:rStyle w:val="Hyperlink"/>
            <w:noProof/>
          </w:rPr>
          <w:t>Personal Protective Equipment (PPE)</w:t>
        </w:r>
        <w:r>
          <w:rPr>
            <w:noProof/>
            <w:webHidden/>
          </w:rPr>
          <w:tab/>
        </w:r>
        <w:r>
          <w:rPr>
            <w:noProof/>
            <w:webHidden/>
          </w:rPr>
          <w:fldChar w:fldCharType="begin"/>
        </w:r>
        <w:r>
          <w:rPr>
            <w:noProof/>
            <w:webHidden/>
          </w:rPr>
          <w:instrText xml:space="preserve"> PAGEREF _Toc192966303 \h </w:instrText>
        </w:r>
        <w:r>
          <w:rPr>
            <w:noProof/>
            <w:webHidden/>
          </w:rPr>
        </w:r>
        <w:r>
          <w:rPr>
            <w:noProof/>
            <w:webHidden/>
          </w:rPr>
          <w:fldChar w:fldCharType="separate"/>
        </w:r>
        <w:r>
          <w:rPr>
            <w:noProof/>
            <w:webHidden/>
          </w:rPr>
          <w:t>14</w:t>
        </w:r>
        <w:r>
          <w:rPr>
            <w:noProof/>
            <w:webHidden/>
          </w:rPr>
          <w:fldChar w:fldCharType="end"/>
        </w:r>
      </w:hyperlink>
    </w:p>
    <w:p w14:paraId="496D78AF" w14:textId="4C8D07C2"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304" w:history="1">
        <w:r w:rsidRPr="003F2F8A">
          <w:rPr>
            <w:rStyle w:val="Hyperlink"/>
            <w:noProof/>
          </w:rPr>
          <w:t>Equipment and Materials</w:t>
        </w:r>
        <w:r>
          <w:rPr>
            <w:noProof/>
            <w:webHidden/>
          </w:rPr>
          <w:tab/>
        </w:r>
        <w:r>
          <w:rPr>
            <w:noProof/>
            <w:webHidden/>
          </w:rPr>
          <w:fldChar w:fldCharType="begin"/>
        </w:r>
        <w:r>
          <w:rPr>
            <w:noProof/>
            <w:webHidden/>
          </w:rPr>
          <w:instrText xml:space="preserve"> PAGEREF _Toc192966304 \h </w:instrText>
        </w:r>
        <w:r>
          <w:rPr>
            <w:noProof/>
            <w:webHidden/>
          </w:rPr>
        </w:r>
        <w:r>
          <w:rPr>
            <w:noProof/>
            <w:webHidden/>
          </w:rPr>
          <w:fldChar w:fldCharType="separate"/>
        </w:r>
        <w:r>
          <w:rPr>
            <w:noProof/>
            <w:webHidden/>
          </w:rPr>
          <w:t>14</w:t>
        </w:r>
        <w:r>
          <w:rPr>
            <w:noProof/>
            <w:webHidden/>
          </w:rPr>
          <w:fldChar w:fldCharType="end"/>
        </w:r>
      </w:hyperlink>
    </w:p>
    <w:p w14:paraId="07BBB6A9" w14:textId="365C073F"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305" w:history="1">
        <w:r w:rsidRPr="003F2F8A">
          <w:rPr>
            <w:rStyle w:val="Hyperlink"/>
            <w:noProof/>
          </w:rPr>
          <w:t>Process</w:t>
        </w:r>
        <w:r>
          <w:rPr>
            <w:noProof/>
            <w:webHidden/>
          </w:rPr>
          <w:tab/>
        </w:r>
        <w:r>
          <w:rPr>
            <w:noProof/>
            <w:webHidden/>
          </w:rPr>
          <w:fldChar w:fldCharType="begin"/>
        </w:r>
        <w:r>
          <w:rPr>
            <w:noProof/>
            <w:webHidden/>
          </w:rPr>
          <w:instrText xml:space="preserve"> PAGEREF _Toc192966305 \h </w:instrText>
        </w:r>
        <w:r>
          <w:rPr>
            <w:noProof/>
            <w:webHidden/>
          </w:rPr>
        </w:r>
        <w:r>
          <w:rPr>
            <w:noProof/>
            <w:webHidden/>
          </w:rPr>
          <w:fldChar w:fldCharType="separate"/>
        </w:r>
        <w:r>
          <w:rPr>
            <w:noProof/>
            <w:webHidden/>
          </w:rPr>
          <w:t>15</w:t>
        </w:r>
        <w:r>
          <w:rPr>
            <w:noProof/>
            <w:webHidden/>
          </w:rPr>
          <w:fldChar w:fldCharType="end"/>
        </w:r>
      </w:hyperlink>
    </w:p>
    <w:p w14:paraId="475B16C9" w14:textId="1AB1FAB3" w:rsidR="006B01B0" w:rsidRDefault="006B01B0">
      <w:pPr>
        <w:pStyle w:val="TOC2"/>
        <w:rPr>
          <w:rFonts w:asciiTheme="minorHAnsi" w:eastAsiaTheme="minorEastAsia" w:hAnsiTheme="minorHAnsi" w:cstheme="minorBidi"/>
          <w:noProof/>
          <w:kern w:val="2"/>
          <w:lang w:eastAsia="en-GB"/>
          <w14:ligatures w14:val="standardContextual"/>
        </w:rPr>
      </w:pPr>
      <w:hyperlink w:anchor="_Toc192966306" w:history="1">
        <w:r w:rsidRPr="003F2F8A">
          <w:rPr>
            <w:rStyle w:val="Hyperlink"/>
            <w:noProof/>
          </w:rPr>
          <w:t>Appendix B Data Sheet</w:t>
        </w:r>
        <w:r>
          <w:rPr>
            <w:noProof/>
            <w:webHidden/>
          </w:rPr>
          <w:tab/>
        </w:r>
        <w:r>
          <w:rPr>
            <w:noProof/>
            <w:webHidden/>
          </w:rPr>
          <w:fldChar w:fldCharType="begin"/>
        </w:r>
        <w:r>
          <w:rPr>
            <w:noProof/>
            <w:webHidden/>
          </w:rPr>
          <w:instrText xml:space="preserve"> PAGEREF _Toc192966306 \h </w:instrText>
        </w:r>
        <w:r>
          <w:rPr>
            <w:noProof/>
            <w:webHidden/>
          </w:rPr>
        </w:r>
        <w:r>
          <w:rPr>
            <w:noProof/>
            <w:webHidden/>
          </w:rPr>
          <w:fldChar w:fldCharType="separate"/>
        </w:r>
        <w:r>
          <w:rPr>
            <w:noProof/>
            <w:webHidden/>
          </w:rPr>
          <w:t>16</w:t>
        </w:r>
        <w:r>
          <w:rPr>
            <w:noProof/>
            <w:webHidden/>
          </w:rPr>
          <w:fldChar w:fldCharType="end"/>
        </w:r>
      </w:hyperlink>
    </w:p>
    <w:p w14:paraId="1E0A1994" w14:textId="0C85E900"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r>
        <w:br w:type="page"/>
      </w:r>
    </w:p>
    <w:p w14:paraId="77601812" w14:textId="71C222B3" w:rsidR="00DA28B2" w:rsidRDefault="005E3ACA" w:rsidP="00DA28B2">
      <w:pPr>
        <w:pStyle w:val="Heading1"/>
        <w:numPr>
          <w:ilvl w:val="0"/>
          <w:numId w:val="0"/>
        </w:numPr>
      </w:pPr>
      <w:bookmarkStart w:id="24" w:name="_Ref137801750"/>
      <w:bookmarkStart w:id="25" w:name="_Toc192966290"/>
      <w:r>
        <w:lastRenderedPageBreak/>
        <w:t xml:space="preserve">List of </w:t>
      </w:r>
      <w:r w:rsidR="004C2C9C">
        <w:t>F</w:t>
      </w:r>
      <w:r>
        <w:t>igures</w:t>
      </w:r>
      <w:bookmarkEnd w:id="17"/>
      <w:bookmarkEnd w:id="18"/>
      <w:bookmarkEnd w:id="19"/>
      <w:bookmarkEnd w:id="20"/>
      <w:bookmarkEnd w:id="21"/>
      <w:bookmarkEnd w:id="22"/>
      <w:bookmarkEnd w:id="23"/>
      <w:bookmarkEnd w:id="24"/>
      <w:bookmarkEnd w:id="25"/>
    </w:p>
    <w:p w14:paraId="0352E5C6" w14:textId="1C1223D4" w:rsidR="00CD2C0A" w:rsidRDefault="00E66F54">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193192701" w:history="1">
        <w:r w:rsidR="00CD2C0A" w:rsidRPr="00E03EC2">
          <w:rPr>
            <w:rStyle w:val="Hyperlink"/>
            <w:noProof/>
          </w:rPr>
          <w:t>Figure 1</w:t>
        </w:r>
        <w:r w:rsidR="00CD2C0A">
          <w:rPr>
            <w:noProof/>
            <w:webHidden/>
          </w:rPr>
          <w:tab/>
        </w:r>
        <w:r w:rsidR="00CD2C0A">
          <w:rPr>
            <w:noProof/>
            <w:webHidden/>
          </w:rPr>
          <w:fldChar w:fldCharType="begin"/>
        </w:r>
        <w:r w:rsidR="00CD2C0A">
          <w:rPr>
            <w:noProof/>
            <w:webHidden/>
          </w:rPr>
          <w:instrText xml:space="preserve"> PAGEREF _Toc193192701 \h </w:instrText>
        </w:r>
        <w:r w:rsidR="00CD2C0A">
          <w:rPr>
            <w:noProof/>
            <w:webHidden/>
          </w:rPr>
        </w:r>
        <w:r w:rsidR="00CD2C0A">
          <w:rPr>
            <w:noProof/>
            <w:webHidden/>
          </w:rPr>
          <w:fldChar w:fldCharType="separate"/>
        </w:r>
        <w:r w:rsidR="00CD2C0A">
          <w:rPr>
            <w:noProof/>
            <w:webHidden/>
          </w:rPr>
          <w:t>8</w:t>
        </w:r>
        <w:r w:rsidR="00CD2C0A">
          <w:rPr>
            <w:noProof/>
            <w:webHidden/>
          </w:rPr>
          <w:fldChar w:fldCharType="end"/>
        </w:r>
      </w:hyperlink>
    </w:p>
    <w:p w14:paraId="1E457CB4" w14:textId="7F419004" w:rsidR="00CD2C0A" w:rsidRDefault="00CD2C0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3192702" w:history="1">
        <w:r w:rsidRPr="00E03EC2">
          <w:rPr>
            <w:rStyle w:val="Hyperlink"/>
            <w:noProof/>
          </w:rPr>
          <w:t>Figure 2</w:t>
        </w:r>
        <w:r>
          <w:rPr>
            <w:noProof/>
            <w:webHidden/>
          </w:rPr>
          <w:tab/>
        </w:r>
        <w:r>
          <w:rPr>
            <w:noProof/>
            <w:webHidden/>
          </w:rPr>
          <w:fldChar w:fldCharType="begin"/>
        </w:r>
        <w:r>
          <w:rPr>
            <w:noProof/>
            <w:webHidden/>
          </w:rPr>
          <w:instrText xml:space="preserve"> PAGEREF _Toc193192702 \h </w:instrText>
        </w:r>
        <w:r>
          <w:rPr>
            <w:noProof/>
            <w:webHidden/>
          </w:rPr>
        </w:r>
        <w:r>
          <w:rPr>
            <w:noProof/>
            <w:webHidden/>
          </w:rPr>
          <w:fldChar w:fldCharType="separate"/>
        </w:r>
        <w:r>
          <w:rPr>
            <w:noProof/>
            <w:webHidden/>
          </w:rPr>
          <w:t>15</w:t>
        </w:r>
        <w:r>
          <w:rPr>
            <w:noProof/>
            <w:webHidden/>
          </w:rPr>
          <w:fldChar w:fldCharType="end"/>
        </w:r>
      </w:hyperlink>
    </w:p>
    <w:p w14:paraId="14C7AE69" w14:textId="6ACDB977" w:rsidR="005C0AF1" w:rsidRDefault="00E66F54" w:rsidP="00AE480E">
      <w:r>
        <w:fldChar w:fldCharType="end"/>
      </w:r>
      <w:bookmarkStart w:id="26" w:name="_Toc51833372"/>
      <w:bookmarkStart w:id="27" w:name="_Toc290554221"/>
      <w:bookmarkStart w:id="28" w:name="_Toc299621186"/>
      <w:bookmarkStart w:id="29" w:name="_Toc299631414"/>
      <w:bookmarkStart w:id="30" w:name="_Toc299631474"/>
      <w:bookmarkStart w:id="31" w:name="_Toc299631564"/>
      <w:bookmarkStart w:id="32" w:name="_Toc299631641"/>
      <w:r w:rsidR="005C0AF1">
        <w:br w:type="page"/>
      </w:r>
    </w:p>
    <w:p w14:paraId="28AA6BF1" w14:textId="18A77FB9" w:rsidR="00DA28B2" w:rsidRDefault="007F0255" w:rsidP="00361EFD">
      <w:pPr>
        <w:pStyle w:val="Heading1nonumber"/>
      </w:pPr>
      <w:bookmarkStart w:id="33" w:name="_Toc192966291"/>
      <w:bookmarkEnd w:id="26"/>
      <w:bookmarkEnd w:id="27"/>
      <w:bookmarkEnd w:id="28"/>
      <w:bookmarkEnd w:id="29"/>
      <w:bookmarkEnd w:id="30"/>
      <w:bookmarkEnd w:id="31"/>
      <w:bookmarkEnd w:id="32"/>
      <w:r>
        <w:lastRenderedPageBreak/>
        <w:t xml:space="preserve">List of </w:t>
      </w:r>
      <w:r w:rsidR="004C2C9C">
        <w:t>A</w:t>
      </w:r>
      <w:r>
        <w:t>bbreviations</w:t>
      </w:r>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6"/>
        <w:gridCol w:w="7138"/>
      </w:tblGrid>
      <w:tr w:rsidR="00361EFD" w14:paraId="4AAA4B8D" w14:textId="77777777" w:rsidTr="002A5491">
        <w:tc>
          <w:tcPr>
            <w:tcW w:w="1384" w:type="dxa"/>
          </w:tcPr>
          <w:p w14:paraId="2CFBC5D5" w14:textId="56D23D33" w:rsidR="00361EFD" w:rsidRDefault="009329F3" w:rsidP="00361EFD">
            <w:pPr>
              <w:pStyle w:val="TableText"/>
            </w:pPr>
            <w:r>
              <w:t>λ</w:t>
            </w:r>
          </w:p>
        </w:tc>
        <w:tc>
          <w:tcPr>
            <w:tcW w:w="7336" w:type="dxa"/>
          </w:tcPr>
          <w:p w14:paraId="51E14895" w14:textId="5FB3F32C" w:rsidR="00361EFD" w:rsidRDefault="009329F3" w:rsidP="00361EFD">
            <w:pPr>
              <w:pStyle w:val="TableText"/>
            </w:pPr>
            <w:r>
              <w:t>Wavelength</w:t>
            </w:r>
          </w:p>
        </w:tc>
      </w:tr>
      <w:tr w:rsidR="00361EFD" w14:paraId="0FA31D44" w14:textId="77777777" w:rsidTr="002A5491">
        <w:tc>
          <w:tcPr>
            <w:tcW w:w="1384" w:type="dxa"/>
          </w:tcPr>
          <w:p w14:paraId="02214EBF" w14:textId="21F22E76" w:rsidR="00361EFD" w:rsidRDefault="009329F3" w:rsidP="00361EFD">
            <w:pPr>
              <w:pStyle w:val="TableText"/>
            </w:pPr>
            <w:r>
              <w:t>f</w:t>
            </w:r>
          </w:p>
        </w:tc>
        <w:tc>
          <w:tcPr>
            <w:tcW w:w="7336" w:type="dxa"/>
          </w:tcPr>
          <w:p w14:paraId="52D6A5CA" w14:textId="31BA72A5" w:rsidR="00361EFD" w:rsidRDefault="009329F3" w:rsidP="00361EFD">
            <w:pPr>
              <w:pStyle w:val="TableText"/>
            </w:pPr>
            <w:r>
              <w:t>Frequency</w:t>
            </w:r>
          </w:p>
        </w:tc>
      </w:tr>
      <w:tr w:rsidR="00E5724E" w14:paraId="666F6E69" w14:textId="77777777" w:rsidTr="002A5491">
        <w:tc>
          <w:tcPr>
            <w:tcW w:w="1384" w:type="dxa"/>
          </w:tcPr>
          <w:p w14:paraId="027A792A" w14:textId="258E2CFA" w:rsidR="00E5724E" w:rsidRDefault="00FD34F8" w:rsidP="00361EFD">
            <w:pPr>
              <w:pStyle w:val="TableText"/>
            </w:pPr>
            <w:r>
              <w:t>c</w:t>
            </w:r>
          </w:p>
        </w:tc>
        <w:tc>
          <w:tcPr>
            <w:tcW w:w="7336" w:type="dxa"/>
          </w:tcPr>
          <w:p w14:paraId="2F86EE44" w14:textId="4FB3D662" w:rsidR="00E5724E" w:rsidRPr="005451EE" w:rsidRDefault="00FD34F8" w:rsidP="00361EFD">
            <w:pPr>
              <w:pStyle w:val="TableText"/>
            </w:pPr>
            <w:r>
              <w:t>Constant of the speed of light</w:t>
            </w:r>
          </w:p>
        </w:tc>
      </w:tr>
      <w:tr w:rsidR="00361EFD" w14:paraId="10539495" w14:textId="77777777" w:rsidTr="002A5491">
        <w:tc>
          <w:tcPr>
            <w:tcW w:w="1384" w:type="dxa"/>
          </w:tcPr>
          <w:p w14:paraId="7FA66CE0" w14:textId="72483721" w:rsidR="00361EFD" w:rsidRDefault="00FD34F8" w:rsidP="00361EFD">
            <w:pPr>
              <w:pStyle w:val="TableText"/>
            </w:pPr>
            <w:r>
              <w:t>ΔΕ</w:t>
            </w:r>
          </w:p>
        </w:tc>
        <w:tc>
          <w:tcPr>
            <w:tcW w:w="7336" w:type="dxa"/>
          </w:tcPr>
          <w:p w14:paraId="2EABCFE7" w14:textId="428411FE" w:rsidR="00361EFD" w:rsidRDefault="00FD34F8" w:rsidP="00361EFD">
            <w:pPr>
              <w:pStyle w:val="TableText"/>
            </w:pPr>
            <w:r>
              <w:t>Energy level of photon</w:t>
            </w:r>
          </w:p>
        </w:tc>
      </w:tr>
      <w:tr w:rsidR="00361EFD" w14:paraId="0AE06573" w14:textId="77777777" w:rsidTr="002A5491">
        <w:tc>
          <w:tcPr>
            <w:tcW w:w="1384" w:type="dxa"/>
          </w:tcPr>
          <w:p w14:paraId="7177CC6D" w14:textId="6E7C5B24" w:rsidR="00361EFD" w:rsidRDefault="00250E16" w:rsidP="00361EFD">
            <w:pPr>
              <w:pStyle w:val="TableText"/>
            </w:pPr>
            <w:r>
              <w:t>h</w:t>
            </w:r>
          </w:p>
        </w:tc>
        <w:tc>
          <w:tcPr>
            <w:tcW w:w="7336" w:type="dxa"/>
          </w:tcPr>
          <w:p w14:paraId="1BEA698F" w14:textId="39AD8C4D" w:rsidR="00361EFD" w:rsidRDefault="00250E16" w:rsidP="00361EFD">
            <w:pPr>
              <w:pStyle w:val="TableText"/>
            </w:pPr>
            <w:r>
              <w:t>Planck’s constant</w:t>
            </w:r>
          </w:p>
        </w:tc>
      </w:tr>
      <w:tr w:rsidR="00361EFD" w14:paraId="40D477AD" w14:textId="77777777" w:rsidTr="00E5724E">
        <w:trPr>
          <w:trHeight w:val="433"/>
        </w:trPr>
        <w:tc>
          <w:tcPr>
            <w:tcW w:w="1384" w:type="dxa"/>
          </w:tcPr>
          <w:p w14:paraId="5DA09FBA" w14:textId="76E6C5FC" w:rsidR="00E5724E" w:rsidRDefault="00166581" w:rsidP="00361EFD">
            <w:pPr>
              <w:pStyle w:val="TableText"/>
            </w:pPr>
            <w:r>
              <w:t>m/s</w:t>
            </w:r>
          </w:p>
        </w:tc>
        <w:tc>
          <w:tcPr>
            <w:tcW w:w="7336" w:type="dxa"/>
          </w:tcPr>
          <w:p w14:paraId="761C9030" w14:textId="5C5FA949" w:rsidR="00361EFD" w:rsidRDefault="00166581" w:rsidP="00361EFD">
            <w:pPr>
              <w:pStyle w:val="TableText"/>
            </w:pPr>
            <w:r>
              <w:t>Meters per second</w:t>
            </w:r>
          </w:p>
        </w:tc>
      </w:tr>
      <w:tr w:rsidR="00250E16" w14:paraId="2E700061" w14:textId="77777777" w:rsidTr="00E5724E">
        <w:trPr>
          <w:trHeight w:val="433"/>
        </w:trPr>
        <w:tc>
          <w:tcPr>
            <w:tcW w:w="1384" w:type="dxa"/>
          </w:tcPr>
          <w:p w14:paraId="1800EB86" w14:textId="5981ECC2" w:rsidR="00261AFC" w:rsidRDefault="00F22A9F" w:rsidP="00361EFD">
            <w:pPr>
              <w:pStyle w:val="TableText"/>
            </w:pPr>
            <w:r>
              <w:t>J</w:t>
            </w:r>
          </w:p>
        </w:tc>
        <w:tc>
          <w:tcPr>
            <w:tcW w:w="7336" w:type="dxa"/>
          </w:tcPr>
          <w:p w14:paraId="76582428" w14:textId="160C81E6" w:rsidR="00250E16" w:rsidRPr="009E68DF" w:rsidRDefault="00F22A9F" w:rsidP="00361EFD">
            <w:pPr>
              <w:pStyle w:val="TableText"/>
            </w:pPr>
            <w:r>
              <w:t>Joules</w:t>
            </w:r>
          </w:p>
        </w:tc>
      </w:tr>
      <w:tr w:rsidR="00261AFC" w14:paraId="4A3C072E" w14:textId="77777777" w:rsidTr="00E5724E">
        <w:trPr>
          <w:trHeight w:val="433"/>
        </w:trPr>
        <w:tc>
          <w:tcPr>
            <w:tcW w:w="1384" w:type="dxa"/>
          </w:tcPr>
          <w:p w14:paraId="663F064A" w14:textId="16D773D5" w:rsidR="00261AFC" w:rsidRDefault="005C670D" w:rsidP="00361EFD">
            <w:pPr>
              <w:pStyle w:val="TableText"/>
            </w:pPr>
            <w:r>
              <w:t>Hz</w:t>
            </w:r>
          </w:p>
        </w:tc>
        <w:tc>
          <w:tcPr>
            <w:tcW w:w="7336" w:type="dxa"/>
          </w:tcPr>
          <w:p w14:paraId="1AE12458" w14:textId="3FCDC158" w:rsidR="00261AFC" w:rsidRPr="009E68DF" w:rsidRDefault="005C670D" w:rsidP="00361EFD">
            <w:pPr>
              <w:pStyle w:val="TableText"/>
            </w:pPr>
            <w:r>
              <w:t>Hertz</w:t>
            </w:r>
          </w:p>
        </w:tc>
      </w:tr>
      <w:tr w:rsidR="00261AFC" w14:paraId="143D0DCA" w14:textId="77777777" w:rsidTr="00E5724E">
        <w:trPr>
          <w:trHeight w:val="433"/>
        </w:trPr>
        <w:tc>
          <w:tcPr>
            <w:tcW w:w="1384" w:type="dxa"/>
          </w:tcPr>
          <w:p w14:paraId="2239EB7C" w14:textId="512017F0" w:rsidR="00261AFC" w:rsidRDefault="005C670D" w:rsidP="00361EFD">
            <w:pPr>
              <w:pStyle w:val="TableText"/>
            </w:pPr>
            <w:r>
              <w:t>nm</w:t>
            </w:r>
          </w:p>
        </w:tc>
        <w:tc>
          <w:tcPr>
            <w:tcW w:w="7336" w:type="dxa"/>
          </w:tcPr>
          <w:p w14:paraId="230BBC21" w14:textId="4ACA9FFF" w:rsidR="00261AFC" w:rsidRPr="009E68DF" w:rsidRDefault="005C670D" w:rsidP="00361EFD">
            <w:pPr>
              <w:pStyle w:val="TableText"/>
            </w:pPr>
            <w:proofErr w:type="spellStart"/>
            <w:r>
              <w:t>Nanometers</w:t>
            </w:r>
            <w:proofErr w:type="spellEnd"/>
          </w:p>
        </w:tc>
      </w:tr>
      <w:tr w:rsidR="00261AFC" w14:paraId="17FBAECF" w14:textId="77777777" w:rsidTr="00E5724E">
        <w:trPr>
          <w:trHeight w:val="433"/>
        </w:trPr>
        <w:tc>
          <w:tcPr>
            <w:tcW w:w="1384" w:type="dxa"/>
          </w:tcPr>
          <w:p w14:paraId="4FC65792" w14:textId="4509AD0F" w:rsidR="00261AFC" w:rsidRDefault="0092308A" w:rsidP="00361EFD">
            <w:pPr>
              <w:pStyle w:val="TableText"/>
            </w:pPr>
            <w:r>
              <w:t>HCl</w:t>
            </w:r>
          </w:p>
        </w:tc>
        <w:tc>
          <w:tcPr>
            <w:tcW w:w="7336" w:type="dxa"/>
          </w:tcPr>
          <w:p w14:paraId="071A5356" w14:textId="5411244E" w:rsidR="00261AFC" w:rsidRPr="009E68DF" w:rsidRDefault="0092308A" w:rsidP="00361EFD">
            <w:pPr>
              <w:pStyle w:val="TableText"/>
            </w:pPr>
            <w:r>
              <w:t>Hydrochloric acid solution</w:t>
            </w:r>
          </w:p>
        </w:tc>
      </w:tr>
      <w:tr w:rsidR="00261AFC" w14:paraId="545295D6" w14:textId="77777777" w:rsidTr="00E5724E">
        <w:trPr>
          <w:trHeight w:val="433"/>
        </w:trPr>
        <w:tc>
          <w:tcPr>
            <w:tcW w:w="1384" w:type="dxa"/>
          </w:tcPr>
          <w:p w14:paraId="68A557D7" w14:textId="7156B8E9" w:rsidR="00261AFC" w:rsidRDefault="0092308A" w:rsidP="00361EFD">
            <w:pPr>
              <w:pStyle w:val="TableText"/>
            </w:pPr>
            <w:r>
              <w:t>DI Water</w:t>
            </w:r>
          </w:p>
        </w:tc>
        <w:tc>
          <w:tcPr>
            <w:tcW w:w="7336" w:type="dxa"/>
          </w:tcPr>
          <w:p w14:paraId="2A27CF90" w14:textId="24F2B634" w:rsidR="00261AFC" w:rsidRPr="009E68DF" w:rsidRDefault="0092308A" w:rsidP="00361EFD">
            <w:pPr>
              <w:pStyle w:val="TableText"/>
            </w:pPr>
            <w:r>
              <w:t>Deionised water</w:t>
            </w:r>
          </w:p>
        </w:tc>
      </w:tr>
      <w:tr w:rsidR="00261AFC" w14:paraId="33F406E4" w14:textId="77777777" w:rsidTr="00E5724E">
        <w:trPr>
          <w:trHeight w:val="433"/>
        </w:trPr>
        <w:tc>
          <w:tcPr>
            <w:tcW w:w="1384" w:type="dxa"/>
          </w:tcPr>
          <w:p w14:paraId="3ED28AE5" w14:textId="77777777" w:rsidR="00261AFC" w:rsidRDefault="00261AFC" w:rsidP="00361EFD">
            <w:pPr>
              <w:pStyle w:val="TableText"/>
            </w:pPr>
          </w:p>
        </w:tc>
        <w:tc>
          <w:tcPr>
            <w:tcW w:w="7336" w:type="dxa"/>
          </w:tcPr>
          <w:p w14:paraId="2E2747A3" w14:textId="77777777" w:rsidR="00261AFC" w:rsidRPr="009E68DF" w:rsidRDefault="00261AFC"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4C651565" w14:textId="078460C0" w:rsidR="008D5D60" w:rsidRDefault="006A655F" w:rsidP="0014119C">
      <w:pPr>
        <w:pStyle w:val="Heading1"/>
      </w:pPr>
      <w:bookmarkStart w:id="34" w:name="_Toc192966292"/>
      <w:bookmarkStart w:id="35" w:name="_Toc51833421"/>
      <w:r>
        <w:lastRenderedPageBreak/>
        <w:t>Introduction</w:t>
      </w:r>
      <w:bookmarkEnd w:id="34"/>
    </w:p>
    <w:p w14:paraId="0170F04F" w14:textId="73DABCD7" w:rsidR="0090663D" w:rsidRDefault="00E0328E" w:rsidP="0014119C">
      <w:pPr>
        <w:pStyle w:val="Heading2"/>
      </w:pPr>
      <w:bookmarkStart w:id="36" w:name="_Toc192966293"/>
      <w:bookmarkStart w:id="37" w:name="_Hlk192958455"/>
      <w:r>
        <w:t>Purpose</w:t>
      </w:r>
      <w:bookmarkEnd w:id="36"/>
    </w:p>
    <w:bookmarkEnd w:id="37"/>
    <w:p w14:paraId="01472BB5" w14:textId="05A763FF" w:rsidR="00B93335" w:rsidRPr="00B93335" w:rsidRDefault="00B93335" w:rsidP="00B93335">
      <w:r>
        <w:t xml:space="preserve">The purpose behind this test is to determine the metal ions contained within a blind selection of salts. </w:t>
      </w:r>
    </w:p>
    <w:p w14:paraId="18308E28" w14:textId="709052AA" w:rsidR="000E188D" w:rsidRDefault="00E0328E" w:rsidP="0014119C">
      <w:pPr>
        <w:pStyle w:val="Heading2"/>
      </w:pPr>
      <w:bookmarkStart w:id="38" w:name="_Toc192966294"/>
      <w:r>
        <w:t>Hypotheses</w:t>
      </w:r>
      <w:bookmarkEnd w:id="38"/>
    </w:p>
    <w:p w14:paraId="46EB497F" w14:textId="74E5FC27" w:rsidR="00E0328E" w:rsidRPr="00E0328E" w:rsidRDefault="00E0328E" w:rsidP="00E0328E">
      <w:r w:rsidRPr="00E0328E">
        <w:t>The Hypothesis is that through heating</w:t>
      </w:r>
      <w:r w:rsidR="00853408">
        <w:t xml:space="preserve"> (</w:t>
      </w:r>
      <w:r w:rsidR="006346BA">
        <w:t>as well as electromagnetic radiation or electrical energy)</w:t>
      </w:r>
      <w:r w:rsidRPr="00E0328E">
        <w:t>, valence electrons enter an excited state leading to their movement into higher orbitals away from the nucleus. As instability causes them to drop back into lower orbitals they release energy in the form of a photon of light inside of a certain wavelength of which some will be within the visible spectrum. This visible wavelength is interpreted as a colour which should identify the metal-ions within the salt.</w:t>
      </w:r>
    </w:p>
    <w:p w14:paraId="4237F2B5" w14:textId="5444CAA4" w:rsidR="00004CB6" w:rsidRDefault="00B8144A" w:rsidP="0014119C">
      <w:pPr>
        <w:pStyle w:val="Heading2"/>
      </w:pPr>
      <w:bookmarkStart w:id="39" w:name="_Toc192966295"/>
      <w:r>
        <w:t>Variables, Terms and Equations</w:t>
      </w:r>
      <w:bookmarkEnd w:id="39"/>
    </w:p>
    <w:p w14:paraId="20E1A229" w14:textId="5A8D9646" w:rsidR="00EF73A0" w:rsidRDefault="007D6928" w:rsidP="00EF73A0">
      <w:r>
        <w:t>W</w:t>
      </w:r>
      <w:r w:rsidR="00EF73A0">
        <w:t>avelength (</w:t>
      </w:r>
      <w:bookmarkStart w:id="40" w:name="_Hlk192914883"/>
      <w:r w:rsidR="00EF73A0">
        <w:t>λ</w:t>
      </w:r>
      <w:bookmarkEnd w:id="40"/>
      <w:r w:rsidR="00EF73A0">
        <w:t>) x frequency (f) = constant of the speed of light (c). c = 3.0 x (10 to the power of 8)m</w:t>
      </w:r>
      <w:r w:rsidR="00166581">
        <w:t>/</w:t>
      </w:r>
      <w:r w:rsidR="00EF73A0">
        <w:t>s. c = λ x f</w:t>
      </w:r>
    </w:p>
    <w:p w14:paraId="3B58629D" w14:textId="39C174C1" w:rsidR="00DC04F0" w:rsidRPr="00EF73A0" w:rsidRDefault="00DC04F0" w:rsidP="00EF73A0">
      <w:bookmarkStart w:id="41" w:name="_Hlk192943304"/>
      <w:r>
        <w:t>ΔΕ</w:t>
      </w:r>
      <w:bookmarkEnd w:id="41"/>
      <w:r>
        <w:t xml:space="preserve"> = f x h. h = 6.63 x (10 to the power of 34)</w:t>
      </w:r>
      <w:proofErr w:type="spellStart"/>
      <w:r>
        <w:t>Js</w:t>
      </w:r>
      <w:proofErr w:type="spellEnd"/>
      <w:r>
        <w:t>.</w:t>
      </w:r>
    </w:p>
    <w:p w14:paraId="66F97FFA" w14:textId="0CAF7CF4" w:rsidR="008325B5" w:rsidRDefault="008325B5">
      <w:pPr>
        <w:spacing w:before="0" w:after="200" w:line="276" w:lineRule="auto"/>
        <w:jc w:val="left"/>
      </w:pPr>
      <w:r>
        <w:br w:type="page"/>
      </w:r>
    </w:p>
    <w:p w14:paraId="66B44C61" w14:textId="546466FA" w:rsidR="008B314E" w:rsidRDefault="00A5448A" w:rsidP="008B314E">
      <w:pPr>
        <w:pStyle w:val="Heading1"/>
      </w:pPr>
      <w:bookmarkStart w:id="42" w:name="_Toc192966296"/>
      <w:r>
        <w:lastRenderedPageBreak/>
        <w:t>Results</w:t>
      </w:r>
      <w:bookmarkEnd w:id="42"/>
    </w:p>
    <w:p w14:paraId="6F33194A" w14:textId="2C8D62BE" w:rsidR="00A5448A" w:rsidRDefault="000C6E17" w:rsidP="00A5448A">
      <w:r>
        <w:t xml:space="preserve">As per the </w:t>
      </w:r>
      <w:r w:rsidR="00335C22">
        <w:t xml:space="preserve">below table </w:t>
      </w:r>
      <w:r w:rsidR="0085425B">
        <w:t>the findings during the experiment have been outlined.</w:t>
      </w:r>
      <w:r w:rsidR="00A00A39">
        <w:t xml:space="preserve"> All findings are </w:t>
      </w:r>
      <w:r w:rsidR="003D047E">
        <w:t xml:space="preserve">approximated in relation to wavelength. </w:t>
      </w:r>
    </w:p>
    <w:p w14:paraId="43459472" w14:textId="1D579C89" w:rsidR="0098663A" w:rsidRDefault="00AE0FF6" w:rsidP="00A5448A">
      <w:r w:rsidRPr="00AE0FF6">
        <w:rPr>
          <w:noProof/>
        </w:rPr>
        <w:drawing>
          <wp:inline distT="0" distB="0" distL="0" distR="0" wp14:anchorId="3CA12AF6" wp14:editId="1C388343">
            <wp:extent cx="5400040" cy="1112520"/>
            <wp:effectExtent l="0" t="0" r="0" b="0"/>
            <wp:docPr id="940089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0040" cy="1112520"/>
                    </a:xfrm>
                    <a:prstGeom prst="rect">
                      <a:avLst/>
                    </a:prstGeom>
                    <a:noFill/>
                    <a:ln>
                      <a:noFill/>
                    </a:ln>
                  </pic:spPr>
                </pic:pic>
              </a:graphicData>
            </a:graphic>
          </wp:inline>
        </w:drawing>
      </w:r>
    </w:p>
    <w:p w14:paraId="0A2D9B51" w14:textId="17AA1248" w:rsidR="00916F62" w:rsidRDefault="00916F62" w:rsidP="00916F62">
      <w:pPr>
        <w:pStyle w:val="Caption"/>
      </w:pPr>
      <w:bookmarkStart w:id="43" w:name="_Toc193192701"/>
      <w:r>
        <w:t xml:space="preserve">Figure </w:t>
      </w:r>
      <w:fldSimple w:instr=" SEQ Figure \* ARABIC ">
        <w:r w:rsidR="00CD2C0A">
          <w:rPr>
            <w:noProof/>
          </w:rPr>
          <w:t>1</w:t>
        </w:r>
        <w:bookmarkEnd w:id="43"/>
      </w:fldSimple>
    </w:p>
    <w:p w14:paraId="5A6AFCEA" w14:textId="5CAA8B58" w:rsidR="006743F5" w:rsidRDefault="000B7D57" w:rsidP="007E4478">
      <w:r>
        <w:t xml:space="preserve">Due to </w:t>
      </w:r>
      <w:r w:rsidR="00AB527E">
        <w:t>either</w:t>
      </w:r>
      <w:r>
        <w:t xml:space="preserve"> contamination </w:t>
      </w:r>
      <w:r w:rsidR="00613F65">
        <w:t xml:space="preserve">suspected of remaining in contact with the </w:t>
      </w:r>
      <w:r w:rsidR="008D101D">
        <w:t xml:space="preserve">nichrome </w:t>
      </w:r>
      <w:r w:rsidR="00613F65">
        <w:t xml:space="preserve">wire despite </w:t>
      </w:r>
      <w:r w:rsidR="00325C50">
        <w:t>measures take</w:t>
      </w:r>
      <w:r w:rsidR="00AB527E">
        <w:t xml:space="preserve">n or the wire itself </w:t>
      </w:r>
      <w:r w:rsidR="006B7B99">
        <w:t xml:space="preserve">causing said colouration </w:t>
      </w:r>
      <w:r w:rsidR="00AB527E">
        <w:t xml:space="preserve">all </w:t>
      </w:r>
      <w:r w:rsidR="00746F21">
        <w:t>observation</w:t>
      </w:r>
      <w:r w:rsidR="00023804">
        <w:t>s</w:t>
      </w:r>
      <w:r w:rsidR="00746F21">
        <w:t xml:space="preserve"> contain </w:t>
      </w:r>
      <w:r w:rsidR="006B7B99">
        <w:t xml:space="preserve">at least </w:t>
      </w:r>
      <w:r w:rsidR="00746F21">
        <w:t xml:space="preserve">trace amounts of orange. </w:t>
      </w:r>
      <w:r w:rsidR="005D4CC7">
        <w:t xml:space="preserve">This </w:t>
      </w:r>
      <w:r w:rsidR="004C0590">
        <w:t xml:space="preserve">note </w:t>
      </w:r>
      <w:r w:rsidR="00740B55">
        <w:t>is</w:t>
      </w:r>
      <w:r w:rsidR="004C0590">
        <w:t xml:space="preserve"> omitted within the chart unless particularly noticeable. </w:t>
      </w:r>
      <w:r w:rsidR="005350A8">
        <w:t xml:space="preserve">Both </w:t>
      </w:r>
      <w:r w:rsidR="00AF4FCA">
        <w:t>samples C and H</w:t>
      </w:r>
      <w:r w:rsidR="005350A8">
        <w:t xml:space="preserve"> </w:t>
      </w:r>
      <w:r w:rsidR="002120FD">
        <w:t>are</w:t>
      </w:r>
      <w:r w:rsidR="005350A8">
        <w:t xml:space="preserve"> </w:t>
      </w:r>
      <w:r w:rsidR="0090309C">
        <w:t>the last to be tested and remain unreadable</w:t>
      </w:r>
      <w:r w:rsidR="00525E4C">
        <w:t xml:space="preserve"> (based upon blind sample </w:t>
      </w:r>
      <w:r w:rsidR="00E2613A">
        <w:t>content list)</w:t>
      </w:r>
      <w:r w:rsidR="0090309C">
        <w:t xml:space="preserve"> after cleaning and retest.</w:t>
      </w:r>
      <w:r w:rsidR="005C143E">
        <w:t xml:space="preserve"> The majority of samples </w:t>
      </w:r>
      <w:r w:rsidR="002120FD">
        <w:t>are from group 1 of the periodic table</w:t>
      </w:r>
      <w:r w:rsidR="007F01F4">
        <w:t xml:space="preserve"> which are generally considered the easiest to identify </w:t>
      </w:r>
      <w:r w:rsidR="00434CC8">
        <w:t>by means of this test</w:t>
      </w:r>
      <w:r w:rsidR="002120FD">
        <w:t xml:space="preserve">. </w:t>
      </w:r>
    </w:p>
    <w:p w14:paraId="0CF26ADD" w14:textId="0ADB9E8B" w:rsidR="00E34804" w:rsidRDefault="00E34804" w:rsidP="00E34804">
      <w:pPr>
        <w:spacing w:before="0" w:after="200" w:line="276" w:lineRule="auto"/>
        <w:jc w:val="left"/>
      </w:pPr>
      <w:r>
        <w:br w:type="page"/>
      </w:r>
    </w:p>
    <w:p w14:paraId="1ACC66E6" w14:textId="21E712CC" w:rsidR="00891A3F" w:rsidRDefault="00E34804" w:rsidP="00891A3F">
      <w:pPr>
        <w:pStyle w:val="Heading1"/>
      </w:pPr>
      <w:bookmarkStart w:id="44" w:name="_Toc192966297"/>
      <w:r>
        <w:lastRenderedPageBreak/>
        <w:t>Discussion</w:t>
      </w:r>
      <w:bookmarkEnd w:id="44"/>
    </w:p>
    <w:p w14:paraId="2648C1C3" w14:textId="26DC9F9F" w:rsidR="00360D37" w:rsidRDefault="00C43F00" w:rsidP="00EE05BA">
      <w:r>
        <w:t xml:space="preserve">Six out of </w:t>
      </w:r>
      <w:r w:rsidR="00485B88">
        <w:t xml:space="preserve">eight samples have a high likelihood of having been correctly identified based upon strong colours </w:t>
      </w:r>
      <w:r w:rsidR="00E55AC8">
        <w:t xml:space="preserve">observed. This evidences </w:t>
      </w:r>
      <w:r w:rsidR="008942A7">
        <w:t xml:space="preserve">the flame test as a quick, easy and cheap method of identifying at </w:t>
      </w:r>
      <w:r w:rsidR="00D878A3">
        <w:t xml:space="preserve">best </w:t>
      </w:r>
      <w:r w:rsidR="001262A2">
        <w:t xml:space="preserve">the metal contained within a sample </w:t>
      </w:r>
      <w:r w:rsidR="00A93EDB">
        <w:t xml:space="preserve">and at worst the range </w:t>
      </w:r>
      <w:r w:rsidR="00434CC8">
        <w:t>of</w:t>
      </w:r>
      <w:r w:rsidR="00A93EDB">
        <w:t xml:space="preserve"> </w:t>
      </w:r>
      <w:r w:rsidR="00C45694">
        <w:t>the spectrum</w:t>
      </w:r>
      <w:r w:rsidR="00A93EDB">
        <w:t xml:space="preserve"> </w:t>
      </w:r>
      <w:r w:rsidR="00230D16">
        <w:t xml:space="preserve">in which to seek </w:t>
      </w:r>
      <w:r w:rsidR="00C45694">
        <w:t xml:space="preserve">further </w:t>
      </w:r>
      <w:r w:rsidR="00230D16">
        <w:t>clarification.</w:t>
      </w:r>
      <w:r w:rsidR="004044E1">
        <w:t xml:space="preserve"> It further </w:t>
      </w:r>
      <w:r w:rsidR="00545732">
        <w:t xml:space="preserve">allows the elimination of certain elements within samples </w:t>
      </w:r>
      <w:r w:rsidR="00923668">
        <w:t>during identification, at least in a</w:t>
      </w:r>
      <w:r w:rsidR="00D4067B">
        <w:t>ny</w:t>
      </w:r>
      <w:r w:rsidR="00923668">
        <w:t xml:space="preserve"> meaningful </w:t>
      </w:r>
      <w:r w:rsidR="002B7646">
        <w:t>quantity.</w:t>
      </w:r>
    </w:p>
    <w:p w14:paraId="051D6E01" w14:textId="71E03BBC" w:rsidR="00C21265" w:rsidRDefault="00EC085B" w:rsidP="00EE05BA">
      <w:r>
        <w:t xml:space="preserve">If we compare Lithium and Strontium, the difference between the colours </w:t>
      </w:r>
      <w:r w:rsidR="00AC1600">
        <w:t>is</w:t>
      </w:r>
      <w:r>
        <w:t xml:space="preserve"> </w:t>
      </w:r>
      <w:r w:rsidR="00265E3E">
        <w:t xml:space="preserve">clearly defined with Lithium showing a pink shade that could be described as </w:t>
      </w:r>
      <w:r w:rsidR="00AC1600">
        <w:t xml:space="preserve">carmine and </w:t>
      </w:r>
      <w:r w:rsidR="00751CA3">
        <w:t xml:space="preserve">Strontium a deeper crimson. </w:t>
      </w:r>
      <w:r w:rsidR="00354843">
        <w:t xml:space="preserve">This is due to them </w:t>
      </w:r>
      <w:r w:rsidR="00CA6655">
        <w:t xml:space="preserve">emitting a photon </w:t>
      </w:r>
      <w:r w:rsidR="00CB7EDD">
        <w:t xml:space="preserve">at a specific wavelength within the visible spectrum. </w:t>
      </w:r>
    </w:p>
    <w:p w14:paraId="42AB89CB" w14:textId="660D670B" w:rsidR="00CB7EDD" w:rsidRDefault="00CB7EDD" w:rsidP="00CB7EDD">
      <w:r>
        <w:t xml:space="preserve">Visible light is a form of electromagnetic radiation, wherein differences in wavelength show up as colours. The wavelength is the distance within </w:t>
      </w:r>
      <w:r w:rsidR="00662924">
        <w:t xml:space="preserve">which </w:t>
      </w:r>
      <w:r>
        <w:t xml:space="preserve">the wave repeats in meters while the frequency is the number of waves per second defined as Hertz (Hz). </w:t>
      </w:r>
      <w:r w:rsidR="007D6928">
        <w:t>All electromagnetic waves travel at the speed of light.</w:t>
      </w:r>
    </w:p>
    <w:p w14:paraId="49D21AD8" w14:textId="0AE26DB7" w:rsidR="00CB7EDD" w:rsidRDefault="00CB7EDD" w:rsidP="00CB7EDD">
      <w:r>
        <w:t xml:space="preserve">Light also travels as quanta of energy called photons. The energy level per photon (ΔΕ) may be measured in Joules (J) through the frequency and </w:t>
      </w:r>
      <w:r w:rsidR="00452159">
        <w:t>Planck’s</w:t>
      </w:r>
      <w:r>
        <w:t xml:space="preserve"> constant (h) which he devised during his research into blackbody radiation.</w:t>
      </w:r>
    </w:p>
    <w:p w14:paraId="32D0EA57" w14:textId="2071C597" w:rsidR="00CB7EDD" w:rsidRDefault="00F7253F" w:rsidP="00EE05BA">
      <w:r>
        <w:t xml:space="preserve">Given that we are </w:t>
      </w:r>
      <w:r w:rsidR="005D1D04">
        <w:t xml:space="preserve">reading </w:t>
      </w:r>
      <w:r w:rsidR="00E87C39">
        <w:t xml:space="preserve">the wavelength of </w:t>
      </w:r>
      <w:r w:rsidR="008E1C4E">
        <w:t>Lithium at approximately 680nm</w:t>
      </w:r>
      <w:r w:rsidR="00E87C39">
        <w:t xml:space="preserve">, </w:t>
      </w:r>
      <w:r w:rsidR="003F50F2">
        <w:t>and in light of the calculation</w:t>
      </w:r>
      <w:r w:rsidR="003D4F90">
        <w:t>s</w:t>
      </w:r>
      <w:r w:rsidR="003F50F2">
        <w:t xml:space="preserve"> above, we may assume that:</w:t>
      </w:r>
    </w:p>
    <w:p w14:paraId="5665D461" w14:textId="6FA78B7C" w:rsidR="006C3391" w:rsidRDefault="00FE3B06" w:rsidP="00EE05BA">
      <w:r>
        <w:t xml:space="preserve">c / </w:t>
      </w:r>
      <w:r w:rsidR="00D04428">
        <w:t xml:space="preserve">λ or: </w:t>
      </w:r>
      <w:r w:rsidR="00EB1C6E">
        <w:t xml:space="preserve">3.0 x 10 to the power of 8 / </w:t>
      </w:r>
      <w:r w:rsidR="004121F9">
        <w:t>(</w:t>
      </w:r>
      <w:r w:rsidR="00672AF6">
        <w:t xml:space="preserve">680 x </w:t>
      </w:r>
      <w:r w:rsidR="004121F9">
        <w:t xml:space="preserve">10 to the power of -9) </w:t>
      </w:r>
      <w:r w:rsidR="00207BCD">
        <w:t xml:space="preserve">= </w:t>
      </w:r>
      <w:r w:rsidR="00612922">
        <w:t>f</w:t>
      </w:r>
    </w:p>
    <w:p w14:paraId="00E0F692" w14:textId="7AB93CE3" w:rsidR="003F50F2" w:rsidRDefault="006C3391" w:rsidP="00EE05BA">
      <w:r>
        <w:t xml:space="preserve">f = </w:t>
      </w:r>
      <w:r w:rsidR="00207BCD">
        <w:t>4.4</w:t>
      </w:r>
      <w:r>
        <w:t>1</w:t>
      </w:r>
      <w:r w:rsidR="005C74F7">
        <w:t>764706</w:t>
      </w:r>
      <w:r>
        <w:t xml:space="preserve"> x 10</w:t>
      </w:r>
      <w:r w:rsidR="0042071C">
        <w:t xml:space="preserve"> to the power of 14</w:t>
      </w:r>
      <w:r w:rsidR="00EE68AB">
        <w:t>Hz</w:t>
      </w:r>
    </w:p>
    <w:p w14:paraId="27E102EA" w14:textId="543EB360" w:rsidR="003D4F90" w:rsidRDefault="004F017D" w:rsidP="00EE05BA">
      <w:r>
        <w:t xml:space="preserve">f x h or: </w:t>
      </w:r>
      <w:r w:rsidR="0041007C">
        <w:t>4.41764706 x 10 to the power of 14 x (</w:t>
      </w:r>
      <w:r w:rsidR="007B63CE">
        <w:t xml:space="preserve">6.63 x 10 to the power of 9) </w:t>
      </w:r>
      <w:r w:rsidR="00832B18">
        <w:t xml:space="preserve">= </w:t>
      </w:r>
      <w:bookmarkStart w:id="45" w:name="_Hlk192943859"/>
      <w:r w:rsidR="00832B18">
        <w:t>ΔΕ</w:t>
      </w:r>
      <w:bookmarkEnd w:id="45"/>
    </w:p>
    <w:p w14:paraId="29E8DF8D" w14:textId="6089425A" w:rsidR="00C21265" w:rsidRDefault="00832B18" w:rsidP="00EE05BA">
      <w:r>
        <w:t xml:space="preserve">ΔΕ = </w:t>
      </w:r>
      <w:r w:rsidR="00CA302B">
        <w:t>2.</w:t>
      </w:r>
      <w:r w:rsidR="001A14B5">
        <w:t>928900001 x 10 to the power of 24Js</w:t>
      </w:r>
    </w:p>
    <w:p w14:paraId="6E9F9790" w14:textId="214312B5" w:rsidR="002355BE" w:rsidRDefault="002355BE" w:rsidP="00EE05BA">
      <w:r>
        <w:t xml:space="preserve">In turn if we look at Strontium </w:t>
      </w:r>
      <w:r w:rsidR="00EA7A92">
        <w:t>with a wavelength of approximately 720nm:</w:t>
      </w:r>
    </w:p>
    <w:p w14:paraId="098ED49C" w14:textId="2B569316" w:rsidR="00EA7A92" w:rsidRDefault="00BA6CAA" w:rsidP="00EE05BA">
      <w:r>
        <w:t xml:space="preserve">c x </w:t>
      </w:r>
      <w:bookmarkStart w:id="46" w:name="_Hlk192944000"/>
      <w:r w:rsidR="00C87890">
        <w:t>λ</w:t>
      </w:r>
      <w:bookmarkEnd w:id="46"/>
      <w:r w:rsidR="00C87890">
        <w:t xml:space="preserve"> or: </w:t>
      </w:r>
      <w:r w:rsidR="00E23A04">
        <w:t>3.0 x 10 to the power of 8 / (</w:t>
      </w:r>
      <w:r w:rsidR="00F13D2B">
        <w:t>720 x 10 to the power of -9) = f</w:t>
      </w:r>
    </w:p>
    <w:p w14:paraId="6322BD20" w14:textId="07D11257" w:rsidR="00F13D2B" w:rsidRDefault="00F13D2B" w:rsidP="00EE05BA">
      <w:r>
        <w:t xml:space="preserve">f = </w:t>
      </w:r>
      <w:r w:rsidR="002E52EC">
        <w:t>4.166666667 x 10 to the power of 14</w:t>
      </w:r>
      <w:r w:rsidR="00C66A5E">
        <w:t>Hz</w:t>
      </w:r>
    </w:p>
    <w:p w14:paraId="4D1E2B2D" w14:textId="019F330A" w:rsidR="00C66A5E" w:rsidRDefault="00C66A5E" w:rsidP="00EE05BA">
      <w:r>
        <w:lastRenderedPageBreak/>
        <w:t xml:space="preserve">f x h or: </w:t>
      </w:r>
      <w:r w:rsidR="00664A33">
        <w:t>4.166666667 x 10 to the power of 14 x (</w:t>
      </w:r>
      <w:r w:rsidR="00770C67">
        <w:t>6.63 x 10 to the power of 9) = ΔΕ</w:t>
      </w:r>
    </w:p>
    <w:p w14:paraId="1AC26226" w14:textId="159C279A" w:rsidR="00360D37" w:rsidRDefault="006C663D" w:rsidP="00EE05BA">
      <w:r>
        <w:t xml:space="preserve">ΔΕ = </w:t>
      </w:r>
      <w:r w:rsidR="00C077BE">
        <w:t>2.7625 x 10 to the power of 24Js</w:t>
      </w:r>
    </w:p>
    <w:p w14:paraId="53634949" w14:textId="272E1E4A" w:rsidR="00360D37" w:rsidRDefault="00993BED" w:rsidP="00EE05BA">
      <w:r>
        <w:t xml:space="preserve">The importance of identifying </w:t>
      </w:r>
      <w:r w:rsidR="00C67B03">
        <w:t xml:space="preserve">metal ions within a compound are clear. </w:t>
      </w:r>
      <w:r w:rsidR="00456357">
        <w:t xml:space="preserve">Salts such as sodium </w:t>
      </w:r>
      <w:proofErr w:type="spellStart"/>
      <w:r w:rsidR="00456357">
        <w:t>azide</w:t>
      </w:r>
      <w:proofErr w:type="spellEnd"/>
      <w:r w:rsidR="00456357">
        <w:t xml:space="preserve"> are used amongst other things in car airbags </w:t>
      </w:r>
      <w:r w:rsidR="00186066">
        <w:t xml:space="preserve">and can be combined with other high-energy materials such as </w:t>
      </w:r>
      <w:r w:rsidR="0081078D">
        <w:t xml:space="preserve">RDX or ammonium nitrate in order to increase the nitrogen content thus </w:t>
      </w:r>
      <w:r w:rsidR="00BF6D8E">
        <w:t>enhancing the explosive efficiency</w:t>
      </w:r>
      <w:sdt>
        <w:sdtPr>
          <w:id w:val="-1542192609"/>
          <w:citation/>
        </w:sdtPr>
        <w:sdtEndPr/>
        <w:sdtContent>
          <w:r w:rsidR="00BF6D8E">
            <w:fldChar w:fldCharType="begin"/>
          </w:r>
          <w:r w:rsidR="00BF6D8E">
            <w:instrText xml:space="preserve"> CITATION BGi24 \l 2057 </w:instrText>
          </w:r>
          <w:r w:rsidR="00BF6D8E">
            <w:fldChar w:fldCharType="separate"/>
          </w:r>
          <w:r w:rsidR="00BF6D8E">
            <w:rPr>
              <w:noProof/>
            </w:rPr>
            <w:t xml:space="preserve"> [1]</w:t>
          </w:r>
          <w:r w:rsidR="00BF6D8E">
            <w:fldChar w:fldCharType="end"/>
          </w:r>
        </w:sdtContent>
      </w:sdt>
      <w:r w:rsidR="00D17FA7">
        <w:t>.</w:t>
      </w:r>
      <w:r w:rsidR="00D4021E">
        <w:t xml:space="preserve"> </w:t>
      </w:r>
      <w:r w:rsidR="00B34E05">
        <w:t xml:space="preserve">Within pyrotechnics </w:t>
      </w:r>
      <w:r w:rsidR="00D93B82">
        <w:t xml:space="preserve">such as </w:t>
      </w:r>
      <w:r w:rsidR="001942CF">
        <w:t xml:space="preserve">signalling stars or airburst illuminators </w:t>
      </w:r>
      <w:r w:rsidR="00C65E8D">
        <w:t>metallic compounds are used in colouration</w:t>
      </w:r>
      <w:r w:rsidR="00571172">
        <w:t xml:space="preserve"> as well as to increase the temperature </w:t>
      </w:r>
      <w:r w:rsidR="00240ED7">
        <w:t>through the addition of, for example, magnesium.</w:t>
      </w:r>
      <w:r w:rsidR="00C65E8D">
        <w:t xml:space="preserve"> </w:t>
      </w:r>
      <w:r w:rsidR="0028058D">
        <w:t>In an entirely different format</w:t>
      </w:r>
      <w:r w:rsidR="0086798E">
        <w:t>,</w:t>
      </w:r>
      <w:r w:rsidR="0028058D">
        <w:t xml:space="preserve"> </w:t>
      </w:r>
      <w:r w:rsidR="0086798E">
        <w:t xml:space="preserve">within smoke generating compositions the organic dyes absorb all but the colours </w:t>
      </w:r>
      <w:r w:rsidR="00413C46">
        <w:t xml:space="preserve">that are within its region. So red dyes </w:t>
      </w:r>
      <w:r w:rsidR="006D5D3A">
        <w:t xml:space="preserve">absorb all light within the visible spectrum other than those </w:t>
      </w:r>
      <w:r w:rsidR="002D0A9E">
        <w:t xml:space="preserve">frequencies </w:t>
      </w:r>
      <w:r w:rsidR="006D5D3A">
        <w:t>in the red range.</w:t>
      </w:r>
      <w:r w:rsidR="00D948E7">
        <w:t xml:space="preserve"> There is also considerable use </w:t>
      </w:r>
      <w:r w:rsidR="0089481C">
        <w:t>within the field of pyrotechnic countermeasures</w:t>
      </w:r>
      <w:r w:rsidR="00160748">
        <w:t xml:space="preserve"> such as </w:t>
      </w:r>
      <w:r w:rsidR="00706B1E">
        <w:t>iron and potassium perchlorate.</w:t>
      </w:r>
      <w:sdt>
        <w:sdtPr>
          <w:id w:val="-1769839734"/>
          <w:citation/>
        </w:sdtPr>
        <w:sdtEndPr/>
        <w:sdtContent>
          <w:r w:rsidR="0052276A">
            <w:fldChar w:fldCharType="begin"/>
          </w:r>
          <w:r w:rsidR="0052276A">
            <w:instrText xml:space="preserve"> CITATION Akh22 \l 2057 </w:instrText>
          </w:r>
          <w:r w:rsidR="0052276A">
            <w:fldChar w:fldCharType="separate"/>
          </w:r>
          <w:r w:rsidR="00910CBD">
            <w:rPr>
              <w:noProof/>
            </w:rPr>
            <w:t xml:space="preserve"> [2]</w:t>
          </w:r>
          <w:r w:rsidR="0052276A">
            <w:fldChar w:fldCharType="end"/>
          </w:r>
        </w:sdtContent>
      </w:sdt>
      <w:r w:rsidR="00D17FA7">
        <w:t>.</w:t>
      </w:r>
      <w:r w:rsidR="00C10B27">
        <w:t xml:space="preserve"> </w:t>
      </w:r>
    </w:p>
    <w:p w14:paraId="6427EE0B" w14:textId="51AFAAEC" w:rsidR="00D4474A" w:rsidRDefault="00C10B27" w:rsidP="00EE05BA">
      <w:r>
        <w:t xml:space="preserve">There are a number of limitations within the scope of this experiment that must be taken into account. </w:t>
      </w:r>
      <w:r w:rsidR="00B0177B">
        <w:t xml:space="preserve">Nichrome wire does not burn clean the way that </w:t>
      </w:r>
      <w:r w:rsidR="00FB6971">
        <w:t xml:space="preserve">a platinum wire would but rather adds an orange colouration to a given flame </w:t>
      </w:r>
      <w:r w:rsidR="003A00DD">
        <w:t>potentially obscuring less bold colours</w:t>
      </w:r>
      <w:r w:rsidR="00FB6971">
        <w:t xml:space="preserve">. </w:t>
      </w:r>
      <w:r w:rsidR="0075537C">
        <w:t xml:space="preserve">Contamination between samples, regardless of safeguards taken, is inevitable without replacing said wire between each test. </w:t>
      </w:r>
      <w:r w:rsidR="00EC3D41">
        <w:t>The wire was gently sanded with wet &amp; dry</w:t>
      </w:r>
      <w:r w:rsidR="00D53139">
        <w:t xml:space="preserve"> prior to the first and prior to the fifth test so as to minimise said contaminations</w:t>
      </w:r>
      <w:r w:rsidR="00E66F54">
        <w:t>.</w:t>
      </w:r>
      <w:r w:rsidR="00EC3D41">
        <w:t xml:space="preserve"> </w:t>
      </w:r>
      <w:r w:rsidR="009610D6">
        <w:t xml:space="preserve">The cobalt glass used </w:t>
      </w:r>
      <w:r w:rsidR="00AE7A9F">
        <w:t xml:space="preserve">can obfuscate certain colours behind </w:t>
      </w:r>
      <w:r w:rsidR="00CE01C7">
        <w:t xml:space="preserve">it depending on shade which may lead to a repeat test being required. Failure to have a high enough temperature on the Bunsen burner </w:t>
      </w:r>
      <w:r w:rsidR="007E4B5D">
        <w:t xml:space="preserve">or to place the sample into a cooler area of the flame </w:t>
      </w:r>
      <w:r w:rsidR="00ED301D">
        <w:t>has the potential to cause the test to fail.</w:t>
      </w:r>
      <w:r w:rsidR="007E4B5D">
        <w:t xml:space="preserve"> Holding a sample too long into a flame may </w:t>
      </w:r>
      <w:r w:rsidR="00302EED">
        <w:t>cause</w:t>
      </w:r>
      <w:r w:rsidR="007E4B5D">
        <w:t xml:space="preserve"> the wire to </w:t>
      </w:r>
      <w:r w:rsidR="00302EED">
        <w:t>glow, which can affect the flame colour.</w:t>
      </w:r>
      <w:r w:rsidR="00ED301D">
        <w:t xml:space="preserve"> Combined with a time limit on laboratory use </w:t>
      </w:r>
      <w:r w:rsidR="00D4095C">
        <w:t>all of the above</w:t>
      </w:r>
      <w:r w:rsidR="00ED301D">
        <w:t xml:space="preserve"> </w:t>
      </w:r>
      <w:r w:rsidR="004F4C32">
        <w:t>could have a limiting effect on the outcome of this experiment.</w:t>
      </w:r>
    </w:p>
    <w:p w14:paraId="5D94C738" w14:textId="77777777" w:rsidR="00D4474A" w:rsidRDefault="00D4474A">
      <w:pPr>
        <w:spacing w:before="0" w:after="200" w:line="276" w:lineRule="auto"/>
        <w:jc w:val="left"/>
      </w:pPr>
      <w:r>
        <w:br w:type="page"/>
      </w:r>
    </w:p>
    <w:p w14:paraId="545D570B" w14:textId="66434A35" w:rsidR="00DA28B2" w:rsidRPr="00941D35" w:rsidRDefault="00420EB4" w:rsidP="00B16DD2">
      <w:pPr>
        <w:pStyle w:val="Heading1"/>
      </w:pPr>
      <w:bookmarkStart w:id="47" w:name="_Toc192966298"/>
      <w:r>
        <w:lastRenderedPageBreak/>
        <w:t>Conclusion</w:t>
      </w:r>
      <w:bookmarkEnd w:id="35"/>
      <w:r w:rsidR="008D1154">
        <w:t>s</w:t>
      </w:r>
      <w:bookmarkEnd w:id="47"/>
    </w:p>
    <w:p w14:paraId="1BE130F1" w14:textId="279A6B4C" w:rsidR="00941D35" w:rsidRDefault="00CE5716" w:rsidP="00941D35">
      <w:r>
        <w:t>The 8</w:t>
      </w:r>
      <w:r w:rsidRPr="00CE5716">
        <w:rPr>
          <w:vertAlign w:val="superscript"/>
        </w:rPr>
        <w:t>th</w:t>
      </w:r>
      <w:r>
        <w:t xml:space="preserve"> </w:t>
      </w:r>
      <w:r w:rsidR="0059450D">
        <w:t>edition of A Dictionary of Chemistry describes a flame test as “</w:t>
      </w:r>
      <w:r w:rsidR="0059450D" w:rsidRPr="0059450D">
        <w:t>A simple</w:t>
      </w:r>
      <w:r w:rsidR="0059450D">
        <w:t xml:space="preserve"> </w:t>
      </w:r>
      <w:r w:rsidR="0059450D" w:rsidRPr="0059450D">
        <w:t>test</w:t>
      </w:r>
      <w:r w:rsidR="0059450D">
        <w:t xml:space="preserve"> </w:t>
      </w:r>
      <w:r w:rsidR="0059450D" w:rsidRPr="0059450D">
        <w:t>for metals, in which a small amount of the sample (usually moistened with hydrochloric acid) is placed on the end of a platinum wire and held in a Bunsen</w:t>
      </w:r>
      <w:r w:rsidR="0059450D">
        <w:t xml:space="preserve"> </w:t>
      </w:r>
      <w:r w:rsidR="0059450D" w:rsidRPr="0059450D">
        <w:t>flame. Certain metals can be detected by the colour produced: barium (green), calcium (brick red), lithium (crimson), potassium (lilac), sodium (yellow), strontium (red)</w:t>
      </w:r>
      <w:sdt>
        <w:sdtPr>
          <w:id w:val="657271174"/>
          <w:citation/>
        </w:sdtPr>
        <w:sdtEndPr/>
        <w:sdtContent>
          <w:r w:rsidR="006B685E">
            <w:fldChar w:fldCharType="begin"/>
          </w:r>
          <w:r w:rsidR="006B685E">
            <w:instrText xml:space="preserve"> CITATION JLa20 \l 2057 </w:instrText>
          </w:r>
          <w:r w:rsidR="006B685E">
            <w:fldChar w:fldCharType="separate"/>
          </w:r>
          <w:r w:rsidR="006B685E">
            <w:rPr>
              <w:noProof/>
            </w:rPr>
            <w:t xml:space="preserve"> [3]</w:t>
          </w:r>
          <w:r w:rsidR="006B685E">
            <w:fldChar w:fldCharType="end"/>
          </w:r>
        </w:sdtContent>
      </w:sdt>
      <w:r w:rsidR="0059450D" w:rsidRPr="0059450D">
        <w:t>.</w:t>
      </w:r>
      <w:r w:rsidR="0059450D">
        <w:t xml:space="preserve"> </w:t>
      </w:r>
      <w:r w:rsidR="00BA63B2">
        <w:t xml:space="preserve">Evidently the flame test, albeit </w:t>
      </w:r>
      <w:r w:rsidR="00016FBC">
        <w:t xml:space="preserve">within limitations, demonstrates that various metal ions exhibit a different flame colour upon </w:t>
      </w:r>
      <w:r w:rsidR="00EB4B37">
        <w:t>exposure to heat</w:t>
      </w:r>
      <w:r w:rsidR="00E34B01">
        <w:t xml:space="preserve"> permitting limited identification in an easy and cheap manner. </w:t>
      </w:r>
      <w:r w:rsidR="00F72671">
        <w:t xml:space="preserve">While </w:t>
      </w:r>
      <w:r w:rsidR="00034C14">
        <w:t xml:space="preserve">contamination may affect the result, and there are limits </w:t>
      </w:r>
      <w:r w:rsidR="00BE7E2E">
        <w:t>to how small a trace</w:t>
      </w:r>
      <w:r w:rsidR="0032297F">
        <w:t xml:space="preserve"> may be detected within a sample, this should prove a valuable resource to gain insight into the </w:t>
      </w:r>
      <w:r w:rsidR="00EC3BAE">
        <w:t>range of metals therein contained</w:t>
      </w:r>
      <w:r w:rsidR="00C600FF">
        <w:t xml:space="preserve"> by comparison to </w:t>
      </w:r>
      <w:r w:rsidR="00803766">
        <w:t>known data.</w:t>
      </w:r>
      <w:r w:rsidR="00CA5ACA">
        <w:t xml:space="preserve"> </w:t>
      </w:r>
      <w:r w:rsidR="00FD42CC">
        <w:t xml:space="preserve">One must remain conscious of the fact that </w:t>
      </w:r>
      <w:r w:rsidR="00950038">
        <w:t xml:space="preserve">different samples may create </w:t>
      </w:r>
      <w:r w:rsidR="006F7839">
        <w:t xml:space="preserve">similar flame colouration. When uncertain comparison between these may be required </w:t>
      </w:r>
      <w:r w:rsidR="00242A84">
        <w:t xml:space="preserve">by </w:t>
      </w:r>
      <w:r w:rsidR="008D080C">
        <w:t xml:space="preserve">the </w:t>
      </w:r>
      <w:r w:rsidR="00242A84">
        <w:t xml:space="preserve">gathering </w:t>
      </w:r>
      <w:r w:rsidR="008D080C">
        <w:t xml:space="preserve">of </w:t>
      </w:r>
      <w:r w:rsidR="00242A84">
        <w:t>further samples.</w:t>
      </w:r>
    </w:p>
    <w:p w14:paraId="058A21BA" w14:textId="439D3A36" w:rsidR="00356F4D" w:rsidRDefault="00604262" w:rsidP="00941D35">
      <w:r>
        <w:t xml:space="preserve">Future research could include the use </w:t>
      </w:r>
      <w:r w:rsidR="00700C0A">
        <w:t xml:space="preserve">of spectrometry </w:t>
      </w:r>
      <w:r w:rsidR="00E029F4">
        <w:t>or</w:t>
      </w:r>
      <w:r w:rsidR="00BE4247">
        <w:t xml:space="preserve"> spectroscopy </w:t>
      </w:r>
      <w:r w:rsidR="00700C0A">
        <w:t xml:space="preserve">to more precisely determine the wavelength of a given sample and narrow the margin for error. </w:t>
      </w:r>
      <w:r w:rsidR="00B1142D">
        <w:t xml:space="preserve">With a high enough definition image, it should be possible to analyse the </w:t>
      </w:r>
      <w:r w:rsidR="00FA779B">
        <w:t xml:space="preserve">likely </w:t>
      </w:r>
      <w:r w:rsidR="00B1142D">
        <w:t xml:space="preserve">metallic components within </w:t>
      </w:r>
      <w:r w:rsidR="00FA779B">
        <w:t>a detonation even from a significant distance or after the fact</w:t>
      </w:r>
      <w:r w:rsidR="00D872E1">
        <w:t xml:space="preserve">. If we imagine the burn-off from the surface of an </w:t>
      </w:r>
      <w:r w:rsidR="00F67708">
        <w:t>asteroid</w:t>
      </w:r>
      <w:r w:rsidR="00D629C3">
        <w:t>,</w:t>
      </w:r>
      <w:r w:rsidR="00F67708">
        <w:t xml:space="preserve"> for example</w:t>
      </w:r>
      <w:r w:rsidR="00D629C3">
        <w:t>,</w:t>
      </w:r>
      <w:r w:rsidR="00F67708">
        <w:t xml:space="preserve"> following a powerful pulse of x-ray radiation it could give a clue as to its </w:t>
      </w:r>
      <w:r w:rsidR="00176E65">
        <w:t>composition.</w:t>
      </w:r>
    </w:p>
    <w:p w14:paraId="71046164" w14:textId="5FB0D132" w:rsidR="00956435" w:rsidRDefault="00956435">
      <w:pPr>
        <w:spacing w:before="0" w:after="200" w:line="276" w:lineRule="auto"/>
        <w:jc w:val="left"/>
      </w:pPr>
      <w:r>
        <w:br w:type="page"/>
      </w:r>
    </w:p>
    <w:p w14:paraId="1A9C99AE" w14:textId="77777777" w:rsidR="006E6F49" w:rsidRDefault="004C2C9C" w:rsidP="00941D35">
      <w:bookmarkStart w:id="48" w:name="_Toc51833419"/>
      <w:bookmarkStart w:id="49" w:name="_Toc290554257"/>
      <w:bookmarkStart w:id="50" w:name="_Toc299621222"/>
      <w:bookmarkStart w:id="51" w:name="_Toc299631447"/>
      <w:bookmarkStart w:id="52" w:name="_Toc299631509"/>
      <w:bookmarkStart w:id="53" w:name="_Toc299631599"/>
      <w:bookmarkStart w:id="54" w:name="_Toc299631675"/>
      <w:r>
        <w:lastRenderedPageBreak/>
        <w:t>References</w:t>
      </w:r>
      <w:bookmarkEnd w:id="48"/>
      <w:bookmarkEnd w:id="49"/>
      <w:bookmarkEnd w:id="50"/>
      <w:bookmarkEnd w:id="51"/>
      <w:bookmarkEnd w:id="52"/>
      <w:bookmarkEnd w:id="53"/>
      <w:bookmarkEnd w:id="54"/>
    </w:p>
    <w:bookmarkStart w:id="55" w:name="_Toc192966299" w:displacedByCustomXml="next"/>
    <w:sdt>
      <w:sdtPr>
        <w:rPr>
          <w:rFonts w:cs="Times New Roman"/>
          <w:b w:val="0"/>
          <w:bCs w:val="0"/>
          <w:kern w:val="0"/>
          <w:sz w:val="24"/>
          <w:szCs w:val="24"/>
        </w:rPr>
        <w:id w:val="-876462949"/>
        <w:docPartObj>
          <w:docPartGallery w:val="Bibliographies"/>
          <w:docPartUnique/>
        </w:docPartObj>
      </w:sdtPr>
      <w:sdtEndPr/>
      <w:sdtContent>
        <w:p w14:paraId="04C05938" w14:textId="0D49DE4C" w:rsidR="006E6F49" w:rsidRDefault="006E6F49">
          <w:pPr>
            <w:pStyle w:val="Heading1"/>
          </w:pPr>
          <w:r>
            <w:t>References</w:t>
          </w:r>
          <w:bookmarkEnd w:id="55"/>
        </w:p>
        <w:sdt>
          <w:sdtPr>
            <w:id w:val="-573587230"/>
            <w:bibliography/>
          </w:sdtPr>
          <w:sdtEndPr/>
          <w:sdtContent>
            <w:p w14:paraId="439E22BB" w14:textId="77777777" w:rsidR="006E6F49" w:rsidRDefault="006E6F49">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6E6F49" w14:paraId="15465EB8" w14:textId="77777777">
                <w:trPr>
                  <w:divId w:val="801456824"/>
                  <w:tblCellSpacing w:w="15" w:type="dxa"/>
                </w:trPr>
                <w:tc>
                  <w:tcPr>
                    <w:tcW w:w="50" w:type="pct"/>
                    <w:hideMark/>
                  </w:tcPr>
                  <w:p w14:paraId="1F306E83" w14:textId="13C33A3E" w:rsidR="006E6F49" w:rsidRDefault="006E6F49">
                    <w:pPr>
                      <w:pStyle w:val="Bibliography"/>
                      <w:rPr>
                        <w:noProof/>
                      </w:rPr>
                    </w:pPr>
                    <w:r>
                      <w:rPr>
                        <w:noProof/>
                      </w:rPr>
                      <w:t xml:space="preserve">[1] </w:t>
                    </w:r>
                  </w:p>
                </w:tc>
                <w:tc>
                  <w:tcPr>
                    <w:tcW w:w="0" w:type="auto"/>
                    <w:hideMark/>
                  </w:tcPr>
                  <w:p w14:paraId="200C5C87" w14:textId="77777777" w:rsidR="006E6F49" w:rsidRDefault="006E6F49">
                    <w:pPr>
                      <w:pStyle w:val="Bibliography"/>
                      <w:rPr>
                        <w:noProof/>
                      </w:rPr>
                    </w:pPr>
                    <w:r>
                      <w:rPr>
                        <w:noProof/>
                      </w:rPr>
                      <w:t xml:space="preserve">M. Z. T. O. B. Gierczyk, “High-Energetic Salts and Metal Complexes: Comprehensive Overview with a Focus on Use in Homemade Explosives (HME),” </w:t>
                    </w:r>
                    <w:r>
                      <w:rPr>
                        <w:i/>
                        <w:iCs/>
                        <w:noProof/>
                      </w:rPr>
                      <w:t xml:space="preserve">MDPI, </w:t>
                    </w:r>
                    <w:r>
                      <w:rPr>
                        <w:noProof/>
                      </w:rPr>
                      <w:t xml:space="preserve">vol. 29, no. 23, p. 58, 2024. </w:t>
                    </w:r>
                  </w:p>
                </w:tc>
              </w:tr>
              <w:tr w:rsidR="006E6F49" w14:paraId="4795738D" w14:textId="77777777">
                <w:trPr>
                  <w:divId w:val="801456824"/>
                  <w:tblCellSpacing w:w="15" w:type="dxa"/>
                </w:trPr>
                <w:tc>
                  <w:tcPr>
                    <w:tcW w:w="50" w:type="pct"/>
                    <w:hideMark/>
                  </w:tcPr>
                  <w:p w14:paraId="47AC6ABF" w14:textId="77777777" w:rsidR="006E6F49" w:rsidRDefault="006E6F49">
                    <w:pPr>
                      <w:pStyle w:val="Bibliography"/>
                      <w:rPr>
                        <w:noProof/>
                      </w:rPr>
                    </w:pPr>
                    <w:r>
                      <w:rPr>
                        <w:noProof/>
                      </w:rPr>
                      <w:t xml:space="preserve">[2] </w:t>
                    </w:r>
                  </w:p>
                </w:tc>
                <w:tc>
                  <w:tcPr>
                    <w:tcW w:w="0" w:type="auto"/>
                    <w:hideMark/>
                  </w:tcPr>
                  <w:p w14:paraId="3C87FA2D" w14:textId="77777777" w:rsidR="006E6F49" w:rsidRDefault="006E6F49">
                    <w:pPr>
                      <w:pStyle w:val="Bibliography"/>
                      <w:rPr>
                        <w:noProof/>
                      </w:rPr>
                    </w:pPr>
                    <w:r>
                      <w:rPr>
                        <w:noProof/>
                      </w:rPr>
                      <w:t xml:space="preserve">J. Akhavan, The Chemistry of Explosives, Croydon: The Royal Society of Chemistry, 2022. </w:t>
                    </w:r>
                  </w:p>
                </w:tc>
              </w:tr>
              <w:tr w:rsidR="006E6F49" w14:paraId="58E0F7E2" w14:textId="77777777">
                <w:trPr>
                  <w:divId w:val="801456824"/>
                  <w:tblCellSpacing w:w="15" w:type="dxa"/>
                </w:trPr>
                <w:tc>
                  <w:tcPr>
                    <w:tcW w:w="50" w:type="pct"/>
                    <w:hideMark/>
                  </w:tcPr>
                  <w:p w14:paraId="4B7ED4F1" w14:textId="77777777" w:rsidR="006E6F49" w:rsidRDefault="006E6F49">
                    <w:pPr>
                      <w:pStyle w:val="Bibliography"/>
                      <w:rPr>
                        <w:noProof/>
                      </w:rPr>
                    </w:pPr>
                    <w:r>
                      <w:rPr>
                        <w:noProof/>
                      </w:rPr>
                      <w:t xml:space="preserve">[3] </w:t>
                    </w:r>
                  </w:p>
                </w:tc>
                <w:tc>
                  <w:tcPr>
                    <w:tcW w:w="0" w:type="auto"/>
                    <w:hideMark/>
                  </w:tcPr>
                  <w:p w14:paraId="5BBC10E5" w14:textId="77777777" w:rsidR="006E6F49" w:rsidRDefault="006E6F49">
                    <w:pPr>
                      <w:pStyle w:val="Bibliography"/>
                      <w:rPr>
                        <w:noProof/>
                      </w:rPr>
                    </w:pPr>
                    <w:r>
                      <w:rPr>
                        <w:noProof/>
                      </w:rPr>
                      <w:t xml:space="preserve">R. R. J. Law, A Dictionary of Chemistry, Oxford: Oxford University Press, 2020. </w:t>
                    </w:r>
                  </w:p>
                </w:tc>
              </w:tr>
            </w:tbl>
            <w:p w14:paraId="49927902" w14:textId="77777777" w:rsidR="006E6F49" w:rsidRDefault="006E6F49">
              <w:pPr>
                <w:divId w:val="801456824"/>
                <w:rPr>
                  <w:noProof/>
                </w:rPr>
              </w:pPr>
            </w:p>
            <w:p w14:paraId="622B64E0" w14:textId="3F82858A" w:rsidR="006E6F49" w:rsidRDefault="006E6F49">
              <w:r>
                <w:rPr>
                  <w:b/>
                  <w:bCs/>
                  <w:noProof/>
                </w:rPr>
                <w:fldChar w:fldCharType="end"/>
              </w:r>
            </w:p>
          </w:sdtContent>
        </w:sdt>
      </w:sdtContent>
    </w:sdt>
    <w:p w14:paraId="6B21BC5B" w14:textId="759079C6" w:rsidR="00EA4D9E" w:rsidRPr="006C3C2D" w:rsidRDefault="00EA4D9E" w:rsidP="006C3C2D">
      <w:pPr>
        <w:spacing w:before="0" w:after="200" w:line="276" w:lineRule="auto"/>
        <w:jc w:val="left"/>
        <w:rPr>
          <w:rFonts w:cs="Arial"/>
          <w:b/>
          <w:bCs/>
          <w:kern w:val="32"/>
          <w:sz w:val="32"/>
          <w:szCs w:val="36"/>
        </w:rPr>
      </w:pPr>
      <w:bookmarkStart w:id="56" w:name="_Toc51833420"/>
      <w:bookmarkStart w:id="57" w:name="_Toc290554258"/>
      <w:bookmarkStart w:id="58" w:name="_Toc299621223"/>
      <w:bookmarkStart w:id="59" w:name="_Toc299631448"/>
      <w:bookmarkStart w:id="60" w:name="_Toc299631510"/>
      <w:bookmarkStart w:id="61" w:name="_Toc299631600"/>
      <w:bookmarkStart w:id="62" w:name="_Toc299631676"/>
      <w:r>
        <w:br w:type="page"/>
      </w:r>
    </w:p>
    <w:p w14:paraId="40B688BF" w14:textId="7C83D8CD" w:rsidR="00DA28B2" w:rsidRDefault="004C2C9C" w:rsidP="00DA28B2">
      <w:pPr>
        <w:pStyle w:val="Heading1nonumber"/>
      </w:pPr>
      <w:bookmarkStart w:id="63" w:name="_Toc192966300"/>
      <w:r>
        <w:lastRenderedPageBreak/>
        <w:t>Appendices</w:t>
      </w:r>
      <w:bookmarkEnd w:id="56"/>
      <w:bookmarkEnd w:id="57"/>
      <w:bookmarkEnd w:id="58"/>
      <w:bookmarkEnd w:id="59"/>
      <w:bookmarkEnd w:id="60"/>
      <w:bookmarkEnd w:id="61"/>
      <w:bookmarkEnd w:id="62"/>
      <w:bookmarkEnd w:id="63"/>
    </w:p>
    <w:p w14:paraId="6DBF3720" w14:textId="3072A093" w:rsidR="000D3AB7" w:rsidRDefault="00027823" w:rsidP="00423DB3">
      <w:pPr>
        <w:pStyle w:val="Heading7"/>
      </w:pPr>
      <w:bookmarkStart w:id="64" w:name="_Toc192966301"/>
      <w:bookmarkStart w:id="65" w:name="_Hlk192966060"/>
      <w:r>
        <w:t>Materials and Methods</w:t>
      </w:r>
      <w:bookmarkEnd w:id="64"/>
    </w:p>
    <w:p w14:paraId="116175A3" w14:textId="1D32E940" w:rsidR="00F56515" w:rsidRDefault="001379EE" w:rsidP="00F56515">
      <w:pPr>
        <w:pStyle w:val="Heading2"/>
        <w:numPr>
          <w:ilvl w:val="0"/>
          <w:numId w:val="0"/>
        </w:numPr>
        <w:ind w:left="576" w:hanging="576"/>
      </w:pPr>
      <w:bookmarkStart w:id="66" w:name="_Toc192966302"/>
      <w:bookmarkEnd w:id="65"/>
      <w:r>
        <w:t>Precautions prior to procedure</w:t>
      </w:r>
      <w:bookmarkEnd w:id="66"/>
    </w:p>
    <w:p w14:paraId="62EAA8A8" w14:textId="79BF358C" w:rsidR="00F56515" w:rsidRDefault="00E50B55" w:rsidP="00F56515">
      <w:pPr>
        <w:pStyle w:val="ListParagraph"/>
        <w:numPr>
          <w:ilvl w:val="0"/>
          <w:numId w:val="35"/>
        </w:numPr>
      </w:pPr>
      <w:r>
        <w:t>Long hair to be tied back</w:t>
      </w:r>
    </w:p>
    <w:p w14:paraId="4E49DF37" w14:textId="3971FE38" w:rsidR="00E50B55" w:rsidRPr="00DC74C6" w:rsidRDefault="009A5694" w:rsidP="00F56515">
      <w:pPr>
        <w:pStyle w:val="ListParagraph"/>
        <w:numPr>
          <w:ilvl w:val="0"/>
          <w:numId w:val="35"/>
        </w:numPr>
      </w:pPr>
      <w:r>
        <w:t>Long trousers and closed footwear to be worn</w:t>
      </w:r>
    </w:p>
    <w:p w14:paraId="436A8910" w14:textId="77777777" w:rsidR="00A12E9E" w:rsidRDefault="00A12E9E" w:rsidP="00A12E9E">
      <w:pPr>
        <w:pStyle w:val="Heading2"/>
        <w:numPr>
          <w:ilvl w:val="0"/>
          <w:numId w:val="0"/>
        </w:numPr>
        <w:ind w:left="576" w:hanging="576"/>
      </w:pPr>
      <w:bookmarkStart w:id="67" w:name="_Toc192966303"/>
      <w:r>
        <w:t>Personal Protective Equipment (PPE)</w:t>
      </w:r>
      <w:bookmarkEnd w:id="67"/>
    </w:p>
    <w:p w14:paraId="6919137C" w14:textId="1EBB1B73" w:rsidR="00A12E9E" w:rsidRDefault="007D3704" w:rsidP="00A12E9E">
      <w:pPr>
        <w:pStyle w:val="ListParagraph"/>
        <w:numPr>
          <w:ilvl w:val="0"/>
          <w:numId w:val="35"/>
        </w:numPr>
      </w:pPr>
      <w:r>
        <w:t>Eye protection</w:t>
      </w:r>
    </w:p>
    <w:p w14:paraId="521634F4" w14:textId="2BFB58A3" w:rsidR="007D3704" w:rsidRDefault="007D3704" w:rsidP="00A12E9E">
      <w:pPr>
        <w:pStyle w:val="ListParagraph"/>
        <w:numPr>
          <w:ilvl w:val="0"/>
          <w:numId w:val="35"/>
        </w:numPr>
      </w:pPr>
      <w:r>
        <w:t>Lab coat</w:t>
      </w:r>
    </w:p>
    <w:p w14:paraId="3EEFBF38" w14:textId="35D9CCA3" w:rsidR="007D3704" w:rsidRPr="00DC74C6" w:rsidRDefault="007D3704" w:rsidP="00A12E9E">
      <w:pPr>
        <w:pStyle w:val="ListParagraph"/>
        <w:numPr>
          <w:ilvl w:val="0"/>
          <w:numId w:val="35"/>
        </w:numPr>
      </w:pPr>
      <w:r>
        <w:t>Gloves (latex or nitrile)</w:t>
      </w:r>
    </w:p>
    <w:p w14:paraId="6847536D" w14:textId="023058CD" w:rsidR="00E55D65" w:rsidRDefault="005B33AC" w:rsidP="00E55D65">
      <w:pPr>
        <w:pStyle w:val="Heading2"/>
        <w:numPr>
          <w:ilvl w:val="0"/>
          <w:numId w:val="0"/>
        </w:numPr>
        <w:ind w:left="576" w:hanging="576"/>
      </w:pPr>
      <w:bookmarkStart w:id="68" w:name="_Toc192966304"/>
      <w:r>
        <w:t xml:space="preserve">Equipment and </w:t>
      </w:r>
      <w:r w:rsidR="00051EC7">
        <w:t>Materials</w:t>
      </w:r>
      <w:bookmarkEnd w:id="68"/>
    </w:p>
    <w:p w14:paraId="13585B03" w14:textId="1DCE2019" w:rsidR="00E55D65" w:rsidRDefault="00F94067" w:rsidP="00E55D65">
      <w:pPr>
        <w:pStyle w:val="ListParagraph"/>
        <w:numPr>
          <w:ilvl w:val="0"/>
          <w:numId w:val="35"/>
        </w:numPr>
      </w:pPr>
      <w:r>
        <w:t xml:space="preserve">Bunsen </w:t>
      </w:r>
      <w:r w:rsidR="00D07E3A">
        <w:t>b</w:t>
      </w:r>
      <w:r>
        <w:t>urner</w:t>
      </w:r>
    </w:p>
    <w:p w14:paraId="615E6184" w14:textId="7587FAB5" w:rsidR="00F94067" w:rsidRDefault="00F94067" w:rsidP="00E55D65">
      <w:pPr>
        <w:pStyle w:val="ListParagraph"/>
        <w:numPr>
          <w:ilvl w:val="0"/>
          <w:numId w:val="35"/>
        </w:numPr>
      </w:pPr>
      <w:r>
        <w:t xml:space="preserve">Heat </w:t>
      </w:r>
      <w:r w:rsidR="00D07E3A">
        <w:t>r</w:t>
      </w:r>
      <w:r>
        <w:t xml:space="preserve">esistant </w:t>
      </w:r>
      <w:r w:rsidR="00D07E3A">
        <w:t>m</w:t>
      </w:r>
      <w:r>
        <w:t>at</w:t>
      </w:r>
    </w:p>
    <w:p w14:paraId="1C820860" w14:textId="63B1EF43" w:rsidR="00F94067" w:rsidRDefault="00F94067" w:rsidP="00E55D65">
      <w:pPr>
        <w:pStyle w:val="ListParagraph"/>
        <w:numPr>
          <w:ilvl w:val="0"/>
          <w:numId w:val="35"/>
        </w:numPr>
      </w:pPr>
      <w:r>
        <w:t>Matches</w:t>
      </w:r>
      <w:r w:rsidR="00077A37">
        <w:t xml:space="preserve"> or igniter</w:t>
      </w:r>
    </w:p>
    <w:p w14:paraId="4D4492CE" w14:textId="59E596ED" w:rsidR="00077A37" w:rsidRDefault="00077A37" w:rsidP="00E55D65">
      <w:pPr>
        <w:pStyle w:val="ListParagraph"/>
        <w:numPr>
          <w:ilvl w:val="0"/>
          <w:numId w:val="35"/>
        </w:numPr>
      </w:pPr>
      <w:r>
        <w:t xml:space="preserve">Looped </w:t>
      </w:r>
      <w:r w:rsidR="00D07E3A">
        <w:t>n</w:t>
      </w:r>
      <w:r>
        <w:t>ichrome wire on wooden handle</w:t>
      </w:r>
    </w:p>
    <w:p w14:paraId="44216F60" w14:textId="3EB18D9C" w:rsidR="00B312C0" w:rsidRDefault="00B312C0" w:rsidP="00E55D65">
      <w:pPr>
        <w:pStyle w:val="ListParagraph"/>
        <w:numPr>
          <w:ilvl w:val="0"/>
          <w:numId w:val="35"/>
        </w:numPr>
      </w:pPr>
      <w:r>
        <w:t>Beaker with</w:t>
      </w:r>
      <w:r w:rsidR="00D07E3A">
        <w:t xml:space="preserve"> 1 M </w:t>
      </w:r>
      <w:r w:rsidR="00674BD8">
        <w:t xml:space="preserve">Hydrochloric acid solution </w:t>
      </w:r>
      <w:r w:rsidR="009E4057">
        <w:t>(</w:t>
      </w:r>
      <w:r w:rsidR="00D81ADF">
        <w:t>HCL)</w:t>
      </w:r>
    </w:p>
    <w:p w14:paraId="41268800" w14:textId="0769F75E" w:rsidR="00D07E3A" w:rsidRDefault="00D07E3A" w:rsidP="00E55D65">
      <w:pPr>
        <w:pStyle w:val="ListParagraph"/>
        <w:numPr>
          <w:ilvl w:val="0"/>
          <w:numId w:val="35"/>
        </w:numPr>
      </w:pPr>
      <w:r>
        <w:t xml:space="preserve">Wash bottle containing </w:t>
      </w:r>
      <w:r w:rsidR="00946D1F">
        <w:t>deionised water (DI Water)</w:t>
      </w:r>
    </w:p>
    <w:p w14:paraId="42E11688" w14:textId="1E96494D" w:rsidR="00BC4646" w:rsidRDefault="00BC4646" w:rsidP="00E55D65">
      <w:pPr>
        <w:pStyle w:val="ListParagraph"/>
        <w:numPr>
          <w:ilvl w:val="0"/>
          <w:numId w:val="35"/>
        </w:numPr>
      </w:pPr>
      <w:r>
        <w:t>Observation sheet</w:t>
      </w:r>
    </w:p>
    <w:p w14:paraId="7F67D333" w14:textId="724C1487" w:rsidR="00BC4646" w:rsidRDefault="00BC4646" w:rsidP="00E55D65">
      <w:pPr>
        <w:pStyle w:val="ListParagraph"/>
        <w:numPr>
          <w:ilvl w:val="0"/>
          <w:numId w:val="35"/>
        </w:numPr>
      </w:pPr>
      <w:r>
        <w:t>Pen</w:t>
      </w:r>
    </w:p>
    <w:p w14:paraId="2CF14955" w14:textId="34613378" w:rsidR="000A6119" w:rsidRDefault="00AC494B" w:rsidP="00E55D65">
      <w:pPr>
        <w:pStyle w:val="ListParagraph"/>
        <w:numPr>
          <w:ilvl w:val="0"/>
          <w:numId w:val="35"/>
        </w:numPr>
      </w:pPr>
      <w:r>
        <w:t xml:space="preserve">Blind selection of 8 metal salts </w:t>
      </w:r>
      <w:r w:rsidR="00680E77">
        <w:t>labelled A – H containing:</w:t>
      </w:r>
    </w:p>
    <w:p w14:paraId="525564E3" w14:textId="45CC9DAE" w:rsidR="00680E77" w:rsidRDefault="00511A1E" w:rsidP="009E4057">
      <w:pPr>
        <w:pStyle w:val="ListParagraph"/>
        <w:numPr>
          <w:ilvl w:val="3"/>
          <w:numId w:val="35"/>
        </w:numPr>
      </w:pPr>
      <w:r>
        <w:t>Barium Chloride</w:t>
      </w:r>
    </w:p>
    <w:p w14:paraId="3E39562F" w14:textId="730E0611" w:rsidR="00511A1E" w:rsidRDefault="00511A1E" w:rsidP="009E4057">
      <w:pPr>
        <w:pStyle w:val="ListParagraph"/>
        <w:numPr>
          <w:ilvl w:val="3"/>
          <w:numId w:val="35"/>
        </w:numPr>
      </w:pPr>
      <w:r>
        <w:t>Calcium chloride</w:t>
      </w:r>
    </w:p>
    <w:p w14:paraId="67CC1AA3" w14:textId="676F2E60" w:rsidR="00511A1E" w:rsidRDefault="00BA61E7" w:rsidP="009E4057">
      <w:pPr>
        <w:pStyle w:val="ListParagraph"/>
        <w:numPr>
          <w:ilvl w:val="3"/>
          <w:numId w:val="35"/>
        </w:numPr>
      </w:pPr>
      <w:r>
        <w:t>Lithium chloride</w:t>
      </w:r>
    </w:p>
    <w:p w14:paraId="21606CAA" w14:textId="75A99309" w:rsidR="00BA61E7" w:rsidRDefault="00BA61E7" w:rsidP="009E4057">
      <w:pPr>
        <w:pStyle w:val="ListParagraph"/>
        <w:numPr>
          <w:ilvl w:val="3"/>
          <w:numId w:val="35"/>
        </w:numPr>
      </w:pPr>
      <w:r>
        <w:t>Strontium chloride</w:t>
      </w:r>
    </w:p>
    <w:p w14:paraId="4E11D7EA" w14:textId="6171C737" w:rsidR="00BA61E7" w:rsidRDefault="00BA61E7" w:rsidP="00DD1BD7">
      <w:pPr>
        <w:pStyle w:val="ListParagraph"/>
        <w:numPr>
          <w:ilvl w:val="3"/>
          <w:numId w:val="35"/>
        </w:numPr>
      </w:pPr>
      <w:r>
        <w:t>Strontium nitrate</w:t>
      </w:r>
      <w:r w:rsidR="00DD1BD7">
        <w:t xml:space="preserve"> / Potassium nitrate</w:t>
      </w:r>
    </w:p>
    <w:p w14:paraId="1E35A0DA" w14:textId="7CCC88B6" w:rsidR="00BA61E7" w:rsidRDefault="00BA61E7" w:rsidP="009E4057">
      <w:pPr>
        <w:pStyle w:val="ListParagraph"/>
        <w:numPr>
          <w:ilvl w:val="3"/>
          <w:numId w:val="35"/>
        </w:numPr>
      </w:pPr>
      <w:r>
        <w:t xml:space="preserve">Potassium </w:t>
      </w:r>
      <w:r w:rsidR="00D6727B">
        <w:t>chloride</w:t>
      </w:r>
    </w:p>
    <w:p w14:paraId="485BB347" w14:textId="38AC9EE7" w:rsidR="008C0684" w:rsidRDefault="008C0684" w:rsidP="009E4057">
      <w:pPr>
        <w:pStyle w:val="ListParagraph"/>
        <w:numPr>
          <w:ilvl w:val="3"/>
          <w:numId w:val="35"/>
        </w:numPr>
      </w:pPr>
      <w:r>
        <w:t>Sodium chloride</w:t>
      </w:r>
    </w:p>
    <w:p w14:paraId="5A45C161" w14:textId="3685C1F8" w:rsidR="008C0684" w:rsidRDefault="008C0684" w:rsidP="009E4057">
      <w:pPr>
        <w:pStyle w:val="ListParagraph"/>
        <w:numPr>
          <w:ilvl w:val="3"/>
          <w:numId w:val="35"/>
        </w:numPr>
      </w:pPr>
      <w:r>
        <w:t>Copper chloride</w:t>
      </w:r>
    </w:p>
    <w:p w14:paraId="6131CB69" w14:textId="699B59A0" w:rsidR="00D328A3" w:rsidRDefault="00D328A3">
      <w:pPr>
        <w:spacing w:before="0" w:after="200" w:line="276" w:lineRule="auto"/>
        <w:jc w:val="left"/>
      </w:pPr>
      <w:r>
        <w:br w:type="page"/>
      </w:r>
    </w:p>
    <w:p w14:paraId="06EE5F76" w14:textId="6612972C" w:rsidR="00195EAD" w:rsidRDefault="00195EAD" w:rsidP="00195EAD">
      <w:pPr>
        <w:pStyle w:val="Heading2"/>
        <w:numPr>
          <w:ilvl w:val="0"/>
          <w:numId w:val="0"/>
        </w:numPr>
        <w:ind w:left="576" w:hanging="576"/>
      </w:pPr>
      <w:bookmarkStart w:id="69" w:name="_Toc192966305"/>
      <w:r>
        <w:lastRenderedPageBreak/>
        <w:t>Pr</w:t>
      </w:r>
      <w:r w:rsidR="00784F77">
        <w:t>ocess</w:t>
      </w:r>
      <w:bookmarkEnd w:id="69"/>
    </w:p>
    <w:p w14:paraId="07CA2BAA" w14:textId="7FC6D774" w:rsidR="004747AF" w:rsidRDefault="00AA6482" w:rsidP="009D4A62">
      <w:pPr>
        <w:pStyle w:val="BodyText"/>
        <w:numPr>
          <w:ilvl w:val="0"/>
          <w:numId w:val="37"/>
        </w:numPr>
      </w:pPr>
      <w:r>
        <w:t>Place Bunsen burner onto heat resistant mat and light</w:t>
      </w:r>
    </w:p>
    <w:p w14:paraId="4584E505" w14:textId="382BB4E0" w:rsidR="00AA6482" w:rsidRDefault="00233F6A" w:rsidP="009D4A62">
      <w:pPr>
        <w:pStyle w:val="BodyText"/>
        <w:numPr>
          <w:ilvl w:val="0"/>
          <w:numId w:val="37"/>
        </w:numPr>
      </w:pPr>
      <w:r>
        <w:t>Adjust</w:t>
      </w:r>
      <w:r w:rsidR="00BD4E75">
        <w:t xml:space="preserve"> </w:t>
      </w:r>
      <w:r>
        <w:t xml:space="preserve">Bunsen burner until </w:t>
      </w:r>
      <w:r w:rsidR="00BD4E75">
        <w:t>showing non-luminous flame with two cones</w:t>
      </w:r>
    </w:p>
    <w:p w14:paraId="7F335A07" w14:textId="3B19F12D" w:rsidR="00BD4E75" w:rsidRDefault="00D2535F" w:rsidP="009D4A62">
      <w:pPr>
        <w:pStyle w:val="BodyText"/>
        <w:numPr>
          <w:ilvl w:val="0"/>
          <w:numId w:val="37"/>
        </w:numPr>
      </w:pPr>
      <w:r>
        <w:t xml:space="preserve">Dip wire into HCl and </w:t>
      </w:r>
      <w:r w:rsidR="00313036">
        <w:t>place into flame</w:t>
      </w:r>
      <w:r w:rsidR="00D14B7D">
        <w:t xml:space="preserve"> just above first cone in order to clean, </w:t>
      </w:r>
      <w:r w:rsidR="0002371E">
        <w:t>repeat</w:t>
      </w:r>
      <w:r w:rsidR="005958AD">
        <w:t xml:space="preserve"> until </w:t>
      </w:r>
      <w:r w:rsidR="00D14B7D">
        <w:t xml:space="preserve">no further </w:t>
      </w:r>
      <w:r w:rsidR="00AB572F">
        <w:t xml:space="preserve">flame </w:t>
      </w:r>
      <w:r w:rsidR="00D14B7D">
        <w:t xml:space="preserve">colour is </w:t>
      </w:r>
      <w:r w:rsidR="00AB572F">
        <w:t>showing</w:t>
      </w:r>
    </w:p>
    <w:p w14:paraId="792F08FB" w14:textId="095D4A2A" w:rsidR="00AB572F" w:rsidRDefault="00B70A1B" w:rsidP="00665D8F">
      <w:pPr>
        <w:pStyle w:val="BodyText"/>
        <w:numPr>
          <w:ilvl w:val="0"/>
          <w:numId w:val="37"/>
        </w:numPr>
      </w:pPr>
      <w:r>
        <w:t>Dip wire into DI water</w:t>
      </w:r>
      <w:r w:rsidR="00313036">
        <w:t xml:space="preserve"> and place into flame </w:t>
      </w:r>
      <w:r w:rsidR="006B5503">
        <w:t xml:space="preserve">just above first cone </w:t>
      </w:r>
      <w:r w:rsidR="00313036">
        <w:t>to clean off HCl residue</w:t>
      </w:r>
    </w:p>
    <w:p w14:paraId="344DCAD4" w14:textId="439F50F0" w:rsidR="00665D8F" w:rsidRDefault="00EC2C81" w:rsidP="00665D8F">
      <w:pPr>
        <w:pStyle w:val="BodyText"/>
        <w:numPr>
          <w:ilvl w:val="0"/>
          <w:numId w:val="37"/>
        </w:numPr>
      </w:pPr>
      <w:r>
        <w:t xml:space="preserve">Cool wire from glowing and dip into first sample </w:t>
      </w:r>
      <w:r w:rsidR="00294049">
        <w:t xml:space="preserve">and place into flame just above first cone, check through cobalt glass </w:t>
      </w:r>
      <w:r w:rsidR="005D2579">
        <w:t>to verify if mixed sample then record observations</w:t>
      </w:r>
    </w:p>
    <w:p w14:paraId="31EC581F" w14:textId="7BC4EDD9" w:rsidR="00F777BB" w:rsidRDefault="00484445" w:rsidP="00665D8F">
      <w:pPr>
        <w:pStyle w:val="BodyText"/>
        <w:numPr>
          <w:ilvl w:val="0"/>
          <w:numId w:val="37"/>
        </w:numPr>
      </w:pPr>
      <w:r>
        <w:t>Repeat points 3 through 5 for each sample</w:t>
      </w:r>
    </w:p>
    <w:p w14:paraId="1FB3139B" w14:textId="5CF7AA1E" w:rsidR="00484445" w:rsidRDefault="00546601" w:rsidP="00665D8F">
      <w:pPr>
        <w:pStyle w:val="BodyText"/>
        <w:numPr>
          <w:ilvl w:val="0"/>
          <w:numId w:val="37"/>
        </w:numPr>
      </w:pPr>
      <w:r>
        <w:t>Treat individual samples of HCl and DI water as if they were samples and record flame colours</w:t>
      </w:r>
    </w:p>
    <w:p w14:paraId="571A78D9" w14:textId="4CF3F9B0" w:rsidR="00BB7C42" w:rsidRDefault="00BB7C42" w:rsidP="00665D8F">
      <w:pPr>
        <w:pStyle w:val="BodyText"/>
        <w:numPr>
          <w:ilvl w:val="0"/>
          <w:numId w:val="37"/>
        </w:numPr>
      </w:pPr>
      <w:r>
        <w:t>It is acceptable to sand back</w:t>
      </w:r>
      <w:r w:rsidR="00DC26AA">
        <w:t xml:space="preserve"> the wire with wet &amp; dry</w:t>
      </w:r>
      <w:r>
        <w:t xml:space="preserve">, then clean the wire </w:t>
      </w:r>
      <w:r w:rsidR="00DC26AA">
        <w:t xml:space="preserve">as per steps 3 to 4 when contamination </w:t>
      </w:r>
      <w:r w:rsidR="00D24A90">
        <w:t>significantly impacts the readings</w:t>
      </w:r>
    </w:p>
    <w:p w14:paraId="0892369B" w14:textId="77777777" w:rsidR="00CE29D4" w:rsidRDefault="00CE29D4" w:rsidP="00CE29D4">
      <w:pPr>
        <w:pStyle w:val="BodyText"/>
      </w:pPr>
    </w:p>
    <w:p w14:paraId="45551591" w14:textId="488BB8FF" w:rsidR="00CE29D4" w:rsidRDefault="00CE29D4" w:rsidP="00CE29D4">
      <w:pPr>
        <w:pStyle w:val="BodyText"/>
      </w:pPr>
      <w:r>
        <w:t xml:space="preserve">Cobalt glass </w:t>
      </w:r>
      <w:r w:rsidR="004768A6">
        <w:t xml:space="preserve">absorbs yellow light and therefore makes </w:t>
      </w:r>
      <w:r w:rsidR="00E4308F">
        <w:t>it easier to verify the true colour of the flame</w:t>
      </w:r>
      <w:r w:rsidR="00B652CA">
        <w:t xml:space="preserve"> as it is not being overwhelmed.</w:t>
      </w:r>
    </w:p>
    <w:p w14:paraId="7A0B389B" w14:textId="1B877C56" w:rsidR="00852A6B" w:rsidRDefault="00852A6B">
      <w:pPr>
        <w:spacing w:before="0" w:after="200" w:line="276" w:lineRule="auto"/>
        <w:jc w:val="left"/>
      </w:pPr>
      <w:r>
        <w:br w:type="page"/>
      </w:r>
    </w:p>
    <w:p w14:paraId="7F1AABAF" w14:textId="4988E1C5" w:rsidR="00852A6B" w:rsidRDefault="00732D4D" w:rsidP="00852A6B">
      <w:pPr>
        <w:pStyle w:val="Heading7"/>
      </w:pPr>
      <w:bookmarkStart w:id="70" w:name="_Toc192966306"/>
      <w:r>
        <w:lastRenderedPageBreak/>
        <w:t>Data Sheet</w:t>
      </w:r>
      <w:bookmarkEnd w:id="70"/>
    </w:p>
    <w:p w14:paraId="18A792EA" w14:textId="64C64442" w:rsidR="00FB0A9D" w:rsidRDefault="00FB0A9D" w:rsidP="002A39FE">
      <w:r w:rsidRPr="00FB0A9D">
        <w:drawing>
          <wp:inline distT="0" distB="0" distL="0" distR="0" wp14:anchorId="70E52A3A" wp14:editId="5F2FCCC9">
            <wp:extent cx="5223052" cy="7432285"/>
            <wp:effectExtent l="0" t="0" r="0" b="0"/>
            <wp:docPr id="180772731"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72731" name="Picture 1" descr="A document with writing on it&#10;&#10;AI-generated content may be incorrect."/>
                    <pic:cNvPicPr/>
                  </pic:nvPicPr>
                  <pic:blipFill>
                    <a:blip r:embed="rId15"/>
                    <a:stretch>
                      <a:fillRect/>
                    </a:stretch>
                  </pic:blipFill>
                  <pic:spPr>
                    <a:xfrm>
                      <a:off x="0" y="0"/>
                      <a:ext cx="5233753" cy="7447513"/>
                    </a:xfrm>
                    <a:prstGeom prst="rect">
                      <a:avLst/>
                    </a:prstGeom>
                  </pic:spPr>
                </pic:pic>
              </a:graphicData>
            </a:graphic>
          </wp:inline>
        </w:drawing>
      </w:r>
    </w:p>
    <w:p w14:paraId="19B3946F" w14:textId="30324DAC" w:rsidR="000C73AB" w:rsidRPr="002A39FE" w:rsidRDefault="00CD2C0A" w:rsidP="00CD2C0A">
      <w:pPr>
        <w:pStyle w:val="Caption"/>
      </w:pPr>
      <w:bookmarkStart w:id="71" w:name="_Toc193192702"/>
      <w:r>
        <w:t xml:space="preserve">Figure </w:t>
      </w:r>
      <w:fldSimple w:instr=" SEQ Figure \* ARABIC ">
        <w:r>
          <w:rPr>
            <w:noProof/>
          </w:rPr>
          <w:t>2</w:t>
        </w:r>
        <w:bookmarkEnd w:id="71"/>
      </w:fldSimple>
    </w:p>
    <w:p w14:paraId="37B9A39E" w14:textId="3212008A" w:rsidR="00B721C7" w:rsidRDefault="00B721C7">
      <w:pPr>
        <w:spacing w:before="0" w:after="200" w:line="276" w:lineRule="auto"/>
        <w:jc w:val="left"/>
      </w:pPr>
      <w:r>
        <w:br w:type="page"/>
      </w:r>
    </w:p>
    <w:p w14:paraId="77AB729D" w14:textId="77777777" w:rsidR="00852A6B" w:rsidRDefault="00852A6B" w:rsidP="00CE29D4">
      <w:pPr>
        <w:pStyle w:val="BodyText"/>
      </w:pPr>
    </w:p>
    <w:sectPr w:rsidR="00852A6B" w:rsidSect="000D3AB7">
      <w:headerReference w:type="default" r:id="rId1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B95D5" w14:textId="77777777" w:rsidR="00FF24F5" w:rsidRDefault="00FF24F5">
      <w:r>
        <w:separator/>
      </w:r>
    </w:p>
  </w:endnote>
  <w:endnote w:type="continuationSeparator" w:id="0">
    <w:p w14:paraId="33B5A91E" w14:textId="77777777" w:rsidR="00FF24F5" w:rsidRDefault="00FF24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36B55" w14:textId="77777777" w:rsidR="00FF24F5" w:rsidRDefault="00FF24F5">
      <w:r>
        <w:separator/>
      </w:r>
    </w:p>
  </w:footnote>
  <w:footnote w:type="continuationSeparator" w:id="0">
    <w:p w14:paraId="4300AE75" w14:textId="77777777" w:rsidR="00FF24F5" w:rsidRDefault="00FF24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D61DE"/>
    <w:multiLevelType w:val="hybridMultilevel"/>
    <w:tmpl w:val="A4746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83B7D"/>
    <w:multiLevelType w:val="hybridMultilevel"/>
    <w:tmpl w:val="DCDA2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BE4A32"/>
    <w:multiLevelType w:val="hybridMultilevel"/>
    <w:tmpl w:val="3B1A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BA3EC3"/>
    <w:multiLevelType w:val="hybridMultilevel"/>
    <w:tmpl w:val="1396D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25D55"/>
    <w:multiLevelType w:val="hybridMultilevel"/>
    <w:tmpl w:val="88046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895DC8"/>
    <w:multiLevelType w:val="hybridMultilevel"/>
    <w:tmpl w:val="15E8E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B0A85"/>
    <w:multiLevelType w:val="hybridMultilevel"/>
    <w:tmpl w:val="BA6EB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451613"/>
    <w:multiLevelType w:val="hybridMultilevel"/>
    <w:tmpl w:val="053AE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A91F53"/>
    <w:multiLevelType w:val="hybridMultilevel"/>
    <w:tmpl w:val="875C3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76E0E"/>
    <w:multiLevelType w:val="hybridMultilevel"/>
    <w:tmpl w:val="A9802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54938"/>
    <w:multiLevelType w:val="multilevel"/>
    <w:tmpl w:val="4D3EC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3DDC5CBC"/>
    <w:multiLevelType w:val="multilevel"/>
    <w:tmpl w:val="C2361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3F7A15"/>
    <w:multiLevelType w:val="hybridMultilevel"/>
    <w:tmpl w:val="B6D6E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F51F02"/>
    <w:multiLevelType w:val="hybridMultilevel"/>
    <w:tmpl w:val="9626A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BA3649"/>
    <w:multiLevelType w:val="hybridMultilevel"/>
    <w:tmpl w:val="86700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EB0CD0"/>
    <w:multiLevelType w:val="hybridMultilevel"/>
    <w:tmpl w:val="88CC9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396717"/>
    <w:multiLevelType w:val="hybridMultilevel"/>
    <w:tmpl w:val="489AA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6617FC"/>
    <w:multiLevelType w:val="hybridMultilevel"/>
    <w:tmpl w:val="B1FE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E03257"/>
    <w:multiLevelType w:val="hybridMultilevel"/>
    <w:tmpl w:val="519E8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9338D1"/>
    <w:multiLevelType w:val="hybridMultilevel"/>
    <w:tmpl w:val="CE262108"/>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6" w15:restartNumberingAfterBreak="0">
    <w:nsid w:val="63E91CD8"/>
    <w:multiLevelType w:val="multilevel"/>
    <w:tmpl w:val="7F7C4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6677E7"/>
    <w:multiLevelType w:val="hybridMultilevel"/>
    <w:tmpl w:val="3C920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6357AF"/>
    <w:multiLevelType w:val="hybridMultilevel"/>
    <w:tmpl w:val="1EA65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24195"/>
    <w:multiLevelType w:val="hybridMultilevel"/>
    <w:tmpl w:val="5F66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A45FA"/>
    <w:multiLevelType w:val="hybridMultilevel"/>
    <w:tmpl w:val="85E62DAA"/>
    <w:lvl w:ilvl="0" w:tplc="DC0A10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90B8721A"/>
    <w:lvl w:ilvl="0">
      <w:start w:val="1"/>
      <w:numFmt w:val="decimal"/>
      <w:pStyle w:val="Heading1"/>
      <w:suff w:val="space"/>
      <w:lvlText w:val="%1"/>
      <w:lvlJc w:val="left"/>
      <w:pPr>
        <w:ind w:left="574"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E9E3DA8"/>
    <w:multiLevelType w:val="hybridMultilevel"/>
    <w:tmpl w:val="124C4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34"/>
  </w:num>
  <w:num w:numId="2" w16cid:durableId="38435229">
    <w:abstractNumId w:val="33"/>
  </w:num>
  <w:num w:numId="3" w16cid:durableId="2057730824">
    <w:abstractNumId w:val="15"/>
  </w:num>
  <w:num w:numId="4" w16cid:durableId="1494104943">
    <w:abstractNumId w:val="32"/>
  </w:num>
  <w:num w:numId="5" w16cid:durableId="657152095">
    <w:abstractNumId w:val="1"/>
  </w:num>
  <w:num w:numId="6" w16cid:durableId="649095097">
    <w:abstractNumId w:val="22"/>
  </w:num>
  <w:num w:numId="7" w16cid:durableId="2025472307">
    <w:abstractNumId w:val="8"/>
  </w:num>
  <w:num w:numId="8" w16cid:durableId="1552501508">
    <w:abstractNumId w:val="30"/>
  </w:num>
  <w:num w:numId="9" w16cid:durableId="1087464949">
    <w:abstractNumId w:val="11"/>
  </w:num>
  <w:num w:numId="10" w16cid:durableId="1720863631">
    <w:abstractNumId w:val="14"/>
  </w:num>
  <w:num w:numId="11" w16cid:durableId="28839052">
    <w:abstractNumId w:val="3"/>
  </w:num>
  <w:num w:numId="12" w16cid:durableId="324746334">
    <w:abstractNumId w:val="5"/>
  </w:num>
  <w:num w:numId="13" w16cid:durableId="1531334359">
    <w:abstractNumId w:val="28"/>
  </w:num>
  <w:num w:numId="14" w16cid:durableId="1188569832">
    <w:abstractNumId w:val="29"/>
  </w:num>
  <w:num w:numId="15" w16cid:durableId="449399484">
    <w:abstractNumId w:val="21"/>
  </w:num>
  <w:num w:numId="16" w16cid:durableId="268591649">
    <w:abstractNumId w:val="18"/>
  </w:num>
  <w:num w:numId="17" w16cid:durableId="2143573551">
    <w:abstractNumId w:val="2"/>
  </w:num>
  <w:num w:numId="18" w16cid:durableId="1513033363">
    <w:abstractNumId w:val="17"/>
  </w:num>
  <w:num w:numId="19" w16cid:durableId="150948945">
    <w:abstractNumId w:val="6"/>
  </w:num>
  <w:num w:numId="20" w16cid:durableId="1170288777">
    <w:abstractNumId w:val="20"/>
  </w:num>
  <w:num w:numId="21" w16cid:durableId="907298991">
    <w:abstractNumId w:val="9"/>
  </w:num>
  <w:num w:numId="22" w16cid:durableId="1087924629">
    <w:abstractNumId w:val="19"/>
  </w:num>
  <w:num w:numId="23" w16cid:durableId="72045884">
    <w:abstractNumId w:val="16"/>
  </w:num>
  <w:num w:numId="24" w16cid:durableId="1839537433">
    <w:abstractNumId w:val="13"/>
  </w:num>
  <w:num w:numId="25" w16cid:durableId="615134845">
    <w:abstractNumId w:val="4"/>
  </w:num>
  <w:num w:numId="26" w16cid:durableId="1927763137">
    <w:abstractNumId w:val="10"/>
  </w:num>
  <w:num w:numId="27" w16cid:durableId="701636297">
    <w:abstractNumId w:val="23"/>
  </w:num>
  <w:num w:numId="28" w16cid:durableId="1607926965">
    <w:abstractNumId w:val="12"/>
  </w:num>
  <w:num w:numId="29" w16cid:durableId="1387682273">
    <w:abstractNumId w:val="24"/>
  </w:num>
  <w:num w:numId="30" w16cid:durableId="1161433479">
    <w:abstractNumId w:val="26"/>
  </w:num>
  <w:num w:numId="31" w16cid:durableId="1350790428">
    <w:abstractNumId w:val="7"/>
  </w:num>
  <w:num w:numId="32" w16cid:durableId="201524613">
    <w:abstractNumId w:val="35"/>
  </w:num>
  <w:num w:numId="33" w16cid:durableId="243028412">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2096391967">
    <w:abstractNumId w:val="25"/>
  </w:num>
  <w:num w:numId="35" w16cid:durableId="240603573">
    <w:abstractNumId w:val="27"/>
  </w:num>
  <w:num w:numId="36" w16cid:durableId="435836162">
    <w:abstractNumId w:val="0"/>
  </w:num>
  <w:num w:numId="37" w16cid:durableId="947664855">
    <w:abstractNumId w:val="3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50C"/>
    <w:rsid w:val="00003C61"/>
    <w:rsid w:val="00004CB6"/>
    <w:rsid w:val="00004CD8"/>
    <w:rsid w:val="00005433"/>
    <w:rsid w:val="00005743"/>
    <w:rsid w:val="00005B50"/>
    <w:rsid w:val="00005DB3"/>
    <w:rsid w:val="00006D35"/>
    <w:rsid w:val="00007D0F"/>
    <w:rsid w:val="00010EDD"/>
    <w:rsid w:val="00013E56"/>
    <w:rsid w:val="000146A5"/>
    <w:rsid w:val="00015A13"/>
    <w:rsid w:val="00016BC8"/>
    <w:rsid w:val="00016FBC"/>
    <w:rsid w:val="00021360"/>
    <w:rsid w:val="00021434"/>
    <w:rsid w:val="0002371E"/>
    <w:rsid w:val="00023804"/>
    <w:rsid w:val="00026C10"/>
    <w:rsid w:val="00027346"/>
    <w:rsid w:val="00027823"/>
    <w:rsid w:val="000279A6"/>
    <w:rsid w:val="0003188E"/>
    <w:rsid w:val="00032F3C"/>
    <w:rsid w:val="00034B7B"/>
    <w:rsid w:val="00034C14"/>
    <w:rsid w:val="00037A08"/>
    <w:rsid w:val="0004333F"/>
    <w:rsid w:val="00045D6F"/>
    <w:rsid w:val="00047A6C"/>
    <w:rsid w:val="00051EC7"/>
    <w:rsid w:val="00054F85"/>
    <w:rsid w:val="00063CEE"/>
    <w:rsid w:val="00063ECB"/>
    <w:rsid w:val="000644EE"/>
    <w:rsid w:val="000646B1"/>
    <w:rsid w:val="000647B1"/>
    <w:rsid w:val="00065259"/>
    <w:rsid w:val="00065A60"/>
    <w:rsid w:val="00067512"/>
    <w:rsid w:val="000677A1"/>
    <w:rsid w:val="000703D3"/>
    <w:rsid w:val="0007042C"/>
    <w:rsid w:val="000712C1"/>
    <w:rsid w:val="00071375"/>
    <w:rsid w:val="00071CD5"/>
    <w:rsid w:val="00072637"/>
    <w:rsid w:val="00072ADB"/>
    <w:rsid w:val="00074BAB"/>
    <w:rsid w:val="00076BF1"/>
    <w:rsid w:val="00077A37"/>
    <w:rsid w:val="00083564"/>
    <w:rsid w:val="00086305"/>
    <w:rsid w:val="000871A7"/>
    <w:rsid w:val="000944BB"/>
    <w:rsid w:val="00094C4B"/>
    <w:rsid w:val="00097727"/>
    <w:rsid w:val="000A3EF3"/>
    <w:rsid w:val="000A4407"/>
    <w:rsid w:val="000A4E4B"/>
    <w:rsid w:val="000A6119"/>
    <w:rsid w:val="000A6B9E"/>
    <w:rsid w:val="000A7352"/>
    <w:rsid w:val="000B340F"/>
    <w:rsid w:val="000B454D"/>
    <w:rsid w:val="000B4580"/>
    <w:rsid w:val="000B6677"/>
    <w:rsid w:val="000B76E0"/>
    <w:rsid w:val="000B7D57"/>
    <w:rsid w:val="000C01B4"/>
    <w:rsid w:val="000C128C"/>
    <w:rsid w:val="000C37D6"/>
    <w:rsid w:val="000C4640"/>
    <w:rsid w:val="000C4FB9"/>
    <w:rsid w:val="000C6559"/>
    <w:rsid w:val="000C6E17"/>
    <w:rsid w:val="000C733A"/>
    <w:rsid w:val="000C73AB"/>
    <w:rsid w:val="000C7E40"/>
    <w:rsid w:val="000D0A75"/>
    <w:rsid w:val="000D2280"/>
    <w:rsid w:val="000D3236"/>
    <w:rsid w:val="000D3AB7"/>
    <w:rsid w:val="000D4894"/>
    <w:rsid w:val="000D7B7A"/>
    <w:rsid w:val="000E11C8"/>
    <w:rsid w:val="000E160A"/>
    <w:rsid w:val="000E188D"/>
    <w:rsid w:val="000E1E14"/>
    <w:rsid w:val="000E3E80"/>
    <w:rsid w:val="000E46B2"/>
    <w:rsid w:val="000E4A82"/>
    <w:rsid w:val="000E5531"/>
    <w:rsid w:val="000E5C52"/>
    <w:rsid w:val="000F1065"/>
    <w:rsid w:val="000F2393"/>
    <w:rsid w:val="000F3FC7"/>
    <w:rsid w:val="000F5578"/>
    <w:rsid w:val="000F5B0F"/>
    <w:rsid w:val="000F6843"/>
    <w:rsid w:val="000F7929"/>
    <w:rsid w:val="00100D62"/>
    <w:rsid w:val="001023DD"/>
    <w:rsid w:val="001064E0"/>
    <w:rsid w:val="001128B9"/>
    <w:rsid w:val="0011395E"/>
    <w:rsid w:val="00114FC4"/>
    <w:rsid w:val="001165D9"/>
    <w:rsid w:val="00121FF2"/>
    <w:rsid w:val="00122AA0"/>
    <w:rsid w:val="00123073"/>
    <w:rsid w:val="001262A2"/>
    <w:rsid w:val="00126330"/>
    <w:rsid w:val="00126903"/>
    <w:rsid w:val="00127F8E"/>
    <w:rsid w:val="00130109"/>
    <w:rsid w:val="00132B6A"/>
    <w:rsid w:val="0013385B"/>
    <w:rsid w:val="001379EE"/>
    <w:rsid w:val="00140DD3"/>
    <w:rsid w:val="0014119C"/>
    <w:rsid w:val="00143DA9"/>
    <w:rsid w:val="00145332"/>
    <w:rsid w:val="00145B2B"/>
    <w:rsid w:val="00147B9A"/>
    <w:rsid w:val="001507DE"/>
    <w:rsid w:val="00150E7A"/>
    <w:rsid w:val="001511A4"/>
    <w:rsid w:val="00152415"/>
    <w:rsid w:val="00155D70"/>
    <w:rsid w:val="0015778D"/>
    <w:rsid w:val="00160748"/>
    <w:rsid w:val="00161CB6"/>
    <w:rsid w:val="001657F3"/>
    <w:rsid w:val="00166581"/>
    <w:rsid w:val="00166C27"/>
    <w:rsid w:val="001672E4"/>
    <w:rsid w:val="00171953"/>
    <w:rsid w:val="00173741"/>
    <w:rsid w:val="0017598D"/>
    <w:rsid w:val="00176E65"/>
    <w:rsid w:val="001800C0"/>
    <w:rsid w:val="001850E2"/>
    <w:rsid w:val="00186066"/>
    <w:rsid w:val="00187AAB"/>
    <w:rsid w:val="00190D5F"/>
    <w:rsid w:val="0019140C"/>
    <w:rsid w:val="001921C2"/>
    <w:rsid w:val="001942CF"/>
    <w:rsid w:val="00195579"/>
    <w:rsid w:val="001959B7"/>
    <w:rsid w:val="00195EAD"/>
    <w:rsid w:val="00196CAA"/>
    <w:rsid w:val="001A0E88"/>
    <w:rsid w:val="001A14B5"/>
    <w:rsid w:val="001A3960"/>
    <w:rsid w:val="001A4A2E"/>
    <w:rsid w:val="001B0633"/>
    <w:rsid w:val="001B1737"/>
    <w:rsid w:val="001B1893"/>
    <w:rsid w:val="001B26DA"/>
    <w:rsid w:val="001B27B5"/>
    <w:rsid w:val="001B2940"/>
    <w:rsid w:val="001B3422"/>
    <w:rsid w:val="001B4584"/>
    <w:rsid w:val="001B63F7"/>
    <w:rsid w:val="001B64AE"/>
    <w:rsid w:val="001B6E89"/>
    <w:rsid w:val="001B7993"/>
    <w:rsid w:val="001C1A58"/>
    <w:rsid w:val="001C1A69"/>
    <w:rsid w:val="001C2208"/>
    <w:rsid w:val="001C23E5"/>
    <w:rsid w:val="001C26FF"/>
    <w:rsid w:val="001C30A9"/>
    <w:rsid w:val="001C52EC"/>
    <w:rsid w:val="001C614C"/>
    <w:rsid w:val="001C66E6"/>
    <w:rsid w:val="001C7F30"/>
    <w:rsid w:val="001D1974"/>
    <w:rsid w:val="001D2FAF"/>
    <w:rsid w:val="001D3996"/>
    <w:rsid w:val="001D3A04"/>
    <w:rsid w:val="001D3E08"/>
    <w:rsid w:val="001D4ACA"/>
    <w:rsid w:val="001D5242"/>
    <w:rsid w:val="001D636A"/>
    <w:rsid w:val="001D771D"/>
    <w:rsid w:val="001D7982"/>
    <w:rsid w:val="001D7ED1"/>
    <w:rsid w:val="001E00D5"/>
    <w:rsid w:val="001E0A26"/>
    <w:rsid w:val="001E388D"/>
    <w:rsid w:val="001E4062"/>
    <w:rsid w:val="001E5AD2"/>
    <w:rsid w:val="001E7302"/>
    <w:rsid w:val="001F1539"/>
    <w:rsid w:val="001F1800"/>
    <w:rsid w:val="001F268C"/>
    <w:rsid w:val="001F3055"/>
    <w:rsid w:val="001F41DE"/>
    <w:rsid w:val="001F4460"/>
    <w:rsid w:val="001F73B2"/>
    <w:rsid w:val="001F7EBB"/>
    <w:rsid w:val="00200940"/>
    <w:rsid w:val="00203575"/>
    <w:rsid w:val="00204470"/>
    <w:rsid w:val="00204473"/>
    <w:rsid w:val="00204B69"/>
    <w:rsid w:val="002069AA"/>
    <w:rsid w:val="00207575"/>
    <w:rsid w:val="00207B5C"/>
    <w:rsid w:val="00207BCD"/>
    <w:rsid w:val="002120FD"/>
    <w:rsid w:val="002121F3"/>
    <w:rsid w:val="00213AE3"/>
    <w:rsid w:val="002168FE"/>
    <w:rsid w:val="002207ED"/>
    <w:rsid w:val="002234F4"/>
    <w:rsid w:val="00224874"/>
    <w:rsid w:val="00224C6D"/>
    <w:rsid w:val="00224E7F"/>
    <w:rsid w:val="00226DCF"/>
    <w:rsid w:val="00230B99"/>
    <w:rsid w:val="00230D16"/>
    <w:rsid w:val="00231193"/>
    <w:rsid w:val="00232B80"/>
    <w:rsid w:val="00232CCB"/>
    <w:rsid w:val="00233F6A"/>
    <w:rsid w:val="00234D66"/>
    <w:rsid w:val="00234E59"/>
    <w:rsid w:val="00234F01"/>
    <w:rsid w:val="002355BE"/>
    <w:rsid w:val="00235620"/>
    <w:rsid w:val="00235C23"/>
    <w:rsid w:val="00236011"/>
    <w:rsid w:val="002370CA"/>
    <w:rsid w:val="00237C51"/>
    <w:rsid w:val="00240ED7"/>
    <w:rsid w:val="00241A35"/>
    <w:rsid w:val="00242A84"/>
    <w:rsid w:val="00242C0D"/>
    <w:rsid w:val="00243313"/>
    <w:rsid w:val="0024487E"/>
    <w:rsid w:val="00245DA7"/>
    <w:rsid w:val="002463FE"/>
    <w:rsid w:val="002466C7"/>
    <w:rsid w:val="00246995"/>
    <w:rsid w:val="00246B51"/>
    <w:rsid w:val="002472CD"/>
    <w:rsid w:val="0025099B"/>
    <w:rsid w:val="00250C00"/>
    <w:rsid w:val="00250E16"/>
    <w:rsid w:val="002510A9"/>
    <w:rsid w:val="00251537"/>
    <w:rsid w:val="00252384"/>
    <w:rsid w:val="002551B9"/>
    <w:rsid w:val="00261AFC"/>
    <w:rsid w:val="00265E3E"/>
    <w:rsid w:val="00267220"/>
    <w:rsid w:val="00267F4D"/>
    <w:rsid w:val="00271B84"/>
    <w:rsid w:val="00271D75"/>
    <w:rsid w:val="0028058D"/>
    <w:rsid w:val="00285034"/>
    <w:rsid w:val="002860D3"/>
    <w:rsid w:val="0028766B"/>
    <w:rsid w:val="00290CDA"/>
    <w:rsid w:val="00290DDB"/>
    <w:rsid w:val="00292B4B"/>
    <w:rsid w:val="00294049"/>
    <w:rsid w:val="00296C24"/>
    <w:rsid w:val="00296E35"/>
    <w:rsid w:val="00297B98"/>
    <w:rsid w:val="002A39FE"/>
    <w:rsid w:val="002A5491"/>
    <w:rsid w:val="002A61B6"/>
    <w:rsid w:val="002A7DD0"/>
    <w:rsid w:val="002B0693"/>
    <w:rsid w:val="002B133F"/>
    <w:rsid w:val="002B206A"/>
    <w:rsid w:val="002B3FEC"/>
    <w:rsid w:val="002B7456"/>
    <w:rsid w:val="002B7646"/>
    <w:rsid w:val="002B7B28"/>
    <w:rsid w:val="002B7F28"/>
    <w:rsid w:val="002C123A"/>
    <w:rsid w:val="002C19F1"/>
    <w:rsid w:val="002C429D"/>
    <w:rsid w:val="002C6873"/>
    <w:rsid w:val="002D05CE"/>
    <w:rsid w:val="002D0A9E"/>
    <w:rsid w:val="002D3439"/>
    <w:rsid w:val="002D46A2"/>
    <w:rsid w:val="002D4A7B"/>
    <w:rsid w:val="002D5AF3"/>
    <w:rsid w:val="002D60E8"/>
    <w:rsid w:val="002D6285"/>
    <w:rsid w:val="002D7075"/>
    <w:rsid w:val="002D7874"/>
    <w:rsid w:val="002E0597"/>
    <w:rsid w:val="002E52EC"/>
    <w:rsid w:val="002E7E3C"/>
    <w:rsid w:val="002F1B70"/>
    <w:rsid w:val="002F453A"/>
    <w:rsid w:val="002F6DD4"/>
    <w:rsid w:val="002F7211"/>
    <w:rsid w:val="002F7AF4"/>
    <w:rsid w:val="002F7F2A"/>
    <w:rsid w:val="00302EED"/>
    <w:rsid w:val="003037EC"/>
    <w:rsid w:val="00304798"/>
    <w:rsid w:val="00306629"/>
    <w:rsid w:val="0031171B"/>
    <w:rsid w:val="003124A5"/>
    <w:rsid w:val="00313036"/>
    <w:rsid w:val="00313F97"/>
    <w:rsid w:val="0031463C"/>
    <w:rsid w:val="003166E8"/>
    <w:rsid w:val="0032297F"/>
    <w:rsid w:val="003239C3"/>
    <w:rsid w:val="00325C50"/>
    <w:rsid w:val="00327582"/>
    <w:rsid w:val="00330ED1"/>
    <w:rsid w:val="003331D7"/>
    <w:rsid w:val="00335AAC"/>
    <w:rsid w:val="00335C22"/>
    <w:rsid w:val="00337808"/>
    <w:rsid w:val="00337CD3"/>
    <w:rsid w:val="0034250E"/>
    <w:rsid w:val="003450CA"/>
    <w:rsid w:val="0034568B"/>
    <w:rsid w:val="003470EF"/>
    <w:rsid w:val="003500A4"/>
    <w:rsid w:val="0035064A"/>
    <w:rsid w:val="00351E83"/>
    <w:rsid w:val="00352C1A"/>
    <w:rsid w:val="00354843"/>
    <w:rsid w:val="003550A0"/>
    <w:rsid w:val="00356F4D"/>
    <w:rsid w:val="0035720C"/>
    <w:rsid w:val="00360545"/>
    <w:rsid w:val="00360D37"/>
    <w:rsid w:val="00361ED6"/>
    <w:rsid w:val="00361EFD"/>
    <w:rsid w:val="003662F3"/>
    <w:rsid w:val="003675A2"/>
    <w:rsid w:val="003705F4"/>
    <w:rsid w:val="0037068D"/>
    <w:rsid w:val="00372935"/>
    <w:rsid w:val="00380F27"/>
    <w:rsid w:val="00382644"/>
    <w:rsid w:val="0038318C"/>
    <w:rsid w:val="003837B9"/>
    <w:rsid w:val="00387224"/>
    <w:rsid w:val="003901B5"/>
    <w:rsid w:val="00393F05"/>
    <w:rsid w:val="0039412C"/>
    <w:rsid w:val="003976AD"/>
    <w:rsid w:val="003A0047"/>
    <w:rsid w:val="003A00DD"/>
    <w:rsid w:val="003A2E83"/>
    <w:rsid w:val="003A4432"/>
    <w:rsid w:val="003A5815"/>
    <w:rsid w:val="003A74FB"/>
    <w:rsid w:val="003A7A2E"/>
    <w:rsid w:val="003B075E"/>
    <w:rsid w:val="003B18B7"/>
    <w:rsid w:val="003B1C9F"/>
    <w:rsid w:val="003B2155"/>
    <w:rsid w:val="003B220B"/>
    <w:rsid w:val="003B418A"/>
    <w:rsid w:val="003B4863"/>
    <w:rsid w:val="003B6049"/>
    <w:rsid w:val="003C3C13"/>
    <w:rsid w:val="003C405F"/>
    <w:rsid w:val="003C65C9"/>
    <w:rsid w:val="003C670A"/>
    <w:rsid w:val="003C78B9"/>
    <w:rsid w:val="003D0113"/>
    <w:rsid w:val="003D047E"/>
    <w:rsid w:val="003D4F90"/>
    <w:rsid w:val="003D4FA1"/>
    <w:rsid w:val="003D728F"/>
    <w:rsid w:val="003E2253"/>
    <w:rsid w:val="003E6945"/>
    <w:rsid w:val="003F17F5"/>
    <w:rsid w:val="003F2814"/>
    <w:rsid w:val="003F50F2"/>
    <w:rsid w:val="003F5F7C"/>
    <w:rsid w:val="003F67A2"/>
    <w:rsid w:val="003F763A"/>
    <w:rsid w:val="003F7CAF"/>
    <w:rsid w:val="004015E2"/>
    <w:rsid w:val="00402175"/>
    <w:rsid w:val="00402748"/>
    <w:rsid w:val="004029F5"/>
    <w:rsid w:val="00403019"/>
    <w:rsid w:val="004032DD"/>
    <w:rsid w:val="00403E71"/>
    <w:rsid w:val="00404309"/>
    <w:rsid w:val="004044E1"/>
    <w:rsid w:val="004066B4"/>
    <w:rsid w:val="0041007C"/>
    <w:rsid w:val="004104C1"/>
    <w:rsid w:val="004119EA"/>
    <w:rsid w:val="004121F9"/>
    <w:rsid w:val="00412D77"/>
    <w:rsid w:val="00413C46"/>
    <w:rsid w:val="0041685B"/>
    <w:rsid w:val="004177EF"/>
    <w:rsid w:val="0042066C"/>
    <w:rsid w:val="004206B2"/>
    <w:rsid w:val="0042071C"/>
    <w:rsid w:val="00420910"/>
    <w:rsid w:val="00420DCF"/>
    <w:rsid w:val="00420EB4"/>
    <w:rsid w:val="00422AB9"/>
    <w:rsid w:val="00423311"/>
    <w:rsid w:val="00423DB3"/>
    <w:rsid w:val="00424726"/>
    <w:rsid w:val="00426FC6"/>
    <w:rsid w:val="004273C6"/>
    <w:rsid w:val="00427582"/>
    <w:rsid w:val="004278D2"/>
    <w:rsid w:val="00430243"/>
    <w:rsid w:val="00431C2B"/>
    <w:rsid w:val="00432889"/>
    <w:rsid w:val="00432E77"/>
    <w:rsid w:val="004347C3"/>
    <w:rsid w:val="00434CC8"/>
    <w:rsid w:val="00436617"/>
    <w:rsid w:val="00436B24"/>
    <w:rsid w:val="00437A75"/>
    <w:rsid w:val="0044419A"/>
    <w:rsid w:val="00445061"/>
    <w:rsid w:val="00445556"/>
    <w:rsid w:val="00446C16"/>
    <w:rsid w:val="004471A9"/>
    <w:rsid w:val="00451FD9"/>
    <w:rsid w:val="00452159"/>
    <w:rsid w:val="004534AC"/>
    <w:rsid w:val="00456357"/>
    <w:rsid w:val="00456F83"/>
    <w:rsid w:val="00460314"/>
    <w:rsid w:val="00460882"/>
    <w:rsid w:val="0046152D"/>
    <w:rsid w:val="00461C79"/>
    <w:rsid w:val="004640A9"/>
    <w:rsid w:val="004652C3"/>
    <w:rsid w:val="0046798E"/>
    <w:rsid w:val="00467F03"/>
    <w:rsid w:val="004747AF"/>
    <w:rsid w:val="00475EA3"/>
    <w:rsid w:val="004768A6"/>
    <w:rsid w:val="00480ABA"/>
    <w:rsid w:val="00484445"/>
    <w:rsid w:val="00485938"/>
    <w:rsid w:val="004859C8"/>
    <w:rsid w:val="00485B88"/>
    <w:rsid w:val="0049076B"/>
    <w:rsid w:val="004954FB"/>
    <w:rsid w:val="004A1164"/>
    <w:rsid w:val="004A1200"/>
    <w:rsid w:val="004A133A"/>
    <w:rsid w:val="004A193E"/>
    <w:rsid w:val="004A2EF6"/>
    <w:rsid w:val="004A377B"/>
    <w:rsid w:val="004A4EF6"/>
    <w:rsid w:val="004A6072"/>
    <w:rsid w:val="004A68BC"/>
    <w:rsid w:val="004B0CEF"/>
    <w:rsid w:val="004B1248"/>
    <w:rsid w:val="004B4237"/>
    <w:rsid w:val="004B5597"/>
    <w:rsid w:val="004B5D2E"/>
    <w:rsid w:val="004B7076"/>
    <w:rsid w:val="004C0341"/>
    <w:rsid w:val="004C03F0"/>
    <w:rsid w:val="004C0590"/>
    <w:rsid w:val="004C2C9C"/>
    <w:rsid w:val="004C3159"/>
    <w:rsid w:val="004C4483"/>
    <w:rsid w:val="004C524A"/>
    <w:rsid w:val="004D12DC"/>
    <w:rsid w:val="004D1456"/>
    <w:rsid w:val="004D265B"/>
    <w:rsid w:val="004D2D42"/>
    <w:rsid w:val="004D405A"/>
    <w:rsid w:val="004D5EBD"/>
    <w:rsid w:val="004D7BAD"/>
    <w:rsid w:val="004E7AF1"/>
    <w:rsid w:val="004F00E6"/>
    <w:rsid w:val="004F017D"/>
    <w:rsid w:val="004F035C"/>
    <w:rsid w:val="004F3434"/>
    <w:rsid w:val="004F46C7"/>
    <w:rsid w:val="004F4C32"/>
    <w:rsid w:val="004F4D42"/>
    <w:rsid w:val="004F55D8"/>
    <w:rsid w:val="004F71FA"/>
    <w:rsid w:val="00501177"/>
    <w:rsid w:val="005026CD"/>
    <w:rsid w:val="005032CD"/>
    <w:rsid w:val="00503D39"/>
    <w:rsid w:val="00503DFA"/>
    <w:rsid w:val="0050464C"/>
    <w:rsid w:val="00504C22"/>
    <w:rsid w:val="005064F6"/>
    <w:rsid w:val="00506F58"/>
    <w:rsid w:val="00511812"/>
    <w:rsid w:val="00511A1E"/>
    <w:rsid w:val="00511AA5"/>
    <w:rsid w:val="005120B8"/>
    <w:rsid w:val="005125CD"/>
    <w:rsid w:val="005134B3"/>
    <w:rsid w:val="00514E4C"/>
    <w:rsid w:val="00515D4A"/>
    <w:rsid w:val="00515E2F"/>
    <w:rsid w:val="00521F16"/>
    <w:rsid w:val="0052247A"/>
    <w:rsid w:val="0052276A"/>
    <w:rsid w:val="005244BB"/>
    <w:rsid w:val="00524E57"/>
    <w:rsid w:val="00525E4C"/>
    <w:rsid w:val="00527994"/>
    <w:rsid w:val="005304A9"/>
    <w:rsid w:val="0053193B"/>
    <w:rsid w:val="0053243D"/>
    <w:rsid w:val="0053253E"/>
    <w:rsid w:val="00534040"/>
    <w:rsid w:val="005350A8"/>
    <w:rsid w:val="00535E77"/>
    <w:rsid w:val="00537C7C"/>
    <w:rsid w:val="00541950"/>
    <w:rsid w:val="00543179"/>
    <w:rsid w:val="005445BC"/>
    <w:rsid w:val="0054512D"/>
    <w:rsid w:val="005451EE"/>
    <w:rsid w:val="005454C7"/>
    <w:rsid w:val="00545732"/>
    <w:rsid w:val="00546601"/>
    <w:rsid w:val="00547EA4"/>
    <w:rsid w:val="00550B0C"/>
    <w:rsid w:val="005528A4"/>
    <w:rsid w:val="00552A5A"/>
    <w:rsid w:val="00553931"/>
    <w:rsid w:val="0055420F"/>
    <w:rsid w:val="00554DE5"/>
    <w:rsid w:val="00554FE8"/>
    <w:rsid w:val="00556CEF"/>
    <w:rsid w:val="005625DF"/>
    <w:rsid w:val="0056377A"/>
    <w:rsid w:val="005658FC"/>
    <w:rsid w:val="00565F1F"/>
    <w:rsid w:val="00571172"/>
    <w:rsid w:val="00571D27"/>
    <w:rsid w:val="005800F4"/>
    <w:rsid w:val="00582886"/>
    <w:rsid w:val="00585590"/>
    <w:rsid w:val="0059450D"/>
    <w:rsid w:val="005958AD"/>
    <w:rsid w:val="005A06C5"/>
    <w:rsid w:val="005A29B0"/>
    <w:rsid w:val="005A32C8"/>
    <w:rsid w:val="005A48AD"/>
    <w:rsid w:val="005A6488"/>
    <w:rsid w:val="005A71B1"/>
    <w:rsid w:val="005B33AC"/>
    <w:rsid w:val="005B46C3"/>
    <w:rsid w:val="005B4EAA"/>
    <w:rsid w:val="005B51C3"/>
    <w:rsid w:val="005B68F4"/>
    <w:rsid w:val="005C0AF1"/>
    <w:rsid w:val="005C0B33"/>
    <w:rsid w:val="005C143E"/>
    <w:rsid w:val="005C28BA"/>
    <w:rsid w:val="005C31B9"/>
    <w:rsid w:val="005C320C"/>
    <w:rsid w:val="005C4122"/>
    <w:rsid w:val="005C5072"/>
    <w:rsid w:val="005C670D"/>
    <w:rsid w:val="005C6FA2"/>
    <w:rsid w:val="005C74F7"/>
    <w:rsid w:val="005D1942"/>
    <w:rsid w:val="005D1D04"/>
    <w:rsid w:val="005D20D8"/>
    <w:rsid w:val="005D2579"/>
    <w:rsid w:val="005D2D51"/>
    <w:rsid w:val="005D39D9"/>
    <w:rsid w:val="005D4316"/>
    <w:rsid w:val="005D47A8"/>
    <w:rsid w:val="005D4968"/>
    <w:rsid w:val="005D4CC7"/>
    <w:rsid w:val="005D68D1"/>
    <w:rsid w:val="005E2958"/>
    <w:rsid w:val="005E3410"/>
    <w:rsid w:val="005E3ACA"/>
    <w:rsid w:val="005E4B39"/>
    <w:rsid w:val="005E52B1"/>
    <w:rsid w:val="005F3889"/>
    <w:rsid w:val="005F40F8"/>
    <w:rsid w:val="005F422B"/>
    <w:rsid w:val="005F4525"/>
    <w:rsid w:val="005F50AB"/>
    <w:rsid w:val="005F57ED"/>
    <w:rsid w:val="00600F1E"/>
    <w:rsid w:val="00602BE0"/>
    <w:rsid w:val="00602DCB"/>
    <w:rsid w:val="00604262"/>
    <w:rsid w:val="00607789"/>
    <w:rsid w:val="00611F66"/>
    <w:rsid w:val="00612922"/>
    <w:rsid w:val="00613F65"/>
    <w:rsid w:val="006141F5"/>
    <w:rsid w:val="0061526D"/>
    <w:rsid w:val="006159AA"/>
    <w:rsid w:val="006168B8"/>
    <w:rsid w:val="00620197"/>
    <w:rsid w:val="006208C2"/>
    <w:rsid w:val="00621F4E"/>
    <w:rsid w:val="006228C1"/>
    <w:rsid w:val="00623A81"/>
    <w:rsid w:val="00626744"/>
    <w:rsid w:val="0062728E"/>
    <w:rsid w:val="006272BF"/>
    <w:rsid w:val="0063325E"/>
    <w:rsid w:val="006342AB"/>
    <w:rsid w:val="006346BA"/>
    <w:rsid w:val="00636CB9"/>
    <w:rsid w:val="006422FB"/>
    <w:rsid w:val="00643FE9"/>
    <w:rsid w:val="006440E5"/>
    <w:rsid w:val="006454D8"/>
    <w:rsid w:val="006464ED"/>
    <w:rsid w:val="0064787D"/>
    <w:rsid w:val="006526B3"/>
    <w:rsid w:val="00652B9E"/>
    <w:rsid w:val="00654337"/>
    <w:rsid w:val="0065555E"/>
    <w:rsid w:val="0065601E"/>
    <w:rsid w:val="006573D9"/>
    <w:rsid w:val="006575E8"/>
    <w:rsid w:val="00662924"/>
    <w:rsid w:val="00662999"/>
    <w:rsid w:val="00662C27"/>
    <w:rsid w:val="006631CF"/>
    <w:rsid w:val="0066462C"/>
    <w:rsid w:val="00664724"/>
    <w:rsid w:val="00664A33"/>
    <w:rsid w:val="00665D8F"/>
    <w:rsid w:val="00666E74"/>
    <w:rsid w:val="00670FA4"/>
    <w:rsid w:val="00671FA2"/>
    <w:rsid w:val="00672839"/>
    <w:rsid w:val="00672AF6"/>
    <w:rsid w:val="006743F5"/>
    <w:rsid w:val="00674BD8"/>
    <w:rsid w:val="00677086"/>
    <w:rsid w:val="0067719C"/>
    <w:rsid w:val="006802FD"/>
    <w:rsid w:val="00680E77"/>
    <w:rsid w:val="00680F23"/>
    <w:rsid w:val="00683D91"/>
    <w:rsid w:val="00683DF8"/>
    <w:rsid w:val="00684F95"/>
    <w:rsid w:val="00685088"/>
    <w:rsid w:val="00685615"/>
    <w:rsid w:val="00686DF3"/>
    <w:rsid w:val="00687E6E"/>
    <w:rsid w:val="00690D24"/>
    <w:rsid w:val="0069283A"/>
    <w:rsid w:val="00693709"/>
    <w:rsid w:val="00693768"/>
    <w:rsid w:val="00693975"/>
    <w:rsid w:val="00696532"/>
    <w:rsid w:val="006A19EC"/>
    <w:rsid w:val="006A1D1A"/>
    <w:rsid w:val="006A3182"/>
    <w:rsid w:val="006A3A10"/>
    <w:rsid w:val="006A4705"/>
    <w:rsid w:val="006A5EB0"/>
    <w:rsid w:val="006A655F"/>
    <w:rsid w:val="006A797F"/>
    <w:rsid w:val="006B01B0"/>
    <w:rsid w:val="006B13F1"/>
    <w:rsid w:val="006B43AF"/>
    <w:rsid w:val="006B4A8D"/>
    <w:rsid w:val="006B5503"/>
    <w:rsid w:val="006B6467"/>
    <w:rsid w:val="006B685E"/>
    <w:rsid w:val="006B7B99"/>
    <w:rsid w:val="006B7C63"/>
    <w:rsid w:val="006C08EB"/>
    <w:rsid w:val="006C0F53"/>
    <w:rsid w:val="006C3197"/>
    <w:rsid w:val="006C3391"/>
    <w:rsid w:val="006C3514"/>
    <w:rsid w:val="006C3976"/>
    <w:rsid w:val="006C3C2D"/>
    <w:rsid w:val="006C506E"/>
    <w:rsid w:val="006C663D"/>
    <w:rsid w:val="006C6C98"/>
    <w:rsid w:val="006D4124"/>
    <w:rsid w:val="006D4748"/>
    <w:rsid w:val="006D56E5"/>
    <w:rsid w:val="006D5D3A"/>
    <w:rsid w:val="006D680A"/>
    <w:rsid w:val="006E040D"/>
    <w:rsid w:val="006E14FC"/>
    <w:rsid w:val="006E1610"/>
    <w:rsid w:val="006E55BC"/>
    <w:rsid w:val="006E56AD"/>
    <w:rsid w:val="006E58C4"/>
    <w:rsid w:val="006E5EE5"/>
    <w:rsid w:val="006E6D62"/>
    <w:rsid w:val="006E6F49"/>
    <w:rsid w:val="006E7473"/>
    <w:rsid w:val="006F0254"/>
    <w:rsid w:val="006F25E2"/>
    <w:rsid w:val="006F2A07"/>
    <w:rsid w:val="006F48A8"/>
    <w:rsid w:val="006F4998"/>
    <w:rsid w:val="006F623E"/>
    <w:rsid w:val="006F6D0C"/>
    <w:rsid w:val="006F6F09"/>
    <w:rsid w:val="006F7839"/>
    <w:rsid w:val="007006FA"/>
    <w:rsid w:val="00700C0A"/>
    <w:rsid w:val="00700D30"/>
    <w:rsid w:val="0070135A"/>
    <w:rsid w:val="0070144B"/>
    <w:rsid w:val="00701751"/>
    <w:rsid w:val="00702193"/>
    <w:rsid w:val="00702B40"/>
    <w:rsid w:val="0070544E"/>
    <w:rsid w:val="00705F8A"/>
    <w:rsid w:val="00706B1E"/>
    <w:rsid w:val="00706FC0"/>
    <w:rsid w:val="00707951"/>
    <w:rsid w:val="00716683"/>
    <w:rsid w:val="007178A6"/>
    <w:rsid w:val="00720589"/>
    <w:rsid w:val="00723C1A"/>
    <w:rsid w:val="007240B6"/>
    <w:rsid w:val="007250EC"/>
    <w:rsid w:val="00725C20"/>
    <w:rsid w:val="007262B4"/>
    <w:rsid w:val="00726BE1"/>
    <w:rsid w:val="00730826"/>
    <w:rsid w:val="0073126A"/>
    <w:rsid w:val="00732D4D"/>
    <w:rsid w:val="00735256"/>
    <w:rsid w:val="00736364"/>
    <w:rsid w:val="00737754"/>
    <w:rsid w:val="00740B55"/>
    <w:rsid w:val="0074445E"/>
    <w:rsid w:val="00746F21"/>
    <w:rsid w:val="00747900"/>
    <w:rsid w:val="0075020C"/>
    <w:rsid w:val="00751BC0"/>
    <w:rsid w:val="00751CA3"/>
    <w:rsid w:val="007522EB"/>
    <w:rsid w:val="0075537C"/>
    <w:rsid w:val="00755902"/>
    <w:rsid w:val="007571AA"/>
    <w:rsid w:val="007575C4"/>
    <w:rsid w:val="007575D6"/>
    <w:rsid w:val="00757EE7"/>
    <w:rsid w:val="0076092C"/>
    <w:rsid w:val="007613C1"/>
    <w:rsid w:val="00763A40"/>
    <w:rsid w:val="0076457F"/>
    <w:rsid w:val="00767320"/>
    <w:rsid w:val="00767DB3"/>
    <w:rsid w:val="00767E86"/>
    <w:rsid w:val="00770C67"/>
    <w:rsid w:val="00774EE2"/>
    <w:rsid w:val="00775CB5"/>
    <w:rsid w:val="00777C20"/>
    <w:rsid w:val="00782E15"/>
    <w:rsid w:val="00784F77"/>
    <w:rsid w:val="00785D37"/>
    <w:rsid w:val="007865CB"/>
    <w:rsid w:val="00790A70"/>
    <w:rsid w:val="00792A54"/>
    <w:rsid w:val="00793F06"/>
    <w:rsid w:val="007941D9"/>
    <w:rsid w:val="00795AC0"/>
    <w:rsid w:val="00797F5C"/>
    <w:rsid w:val="007A527C"/>
    <w:rsid w:val="007A5657"/>
    <w:rsid w:val="007A5767"/>
    <w:rsid w:val="007A6E56"/>
    <w:rsid w:val="007B1A65"/>
    <w:rsid w:val="007B63CE"/>
    <w:rsid w:val="007B7317"/>
    <w:rsid w:val="007C6C69"/>
    <w:rsid w:val="007C6EF2"/>
    <w:rsid w:val="007D0F2F"/>
    <w:rsid w:val="007D26DB"/>
    <w:rsid w:val="007D27D1"/>
    <w:rsid w:val="007D3704"/>
    <w:rsid w:val="007D48F0"/>
    <w:rsid w:val="007D4DF5"/>
    <w:rsid w:val="007D6928"/>
    <w:rsid w:val="007D7DBF"/>
    <w:rsid w:val="007E0125"/>
    <w:rsid w:val="007E4478"/>
    <w:rsid w:val="007E4B5D"/>
    <w:rsid w:val="007F01F4"/>
    <w:rsid w:val="007F0255"/>
    <w:rsid w:val="007F14E0"/>
    <w:rsid w:val="007F186D"/>
    <w:rsid w:val="007F2DCD"/>
    <w:rsid w:val="007F4CB0"/>
    <w:rsid w:val="007F5724"/>
    <w:rsid w:val="007F5C55"/>
    <w:rsid w:val="00801843"/>
    <w:rsid w:val="008028B3"/>
    <w:rsid w:val="008035D7"/>
    <w:rsid w:val="00803766"/>
    <w:rsid w:val="00803908"/>
    <w:rsid w:val="00803EF2"/>
    <w:rsid w:val="008041E3"/>
    <w:rsid w:val="00805825"/>
    <w:rsid w:val="0080601A"/>
    <w:rsid w:val="0080623D"/>
    <w:rsid w:val="008064FB"/>
    <w:rsid w:val="00806B8E"/>
    <w:rsid w:val="00807610"/>
    <w:rsid w:val="00807CDF"/>
    <w:rsid w:val="00810291"/>
    <w:rsid w:val="0081078D"/>
    <w:rsid w:val="00810977"/>
    <w:rsid w:val="00813849"/>
    <w:rsid w:val="00815BA1"/>
    <w:rsid w:val="00821C0E"/>
    <w:rsid w:val="00825884"/>
    <w:rsid w:val="00825FD9"/>
    <w:rsid w:val="00826D62"/>
    <w:rsid w:val="00827DC1"/>
    <w:rsid w:val="00830238"/>
    <w:rsid w:val="008325B5"/>
    <w:rsid w:val="00832B18"/>
    <w:rsid w:val="00832F27"/>
    <w:rsid w:val="00833349"/>
    <w:rsid w:val="00833618"/>
    <w:rsid w:val="00834B6E"/>
    <w:rsid w:val="00835D9D"/>
    <w:rsid w:val="00835E1B"/>
    <w:rsid w:val="00837448"/>
    <w:rsid w:val="00841974"/>
    <w:rsid w:val="008428F4"/>
    <w:rsid w:val="008462C0"/>
    <w:rsid w:val="00846E8E"/>
    <w:rsid w:val="0085117C"/>
    <w:rsid w:val="00851ADB"/>
    <w:rsid w:val="00852A6B"/>
    <w:rsid w:val="008532DE"/>
    <w:rsid w:val="00853408"/>
    <w:rsid w:val="008535D2"/>
    <w:rsid w:val="0085425B"/>
    <w:rsid w:val="00857331"/>
    <w:rsid w:val="00857574"/>
    <w:rsid w:val="00863577"/>
    <w:rsid w:val="0086472E"/>
    <w:rsid w:val="008650F3"/>
    <w:rsid w:val="00865596"/>
    <w:rsid w:val="008663F6"/>
    <w:rsid w:val="0086798E"/>
    <w:rsid w:val="008703F3"/>
    <w:rsid w:val="00872C51"/>
    <w:rsid w:val="008737DB"/>
    <w:rsid w:val="00875B58"/>
    <w:rsid w:val="00876ECB"/>
    <w:rsid w:val="008801AA"/>
    <w:rsid w:val="0088087A"/>
    <w:rsid w:val="008811B6"/>
    <w:rsid w:val="00881570"/>
    <w:rsid w:val="00884ECE"/>
    <w:rsid w:val="008866FA"/>
    <w:rsid w:val="008906BD"/>
    <w:rsid w:val="00891A3F"/>
    <w:rsid w:val="00893E6A"/>
    <w:rsid w:val="008942A7"/>
    <w:rsid w:val="0089481C"/>
    <w:rsid w:val="00895579"/>
    <w:rsid w:val="0089698F"/>
    <w:rsid w:val="008A109F"/>
    <w:rsid w:val="008A4635"/>
    <w:rsid w:val="008A6205"/>
    <w:rsid w:val="008A71D4"/>
    <w:rsid w:val="008B03F3"/>
    <w:rsid w:val="008B06F5"/>
    <w:rsid w:val="008B1552"/>
    <w:rsid w:val="008B314E"/>
    <w:rsid w:val="008B387E"/>
    <w:rsid w:val="008B40C7"/>
    <w:rsid w:val="008B5C27"/>
    <w:rsid w:val="008B72AE"/>
    <w:rsid w:val="008B731F"/>
    <w:rsid w:val="008C0684"/>
    <w:rsid w:val="008C268B"/>
    <w:rsid w:val="008C56B9"/>
    <w:rsid w:val="008C59BA"/>
    <w:rsid w:val="008D00C5"/>
    <w:rsid w:val="008D080C"/>
    <w:rsid w:val="008D0F71"/>
    <w:rsid w:val="008D101D"/>
    <w:rsid w:val="008D1154"/>
    <w:rsid w:val="008D15CA"/>
    <w:rsid w:val="008D1F23"/>
    <w:rsid w:val="008D1F3F"/>
    <w:rsid w:val="008D28F6"/>
    <w:rsid w:val="008D3285"/>
    <w:rsid w:val="008D58FD"/>
    <w:rsid w:val="008D5D60"/>
    <w:rsid w:val="008D5DD7"/>
    <w:rsid w:val="008D5E4C"/>
    <w:rsid w:val="008D6816"/>
    <w:rsid w:val="008D745E"/>
    <w:rsid w:val="008E1C4E"/>
    <w:rsid w:val="008E397E"/>
    <w:rsid w:val="008E43A4"/>
    <w:rsid w:val="008E4C4E"/>
    <w:rsid w:val="008E5A35"/>
    <w:rsid w:val="008E6AAF"/>
    <w:rsid w:val="008E7822"/>
    <w:rsid w:val="008F0A2B"/>
    <w:rsid w:val="008F2598"/>
    <w:rsid w:val="0090133B"/>
    <w:rsid w:val="00901580"/>
    <w:rsid w:val="009025FB"/>
    <w:rsid w:val="0090309C"/>
    <w:rsid w:val="0090663D"/>
    <w:rsid w:val="009109CB"/>
    <w:rsid w:val="00910CBD"/>
    <w:rsid w:val="00913404"/>
    <w:rsid w:val="0091571E"/>
    <w:rsid w:val="009159F5"/>
    <w:rsid w:val="00916008"/>
    <w:rsid w:val="009165CA"/>
    <w:rsid w:val="00916E0F"/>
    <w:rsid w:val="00916F62"/>
    <w:rsid w:val="00917B2E"/>
    <w:rsid w:val="009206D4"/>
    <w:rsid w:val="0092134D"/>
    <w:rsid w:val="00922BCA"/>
    <w:rsid w:val="00922FDC"/>
    <w:rsid w:val="0092308A"/>
    <w:rsid w:val="00923668"/>
    <w:rsid w:val="00925433"/>
    <w:rsid w:val="00925B40"/>
    <w:rsid w:val="00926B69"/>
    <w:rsid w:val="00931F36"/>
    <w:rsid w:val="009329F3"/>
    <w:rsid w:val="00932B75"/>
    <w:rsid w:val="0093381A"/>
    <w:rsid w:val="00934F8C"/>
    <w:rsid w:val="009404A4"/>
    <w:rsid w:val="0094060A"/>
    <w:rsid w:val="009419E5"/>
    <w:rsid w:val="00941D35"/>
    <w:rsid w:val="00944E96"/>
    <w:rsid w:val="00946D1F"/>
    <w:rsid w:val="00950038"/>
    <w:rsid w:val="009504C2"/>
    <w:rsid w:val="009517DA"/>
    <w:rsid w:val="009528E6"/>
    <w:rsid w:val="00952FA5"/>
    <w:rsid w:val="00956435"/>
    <w:rsid w:val="00960C1C"/>
    <w:rsid w:val="009610D6"/>
    <w:rsid w:val="009616E1"/>
    <w:rsid w:val="0096193C"/>
    <w:rsid w:val="00963029"/>
    <w:rsid w:val="009640F4"/>
    <w:rsid w:val="0096616D"/>
    <w:rsid w:val="0096681D"/>
    <w:rsid w:val="0097315E"/>
    <w:rsid w:val="00973412"/>
    <w:rsid w:val="00974BD2"/>
    <w:rsid w:val="009757A2"/>
    <w:rsid w:val="00977F20"/>
    <w:rsid w:val="009802D0"/>
    <w:rsid w:val="00983920"/>
    <w:rsid w:val="00983F3B"/>
    <w:rsid w:val="00985330"/>
    <w:rsid w:val="00985827"/>
    <w:rsid w:val="0098663A"/>
    <w:rsid w:val="00990C90"/>
    <w:rsid w:val="00992A7F"/>
    <w:rsid w:val="00993BED"/>
    <w:rsid w:val="009947C3"/>
    <w:rsid w:val="009951E5"/>
    <w:rsid w:val="009959D3"/>
    <w:rsid w:val="00995B4F"/>
    <w:rsid w:val="00995C04"/>
    <w:rsid w:val="00996FFA"/>
    <w:rsid w:val="009978D2"/>
    <w:rsid w:val="009A4F8D"/>
    <w:rsid w:val="009A5694"/>
    <w:rsid w:val="009A6E86"/>
    <w:rsid w:val="009A7DF7"/>
    <w:rsid w:val="009B1578"/>
    <w:rsid w:val="009B3857"/>
    <w:rsid w:val="009B52E2"/>
    <w:rsid w:val="009B609E"/>
    <w:rsid w:val="009B68EF"/>
    <w:rsid w:val="009B7734"/>
    <w:rsid w:val="009C0110"/>
    <w:rsid w:val="009C17DD"/>
    <w:rsid w:val="009C3222"/>
    <w:rsid w:val="009C40B7"/>
    <w:rsid w:val="009C6185"/>
    <w:rsid w:val="009D32C4"/>
    <w:rsid w:val="009D3400"/>
    <w:rsid w:val="009D4326"/>
    <w:rsid w:val="009D4A62"/>
    <w:rsid w:val="009D59C2"/>
    <w:rsid w:val="009D7248"/>
    <w:rsid w:val="009D7C24"/>
    <w:rsid w:val="009E1C36"/>
    <w:rsid w:val="009E23DD"/>
    <w:rsid w:val="009E4057"/>
    <w:rsid w:val="009E4A5F"/>
    <w:rsid w:val="009E68DF"/>
    <w:rsid w:val="009E7BB9"/>
    <w:rsid w:val="009F42D6"/>
    <w:rsid w:val="009F42DD"/>
    <w:rsid w:val="009F4F9E"/>
    <w:rsid w:val="009F6A0C"/>
    <w:rsid w:val="00A00A39"/>
    <w:rsid w:val="00A018B4"/>
    <w:rsid w:val="00A0329E"/>
    <w:rsid w:val="00A03E49"/>
    <w:rsid w:val="00A06217"/>
    <w:rsid w:val="00A07007"/>
    <w:rsid w:val="00A076A3"/>
    <w:rsid w:val="00A078FF"/>
    <w:rsid w:val="00A112FD"/>
    <w:rsid w:val="00A128AB"/>
    <w:rsid w:val="00A12E9E"/>
    <w:rsid w:val="00A132CD"/>
    <w:rsid w:val="00A13D36"/>
    <w:rsid w:val="00A20670"/>
    <w:rsid w:val="00A226AF"/>
    <w:rsid w:val="00A22A8D"/>
    <w:rsid w:val="00A255A5"/>
    <w:rsid w:val="00A259D4"/>
    <w:rsid w:val="00A25E3F"/>
    <w:rsid w:val="00A26C9F"/>
    <w:rsid w:val="00A3123F"/>
    <w:rsid w:val="00A32441"/>
    <w:rsid w:val="00A33D5D"/>
    <w:rsid w:val="00A35593"/>
    <w:rsid w:val="00A356E1"/>
    <w:rsid w:val="00A3642A"/>
    <w:rsid w:val="00A36F61"/>
    <w:rsid w:val="00A40A8D"/>
    <w:rsid w:val="00A43864"/>
    <w:rsid w:val="00A44107"/>
    <w:rsid w:val="00A4559F"/>
    <w:rsid w:val="00A45E60"/>
    <w:rsid w:val="00A51F4B"/>
    <w:rsid w:val="00A52AF5"/>
    <w:rsid w:val="00A5448A"/>
    <w:rsid w:val="00A55988"/>
    <w:rsid w:val="00A56C03"/>
    <w:rsid w:val="00A56FBA"/>
    <w:rsid w:val="00A5782F"/>
    <w:rsid w:val="00A6005C"/>
    <w:rsid w:val="00A633BD"/>
    <w:rsid w:val="00A642B1"/>
    <w:rsid w:val="00A651C5"/>
    <w:rsid w:val="00A66351"/>
    <w:rsid w:val="00A71065"/>
    <w:rsid w:val="00A710E1"/>
    <w:rsid w:val="00A81EDC"/>
    <w:rsid w:val="00A831D1"/>
    <w:rsid w:val="00A832F2"/>
    <w:rsid w:val="00A838E2"/>
    <w:rsid w:val="00A84B1D"/>
    <w:rsid w:val="00A86FF2"/>
    <w:rsid w:val="00A90487"/>
    <w:rsid w:val="00A916EE"/>
    <w:rsid w:val="00A93BC9"/>
    <w:rsid w:val="00A93EDB"/>
    <w:rsid w:val="00A94054"/>
    <w:rsid w:val="00A95360"/>
    <w:rsid w:val="00A95671"/>
    <w:rsid w:val="00A97C03"/>
    <w:rsid w:val="00AA1E42"/>
    <w:rsid w:val="00AA1FD9"/>
    <w:rsid w:val="00AA2009"/>
    <w:rsid w:val="00AA4D83"/>
    <w:rsid w:val="00AA540D"/>
    <w:rsid w:val="00AA61F1"/>
    <w:rsid w:val="00AA6482"/>
    <w:rsid w:val="00AB14B7"/>
    <w:rsid w:val="00AB1F3A"/>
    <w:rsid w:val="00AB27FF"/>
    <w:rsid w:val="00AB3295"/>
    <w:rsid w:val="00AB4958"/>
    <w:rsid w:val="00AB4BE3"/>
    <w:rsid w:val="00AB527E"/>
    <w:rsid w:val="00AB572F"/>
    <w:rsid w:val="00AB5B06"/>
    <w:rsid w:val="00AB5E24"/>
    <w:rsid w:val="00AC1600"/>
    <w:rsid w:val="00AC282B"/>
    <w:rsid w:val="00AC494B"/>
    <w:rsid w:val="00AC6721"/>
    <w:rsid w:val="00AC78DD"/>
    <w:rsid w:val="00AD0B1B"/>
    <w:rsid w:val="00AD1A00"/>
    <w:rsid w:val="00AD2C54"/>
    <w:rsid w:val="00AD4045"/>
    <w:rsid w:val="00AD4720"/>
    <w:rsid w:val="00AD6A15"/>
    <w:rsid w:val="00AD6D75"/>
    <w:rsid w:val="00AE0FF6"/>
    <w:rsid w:val="00AE2B2D"/>
    <w:rsid w:val="00AE42DB"/>
    <w:rsid w:val="00AE480E"/>
    <w:rsid w:val="00AE6992"/>
    <w:rsid w:val="00AE7A9F"/>
    <w:rsid w:val="00AE7B8D"/>
    <w:rsid w:val="00AE7D59"/>
    <w:rsid w:val="00AF032B"/>
    <w:rsid w:val="00AF42CB"/>
    <w:rsid w:val="00AF4FCA"/>
    <w:rsid w:val="00AF61F4"/>
    <w:rsid w:val="00AF7992"/>
    <w:rsid w:val="00B0177B"/>
    <w:rsid w:val="00B03D9F"/>
    <w:rsid w:val="00B04553"/>
    <w:rsid w:val="00B0458E"/>
    <w:rsid w:val="00B1142D"/>
    <w:rsid w:val="00B12219"/>
    <w:rsid w:val="00B12F3C"/>
    <w:rsid w:val="00B1530F"/>
    <w:rsid w:val="00B16640"/>
    <w:rsid w:val="00B16F6F"/>
    <w:rsid w:val="00B17824"/>
    <w:rsid w:val="00B20072"/>
    <w:rsid w:val="00B20B2C"/>
    <w:rsid w:val="00B21D70"/>
    <w:rsid w:val="00B22520"/>
    <w:rsid w:val="00B22688"/>
    <w:rsid w:val="00B23084"/>
    <w:rsid w:val="00B2492B"/>
    <w:rsid w:val="00B25F20"/>
    <w:rsid w:val="00B27EA8"/>
    <w:rsid w:val="00B30745"/>
    <w:rsid w:val="00B312C0"/>
    <w:rsid w:val="00B32A06"/>
    <w:rsid w:val="00B32D3F"/>
    <w:rsid w:val="00B32D62"/>
    <w:rsid w:val="00B347C3"/>
    <w:rsid w:val="00B34E05"/>
    <w:rsid w:val="00B367FD"/>
    <w:rsid w:val="00B369E4"/>
    <w:rsid w:val="00B40908"/>
    <w:rsid w:val="00B4203F"/>
    <w:rsid w:val="00B443A7"/>
    <w:rsid w:val="00B44D92"/>
    <w:rsid w:val="00B455D8"/>
    <w:rsid w:val="00B47FA2"/>
    <w:rsid w:val="00B50C93"/>
    <w:rsid w:val="00B5165F"/>
    <w:rsid w:val="00B516D8"/>
    <w:rsid w:val="00B53855"/>
    <w:rsid w:val="00B53E08"/>
    <w:rsid w:val="00B5422F"/>
    <w:rsid w:val="00B56CA7"/>
    <w:rsid w:val="00B6079D"/>
    <w:rsid w:val="00B62048"/>
    <w:rsid w:val="00B62058"/>
    <w:rsid w:val="00B621EA"/>
    <w:rsid w:val="00B63F29"/>
    <w:rsid w:val="00B652CA"/>
    <w:rsid w:val="00B65532"/>
    <w:rsid w:val="00B70A1B"/>
    <w:rsid w:val="00B721C7"/>
    <w:rsid w:val="00B74DAD"/>
    <w:rsid w:val="00B76256"/>
    <w:rsid w:val="00B765F2"/>
    <w:rsid w:val="00B77263"/>
    <w:rsid w:val="00B77FDE"/>
    <w:rsid w:val="00B8144A"/>
    <w:rsid w:val="00B81807"/>
    <w:rsid w:val="00B83B05"/>
    <w:rsid w:val="00B85865"/>
    <w:rsid w:val="00B8599A"/>
    <w:rsid w:val="00B85A66"/>
    <w:rsid w:val="00B8752D"/>
    <w:rsid w:val="00B902E1"/>
    <w:rsid w:val="00B90FBD"/>
    <w:rsid w:val="00B91AF3"/>
    <w:rsid w:val="00B93335"/>
    <w:rsid w:val="00B95CB9"/>
    <w:rsid w:val="00B95F77"/>
    <w:rsid w:val="00B96699"/>
    <w:rsid w:val="00B96872"/>
    <w:rsid w:val="00B9798F"/>
    <w:rsid w:val="00BA0D4C"/>
    <w:rsid w:val="00BA0E7F"/>
    <w:rsid w:val="00BA2306"/>
    <w:rsid w:val="00BA279E"/>
    <w:rsid w:val="00BA3B7F"/>
    <w:rsid w:val="00BA5321"/>
    <w:rsid w:val="00BA61E7"/>
    <w:rsid w:val="00BA63B2"/>
    <w:rsid w:val="00BA6CAA"/>
    <w:rsid w:val="00BB183C"/>
    <w:rsid w:val="00BB31F2"/>
    <w:rsid w:val="00BB3C44"/>
    <w:rsid w:val="00BB7C42"/>
    <w:rsid w:val="00BC00B2"/>
    <w:rsid w:val="00BC0251"/>
    <w:rsid w:val="00BC34B4"/>
    <w:rsid w:val="00BC3531"/>
    <w:rsid w:val="00BC4344"/>
    <w:rsid w:val="00BC4646"/>
    <w:rsid w:val="00BC4978"/>
    <w:rsid w:val="00BC7034"/>
    <w:rsid w:val="00BD16CA"/>
    <w:rsid w:val="00BD1DA0"/>
    <w:rsid w:val="00BD1E12"/>
    <w:rsid w:val="00BD2A70"/>
    <w:rsid w:val="00BD336E"/>
    <w:rsid w:val="00BD3B0D"/>
    <w:rsid w:val="00BD4E75"/>
    <w:rsid w:val="00BE1C94"/>
    <w:rsid w:val="00BE2D83"/>
    <w:rsid w:val="00BE3000"/>
    <w:rsid w:val="00BE346E"/>
    <w:rsid w:val="00BE4247"/>
    <w:rsid w:val="00BE69A7"/>
    <w:rsid w:val="00BE752A"/>
    <w:rsid w:val="00BE77DE"/>
    <w:rsid w:val="00BE7E2E"/>
    <w:rsid w:val="00BF3004"/>
    <w:rsid w:val="00BF4B1B"/>
    <w:rsid w:val="00BF5778"/>
    <w:rsid w:val="00BF6097"/>
    <w:rsid w:val="00BF6A9E"/>
    <w:rsid w:val="00BF6D8E"/>
    <w:rsid w:val="00BF7A31"/>
    <w:rsid w:val="00C023C7"/>
    <w:rsid w:val="00C04C43"/>
    <w:rsid w:val="00C04DD4"/>
    <w:rsid w:val="00C077BE"/>
    <w:rsid w:val="00C10332"/>
    <w:rsid w:val="00C10B27"/>
    <w:rsid w:val="00C12126"/>
    <w:rsid w:val="00C12807"/>
    <w:rsid w:val="00C137C6"/>
    <w:rsid w:val="00C17180"/>
    <w:rsid w:val="00C21265"/>
    <w:rsid w:val="00C21354"/>
    <w:rsid w:val="00C21D75"/>
    <w:rsid w:val="00C23009"/>
    <w:rsid w:val="00C25F0E"/>
    <w:rsid w:val="00C2638A"/>
    <w:rsid w:val="00C27103"/>
    <w:rsid w:val="00C322A8"/>
    <w:rsid w:val="00C35A70"/>
    <w:rsid w:val="00C365DE"/>
    <w:rsid w:val="00C36B13"/>
    <w:rsid w:val="00C36F53"/>
    <w:rsid w:val="00C374CB"/>
    <w:rsid w:val="00C42BF6"/>
    <w:rsid w:val="00C43F00"/>
    <w:rsid w:val="00C4482E"/>
    <w:rsid w:val="00C44984"/>
    <w:rsid w:val="00C44DF7"/>
    <w:rsid w:val="00C45694"/>
    <w:rsid w:val="00C473DF"/>
    <w:rsid w:val="00C47B21"/>
    <w:rsid w:val="00C510D6"/>
    <w:rsid w:val="00C51E0F"/>
    <w:rsid w:val="00C52F9C"/>
    <w:rsid w:val="00C530BC"/>
    <w:rsid w:val="00C53236"/>
    <w:rsid w:val="00C54991"/>
    <w:rsid w:val="00C54DE4"/>
    <w:rsid w:val="00C600FF"/>
    <w:rsid w:val="00C60F23"/>
    <w:rsid w:val="00C626AF"/>
    <w:rsid w:val="00C62BFE"/>
    <w:rsid w:val="00C62DD8"/>
    <w:rsid w:val="00C64C6B"/>
    <w:rsid w:val="00C65282"/>
    <w:rsid w:val="00C658CA"/>
    <w:rsid w:val="00C65E8D"/>
    <w:rsid w:val="00C661AD"/>
    <w:rsid w:val="00C665C4"/>
    <w:rsid w:val="00C66A5E"/>
    <w:rsid w:val="00C672A0"/>
    <w:rsid w:val="00C6730E"/>
    <w:rsid w:val="00C67B03"/>
    <w:rsid w:val="00C70828"/>
    <w:rsid w:val="00C71AE2"/>
    <w:rsid w:val="00C71D1F"/>
    <w:rsid w:val="00C801D8"/>
    <w:rsid w:val="00C802FA"/>
    <w:rsid w:val="00C8038A"/>
    <w:rsid w:val="00C8072F"/>
    <w:rsid w:val="00C81041"/>
    <w:rsid w:val="00C82434"/>
    <w:rsid w:val="00C82E8D"/>
    <w:rsid w:val="00C86783"/>
    <w:rsid w:val="00C8722D"/>
    <w:rsid w:val="00C87890"/>
    <w:rsid w:val="00C90A14"/>
    <w:rsid w:val="00C91AAE"/>
    <w:rsid w:val="00C91BAD"/>
    <w:rsid w:val="00C92E2D"/>
    <w:rsid w:val="00CA0AC7"/>
    <w:rsid w:val="00CA13A1"/>
    <w:rsid w:val="00CA26B8"/>
    <w:rsid w:val="00CA2FE0"/>
    <w:rsid w:val="00CA302B"/>
    <w:rsid w:val="00CA49D7"/>
    <w:rsid w:val="00CA4F2E"/>
    <w:rsid w:val="00CA4F89"/>
    <w:rsid w:val="00CA5ACA"/>
    <w:rsid w:val="00CA6655"/>
    <w:rsid w:val="00CA6AF9"/>
    <w:rsid w:val="00CA7AF4"/>
    <w:rsid w:val="00CA7EF4"/>
    <w:rsid w:val="00CA7F53"/>
    <w:rsid w:val="00CB07A4"/>
    <w:rsid w:val="00CB0AC7"/>
    <w:rsid w:val="00CB2159"/>
    <w:rsid w:val="00CB2D42"/>
    <w:rsid w:val="00CB4EDB"/>
    <w:rsid w:val="00CB6016"/>
    <w:rsid w:val="00CB7EDD"/>
    <w:rsid w:val="00CC156C"/>
    <w:rsid w:val="00CC1DA9"/>
    <w:rsid w:val="00CC1E01"/>
    <w:rsid w:val="00CC21F1"/>
    <w:rsid w:val="00CC2887"/>
    <w:rsid w:val="00CC2B2B"/>
    <w:rsid w:val="00CC58E7"/>
    <w:rsid w:val="00CC5AB6"/>
    <w:rsid w:val="00CD2C0A"/>
    <w:rsid w:val="00CD532A"/>
    <w:rsid w:val="00CD6BE3"/>
    <w:rsid w:val="00CD7166"/>
    <w:rsid w:val="00CE01C7"/>
    <w:rsid w:val="00CE0C2F"/>
    <w:rsid w:val="00CE29D4"/>
    <w:rsid w:val="00CE3F44"/>
    <w:rsid w:val="00CE4BFA"/>
    <w:rsid w:val="00CE5716"/>
    <w:rsid w:val="00CE624B"/>
    <w:rsid w:val="00CE63D1"/>
    <w:rsid w:val="00CF0F60"/>
    <w:rsid w:val="00CF3611"/>
    <w:rsid w:val="00CF66E5"/>
    <w:rsid w:val="00CF6AA9"/>
    <w:rsid w:val="00D00922"/>
    <w:rsid w:val="00D00949"/>
    <w:rsid w:val="00D03E8E"/>
    <w:rsid w:val="00D04428"/>
    <w:rsid w:val="00D04795"/>
    <w:rsid w:val="00D048D9"/>
    <w:rsid w:val="00D061B5"/>
    <w:rsid w:val="00D075EA"/>
    <w:rsid w:val="00D07E3A"/>
    <w:rsid w:val="00D12AE3"/>
    <w:rsid w:val="00D135C3"/>
    <w:rsid w:val="00D14B7D"/>
    <w:rsid w:val="00D14BD2"/>
    <w:rsid w:val="00D17FA7"/>
    <w:rsid w:val="00D20C34"/>
    <w:rsid w:val="00D233FE"/>
    <w:rsid w:val="00D234C6"/>
    <w:rsid w:val="00D23D5B"/>
    <w:rsid w:val="00D24A90"/>
    <w:rsid w:val="00D2535F"/>
    <w:rsid w:val="00D25DA6"/>
    <w:rsid w:val="00D319AF"/>
    <w:rsid w:val="00D32412"/>
    <w:rsid w:val="00D328A3"/>
    <w:rsid w:val="00D333B2"/>
    <w:rsid w:val="00D34064"/>
    <w:rsid w:val="00D351A6"/>
    <w:rsid w:val="00D36D2D"/>
    <w:rsid w:val="00D3724C"/>
    <w:rsid w:val="00D4021E"/>
    <w:rsid w:val="00D405AB"/>
    <w:rsid w:val="00D4067B"/>
    <w:rsid w:val="00D4095C"/>
    <w:rsid w:val="00D42EBF"/>
    <w:rsid w:val="00D4474A"/>
    <w:rsid w:val="00D4688E"/>
    <w:rsid w:val="00D46E59"/>
    <w:rsid w:val="00D507DF"/>
    <w:rsid w:val="00D52AC3"/>
    <w:rsid w:val="00D53139"/>
    <w:rsid w:val="00D53A5F"/>
    <w:rsid w:val="00D54B4D"/>
    <w:rsid w:val="00D5627C"/>
    <w:rsid w:val="00D60577"/>
    <w:rsid w:val="00D629C3"/>
    <w:rsid w:val="00D63266"/>
    <w:rsid w:val="00D663F7"/>
    <w:rsid w:val="00D6727B"/>
    <w:rsid w:val="00D75E3A"/>
    <w:rsid w:val="00D8054B"/>
    <w:rsid w:val="00D8071D"/>
    <w:rsid w:val="00D80B51"/>
    <w:rsid w:val="00D81ADF"/>
    <w:rsid w:val="00D83B76"/>
    <w:rsid w:val="00D84330"/>
    <w:rsid w:val="00D86FFD"/>
    <w:rsid w:val="00D872E1"/>
    <w:rsid w:val="00D878A3"/>
    <w:rsid w:val="00D9381B"/>
    <w:rsid w:val="00D93B82"/>
    <w:rsid w:val="00D948E7"/>
    <w:rsid w:val="00D95739"/>
    <w:rsid w:val="00D96698"/>
    <w:rsid w:val="00DA05DA"/>
    <w:rsid w:val="00DA28B2"/>
    <w:rsid w:val="00DA77F0"/>
    <w:rsid w:val="00DA7B8C"/>
    <w:rsid w:val="00DB0932"/>
    <w:rsid w:val="00DB2912"/>
    <w:rsid w:val="00DB55A1"/>
    <w:rsid w:val="00DC04F0"/>
    <w:rsid w:val="00DC0C20"/>
    <w:rsid w:val="00DC26AA"/>
    <w:rsid w:val="00DC35A3"/>
    <w:rsid w:val="00DC5059"/>
    <w:rsid w:val="00DC59E4"/>
    <w:rsid w:val="00DC6E45"/>
    <w:rsid w:val="00DC74C6"/>
    <w:rsid w:val="00DD11D9"/>
    <w:rsid w:val="00DD1BD7"/>
    <w:rsid w:val="00DD3DA3"/>
    <w:rsid w:val="00DD4632"/>
    <w:rsid w:val="00DD6B9F"/>
    <w:rsid w:val="00DE0046"/>
    <w:rsid w:val="00DE1A41"/>
    <w:rsid w:val="00DE2449"/>
    <w:rsid w:val="00DE276D"/>
    <w:rsid w:val="00DE3118"/>
    <w:rsid w:val="00DE4165"/>
    <w:rsid w:val="00DE4B07"/>
    <w:rsid w:val="00DE54D0"/>
    <w:rsid w:val="00DF0812"/>
    <w:rsid w:val="00DF0A67"/>
    <w:rsid w:val="00DF1489"/>
    <w:rsid w:val="00DF26E1"/>
    <w:rsid w:val="00DF3521"/>
    <w:rsid w:val="00DF5BE2"/>
    <w:rsid w:val="00DF6604"/>
    <w:rsid w:val="00DF6781"/>
    <w:rsid w:val="00E025DC"/>
    <w:rsid w:val="00E029F4"/>
    <w:rsid w:val="00E03084"/>
    <w:rsid w:val="00E0328E"/>
    <w:rsid w:val="00E0431F"/>
    <w:rsid w:val="00E0449E"/>
    <w:rsid w:val="00E059F0"/>
    <w:rsid w:val="00E06505"/>
    <w:rsid w:val="00E07300"/>
    <w:rsid w:val="00E07DDD"/>
    <w:rsid w:val="00E148D9"/>
    <w:rsid w:val="00E17857"/>
    <w:rsid w:val="00E23A04"/>
    <w:rsid w:val="00E25493"/>
    <w:rsid w:val="00E25A4F"/>
    <w:rsid w:val="00E2613A"/>
    <w:rsid w:val="00E27131"/>
    <w:rsid w:val="00E27644"/>
    <w:rsid w:val="00E30E9E"/>
    <w:rsid w:val="00E3161A"/>
    <w:rsid w:val="00E316F2"/>
    <w:rsid w:val="00E32441"/>
    <w:rsid w:val="00E34804"/>
    <w:rsid w:val="00E34B01"/>
    <w:rsid w:val="00E35FE7"/>
    <w:rsid w:val="00E367E5"/>
    <w:rsid w:val="00E36F66"/>
    <w:rsid w:val="00E37F83"/>
    <w:rsid w:val="00E37FD4"/>
    <w:rsid w:val="00E40AC8"/>
    <w:rsid w:val="00E42381"/>
    <w:rsid w:val="00E4308F"/>
    <w:rsid w:val="00E43735"/>
    <w:rsid w:val="00E4454E"/>
    <w:rsid w:val="00E44FCC"/>
    <w:rsid w:val="00E467B7"/>
    <w:rsid w:val="00E50B55"/>
    <w:rsid w:val="00E53D4B"/>
    <w:rsid w:val="00E55AC8"/>
    <w:rsid w:val="00E55D65"/>
    <w:rsid w:val="00E5724E"/>
    <w:rsid w:val="00E60216"/>
    <w:rsid w:val="00E60686"/>
    <w:rsid w:val="00E61025"/>
    <w:rsid w:val="00E61436"/>
    <w:rsid w:val="00E66614"/>
    <w:rsid w:val="00E66F54"/>
    <w:rsid w:val="00E6744C"/>
    <w:rsid w:val="00E7066D"/>
    <w:rsid w:val="00E708D5"/>
    <w:rsid w:val="00E71C90"/>
    <w:rsid w:val="00E74D76"/>
    <w:rsid w:val="00E75826"/>
    <w:rsid w:val="00E769E0"/>
    <w:rsid w:val="00E8030E"/>
    <w:rsid w:val="00E8089A"/>
    <w:rsid w:val="00E81DD4"/>
    <w:rsid w:val="00E82B5A"/>
    <w:rsid w:val="00E83203"/>
    <w:rsid w:val="00E854AA"/>
    <w:rsid w:val="00E872B5"/>
    <w:rsid w:val="00E87C39"/>
    <w:rsid w:val="00E91F18"/>
    <w:rsid w:val="00E94980"/>
    <w:rsid w:val="00E94F51"/>
    <w:rsid w:val="00E94FC1"/>
    <w:rsid w:val="00E964C7"/>
    <w:rsid w:val="00E96E55"/>
    <w:rsid w:val="00E97BD3"/>
    <w:rsid w:val="00EA0739"/>
    <w:rsid w:val="00EA1C1A"/>
    <w:rsid w:val="00EA226B"/>
    <w:rsid w:val="00EA3654"/>
    <w:rsid w:val="00EA4D9E"/>
    <w:rsid w:val="00EA5068"/>
    <w:rsid w:val="00EA53C4"/>
    <w:rsid w:val="00EA5529"/>
    <w:rsid w:val="00EA6178"/>
    <w:rsid w:val="00EA629E"/>
    <w:rsid w:val="00EA7A92"/>
    <w:rsid w:val="00EB1C6E"/>
    <w:rsid w:val="00EB250C"/>
    <w:rsid w:val="00EB311A"/>
    <w:rsid w:val="00EB4602"/>
    <w:rsid w:val="00EB4752"/>
    <w:rsid w:val="00EB47D6"/>
    <w:rsid w:val="00EB4B37"/>
    <w:rsid w:val="00EB5547"/>
    <w:rsid w:val="00EB6488"/>
    <w:rsid w:val="00EB7C2A"/>
    <w:rsid w:val="00EC085B"/>
    <w:rsid w:val="00EC194D"/>
    <w:rsid w:val="00EC2C81"/>
    <w:rsid w:val="00EC318C"/>
    <w:rsid w:val="00EC3BAE"/>
    <w:rsid w:val="00EC3D41"/>
    <w:rsid w:val="00EC42E2"/>
    <w:rsid w:val="00EC4663"/>
    <w:rsid w:val="00EC473B"/>
    <w:rsid w:val="00EC652B"/>
    <w:rsid w:val="00EC66CB"/>
    <w:rsid w:val="00EC746C"/>
    <w:rsid w:val="00EC7F9A"/>
    <w:rsid w:val="00ED301D"/>
    <w:rsid w:val="00ED5900"/>
    <w:rsid w:val="00EE05BA"/>
    <w:rsid w:val="00EE0798"/>
    <w:rsid w:val="00EE07F2"/>
    <w:rsid w:val="00EE1BD7"/>
    <w:rsid w:val="00EE27F3"/>
    <w:rsid w:val="00EE4658"/>
    <w:rsid w:val="00EE599F"/>
    <w:rsid w:val="00EE5E6F"/>
    <w:rsid w:val="00EE68AB"/>
    <w:rsid w:val="00EE6D80"/>
    <w:rsid w:val="00EE7633"/>
    <w:rsid w:val="00EE76A1"/>
    <w:rsid w:val="00EF16F6"/>
    <w:rsid w:val="00EF1BB7"/>
    <w:rsid w:val="00EF216B"/>
    <w:rsid w:val="00EF21A6"/>
    <w:rsid w:val="00EF3045"/>
    <w:rsid w:val="00EF35D7"/>
    <w:rsid w:val="00EF42B4"/>
    <w:rsid w:val="00EF5723"/>
    <w:rsid w:val="00EF5B2B"/>
    <w:rsid w:val="00EF5C69"/>
    <w:rsid w:val="00EF73A0"/>
    <w:rsid w:val="00F00067"/>
    <w:rsid w:val="00F07438"/>
    <w:rsid w:val="00F11486"/>
    <w:rsid w:val="00F12527"/>
    <w:rsid w:val="00F13D2B"/>
    <w:rsid w:val="00F147E4"/>
    <w:rsid w:val="00F15523"/>
    <w:rsid w:val="00F16E24"/>
    <w:rsid w:val="00F17313"/>
    <w:rsid w:val="00F2159F"/>
    <w:rsid w:val="00F22A9F"/>
    <w:rsid w:val="00F270ED"/>
    <w:rsid w:val="00F27CD2"/>
    <w:rsid w:val="00F30EF3"/>
    <w:rsid w:val="00F325A1"/>
    <w:rsid w:val="00F32ADB"/>
    <w:rsid w:val="00F33B50"/>
    <w:rsid w:val="00F34145"/>
    <w:rsid w:val="00F35297"/>
    <w:rsid w:val="00F35375"/>
    <w:rsid w:val="00F4072F"/>
    <w:rsid w:val="00F40CA8"/>
    <w:rsid w:val="00F423C6"/>
    <w:rsid w:val="00F43E0F"/>
    <w:rsid w:val="00F44E18"/>
    <w:rsid w:val="00F4729A"/>
    <w:rsid w:val="00F4789C"/>
    <w:rsid w:val="00F509C2"/>
    <w:rsid w:val="00F50D3E"/>
    <w:rsid w:val="00F53BBE"/>
    <w:rsid w:val="00F53C42"/>
    <w:rsid w:val="00F551D0"/>
    <w:rsid w:val="00F56515"/>
    <w:rsid w:val="00F56A0F"/>
    <w:rsid w:val="00F617A7"/>
    <w:rsid w:val="00F62DF6"/>
    <w:rsid w:val="00F65825"/>
    <w:rsid w:val="00F67648"/>
    <w:rsid w:val="00F67708"/>
    <w:rsid w:val="00F70D29"/>
    <w:rsid w:val="00F718E3"/>
    <w:rsid w:val="00F7253F"/>
    <w:rsid w:val="00F72671"/>
    <w:rsid w:val="00F72FA5"/>
    <w:rsid w:val="00F73103"/>
    <w:rsid w:val="00F73DA6"/>
    <w:rsid w:val="00F73ECA"/>
    <w:rsid w:val="00F767A5"/>
    <w:rsid w:val="00F777BB"/>
    <w:rsid w:val="00F77DAF"/>
    <w:rsid w:val="00F80494"/>
    <w:rsid w:val="00F82BB5"/>
    <w:rsid w:val="00F833D2"/>
    <w:rsid w:val="00F83518"/>
    <w:rsid w:val="00F83936"/>
    <w:rsid w:val="00F84DA7"/>
    <w:rsid w:val="00F86DFA"/>
    <w:rsid w:val="00F873FC"/>
    <w:rsid w:val="00F87BD3"/>
    <w:rsid w:val="00F905E5"/>
    <w:rsid w:val="00F936FD"/>
    <w:rsid w:val="00F93D06"/>
    <w:rsid w:val="00F94067"/>
    <w:rsid w:val="00F94DF9"/>
    <w:rsid w:val="00FA2996"/>
    <w:rsid w:val="00FA46DB"/>
    <w:rsid w:val="00FA51AD"/>
    <w:rsid w:val="00FA55B5"/>
    <w:rsid w:val="00FA779B"/>
    <w:rsid w:val="00FA7F7D"/>
    <w:rsid w:val="00FB0A9D"/>
    <w:rsid w:val="00FB4ED4"/>
    <w:rsid w:val="00FB6971"/>
    <w:rsid w:val="00FB6B73"/>
    <w:rsid w:val="00FB6BE4"/>
    <w:rsid w:val="00FB7BB2"/>
    <w:rsid w:val="00FB7F41"/>
    <w:rsid w:val="00FC0048"/>
    <w:rsid w:val="00FC17D9"/>
    <w:rsid w:val="00FC4DC2"/>
    <w:rsid w:val="00FC4FCB"/>
    <w:rsid w:val="00FC54F4"/>
    <w:rsid w:val="00FC7863"/>
    <w:rsid w:val="00FC7C08"/>
    <w:rsid w:val="00FC7DB3"/>
    <w:rsid w:val="00FD068A"/>
    <w:rsid w:val="00FD13D0"/>
    <w:rsid w:val="00FD21B2"/>
    <w:rsid w:val="00FD34F8"/>
    <w:rsid w:val="00FD42CC"/>
    <w:rsid w:val="00FD5A65"/>
    <w:rsid w:val="00FD5BA3"/>
    <w:rsid w:val="00FD7CB8"/>
    <w:rsid w:val="00FE0682"/>
    <w:rsid w:val="00FE192D"/>
    <w:rsid w:val="00FE3B06"/>
    <w:rsid w:val="00FE4434"/>
    <w:rsid w:val="00FE5021"/>
    <w:rsid w:val="00FE7279"/>
    <w:rsid w:val="00FE7B73"/>
    <w:rsid w:val="00FF2483"/>
    <w:rsid w:val="00FF24F5"/>
    <w:rsid w:val="00FF2553"/>
    <w:rsid w:val="00FF3216"/>
    <w:rsid w:val="00FF49D3"/>
    <w:rsid w:val="00FF7844"/>
    <w:rsid w:val="00FF7C6B"/>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C510D6"/>
    <w:rPr>
      <w:rFonts w:ascii="Times New Roman" w:hAnsi="Times New Roman"/>
    </w:rPr>
  </w:style>
  <w:style w:type="character" w:styleId="UnresolvedMention">
    <w:name w:val="Unresolved Mention"/>
    <w:basedOn w:val="DefaultParagraphFont"/>
    <w:uiPriority w:val="99"/>
    <w:semiHidden/>
    <w:unhideWhenUsed/>
    <w:rsid w:val="00DF5BE2"/>
    <w:rPr>
      <w:color w:val="605E5C"/>
      <w:shd w:val="clear" w:color="auto" w:fill="E1DFDD"/>
    </w:rPr>
  </w:style>
  <w:style w:type="character" w:styleId="FollowedHyperlink">
    <w:name w:val="FollowedHyperlink"/>
    <w:basedOn w:val="DefaultParagraphFont"/>
    <w:uiPriority w:val="99"/>
    <w:semiHidden/>
    <w:unhideWhenUsed/>
    <w:rsid w:val="000279A6"/>
    <w:rPr>
      <w:color w:val="800080" w:themeColor="followedHyperlink"/>
      <w:u w:val="single"/>
    </w:rPr>
  </w:style>
  <w:style w:type="paragraph" w:styleId="Bibliography">
    <w:name w:val="Bibliography"/>
    <w:basedOn w:val="Normal"/>
    <w:next w:val="Normal"/>
    <w:uiPriority w:val="37"/>
    <w:unhideWhenUsed/>
    <w:rsid w:val="00250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2486">
      <w:bodyDiv w:val="1"/>
      <w:marLeft w:val="0"/>
      <w:marRight w:val="0"/>
      <w:marTop w:val="0"/>
      <w:marBottom w:val="0"/>
      <w:divBdr>
        <w:top w:val="none" w:sz="0" w:space="0" w:color="auto"/>
        <w:left w:val="none" w:sz="0" w:space="0" w:color="auto"/>
        <w:bottom w:val="none" w:sz="0" w:space="0" w:color="auto"/>
        <w:right w:val="none" w:sz="0" w:space="0" w:color="auto"/>
      </w:divBdr>
    </w:div>
    <w:div w:id="29115735">
      <w:bodyDiv w:val="1"/>
      <w:marLeft w:val="0"/>
      <w:marRight w:val="0"/>
      <w:marTop w:val="0"/>
      <w:marBottom w:val="0"/>
      <w:divBdr>
        <w:top w:val="none" w:sz="0" w:space="0" w:color="auto"/>
        <w:left w:val="none" w:sz="0" w:space="0" w:color="auto"/>
        <w:bottom w:val="none" w:sz="0" w:space="0" w:color="auto"/>
        <w:right w:val="none" w:sz="0" w:space="0" w:color="auto"/>
      </w:divBdr>
    </w:div>
    <w:div w:id="48266412">
      <w:bodyDiv w:val="1"/>
      <w:marLeft w:val="0"/>
      <w:marRight w:val="0"/>
      <w:marTop w:val="0"/>
      <w:marBottom w:val="0"/>
      <w:divBdr>
        <w:top w:val="none" w:sz="0" w:space="0" w:color="auto"/>
        <w:left w:val="none" w:sz="0" w:space="0" w:color="auto"/>
        <w:bottom w:val="none" w:sz="0" w:space="0" w:color="auto"/>
        <w:right w:val="none" w:sz="0" w:space="0" w:color="auto"/>
      </w:divBdr>
    </w:div>
    <w:div w:id="56901391">
      <w:bodyDiv w:val="1"/>
      <w:marLeft w:val="0"/>
      <w:marRight w:val="0"/>
      <w:marTop w:val="0"/>
      <w:marBottom w:val="0"/>
      <w:divBdr>
        <w:top w:val="none" w:sz="0" w:space="0" w:color="auto"/>
        <w:left w:val="none" w:sz="0" w:space="0" w:color="auto"/>
        <w:bottom w:val="none" w:sz="0" w:space="0" w:color="auto"/>
        <w:right w:val="none" w:sz="0" w:space="0" w:color="auto"/>
      </w:divBdr>
    </w:div>
    <w:div w:id="59792190">
      <w:bodyDiv w:val="1"/>
      <w:marLeft w:val="0"/>
      <w:marRight w:val="0"/>
      <w:marTop w:val="0"/>
      <w:marBottom w:val="0"/>
      <w:divBdr>
        <w:top w:val="none" w:sz="0" w:space="0" w:color="auto"/>
        <w:left w:val="none" w:sz="0" w:space="0" w:color="auto"/>
        <w:bottom w:val="none" w:sz="0" w:space="0" w:color="auto"/>
        <w:right w:val="none" w:sz="0" w:space="0" w:color="auto"/>
      </w:divBdr>
    </w:div>
    <w:div w:id="64450605">
      <w:bodyDiv w:val="1"/>
      <w:marLeft w:val="0"/>
      <w:marRight w:val="0"/>
      <w:marTop w:val="0"/>
      <w:marBottom w:val="0"/>
      <w:divBdr>
        <w:top w:val="none" w:sz="0" w:space="0" w:color="auto"/>
        <w:left w:val="none" w:sz="0" w:space="0" w:color="auto"/>
        <w:bottom w:val="none" w:sz="0" w:space="0" w:color="auto"/>
        <w:right w:val="none" w:sz="0" w:space="0" w:color="auto"/>
      </w:divBdr>
    </w:div>
    <w:div w:id="79369961">
      <w:bodyDiv w:val="1"/>
      <w:marLeft w:val="0"/>
      <w:marRight w:val="0"/>
      <w:marTop w:val="0"/>
      <w:marBottom w:val="0"/>
      <w:divBdr>
        <w:top w:val="none" w:sz="0" w:space="0" w:color="auto"/>
        <w:left w:val="none" w:sz="0" w:space="0" w:color="auto"/>
        <w:bottom w:val="none" w:sz="0" w:space="0" w:color="auto"/>
        <w:right w:val="none" w:sz="0" w:space="0" w:color="auto"/>
      </w:divBdr>
    </w:div>
    <w:div w:id="79958020">
      <w:bodyDiv w:val="1"/>
      <w:marLeft w:val="0"/>
      <w:marRight w:val="0"/>
      <w:marTop w:val="0"/>
      <w:marBottom w:val="0"/>
      <w:divBdr>
        <w:top w:val="none" w:sz="0" w:space="0" w:color="auto"/>
        <w:left w:val="none" w:sz="0" w:space="0" w:color="auto"/>
        <w:bottom w:val="none" w:sz="0" w:space="0" w:color="auto"/>
        <w:right w:val="none" w:sz="0" w:space="0" w:color="auto"/>
      </w:divBdr>
    </w:div>
    <w:div w:id="86198791">
      <w:bodyDiv w:val="1"/>
      <w:marLeft w:val="0"/>
      <w:marRight w:val="0"/>
      <w:marTop w:val="0"/>
      <w:marBottom w:val="0"/>
      <w:divBdr>
        <w:top w:val="none" w:sz="0" w:space="0" w:color="auto"/>
        <w:left w:val="none" w:sz="0" w:space="0" w:color="auto"/>
        <w:bottom w:val="none" w:sz="0" w:space="0" w:color="auto"/>
        <w:right w:val="none" w:sz="0" w:space="0" w:color="auto"/>
      </w:divBdr>
    </w:div>
    <w:div w:id="87046772">
      <w:bodyDiv w:val="1"/>
      <w:marLeft w:val="0"/>
      <w:marRight w:val="0"/>
      <w:marTop w:val="0"/>
      <w:marBottom w:val="0"/>
      <w:divBdr>
        <w:top w:val="none" w:sz="0" w:space="0" w:color="auto"/>
        <w:left w:val="none" w:sz="0" w:space="0" w:color="auto"/>
        <w:bottom w:val="none" w:sz="0" w:space="0" w:color="auto"/>
        <w:right w:val="none" w:sz="0" w:space="0" w:color="auto"/>
      </w:divBdr>
    </w:div>
    <w:div w:id="101732225">
      <w:bodyDiv w:val="1"/>
      <w:marLeft w:val="0"/>
      <w:marRight w:val="0"/>
      <w:marTop w:val="0"/>
      <w:marBottom w:val="0"/>
      <w:divBdr>
        <w:top w:val="none" w:sz="0" w:space="0" w:color="auto"/>
        <w:left w:val="none" w:sz="0" w:space="0" w:color="auto"/>
        <w:bottom w:val="none" w:sz="0" w:space="0" w:color="auto"/>
        <w:right w:val="none" w:sz="0" w:space="0" w:color="auto"/>
      </w:divBdr>
    </w:div>
    <w:div w:id="104816975">
      <w:bodyDiv w:val="1"/>
      <w:marLeft w:val="0"/>
      <w:marRight w:val="0"/>
      <w:marTop w:val="0"/>
      <w:marBottom w:val="0"/>
      <w:divBdr>
        <w:top w:val="none" w:sz="0" w:space="0" w:color="auto"/>
        <w:left w:val="none" w:sz="0" w:space="0" w:color="auto"/>
        <w:bottom w:val="none" w:sz="0" w:space="0" w:color="auto"/>
        <w:right w:val="none" w:sz="0" w:space="0" w:color="auto"/>
      </w:divBdr>
    </w:div>
    <w:div w:id="108164956">
      <w:bodyDiv w:val="1"/>
      <w:marLeft w:val="0"/>
      <w:marRight w:val="0"/>
      <w:marTop w:val="0"/>
      <w:marBottom w:val="0"/>
      <w:divBdr>
        <w:top w:val="none" w:sz="0" w:space="0" w:color="auto"/>
        <w:left w:val="none" w:sz="0" w:space="0" w:color="auto"/>
        <w:bottom w:val="none" w:sz="0" w:space="0" w:color="auto"/>
        <w:right w:val="none" w:sz="0" w:space="0" w:color="auto"/>
      </w:divBdr>
    </w:div>
    <w:div w:id="138303097">
      <w:bodyDiv w:val="1"/>
      <w:marLeft w:val="0"/>
      <w:marRight w:val="0"/>
      <w:marTop w:val="0"/>
      <w:marBottom w:val="0"/>
      <w:divBdr>
        <w:top w:val="none" w:sz="0" w:space="0" w:color="auto"/>
        <w:left w:val="none" w:sz="0" w:space="0" w:color="auto"/>
        <w:bottom w:val="none" w:sz="0" w:space="0" w:color="auto"/>
        <w:right w:val="none" w:sz="0" w:space="0" w:color="auto"/>
      </w:divBdr>
    </w:div>
    <w:div w:id="152109742">
      <w:bodyDiv w:val="1"/>
      <w:marLeft w:val="0"/>
      <w:marRight w:val="0"/>
      <w:marTop w:val="0"/>
      <w:marBottom w:val="0"/>
      <w:divBdr>
        <w:top w:val="none" w:sz="0" w:space="0" w:color="auto"/>
        <w:left w:val="none" w:sz="0" w:space="0" w:color="auto"/>
        <w:bottom w:val="none" w:sz="0" w:space="0" w:color="auto"/>
        <w:right w:val="none" w:sz="0" w:space="0" w:color="auto"/>
      </w:divBdr>
    </w:div>
    <w:div w:id="188106773">
      <w:bodyDiv w:val="1"/>
      <w:marLeft w:val="0"/>
      <w:marRight w:val="0"/>
      <w:marTop w:val="0"/>
      <w:marBottom w:val="0"/>
      <w:divBdr>
        <w:top w:val="none" w:sz="0" w:space="0" w:color="auto"/>
        <w:left w:val="none" w:sz="0" w:space="0" w:color="auto"/>
        <w:bottom w:val="none" w:sz="0" w:space="0" w:color="auto"/>
        <w:right w:val="none" w:sz="0" w:space="0" w:color="auto"/>
      </w:divBdr>
    </w:div>
    <w:div w:id="193614388">
      <w:bodyDiv w:val="1"/>
      <w:marLeft w:val="0"/>
      <w:marRight w:val="0"/>
      <w:marTop w:val="0"/>
      <w:marBottom w:val="0"/>
      <w:divBdr>
        <w:top w:val="none" w:sz="0" w:space="0" w:color="auto"/>
        <w:left w:val="none" w:sz="0" w:space="0" w:color="auto"/>
        <w:bottom w:val="none" w:sz="0" w:space="0" w:color="auto"/>
        <w:right w:val="none" w:sz="0" w:space="0" w:color="auto"/>
      </w:divBdr>
    </w:div>
    <w:div w:id="197551958">
      <w:bodyDiv w:val="1"/>
      <w:marLeft w:val="0"/>
      <w:marRight w:val="0"/>
      <w:marTop w:val="0"/>
      <w:marBottom w:val="0"/>
      <w:divBdr>
        <w:top w:val="none" w:sz="0" w:space="0" w:color="auto"/>
        <w:left w:val="none" w:sz="0" w:space="0" w:color="auto"/>
        <w:bottom w:val="none" w:sz="0" w:space="0" w:color="auto"/>
        <w:right w:val="none" w:sz="0" w:space="0" w:color="auto"/>
      </w:divBdr>
    </w:div>
    <w:div w:id="208495473">
      <w:bodyDiv w:val="1"/>
      <w:marLeft w:val="0"/>
      <w:marRight w:val="0"/>
      <w:marTop w:val="0"/>
      <w:marBottom w:val="0"/>
      <w:divBdr>
        <w:top w:val="none" w:sz="0" w:space="0" w:color="auto"/>
        <w:left w:val="none" w:sz="0" w:space="0" w:color="auto"/>
        <w:bottom w:val="none" w:sz="0" w:space="0" w:color="auto"/>
        <w:right w:val="none" w:sz="0" w:space="0" w:color="auto"/>
      </w:divBdr>
    </w:div>
    <w:div w:id="212623490">
      <w:bodyDiv w:val="1"/>
      <w:marLeft w:val="0"/>
      <w:marRight w:val="0"/>
      <w:marTop w:val="0"/>
      <w:marBottom w:val="0"/>
      <w:divBdr>
        <w:top w:val="none" w:sz="0" w:space="0" w:color="auto"/>
        <w:left w:val="none" w:sz="0" w:space="0" w:color="auto"/>
        <w:bottom w:val="none" w:sz="0" w:space="0" w:color="auto"/>
        <w:right w:val="none" w:sz="0" w:space="0" w:color="auto"/>
      </w:divBdr>
    </w:div>
    <w:div w:id="216205984">
      <w:bodyDiv w:val="1"/>
      <w:marLeft w:val="0"/>
      <w:marRight w:val="0"/>
      <w:marTop w:val="0"/>
      <w:marBottom w:val="0"/>
      <w:divBdr>
        <w:top w:val="none" w:sz="0" w:space="0" w:color="auto"/>
        <w:left w:val="none" w:sz="0" w:space="0" w:color="auto"/>
        <w:bottom w:val="none" w:sz="0" w:space="0" w:color="auto"/>
        <w:right w:val="none" w:sz="0" w:space="0" w:color="auto"/>
      </w:divBdr>
    </w:div>
    <w:div w:id="218635025">
      <w:bodyDiv w:val="1"/>
      <w:marLeft w:val="0"/>
      <w:marRight w:val="0"/>
      <w:marTop w:val="0"/>
      <w:marBottom w:val="0"/>
      <w:divBdr>
        <w:top w:val="none" w:sz="0" w:space="0" w:color="auto"/>
        <w:left w:val="none" w:sz="0" w:space="0" w:color="auto"/>
        <w:bottom w:val="none" w:sz="0" w:space="0" w:color="auto"/>
        <w:right w:val="none" w:sz="0" w:space="0" w:color="auto"/>
      </w:divBdr>
    </w:div>
    <w:div w:id="253978481">
      <w:bodyDiv w:val="1"/>
      <w:marLeft w:val="0"/>
      <w:marRight w:val="0"/>
      <w:marTop w:val="0"/>
      <w:marBottom w:val="0"/>
      <w:divBdr>
        <w:top w:val="none" w:sz="0" w:space="0" w:color="auto"/>
        <w:left w:val="none" w:sz="0" w:space="0" w:color="auto"/>
        <w:bottom w:val="none" w:sz="0" w:space="0" w:color="auto"/>
        <w:right w:val="none" w:sz="0" w:space="0" w:color="auto"/>
      </w:divBdr>
    </w:div>
    <w:div w:id="265381574">
      <w:bodyDiv w:val="1"/>
      <w:marLeft w:val="0"/>
      <w:marRight w:val="0"/>
      <w:marTop w:val="0"/>
      <w:marBottom w:val="0"/>
      <w:divBdr>
        <w:top w:val="none" w:sz="0" w:space="0" w:color="auto"/>
        <w:left w:val="none" w:sz="0" w:space="0" w:color="auto"/>
        <w:bottom w:val="none" w:sz="0" w:space="0" w:color="auto"/>
        <w:right w:val="none" w:sz="0" w:space="0" w:color="auto"/>
      </w:divBdr>
      <w:divsChild>
        <w:div w:id="30345707">
          <w:marLeft w:val="0"/>
          <w:marRight w:val="0"/>
          <w:marTop w:val="0"/>
          <w:marBottom w:val="0"/>
          <w:divBdr>
            <w:top w:val="none" w:sz="0" w:space="0" w:color="auto"/>
            <w:left w:val="none" w:sz="0" w:space="0" w:color="auto"/>
            <w:bottom w:val="none" w:sz="0" w:space="0" w:color="auto"/>
            <w:right w:val="none" w:sz="0" w:space="0" w:color="auto"/>
          </w:divBdr>
        </w:div>
      </w:divsChild>
    </w:div>
    <w:div w:id="267929857">
      <w:bodyDiv w:val="1"/>
      <w:marLeft w:val="0"/>
      <w:marRight w:val="0"/>
      <w:marTop w:val="0"/>
      <w:marBottom w:val="0"/>
      <w:divBdr>
        <w:top w:val="none" w:sz="0" w:space="0" w:color="auto"/>
        <w:left w:val="none" w:sz="0" w:space="0" w:color="auto"/>
        <w:bottom w:val="none" w:sz="0" w:space="0" w:color="auto"/>
        <w:right w:val="none" w:sz="0" w:space="0" w:color="auto"/>
      </w:divBdr>
    </w:div>
    <w:div w:id="271011879">
      <w:bodyDiv w:val="1"/>
      <w:marLeft w:val="0"/>
      <w:marRight w:val="0"/>
      <w:marTop w:val="0"/>
      <w:marBottom w:val="0"/>
      <w:divBdr>
        <w:top w:val="none" w:sz="0" w:space="0" w:color="auto"/>
        <w:left w:val="none" w:sz="0" w:space="0" w:color="auto"/>
        <w:bottom w:val="none" w:sz="0" w:space="0" w:color="auto"/>
        <w:right w:val="none" w:sz="0" w:space="0" w:color="auto"/>
      </w:divBdr>
    </w:div>
    <w:div w:id="295765822">
      <w:bodyDiv w:val="1"/>
      <w:marLeft w:val="0"/>
      <w:marRight w:val="0"/>
      <w:marTop w:val="0"/>
      <w:marBottom w:val="0"/>
      <w:divBdr>
        <w:top w:val="none" w:sz="0" w:space="0" w:color="auto"/>
        <w:left w:val="none" w:sz="0" w:space="0" w:color="auto"/>
        <w:bottom w:val="none" w:sz="0" w:space="0" w:color="auto"/>
        <w:right w:val="none" w:sz="0" w:space="0" w:color="auto"/>
      </w:divBdr>
    </w:div>
    <w:div w:id="300112285">
      <w:bodyDiv w:val="1"/>
      <w:marLeft w:val="0"/>
      <w:marRight w:val="0"/>
      <w:marTop w:val="0"/>
      <w:marBottom w:val="0"/>
      <w:divBdr>
        <w:top w:val="none" w:sz="0" w:space="0" w:color="auto"/>
        <w:left w:val="none" w:sz="0" w:space="0" w:color="auto"/>
        <w:bottom w:val="none" w:sz="0" w:space="0" w:color="auto"/>
        <w:right w:val="none" w:sz="0" w:space="0" w:color="auto"/>
      </w:divBdr>
    </w:div>
    <w:div w:id="303581453">
      <w:bodyDiv w:val="1"/>
      <w:marLeft w:val="0"/>
      <w:marRight w:val="0"/>
      <w:marTop w:val="0"/>
      <w:marBottom w:val="0"/>
      <w:divBdr>
        <w:top w:val="none" w:sz="0" w:space="0" w:color="auto"/>
        <w:left w:val="none" w:sz="0" w:space="0" w:color="auto"/>
        <w:bottom w:val="none" w:sz="0" w:space="0" w:color="auto"/>
        <w:right w:val="none" w:sz="0" w:space="0" w:color="auto"/>
      </w:divBdr>
    </w:div>
    <w:div w:id="310134705">
      <w:bodyDiv w:val="1"/>
      <w:marLeft w:val="0"/>
      <w:marRight w:val="0"/>
      <w:marTop w:val="0"/>
      <w:marBottom w:val="0"/>
      <w:divBdr>
        <w:top w:val="none" w:sz="0" w:space="0" w:color="auto"/>
        <w:left w:val="none" w:sz="0" w:space="0" w:color="auto"/>
        <w:bottom w:val="none" w:sz="0" w:space="0" w:color="auto"/>
        <w:right w:val="none" w:sz="0" w:space="0" w:color="auto"/>
      </w:divBdr>
    </w:div>
    <w:div w:id="320887574">
      <w:bodyDiv w:val="1"/>
      <w:marLeft w:val="0"/>
      <w:marRight w:val="0"/>
      <w:marTop w:val="0"/>
      <w:marBottom w:val="0"/>
      <w:divBdr>
        <w:top w:val="none" w:sz="0" w:space="0" w:color="auto"/>
        <w:left w:val="none" w:sz="0" w:space="0" w:color="auto"/>
        <w:bottom w:val="none" w:sz="0" w:space="0" w:color="auto"/>
        <w:right w:val="none" w:sz="0" w:space="0" w:color="auto"/>
      </w:divBdr>
    </w:div>
    <w:div w:id="332144988">
      <w:bodyDiv w:val="1"/>
      <w:marLeft w:val="0"/>
      <w:marRight w:val="0"/>
      <w:marTop w:val="0"/>
      <w:marBottom w:val="0"/>
      <w:divBdr>
        <w:top w:val="none" w:sz="0" w:space="0" w:color="auto"/>
        <w:left w:val="none" w:sz="0" w:space="0" w:color="auto"/>
        <w:bottom w:val="none" w:sz="0" w:space="0" w:color="auto"/>
        <w:right w:val="none" w:sz="0" w:space="0" w:color="auto"/>
      </w:divBdr>
    </w:div>
    <w:div w:id="339891302">
      <w:bodyDiv w:val="1"/>
      <w:marLeft w:val="0"/>
      <w:marRight w:val="0"/>
      <w:marTop w:val="0"/>
      <w:marBottom w:val="0"/>
      <w:divBdr>
        <w:top w:val="none" w:sz="0" w:space="0" w:color="auto"/>
        <w:left w:val="none" w:sz="0" w:space="0" w:color="auto"/>
        <w:bottom w:val="none" w:sz="0" w:space="0" w:color="auto"/>
        <w:right w:val="none" w:sz="0" w:space="0" w:color="auto"/>
      </w:divBdr>
    </w:div>
    <w:div w:id="343433855">
      <w:bodyDiv w:val="1"/>
      <w:marLeft w:val="0"/>
      <w:marRight w:val="0"/>
      <w:marTop w:val="0"/>
      <w:marBottom w:val="0"/>
      <w:divBdr>
        <w:top w:val="none" w:sz="0" w:space="0" w:color="auto"/>
        <w:left w:val="none" w:sz="0" w:space="0" w:color="auto"/>
        <w:bottom w:val="none" w:sz="0" w:space="0" w:color="auto"/>
        <w:right w:val="none" w:sz="0" w:space="0" w:color="auto"/>
      </w:divBdr>
    </w:div>
    <w:div w:id="343676508">
      <w:bodyDiv w:val="1"/>
      <w:marLeft w:val="0"/>
      <w:marRight w:val="0"/>
      <w:marTop w:val="0"/>
      <w:marBottom w:val="0"/>
      <w:divBdr>
        <w:top w:val="none" w:sz="0" w:space="0" w:color="auto"/>
        <w:left w:val="none" w:sz="0" w:space="0" w:color="auto"/>
        <w:bottom w:val="none" w:sz="0" w:space="0" w:color="auto"/>
        <w:right w:val="none" w:sz="0" w:space="0" w:color="auto"/>
      </w:divBdr>
    </w:div>
    <w:div w:id="360327986">
      <w:bodyDiv w:val="1"/>
      <w:marLeft w:val="0"/>
      <w:marRight w:val="0"/>
      <w:marTop w:val="0"/>
      <w:marBottom w:val="0"/>
      <w:divBdr>
        <w:top w:val="none" w:sz="0" w:space="0" w:color="auto"/>
        <w:left w:val="none" w:sz="0" w:space="0" w:color="auto"/>
        <w:bottom w:val="none" w:sz="0" w:space="0" w:color="auto"/>
        <w:right w:val="none" w:sz="0" w:space="0" w:color="auto"/>
      </w:divBdr>
    </w:div>
    <w:div w:id="368339508">
      <w:bodyDiv w:val="1"/>
      <w:marLeft w:val="0"/>
      <w:marRight w:val="0"/>
      <w:marTop w:val="0"/>
      <w:marBottom w:val="0"/>
      <w:divBdr>
        <w:top w:val="none" w:sz="0" w:space="0" w:color="auto"/>
        <w:left w:val="none" w:sz="0" w:space="0" w:color="auto"/>
        <w:bottom w:val="none" w:sz="0" w:space="0" w:color="auto"/>
        <w:right w:val="none" w:sz="0" w:space="0" w:color="auto"/>
      </w:divBdr>
    </w:div>
    <w:div w:id="377096194">
      <w:bodyDiv w:val="1"/>
      <w:marLeft w:val="0"/>
      <w:marRight w:val="0"/>
      <w:marTop w:val="0"/>
      <w:marBottom w:val="0"/>
      <w:divBdr>
        <w:top w:val="none" w:sz="0" w:space="0" w:color="auto"/>
        <w:left w:val="none" w:sz="0" w:space="0" w:color="auto"/>
        <w:bottom w:val="none" w:sz="0" w:space="0" w:color="auto"/>
        <w:right w:val="none" w:sz="0" w:space="0" w:color="auto"/>
      </w:divBdr>
    </w:div>
    <w:div w:id="378281917">
      <w:bodyDiv w:val="1"/>
      <w:marLeft w:val="0"/>
      <w:marRight w:val="0"/>
      <w:marTop w:val="0"/>
      <w:marBottom w:val="0"/>
      <w:divBdr>
        <w:top w:val="none" w:sz="0" w:space="0" w:color="auto"/>
        <w:left w:val="none" w:sz="0" w:space="0" w:color="auto"/>
        <w:bottom w:val="none" w:sz="0" w:space="0" w:color="auto"/>
        <w:right w:val="none" w:sz="0" w:space="0" w:color="auto"/>
      </w:divBdr>
    </w:div>
    <w:div w:id="379091052">
      <w:bodyDiv w:val="1"/>
      <w:marLeft w:val="0"/>
      <w:marRight w:val="0"/>
      <w:marTop w:val="0"/>
      <w:marBottom w:val="0"/>
      <w:divBdr>
        <w:top w:val="none" w:sz="0" w:space="0" w:color="auto"/>
        <w:left w:val="none" w:sz="0" w:space="0" w:color="auto"/>
        <w:bottom w:val="none" w:sz="0" w:space="0" w:color="auto"/>
        <w:right w:val="none" w:sz="0" w:space="0" w:color="auto"/>
      </w:divBdr>
    </w:div>
    <w:div w:id="383605061">
      <w:bodyDiv w:val="1"/>
      <w:marLeft w:val="0"/>
      <w:marRight w:val="0"/>
      <w:marTop w:val="0"/>
      <w:marBottom w:val="0"/>
      <w:divBdr>
        <w:top w:val="none" w:sz="0" w:space="0" w:color="auto"/>
        <w:left w:val="none" w:sz="0" w:space="0" w:color="auto"/>
        <w:bottom w:val="none" w:sz="0" w:space="0" w:color="auto"/>
        <w:right w:val="none" w:sz="0" w:space="0" w:color="auto"/>
      </w:divBdr>
    </w:div>
    <w:div w:id="397631882">
      <w:bodyDiv w:val="1"/>
      <w:marLeft w:val="0"/>
      <w:marRight w:val="0"/>
      <w:marTop w:val="0"/>
      <w:marBottom w:val="0"/>
      <w:divBdr>
        <w:top w:val="none" w:sz="0" w:space="0" w:color="auto"/>
        <w:left w:val="none" w:sz="0" w:space="0" w:color="auto"/>
        <w:bottom w:val="none" w:sz="0" w:space="0" w:color="auto"/>
        <w:right w:val="none" w:sz="0" w:space="0" w:color="auto"/>
      </w:divBdr>
    </w:div>
    <w:div w:id="40025805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1267245">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1165804">
      <w:bodyDiv w:val="1"/>
      <w:marLeft w:val="0"/>
      <w:marRight w:val="0"/>
      <w:marTop w:val="0"/>
      <w:marBottom w:val="0"/>
      <w:divBdr>
        <w:top w:val="none" w:sz="0" w:space="0" w:color="auto"/>
        <w:left w:val="none" w:sz="0" w:space="0" w:color="auto"/>
        <w:bottom w:val="none" w:sz="0" w:space="0" w:color="auto"/>
        <w:right w:val="none" w:sz="0" w:space="0" w:color="auto"/>
      </w:divBdr>
    </w:div>
    <w:div w:id="442113789">
      <w:bodyDiv w:val="1"/>
      <w:marLeft w:val="0"/>
      <w:marRight w:val="0"/>
      <w:marTop w:val="0"/>
      <w:marBottom w:val="0"/>
      <w:divBdr>
        <w:top w:val="none" w:sz="0" w:space="0" w:color="auto"/>
        <w:left w:val="none" w:sz="0" w:space="0" w:color="auto"/>
        <w:bottom w:val="none" w:sz="0" w:space="0" w:color="auto"/>
        <w:right w:val="none" w:sz="0" w:space="0" w:color="auto"/>
      </w:divBdr>
    </w:div>
    <w:div w:id="471557022">
      <w:bodyDiv w:val="1"/>
      <w:marLeft w:val="0"/>
      <w:marRight w:val="0"/>
      <w:marTop w:val="0"/>
      <w:marBottom w:val="0"/>
      <w:divBdr>
        <w:top w:val="none" w:sz="0" w:space="0" w:color="auto"/>
        <w:left w:val="none" w:sz="0" w:space="0" w:color="auto"/>
        <w:bottom w:val="none" w:sz="0" w:space="0" w:color="auto"/>
        <w:right w:val="none" w:sz="0" w:space="0" w:color="auto"/>
      </w:divBdr>
    </w:div>
    <w:div w:id="483473705">
      <w:bodyDiv w:val="1"/>
      <w:marLeft w:val="0"/>
      <w:marRight w:val="0"/>
      <w:marTop w:val="0"/>
      <w:marBottom w:val="0"/>
      <w:divBdr>
        <w:top w:val="none" w:sz="0" w:space="0" w:color="auto"/>
        <w:left w:val="none" w:sz="0" w:space="0" w:color="auto"/>
        <w:bottom w:val="none" w:sz="0" w:space="0" w:color="auto"/>
        <w:right w:val="none" w:sz="0" w:space="0" w:color="auto"/>
      </w:divBdr>
    </w:div>
    <w:div w:id="489370557">
      <w:bodyDiv w:val="1"/>
      <w:marLeft w:val="0"/>
      <w:marRight w:val="0"/>
      <w:marTop w:val="0"/>
      <w:marBottom w:val="0"/>
      <w:divBdr>
        <w:top w:val="none" w:sz="0" w:space="0" w:color="auto"/>
        <w:left w:val="none" w:sz="0" w:space="0" w:color="auto"/>
        <w:bottom w:val="none" w:sz="0" w:space="0" w:color="auto"/>
        <w:right w:val="none" w:sz="0" w:space="0" w:color="auto"/>
      </w:divBdr>
    </w:div>
    <w:div w:id="512843181">
      <w:bodyDiv w:val="1"/>
      <w:marLeft w:val="0"/>
      <w:marRight w:val="0"/>
      <w:marTop w:val="0"/>
      <w:marBottom w:val="0"/>
      <w:divBdr>
        <w:top w:val="none" w:sz="0" w:space="0" w:color="auto"/>
        <w:left w:val="none" w:sz="0" w:space="0" w:color="auto"/>
        <w:bottom w:val="none" w:sz="0" w:space="0" w:color="auto"/>
        <w:right w:val="none" w:sz="0" w:space="0" w:color="auto"/>
      </w:divBdr>
    </w:div>
    <w:div w:id="545727875">
      <w:bodyDiv w:val="1"/>
      <w:marLeft w:val="0"/>
      <w:marRight w:val="0"/>
      <w:marTop w:val="0"/>
      <w:marBottom w:val="0"/>
      <w:divBdr>
        <w:top w:val="none" w:sz="0" w:space="0" w:color="auto"/>
        <w:left w:val="none" w:sz="0" w:space="0" w:color="auto"/>
        <w:bottom w:val="none" w:sz="0" w:space="0" w:color="auto"/>
        <w:right w:val="none" w:sz="0" w:space="0" w:color="auto"/>
      </w:divBdr>
    </w:div>
    <w:div w:id="562253867">
      <w:bodyDiv w:val="1"/>
      <w:marLeft w:val="0"/>
      <w:marRight w:val="0"/>
      <w:marTop w:val="0"/>
      <w:marBottom w:val="0"/>
      <w:divBdr>
        <w:top w:val="none" w:sz="0" w:space="0" w:color="auto"/>
        <w:left w:val="none" w:sz="0" w:space="0" w:color="auto"/>
        <w:bottom w:val="none" w:sz="0" w:space="0" w:color="auto"/>
        <w:right w:val="none" w:sz="0" w:space="0" w:color="auto"/>
      </w:divBdr>
    </w:div>
    <w:div w:id="572812643">
      <w:bodyDiv w:val="1"/>
      <w:marLeft w:val="0"/>
      <w:marRight w:val="0"/>
      <w:marTop w:val="0"/>
      <w:marBottom w:val="0"/>
      <w:divBdr>
        <w:top w:val="none" w:sz="0" w:space="0" w:color="auto"/>
        <w:left w:val="none" w:sz="0" w:space="0" w:color="auto"/>
        <w:bottom w:val="none" w:sz="0" w:space="0" w:color="auto"/>
        <w:right w:val="none" w:sz="0" w:space="0" w:color="auto"/>
      </w:divBdr>
    </w:div>
    <w:div w:id="608123361">
      <w:bodyDiv w:val="1"/>
      <w:marLeft w:val="0"/>
      <w:marRight w:val="0"/>
      <w:marTop w:val="0"/>
      <w:marBottom w:val="0"/>
      <w:divBdr>
        <w:top w:val="none" w:sz="0" w:space="0" w:color="auto"/>
        <w:left w:val="none" w:sz="0" w:space="0" w:color="auto"/>
        <w:bottom w:val="none" w:sz="0" w:space="0" w:color="auto"/>
        <w:right w:val="none" w:sz="0" w:space="0" w:color="auto"/>
      </w:divBdr>
    </w:div>
    <w:div w:id="609970440">
      <w:bodyDiv w:val="1"/>
      <w:marLeft w:val="0"/>
      <w:marRight w:val="0"/>
      <w:marTop w:val="0"/>
      <w:marBottom w:val="0"/>
      <w:divBdr>
        <w:top w:val="none" w:sz="0" w:space="0" w:color="auto"/>
        <w:left w:val="none" w:sz="0" w:space="0" w:color="auto"/>
        <w:bottom w:val="none" w:sz="0" w:space="0" w:color="auto"/>
        <w:right w:val="none" w:sz="0" w:space="0" w:color="auto"/>
      </w:divBdr>
    </w:div>
    <w:div w:id="617688233">
      <w:bodyDiv w:val="1"/>
      <w:marLeft w:val="0"/>
      <w:marRight w:val="0"/>
      <w:marTop w:val="0"/>
      <w:marBottom w:val="0"/>
      <w:divBdr>
        <w:top w:val="none" w:sz="0" w:space="0" w:color="auto"/>
        <w:left w:val="none" w:sz="0" w:space="0" w:color="auto"/>
        <w:bottom w:val="none" w:sz="0" w:space="0" w:color="auto"/>
        <w:right w:val="none" w:sz="0" w:space="0" w:color="auto"/>
      </w:divBdr>
    </w:div>
    <w:div w:id="620234640">
      <w:bodyDiv w:val="1"/>
      <w:marLeft w:val="0"/>
      <w:marRight w:val="0"/>
      <w:marTop w:val="0"/>
      <w:marBottom w:val="0"/>
      <w:divBdr>
        <w:top w:val="none" w:sz="0" w:space="0" w:color="auto"/>
        <w:left w:val="none" w:sz="0" w:space="0" w:color="auto"/>
        <w:bottom w:val="none" w:sz="0" w:space="0" w:color="auto"/>
        <w:right w:val="none" w:sz="0" w:space="0" w:color="auto"/>
      </w:divBdr>
    </w:div>
    <w:div w:id="636301514">
      <w:bodyDiv w:val="1"/>
      <w:marLeft w:val="0"/>
      <w:marRight w:val="0"/>
      <w:marTop w:val="0"/>
      <w:marBottom w:val="0"/>
      <w:divBdr>
        <w:top w:val="none" w:sz="0" w:space="0" w:color="auto"/>
        <w:left w:val="none" w:sz="0" w:space="0" w:color="auto"/>
        <w:bottom w:val="none" w:sz="0" w:space="0" w:color="auto"/>
        <w:right w:val="none" w:sz="0" w:space="0" w:color="auto"/>
      </w:divBdr>
    </w:div>
    <w:div w:id="657265693">
      <w:bodyDiv w:val="1"/>
      <w:marLeft w:val="0"/>
      <w:marRight w:val="0"/>
      <w:marTop w:val="0"/>
      <w:marBottom w:val="0"/>
      <w:divBdr>
        <w:top w:val="none" w:sz="0" w:space="0" w:color="auto"/>
        <w:left w:val="none" w:sz="0" w:space="0" w:color="auto"/>
        <w:bottom w:val="none" w:sz="0" w:space="0" w:color="auto"/>
        <w:right w:val="none" w:sz="0" w:space="0" w:color="auto"/>
      </w:divBdr>
    </w:div>
    <w:div w:id="657416223">
      <w:bodyDiv w:val="1"/>
      <w:marLeft w:val="0"/>
      <w:marRight w:val="0"/>
      <w:marTop w:val="0"/>
      <w:marBottom w:val="0"/>
      <w:divBdr>
        <w:top w:val="none" w:sz="0" w:space="0" w:color="auto"/>
        <w:left w:val="none" w:sz="0" w:space="0" w:color="auto"/>
        <w:bottom w:val="none" w:sz="0" w:space="0" w:color="auto"/>
        <w:right w:val="none" w:sz="0" w:space="0" w:color="auto"/>
      </w:divBdr>
    </w:div>
    <w:div w:id="669790972">
      <w:bodyDiv w:val="1"/>
      <w:marLeft w:val="0"/>
      <w:marRight w:val="0"/>
      <w:marTop w:val="0"/>
      <w:marBottom w:val="0"/>
      <w:divBdr>
        <w:top w:val="none" w:sz="0" w:space="0" w:color="auto"/>
        <w:left w:val="none" w:sz="0" w:space="0" w:color="auto"/>
        <w:bottom w:val="none" w:sz="0" w:space="0" w:color="auto"/>
        <w:right w:val="none" w:sz="0" w:space="0" w:color="auto"/>
      </w:divBdr>
    </w:div>
    <w:div w:id="671184970">
      <w:bodyDiv w:val="1"/>
      <w:marLeft w:val="0"/>
      <w:marRight w:val="0"/>
      <w:marTop w:val="0"/>
      <w:marBottom w:val="0"/>
      <w:divBdr>
        <w:top w:val="none" w:sz="0" w:space="0" w:color="auto"/>
        <w:left w:val="none" w:sz="0" w:space="0" w:color="auto"/>
        <w:bottom w:val="none" w:sz="0" w:space="0" w:color="auto"/>
        <w:right w:val="none" w:sz="0" w:space="0" w:color="auto"/>
      </w:divBdr>
    </w:div>
    <w:div w:id="677734891">
      <w:bodyDiv w:val="1"/>
      <w:marLeft w:val="0"/>
      <w:marRight w:val="0"/>
      <w:marTop w:val="0"/>
      <w:marBottom w:val="0"/>
      <w:divBdr>
        <w:top w:val="none" w:sz="0" w:space="0" w:color="auto"/>
        <w:left w:val="none" w:sz="0" w:space="0" w:color="auto"/>
        <w:bottom w:val="none" w:sz="0" w:space="0" w:color="auto"/>
        <w:right w:val="none" w:sz="0" w:space="0" w:color="auto"/>
      </w:divBdr>
    </w:div>
    <w:div w:id="681006966">
      <w:bodyDiv w:val="1"/>
      <w:marLeft w:val="0"/>
      <w:marRight w:val="0"/>
      <w:marTop w:val="0"/>
      <w:marBottom w:val="0"/>
      <w:divBdr>
        <w:top w:val="none" w:sz="0" w:space="0" w:color="auto"/>
        <w:left w:val="none" w:sz="0" w:space="0" w:color="auto"/>
        <w:bottom w:val="none" w:sz="0" w:space="0" w:color="auto"/>
        <w:right w:val="none" w:sz="0" w:space="0" w:color="auto"/>
      </w:divBdr>
    </w:div>
    <w:div w:id="683821727">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4234082">
      <w:bodyDiv w:val="1"/>
      <w:marLeft w:val="0"/>
      <w:marRight w:val="0"/>
      <w:marTop w:val="0"/>
      <w:marBottom w:val="0"/>
      <w:divBdr>
        <w:top w:val="none" w:sz="0" w:space="0" w:color="auto"/>
        <w:left w:val="none" w:sz="0" w:space="0" w:color="auto"/>
        <w:bottom w:val="none" w:sz="0" w:space="0" w:color="auto"/>
        <w:right w:val="none" w:sz="0" w:space="0" w:color="auto"/>
      </w:divBdr>
    </w:div>
    <w:div w:id="728307192">
      <w:bodyDiv w:val="1"/>
      <w:marLeft w:val="0"/>
      <w:marRight w:val="0"/>
      <w:marTop w:val="0"/>
      <w:marBottom w:val="0"/>
      <w:divBdr>
        <w:top w:val="none" w:sz="0" w:space="0" w:color="auto"/>
        <w:left w:val="none" w:sz="0" w:space="0" w:color="auto"/>
        <w:bottom w:val="none" w:sz="0" w:space="0" w:color="auto"/>
        <w:right w:val="none" w:sz="0" w:space="0" w:color="auto"/>
      </w:divBdr>
    </w:div>
    <w:div w:id="739212215">
      <w:bodyDiv w:val="1"/>
      <w:marLeft w:val="0"/>
      <w:marRight w:val="0"/>
      <w:marTop w:val="0"/>
      <w:marBottom w:val="0"/>
      <w:divBdr>
        <w:top w:val="none" w:sz="0" w:space="0" w:color="auto"/>
        <w:left w:val="none" w:sz="0" w:space="0" w:color="auto"/>
        <w:bottom w:val="none" w:sz="0" w:space="0" w:color="auto"/>
        <w:right w:val="none" w:sz="0" w:space="0" w:color="auto"/>
      </w:divBdr>
    </w:div>
    <w:div w:id="745566481">
      <w:bodyDiv w:val="1"/>
      <w:marLeft w:val="0"/>
      <w:marRight w:val="0"/>
      <w:marTop w:val="0"/>
      <w:marBottom w:val="0"/>
      <w:divBdr>
        <w:top w:val="none" w:sz="0" w:space="0" w:color="auto"/>
        <w:left w:val="none" w:sz="0" w:space="0" w:color="auto"/>
        <w:bottom w:val="none" w:sz="0" w:space="0" w:color="auto"/>
        <w:right w:val="none" w:sz="0" w:space="0" w:color="auto"/>
      </w:divBdr>
    </w:div>
    <w:div w:id="747700495">
      <w:bodyDiv w:val="1"/>
      <w:marLeft w:val="0"/>
      <w:marRight w:val="0"/>
      <w:marTop w:val="0"/>
      <w:marBottom w:val="0"/>
      <w:divBdr>
        <w:top w:val="none" w:sz="0" w:space="0" w:color="auto"/>
        <w:left w:val="none" w:sz="0" w:space="0" w:color="auto"/>
        <w:bottom w:val="none" w:sz="0" w:space="0" w:color="auto"/>
        <w:right w:val="none" w:sz="0" w:space="0" w:color="auto"/>
      </w:divBdr>
    </w:div>
    <w:div w:id="753673283">
      <w:bodyDiv w:val="1"/>
      <w:marLeft w:val="0"/>
      <w:marRight w:val="0"/>
      <w:marTop w:val="0"/>
      <w:marBottom w:val="0"/>
      <w:divBdr>
        <w:top w:val="none" w:sz="0" w:space="0" w:color="auto"/>
        <w:left w:val="none" w:sz="0" w:space="0" w:color="auto"/>
        <w:bottom w:val="none" w:sz="0" w:space="0" w:color="auto"/>
        <w:right w:val="none" w:sz="0" w:space="0" w:color="auto"/>
      </w:divBdr>
    </w:div>
    <w:div w:id="759106510">
      <w:bodyDiv w:val="1"/>
      <w:marLeft w:val="0"/>
      <w:marRight w:val="0"/>
      <w:marTop w:val="0"/>
      <w:marBottom w:val="0"/>
      <w:divBdr>
        <w:top w:val="none" w:sz="0" w:space="0" w:color="auto"/>
        <w:left w:val="none" w:sz="0" w:space="0" w:color="auto"/>
        <w:bottom w:val="none" w:sz="0" w:space="0" w:color="auto"/>
        <w:right w:val="none" w:sz="0" w:space="0" w:color="auto"/>
      </w:divBdr>
    </w:div>
    <w:div w:id="759789851">
      <w:bodyDiv w:val="1"/>
      <w:marLeft w:val="0"/>
      <w:marRight w:val="0"/>
      <w:marTop w:val="0"/>
      <w:marBottom w:val="0"/>
      <w:divBdr>
        <w:top w:val="none" w:sz="0" w:space="0" w:color="auto"/>
        <w:left w:val="none" w:sz="0" w:space="0" w:color="auto"/>
        <w:bottom w:val="none" w:sz="0" w:space="0" w:color="auto"/>
        <w:right w:val="none" w:sz="0" w:space="0" w:color="auto"/>
      </w:divBdr>
    </w:div>
    <w:div w:id="761488752">
      <w:bodyDiv w:val="1"/>
      <w:marLeft w:val="0"/>
      <w:marRight w:val="0"/>
      <w:marTop w:val="0"/>
      <w:marBottom w:val="0"/>
      <w:divBdr>
        <w:top w:val="none" w:sz="0" w:space="0" w:color="auto"/>
        <w:left w:val="none" w:sz="0" w:space="0" w:color="auto"/>
        <w:bottom w:val="none" w:sz="0" w:space="0" w:color="auto"/>
        <w:right w:val="none" w:sz="0" w:space="0" w:color="auto"/>
      </w:divBdr>
    </w:div>
    <w:div w:id="769089490">
      <w:bodyDiv w:val="1"/>
      <w:marLeft w:val="0"/>
      <w:marRight w:val="0"/>
      <w:marTop w:val="0"/>
      <w:marBottom w:val="0"/>
      <w:divBdr>
        <w:top w:val="none" w:sz="0" w:space="0" w:color="auto"/>
        <w:left w:val="none" w:sz="0" w:space="0" w:color="auto"/>
        <w:bottom w:val="none" w:sz="0" w:space="0" w:color="auto"/>
        <w:right w:val="none" w:sz="0" w:space="0" w:color="auto"/>
      </w:divBdr>
    </w:div>
    <w:div w:id="769665913">
      <w:bodyDiv w:val="1"/>
      <w:marLeft w:val="0"/>
      <w:marRight w:val="0"/>
      <w:marTop w:val="0"/>
      <w:marBottom w:val="0"/>
      <w:divBdr>
        <w:top w:val="none" w:sz="0" w:space="0" w:color="auto"/>
        <w:left w:val="none" w:sz="0" w:space="0" w:color="auto"/>
        <w:bottom w:val="none" w:sz="0" w:space="0" w:color="auto"/>
        <w:right w:val="none" w:sz="0" w:space="0" w:color="auto"/>
      </w:divBdr>
    </w:div>
    <w:div w:id="770055567">
      <w:bodyDiv w:val="1"/>
      <w:marLeft w:val="0"/>
      <w:marRight w:val="0"/>
      <w:marTop w:val="0"/>
      <w:marBottom w:val="0"/>
      <w:divBdr>
        <w:top w:val="none" w:sz="0" w:space="0" w:color="auto"/>
        <w:left w:val="none" w:sz="0" w:space="0" w:color="auto"/>
        <w:bottom w:val="none" w:sz="0" w:space="0" w:color="auto"/>
        <w:right w:val="none" w:sz="0" w:space="0" w:color="auto"/>
      </w:divBdr>
    </w:div>
    <w:div w:id="801456824">
      <w:bodyDiv w:val="1"/>
      <w:marLeft w:val="0"/>
      <w:marRight w:val="0"/>
      <w:marTop w:val="0"/>
      <w:marBottom w:val="0"/>
      <w:divBdr>
        <w:top w:val="none" w:sz="0" w:space="0" w:color="auto"/>
        <w:left w:val="none" w:sz="0" w:space="0" w:color="auto"/>
        <w:bottom w:val="none" w:sz="0" w:space="0" w:color="auto"/>
        <w:right w:val="none" w:sz="0" w:space="0" w:color="auto"/>
      </w:divBdr>
    </w:div>
    <w:div w:id="802692182">
      <w:bodyDiv w:val="1"/>
      <w:marLeft w:val="0"/>
      <w:marRight w:val="0"/>
      <w:marTop w:val="0"/>
      <w:marBottom w:val="0"/>
      <w:divBdr>
        <w:top w:val="none" w:sz="0" w:space="0" w:color="auto"/>
        <w:left w:val="none" w:sz="0" w:space="0" w:color="auto"/>
        <w:bottom w:val="none" w:sz="0" w:space="0" w:color="auto"/>
        <w:right w:val="none" w:sz="0" w:space="0" w:color="auto"/>
      </w:divBdr>
    </w:div>
    <w:div w:id="807238734">
      <w:bodyDiv w:val="1"/>
      <w:marLeft w:val="0"/>
      <w:marRight w:val="0"/>
      <w:marTop w:val="0"/>
      <w:marBottom w:val="0"/>
      <w:divBdr>
        <w:top w:val="none" w:sz="0" w:space="0" w:color="auto"/>
        <w:left w:val="none" w:sz="0" w:space="0" w:color="auto"/>
        <w:bottom w:val="none" w:sz="0" w:space="0" w:color="auto"/>
        <w:right w:val="none" w:sz="0" w:space="0" w:color="auto"/>
      </w:divBdr>
    </w:div>
    <w:div w:id="827786199">
      <w:bodyDiv w:val="1"/>
      <w:marLeft w:val="0"/>
      <w:marRight w:val="0"/>
      <w:marTop w:val="0"/>
      <w:marBottom w:val="0"/>
      <w:divBdr>
        <w:top w:val="none" w:sz="0" w:space="0" w:color="auto"/>
        <w:left w:val="none" w:sz="0" w:space="0" w:color="auto"/>
        <w:bottom w:val="none" w:sz="0" w:space="0" w:color="auto"/>
        <w:right w:val="none" w:sz="0" w:space="0" w:color="auto"/>
      </w:divBdr>
    </w:div>
    <w:div w:id="827940635">
      <w:bodyDiv w:val="1"/>
      <w:marLeft w:val="0"/>
      <w:marRight w:val="0"/>
      <w:marTop w:val="0"/>
      <w:marBottom w:val="0"/>
      <w:divBdr>
        <w:top w:val="none" w:sz="0" w:space="0" w:color="auto"/>
        <w:left w:val="none" w:sz="0" w:space="0" w:color="auto"/>
        <w:bottom w:val="none" w:sz="0" w:space="0" w:color="auto"/>
        <w:right w:val="none" w:sz="0" w:space="0" w:color="auto"/>
      </w:divBdr>
    </w:div>
    <w:div w:id="833688836">
      <w:bodyDiv w:val="1"/>
      <w:marLeft w:val="0"/>
      <w:marRight w:val="0"/>
      <w:marTop w:val="0"/>
      <w:marBottom w:val="0"/>
      <w:divBdr>
        <w:top w:val="none" w:sz="0" w:space="0" w:color="auto"/>
        <w:left w:val="none" w:sz="0" w:space="0" w:color="auto"/>
        <w:bottom w:val="none" w:sz="0" w:space="0" w:color="auto"/>
        <w:right w:val="none" w:sz="0" w:space="0" w:color="auto"/>
      </w:divBdr>
    </w:div>
    <w:div w:id="839665040">
      <w:bodyDiv w:val="1"/>
      <w:marLeft w:val="0"/>
      <w:marRight w:val="0"/>
      <w:marTop w:val="0"/>
      <w:marBottom w:val="0"/>
      <w:divBdr>
        <w:top w:val="none" w:sz="0" w:space="0" w:color="auto"/>
        <w:left w:val="none" w:sz="0" w:space="0" w:color="auto"/>
        <w:bottom w:val="none" w:sz="0" w:space="0" w:color="auto"/>
        <w:right w:val="none" w:sz="0" w:space="0" w:color="auto"/>
      </w:divBdr>
    </w:div>
    <w:div w:id="848954252">
      <w:bodyDiv w:val="1"/>
      <w:marLeft w:val="0"/>
      <w:marRight w:val="0"/>
      <w:marTop w:val="0"/>
      <w:marBottom w:val="0"/>
      <w:divBdr>
        <w:top w:val="none" w:sz="0" w:space="0" w:color="auto"/>
        <w:left w:val="none" w:sz="0" w:space="0" w:color="auto"/>
        <w:bottom w:val="none" w:sz="0" w:space="0" w:color="auto"/>
        <w:right w:val="none" w:sz="0" w:space="0" w:color="auto"/>
      </w:divBdr>
    </w:div>
    <w:div w:id="898830843">
      <w:bodyDiv w:val="1"/>
      <w:marLeft w:val="0"/>
      <w:marRight w:val="0"/>
      <w:marTop w:val="0"/>
      <w:marBottom w:val="0"/>
      <w:divBdr>
        <w:top w:val="none" w:sz="0" w:space="0" w:color="auto"/>
        <w:left w:val="none" w:sz="0" w:space="0" w:color="auto"/>
        <w:bottom w:val="none" w:sz="0" w:space="0" w:color="auto"/>
        <w:right w:val="none" w:sz="0" w:space="0" w:color="auto"/>
      </w:divBdr>
    </w:div>
    <w:div w:id="907807577">
      <w:bodyDiv w:val="1"/>
      <w:marLeft w:val="0"/>
      <w:marRight w:val="0"/>
      <w:marTop w:val="0"/>
      <w:marBottom w:val="0"/>
      <w:divBdr>
        <w:top w:val="none" w:sz="0" w:space="0" w:color="auto"/>
        <w:left w:val="none" w:sz="0" w:space="0" w:color="auto"/>
        <w:bottom w:val="none" w:sz="0" w:space="0" w:color="auto"/>
        <w:right w:val="none" w:sz="0" w:space="0" w:color="auto"/>
      </w:divBdr>
    </w:div>
    <w:div w:id="920793924">
      <w:bodyDiv w:val="1"/>
      <w:marLeft w:val="0"/>
      <w:marRight w:val="0"/>
      <w:marTop w:val="0"/>
      <w:marBottom w:val="0"/>
      <w:divBdr>
        <w:top w:val="none" w:sz="0" w:space="0" w:color="auto"/>
        <w:left w:val="none" w:sz="0" w:space="0" w:color="auto"/>
        <w:bottom w:val="none" w:sz="0" w:space="0" w:color="auto"/>
        <w:right w:val="none" w:sz="0" w:space="0" w:color="auto"/>
      </w:divBdr>
    </w:div>
    <w:div w:id="939678603">
      <w:bodyDiv w:val="1"/>
      <w:marLeft w:val="0"/>
      <w:marRight w:val="0"/>
      <w:marTop w:val="0"/>
      <w:marBottom w:val="0"/>
      <w:divBdr>
        <w:top w:val="none" w:sz="0" w:space="0" w:color="auto"/>
        <w:left w:val="none" w:sz="0" w:space="0" w:color="auto"/>
        <w:bottom w:val="none" w:sz="0" w:space="0" w:color="auto"/>
        <w:right w:val="none" w:sz="0" w:space="0" w:color="auto"/>
      </w:divBdr>
    </w:div>
    <w:div w:id="966468660">
      <w:bodyDiv w:val="1"/>
      <w:marLeft w:val="0"/>
      <w:marRight w:val="0"/>
      <w:marTop w:val="0"/>
      <w:marBottom w:val="0"/>
      <w:divBdr>
        <w:top w:val="none" w:sz="0" w:space="0" w:color="auto"/>
        <w:left w:val="none" w:sz="0" w:space="0" w:color="auto"/>
        <w:bottom w:val="none" w:sz="0" w:space="0" w:color="auto"/>
        <w:right w:val="none" w:sz="0" w:space="0" w:color="auto"/>
      </w:divBdr>
    </w:div>
    <w:div w:id="973603502">
      <w:bodyDiv w:val="1"/>
      <w:marLeft w:val="0"/>
      <w:marRight w:val="0"/>
      <w:marTop w:val="0"/>
      <w:marBottom w:val="0"/>
      <w:divBdr>
        <w:top w:val="none" w:sz="0" w:space="0" w:color="auto"/>
        <w:left w:val="none" w:sz="0" w:space="0" w:color="auto"/>
        <w:bottom w:val="none" w:sz="0" w:space="0" w:color="auto"/>
        <w:right w:val="none" w:sz="0" w:space="0" w:color="auto"/>
      </w:divBdr>
    </w:div>
    <w:div w:id="976838377">
      <w:bodyDiv w:val="1"/>
      <w:marLeft w:val="0"/>
      <w:marRight w:val="0"/>
      <w:marTop w:val="0"/>
      <w:marBottom w:val="0"/>
      <w:divBdr>
        <w:top w:val="none" w:sz="0" w:space="0" w:color="auto"/>
        <w:left w:val="none" w:sz="0" w:space="0" w:color="auto"/>
        <w:bottom w:val="none" w:sz="0" w:space="0" w:color="auto"/>
        <w:right w:val="none" w:sz="0" w:space="0" w:color="auto"/>
      </w:divBdr>
    </w:div>
    <w:div w:id="986276934">
      <w:bodyDiv w:val="1"/>
      <w:marLeft w:val="0"/>
      <w:marRight w:val="0"/>
      <w:marTop w:val="0"/>
      <w:marBottom w:val="0"/>
      <w:divBdr>
        <w:top w:val="none" w:sz="0" w:space="0" w:color="auto"/>
        <w:left w:val="none" w:sz="0" w:space="0" w:color="auto"/>
        <w:bottom w:val="none" w:sz="0" w:space="0" w:color="auto"/>
        <w:right w:val="none" w:sz="0" w:space="0" w:color="auto"/>
      </w:divBdr>
    </w:div>
    <w:div w:id="1061715397">
      <w:bodyDiv w:val="1"/>
      <w:marLeft w:val="0"/>
      <w:marRight w:val="0"/>
      <w:marTop w:val="0"/>
      <w:marBottom w:val="0"/>
      <w:divBdr>
        <w:top w:val="none" w:sz="0" w:space="0" w:color="auto"/>
        <w:left w:val="none" w:sz="0" w:space="0" w:color="auto"/>
        <w:bottom w:val="none" w:sz="0" w:space="0" w:color="auto"/>
        <w:right w:val="none" w:sz="0" w:space="0" w:color="auto"/>
      </w:divBdr>
    </w:div>
    <w:div w:id="1069767866">
      <w:bodyDiv w:val="1"/>
      <w:marLeft w:val="0"/>
      <w:marRight w:val="0"/>
      <w:marTop w:val="0"/>
      <w:marBottom w:val="0"/>
      <w:divBdr>
        <w:top w:val="none" w:sz="0" w:space="0" w:color="auto"/>
        <w:left w:val="none" w:sz="0" w:space="0" w:color="auto"/>
        <w:bottom w:val="none" w:sz="0" w:space="0" w:color="auto"/>
        <w:right w:val="none" w:sz="0" w:space="0" w:color="auto"/>
      </w:divBdr>
    </w:div>
    <w:div w:id="1083262506">
      <w:bodyDiv w:val="1"/>
      <w:marLeft w:val="0"/>
      <w:marRight w:val="0"/>
      <w:marTop w:val="0"/>
      <w:marBottom w:val="0"/>
      <w:divBdr>
        <w:top w:val="none" w:sz="0" w:space="0" w:color="auto"/>
        <w:left w:val="none" w:sz="0" w:space="0" w:color="auto"/>
        <w:bottom w:val="none" w:sz="0" w:space="0" w:color="auto"/>
        <w:right w:val="none" w:sz="0" w:space="0" w:color="auto"/>
      </w:divBdr>
    </w:div>
    <w:div w:id="1089085015">
      <w:bodyDiv w:val="1"/>
      <w:marLeft w:val="0"/>
      <w:marRight w:val="0"/>
      <w:marTop w:val="0"/>
      <w:marBottom w:val="0"/>
      <w:divBdr>
        <w:top w:val="none" w:sz="0" w:space="0" w:color="auto"/>
        <w:left w:val="none" w:sz="0" w:space="0" w:color="auto"/>
        <w:bottom w:val="none" w:sz="0" w:space="0" w:color="auto"/>
        <w:right w:val="none" w:sz="0" w:space="0" w:color="auto"/>
      </w:divBdr>
    </w:div>
    <w:div w:id="1113742649">
      <w:bodyDiv w:val="1"/>
      <w:marLeft w:val="0"/>
      <w:marRight w:val="0"/>
      <w:marTop w:val="0"/>
      <w:marBottom w:val="0"/>
      <w:divBdr>
        <w:top w:val="none" w:sz="0" w:space="0" w:color="auto"/>
        <w:left w:val="none" w:sz="0" w:space="0" w:color="auto"/>
        <w:bottom w:val="none" w:sz="0" w:space="0" w:color="auto"/>
        <w:right w:val="none" w:sz="0" w:space="0" w:color="auto"/>
      </w:divBdr>
    </w:div>
    <w:div w:id="1123621699">
      <w:bodyDiv w:val="1"/>
      <w:marLeft w:val="0"/>
      <w:marRight w:val="0"/>
      <w:marTop w:val="0"/>
      <w:marBottom w:val="0"/>
      <w:divBdr>
        <w:top w:val="none" w:sz="0" w:space="0" w:color="auto"/>
        <w:left w:val="none" w:sz="0" w:space="0" w:color="auto"/>
        <w:bottom w:val="none" w:sz="0" w:space="0" w:color="auto"/>
        <w:right w:val="none" w:sz="0" w:space="0" w:color="auto"/>
      </w:divBdr>
    </w:div>
    <w:div w:id="1155993352">
      <w:bodyDiv w:val="1"/>
      <w:marLeft w:val="0"/>
      <w:marRight w:val="0"/>
      <w:marTop w:val="0"/>
      <w:marBottom w:val="0"/>
      <w:divBdr>
        <w:top w:val="none" w:sz="0" w:space="0" w:color="auto"/>
        <w:left w:val="none" w:sz="0" w:space="0" w:color="auto"/>
        <w:bottom w:val="none" w:sz="0" w:space="0" w:color="auto"/>
        <w:right w:val="none" w:sz="0" w:space="0" w:color="auto"/>
      </w:divBdr>
    </w:div>
    <w:div w:id="1188905924">
      <w:bodyDiv w:val="1"/>
      <w:marLeft w:val="0"/>
      <w:marRight w:val="0"/>
      <w:marTop w:val="0"/>
      <w:marBottom w:val="0"/>
      <w:divBdr>
        <w:top w:val="none" w:sz="0" w:space="0" w:color="auto"/>
        <w:left w:val="none" w:sz="0" w:space="0" w:color="auto"/>
        <w:bottom w:val="none" w:sz="0" w:space="0" w:color="auto"/>
        <w:right w:val="none" w:sz="0" w:space="0" w:color="auto"/>
      </w:divBdr>
    </w:div>
    <w:div w:id="1203714933">
      <w:bodyDiv w:val="1"/>
      <w:marLeft w:val="0"/>
      <w:marRight w:val="0"/>
      <w:marTop w:val="0"/>
      <w:marBottom w:val="0"/>
      <w:divBdr>
        <w:top w:val="none" w:sz="0" w:space="0" w:color="auto"/>
        <w:left w:val="none" w:sz="0" w:space="0" w:color="auto"/>
        <w:bottom w:val="none" w:sz="0" w:space="0" w:color="auto"/>
        <w:right w:val="none" w:sz="0" w:space="0" w:color="auto"/>
      </w:divBdr>
    </w:div>
    <w:div w:id="1207335836">
      <w:bodyDiv w:val="1"/>
      <w:marLeft w:val="0"/>
      <w:marRight w:val="0"/>
      <w:marTop w:val="0"/>
      <w:marBottom w:val="0"/>
      <w:divBdr>
        <w:top w:val="none" w:sz="0" w:space="0" w:color="auto"/>
        <w:left w:val="none" w:sz="0" w:space="0" w:color="auto"/>
        <w:bottom w:val="none" w:sz="0" w:space="0" w:color="auto"/>
        <w:right w:val="none" w:sz="0" w:space="0" w:color="auto"/>
      </w:divBdr>
    </w:div>
    <w:div w:id="1249340160">
      <w:bodyDiv w:val="1"/>
      <w:marLeft w:val="0"/>
      <w:marRight w:val="0"/>
      <w:marTop w:val="0"/>
      <w:marBottom w:val="0"/>
      <w:divBdr>
        <w:top w:val="none" w:sz="0" w:space="0" w:color="auto"/>
        <w:left w:val="none" w:sz="0" w:space="0" w:color="auto"/>
        <w:bottom w:val="none" w:sz="0" w:space="0" w:color="auto"/>
        <w:right w:val="none" w:sz="0" w:space="0" w:color="auto"/>
      </w:divBdr>
    </w:div>
    <w:div w:id="1260406194">
      <w:bodyDiv w:val="1"/>
      <w:marLeft w:val="0"/>
      <w:marRight w:val="0"/>
      <w:marTop w:val="0"/>
      <w:marBottom w:val="0"/>
      <w:divBdr>
        <w:top w:val="none" w:sz="0" w:space="0" w:color="auto"/>
        <w:left w:val="none" w:sz="0" w:space="0" w:color="auto"/>
        <w:bottom w:val="none" w:sz="0" w:space="0" w:color="auto"/>
        <w:right w:val="none" w:sz="0" w:space="0" w:color="auto"/>
      </w:divBdr>
    </w:div>
    <w:div w:id="1291328670">
      <w:bodyDiv w:val="1"/>
      <w:marLeft w:val="0"/>
      <w:marRight w:val="0"/>
      <w:marTop w:val="0"/>
      <w:marBottom w:val="0"/>
      <w:divBdr>
        <w:top w:val="none" w:sz="0" w:space="0" w:color="auto"/>
        <w:left w:val="none" w:sz="0" w:space="0" w:color="auto"/>
        <w:bottom w:val="none" w:sz="0" w:space="0" w:color="auto"/>
        <w:right w:val="none" w:sz="0" w:space="0" w:color="auto"/>
      </w:divBdr>
    </w:div>
    <w:div w:id="1291856868">
      <w:bodyDiv w:val="1"/>
      <w:marLeft w:val="0"/>
      <w:marRight w:val="0"/>
      <w:marTop w:val="0"/>
      <w:marBottom w:val="0"/>
      <w:divBdr>
        <w:top w:val="none" w:sz="0" w:space="0" w:color="auto"/>
        <w:left w:val="none" w:sz="0" w:space="0" w:color="auto"/>
        <w:bottom w:val="none" w:sz="0" w:space="0" w:color="auto"/>
        <w:right w:val="none" w:sz="0" w:space="0" w:color="auto"/>
      </w:divBdr>
    </w:div>
    <w:div w:id="1300956609">
      <w:bodyDiv w:val="1"/>
      <w:marLeft w:val="0"/>
      <w:marRight w:val="0"/>
      <w:marTop w:val="0"/>
      <w:marBottom w:val="0"/>
      <w:divBdr>
        <w:top w:val="none" w:sz="0" w:space="0" w:color="auto"/>
        <w:left w:val="none" w:sz="0" w:space="0" w:color="auto"/>
        <w:bottom w:val="none" w:sz="0" w:space="0" w:color="auto"/>
        <w:right w:val="none" w:sz="0" w:space="0" w:color="auto"/>
      </w:divBdr>
    </w:div>
    <w:div w:id="1308582443">
      <w:bodyDiv w:val="1"/>
      <w:marLeft w:val="0"/>
      <w:marRight w:val="0"/>
      <w:marTop w:val="0"/>
      <w:marBottom w:val="0"/>
      <w:divBdr>
        <w:top w:val="none" w:sz="0" w:space="0" w:color="auto"/>
        <w:left w:val="none" w:sz="0" w:space="0" w:color="auto"/>
        <w:bottom w:val="none" w:sz="0" w:space="0" w:color="auto"/>
        <w:right w:val="none" w:sz="0" w:space="0" w:color="auto"/>
      </w:divBdr>
    </w:div>
    <w:div w:id="1328436939">
      <w:bodyDiv w:val="1"/>
      <w:marLeft w:val="0"/>
      <w:marRight w:val="0"/>
      <w:marTop w:val="0"/>
      <w:marBottom w:val="0"/>
      <w:divBdr>
        <w:top w:val="none" w:sz="0" w:space="0" w:color="auto"/>
        <w:left w:val="none" w:sz="0" w:space="0" w:color="auto"/>
        <w:bottom w:val="none" w:sz="0" w:space="0" w:color="auto"/>
        <w:right w:val="none" w:sz="0" w:space="0" w:color="auto"/>
      </w:divBdr>
    </w:div>
    <w:div w:id="1332295099">
      <w:bodyDiv w:val="1"/>
      <w:marLeft w:val="0"/>
      <w:marRight w:val="0"/>
      <w:marTop w:val="0"/>
      <w:marBottom w:val="0"/>
      <w:divBdr>
        <w:top w:val="none" w:sz="0" w:space="0" w:color="auto"/>
        <w:left w:val="none" w:sz="0" w:space="0" w:color="auto"/>
        <w:bottom w:val="none" w:sz="0" w:space="0" w:color="auto"/>
        <w:right w:val="none" w:sz="0" w:space="0" w:color="auto"/>
      </w:divBdr>
    </w:div>
    <w:div w:id="1337226610">
      <w:bodyDiv w:val="1"/>
      <w:marLeft w:val="0"/>
      <w:marRight w:val="0"/>
      <w:marTop w:val="0"/>
      <w:marBottom w:val="0"/>
      <w:divBdr>
        <w:top w:val="none" w:sz="0" w:space="0" w:color="auto"/>
        <w:left w:val="none" w:sz="0" w:space="0" w:color="auto"/>
        <w:bottom w:val="none" w:sz="0" w:space="0" w:color="auto"/>
        <w:right w:val="none" w:sz="0" w:space="0" w:color="auto"/>
      </w:divBdr>
    </w:div>
    <w:div w:id="1341156854">
      <w:bodyDiv w:val="1"/>
      <w:marLeft w:val="0"/>
      <w:marRight w:val="0"/>
      <w:marTop w:val="0"/>
      <w:marBottom w:val="0"/>
      <w:divBdr>
        <w:top w:val="none" w:sz="0" w:space="0" w:color="auto"/>
        <w:left w:val="none" w:sz="0" w:space="0" w:color="auto"/>
        <w:bottom w:val="none" w:sz="0" w:space="0" w:color="auto"/>
        <w:right w:val="none" w:sz="0" w:space="0" w:color="auto"/>
      </w:divBdr>
    </w:div>
    <w:div w:id="1378776886">
      <w:bodyDiv w:val="1"/>
      <w:marLeft w:val="0"/>
      <w:marRight w:val="0"/>
      <w:marTop w:val="0"/>
      <w:marBottom w:val="0"/>
      <w:divBdr>
        <w:top w:val="none" w:sz="0" w:space="0" w:color="auto"/>
        <w:left w:val="none" w:sz="0" w:space="0" w:color="auto"/>
        <w:bottom w:val="none" w:sz="0" w:space="0" w:color="auto"/>
        <w:right w:val="none" w:sz="0" w:space="0" w:color="auto"/>
      </w:divBdr>
    </w:div>
    <w:div w:id="1414013670">
      <w:bodyDiv w:val="1"/>
      <w:marLeft w:val="0"/>
      <w:marRight w:val="0"/>
      <w:marTop w:val="0"/>
      <w:marBottom w:val="0"/>
      <w:divBdr>
        <w:top w:val="none" w:sz="0" w:space="0" w:color="auto"/>
        <w:left w:val="none" w:sz="0" w:space="0" w:color="auto"/>
        <w:bottom w:val="none" w:sz="0" w:space="0" w:color="auto"/>
        <w:right w:val="none" w:sz="0" w:space="0" w:color="auto"/>
      </w:divBdr>
    </w:div>
    <w:div w:id="1416974555">
      <w:bodyDiv w:val="1"/>
      <w:marLeft w:val="0"/>
      <w:marRight w:val="0"/>
      <w:marTop w:val="0"/>
      <w:marBottom w:val="0"/>
      <w:divBdr>
        <w:top w:val="none" w:sz="0" w:space="0" w:color="auto"/>
        <w:left w:val="none" w:sz="0" w:space="0" w:color="auto"/>
        <w:bottom w:val="none" w:sz="0" w:space="0" w:color="auto"/>
        <w:right w:val="none" w:sz="0" w:space="0" w:color="auto"/>
      </w:divBdr>
    </w:div>
    <w:div w:id="1455900898">
      <w:bodyDiv w:val="1"/>
      <w:marLeft w:val="0"/>
      <w:marRight w:val="0"/>
      <w:marTop w:val="0"/>
      <w:marBottom w:val="0"/>
      <w:divBdr>
        <w:top w:val="none" w:sz="0" w:space="0" w:color="auto"/>
        <w:left w:val="none" w:sz="0" w:space="0" w:color="auto"/>
        <w:bottom w:val="none" w:sz="0" w:space="0" w:color="auto"/>
        <w:right w:val="none" w:sz="0" w:space="0" w:color="auto"/>
      </w:divBdr>
    </w:div>
    <w:div w:id="1487432570">
      <w:bodyDiv w:val="1"/>
      <w:marLeft w:val="0"/>
      <w:marRight w:val="0"/>
      <w:marTop w:val="0"/>
      <w:marBottom w:val="0"/>
      <w:divBdr>
        <w:top w:val="none" w:sz="0" w:space="0" w:color="auto"/>
        <w:left w:val="none" w:sz="0" w:space="0" w:color="auto"/>
        <w:bottom w:val="none" w:sz="0" w:space="0" w:color="auto"/>
        <w:right w:val="none" w:sz="0" w:space="0" w:color="auto"/>
      </w:divBdr>
    </w:div>
    <w:div w:id="1496720234">
      <w:bodyDiv w:val="1"/>
      <w:marLeft w:val="0"/>
      <w:marRight w:val="0"/>
      <w:marTop w:val="0"/>
      <w:marBottom w:val="0"/>
      <w:divBdr>
        <w:top w:val="none" w:sz="0" w:space="0" w:color="auto"/>
        <w:left w:val="none" w:sz="0" w:space="0" w:color="auto"/>
        <w:bottom w:val="none" w:sz="0" w:space="0" w:color="auto"/>
        <w:right w:val="none" w:sz="0" w:space="0" w:color="auto"/>
      </w:divBdr>
    </w:div>
    <w:div w:id="1501118276">
      <w:bodyDiv w:val="1"/>
      <w:marLeft w:val="0"/>
      <w:marRight w:val="0"/>
      <w:marTop w:val="0"/>
      <w:marBottom w:val="0"/>
      <w:divBdr>
        <w:top w:val="none" w:sz="0" w:space="0" w:color="auto"/>
        <w:left w:val="none" w:sz="0" w:space="0" w:color="auto"/>
        <w:bottom w:val="none" w:sz="0" w:space="0" w:color="auto"/>
        <w:right w:val="none" w:sz="0" w:space="0" w:color="auto"/>
      </w:divBdr>
    </w:div>
    <w:div w:id="1501851538">
      <w:bodyDiv w:val="1"/>
      <w:marLeft w:val="0"/>
      <w:marRight w:val="0"/>
      <w:marTop w:val="0"/>
      <w:marBottom w:val="0"/>
      <w:divBdr>
        <w:top w:val="none" w:sz="0" w:space="0" w:color="auto"/>
        <w:left w:val="none" w:sz="0" w:space="0" w:color="auto"/>
        <w:bottom w:val="none" w:sz="0" w:space="0" w:color="auto"/>
        <w:right w:val="none" w:sz="0" w:space="0" w:color="auto"/>
      </w:divBdr>
    </w:div>
    <w:div w:id="1507405358">
      <w:bodyDiv w:val="1"/>
      <w:marLeft w:val="0"/>
      <w:marRight w:val="0"/>
      <w:marTop w:val="0"/>
      <w:marBottom w:val="0"/>
      <w:divBdr>
        <w:top w:val="none" w:sz="0" w:space="0" w:color="auto"/>
        <w:left w:val="none" w:sz="0" w:space="0" w:color="auto"/>
        <w:bottom w:val="none" w:sz="0" w:space="0" w:color="auto"/>
        <w:right w:val="none" w:sz="0" w:space="0" w:color="auto"/>
      </w:divBdr>
    </w:div>
    <w:div w:id="1510683495">
      <w:bodyDiv w:val="1"/>
      <w:marLeft w:val="0"/>
      <w:marRight w:val="0"/>
      <w:marTop w:val="0"/>
      <w:marBottom w:val="0"/>
      <w:divBdr>
        <w:top w:val="none" w:sz="0" w:space="0" w:color="auto"/>
        <w:left w:val="none" w:sz="0" w:space="0" w:color="auto"/>
        <w:bottom w:val="none" w:sz="0" w:space="0" w:color="auto"/>
        <w:right w:val="none" w:sz="0" w:space="0" w:color="auto"/>
      </w:divBdr>
    </w:div>
    <w:div w:id="1513299022">
      <w:bodyDiv w:val="1"/>
      <w:marLeft w:val="0"/>
      <w:marRight w:val="0"/>
      <w:marTop w:val="0"/>
      <w:marBottom w:val="0"/>
      <w:divBdr>
        <w:top w:val="none" w:sz="0" w:space="0" w:color="auto"/>
        <w:left w:val="none" w:sz="0" w:space="0" w:color="auto"/>
        <w:bottom w:val="none" w:sz="0" w:space="0" w:color="auto"/>
        <w:right w:val="none" w:sz="0" w:space="0" w:color="auto"/>
      </w:divBdr>
    </w:div>
    <w:div w:id="1530530262">
      <w:bodyDiv w:val="1"/>
      <w:marLeft w:val="0"/>
      <w:marRight w:val="0"/>
      <w:marTop w:val="0"/>
      <w:marBottom w:val="0"/>
      <w:divBdr>
        <w:top w:val="none" w:sz="0" w:space="0" w:color="auto"/>
        <w:left w:val="none" w:sz="0" w:space="0" w:color="auto"/>
        <w:bottom w:val="none" w:sz="0" w:space="0" w:color="auto"/>
        <w:right w:val="none" w:sz="0" w:space="0" w:color="auto"/>
      </w:divBdr>
    </w:div>
    <w:div w:id="1552571204">
      <w:bodyDiv w:val="1"/>
      <w:marLeft w:val="0"/>
      <w:marRight w:val="0"/>
      <w:marTop w:val="0"/>
      <w:marBottom w:val="0"/>
      <w:divBdr>
        <w:top w:val="none" w:sz="0" w:space="0" w:color="auto"/>
        <w:left w:val="none" w:sz="0" w:space="0" w:color="auto"/>
        <w:bottom w:val="none" w:sz="0" w:space="0" w:color="auto"/>
        <w:right w:val="none" w:sz="0" w:space="0" w:color="auto"/>
      </w:divBdr>
    </w:div>
    <w:div w:id="1566069157">
      <w:bodyDiv w:val="1"/>
      <w:marLeft w:val="0"/>
      <w:marRight w:val="0"/>
      <w:marTop w:val="0"/>
      <w:marBottom w:val="0"/>
      <w:divBdr>
        <w:top w:val="none" w:sz="0" w:space="0" w:color="auto"/>
        <w:left w:val="none" w:sz="0" w:space="0" w:color="auto"/>
        <w:bottom w:val="none" w:sz="0" w:space="0" w:color="auto"/>
        <w:right w:val="none" w:sz="0" w:space="0" w:color="auto"/>
      </w:divBdr>
    </w:div>
    <w:div w:id="1568228386">
      <w:bodyDiv w:val="1"/>
      <w:marLeft w:val="0"/>
      <w:marRight w:val="0"/>
      <w:marTop w:val="0"/>
      <w:marBottom w:val="0"/>
      <w:divBdr>
        <w:top w:val="none" w:sz="0" w:space="0" w:color="auto"/>
        <w:left w:val="none" w:sz="0" w:space="0" w:color="auto"/>
        <w:bottom w:val="none" w:sz="0" w:space="0" w:color="auto"/>
        <w:right w:val="none" w:sz="0" w:space="0" w:color="auto"/>
      </w:divBdr>
    </w:div>
    <w:div w:id="1586576400">
      <w:bodyDiv w:val="1"/>
      <w:marLeft w:val="0"/>
      <w:marRight w:val="0"/>
      <w:marTop w:val="0"/>
      <w:marBottom w:val="0"/>
      <w:divBdr>
        <w:top w:val="none" w:sz="0" w:space="0" w:color="auto"/>
        <w:left w:val="none" w:sz="0" w:space="0" w:color="auto"/>
        <w:bottom w:val="none" w:sz="0" w:space="0" w:color="auto"/>
        <w:right w:val="none" w:sz="0" w:space="0" w:color="auto"/>
      </w:divBdr>
    </w:div>
    <w:div w:id="1602910237">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1983532">
      <w:bodyDiv w:val="1"/>
      <w:marLeft w:val="0"/>
      <w:marRight w:val="0"/>
      <w:marTop w:val="0"/>
      <w:marBottom w:val="0"/>
      <w:divBdr>
        <w:top w:val="none" w:sz="0" w:space="0" w:color="auto"/>
        <w:left w:val="none" w:sz="0" w:space="0" w:color="auto"/>
        <w:bottom w:val="none" w:sz="0" w:space="0" w:color="auto"/>
        <w:right w:val="none" w:sz="0" w:space="0" w:color="auto"/>
      </w:divBdr>
    </w:div>
    <w:div w:id="1655330357">
      <w:bodyDiv w:val="1"/>
      <w:marLeft w:val="0"/>
      <w:marRight w:val="0"/>
      <w:marTop w:val="0"/>
      <w:marBottom w:val="0"/>
      <w:divBdr>
        <w:top w:val="none" w:sz="0" w:space="0" w:color="auto"/>
        <w:left w:val="none" w:sz="0" w:space="0" w:color="auto"/>
        <w:bottom w:val="none" w:sz="0" w:space="0" w:color="auto"/>
        <w:right w:val="none" w:sz="0" w:space="0" w:color="auto"/>
      </w:divBdr>
    </w:div>
    <w:div w:id="1678538999">
      <w:bodyDiv w:val="1"/>
      <w:marLeft w:val="0"/>
      <w:marRight w:val="0"/>
      <w:marTop w:val="0"/>
      <w:marBottom w:val="0"/>
      <w:divBdr>
        <w:top w:val="none" w:sz="0" w:space="0" w:color="auto"/>
        <w:left w:val="none" w:sz="0" w:space="0" w:color="auto"/>
        <w:bottom w:val="none" w:sz="0" w:space="0" w:color="auto"/>
        <w:right w:val="none" w:sz="0" w:space="0" w:color="auto"/>
      </w:divBdr>
    </w:div>
    <w:div w:id="1690599356">
      <w:bodyDiv w:val="1"/>
      <w:marLeft w:val="0"/>
      <w:marRight w:val="0"/>
      <w:marTop w:val="0"/>
      <w:marBottom w:val="0"/>
      <w:divBdr>
        <w:top w:val="none" w:sz="0" w:space="0" w:color="auto"/>
        <w:left w:val="none" w:sz="0" w:space="0" w:color="auto"/>
        <w:bottom w:val="none" w:sz="0" w:space="0" w:color="auto"/>
        <w:right w:val="none" w:sz="0" w:space="0" w:color="auto"/>
      </w:divBdr>
    </w:div>
    <w:div w:id="1692532757">
      <w:bodyDiv w:val="1"/>
      <w:marLeft w:val="0"/>
      <w:marRight w:val="0"/>
      <w:marTop w:val="0"/>
      <w:marBottom w:val="0"/>
      <w:divBdr>
        <w:top w:val="none" w:sz="0" w:space="0" w:color="auto"/>
        <w:left w:val="none" w:sz="0" w:space="0" w:color="auto"/>
        <w:bottom w:val="none" w:sz="0" w:space="0" w:color="auto"/>
        <w:right w:val="none" w:sz="0" w:space="0" w:color="auto"/>
      </w:divBdr>
    </w:div>
    <w:div w:id="1697147452">
      <w:bodyDiv w:val="1"/>
      <w:marLeft w:val="0"/>
      <w:marRight w:val="0"/>
      <w:marTop w:val="0"/>
      <w:marBottom w:val="0"/>
      <w:divBdr>
        <w:top w:val="none" w:sz="0" w:space="0" w:color="auto"/>
        <w:left w:val="none" w:sz="0" w:space="0" w:color="auto"/>
        <w:bottom w:val="none" w:sz="0" w:space="0" w:color="auto"/>
        <w:right w:val="none" w:sz="0" w:space="0" w:color="auto"/>
      </w:divBdr>
    </w:div>
    <w:div w:id="1709136207">
      <w:bodyDiv w:val="1"/>
      <w:marLeft w:val="0"/>
      <w:marRight w:val="0"/>
      <w:marTop w:val="0"/>
      <w:marBottom w:val="0"/>
      <w:divBdr>
        <w:top w:val="none" w:sz="0" w:space="0" w:color="auto"/>
        <w:left w:val="none" w:sz="0" w:space="0" w:color="auto"/>
        <w:bottom w:val="none" w:sz="0" w:space="0" w:color="auto"/>
        <w:right w:val="none" w:sz="0" w:space="0" w:color="auto"/>
      </w:divBdr>
    </w:div>
    <w:div w:id="1713460755">
      <w:bodyDiv w:val="1"/>
      <w:marLeft w:val="0"/>
      <w:marRight w:val="0"/>
      <w:marTop w:val="0"/>
      <w:marBottom w:val="0"/>
      <w:divBdr>
        <w:top w:val="none" w:sz="0" w:space="0" w:color="auto"/>
        <w:left w:val="none" w:sz="0" w:space="0" w:color="auto"/>
        <w:bottom w:val="none" w:sz="0" w:space="0" w:color="auto"/>
        <w:right w:val="none" w:sz="0" w:space="0" w:color="auto"/>
      </w:divBdr>
    </w:div>
    <w:div w:id="1750734066">
      <w:bodyDiv w:val="1"/>
      <w:marLeft w:val="0"/>
      <w:marRight w:val="0"/>
      <w:marTop w:val="0"/>
      <w:marBottom w:val="0"/>
      <w:divBdr>
        <w:top w:val="none" w:sz="0" w:space="0" w:color="auto"/>
        <w:left w:val="none" w:sz="0" w:space="0" w:color="auto"/>
        <w:bottom w:val="none" w:sz="0" w:space="0" w:color="auto"/>
        <w:right w:val="none" w:sz="0" w:space="0" w:color="auto"/>
      </w:divBdr>
    </w:div>
    <w:div w:id="1773435981">
      <w:bodyDiv w:val="1"/>
      <w:marLeft w:val="0"/>
      <w:marRight w:val="0"/>
      <w:marTop w:val="0"/>
      <w:marBottom w:val="0"/>
      <w:divBdr>
        <w:top w:val="none" w:sz="0" w:space="0" w:color="auto"/>
        <w:left w:val="none" w:sz="0" w:space="0" w:color="auto"/>
        <w:bottom w:val="none" w:sz="0" w:space="0" w:color="auto"/>
        <w:right w:val="none" w:sz="0" w:space="0" w:color="auto"/>
      </w:divBdr>
    </w:div>
    <w:div w:id="1785035448">
      <w:bodyDiv w:val="1"/>
      <w:marLeft w:val="0"/>
      <w:marRight w:val="0"/>
      <w:marTop w:val="0"/>
      <w:marBottom w:val="0"/>
      <w:divBdr>
        <w:top w:val="none" w:sz="0" w:space="0" w:color="auto"/>
        <w:left w:val="none" w:sz="0" w:space="0" w:color="auto"/>
        <w:bottom w:val="none" w:sz="0" w:space="0" w:color="auto"/>
        <w:right w:val="none" w:sz="0" w:space="0" w:color="auto"/>
      </w:divBdr>
    </w:div>
    <w:div w:id="1807238825">
      <w:bodyDiv w:val="1"/>
      <w:marLeft w:val="0"/>
      <w:marRight w:val="0"/>
      <w:marTop w:val="0"/>
      <w:marBottom w:val="0"/>
      <w:divBdr>
        <w:top w:val="none" w:sz="0" w:space="0" w:color="auto"/>
        <w:left w:val="none" w:sz="0" w:space="0" w:color="auto"/>
        <w:bottom w:val="none" w:sz="0" w:space="0" w:color="auto"/>
        <w:right w:val="none" w:sz="0" w:space="0" w:color="auto"/>
      </w:divBdr>
    </w:div>
    <w:div w:id="1811440560">
      <w:bodyDiv w:val="1"/>
      <w:marLeft w:val="0"/>
      <w:marRight w:val="0"/>
      <w:marTop w:val="0"/>
      <w:marBottom w:val="0"/>
      <w:divBdr>
        <w:top w:val="none" w:sz="0" w:space="0" w:color="auto"/>
        <w:left w:val="none" w:sz="0" w:space="0" w:color="auto"/>
        <w:bottom w:val="none" w:sz="0" w:space="0" w:color="auto"/>
        <w:right w:val="none" w:sz="0" w:space="0" w:color="auto"/>
      </w:divBdr>
    </w:div>
    <w:div w:id="1850482521">
      <w:bodyDiv w:val="1"/>
      <w:marLeft w:val="0"/>
      <w:marRight w:val="0"/>
      <w:marTop w:val="0"/>
      <w:marBottom w:val="0"/>
      <w:divBdr>
        <w:top w:val="none" w:sz="0" w:space="0" w:color="auto"/>
        <w:left w:val="none" w:sz="0" w:space="0" w:color="auto"/>
        <w:bottom w:val="none" w:sz="0" w:space="0" w:color="auto"/>
        <w:right w:val="none" w:sz="0" w:space="0" w:color="auto"/>
      </w:divBdr>
    </w:div>
    <w:div w:id="1873960434">
      <w:bodyDiv w:val="1"/>
      <w:marLeft w:val="0"/>
      <w:marRight w:val="0"/>
      <w:marTop w:val="0"/>
      <w:marBottom w:val="0"/>
      <w:divBdr>
        <w:top w:val="none" w:sz="0" w:space="0" w:color="auto"/>
        <w:left w:val="none" w:sz="0" w:space="0" w:color="auto"/>
        <w:bottom w:val="none" w:sz="0" w:space="0" w:color="auto"/>
        <w:right w:val="none" w:sz="0" w:space="0" w:color="auto"/>
      </w:divBdr>
    </w:div>
    <w:div w:id="1874072982">
      <w:bodyDiv w:val="1"/>
      <w:marLeft w:val="0"/>
      <w:marRight w:val="0"/>
      <w:marTop w:val="0"/>
      <w:marBottom w:val="0"/>
      <w:divBdr>
        <w:top w:val="none" w:sz="0" w:space="0" w:color="auto"/>
        <w:left w:val="none" w:sz="0" w:space="0" w:color="auto"/>
        <w:bottom w:val="none" w:sz="0" w:space="0" w:color="auto"/>
        <w:right w:val="none" w:sz="0" w:space="0" w:color="auto"/>
      </w:divBdr>
    </w:div>
    <w:div w:id="1891989217">
      <w:bodyDiv w:val="1"/>
      <w:marLeft w:val="0"/>
      <w:marRight w:val="0"/>
      <w:marTop w:val="0"/>
      <w:marBottom w:val="0"/>
      <w:divBdr>
        <w:top w:val="none" w:sz="0" w:space="0" w:color="auto"/>
        <w:left w:val="none" w:sz="0" w:space="0" w:color="auto"/>
        <w:bottom w:val="none" w:sz="0" w:space="0" w:color="auto"/>
        <w:right w:val="none" w:sz="0" w:space="0" w:color="auto"/>
      </w:divBdr>
    </w:div>
    <w:div w:id="1905869894">
      <w:bodyDiv w:val="1"/>
      <w:marLeft w:val="0"/>
      <w:marRight w:val="0"/>
      <w:marTop w:val="0"/>
      <w:marBottom w:val="0"/>
      <w:divBdr>
        <w:top w:val="none" w:sz="0" w:space="0" w:color="auto"/>
        <w:left w:val="none" w:sz="0" w:space="0" w:color="auto"/>
        <w:bottom w:val="none" w:sz="0" w:space="0" w:color="auto"/>
        <w:right w:val="none" w:sz="0" w:space="0" w:color="auto"/>
      </w:divBdr>
    </w:div>
    <w:div w:id="1962953326">
      <w:bodyDiv w:val="1"/>
      <w:marLeft w:val="0"/>
      <w:marRight w:val="0"/>
      <w:marTop w:val="0"/>
      <w:marBottom w:val="0"/>
      <w:divBdr>
        <w:top w:val="none" w:sz="0" w:space="0" w:color="auto"/>
        <w:left w:val="none" w:sz="0" w:space="0" w:color="auto"/>
        <w:bottom w:val="none" w:sz="0" w:space="0" w:color="auto"/>
        <w:right w:val="none" w:sz="0" w:space="0" w:color="auto"/>
      </w:divBdr>
    </w:div>
    <w:div w:id="1978562570">
      <w:bodyDiv w:val="1"/>
      <w:marLeft w:val="0"/>
      <w:marRight w:val="0"/>
      <w:marTop w:val="0"/>
      <w:marBottom w:val="0"/>
      <w:divBdr>
        <w:top w:val="none" w:sz="0" w:space="0" w:color="auto"/>
        <w:left w:val="none" w:sz="0" w:space="0" w:color="auto"/>
        <w:bottom w:val="none" w:sz="0" w:space="0" w:color="auto"/>
        <w:right w:val="none" w:sz="0" w:space="0" w:color="auto"/>
      </w:divBdr>
    </w:div>
    <w:div w:id="1989238022">
      <w:bodyDiv w:val="1"/>
      <w:marLeft w:val="0"/>
      <w:marRight w:val="0"/>
      <w:marTop w:val="0"/>
      <w:marBottom w:val="0"/>
      <w:divBdr>
        <w:top w:val="none" w:sz="0" w:space="0" w:color="auto"/>
        <w:left w:val="none" w:sz="0" w:space="0" w:color="auto"/>
        <w:bottom w:val="none" w:sz="0" w:space="0" w:color="auto"/>
        <w:right w:val="none" w:sz="0" w:space="0" w:color="auto"/>
      </w:divBdr>
    </w:div>
    <w:div w:id="2005663919">
      <w:bodyDiv w:val="1"/>
      <w:marLeft w:val="0"/>
      <w:marRight w:val="0"/>
      <w:marTop w:val="0"/>
      <w:marBottom w:val="0"/>
      <w:divBdr>
        <w:top w:val="none" w:sz="0" w:space="0" w:color="auto"/>
        <w:left w:val="none" w:sz="0" w:space="0" w:color="auto"/>
        <w:bottom w:val="none" w:sz="0" w:space="0" w:color="auto"/>
        <w:right w:val="none" w:sz="0" w:space="0" w:color="auto"/>
      </w:divBdr>
    </w:div>
    <w:div w:id="2012564711">
      <w:bodyDiv w:val="1"/>
      <w:marLeft w:val="0"/>
      <w:marRight w:val="0"/>
      <w:marTop w:val="0"/>
      <w:marBottom w:val="0"/>
      <w:divBdr>
        <w:top w:val="none" w:sz="0" w:space="0" w:color="auto"/>
        <w:left w:val="none" w:sz="0" w:space="0" w:color="auto"/>
        <w:bottom w:val="none" w:sz="0" w:space="0" w:color="auto"/>
        <w:right w:val="none" w:sz="0" w:space="0" w:color="auto"/>
      </w:divBdr>
    </w:div>
    <w:div w:id="2013751312">
      <w:bodyDiv w:val="1"/>
      <w:marLeft w:val="0"/>
      <w:marRight w:val="0"/>
      <w:marTop w:val="0"/>
      <w:marBottom w:val="0"/>
      <w:divBdr>
        <w:top w:val="none" w:sz="0" w:space="0" w:color="auto"/>
        <w:left w:val="none" w:sz="0" w:space="0" w:color="auto"/>
        <w:bottom w:val="none" w:sz="0" w:space="0" w:color="auto"/>
        <w:right w:val="none" w:sz="0" w:space="0" w:color="auto"/>
      </w:divBdr>
    </w:div>
    <w:div w:id="2016884397">
      <w:bodyDiv w:val="1"/>
      <w:marLeft w:val="0"/>
      <w:marRight w:val="0"/>
      <w:marTop w:val="0"/>
      <w:marBottom w:val="0"/>
      <w:divBdr>
        <w:top w:val="none" w:sz="0" w:space="0" w:color="auto"/>
        <w:left w:val="none" w:sz="0" w:space="0" w:color="auto"/>
        <w:bottom w:val="none" w:sz="0" w:space="0" w:color="auto"/>
        <w:right w:val="none" w:sz="0" w:space="0" w:color="auto"/>
      </w:divBdr>
    </w:div>
    <w:div w:id="2019382753">
      <w:bodyDiv w:val="1"/>
      <w:marLeft w:val="0"/>
      <w:marRight w:val="0"/>
      <w:marTop w:val="0"/>
      <w:marBottom w:val="0"/>
      <w:divBdr>
        <w:top w:val="none" w:sz="0" w:space="0" w:color="auto"/>
        <w:left w:val="none" w:sz="0" w:space="0" w:color="auto"/>
        <w:bottom w:val="none" w:sz="0" w:space="0" w:color="auto"/>
        <w:right w:val="none" w:sz="0" w:space="0" w:color="auto"/>
      </w:divBdr>
    </w:div>
    <w:div w:id="2042508434">
      <w:bodyDiv w:val="1"/>
      <w:marLeft w:val="0"/>
      <w:marRight w:val="0"/>
      <w:marTop w:val="0"/>
      <w:marBottom w:val="0"/>
      <w:divBdr>
        <w:top w:val="none" w:sz="0" w:space="0" w:color="auto"/>
        <w:left w:val="none" w:sz="0" w:space="0" w:color="auto"/>
        <w:bottom w:val="none" w:sz="0" w:space="0" w:color="auto"/>
        <w:right w:val="none" w:sz="0" w:space="0" w:color="auto"/>
      </w:divBdr>
    </w:div>
    <w:div w:id="2085373822">
      <w:bodyDiv w:val="1"/>
      <w:marLeft w:val="0"/>
      <w:marRight w:val="0"/>
      <w:marTop w:val="0"/>
      <w:marBottom w:val="0"/>
      <w:divBdr>
        <w:top w:val="none" w:sz="0" w:space="0" w:color="auto"/>
        <w:left w:val="none" w:sz="0" w:space="0" w:color="auto"/>
        <w:bottom w:val="none" w:sz="0" w:space="0" w:color="auto"/>
        <w:right w:val="none" w:sz="0" w:space="0" w:color="auto"/>
      </w:divBdr>
    </w:div>
    <w:div w:id="2090153487">
      <w:bodyDiv w:val="1"/>
      <w:marLeft w:val="0"/>
      <w:marRight w:val="0"/>
      <w:marTop w:val="0"/>
      <w:marBottom w:val="0"/>
      <w:divBdr>
        <w:top w:val="none" w:sz="0" w:space="0" w:color="auto"/>
        <w:left w:val="none" w:sz="0" w:space="0" w:color="auto"/>
        <w:bottom w:val="none" w:sz="0" w:space="0" w:color="auto"/>
        <w:right w:val="none" w:sz="0" w:space="0" w:color="auto"/>
      </w:divBdr>
    </w:div>
    <w:div w:id="2121221637">
      <w:bodyDiv w:val="1"/>
      <w:marLeft w:val="0"/>
      <w:marRight w:val="0"/>
      <w:marTop w:val="0"/>
      <w:marBottom w:val="0"/>
      <w:divBdr>
        <w:top w:val="none" w:sz="0" w:space="0" w:color="auto"/>
        <w:left w:val="none" w:sz="0" w:space="0" w:color="auto"/>
        <w:bottom w:val="none" w:sz="0" w:space="0" w:color="auto"/>
        <w:right w:val="none" w:sz="0" w:space="0" w:color="auto"/>
      </w:divBdr>
    </w:div>
    <w:div w:id="2126189994">
      <w:bodyDiv w:val="1"/>
      <w:marLeft w:val="0"/>
      <w:marRight w:val="0"/>
      <w:marTop w:val="0"/>
      <w:marBottom w:val="0"/>
      <w:divBdr>
        <w:top w:val="none" w:sz="0" w:space="0" w:color="auto"/>
        <w:left w:val="none" w:sz="0" w:space="0" w:color="auto"/>
        <w:bottom w:val="none" w:sz="0" w:space="0" w:color="auto"/>
        <w:right w:val="none" w:sz="0" w:space="0" w:color="auto"/>
      </w:divBdr>
    </w:div>
    <w:div w:id="213910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JLa20</b:Tag>
    <b:SourceType>Book</b:SourceType>
    <b:Guid>{D32B9EED-7F0A-4A61-8B1E-985306F12C2E}</b:Guid>
    <b:Author>
      <b:Author>
        <b:NameList>
          <b:Person>
            <b:Last>J. Law</b:Last>
            <b:First>R.</b:First>
            <b:Middle>Rennie</b:Middle>
          </b:Person>
        </b:NameList>
      </b:Author>
    </b:Author>
    <b:Title>A Dictionary of Chemistry</b:Title>
    <b:Year>2020</b:Year>
    <b:BookTitle>A Dictionary of Chemistry</b:BookTitle>
    <b:City>Oxford</b:City>
    <b:Publisher>Oxford University Press</b:Publisher>
    <b:RefOrder>3</b:RefOrder>
  </b:Source>
  <b:Source>
    <b:Tag>Akh22</b:Tag>
    <b:SourceType>Book</b:SourceType>
    <b:Guid>{3069A69C-4D89-4E3F-BFBF-9FDDA992B8CB}</b:Guid>
    <b:Title>The Chemistry of Explosives</b:Title>
    <b:Year>2022</b:Year>
    <b:City>Croydon</b:City>
    <b:Publisher>The Royal Society of Chemistry</b:Publisher>
    <b:Author>
      <b:Author>
        <b:NameList>
          <b:Person>
            <b:Last>Akhavan</b:Last>
            <b:First>J.</b:First>
          </b:Person>
        </b:NameList>
      </b:Author>
    </b:Author>
    <b:BookTitle>The Chemistry of Explosives</b:BookTitle>
    <b:RefOrder>2</b:RefOrder>
  </b:Source>
  <b:Source>
    <b:Tag>BGi24</b:Tag>
    <b:SourceType>JournalArticle</b:SourceType>
    <b:Guid>{9C967961-89DF-4BF2-81B9-D0E62B3F1271}</b:Guid>
    <b:Title>High-Energetic Salts and Metal Complexes: Comprehensive Overview with a Focus on Use in Homemade Explosives (HME)</b:Title>
    <b:Year>2024</b:Year>
    <b:Author>
      <b:Author>
        <b:NameList>
          <b:Person>
            <b:Last>B. Gierczyk</b:Last>
            <b:First>M.</b:First>
            <b:Middle>Zalas, T. Otłowski</b:Middle>
          </b:Person>
        </b:NameList>
      </b:Author>
    </b:Author>
    <b:JournalName>MDPI</b:JournalName>
    <b:Pages>58</b:Pages>
    <b:Volume>29</b:Volume>
    <b:Issue>23</b:Issue>
    <b:RefOrder>1</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B312EC-8BEC-4013-A671-242099055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1967</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Lee Maxwell</cp:lastModifiedBy>
  <cp:revision>432</cp:revision>
  <dcterms:created xsi:type="dcterms:W3CDTF">2025-03-14T11:14:00Z</dcterms:created>
  <dcterms:modified xsi:type="dcterms:W3CDTF">2025-03-18T12:18:00Z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