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794C" w:rsidRDefault="000C794C" w:rsidP="00916A7E">
      <w:pPr>
        <w:jc w:val="center"/>
        <w:rPr>
          <w:rFonts w:ascii="Arial" w:hAnsi="Arial" w:cs="Arial"/>
          <w:b/>
          <w:sz w:val="32"/>
          <w:szCs w:val="32"/>
          <w:u w:val="single"/>
        </w:rPr>
      </w:pPr>
    </w:p>
    <w:p w:rsidR="00262BAB" w:rsidRDefault="00262BAB" w:rsidP="00916A7E">
      <w:pPr>
        <w:jc w:val="center"/>
        <w:rPr>
          <w:rFonts w:ascii="Arial" w:hAnsi="Arial" w:cs="Arial"/>
          <w:b/>
          <w:sz w:val="32"/>
          <w:szCs w:val="32"/>
          <w:u w:val="single"/>
        </w:rPr>
      </w:pPr>
    </w:p>
    <w:p w:rsidR="00AF533E" w:rsidRDefault="00916A7E" w:rsidP="00AF533E">
      <w:pPr>
        <w:jc w:val="center"/>
        <w:rPr>
          <w:rFonts w:ascii="Arial" w:hAnsi="Arial" w:cs="Arial"/>
          <w:b/>
          <w:sz w:val="32"/>
          <w:szCs w:val="32"/>
          <w:u w:val="single"/>
        </w:rPr>
      </w:pPr>
      <w:r>
        <w:rPr>
          <w:rFonts w:ascii="Arial" w:hAnsi="Arial" w:cs="Arial"/>
          <w:b/>
          <w:sz w:val="32"/>
          <w:szCs w:val="32"/>
          <w:u w:val="single"/>
        </w:rPr>
        <w:t>Transitions in the Early Years:</w:t>
      </w:r>
    </w:p>
    <w:p w:rsidR="00916A7E" w:rsidRDefault="00916A7E" w:rsidP="00AF533E">
      <w:pPr>
        <w:jc w:val="center"/>
        <w:rPr>
          <w:rFonts w:ascii="Arial" w:hAnsi="Arial" w:cs="Arial"/>
          <w:b/>
          <w:sz w:val="32"/>
          <w:szCs w:val="32"/>
          <w:u w:val="single"/>
        </w:rPr>
      </w:pPr>
      <w:r>
        <w:rPr>
          <w:rFonts w:ascii="Arial" w:hAnsi="Arial" w:cs="Arial"/>
          <w:b/>
          <w:sz w:val="32"/>
          <w:szCs w:val="32"/>
          <w:u w:val="single"/>
        </w:rPr>
        <w:t>A Gu</w:t>
      </w:r>
      <w:r w:rsidR="004730F7">
        <w:rPr>
          <w:rFonts w:ascii="Arial" w:hAnsi="Arial" w:cs="Arial"/>
          <w:b/>
          <w:sz w:val="32"/>
          <w:szCs w:val="32"/>
          <w:u w:val="single"/>
        </w:rPr>
        <w:t xml:space="preserve">idance Handbook for </w:t>
      </w:r>
      <w:r>
        <w:rPr>
          <w:rFonts w:ascii="Arial" w:hAnsi="Arial" w:cs="Arial"/>
          <w:b/>
          <w:sz w:val="32"/>
          <w:szCs w:val="32"/>
          <w:u w:val="single"/>
        </w:rPr>
        <w:t>Practitioners.</w:t>
      </w: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637F9E" w:rsidP="00916A7E">
      <w:pPr>
        <w:jc w:val="center"/>
        <w:rPr>
          <w:rFonts w:ascii="Arial" w:hAnsi="Arial" w:cs="Arial"/>
          <w:b/>
          <w:sz w:val="32"/>
          <w:szCs w:val="32"/>
          <w:u w:val="single"/>
        </w:rPr>
      </w:pPr>
      <w:r w:rsidRPr="00F40499">
        <w:rPr>
          <w:rFonts w:ascii="Arial" w:hAnsi="Arial" w:cs="Arial"/>
          <w:b/>
          <w:noProof/>
          <w:sz w:val="32"/>
          <w:szCs w:val="32"/>
          <w:lang w:eastAsia="en-GB"/>
        </w:rPr>
        <w:drawing>
          <wp:inline distT="0" distB="0" distL="0" distR="0" wp14:anchorId="2538B76E" wp14:editId="0BE1AC63">
            <wp:extent cx="4266565" cy="4610100"/>
            <wp:effectExtent l="19050" t="19050" r="1968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nsition 2.jpg"/>
                    <pic:cNvPicPr/>
                  </pic:nvPicPr>
                  <pic:blipFill rotWithShape="1">
                    <a:blip r:embed="rId7">
                      <a:extLst>
                        <a:ext uri="{28A0092B-C50C-407E-A947-70E740481C1C}">
                          <a14:useLocalDpi xmlns:a14="http://schemas.microsoft.com/office/drawing/2010/main" val="0"/>
                        </a:ext>
                      </a:extLst>
                    </a:blip>
                    <a:srcRect l="927" t="4808" r="1710" b="23131"/>
                    <a:stretch/>
                  </pic:blipFill>
                  <pic:spPr bwMode="auto">
                    <a:xfrm>
                      <a:off x="0" y="0"/>
                      <a:ext cx="4369121" cy="4720914"/>
                    </a:xfrm>
                    <a:prstGeom prst="rect">
                      <a:avLst/>
                    </a:prstGeom>
                    <a:ln>
                      <a:solidFill>
                        <a:srgbClr val="FF0000"/>
                      </a:solidFill>
                    </a:ln>
                    <a:extLst>
                      <a:ext uri="{53640926-AAD7-44D8-BBD7-CCE9431645EC}">
                        <a14:shadowObscured xmlns:a14="http://schemas.microsoft.com/office/drawing/2010/main"/>
                      </a:ext>
                    </a:extLst>
                  </pic:spPr>
                </pic:pic>
              </a:graphicData>
            </a:graphic>
          </wp:inline>
        </w:drawing>
      </w:r>
    </w:p>
    <w:p w:rsidR="00916A7E" w:rsidRPr="00A4588B" w:rsidRDefault="00A4588B" w:rsidP="00A4588B">
      <w:pPr>
        <w:jc w:val="right"/>
        <w:rPr>
          <w:rFonts w:ascii="Arial" w:hAnsi="Arial" w:cs="Arial"/>
          <w:sz w:val="20"/>
          <w:szCs w:val="20"/>
        </w:rPr>
      </w:pPr>
      <w:r>
        <w:rPr>
          <w:rFonts w:ascii="Arial" w:hAnsi="Arial" w:cs="Arial"/>
          <w:sz w:val="20"/>
          <w:szCs w:val="20"/>
        </w:rPr>
        <w:t>(Pinterest, 2020)</w:t>
      </w:r>
    </w:p>
    <w:p w:rsidR="00AF533E" w:rsidRDefault="00AF533E" w:rsidP="00AF533E">
      <w:pPr>
        <w:jc w:val="center"/>
        <w:rPr>
          <w:rFonts w:ascii="Arial" w:hAnsi="Arial" w:cs="Arial"/>
          <w:b/>
          <w:sz w:val="24"/>
          <w:szCs w:val="24"/>
        </w:rPr>
      </w:pPr>
      <w:r>
        <w:rPr>
          <w:rFonts w:ascii="Arial" w:hAnsi="Arial" w:cs="Arial"/>
          <w:b/>
          <w:sz w:val="24"/>
          <w:szCs w:val="24"/>
        </w:rPr>
        <w:t>Lesley Gardner</w:t>
      </w:r>
    </w:p>
    <w:p w:rsidR="00AF533E" w:rsidRDefault="00AF533E" w:rsidP="00AF533E">
      <w:pPr>
        <w:jc w:val="center"/>
        <w:rPr>
          <w:rFonts w:ascii="Arial" w:hAnsi="Arial" w:cs="Arial"/>
          <w:b/>
          <w:sz w:val="24"/>
          <w:szCs w:val="24"/>
        </w:rPr>
      </w:pPr>
      <w:r>
        <w:rPr>
          <w:rFonts w:ascii="Arial" w:hAnsi="Arial" w:cs="Arial"/>
          <w:b/>
          <w:sz w:val="24"/>
          <w:szCs w:val="24"/>
        </w:rPr>
        <w:t>2009621</w:t>
      </w:r>
    </w:p>
    <w:p w:rsidR="00AF533E" w:rsidRDefault="00AF533E" w:rsidP="00AF533E">
      <w:pPr>
        <w:jc w:val="center"/>
        <w:rPr>
          <w:rFonts w:ascii="Arial" w:hAnsi="Arial" w:cs="Arial"/>
          <w:b/>
          <w:sz w:val="24"/>
          <w:szCs w:val="24"/>
        </w:rPr>
      </w:pPr>
      <w:r>
        <w:rPr>
          <w:rFonts w:ascii="Arial" w:hAnsi="Arial" w:cs="Arial"/>
          <w:b/>
          <w:sz w:val="24"/>
          <w:szCs w:val="24"/>
        </w:rPr>
        <w:t>Human Development</w:t>
      </w:r>
    </w:p>
    <w:p w:rsidR="00AF533E" w:rsidRDefault="00AF533E" w:rsidP="00AF533E">
      <w:pPr>
        <w:jc w:val="center"/>
        <w:rPr>
          <w:rFonts w:ascii="Arial" w:hAnsi="Arial" w:cs="Arial"/>
          <w:b/>
          <w:sz w:val="24"/>
          <w:szCs w:val="24"/>
        </w:rPr>
      </w:pPr>
      <w:r>
        <w:rPr>
          <w:rFonts w:ascii="Arial" w:hAnsi="Arial" w:cs="Arial"/>
          <w:b/>
          <w:sz w:val="24"/>
          <w:szCs w:val="24"/>
        </w:rPr>
        <w:t xml:space="preserve"> EAEE400</w:t>
      </w:r>
      <w:r w:rsidR="002B7926">
        <w:rPr>
          <w:rFonts w:ascii="Arial" w:hAnsi="Arial" w:cs="Arial"/>
          <w:b/>
          <w:sz w:val="24"/>
          <w:szCs w:val="24"/>
        </w:rPr>
        <w:t>3</w:t>
      </w:r>
    </w:p>
    <w:p w:rsidR="00A4588B" w:rsidRDefault="00A4588B" w:rsidP="00916A7E">
      <w:pPr>
        <w:jc w:val="center"/>
        <w:rPr>
          <w:rFonts w:ascii="Arial" w:hAnsi="Arial" w:cs="Arial"/>
          <w:b/>
          <w:sz w:val="32"/>
          <w:szCs w:val="32"/>
          <w:u w:val="single"/>
        </w:rPr>
      </w:pPr>
    </w:p>
    <w:p w:rsidR="00916A7E" w:rsidRDefault="00916A7E" w:rsidP="002C5F30">
      <w:pPr>
        <w:jc w:val="center"/>
        <w:rPr>
          <w:rFonts w:ascii="Arial" w:hAnsi="Arial" w:cs="Arial"/>
          <w:b/>
          <w:sz w:val="32"/>
          <w:szCs w:val="32"/>
          <w:u w:val="single"/>
        </w:rPr>
      </w:pPr>
    </w:p>
    <w:p w:rsidR="00AF533E" w:rsidRPr="00637F9E" w:rsidRDefault="00AF533E" w:rsidP="002C5F30">
      <w:pPr>
        <w:jc w:val="center"/>
        <w:rPr>
          <w:rFonts w:ascii="Arial" w:hAnsi="Arial" w:cs="Arial"/>
          <w:b/>
          <w:sz w:val="24"/>
          <w:szCs w:val="24"/>
        </w:rPr>
      </w:pPr>
      <w:r>
        <w:rPr>
          <w:rFonts w:ascii="Arial" w:hAnsi="Arial" w:cs="Arial"/>
          <w:b/>
          <w:sz w:val="32"/>
          <w:szCs w:val="32"/>
          <w:u w:val="single"/>
        </w:rPr>
        <w:t>Contents</w:t>
      </w:r>
    </w:p>
    <w:p w:rsidR="00AF533E" w:rsidRDefault="00AF533E" w:rsidP="002C5F30">
      <w:pPr>
        <w:jc w:val="center"/>
        <w:rPr>
          <w:rFonts w:ascii="Arial" w:hAnsi="Arial" w:cs="Arial"/>
          <w:b/>
          <w:sz w:val="32"/>
          <w:szCs w:val="32"/>
        </w:rPr>
      </w:pPr>
    </w:p>
    <w:p w:rsidR="00AF533E" w:rsidRDefault="00AF533E" w:rsidP="00E36C1D">
      <w:pPr>
        <w:jc w:val="center"/>
        <w:rPr>
          <w:rFonts w:ascii="Arial" w:hAnsi="Arial" w:cs="Arial"/>
          <w:b/>
          <w:sz w:val="32"/>
          <w:szCs w:val="32"/>
        </w:rPr>
      </w:pPr>
      <w:r>
        <w:rPr>
          <w:rFonts w:ascii="Arial" w:hAnsi="Arial" w:cs="Arial"/>
          <w:b/>
          <w:sz w:val="32"/>
          <w:szCs w:val="32"/>
        </w:rPr>
        <w:t>Introduction</w:t>
      </w:r>
    </w:p>
    <w:p w:rsidR="002A5E5D" w:rsidRPr="002A5E5D" w:rsidRDefault="002A5E5D" w:rsidP="00E36C1D">
      <w:pPr>
        <w:jc w:val="center"/>
        <w:rPr>
          <w:rFonts w:ascii="Arial" w:hAnsi="Arial" w:cs="Arial"/>
          <w:b/>
          <w:color w:val="5B9BD5" w:themeColor="accent1"/>
          <w:sz w:val="24"/>
          <w:szCs w:val="32"/>
        </w:rPr>
      </w:pPr>
      <w:r w:rsidRPr="002A5E5D">
        <w:rPr>
          <w:rFonts w:ascii="Arial" w:hAnsi="Arial" w:cs="Arial"/>
          <w:b/>
          <w:color w:val="5B9BD5" w:themeColor="accent1"/>
          <w:sz w:val="24"/>
          <w:szCs w:val="32"/>
        </w:rPr>
        <w:t xml:space="preserve">Page </w:t>
      </w:r>
      <w:r w:rsidR="00CF3276">
        <w:rPr>
          <w:rFonts w:ascii="Arial" w:hAnsi="Arial" w:cs="Arial"/>
          <w:b/>
          <w:color w:val="5B9BD5" w:themeColor="accent1"/>
          <w:sz w:val="24"/>
          <w:szCs w:val="32"/>
        </w:rPr>
        <w:t>3</w:t>
      </w:r>
    </w:p>
    <w:p w:rsidR="00E36C1D" w:rsidRDefault="00CF3276" w:rsidP="00E36C1D">
      <w:pPr>
        <w:jc w:val="center"/>
        <w:rPr>
          <w:rFonts w:ascii="Arial" w:hAnsi="Arial" w:cs="Arial"/>
          <w:b/>
          <w:sz w:val="32"/>
          <w:szCs w:val="32"/>
        </w:rPr>
      </w:pPr>
      <w:r>
        <w:rPr>
          <w:rFonts w:ascii="Arial" w:hAnsi="Arial" w:cs="Arial"/>
          <w:b/>
          <w:sz w:val="32"/>
          <w:szCs w:val="32"/>
        </w:rPr>
        <w:t>The role of the Practitioner</w:t>
      </w:r>
    </w:p>
    <w:p w:rsidR="002A5E5D" w:rsidRPr="002A5E5D" w:rsidRDefault="002A5E5D" w:rsidP="00E36C1D">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5</w:t>
      </w:r>
    </w:p>
    <w:p w:rsidR="00AF533E" w:rsidRPr="00E36C1D" w:rsidRDefault="00AF533E" w:rsidP="00E36C1D">
      <w:pPr>
        <w:jc w:val="center"/>
        <w:rPr>
          <w:rFonts w:ascii="Arial" w:hAnsi="Arial" w:cs="Arial"/>
          <w:color w:val="5B9BD5" w:themeColor="accent1"/>
          <w:sz w:val="28"/>
          <w:szCs w:val="28"/>
        </w:rPr>
      </w:pPr>
      <w:r>
        <w:rPr>
          <w:rFonts w:ascii="Arial" w:hAnsi="Arial" w:cs="Arial"/>
          <w:b/>
          <w:sz w:val="32"/>
          <w:szCs w:val="32"/>
        </w:rPr>
        <w:t>The needs of the child</w:t>
      </w:r>
    </w:p>
    <w:p w:rsidR="00E36C1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7</w:t>
      </w:r>
    </w:p>
    <w:p w:rsidR="00AF533E" w:rsidRDefault="00AF533E" w:rsidP="002C5F30">
      <w:pPr>
        <w:jc w:val="center"/>
        <w:rPr>
          <w:rFonts w:ascii="Arial" w:hAnsi="Arial" w:cs="Arial"/>
          <w:b/>
          <w:sz w:val="32"/>
          <w:szCs w:val="32"/>
        </w:rPr>
      </w:pPr>
      <w:r>
        <w:rPr>
          <w:rFonts w:ascii="Arial" w:hAnsi="Arial" w:cs="Arial"/>
          <w:b/>
          <w:sz w:val="32"/>
          <w:szCs w:val="32"/>
        </w:rPr>
        <w:t>Partnerships</w:t>
      </w:r>
    </w:p>
    <w:p w:rsidR="002A5E5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11</w:t>
      </w:r>
    </w:p>
    <w:p w:rsidR="00AF533E" w:rsidRDefault="00AF533E" w:rsidP="002C5F30">
      <w:pPr>
        <w:jc w:val="center"/>
        <w:rPr>
          <w:rFonts w:ascii="Arial" w:hAnsi="Arial" w:cs="Arial"/>
          <w:b/>
          <w:sz w:val="32"/>
          <w:szCs w:val="32"/>
        </w:rPr>
      </w:pPr>
      <w:r>
        <w:rPr>
          <w:rFonts w:ascii="Arial" w:hAnsi="Arial" w:cs="Arial"/>
          <w:b/>
          <w:sz w:val="32"/>
          <w:szCs w:val="32"/>
        </w:rPr>
        <w:t>Interventions</w:t>
      </w:r>
    </w:p>
    <w:p w:rsidR="002A5E5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13</w:t>
      </w:r>
    </w:p>
    <w:p w:rsidR="00AF533E" w:rsidRDefault="00CF3276" w:rsidP="002C5F30">
      <w:pPr>
        <w:jc w:val="center"/>
        <w:rPr>
          <w:rFonts w:ascii="Arial" w:hAnsi="Arial" w:cs="Arial"/>
          <w:b/>
          <w:sz w:val="32"/>
          <w:szCs w:val="32"/>
        </w:rPr>
      </w:pPr>
      <w:r>
        <w:rPr>
          <w:rFonts w:ascii="Arial" w:hAnsi="Arial" w:cs="Arial"/>
          <w:b/>
          <w:sz w:val="32"/>
          <w:szCs w:val="32"/>
        </w:rPr>
        <w:t xml:space="preserve"> O</w:t>
      </w:r>
      <w:r w:rsidR="00AF533E">
        <w:rPr>
          <w:rFonts w:ascii="Arial" w:hAnsi="Arial" w:cs="Arial"/>
          <w:b/>
          <w:sz w:val="32"/>
          <w:szCs w:val="32"/>
        </w:rPr>
        <w:t>utcomes</w:t>
      </w:r>
    </w:p>
    <w:p w:rsidR="002A5E5D" w:rsidRPr="002A5E5D" w:rsidRDefault="002A5E5D" w:rsidP="002C5F30">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16</w:t>
      </w:r>
    </w:p>
    <w:p w:rsidR="00AF533E" w:rsidRDefault="00AF533E" w:rsidP="002C5F30">
      <w:pPr>
        <w:jc w:val="center"/>
        <w:rPr>
          <w:rFonts w:ascii="Arial" w:hAnsi="Arial" w:cs="Arial"/>
          <w:b/>
          <w:sz w:val="32"/>
          <w:szCs w:val="32"/>
        </w:rPr>
      </w:pPr>
      <w:r>
        <w:rPr>
          <w:rFonts w:ascii="Arial" w:hAnsi="Arial" w:cs="Arial"/>
          <w:b/>
          <w:sz w:val="32"/>
          <w:szCs w:val="32"/>
        </w:rPr>
        <w:t>References</w:t>
      </w:r>
    </w:p>
    <w:p w:rsidR="002A5E5D" w:rsidRPr="002A5E5D" w:rsidRDefault="002A5E5D" w:rsidP="002A5E5D">
      <w:pPr>
        <w:jc w:val="center"/>
        <w:rPr>
          <w:rFonts w:ascii="Arial" w:hAnsi="Arial" w:cs="Arial"/>
          <w:b/>
          <w:color w:val="5B9BD5" w:themeColor="accent1"/>
          <w:sz w:val="24"/>
          <w:szCs w:val="32"/>
        </w:rPr>
      </w:pPr>
      <w:r w:rsidRPr="002A5E5D">
        <w:rPr>
          <w:rFonts w:ascii="Arial" w:hAnsi="Arial" w:cs="Arial"/>
          <w:b/>
          <w:color w:val="5B9BD5" w:themeColor="accent1"/>
          <w:sz w:val="24"/>
          <w:szCs w:val="32"/>
        </w:rPr>
        <w:t>Page</w:t>
      </w:r>
      <w:r w:rsidR="00CF3276">
        <w:rPr>
          <w:rFonts w:ascii="Arial" w:hAnsi="Arial" w:cs="Arial"/>
          <w:b/>
          <w:color w:val="5B9BD5" w:themeColor="accent1"/>
          <w:sz w:val="24"/>
          <w:szCs w:val="32"/>
        </w:rPr>
        <w:t xml:space="preserve"> 17</w:t>
      </w:r>
    </w:p>
    <w:p w:rsidR="00916A7E" w:rsidRDefault="00916A7E" w:rsidP="00AF533E">
      <w:pPr>
        <w:rPr>
          <w:rFonts w:ascii="Arial" w:hAnsi="Arial" w:cs="Arial"/>
          <w:b/>
          <w:sz w:val="24"/>
          <w:szCs w:val="24"/>
        </w:rPr>
      </w:pPr>
    </w:p>
    <w:p w:rsidR="00AF533E" w:rsidRDefault="00AF533E" w:rsidP="00AF533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916A7E" w:rsidRDefault="00916A7E" w:rsidP="00916A7E">
      <w:pPr>
        <w:jc w:val="center"/>
        <w:rPr>
          <w:rFonts w:ascii="Arial" w:hAnsi="Arial" w:cs="Arial"/>
          <w:b/>
          <w:sz w:val="32"/>
          <w:szCs w:val="32"/>
          <w:u w:val="single"/>
        </w:rPr>
      </w:pPr>
    </w:p>
    <w:p w:rsidR="002A5E5D" w:rsidRDefault="002A5E5D" w:rsidP="002A5E5D">
      <w:pPr>
        <w:rPr>
          <w:rFonts w:ascii="Arial" w:hAnsi="Arial" w:cs="Arial"/>
          <w:b/>
          <w:sz w:val="32"/>
          <w:szCs w:val="32"/>
          <w:u w:val="single"/>
        </w:rPr>
      </w:pPr>
    </w:p>
    <w:p w:rsidR="00AF533E" w:rsidRDefault="00637F9E" w:rsidP="002A5E5D">
      <w:pPr>
        <w:rPr>
          <w:rFonts w:ascii="Arial" w:hAnsi="Arial" w:cs="Arial"/>
          <w:b/>
          <w:sz w:val="32"/>
          <w:szCs w:val="32"/>
        </w:rPr>
      </w:pPr>
      <w:r>
        <w:rPr>
          <w:rFonts w:ascii="Arial" w:hAnsi="Arial" w:cs="Arial"/>
          <w:b/>
          <w:sz w:val="24"/>
          <w:szCs w:val="24"/>
        </w:rPr>
        <w:t xml:space="preserve">                                                    </w:t>
      </w:r>
    </w:p>
    <w:p w:rsidR="004730F7" w:rsidRPr="00AF533E" w:rsidRDefault="00F87700" w:rsidP="00AF533E">
      <w:pPr>
        <w:jc w:val="center"/>
        <w:rPr>
          <w:rFonts w:ascii="Arial" w:hAnsi="Arial" w:cs="Arial"/>
          <w:b/>
          <w:sz w:val="32"/>
          <w:szCs w:val="32"/>
        </w:rPr>
      </w:pPr>
      <w:r>
        <w:rPr>
          <w:rFonts w:ascii="Arial" w:hAnsi="Arial" w:cs="Arial"/>
          <w:b/>
          <w:sz w:val="32"/>
          <w:szCs w:val="32"/>
          <w:u w:val="single"/>
        </w:rPr>
        <w:lastRenderedPageBreak/>
        <w:t>Introduction</w:t>
      </w:r>
    </w:p>
    <w:p w:rsidR="00637F9E" w:rsidRDefault="00A8463E" w:rsidP="004730F7">
      <w:pPr>
        <w:rPr>
          <w:rFonts w:ascii="Arial" w:hAnsi="Arial" w:cs="Arial"/>
          <w:b/>
          <w:sz w:val="32"/>
          <w:szCs w:val="32"/>
          <w:u w:val="single"/>
        </w:rPr>
      </w:pPr>
      <w:r w:rsidRPr="004730F7">
        <w:rPr>
          <w:rFonts w:ascii="Arial" w:hAnsi="Arial" w:cs="Arial"/>
          <w:b/>
          <w:color w:val="5B9BD5" w:themeColor="accent1"/>
          <w:sz w:val="32"/>
          <w:szCs w:val="32"/>
          <w:u w:val="single"/>
        </w:rPr>
        <w:t>What is transition?</w:t>
      </w:r>
      <w:r w:rsidR="00637F9E" w:rsidRPr="004730F7">
        <w:rPr>
          <w:rFonts w:ascii="Arial" w:hAnsi="Arial" w:cs="Arial"/>
          <w:b/>
          <w:color w:val="5B9BD5" w:themeColor="accent1"/>
          <w:sz w:val="32"/>
          <w:szCs w:val="32"/>
          <w:u w:val="single"/>
        </w:rPr>
        <w:t xml:space="preserve"> </w:t>
      </w:r>
    </w:p>
    <w:p w:rsidR="00EE5582" w:rsidRPr="00637F9E" w:rsidRDefault="00444202" w:rsidP="00637F9E">
      <w:pPr>
        <w:rPr>
          <w:rFonts w:ascii="Arial" w:hAnsi="Arial" w:cs="Arial"/>
          <w:b/>
          <w:sz w:val="32"/>
          <w:szCs w:val="32"/>
        </w:rPr>
      </w:pPr>
      <w:r>
        <w:rPr>
          <w:rFonts w:ascii="Arial" w:hAnsi="Arial" w:cs="Arial"/>
          <w:sz w:val="28"/>
          <w:szCs w:val="28"/>
        </w:rPr>
        <w:t>Transitions in early years from when a bab</w:t>
      </w:r>
      <w:r w:rsidR="00637F9E">
        <w:rPr>
          <w:rFonts w:ascii="Arial" w:hAnsi="Arial" w:cs="Arial"/>
          <w:sz w:val="28"/>
          <w:szCs w:val="28"/>
        </w:rPr>
        <w:t xml:space="preserve">y is born until they reach five </w:t>
      </w:r>
      <w:r>
        <w:rPr>
          <w:rFonts w:ascii="Arial" w:hAnsi="Arial" w:cs="Arial"/>
          <w:sz w:val="28"/>
          <w:szCs w:val="28"/>
        </w:rPr>
        <w:t>years of age are a necessary part of each child’s journey (Gunning, 2018).</w:t>
      </w:r>
    </w:p>
    <w:p w:rsidR="00EE5582" w:rsidRDefault="00EE5582" w:rsidP="00A8463E">
      <w:pPr>
        <w:rPr>
          <w:rFonts w:ascii="Arial" w:hAnsi="Arial" w:cs="Arial"/>
          <w:sz w:val="28"/>
          <w:szCs w:val="28"/>
        </w:rPr>
      </w:pPr>
      <w:r>
        <w:rPr>
          <w:rFonts w:ascii="Arial" w:hAnsi="Arial" w:cs="Arial"/>
          <w:noProof/>
          <w:sz w:val="28"/>
          <w:szCs w:val="28"/>
          <w:lang w:eastAsia="en-GB"/>
        </w:rPr>
        <w:t xml:space="preserve">                              </w:t>
      </w:r>
      <w:r>
        <w:rPr>
          <w:rFonts w:ascii="Arial" w:hAnsi="Arial" w:cs="Arial"/>
          <w:noProof/>
          <w:sz w:val="28"/>
          <w:szCs w:val="28"/>
          <w:lang w:eastAsia="en-GB"/>
        </w:rPr>
        <w:drawing>
          <wp:inline distT="0" distB="0" distL="0" distR="0" wp14:anchorId="3A56B060" wp14:editId="2AB92C7E">
            <wp:extent cx="2635885" cy="1365012"/>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ition image.jpg"/>
                    <pic:cNvPicPr/>
                  </pic:nvPicPr>
                  <pic:blipFill rotWithShape="1">
                    <a:blip r:embed="rId8">
                      <a:extLst>
                        <a:ext uri="{28A0092B-C50C-407E-A947-70E740481C1C}">
                          <a14:useLocalDpi xmlns:a14="http://schemas.microsoft.com/office/drawing/2010/main" val="0"/>
                        </a:ext>
                      </a:extLst>
                    </a:blip>
                    <a:srcRect l="7106" t="50588" r="7615" b="15294"/>
                    <a:stretch/>
                  </pic:blipFill>
                  <pic:spPr bwMode="auto">
                    <a:xfrm>
                      <a:off x="0" y="0"/>
                      <a:ext cx="2718196" cy="140763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8"/>
          <w:szCs w:val="28"/>
          <w:lang w:eastAsia="en-GB"/>
        </w:rPr>
        <w:t xml:space="preserve">    </w:t>
      </w:r>
    </w:p>
    <w:p w:rsidR="00EE5582" w:rsidRPr="00E45A62" w:rsidRDefault="00F46AFD" w:rsidP="00F46AFD">
      <w:pPr>
        <w:jc w:val="right"/>
        <w:rPr>
          <w:rFonts w:ascii="Arial" w:hAnsi="Arial" w:cs="Arial"/>
          <w:sz w:val="28"/>
          <w:szCs w:val="28"/>
        </w:rPr>
      </w:pPr>
      <w:r w:rsidRPr="00E45A62">
        <w:rPr>
          <w:rFonts w:ascii="Arial" w:hAnsi="Arial" w:cs="Arial"/>
          <w:sz w:val="18"/>
          <w:szCs w:val="18"/>
        </w:rPr>
        <w:t xml:space="preserve">(The Education People, 2020) </w:t>
      </w:r>
    </w:p>
    <w:p w:rsidR="00936144" w:rsidRDefault="001657FD" w:rsidP="00A8463E">
      <w:pPr>
        <w:rPr>
          <w:rFonts w:ascii="Arial" w:hAnsi="Arial" w:cs="Arial"/>
          <w:sz w:val="28"/>
          <w:szCs w:val="28"/>
        </w:rPr>
      </w:pPr>
      <w:r>
        <w:rPr>
          <w:rFonts w:ascii="Arial" w:hAnsi="Arial" w:cs="Arial"/>
          <w:sz w:val="28"/>
          <w:szCs w:val="28"/>
        </w:rPr>
        <w:t>Transitions can be any form of change, this can be defined as not just movement from one area to another within a setting</w:t>
      </w:r>
      <w:r w:rsidR="00310FF6">
        <w:rPr>
          <w:rFonts w:ascii="Arial" w:hAnsi="Arial" w:cs="Arial"/>
          <w:sz w:val="28"/>
          <w:szCs w:val="28"/>
        </w:rPr>
        <w:t>, it can also be a new child attending the setting, or an individual visiting, for example a new parent attending</w:t>
      </w:r>
      <w:r w:rsidR="00EE5582">
        <w:rPr>
          <w:rFonts w:ascii="Arial" w:hAnsi="Arial" w:cs="Arial"/>
          <w:sz w:val="28"/>
          <w:szCs w:val="28"/>
        </w:rPr>
        <w:t xml:space="preserve"> with their child</w:t>
      </w:r>
      <w:r w:rsidR="00310FF6">
        <w:rPr>
          <w:rFonts w:ascii="Arial" w:hAnsi="Arial" w:cs="Arial"/>
          <w:sz w:val="28"/>
          <w:szCs w:val="28"/>
        </w:rPr>
        <w:t xml:space="preserve"> for a settling in session</w:t>
      </w:r>
      <w:r w:rsidR="000C794C">
        <w:rPr>
          <w:rFonts w:ascii="Arial" w:hAnsi="Arial" w:cs="Arial"/>
          <w:sz w:val="28"/>
          <w:szCs w:val="28"/>
        </w:rPr>
        <w:t xml:space="preserve">. Some children will attend a number of different </w:t>
      </w:r>
      <w:r w:rsidR="003502D8">
        <w:rPr>
          <w:rFonts w:ascii="Arial" w:hAnsi="Arial" w:cs="Arial"/>
          <w:sz w:val="28"/>
          <w:szCs w:val="28"/>
        </w:rPr>
        <w:t>settings throughout the day or week, this can be to playgroup, nursery or another carer, and these are called ‘horizontal’ transitions</w:t>
      </w:r>
      <w:r w:rsidR="00310FF6">
        <w:rPr>
          <w:rFonts w:ascii="Arial" w:hAnsi="Arial" w:cs="Arial"/>
          <w:sz w:val="28"/>
          <w:szCs w:val="28"/>
        </w:rPr>
        <w:t xml:space="preserve"> (Allingham, 2012).</w:t>
      </w:r>
    </w:p>
    <w:p w:rsidR="00DA715B" w:rsidRDefault="00DA715B" w:rsidP="00A8463E">
      <w:pPr>
        <w:rPr>
          <w:rFonts w:ascii="Arial" w:hAnsi="Arial" w:cs="Arial"/>
          <w:sz w:val="28"/>
          <w:szCs w:val="28"/>
        </w:rPr>
      </w:pPr>
      <w:r>
        <w:rPr>
          <w:rFonts w:ascii="Arial" w:hAnsi="Arial" w:cs="Arial"/>
          <w:sz w:val="28"/>
          <w:szCs w:val="28"/>
        </w:rPr>
        <w:t xml:space="preserve">When children attend multiple settings it is paramount that there is effective communication between professionals, and everyone needs to be committed to ensuring that this happens </w:t>
      </w:r>
      <w:r w:rsidR="00175F25">
        <w:rPr>
          <w:rFonts w:ascii="Arial" w:hAnsi="Arial" w:cs="Arial"/>
          <w:sz w:val="28"/>
          <w:szCs w:val="28"/>
        </w:rPr>
        <w:t>(Trodd, 2013)</w:t>
      </w:r>
      <w:r w:rsidR="00B410B0">
        <w:rPr>
          <w:rFonts w:ascii="Arial" w:hAnsi="Arial" w:cs="Arial"/>
          <w:sz w:val="28"/>
          <w:szCs w:val="28"/>
        </w:rPr>
        <w:t>.</w:t>
      </w:r>
    </w:p>
    <w:p w:rsidR="00B410B0" w:rsidRDefault="00B410B0" w:rsidP="00B410B0">
      <w:pPr>
        <w:rPr>
          <w:rFonts w:ascii="Arial" w:hAnsi="Arial" w:cs="Arial"/>
          <w:sz w:val="28"/>
          <w:szCs w:val="28"/>
        </w:rPr>
      </w:pPr>
      <w:r>
        <w:rPr>
          <w:rFonts w:ascii="Arial" w:hAnsi="Arial" w:cs="Arial"/>
          <w:sz w:val="28"/>
          <w:szCs w:val="28"/>
        </w:rPr>
        <w:t>Therefore, it is important that for any transitions to be successful, as practitioners, parents and individuals who have a role in any child’s life we effectively communicate with each other, this will therefore have a positive impact on a child’s development ensuring smooth, successful transitions in the future and into adulthood (Conkbayir, Pascal, 2014).</w:t>
      </w:r>
    </w:p>
    <w:p w:rsidR="00B5750C" w:rsidRDefault="00B5750C" w:rsidP="00A8463E">
      <w:pPr>
        <w:rPr>
          <w:rFonts w:ascii="Arial" w:hAnsi="Arial" w:cs="Arial"/>
          <w:sz w:val="28"/>
          <w:szCs w:val="28"/>
        </w:rPr>
      </w:pPr>
      <w:r>
        <w:rPr>
          <w:rFonts w:ascii="Arial" w:hAnsi="Arial" w:cs="Arial"/>
          <w:sz w:val="28"/>
          <w:szCs w:val="28"/>
        </w:rPr>
        <w:t>Children will experience many transitions as life is more chaotic than it was in previous times. Transition will inevitably involve change and the ability to adjust to it successfully. Children can experience a number of transitions during the early years;</w:t>
      </w:r>
      <w:r w:rsidR="001657FD">
        <w:rPr>
          <w:rFonts w:ascii="Arial" w:hAnsi="Arial" w:cs="Arial"/>
          <w:sz w:val="28"/>
          <w:szCs w:val="28"/>
        </w:rPr>
        <w:t xml:space="preserve"> from home to child</w:t>
      </w:r>
      <w:r w:rsidR="000E3CA5">
        <w:rPr>
          <w:rFonts w:ascii="Arial" w:hAnsi="Arial" w:cs="Arial"/>
          <w:sz w:val="28"/>
          <w:szCs w:val="28"/>
        </w:rPr>
        <w:t xml:space="preserve"> </w:t>
      </w:r>
      <w:r w:rsidR="001657FD">
        <w:rPr>
          <w:rFonts w:ascii="Arial" w:hAnsi="Arial" w:cs="Arial"/>
          <w:sz w:val="28"/>
          <w:szCs w:val="28"/>
        </w:rPr>
        <w:t>minder t</w:t>
      </w:r>
      <w:r w:rsidR="00F80100">
        <w:rPr>
          <w:rFonts w:ascii="Arial" w:hAnsi="Arial" w:cs="Arial"/>
          <w:sz w:val="28"/>
          <w:szCs w:val="28"/>
        </w:rPr>
        <w:t>o nursery setting and then</w:t>
      </w:r>
      <w:r w:rsidR="001657FD">
        <w:rPr>
          <w:rFonts w:ascii="Arial" w:hAnsi="Arial" w:cs="Arial"/>
          <w:sz w:val="28"/>
          <w:szCs w:val="28"/>
        </w:rPr>
        <w:t xml:space="preserve"> finally</w:t>
      </w:r>
      <w:r w:rsidR="00F80100">
        <w:rPr>
          <w:rFonts w:ascii="Arial" w:hAnsi="Arial" w:cs="Arial"/>
          <w:sz w:val="28"/>
          <w:szCs w:val="28"/>
        </w:rPr>
        <w:t xml:space="preserve"> onto full time education</w:t>
      </w:r>
      <w:r>
        <w:rPr>
          <w:rFonts w:ascii="Arial" w:hAnsi="Arial" w:cs="Arial"/>
          <w:sz w:val="28"/>
          <w:szCs w:val="28"/>
        </w:rPr>
        <w:t>. As adults we need to understand what that can mean for a young child, so we must be mindful</w:t>
      </w:r>
      <w:r w:rsidR="00B410B0">
        <w:rPr>
          <w:rFonts w:ascii="Arial" w:hAnsi="Arial" w:cs="Arial"/>
          <w:sz w:val="28"/>
          <w:szCs w:val="28"/>
        </w:rPr>
        <w:t xml:space="preserve"> </w:t>
      </w:r>
      <w:r>
        <w:rPr>
          <w:rFonts w:ascii="Arial" w:hAnsi="Arial" w:cs="Arial"/>
          <w:sz w:val="28"/>
          <w:szCs w:val="28"/>
        </w:rPr>
        <w:t>not to take it for granted, we need to understand what is involved for the child for the transition to be successful ( Early Years Matters, 2020).</w:t>
      </w:r>
    </w:p>
    <w:p w:rsidR="00B446F2" w:rsidRDefault="001657FD" w:rsidP="00A8463E">
      <w:pPr>
        <w:rPr>
          <w:rFonts w:ascii="Arial" w:hAnsi="Arial" w:cs="Arial"/>
          <w:sz w:val="28"/>
          <w:szCs w:val="28"/>
        </w:rPr>
      </w:pPr>
      <w:r>
        <w:rPr>
          <w:rFonts w:ascii="Arial" w:hAnsi="Arial" w:cs="Arial"/>
          <w:sz w:val="28"/>
          <w:szCs w:val="28"/>
        </w:rPr>
        <w:lastRenderedPageBreak/>
        <w:t>Allingham, (2012) supports this by suggesting</w:t>
      </w:r>
      <w:r w:rsidR="00B446F2">
        <w:rPr>
          <w:rFonts w:ascii="Arial" w:hAnsi="Arial" w:cs="Arial"/>
          <w:sz w:val="28"/>
          <w:szCs w:val="28"/>
        </w:rPr>
        <w:t xml:space="preserve"> that as adults we may take transitions in our stride, so as we are essentially the children’s teachers at this crucial stage, therefore we need to appreciate the significance these transitions may have on a child and be able to offer our guidance and support to ensure a successful transition.</w:t>
      </w:r>
    </w:p>
    <w:p w:rsidR="00BE546A" w:rsidRPr="000C24B7" w:rsidRDefault="00F80100" w:rsidP="00A8463E">
      <w:pPr>
        <w:rPr>
          <w:rFonts w:ascii="Arial" w:hAnsi="Arial" w:cs="Arial"/>
          <w:color w:val="5B9BD5" w:themeColor="accent1"/>
          <w:sz w:val="24"/>
          <w:szCs w:val="24"/>
        </w:rPr>
      </w:pPr>
      <w:r w:rsidRPr="000C24B7">
        <w:rPr>
          <w:rFonts w:ascii="Arial" w:hAnsi="Arial" w:cs="Arial"/>
          <w:color w:val="5B9BD5" w:themeColor="accent1"/>
          <w:sz w:val="24"/>
          <w:szCs w:val="24"/>
        </w:rPr>
        <w:t>‘</w:t>
      </w:r>
      <w:r w:rsidRPr="000C24B7">
        <w:rPr>
          <w:rFonts w:ascii="Arial" w:hAnsi="Arial" w:cs="Arial"/>
          <w:i/>
          <w:color w:val="5B9BD5" w:themeColor="accent1"/>
          <w:sz w:val="24"/>
          <w:szCs w:val="24"/>
        </w:rPr>
        <w:t xml:space="preserve">A fundamental goal of a school-start transition is to help young children feel </w:t>
      </w:r>
      <w:r w:rsidRPr="000C24B7">
        <w:rPr>
          <w:rFonts w:ascii="Arial" w:hAnsi="Arial" w:cs="Arial"/>
          <w:b/>
          <w:i/>
          <w:color w:val="5B9BD5" w:themeColor="accent1"/>
          <w:sz w:val="24"/>
          <w:szCs w:val="24"/>
        </w:rPr>
        <w:t xml:space="preserve">suitable </w:t>
      </w:r>
      <w:r w:rsidRPr="000C24B7">
        <w:rPr>
          <w:rFonts w:ascii="Arial" w:hAnsi="Arial" w:cs="Arial"/>
          <w:i/>
          <w:color w:val="5B9BD5" w:themeColor="accent1"/>
          <w:sz w:val="24"/>
          <w:szCs w:val="24"/>
        </w:rPr>
        <w:t>in school, that is, to have a feeling of well-being and belonging’</w:t>
      </w:r>
      <w:r w:rsidR="00BE546A" w:rsidRPr="000C24B7">
        <w:rPr>
          <w:rFonts w:ascii="Arial" w:hAnsi="Arial" w:cs="Arial"/>
          <w:i/>
          <w:color w:val="5B9BD5" w:themeColor="accent1"/>
          <w:sz w:val="24"/>
          <w:szCs w:val="24"/>
        </w:rPr>
        <w:t xml:space="preserve"> </w:t>
      </w:r>
      <w:r w:rsidR="00BE546A" w:rsidRPr="000C24B7">
        <w:rPr>
          <w:rFonts w:ascii="Arial" w:hAnsi="Arial" w:cs="Arial"/>
          <w:color w:val="5B9BD5" w:themeColor="accent1"/>
          <w:sz w:val="24"/>
          <w:szCs w:val="24"/>
        </w:rPr>
        <w:t>(Brostrom, 2002).</w:t>
      </w:r>
    </w:p>
    <w:p w:rsidR="00BF10F7" w:rsidRDefault="00BF10F7" w:rsidP="00A8463E">
      <w:pPr>
        <w:rPr>
          <w:rFonts w:ascii="Arial" w:hAnsi="Arial" w:cs="Arial"/>
          <w:sz w:val="28"/>
          <w:szCs w:val="28"/>
        </w:rPr>
      </w:pPr>
    </w:p>
    <w:p w:rsidR="00BF10F7" w:rsidRDefault="00BF10F7" w:rsidP="00A8463E">
      <w:pPr>
        <w:rPr>
          <w:rFonts w:ascii="Arial" w:hAnsi="Arial" w:cs="Arial"/>
          <w:sz w:val="28"/>
          <w:szCs w:val="28"/>
        </w:rPr>
      </w:pPr>
    </w:p>
    <w:p w:rsidR="00BF10F7" w:rsidRDefault="003F4CA3" w:rsidP="003F4CA3">
      <w:pPr>
        <w:jc w:val="center"/>
        <w:rPr>
          <w:rFonts w:ascii="Arial" w:hAnsi="Arial" w:cs="Arial"/>
          <w:sz w:val="28"/>
          <w:szCs w:val="28"/>
        </w:rPr>
      </w:pPr>
      <w:r>
        <w:rPr>
          <w:rFonts w:ascii="Arial" w:hAnsi="Arial" w:cs="Arial"/>
          <w:noProof/>
          <w:sz w:val="28"/>
          <w:szCs w:val="28"/>
          <w:lang w:eastAsia="en-GB"/>
        </w:rPr>
        <w:drawing>
          <wp:inline distT="0" distB="0" distL="0" distR="0">
            <wp:extent cx="3724275" cy="4391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ipart2014741.png"/>
                    <pic:cNvPicPr/>
                  </pic:nvPicPr>
                  <pic:blipFill>
                    <a:blip r:embed="rId9">
                      <a:extLst>
                        <a:ext uri="{28A0092B-C50C-407E-A947-70E740481C1C}">
                          <a14:useLocalDpi xmlns:a14="http://schemas.microsoft.com/office/drawing/2010/main" val="0"/>
                        </a:ext>
                      </a:extLst>
                    </a:blip>
                    <a:stretch>
                      <a:fillRect/>
                    </a:stretch>
                  </pic:blipFill>
                  <pic:spPr>
                    <a:xfrm>
                      <a:off x="0" y="0"/>
                      <a:ext cx="3724275" cy="4391025"/>
                    </a:xfrm>
                    <a:prstGeom prst="rect">
                      <a:avLst/>
                    </a:prstGeom>
                  </pic:spPr>
                </pic:pic>
              </a:graphicData>
            </a:graphic>
          </wp:inline>
        </w:drawing>
      </w:r>
    </w:p>
    <w:p w:rsidR="00A40BC6" w:rsidRDefault="00A40BC6" w:rsidP="003F4CA3">
      <w:pPr>
        <w:jc w:val="center"/>
        <w:rPr>
          <w:rFonts w:ascii="Arial" w:hAnsi="Arial" w:cs="Arial"/>
          <w:sz w:val="28"/>
          <w:szCs w:val="28"/>
        </w:rPr>
      </w:pPr>
    </w:p>
    <w:p w:rsidR="00A40BC6" w:rsidRPr="00A40BC6" w:rsidRDefault="00A40BC6" w:rsidP="00A40BC6">
      <w:pPr>
        <w:jc w:val="right"/>
        <w:rPr>
          <w:rFonts w:ascii="Arial" w:hAnsi="Arial" w:cs="Arial"/>
          <w:sz w:val="20"/>
          <w:szCs w:val="20"/>
        </w:rPr>
      </w:pPr>
      <w:r>
        <w:rPr>
          <w:rFonts w:ascii="Arial" w:hAnsi="Arial" w:cs="Arial"/>
          <w:sz w:val="20"/>
          <w:szCs w:val="20"/>
        </w:rPr>
        <w:t>(Education Clip Art, 2020)</w:t>
      </w:r>
    </w:p>
    <w:p w:rsidR="00BF10F7" w:rsidRDefault="00BF10F7" w:rsidP="00A8463E">
      <w:pPr>
        <w:rPr>
          <w:rFonts w:ascii="Arial" w:hAnsi="Arial" w:cs="Arial"/>
          <w:sz w:val="28"/>
          <w:szCs w:val="28"/>
        </w:rPr>
      </w:pPr>
    </w:p>
    <w:p w:rsidR="00BF10F7" w:rsidRDefault="00BF10F7" w:rsidP="00A8463E">
      <w:pPr>
        <w:rPr>
          <w:rFonts w:ascii="Arial" w:hAnsi="Arial" w:cs="Arial"/>
          <w:sz w:val="28"/>
          <w:szCs w:val="28"/>
        </w:rPr>
      </w:pPr>
    </w:p>
    <w:p w:rsidR="00BF10F7" w:rsidRDefault="00BF10F7" w:rsidP="00A8463E">
      <w:pPr>
        <w:rPr>
          <w:rFonts w:ascii="Arial" w:hAnsi="Arial" w:cs="Arial"/>
          <w:sz w:val="28"/>
          <w:szCs w:val="28"/>
        </w:rPr>
      </w:pPr>
    </w:p>
    <w:p w:rsidR="002A5E5D" w:rsidRDefault="002A5E5D" w:rsidP="00A8463E">
      <w:pPr>
        <w:rPr>
          <w:rFonts w:ascii="Arial" w:hAnsi="Arial" w:cs="Arial"/>
          <w:sz w:val="28"/>
          <w:szCs w:val="28"/>
        </w:rPr>
      </w:pPr>
    </w:p>
    <w:p w:rsidR="00E45A62" w:rsidRDefault="00E45A62" w:rsidP="00E45A62">
      <w:pPr>
        <w:jc w:val="center"/>
        <w:rPr>
          <w:rFonts w:ascii="Arial" w:hAnsi="Arial" w:cs="Arial"/>
          <w:b/>
          <w:sz w:val="32"/>
          <w:szCs w:val="32"/>
          <w:u w:val="single"/>
        </w:rPr>
      </w:pPr>
      <w:r>
        <w:rPr>
          <w:rFonts w:ascii="Arial" w:hAnsi="Arial" w:cs="Arial"/>
          <w:b/>
          <w:sz w:val="32"/>
          <w:szCs w:val="32"/>
          <w:u w:val="single"/>
        </w:rPr>
        <w:lastRenderedPageBreak/>
        <w:t xml:space="preserve">The </w:t>
      </w:r>
      <w:r w:rsidR="00CD1B4B">
        <w:rPr>
          <w:rFonts w:ascii="Arial" w:hAnsi="Arial" w:cs="Arial"/>
          <w:b/>
          <w:sz w:val="32"/>
          <w:szCs w:val="32"/>
          <w:u w:val="single"/>
        </w:rPr>
        <w:t>role of the Practitioner</w:t>
      </w:r>
    </w:p>
    <w:p w:rsidR="00B67DA7" w:rsidRDefault="00B67DA7" w:rsidP="00E45A62">
      <w:pPr>
        <w:jc w:val="center"/>
        <w:rPr>
          <w:rFonts w:ascii="Arial" w:hAnsi="Arial" w:cs="Arial"/>
          <w:sz w:val="28"/>
          <w:szCs w:val="28"/>
        </w:rPr>
      </w:pPr>
    </w:p>
    <w:p w:rsidR="00A40BC6" w:rsidRDefault="00B56C48" w:rsidP="00B56C48">
      <w:pPr>
        <w:rPr>
          <w:rFonts w:ascii="Arial" w:hAnsi="Arial" w:cs="Arial"/>
          <w:sz w:val="28"/>
          <w:szCs w:val="28"/>
        </w:rPr>
      </w:pPr>
      <w:r>
        <w:rPr>
          <w:rFonts w:ascii="Arial" w:hAnsi="Arial" w:cs="Arial"/>
          <w:sz w:val="28"/>
          <w:szCs w:val="28"/>
        </w:rPr>
        <w:t>When a child starts at any early years setting it can be an exciting experience but can also be stressful at the same time for everyone involved. It can bring many challenges especially if this is the first time the child has been left in a childcare setting. As practitioners it is our responsibility to ensure the transition is managed successfully and delicately as this can be an anxious and emotional time for all the family</w:t>
      </w:r>
      <w:r w:rsidR="007975D8">
        <w:rPr>
          <w:rFonts w:ascii="Arial" w:hAnsi="Arial" w:cs="Arial"/>
          <w:sz w:val="28"/>
          <w:szCs w:val="28"/>
        </w:rPr>
        <w:t>. (Croner-I, 2019).</w:t>
      </w:r>
    </w:p>
    <w:p w:rsidR="006A002D" w:rsidRDefault="006A002D" w:rsidP="00B56C48">
      <w:pPr>
        <w:rPr>
          <w:rFonts w:ascii="Arial" w:hAnsi="Arial" w:cs="Arial"/>
          <w:sz w:val="28"/>
          <w:szCs w:val="28"/>
        </w:rPr>
      </w:pPr>
    </w:p>
    <w:p w:rsidR="00B67DA7" w:rsidRDefault="006A002D" w:rsidP="00B56C48">
      <w:pPr>
        <w:rPr>
          <w:rFonts w:ascii="Arial" w:hAnsi="Arial" w:cs="Arial"/>
          <w:color w:val="5B9BD5" w:themeColor="accent1"/>
          <w:sz w:val="28"/>
          <w:szCs w:val="28"/>
          <w:u w:val="single"/>
        </w:rPr>
      </w:pPr>
      <w:r>
        <w:rPr>
          <w:rFonts w:ascii="Arial" w:hAnsi="Arial" w:cs="Arial"/>
          <w:color w:val="5B9BD5" w:themeColor="accent1"/>
          <w:sz w:val="28"/>
          <w:szCs w:val="28"/>
          <w:u w:val="single"/>
        </w:rPr>
        <w:t>Positive Relationships</w:t>
      </w:r>
    </w:p>
    <w:p w:rsidR="00565084" w:rsidRPr="00565084" w:rsidRDefault="00B058AE" w:rsidP="00B56C48">
      <w:pPr>
        <w:rPr>
          <w:rFonts w:ascii="Arial" w:hAnsi="Arial" w:cs="Arial"/>
          <w:sz w:val="28"/>
          <w:szCs w:val="28"/>
        </w:rPr>
      </w:pPr>
      <w:r>
        <w:rPr>
          <w:rFonts w:ascii="Arial" w:hAnsi="Arial" w:cs="Arial"/>
          <w:sz w:val="28"/>
          <w:szCs w:val="28"/>
        </w:rPr>
        <w:t>As childcare practitioners we can ease the transition process somewhat by pre-emptive preparation, ensuring that information is shared and reciprocal visiting between parents and practitioners. Ensuring parents have the opportunity to access relevant information with regards to the settings transition and settling in policies and procedures</w:t>
      </w:r>
      <w:r w:rsidR="002535D5">
        <w:rPr>
          <w:rFonts w:ascii="Arial" w:hAnsi="Arial" w:cs="Arial"/>
          <w:sz w:val="28"/>
          <w:szCs w:val="28"/>
        </w:rPr>
        <w:t xml:space="preserve"> (Smooth Transitions in the Early Years: A Good Practice Guide, 2017).</w:t>
      </w:r>
    </w:p>
    <w:p w:rsidR="00D16587" w:rsidRDefault="001B7523" w:rsidP="00B56C48">
      <w:pPr>
        <w:rPr>
          <w:rFonts w:ascii="Arial" w:hAnsi="Arial" w:cs="Arial"/>
          <w:sz w:val="28"/>
          <w:szCs w:val="28"/>
        </w:rPr>
      </w:pPr>
      <w:r>
        <w:rPr>
          <w:rFonts w:ascii="Arial" w:hAnsi="Arial" w:cs="Arial"/>
          <w:sz w:val="28"/>
          <w:szCs w:val="28"/>
        </w:rPr>
        <w:t xml:space="preserve">It is important that the transition is seen as a journey which happens slowly and not </w:t>
      </w:r>
      <w:r w:rsidR="00D43693">
        <w:rPr>
          <w:rFonts w:ascii="Arial" w:hAnsi="Arial" w:cs="Arial"/>
          <w:sz w:val="28"/>
          <w:szCs w:val="28"/>
        </w:rPr>
        <w:t xml:space="preserve">as </w:t>
      </w:r>
      <w:r>
        <w:rPr>
          <w:rFonts w:ascii="Arial" w:hAnsi="Arial" w:cs="Arial"/>
          <w:sz w:val="28"/>
          <w:szCs w:val="28"/>
        </w:rPr>
        <w:t>a single event</w:t>
      </w:r>
      <w:r w:rsidR="00D43693">
        <w:rPr>
          <w:rFonts w:ascii="Arial" w:hAnsi="Arial" w:cs="Arial"/>
          <w:sz w:val="28"/>
          <w:szCs w:val="28"/>
        </w:rPr>
        <w:t xml:space="preserve">. Thinking positively will help children adapt to their new surroundings, talking about the transition in a positive and exciting way, allowing the children to express their feelings and getting them excited about the existing situation and how much they have to look forward to. Using story and circle time is a good opportunity to discover transitions. </w:t>
      </w:r>
      <w:r w:rsidR="00D16587">
        <w:rPr>
          <w:rFonts w:ascii="Arial" w:hAnsi="Arial" w:cs="Arial"/>
          <w:sz w:val="28"/>
          <w:szCs w:val="28"/>
        </w:rPr>
        <w:t>It is vital that as a practitioner you build up secure and trusting relationship with the child and parents, when these are in place the child will feel more confident in the new environment and therefore enjoy the experience that you offer and allow them to reach their full potential (Pacey,2016).</w:t>
      </w:r>
    </w:p>
    <w:p w:rsidR="00EF29E6" w:rsidRDefault="006A002D" w:rsidP="00B56C48">
      <w:pPr>
        <w:rPr>
          <w:rFonts w:ascii="Arial" w:hAnsi="Arial" w:cs="Arial"/>
          <w:sz w:val="28"/>
          <w:szCs w:val="28"/>
        </w:rPr>
      </w:pPr>
      <w:r>
        <w:rPr>
          <w:rFonts w:ascii="Arial" w:hAnsi="Arial" w:cs="Arial"/>
          <w:sz w:val="28"/>
          <w:szCs w:val="28"/>
        </w:rPr>
        <w:t>The environment should include opportunities to play outdoors and also encourage children to be confident, improve their self-esteem, have respect for other individuals within the setting, and to develop a sense of what is acceptable behaviour. Practitioners should also build positive relationships with parents, this will then in turn give them an understanding of the child’s individual needs and home life (Care Inspectorate W</w:t>
      </w:r>
      <w:r w:rsidR="002535D5">
        <w:rPr>
          <w:rFonts w:ascii="Arial" w:hAnsi="Arial" w:cs="Arial"/>
          <w:sz w:val="28"/>
          <w:szCs w:val="28"/>
        </w:rPr>
        <w:t>ales, 201</w:t>
      </w:r>
      <w:r>
        <w:rPr>
          <w:rFonts w:ascii="Arial" w:hAnsi="Arial" w:cs="Arial"/>
          <w:sz w:val="28"/>
          <w:szCs w:val="28"/>
        </w:rPr>
        <w:t>6)</w:t>
      </w:r>
      <w:r w:rsidR="00565084">
        <w:rPr>
          <w:rFonts w:ascii="Arial" w:hAnsi="Arial" w:cs="Arial"/>
          <w:sz w:val="28"/>
          <w:szCs w:val="28"/>
        </w:rPr>
        <w:t>.</w:t>
      </w:r>
    </w:p>
    <w:p w:rsidR="002843E5" w:rsidRDefault="002843E5" w:rsidP="00B56C48">
      <w:pPr>
        <w:rPr>
          <w:rFonts w:ascii="Arial" w:hAnsi="Arial" w:cs="Arial"/>
          <w:color w:val="5B9BD5" w:themeColor="accent1"/>
          <w:sz w:val="28"/>
          <w:szCs w:val="28"/>
          <w:u w:val="single"/>
        </w:rPr>
      </w:pPr>
    </w:p>
    <w:p w:rsidR="00A711F8" w:rsidRPr="00EF29E6" w:rsidRDefault="00A711F8" w:rsidP="00B56C48">
      <w:pPr>
        <w:rPr>
          <w:rFonts w:ascii="Arial" w:hAnsi="Arial" w:cs="Arial"/>
          <w:sz w:val="28"/>
          <w:szCs w:val="28"/>
        </w:rPr>
      </w:pPr>
      <w:r>
        <w:rPr>
          <w:rFonts w:ascii="Arial" w:hAnsi="Arial" w:cs="Arial"/>
          <w:color w:val="5B9BD5" w:themeColor="accent1"/>
          <w:sz w:val="28"/>
          <w:szCs w:val="28"/>
          <w:u w:val="single"/>
        </w:rPr>
        <w:lastRenderedPageBreak/>
        <w:t>Secure Attachments</w:t>
      </w:r>
    </w:p>
    <w:p w:rsidR="0020327C" w:rsidRDefault="00D16587" w:rsidP="00B56C48">
      <w:pPr>
        <w:rPr>
          <w:rFonts w:ascii="Arial" w:hAnsi="Arial" w:cs="Arial"/>
          <w:sz w:val="28"/>
          <w:szCs w:val="28"/>
        </w:rPr>
      </w:pPr>
      <w:r w:rsidRPr="00A711F8">
        <w:rPr>
          <w:rFonts w:ascii="Arial" w:hAnsi="Arial" w:cs="Arial"/>
          <w:sz w:val="28"/>
          <w:szCs w:val="28"/>
        </w:rPr>
        <w:t>Gerhardt (2004) suggests that</w:t>
      </w:r>
      <w:r w:rsidR="00160623" w:rsidRPr="00A711F8">
        <w:rPr>
          <w:rFonts w:ascii="Arial" w:hAnsi="Arial" w:cs="Arial"/>
          <w:sz w:val="28"/>
          <w:szCs w:val="28"/>
        </w:rPr>
        <w:t xml:space="preserve"> </w:t>
      </w:r>
      <w:r w:rsidR="002B7926">
        <w:rPr>
          <w:rFonts w:ascii="Arial" w:hAnsi="Arial" w:cs="Arial"/>
          <w:sz w:val="28"/>
          <w:szCs w:val="28"/>
        </w:rPr>
        <w:t>“</w:t>
      </w:r>
      <w:r w:rsidR="00160623" w:rsidRPr="00A711F8">
        <w:rPr>
          <w:rFonts w:ascii="Arial" w:hAnsi="Arial" w:cs="Arial"/>
          <w:sz w:val="28"/>
          <w:szCs w:val="28"/>
        </w:rPr>
        <w:t>forming positive relationships that are secure and enduring are important aspects of child development, not just in terms of emotional and social development but also in the physical development of the brain.</w:t>
      </w:r>
      <w:r w:rsidR="002B7926">
        <w:rPr>
          <w:rFonts w:ascii="Arial" w:hAnsi="Arial" w:cs="Arial"/>
          <w:sz w:val="28"/>
          <w:szCs w:val="28"/>
        </w:rPr>
        <w:t>”</w:t>
      </w:r>
      <w:r w:rsidR="00160623" w:rsidRPr="00A711F8">
        <w:rPr>
          <w:rFonts w:ascii="Arial" w:hAnsi="Arial" w:cs="Arial"/>
          <w:sz w:val="28"/>
          <w:szCs w:val="28"/>
        </w:rPr>
        <w:t xml:space="preserve"> Schaffer (2004) supports this by suggesting that early, loving attachments to another person are an important influence on a child’s ability to form</w:t>
      </w:r>
      <w:r w:rsidR="00E45412" w:rsidRPr="00A711F8">
        <w:rPr>
          <w:rFonts w:ascii="Arial" w:hAnsi="Arial" w:cs="Arial"/>
          <w:sz w:val="28"/>
          <w:szCs w:val="28"/>
        </w:rPr>
        <w:t xml:space="preserve"> relationships later on.</w:t>
      </w:r>
      <w:r w:rsidR="004633D6">
        <w:rPr>
          <w:rFonts w:ascii="Arial" w:hAnsi="Arial" w:cs="Arial"/>
          <w:sz w:val="28"/>
          <w:szCs w:val="28"/>
        </w:rPr>
        <w:t xml:space="preserve"> </w:t>
      </w:r>
      <w:r w:rsidR="0020327C">
        <w:rPr>
          <w:rFonts w:ascii="Arial" w:hAnsi="Arial" w:cs="Arial"/>
          <w:sz w:val="28"/>
          <w:szCs w:val="28"/>
        </w:rPr>
        <w:t>Secure attachments between a child and an adult is vital for an effective, smooth transition (Pacey, 2016). Bowlby (1969) states that children who form secure attachments are likely to;</w:t>
      </w:r>
    </w:p>
    <w:p w:rsidR="0020327C" w:rsidRPr="000C24B7" w:rsidRDefault="0020327C" w:rsidP="00B56C48">
      <w:pPr>
        <w:rPr>
          <w:rFonts w:ascii="Arial" w:hAnsi="Arial" w:cs="Arial"/>
          <w:i/>
          <w:color w:val="5B9BD5" w:themeColor="accent1"/>
          <w:sz w:val="24"/>
          <w:szCs w:val="24"/>
        </w:rPr>
      </w:pPr>
      <w:r w:rsidRPr="000C24B7">
        <w:rPr>
          <w:rFonts w:ascii="Arial" w:hAnsi="Arial" w:cs="Arial"/>
          <w:i/>
          <w:color w:val="5B9BD5" w:themeColor="accent1"/>
          <w:sz w:val="24"/>
          <w:szCs w:val="24"/>
        </w:rPr>
        <w:t>‘Approach the world with confidence and, when faced with potentially alarming situations, is likely to tackle them effectively, or to seek help’</w:t>
      </w:r>
    </w:p>
    <w:p w:rsidR="002A5E5D" w:rsidRDefault="0020327C" w:rsidP="004633D6">
      <w:pPr>
        <w:rPr>
          <w:rFonts w:ascii="Arial" w:hAnsi="Arial" w:cs="Arial"/>
          <w:sz w:val="28"/>
          <w:szCs w:val="28"/>
        </w:rPr>
      </w:pPr>
      <w:r>
        <w:rPr>
          <w:rFonts w:ascii="Arial" w:hAnsi="Arial" w:cs="Arial"/>
          <w:sz w:val="28"/>
          <w:szCs w:val="28"/>
        </w:rPr>
        <w:t>According to Bowlby (1969), when children can form secure attachments with adults they become approachable, and possibly model themselves as a loving person. Furthermore</w:t>
      </w:r>
      <w:r w:rsidR="003148D3">
        <w:rPr>
          <w:rFonts w:ascii="Arial" w:hAnsi="Arial" w:cs="Arial"/>
          <w:sz w:val="28"/>
          <w:szCs w:val="28"/>
        </w:rPr>
        <w:t>,</w:t>
      </w:r>
      <w:r>
        <w:rPr>
          <w:rFonts w:ascii="Arial" w:hAnsi="Arial" w:cs="Arial"/>
          <w:sz w:val="28"/>
          <w:szCs w:val="28"/>
        </w:rPr>
        <w:t xml:space="preserve"> </w:t>
      </w:r>
      <w:r w:rsidR="00FC3E01">
        <w:rPr>
          <w:rFonts w:ascii="Arial" w:hAnsi="Arial" w:cs="Arial"/>
          <w:sz w:val="28"/>
          <w:szCs w:val="28"/>
        </w:rPr>
        <w:t xml:space="preserve">Mary </w:t>
      </w:r>
      <w:r>
        <w:rPr>
          <w:rFonts w:ascii="Arial" w:hAnsi="Arial" w:cs="Arial"/>
          <w:sz w:val="28"/>
          <w:szCs w:val="28"/>
        </w:rPr>
        <w:t>Ainsworth (1973</w:t>
      </w:r>
      <w:r w:rsidR="00FC3E01">
        <w:rPr>
          <w:rFonts w:ascii="Arial" w:hAnsi="Arial" w:cs="Arial"/>
          <w:sz w:val="28"/>
          <w:szCs w:val="28"/>
        </w:rPr>
        <w:t>, cited in</w:t>
      </w:r>
      <w:r w:rsidR="00F40499">
        <w:rPr>
          <w:rFonts w:ascii="Arial" w:hAnsi="Arial" w:cs="Arial"/>
          <w:sz w:val="28"/>
          <w:szCs w:val="28"/>
        </w:rPr>
        <w:t xml:space="preserve"> Keenan et al, no date, p.260</w:t>
      </w:r>
      <w:r>
        <w:rPr>
          <w:rFonts w:ascii="Arial" w:hAnsi="Arial" w:cs="Arial"/>
          <w:sz w:val="28"/>
          <w:szCs w:val="28"/>
        </w:rPr>
        <w:t>) suggests that infants will use the caregiver as a ‘secure base’ from which they can safely explore their environments, therefore using the</w:t>
      </w:r>
      <w:r w:rsidR="0029001C">
        <w:rPr>
          <w:rFonts w:ascii="Arial" w:hAnsi="Arial" w:cs="Arial"/>
          <w:sz w:val="28"/>
          <w:szCs w:val="28"/>
        </w:rPr>
        <w:t xml:space="preserve"> caregiver as a vantage point if</w:t>
      </w:r>
      <w:r>
        <w:rPr>
          <w:rFonts w:ascii="Arial" w:hAnsi="Arial" w:cs="Arial"/>
          <w:sz w:val="28"/>
          <w:szCs w:val="28"/>
        </w:rPr>
        <w:t xml:space="preserve"> they are feeling vulnerable or distressed. </w:t>
      </w:r>
      <w:r w:rsidR="000627DF">
        <w:rPr>
          <w:rFonts w:ascii="Arial" w:hAnsi="Arial" w:cs="Arial"/>
          <w:sz w:val="28"/>
          <w:szCs w:val="28"/>
        </w:rPr>
        <w:t>Care Inspectorate Wales (2016) National Minimum Standards 8.6 recognises the child’s needs for a se</w:t>
      </w:r>
      <w:r w:rsidR="0029001C">
        <w:rPr>
          <w:rFonts w:ascii="Arial" w:hAnsi="Arial" w:cs="Arial"/>
          <w:sz w:val="28"/>
          <w:szCs w:val="28"/>
        </w:rPr>
        <w:t>cure attachment and states that</w:t>
      </w:r>
      <w:r w:rsidR="009B0ED4">
        <w:rPr>
          <w:rFonts w:ascii="Arial" w:hAnsi="Arial" w:cs="Arial"/>
          <w:sz w:val="28"/>
          <w:szCs w:val="28"/>
        </w:rPr>
        <w:t>:</w:t>
      </w:r>
    </w:p>
    <w:p w:rsidR="009114FE" w:rsidRPr="00E36C1D" w:rsidRDefault="002A5E5D" w:rsidP="004633D6">
      <w:pPr>
        <w:rPr>
          <w:rFonts w:ascii="Arial" w:hAnsi="Arial" w:cs="Arial"/>
          <w:sz w:val="28"/>
          <w:szCs w:val="28"/>
        </w:rPr>
      </w:pPr>
      <w:r>
        <w:rPr>
          <w:rFonts w:ascii="Arial" w:hAnsi="Arial" w:cs="Arial"/>
          <w:noProof/>
          <w:sz w:val="28"/>
          <w:szCs w:val="28"/>
          <w:lang w:eastAsia="en-GB"/>
        </w:rPr>
        <w:drawing>
          <wp:anchor distT="0" distB="0" distL="114300" distR="114300" simplePos="0" relativeHeight="251658240" behindDoc="0" locked="0" layoutInCell="1" allowOverlap="1" wp14:anchorId="70A07E5A" wp14:editId="581C42E5">
            <wp:simplePos x="0" y="0"/>
            <wp:positionH relativeFrom="margin">
              <wp:posOffset>-1270</wp:posOffset>
            </wp:positionH>
            <wp:positionV relativeFrom="paragraph">
              <wp:posOffset>416608</wp:posOffset>
            </wp:positionV>
            <wp:extent cx="5731510" cy="294322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le of securit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14:sizeRelH relativeFrom="page">
              <wp14:pctWidth>0</wp14:pctWidth>
            </wp14:sizeRelH>
            <wp14:sizeRelV relativeFrom="page">
              <wp14:pctHeight>0</wp14:pctHeight>
            </wp14:sizeRelV>
          </wp:anchor>
        </w:drawing>
      </w:r>
      <w:r w:rsidR="0029001C">
        <w:rPr>
          <w:rFonts w:ascii="Arial" w:hAnsi="Arial" w:cs="Arial"/>
          <w:sz w:val="28"/>
          <w:szCs w:val="28"/>
        </w:rPr>
        <w:t xml:space="preserve"> </w:t>
      </w:r>
      <w:r w:rsidR="000627DF" w:rsidRPr="000C24B7">
        <w:rPr>
          <w:rFonts w:ascii="Arial" w:hAnsi="Arial" w:cs="Arial"/>
          <w:color w:val="5B9BD5" w:themeColor="accent1"/>
          <w:sz w:val="24"/>
          <w:szCs w:val="24"/>
        </w:rPr>
        <w:t>‘</w:t>
      </w:r>
      <w:r w:rsidR="000627DF" w:rsidRPr="000C24B7">
        <w:rPr>
          <w:rFonts w:ascii="Arial" w:hAnsi="Arial" w:cs="Arial"/>
          <w:i/>
          <w:color w:val="5B9BD5" w:themeColor="accent1"/>
          <w:sz w:val="24"/>
          <w:szCs w:val="24"/>
        </w:rPr>
        <w:t>Babies and very young children are able to develop an attachment to a consistent carer or small number of regular carers’</w:t>
      </w:r>
    </w:p>
    <w:p w:rsidR="009114FE" w:rsidRPr="004633D6" w:rsidRDefault="004633D6" w:rsidP="004633D6">
      <w:pPr>
        <w:jc w:val="right"/>
        <w:rPr>
          <w:rFonts w:ascii="Arial" w:hAnsi="Arial" w:cs="Arial"/>
          <w:sz w:val="20"/>
          <w:szCs w:val="20"/>
        </w:rPr>
      </w:pPr>
      <w:r>
        <w:rPr>
          <w:rFonts w:ascii="Arial" w:hAnsi="Arial" w:cs="Arial"/>
          <w:sz w:val="20"/>
          <w:szCs w:val="20"/>
        </w:rPr>
        <w:t>(Greg</w:t>
      </w:r>
      <w:r w:rsidR="00DB7FB4">
        <w:rPr>
          <w:rFonts w:ascii="Arial" w:hAnsi="Arial" w:cs="Arial"/>
          <w:sz w:val="20"/>
          <w:szCs w:val="20"/>
        </w:rPr>
        <w:t>ory,</w:t>
      </w:r>
      <w:r w:rsidR="000C24B7">
        <w:rPr>
          <w:rFonts w:ascii="Arial" w:hAnsi="Arial" w:cs="Arial"/>
          <w:sz w:val="20"/>
          <w:szCs w:val="20"/>
        </w:rPr>
        <w:t xml:space="preserve"> </w:t>
      </w:r>
      <w:r w:rsidR="00DB7FB4">
        <w:rPr>
          <w:rFonts w:ascii="Arial" w:hAnsi="Arial" w:cs="Arial"/>
          <w:sz w:val="20"/>
          <w:szCs w:val="20"/>
        </w:rPr>
        <w:t>2020)</w:t>
      </w:r>
    </w:p>
    <w:p w:rsidR="000C24B7" w:rsidRDefault="000C24B7" w:rsidP="000C24B7">
      <w:pPr>
        <w:jc w:val="center"/>
        <w:rPr>
          <w:rFonts w:ascii="Arial" w:hAnsi="Arial" w:cs="Arial"/>
          <w:b/>
          <w:sz w:val="32"/>
          <w:szCs w:val="32"/>
          <w:u w:val="single"/>
        </w:rPr>
      </w:pPr>
    </w:p>
    <w:p w:rsidR="000C24B7" w:rsidRDefault="000C24B7" w:rsidP="000C24B7">
      <w:pPr>
        <w:jc w:val="center"/>
        <w:rPr>
          <w:rFonts w:ascii="Arial" w:hAnsi="Arial" w:cs="Arial"/>
          <w:b/>
          <w:sz w:val="32"/>
          <w:szCs w:val="32"/>
          <w:u w:val="single"/>
        </w:rPr>
      </w:pPr>
      <w:r>
        <w:rPr>
          <w:rFonts w:ascii="Arial" w:hAnsi="Arial" w:cs="Arial"/>
          <w:b/>
          <w:sz w:val="32"/>
          <w:szCs w:val="32"/>
          <w:u w:val="single"/>
        </w:rPr>
        <w:lastRenderedPageBreak/>
        <w:t>The Needs of the Child</w:t>
      </w:r>
    </w:p>
    <w:p w:rsidR="000C24B7" w:rsidRDefault="000C24B7" w:rsidP="004633D6">
      <w:pPr>
        <w:jc w:val="center"/>
        <w:rPr>
          <w:rFonts w:ascii="Arial" w:hAnsi="Arial" w:cs="Arial"/>
          <w:b/>
          <w:sz w:val="32"/>
          <w:szCs w:val="32"/>
          <w:u w:val="single"/>
        </w:rPr>
      </w:pPr>
    </w:p>
    <w:p w:rsidR="009114FE" w:rsidRDefault="009114FE" w:rsidP="009114FE">
      <w:pPr>
        <w:rPr>
          <w:rFonts w:ascii="Arial" w:hAnsi="Arial" w:cs="Arial"/>
          <w:sz w:val="28"/>
          <w:szCs w:val="28"/>
        </w:rPr>
      </w:pPr>
      <w:r>
        <w:rPr>
          <w:rFonts w:ascii="Arial" w:hAnsi="Arial" w:cs="Arial"/>
          <w:sz w:val="28"/>
          <w:szCs w:val="28"/>
        </w:rPr>
        <w:t>As childcare practitioners it is important that every child in our care are treated as individuals, the environment should be secure, safe and loving, an extension of their own home. To enable a smooth transition into the setting practitioners need to be mindful that children will come with a degree of understanding of their own families’ culture, so as professionals it is our role to build on this. Children perform better when routines are in place, this will enable them to become independent learners</w:t>
      </w:r>
      <w:r w:rsidR="00010277">
        <w:rPr>
          <w:rFonts w:ascii="Arial" w:hAnsi="Arial" w:cs="Arial"/>
          <w:sz w:val="28"/>
          <w:szCs w:val="28"/>
        </w:rPr>
        <w:t>. However, practitioners must make their own choices and be allowed to follow their own interests. The environment should be well maintained and offer resources that are in good condition, these must be age appropriate to the stage of development of each child. By providing purposeful activities to enable the child to gain first hand experiences with regards to communicating with their peers, this will give them the experience of how to show their feelings and also give them a better understanding of the social rules that are expected of them when they are in your care (S</w:t>
      </w:r>
      <w:r w:rsidR="008943B2">
        <w:rPr>
          <w:rFonts w:ascii="Arial" w:hAnsi="Arial" w:cs="Arial"/>
          <w:sz w:val="28"/>
          <w:szCs w:val="28"/>
        </w:rPr>
        <w:t>midt, 2002</w:t>
      </w:r>
      <w:r w:rsidR="00010277">
        <w:rPr>
          <w:rFonts w:ascii="Arial" w:hAnsi="Arial" w:cs="Arial"/>
          <w:sz w:val="28"/>
          <w:szCs w:val="28"/>
        </w:rPr>
        <w:t xml:space="preserve">). </w:t>
      </w:r>
    </w:p>
    <w:p w:rsidR="004633D6" w:rsidRDefault="004633D6" w:rsidP="009114FE">
      <w:pPr>
        <w:rPr>
          <w:rFonts w:ascii="Arial" w:hAnsi="Arial" w:cs="Arial"/>
          <w:sz w:val="28"/>
          <w:szCs w:val="28"/>
        </w:rPr>
      </w:pPr>
    </w:p>
    <w:p w:rsidR="004A7D02" w:rsidRDefault="004A7D02" w:rsidP="009114FE">
      <w:pPr>
        <w:rPr>
          <w:rFonts w:ascii="Arial" w:hAnsi="Arial" w:cs="Arial"/>
          <w:b/>
          <w:color w:val="5B9BD5" w:themeColor="accent1"/>
          <w:sz w:val="28"/>
          <w:szCs w:val="28"/>
          <w:u w:val="single"/>
        </w:rPr>
      </w:pPr>
    </w:p>
    <w:p w:rsidR="004A7D02" w:rsidRDefault="004A7D02" w:rsidP="009114FE">
      <w:pPr>
        <w:rPr>
          <w:rFonts w:ascii="Arial" w:hAnsi="Arial" w:cs="Arial"/>
          <w:b/>
          <w:color w:val="5B9BD5" w:themeColor="accent1"/>
          <w:sz w:val="28"/>
          <w:szCs w:val="28"/>
          <w:u w:val="single"/>
        </w:rPr>
      </w:pPr>
      <w:r>
        <w:rPr>
          <w:rFonts w:ascii="Arial" w:hAnsi="Arial" w:cs="Arial"/>
          <w:b/>
          <w:color w:val="5B9BD5" w:themeColor="accent1"/>
          <w:sz w:val="28"/>
          <w:szCs w:val="28"/>
          <w:u w:val="single"/>
        </w:rPr>
        <w:t>The Developing Child</w:t>
      </w:r>
    </w:p>
    <w:p w:rsidR="004633D6" w:rsidRDefault="005A44D6" w:rsidP="009114FE">
      <w:pPr>
        <w:rPr>
          <w:rFonts w:ascii="Arial" w:hAnsi="Arial" w:cs="Arial"/>
          <w:sz w:val="28"/>
          <w:szCs w:val="28"/>
        </w:rPr>
      </w:pPr>
      <w:r>
        <w:rPr>
          <w:rFonts w:ascii="Arial" w:hAnsi="Arial" w:cs="Arial"/>
          <w:sz w:val="28"/>
          <w:szCs w:val="28"/>
        </w:rPr>
        <w:t>When caring for young babies and children it is important that practitioners are able to build strong, secure attachments. When young children have close, personal relationships with the key carer, this can have a positive effect on the development of the brain. A young child’s world can be experienced in an environment of different relationships, all areas of their development can be affected by these early attachments. It is therefore vital that we recognise when and how to respond to young babies and children when they naturally reach out for interaction, this can be through gestures such as facial expressions and babbling. It is important we respond effectively as this will strengthen the bond between the child and practitioner, therefore ensuring for su</w:t>
      </w:r>
      <w:r w:rsidR="004A7D02">
        <w:rPr>
          <w:rFonts w:ascii="Arial" w:hAnsi="Arial" w:cs="Arial"/>
          <w:sz w:val="28"/>
          <w:szCs w:val="28"/>
        </w:rPr>
        <w:t xml:space="preserve">ccessful </w:t>
      </w:r>
      <w:r>
        <w:rPr>
          <w:rFonts w:ascii="Arial" w:hAnsi="Arial" w:cs="Arial"/>
          <w:sz w:val="28"/>
          <w:szCs w:val="28"/>
        </w:rPr>
        <w:t xml:space="preserve">transitions </w:t>
      </w:r>
      <w:r w:rsidR="00547AC9">
        <w:rPr>
          <w:rFonts w:ascii="Arial" w:hAnsi="Arial" w:cs="Arial"/>
          <w:sz w:val="28"/>
          <w:szCs w:val="28"/>
        </w:rPr>
        <w:t>(Developing Child, 2004).</w:t>
      </w:r>
    </w:p>
    <w:p w:rsidR="004633D6" w:rsidRDefault="004633D6" w:rsidP="009114FE">
      <w:pPr>
        <w:rPr>
          <w:rFonts w:ascii="Arial" w:hAnsi="Arial" w:cs="Arial"/>
          <w:sz w:val="28"/>
          <w:szCs w:val="28"/>
        </w:rPr>
      </w:pPr>
    </w:p>
    <w:p w:rsidR="004633D6" w:rsidRPr="004633D6" w:rsidRDefault="004633D6" w:rsidP="009114FE">
      <w:pPr>
        <w:rPr>
          <w:rFonts w:ascii="Arial" w:hAnsi="Arial" w:cs="Arial"/>
          <w:sz w:val="28"/>
          <w:szCs w:val="28"/>
        </w:rPr>
      </w:pPr>
    </w:p>
    <w:p w:rsidR="000C24B7" w:rsidRDefault="000C24B7" w:rsidP="004633D6">
      <w:pPr>
        <w:rPr>
          <w:rFonts w:ascii="Arial" w:hAnsi="Arial" w:cs="Arial"/>
          <w:b/>
          <w:color w:val="5B9BD5" w:themeColor="accent1"/>
          <w:sz w:val="28"/>
          <w:szCs w:val="28"/>
          <w:u w:val="single"/>
        </w:rPr>
      </w:pPr>
      <w:r>
        <w:rPr>
          <w:rFonts w:ascii="Arial" w:hAnsi="Arial" w:cs="Arial"/>
          <w:b/>
          <w:color w:val="5B9BD5" w:themeColor="accent1"/>
          <w:sz w:val="28"/>
          <w:szCs w:val="28"/>
          <w:u w:val="single"/>
        </w:rPr>
        <w:lastRenderedPageBreak/>
        <w:t>Child Development and Learning</w:t>
      </w:r>
    </w:p>
    <w:p w:rsidR="0099213D" w:rsidRDefault="0099213D" w:rsidP="009114FE">
      <w:pPr>
        <w:rPr>
          <w:rFonts w:ascii="Arial" w:hAnsi="Arial" w:cs="Arial"/>
          <w:sz w:val="28"/>
          <w:szCs w:val="28"/>
        </w:rPr>
      </w:pPr>
      <w:r>
        <w:rPr>
          <w:rFonts w:ascii="Arial" w:hAnsi="Arial" w:cs="Arial"/>
          <w:sz w:val="28"/>
          <w:szCs w:val="28"/>
        </w:rPr>
        <w:t>Piaget (1951) states that a child’s capability to learn was influenced by their current stage of development. Therefore educators established their curriculum and teaching to correspond with the child’s intellectual ability. In contrast to Vygotsky (1978) who considered the connection between learning and development to be more complicated. As Bodrova and Leong (2007) Vygotsky claimed that;</w:t>
      </w:r>
    </w:p>
    <w:p w:rsidR="007135EC" w:rsidRPr="000C24B7" w:rsidRDefault="0099213D" w:rsidP="00926E24">
      <w:pPr>
        <w:rPr>
          <w:rFonts w:ascii="Arial" w:hAnsi="Arial" w:cs="Arial"/>
          <w:i/>
          <w:color w:val="5B9BD5" w:themeColor="accent1"/>
          <w:sz w:val="24"/>
          <w:szCs w:val="24"/>
        </w:rPr>
      </w:pPr>
      <w:r w:rsidRPr="000C24B7">
        <w:rPr>
          <w:rFonts w:ascii="Arial" w:hAnsi="Arial" w:cs="Arial"/>
          <w:color w:val="5B9BD5" w:themeColor="accent1"/>
          <w:sz w:val="24"/>
          <w:szCs w:val="24"/>
        </w:rPr>
        <w:t>‘</w:t>
      </w:r>
      <w:r w:rsidRPr="000C24B7">
        <w:rPr>
          <w:rFonts w:ascii="Arial" w:hAnsi="Arial" w:cs="Arial"/>
          <w:i/>
          <w:color w:val="5B9BD5" w:themeColor="accent1"/>
          <w:sz w:val="24"/>
          <w:szCs w:val="24"/>
        </w:rPr>
        <w:t>For certain knowledge or content and for certain ages, one step in learning may mean two steps</w:t>
      </w:r>
      <w:r w:rsidR="00926E24" w:rsidRPr="000C24B7">
        <w:rPr>
          <w:rFonts w:ascii="Arial" w:hAnsi="Arial" w:cs="Arial"/>
          <w:i/>
          <w:color w:val="5B9BD5" w:themeColor="accent1"/>
          <w:sz w:val="24"/>
          <w:szCs w:val="24"/>
        </w:rPr>
        <w:t xml:space="preserve"> in development. In other cases, learning and development proceed at a more even pace. However, teaching should always be aimed at the child’s emerging skills, not at the existing ones.’</w:t>
      </w:r>
    </w:p>
    <w:p w:rsidR="00926E24" w:rsidRPr="007135EC" w:rsidRDefault="00926E24" w:rsidP="00926E24">
      <w:pPr>
        <w:rPr>
          <w:rFonts w:ascii="Arial" w:hAnsi="Arial" w:cs="Arial"/>
          <w:i/>
          <w:color w:val="A6A6A6" w:themeColor="background1" w:themeShade="A6"/>
          <w:sz w:val="28"/>
          <w:szCs w:val="28"/>
        </w:rPr>
      </w:pPr>
      <w:r>
        <w:rPr>
          <w:rFonts w:ascii="Arial" w:hAnsi="Arial" w:cs="Arial"/>
          <w:sz w:val="28"/>
          <w:szCs w:val="28"/>
        </w:rPr>
        <w:t>The difference in viewpoint between the two theorists is that one suggests ‘learning leading development’ and the other ‘development leading learning.’ (Siraj-Blatchford, 2009).</w:t>
      </w:r>
    </w:p>
    <w:p w:rsidR="00926E24" w:rsidRDefault="00926E24" w:rsidP="00926E24">
      <w:pPr>
        <w:rPr>
          <w:rFonts w:ascii="Arial" w:hAnsi="Arial" w:cs="Arial"/>
          <w:sz w:val="28"/>
          <w:szCs w:val="28"/>
        </w:rPr>
      </w:pPr>
    </w:p>
    <w:p w:rsidR="00926E24" w:rsidRPr="00C21EFE" w:rsidRDefault="00C96AB1" w:rsidP="00926E24">
      <w:pPr>
        <w:rPr>
          <w:rFonts w:ascii="Arial" w:hAnsi="Arial" w:cs="Arial"/>
          <w:b/>
          <w:sz w:val="28"/>
          <w:szCs w:val="28"/>
          <w:u w:val="single"/>
        </w:rPr>
      </w:pPr>
      <w:r w:rsidRPr="00C21EFE">
        <w:rPr>
          <w:rFonts w:ascii="Arial" w:hAnsi="Arial" w:cs="Arial"/>
          <w:b/>
          <w:sz w:val="28"/>
          <w:szCs w:val="28"/>
          <w:u w:val="single"/>
        </w:rPr>
        <w:t>Children’s Rights</w:t>
      </w:r>
    </w:p>
    <w:p w:rsidR="00C96AB1" w:rsidRPr="00C21EFE" w:rsidRDefault="00C96AB1" w:rsidP="00926E24">
      <w:pPr>
        <w:rPr>
          <w:rFonts w:ascii="Arial" w:hAnsi="Arial" w:cs="Arial"/>
          <w:sz w:val="28"/>
          <w:szCs w:val="28"/>
        </w:rPr>
      </w:pPr>
      <w:r w:rsidRPr="00C21EFE">
        <w:rPr>
          <w:rFonts w:ascii="Arial" w:hAnsi="Arial" w:cs="Arial"/>
          <w:sz w:val="28"/>
          <w:szCs w:val="28"/>
        </w:rPr>
        <w:t xml:space="preserve">As practitioners we need to be aware of the rights of the child, this was introduced by Welsh Government (2004) by committing to using the United Nations Convention on the Rights of the Child (UNCRC, 1989) policies for children and young people. Article 12 states that all children have the right to play and take part in leisure and cultural activities, Article 31 states that children have the right to make decisions in anything that may affect them. By implementing these policies within our settings, and by listening to </w:t>
      </w:r>
      <w:r w:rsidR="001C716D" w:rsidRPr="00C21EFE">
        <w:rPr>
          <w:rFonts w:ascii="Arial" w:hAnsi="Arial" w:cs="Arial"/>
          <w:sz w:val="28"/>
          <w:szCs w:val="28"/>
        </w:rPr>
        <w:t>what children say, we can ensure that we meet their needs and makes transitions successful (Welsh government, 2004).</w:t>
      </w:r>
    </w:p>
    <w:p w:rsidR="001C716D" w:rsidRDefault="001C716D" w:rsidP="00926E24">
      <w:pPr>
        <w:rPr>
          <w:rFonts w:ascii="Arial" w:hAnsi="Arial" w:cs="Arial"/>
          <w:sz w:val="28"/>
          <w:szCs w:val="28"/>
        </w:rPr>
      </w:pPr>
    </w:p>
    <w:p w:rsidR="001C716D" w:rsidRDefault="001C716D" w:rsidP="00926E24">
      <w:pPr>
        <w:rPr>
          <w:rFonts w:ascii="Arial" w:hAnsi="Arial" w:cs="Arial"/>
          <w:b/>
          <w:color w:val="5B9BD5" w:themeColor="accent1"/>
          <w:sz w:val="28"/>
          <w:szCs w:val="28"/>
          <w:u w:val="single"/>
        </w:rPr>
      </w:pPr>
      <w:r>
        <w:rPr>
          <w:rFonts w:ascii="Arial" w:hAnsi="Arial" w:cs="Arial"/>
          <w:b/>
          <w:color w:val="5B9BD5" w:themeColor="accent1"/>
          <w:sz w:val="28"/>
          <w:szCs w:val="28"/>
          <w:u w:val="single"/>
        </w:rPr>
        <w:t>Foundation Phase</w:t>
      </w:r>
    </w:p>
    <w:p w:rsidR="001C716D" w:rsidRDefault="001C716D" w:rsidP="00926E24">
      <w:pPr>
        <w:rPr>
          <w:rFonts w:ascii="Arial" w:hAnsi="Arial" w:cs="Arial"/>
          <w:sz w:val="28"/>
          <w:szCs w:val="28"/>
        </w:rPr>
      </w:pPr>
      <w:r>
        <w:rPr>
          <w:rFonts w:ascii="Arial" w:hAnsi="Arial" w:cs="Arial"/>
          <w:sz w:val="28"/>
          <w:szCs w:val="28"/>
        </w:rPr>
        <w:t>To adhere to Care Inspectorate Wales (2016) child care settings are required to be aware of the principles and ethos of the Foundation Phase (2015), it is required that all practitioners meet the needs of all children within their settings through a developmental, experiential and play-based approach to learning and teaching. By providing first hand experiences, this will allow children to develop an understanding of the world they live in and also of themselves as individuals.</w:t>
      </w:r>
    </w:p>
    <w:p w:rsidR="00F84787" w:rsidRDefault="00F84787" w:rsidP="00926E24">
      <w:pPr>
        <w:rPr>
          <w:rFonts w:ascii="Arial" w:hAnsi="Arial" w:cs="Arial"/>
          <w:sz w:val="28"/>
          <w:szCs w:val="28"/>
        </w:rPr>
      </w:pPr>
      <w:r>
        <w:rPr>
          <w:rFonts w:ascii="Arial" w:hAnsi="Arial" w:cs="Arial"/>
          <w:sz w:val="28"/>
          <w:szCs w:val="28"/>
        </w:rPr>
        <w:lastRenderedPageBreak/>
        <w:t>There are seven areas of learning underpin the ethos of The Foundation Phase, these are:</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Social and personal development, cultural diversity and well-being.</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Communication skills, language and literacy.</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Mathematical development.</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Knowledge and understanding of the world</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 xml:space="preserve">Physical development </w:t>
      </w:r>
    </w:p>
    <w:p w:rsidR="00F84787" w:rsidRDefault="00F84787" w:rsidP="00F84787">
      <w:pPr>
        <w:pStyle w:val="ListParagraph"/>
        <w:numPr>
          <w:ilvl w:val="0"/>
          <w:numId w:val="1"/>
        </w:numPr>
        <w:rPr>
          <w:rFonts w:ascii="Arial" w:hAnsi="Arial" w:cs="Arial"/>
          <w:sz w:val="28"/>
          <w:szCs w:val="28"/>
        </w:rPr>
      </w:pPr>
      <w:r>
        <w:rPr>
          <w:rFonts w:ascii="Arial" w:hAnsi="Arial" w:cs="Arial"/>
          <w:sz w:val="28"/>
          <w:szCs w:val="28"/>
        </w:rPr>
        <w:t>Creative development</w:t>
      </w:r>
    </w:p>
    <w:p w:rsidR="00F84787" w:rsidRPr="00F84787" w:rsidRDefault="00F84787" w:rsidP="00F84787">
      <w:pPr>
        <w:pStyle w:val="ListParagraph"/>
        <w:numPr>
          <w:ilvl w:val="0"/>
          <w:numId w:val="1"/>
        </w:numPr>
        <w:rPr>
          <w:rFonts w:ascii="Arial" w:hAnsi="Arial" w:cs="Arial"/>
          <w:sz w:val="28"/>
          <w:szCs w:val="28"/>
        </w:rPr>
      </w:pPr>
      <w:r>
        <w:rPr>
          <w:rFonts w:ascii="Arial" w:hAnsi="Arial" w:cs="Arial"/>
          <w:sz w:val="28"/>
          <w:szCs w:val="28"/>
        </w:rPr>
        <w:t>Welsh language development.</w:t>
      </w:r>
    </w:p>
    <w:p w:rsidR="00661E92" w:rsidRPr="00926E24" w:rsidRDefault="00661E92" w:rsidP="00926E24">
      <w:pPr>
        <w:rPr>
          <w:rFonts w:ascii="Arial" w:hAnsi="Arial" w:cs="Arial"/>
          <w:sz w:val="28"/>
          <w:szCs w:val="28"/>
        </w:rPr>
      </w:pPr>
    </w:p>
    <w:p w:rsidR="00926E24" w:rsidRPr="00926E24" w:rsidRDefault="00926E24" w:rsidP="009114FE">
      <w:pPr>
        <w:rPr>
          <w:rFonts w:ascii="Arial" w:hAnsi="Arial" w:cs="Arial"/>
          <w:sz w:val="28"/>
          <w:szCs w:val="28"/>
        </w:rPr>
      </w:pPr>
    </w:p>
    <w:p w:rsidR="0099213D" w:rsidRPr="0099213D" w:rsidRDefault="0099213D" w:rsidP="009114FE">
      <w:pPr>
        <w:rPr>
          <w:rFonts w:ascii="Arial" w:hAnsi="Arial" w:cs="Arial"/>
          <w:b/>
          <w:color w:val="5B9BD5" w:themeColor="accent1"/>
          <w:sz w:val="28"/>
          <w:szCs w:val="28"/>
          <w:u w:val="single"/>
        </w:rPr>
      </w:pPr>
    </w:p>
    <w:p w:rsidR="008F6AC7" w:rsidRDefault="007135EC" w:rsidP="009114FE">
      <w:pPr>
        <w:rPr>
          <w:rFonts w:ascii="Arial" w:hAnsi="Arial" w:cs="Arial"/>
          <w:sz w:val="28"/>
          <w:szCs w:val="28"/>
        </w:rPr>
      </w:pPr>
      <w:r>
        <w:rPr>
          <w:rFonts w:ascii="Arial" w:hAnsi="Arial" w:cs="Arial"/>
          <w:noProof/>
          <w:sz w:val="28"/>
          <w:szCs w:val="28"/>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5412</wp:posOffset>
            </wp:positionV>
            <wp:extent cx="5731510" cy="476250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undation phas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762500"/>
                    </a:xfrm>
                    <a:prstGeom prst="rect">
                      <a:avLst/>
                    </a:prstGeom>
                  </pic:spPr>
                </pic:pic>
              </a:graphicData>
            </a:graphic>
            <wp14:sizeRelH relativeFrom="page">
              <wp14:pctWidth>0</wp14:pctWidth>
            </wp14:sizeRelH>
            <wp14:sizeRelV relativeFrom="page">
              <wp14:pctHeight>0</wp14:pctHeight>
            </wp14:sizeRelV>
          </wp:anchor>
        </w:drawing>
      </w:r>
    </w:p>
    <w:p w:rsidR="00DD0212" w:rsidRPr="00DD0212" w:rsidRDefault="00DD0212" w:rsidP="00DD0212">
      <w:pPr>
        <w:jc w:val="right"/>
        <w:rPr>
          <w:rFonts w:ascii="Arial" w:hAnsi="Arial" w:cs="Arial"/>
          <w:sz w:val="20"/>
          <w:szCs w:val="20"/>
        </w:rPr>
      </w:pPr>
      <w:r>
        <w:rPr>
          <w:rFonts w:ascii="Arial" w:hAnsi="Arial" w:cs="Arial"/>
          <w:sz w:val="20"/>
          <w:szCs w:val="20"/>
        </w:rPr>
        <w:t>(Laura’s Journal, 2013)</w:t>
      </w:r>
    </w:p>
    <w:p w:rsidR="008F6AC7" w:rsidRDefault="008F6AC7" w:rsidP="009114FE">
      <w:pPr>
        <w:rPr>
          <w:rFonts w:ascii="Arial" w:hAnsi="Arial" w:cs="Arial"/>
          <w:sz w:val="28"/>
          <w:szCs w:val="28"/>
        </w:rPr>
      </w:pPr>
    </w:p>
    <w:p w:rsidR="008F6AC7" w:rsidRDefault="00E01B81" w:rsidP="009114FE">
      <w:pPr>
        <w:rPr>
          <w:rFonts w:ascii="Arial" w:hAnsi="Arial" w:cs="Arial"/>
          <w:b/>
          <w:color w:val="5B9BD5" w:themeColor="accent1"/>
          <w:sz w:val="28"/>
          <w:szCs w:val="28"/>
          <w:u w:val="single"/>
        </w:rPr>
      </w:pPr>
      <w:r>
        <w:rPr>
          <w:rFonts w:ascii="Arial" w:hAnsi="Arial" w:cs="Arial"/>
          <w:b/>
          <w:color w:val="5B9BD5" w:themeColor="accent1"/>
          <w:sz w:val="28"/>
          <w:szCs w:val="28"/>
          <w:u w:val="single"/>
        </w:rPr>
        <w:lastRenderedPageBreak/>
        <w:t>Maslow’s Hierarchy of Needs</w:t>
      </w:r>
    </w:p>
    <w:p w:rsidR="00E01B81" w:rsidRDefault="00E01B81" w:rsidP="009114FE">
      <w:pPr>
        <w:rPr>
          <w:rFonts w:ascii="Arial" w:hAnsi="Arial" w:cs="Arial"/>
          <w:sz w:val="28"/>
          <w:szCs w:val="28"/>
        </w:rPr>
      </w:pPr>
      <w:r>
        <w:rPr>
          <w:rFonts w:ascii="Arial" w:hAnsi="Arial" w:cs="Arial"/>
          <w:sz w:val="28"/>
          <w:szCs w:val="28"/>
        </w:rPr>
        <w:t>One should not forget that as professional practitioner’s we must support each child’s individual needs, this will encourage them to reach their full potential. Maslow (1943) published his hierarchy of needs in order to define human motivation. He placed each of these needs in stages, his theory was that one had to be realised before moving onto the following stage. There were five needs that he considered and he designed them into the shape of a pyramid (Maslow’s Hierarchy of Needs, 1943).</w:t>
      </w:r>
    </w:p>
    <w:p w:rsidR="00534134" w:rsidRDefault="00312EB3" w:rsidP="009114FE">
      <w:pPr>
        <w:rPr>
          <w:rFonts w:ascii="Arial" w:hAnsi="Arial" w:cs="Arial"/>
          <w:sz w:val="28"/>
          <w:szCs w:val="28"/>
        </w:rPr>
      </w:pPr>
      <w:r>
        <w:rPr>
          <w:rFonts w:ascii="Arial" w:hAnsi="Arial" w:cs="Arial"/>
          <w:noProof/>
          <w:sz w:val="28"/>
          <w:szCs w:val="28"/>
          <w:lang w:eastAsia="en-GB"/>
        </w:rPr>
        <w:drawing>
          <wp:anchor distT="0" distB="0" distL="114300" distR="114300" simplePos="0" relativeHeight="251660288" behindDoc="0" locked="0" layoutInCell="1" allowOverlap="1" wp14:anchorId="7C3A1E68" wp14:editId="5CAD875F">
            <wp:simplePos x="0" y="0"/>
            <wp:positionH relativeFrom="margin">
              <wp:align>left</wp:align>
            </wp:positionH>
            <wp:positionV relativeFrom="margin">
              <wp:posOffset>2488565</wp:posOffset>
            </wp:positionV>
            <wp:extent cx="5448300" cy="44532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alows hierarchy of needs.jpg"/>
                    <pic:cNvPicPr/>
                  </pic:nvPicPr>
                  <pic:blipFill>
                    <a:blip r:embed="rId12">
                      <a:extLst>
                        <a:ext uri="{28A0092B-C50C-407E-A947-70E740481C1C}">
                          <a14:useLocalDpi xmlns:a14="http://schemas.microsoft.com/office/drawing/2010/main" val="0"/>
                        </a:ext>
                      </a:extLst>
                    </a:blip>
                    <a:stretch>
                      <a:fillRect/>
                    </a:stretch>
                  </pic:blipFill>
                  <pic:spPr>
                    <a:xfrm>
                      <a:off x="0" y="0"/>
                      <a:ext cx="5448300" cy="4453255"/>
                    </a:xfrm>
                    <a:prstGeom prst="rect">
                      <a:avLst/>
                    </a:prstGeom>
                  </pic:spPr>
                </pic:pic>
              </a:graphicData>
            </a:graphic>
            <wp14:sizeRelH relativeFrom="page">
              <wp14:pctWidth>0</wp14:pctWidth>
            </wp14:sizeRelH>
            <wp14:sizeRelV relativeFrom="page">
              <wp14:pctHeight>0</wp14:pctHeight>
            </wp14:sizeRelV>
          </wp:anchor>
        </w:drawing>
      </w:r>
    </w:p>
    <w:p w:rsidR="00534134" w:rsidRDefault="00534134" w:rsidP="009114FE">
      <w:pPr>
        <w:rPr>
          <w:rFonts w:ascii="Arial" w:hAnsi="Arial" w:cs="Arial"/>
          <w:sz w:val="28"/>
          <w:szCs w:val="28"/>
        </w:rPr>
      </w:pPr>
    </w:p>
    <w:p w:rsidR="00534134" w:rsidRDefault="0039727E" w:rsidP="0039727E">
      <w:pPr>
        <w:jc w:val="right"/>
        <w:rPr>
          <w:rFonts w:ascii="Arial" w:hAnsi="Arial" w:cs="Arial"/>
          <w:sz w:val="24"/>
          <w:szCs w:val="24"/>
        </w:rPr>
      </w:pPr>
      <w:r>
        <w:rPr>
          <w:rFonts w:ascii="Arial" w:hAnsi="Arial" w:cs="Arial"/>
          <w:sz w:val="24"/>
          <w:szCs w:val="24"/>
        </w:rPr>
        <w:t>(Source, Google</w:t>
      </w:r>
      <w:r w:rsidR="00E36C1D">
        <w:rPr>
          <w:rFonts w:ascii="Arial" w:hAnsi="Arial" w:cs="Arial"/>
          <w:sz w:val="24"/>
          <w:szCs w:val="24"/>
        </w:rPr>
        <w:t xml:space="preserve"> search</w:t>
      </w:r>
      <w:r>
        <w:rPr>
          <w:rFonts w:ascii="Arial" w:hAnsi="Arial" w:cs="Arial"/>
          <w:sz w:val="24"/>
          <w:szCs w:val="24"/>
        </w:rPr>
        <w:t>, 2020)</w:t>
      </w:r>
      <w:r w:rsidR="00E36C1D">
        <w:rPr>
          <w:rFonts w:ascii="Arial" w:hAnsi="Arial" w:cs="Arial"/>
          <w:sz w:val="24"/>
          <w:szCs w:val="24"/>
        </w:rPr>
        <w:t>.</w:t>
      </w:r>
    </w:p>
    <w:p w:rsidR="00AD0190" w:rsidRDefault="00AD0190" w:rsidP="00AD0190">
      <w:pPr>
        <w:rPr>
          <w:rFonts w:ascii="Arial" w:hAnsi="Arial" w:cs="Arial"/>
          <w:sz w:val="24"/>
          <w:szCs w:val="24"/>
        </w:rPr>
      </w:pPr>
    </w:p>
    <w:p w:rsidR="00AD0190" w:rsidRPr="0039727E" w:rsidRDefault="00AD0190" w:rsidP="0039727E">
      <w:pPr>
        <w:jc w:val="right"/>
        <w:rPr>
          <w:rFonts w:ascii="Arial" w:hAnsi="Arial" w:cs="Arial"/>
          <w:sz w:val="24"/>
          <w:szCs w:val="24"/>
        </w:rPr>
      </w:pPr>
    </w:p>
    <w:p w:rsidR="00E01B81" w:rsidRDefault="00E01B81" w:rsidP="009114FE">
      <w:pPr>
        <w:rPr>
          <w:rFonts w:ascii="Arial" w:hAnsi="Arial" w:cs="Arial"/>
          <w:sz w:val="28"/>
          <w:szCs w:val="28"/>
        </w:rPr>
      </w:pPr>
    </w:p>
    <w:p w:rsidR="00312EB3" w:rsidRDefault="00312EB3" w:rsidP="009114FE">
      <w:pPr>
        <w:rPr>
          <w:rFonts w:ascii="Arial" w:hAnsi="Arial" w:cs="Arial"/>
          <w:sz w:val="28"/>
          <w:szCs w:val="28"/>
        </w:rPr>
      </w:pPr>
    </w:p>
    <w:p w:rsidR="00E26971" w:rsidRDefault="00AD0190" w:rsidP="00CC0B2E">
      <w:pPr>
        <w:jc w:val="center"/>
        <w:rPr>
          <w:rFonts w:ascii="Arial" w:hAnsi="Arial" w:cs="Arial"/>
          <w:b/>
          <w:sz w:val="32"/>
          <w:szCs w:val="32"/>
          <w:u w:val="single"/>
        </w:rPr>
      </w:pPr>
      <w:r>
        <w:rPr>
          <w:rFonts w:ascii="Arial" w:hAnsi="Arial" w:cs="Arial"/>
          <w:b/>
          <w:sz w:val="32"/>
          <w:szCs w:val="32"/>
          <w:u w:val="single"/>
        </w:rPr>
        <w:lastRenderedPageBreak/>
        <w:t>P</w:t>
      </w:r>
      <w:r w:rsidR="00CC0B2E">
        <w:rPr>
          <w:rFonts w:ascii="Arial" w:hAnsi="Arial" w:cs="Arial"/>
          <w:b/>
          <w:sz w:val="32"/>
          <w:szCs w:val="32"/>
          <w:u w:val="single"/>
        </w:rPr>
        <w:t>artnerships</w:t>
      </w:r>
    </w:p>
    <w:p w:rsidR="00CC0B2E" w:rsidRPr="00CC0B2E" w:rsidRDefault="00CC0B2E" w:rsidP="00CC0B2E">
      <w:pPr>
        <w:jc w:val="center"/>
        <w:rPr>
          <w:rFonts w:ascii="Arial" w:hAnsi="Arial" w:cs="Arial"/>
          <w:b/>
          <w:sz w:val="32"/>
          <w:szCs w:val="32"/>
          <w:u w:val="single"/>
        </w:rPr>
      </w:pPr>
    </w:p>
    <w:p w:rsidR="00E26971" w:rsidRDefault="00E26971" w:rsidP="00AD0190">
      <w:pPr>
        <w:rPr>
          <w:rFonts w:ascii="Arial" w:hAnsi="Arial" w:cs="Arial"/>
          <w:sz w:val="28"/>
          <w:szCs w:val="28"/>
        </w:rPr>
      </w:pPr>
      <w:r>
        <w:rPr>
          <w:rFonts w:ascii="Arial" w:hAnsi="Arial" w:cs="Arial"/>
          <w:sz w:val="28"/>
          <w:szCs w:val="28"/>
        </w:rPr>
        <w:t>Increasingly as our lives are getting busier it is inevitable that the early care of babies and young children</w:t>
      </w:r>
      <w:r w:rsidR="00AE2358">
        <w:rPr>
          <w:rFonts w:ascii="Arial" w:hAnsi="Arial" w:cs="Arial"/>
          <w:sz w:val="28"/>
          <w:szCs w:val="28"/>
        </w:rPr>
        <w:t xml:space="preserve"> is shared</w:t>
      </w:r>
      <w:r>
        <w:rPr>
          <w:rFonts w:ascii="Arial" w:hAnsi="Arial" w:cs="Arial"/>
          <w:sz w:val="28"/>
          <w:szCs w:val="28"/>
        </w:rPr>
        <w:t xml:space="preserve"> </w:t>
      </w:r>
      <w:r w:rsidR="00AE2358">
        <w:rPr>
          <w:rFonts w:ascii="Arial" w:hAnsi="Arial" w:cs="Arial"/>
          <w:sz w:val="28"/>
          <w:szCs w:val="28"/>
        </w:rPr>
        <w:t>between</w:t>
      </w:r>
      <w:r>
        <w:rPr>
          <w:rFonts w:ascii="Arial" w:hAnsi="Arial" w:cs="Arial"/>
          <w:sz w:val="28"/>
          <w:szCs w:val="28"/>
        </w:rPr>
        <w:t xml:space="preserve"> a variety of carers, parents and family members (Building Partnerships between Parents and Practitioners, no date).</w:t>
      </w:r>
    </w:p>
    <w:p w:rsidR="00AE2358" w:rsidRDefault="00CC0B2E" w:rsidP="00AD0190">
      <w:pPr>
        <w:rPr>
          <w:rFonts w:ascii="Arial" w:hAnsi="Arial" w:cs="Arial"/>
          <w:sz w:val="28"/>
          <w:szCs w:val="28"/>
        </w:rPr>
      </w:pPr>
      <w:r>
        <w:rPr>
          <w:rFonts w:ascii="Arial" w:hAnsi="Arial" w:cs="Arial"/>
          <w:sz w:val="28"/>
          <w:szCs w:val="28"/>
        </w:rPr>
        <w:t xml:space="preserve">Working in partnerships with parents and carers is a requirement of Care Inspectorate Wales national Minimum Standards (2015) for all childcare settings in Wales. It is vital that parents are included in all aspects of the transition process into the setting from the beginning. Practitioners need to be flexible in the way they communicate with parents, everyone is an individual so adapting a diverse approach to each parent is important. For </w:t>
      </w:r>
      <w:r w:rsidR="00AE2358">
        <w:rPr>
          <w:rFonts w:ascii="Arial" w:hAnsi="Arial" w:cs="Arial"/>
          <w:sz w:val="28"/>
          <w:szCs w:val="28"/>
        </w:rPr>
        <w:t xml:space="preserve">example, a parent with an </w:t>
      </w:r>
      <w:r>
        <w:rPr>
          <w:rFonts w:ascii="Arial" w:hAnsi="Arial" w:cs="Arial"/>
          <w:sz w:val="28"/>
          <w:szCs w:val="28"/>
        </w:rPr>
        <w:t>additional need such as a hearing impairment or English may be their second language, so these barriers to communication must be addressed in a sensitive manner.</w:t>
      </w:r>
      <w:r w:rsidR="002843E5">
        <w:rPr>
          <w:rFonts w:ascii="Arial" w:hAnsi="Arial" w:cs="Arial"/>
          <w:sz w:val="28"/>
          <w:szCs w:val="28"/>
        </w:rPr>
        <w:t xml:space="preserve"> </w:t>
      </w:r>
      <w:r w:rsidR="00AE2358">
        <w:rPr>
          <w:rFonts w:ascii="Arial" w:hAnsi="Arial" w:cs="Arial"/>
          <w:sz w:val="28"/>
          <w:szCs w:val="28"/>
        </w:rPr>
        <w:t>It is important that p</w:t>
      </w:r>
      <w:r w:rsidR="0087349E">
        <w:rPr>
          <w:rFonts w:ascii="Arial" w:hAnsi="Arial" w:cs="Arial"/>
          <w:sz w:val="28"/>
          <w:szCs w:val="28"/>
        </w:rPr>
        <w:t>arents are kept informed on</w:t>
      </w:r>
      <w:r w:rsidR="00AE2358">
        <w:rPr>
          <w:rFonts w:ascii="Arial" w:hAnsi="Arial" w:cs="Arial"/>
          <w:sz w:val="28"/>
          <w:szCs w:val="28"/>
        </w:rPr>
        <w:t xml:space="preserve"> how their child is progressing on a daily basis, especially during the early days of the transition process, </w:t>
      </w:r>
      <w:r w:rsidR="0087349E">
        <w:rPr>
          <w:rFonts w:ascii="Arial" w:hAnsi="Arial" w:cs="Arial"/>
          <w:sz w:val="28"/>
          <w:szCs w:val="28"/>
        </w:rPr>
        <w:t xml:space="preserve">this can be achieved through a variety of methods if you are not able to see the parent in person. Sharing a photograph of the child electronically, a simple text message attached can alleviate any anxieties the parent may be experiencing </w:t>
      </w:r>
      <w:r w:rsidR="00150C8E">
        <w:rPr>
          <w:rFonts w:ascii="Arial" w:hAnsi="Arial" w:cs="Arial"/>
          <w:sz w:val="28"/>
          <w:szCs w:val="28"/>
        </w:rPr>
        <w:t>during this time (Pacey, 2016).</w:t>
      </w:r>
      <w:r w:rsidR="00AD5EBC">
        <w:rPr>
          <w:rFonts w:ascii="Arial" w:hAnsi="Arial" w:cs="Arial"/>
          <w:sz w:val="28"/>
          <w:szCs w:val="28"/>
        </w:rPr>
        <w:t xml:space="preserve"> The sharing of any information electronically requires practitioners to be registered with the Information Commissioners Office (2018). </w:t>
      </w:r>
    </w:p>
    <w:p w:rsidR="00AD5EBC" w:rsidRDefault="00AD5EBC" w:rsidP="00AD0190">
      <w:pPr>
        <w:rPr>
          <w:rFonts w:ascii="Arial" w:hAnsi="Arial" w:cs="Arial"/>
          <w:sz w:val="28"/>
          <w:szCs w:val="28"/>
        </w:rPr>
      </w:pPr>
    </w:p>
    <w:p w:rsidR="00114F88" w:rsidRDefault="00114F88" w:rsidP="00AD0190">
      <w:pPr>
        <w:rPr>
          <w:rFonts w:ascii="Arial" w:hAnsi="Arial" w:cs="Arial"/>
          <w:b/>
          <w:color w:val="5B9BD5" w:themeColor="accent1"/>
          <w:sz w:val="28"/>
          <w:szCs w:val="28"/>
          <w:u w:val="single"/>
        </w:rPr>
      </w:pPr>
      <w:r>
        <w:rPr>
          <w:rFonts w:ascii="Arial" w:hAnsi="Arial" w:cs="Arial"/>
          <w:b/>
          <w:color w:val="5B9BD5" w:themeColor="accent1"/>
          <w:sz w:val="28"/>
          <w:szCs w:val="28"/>
          <w:u w:val="single"/>
        </w:rPr>
        <w:t>Why partnerships are important?</w:t>
      </w:r>
    </w:p>
    <w:p w:rsidR="002843E5" w:rsidRDefault="002843E5" w:rsidP="00AD0190">
      <w:pPr>
        <w:rPr>
          <w:rFonts w:ascii="Arial" w:hAnsi="Arial" w:cs="Arial"/>
          <w:sz w:val="28"/>
          <w:szCs w:val="28"/>
        </w:rPr>
      </w:pPr>
      <w:r>
        <w:rPr>
          <w:rFonts w:ascii="Arial" w:hAnsi="Arial" w:cs="Arial"/>
          <w:sz w:val="28"/>
          <w:szCs w:val="28"/>
        </w:rPr>
        <w:t>It is important as practitioners to build a valuable relationship with children, their parents and any other significant people in their lives. When there is a strong bond with the child, this will give the practitioner a vision into the child’s home life enabling them to meet the child’s individual needs. Having a strong relationship with parents is paramou</w:t>
      </w:r>
      <w:r w:rsidR="00B865FD">
        <w:rPr>
          <w:rFonts w:ascii="Arial" w:hAnsi="Arial" w:cs="Arial"/>
          <w:sz w:val="28"/>
          <w:szCs w:val="28"/>
        </w:rPr>
        <w:t>nt, when these partnerships are in place it will have</w:t>
      </w:r>
      <w:r>
        <w:rPr>
          <w:rFonts w:ascii="Arial" w:hAnsi="Arial" w:cs="Arial"/>
          <w:sz w:val="28"/>
          <w:szCs w:val="28"/>
        </w:rPr>
        <w:t xml:space="preserve"> a positive effect on the child enabling</w:t>
      </w:r>
      <w:r w:rsidR="005F6D22">
        <w:rPr>
          <w:rFonts w:ascii="Arial" w:hAnsi="Arial" w:cs="Arial"/>
          <w:sz w:val="28"/>
          <w:szCs w:val="28"/>
        </w:rPr>
        <w:t xml:space="preserve"> them to reach their full potential developmentally. Experiencing these secure attachments in the early years will ensure future transitions are successful </w:t>
      </w:r>
      <w:r w:rsidR="00CA6DDD">
        <w:rPr>
          <w:rFonts w:ascii="Arial" w:hAnsi="Arial" w:cs="Arial"/>
          <w:sz w:val="28"/>
          <w:szCs w:val="28"/>
        </w:rPr>
        <w:t>(Daly et al,</w:t>
      </w:r>
      <w:r w:rsidR="00B865FD">
        <w:rPr>
          <w:rFonts w:ascii="Arial" w:hAnsi="Arial" w:cs="Arial"/>
          <w:sz w:val="28"/>
          <w:szCs w:val="28"/>
        </w:rPr>
        <w:t xml:space="preserve"> 2009).</w:t>
      </w:r>
    </w:p>
    <w:p w:rsidR="00E51197" w:rsidRDefault="00E51197" w:rsidP="00AD0190">
      <w:pPr>
        <w:rPr>
          <w:rFonts w:ascii="Arial" w:hAnsi="Arial" w:cs="Arial"/>
          <w:sz w:val="28"/>
          <w:szCs w:val="28"/>
        </w:rPr>
      </w:pPr>
    </w:p>
    <w:p w:rsidR="00E51197" w:rsidRDefault="00E51197" w:rsidP="00AD0190">
      <w:pPr>
        <w:rPr>
          <w:rFonts w:ascii="Arial" w:hAnsi="Arial" w:cs="Arial"/>
          <w:sz w:val="28"/>
          <w:szCs w:val="28"/>
        </w:rPr>
      </w:pPr>
    </w:p>
    <w:p w:rsidR="00E51197" w:rsidRDefault="00E51197" w:rsidP="00AD0190">
      <w:pPr>
        <w:rPr>
          <w:rFonts w:ascii="Arial" w:hAnsi="Arial" w:cs="Arial"/>
          <w:b/>
          <w:color w:val="5B9BD5" w:themeColor="accent1"/>
          <w:sz w:val="28"/>
          <w:szCs w:val="28"/>
          <w:u w:val="single"/>
        </w:rPr>
      </w:pPr>
      <w:r>
        <w:rPr>
          <w:rFonts w:ascii="Arial" w:hAnsi="Arial" w:cs="Arial"/>
          <w:b/>
          <w:color w:val="5B9BD5" w:themeColor="accent1"/>
          <w:sz w:val="28"/>
          <w:szCs w:val="28"/>
          <w:u w:val="single"/>
        </w:rPr>
        <w:lastRenderedPageBreak/>
        <w:t>Multi-agency working</w:t>
      </w:r>
    </w:p>
    <w:p w:rsidR="00E51197" w:rsidRDefault="00E51197" w:rsidP="00AD0190">
      <w:pPr>
        <w:rPr>
          <w:rFonts w:ascii="Arial" w:hAnsi="Arial" w:cs="Arial"/>
          <w:sz w:val="28"/>
          <w:szCs w:val="28"/>
        </w:rPr>
      </w:pPr>
      <w:r>
        <w:rPr>
          <w:rFonts w:ascii="Arial" w:hAnsi="Arial" w:cs="Arial"/>
          <w:sz w:val="28"/>
          <w:szCs w:val="28"/>
        </w:rPr>
        <w:t>Some children may have additional needs, so there may be times when mul</w:t>
      </w:r>
      <w:r w:rsidR="00D86383">
        <w:rPr>
          <w:rFonts w:ascii="Arial" w:hAnsi="Arial" w:cs="Arial"/>
          <w:sz w:val="28"/>
          <w:szCs w:val="28"/>
        </w:rPr>
        <w:t>ti-agency partnership will be in place. There could be a variety of agencies involved, such as:</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Speech and language therapist.</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Education.</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Health visitor.</w:t>
      </w:r>
    </w:p>
    <w:p w:rsidR="00D86383" w:rsidRDefault="00D86383" w:rsidP="00D86383">
      <w:pPr>
        <w:pStyle w:val="ListParagraph"/>
        <w:numPr>
          <w:ilvl w:val="0"/>
          <w:numId w:val="2"/>
        </w:numPr>
        <w:rPr>
          <w:rFonts w:ascii="Arial" w:hAnsi="Arial" w:cs="Arial"/>
          <w:sz w:val="28"/>
          <w:szCs w:val="28"/>
        </w:rPr>
      </w:pPr>
      <w:r>
        <w:rPr>
          <w:rFonts w:ascii="Arial" w:hAnsi="Arial" w:cs="Arial"/>
          <w:sz w:val="28"/>
          <w:szCs w:val="28"/>
        </w:rPr>
        <w:t>Social worker.</w:t>
      </w:r>
    </w:p>
    <w:p w:rsidR="00D86383" w:rsidRDefault="00D86383" w:rsidP="00D86383">
      <w:pPr>
        <w:rPr>
          <w:rFonts w:ascii="Arial" w:hAnsi="Arial" w:cs="Arial"/>
          <w:sz w:val="28"/>
          <w:szCs w:val="28"/>
        </w:rPr>
      </w:pPr>
      <w:r>
        <w:rPr>
          <w:rFonts w:ascii="Arial" w:hAnsi="Arial" w:cs="Arial"/>
          <w:sz w:val="28"/>
          <w:szCs w:val="28"/>
        </w:rPr>
        <w:t xml:space="preserve">It is vital that all agencies share information, therefore communication is key to achieve the best outcomes for the child (Tassoni et al, 2010). When working with outside agencies it is important to have parental consent and ensure relevant documentation is signed (National Minimum Standards, 2010). </w:t>
      </w:r>
    </w:p>
    <w:p w:rsidR="00D86383" w:rsidRDefault="00D86383" w:rsidP="00D86383">
      <w:pPr>
        <w:rPr>
          <w:rFonts w:ascii="Arial" w:hAnsi="Arial" w:cs="Arial"/>
          <w:sz w:val="28"/>
          <w:szCs w:val="28"/>
        </w:rPr>
      </w:pPr>
      <w:r>
        <w:rPr>
          <w:rFonts w:ascii="Arial" w:hAnsi="Arial" w:cs="Arial"/>
          <w:sz w:val="28"/>
          <w:szCs w:val="28"/>
        </w:rPr>
        <w:t xml:space="preserve">Multi-agency working is an all-inclusive approach to a child’s education and care, it is also a significant part </w:t>
      </w:r>
      <w:r w:rsidR="00623DE9">
        <w:rPr>
          <w:rFonts w:ascii="Arial" w:hAnsi="Arial" w:cs="Arial"/>
          <w:sz w:val="28"/>
          <w:szCs w:val="28"/>
        </w:rPr>
        <w:t xml:space="preserve">of the Every Child Matters Framework (2003). There are five outcomes which </w:t>
      </w:r>
      <w:r w:rsidR="00A00A79">
        <w:rPr>
          <w:rFonts w:ascii="Arial" w:hAnsi="Arial" w:cs="Arial"/>
          <w:sz w:val="28"/>
          <w:szCs w:val="28"/>
        </w:rPr>
        <w:t xml:space="preserve">underpin </w:t>
      </w:r>
      <w:r w:rsidR="00623DE9">
        <w:rPr>
          <w:rFonts w:ascii="Arial" w:hAnsi="Arial" w:cs="Arial"/>
          <w:sz w:val="28"/>
          <w:szCs w:val="28"/>
        </w:rPr>
        <w:t>the Every Child Matters policy:</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Be healthy.</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Be safe.</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Enjoy and achieve.</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Make a positive contribution.</w:t>
      </w:r>
    </w:p>
    <w:p w:rsidR="00623DE9" w:rsidRDefault="00623DE9" w:rsidP="00623DE9">
      <w:pPr>
        <w:pStyle w:val="ListParagraph"/>
        <w:numPr>
          <w:ilvl w:val="0"/>
          <w:numId w:val="3"/>
        </w:numPr>
        <w:rPr>
          <w:rFonts w:ascii="Arial" w:hAnsi="Arial" w:cs="Arial"/>
          <w:sz w:val="28"/>
          <w:szCs w:val="28"/>
        </w:rPr>
      </w:pPr>
      <w:r>
        <w:rPr>
          <w:rFonts w:ascii="Arial" w:hAnsi="Arial" w:cs="Arial"/>
          <w:sz w:val="28"/>
          <w:szCs w:val="28"/>
        </w:rPr>
        <w:t>Achieve economic well-being.</w:t>
      </w:r>
    </w:p>
    <w:p w:rsidR="00086BCB" w:rsidRDefault="00086BCB" w:rsidP="00086BCB">
      <w:pPr>
        <w:rPr>
          <w:rFonts w:ascii="Arial" w:hAnsi="Arial" w:cs="Arial"/>
          <w:sz w:val="28"/>
          <w:szCs w:val="28"/>
        </w:rPr>
      </w:pPr>
    </w:p>
    <w:p w:rsidR="00086BCB" w:rsidRDefault="00086BCB" w:rsidP="00086BCB">
      <w:pPr>
        <w:rPr>
          <w:rFonts w:ascii="Arial" w:hAnsi="Arial" w:cs="Arial"/>
          <w:b/>
          <w:color w:val="5B9BD5" w:themeColor="accent1"/>
          <w:sz w:val="28"/>
          <w:szCs w:val="28"/>
          <w:u w:val="single"/>
        </w:rPr>
      </w:pPr>
      <w:r>
        <w:rPr>
          <w:rFonts w:ascii="Arial" w:hAnsi="Arial" w:cs="Arial"/>
          <w:b/>
          <w:color w:val="5B9BD5" w:themeColor="accent1"/>
          <w:sz w:val="28"/>
          <w:szCs w:val="28"/>
          <w:u w:val="single"/>
        </w:rPr>
        <w:t>Benefits of Multi-agency working</w:t>
      </w:r>
    </w:p>
    <w:p w:rsidR="00086BCB" w:rsidRDefault="00A837A1" w:rsidP="00086BCB">
      <w:pPr>
        <w:rPr>
          <w:rFonts w:ascii="Arial" w:hAnsi="Arial" w:cs="Arial"/>
          <w:sz w:val="28"/>
          <w:szCs w:val="28"/>
        </w:rPr>
      </w:pPr>
      <w:r>
        <w:rPr>
          <w:rFonts w:ascii="Arial" w:hAnsi="Arial" w:cs="Arial"/>
          <w:sz w:val="28"/>
          <w:szCs w:val="28"/>
        </w:rPr>
        <w:t xml:space="preserve">All of this points to the conclusion that when all professionals work together successfully and in an all-encompassing way, the needs of the child and their families are respected and supported, therefore ensuring active involvement within the setting, improving communication and building strong partnerships </w:t>
      </w:r>
      <w:r w:rsidR="00C32DFA">
        <w:rPr>
          <w:rFonts w:ascii="Arial" w:hAnsi="Arial" w:cs="Arial"/>
          <w:sz w:val="28"/>
          <w:szCs w:val="28"/>
        </w:rPr>
        <w:t>(Meggitt et al, 2011).</w:t>
      </w:r>
    </w:p>
    <w:p w:rsidR="00390FA5" w:rsidRPr="00086BCB" w:rsidRDefault="00390FA5" w:rsidP="00086BCB">
      <w:pPr>
        <w:rPr>
          <w:rFonts w:ascii="Arial" w:hAnsi="Arial" w:cs="Arial"/>
          <w:sz w:val="28"/>
          <w:szCs w:val="28"/>
        </w:rPr>
      </w:pPr>
      <w:r>
        <w:rPr>
          <w:rFonts w:ascii="Arial" w:hAnsi="Arial" w:cs="Arial"/>
          <w:noProof/>
          <w:sz w:val="28"/>
          <w:szCs w:val="28"/>
          <w:lang w:eastAsia="en-GB"/>
        </w:rPr>
        <w:drawing>
          <wp:anchor distT="0" distB="0" distL="114300" distR="114300" simplePos="0" relativeHeight="251661312" behindDoc="0" locked="0" layoutInCell="1" allowOverlap="1">
            <wp:simplePos x="0" y="0"/>
            <wp:positionH relativeFrom="margin">
              <wp:posOffset>1300676</wp:posOffset>
            </wp:positionH>
            <wp:positionV relativeFrom="paragraph">
              <wp:posOffset>0</wp:posOffset>
            </wp:positionV>
            <wp:extent cx="2857500" cy="14287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rtnership.jpg"/>
                    <pic:cNvPicPr/>
                  </pic:nvPicPr>
                  <pic:blipFill>
                    <a:blip r:embed="rId13">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14:sizeRelH relativeFrom="page">
              <wp14:pctWidth>0</wp14:pctWidth>
            </wp14:sizeRelH>
            <wp14:sizeRelV relativeFrom="page">
              <wp14:pctHeight>0</wp14:pctHeight>
            </wp14:sizeRelV>
          </wp:anchor>
        </w:drawing>
      </w:r>
    </w:p>
    <w:p w:rsidR="00086BCB" w:rsidRDefault="00086BCB" w:rsidP="00086BCB">
      <w:pPr>
        <w:rPr>
          <w:rFonts w:ascii="Arial" w:hAnsi="Arial" w:cs="Arial"/>
          <w:sz w:val="28"/>
          <w:szCs w:val="28"/>
        </w:rPr>
      </w:pPr>
    </w:p>
    <w:p w:rsidR="00086BCB" w:rsidRPr="00086BCB" w:rsidRDefault="00086BCB" w:rsidP="00086BCB">
      <w:pPr>
        <w:rPr>
          <w:rFonts w:ascii="Arial" w:hAnsi="Arial" w:cs="Arial"/>
          <w:b/>
          <w:color w:val="5B9BD5" w:themeColor="accent1"/>
          <w:sz w:val="28"/>
          <w:szCs w:val="28"/>
          <w:u w:val="single"/>
        </w:rPr>
      </w:pPr>
    </w:p>
    <w:p w:rsidR="00390FA5" w:rsidRDefault="00611A26" w:rsidP="00390FA5">
      <w:pPr>
        <w:jc w:val="both"/>
        <w:rPr>
          <w:rFonts w:ascii="Arial" w:hAnsi="Arial" w:cs="Arial"/>
          <w:b/>
          <w:color w:val="5B9BD5" w:themeColor="accent1"/>
          <w:sz w:val="28"/>
          <w:szCs w:val="28"/>
          <w:u w:val="single"/>
        </w:rPr>
      </w:pPr>
      <w:r>
        <w:rPr>
          <w:rFonts w:ascii="Arial" w:hAnsi="Arial" w:cs="Arial"/>
          <w:b/>
          <w:noProof/>
          <w:color w:val="5B9BD5" w:themeColor="accent1"/>
          <w:sz w:val="28"/>
          <w:szCs w:val="28"/>
          <w:u w:val="single"/>
          <w:lang w:eastAsia="en-GB"/>
        </w:rPr>
        <mc:AlternateContent>
          <mc:Choice Requires="wps">
            <w:drawing>
              <wp:anchor distT="0" distB="0" distL="114300" distR="114300" simplePos="0" relativeHeight="251662336" behindDoc="0" locked="0" layoutInCell="1" allowOverlap="1" wp14:anchorId="585669D2" wp14:editId="06269301">
                <wp:simplePos x="0" y="0"/>
                <wp:positionH relativeFrom="column">
                  <wp:posOffset>3912382</wp:posOffset>
                </wp:positionH>
                <wp:positionV relativeFrom="paragraph">
                  <wp:posOffset>224448</wp:posOffset>
                </wp:positionV>
                <wp:extent cx="1977781" cy="237392"/>
                <wp:effectExtent l="0" t="0" r="22860" b="10795"/>
                <wp:wrapNone/>
                <wp:docPr id="8" name="Text Box 8"/>
                <wp:cNvGraphicFramePr/>
                <a:graphic xmlns:a="http://schemas.openxmlformats.org/drawingml/2006/main">
                  <a:graphicData uri="http://schemas.microsoft.com/office/word/2010/wordprocessingShape">
                    <wps:wsp>
                      <wps:cNvSpPr txBox="1"/>
                      <wps:spPr>
                        <a:xfrm>
                          <a:off x="0" y="0"/>
                          <a:ext cx="1977781" cy="237392"/>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11A26" w:rsidRDefault="00611A26">
                            <w:r>
                              <w:rPr>
                                <w:rFonts w:ascii="Arial" w:hAnsi="Arial" w:cs="Arial"/>
                                <w:sz w:val="20"/>
                                <w:szCs w:val="20"/>
                              </w:rPr>
                              <w:t>(Source, 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5669D2" id="_x0000_t202" coordsize="21600,21600" o:spt="202" path="m,l,21600r21600,l21600,xe">
                <v:stroke joinstyle="miter"/>
                <v:path gradientshapeok="t" o:connecttype="rect"/>
              </v:shapetype>
              <v:shape id="Text Box 8" o:spid="_x0000_s1026" type="#_x0000_t202" style="position:absolute;left:0;text-align:left;margin-left:308.05pt;margin-top:17.65pt;width:155.75pt;height:18.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" fillcolor="white [3201]" strokecolor="white [3212]" strokeweight=".5pt">
                <v:textbox>
                  <w:txbxContent>
                    <w:p w:rsidR="00611A26" w:rsidRDefault="00611A26">
                      <w:r>
                        <w:rPr>
                          <w:rFonts w:ascii="Arial" w:hAnsi="Arial" w:cs="Arial"/>
                          <w:sz w:val="20"/>
                          <w:szCs w:val="20"/>
                        </w:rPr>
                        <w:t>(Source, Google search, 2020)</w:t>
                      </w:r>
                    </w:p>
                  </w:txbxContent>
                </v:textbox>
              </v:shape>
            </w:pict>
          </mc:Fallback>
        </mc:AlternateContent>
      </w:r>
    </w:p>
    <w:p w:rsidR="00695630" w:rsidRDefault="00695630" w:rsidP="00695630">
      <w:pPr>
        <w:jc w:val="center"/>
        <w:rPr>
          <w:rFonts w:ascii="Arial" w:hAnsi="Arial" w:cs="Arial"/>
          <w:b/>
          <w:sz w:val="32"/>
          <w:szCs w:val="32"/>
          <w:u w:val="single"/>
        </w:rPr>
      </w:pPr>
      <w:r>
        <w:rPr>
          <w:rFonts w:ascii="Arial" w:hAnsi="Arial" w:cs="Arial"/>
          <w:b/>
          <w:sz w:val="32"/>
          <w:szCs w:val="32"/>
          <w:u w:val="single"/>
        </w:rPr>
        <w:lastRenderedPageBreak/>
        <w:t>Interventions</w:t>
      </w:r>
    </w:p>
    <w:p w:rsidR="00050F84" w:rsidRDefault="00050F84" w:rsidP="00695630">
      <w:pPr>
        <w:jc w:val="center"/>
        <w:rPr>
          <w:rFonts w:ascii="Arial" w:hAnsi="Arial" w:cs="Arial"/>
          <w:b/>
          <w:sz w:val="32"/>
          <w:szCs w:val="32"/>
          <w:u w:val="single"/>
        </w:rPr>
      </w:pPr>
    </w:p>
    <w:p w:rsidR="00695630" w:rsidRDefault="00CC6904" w:rsidP="00695630">
      <w:pPr>
        <w:rPr>
          <w:rFonts w:ascii="Arial" w:hAnsi="Arial" w:cs="Arial"/>
          <w:b/>
          <w:color w:val="5B9BD5" w:themeColor="accent1"/>
          <w:sz w:val="28"/>
          <w:szCs w:val="28"/>
          <w:u w:val="single"/>
        </w:rPr>
      </w:pPr>
      <w:r>
        <w:rPr>
          <w:rFonts w:ascii="Arial" w:hAnsi="Arial" w:cs="Arial"/>
          <w:b/>
          <w:color w:val="5B9BD5" w:themeColor="accent1"/>
          <w:sz w:val="28"/>
          <w:szCs w:val="28"/>
          <w:u w:val="single"/>
        </w:rPr>
        <w:t>Enabling Environment</w:t>
      </w:r>
    </w:p>
    <w:p w:rsidR="00CC6904" w:rsidRDefault="00CC6904" w:rsidP="00695630">
      <w:pPr>
        <w:rPr>
          <w:rFonts w:ascii="Arial" w:hAnsi="Arial" w:cs="Arial"/>
          <w:sz w:val="28"/>
          <w:szCs w:val="28"/>
        </w:rPr>
      </w:pPr>
      <w:r>
        <w:rPr>
          <w:rFonts w:ascii="Arial" w:hAnsi="Arial" w:cs="Arial"/>
          <w:sz w:val="28"/>
          <w:szCs w:val="28"/>
        </w:rPr>
        <w:t xml:space="preserve">Childcare settings should be enabling environments that can provide emotional support through the transition process. Practitioners should identify the significance of parent-practitioner relationships, also how at home and safe their child will feel when attending the setting. Having good communication and a high quality relationship with parents is a key factor to ensure the transition process goes smoothly, this will have a positive impact on the child’s experience and also for future transitions. It is a proven fact that children develop and learn </w:t>
      </w:r>
      <w:r w:rsidR="00493B1A">
        <w:rPr>
          <w:rFonts w:ascii="Arial" w:hAnsi="Arial" w:cs="Arial"/>
          <w:sz w:val="28"/>
          <w:szCs w:val="28"/>
        </w:rPr>
        <w:t xml:space="preserve">efficiently in supportive surroundings that are loving and caring, which also respond to their individual needs allowing them to reach their full potential developmentally (Pacey, 2016). The practitioner should offer thought-provoking resources which are appropriate to the child’s values and principles, while offering rich learning opportunities through playful teaching </w:t>
      </w:r>
      <w:r w:rsidR="00A016D3">
        <w:rPr>
          <w:rFonts w:ascii="Arial" w:hAnsi="Arial" w:cs="Arial"/>
          <w:sz w:val="28"/>
          <w:szCs w:val="28"/>
        </w:rPr>
        <w:t xml:space="preserve">and allow them to take risks and explore with the practitioners support </w:t>
      </w:r>
      <w:r w:rsidR="000C1C14">
        <w:rPr>
          <w:rFonts w:ascii="Arial" w:hAnsi="Arial" w:cs="Arial"/>
          <w:sz w:val="28"/>
          <w:szCs w:val="28"/>
        </w:rPr>
        <w:t>(Early Years Matter, 2020).</w:t>
      </w:r>
    </w:p>
    <w:p w:rsidR="00050F84" w:rsidRDefault="00050F84" w:rsidP="00695630">
      <w:pPr>
        <w:rPr>
          <w:rFonts w:ascii="Arial" w:hAnsi="Arial" w:cs="Arial"/>
          <w:sz w:val="28"/>
          <w:szCs w:val="28"/>
        </w:rPr>
      </w:pPr>
    </w:p>
    <w:p w:rsidR="002A1787" w:rsidRDefault="001F3DCE" w:rsidP="00DE4DB9">
      <w:pPr>
        <w:rPr>
          <w:rFonts w:ascii="Arial" w:hAnsi="Arial" w:cs="Arial"/>
          <w:b/>
          <w:color w:val="5B9BD5" w:themeColor="accent1"/>
          <w:sz w:val="28"/>
          <w:szCs w:val="28"/>
          <w:u w:val="single"/>
        </w:rPr>
      </w:pPr>
      <w:r>
        <w:rPr>
          <w:rFonts w:ascii="Arial" w:hAnsi="Arial" w:cs="Arial"/>
          <w:b/>
          <w:color w:val="5B9BD5" w:themeColor="accent1"/>
          <w:sz w:val="28"/>
          <w:szCs w:val="28"/>
          <w:u w:val="single"/>
        </w:rPr>
        <w:t>Transition policy</w:t>
      </w:r>
    </w:p>
    <w:p w:rsidR="00DE4DB9" w:rsidRDefault="00DE4DB9" w:rsidP="00DE4DB9">
      <w:pPr>
        <w:rPr>
          <w:rFonts w:ascii="Arial" w:hAnsi="Arial" w:cs="Arial"/>
          <w:sz w:val="28"/>
          <w:szCs w:val="28"/>
        </w:rPr>
      </w:pPr>
      <w:r>
        <w:rPr>
          <w:rFonts w:ascii="Arial" w:hAnsi="Arial" w:cs="Arial"/>
          <w:sz w:val="28"/>
          <w:szCs w:val="28"/>
        </w:rPr>
        <w:t>Care Inspectorate Wales National Minimum Standards</w:t>
      </w:r>
      <w:r w:rsidR="00250F01">
        <w:rPr>
          <w:rFonts w:ascii="Arial" w:hAnsi="Arial" w:cs="Arial"/>
          <w:sz w:val="28"/>
          <w:szCs w:val="28"/>
        </w:rPr>
        <w:t xml:space="preserve"> (2010)</w:t>
      </w:r>
      <w:r>
        <w:rPr>
          <w:rFonts w:ascii="Arial" w:hAnsi="Arial" w:cs="Arial"/>
          <w:sz w:val="28"/>
          <w:szCs w:val="28"/>
        </w:rPr>
        <w:t xml:space="preserve"> requires all childcare providers to have relevant policies in place. Standard 8.5 states that ‘the</w:t>
      </w:r>
      <w:r w:rsidR="00250F01">
        <w:rPr>
          <w:rFonts w:ascii="Arial" w:hAnsi="Arial" w:cs="Arial"/>
          <w:sz w:val="28"/>
          <w:szCs w:val="28"/>
        </w:rPr>
        <w:t xml:space="preserve"> settling in process and separation from parents and carers minimises distress and anxiety.’</w:t>
      </w:r>
      <w:r>
        <w:rPr>
          <w:rFonts w:ascii="Arial" w:hAnsi="Arial" w:cs="Arial"/>
          <w:sz w:val="28"/>
          <w:szCs w:val="28"/>
        </w:rPr>
        <w:t xml:space="preserve"> </w:t>
      </w:r>
    </w:p>
    <w:p w:rsidR="00436573" w:rsidRDefault="00250F01" w:rsidP="00DE4DB9">
      <w:pPr>
        <w:rPr>
          <w:rFonts w:ascii="Arial" w:hAnsi="Arial" w:cs="Arial"/>
          <w:sz w:val="28"/>
          <w:szCs w:val="28"/>
        </w:rPr>
      </w:pPr>
      <w:r>
        <w:rPr>
          <w:rFonts w:ascii="Arial" w:hAnsi="Arial" w:cs="Arial"/>
          <w:sz w:val="28"/>
          <w:szCs w:val="28"/>
        </w:rPr>
        <w:t xml:space="preserve">The aim of the settling in policy is to make the transition as </w:t>
      </w:r>
      <w:r w:rsidR="00436573">
        <w:rPr>
          <w:rFonts w:ascii="Arial" w:hAnsi="Arial" w:cs="Arial"/>
          <w:sz w:val="28"/>
          <w:szCs w:val="28"/>
        </w:rPr>
        <w:t>calm and successful as possible, ensuring that the information is set out in such a way that it doesn’t come across as a list of events but more of an invite for families to visit the setting. Nutbrown and Page (2008) remind us of this:</w:t>
      </w:r>
    </w:p>
    <w:p w:rsidR="00FB7F10" w:rsidRDefault="00FB7F10" w:rsidP="00DE4DB9">
      <w:pPr>
        <w:rPr>
          <w:rFonts w:ascii="Arial" w:hAnsi="Arial" w:cs="Arial"/>
          <w:i/>
          <w:color w:val="5B9BD5" w:themeColor="accent1"/>
          <w:sz w:val="24"/>
          <w:szCs w:val="24"/>
        </w:rPr>
      </w:pPr>
      <w:r>
        <w:rPr>
          <w:rFonts w:ascii="Arial" w:hAnsi="Arial" w:cs="Arial"/>
          <w:i/>
          <w:color w:val="5B9BD5" w:themeColor="accent1"/>
          <w:sz w:val="24"/>
          <w:szCs w:val="24"/>
        </w:rPr>
        <w:t>“Close attachments and respectful sharing of information as an essential ingredient in the nurturing of a young child to ensure both consistency and constancy”</w:t>
      </w:r>
    </w:p>
    <w:p w:rsidR="00436573" w:rsidRDefault="00FB7F10" w:rsidP="00DE4DB9">
      <w:pPr>
        <w:rPr>
          <w:rFonts w:ascii="Arial" w:hAnsi="Arial" w:cs="Arial"/>
          <w:sz w:val="28"/>
          <w:szCs w:val="28"/>
        </w:rPr>
      </w:pPr>
      <w:r>
        <w:rPr>
          <w:rFonts w:ascii="Arial" w:hAnsi="Arial" w:cs="Arial"/>
          <w:sz w:val="28"/>
          <w:szCs w:val="28"/>
        </w:rPr>
        <w:t>This means that when writing the settling in policy the aims and philosophy of the setting are made clear.</w:t>
      </w:r>
      <w:r w:rsidR="00155D08">
        <w:rPr>
          <w:rFonts w:ascii="Arial" w:hAnsi="Arial" w:cs="Arial"/>
          <w:sz w:val="28"/>
          <w:szCs w:val="28"/>
        </w:rPr>
        <w:t xml:space="preserve"> The aims of the policy should include:</w:t>
      </w:r>
    </w:p>
    <w:p w:rsidR="00155D08" w:rsidRDefault="00E96E64" w:rsidP="00155D08">
      <w:pPr>
        <w:pStyle w:val="ListParagraph"/>
        <w:numPr>
          <w:ilvl w:val="0"/>
          <w:numId w:val="6"/>
        </w:numPr>
        <w:rPr>
          <w:rFonts w:ascii="Arial" w:hAnsi="Arial" w:cs="Arial"/>
          <w:sz w:val="28"/>
          <w:szCs w:val="28"/>
        </w:rPr>
      </w:pPr>
      <w:r>
        <w:rPr>
          <w:rFonts w:ascii="Arial" w:hAnsi="Arial" w:cs="Arial"/>
          <w:sz w:val="28"/>
          <w:szCs w:val="28"/>
        </w:rPr>
        <w:lastRenderedPageBreak/>
        <w:t>Ensuring</w:t>
      </w:r>
      <w:r w:rsidR="00155D08">
        <w:rPr>
          <w:rFonts w:ascii="Arial" w:hAnsi="Arial" w:cs="Arial"/>
          <w:sz w:val="28"/>
          <w:szCs w:val="28"/>
        </w:rPr>
        <w:t xml:space="preserve"> there is a two-way process with regards to the way information is shared.</w:t>
      </w:r>
    </w:p>
    <w:p w:rsidR="00155D08" w:rsidRDefault="00E96E64" w:rsidP="00155D08">
      <w:pPr>
        <w:pStyle w:val="ListParagraph"/>
        <w:numPr>
          <w:ilvl w:val="0"/>
          <w:numId w:val="6"/>
        </w:numPr>
        <w:rPr>
          <w:rFonts w:ascii="Arial" w:hAnsi="Arial" w:cs="Arial"/>
          <w:sz w:val="28"/>
          <w:szCs w:val="28"/>
        </w:rPr>
      </w:pPr>
      <w:r>
        <w:rPr>
          <w:rFonts w:ascii="Arial" w:hAnsi="Arial" w:cs="Arial"/>
          <w:sz w:val="28"/>
          <w:szCs w:val="28"/>
        </w:rPr>
        <w:t>Keeping an open dialogue between practitioner and parent.</w:t>
      </w:r>
    </w:p>
    <w:p w:rsidR="00155D08" w:rsidRDefault="00E96E64" w:rsidP="00155D08">
      <w:pPr>
        <w:pStyle w:val="ListParagraph"/>
        <w:numPr>
          <w:ilvl w:val="0"/>
          <w:numId w:val="6"/>
        </w:numPr>
        <w:rPr>
          <w:rFonts w:ascii="Arial" w:hAnsi="Arial" w:cs="Arial"/>
          <w:sz w:val="28"/>
          <w:szCs w:val="28"/>
        </w:rPr>
      </w:pPr>
      <w:r>
        <w:rPr>
          <w:rFonts w:ascii="Arial" w:hAnsi="Arial" w:cs="Arial"/>
          <w:sz w:val="28"/>
          <w:szCs w:val="28"/>
        </w:rPr>
        <w:t xml:space="preserve">Making </w:t>
      </w:r>
      <w:r w:rsidR="00155D08">
        <w:rPr>
          <w:rFonts w:ascii="Arial" w:hAnsi="Arial" w:cs="Arial"/>
          <w:sz w:val="28"/>
          <w:szCs w:val="28"/>
        </w:rPr>
        <w:t>sure there is consistency and continuity to supp</w:t>
      </w:r>
      <w:r>
        <w:rPr>
          <w:rFonts w:ascii="Arial" w:hAnsi="Arial" w:cs="Arial"/>
          <w:sz w:val="28"/>
          <w:szCs w:val="28"/>
        </w:rPr>
        <w:t>ort transition.</w:t>
      </w:r>
    </w:p>
    <w:p w:rsidR="00155D08" w:rsidRDefault="00155D08" w:rsidP="00155D08">
      <w:pPr>
        <w:pStyle w:val="ListParagraph"/>
        <w:numPr>
          <w:ilvl w:val="0"/>
          <w:numId w:val="6"/>
        </w:numPr>
        <w:rPr>
          <w:rFonts w:ascii="Arial" w:hAnsi="Arial" w:cs="Arial"/>
          <w:sz w:val="28"/>
          <w:szCs w:val="28"/>
        </w:rPr>
      </w:pPr>
      <w:r>
        <w:rPr>
          <w:rFonts w:ascii="Arial" w:hAnsi="Arial" w:cs="Arial"/>
          <w:sz w:val="28"/>
          <w:szCs w:val="28"/>
        </w:rPr>
        <w:t>Ensuring everyone is involved in the process, especially the child.</w:t>
      </w:r>
    </w:p>
    <w:p w:rsidR="00155D08" w:rsidRDefault="00155D08" w:rsidP="00155D08">
      <w:pPr>
        <w:pStyle w:val="ListParagraph"/>
        <w:numPr>
          <w:ilvl w:val="0"/>
          <w:numId w:val="6"/>
        </w:numPr>
        <w:rPr>
          <w:rFonts w:ascii="Arial" w:hAnsi="Arial" w:cs="Arial"/>
          <w:sz w:val="28"/>
          <w:szCs w:val="28"/>
        </w:rPr>
      </w:pPr>
      <w:r>
        <w:rPr>
          <w:rFonts w:ascii="Arial" w:hAnsi="Arial" w:cs="Arial"/>
          <w:sz w:val="28"/>
          <w:szCs w:val="28"/>
        </w:rPr>
        <w:t xml:space="preserve">Ensure that everyone’s feelings and taken into consideration and also respected, and if necessary treated in confidence. </w:t>
      </w:r>
    </w:p>
    <w:p w:rsidR="00155D08" w:rsidRDefault="00DC6CEE" w:rsidP="00155D08">
      <w:pPr>
        <w:rPr>
          <w:rFonts w:ascii="Arial" w:hAnsi="Arial" w:cs="Arial"/>
          <w:sz w:val="28"/>
          <w:szCs w:val="28"/>
        </w:rPr>
      </w:pPr>
      <w:r>
        <w:rPr>
          <w:rFonts w:ascii="Arial" w:hAnsi="Arial" w:cs="Arial"/>
          <w:sz w:val="28"/>
          <w:szCs w:val="28"/>
        </w:rPr>
        <w:t>It is important not to have too many aims and that they are in a language that the parents will understand (Allingham, 2012).</w:t>
      </w:r>
    </w:p>
    <w:p w:rsidR="00AD06A7" w:rsidRDefault="00AD06A7" w:rsidP="00155D08">
      <w:pPr>
        <w:rPr>
          <w:rFonts w:ascii="Arial" w:hAnsi="Arial" w:cs="Arial"/>
          <w:sz w:val="28"/>
          <w:szCs w:val="28"/>
        </w:rPr>
      </w:pPr>
    </w:p>
    <w:p w:rsidR="00DC6CEE" w:rsidRDefault="00DC6CEE" w:rsidP="00155D08">
      <w:pPr>
        <w:rPr>
          <w:rFonts w:ascii="Arial" w:hAnsi="Arial" w:cs="Arial"/>
          <w:b/>
          <w:color w:val="5B9BD5" w:themeColor="accent1"/>
          <w:sz w:val="28"/>
          <w:szCs w:val="28"/>
          <w:u w:val="single"/>
        </w:rPr>
      </w:pPr>
      <w:r>
        <w:rPr>
          <w:rFonts w:ascii="Arial" w:hAnsi="Arial" w:cs="Arial"/>
          <w:b/>
          <w:color w:val="5B9BD5" w:themeColor="accent1"/>
          <w:sz w:val="28"/>
          <w:szCs w:val="28"/>
          <w:u w:val="single"/>
        </w:rPr>
        <w:t>Settling in sessions</w:t>
      </w:r>
    </w:p>
    <w:p w:rsidR="00494F85" w:rsidRDefault="00836BE2" w:rsidP="00155D08">
      <w:pPr>
        <w:rPr>
          <w:rFonts w:ascii="Arial" w:hAnsi="Arial" w:cs="Arial"/>
          <w:sz w:val="28"/>
          <w:szCs w:val="28"/>
        </w:rPr>
      </w:pPr>
      <w:r>
        <w:rPr>
          <w:rFonts w:ascii="Arial" w:hAnsi="Arial" w:cs="Arial"/>
          <w:sz w:val="28"/>
          <w:szCs w:val="28"/>
        </w:rPr>
        <w:t>The most important transition any child will have to experience will be into an early years setting</w:t>
      </w:r>
      <w:r w:rsidR="00C41A87">
        <w:rPr>
          <w:rFonts w:ascii="Arial" w:hAnsi="Arial" w:cs="Arial"/>
          <w:sz w:val="28"/>
          <w:szCs w:val="28"/>
        </w:rPr>
        <w:t>. This can be the first time they have been left, other than</w:t>
      </w:r>
      <w:r w:rsidR="00E96E64">
        <w:rPr>
          <w:rFonts w:ascii="Arial" w:hAnsi="Arial" w:cs="Arial"/>
          <w:sz w:val="28"/>
          <w:szCs w:val="28"/>
        </w:rPr>
        <w:t xml:space="preserve"> with</w:t>
      </w:r>
      <w:r w:rsidR="00C41A87">
        <w:rPr>
          <w:rFonts w:ascii="Arial" w:hAnsi="Arial" w:cs="Arial"/>
          <w:sz w:val="28"/>
          <w:szCs w:val="28"/>
        </w:rPr>
        <w:t xml:space="preserve"> family members. Therefore it will be a whole new environment, with new children and also new routines and different ways of doing things. Parents will also have mixed emotions about leaving their child, especially if this is their first born. They may have feeling of guilt, so as professionals it is our duty to alleviate any anxieties they may be experiencing. Building a strong relationship is key, so getting to know them and ensuring they are welcomed into the setting is paramount to successful transition.</w:t>
      </w:r>
    </w:p>
    <w:p w:rsidR="00494F85" w:rsidRDefault="00494F85" w:rsidP="00155D08">
      <w:pPr>
        <w:rPr>
          <w:rFonts w:ascii="Arial" w:hAnsi="Arial" w:cs="Arial"/>
          <w:sz w:val="28"/>
          <w:szCs w:val="28"/>
        </w:rPr>
      </w:pPr>
      <w:r>
        <w:rPr>
          <w:rFonts w:ascii="Arial" w:hAnsi="Arial" w:cs="Arial"/>
          <w:sz w:val="28"/>
          <w:szCs w:val="28"/>
        </w:rPr>
        <w:t xml:space="preserve">Getting to know the parents and child should be a gradual process so it is important not to rush things. Start with the parent and child attending together for quite a few sessions, to the parent going to shops for half an hour. Eventually build up to half day sessions until the parent starts to feel more relaxed and comfortable within the setting. When the child is attending on a full time basis it is good practice to send a text message with a photo attached to alleviate any anxieties the parent could be experiencing. </w:t>
      </w:r>
    </w:p>
    <w:p w:rsidR="001F3DCE" w:rsidRDefault="001F3DCE" w:rsidP="00155D08">
      <w:pPr>
        <w:rPr>
          <w:rFonts w:ascii="Arial" w:hAnsi="Arial" w:cs="Arial"/>
          <w:sz w:val="28"/>
          <w:szCs w:val="28"/>
        </w:rPr>
      </w:pPr>
      <w:r>
        <w:rPr>
          <w:rFonts w:ascii="Arial" w:hAnsi="Arial" w:cs="Arial"/>
          <w:sz w:val="28"/>
          <w:szCs w:val="28"/>
        </w:rPr>
        <w:t>It is also good practice during the settling in period to find out:</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The child’s likes and dislikes</w:t>
      </w:r>
      <w:r w:rsidR="000A1EC0">
        <w:rPr>
          <w:rFonts w:ascii="Arial" w:hAnsi="Arial" w:cs="Arial"/>
          <w:sz w:val="28"/>
          <w:szCs w:val="28"/>
        </w:rPr>
        <w:t xml:space="preserve"> (all about me </w:t>
      </w:r>
      <w:r w:rsidR="00E96E64">
        <w:rPr>
          <w:rFonts w:ascii="Arial" w:hAnsi="Arial" w:cs="Arial"/>
          <w:sz w:val="28"/>
          <w:szCs w:val="28"/>
        </w:rPr>
        <w:t>form</w:t>
      </w:r>
      <w:r w:rsidR="000A1EC0">
        <w:rPr>
          <w:rFonts w:ascii="Arial" w:hAnsi="Arial" w:cs="Arial"/>
          <w:sz w:val="28"/>
          <w:szCs w:val="28"/>
        </w:rPr>
        <w:t>)</w:t>
      </w:r>
      <w:r w:rsidR="00E96E64">
        <w:rPr>
          <w:rFonts w:ascii="Arial" w:hAnsi="Arial" w:cs="Arial"/>
          <w:sz w:val="28"/>
          <w:szCs w:val="28"/>
        </w:rPr>
        <w:t>.</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Routines, especially if this is a new baby</w:t>
      </w:r>
      <w:r w:rsidR="00E96E64">
        <w:rPr>
          <w:rFonts w:ascii="Arial" w:hAnsi="Arial" w:cs="Arial"/>
          <w:sz w:val="28"/>
          <w:szCs w:val="28"/>
        </w:rPr>
        <w:t>.</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If they have been left in other childcare settings before or</w:t>
      </w:r>
      <w:r w:rsidR="00E96E64">
        <w:rPr>
          <w:rFonts w:ascii="Arial" w:hAnsi="Arial" w:cs="Arial"/>
          <w:sz w:val="28"/>
          <w:szCs w:val="28"/>
        </w:rPr>
        <w:t xml:space="preserve"> used to being left with anyone.</w:t>
      </w:r>
    </w:p>
    <w:p w:rsidR="001F3DCE" w:rsidRDefault="001F3DCE" w:rsidP="001F3DCE">
      <w:pPr>
        <w:pStyle w:val="ListParagraph"/>
        <w:numPr>
          <w:ilvl w:val="0"/>
          <w:numId w:val="7"/>
        </w:numPr>
        <w:rPr>
          <w:rFonts w:ascii="Arial" w:hAnsi="Arial" w:cs="Arial"/>
          <w:sz w:val="28"/>
          <w:szCs w:val="28"/>
        </w:rPr>
      </w:pPr>
      <w:r>
        <w:rPr>
          <w:rFonts w:ascii="Arial" w:hAnsi="Arial" w:cs="Arial"/>
          <w:sz w:val="28"/>
          <w:szCs w:val="28"/>
        </w:rPr>
        <w:t>If they have a favourite toy or comforter</w:t>
      </w:r>
      <w:r w:rsidR="00E96E64">
        <w:rPr>
          <w:rFonts w:ascii="Arial" w:hAnsi="Arial" w:cs="Arial"/>
          <w:sz w:val="28"/>
          <w:szCs w:val="28"/>
        </w:rPr>
        <w:t>.</w:t>
      </w:r>
    </w:p>
    <w:p w:rsidR="001F3DCE" w:rsidRDefault="002B679B" w:rsidP="001F3DCE">
      <w:pPr>
        <w:pStyle w:val="ListParagraph"/>
        <w:numPr>
          <w:ilvl w:val="0"/>
          <w:numId w:val="7"/>
        </w:numPr>
        <w:rPr>
          <w:rFonts w:ascii="Arial" w:hAnsi="Arial" w:cs="Arial"/>
          <w:sz w:val="28"/>
          <w:szCs w:val="28"/>
        </w:rPr>
      </w:pPr>
      <w:r>
        <w:rPr>
          <w:rFonts w:ascii="Arial" w:hAnsi="Arial" w:cs="Arial"/>
          <w:sz w:val="28"/>
          <w:szCs w:val="28"/>
        </w:rPr>
        <w:lastRenderedPageBreak/>
        <w:t>If the child has any additional needs, disabilities or development delays</w:t>
      </w:r>
      <w:r w:rsidR="00E96E64">
        <w:rPr>
          <w:rFonts w:ascii="Arial" w:hAnsi="Arial" w:cs="Arial"/>
          <w:sz w:val="28"/>
          <w:szCs w:val="28"/>
        </w:rPr>
        <w:t>.</w:t>
      </w:r>
    </w:p>
    <w:p w:rsidR="002B679B" w:rsidRDefault="002B679B" w:rsidP="001F3DCE">
      <w:pPr>
        <w:pStyle w:val="ListParagraph"/>
        <w:numPr>
          <w:ilvl w:val="0"/>
          <w:numId w:val="7"/>
        </w:numPr>
        <w:rPr>
          <w:rFonts w:ascii="Arial" w:hAnsi="Arial" w:cs="Arial"/>
          <w:sz w:val="28"/>
          <w:szCs w:val="28"/>
        </w:rPr>
      </w:pPr>
      <w:r>
        <w:rPr>
          <w:rFonts w:ascii="Arial" w:hAnsi="Arial" w:cs="Arial"/>
          <w:sz w:val="28"/>
          <w:szCs w:val="28"/>
        </w:rPr>
        <w:t>If there will be anyone, apart from parents collecting the child (Pacey, 2016).</w:t>
      </w:r>
    </w:p>
    <w:p w:rsidR="000D567B" w:rsidRDefault="000D567B" w:rsidP="000D567B">
      <w:pPr>
        <w:rPr>
          <w:rFonts w:ascii="Arial" w:hAnsi="Arial" w:cs="Arial"/>
          <w:sz w:val="28"/>
          <w:szCs w:val="28"/>
        </w:rPr>
      </w:pPr>
    </w:p>
    <w:p w:rsidR="000D567B" w:rsidRDefault="00951389" w:rsidP="000D567B">
      <w:pPr>
        <w:rPr>
          <w:rFonts w:ascii="Arial" w:hAnsi="Arial" w:cs="Arial"/>
          <w:b/>
          <w:color w:val="5B9BD5" w:themeColor="accent1"/>
          <w:sz w:val="28"/>
          <w:szCs w:val="28"/>
          <w:u w:val="single"/>
        </w:rPr>
      </w:pPr>
      <w:r w:rsidRPr="00951389">
        <w:rPr>
          <w:rFonts w:ascii="Arial" w:hAnsi="Arial" w:cs="Arial"/>
          <w:b/>
          <w:color w:val="5B9BD5" w:themeColor="accent1"/>
          <w:sz w:val="28"/>
          <w:szCs w:val="28"/>
          <w:u w:val="single"/>
        </w:rPr>
        <w:t xml:space="preserve">What conclusions can we draw from this? </w:t>
      </w:r>
    </w:p>
    <w:p w:rsidR="00951389" w:rsidRDefault="00951389" w:rsidP="000D567B">
      <w:pPr>
        <w:rPr>
          <w:rFonts w:ascii="Arial" w:hAnsi="Arial" w:cs="Arial"/>
          <w:sz w:val="28"/>
          <w:szCs w:val="28"/>
        </w:rPr>
      </w:pPr>
      <w:r>
        <w:rPr>
          <w:rFonts w:ascii="Arial" w:hAnsi="Arial" w:cs="Arial"/>
          <w:sz w:val="28"/>
          <w:szCs w:val="28"/>
        </w:rPr>
        <w:t xml:space="preserve">Brofenbrenner (1979) believed that at times of transition having a positive partnership between the setting and home will make the process </w:t>
      </w:r>
      <w:r w:rsidR="001835E8">
        <w:rPr>
          <w:rFonts w:ascii="Arial" w:hAnsi="Arial" w:cs="Arial"/>
          <w:sz w:val="28"/>
          <w:szCs w:val="28"/>
        </w:rPr>
        <w:t>less stressful. Children who have experienced badly handled transitions and have been traumatised by this will automatically assume all transitions to be the same, whereas children who have had a positive transition experience of being left in childcare settings are more likely to experience successful transitions in the future (Daly et al, 2009).</w:t>
      </w:r>
    </w:p>
    <w:p w:rsidR="001835E8" w:rsidRPr="00951389" w:rsidRDefault="001835E8" w:rsidP="000D567B">
      <w:pPr>
        <w:rPr>
          <w:rFonts w:ascii="Arial" w:hAnsi="Arial" w:cs="Arial"/>
          <w:sz w:val="28"/>
          <w:szCs w:val="28"/>
        </w:rPr>
      </w:pPr>
    </w:p>
    <w:p w:rsidR="00050F84" w:rsidRPr="00E36C9E" w:rsidRDefault="00050F84" w:rsidP="00050F84">
      <w:pPr>
        <w:rPr>
          <w:rFonts w:ascii="Arial" w:hAnsi="Arial" w:cs="Arial"/>
          <w:b/>
          <w:color w:val="5B9BD5" w:themeColor="accent1"/>
          <w:sz w:val="28"/>
          <w:szCs w:val="28"/>
          <w:u w:val="single"/>
        </w:rPr>
      </w:pPr>
    </w:p>
    <w:p w:rsidR="002B679B" w:rsidRPr="002B679B" w:rsidRDefault="002B679B" w:rsidP="002B679B">
      <w:pPr>
        <w:rPr>
          <w:rFonts w:ascii="Arial" w:hAnsi="Arial" w:cs="Arial"/>
          <w:sz w:val="28"/>
          <w:szCs w:val="28"/>
        </w:rPr>
      </w:pPr>
    </w:p>
    <w:p w:rsidR="00494F85" w:rsidRPr="00DC6CEE" w:rsidRDefault="00196113" w:rsidP="00155D08">
      <w:pPr>
        <w:rPr>
          <w:rFonts w:ascii="Arial" w:hAnsi="Arial" w:cs="Arial"/>
          <w:sz w:val="28"/>
          <w:szCs w:val="28"/>
        </w:rPr>
      </w:pPr>
      <w:r>
        <w:rPr>
          <w:rFonts w:ascii="Arial" w:hAnsi="Arial" w:cs="Arial"/>
          <w:noProof/>
          <w:sz w:val="28"/>
          <w:szCs w:val="28"/>
          <w:lang w:eastAsia="en-GB"/>
        </w:rPr>
        <w:drawing>
          <wp:anchor distT="0" distB="0" distL="114300" distR="114300" simplePos="0" relativeHeight="251663360" behindDoc="0" locked="0" layoutInCell="1" allowOverlap="1" wp14:anchorId="6C5F0EAD" wp14:editId="15C2F9C3">
            <wp:simplePos x="0" y="0"/>
            <wp:positionH relativeFrom="column">
              <wp:posOffset>1200150</wp:posOffset>
            </wp:positionH>
            <wp:positionV relativeFrom="paragraph">
              <wp:posOffset>240030</wp:posOffset>
            </wp:positionV>
            <wp:extent cx="3181350" cy="28575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ildminding image.jpg"/>
                    <pic:cNvPicPr/>
                  </pic:nvPicPr>
                  <pic:blipFill rotWithShape="1">
                    <a:blip r:embed="rId14">
                      <a:extLst>
                        <a:ext uri="{28A0092B-C50C-407E-A947-70E740481C1C}">
                          <a14:useLocalDpi xmlns:a14="http://schemas.microsoft.com/office/drawing/2010/main" val="0"/>
                        </a:ext>
                      </a:extLst>
                    </a:blip>
                    <a:srcRect l="75" t="664" r="298" b="-333"/>
                    <a:stretch/>
                  </pic:blipFill>
                  <pic:spPr bwMode="auto">
                    <a:xfrm>
                      <a:off x="0" y="0"/>
                      <a:ext cx="3181350" cy="285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6CEE" w:rsidRDefault="00DC6CEE" w:rsidP="00155D08">
      <w:pPr>
        <w:rPr>
          <w:rFonts w:ascii="Arial" w:hAnsi="Arial" w:cs="Arial"/>
          <w:b/>
          <w:color w:val="5B9BD5" w:themeColor="accent1"/>
          <w:sz w:val="28"/>
          <w:szCs w:val="28"/>
          <w:u w:val="single"/>
        </w:rPr>
      </w:pPr>
    </w:p>
    <w:p w:rsidR="000D567B" w:rsidRPr="00DC6CEE" w:rsidRDefault="000D567B" w:rsidP="00155D08">
      <w:pPr>
        <w:rPr>
          <w:rFonts w:ascii="Arial" w:hAnsi="Arial" w:cs="Arial"/>
          <w:b/>
          <w:color w:val="5B9BD5" w:themeColor="accent1"/>
          <w:sz w:val="28"/>
          <w:szCs w:val="28"/>
          <w:u w:val="single"/>
        </w:rPr>
      </w:pPr>
    </w:p>
    <w:p w:rsidR="00436573" w:rsidRDefault="00436573" w:rsidP="00DE4DB9">
      <w:pPr>
        <w:rPr>
          <w:rFonts w:ascii="Arial" w:hAnsi="Arial" w:cs="Arial"/>
          <w:sz w:val="28"/>
          <w:szCs w:val="28"/>
        </w:rPr>
      </w:pPr>
    </w:p>
    <w:p w:rsidR="00436573" w:rsidRPr="00DE4DB9" w:rsidRDefault="00436573" w:rsidP="00DE4DB9">
      <w:pPr>
        <w:rPr>
          <w:rFonts w:ascii="Arial" w:hAnsi="Arial" w:cs="Arial"/>
          <w:sz w:val="28"/>
          <w:szCs w:val="28"/>
        </w:rPr>
      </w:pPr>
    </w:p>
    <w:p w:rsidR="002A1787" w:rsidRPr="008B7DBB" w:rsidRDefault="002A1787" w:rsidP="002A1787">
      <w:pPr>
        <w:pStyle w:val="ListParagraph"/>
        <w:ind w:left="795"/>
        <w:rPr>
          <w:rFonts w:ascii="Arial" w:hAnsi="Arial" w:cs="Arial"/>
          <w:sz w:val="28"/>
          <w:szCs w:val="28"/>
        </w:rPr>
      </w:pPr>
    </w:p>
    <w:p w:rsidR="000C1C14" w:rsidRPr="00CC6904" w:rsidRDefault="000C1C14" w:rsidP="00695630">
      <w:pPr>
        <w:rPr>
          <w:rFonts w:ascii="Arial" w:hAnsi="Arial" w:cs="Arial"/>
          <w:sz w:val="28"/>
          <w:szCs w:val="28"/>
        </w:rPr>
      </w:pPr>
    </w:p>
    <w:p w:rsidR="00E51197" w:rsidRPr="00E51197" w:rsidRDefault="00CC6904" w:rsidP="00AD0190">
      <w:pPr>
        <w:rPr>
          <w:rFonts w:ascii="Arial" w:hAnsi="Arial" w:cs="Arial"/>
          <w:b/>
          <w:color w:val="5B9BD5" w:themeColor="accent1"/>
          <w:sz w:val="28"/>
          <w:szCs w:val="28"/>
          <w:u w:val="single"/>
        </w:rPr>
      </w:pPr>
      <w:r>
        <w:rPr>
          <w:rFonts w:ascii="Arial" w:hAnsi="Arial" w:cs="Arial"/>
          <w:b/>
          <w:color w:val="5B9BD5" w:themeColor="accent1"/>
          <w:sz w:val="28"/>
          <w:szCs w:val="28"/>
          <w:u w:val="single"/>
        </w:rPr>
        <w:t xml:space="preserve"> </w:t>
      </w:r>
    </w:p>
    <w:p w:rsidR="00D27A6C" w:rsidRDefault="00D27A6C" w:rsidP="00AD0190">
      <w:pPr>
        <w:rPr>
          <w:rFonts w:ascii="Arial" w:hAnsi="Arial" w:cs="Arial"/>
          <w:sz w:val="28"/>
          <w:szCs w:val="28"/>
        </w:rPr>
      </w:pPr>
    </w:p>
    <w:p w:rsidR="00E51197" w:rsidRDefault="00E51197" w:rsidP="00AD0190">
      <w:pPr>
        <w:rPr>
          <w:rFonts w:ascii="Arial" w:hAnsi="Arial" w:cs="Arial"/>
          <w:sz w:val="28"/>
          <w:szCs w:val="28"/>
        </w:rPr>
      </w:pPr>
    </w:p>
    <w:p w:rsidR="00B865FD" w:rsidRDefault="00B865FD" w:rsidP="00AD0190">
      <w:pPr>
        <w:rPr>
          <w:rFonts w:ascii="Arial" w:hAnsi="Arial" w:cs="Arial"/>
          <w:sz w:val="28"/>
          <w:szCs w:val="28"/>
        </w:rPr>
      </w:pPr>
    </w:p>
    <w:p w:rsidR="00280B67" w:rsidRPr="00280B67" w:rsidRDefault="00280B67" w:rsidP="00280B67">
      <w:pPr>
        <w:jc w:val="right"/>
        <w:rPr>
          <w:rFonts w:ascii="Arial" w:hAnsi="Arial" w:cs="Arial"/>
          <w:sz w:val="20"/>
          <w:szCs w:val="20"/>
        </w:rPr>
      </w:pPr>
      <w:r w:rsidRPr="00280B67">
        <w:rPr>
          <w:rFonts w:ascii="Arial" w:hAnsi="Arial" w:cs="Arial"/>
          <w:sz w:val="20"/>
          <w:szCs w:val="20"/>
        </w:rPr>
        <w:t>(Parent Zone, 2020).</w:t>
      </w:r>
    </w:p>
    <w:p w:rsidR="002843E5" w:rsidRDefault="002843E5" w:rsidP="00AD0190">
      <w:pPr>
        <w:rPr>
          <w:rFonts w:ascii="Arial" w:hAnsi="Arial" w:cs="Arial"/>
          <w:b/>
          <w:color w:val="5B9BD5" w:themeColor="accent1"/>
          <w:sz w:val="28"/>
          <w:szCs w:val="28"/>
          <w:u w:val="single"/>
        </w:rPr>
      </w:pPr>
    </w:p>
    <w:p w:rsidR="00AE2358" w:rsidRDefault="00AE2358" w:rsidP="00AD0190">
      <w:pPr>
        <w:rPr>
          <w:rFonts w:ascii="Arial" w:hAnsi="Arial" w:cs="Arial"/>
          <w:sz w:val="28"/>
          <w:szCs w:val="28"/>
        </w:rPr>
      </w:pPr>
    </w:p>
    <w:p w:rsidR="00837917" w:rsidRDefault="00837917" w:rsidP="00AD0190">
      <w:pPr>
        <w:rPr>
          <w:rFonts w:ascii="Arial" w:hAnsi="Arial" w:cs="Arial"/>
          <w:sz w:val="28"/>
          <w:szCs w:val="28"/>
        </w:rPr>
      </w:pPr>
    </w:p>
    <w:p w:rsidR="00837917" w:rsidRDefault="00003ABD" w:rsidP="00003ABD">
      <w:pPr>
        <w:jc w:val="center"/>
        <w:rPr>
          <w:rFonts w:ascii="Arial" w:hAnsi="Arial" w:cs="Arial"/>
          <w:b/>
          <w:color w:val="5B9BD5" w:themeColor="accent1"/>
          <w:sz w:val="32"/>
          <w:szCs w:val="32"/>
          <w:u w:val="single"/>
        </w:rPr>
      </w:pPr>
      <w:r>
        <w:rPr>
          <w:rFonts w:ascii="Arial" w:hAnsi="Arial" w:cs="Arial"/>
          <w:b/>
          <w:color w:val="5B9BD5" w:themeColor="accent1"/>
          <w:sz w:val="32"/>
          <w:szCs w:val="32"/>
          <w:u w:val="single"/>
        </w:rPr>
        <w:t>Outcomes</w:t>
      </w:r>
    </w:p>
    <w:p w:rsidR="00003ABD" w:rsidRDefault="00003ABD" w:rsidP="00003ABD">
      <w:pPr>
        <w:rPr>
          <w:rFonts w:ascii="Arial" w:hAnsi="Arial" w:cs="Arial"/>
          <w:sz w:val="28"/>
          <w:szCs w:val="28"/>
        </w:rPr>
      </w:pPr>
    </w:p>
    <w:p w:rsidR="00003ABD" w:rsidRDefault="00003ABD" w:rsidP="00003ABD">
      <w:pPr>
        <w:rPr>
          <w:rFonts w:ascii="Arial" w:hAnsi="Arial" w:cs="Arial"/>
          <w:sz w:val="28"/>
          <w:szCs w:val="28"/>
        </w:rPr>
      </w:pPr>
      <w:r>
        <w:rPr>
          <w:rFonts w:ascii="Arial" w:hAnsi="Arial" w:cs="Arial"/>
          <w:sz w:val="28"/>
          <w:szCs w:val="28"/>
        </w:rPr>
        <w:t>As professional practitioners within early year’s settings it is important that we maintain good practice skills when supporting any form of transitions a child may be experiencing. These should</w:t>
      </w:r>
      <w:r w:rsidR="000151CC">
        <w:rPr>
          <w:rFonts w:ascii="Arial" w:hAnsi="Arial" w:cs="Arial"/>
          <w:sz w:val="28"/>
          <w:szCs w:val="28"/>
        </w:rPr>
        <w:t xml:space="preserve"> be</w:t>
      </w:r>
      <w:r>
        <w:rPr>
          <w:rFonts w:ascii="Arial" w:hAnsi="Arial" w:cs="Arial"/>
          <w:sz w:val="28"/>
          <w:szCs w:val="28"/>
        </w:rPr>
        <w:t xml:space="preserve"> carefully </w:t>
      </w:r>
      <w:r w:rsidR="000151CC">
        <w:rPr>
          <w:rFonts w:ascii="Arial" w:hAnsi="Arial" w:cs="Arial"/>
          <w:sz w:val="28"/>
          <w:szCs w:val="28"/>
        </w:rPr>
        <w:t>planned,</w:t>
      </w:r>
      <w:r>
        <w:rPr>
          <w:rFonts w:ascii="Arial" w:hAnsi="Arial" w:cs="Arial"/>
          <w:sz w:val="28"/>
          <w:szCs w:val="28"/>
        </w:rPr>
        <w:t xml:space="preserve"> while taking into account the needs of the child, while also maintaining a level of respect for the parents as partners with regards to being supportive with the child’s learning and transitions </w:t>
      </w:r>
      <w:r w:rsidR="000151CC">
        <w:rPr>
          <w:rFonts w:ascii="Arial" w:hAnsi="Arial" w:cs="Arial"/>
          <w:sz w:val="28"/>
          <w:szCs w:val="28"/>
        </w:rPr>
        <w:t>(Welsh Government, 2017).</w:t>
      </w:r>
    </w:p>
    <w:p w:rsidR="000151CC" w:rsidRDefault="008B2F34" w:rsidP="00003ABD">
      <w:pPr>
        <w:rPr>
          <w:rFonts w:ascii="Arial" w:hAnsi="Arial" w:cs="Arial"/>
          <w:sz w:val="28"/>
          <w:szCs w:val="28"/>
        </w:rPr>
      </w:pPr>
      <w:r>
        <w:rPr>
          <w:rFonts w:ascii="Arial" w:hAnsi="Arial" w:cs="Arial"/>
          <w:sz w:val="28"/>
          <w:szCs w:val="28"/>
        </w:rPr>
        <w:t>Building relationships with parents is paramount when working in early year’s settings, when there is mutual respect between everyone, this can lay the foundation for a successful and positive transitional outcome. When p</w:t>
      </w:r>
      <w:r w:rsidR="007D384B">
        <w:rPr>
          <w:rFonts w:ascii="Arial" w:hAnsi="Arial" w:cs="Arial"/>
          <w:sz w:val="28"/>
          <w:szCs w:val="28"/>
        </w:rPr>
        <w:t>arents feel comfortable with the practitioner</w:t>
      </w:r>
      <w:r>
        <w:rPr>
          <w:rFonts w:ascii="Arial" w:hAnsi="Arial" w:cs="Arial"/>
          <w:sz w:val="28"/>
          <w:szCs w:val="28"/>
        </w:rPr>
        <w:t xml:space="preserve"> as their child’s key carer, this will alleviate any anxieties they can be having about leaving their child, also when the child can see the positivity between the significant adults in their lives this can be deeply reassuring for the child. Undoubtedly there will be a degree of separation anxiety experience by the child and the parent alike, but warm, genuine exchanges between </w:t>
      </w:r>
      <w:r w:rsidR="007D384B">
        <w:rPr>
          <w:rFonts w:ascii="Arial" w:hAnsi="Arial" w:cs="Arial"/>
          <w:sz w:val="28"/>
          <w:szCs w:val="28"/>
        </w:rPr>
        <w:t>the practitioner and family members are deeply reassuring for the child</w:t>
      </w:r>
      <w:r>
        <w:rPr>
          <w:rFonts w:ascii="Arial" w:hAnsi="Arial" w:cs="Arial"/>
          <w:sz w:val="28"/>
          <w:szCs w:val="28"/>
        </w:rPr>
        <w:t xml:space="preserve"> </w:t>
      </w:r>
      <w:r w:rsidR="007D384B">
        <w:rPr>
          <w:rFonts w:ascii="Arial" w:hAnsi="Arial" w:cs="Arial"/>
          <w:sz w:val="28"/>
          <w:szCs w:val="28"/>
        </w:rPr>
        <w:t xml:space="preserve">and can significantly ease the process. So, ensuring continuity of care is consistent this will </w:t>
      </w:r>
      <w:r w:rsidR="00233F4B">
        <w:rPr>
          <w:rFonts w:ascii="Arial" w:hAnsi="Arial" w:cs="Arial"/>
          <w:sz w:val="28"/>
          <w:szCs w:val="28"/>
        </w:rPr>
        <w:t>guarantee</w:t>
      </w:r>
      <w:r w:rsidR="007D384B">
        <w:rPr>
          <w:rFonts w:ascii="Arial" w:hAnsi="Arial" w:cs="Arial"/>
          <w:sz w:val="28"/>
          <w:szCs w:val="28"/>
        </w:rPr>
        <w:t xml:space="preserve"> the best outcomes for everyone involved (Patel, 2020).</w:t>
      </w:r>
    </w:p>
    <w:p w:rsidR="007D384B" w:rsidRDefault="0003166E" w:rsidP="00003ABD">
      <w:pPr>
        <w:rPr>
          <w:rFonts w:ascii="Arial" w:hAnsi="Arial" w:cs="Arial"/>
          <w:sz w:val="28"/>
          <w:szCs w:val="28"/>
        </w:rPr>
      </w:pPr>
      <w:r>
        <w:rPr>
          <w:rFonts w:ascii="Arial" w:hAnsi="Arial" w:cs="Arial"/>
          <w:sz w:val="28"/>
          <w:szCs w:val="28"/>
        </w:rPr>
        <w:t>Welsh Government (2014) requested that Professor Graham Donaldson reviewed the assessment and curriculum arrangements for Wales</w:t>
      </w:r>
      <w:r w:rsidR="00CA1DC7">
        <w:rPr>
          <w:rFonts w:ascii="Arial" w:hAnsi="Arial" w:cs="Arial"/>
          <w:sz w:val="28"/>
          <w:szCs w:val="28"/>
        </w:rPr>
        <w:t>.</w:t>
      </w:r>
      <w:r>
        <w:rPr>
          <w:rFonts w:ascii="Arial" w:hAnsi="Arial" w:cs="Arial"/>
          <w:sz w:val="28"/>
          <w:szCs w:val="28"/>
        </w:rPr>
        <w:t xml:space="preserve"> </w:t>
      </w:r>
      <w:r w:rsidR="00CA1DC7">
        <w:rPr>
          <w:rFonts w:ascii="Arial" w:hAnsi="Arial" w:cs="Arial"/>
          <w:sz w:val="28"/>
          <w:szCs w:val="28"/>
        </w:rPr>
        <w:t>T</w:t>
      </w:r>
      <w:r>
        <w:rPr>
          <w:rFonts w:ascii="Arial" w:hAnsi="Arial" w:cs="Arial"/>
          <w:sz w:val="28"/>
          <w:szCs w:val="28"/>
        </w:rPr>
        <w:t>he summary: Successful Futures stated that children should be:</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Healthy, confident individuals.</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Ethical, informed citizens.</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Enterprising, creative contributors.</w:t>
      </w:r>
    </w:p>
    <w:p w:rsidR="0003166E" w:rsidRDefault="0003166E" w:rsidP="0003166E">
      <w:pPr>
        <w:pStyle w:val="ListParagraph"/>
        <w:numPr>
          <w:ilvl w:val="0"/>
          <w:numId w:val="8"/>
        </w:numPr>
        <w:rPr>
          <w:rFonts w:ascii="Arial" w:hAnsi="Arial" w:cs="Arial"/>
          <w:sz w:val="28"/>
          <w:szCs w:val="28"/>
        </w:rPr>
      </w:pPr>
      <w:r>
        <w:rPr>
          <w:rFonts w:ascii="Arial" w:hAnsi="Arial" w:cs="Arial"/>
          <w:sz w:val="28"/>
          <w:szCs w:val="28"/>
        </w:rPr>
        <w:t>Ambitious, capable learners.</w:t>
      </w:r>
    </w:p>
    <w:p w:rsidR="0003166E" w:rsidRPr="0003166E" w:rsidRDefault="0003166E" w:rsidP="0003166E">
      <w:pPr>
        <w:rPr>
          <w:rFonts w:ascii="Arial" w:hAnsi="Arial" w:cs="Arial"/>
          <w:sz w:val="28"/>
          <w:szCs w:val="28"/>
        </w:rPr>
      </w:pPr>
      <w:r>
        <w:rPr>
          <w:rFonts w:ascii="Arial" w:hAnsi="Arial" w:cs="Arial"/>
          <w:sz w:val="28"/>
          <w:szCs w:val="28"/>
        </w:rPr>
        <w:t xml:space="preserve">As professional practitioners working in early </w:t>
      </w:r>
      <w:r w:rsidR="00CA1DC7">
        <w:rPr>
          <w:rFonts w:ascii="Arial" w:hAnsi="Arial" w:cs="Arial"/>
          <w:sz w:val="28"/>
          <w:szCs w:val="28"/>
        </w:rPr>
        <w:t>year’s</w:t>
      </w:r>
      <w:r>
        <w:rPr>
          <w:rFonts w:ascii="Arial" w:hAnsi="Arial" w:cs="Arial"/>
          <w:sz w:val="28"/>
          <w:szCs w:val="28"/>
        </w:rPr>
        <w:t xml:space="preserve"> settings it is important that we provide enabling environments to ensure children achieve these outcomes. </w:t>
      </w:r>
      <w:r w:rsidRPr="0003166E">
        <w:rPr>
          <w:rFonts w:ascii="Arial" w:hAnsi="Arial" w:cs="Arial"/>
          <w:sz w:val="28"/>
          <w:szCs w:val="28"/>
        </w:rPr>
        <w:t xml:space="preserve"> </w:t>
      </w:r>
    </w:p>
    <w:p w:rsidR="000151CC" w:rsidRPr="00003ABD" w:rsidRDefault="000151CC" w:rsidP="00003ABD">
      <w:pPr>
        <w:rPr>
          <w:rFonts w:ascii="Arial" w:hAnsi="Arial" w:cs="Arial"/>
          <w:sz w:val="28"/>
          <w:szCs w:val="28"/>
        </w:rPr>
      </w:pPr>
    </w:p>
    <w:p w:rsidR="002843E5" w:rsidRDefault="002843E5" w:rsidP="00AD0190">
      <w:pPr>
        <w:rPr>
          <w:rFonts w:ascii="Arial" w:hAnsi="Arial" w:cs="Arial"/>
          <w:sz w:val="28"/>
          <w:szCs w:val="28"/>
        </w:rPr>
      </w:pP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EAEE4003</w:t>
      </w: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2009621</w:t>
      </w: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Human Development References</w:t>
      </w:r>
    </w:p>
    <w:p w:rsidR="00B5206E"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Aistear: the Early Childhood Curriculum Framework (n.d) </w:t>
      </w:r>
      <w:r w:rsidRPr="00D82AD3">
        <w:rPr>
          <w:rFonts w:ascii="Arial" w:hAnsi="Arial" w:cs="Arial"/>
          <w:i/>
          <w:iCs/>
          <w:color w:val="000000"/>
          <w:sz w:val="24"/>
          <w:szCs w:val="24"/>
          <w:shd w:val="clear" w:color="auto" w:fill="FFFFFF"/>
        </w:rPr>
        <w:t>Building Partnerships between Parents and Practitioners</w:t>
      </w:r>
      <w:r w:rsidRPr="00D82AD3">
        <w:rPr>
          <w:rFonts w:ascii="Arial" w:hAnsi="Arial" w:cs="Arial"/>
          <w:color w:val="000000"/>
          <w:sz w:val="24"/>
          <w:szCs w:val="24"/>
          <w:shd w:val="clear" w:color="auto" w:fill="FFFFFF"/>
        </w:rPr>
        <w:t xml:space="preserve">. Available at: </w:t>
      </w:r>
      <w:hyperlink r:id="rId15" w:history="1">
        <w:r w:rsidRPr="00D82AD3">
          <w:rPr>
            <w:rStyle w:val="Hyperlink"/>
            <w:rFonts w:ascii="Arial" w:hAnsi="Arial" w:cs="Arial"/>
            <w:sz w:val="24"/>
            <w:szCs w:val="24"/>
            <w:shd w:val="clear" w:color="auto" w:fill="FFFFFF"/>
          </w:rPr>
          <w:t>http://www.ncca.biz/Aistear/pdfs/Guidelines_ENG/Practitioners_ENG.pdf</w:t>
        </w:r>
      </w:hyperlink>
      <w:r w:rsidRPr="00D82AD3">
        <w:rPr>
          <w:rFonts w:ascii="Arial" w:hAnsi="Arial" w:cs="Arial"/>
          <w:color w:val="000000"/>
          <w:sz w:val="24"/>
          <w:szCs w:val="24"/>
          <w:shd w:val="clear" w:color="auto" w:fill="FFFFFF"/>
        </w:rPr>
        <w:t xml:space="preserve">  [Accessed: 13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Allingham, S</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(2012) </w:t>
      </w:r>
      <w:r w:rsidRPr="00D82AD3">
        <w:rPr>
          <w:rFonts w:ascii="Arial" w:hAnsi="Arial" w:cs="Arial"/>
          <w:i/>
          <w:iCs/>
          <w:color w:val="000000"/>
          <w:sz w:val="24"/>
          <w:szCs w:val="24"/>
          <w:shd w:val="clear" w:color="auto" w:fill="FFFFFF"/>
        </w:rPr>
        <w:t>Transitions in the Early Years</w:t>
      </w:r>
      <w:r w:rsidRPr="00D82AD3">
        <w:rPr>
          <w:rFonts w:ascii="Arial" w:hAnsi="Arial" w:cs="Arial"/>
          <w:color w:val="000000"/>
          <w:sz w:val="24"/>
          <w:szCs w:val="24"/>
          <w:shd w:val="clear" w:color="auto" w:fill="FFFFFF"/>
        </w:rPr>
        <w:t>. 1st ed. London: Mark Allen Group.</w:t>
      </w:r>
    </w:p>
    <w:p w:rsidR="00B5206E" w:rsidRPr="00D82AD3" w:rsidRDefault="00B5206E" w:rsidP="00B5206E">
      <w:pPr>
        <w:rPr>
          <w:rFonts w:ascii="Arial" w:hAnsi="Arial" w:cs="Arial"/>
          <w:color w:val="000000"/>
          <w:sz w:val="24"/>
          <w:szCs w:val="24"/>
          <w:shd w:val="clear" w:color="auto" w:fill="FFFFFF"/>
        </w:rPr>
      </w:pPr>
    </w:p>
    <w:p w:rsidR="00B5206E" w:rsidRPr="009D3DAD" w:rsidRDefault="00B5206E" w:rsidP="00B5206E">
      <w:pPr>
        <w:rPr>
          <w:sz w:val="24"/>
          <w:szCs w:val="24"/>
        </w:rPr>
      </w:pPr>
      <w:r w:rsidRPr="009D3DAD">
        <w:rPr>
          <w:sz w:val="24"/>
          <w:szCs w:val="24"/>
        </w:rPr>
        <w:t>Bodrova, E., Leong, D</w:t>
      </w:r>
      <w:r>
        <w:rPr>
          <w:sz w:val="24"/>
          <w:szCs w:val="24"/>
        </w:rPr>
        <w:t xml:space="preserve">. </w:t>
      </w:r>
      <w:r w:rsidRPr="009D3DAD">
        <w:rPr>
          <w:sz w:val="24"/>
          <w:szCs w:val="24"/>
        </w:rPr>
        <w:t xml:space="preserve">(2007) </w:t>
      </w:r>
      <w:r w:rsidRPr="009D3DAD">
        <w:rPr>
          <w:i/>
          <w:sz w:val="24"/>
          <w:szCs w:val="24"/>
        </w:rPr>
        <w:t xml:space="preserve">Tools of the Mind: The Vygotsian approach to Early Childhood Education. </w:t>
      </w:r>
      <w:r w:rsidRPr="009D3DAD">
        <w:rPr>
          <w:sz w:val="24"/>
          <w:szCs w:val="24"/>
        </w:rPr>
        <w:t>New Jersey: Pearson.</w:t>
      </w:r>
    </w:p>
    <w:p w:rsidR="00B5206E" w:rsidRPr="00D82AD3" w:rsidRDefault="00B5206E" w:rsidP="00B5206E">
      <w:pPr>
        <w:rPr>
          <w:sz w:val="24"/>
          <w:szCs w:val="24"/>
        </w:rPr>
      </w:pP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Bowlby, J.</w:t>
      </w:r>
      <w:r w:rsidRPr="00D82AD3">
        <w:rPr>
          <w:rFonts w:ascii="Arial" w:hAnsi="Arial" w:cs="Arial"/>
          <w:color w:val="000000"/>
          <w:sz w:val="24"/>
          <w:szCs w:val="24"/>
          <w:shd w:val="clear" w:color="auto" w:fill="FFFFFF"/>
        </w:rPr>
        <w:t xml:space="preserve"> (1969) </w:t>
      </w:r>
      <w:r w:rsidRPr="00D82AD3">
        <w:rPr>
          <w:rFonts w:ascii="Arial" w:hAnsi="Arial" w:cs="Arial"/>
          <w:i/>
          <w:iCs/>
          <w:color w:val="000000"/>
          <w:sz w:val="24"/>
          <w:szCs w:val="24"/>
          <w:shd w:val="clear" w:color="auto" w:fill="FFFFFF"/>
        </w:rPr>
        <w:t>Attachment and Loss</w:t>
      </w:r>
      <w:r w:rsidRPr="00D82AD3">
        <w:rPr>
          <w:rFonts w:ascii="Arial" w:hAnsi="Arial" w:cs="Arial"/>
          <w:color w:val="000000"/>
          <w:sz w:val="24"/>
          <w:szCs w:val="24"/>
          <w:shd w:val="clear" w:color="auto" w:fill="FFFFFF"/>
        </w:rPr>
        <w:t>. New York: Basic Books.</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 xml:space="preserve">Brostrom, S (2002) Communication and continuity in the transition from kindergarten to school, in H. Fabian and A.-W. Dunlop (eds) </w:t>
      </w:r>
      <w:r w:rsidRPr="00D82AD3">
        <w:rPr>
          <w:rFonts w:ascii="Arial" w:hAnsi="Arial" w:cs="Arial"/>
          <w:i/>
          <w:color w:val="000000"/>
          <w:sz w:val="24"/>
          <w:szCs w:val="24"/>
          <w:shd w:val="clear" w:color="auto" w:fill="FFFFFF"/>
        </w:rPr>
        <w:t xml:space="preserve">Transitions in the Early Years. </w:t>
      </w:r>
      <w:r w:rsidRPr="00D82AD3">
        <w:rPr>
          <w:rFonts w:ascii="Arial" w:hAnsi="Arial" w:cs="Arial"/>
          <w:color w:val="000000"/>
          <w:sz w:val="24"/>
          <w:szCs w:val="24"/>
          <w:shd w:val="clear" w:color="auto" w:fill="FFFFFF"/>
        </w:rPr>
        <w:t>London: RoutledgeFalmer.</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Care Inspectorate Wales (2016) </w:t>
      </w:r>
      <w:r w:rsidRPr="00D82AD3">
        <w:rPr>
          <w:rFonts w:ascii="Arial" w:hAnsi="Arial" w:cs="Arial"/>
          <w:i/>
          <w:iCs/>
          <w:color w:val="000000"/>
          <w:sz w:val="24"/>
          <w:szCs w:val="24"/>
          <w:shd w:val="clear" w:color="auto" w:fill="FFFFFF"/>
        </w:rPr>
        <w:t>Regulations and National Minimum Standards: Childcare and Play Services | Care Inspectorate Wales</w:t>
      </w:r>
      <w:r w:rsidRPr="00D82AD3">
        <w:rPr>
          <w:rFonts w:ascii="Arial" w:hAnsi="Arial" w:cs="Arial"/>
          <w:color w:val="000000"/>
          <w:sz w:val="24"/>
          <w:szCs w:val="24"/>
          <w:shd w:val="clear" w:color="auto" w:fill="FFFFFF"/>
        </w:rPr>
        <w:t xml:space="preserve"> Available at: </w:t>
      </w:r>
      <w:hyperlink r:id="rId16" w:history="1">
        <w:r w:rsidRPr="009D3DAD">
          <w:rPr>
            <w:rStyle w:val="Hyperlink"/>
            <w:sz w:val="24"/>
            <w:szCs w:val="24"/>
          </w:rPr>
          <w:t>https://careinspectorate.wales/regulations-and-national-minimum-standards-child-care-and-play</w:t>
        </w:r>
      </w:hyperlink>
      <w:r w:rsidRPr="00D82AD3">
        <w:rPr>
          <w:rStyle w:val="Hyperlink"/>
          <w:sz w:val="24"/>
          <w:szCs w:val="24"/>
        </w:rPr>
        <w:t xml:space="preserve"> </w:t>
      </w:r>
      <w:r w:rsidRPr="00D82AD3">
        <w:rPr>
          <w:rFonts w:ascii="Arial" w:hAnsi="Arial" w:cs="Arial"/>
          <w:color w:val="000000"/>
          <w:sz w:val="24"/>
          <w:szCs w:val="24"/>
          <w:shd w:val="clear" w:color="auto" w:fill="FFFFFF"/>
        </w:rPr>
        <w:t>[Accessed: 10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Children Education &amp; Families</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(2017) </w:t>
      </w:r>
      <w:r w:rsidRPr="00D82AD3">
        <w:rPr>
          <w:rFonts w:ascii="Arial" w:hAnsi="Arial" w:cs="Arial"/>
          <w:i/>
          <w:iCs/>
          <w:color w:val="000000"/>
          <w:sz w:val="24"/>
          <w:szCs w:val="24"/>
          <w:shd w:val="clear" w:color="auto" w:fill="FFFFFF"/>
        </w:rPr>
        <w:t>Smooth Transitions In The Early Years: A Good Practice Guide</w:t>
      </w:r>
      <w:r w:rsidRPr="00D82AD3">
        <w:rPr>
          <w:rFonts w:ascii="Arial" w:hAnsi="Arial" w:cs="Arial"/>
          <w:color w:val="000000"/>
          <w:sz w:val="24"/>
          <w:szCs w:val="24"/>
          <w:shd w:val="clear" w:color="auto" w:fill="FFFFFF"/>
        </w:rPr>
        <w:t xml:space="preserve">.  Available at: </w:t>
      </w:r>
      <w:hyperlink r:id="rId17" w:history="1">
        <w:r w:rsidRPr="00D82AD3">
          <w:rPr>
            <w:rStyle w:val="Hyperlink"/>
            <w:rFonts w:ascii="Arial" w:hAnsi="Arial" w:cs="Arial"/>
            <w:sz w:val="24"/>
            <w:szCs w:val="24"/>
            <w:shd w:val="clear" w:color="auto" w:fill="FFFFFF"/>
          </w:rPr>
          <w:t>https://www2.oxfordshire.gov.uk/cms/sites/default/files/folders/documents/childreneducationandfamilies/informationforchildcareproviders/Toolkit/goodpractice/EYTransitionPack.pdf</w:t>
        </w:r>
      </w:hyperlink>
      <w:r w:rsidRPr="00D82AD3">
        <w:rPr>
          <w:rFonts w:ascii="Arial" w:hAnsi="Arial" w:cs="Arial"/>
          <w:color w:val="000000"/>
          <w:sz w:val="24"/>
          <w:szCs w:val="24"/>
          <w:shd w:val="clear" w:color="auto" w:fill="FFFFFF"/>
        </w:rPr>
        <w:t xml:space="preserve"> [Accessed: 10 November 2020].</w:t>
      </w: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Children's Workforce Development Council (2010) </w:t>
      </w:r>
      <w:r w:rsidRPr="00D82AD3">
        <w:rPr>
          <w:rFonts w:ascii="Arial" w:hAnsi="Arial" w:cs="Arial"/>
          <w:i/>
          <w:iCs/>
          <w:color w:val="000000"/>
          <w:sz w:val="24"/>
          <w:szCs w:val="24"/>
          <w:shd w:val="clear" w:color="auto" w:fill="FFFFFF"/>
        </w:rPr>
        <w:t>The Common Core Of Skills And Knowledge</w:t>
      </w:r>
      <w:r w:rsidRPr="00D82AD3">
        <w:rPr>
          <w:rFonts w:ascii="Arial" w:hAnsi="Arial" w:cs="Arial"/>
          <w:color w:val="000000"/>
          <w:sz w:val="24"/>
          <w:szCs w:val="24"/>
          <w:shd w:val="clear" w:color="auto" w:fill="FFFFFF"/>
        </w:rPr>
        <w:t xml:space="preserve">. Available at: </w:t>
      </w:r>
      <w:hyperlink r:id="rId18" w:history="1">
        <w:r w:rsidRPr="001B7384">
          <w:rPr>
            <w:rStyle w:val="Hyperlink"/>
            <w:rFonts w:ascii="Arial" w:hAnsi="Arial" w:cs="Arial"/>
            <w:sz w:val="24"/>
            <w:szCs w:val="24"/>
            <w:shd w:val="clear" w:color="auto" w:fill="FFFFFF"/>
          </w:rPr>
          <w:t>https://moodle.uwtsd.ac.uk/pluginfile.php/86466/mod_resource/content/1/Common 20co20skills%20and%20knowledge%20for%20the%20childrens%20workforce.pdf</w:t>
        </w:r>
      </w:hyperlink>
      <w:r w:rsidRPr="00D82AD3">
        <w:rPr>
          <w:rFonts w:ascii="Arial" w:hAnsi="Arial" w:cs="Arial"/>
          <w:color w:val="000000"/>
          <w:sz w:val="24"/>
          <w:szCs w:val="24"/>
          <w:shd w:val="clear" w:color="auto" w:fill="FFFFFF"/>
        </w:rPr>
        <w:t xml:space="preserve">  [Accessed: 13 November 2020].</w:t>
      </w: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lastRenderedPageBreak/>
        <w:t>ClipartMax.com (2020) </w:t>
      </w:r>
      <w:r w:rsidRPr="00D82AD3">
        <w:rPr>
          <w:rFonts w:ascii="Arial" w:hAnsi="Arial" w:cs="Arial"/>
          <w:i/>
          <w:iCs/>
          <w:color w:val="000000"/>
          <w:sz w:val="24"/>
          <w:szCs w:val="24"/>
          <w:shd w:val="clear" w:color="auto" w:fill="FFFFFF"/>
        </w:rPr>
        <w:t>Education Clip Art - Transitions In Early Years - Free Transparent PNG Clipart Images Download. Clipartmax.Com</w:t>
      </w:r>
      <w:r w:rsidRPr="00D82AD3">
        <w:rPr>
          <w:rFonts w:ascii="Arial" w:hAnsi="Arial" w:cs="Arial"/>
          <w:color w:val="000000"/>
          <w:sz w:val="24"/>
          <w:szCs w:val="24"/>
          <w:shd w:val="clear" w:color="auto" w:fill="FFFFFF"/>
        </w:rPr>
        <w:t xml:space="preserve">. Available at: </w:t>
      </w:r>
      <w:hyperlink r:id="rId19" w:history="1">
        <w:r w:rsidRPr="00D82AD3">
          <w:rPr>
            <w:rStyle w:val="Hyperlink"/>
            <w:rFonts w:ascii="Arial" w:hAnsi="Arial" w:cs="Arial"/>
            <w:sz w:val="24"/>
            <w:szCs w:val="24"/>
            <w:shd w:val="clear" w:color="auto" w:fill="FFFFFF"/>
          </w:rPr>
          <w:t>https://www.clipartmax.com/middle/m2i8b1m2N4G6G6Z5_education-clip-art-transitions-in-early-years/</w:t>
        </w:r>
      </w:hyperlink>
      <w:r w:rsidRPr="00D82AD3">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8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Conkbayir, M. and Pascal, C. </w:t>
      </w:r>
      <w:r w:rsidRPr="00D82AD3">
        <w:rPr>
          <w:rFonts w:ascii="Arial" w:hAnsi="Arial" w:cs="Arial"/>
          <w:color w:val="000000"/>
          <w:sz w:val="24"/>
          <w:szCs w:val="24"/>
          <w:shd w:val="clear" w:color="auto" w:fill="FFFFFF"/>
        </w:rPr>
        <w:t>(2014) </w:t>
      </w:r>
      <w:r w:rsidRPr="00D82AD3">
        <w:rPr>
          <w:rFonts w:ascii="Arial" w:hAnsi="Arial" w:cs="Arial"/>
          <w:i/>
          <w:iCs/>
          <w:color w:val="000000"/>
          <w:sz w:val="24"/>
          <w:szCs w:val="24"/>
          <w:shd w:val="clear" w:color="auto" w:fill="FFFFFF"/>
        </w:rPr>
        <w:t>Early Childhood Theories and Contemporary Issues</w:t>
      </w:r>
      <w:r w:rsidRPr="00D82AD3">
        <w:rPr>
          <w:rFonts w:ascii="Arial" w:hAnsi="Arial" w:cs="Arial"/>
          <w:color w:val="000000"/>
          <w:sz w:val="24"/>
          <w:szCs w:val="24"/>
          <w:shd w:val="clear" w:color="auto" w:fill="FFFFFF"/>
        </w:rPr>
        <w:t>. 1st ed. London: Bloomsbury.</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Croner-I</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(2019) </w:t>
      </w:r>
      <w:r w:rsidRPr="00D82AD3">
        <w:rPr>
          <w:rFonts w:ascii="Arial" w:hAnsi="Arial" w:cs="Arial"/>
          <w:i/>
          <w:iCs/>
          <w:color w:val="000000"/>
          <w:sz w:val="24"/>
          <w:szCs w:val="24"/>
          <w:shd w:val="clear" w:color="auto" w:fill="FFFFFF"/>
        </w:rPr>
        <w:t>Managing Transitions in Early Years Provisions | Croner-I</w:t>
      </w:r>
      <w:r w:rsidRPr="00D82AD3">
        <w:rPr>
          <w:rFonts w:ascii="Arial" w:hAnsi="Arial" w:cs="Arial"/>
          <w:color w:val="000000"/>
          <w:sz w:val="24"/>
          <w:szCs w:val="24"/>
          <w:shd w:val="clear" w:color="auto" w:fill="FFFFFF"/>
        </w:rPr>
        <w:t xml:space="preserve"> Available at: </w:t>
      </w:r>
      <w:hyperlink r:id="rId20" w:history="1">
        <w:r w:rsidRPr="00D82AD3">
          <w:rPr>
            <w:rStyle w:val="Hyperlink"/>
            <w:rFonts w:ascii="Arial" w:hAnsi="Arial" w:cs="Arial"/>
            <w:sz w:val="24"/>
            <w:szCs w:val="24"/>
            <w:shd w:val="clear" w:color="auto" w:fill="FFFFFF"/>
          </w:rPr>
          <w:t>https://app.croneri.co.uk/feature-articles/managing-transitions-early-years-provisions</w:t>
        </w:r>
      </w:hyperlink>
      <w:r w:rsidRPr="00D82AD3">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8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Dal</w:t>
      </w:r>
      <w:r>
        <w:rPr>
          <w:rFonts w:ascii="Arial" w:hAnsi="Arial" w:cs="Arial"/>
          <w:color w:val="000000"/>
          <w:sz w:val="24"/>
          <w:szCs w:val="24"/>
          <w:shd w:val="clear" w:color="auto" w:fill="FFFFFF"/>
        </w:rPr>
        <w:t>y, M., Byers, E. and Taylor, W.</w:t>
      </w:r>
      <w:r w:rsidRPr="00D82AD3">
        <w:rPr>
          <w:rFonts w:ascii="Arial" w:hAnsi="Arial" w:cs="Arial"/>
          <w:color w:val="000000"/>
          <w:sz w:val="24"/>
          <w:szCs w:val="24"/>
          <w:shd w:val="clear" w:color="auto" w:fill="FFFFFF"/>
        </w:rPr>
        <w:t xml:space="preserve"> (2009) </w:t>
      </w:r>
      <w:r w:rsidRPr="00D82AD3">
        <w:rPr>
          <w:rFonts w:ascii="Arial" w:hAnsi="Arial" w:cs="Arial"/>
          <w:i/>
          <w:iCs/>
          <w:color w:val="000000"/>
          <w:sz w:val="24"/>
          <w:szCs w:val="24"/>
          <w:shd w:val="clear" w:color="auto" w:fill="FFFFFF"/>
        </w:rPr>
        <w:t>Early Years Management in Practice</w:t>
      </w:r>
      <w:r w:rsidRPr="00D82AD3">
        <w:rPr>
          <w:rFonts w:ascii="Arial" w:hAnsi="Arial" w:cs="Arial"/>
          <w:color w:val="000000"/>
          <w:sz w:val="24"/>
          <w:szCs w:val="24"/>
          <w:shd w:val="clear" w:color="auto" w:fill="FFFFFF"/>
        </w:rPr>
        <w:t>. 2nd ed. Harlow: Heinemann.</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Data Protection. (2018)  Available at:</w:t>
      </w:r>
      <w:r w:rsidRPr="00D82AD3">
        <w:rPr>
          <w:sz w:val="24"/>
          <w:szCs w:val="24"/>
        </w:rPr>
        <w:t xml:space="preserve"> </w:t>
      </w:r>
      <w:hyperlink r:id="rId21" w:history="1">
        <w:r w:rsidRPr="00D82AD3">
          <w:rPr>
            <w:rStyle w:val="Hyperlink"/>
            <w:sz w:val="24"/>
            <w:szCs w:val="24"/>
          </w:rPr>
          <w:t>https://www.gov.uk/data-protection</w:t>
        </w:r>
      </w:hyperlink>
      <w:r w:rsidRPr="00D82AD3">
        <w:rPr>
          <w:rFonts w:ascii="Arial" w:hAnsi="Arial" w:cs="Arial"/>
          <w:color w:val="000000"/>
          <w:sz w:val="24"/>
          <w:szCs w:val="24"/>
          <w:shd w:val="clear" w:color="auto" w:fill="FFFFFF"/>
        </w:rPr>
        <w:t xml:space="preserve"> [Accessed: 13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Developing Child</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(2004) </w:t>
      </w:r>
      <w:r w:rsidRPr="00D82AD3">
        <w:rPr>
          <w:rFonts w:ascii="Arial" w:hAnsi="Arial" w:cs="Arial"/>
          <w:i/>
          <w:iCs/>
          <w:color w:val="000000"/>
          <w:sz w:val="24"/>
          <w:szCs w:val="24"/>
          <w:shd w:val="clear" w:color="auto" w:fill="FFFFFF"/>
        </w:rPr>
        <w:t>Young Children Develop In An Environment Of Relationships</w:t>
      </w:r>
      <w:r>
        <w:rPr>
          <w:rFonts w:ascii="Arial" w:hAnsi="Arial" w:cs="Arial"/>
          <w:color w:val="000000"/>
          <w:sz w:val="24"/>
          <w:szCs w:val="24"/>
          <w:shd w:val="clear" w:color="auto" w:fill="FFFFFF"/>
        </w:rPr>
        <w:t xml:space="preserve">. </w:t>
      </w:r>
      <w:r w:rsidRPr="00D82AD3">
        <w:rPr>
          <w:rFonts w:ascii="Arial" w:hAnsi="Arial" w:cs="Arial"/>
          <w:color w:val="000000"/>
          <w:sz w:val="24"/>
          <w:szCs w:val="24"/>
          <w:shd w:val="clear" w:color="auto" w:fill="FFFFFF"/>
        </w:rPr>
        <w:t xml:space="preserve">Available at: </w:t>
      </w:r>
      <w:hyperlink r:id="rId22" w:history="1">
        <w:r w:rsidRPr="00D82AD3">
          <w:rPr>
            <w:rStyle w:val="Hyperlink"/>
            <w:rFonts w:ascii="Arial" w:hAnsi="Arial" w:cs="Arial"/>
            <w:sz w:val="24"/>
            <w:szCs w:val="24"/>
            <w:shd w:val="clear" w:color="auto" w:fill="FFFFFF"/>
          </w:rPr>
          <w:t>http://developingchild.harvard.edu/wp-content/uploads/2004/04/Young-Children-Develop-in-an-Environment-of-Relationships.pdf</w:t>
        </w:r>
      </w:hyperlink>
      <w:r w:rsidRPr="00D82AD3">
        <w:rPr>
          <w:rFonts w:ascii="Arial" w:hAnsi="Arial" w:cs="Arial"/>
          <w:color w:val="000000"/>
          <w:sz w:val="24"/>
          <w:szCs w:val="24"/>
          <w:shd w:val="clear" w:color="auto" w:fill="FFFFFF"/>
        </w:rPr>
        <w:t xml:space="preserve">  [Accessed: 11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Early Years Matters</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(2020) </w:t>
      </w:r>
      <w:r w:rsidRPr="00D82AD3">
        <w:rPr>
          <w:rFonts w:ascii="Arial" w:hAnsi="Arial" w:cs="Arial"/>
          <w:i/>
          <w:iCs/>
          <w:color w:val="000000"/>
          <w:sz w:val="24"/>
          <w:szCs w:val="24"/>
          <w:shd w:val="clear" w:color="auto" w:fill="FFFFFF"/>
        </w:rPr>
        <w:t>Effective Practice - Early Years Matters</w:t>
      </w:r>
      <w:r w:rsidRPr="00D82AD3">
        <w:rPr>
          <w:rFonts w:ascii="Arial" w:hAnsi="Arial" w:cs="Arial"/>
          <w:color w:val="000000"/>
          <w:sz w:val="24"/>
          <w:szCs w:val="24"/>
          <w:shd w:val="clear" w:color="auto" w:fill="FFFFFF"/>
        </w:rPr>
        <w:t xml:space="preserve">. Available at: </w:t>
      </w:r>
      <w:hyperlink r:id="rId23" w:anchor=":~:text=What%20is%20Effective%20Practice%3F,their%20play%2C%20development%20and%20learning" w:history="1">
        <w:r w:rsidRPr="00D82AD3">
          <w:rPr>
            <w:rStyle w:val="Hyperlink"/>
            <w:rFonts w:ascii="Arial" w:hAnsi="Arial" w:cs="Arial"/>
            <w:sz w:val="24"/>
            <w:szCs w:val="24"/>
            <w:shd w:val="clear" w:color="auto" w:fill="FFFFFF"/>
          </w:rPr>
          <w:t>https://www.earlyyearsmatters.co.uk/our-services/school-and-nursery-improvement-partner/enabling-environments/effective-practice/#:~:text=What%20is%20Effective%20Practice%3F,their%20play%2C%20development%20and%20learning</w:t>
        </w:r>
      </w:hyperlink>
      <w:r w:rsidRPr="00D82AD3">
        <w:rPr>
          <w:rFonts w:ascii="Arial" w:hAnsi="Arial" w:cs="Arial"/>
          <w:color w:val="000000"/>
          <w:sz w:val="24"/>
          <w:szCs w:val="24"/>
          <w:shd w:val="clear" w:color="auto" w:fill="FFFFFF"/>
        </w:rPr>
        <w:t>.  [Accessed: 15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Ea</w:t>
      </w:r>
      <w:r>
        <w:rPr>
          <w:rFonts w:ascii="Arial" w:hAnsi="Arial" w:cs="Arial"/>
          <w:color w:val="000000"/>
          <w:sz w:val="24"/>
          <w:szCs w:val="24"/>
          <w:shd w:val="clear" w:color="auto" w:fill="FFFFFF"/>
        </w:rPr>
        <w:t>rly Years Matters. (2020)</w:t>
      </w:r>
      <w:r w:rsidRPr="00D82AD3">
        <w:rPr>
          <w:rFonts w:ascii="Arial" w:hAnsi="Arial" w:cs="Arial"/>
          <w:i/>
          <w:iCs/>
          <w:color w:val="000000"/>
          <w:sz w:val="24"/>
          <w:szCs w:val="24"/>
          <w:shd w:val="clear" w:color="auto" w:fill="FFFFFF"/>
        </w:rPr>
        <w:t>Transitions - Early Years Matters</w:t>
      </w:r>
      <w:r w:rsidRPr="00D82AD3">
        <w:rPr>
          <w:rFonts w:ascii="Arial" w:hAnsi="Arial" w:cs="Arial"/>
          <w:color w:val="000000"/>
          <w:sz w:val="24"/>
          <w:szCs w:val="24"/>
          <w:shd w:val="clear" w:color="auto" w:fill="FFFFFF"/>
        </w:rPr>
        <w:t xml:space="preserve">.  Available at: </w:t>
      </w:r>
      <w:hyperlink r:id="rId24" w:history="1">
        <w:r w:rsidRPr="00D82AD3">
          <w:rPr>
            <w:rStyle w:val="Hyperlink"/>
            <w:rFonts w:ascii="Arial" w:hAnsi="Arial" w:cs="Arial"/>
            <w:sz w:val="24"/>
            <w:szCs w:val="24"/>
            <w:shd w:val="clear" w:color="auto" w:fill="FFFFFF"/>
          </w:rPr>
          <w:t>https://www.earlyyearsmatters.co.uk/eyfs/positive-relationships/transitions/</w:t>
        </w:r>
      </w:hyperlink>
      <w:r w:rsidRPr="00D82AD3">
        <w:rPr>
          <w:rFonts w:ascii="Arial" w:hAnsi="Arial" w:cs="Arial"/>
          <w:color w:val="000000"/>
          <w:sz w:val="24"/>
          <w:szCs w:val="24"/>
          <w:shd w:val="clear" w:color="auto" w:fill="FFFFFF"/>
        </w:rPr>
        <w:t xml:space="preserve">  [Accessed: 6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Future Learn</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n.d.) </w:t>
      </w:r>
      <w:r>
        <w:rPr>
          <w:rFonts w:ascii="Arial" w:hAnsi="Arial" w:cs="Arial"/>
          <w:i/>
          <w:iCs/>
          <w:color w:val="000000"/>
          <w:sz w:val="24"/>
          <w:szCs w:val="24"/>
          <w:shd w:val="clear" w:color="auto" w:fill="FFFFFF"/>
        </w:rPr>
        <w:t>Maslow’s Hierarchy o</w:t>
      </w:r>
      <w:r w:rsidRPr="00D82AD3">
        <w:rPr>
          <w:rFonts w:ascii="Arial" w:hAnsi="Arial" w:cs="Arial"/>
          <w:i/>
          <w:iCs/>
          <w:color w:val="000000"/>
          <w:sz w:val="24"/>
          <w:szCs w:val="24"/>
          <w:shd w:val="clear" w:color="auto" w:fill="FFFFFF"/>
        </w:rPr>
        <w:t>f Needs</w:t>
      </w:r>
      <w:r w:rsidRPr="00D82AD3">
        <w:rPr>
          <w:rFonts w:ascii="Arial" w:hAnsi="Arial" w:cs="Arial"/>
          <w:color w:val="000000"/>
          <w:sz w:val="24"/>
          <w:szCs w:val="24"/>
          <w:shd w:val="clear" w:color="auto" w:fill="FFFFFF"/>
        </w:rPr>
        <w:t xml:space="preserve">. Available at: </w:t>
      </w:r>
      <w:hyperlink r:id="rId25" w:history="1">
        <w:r w:rsidRPr="00D82AD3">
          <w:rPr>
            <w:rStyle w:val="Hyperlink"/>
            <w:rFonts w:ascii="Arial" w:hAnsi="Arial" w:cs="Arial"/>
            <w:sz w:val="24"/>
            <w:szCs w:val="24"/>
            <w:shd w:val="clear" w:color="auto" w:fill="FFFFFF"/>
          </w:rPr>
          <w:t>https://www.futurelearn.com/info/courses/supporting-learning-primary/0/steps/58666</w:t>
        </w:r>
      </w:hyperlink>
      <w:r w:rsidRPr="00D82AD3">
        <w:rPr>
          <w:rFonts w:ascii="Arial" w:hAnsi="Arial" w:cs="Arial"/>
          <w:color w:val="000000"/>
          <w:sz w:val="24"/>
          <w:szCs w:val="24"/>
          <w:shd w:val="clear" w:color="auto" w:fill="FFFFFF"/>
        </w:rPr>
        <w:t xml:space="preserve">  [Accessed: 13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lastRenderedPageBreak/>
        <w:t>Gerhardt, S</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(2004) </w:t>
      </w:r>
      <w:r w:rsidRPr="00D82AD3">
        <w:rPr>
          <w:rFonts w:ascii="Arial" w:hAnsi="Arial" w:cs="Arial"/>
          <w:i/>
          <w:color w:val="000000"/>
          <w:sz w:val="24"/>
          <w:szCs w:val="24"/>
          <w:shd w:val="clear" w:color="auto" w:fill="FFFFFF"/>
        </w:rPr>
        <w:t xml:space="preserve">Why Love Matters: How Affection Shape’s a Baby’s Brain. </w:t>
      </w:r>
      <w:r w:rsidRPr="00D82AD3">
        <w:rPr>
          <w:rFonts w:ascii="Arial" w:hAnsi="Arial" w:cs="Arial"/>
          <w:color w:val="000000"/>
          <w:sz w:val="24"/>
          <w:szCs w:val="24"/>
          <w:shd w:val="clear" w:color="auto" w:fill="FFFFFF"/>
        </w:rPr>
        <w:t>Hove: Brunner-Routledge.</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Google</w:t>
      </w:r>
      <w:r w:rsidRPr="00D82AD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Pr="00D82AD3">
        <w:rPr>
          <w:rFonts w:ascii="Arial" w:hAnsi="Arial" w:cs="Arial"/>
          <w:color w:val="000000"/>
          <w:sz w:val="24"/>
          <w:szCs w:val="24"/>
          <w:shd w:val="clear" w:color="auto" w:fill="FFFFFF"/>
        </w:rPr>
        <w:t xml:space="preserve">  Available at: </w:t>
      </w:r>
      <w:hyperlink r:id="rId26" w:history="1">
        <w:r w:rsidRPr="00D82AD3">
          <w:rPr>
            <w:rStyle w:val="Hyperlink"/>
            <w:rFonts w:ascii="Arial" w:hAnsi="Arial" w:cs="Arial"/>
            <w:sz w:val="24"/>
            <w:szCs w:val="24"/>
            <w:shd w:val="clear" w:color="auto" w:fill="FFFFFF"/>
          </w:rPr>
          <w:t>https://www.google.co.uk/search?q=partnership+clipart&amp;sxsrf=ALeKk010G4j2e1QWKUryX2xYU-V4wMKu_A:1605658486633&amp;source=lnms&amp;tbm=isch&amp;sa=X&amp;ved=2ahUKEwjKqef954rtAhW-UhUIHf4qAMAQ_AUoAXoECAQQAw&amp;biw=1366&amp;bih=657</w:t>
        </w:r>
      </w:hyperlink>
      <w:r w:rsidRPr="00D82AD3">
        <w:rPr>
          <w:rFonts w:ascii="Arial" w:hAnsi="Arial" w:cs="Arial"/>
          <w:color w:val="000000"/>
          <w:sz w:val="24"/>
          <w:szCs w:val="24"/>
          <w:shd w:val="clear" w:color="auto" w:fill="FFFFFF"/>
        </w:rPr>
        <w:t xml:space="preserve">  [Accessed: 18 November 2020].</w:t>
      </w:r>
    </w:p>
    <w:p w:rsidR="00B5206E" w:rsidRPr="00D82AD3" w:rsidRDefault="00B5206E" w:rsidP="00B5206E">
      <w:pPr>
        <w:rPr>
          <w:sz w:val="24"/>
          <w:szCs w:val="24"/>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Gregory, M</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(2020) </w:t>
      </w:r>
      <w:r w:rsidRPr="00D82AD3">
        <w:rPr>
          <w:rFonts w:ascii="Arial" w:hAnsi="Arial" w:cs="Arial"/>
          <w:i/>
          <w:iCs/>
          <w:color w:val="000000"/>
          <w:sz w:val="24"/>
          <w:szCs w:val="24"/>
          <w:shd w:val="clear" w:color="auto" w:fill="FFFFFF"/>
        </w:rPr>
        <w:t>Why We Love Circle Of Security - Psychhelp</w:t>
      </w:r>
      <w:r w:rsidRPr="00D82AD3">
        <w:rPr>
          <w:rFonts w:ascii="Arial" w:hAnsi="Arial" w:cs="Arial"/>
          <w:color w:val="000000"/>
          <w:sz w:val="24"/>
          <w:szCs w:val="24"/>
          <w:shd w:val="clear" w:color="auto" w:fill="FFFFFF"/>
        </w:rPr>
        <w:t xml:space="preserve">. Available at: </w:t>
      </w:r>
      <w:hyperlink r:id="rId27" w:history="1">
        <w:r w:rsidRPr="00D82AD3">
          <w:rPr>
            <w:rStyle w:val="Hyperlink"/>
            <w:rFonts w:ascii="Arial" w:hAnsi="Arial" w:cs="Arial"/>
            <w:sz w:val="24"/>
            <w:szCs w:val="24"/>
            <w:shd w:val="clear" w:color="auto" w:fill="FFFFFF"/>
          </w:rPr>
          <w:t>https://psychhelp.com.au/why-we-love-circle-of-security/</w:t>
        </w:r>
      </w:hyperlink>
      <w:r w:rsidRPr="00D82AD3">
        <w:rPr>
          <w:rFonts w:ascii="Arial" w:hAnsi="Arial" w:cs="Arial"/>
          <w:color w:val="000000"/>
          <w:sz w:val="24"/>
          <w:szCs w:val="24"/>
          <w:shd w:val="clear" w:color="auto" w:fill="FFFFFF"/>
        </w:rPr>
        <w:t xml:space="preserve">  [Accessed: 11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Gunning, C</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(2018) </w:t>
      </w:r>
      <w:r w:rsidRPr="00D82AD3">
        <w:rPr>
          <w:rFonts w:ascii="Arial" w:hAnsi="Arial" w:cs="Arial"/>
          <w:i/>
          <w:iCs/>
          <w:color w:val="000000"/>
          <w:sz w:val="24"/>
          <w:szCs w:val="24"/>
          <w:shd w:val="clear" w:color="auto" w:fill="FFFFFF"/>
        </w:rPr>
        <w:t>Transitions</w:t>
      </w:r>
      <w:r w:rsidRPr="00D82AD3">
        <w:rPr>
          <w:rFonts w:ascii="Arial" w:hAnsi="Arial" w:cs="Arial"/>
          <w:color w:val="000000"/>
          <w:sz w:val="24"/>
          <w:szCs w:val="24"/>
          <w:shd w:val="clear" w:color="auto" w:fill="FFFFFF"/>
        </w:rPr>
        <w:t xml:space="preserve"> Available at: </w:t>
      </w:r>
      <w:hyperlink r:id="rId28" w:history="1">
        <w:r w:rsidRPr="00D82AD3">
          <w:rPr>
            <w:rStyle w:val="Hyperlink"/>
            <w:rFonts w:ascii="Arial" w:hAnsi="Arial" w:cs="Arial"/>
            <w:sz w:val="24"/>
            <w:szCs w:val="24"/>
            <w:shd w:val="clear" w:color="auto" w:fill="FFFFFF"/>
          </w:rPr>
          <w:t>https://www.early-education.org.uk/transitions</w:t>
        </w:r>
      </w:hyperlink>
      <w:r w:rsidRPr="00D82AD3">
        <w:rPr>
          <w:rFonts w:ascii="Arial" w:hAnsi="Arial" w:cs="Arial"/>
          <w:color w:val="000000"/>
          <w:sz w:val="24"/>
          <w:szCs w:val="24"/>
          <w:shd w:val="clear" w:color="auto" w:fill="FFFFFF"/>
        </w:rPr>
        <w:t xml:space="preserve"> [Accessed: 6 November 2020].</w:t>
      </w:r>
    </w:p>
    <w:p w:rsidR="00B5206E" w:rsidRPr="00D82AD3" w:rsidRDefault="00B5206E" w:rsidP="00B5206E">
      <w:pPr>
        <w:rPr>
          <w:rFonts w:ascii="Arial" w:hAnsi="Arial" w:cs="Arial"/>
          <w:color w:val="000000"/>
          <w:sz w:val="24"/>
          <w:szCs w:val="24"/>
          <w:shd w:val="clear" w:color="auto" w:fill="FFFFFF"/>
        </w:rPr>
      </w:pPr>
    </w:p>
    <w:p w:rsidR="00B5206E" w:rsidRPr="007B207A" w:rsidRDefault="00B5206E" w:rsidP="00B5206E">
      <w:pPr>
        <w:rPr>
          <w:rFonts w:ascii="Arial" w:hAnsi="Arial" w:cs="Arial"/>
          <w:color w:val="000000"/>
          <w:sz w:val="24"/>
          <w:szCs w:val="24"/>
          <w:shd w:val="clear" w:color="auto" w:fill="FFFFFF"/>
        </w:rPr>
      </w:pPr>
      <w:r>
        <w:rPr>
          <w:rFonts w:ascii="Arial" w:hAnsi="Arial" w:cs="Arial"/>
          <w:color w:val="000000"/>
          <w:sz w:val="20"/>
          <w:szCs w:val="20"/>
          <w:shd w:val="clear" w:color="auto" w:fill="FFFFFF"/>
        </w:rPr>
        <w:t> </w:t>
      </w:r>
      <w:r w:rsidRPr="007B207A">
        <w:rPr>
          <w:rFonts w:ascii="Arial" w:hAnsi="Arial" w:cs="Arial"/>
          <w:i/>
          <w:iCs/>
          <w:color w:val="000000"/>
          <w:sz w:val="24"/>
          <w:szCs w:val="24"/>
          <w:shd w:val="clear" w:color="auto" w:fill="FFFFFF"/>
        </w:rPr>
        <w:t>Inverclyde Childminding Network - Parent Zone</w:t>
      </w:r>
      <w:r w:rsidRPr="007B207A">
        <w:rPr>
          <w:rFonts w:ascii="Arial" w:hAnsi="Arial" w:cs="Arial"/>
          <w:color w:val="000000"/>
          <w:sz w:val="24"/>
          <w:szCs w:val="24"/>
          <w:shd w:val="clear" w:color="auto" w:fill="FFFFFF"/>
        </w:rPr>
        <w:t xml:space="preserve"> (2020) [Facebook] Available at: </w:t>
      </w:r>
      <w:hyperlink r:id="rId29" w:history="1">
        <w:r w:rsidRPr="007B207A">
          <w:rPr>
            <w:rStyle w:val="Hyperlink"/>
            <w:rFonts w:ascii="Arial" w:hAnsi="Arial" w:cs="Arial"/>
            <w:sz w:val="24"/>
            <w:szCs w:val="24"/>
            <w:shd w:val="clear" w:color="auto" w:fill="FFFFFF"/>
          </w:rPr>
          <w:t>https://www.facebook.com/inverclydechildmindingnetworkparentzone/</w:t>
        </w:r>
      </w:hyperlink>
      <w:r w:rsidRPr="007B207A">
        <w:rPr>
          <w:rFonts w:ascii="Arial" w:hAnsi="Arial" w:cs="Arial"/>
          <w:color w:val="000000"/>
          <w:sz w:val="24"/>
          <w:szCs w:val="24"/>
          <w:shd w:val="clear" w:color="auto" w:fill="FFFFFF"/>
        </w:rPr>
        <w:t xml:space="preserve">  [Accessed: 18 November 2020].</w:t>
      </w: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Keenan, T</w:t>
      </w:r>
      <w:r>
        <w:rPr>
          <w:rFonts w:ascii="Arial" w:hAnsi="Arial" w:cs="Arial"/>
          <w:color w:val="000000"/>
          <w:sz w:val="24"/>
          <w:szCs w:val="24"/>
          <w:shd w:val="clear" w:color="auto" w:fill="FFFFFF"/>
        </w:rPr>
        <w:t xml:space="preserve">., Evans, S. and Crowley, K. </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n.d.) </w:t>
      </w:r>
      <w:r w:rsidRPr="00D82AD3">
        <w:rPr>
          <w:rFonts w:ascii="Arial" w:hAnsi="Arial" w:cs="Arial"/>
          <w:i/>
          <w:iCs/>
          <w:color w:val="000000"/>
          <w:sz w:val="24"/>
          <w:szCs w:val="24"/>
          <w:shd w:val="clear" w:color="auto" w:fill="FFFFFF"/>
        </w:rPr>
        <w:t>An Introduction to Child Development</w:t>
      </w:r>
      <w:r w:rsidRPr="00D82AD3">
        <w:rPr>
          <w:rFonts w:ascii="Arial" w:hAnsi="Arial" w:cs="Arial"/>
          <w:color w:val="000000"/>
          <w:sz w:val="24"/>
          <w:szCs w:val="24"/>
          <w:shd w:val="clear" w:color="auto" w:fill="FFFFFF"/>
        </w:rPr>
        <w:t>. 3rd ed. London: Sage, p.260.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Laura’s Journal (2013) </w:t>
      </w:r>
      <w:r w:rsidRPr="00D82AD3">
        <w:rPr>
          <w:rFonts w:ascii="Arial" w:hAnsi="Arial" w:cs="Arial"/>
          <w:i/>
          <w:iCs/>
          <w:color w:val="000000"/>
          <w:sz w:val="24"/>
          <w:szCs w:val="24"/>
          <w:shd w:val="clear" w:color="auto" w:fill="FFFFFF"/>
        </w:rPr>
        <w:t>The Foundation Phase</w:t>
      </w:r>
      <w:r w:rsidRPr="00D82AD3">
        <w:rPr>
          <w:rFonts w:ascii="Arial" w:hAnsi="Arial" w:cs="Arial"/>
          <w:color w:val="000000"/>
          <w:sz w:val="24"/>
          <w:szCs w:val="24"/>
          <w:shd w:val="clear" w:color="auto" w:fill="FFFFFF"/>
        </w:rPr>
        <w:t xml:space="preserve">. Available at: </w:t>
      </w:r>
      <w:hyperlink r:id="rId30" w:history="1">
        <w:r w:rsidRPr="00D82AD3">
          <w:rPr>
            <w:rStyle w:val="Hyperlink"/>
            <w:rFonts w:ascii="Arial" w:hAnsi="Arial" w:cs="Arial"/>
            <w:sz w:val="24"/>
            <w:szCs w:val="24"/>
            <w:shd w:val="clear" w:color="auto" w:fill="FFFFFF"/>
          </w:rPr>
          <w:t>http://p128144.blogspot.com/2013/04/the-foundation-phase_8862.html</w:t>
        </w:r>
      </w:hyperlink>
      <w:r w:rsidRPr="00D82AD3">
        <w:rPr>
          <w:rFonts w:ascii="Arial" w:hAnsi="Arial" w:cs="Arial"/>
          <w:color w:val="000000"/>
          <w:sz w:val="24"/>
          <w:szCs w:val="24"/>
          <w:shd w:val="clear" w:color="auto" w:fill="FFFFFF"/>
        </w:rPr>
        <w:t xml:space="preserve">   [Accessed: 11 November 2020].</w:t>
      </w:r>
    </w:p>
    <w:p w:rsidR="00B5206E" w:rsidRPr="00D82AD3" w:rsidRDefault="00B5206E" w:rsidP="00B5206E">
      <w:pPr>
        <w:rPr>
          <w:rFonts w:ascii="Arial" w:hAnsi="Arial" w:cs="Arial"/>
          <w:color w:val="000000"/>
          <w:sz w:val="24"/>
          <w:szCs w:val="24"/>
          <w:shd w:val="clear" w:color="auto" w:fill="FFFFFF"/>
        </w:rPr>
      </w:pPr>
    </w:p>
    <w:p w:rsidR="00B5206E" w:rsidRPr="00D82AD3"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Malaguzzi, L</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(2020) </w:t>
      </w:r>
      <w:r w:rsidRPr="00D82AD3">
        <w:rPr>
          <w:rFonts w:ascii="Arial" w:hAnsi="Arial" w:cs="Arial"/>
          <w:i/>
          <w:iCs/>
          <w:color w:val="000000"/>
          <w:sz w:val="24"/>
          <w:szCs w:val="24"/>
          <w:shd w:val="clear" w:color="auto" w:fill="FFFFFF"/>
        </w:rPr>
        <w:t>Inspirational Quotation Poster: Loris Malaguzzi 3 | Free EYFS / KS1 Resources for Teachers | Preschool Quotes, Childhood Quotes, Learning Quotes</w:t>
      </w:r>
      <w:r w:rsidRPr="00D82AD3">
        <w:rPr>
          <w:rFonts w:ascii="Arial" w:hAnsi="Arial" w:cs="Arial"/>
          <w:color w:val="000000"/>
          <w:sz w:val="24"/>
          <w:szCs w:val="24"/>
          <w:shd w:val="clear" w:color="auto" w:fill="FFFFFF"/>
        </w:rPr>
        <w:t xml:space="preserve">.  Pinterest. Available at: </w:t>
      </w:r>
      <w:hyperlink r:id="rId31" w:history="1">
        <w:r w:rsidRPr="00D82AD3">
          <w:rPr>
            <w:rStyle w:val="Hyperlink"/>
            <w:rFonts w:ascii="Arial" w:hAnsi="Arial" w:cs="Arial"/>
            <w:sz w:val="24"/>
            <w:szCs w:val="24"/>
            <w:shd w:val="clear" w:color="auto" w:fill="FFFFFF"/>
          </w:rPr>
          <w:t>https://www.pinterest.co.uk/pin/464011567830200986/</w:t>
        </w:r>
      </w:hyperlink>
      <w:r w:rsidRPr="00D82AD3">
        <w:rPr>
          <w:rFonts w:ascii="Arial" w:hAnsi="Arial" w:cs="Arial"/>
          <w:color w:val="000000"/>
          <w:sz w:val="24"/>
          <w:szCs w:val="24"/>
          <w:shd w:val="clear" w:color="auto" w:fill="FFFFFF"/>
        </w:rPr>
        <w:t xml:space="preserve">  [Accessed: 17 November 2020].</w:t>
      </w: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Meggitt, C., Kamen</w:t>
      </w:r>
      <w:r>
        <w:rPr>
          <w:rFonts w:ascii="Arial" w:hAnsi="Arial" w:cs="Arial"/>
          <w:color w:val="000000"/>
          <w:sz w:val="24"/>
          <w:szCs w:val="24"/>
          <w:shd w:val="clear" w:color="auto" w:fill="FFFFFF"/>
        </w:rPr>
        <w:t>, T., Bruce, T. and Grenier, J.</w:t>
      </w:r>
      <w:r w:rsidRPr="00D82AD3">
        <w:rPr>
          <w:rFonts w:ascii="Arial" w:hAnsi="Arial" w:cs="Arial"/>
          <w:color w:val="000000"/>
          <w:sz w:val="24"/>
          <w:szCs w:val="24"/>
          <w:shd w:val="clear" w:color="auto" w:fill="FFFFFF"/>
        </w:rPr>
        <w:t xml:space="preserve"> (2011) </w:t>
      </w:r>
      <w:r w:rsidRPr="00D82AD3">
        <w:rPr>
          <w:rFonts w:ascii="Arial" w:hAnsi="Arial" w:cs="Arial"/>
          <w:i/>
          <w:iCs/>
          <w:color w:val="000000"/>
          <w:sz w:val="24"/>
          <w:szCs w:val="24"/>
          <w:shd w:val="clear" w:color="auto" w:fill="FFFFFF"/>
        </w:rPr>
        <w:t>Children and Young People's Workforce: Early Learning and Childcare</w:t>
      </w:r>
      <w:r w:rsidRPr="00D82AD3">
        <w:rPr>
          <w:rFonts w:ascii="Arial" w:hAnsi="Arial" w:cs="Arial"/>
          <w:color w:val="000000"/>
          <w:sz w:val="24"/>
          <w:szCs w:val="24"/>
          <w:shd w:val="clear" w:color="auto" w:fill="FFFFFF"/>
        </w:rPr>
        <w:t>. 1st ed. London: Hodder.</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Nutbrown C and Page, </w:t>
      </w:r>
      <w:r w:rsidRPr="00D82AD3">
        <w:rPr>
          <w:rFonts w:ascii="Arial" w:hAnsi="Arial" w:cs="Arial"/>
          <w:color w:val="000000"/>
          <w:sz w:val="24"/>
          <w:szCs w:val="24"/>
          <w:shd w:val="clear" w:color="auto" w:fill="FFFFFF"/>
        </w:rPr>
        <w:t>J</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(2008) </w:t>
      </w:r>
      <w:r w:rsidRPr="00D82AD3">
        <w:rPr>
          <w:rFonts w:ascii="Arial" w:hAnsi="Arial" w:cs="Arial"/>
          <w:i/>
          <w:color w:val="000000"/>
          <w:sz w:val="24"/>
          <w:szCs w:val="24"/>
          <w:shd w:val="clear" w:color="auto" w:fill="FFFFFF"/>
        </w:rPr>
        <w:t xml:space="preserve">Working with Babies and Children from Birth to Three. </w:t>
      </w:r>
      <w:r w:rsidRPr="00D82AD3">
        <w:rPr>
          <w:rFonts w:ascii="Arial" w:hAnsi="Arial" w:cs="Arial"/>
          <w:color w:val="000000"/>
          <w:sz w:val="24"/>
          <w:szCs w:val="24"/>
          <w:shd w:val="clear" w:color="auto" w:fill="FFFFFF"/>
        </w:rPr>
        <w:t>London: Sage.</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Pacey</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(2016) </w:t>
      </w:r>
      <w:r w:rsidRPr="00D82AD3">
        <w:rPr>
          <w:rFonts w:ascii="Arial" w:hAnsi="Arial" w:cs="Arial"/>
          <w:i/>
          <w:iCs/>
          <w:color w:val="000000"/>
          <w:sz w:val="24"/>
          <w:szCs w:val="24"/>
          <w:shd w:val="clear" w:color="auto" w:fill="FFFFFF"/>
        </w:rPr>
        <w:t>Transitions and Settling In</w:t>
      </w:r>
      <w:r w:rsidRPr="00D82AD3">
        <w:rPr>
          <w:rFonts w:ascii="Arial" w:hAnsi="Arial" w:cs="Arial"/>
          <w:color w:val="000000"/>
          <w:sz w:val="24"/>
          <w:szCs w:val="24"/>
          <w:shd w:val="clear" w:color="auto" w:fill="FFFFFF"/>
        </w:rPr>
        <w:t xml:space="preserve">. Available at: </w:t>
      </w:r>
      <w:hyperlink r:id="rId32" w:history="1">
        <w:r w:rsidRPr="00D82AD3">
          <w:rPr>
            <w:rStyle w:val="Hyperlink"/>
            <w:rFonts w:ascii="Arial" w:hAnsi="Arial" w:cs="Arial"/>
            <w:sz w:val="24"/>
            <w:szCs w:val="24"/>
            <w:shd w:val="clear" w:color="auto" w:fill="FFFFFF"/>
          </w:rPr>
          <w:t>https://www.pacey.org.uk/Pacey/media/Website-files/PACEY%20member%20practice%20guides%20(PDFs)/PG10-transitions-and-settling-in.pdf</w:t>
        </w:r>
      </w:hyperlink>
      <w:r w:rsidRPr="00D82AD3">
        <w:rPr>
          <w:rFonts w:ascii="Arial" w:hAnsi="Arial" w:cs="Arial"/>
          <w:color w:val="000000"/>
          <w:sz w:val="24"/>
          <w:szCs w:val="24"/>
          <w:shd w:val="clear" w:color="auto" w:fill="FFFFFF"/>
        </w:rPr>
        <w:t xml:space="preserve">  [Accessed 8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Patel, A. </w:t>
      </w:r>
      <w:r w:rsidRPr="00D82AD3">
        <w:rPr>
          <w:rFonts w:ascii="Arial" w:hAnsi="Arial" w:cs="Arial"/>
          <w:color w:val="000000"/>
          <w:sz w:val="24"/>
          <w:szCs w:val="24"/>
          <w:shd w:val="clear" w:color="auto" w:fill="FFFFFF"/>
        </w:rPr>
        <w:t>(2020) </w:t>
      </w:r>
      <w:r w:rsidRPr="00D82AD3">
        <w:rPr>
          <w:rFonts w:ascii="Arial" w:hAnsi="Arial" w:cs="Arial"/>
          <w:i/>
          <w:iCs/>
          <w:color w:val="000000"/>
          <w:sz w:val="24"/>
          <w:szCs w:val="24"/>
          <w:shd w:val="clear" w:color="auto" w:fill="FFFFFF"/>
        </w:rPr>
        <w:t>Supporting Transitions in the Early Years</w:t>
      </w:r>
      <w:r w:rsidRPr="00D82AD3">
        <w:rPr>
          <w:rFonts w:ascii="Arial" w:hAnsi="Arial" w:cs="Arial"/>
          <w:color w:val="000000"/>
          <w:sz w:val="24"/>
          <w:szCs w:val="24"/>
          <w:shd w:val="clear" w:color="auto" w:fill="FFFFFF"/>
        </w:rPr>
        <w:t xml:space="preserve">. Teach Early Years. Available at: </w:t>
      </w:r>
      <w:hyperlink r:id="rId33" w:history="1">
        <w:r w:rsidRPr="00D82AD3">
          <w:rPr>
            <w:rStyle w:val="Hyperlink"/>
            <w:rFonts w:ascii="Arial" w:hAnsi="Arial" w:cs="Arial"/>
            <w:sz w:val="24"/>
            <w:szCs w:val="24"/>
            <w:shd w:val="clear" w:color="auto" w:fill="FFFFFF"/>
          </w:rPr>
          <w:t>https://www.teachearlyyears.com/a-unique-child/view/supporting-transitions-in-the-early-years</w:t>
        </w:r>
      </w:hyperlink>
      <w:r w:rsidRPr="00D82AD3">
        <w:rPr>
          <w:rFonts w:ascii="Arial" w:hAnsi="Arial" w:cs="Arial"/>
          <w:color w:val="000000"/>
          <w:sz w:val="24"/>
          <w:szCs w:val="24"/>
          <w:shd w:val="clear" w:color="auto" w:fill="FFFFFF"/>
        </w:rPr>
        <w:t xml:space="preserve">  [Accessed: 17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Perry, E</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(2013) ‘Home-Pre-School-Childminder-Playgroup-Home’ In L.Trodd, (eds) </w:t>
      </w:r>
      <w:r w:rsidRPr="00D82AD3">
        <w:rPr>
          <w:rFonts w:ascii="Arial" w:hAnsi="Arial" w:cs="Arial"/>
          <w:i/>
          <w:color w:val="000000"/>
          <w:sz w:val="24"/>
          <w:szCs w:val="24"/>
          <w:shd w:val="clear" w:color="auto" w:fill="FFFFFF"/>
        </w:rPr>
        <w:t>Transitions in the Early Years.</w:t>
      </w:r>
      <w:r w:rsidRPr="00D82AD3">
        <w:rPr>
          <w:rFonts w:ascii="Arial" w:hAnsi="Arial" w:cs="Arial"/>
          <w:color w:val="000000"/>
          <w:sz w:val="24"/>
          <w:szCs w:val="24"/>
          <w:shd w:val="clear" w:color="auto" w:fill="FFFFFF"/>
        </w:rPr>
        <w:t>1</w:t>
      </w:r>
      <w:r w:rsidRPr="00D82AD3">
        <w:rPr>
          <w:rFonts w:ascii="Arial" w:hAnsi="Arial" w:cs="Arial"/>
          <w:color w:val="000000"/>
          <w:sz w:val="24"/>
          <w:szCs w:val="24"/>
          <w:shd w:val="clear" w:color="auto" w:fill="FFFFFF"/>
          <w:vertAlign w:val="superscript"/>
        </w:rPr>
        <w:t>st</w:t>
      </w:r>
      <w:r w:rsidRPr="00D82AD3">
        <w:rPr>
          <w:rFonts w:ascii="Arial" w:hAnsi="Arial" w:cs="Arial"/>
          <w:color w:val="000000"/>
          <w:sz w:val="24"/>
          <w:szCs w:val="24"/>
          <w:shd w:val="clear" w:color="auto" w:fill="FFFFFF"/>
        </w:rPr>
        <w:t xml:space="preserve"> ed. London: pp. 17</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Pinterest</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(2020) </w:t>
      </w:r>
      <w:r w:rsidRPr="00D82AD3">
        <w:rPr>
          <w:rFonts w:ascii="Arial" w:hAnsi="Arial" w:cs="Arial"/>
          <w:i/>
          <w:iCs/>
          <w:color w:val="000000"/>
          <w:sz w:val="24"/>
          <w:szCs w:val="24"/>
          <w:shd w:val="clear" w:color="auto" w:fill="FFFFFF"/>
        </w:rPr>
        <w:t>30+ Inspirational Quotes For Early Years Teachers &amp; Parents Ideas / Quotations, Inspirational Quotes, Early Years Teacher</w:t>
      </w:r>
      <w:r w:rsidRPr="00D82AD3">
        <w:rPr>
          <w:rFonts w:ascii="Arial" w:hAnsi="Arial" w:cs="Arial"/>
          <w:color w:val="000000"/>
          <w:sz w:val="24"/>
          <w:szCs w:val="24"/>
          <w:shd w:val="clear" w:color="auto" w:fill="FFFFFF"/>
        </w:rPr>
        <w:t xml:space="preserve">. Available at: </w:t>
      </w:r>
      <w:hyperlink r:id="rId34" w:history="1">
        <w:r w:rsidRPr="00D82AD3">
          <w:rPr>
            <w:rStyle w:val="Hyperlink"/>
            <w:rFonts w:ascii="Arial" w:hAnsi="Arial" w:cs="Arial"/>
            <w:sz w:val="24"/>
            <w:szCs w:val="24"/>
            <w:shd w:val="clear" w:color="auto" w:fill="FFFFFF"/>
          </w:rPr>
          <w:t>https://www.pinterest.co.uk/earlylearninghq/inspirational-quotes-for-early-years-teachers-pare/</w:t>
        </w:r>
      </w:hyperlink>
      <w:r w:rsidRPr="00D82AD3">
        <w:rPr>
          <w:rFonts w:ascii="Arial" w:hAnsi="Arial" w:cs="Arial"/>
          <w:color w:val="000000"/>
          <w:sz w:val="24"/>
          <w:szCs w:val="24"/>
          <w:shd w:val="clear" w:color="auto" w:fill="FFFFFF"/>
        </w:rPr>
        <w:t xml:space="preserve"> [Accessed 8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PNGitem.com (2020) </w:t>
      </w:r>
      <w:r w:rsidRPr="00D82AD3">
        <w:rPr>
          <w:rFonts w:ascii="Arial" w:hAnsi="Arial" w:cs="Arial"/>
          <w:i/>
          <w:iCs/>
          <w:color w:val="000000"/>
          <w:sz w:val="24"/>
          <w:szCs w:val="24"/>
          <w:shd w:val="clear" w:color="auto" w:fill="FFFFFF"/>
        </w:rPr>
        <w:t>Transparent Cartoon Hand Png - Children Holding Hands Clipart, Png Download , Transparent Png Image - Pngitem</w:t>
      </w:r>
      <w:r w:rsidRPr="00D82AD3">
        <w:rPr>
          <w:rFonts w:ascii="Arial" w:hAnsi="Arial" w:cs="Arial"/>
          <w:color w:val="000000"/>
          <w:sz w:val="24"/>
          <w:szCs w:val="24"/>
          <w:shd w:val="clear" w:color="auto" w:fill="FFFFFF"/>
        </w:rPr>
        <w:t xml:space="preserve">.  Available at: </w:t>
      </w:r>
      <w:hyperlink r:id="rId35" w:history="1">
        <w:r w:rsidRPr="00D82AD3">
          <w:rPr>
            <w:rStyle w:val="Hyperlink"/>
            <w:sz w:val="24"/>
            <w:szCs w:val="24"/>
          </w:rPr>
          <w:t>https://www.pngitem.com/middle/TmRboh_transparent-cartoon-hand-png-children-holding-hands-clipart/</w:t>
        </w:r>
      </w:hyperlink>
      <w:r w:rsidRPr="00D82AD3">
        <w:rPr>
          <w:rFonts w:ascii="Arial" w:hAnsi="Arial" w:cs="Arial"/>
          <w:color w:val="2E74B5" w:themeColor="accent1" w:themeShade="BF"/>
          <w:sz w:val="24"/>
          <w:szCs w:val="24"/>
          <w:shd w:val="clear" w:color="auto" w:fill="FFFFFF"/>
        </w:rPr>
        <w:t xml:space="preserve">  </w:t>
      </w:r>
      <w:r w:rsidRPr="00D82AD3">
        <w:rPr>
          <w:rFonts w:ascii="Arial" w:hAnsi="Arial" w:cs="Arial"/>
          <w:color w:val="000000"/>
          <w:sz w:val="24"/>
          <w:szCs w:val="24"/>
          <w:shd w:val="clear" w:color="auto" w:fill="FFFFFF"/>
        </w:rPr>
        <w:t>[Accessed: 16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Schaffer, HR</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(2004) </w:t>
      </w:r>
      <w:r w:rsidRPr="00D82AD3">
        <w:rPr>
          <w:rFonts w:ascii="Arial" w:hAnsi="Arial" w:cs="Arial"/>
          <w:i/>
          <w:color w:val="000000"/>
          <w:sz w:val="24"/>
          <w:szCs w:val="24"/>
          <w:shd w:val="clear" w:color="auto" w:fill="FFFFFF"/>
        </w:rPr>
        <w:t xml:space="preserve">Introducing child Psychology. </w:t>
      </w:r>
      <w:r w:rsidRPr="00D82AD3">
        <w:rPr>
          <w:rFonts w:ascii="Arial" w:hAnsi="Arial" w:cs="Arial"/>
          <w:color w:val="000000"/>
          <w:sz w:val="24"/>
          <w:szCs w:val="24"/>
          <w:shd w:val="clear" w:color="auto" w:fill="FFFFFF"/>
        </w:rPr>
        <w:t>Oxford: Blackwell Publishing.</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sz w:val="24"/>
          <w:szCs w:val="24"/>
        </w:rPr>
      </w:pPr>
      <w:r w:rsidRPr="007B207A">
        <w:rPr>
          <w:sz w:val="24"/>
          <w:szCs w:val="24"/>
        </w:rPr>
        <w:t>Siraj-Blatchford, I</w:t>
      </w:r>
      <w:r>
        <w:rPr>
          <w:sz w:val="24"/>
          <w:szCs w:val="24"/>
        </w:rPr>
        <w:t>.</w:t>
      </w:r>
      <w:r w:rsidRPr="007B207A">
        <w:rPr>
          <w:sz w:val="24"/>
          <w:szCs w:val="24"/>
        </w:rPr>
        <w:t xml:space="preserve"> (2009) ‘Conceptualising progression in the pedagogy of play and sustained shared thinking in early childhood education: A Vygotsian perspective’, </w:t>
      </w:r>
      <w:r w:rsidRPr="007B207A">
        <w:rPr>
          <w:i/>
          <w:sz w:val="24"/>
          <w:szCs w:val="24"/>
        </w:rPr>
        <w:t xml:space="preserve">Educational &amp; Child Psychology, </w:t>
      </w:r>
      <w:r w:rsidRPr="007B207A">
        <w:rPr>
          <w:sz w:val="24"/>
          <w:szCs w:val="24"/>
        </w:rPr>
        <w:t xml:space="preserve">26(2), pp. 77-89. Available at: </w:t>
      </w:r>
      <w:hyperlink r:id="rId36" w:history="1">
        <w:r w:rsidRPr="007B207A">
          <w:rPr>
            <w:rStyle w:val="Hyperlink"/>
            <w:sz w:val="24"/>
            <w:szCs w:val="24"/>
          </w:rPr>
          <w:t>https://search.ebcohost.com/login.aspx?direct=true&amp;db=eue&amp;AN=39755696&amp;site=ehost-live</w:t>
        </w:r>
      </w:hyperlink>
      <w:r w:rsidRPr="007B207A">
        <w:rPr>
          <w:sz w:val="24"/>
          <w:szCs w:val="24"/>
        </w:rPr>
        <w:t xml:space="preserve"> [Accessed: 26 October 2020].</w:t>
      </w:r>
    </w:p>
    <w:p w:rsidR="00B5206E" w:rsidRPr="007B207A" w:rsidRDefault="00B5206E" w:rsidP="00B5206E">
      <w:pPr>
        <w:rPr>
          <w:sz w:val="24"/>
          <w:szCs w:val="24"/>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Smidt, S</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(2002) </w:t>
      </w:r>
      <w:r w:rsidRPr="00D82AD3">
        <w:rPr>
          <w:rFonts w:ascii="Arial" w:hAnsi="Arial" w:cs="Arial"/>
          <w:i/>
          <w:iCs/>
          <w:color w:val="000000"/>
          <w:sz w:val="24"/>
          <w:szCs w:val="24"/>
          <w:shd w:val="clear" w:color="auto" w:fill="FFFFFF"/>
        </w:rPr>
        <w:t>A Guide To Early Years Practice</w:t>
      </w:r>
      <w:r w:rsidRPr="00D82AD3">
        <w:rPr>
          <w:rFonts w:ascii="Arial" w:hAnsi="Arial" w:cs="Arial"/>
          <w:color w:val="000000"/>
          <w:sz w:val="24"/>
          <w:szCs w:val="24"/>
          <w:shd w:val="clear" w:color="auto" w:fill="FFFFFF"/>
        </w:rPr>
        <w:t>. 2nd ed. London: Routledge.</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Sneakers</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(2020) </w:t>
      </w:r>
      <w:r w:rsidRPr="00D82AD3">
        <w:rPr>
          <w:rFonts w:ascii="Arial" w:hAnsi="Arial" w:cs="Arial"/>
          <w:i/>
          <w:iCs/>
          <w:color w:val="000000"/>
          <w:sz w:val="24"/>
          <w:szCs w:val="24"/>
          <w:shd w:val="clear" w:color="auto" w:fill="FFFFFF"/>
        </w:rPr>
        <w:t>Daycare Clipart Daycare Van - Kids Playing Cartoon, HD Png Download - Kindpng</w:t>
      </w:r>
      <w:r w:rsidRPr="00D82AD3">
        <w:rPr>
          <w:rFonts w:ascii="Arial" w:hAnsi="Arial" w:cs="Arial"/>
          <w:color w:val="000000"/>
          <w:sz w:val="24"/>
          <w:szCs w:val="24"/>
          <w:shd w:val="clear" w:color="auto" w:fill="FFFFFF"/>
        </w:rPr>
        <w:t xml:space="preserve">. KindPNG.com. Available at: </w:t>
      </w:r>
      <w:hyperlink r:id="rId37" w:history="1">
        <w:r w:rsidRPr="00D82AD3">
          <w:rPr>
            <w:rStyle w:val="Hyperlink"/>
            <w:rFonts w:ascii="Arial" w:hAnsi="Arial" w:cs="Arial"/>
            <w:sz w:val="24"/>
            <w:szCs w:val="24"/>
            <w:shd w:val="clear" w:color="auto" w:fill="FFFFFF"/>
          </w:rPr>
          <w:t>https://www.kindpng.com/imgv/ixJobob_daycare-clipart-daycare-van-kids-playing-cartoon-hd/</w:t>
        </w:r>
      </w:hyperlink>
      <w:r w:rsidRPr="00D82AD3">
        <w:rPr>
          <w:rFonts w:ascii="Arial" w:hAnsi="Arial" w:cs="Arial"/>
          <w:color w:val="000000"/>
          <w:sz w:val="24"/>
          <w:szCs w:val="24"/>
          <w:shd w:val="clear" w:color="auto" w:fill="FFFFFF"/>
        </w:rPr>
        <w:t xml:space="preserve">  [Accessed: 18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Tassoni, P., Beith, K., Bulman</w:t>
      </w:r>
      <w:r>
        <w:rPr>
          <w:rFonts w:ascii="Arial" w:hAnsi="Arial" w:cs="Arial"/>
          <w:color w:val="000000"/>
          <w:sz w:val="24"/>
          <w:szCs w:val="24"/>
          <w:shd w:val="clear" w:color="auto" w:fill="FFFFFF"/>
        </w:rPr>
        <w:t>, K., Griffin, S. and Smith, M.</w:t>
      </w:r>
      <w:r w:rsidRPr="00D82AD3">
        <w:rPr>
          <w:rFonts w:ascii="Arial" w:hAnsi="Arial" w:cs="Arial"/>
          <w:color w:val="000000"/>
          <w:sz w:val="24"/>
          <w:szCs w:val="24"/>
          <w:shd w:val="clear" w:color="auto" w:fill="FFFFFF"/>
        </w:rPr>
        <w:t xml:space="preserve"> (2010) </w:t>
      </w:r>
      <w:r w:rsidRPr="00D82AD3">
        <w:rPr>
          <w:rFonts w:ascii="Arial" w:hAnsi="Arial" w:cs="Arial"/>
          <w:i/>
          <w:iCs/>
          <w:color w:val="000000"/>
          <w:sz w:val="24"/>
          <w:szCs w:val="24"/>
          <w:shd w:val="clear" w:color="auto" w:fill="FFFFFF"/>
        </w:rPr>
        <w:t>Level 3 Diploma Children and Young People's Workforce (Early Learning And Childcare) Candidate Handbook</w:t>
      </w:r>
      <w:r w:rsidRPr="00D82AD3">
        <w:rPr>
          <w:rFonts w:ascii="Arial" w:hAnsi="Arial" w:cs="Arial"/>
          <w:color w:val="000000"/>
          <w:sz w:val="24"/>
          <w:szCs w:val="24"/>
          <w:shd w:val="clear" w:color="auto" w:fill="FFFFFF"/>
        </w:rPr>
        <w:t>. 1st ed. Harlow, United Kingdom: Heinemann.</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Teachers Pay Teachers. (2020) </w:t>
      </w:r>
      <w:r>
        <w:rPr>
          <w:rFonts w:ascii="Arial" w:hAnsi="Arial" w:cs="Arial"/>
          <w:i/>
          <w:iCs/>
          <w:color w:val="000000"/>
          <w:sz w:val="24"/>
          <w:szCs w:val="24"/>
          <w:shd w:val="clear" w:color="auto" w:fill="FFFFFF"/>
        </w:rPr>
        <w:t>Maslow's Hierarchy o</w:t>
      </w:r>
      <w:r w:rsidRPr="00D82AD3">
        <w:rPr>
          <w:rFonts w:ascii="Arial" w:hAnsi="Arial" w:cs="Arial"/>
          <w:i/>
          <w:iCs/>
          <w:color w:val="000000"/>
          <w:sz w:val="24"/>
          <w:szCs w:val="24"/>
          <w:shd w:val="clear" w:color="auto" w:fill="FFFFFF"/>
        </w:rPr>
        <w:t>f Needs Poster</w:t>
      </w:r>
      <w:r w:rsidRPr="00D82AD3">
        <w:rPr>
          <w:rFonts w:ascii="Arial" w:hAnsi="Arial" w:cs="Arial"/>
          <w:color w:val="000000"/>
          <w:sz w:val="24"/>
          <w:szCs w:val="24"/>
          <w:shd w:val="clear" w:color="auto" w:fill="FFFFFF"/>
        </w:rPr>
        <w:t xml:space="preserve">. Available at: </w:t>
      </w:r>
      <w:hyperlink r:id="rId38" w:history="1">
        <w:r w:rsidRPr="00D82AD3">
          <w:rPr>
            <w:rStyle w:val="Hyperlink"/>
            <w:rFonts w:ascii="Arial" w:hAnsi="Arial" w:cs="Arial"/>
            <w:sz w:val="24"/>
            <w:szCs w:val="24"/>
            <w:shd w:val="clear" w:color="auto" w:fill="FFFFFF"/>
          </w:rPr>
          <w:t>https://www.teacherspayteachers.com/Product/Maslows-Hierarchy-of-Needs-Poster-4548445</w:t>
        </w:r>
      </w:hyperlink>
      <w:r w:rsidRPr="00D82AD3">
        <w:rPr>
          <w:rFonts w:ascii="Arial" w:hAnsi="Arial" w:cs="Arial"/>
          <w:color w:val="000000"/>
          <w:sz w:val="24"/>
          <w:szCs w:val="24"/>
          <w:shd w:val="clear" w:color="auto" w:fill="FFFFFF"/>
        </w:rPr>
        <w:t xml:space="preserve"> [Accessed: 16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The Education People</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(2020) </w:t>
      </w:r>
      <w:r w:rsidRPr="00D82AD3">
        <w:rPr>
          <w:rFonts w:ascii="Arial" w:hAnsi="Arial" w:cs="Arial"/>
          <w:i/>
          <w:iCs/>
          <w:color w:val="000000"/>
          <w:sz w:val="24"/>
          <w:szCs w:val="24"/>
          <w:shd w:val="clear" w:color="auto" w:fill="FFFFFF"/>
        </w:rPr>
        <w:t>Transition Matters</w:t>
      </w:r>
      <w:r w:rsidRPr="00D82AD3">
        <w:rPr>
          <w:rFonts w:ascii="Arial" w:hAnsi="Arial" w:cs="Arial"/>
          <w:color w:val="000000"/>
          <w:sz w:val="24"/>
          <w:szCs w:val="24"/>
          <w:shd w:val="clear" w:color="auto" w:fill="FFFFFF"/>
        </w:rPr>
        <w:t xml:space="preserve">.  Available at: </w:t>
      </w:r>
      <w:hyperlink r:id="rId39" w:history="1">
        <w:r w:rsidRPr="00D82AD3">
          <w:rPr>
            <w:rStyle w:val="Hyperlink"/>
            <w:rFonts w:ascii="Arial" w:hAnsi="Arial" w:cs="Arial"/>
            <w:sz w:val="24"/>
            <w:szCs w:val="24"/>
            <w:shd w:val="clear" w:color="auto" w:fill="FFFFFF"/>
          </w:rPr>
          <w:t>https://www.theeducationpeople.org/products/early-years-childcare/transition-matters/</w:t>
        </w:r>
      </w:hyperlink>
      <w:r w:rsidRPr="00D82AD3">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8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Unicef UK. (1989) </w:t>
      </w:r>
      <w:r w:rsidRPr="00D82AD3">
        <w:rPr>
          <w:rFonts w:ascii="Arial" w:hAnsi="Arial" w:cs="Arial"/>
          <w:i/>
          <w:iCs/>
          <w:color w:val="000000"/>
          <w:sz w:val="24"/>
          <w:szCs w:val="24"/>
          <w:shd w:val="clear" w:color="auto" w:fill="FFFFFF"/>
        </w:rPr>
        <w:t>UN Convention on the Rights of the Child (UNCRC) - Unicef UK</w:t>
      </w:r>
      <w:r w:rsidRPr="00D82AD3">
        <w:rPr>
          <w:rFonts w:ascii="Arial" w:hAnsi="Arial" w:cs="Arial"/>
          <w:color w:val="000000"/>
          <w:sz w:val="24"/>
          <w:szCs w:val="24"/>
          <w:shd w:val="clear" w:color="auto" w:fill="FFFFFF"/>
        </w:rPr>
        <w:t xml:space="preserve">.  Available at: </w:t>
      </w:r>
      <w:hyperlink r:id="rId40" w:history="1">
        <w:r w:rsidRPr="00D82AD3">
          <w:rPr>
            <w:rFonts w:ascii="Arial" w:hAnsi="Arial" w:cs="Arial"/>
            <w:color w:val="0000FF"/>
            <w:sz w:val="24"/>
            <w:szCs w:val="24"/>
            <w:u w:val="single"/>
            <w:shd w:val="clear" w:color="auto" w:fill="FFFFFF"/>
          </w:rPr>
          <w:t>http://www.unicef.org.uk/what-we-do/un-convention-child-rights/</w:t>
        </w:r>
      </w:hyperlink>
      <w:r w:rsidRPr="00D82AD3">
        <w:rPr>
          <w:rFonts w:ascii="Arial" w:hAnsi="Arial" w:cs="Arial"/>
          <w:color w:val="000000"/>
          <w:sz w:val="24"/>
          <w:szCs w:val="24"/>
          <w:shd w:val="clear" w:color="auto" w:fill="FFFFFF"/>
        </w:rPr>
        <w:t xml:space="preserve">  [Accessed: 11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Welsh Government</w:t>
      </w:r>
      <w:r>
        <w:rPr>
          <w:rFonts w:ascii="Arial" w:hAnsi="Arial" w:cs="Arial"/>
          <w:color w:val="000000"/>
          <w:sz w:val="24"/>
          <w:szCs w:val="24"/>
          <w:shd w:val="clear" w:color="auto" w:fill="FFFFFF"/>
        </w:rPr>
        <w:t xml:space="preserve">. </w:t>
      </w:r>
      <w:r w:rsidRPr="00D82AD3">
        <w:rPr>
          <w:rFonts w:ascii="Arial" w:hAnsi="Arial" w:cs="Arial"/>
          <w:color w:val="000000"/>
          <w:sz w:val="24"/>
          <w:szCs w:val="24"/>
          <w:shd w:val="clear" w:color="auto" w:fill="FFFFFF"/>
        </w:rPr>
        <w:t>(2003) </w:t>
      </w:r>
      <w:r w:rsidRPr="00D82AD3">
        <w:rPr>
          <w:rFonts w:ascii="Arial" w:hAnsi="Arial" w:cs="Arial"/>
          <w:i/>
          <w:iCs/>
          <w:color w:val="000000"/>
          <w:sz w:val="24"/>
          <w:szCs w:val="24"/>
          <w:shd w:val="clear" w:color="auto" w:fill="FFFFFF"/>
        </w:rPr>
        <w:t>Every Child Matters</w:t>
      </w:r>
      <w:r w:rsidRPr="00D82AD3">
        <w:rPr>
          <w:rFonts w:ascii="Arial" w:hAnsi="Arial" w:cs="Arial"/>
          <w:color w:val="000000"/>
          <w:sz w:val="24"/>
          <w:szCs w:val="24"/>
          <w:shd w:val="clear" w:color="auto" w:fill="FFFFFF"/>
        </w:rPr>
        <w:t xml:space="preserve">. Available at: </w:t>
      </w:r>
      <w:hyperlink r:id="rId41" w:history="1">
        <w:r w:rsidRPr="00D82AD3">
          <w:rPr>
            <w:rStyle w:val="Hyperlink"/>
            <w:rFonts w:ascii="Arial" w:hAnsi="Arial" w:cs="Arial"/>
            <w:sz w:val="24"/>
            <w:szCs w:val="24"/>
            <w:shd w:val="clear" w:color="auto" w:fill="FFFFFF"/>
          </w:rPr>
          <w:t>https://www.gov.uk/government/publications/every-child-matters</w:t>
        </w:r>
      </w:hyperlink>
      <w:r w:rsidRPr="00D82AD3">
        <w:rPr>
          <w:rFonts w:ascii="Arial" w:hAnsi="Arial" w:cs="Arial"/>
          <w:color w:val="000000"/>
          <w:sz w:val="24"/>
          <w:szCs w:val="24"/>
          <w:shd w:val="clear" w:color="auto" w:fill="FFFFFF"/>
        </w:rPr>
        <w:t xml:space="preserve">  [Accessed: 14 November 2020].</w:t>
      </w:r>
    </w:p>
    <w:p w:rsidR="00B5206E" w:rsidRPr="00D82AD3" w:rsidRDefault="00B5206E" w:rsidP="00B5206E">
      <w:pPr>
        <w:rPr>
          <w:rFonts w:ascii="Arial" w:hAnsi="Arial" w:cs="Arial"/>
          <w:color w:val="000000"/>
          <w:sz w:val="24"/>
          <w:szCs w:val="24"/>
          <w:shd w:val="clear" w:color="auto" w:fill="FFFFFF"/>
        </w:rPr>
      </w:pP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Welsh Government</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(2004) </w:t>
      </w:r>
      <w:r w:rsidRPr="00D82AD3">
        <w:rPr>
          <w:rFonts w:ascii="Arial" w:hAnsi="Arial" w:cs="Arial"/>
          <w:i/>
          <w:iCs/>
          <w:color w:val="000000"/>
          <w:sz w:val="24"/>
          <w:szCs w:val="24"/>
          <w:shd w:val="clear" w:color="auto" w:fill="FFFFFF"/>
        </w:rPr>
        <w:t>Children's Rights in Wales | GOV.WALES</w:t>
      </w:r>
      <w:r w:rsidRPr="00D82AD3">
        <w:rPr>
          <w:rFonts w:ascii="Arial" w:hAnsi="Arial" w:cs="Arial"/>
          <w:color w:val="000000"/>
          <w:sz w:val="24"/>
          <w:szCs w:val="24"/>
          <w:shd w:val="clear" w:color="auto" w:fill="FFFFFF"/>
        </w:rPr>
        <w:t xml:space="preserve">. Available at: </w:t>
      </w:r>
      <w:hyperlink r:id="rId42" w:anchor=":~:text=In%202004%2C%20the%20Welsh%20Government,can%20be%20shared%20and%20promoted" w:history="1">
        <w:r w:rsidRPr="00D82AD3">
          <w:rPr>
            <w:rStyle w:val="Hyperlink"/>
            <w:rFonts w:ascii="Arial" w:hAnsi="Arial" w:cs="Arial"/>
            <w:sz w:val="24"/>
            <w:szCs w:val="24"/>
            <w:shd w:val="clear" w:color="auto" w:fill="FFFFFF"/>
          </w:rPr>
          <w:t>https://gov.wales/childrens-rights-in-wales#:~:text=In%202004%2C%20the%20Welsh%20Government,can%20be%20shared%20and%20promoted</w:t>
        </w:r>
      </w:hyperlink>
      <w:r w:rsidRPr="00D82AD3">
        <w:rPr>
          <w:rFonts w:ascii="Arial" w:hAnsi="Arial" w:cs="Arial"/>
          <w:color w:val="000000"/>
          <w:sz w:val="24"/>
          <w:szCs w:val="24"/>
          <w:shd w:val="clear" w:color="auto" w:fill="FFFFFF"/>
        </w:rPr>
        <w:t>.  [Accessed</w:t>
      </w:r>
      <w:r>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12 November 2020].</w:t>
      </w:r>
    </w:p>
    <w:p w:rsidR="00B5206E" w:rsidRDefault="00B5206E" w:rsidP="00B5206E">
      <w:pPr>
        <w:rPr>
          <w:rFonts w:ascii="Arial" w:hAnsi="Arial" w:cs="Arial"/>
          <w:color w:val="000000"/>
          <w:sz w:val="24"/>
          <w:szCs w:val="24"/>
          <w:shd w:val="clear" w:color="auto" w:fill="FFFFFF"/>
        </w:rPr>
      </w:pPr>
    </w:p>
    <w:p w:rsidR="00B5206E" w:rsidRDefault="00B06344" w:rsidP="00B520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Welsh Government. </w:t>
      </w:r>
      <w:r w:rsidR="00B5206E" w:rsidRPr="00D82AD3">
        <w:rPr>
          <w:rFonts w:ascii="Arial" w:hAnsi="Arial" w:cs="Arial"/>
          <w:color w:val="000000"/>
          <w:sz w:val="24"/>
          <w:szCs w:val="24"/>
          <w:shd w:val="clear" w:color="auto" w:fill="FFFFFF"/>
        </w:rPr>
        <w:t xml:space="preserve">(2014) Available at: </w:t>
      </w:r>
      <w:hyperlink r:id="rId43" w:history="1">
        <w:r w:rsidR="00B5206E" w:rsidRPr="00D82AD3">
          <w:rPr>
            <w:rStyle w:val="Hyperlink"/>
            <w:rFonts w:ascii="Arial" w:hAnsi="Arial" w:cs="Arial"/>
            <w:sz w:val="24"/>
            <w:szCs w:val="24"/>
            <w:shd w:val="clear" w:color="auto" w:fill="FFFFFF"/>
          </w:rPr>
          <w:t>https://gov.wales/sites/default/files/publications/2018-03/succesful-futures-a-summary-of-professor-graham-donaldsons-report.pdf</w:t>
        </w:r>
      </w:hyperlink>
      <w:r w:rsidR="00B5206E" w:rsidRPr="00D82AD3">
        <w:rPr>
          <w:rFonts w:ascii="Arial" w:hAnsi="Arial" w:cs="Arial"/>
          <w:color w:val="000000"/>
          <w:sz w:val="24"/>
          <w:szCs w:val="24"/>
          <w:shd w:val="clear" w:color="auto" w:fill="FFFFFF"/>
        </w:rPr>
        <w:t xml:space="preserve">  [Accessed</w:t>
      </w:r>
      <w:r w:rsidR="00B5206E">
        <w:rPr>
          <w:rFonts w:ascii="Arial" w:hAnsi="Arial" w:cs="Arial"/>
          <w:color w:val="000000"/>
          <w:sz w:val="24"/>
          <w:szCs w:val="24"/>
          <w:shd w:val="clear" w:color="auto" w:fill="FFFFFF"/>
        </w:rPr>
        <w:t>:</w:t>
      </w:r>
      <w:r w:rsidR="00B5206E" w:rsidRPr="00D82AD3">
        <w:rPr>
          <w:rFonts w:ascii="Arial" w:hAnsi="Arial" w:cs="Arial"/>
          <w:color w:val="000000"/>
          <w:sz w:val="24"/>
          <w:szCs w:val="24"/>
          <w:shd w:val="clear" w:color="auto" w:fill="FFFFFF"/>
        </w:rPr>
        <w:t xml:space="preserve"> 17 November:  2020].</w:t>
      </w:r>
    </w:p>
    <w:p w:rsidR="00B5206E" w:rsidRDefault="00B5206E" w:rsidP="00B5206E">
      <w:pPr>
        <w:rPr>
          <w:rFonts w:ascii="Arial" w:hAnsi="Arial" w:cs="Arial"/>
          <w:color w:val="000000"/>
          <w:sz w:val="24"/>
          <w:szCs w:val="24"/>
          <w:shd w:val="clear" w:color="auto" w:fill="FFFFFF"/>
        </w:rPr>
      </w:pPr>
      <w:r w:rsidRPr="00D82AD3">
        <w:rPr>
          <w:rFonts w:ascii="Arial" w:hAnsi="Arial" w:cs="Arial"/>
          <w:color w:val="000000"/>
          <w:sz w:val="24"/>
          <w:szCs w:val="24"/>
          <w:shd w:val="clear" w:color="auto" w:fill="FFFFFF"/>
        </w:rPr>
        <w:t>Welsh Government</w:t>
      </w:r>
      <w:r w:rsidR="00B06344">
        <w:rPr>
          <w:rFonts w:ascii="Arial" w:hAnsi="Arial" w:cs="Arial"/>
          <w:color w:val="000000"/>
          <w:sz w:val="24"/>
          <w:szCs w:val="24"/>
          <w:shd w:val="clear" w:color="auto" w:fill="FFFFFF"/>
        </w:rPr>
        <w:t>.</w:t>
      </w:r>
      <w:r w:rsidRPr="00D82AD3">
        <w:rPr>
          <w:rFonts w:ascii="Arial" w:hAnsi="Arial" w:cs="Arial"/>
          <w:color w:val="000000"/>
          <w:sz w:val="24"/>
          <w:szCs w:val="24"/>
          <w:shd w:val="clear" w:color="auto" w:fill="FFFFFF"/>
        </w:rPr>
        <w:t xml:space="preserve"> (2017) </w:t>
      </w:r>
      <w:r w:rsidRPr="00D82AD3">
        <w:rPr>
          <w:rFonts w:ascii="Arial" w:hAnsi="Arial" w:cs="Arial"/>
          <w:i/>
          <w:iCs/>
          <w:color w:val="000000"/>
          <w:sz w:val="24"/>
          <w:szCs w:val="24"/>
          <w:shd w:val="clear" w:color="auto" w:fill="FFFFFF"/>
        </w:rPr>
        <w:t>Transition Guidance</w:t>
      </w:r>
      <w:r w:rsidRPr="00D82AD3">
        <w:rPr>
          <w:rFonts w:ascii="Arial" w:hAnsi="Arial" w:cs="Arial"/>
          <w:color w:val="000000"/>
          <w:sz w:val="24"/>
          <w:szCs w:val="24"/>
          <w:shd w:val="clear" w:color="auto" w:fill="FFFFFF"/>
        </w:rPr>
        <w:t xml:space="preserve">. Available at: </w:t>
      </w:r>
      <w:hyperlink r:id="rId44" w:history="1">
        <w:r w:rsidRPr="00D82AD3">
          <w:rPr>
            <w:rStyle w:val="Hyperlink"/>
            <w:rFonts w:ascii="Arial" w:hAnsi="Arial" w:cs="Arial"/>
            <w:sz w:val="24"/>
            <w:szCs w:val="24"/>
            <w:shd w:val="clear" w:color="auto" w:fill="FFFFFF"/>
          </w:rPr>
          <w:t>https://moodle.uwtsd.ac.uk/pluginfile.php/214826/mod_resource/content/1/141124-transition-guidance-en-v1.pdf</w:t>
        </w:r>
      </w:hyperlink>
      <w:r w:rsidRPr="00D82AD3">
        <w:rPr>
          <w:rFonts w:ascii="Arial" w:hAnsi="Arial" w:cs="Arial"/>
          <w:color w:val="000000"/>
          <w:sz w:val="24"/>
          <w:szCs w:val="24"/>
          <w:shd w:val="clear" w:color="auto" w:fill="FFFFFF"/>
        </w:rPr>
        <w:t xml:space="preserve">  [Accessed: 17 November 2020].</w:t>
      </w:r>
    </w:p>
    <w:p w:rsidR="00B5206E" w:rsidRDefault="00B5206E" w:rsidP="00B5206E">
      <w:pPr>
        <w:rPr>
          <w:rFonts w:ascii="Arial" w:hAnsi="Arial" w:cs="Arial"/>
          <w:color w:val="000000"/>
          <w:sz w:val="24"/>
          <w:szCs w:val="24"/>
          <w:shd w:val="clear" w:color="auto" w:fill="FFFFFF"/>
        </w:rPr>
      </w:pPr>
    </w:p>
    <w:p w:rsidR="00E45A62" w:rsidRPr="00F80100" w:rsidRDefault="00B5206E" w:rsidP="00A8463E">
      <w:pPr>
        <w:rPr>
          <w:rFonts w:ascii="Arial" w:hAnsi="Arial" w:cs="Arial"/>
          <w:i/>
          <w:color w:val="808080" w:themeColor="background1" w:themeShade="80"/>
          <w:sz w:val="28"/>
          <w:szCs w:val="28"/>
        </w:rPr>
      </w:pPr>
      <w:r>
        <w:rPr>
          <w:rFonts w:ascii="Arial" w:hAnsi="Arial" w:cs="Arial"/>
          <w:color w:val="000000"/>
          <w:sz w:val="24"/>
          <w:szCs w:val="24"/>
          <w:shd w:val="clear" w:color="auto" w:fill="FFFFFF"/>
        </w:rPr>
        <w:t>Welsh Government</w:t>
      </w:r>
      <w:r w:rsidR="00B06344">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B06344">
        <w:rPr>
          <w:rFonts w:ascii="Arial" w:hAnsi="Arial" w:cs="Arial"/>
          <w:color w:val="000000"/>
          <w:sz w:val="24"/>
          <w:szCs w:val="24"/>
          <w:shd w:val="clear" w:color="auto" w:fill="FFFFFF"/>
        </w:rPr>
        <w:t xml:space="preserve">(2015) </w:t>
      </w:r>
      <w:r w:rsidRPr="00D82AD3">
        <w:rPr>
          <w:rFonts w:ascii="Arial" w:hAnsi="Arial" w:cs="Arial"/>
          <w:color w:val="000000"/>
          <w:sz w:val="24"/>
          <w:szCs w:val="24"/>
          <w:shd w:val="clear" w:color="auto" w:fill="FFFFFF"/>
        </w:rPr>
        <w:t xml:space="preserve">Available at: </w:t>
      </w:r>
      <w:hyperlink r:id="rId45" w:history="1">
        <w:r w:rsidRPr="00D82AD3">
          <w:rPr>
            <w:rStyle w:val="Hyperlink"/>
            <w:sz w:val="24"/>
            <w:szCs w:val="24"/>
          </w:rPr>
          <w:t>https://gov.wales/sites/default/files/publications/2018-02/foundation-phase-framework-revised-2015.pdf</w:t>
        </w:r>
      </w:hyperlink>
      <w:r>
        <w:rPr>
          <w:rFonts w:ascii="Arial" w:hAnsi="Arial" w:cs="Arial"/>
          <w:color w:val="000000"/>
          <w:sz w:val="24"/>
          <w:szCs w:val="24"/>
          <w:shd w:val="clear" w:color="auto" w:fill="FFFFFF"/>
        </w:rPr>
        <w:t xml:space="preserve"> [Accessed: 12 November 2020].</w:t>
      </w:r>
      <w:bookmarkStart w:id="0" w:name="_GoBack"/>
      <w:bookmarkEnd w:id="0"/>
    </w:p>
    <w:sectPr w:rsidR="00E45A62" w:rsidRPr="00F80100" w:rsidSect="00442020">
      <w:footerReference w:type="default" r:id="rId4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25FA" w:rsidRDefault="004025FA" w:rsidP="00442020">
      <w:pPr>
        <w:spacing w:after="0" w:line="240" w:lineRule="auto"/>
      </w:pPr>
      <w:r>
        <w:separator/>
      </w:r>
    </w:p>
  </w:endnote>
  <w:endnote w:type="continuationSeparator" w:id="0">
    <w:p w:rsidR="004025FA" w:rsidRDefault="004025FA" w:rsidP="00442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0918934"/>
      <w:docPartObj>
        <w:docPartGallery w:val="Page Numbers (Bottom of Page)"/>
        <w:docPartUnique/>
      </w:docPartObj>
    </w:sdtPr>
    <w:sdtEndPr>
      <w:rPr>
        <w:noProof/>
      </w:rPr>
    </w:sdtEndPr>
    <w:sdtContent>
      <w:p w:rsidR="00442020" w:rsidRDefault="00442020">
        <w:pPr>
          <w:pStyle w:val="Footer"/>
          <w:jc w:val="center"/>
        </w:pPr>
        <w:r>
          <w:fldChar w:fldCharType="begin"/>
        </w:r>
        <w:r>
          <w:instrText xml:space="preserve"> PAGE   \* MERGEFORMAT </w:instrText>
        </w:r>
        <w:r>
          <w:fldChar w:fldCharType="separate"/>
        </w:r>
        <w:r w:rsidR="00B06344">
          <w:rPr>
            <w:noProof/>
          </w:rPr>
          <w:t>20</w:t>
        </w:r>
        <w:r>
          <w:rPr>
            <w:noProof/>
          </w:rPr>
          <w:fldChar w:fldCharType="end"/>
        </w:r>
      </w:p>
    </w:sdtContent>
  </w:sdt>
  <w:p w:rsidR="00442020" w:rsidRDefault="004420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25FA" w:rsidRDefault="004025FA" w:rsidP="00442020">
      <w:pPr>
        <w:spacing w:after="0" w:line="240" w:lineRule="auto"/>
      </w:pPr>
      <w:r>
        <w:separator/>
      </w:r>
    </w:p>
  </w:footnote>
  <w:footnote w:type="continuationSeparator" w:id="0">
    <w:p w:rsidR="004025FA" w:rsidRDefault="004025FA" w:rsidP="0044202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DB6CB3"/>
    <w:multiLevelType w:val="hybridMultilevel"/>
    <w:tmpl w:val="D7F0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653B0E"/>
    <w:multiLevelType w:val="hybridMultilevel"/>
    <w:tmpl w:val="847CF11C"/>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nsid w:val="465C010E"/>
    <w:multiLevelType w:val="hybridMultilevel"/>
    <w:tmpl w:val="4D6C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BB350D"/>
    <w:multiLevelType w:val="hybridMultilevel"/>
    <w:tmpl w:val="D55A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CD029A"/>
    <w:multiLevelType w:val="hybridMultilevel"/>
    <w:tmpl w:val="15A0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D11449"/>
    <w:multiLevelType w:val="hybridMultilevel"/>
    <w:tmpl w:val="ED767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497036"/>
    <w:multiLevelType w:val="hybridMultilevel"/>
    <w:tmpl w:val="39DAE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6E4773"/>
    <w:multiLevelType w:val="hybridMultilevel"/>
    <w:tmpl w:val="7262B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1"/>
  </w:num>
  <w:num w:numId="5">
    <w:abstractNumId w:val="3"/>
  </w:num>
  <w:num w:numId="6">
    <w:abstractNumId w:val="4"/>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A7E"/>
    <w:rsid w:val="00003ABD"/>
    <w:rsid w:val="0000525D"/>
    <w:rsid w:val="00006D07"/>
    <w:rsid w:val="00010277"/>
    <w:rsid w:val="000116E6"/>
    <w:rsid w:val="000151CC"/>
    <w:rsid w:val="0002381A"/>
    <w:rsid w:val="0003166E"/>
    <w:rsid w:val="00050F84"/>
    <w:rsid w:val="000627DF"/>
    <w:rsid w:val="00086BCB"/>
    <w:rsid w:val="000A1EC0"/>
    <w:rsid w:val="000C1C14"/>
    <w:rsid w:val="000C24B7"/>
    <w:rsid w:val="000C794C"/>
    <w:rsid w:val="000D567B"/>
    <w:rsid w:val="000E3CA5"/>
    <w:rsid w:val="00114F88"/>
    <w:rsid w:val="00150C8E"/>
    <w:rsid w:val="00155D08"/>
    <w:rsid w:val="00160623"/>
    <w:rsid w:val="001657FD"/>
    <w:rsid w:val="00170F99"/>
    <w:rsid w:val="00175F25"/>
    <w:rsid w:val="001835E8"/>
    <w:rsid w:val="00195716"/>
    <w:rsid w:val="00195EB0"/>
    <w:rsid w:val="00196113"/>
    <w:rsid w:val="001A5CB2"/>
    <w:rsid w:val="001B7523"/>
    <w:rsid w:val="001C716D"/>
    <w:rsid w:val="001D3348"/>
    <w:rsid w:val="001E2009"/>
    <w:rsid w:val="001F3DCE"/>
    <w:rsid w:val="0020327C"/>
    <w:rsid w:val="0021429B"/>
    <w:rsid w:val="00233F4B"/>
    <w:rsid w:val="002509F4"/>
    <w:rsid w:val="00250F01"/>
    <w:rsid w:val="002535D5"/>
    <w:rsid w:val="00262BAB"/>
    <w:rsid w:val="00280B67"/>
    <w:rsid w:val="002842B0"/>
    <w:rsid w:val="002843E5"/>
    <w:rsid w:val="0029001C"/>
    <w:rsid w:val="002A1787"/>
    <w:rsid w:val="002A5E5D"/>
    <w:rsid w:val="002B679B"/>
    <w:rsid w:val="002B7926"/>
    <w:rsid w:val="002C5F30"/>
    <w:rsid w:val="00310FF6"/>
    <w:rsid w:val="00312EB3"/>
    <w:rsid w:val="003148D3"/>
    <w:rsid w:val="00341FBB"/>
    <w:rsid w:val="00343612"/>
    <w:rsid w:val="00345AF6"/>
    <w:rsid w:val="00347E33"/>
    <w:rsid w:val="003502D8"/>
    <w:rsid w:val="00383BE2"/>
    <w:rsid w:val="00390FA5"/>
    <w:rsid w:val="00396DEB"/>
    <w:rsid w:val="0039727E"/>
    <w:rsid w:val="003B6546"/>
    <w:rsid w:val="003C14FB"/>
    <w:rsid w:val="003F4CA3"/>
    <w:rsid w:val="004025FA"/>
    <w:rsid w:val="00436573"/>
    <w:rsid w:val="00442020"/>
    <w:rsid w:val="00444202"/>
    <w:rsid w:val="004633D6"/>
    <w:rsid w:val="004730F7"/>
    <w:rsid w:val="00493B1A"/>
    <w:rsid w:val="00494F85"/>
    <w:rsid w:val="004A7D02"/>
    <w:rsid w:val="004B34D0"/>
    <w:rsid w:val="00534134"/>
    <w:rsid w:val="00547AC9"/>
    <w:rsid w:val="00561D0B"/>
    <w:rsid w:val="00565084"/>
    <w:rsid w:val="005A44D6"/>
    <w:rsid w:val="005B6863"/>
    <w:rsid w:val="005F6D22"/>
    <w:rsid w:val="00600D8D"/>
    <w:rsid w:val="00611A26"/>
    <w:rsid w:val="00623DE9"/>
    <w:rsid w:val="00630E28"/>
    <w:rsid w:val="00637F9E"/>
    <w:rsid w:val="00657B32"/>
    <w:rsid w:val="00661E92"/>
    <w:rsid w:val="00695630"/>
    <w:rsid w:val="006A002D"/>
    <w:rsid w:val="006A7572"/>
    <w:rsid w:val="006E30B0"/>
    <w:rsid w:val="007135EC"/>
    <w:rsid w:val="0072359D"/>
    <w:rsid w:val="00741FBF"/>
    <w:rsid w:val="00756388"/>
    <w:rsid w:val="007975D8"/>
    <w:rsid w:val="007A42C7"/>
    <w:rsid w:val="007B5898"/>
    <w:rsid w:val="007D384B"/>
    <w:rsid w:val="007D578F"/>
    <w:rsid w:val="007F2984"/>
    <w:rsid w:val="0080448A"/>
    <w:rsid w:val="00834F32"/>
    <w:rsid w:val="00836BE2"/>
    <w:rsid w:val="00837917"/>
    <w:rsid w:val="008408B6"/>
    <w:rsid w:val="00872F27"/>
    <w:rsid w:val="0087349E"/>
    <w:rsid w:val="008943B2"/>
    <w:rsid w:val="008B2F34"/>
    <w:rsid w:val="008B7DBB"/>
    <w:rsid w:val="008C2E5F"/>
    <w:rsid w:val="008D12D1"/>
    <w:rsid w:val="008D76E9"/>
    <w:rsid w:val="008F6AC7"/>
    <w:rsid w:val="0090701E"/>
    <w:rsid w:val="009114FE"/>
    <w:rsid w:val="00916A7E"/>
    <w:rsid w:val="00917459"/>
    <w:rsid w:val="00926E24"/>
    <w:rsid w:val="00936144"/>
    <w:rsid w:val="00951389"/>
    <w:rsid w:val="00960356"/>
    <w:rsid w:val="0099213D"/>
    <w:rsid w:val="009978E1"/>
    <w:rsid w:val="009A66D2"/>
    <w:rsid w:val="009B0ED4"/>
    <w:rsid w:val="00A00A79"/>
    <w:rsid w:val="00A013FD"/>
    <w:rsid w:val="00A016D3"/>
    <w:rsid w:val="00A40BC6"/>
    <w:rsid w:val="00A4588B"/>
    <w:rsid w:val="00A66095"/>
    <w:rsid w:val="00A711F8"/>
    <w:rsid w:val="00A81297"/>
    <w:rsid w:val="00A837A1"/>
    <w:rsid w:val="00A8463E"/>
    <w:rsid w:val="00A913B7"/>
    <w:rsid w:val="00AD0190"/>
    <w:rsid w:val="00AD06A7"/>
    <w:rsid w:val="00AD5EBC"/>
    <w:rsid w:val="00AE2358"/>
    <w:rsid w:val="00AF533E"/>
    <w:rsid w:val="00B058AE"/>
    <w:rsid w:val="00B06344"/>
    <w:rsid w:val="00B410B0"/>
    <w:rsid w:val="00B446F2"/>
    <w:rsid w:val="00B5206E"/>
    <w:rsid w:val="00B56C48"/>
    <w:rsid w:val="00B5750C"/>
    <w:rsid w:val="00B67DA7"/>
    <w:rsid w:val="00B72724"/>
    <w:rsid w:val="00B865FD"/>
    <w:rsid w:val="00B918AC"/>
    <w:rsid w:val="00B942DD"/>
    <w:rsid w:val="00BA0BE2"/>
    <w:rsid w:val="00BB68B5"/>
    <w:rsid w:val="00BD6DBF"/>
    <w:rsid w:val="00BE546A"/>
    <w:rsid w:val="00BF0973"/>
    <w:rsid w:val="00BF10F7"/>
    <w:rsid w:val="00BF7FC7"/>
    <w:rsid w:val="00C17FC2"/>
    <w:rsid w:val="00C21EFE"/>
    <w:rsid w:val="00C32DFA"/>
    <w:rsid w:val="00C41A87"/>
    <w:rsid w:val="00C46920"/>
    <w:rsid w:val="00C87CFF"/>
    <w:rsid w:val="00C96AB1"/>
    <w:rsid w:val="00CA1DC7"/>
    <w:rsid w:val="00CA6DDD"/>
    <w:rsid w:val="00CC0B2E"/>
    <w:rsid w:val="00CC6645"/>
    <w:rsid w:val="00CC6904"/>
    <w:rsid w:val="00CD1B4B"/>
    <w:rsid w:val="00CF3276"/>
    <w:rsid w:val="00CF74A4"/>
    <w:rsid w:val="00D16587"/>
    <w:rsid w:val="00D27A6C"/>
    <w:rsid w:val="00D43693"/>
    <w:rsid w:val="00D86383"/>
    <w:rsid w:val="00DA715B"/>
    <w:rsid w:val="00DB019B"/>
    <w:rsid w:val="00DB327C"/>
    <w:rsid w:val="00DB7FB4"/>
    <w:rsid w:val="00DC6CEE"/>
    <w:rsid w:val="00DD0212"/>
    <w:rsid w:val="00DE4DB9"/>
    <w:rsid w:val="00E01B81"/>
    <w:rsid w:val="00E26971"/>
    <w:rsid w:val="00E36C1D"/>
    <w:rsid w:val="00E36C9E"/>
    <w:rsid w:val="00E45412"/>
    <w:rsid w:val="00E45A62"/>
    <w:rsid w:val="00E51197"/>
    <w:rsid w:val="00E52235"/>
    <w:rsid w:val="00E96E64"/>
    <w:rsid w:val="00EA7BAE"/>
    <w:rsid w:val="00EB610A"/>
    <w:rsid w:val="00EE0C1D"/>
    <w:rsid w:val="00EE5582"/>
    <w:rsid w:val="00EF29E6"/>
    <w:rsid w:val="00F058B3"/>
    <w:rsid w:val="00F40499"/>
    <w:rsid w:val="00F46AFD"/>
    <w:rsid w:val="00F67748"/>
    <w:rsid w:val="00F7690D"/>
    <w:rsid w:val="00F80100"/>
    <w:rsid w:val="00F84787"/>
    <w:rsid w:val="00F87700"/>
    <w:rsid w:val="00FA1892"/>
    <w:rsid w:val="00FA2C6D"/>
    <w:rsid w:val="00FB7F10"/>
    <w:rsid w:val="00FC3E01"/>
    <w:rsid w:val="00FE2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A89F99-2D71-4680-A12B-02A504C9D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20"/>
  </w:style>
  <w:style w:type="paragraph" w:styleId="Footer">
    <w:name w:val="footer"/>
    <w:basedOn w:val="Normal"/>
    <w:link w:val="FooterChar"/>
    <w:uiPriority w:val="99"/>
    <w:unhideWhenUsed/>
    <w:rsid w:val="00442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20"/>
  </w:style>
  <w:style w:type="paragraph" w:styleId="ListParagraph">
    <w:name w:val="List Paragraph"/>
    <w:basedOn w:val="Normal"/>
    <w:uiPriority w:val="34"/>
    <w:qFormat/>
    <w:rsid w:val="00F84787"/>
    <w:pPr>
      <w:ind w:left="720"/>
      <w:contextualSpacing/>
    </w:pPr>
  </w:style>
  <w:style w:type="character" w:styleId="Hyperlink">
    <w:name w:val="Hyperlink"/>
    <w:basedOn w:val="DefaultParagraphFont"/>
    <w:uiPriority w:val="99"/>
    <w:unhideWhenUsed/>
    <w:rsid w:val="00B520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moodle.uwtsd.ac.uk/pluginfile.php/86466/mod_resource/content/1/Common%2020co20skills%20and%20knowledge%20for%20the%20childrens%20workforce.pdf" TargetMode="External"/><Relationship Id="rId26" Type="http://schemas.openxmlformats.org/officeDocument/2006/relationships/hyperlink" Target="https://www.google.co.uk/search?q=partnership+clipart&amp;sxsrf=ALeKk010G4j2e1QWKUryX2xYU-V4wMKu_A:1605658486633&amp;source=lnms&amp;tbm=isch&amp;sa=X&amp;ved=2ahUKEwjKqef954rtAhW-UhUIHf4qAMAQ_AUoAXoECAQQAw&amp;biw=1366&amp;bih=657" TargetMode="External"/><Relationship Id="rId39" Type="http://schemas.openxmlformats.org/officeDocument/2006/relationships/hyperlink" Target="https://www.theeducationpeople.org/products/early-years-childcare/transition-matters/" TargetMode="External"/><Relationship Id="rId3" Type="http://schemas.openxmlformats.org/officeDocument/2006/relationships/settings" Target="settings.xml"/><Relationship Id="rId21" Type="http://schemas.openxmlformats.org/officeDocument/2006/relationships/hyperlink" Target="https://www.gov.uk/data-protection" TargetMode="External"/><Relationship Id="rId34" Type="http://schemas.openxmlformats.org/officeDocument/2006/relationships/hyperlink" Target="https://www.pinterest.co.uk/earlylearninghq/inspirational-quotes-for-early-years-teachers-pare/" TargetMode="External"/><Relationship Id="rId42" Type="http://schemas.openxmlformats.org/officeDocument/2006/relationships/hyperlink" Target="https://gov.wales/childrens-rights-in-wales" TargetMode="External"/><Relationship Id="rId47"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yperlink" Target="https://www2.oxfordshire.gov.uk/cms/sites/default/files/folders/documents/childreneducationandfamilies/informationforchildcareproviders/Toolkit/goodpractice/EYTransitionPack.pdf" TargetMode="External"/><Relationship Id="rId25" Type="http://schemas.openxmlformats.org/officeDocument/2006/relationships/hyperlink" Target="https://www.futurelearn.com/info/courses/supporting-learning-primary/0/steps/58666" TargetMode="External"/><Relationship Id="rId33" Type="http://schemas.openxmlformats.org/officeDocument/2006/relationships/hyperlink" Target="https://www.teachearlyyears.com/a-unique-child/view/supporting-transitions-in-the-early-years" TargetMode="External"/><Relationship Id="rId38" Type="http://schemas.openxmlformats.org/officeDocument/2006/relationships/hyperlink" Target="https://www.teacherspayteachers.com/Product/Maslows-Hierarchy-of-Needs-Poster-4548445"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areinspectorate.wales/regulations-and-national-minimum-standards-child-care-and-play" TargetMode="External"/><Relationship Id="rId20" Type="http://schemas.openxmlformats.org/officeDocument/2006/relationships/hyperlink" Target="https://app.croneri.co.uk/feature-articles/managing-transitions-early-years-provisions" TargetMode="External"/><Relationship Id="rId29" Type="http://schemas.openxmlformats.org/officeDocument/2006/relationships/hyperlink" Target="https://www.facebook.com/inverclydechildmindingnetworkparentzone/" TargetMode="External"/><Relationship Id="rId41" Type="http://schemas.openxmlformats.org/officeDocument/2006/relationships/hyperlink" Target="https://www.gov.uk/government/publications/every-child-matt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earlyyearsmatters.co.uk/eyfs/positive-relationships/transitions/" TargetMode="External"/><Relationship Id="rId32" Type="http://schemas.openxmlformats.org/officeDocument/2006/relationships/hyperlink" Target="https://www.pacey.org.uk/Pacey/media/Website-files/PACEY%20member%20practice%20guides%20(PDFs)/PG10-transitions-and-settling-in.pdf" TargetMode="External"/><Relationship Id="rId37" Type="http://schemas.openxmlformats.org/officeDocument/2006/relationships/hyperlink" Target="https://www.kindpng.com/imgv/ixJobob_daycare-clipart-daycare-van-kids-playing-cartoon-hd/" TargetMode="External"/><Relationship Id="rId40" Type="http://schemas.openxmlformats.org/officeDocument/2006/relationships/hyperlink" Target="http://www.unicef.org.uk/what-we-do/un-convention-child-rights/" TargetMode="External"/><Relationship Id="rId45" Type="http://schemas.openxmlformats.org/officeDocument/2006/relationships/hyperlink" Target="https://gov.wales/sites/default/files/publications/2018-02/foundation-phase-framework-revised-2015.pdf" TargetMode="External"/><Relationship Id="rId5" Type="http://schemas.openxmlformats.org/officeDocument/2006/relationships/footnotes" Target="footnotes.xml"/><Relationship Id="rId15" Type="http://schemas.openxmlformats.org/officeDocument/2006/relationships/hyperlink" Target="http://www.ncca.biz/Aistear/pdfs/Guidelines_ENG/Practitioners_ENG.pdf" TargetMode="External"/><Relationship Id="rId23" Type="http://schemas.openxmlformats.org/officeDocument/2006/relationships/hyperlink" Target="https://www.earlyyearsmatters.co.uk/our-services/school-and-nursery-improvement-partner/enabling-environments/effective-practice/" TargetMode="External"/><Relationship Id="rId28" Type="http://schemas.openxmlformats.org/officeDocument/2006/relationships/hyperlink" Target="https://www.early-education.org.uk/transitions" TargetMode="External"/><Relationship Id="rId36" Type="http://schemas.openxmlformats.org/officeDocument/2006/relationships/hyperlink" Target="https://search.ebcohost.com/login.aspx?direct=true&amp;db=eue&amp;AN=39755696&amp;site=ehost-live" TargetMode="External"/><Relationship Id="rId10" Type="http://schemas.openxmlformats.org/officeDocument/2006/relationships/image" Target="media/image4.png"/><Relationship Id="rId19" Type="http://schemas.openxmlformats.org/officeDocument/2006/relationships/hyperlink" Target="https://www.clipartmax.com/middle/m2i8b1m2N4G6G6Z5_education-clip-art-transitions-in-early-years/" TargetMode="External"/><Relationship Id="rId31" Type="http://schemas.openxmlformats.org/officeDocument/2006/relationships/hyperlink" Target="https://www.pinterest.co.uk/pin/464011567830200986/" TargetMode="External"/><Relationship Id="rId44" Type="http://schemas.openxmlformats.org/officeDocument/2006/relationships/hyperlink" Target="https://moodle.uwtsd.ac.uk/pluginfile.php/214826/mod_resource/content/1/141124-transition-guidance-en-v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hyperlink" Target="http://developingchild.harvard.edu/wp-content/uploads/2004/04/Young-Children-Develop-in-an-Environment-of-Relationships.pdf" TargetMode="External"/><Relationship Id="rId27" Type="http://schemas.openxmlformats.org/officeDocument/2006/relationships/hyperlink" Target="https://psychhelp.com.au/why-we-love-circle-of-security/" TargetMode="External"/><Relationship Id="rId30" Type="http://schemas.openxmlformats.org/officeDocument/2006/relationships/hyperlink" Target="http://p128144.blogspot.com/2013/04/the-foundation-phase_8862.html" TargetMode="External"/><Relationship Id="rId35" Type="http://schemas.openxmlformats.org/officeDocument/2006/relationships/hyperlink" Target="https://www.pngitem.com/middle/TmRboh_transparent-cartoon-hand-png-children-holding-hands-clipart/" TargetMode="External"/><Relationship Id="rId43" Type="http://schemas.openxmlformats.org/officeDocument/2006/relationships/hyperlink" Target="https://gov.wales/sites/default/files/publications/2018-03/succesful-futures-a-summary-of-professor-graham-donaldsons-report.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3667</TotalTime>
  <Pages>21</Pages>
  <Words>4999</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87</cp:revision>
  <dcterms:created xsi:type="dcterms:W3CDTF">2020-11-05T10:09:00Z</dcterms:created>
  <dcterms:modified xsi:type="dcterms:W3CDTF">2020-11-23T13:38:00Z</dcterms:modified>
</cp:coreProperties>
</file>