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61BCD" w14:textId="1C0E8F91" w:rsidR="00EC0059" w:rsidRPr="00EC0059" w:rsidRDefault="00EC0059" w:rsidP="00EC0059">
      <w:pPr>
        <w:spacing w:line="360" w:lineRule="auto"/>
        <w:jc w:val="center"/>
        <w:rPr>
          <w:rFonts w:ascii="Times New Roman" w:hAnsi="Times New Roman" w:cs="Times New Roman"/>
          <w:b/>
          <w:bCs/>
          <w:sz w:val="40"/>
          <w:szCs w:val="40"/>
          <w:lang w:val="en-US"/>
        </w:rPr>
      </w:pPr>
      <w:r w:rsidRPr="00EC0059">
        <w:rPr>
          <w:rFonts w:ascii="Times New Roman" w:hAnsi="Times New Roman" w:cs="Times New Roman"/>
          <w:b/>
          <w:bCs/>
          <w:sz w:val="40"/>
          <w:szCs w:val="40"/>
        </w:rPr>
        <w:t>LCBB5004</w:t>
      </w:r>
      <w:r w:rsidRPr="00EC0059">
        <w:rPr>
          <w:rFonts w:ascii="Times New Roman" w:hAnsi="Times New Roman" w:cs="Times New Roman"/>
          <w:b/>
          <w:bCs/>
          <w:sz w:val="40"/>
          <w:szCs w:val="40"/>
          <w:lang w:val="en-US"/>
        </w:rPr>
        <w:t xml:space="preserve"> </w:t>
      </w:r>
      <w:r w:rsidRPr="00EC0059">
        <w:rPr>
          <w:rFonts w:ascii="Times New Roman" w:hAnsi="Times New Roman" w:cs="Times New Roman"/>
          <w:b/>
          <w:bCs/>
          <w:sz w:val="40"/>
          <w:szCs w:val="40"/>
          <w:lang w:val="en-US"/>
        </w:rPr>
        <w:t>Managing People</w:t>
      </w:r>
    </w:p>
    <w:p w14:paraId="75A66652" w14:textId="28CED945" w:rsidR="00EC0059" w:rsidRPr="00EC0059" w:rsidRDefault="00EC0059" w:rsidP="00EC0059">
      <w:pPr>
        <w:spacing w:line="360" w:lineRule="auto"/>
        <w:jc w:val="center"/>
        <w:rPr>
          <w:rFonts w:ascii="Times New Roman" w:hAnsi="Times New Roman" w:cs="Times New Roman"/>
          <w:b/>
          <w:bCs/>
          <w:sz w:val="40"/>
          <w:szCs w:val="40"/>
          <w:lang w:val="en-US"/>
        </w:rPr>
      </w:pPr>
      <w:r w:rsidRPr="00EC0059">
        <w:rPr>
          <w:rFonts w:ascii="Times New Roman" w:hAnsi="Times New Roman" w:cs="Times New Roman"/>
          <w:b/>
          <w:bCs/>
          <w:sz w:val="40"/>
          <w:szCs w:val="40"/>
          <w:lang w:val="en-US"/>
        </w:rPr>
        <w:t>Assessment 2</w:t>
      </w:r>
    </w:p>
    <w:p w14:paraId="096B1E6B" w14:textId="77777777" w:rsidR="00EC0059" w:rsidRDefault="00EC0059" w:rsidP="008B7AD9">
      <w:pPr>
        <w:spacing w:line="360" w:lineRule="auto"/>
        <w:jc w:val="both"/>
        <w:rPr>
          <w:rFonts w:ascii="Times New Roman" w:hAnsi="Times New Roman" w:cs="Times New Roman"/>
        </w:rPr>
      </w:pPr>
    </w:p>
    <w:p w14:paraId="0B4DE779" w14:textId="77777777" w:rsidR="00EC0059" w:rsidRDefault="00EC0059" w:rsidP="008B7AD9">
      <w:pPr>
        <w:spacing w:line="360" w:lineRule="auto"/>
        <w:jc w:val="both"/>
        <w:rPr>
          <w:rFonts w:ascii="Times New Roman" w:hAnsi="Times New Roman" w:cs="Times New Roman"/>
        </w:rPr>
      </w:pPr>
    </w:p>
    <w:p w14:paraId="480B5852" w14:textId="77777777" w:rsidR="00EC0059" w:rsidRDefault="00EC0059" w:rsidP="008B7AD9">
      <w:pPr>
        <w:spacing w:line="360" w:lineRule="auto"/>
        <w:jc w:val="both"/>
        <w:rPr>
          <w:rFonts w:ascii="Times New Roman" w:hAnsi="Times New Roman" w:cs="Times New Roman"/>
        </w:rPr>
      </w:pPr>
    </w:p>
    <w:p w14:paraId="4758C129" w14:textId="77777777" w:rsidR="00EC0059" w:rsidRDefault="00EC0059" w:rsidP="008B7AD9">
      <w:pPr>
        <w:spacing w:line="360" w:lineRule="auto"/>
        <w:jc w:val="both"/>
        <w:rPr>
          <w:rFonts w:ascii="Times New Roman" w:hAnsi="Times New Roman" w:cs="Times New Roman"/>
        </w:rPr>
      </w:pPr>
    </w:p>
    <w:p w14:paraId="4CE44D7C" w14:textId="77777777" w:rsidR="00EC0059" w:rsidRDefault="00EC0059" w:rsidP="008B7AD9">
      <w:pPr>
        <w:spacing w:line="360" w:lineRule="auto"/>
        <w:jc w:val="both"/>
        <w:rPr>
          <w:rFonts w:ascii="Times New Roman" w:hAnsi="Times New Roman" w:cs="Times New Roman"/>
        </w:rPr>
      </w:pPr>
    </w:p>
    <w:p w14:paraId="016E6577" w14:textId="77777777" w:rsidR="00EC0059" w:rsidRDefault="00EC0059" w:rsidP="008B7AD9">
      <w:pPr>
        <w:spacing w:line="360" w:lineRule="auto"/>
        <w:jc w:val="both"/>
        <w:rPr>
          <w:rFonts w:ascii="Times New Roman" w:hAnsi="Times New Roman" w:cs="Times New Roman"/>
        </w:rPr>
      </w:pPr>
    </w:p>
    <w:p w14:paraId="78ADA66C" w14:textId="77777777" w:rsidR="00EC0059" w:rsidRDefault="00EC0059" w:rsidP="008B7AD9">
      <w:pPr>
        <w:spacing w:line="360" w:lineRule="auto"/>
        <w:jc w:val="both"/>
        <w:rPr>
          <w:rFonts w:ascii="Times New Roman" w:hAnsi="Times New Roman" w:cs="Times New Roman"/>
        </w:rPr>
      </w:pPr>
    </w:p>
    <w:p w14:paraId="193EE952" w14:textId="77777777" w:rsidR="00EC0059" w:rsidRDefault="00EC0059" w:rsidP="008B7AD9">
      <w:pPr>
        <w:spacing w:line="360" w:lineRule="auto"/>
        <w:jc w:val="both"/>
        <w:rPr>
          <w:rFonts w:ascii="Times New Roman" w:hAnsi="Times New Roman" w:cs="Times New Roman"/>
        </w:rPr>
      </w:pPr>
    </w:p>
    <w:p w14:paraId="46D79D35" w14:textId="77777777" w:rsidR="00EC0059" w:rsidRDefault="00EC0059" w:rsidP="008B7AD9">
      <w:pPr>
        <w:spacing w:line="360" w:lineRule="auto"/>
        <w:jc w:val="both"/>
        <w:rPr>
          <w:rFonts w:ascii="Times New Roman" w:hAnsi="Times New Roman" w:cs="Times New Roman"/>
        </w:rPr>
      </w:pPr>
    </w:p>
    <w:p w14:paraId="798607CB" w14:textId="77777777" w:rsidR="00EC0059" w:rsidRDefault="00EC0059" w:rsidP="008B7AD9">
      <w:pPr>
        <w:spacing w:line="360" w:lineRule="auto"/>
        <w:jc w:val="both"/>
        <w:rPr>
          <w:rFonts w:ascii="Times New Roman" w:hAnsi="Times New Roman" w:cs="Times New Roman"/>
        </w:rPr>
      </w:pPr>
    </w:p>
    <w:p w14:paraId="7F6E1A68" w14:textId="77777777" w:rsidR="00EC0059" w:rsidRDefault="00EC0059" w:rsidP="008B7AD9">
      <w:pPr>
        <w:spacing w:line="360" w:lineRule="auto"/>
        <w:jc w:val="both"/>
        <w:rPr>
          <w:rFonts w:ascii="Times New Roman" w:hAnsi="Times New Roman" w:cs="Times New Roman"/>
        </w:rPr>
      </w:pPr>
    </w:p>
    <w:p w14:paraId="6F0F4399" w14:textId="77777777" w:rsidR="00EC0059" w:rsidRDefault="00EC0059" w:rsidP="008B7AD9">
      <w:pPr>
        <w:spacing w:line="360" w:lineRule="auto"/>
        <w:jc w:val="both"/>
        <w:rPr>
          <w:rFonts w:ascii="Times New Roman" w:hAnsi="Times New Roman" w:cs="Times New Roman"/>
        </w:rPr>
      </w:pPr>
    </w:p>
    <w:p w14:paraId="410F4262" w14:textId="77777777" w:rsidR="00EC0059" w:rsidRDefault="00EC0059" w:rsidP="008B7AD9">
      <w:pPr>
        <w:spacing w:line="360" w:lineRule="auto"/>
        <w:jc w:val="both"/>
        <w:rPr>
          <w:rFonts w:ascii="Times New Roman" w:hAnsi="Times New Roman" w:cs="Times New Roman"/>
        </w:rPr>
      </w:pPr>
    </w:p>
    <w:p w14:paraId="22F26329" w14:textId="77777777" w:rsidR="00EC0059" w:rsidRDefault="00EC0059" w:rsidP="008B7AD9">
      <w:pPr>
        <w:spacing w:line="360" w:lineRule="auto"/>
        <w:jc w:val="both"/>
        <w:rPr>
          <w:rFonts w:ascii="Times New Roman" w:hAnsi="Times New Roman" w:cs="Times New Roman"/>
        </w:rPr>
      </w:pPr>
    </w:p>
    <w:p w14:paraId="02A2F08D" w14:textId="77777777" w:rsidR="00EC0059" w:rsidRDefault="00EC0059" w:rsidP="008B7AD9">
      <w:pPr>
        <w:spacing w:line="360" w:lineRule="auto"/>
        <w:jc w:val="both"/>
        <w:rPr>
          <w:rFonts w:ascii="Times New Roman" w:hAnsi="Times New Roman" w:cs="Times New Roman"/>
        </w:rPr>
      </w:pPr>
    </w:p>
    <w:p w14:paraId="6B721CE5" w14:textId="77777777" w:rsidR="00EC0059" w:rsidRDefault="00EC0059" w:rsidP="008B7AD9">
      <w:pPr>
        <w:spacing w:line="360" w:lineRule="auto"/>
        <w:jc w:val="both"/>
        <w:rPr>
          <w:rFonts w:ascii="Times New Roman" w:hAnsi="Times New Roman" w:cs="Times New Roman"/>
        </w:rPr>
      </w:pPr>
    </w:p>
    <w:p w14:paraId="7DAAFF0F" w14:textId="77777777" w:rsidR="00EC0059" w:rsidRDefault="00EC0059" w:rsidP="008B7AD9">
      <w:pPr>
        <w:spacing w:line="360" w:lineRule="auto"/>
        <w:jc w:val="both"/>
        <w:rPr>
          <w:rFonts w:ascii="Times New Roman" w:hAnsi="Times New Roman" w:cs="Times New Roman"/>
        </w:rPr>
      </w:pPr>
    </w:p>
    <w:p w14:paraId="5E218BE4" w14:textId="77777777" w:rsidR="00EC0059" w:rsidRDefault="00EC0059" w:rsidP="008B7AD9">
      <w:pPr>
        <w:spacing w:line="360" w:lineRule="auto"/>
        <w:jc w:val="both"/>
        <w:rPr>
          <w:rFonts w:ascii="Times New Roman" w:hAnsi="Times New Roman" w:cs="Times New Roman"/>
        </w:rPr>
      </w:pPr>
    </w:p>
    <w:p w14:paraId="5BCCEEFC" w14:textId="77777777" w:rsidR="00EC0059" w:rsidRDefault="00EC0059" w:rsidP="008B7AD9">
      <w:pPr>
        <w:spacing w:line="360" w:lineRule="auto"/>
        <w:jc w:val="both"/>
        <w:rPr>
          <w:rFonts w:ascii="Times New Roman" w:hAnsi="Times New Roman" w:cs="Times New Roman"/>
        </w:rPr>
      </w:pPr>
    </w:p>
    <w:p w14:paraId="713E7093" w14:textId="77777777" w:rsidR="00EC0059" w:rsidRDefault="00EC0059" w:rsidP="008B7AD9">
      <w:pPr>
        <w:spacing w:line="360" w:lineRule="auto"/>
        <w:jc w:val="both"/>
        <w:rPr>
          <w:rFonts w:ascii="Times New Roman" w:hAnsi="Times New Roman" w:cs="Times New Roman"/>
        </w:rPr>
      </w:pPr>
    </w:p>
    <w:p w14:paraId="3A5041A5" w14:textId="77777777" w:rsidR="00EC0059" w:rsidRDefault="00EC0059" w:rsidP="008B7AD9">
      <w:pPr>
        <w:spacing w:line="360" w:lineRule="auto"/>
        <w:jc w:val="both"/>
        <w:rPr>
          <w:rFonts w:ascii="Times New Roman" w:hAnsi="Times New Roman" w:cs="Times New Roman"/>
        </w:rPr>
      </w:pPr>
    </w:p>
    <w:p w14:paraId="100883D8" w14:textId="77777777" w:rsidR="00EC0059" w:rsidRDefault="00EC0059" w:rsidP="008B7AD9">
      <w:pPr>
        <w:spacing w:line="360" w:lineRule="auto"/>
        <w:jc w:val="both"/>
        <w:rPr>
          <w:rFonts w:ascii="Times New Roman" w:hAnsi="Times New Roman" w:cs="Times New Roman"/>
        </w:rPr>
      </w:pPr>
    </w:p>
    <w:p w14:paraId="4A30DE6B" w14:textId="77777777" w:rsidR="00EC0059" w:rsidRDefault="00EC0059" w:rsidP="008B7AD9">
      <w:pPr>
        <w:spacing w:line="360" w:lineRule="auto"/>
        <w:jc w:val="both"/>
        <w:rPr>
          <w:rFonts w:ascii="Times New Roman" w:hAnsi="Times New Roman" w:cs="Times New Roman"/>
        </w:rPr>
      </w:pPr>
    </w:p>
    <w:sdt>
      <w:sdtPr>
        <w:id w:val="-373623927"/>
        <w:docPartObj>
          <w:docPartGallery w:val="Table of Contents"/>
          <w:docPartUnique/>
        </w:docPartObj>
      </w:sdtPr>
      <w:sdtEndPr>
        <w:rPr>
          <w:rFonts w:asciiTheme="minorHAnsi" w:eastAsiaTheme="minorHAnsi" w:hAnsiTheme="minorHAnsi" w:cstheme="minorBidi"/>
          <w:noProof/>
          <w:color w:val="auto"/>
          <w:kern w:val="2"/>
          <w:sz w:val="24"/>
          <w:szCs w:val="24"/>
          <w:lang w:val="en-IT"/>
          <w14:ligatures w14:val="standardContextual"/>
        </w:rPr>
      </w:sdtEndPr>
      <w:sdtContent>
        <w:p w14:paraId="632D9C7A" w14:textId="29531F1F" w:rsidR="00EC0059" w:rsidRPr="00EC0059" w:rsidRDefault="00EC0059">
          <w:pPr>
            <w:pStyle w:val="TOCHeading"/>
            <w:rPr>
              <w:rFonts w:ascii="Times New Roman" w:hAnsi="Times New Roman" w:cs="Times New Roman"/>
              <w:b w:val="0"/>
              <w:bCs w:val="0"/>
              <w:color w:val="000000" w:themeColor="text1"/>
            </w:rPr>
          </w:pPr>
          <w:r w:rsidRPr="00EC0059">
            <w:rPr>
              <w:rFonts w:ascii="Times New Roman" w:hAnsi="Times New Roman" w:cs="Times New Roman"/>
              <w:b w:val="0"/>
              <w:bCs w:val="0"/>
              <w:color w:val="000000" w:themeColor="text1"/>
            </w:rPr>
            <w:t>Table of Contents</w:t>
          </w:r>
        </w:p>
        <w:p w14:paraId="3A61C0D8" w14:textId="67269BE7" w:rsidR="00EC0059" w:rsidRPr="00EC0059" w:rsidRDefault="00EC0059">
          <w:pPr>
            <w:pStyle w:val="TOC1"/>
            <w:tabs>
              <w:tab w:val="right" w:leader="dot" w:pos="9016"/>
            </w:tabs>
            <w:rPr>
              <w:rFonts w:ascii="Times New Roman" w:hAnsi="Times New Roman" w:cs="Times New Roman"/>
              <w:b w:val="0"/>
              <w:bCs w:val="0"/>
              <w:i w:val="0"/>
              <w:iCs w:val="0"/>
              <w:noProof/>
              <w:color w:val="000000" w:themeColor="text1"/>
            </w:rPr>
          </w:pPr>
          <w:r w:rsidRPr="00EC0059">
            <w:rPr>
              <w:rFonts w:ascii="Times New Roman" w:hAnsi="Times New Roman" w:cs="Times New Roman"/>
              <w:b w:val="0"/>
              <w:bCs w:val="0"/>
              <w:i w:val="0"/>
              <w:iCs w:val="0"/>
              <w:color w:val="000000" w:themeColor="text1"/>
            </w:rPr>
            <w:fldChar w:fldCharType="begin"/>
          </w:r>
          <w:r w:rsidRPr="00EC0059">
            <w:rPr>
              <w:rFonts w:ascii="Times New Roman" w:hAnsi="Times New Roman" w:cs="Times New Roman"/>
              <w:b w:val="0"/>
              <w:bCs w:val="0"/>
              <w:i w:val="0"/>
              <w:iCs w:val="0"/>
              <w:color w:val="000000" w:themeColor="text1"/>
            </w:rPr>
            <w:instrText xml:space="preserve"> TOC \o "1-3" \h \z \u </w:instrText>
          </w:r>
          <w:r w:rsidRPr="00EC0059">
            <w:rPr>
              <w:rFonts w:ascii="Times New Roman" w:hAnsi="Times New Roman" w:cs="Times New Roman"/>
              <w:b w:val="0"/>
              <w:bCs w:val="0"/>
              <w:i w:val="0"/>
              <w:iCs w:val="0"/>
              <w:color w:val="000000" w:themeColor="text1"/>
            </w:rPr>
            <w:fldChar w:fldCharType="separate"/>
          </w:r>
          <w:hyperlink w:anchor="_Toc109759711" w:history="1">
            <w:r w:rsidRPr="00EC0059">
              <w:rPr>
                <w:rStyle w:val="Hyperlink"/>
                <w:rFonts w:ascii="Times New Roman" w:hAnsi="Times New Roman" w:cs="Times New Roman"/>
                <w:b w:val="0"/>
                <w:bCs w:val="0"/>
                <w:i w:val="0"/>
                <w:iCs w:val="0"/>
                <w:noProof/>
                <w:color w:val="000000" w:themeColor="text1"/>
              </w:rPr>
              <w:t>Introduction</w:t>
            </w:r>
            <w:r w:rsidRPr="00EC0059">
              <w:rPr>
                <w:rFonts w:ascii="Times New Roman" w:hAnsi="Times New Roman" w:cs="Times New Roman"/>
                <w:b w:val="0"/>
                <w:bCs w:val="0"/>
                <w:i w:val="0"/>
                <w:iCs w:val="0"/>
                <w:noProof/>
                <w:webHidden/>
                <w:color w:val="000000" w:themeColor="text1"/>
              </w:rPr>
              <w:tab/>
            </w:r>
            <w:r w:rsidRPr="00EC0059">
              <w:rPr>
                <w:rFonts w:ascii="Times New Roman" w:hAnsi="Times New Roman" w:cs="Times New Roman"/>
                <w:b w:val="0"/>
                <w:bCs w:val="0"/>
                <w:i w:val="0"/>
                <w:iCs w:val="0"/>
                <w:noProof/>
                <w:webHidden/>
                <w:color w:val="000000" w:themeColor="text1"/>
              </w:rPr>
              <w:fldChar w:fldCharType="begin"/>
            </w:r>
            <w:r w:rsidRPr="00EC0059">
              <w:rPr>
                <w:rFonts w:ascii="Times New Roman" w:hAnsi="Times New Roman" w:cs="Times New Roman"/>
                <w:b w:val="0"/>
                <w:bCs w:val="0"/>
                <w:i w:val="0"/>
                <w:iCs w:val="0"/>
                <w:noProof/>
                <w:webHidden/>
                <w:color w:val="000000" w:themeColor="text1"/>
              </w:rPr>
              <w:instrText xml:space="preserve"> PAGEREF _Toc109759711 \h </w:instrText>
            </w:r>
            <w:r w:rsidRPr="00EC0059">
              <w:rPr>
                <w:rFonts w:ascii="Times New Roman" w:hAnsi="Times New Roman" w:cs="Times New Roman"/>
                <w:b w:val="0"/>
                <w:bCs w:val="0"/>
                <w:i w:val="0"/>
                <w:iCs w:val="0"/>
                <w:noProof/>
                <w:webHidden/>
                <w:color w:val="000000" w:themeColor="text1"/>
              </w:rPr>
            </w:r>
            <w:r w:rsidRPr="00EC0059">
              <w:rPr>
                <w:rFonts w:ascii="Times New Roman" w:hAnsi="Times New Roman" w:cs="Times New Roman"/>
                <w:b w:val="0"/>
                <w:bCs w:val="0"/>
                <w:i w:val="0"/>
                <w:iCs w:val="0"/>
                <w:noProof/>
                <w:webHidden/>
                <w:color w:val="000000" w:themeColor="text1"/>
              </w:rPr>
              <w:fldChar w:fldCharType="separate"/>
            </w:r>
            <w:r w:rsidRPr="00EC0059">
              <w:rPr>
                <w:rFonts w:ascii="Times New Roman" w:hAnsi="Times New Roman" w:cs="Times New Roman"/>
                <w:b w:val="0"/>
                <w:bCs w:val="0"/>
                <w:i w:val="0"/>
                <w:iCs w:val="0"/>
                <w:noProof/>
                <w:webHidden/>
                <w:color w:val="000000" w:themeColor="text1"/>
              </w:rPr>
              <w:t>1</w:t>
            </w:r>
            <w:r w:rsidRPr="00EC0059">
              <w:rPr>
                <w:rFonts w:ascii="Times New Roman" w:hAnsi="Times New Roman" w:cs="Times New Roman"/>
                <w:b w:val="0"/>
                <w:bCs w:val="0"/>
                <w:i w:val="0"/>
                <w:iCs w:val="0"/>
                <w:noProof/>
                <w:webHidden/>
                <w:color w:val="000000" w:themeColor="text1"/>
              </w:rPr>
              <w:fldChar w:fldCharType="end"/>
            </w:r>
          </w:hyperlink>
        </w:p>
        <w:p w14:paraId="53300100" w14:textId="2AE1E5DD" w:rsidR="00EC0059" w:rsidRPr="00EC0059" w:rsidRDefault="00EC0059">
          <w:pPr>
            <w:pStyle w:val="TOC1"/>
            <w:tabs>
              <w:tab w:val="right" w:leader="dot" w:pos="9016"/>
            </w:tabs>
            <w:rPr>
              <w:rFonts w:ascii="Times New Roman" w:hAnsi="Times New Roman" w:cs="Times New Roman"/>
              <w:b w:val="0"/>
              <w:bCs w:val="0"/>
              <w:i w:val="0"/>
              <w:iCs w:val="0"/>
              <w:noProof/>
              <w:color w:val="000000" w:themeColor="text1"/>
            </w:rPr>
          </w:pPr>
          <w:hyperlink w:anchor="_Toc109759712" w:history="1">
            <w:r w:rsidRPr="00EC0059">
              <w:rPr>
                <w:rStyle w:val="Hyperlink"/>
                <w:rFonts w:ascii="Times New Roman" w:hAnsi="Times New Roman" w:cs="Times New Roman"/>
                <w:b w:val="0"/>
                <w:bCs w:val="0"/>
                <w:i w:val="0"/>
                <w:iCs w:val="0"/>
                <w:noProof/>
                <w:color w:val="000000" w:themeColor="text1"/>
              </w:rPr>
              <w:t>Part 1</w:t>
            </w:r>
            <w:r w:rsidRPr="00EC0059">
              <w:rPr>
                <w:rFonts w:ascii="Times New Roman" w:hAnsi="Times New Roman" w:cs="Times New Roman"/>
                <w:b w:val="0"/>
                <w:bCs w:val="0"/>
                <w:i w:val="0"/>
                <w:iCs w:val="0"/>
                <w:noProof/>
                <w:webHidden/>
                <w:color w:val="000000" w:themeColor="text1"/>
              </w:rPr>
              <w:tab/>
            </w:r>
            <w:r w:rsidRPr="00EC0059">
              <w:rPr>
                <w:rFonts w:ascii="Times New Roman" w:hAnsi="Times New Roman" w:cs="Times New Roman"/>
                <w:b w:val="0"/>
                <w:bCs w:val="0"/>
                <w:i w:val="0"/>
                <w:iCs w:val="0"/>
                <w:noProof/>
                <w:webHidden/>
                <w:color w:val="000000" w:themeColor="text1"/>
              </w:rPr>
              <w:fldChar w:fldCharType="begin"/>
            </w:r>
            <w:r w:rsidRPr="00EC0059">
              <w:rPr>
                <w:rFonts w:ascii="Times New Roman" w:hAnsi="Times New Roman" w:cs="Times New Roman"/>
                <w:b w:val="0"/>
                <w:bCs w:val="0"/>
                <w:i w:val="0"/>
                <w:iCs w:val="0"/>
                <w:noProof/>
                <w:webHidden/>
                <w:color w:val="000000" w:themeColor="text1"/>
              </w:rPr>
              <w:instrText xml:space="preserve"> PAGEREF _Toc109759712 \h </w:instrText>
            </w:r>
            <w:r w:rsidRPr="00EC0059">
              <w:rPr>
                <w:rFonts w:ascii="Times New Roman" w:hAnsi="Times New Roman" w:cs="Times New Roman"/>
                <w:b w:val="0"/>
                <w:bCs w:val="0"/>
                <w:i w:val="0"/>
                <w:iCs w:val="0"/>
                <w:noProof/>
                <w:webHidden/>
                <w:color w:val="000000" w:themeColor="text1"/>
              </w:rPr>
            </w:r>
            <w:r w:rsidRPr="00EC0059">
              <w:rPr>
                <w:rFonts w:ascii="Times New Roman" w:hAnsi="Times New Roman" w:cs="Times New Roman"/>
                <w:b w:val="0"/>
                <w:bCs w:val="0"/>
                <w:i w:val="0"/>
                <w:iCs w:val="0"/>
                <w:noProof/>
                <w:webHidden/>
                <w:color w:val="000000" w:themeColor="text1"/>
              </w:rPr>
              <w:fldChar w:fldCharType="separate"/>
            </w:r>
            <w:r w:rsidRPr="00EC0059">
              <w:rPr>
                <w:rFonts w:ascii="Times New Roman" w:hAnsi="Times New Roman" w:cs="Times New Roman"/>
                <w:b w:val="0"/>
                <w:bCs w:val="0"/>
                <w:i w:val="0"/>
                <w:iCs w:val="0"/>
                <w:noProof/>
                <w:webHidden/>
                <w:color w:val="000000" w:themeColor="text1"/>
              </w:rPr>
              <w:t>1</w:t>
            </w:r>
            <w:r w:rsidRPr="00EC0059">
              <w:rPr>
                <w:rFonts w:ascii="Times New Roman" w:hAnsi="Times New Roman" w:cs="Times New Roman"/>
                <w:b w:val="0"/>
                <w:bCs w:val="0"/>
                <w:i w:val="0"/>
                <w:iCs w:val="0"/>
                <w:noProof/>
                <w:webHidden/>
                <w:color w:val="000000" w:themeColor="text1"/>
              </w:rPr>
              <w:fldChar w:fldCharType="end"/>
            </w:r>
          </w:hyperlink>
        </w:p>
        <w:p w14:paraId="73A3315E" w14:textId="18C370A8" w:rsidR="00EC0059" w:rsidRPr="00EC0059" w:rsidRDefault="00EC0059">
          <w:pPr>
            <w:pStyle w:val="TOC2"/>
            <w:tabs>
              <w:tab w:val="right" w:leader="dot" w:pos="9016"/>
            </w:tabs>
            <w:rPr>
              <w:rFonts w:ascii="Times New Roman" w:hAnsi="Times New Roman" w:cs="Times New Roman"/>
              <w:b w:val="0"/>
              <w:bCs w:val="0"/>
              <w:noProof/>
              <w:color w:val="000000" w:themeColor="text1"/>
            </w:rPr>
          </w:pPr>
          <w:hyperlink w:anchor="_Toc109759713" w:history="1">
            <w:r w:rsidRPr="00EC0059">
              <w:rPr>
                <w:rStyle w:val="Hyperlink"/>
                <w:rFonts w:ascii="Times New Roman" w:hAnsi="Times New Roman" w:cs="Times New Roman"/>
                <w:b w:val="0"/>
                <w:bCs w:val="0"/>
                <w:noProof/>
                <w:color w:val="000000" w:themeColor="text1"/>
                <w:lang w:val="en-US"/>
              </w:rPr>
              <w:t xml:space="preserve">1.1 </w:t>
            </w:r>
            <w:r w:rsidRPr="00EC0059">
              <w:rPr>
                <w:rStyle w:val="Hyperlink"/>
                <w:rFonts w:ascii="Times New Roman" w:hAnsi="Times New Roman" w:cs="Times New Roman"/>
                <w:b w:val="0"/>
                <w:bCs w:val="0"/>
                <w:noProof/>
                <w:color w:val="000000" w:themeColor="text1"/>
              </w:rPr>
              <w:t>Importance of CIPD professional map on HR</w:t>
            </w:r>
            <w:r w:rsidRPr="00EC0059">
              <w:rPr>
                <w:rFonts w:ascii="Times New Roman" w:hAnsi="Times New Roman" w:cs="Times New Roman"/>
                <w:b w:val="0"/>
                <w:bCs w:val="0"/>
                <w:noProof/>
                <w:webHidden/>
                <w:color w:val="000000" w:themeColor="text1"/>
              </w:rPr>
              <w:tab/>
            </w:r>
            <w:r w:rsidRPr="00EC0059">
              <w:rPr>
                <w:rFonts w:ascii="Times New Roman" w:hAnsi="Times New Roman" w:cs="Times New Roman"/>
                <w:b w:val="0"/>
                <w:bCs w:val="0"/>
                <w:noProof/>
                <w:webHidden/>
                <w:color w:val="000000" w:themeColor="text1"/>
              </w:rPr>
              <w:fldChar w:fldCharType="begin"/>
            </w:r>
            <w:r w:rsidRPr="00EC0059">
              <w:rPr>
                <w:rFonts w:ascii="Times New Roman" w:hAnsi="Times New Roman" w:cs="Times New Roman"/>
                <w:b w:val="0"/>
                <w:bCs w:val="0"/>
                <w:noProof/>
                <w:webHidden/>
                <w:color w:val="000000" w:themeColor="text1"/>
              </w:rPr>
              <w:instrText xml:space="preserve"> PAGEREF _Toc109759713 \h </w:instrText>
            </w:r>
            <w:r w:rsidRPr="00EC0059">
              <w:rPr>
                <w:rFonts w:ascii="Times New Roman" w:hAnsi="Times New Roman" w:cs="Times New Roman"/>
                <w:b w:val="0"/>
                <w:bCs w:val="0"/>
                <w:noProof/>
                <w:webHidden/>
                <w:color w:val="000000" w:themeColor="text1"/>
              </w:rPr>
            </w:r>
            <w:r w:rsidRPr="00EC0059">
              <w:rPr>
                <w:rFonts w:ascii="Times New Roman" w:hAnsi="Times New Roman" w:cs="Times New Roman"/>
                <w:b w:val="0"/>
                <w:bCs w:val="0"/>
                <w:noProof/>
                <w:webHidden/>
                <w:color w:val="000000" w:themeColor="text1"/>
              </w:rPr>
              <w:fldChar w:fldCharType="separate"/>
            </w:r>
            <w:r w:rsidRPr="00EC0059">
              <w:rPr>
                <w:rFonts w:ascii="Times New Roman" w:hAnsi="Times New Roman" w:cs="Times New Roman"/>
                <w:b w:val="0"/>
                <w:bCs w:val="0"/>
                <w:noProof/>
                <w:webHidden/>
                <w:color w:val="000000" w:themeColor="text1"/>
              </w:rPr>
              <w:t>1</w:t>
            </w:r>
            <w:r w:rsidRPr="00EC0059">
              <w:rPr>
                <w:rFonts w:ascii="Times New Roman" w:hAnsi="Times New Roman" w:cs="Times New Roman"/>
                <w:b w:val="0"/>
                <w:bCs w:val="0"/>
                <w:noProof/>
                <w:webHidden/>
                <w:color w:val="000000" w:themeColor="text1"/>
              </w:rPr>
              <w:fldChar w:fldCharType="end"/>
            </w:r>
          </w:hyperlink>
        </w:p>
        <w:p w14:paraId="56A9D138" w14:textId="61C442B7" w:rsidR="00EC0059" w:rsidRPr="00EC0059" w:rsidRDefault="00EC0059">
          <w:pPr>
            <w:pStyle w:val="TOC2"/>
            <w:tabs>
              <w:tab w:val="right" w:leader="dot" w:pos="9016"/>
            </w:tabs>
            <w:rPr>
              <w:rFonts w:ascii="Times New Roman" w:hAnsi="Times New Roman" w:cs="Times New Roman"/>
              <w:b w:val="0"/>
              <w:bCs w:val="0"/>
              <w:noProof/>
              <w:color w:val="000000" w:themeColor="text1"/>
            </w:rPr>
          </w:pPr>
          <w:hyperlink w:anchor="_Toc109759714" w:history="1">
            <w:r w:rsidRPr="00EC0059">
              <w:rPr>
                <w:rStyle w:val="Hyperlink"/>
                <w:rFonts w:ascii="Times New Roman" w:hAnsi="Times New Roman" w:cs="Times New Roman"/>
                <w:b w:val="0"/>
                <w:bCs w:val="0"/>
                <w:noProof/>
                <w:color w:val="000000" w:themeColor="text1"/>
                <w:lang w:val="en-US"/>
              </w:rPr>
              <w:t xml:space="preserve">1.2 </w:t>
            </w:r>
            <w:r w:rsidRPr="00EC0059">
              <w:rPr>
                <w:rStyle w:val="Hyperlink"/>
                <w:rFonts w:ascii="Times New Roman" w:hAnsi="Times New Roman" w:cs="Times New Roman"/>
                <w:b w:val="0"/>
                <w:bCs w:val="0"/>
                <w:noProof/>
                <w:color w:val="000000" w:themeColor="text1"/>
              </w:rPr>
              <w:t>The professional map on global HR professional</w:t>
            </w:r>
            <w:r w:rsidRPr="00EC0059">
              <w:rPr>
                <w:rFonts w:ascii="Times New Roman" w:hAnsi="Times New Roman" w:cs="Times New Roman"/>
                <w:b w:val="0"/>
                <w:bCs w:val="0"/>
                <w:noProof/>
                <w:webHidden/>
                <w:color w:val="000000" w:themeColor="text1"/>
              </w:rPr>
              <w:tab/>
            </w:r>
            <w:r w:rsidRPr="00EC0059">
              <w:rPr>
                <w:rFonts w:ascii="Times New Roman" w:hAnsi="Times New Roman" w:cs="Times New Roman"/>
                <w:b w:val="0"/>
                <w:bCs w:val="0"/>
                <w:noProof/>
                <w:webHidden/>
                <w:color w:val="000000" w:themeColor="text1"/>
              </w:rPr>
              <w:fldChar w:fldCharType="begin"/>
            </w:r>
            <w:r w:rsidRPr="00EC0059">
              <w:rPr>
                <w:rFonts w:ascii="Times New Roman" w:hAnsi="Times New Roman" w:cs="Times New Roman"/>
                <w:b w:val="0"/>
                <w:bCs w:val="0"/>
                <w:noProof/>
                <w:webHidden/>
                <w:color w:val="000000" w:themeColor="text1"/>
              </w:rPr>
              <w:instrText xml:space="preserve"> PAGEREF _Toc109759714 \h </w:instrText>
            </w:r>
            <w:r w:rsidRPr="00EC0059">
              <w:rPr>
                <w:rFonts w:ascii="Times New Roman" w:hAnsi="Times New Roman" w:cs="Times New Roman"/>
                <w:b w:val="0"/>
                <w:bCs w:val="0"/>
                <w:noProof/>
                <w:webHidden/>
                <w:color w:val="000000" w:themeColor="text1"/>
              </w:rPr>
            </w:r>
            <w:r w:rsidRPr="00EC0059">
              <w:rPr>
                <w:rFonts w:ascii="Times New Roman" w:hAnsi="Times New Roman" w:cs="Times New Roman"/>
                <w:b w:val="0"/>
                <w:bCs w:val="0"/>
                <w:noProof/>
                <w:webHidden/>
                <w:color w:val="000000" w:themeColor="text1"/>
              </w:rPr>
              <w:fldChar w:fldCharType="separate"/>
            </w:r>
            <w:r w:rsidRPr="00EC0059">
              <w:rPr>
                <w:rFonts w:ascii="Times New Roman" w:hAnsi="Times New Roman" w:cs="Times New Roman"/>
                <w:b w:val="0"/>
                <w:bCs w:val="0"/>
                <w:noProof/>
                <w:webHidden/>
                <w:color w:val="000000" w:themeColor="text1"/>
              </w:rPr>
              <w:t>2</w:t>
            </w:r>
            <w:r w:rsidRPr="00EC0059">
              <w:rPr>
                <w:rFonts w:ascii="Times New Roman" w:hAnsi="Times New Roman" w:cs="Times New Roman"/>
                <w:b w:val="0"/>
                <w:bCs w:val="0"/>
                <w:noProof/>
                <w:webHidden/>
                <w:color w:val="000000" w:themeColor="text1"/>
              </w:rPr>
              <w:fldChar w:fldCharType="end"/>
            </w:r>
          </w:hyperlink>
        </w:p>
        <w:p w14:paraId="4BCC24BD" w14:textId="5DAA8503" w:rsidR="00EC0059" w:rsidRPr="00EC0059" w:rsidRDefault="00EC0059">
          <w:pPr>
            <w:pStyle w:val="TOC1"/>
            <w:tabs>
              <w:tab w:val="right" w:leader="dot" w:pos="9016"/>
            </w:tabs>
            <w:rPr>
              <w:rFonts w:ascii="Times New Roman" w:hAnsi="Times New Roman" w:cs="Times New Roman"/>
              <w:b w:val="0"/>
              <w:bCs w:val="0"/>
              <w:i w:val="0"/>
              <w:iCs w:val="0"/>
              <w:noProof/>
              <w:color w:val="000000" w:themeColor="text1"/>
            </w:rPr>
          </w:pPr>
          <w:hyperlink w:anchor="_Toc109759715" w:history="1">
            <w:r w:rsidRPr="00EC0059">
              <w:rPr>
                <w:rStyle w:val="Hyperlink"/>
                <w:rFonts w:ascii="Times New Roman" w:hAnsi="Times New Roman" w:cs="Times New Roman"/>
                <w:b w:val="0"/>
                <w:bCs w:val="0"/>
                <w:i w:val="0"/>
                <w:iCs w:val="0"/>
                <w:noProof/>
                <w:color w:val="000000" w:themeColor="text1"/>
              </w:rPr>
              <w:t>Part 2</w:t>
            </w:r>
            <w:r w:rsidRPr="00EC0059">
              <w:rPr>
                <w:rFonts w:ascii="Times New Roman" w:hAnsi="Times New Roman" w:cs="Times New Roman"/>
                <w:b w:val="0"/>
                <w:bCs w:val="0"/>
                <w:i w:val="0"/>
                <w:iCs w:val="0"/>
                <w:noProof/>
                <w:webHidden/>
                <w:color w:val="000000" w:themeColor="text1"/>
              </w:rPr>
              <w:tab/>
            </w:r>
            <w:r w:rsidRPr="00EC0059">
              <w:rPr>
                <w:rFonts w:ascii="Times New Roman" w:hAnsi="Times New Roman" w:cs="Times New Roman"/>
                <w:b w:val="0"/>
                <w:bCs w:val="0"/>
                <w:i w:val="0"/>
                <w:iCs w:val="0"/>
                <w:noProof/>
                <w:webHidden/>
                <w:color w:val="000000" w:themeColor="text1"/>
              </w:rPr>
              <w:fldChar w:fldCharType="begin"/>
            </w:r>
            <w:r w:rsidRPr="00EC0059">
              <w:rPr>
                <w:rFonts w:ascii="Times New Roman" w:hAnsi="Times New Roman" w:cs="Times New Roman"/>
                <w:b w:val="0"/>
                <w:bCs w:val="0"/>
                <w:i w:val="0"/>
                <w:iCs w:val="0"/>
                <w:noProof/>
                <w:webHidden/>
                <w:color w:val="000000" w:themeColor="text1"/>
              </w:rPr>
              <w:instrText xml:space="preserve"> PAGEREF _Toc109759715 \h </w:instrText>
            </w:r>
            <w:r w:rsidRPr="00EC0059">
              <w:rPr>
                <w:rFonts w:ascii="Times New Roman" w:hAnsi="Times New Roman" w:cs="Times New Roman"/>
                <w:b w:val="0"/>
                <w:bCs w:val="0"/>
                <w:i w:val="0"/>
                <w:iCs w:val="0"/>
                <w:noProof/>
                <w:webHidden/>
                <w:color w:val="000000" w:themeColor="text1"/>
              </w:rPr>
            </w:r>
            <w:r w:rsidRPr="00EC0059">
              <w:rPr>
                <w:rFonts w:ascii="Times New Roman" w:hAnsi="Times New Roman" w:cs="Times New Roman"/>
                <w:b w:val="0"/>
                <w:bCs w:val="0"/>
                <w:i w:val="0"/>
                <w:iCs w:val="0"/>
                <w:noProof/>
                <w:webHidden/>
                <w:color w:val="000000" w:themeColor="text1"/>
              </w:rPr>
              <w:fldChar w:fldCharType="separate"/>
            </w:r>
            <w:r w:rsidRPr="00EC0059">
              <w:rPr>
                <w:rFonts w:ascii="Times New Roman" w:hAnsi="Times New Roman" w:cs="Times New Roman"/>
                <w:b w:val="0"/>
                <w:bCs w:val="0"/>
                <w:i w:val="0"/>
                <w:iCs w:val="0"/>
                <w:noProof/>
                <w:webHidden/>
                <w:color w:val="000000" w:themeColor="text1"/>
              </w:rPr>
              <w:t>3</w:t>
            </w:r>
            <w:r w:rsidRPr="00EC0059">
              <w:rPr>
                <w:rFonts w:ascii="Times New Roman" w:hAnsi="Times New Roman" w:cs="Times New Roman"/>
                <w:b w:val="0"/>
                <w:bCs w:val="0"/>
                <w:i w:val="0"/>
                <w:iCs w:val="0"/>
                <w:noProof/>
                <w:webHidden/>
                <w:color w:val="000000" w:themeColor="text1"/>
              </w:rPr>
              <w:fldChar w:fldCharType="end"/>
            </w:r>
          </w:hyperlink>
        </w:p>
        <w:p w14:paraId="71AA46DE" w14:textId="16C47292" w:rsidR="00EC0059" w:rsidRPr="00EC0059" w:rsidRDefault="00EC0059">
          <w:pPr>
            <w:pStyle w:val="TOC2"/>
            <w:tabs>
              <w:tab w:val="right" w:leader="dot" w:pos="9016"/>
            </w:tabs>
            <w:rPr>
              <w:rFonts w:ascii="Times New Roman" w:hAnsi="Times New Roman" w:cs="Times New Roman"/>
              <w:b w:val="0"/>
              <w:bCs w:val="0"/>
              <w:noProof/>
              <w:color w:val="000000" w:themeColor="text1"/>
            </w:rPr>
          </w:pPr>
          <w:hyperlink w:anchor="_Toc109759716" w:history="1">
            <w:r w:rsidRPr="00EC0059">
              <w:rPr>
                <w:rStyle w:val="Hyperlink"/>
                <w:rFonts w:ascii="Times New Roman" w:hAnsi="Times New Roman" w:cs="Times New Roman"/>
                <w:b w:val="0"/>
                <w:bCs w:val="0"/>
                <w:noProof/>
                <w:color w:val="000000" w:themeColor="text1"/>
                <w:lang w:val="en-US"/>
              </w:rPr>
              <w:t xml:space="preserve">2.1 </w:t>
            </w:r>
            <w:r w:rsidRPr="00EC0059">
              <w:rPr>
                <w:rStyle w:val="Hyperlink"/>
                <w:rFonts w:ascii="Times New Roman" w:hAnsi="Times New Roman" w:cs="Times New Roman"/>
                <w:b w:val="0"/>
                <w:bCs w:val="0"/>
                <w:noProof/>
                <w:color w:val="000000" w:themeColor="text1"/>
              </w:rPr>
              <w:t>Reason for skills shortage</w:t>
            </w:r>
            <w:r w:rsidRPr="00EC0059">
              <w:rPr>
                <w:rFonts w:ascii="Times New Roman" w:hAnsi="Times New Roman" w:cs="Times New Roman"/>
                <w:b w:val="0"/>
                <w:bCs w:val="0"/>
                <w:noProof/>
                <w:webHidden/>
                <w:color w:val="000000" w:themeColor="text1"/>
              </w:rPr>
              <w:tab/>
            </w:r>
            <w:r w:rsidRPr="00EC0059">
              <w:rPr>
                <w:rFonts w:ascii="Times New Roman" w:hAnsi="Times New Roman" w:cs="Times New Roman"/>
                <w:b w:val="0"/>
                <w:bCs w:val="0"/>
                <w:noProof/>
                <w:webHidden/>
                <w:color w:val="000000" w:themeColor="text1"/>
              </w:rPr>
              <w:fldChar w:fldCharType="begin"/>
            </w:r>
            <w:r w:rsidRPr="00EC0059">
              <w:rPr>
                <w:rFonts w:ascii="Times New Roman" w:hAnsi="Times New Roman" w:cs="Times New Roman"/>
                <w:b w:val="0"/>
                <w:bCs w:val="0"/>
                <w:noProof/>
                <w:webHidden/>
                <w:color w:val="000000" w:themeColor="text1"/>
              </w:rPr>
              <w:instrText xml:space="preserve"> PAGEREF _Toc109759716 \h </w:instrText>
            </w:r>
            <w:r w:rsidRPr="00EC0059">
              <w:rPr>
                <w:rFonts w:ascii="Times New Roman" w:hAnsi="Times New Roman" w:cs="Times New Roman"/>
                <w:b w:val="0"/>
                <w:bCs w:val="0"/>
                <w:noProof/>
                <w:webHidden/>
                <w:color w:val="000000" w:themeColor="text1"/>
              </w:rPr>
            </w:r>
            <w:r w:rsidRPr="00EC0059">
              <w:rPr>
                <w:rFonts w:ascii="Times New Roman" w:hAnsi="Times New Roman" w:cs="Times New Roman"/>
                <w:b w:val="0"/>
                <w:bCs w:val="0"/>
                <w:noProof/>
                <w:webHidden/>
                <w:color w:val="000000" w:themeColor="text1"/>
              </w:rPr>
              <w:fldChar w:fldCharType="separate"/>
            </w:r>
            <w:r w:rsidRPr="00EC0059">
              <w:rPr>
                <w:rFonts w:ascii="Times New Roman" w:hAnsi="Times New Roman" w:cs="Times New Roman"/>
                <w:b w:val="0"/>
                <w:bCs w:val="0"/>
                <w:noProof/>
                <w:webHidden/>
                <w:color w:val="000000" w:themeColor="text1"/>
              </w:rPr>
              <w:t>3</w:t>
            </w:r>
            <w:r w:rsidRPr="00EC0059">
              <w:rPr>
                <w:rFonts w:ascii="Times New Roman" w:hAnsi="Times New Roman" w:cs="Times New Roman"/>
                <w:b w:val="0"/>
                <w:bCs w:val="0"/>
                <w:noProof/>
                <w:webHidden/>
                <w:color w:val="000000" w:themeColor="text1"/>
              </w:rPr>
              <w:fldChar w:fldCharType="end"/>
            </w:r>
          </w:hyperlink>
        </w:p>
        <w:p w14:paraId="2C6D952E" w14:textId="0EFEA067" w:rsidR="00EC0059" w:rsidRPr="00EC0059" w:rsidRDefault="00EC0059">
          <w:pPr>
            <w:pStyle w:val="TOC2"/>
            <w:tabs>
              <w:tab w:val="right" w:leader="dot" w:pos="9016"/>
            </w:tabs>
            <w:rPr>
              <w:rFonts w:ascii="Times New Roman" w:hAnsi="Times New Roman" w:cs="Times New Roman"/>
              <w:b w:val="0"/>
              <w:bCs w:val="0"/>
              <w:noProof/>
              <w:color w:val="000000" w:themeColor="text1"/>
            </w:rPr>
          </w:pPr>
          <w:hyperlink w:anchor="_Toc109759717" w:history="1">
            <w:r w:rsidRPr="00EC0059">
              <w:rPr>
                <w:rStyle w:val="Hyperlink"/>
                <w:rFonts w:ascii="Times New Roman" w:hAnsi="Times New Roman" w:cs="Times New Roman"/>
                <w:b w:val="0"/>
                <w:bCs w:val="0"/>
                <w:noProof/>
                <w:color w:val="000000" w:themeColor="text1"/>
                <w:lang w:val="en-US"/>
              </w:rPr>
              <w:t xml:space="preserve">2.2 </w:t>
            </w:r>
            <w:r w:rsidRPr="00EC0059">
              <w:rPr>
                <w:rStyle w:val="Hyperlink"/>
                <w:rFonts w:ascii="Times New Roman" w:hAnsi="Times New Roman" w:cs="Times New Roman"/>
                <w:b w:val="0"/>
                <w:bCs w:val="0"/>
                <w:noProof/>
                <w:color w:val="000000" w:themeColor="text1"/>
              </w:rPr>
              <w:t>Long-term development and skill shortage</w:t>
            </w:r>
            <w:r w:rsidRPr="00EC0059">
              <w:rPr>
                <w:rFonts w:ascii="Times New Roman" w:hAnsi="Times New Roman" w:cs="Times New Roman"/>
                <w:b w:val="0"/>
                <w:bCs w:val="0"/>
                <w:noProof/>
                <w:webHidden/>
                <w:color w:val="000000" w:themeColor="text1"/>
              </w:rPr>
              <w:tab/>
            </w:r>
            <w:r w:rsidRPr="00EC0059">
              <w:rPr>
                <w:rFonts w:ascii="Times New Roman" w:hAnsi="Times New Roman" w:cs="Times New Roman"/>
                <w:b w:val="0"/>
                <w:bCs w:val="0"/>
                <w:noProof/>
                <w:webHidden/>
                <w:color w:val="000000" w:themeColor="text1"/>
              </w:rPr>
              <w:fldChar w:fldCharType="begin"/>
            </w:r>
            <w:r w:rsidRPr="00EC0059">
              <w:rPr>
                <w:rFonts w:ascii="Times New Roman" w:hAnsi="Times New Roman" w:cs="Times New Roman"/>
                <w:b w:val="0"/>
                <w:bCs w:val="0"/>
                <w:noProof/>
                <w:webHidden/>
                <w:color w:val="000000" w:themeColor="text1"/>
              </w:rPr>
              <w:instrText xml:space="preserve"> PAGEREF _Toc109759717 \h </w:instrText>
            </w:r>
            <w:r w:rsidRPr="00EC0059">
              <w:rPr>
                <w:rFonts w:ascii="Times New Roman" w:hAnsi="Times New Roman" w:cs="Times New Roman"/>
                <w:b w:val="0"/>
                <w:bCs w:val="0"/>
                <w:noProof/>
                <w:webHidden/>
                <w:color w:val="000000" w:themeColor="text1"/>
              </w:rPr>
            </w:r>
            <w:r w:rsidRPr="00EC0059">
              <w:rPr>
                <w:rFonts w:ascii="Times New Roman" w:hAnsi="Times New Roman" w:cs="Times New Roman"/>
                <w:b w:val="0"/>
                <w:bCs w:val="0"/>
                <w:noProof/>
                <w:webHidden/>
                <w:color w:val="000000" w:themeColor="text1"/>
              </w:rPr>
              <w:fldChar w:fldCharType="separate"/>
            </w:r>
            <w:r w:rsidRPr="00EC0059">
              <w:rPr>
                <w:rFonts w:ascii="Times New Roman" w:hAnsi="Times New Roman" w:cs="Times New Roman"/>
                <w:b w:val="0"/>
                <w:bCs w:val="0"/>
                <w:noProof/>
                <w:webHidden/>
                <w:color w:val="000000" w:themeColor="text1"/>
              </w:rPr>
              <w:t>4</w:t>
            </w:r>
            <w:r w:rsidRPr="00EC0059">
              <w:rPr>
                <w:rFonts w:ascii="Times New Roman" w:hAnsi="Times New Roman" w:cs="Times New Roman"/>
                <w:b w:val="0"/>
                <w:bCs w:val="0"/>
                <w:noProof/>
                <w:webHidden/>
                <w:color w:val="000000" w:themeColor="text1"/>
              </w:rPr>
              <w:fldChar w:fldCharType="end"/>
            </w:r>
          </w:hyperlink>
        </w:p>
        <w:p w14:paraId="0300DA29" w14:textId="472272F6" w:rsidR="00EC0059" w:rsidRPr="00EC0059" w:rsidRDefault="00EC0059">
          <w:pPr>
            <w:pStyle w:val="TOC1"/>
            <w:tabs>
              <w:tab w:val="right" w:leader="dot" w:pos="9016"/>
            </w:tabs>
            <w:rPr>
              <w:rFonts w:ascii="Times New Roman" w:hAnsi="Times New Roman" w:cs="Times New Roman"/>
              <w:b w:val="0"/>
              <w:bCs w:val="0"/>
              <w:i w:val="0"/>
              <w:iCs w:val="0"/>
              <w:noProof/>
              <w:color w:val="000000" w:themeColor="text1"/>
            </w:rPr>
          </w:pPr>
          <w:hyperlink w:anchor="_Toc109759718" w:history="1">
            <w:r w:rsidRPr="00EC0059">
              <w:rPr>
                <w:rStyle w:val="Hyperlink"/>
                <w:rFonts w:ascii="Times New Roman" w:hAnsi="Times New Roman" w:cs="Times New Roman"/>
                <w:b w:val="0"/>
                <w:bCs w:val="0"/>
                <w:i w:val="0"/>
                <w:iCs w:val="0"/>
                <w:noProof/>
                <w:color w:val="000000" w:themeColor="text1"/>
              </w:rPr>
              <w:t>Conclusion</w:t>
            </w:r>
            <w:r w:rsidRPr="00EC0059">
              <w:rPr>
                <w:rFonts w:ascii="Times New Roman" w:hAnsi="Times New Roman" w:cs="Times New Roman"/>
                <w:b w:val="0"/>
                <w:bCs w:val="0"/>
                <w:i w:val="0"/>
                <w:iCs w:val="0"/>
                <w:noProof/>
                <w:webHidden/>
                <w:color w:val="000000" w:themeColor="text1"/>
              </w:rPr>
              <w:tab/>
            </w:r>
            <w:r w:rsidRPr="00EC0059">
              <w:rPr>
                <w:rFonts w:ascii="Times New Roman" w:hAnsi="Times New Roman" w:cs="Times New Roman"/>
                <w:b w:val="0"/>
                <w:bCs w:val="0"/>
                <w:i w:val="0"/>
                <w:iCs w:val="0"/>
                <w:noProof/>
                <w:webHidden/>
                <w:color w:val="000000" w:themeColor="text1"/>
              </w:rPr>
              <w:fldChar w:fldCharType="begin"/>
            </w:r>
            <w:r w:rsidRPr="00EC0059">
              <w:rPr>
                <w:rFonts w:ascii="Times New Roman" w:hAnsi="Times New Roman" w:cs="Times New Roman"/>
                <w:b w:val="0"/>
                <w:bCs w:val="0"/>
                <w:i w:val="0"/>
                <w:iCs w:val="0"/>
                <w:noProof/>
                <w:webHidden/>
                <w:color w:val="000000" w:themeColor="text1"/>
              </w:rPr>
              <w:instrText xml:space="preserve"> PAGEREF _Toc109759718 \h </w:instrText>
            </w:r>
            <w:r w:rsidRPr="00EC0059">
              <w:rPr>
                <w:rFonts w:ascii="Times New Roman" w:hAnsi="Times New Roman" w:cs="Times New Roman"/>
                <w:b w:val="0"/>
                <w:bCs w:val="0"/>
                <w:i w:val="0"/>
                <w:iCs w:val="0"/>
                <w:noProof/>
                <w:webHidden/>
                <w:color w:val="000000" w:themeColor="text1"/>
              </w:rPr>
            </w:r>
            <w:r w:rsidRPr="00EC0059">
              <w:rPr>
                <w:rFonts w:ascii="Times New Roman" w:hAnsi="Times New Roman" w:cs="Times New Roman"/>
                <w:b w:val="0"/>
                <w:bCs w:val="0"/>
                <w:i w:val="0"/>
                <w:iCs w:val="0"/>
                <w:noProof/>
                <w:webHidden/>
                <w:color w:val="000000" w:themeColor="text1"/>
              </w:rPr>
              <w:fldChar w:fldCharType="separate"/>
            </w:r>
            <w:r w:rsidRPr="00EC0059">
              <w:rPr>
                <w:rFonts w:ascii="Times New Roman" w:hAnsi="Times New Roman" w:cs="Times New Roman"/>
                <w:b w:val="0"/>
                <w:bCs w:val="0"/>
                <w:i w:val="0"/>
                <w:iCs w:val="0"/>
                <w:noProof/>
                <w:webHidden/>
                <w:color w:val="000000" w:themeColor="text1"/>
              </w:rPr>
              <w:t>5</w:t>
            </w:r>
            <w:r w:rsidRPr="00EC0059">
              <w:rPr>
                <w:rFonts w:ascii="Times New Roman" w:hAnsi="Times New Roman" w:cs="Times New Roman"/>
                <w:b w:val="0"/>
                <w:bCs w:val="0"/>
                <w:i w:val="0"/>
                <w:iCs w:val="0"/>
                <w:noProof/>
                <w:webHidden/>
                <w:color w:val="000000" w:themeColor="text1"/>
              </w:rPr>
              <w:fldChar w:fldCharType="end"/>
            </w:r>
          </w:hyperlink>
        </w:p>
        <w:p w14:paraId="52BDFF35" w14:textId="3491F3C5" w:rsidR="00EC0059" w:rsidRPr="00EC0059" w:rsidRDefault="00EC0059">
          <w:pPr>
            <w:pStyle w:val="TOC1"/>
            <w:tabs>
              <w:tab w:val="right" w:leader="dot" w:pos="9016"/>
            </w:tabs>
            <w:rPr>
              <w:rFonts w:ascii="Times New Roman" w:hAnsi="Times New Roman" w:cs="Times New Roman"/>
              <w:b w:val="0"/>
              <w:bCs w:val="0"/>
              <w:i w:val="0"/>
              <w:iCs w:val="0"/>
              <w:noProof/>
              <w:color w:val="000000" w:themeColor="text1"/>
            </w:rPr>
          </w:pPr>
          <w:hyperlink w:anchor="_Toc109759719" w:history="1">
            <w:r w:rsidRPr="00EC0059">
              <w:rPr>
                <w:rStyle w:val="Hyperlink"/>
                <w:rFonts w:ascii="Times New Roman" w:hAnsi="Times New Roman" w:cs="Times New Roman"/>
                <w:b w:val="0"/>
                <w:bCs w:val="0"/>
                <w:i w:val="0"/>
                <w:iCs w:val="0"/>
                <w:noProof/>
                <w:color w:val="000000" w:themeColor="text1"/>
                <w:lang w:val="en-US"/>
              </w:rPr>
              <w:t>References</w:t>
            </w:r>
            <w:r w:rsidRPr="00EC0059">
              <w:rPr>
                <w:rFonts w:ascii="Times New Roman" w:hAnsi="Times New Roman" w:cs="Times New Roman"/>
                <w:b w:val="0"/>
                <w:bCs w:val="0"/>
                <w:i w:val="0"/>
                <w:iCs w:val="0"/>
                <w:noProof/>
                <w:webHidden/>
                <w:color w:val="000000" w:themeColor="text1"/>
              </w:rPr>
              <w:tab/>
            </w:r>
            <w:r w:rsidRPr="00EC0059">
              <w:rPr>
                <w:rFonts w:ascii="Times New Roman" w:hAnsi="Times New Roman" w:cs="Times New Roman"/>
                <w:b w:val="0"/>
                <w:bCs w:val="0"/>
                <w:i w:val="0"/>
                <w:iCs w:val="0"/>
                <w:noProof/>
                <w:webHidden/>
                <w:color w:val="000000" w:themeColor="text1"/>
              </w:rPr>
              <w:fldChar w:fldCharType="begin"/>
            </w:r>
            <w:r w:rsidRPr="00EC0059">
              <w:rPr>
                <w:rFonts w:ascii="Times New Roman" w:hAnsi="Times New Roman" w:cs="Times New Roman"/>
                <w:b w:val="0"/>
                <w:bCs w:val="0"/>
                <w:i w:val="0"/>
                <w:iCs w:val="0"/>
                <w:noProof/>
                <w:webHidden/>
                <w:color w:val="000000" w:themeColor="text1"/>
              </w:rPr>
              <w:instrText xml:space="preserve"> PAGEREF _Toc109759719 \h </w:instrText>
            </w:r>
            <w:r w:rsidRPr="00EC0059">
              <w:rPr>
                <w:rFonts w:ascii="Times New Roman" w:hAnsi="Times New Roman" w:cs="Times New Roman"/>
                <w:b w:val="0"/>
                <w:bCs w:val="0"/>
                <w:i w:val="0"/>
                <w:iCs w:val="0"/>
                <w:noProof/>
                <w:webHidden/>
                <w:color w:val="000000" w:themeColor="text1"/>
              </w:rPr>
            </w:r>
            <w:r w:rsidRPr="00EC0059">
              <w:rPr>
                <w:rFonts w:ascii="Times New Roman" w:hAnsi="Times New Roman" w:cs="Times New Roman"/>
                <w:b w:val="0"/>
                <w:bCs w:val="0"/>
                <w:i w:val="0"/>
                <w:iCs w:val="0"/>
                <w:noProof/>
                <w:webHidden/>
                <w:color w:val="000000" w:themeColor="text1"/>
              </w:rPr>
              <w:fldChar w:fldCharType="separate"/>
            </w:r>
            <w:r w:rsidRPr="00EC0059">
              <w:rPr>
                <w:rFonts w:ascii="Times New Roman" w:hAnsi="Times New Roman" w:cs="Times New Roman"/>
                <w:b w:val="0"/>
                <w:bCs w:val="0"/>
                <w:i w:val="0"/>
                <w:iCs w:val="0"/>
                <w:noProof/>
                <w:webHidden/>
                <w:color w:val="000000" w:themeColor="text1"/>
              </w:rPr>
              <w:t>7</w:t>
            </w:r>
            <w:r w:rsidRPr="00EC0059">
              <w:rPr>
                <w:rFonts w:ascii="Times New Roman" w:hAnsi="Times New Roman" w:cs="Times New Roman"/>
                <w:b w:val="0"/>
                <w:bCs w:val="0"/>
                <w:i w:val="0"/>
                <w:iCs w:val="0"/>
                <w:noProof/>
                <w:webHidden/>
                <w:color w:val="000000" w:themeColor="text1"/>
              </w:rPr>
              <w:fldChar w:fldCharType="end"/>
            </w:r>
          </w:hyperlink>
        </w:p>
        <w:p w14:paraId="67D8E9F5" w14:textId="27B127A2" w:rsidR="00EC0059" w:rsidRDefault="00EC0059">
          <w:pPr>
            <w:rPr>
              <w:b/>
              <w:bCs/>
              <w:noProof/>
            </w:rPr>
          </w:pPr>
          <w:r w:rsidRPr="00EC0059">
            <w:rPr>
              <w:rFonts w:ascii="Times New Roman" w:hAnsi="Times New Roman" w:cs="Times New Roman"/>
              <w:noProof/>
              <w:color w:val="000000" w:themeColor="text1"/>
            </w:rPr>
            <w:fldChar w:fldCharType="end"/>
          </w:r>
        </w:p>
      </w:sdtContent>
    </w:sdt>
    <w:p w14:paraId="524A2A6C" w14:textId="024A5066" w:rsidR="00EC0059" w:rsidRDefault="00EC0059">
      <w:pPr>
        <w:rPr>
          <w:b/>
          <w:bCs/>
          <w:noProof/>
        </w:rPr>
      </w:pPr>
    </w:p>
    <w:p w14:paraId="77FB0064" w14:textId="712151A6" w:rsidR="00EC0059" w:rsidRDefault="00EC0059">
      <w:pPr>
        <w:rPr>
          <w:b/>
          <w:bCs/>
          <w:noProof/>
        </w:rPr>
      </w:pPr>
    </w:p>
    <w:p w14:paraId="26463E26" w14:textId="34B0E981" w:rsidR="00EC0059" w:rsidRDefault="00EC0059">
      <w:pPr>
        <w:rPr>
          <w:b/>
          <w:bCs/>
          <w:noProof/>
        </w:rPr>
      </w:pPr>
    </w:p>
    <w:p w14:paraId="01FACD56" w14:textId="2A7D73E3" w:rsidR="00EC0059" w:rsidRDefault="00EC0059">
      <w:pPr>
        <w:rPr>
          <w:b/>
          <w:bCs/>
          <w:noProof/>
        </w:rPr>
      </w:pPr>
    </w:p>
    <w:p w14:paraId="29D386BC" w14:textId="261E9366" w:rsidR="00EC0059" w:rsidRDefault="00EC0059">
      <w:pPr>
        <w:rPr>
          <w:b/>
          <w:bCs/>
          <w:noProof/>
        </w:rPr>
      </w:pPr>
    </w:p>
    <w:p w14:paraId="7E0966D3" w14:textId="1C59F5EC" w:rsidR="00EC0059" w:rsidRDefault="00EC0059">
      <w:pPr>
        <w:rPr>
          <w:b/>
          <w:bCs/>
          <w:noProof/>
        </w:rPr>
      </w:pPr>
    </w:p>
    <w:p w14:paraId="423C20BF" w14:textId="19EA8DFF" w:rsidR="00EC0059" w:rsidRDefault="00EC0059">
      <w:pPr>
        <w:rPr>
          <w:b/>
          <w:bCs/>
          <w:noProof/>
        </w:rPr>
      </w:pPr>
    </w:p>
    <w:p w14:paraId="56561C5E" w14:textId="755D60EA" w:rsidR="00EC0059" w:rsidRDefault="00EC0059">
      <w:pPr>
        <w:rPr>
          <w:b/>
          <w:bCs/>
          <w:noProof/>
        </w:rPr>
      </w:pPr>
    </w:p>
    <w:p w14:paraId="1A5BED2B" w14:textId="421AA099" w:rsidR="00EC0059" w:rsidRDefault="00EC0059">
      <w:pPr>
        <w:rPr>
          <w:b/>
          <w:bCs/>
          <w:noProof/>
        </w:rPr>
      </w:pPr>
    </w:p>
    <w:p w14:paraId="128FD810" w14:textId="49B0E724" w:rsidR="00EC0059" w:rsidRDefault="00EC0059">
      <w:pPr>
        <w:rPr>
          <w:b/>
          <w:bCs/>
          <w:noProof/>
        </w:rPr>
      </w:pPr>
    </w:p>
    <w:p w14:paraId="22A03B3A" w14:textId="2E9B0408" w:rsidR="00EC0059" w:rsidRDefault="00EC0059">
      <w:pPr>
        <w:rPr>
          <w:b/>
          <w:bCs/>
          <w:noProof/>
        </w:rPr>
      </w:pPr>
    </w:p>
    <w:p w14:paraId="0BF66ACB" w14:textId="71A82BEB" w:rsidR="00EC0059" w:rsidRDefault="00EC0059">
      <w:pPr>
        <w:rPr>
          <w:b/>
          <w:bCs/>
          <w:noProof/>
        </w:rPr>
      </w:pPr>
    </w:p>
    <w:p w14:paraId="5BA9C484" w14:textId="50FF9763" w:rsidR="00EC0059" w:rsidRDefault="00EC0059">
      <w:pPr>
        <w:rPr>
          <w:b/>
          <w:bCs/>
          <w:noProof/>
        </w:rPr>
      </w:pPr>
    </w:p>
    <w:p w14:paraId="785F822F" w14:textId="6900BA2D" w:rsidR="00EC0059" w:rsidRDefault="00EC0059">
      <w:pPr>
        <w:rPr>
          <w:b/>
          <w:bCs/>
          <w:noProof/>
        </w:rPr>
      </w:pPr>
    </w:p>
    <w:p w14:paraId="5BF34469" w14:textId="22C83582" w:rsidR="00EC0059" w:rsidRDefault="00EC0059">
      <w:pPr>
        <w:rPr>
          <w:b/>
          <w:bCs/>
          <w:noProof/>
        </w:rPr>
      </w:pPr>
    </w:p>
    <w:p w14:paraId="75B98308" w14:textId="5655DE6E" w:rsidR="00EC0059" w:rsidRDefault="00EC0059">
      <w:pPr>
        <w:rPr>
          <w:b/>
          <w:bCs/>
          <w:noProof/>
        </w:rPr>
      </w:pPr>
    </w:p>
    <w:p w14:paraId="3742F9DA" w14:textId="0F6B2956" w:rsidR="00EC0059" w:rsidRDefault="00EC0059">
      <w:pPr>
        <w:rPr>
          <w:b/>
          <w:bCs/>
          <w:noProof/>
        </w:rPr>
      </w:pPr>
    </w:p>
    <w:p w14:paraId="1D1D7C78" w14:textId="2A0B8839" w:rsidR="00EC0059" w:rsidRDefault="00EC0059">
      <w:pPr>
        <w:rPr>
          <w:b/>
          <w:bCs/>
          <w:noProof/>
        </w:rPr>
      </w:pPr>
    </w:p>
    <w:p w14:paraId="1775C19C" w14:textId="1925DCBC" w:rsidR="00EC0059" w:rsidRDefault="00EC0059">
      <w:pPr>
        <w:rPr>
          <w:b/>
          <w:bCs/>
          <w:noProof/>
        </w:rPr>
      </w:pPr>
    </w:p>
    <w:p w14:paraId="5C91CD1F" w14:textId="03C88A1F" w:rsidR="00EC0059" w:rsidRDefault="00EC0059">
      <w:pPr>
        <w:rPr>
          <w:b/>
          <w:bCs/>
          <w:noProof/>
        </w:rPr>
      </w:pPr>
    </w:p>
    <w:p w14:paraId="3F6779FD" w14:textId="4FE22757" w:rsidR="00EC0059" w:rsidRDefault="00EC0059">
      <w:pPr>
        <w:rPr>
          <w:b/>
          <w:bCs/>
          <w:noProof/>
        </w:rPr>
      </w:pPr>
    </w:p>
    <w:p w14:paraId="320C0441" w14:textId="3B1DF840" w:rsidR="00EC0059" w:rsidRDefault="00EC0059">
      <w:pPr>
        <w:rPr>
          <w:b/>
          <w:bCs/>
          <w:noProof/>
        </w:rPr>
      </w:pPr>
    </w:p>
    <w:p w14:paraId="07C98D97" w14:textId="480EAD37" w:rsidR="00EC0059" w:rsidRDefault="00EC0059">
      <w:pPr>
        <w:rPr>
          <w:b/>
          <w:bCs/>
          <w:noProof/>
        </w:rPr>
      </w:pPr>
    </w:p>
    <w:p w14:paraId="00F8CC6D" w14:textId="77777777" w:rsidR="00EC0059" w:rsidRDefault="00EC0059">
      <w:pPr>
        <w:sectPr w:rsidR="00EC0059">
          <w:footerReference w:type="even" r:id="rId7"/>
          <w:footerReference w:type="default" r:id="rId8"/>
          <w:pgSz w:w="11906" w:h="16838"/>
          <w:pgMar w:top="1440" w:right="1440" w:bottom="1440" w:left="1440" w:header="708" w:footer="708" w:gutter="0"/>
          <w:cols w:space="708"/>
          <w:docGrid w:linePitch="360"/>
        </w:sectPr>
      </w:pPr>
    </w:p>
    <w:p w14:paraId="5E5897BC" w14:textId="39185A32" w:rsidR="008B7AD9" w:rsidRPr="004D56A1" w:rsidRDefault="008B7AD9" w:rsidP="00EC0059">
      <w:pPr>
        <w:pStyle w:val="Heading1"/>
      </w:pPr>
      <w:bookmarkStart w:id="0" w:name="_Toc109759711"/>
      <w:r w:rsidRPr="004D56A1">
        <w:lastRenderedPageBreak/>
        <w:t>Introduction</w:t>
      </w:r>
      <w:bookmarkEnd w:id="0"/>
      <w:r w:rsidRPr="004D56A1">
        <w:t xml:space="preserve"> </w:t>
      </w:r>
    </w:p>
    <w:p w14:paraId="07C201BC" w14:textId="04B24666" w:rsidR="008B7AD9" w:rsidRPr="004D56A1" w:rsidRDefault="008B7AD9" w:rsidP="008B7AD9">
      <w:pPr>
        <w:spacing w:line="360" w:lineRule="auto"/>
        <w:jc w:val="both"/>
        <w:rPr>
          <w:rFonts w:ascii="Times New Roman" w:hAnsi="Times New Roman" w:cs="Times New Roman"/>
        </w:rPr>
      </w:pPr>
      <w:r w:rsidRPr="004D56A1">
        <w:rPr>
          <w:rFonts w:ascii="Times New Roman" w:hAnsi="Times New Roman" w:cs="Times New Roman"/>
        </w:rPr>
        <w:t>Human resource management (HRM) is the fundamental process in the organisation to maintain a better working environment</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Armstrong</w:t>
      </w:r>
      <w:r w:rsidR="00693640">
        <w:rPr>
          <w:rFonts w:ascii="Times New Roman" w:eastAsia="Times New Roman" w:hAnsi="Times New Roman" w:cs="Times New Roman"/>
          <w:color w:val="222222"/>
          <w:kern w:val="0"/>
          <w:shd w:val="clear" w:color="auto" w:fill="FFFFFF"/>
          <w:lang w:val="en-US" w:eastAsia="en-GB"/>
          <w14:ligatures w14:val="none"/>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and Taylor,</w:t>
      </w:r>
      <w:r w:rsidR="00693640">
        <w:rPr>
          <w:rFonts w:ascii="Times New Roman" w:eastAsia="Times New Roman" w:hAnsi="Times New Roman" w:cs="Times New Roman"/>
          <w:color w:val="222222"/>
          <w:kern w:val="0"/>
          <w:shd w:val="clear" w:color="auto" w:fill="FFFFFF"/>
          <w:lang w:val="en-US" w:eastAsia="en-GB"/>
          <w14:ligatures w14:val="none"/>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2020</w:t>
      </w:r>
      <w:r w:rsidR="00693640">
        <w:rPr>
          <w:rFonts w:ascii="Times New Roman" w:eastAsia="Times New Roman" w:hAnsi="Times New Roman" w:cs="Times New Roman"/>
          <w:color w:val="222222"/>
          <w:kern w:val="0"/>
          <w:shd w:val="clear" w:color="auto" w:fill="FFFFFF"/>
          <w:lang w:val="en-US" w:eastAsia="en-GB"/>
          <w14:ligatures w14:val="none"/>
        </w:rPr>
        <w:t>)</w:t>
      </w:r>
      <w:r w:rsidRPr="004D56A1">
        <w:rPr>
          <w:rFonts w:ascii="Times New Roman" w:hAnsi="Times New Roman" w:cs="Times New Roman"/>
        </w:rPr>
        <w:t>. Diverse activities performed by the HRM connect everyone in the workplace and deliver in the professional map</w:t>
      </w:r>
      <w:r w:rsidR="00693640">
        <w:rPr>
          <w:rFonts w:ascii="Times New Roman" w:hAnsi="Times New Roman" w:cs="Times New Roman"/>
          <w:lang w:val="en-US"/>
        </w:rPr>
        <w:t xml:space="preserve"> (CIPD, 2022)</w:t>
      </w:r>
      <w:r w:rsidRPr="004D56A1">
        <w:rPr>
          <w:rFonts w:ascii="Times New Roman" w:hAnsi="Times New Roman" w:cs="Times New Roman"/>
        </w:rPr>
        <w:t>. Developing principles, evidence and focusing on the outcomes are the major principles of HRM. Chartered Institute of professional development (CIPD) mainly maintains diverse professional attributes in the HRM practices that make effective HR professionals in the UK and global scale. This report evaluates the behaviour of HR professionals related to CIPD, working on the CIPD professional map globally, evaluation of public sector in the UK and the long-term market development process in the UK.</w:t>
      </w:r>
    </w:p>
    <w:p w14:paraId="38C93521" w14:textId="77777777" w:rsidR="008B7AD9" w:rsidRPr="004D56A1" w:rsidRDefault="008B7AD9" w:rsidP="00EC0059">
      <w:pPr>
        <w:pStyle w:val="Heading1"/>
      </w:pPr>
      <w:bookmarkStart w:id="1" w:name="_Toc109759712"/>
      <w:r w:rsidRPr="004D56A1">
        <w:t>Part 1</w:t>
      </w:r>
      <w:bookmarkEnd w:id="1"/>
    </w:p>
    <w:p w14:paraId="1A0816CC" w14:textId="4E9D6E0D" w:rsidR="008B7AD9" w:rsidRPr="004D56A1" w:rsidRDefault="00EC0059" w:rsidP="00EC0059">
      <w:pPr>
        <w:pStyle w:val="Heading2"/>
      </w:pPr>
      <w:bookmarkStart w:id="2" w:name="_Toc109759713"/>
      <w:r>
        <w:rPr>
          <w:lang w:val="en-US"/>
        </w:rPr>
        <w:t xml:space="preserve">1.1 </w:t>
      </w:r>
      <w:r w:rsidR="008B7AD9" w:rsidRPr="004D56A1">
        <w:t>Importance of CIPD professional map on HR</w:t>
      </w:r>
      <w:bookmarkEnd w:id="2"/>
    </w:p>
    <w:p w14:paraId="435F417D" w14:textId="53758585" w:rsidR="008B7AD9" w:rsidRPr="004D56A1" w:rsidRDefault="008B7AD9" w:rsidP="008B7AD9">
      <w:pPr>
        <w:spacing w:line="360" w:lineRule="auto"/>
        <w:jc w:val="both"/>
        <w:rPr>
          <w:rFonts w:ascii="Times New Roman" w:hAnsi="Times New Roman" w:cs="Times New Roman"/>
        </w:rPr>
      </w:pPr>
      <w:r w:rsidRPr="004D56A1">
        <w:rPr>
          <w:rFonts w:ascii="Times New Roman" w:hAnsi="Times New Roman" w:cs="Times New Roman"/>
        </w:rPr>
        <w:t>The shared purpose of the CIPD professional map is helpful to maintain effective HR professionals working in the UK</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Pric</w:t>
      </w:r>
      <w:r w:rsidR="00693640">
        <w:rPr>
          <w:rFonts w:ascii="Times New Roman" w:eastAsia="Times New Roman" w:hAnsi="Times New Roman" w:cs="Times New Roman"/>
          <w:color w:val="222222"/>
          <w:kern w:val="0"/>
          <w:shd w:val="clear" w:color="auto" w:fill="FFFFFF"/>
          <w:lang w:val="en-US" w:eastAsia="en-GB"/>
          <w14:ligatures w14:val="none"/>
        </w:rPr>
        <w:t xml:space="preserve">e, </w:t>
      </w:r>
      <w:r w:rsidR="00693640" w:rsidRPr="005A0598">
        <w:rPr>
          <w:rFonts w:ascii="Times New Roman" w:eastAsia="Times New Roman" w:hAnsi="Times New Roman" w:cs="Times New Roman"/>
          <w:color w:val="222222"/>
          <w:kern w:val="0"/>
          <w:shd w:val="clear" w:color="auto" w:fill="FFFFFF"/>
          <w:lang w:eastAsia="en-GB"/>
          <w14:ligatures w14:val="none"/>
        </w:rPr>
        <w:t>2004</w:t>
      </w:r>
      <w:r w:rsidR="00693640">
        <w:rPr>
          <w:rFonts w:ascii="Times New Roman" w:eastAsia="Times New Roman" w:hAnsi="Times New Roman" w:cs="Times New Roman"/>
          <w:color w:val="222222"/>
          <w:kern w:val="0"/>
          <w:shd w:val="clear" w:color="auto" w:fill="FFFFFF"/>
          <w:lang w:val="en-US" w:eastAsia="en-GB"/>
          <w14:ligatures w14:val="none"/>
        </w:rPr>
        <w:t>)</w:t>
      </w:r>
      <w:r w:rsidRPr="004D56A1">
        <w:rPr>
          <w:rFonts w:ascii="Times New Roman" w:hAnsi="Times New Roman" w:cs="Times New Roman"/>
        </w:rPr>
        <w:t xml:space="preserve">. Maintain collective identity as a profession and understating the process in trying to achieve are evaluated in the professional map. Shared values and standard purpose are helpful in building trust and credibility to effect change in the HR practices of the UK. CIPD behaviour focuses on the principles led, evidence-based and outcome-focused to make the best decision. </w:t>
      </w:r>
    </w:p>
    <w:p w14:paraId="386026C9" w14:textId="1BA3E876"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t>Principles led:</w:t>
      </w:r>
      <w:r w:rsidRPr="004D56A1">
        <w:rPr>
          <w:rFonts w:ascii="Times New Roman" w:hAnsi="Times New Roman" w:cs="Times New Roman"/>
        </w:rPr>
        <w:t xml:space="preserve"> Diverse decisions, actions and behaviour set up by CIPD professional map are helpful in effective working practices of HR professionals working in the UK</w:t>
      </w:r>
      <w:r w:rsidR="00693640">
        <w:rPr>
          <w:rFonts w:ascii="Times New Roman" w:hAnsi="Times New Roman" w:cs="Times New Roman"/>
          <w:lang w:val="en-US"/>
        </w:rPr>
        <w:t xml:space="preserve"> (CIPD, 2022)</w:t>
      </w:r>
      <w:r w:rsidRPr="004D56A1">
        <w:rPr>
          <w:rFonts w:ascii="Times New Roman" w:hAnsi="Times New Roman" w:cs="Times New Roman"/>
        </w:rPr>
        <w:t>. Rules and laws provided boundaries are never sufficient to lead to unintended outcomes. Key principles as the pathway of making good decisions in the context of decision-making attributes. Work, people, and professionalism are three important principles of the CIPD professional map that allows for an increase in the overall working practices of HR. Understanding the implication and making decisions beyond interest are good for the wider area of society.</w:t>
      </w:r>
    </w:p>
    <w:p w14:paraId="5BBCC6B5" w14:textId="4C2F1C84"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t>Evidence-based:</w:t>
      </w:r>
      <w:r w:rsidRPr="004D56A1">
        <w:rPr>
          <w:rFonts w:ascii="Times New Roman" w:hAnsi="Times New Roman" w:cs="Times New Roman"/>
        </w:rPr>
        <w:t xml:space="preserve"> CIPD professional map shows evidence-based contributions to making the most effective decision in any situation</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Mayo,</w:t>
      </w:r>
      <w:r w:rsidR="00693640">
        <w:rPr>
          <w:rFonts w:ascii="Times New Roman" w:eastAsia="Times New Roman" w:hAnsi="Times New Roman" w:cs="Times New Roman"/>
          <w:color w:val="222222"/>
          <w:kern w:val="0"/>
          <w:shd w:val="clear" w:color="auto" w:fill="FFFFFF"/>
          <w:lang w:val="en-US" w:eastAsia="en-GB"/>
          <w14:ligatures w14:val="none"/>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2016</w:t>
      </w:r>
      <w:r w:rsidR="00693640">
        <w:rPr>
          <w:rFonts w:ascii="Times New Roman" w:eastAsia="Times New Roman" w:hAnsi="Times New Roman" w:cs="Times New Roman"/>
          <w:color w:val="222222"/>
          <w:kern w:val="0"/>
          <w:shd w:val="clear" w:color="auto" w:fill="FFFFFF"/>
          <w:lang w:val="en-US" w:eastAsia="en-GB"/>
          <w14:ligatures w14:val="none"/>
        </w:rPr>
        <w:t>)</w:t>
      </w:r>
      <w:r w:rsidRPr="004D56A1">
        <w:rPr>
          <w:rFonts w:ascii="Times New Roman" w:hAnsi="Times New Roman" w:cs="Times New Roman"/>
        </w:rPr>
        <w:t xml:space="preserve">. The professional opinion allows supporting strong evidence from different sources. Emphasis on evidence-based decision-making and understanding of the impact and outcomes are helpful in behavioural science, </w:t>
      </w:r>
      <w:r w:rsidRPr="004D56A1">
        <w:rPr>
          <w:rFonts w:ascii="Times New Roman" w:hAnsi="Times New Roman" w:cs="Times New Roman"/>
        </w:rPr>
        <w:lastRenderedPageBreak/>
        <w:t xml:space="preserve">organisational data, stakeholder concern and practitioner expertise. Evaluating the evidence of professional practices to understand better outcomes in different sources helps control any situation. Moreover, paying attention to professional theory and making future understanding of psychology and human behaviour provides the best support for making decisions. Surveys, reviews, and benchmarking processes help understand all the organisation's areas. The data evaluation process of the organisation with strategical approaches makes a fundamental business strategy that benefits employees with greater influences. </w:t>
      </w:r>
    </w:p>
    <w:p w14:paraId="741FF7D9" w14:textId="425C2A22"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t>Outcomes are driven:</w:t>
      </w:r>
      <w:r w:rsidRPr="004D56A1">
        <w:rPr>
          <w:rFonts w:ascii="Times New Roman" w:hAnsi="Times New Roman" w:cs="Times New Roman"/>
        </w:rPr>
        <w:t xml:space="preserve"> Making positive differences personally, professional and socially creates a better working environment that allows to become a champion. </w:t>
      </w:r>
      <w:r w:rsidR="00693640" w:rsidRPr="005A0598">
        <w:rPr>
          <w:rFonts w:ascii="Times New Roman" w:eastAsia="Times New Roman" w:hAnsi="Times New Roman" w:cs="Times New Roman"/>
          <w:color w:val="222222"/>
          <w:kern w:val="0"/>
          <w:shd w:val="clear" w:color="auto" w:fill="FFFFFF"/>
          <w:lang w:eastAsia="en-GB"/>
          <w14:ligatures w14:val="none"/>
        </w:rPr>
        <w:t>Ulrich</w:t>
      </w:r>
      <w:r w:rsidR="00693640">
        <w:rPr>
          <w:rFonts w:ascii="Times New Roman" w:eastAsia="Times New Roman" w:hAnsi="Times New Roman" w:cs="Times New Roman"/>
          <w:color w:val="222222"/>
          <w:kern w:val="0"/>
          <w:shd w:val="clear" w:color="auto" w:fill="FFFFFF"/>
          <w:lang w:val="en-US" w:eastAsia="en-GB"/>
          <w14:ligatures w14:val="none"/>
        </w:rPr>
        <w:t xml:space="preserve"> et al. (2013) argued that u</w:t>
      </w:r>
      <w:r w:rsidRPr="004D56A1">
        <w:rPr>
          <w:rFonts w:ascii="Times New Roman" w:hAnsi="Times New Roman" w:cs="Times New Roman"/>
        </w:rPr>
        <w:t xml:space="preserve">nderstanding the context of outcomes through evaluating outcomes and risks makes sure strategic evaluation and operational activities. Hence, changing the context and workforce activities align with a wider perspective and working standardisation. CIPD map creates better impact and success on the productivity of the organisation that makes the proper connection on the belongings. Another important factor is the map's impact on work, people, professionals and individuals. </w:t>
      </w:r>
      <w:r w:rsidR="00693640" w:rsidRPr="005A0598">
        <w:rPr>
          <w:rFonts w:ascii="Times New Roman" w:eastAsia="Times New Roman" w:hAnsi="Times New Roman" w:cs="Times New Roman"/>
          <w:color w:val="222222"/>
          <w:kern w:val="0"/>
          <w:shd w:val="clear" w:color="auto" w:fill="FFFFFF"/>
          <w:lang w:eastAsia="en-GB"/>
          <w14:ligatures w14:val="none"/>
        </w:rPr>
        <w:t>Harrison</w:t>
      </w:r>
      <w:r w:rsidR="00693640">
        <w:rPr>
          <w:rFonts w:ascii="Times New Roman" w:eastAsia="Times New Roman" w:hAnsi="Times New Roman" w:cs="Times New Roman"/>
          <w:color w:val="222222"/>
          <w:kern w:val="0"/>
          <w:shd w:val="clear" w:color="auto" w:fill="FFFFFF"/>
          <w:lang w:val="en-US" w:eastAsia="en-GB"/>
          <w14:ligatures w14:val="none"/>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2011</w:t>
      </w:r>
      <w:r w:rsidR="00693640">
        <w:rPr>
          <w:rFonts w:ascii="Times New Roman" w:eastAsia="Times New Roman" w:hAnsi="Times New Roman" w:cs="Times New Roman"/>
          <w:color w:val="222222"/>
          <w:kern w:val="0"/>
          <w:shd w:val="clear" w:color="auto" w:fill="FFFFFF"/>
          <w:lang w:val="en-US" w:eastAsia="en-GB"/>
          <w14:ligatures w14:val="none"/>
        </w:rPr>
        <w:t>) cited that w</w:t>
      </w:r>
      <w:r w:rsidRPr="004D56A1">
        <w:rPr>
          <w:rFonts w:ascii="Times New Roman" w:hAnsi="Times New Roman" w:cs="Times New Roman"/>
        </w:rPr>
        <w:t xml:space="preserve">ider attributes of HR professionals make sure connectivity with the success and productivity of people within the organisation and social belonging. Treating everyone fairly and responding to different situations increases personal employability and sustainability. Furthermore, building strength and professionalism and improving the wider workforce process leads to effective decision-making abilities. </w:t>
      </w:r>
    </w:p>
    <w:p w14:paraId="097447D5" w14:textId="1C32390B" w:rsidR="008B7AD9" w:rsidRPr="004D56A1" w:rsidRDefault="00EC0059" w:rsidP="00EC0059">
      <w:pPr>
        <w:pStyle w:val="Heading2"/>
      </w:pPr>
      <w:bookmarkStart w:id="3" w:name="_Toc109759714"/>
      <w:r>
        <w:rPr>
          <w:lang w:val="en-US"/>
        </w:rPr>
        <w:t xml:space="preserve">1.2 </w:t>
      </w:r>
      <w:r w:rsidR="008B7AD9" w:rsidRPr="004D56A1">
        <w:t>The professional map on global HR professional</w:t>
      </w:r>
      <w:bookmarkEnd w:id="3"/>
    </w:p>
    <w:p w14:paraId="4CF45D91" w14:textId="3EE265DD" w:rsidR="008B7AD9" w:rsidRPr="004D56A1" w:rsidRDefault="008B7AD9" w:rsidP="008B7AD9">
      <w:pPr>
        <w:spacing w:line="360" w:lineRule="auto"/>
        <w:jc w:val="both"/>
        <w:rPr>
          <w:rFonts w:ascii="Times New Roman" w:hAnsi="Times New Roman" w:cs="Times New Roman"/>
        </w:rPr>
      </w:pPr>
      <w:r w:rsidRPr="004D56A1">
        <w:rPr>
          <w:rFonts w:ascii="Times New Roman" w:hAnsi="Times New Roman" w:cs="Times New Roman"/>
        </w:rPr>
        <w:t>CIPD professional map is the internal benchmark for professional people</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Davies,</w:t>
      </w:r>
      <w:r w:rsidR="00693640">
        <w:rPr>
          <w:rFonts w:ascii="Times New Roman" w:eastAsia="Times New Roman" w:hAnsi="Times New Roman" w:cs="Times New Roman"/>
          <w:color w:val="222222"/>
          <w:kern w:val="0"/>
          <w:shd w:val="clear" w:color="auto" w:fill="FFFFFF"/>
          <w:lang w:val="en-US" w:eastAsia="en-GB"/>
          <w14:ligatures w14:val="none"/>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2017</w:t>
      </w:r>
      <w:r w:rsidR="00693640">
        <w:rPr>
          <w:rFonts w:ascii="Times New Roman" w:eastAsia="Times New Roman" w:hAnsi="Times New Roman" w:cs="Times New Roman"/>
          <w:color w:val="222222"/>
          <w:kern w:val="0"/>
          <w:shd w:val="clear" w:color="auto" w:fill="FFFFFF"/>
          <w:lang w:val="en-US" w:eastAsia="en-GB"/>
          <w14:ligatures w14:val="none"/>
        </w:rPr>
        <w:t>)</w:t>
      </w:r>
      <w:r w:rsidRPr="004D56A1">
        <w:rPr>
          <w:rFonts w:ascii="Times New Roman" w:hAnsi="Times New Roman" w:cs="Times New Roman"/>
        </w:rPr>
        <w:t xml:space="preserve">. Applying a professional map allows one to make better decisions and perform tasks in career development. Working on a global scale does not require which sector; a professional map works in any scooter and size of the organisation. Below are these reasons for applying a professional map on global organisations: </w:t>
      </w:r>
    </w:p>
    <w:p w14:paraId="55B65D70" w14:textId="6ECA6DA4"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t xml:space="preserve">Focuses on the impact: </w:t>
      </w:r>
      <w:r w:rsidRPr="004D56A1">
        <w:rPr>
          <w:rFonts w:ascii="Times New Roman" w:hAnsi="Times New Roman" w:cs="Times New Roman"/>
        </w:rPr>
        <w:t>Instead of focusing on the activity, CIPD professional map focuses on the impact</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Prikshat</w:t>
      </w:r>
      <w:r w:rsidR="00693640">
        <w:rPr>
          <w:rFonts w:ascii="Times New Roman" w:eastAsia="Times New Roman" w:hAnsi="Times New Roman" w:cs="Times New Roman"/>
          <w:color w:val="222222"/>
          <w:kern w:val="0"/>
          <w:shd w:val="clear" w:color="auto" w:fill="FFFFFF"/>
          <w:lang w:val="en-US" w:eastAsia="en-GB"/>
          <w14:ligatures w14:val="none"/>
        </w:rPr>
        <w:t xml:space="preserve"> et al., 2018)</w:t>
      </w:r>
      <w:r w:rsidRPr="004D56A1">
        <w:rPr>
          <w:rFonts w:ascii="Times New Roman" w:hAnsi="Times New Roman" w:cs="Times New Roman"/>
        </w:rPr>
        <w:t xml:space="preserve">. Creating proper value and making an effective impact at work allows for making the best practices and value of the decision-making process. Continuous evaluation of the impact and identifying prospective results from the impact allows staying focused. As such, applying a professional map globally for HR professionals can provide diverse benefits regardless of sector and size. </w:t>
      </w:r>
    </w:p>
    <w:p w14:paraId="502B82C1" w14:textId="2D0B3248"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lastRenderedPageBreak/>
        <w:t>Specialist knowledge:</w:t>
      </w:r>
      <w:r w:rsidRPr="004D56A1">
        <w:rPr>
          <w:rFonts w:ascii="Times New Roman" w:hAnsi="Times New Roman" w:cs="Times New Roman"/>
        </w:rPr>
        <w:t xml:space="preserve"> CIPD professional map evaluates diverse specialist knowledge such as employee experience, employee relations, diversity and inclusion, learning and development, organisation development and design, people analytics, resourcing, reward and talent management</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Harrison</w:t>
      </w:r>
      <w:r w:rsidR="00693640">
        <w:rPr>
          <w:rFonts w:ascii="Times New Roman" w:eastAsia="Times New Roman" w:hAnsi="Times New Roman" w:cs="Times New Roman"/>
          <w:color w:val="222222"/>
          <w:kern w:val="0"/>
          <w:shd w:val="clear" w:color="auto" w:fill="FFFFFF"/>
          <w:lang w:val="en-US" w:eastAsia="en-GB"/>
          <w14:ligatures w14:val="none"/>
        </w:rPr>
        <w:t xml:space="preserve"> et al., 2021)</w:t>
      </w:r>
      <w:r w:rsidRPr="004D56A1">
        <w:rPr>
          <w:rFonts w:ascii="Times New Roman" w:hAnsi="Times New Roman" w:cs="Times New Roman"/>
        </w:rPr>
        <w:t xml:space="preserve">. Evaluating all the specialist knowledge among employees finds out the best of them to maintain the working process. </w:t>
      </w:r>
    </w:p>
    <w:p w14:paraId="304403A0" w14:textId="50FACFD2"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t xml:space="preserve">Focuses on future fit: </w:t>
      </w:r>
      <w:r w:rsidRPr="004D56A1">
        <w:rPr>
          <w:rFonts w:ascii="Times New Roman" w:hAnsi="Times New Roman" w:cs="Times New Roman"/>
        </w:rPr>
        <w:t>Shifting the landscape of the people profession and evolving with the line is the major focus of the professional map</w:t>
      </w:r>
      <w:r w:rsidR="00693640">
        <w:rPr>
          <w:rFonts w:ascii="Times New Roman" w:hAnsi="Times New Roman" w:cs="Times New Roman"/>
          <w:lang w:val="en-US"/>
        </w:rPr>
        <w:t xml:space="preserve"> (</w:t>
      </w:r>
      <w:r w:rsidR="00693640" w:rsidRPr="005A0598">
        <w:rPr>
          <w:rFonts w:ascii="Times New Roman" w:eastAsia="Times New Roman" w:hAnsi="Times New Roman" w:cs="Times New Roman"/>
          <w:color w:val="222222"/>
          <w:kern w:val="0"/>
          <w:shd w:val="clear" w:color="auto" w:fill="FFFFFF"/>
          <w:lang w:eastAsia="en-GB"/>
          <w14:ligatures w14:val="none"/>
        </w:rPr>
        <w:t>Leatherbarrow</w:t>
      </w:r>
      <w:r w:rsidR="00693640">
        <w:rPr>
          <w:rFonts w:ascii="Times New Roman" w:eastAsia="Times New Roman" w:hAnsi="Times New Roman" w:cs="Times New Roman"/>
          <w:color w:val="222222"/>
          <w:kern w:val="0"/>
          <w:shd w:val="clear" w:color="auto" w:fill="FFFFFF"/>
          <w:lang w:val="en-US" w:eastAsia="en-GB"/>
          <w14:ligatures w14:val="none"/>
        </w:rPr>
        <w:t xml:space="preserve"> et al., 2014)</w:t>
      </w:r>
      <w:r w:rsidRPr="004D56A1">
        <w:rPr>
          <w:rFonts w:ascii="Times New Roman" w:hAnsi="Times New Roman" w:cs="Times New Roman"/>
        </w:rPr>
        <w:t xml:space="preserve">. Driving the professional standards at the same time and maintaining all the activities focusing on effective value proposition sets new roles, special activities, set priorities and emerges opportunities. As such, maintaining different attributes in all the areas incorporates future-driven techniques that reduce errors. </w:t>
      </w:r>
    </w:p>
    <w:p w14:paraId="3C4BDEFA" w14:textId="7EDF8F93" w:rsidR="008B7AD9" w:rsidRPr="004D56A1" w:rsidRDefault="008B7AD9" w:rsidP="008B7AD9">
      <w:pPr>
        <w:spacing w:line="360" w:lineRule="auto"/>
        <w:jc w:val="both"/>
        <w:rPr>
          <w:rFonts w:ascii="Times New Roman" w:hAnsi="Times New Roman" w:cs="Times New Roman"/>
        </w:rPr>
      </w:pPr>
      <w:r w:rsidRPr="00693640">
        <w:rPr>
          <w:rFonts w:ascii="Times New Roman" w:hAnsi="Times New Roman" w:cs="Times New Roman"/>
          <w:b/>
          <w:bCs/>
        </w:rPr>
        <w:t>Maintain team working:</w:t>
      </w:r>
      <w:r w:rsidRPr="004D56A1">
        <w:rPr>
          <w:rFonts w:ascii="Times New Roman" w:hAnsi="Times New Roman" w:cs="Times New Roman"/>
        </w:rPr>
        <w:t xml:space="preserve"> Diverse functions of the professional map allows to take the risk and reduce difficulties. Team working practices help to discover more robust, precise and insightful ways to build capability among team members</w:t>
      </w:r>
      <w:r w:rsidR="00CE02FC">
        <w:rPr>
          <w:rFonts w:ascii="Times New Roman" w:hAnsi="Times New Roman" w:cs="Times New Roman"/>
          <w:lang w:val="en-US"/>
        </w:rPr>
        <w:t xml:space="preserve"> (</w:t>
      </w:r>
      <w:r w:rsidR="00CE02FC" w:rsidRPr="005A0598">
        <w:rPr>
          <w:rFonts w:ascii="Times New Roman" w:eastAsia="Times New Roman" w:hAnsi="Times New Roman" w:cs="Times New Roman"/>
          <w:color w:val="222222"/>
          <w:kern w:val="0"/>
          <w:shd w:val="clear" w:color="auto" w:fill="FFFFFF"/>
          <w:lang w:eastAsia="en-GB"/>
          <w14:ligatures w14:val="none"/>
        </w:rPr>
        <w:t>Martin</w:t>
      </w:r>
      <w:r w:rsidR="00CE02FC">
        <w:rPr>
          <w:rFonts w:ascii="Times New Roman" w:eastAsia="Times New Roman" w:hAnsi="Times New Roman" w:cs="Times New Roman"/>
          <w:color w:val="222222"/>
          <w:kern w:val="0"/>
          <w:shd w:val="clear" w:color="auto" w:fill="FFFFFF"/>
          <w:lang w:val="en-US" w:eastAsia="en-GB"/>
          <w14:ligatures w14:val="none"/>
        </w:rPr>
        <w:t xml:space="preserve"> et al., 2005)</w:t>
      </w:r>
      <w:r w:rsidRPr="004D56A1">
        <w:rPr>
          <w:rFonts w:ascii="Times New Roman" w:hAnsi="Times New Roman" w:cs="Times New Roman"/>
        </w:rPr>
        <w:t xml:space="preserve">. Furthermore, delivering a motivational workforce and treatment fairly does flexible work practices. The reward for the employees as per working and contribution to the workplace finds out best of them that benefits everyone. In addition, a career partner, through supporting different resources and information from the professional map, makes the team successful. Developing and understating the emerging areas by providing different frameworks supports the decision-making process in all areas. </w:t>
      </w:r>
    </w:p>
    <w:p w14:paraId="45B5EC18" w14:textId="77777777" w:rsidR="008B7AD9" w:rsidRPr="004D56A1" w:rsidRDefault="008B7AD9" w:rsidP="00EC0059">
      <w:pPr>
        <w:pStyle w:val="Heading1"/>
      </w:pPr>
      <w:bookmarkStart w:id="4" w:name="_Toc109759715"/>
      <w:r w:rsidRPr="004D56A1">
        <w:t>Part 2</w:t>
      </w:r>
      <w:bookmarkEnd w:id="4"/>
    </w:p>
    <w:p w14:paraId="6F2F354C" w14:textId="10B79752" w:rsidR="008B7AD9" w:rsidRPr="004D56A1" w:rsidRDefault="00EC0059" w:rsidP="00EC0059">
      <w:pPr>
        <w:pStyle w:val="Heading2"/>
      </w:pPr>
      <w:bookmarkStart w:id="5" w:name="_Toc109759716"/>
      <w:r>
        <w:rPr>
          <w:lang w:val="en-US"/>
        </w:rPr>
        <w:t xml:space="preserve">2.1 </w:t>
      </w:r>
      <w:r w:rsidR="008B7AD9" w:rsidRPr="004D56A1">
        <w:t>Reason for skills shortage</w:t>
      </w:r>
      <w:bookmarkEnd w:id="5"/>
      <w:r w:rsidR="008B7AD9" w:rsidRPr="004D56A1">
        <w:t xml:space="preserve"> </w:t>
      </w:r>
    </w:p>
    <w:p w14:paraId="011CA9FC" w14:textId="10951486" w:rsidR="008B7AD9" w:rsidRPr="004D56A1" w:rsidRDefault="008B7AD9" w:rsidP="008B7AD9">
      <w:pPr>
        <w:spacing w:line="360" w:lineRule="auto"/>
        <w:jc w:val="both"/>
        <w:rPr>
          <w:rFonts w:ascii="Times New Roman" w:hAnsi="Times New Roman" w:cs="Times New Roman"/>
        </w:rPr>
      </w:pPr>
      <w:r w:rsidRPr="004D56A1">
        <w:rPr>
          <w:rFonts w:ascii="Times New Roman" w:hAnsi="Times New Roman" w:cs="Times New Roman"/>
        </w:rPr>
        <w:t>Despite the high unemployment rate, UK public sector is facing a skill shortage. The covid-19 pandemic mostly impacted the hospitality sector of the UK, which caused a shortage of workers in diverse roles</w:t>
      </w:r>
      <w:r w:rsidR="00CE02FC">
        <w:rPr>
          <w:rFonts w:ascii="Times New Roman" w:hAnsi="Times New Roman" w:cs="Times New Roman"/>
          <w:lang w:val="en-US"/>
        </w:rPr>
        <w:t xml:space="preserve"> (CIPD, 2022)</w:t>
      </w:r>
      <w:r w:rsidRPr="004D56A1">
        <w:rPr>
          <w:rFonts w:ascii="Times New Roman" w:hAnsi="Times New Roman" w:cs="Times New Roman"/>
        </w:rPr>
        <w:t xml:space="preserve">. In addition, the travel and tourism sector faced the consequent impact of skill unavailability in the sector. Below are reasons of skill shortage in the UK public sector: </w:t>
      </w:r>
    </w:p>
    <w:p w14:paraId="43B1E850" w14:textId="55E60B4F" w:rsidR="008B7AD9" w:rsidRPr="004D56A1" w:rsidRDefault="008B7AD9" w:rsidP="008B7AD9">
      <w:pPr>
        <w:spacing w:line="360" w:lineRule="auto"/>
        <w:jc w:val="both"/>
        <w:rPr>
          <w:rFonts w:ascii="Times New Roman" w:hAnsi="Times New Roman" w:cs="Times New Roman"/>
        </w:rPr>
      </w:pPr>
      <w:r w:rsidRPr="00CE02FC">
        <w:rPr>
          <w:rFonts w:ascii="Times New Roman" w:hAnsi="Times New Roman" w:cs="Times New Roman"/>
          <w:b/>
          <w:bCs/>
        </w:rPr>
        <w:t>Supply shock:</w:t>
      </w:r>
      <w:r w:rsidRPr="004D56A1">
        <w:rPr>
          <w:rFonts w:ascii="Times New Roman" w:hAnsi="Times New Roman" w:cs="Times New Roman"/>
        </w:rPr>
        <w:t xml:space="preserve"> Low skill is one of the major reason of skill employe shortage in the UK public sector</w:t>
      </w:r>
      <w:r w:rsidR="00CE02FC">
        <w:rPr>
          <w:rFonts w:ascii="Times New Roman" w:hAnsi="Times New Roman" w:cs="Times New Roman"/>
          <w:lang w:val="en-US"/>
        </w:rPr>
        <w:t xml:space="preserve"> (</w:t>
      </w:r>
      <w:r w:rsidR="00CE02FC" w:rsidRPr="005A0598">
        <w:rPr>
          <w:rFonts w:ascii="Times New Roman" w:eastAsia="Times New Roman" w:hAnsi="Times New Roman" w:cs="Times New Roman"/>
          <w:color w:val="222222"/>
          <w:kern w:val="0"/>
          <w:shd w:val="clear" w:color="auto" w:fill="FFFFFF"/>
          <w:lang w:eastAsia="en-GB"/>
          <w14:ligatures w14:val="none"/>
        </w:rPr>
        <w:t>Tursunbayeva,</w:t>
      </w:r>
      <w:r w:rsidR="00CE02FC">
        <w:rPr>
          <w:rFonts w:ascii="Times New Roman" w:eastAsia="Times New Roman" w:hAnsi="Times New Roman" w:cs="Times New Roman"/>
          <w:color w:val="222222"/>
          <w:kern w:val="0"/>
          <w:shd w:val="clear" w:color="auto" w:fill="FFFFFF"/>
          <w:lang w:val="en-US" w:eastAsia="en-GB"/>
          <w14:ligatures w14:val="none"/>
        </w:rPr>
        <w:t xml:space="preserve"> </w:t>
      </w:r>
      <w:r w:rsidR="00CE02FC" w:rsidRPr="005A0598">
        <w:rPr>
          <w:rFonts w:ascii="Times New Roman" w:eastAsia="Times New Roman" w:hAnsi="Times New Roman" w:cs="Times New Roman"/>
          <w:color w:val="222222"/>
          <w:kern w:val="0"/>
          <w:shd w:val="clear" w:color="auto" w:fill="FFFFFF"/>
          <w:lang w:eastAsia="en-GB"/>
          <w14:ligatures w14:val="none"/>
        </w:rPr>
        <w:t>2019</w:t>
      </w:r>
      <w:r w:rsidR="00CE02FC">
        <w:rPr>
          <w:rFonts w:ascii="Times New Roman" w:eastAsia="Times New Roman" w:hAnsi="Times New Roman" w:cs="Times New Roman"/>
          <w:color w:val="222222"/>
          <w:kern w:val="0"/>
          <w:shd w:val="clear" w:color="auto" w:fill="FFFFFF"/>
          <w:lang w:val="en-US" w:eastAsia="en-GB"/>
          <w14:ligatures w14:val="none"/>
        </w:rPr>
        <w:t>)</w:t>
      </w:r>
      <w:r w:rsidRPr="004D56A1">
        <w:rPr>
          <w:rFonts w:ascii="Times New Roman" w:hAnsi="Times New Roman" w:cs="Times New Roman"/>
        </w:rPr>
        <w:t xml:space="preserve">. Brexit issue led EU skilled employee supply shocking that made impact in public sector. UK mainly reliant on EU workers and skilled employee supply in the </w:t>
      </w:r>
      <w:r w:rsidRPr="004D56A1">
        <w:rPr>
          <w:rFonts w:ascii="Times New Roman" w:hAnsi="Times New Roman" w:cs="Times New Roman"/>
        </w:rPr>
        <w:lastRenderedPageBreak/>
        <w:t xml:space="preserve">public sector mostly comes from the area. Despite the high unemployment rate, the UK is facing continuous lacking on the skilled shortage due to Brexit. </w:t>
      </w:r>
    </w:p>
    <w:p w14:paraId="1B2A0EA5" w14:textId="77777777"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Unattractiveness:</w:t>
      </w:r>
      <w:r w:rsidRPr="004D56A1">
        <w:rPr>
          <w:rFonts w:ascii="Times New Roman" w:hAnsi="Times New Roman" w:cs="Times New Roman"/>
        </w:rPr>
        <w:t xml:space="preserve"> Another reason of skill shortage is unattractiveness in the UK public sector found by CIPD. Low paying, poor management policies, improper career development facilities, lack of skill development and support, and lower training opportunities makes UK public sector unattractive. Jobseekers considers unsuitable for the training and promotional possibilities that makes automatic impact on the performances. As such, skilled employees mostly prefer another sector rather than UK public sector. </w:t>
      </w:r>
    </w:p>
    <w:p w14:paraId="37809D1E" w14:textId="77777777"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Recruitment difficulties:</w:t>
      </w:r>
      <w:r w:rsidRPr="004D56A1">
        <w:rPr>
          <w:rFonts w:ascii="Times New Roman" w:hAnsi="Times New Roman" w:cs="Times New Roman"/>
        </w:rPr>
        <w:t xml:space="preserve"> Sourcing process of UK public sector impacts on employee selection process. Many employer seeks for different sourcing method where skilled employees face difficulties to find or do not find the job openings. Recruitment difficulties in different firms are also linked that makes not reaching issues or linkage in the labour market. As such, temporary employees or lower-skilled employees are found at the time of recruitment process. </w:t>
      </w:r>
    </w:p>
    <w:p w14:paraId="5C18652F" w14:textId="1F7CD5E1"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 xml:space="preserve">Lack of technology: </w:t>
      </w:r>
      <w:r w:rsidRPr="004D56A1">
        <w:rPr>
          <w:rFonts w:ascii="Times New Roman" w:hAnsi="Times New Roman" w:cs="Times New Roman"/>
        </w:rPr>
        <w:t>Lacking on the technology investment creates shortage or addressing skilled employees</w:t>
      </w:r>
      <w:r w:rsidR="00EC0059">
        <w:rPr>
          <w:rFonts w:ascii="Times New Roman" w:hAnsi="Times New Roman" w:cs="Times New Roman"/>
          <w:lang w:val="en-US"/>
        </w:rPr>
        <w:t xml:space="preserve"> (CIPD, 2022)</w:t>
      </w:r>
      <w:r w:rsidRPr="004D56A1">
        <w:rPr>
          <w:rFonts w:ascii="Times New Roman" w:hAnsi="Times New Roman" w:cs="Times New Roman"/>
        </w:rPr>
        <w:t>. Demonstrating the need for short term evaluation makes poor targeting of the skilled employees. Support for employees on the increase and adaption of new technology are required to maintain that can increase rise of skilled employees in the UK public sector. Recruitment, selection and development process requires proper use of the technology that can connect skilled employees and perform for continuous development. Adaptation of the new technology are also helpful to increase skill evaluation practices. Improper use of technology makes difficulties to perform activities in the right direction.</w:t>
      </w:r>
    </w:p>
    <w:p w14:paraId="2EEE9B62" w14:textId="77777777"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Development opportunities:</w:t>
      </w:r>
      <w:r w:rsidRPr="004D56A1">
        <w:rPr>
          <w:rFonts w:ascii="Times New Roman" w:hAnsi="Times New Roman" w:cs="Times New Roman"/>
        </w:rPr>
        <w:t xml:space="preserve"> Poor HR practices impacts on the skill development process of employees to maintain tasks in different areas. Employees face poor development opportunities that automatically reduces the working process and collaboration. Suitable training and development opportunities can be helpful to maintain better capacity development attributes and repaint on the recruitment agencies. Improper development on the collaboration from the management team reduces hiring attributes and reliant on continuous development. Moreover, lacking on monitoring of employee development reduces skill progress process. </w:t>
      </w:r>
    </w:p>
    <w:p w14:paraId="12CBDA3E" w14:textId="755B47D7" w:rsidR="008B7AD9" w:rsidRPr="004D56A1" w:rsidRDefault="00EC0059" w:rsidP="00EC0059">
      <w:pPr>
        <w:pStyle w:val="Heading2"/>
      </w:pPr>
      <w:bookmarkStart w:id="6" w:name="_Toc109759717"/>
      <w:r>
        <w:rPr>
          <w:lang w:val="en-US"/>
        </w:rPr>
        <w:t xml:space="preserve">2.2 </w:t>
      </w:r>
      <w:r w:rsidR="008B7AD9" w:rsidRPr="004D56A1">
        <w:t>Long-term development and skill shortage</w:t>
      </w:r>
      <w:bookmarkEnd w:id="6"/>
      <w:r w:rsidR="008B7AD9" w:rsidRPr="004D56A1">
        <w:t xml:space="preserve"> </w:t>
      </w:r>
    </w:p>
    <w:p w14:paraId="3180359F" w14:textId="77777777" w:rsidR="008B7AD9" w:rsidRPr="004D56A1" w:rsidRDefault="008B7AD9" w:rsidP="008B7AD9">
      <w:pPr>
        <w:spacing w:line="360" w:lineRule="auto"/>
        <w:jc w:val="both"/>
        <w:rPr>
          <w:rFonts w:ascii="Times New Roman" w:hAnsi="Times New Roman" w:cs="Times New Roman"/>
        </w:rPr>
      </w:pPr>
      <w:r w:rsidRPr="004D56A1">
        <w:rPr>
          <w:rFonts w:ascii="Times New Roman" w:hAnsi="Times New Roman" w:cs="Times New Roman"/>
        </w:rPr>
        <w:t xml:space="preserve">Long term labour market development are required to make sure to address the skills shortages in healthcare sector professions in the UK. Hence, identifying the factors to reduce the skill </w:t>
      </w:r>
      <w:r w:rsidRPr="004D56A1">
        <w:rPr>
          <w:rFonts w:ascii="Times New Roman" w:hAnsi="Times New Roman" w:cs="Times New Roman"/>
        </w:rPr>
        <w:lastRenderedPageBreak/>
        <w:t xml:space="preserve">shortage and long-term market development activities are highly required to maintain in the right direction; below are the factors: </w:t>
      </w:r>
    </w:p>
    <w:p w14:paraId="1E95D7FA" w14:textId="626839D9"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Temporary job mobility:</w:t>
      </w:r>
      <w:r w:rsidRPr="004D56A1">
        <w:rPr>
          <w:rFonts w:ascii="Times New Roman" w:hAnsi="Times New Roman" w:cs="Times New Roman"/>
        </w:rPr>
        <w:t xml:space="preserve"> Government should require to introduce a temporary jobs scheme for EU nationals that can maintain the flow of skill shortage issues</w:t>
      </w:r>
      <w:r w:rsidR="00EC0059">
        <w:rPr>
          <w:rFonts w:ascii="Times New Roman" w:hAnsi="Times New Roman" w:cs="Times New Roman"/>
          <w:lang w:val="en-US"/>
        </w:rPr>
        <w:t xml:space="preserve"> (</w:t>
      </w:r>
      <w:r w:rsidR="00EC0059" w:rsidRPr="005A0598">
        <w:rPr>
          <w:rFonts w:ascii="Times New Roman" w:eastAsia="Times New Roman" w:hAnsi="Times New Roman" w:cs="Times New Roman"/>
          <w:color w:val="222222"/>
          <w:kern w:val="0"/>
          <w:shd w:val="clear" w:color="auto" w:fill="FFFFFF"/>
          <w:lang w:eastAsia="en-GB"/>
          <w14:ligatures w14:val="none"/>
        </w:rPr>
        <w:t>Harrison</w:t>
      </w:r>
      <w:r w:rsidR="00EC0059">
        <w:rPr>
          <w:rFonts w:ascii="Times New Roman" w:eastAsia="Times New Roman" w:hAnsi="Times New Roman" w:cs="Times New Roman"/>
          <w:color w:val="222222"/>
          <w:kern w:val="0"/>
          <w:shd w:val="clear" w:color="auto" w:fill="FFFFFF"/>
          <w:lang w:val="en-US" w:eastAsia="en-GB"/>
          <w14:ligatures w14:val="none"/>
        </w:rPr>
        <w:t xml:space="preserve"> et al., 2021)</w:t>
      </w:r>
      <w:r w:rsidRPr="004D56A1">
        <w:rPr>
          <w:rFonts w:ascii="Times New Roman" w:hAnsi="Times New Roman" w:cs="Times New Roman"/>
        </w:rPr>
        <w:t xml:space="preserve">. Youth mobility schemes can quickly introduce and response to the rapid development process. Many EU national with high skill can get proper opportunity to develop and grow a career in UK that can help in public sector to reduce long term skill shortage issue. Mobility in the job recruitment process can reduce the barriers of recruitment difficulties and continuous skill development process. Hiring from EU professionals can provide skill sharing that can boost up UK healthcare sector professionals. </w:t>
      </w:r>
    </w:p>
    <w:p w14:paraId="758B42AC" w14:textId="29101DF7"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Flexible training:</w:t>
      </w:r>
      <w:r w:rsidRPr="004D56A1">
        <w:rPr>
          <w:rFonts w:ascii="Times New Roman" w:hAnsi="Times New Roman" w:cs="Times New Roman"/>
        </w:rPr>
        <w:t xml:space="preserve"> HR departments on the UK healthcare sector are required to maintain flexible training activities that can maintain rapid development.</w:t>
      </w:r>
      <w:r w:rsidR="00EC0059">
        <w:rPr>
          <w:rFonts w:ascii="Times New Roman" w:hAnsi="Times New Roman" w:cs="Times New Roman"/>
          <w:lang w:val="en-US"/>
        </w:rPr>
        <w:t xml:space="preserve"> (CIPD, 2022)</w:t>
      </w:r>
      <w:r w:rsidRPr="004D56A1">
        <w:rPr>
          <w:rFonts w:ascii="Times New Roman" w:hAnsi="Times New Roman" w:cs="Times New Roman"/>
        </w:rPr>
        <w:t xml:space="preserve"> Reforming current training and development activities with the implementation of new skill sharing can reduce the barriers. Moreover, boost up engagement with further processes in fund transportation can drive a higher perception of employees. Funding for employees with budget allocation can drive towards the widespread perception of young unemployed jobseekers. Attractive facilities with skill implement processes automatically encourage others to fulfil anticipated options. </w:t>
      </w:r>
    </w:p>
    <w:p w14:paraId="7A89AACE" w14:textId="77777777" w:rsidR="008B7AD9" w:rsidRPr="004D56A1" w:rsidRDefault="008B7AD9" w:rsidP="008B7AD9">
      <w:pPr>
        <w:spacing w:line="360" w:lineRule="auto"/>
        <w:jc w:val="both"/>
        <w:rPr>
          <w:rFonts w:ascii="Times New Roman" w:hAnsi="Times New Roman" w:cs="Times New Roman"/>
        </w:rPr>
      </w:pPr>
      <w:r w:rsidRPr="00EC0059">
        <w:rPr>
          <w:rFonts w:ascii="Times New Roman" w:hAnsi="Times New Roman" w:cs="Times New Roman"/>
          <w:b/>
          <w:bCs/>
        </w:rPr>
        <w:t>Investment on the development:</w:t>
      </w:r>
      <w:r w:rsidRPr="004D56A1">
        <w:rPr>
          <w:rFonts w:ascii="Times New Roman" w:hAnsi="Times New Roman" w:cs="Times New Roman"/>
        </w:rPr>
        <w:t xml:space="preserve"> Government investment in the healthcare sector skill shortage needs to rise. Investing £60m a year on healthcare skill development activities can support management capabilities, workplace skills development and technology adaptation to boost productivity and do better quality jobs. An anticipated evaluation process with continuous support in healthcare skill development can provide long-term benefits. Moreover, implementation of technology in the healthcare skill development practices can allow maintaining qualities in the area. Continuous development through investment processes in the healthcare sector can help the UK to maintain skill shortage issues. In addition, proper evaluation practices of poor skill development activities need to be monitored by the UK healthcare department to recruit skilled trainers. </w:t>
      </w:r>
    </w:p>
    <w:p w14:paraId="0E6A9773" w14:textId="77777777" w:rsidR="008B7AD9" w:rsidRPr="004D56A1" w:rsidRDefault="008B7AD9" w:rsidP="00EC0059">
      <w:pPr>
        <w:pStyle w:val="Heading1"/>
      </w:pPr>
      <w:bookmarkStart w:id="7" w:name="_Toc109759718"/>
      <w:r w:rsidRPr="004D56A1">
        <w:t>Conclusion</w:t>
      </w:r>
      <w:bookmarkEnd w:id="7"/>
      <w:r w:rsidRPr="004D56A1">
        <w:t xml:space="preserve"> </w:t>
      </w:r>
    </w:p>
    <w:p w14:paraId="567C002E" w14:textId="6A5A60B9" w:rsidR="009B1B0E" w:rsidRDefault="008B7AD9" w:rsidP="008B7AD9">
      <w:pPr>
        <w:spacing w:line="360" w:lineRule="auto"/>
        <w:jc w:val="both"/>
        <w:rPr>
          <w:rFonts w:ascii="Times New Roman" w:hAnsi="Times New Roman" w:cs="Times New Roman"/>
        </w:rPr>
      </w:pPr>
      <w:r w:rsidRPr="004D56A1">
        <w:rPr>
          <w:rFonts w:ascii="Times New Roman" w:hAnsi="Times New Roman" w:cs="Times New Roman"/>
        </w:rPr>
        <w:t xml:space="preserve">Diverse training and development activities are the major tasks of HR that are helpful for continuous development activities. Collaboration with the employees and employers to </w:t>
      </w:r>
      <w:r w:rsidRPr="004D56A1">
        <w:rPr>
          <w:rFonts w:ascii="Times New Roman" w:hAnsi="Times New Roman" w:cs="Times New Roman"/>
        </w:rPr>
        <w:lastRenderedPageBreak/>
        <w:t>increase overall business activities makes sure all the processes are going through in the right direction. HR department source for the appropriate labour market and makes sure diverse training are provided to the employees. UK healthcare is facing an issue shortage of skilled professionals that needs to be maintained and improved. Reviewing the improvement areas with proper quality evaluation practices can help in the longer run. Moreover, implementation of the technology in the healthcare sector can be beneficial to make sure a greater investment process.</w:t>
      </w:r>
    </w:p>
    <w:p w14:paraId="611A26AE" w14:textId="77777777" w:rsidR="00EC0059" w:rsidRDefault="00EC0059" w:rsidP="008B7AD9">
      <w:pPr>
        <w:spacing w:line="360" w:lineRule="auto"/>
        <w:jc w:val="both"/>
        <w:rPr>
          <w:rFonts w:ascii="Times New Roman" w:hAnsi="Times New Roman" w:cs="Times New Roman"/>
          <w:lang w:val="en-US"/>
        </w:rPr>
      </w:pPr>
    </w:p>
    <w:p w14:paraId="278615E9" w14:textId="77777777" w:rsidR="00EC0059" w:rsidRDefault="00EC0059" w:rsidP="008B7AD9">
      <w:pPr>
        <w:spacing w:line="360" w:lineRule="auto"/>
        <w:jc w:val="both"/>
        <w:rPr>
          <w:rFonts w:ascii="Times New Roman" w:hAnsi="Times New Roman" w:cs="Times New Roman"/>
          <w:lang w:val="en-US"/>
        </w:rPr>
      </w:pPr>
    </w:p>
    <w:p w14:paraId="40737916" w14:textId="77777777" w:rsidR="00EC0059" w:rsidRDefault="00EC0059" w:rsidP="008B7AD9">
      <w:pPr>
        <w:spacing w:line="360" w:lineRule="auto"/>
        <w:jc w:val="both"/>
        <w:rPr>
          <w:rFonts w:ascii="Times New Roman" w:hAnsi="Times New Roman" w:cs="Times New Roman"/>
          <w:lang w:val="en-US"/>
        </w:rPr>
      </w:pPr>
    </w:p>
    <w:p w14:paraId="75D242B5" w14:textId="77777777" w:rsidR="00EC0059" w:rsidRDefault="00EC0059" w:rsidP="008B7AD9">
      <w:pPr>
        <w:spacing w:line="360" w:lineRule="auto"/>
        <w:jc w:val="both"/>
        <w:rPr>
          <w:rFonts w:ascii="Times New Roman" w:hAnsi="Times New Roman" w:cs="Times New Roman"/>
          <w:lang w:val="en-US"/>
        </w:rPr>
      </w:pPr>
    </w:p>
    <w:p w14:paraId="64408B03" w14:textId="77777777" w:rsidR="00EC0059" w:rsidRDefault="00EC0059" w:rsidP="008B7AD9">
      <w:pPr>
        <w:spacing w:line="360" w:lineRule="auto"/>
        <w:jc w:val="both"/>
        <w:rPr>
          <w:rFonts w:ascii="Times New Roman" w:hAnsi="Times New Roman" w:cs="Times New Roman"/>
          <w:lang w:val="en-US"/>
        </w:rPr>
      </w:pPr>
    </w:p>
    <w:p w14:paraId="7F02E84E" w14:textId="77777777" w:rsidR="00EC0059" w:rsidRDefault="00EC0059" w:rsidP="008B7AD9">
      <w:pPr>
        <w:spacing w:line="360" w:lineRule="auto"/>
        <w:jc w:val="both"/>
        <w:rPr>
          <w:rFonts w:ascii="Times New Roman" w:hAnsi="Times New Roman" w:cs="Times New Roman"/>
          <w:lang w:val="en-US"/>
        </w:rPr>
      </w:pPr>
    </w:p>
    <w:p w14:paraId="12794717" w14:textId="77777777" w:rsidR="00EC0059" w:rsidRDefault="00EC0059" w:rsidP="008B7AD9">
      <w:pPr>
        <w:spacing w:line="360" w:lineRule="auto"/>
        <w:jc w:val="both"/>
        <w:rPr>
          <w:rFonts w:ascii="Times New Roman" w:hAnsi="Times New Roman" w:cs="Times New Roman"/>
          <w:lang w:val="en-US"/>
        </w:rPr>
      </w:pPr>
    </w:p>
    <w:p w14:paraId="58B6125A" w14:textId="77777777" w:rsidR="00EC0059" w:rsidRDefault="00EC0059" w:rsidP="008B7AD9">
      <w:pPr>
        <w:spacing w:line="360" w:lineRule="auto"/>
        <w:jc w:val="both"/>
        <w:rPr>
          <w:rFonts w:ascii="Times New Roman" w:hAnsi="Times New Roman" w:cs="Times New Roman"/>
          <w:lang w:val="en-US"/>
        </w:rPr>
      </w:pPr>
    </w:p>
    <w:p w14:paraId="5EF67F72" w14:textId="77777777" w:rsidR="00EC0059" w:rsidRDefault="00EC0059" w:rsidP="008B7AD9">
      <w:pPr>
        <w:spacing w:line="360" w:lineRule="auto"/>
        <w:jc w:val="both"/>
        <w:rPr>
          <w:rFonts w:ascii="Times New Roman" w:hAnsi="Times New Roman" w:cs="Times New Roman"/>
          <w:lang w:val="en-US"/>
        </w:rPr>
      </w:pPr>
    </w:p>
    <w:p w14:paraId="35049F08" w14:textId="77777777" w:rsidR="00EC0059" w:rsidRDefault="00EC0059" w:rsidP="008B7AD9">
      <w:pPr>
        <w:spacing w:line="360" w:lineRule="auto"/>
        <w:jc w:val="both"/>
        <w:rPr>
          <w:rFonts w:ascii="Times New Roman" w:hAnsi="Times New Roman" w:cs="Times New Roman"/>
          <w:lang w:val="en-US"/>
        </w:rPr>
      </w:pPr>
    </w:p>
    <w:p w14:paraId="311AF808" w14:textId="77777777" w:rsidR="00EC0059" w:rsidRDefault="00EC0059" w:rsidP="008B7AD9">
      <w:pPr>
        <w:spacing w:line="360" w:lineRule="auto"/>
        <w:jc w:val="both"/>
        <w:rPr>
          <w:rFonts w:ascii="Times New Roman" w:hAnsi="Times New Roman" w:cs="Times New Roman"/>
          <w:lang w:val="en-US"/>
        </w:rPr>
      </w:pPr>
    </w:p>
    <w:p w14:paraId="044DA531" w14:textId="77777777" w:rsidR="00EC0059" w:rsidRDefault="00EC0059" w:rsidP="008B7AD9">
      <w:pPr>
        <w:spacing w:line="360" w:lineRule="auto"/>
        <w:jc w:val="both"/>
        <w:rPr>
          <w:rFonts w:ascii="Times New Roman" w:hAnsi="Times New Roman" w:cs="Times New Roman"/>
          <w:lang w:val="en-US"/>
        </w:rPr>
      </w:pPr>
    </w:p>
    <w:p w14:paraId="3A58BB00" w14:textId="77777777" w:rsidR="00EC0059" w:rsidRDefault="00EC0059" w:rsidP="008B7AD9">
      <w:pPr>
        <w:spacing w:line="360" w:lineRule="auto"/>
        <w:jc w:val="both"/>
        <w:rPr>
          <w:rFonts w:ascii="Times New Roman" w:hAnsi="Times New Roman" w:cs="Times New Roman"/>
          <w:lang w:val="en-US"/>
        </w:rPr>
      </w:pPr>
    </w:p>
    <w:p w14:paraId="2B944B20" w14:textId="77777777" w:rsidR="00EC0059" w:rsidRDefault="00EC0059" w:rsidP="008B7AD9">
      <w:pPr>
        <w:spacing w:line="360" w:lineRule="auto"/>
        <w:jc w:val="both"/>
        <w:rPr>
          <w:rFonts w:ascii="Times New Roman" w:hAnsi="Times New Roman" w:cs="Times New Roman"/>
          <w:lang w:val="en-US"/>
        </w:rPr>
      </w:pPr>
    </w:p>
    <w:p w14:paraId="371877CD" w14:textId="77777777" w:rsidR="00EC0059" w:rsidRDefault="00EC0059" w:rsidP="008B7AD9">
      <w:pPr>
        <w:spacing w:line="360" w:lineRule="auto"/>
        <w:jc w:val="both"/>
        <w:rPr>
          <w:rFonts w:ascii="Times New Roman" w:hAnsi="Times New Roman" w:cs="Times New Roman"/>
          <w:lang w:val="en-US"/>
        </w:rPr>
      </w:pPr>
    </w:p>
    <w:p w14:paraId="094AEE89" w14:textId="77777777" w:rsidR="00EC0059" w:rsidRDefault="00EC0059" w:rsidP="008B7AD9">
      <w:pPr>
        <w:spacing w:line="360" w:lineRule="auto"/>
        <w:jc w:val="both"/>
        <w:rPr>
          <w:rFonts w:ascii="Times New Roman" w:hAnsi="Times New Roman" w:cs="Times New Roman"/>
          <w:lang w:val="en-US"/>
        </w:rPr>
      </w:pPr>
    </w:p>
    <w:p w14:paraId="15B1C156" w14:textId="77777777" w:rsidR="00EC0059" w:rsidRDefault="00EC0059" w:rsidP="008B7AD9">
      <w:pPr>
        <w:spacing w:line="360" w:lineRule="auto"/>
        <w:jc w:val="both"/>
        <w:rPr>
          <w:rFonts w:ascii="Times New Roman" w:hAnsi="Times New Roman" w:cs="Times New Roman"/>
          <w:lang w:val="en-US"/>
        </w:rPr>
      </w:pPr>
    </w:p>
    <w:p w14:paraId="03C26024" w14:textId="77777777" w:rsidR="00EC0059" w:rsidRDefault="00EC0059" w:rsidP="008B7AD9">
      <w:pPr>
        <w:spacing w:line="360" w:lineRule="auto"/>
        <w:jc w:val="both"/>
        <w:rPr>
          <w:rFonts w:ascii="Times New Roman" w:hAnsi="Times New Roman" w:cs="Times New Roman"/>
          <w:lang w:val="en-US"/>
        </w:rPr>
      </w:pPr>
    </w:p>
    <w:p w14:paraId="3216100A" w14:textId="77777777" w:rsidR="00EC0059" w:rsidRDefault="00EC0059" w:rsidP="008B7AD9">
      <w:pPr>
        <w:spacing w:line="360" w:lineRule="auto"/>
        <w:jc w:val="both"/>
        <w:rPr>
          <w:rFonts w:ascii="Times New Roman" w:hAnsi="Times New Roman" w:cs="Times New Roman"/>
          <w:lang w:val="en-US"/>
        </w:rPr>
      </w:pPr>
    </w:p>
    <w:p w14:paraId="1B1E761E" w14:textId="77777777" w:rsidR="00EC0059" w:rsidRDefault="00EC0059" w:rsidP="008B7AD9">
      <w:pPr>
        <w:spacing w:line="360" w:lineRule="auto"/>
        <w:jc w:val="both"/>
        <w:rPr>
          <w:rFonts w:ascii="Times New Roman" w:hAnsi="Times New Roman" w:cs="Times New Roman"/>
          <w:lang w:val="en-US"/>
        </w:rPr>
      </w:pPr>
    </w:p>
    <w:p w14:paraId="283D8ACD" w14:textId="13721864" w:rsidR="00EC0059" w:rsidRDefault="00EC0059" w:rsidP="00EC0059">
      <w:pPr>
        <w:pStyle w:val="Heading1"/>
        <w:rPr>
          <w:lang w:val="en-US"/>
        </w:rPr>
      </w:pPr>
      <w:bookmarkStart w:id="8" w:name="_Toc109759719"/>
      <w:r>
        <w:rPr>
          <w:lang w:val="en-US"/>
        </w:rPr>
        <w:lastRenderedPageBreak/>
        <w:t>References</w:t>
      </w:r>
      <w:bookmarkEnd w:id="8"/>
      <w:r>
        <w:rPr>
          <w:lang w:val="en-US"/>
        </w:rPr>
        <w:t xml:space="preserve"> </w:t>
      </w:r>
    </w:p>
    <w:p w14:paraId="3C5BA178"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Armstrong, M. and Taylor, S., 2020. </w:t>
      </w:r>
      <w:r w:rsidRPr="005A0598">
        <w:rPr>
          <w:rFonts w:ascii="Times New Roman" w:eastAsia="Times New Roman" w:hAnsi="Times New Roman" w:cs="Times New Roman"/>
          <w:i/>
          <w:iCs/>
          <w:color w:val="222222"/>
          <w:kern w:val="0"/>
          <w:shd w:val="clear" w:color="auto" w:fill="FFFFFF"/>
          <w:lang w:eastAsia="en-GB"/>
          <w14:ligatures w14:val="none"/>
        </w:rPr>
        <w:t>Armstrong's handbook of human resource management practice</w:t>
      </w:r>
      <w:r w:rsidRPr="005A0598">
        <w:rPr>
          <w:rFonts w:ascii="Times New Roman" w:eastAsia="Times New Roman" w:hAnsi="Times New Roman" w:cs="Times New Roman"/>
          <w:color w:val="222222"/>
          <w:kern w:val="0"/>
          <w:shd w:val="clear" w:color="auto" w:fill="FFFFFF"/>
          <w:lang w:eastAsia="en-GB"/>
          <w14:ligatures w14:val="none"/>
        </w:rPr>
        <w:t>. Kogan Page Publishers.</w:t>
      </w:r>
    </w:p>
    <w:p w14:paraId="686706D6" w14:textId="77777777" w:rsidR="00EC0059" w:rsidRPr="005A0598" w:rsidRDefault="00EC0059" w:rsidP="00EC0059">
      <w:pPr>
        <w:spacing w:line="360" w:lineRule="auto"/>
        <w:jc w:val="both"/>
        <w:rPr>
          <w:rFonts w:ascii="Times New Roman" w:hAnsi="Times New Roman" w:cs="Times New Roman"/>
          <w:lang w:val="en-US"/>
        </w:rPr>
      </w:pPr>
      <w:r w:rsidRPr="005A0598">
        <w:rPr>
          <w:rFonts w:ascii="Times New Roman" w:hAnsi="Times New Roman" w:cs="Times New Roman"/>
          <w:lang w:val="en-US"/>
        </w:rPr>
        <w:t xml:space="preserve">CIPD, 2022. New CIPD policy, available at: </w:t>
      </w:r>
      <w:hyperlink r:id="rId9" w:history="1">
        <w:r w:rsidRPr="005A0598">
          <w:rPr>
            <w:rStyle w:val="Hyperlink"/>
            <w:rFonts w:ascii="Times New Roman" w:hAnsi="Times New Roman" w:cs="Times New Roman"/>
            <w:lang w:val="en-US"/>
          </w:rPr>
          <w:t>https://www.cipd.co.uk/about/media/press/201021labour-skills-shortages#gref</w:t>
        </w:r>
      </w:hyperlink>
      <w:r w:rsidRPr="005A0598">
        <w:rPr>
          <w:rFonts w:ascii="Times New Roman" w:hAnsi="Times New Roman" w:cs="Times New Roman"/>
          <w:lang w:val="en-US"/>
        </w:rPr>
        <w:t xml:space="preserve"> (Accessed on 26/07/2022). </w:t>
      </w:r>
    </w:p>
    <w:p w14:paraId="537E2E69" w14:textId="77777777" w:rsidR="00EC0059" w:rsidRPr="005A0598" w:rsidRDefault="00EC0059" w:rsidP="00EC0059">
      <w:pPr>
        <w:spacing w:line="360" w:lineRule="auto"/>
        <w:jc w:val="both"/>
        <w:rPr>
          <w:rFonts w:ascii="Times New Roman" w:hAnsi="Times New Roman" w:cs="Times New Roman"/>
          <w:lang w:val="en-US"/>
        </w:rPr>
      </w:pPr>
      <w:r w:rsidRPr="005A0598">
        <w:rPr>
          <w:rFonts w:ascii="Times New Roman" w:hAnsi="Times New Roman" w:cs="Times New Roman"/>
          <w:lang w:val="en-US"/>
        </w:rPr>
        <w:t xml:space="preserve">CIPD, 2022. The People Profession, now and for the future, available at: </w:t>
      </w:r>
      <w:hyperlink r:id="rId10" w:history="1">
        <w:r w:rsidRPr="005A0598">
          <w:rPr>
            <w:rStyle w:val="Hyperlink"/>
            <w:rFonts w:ascii="Times New Roman" w:hAnsi="Times New Roman" w:cs="Times New Roman"/>
            <w:lang w:val="en-US"/>
          </w:rPr>
          <w:t>https://peopleprofession.cipd.org/profession-map</w:t>
        </w:r>
      </w:hyperlink>
      <w:r w:rsidRPr="005A0598">
        <w:rPr>
          <w:rFonts w:ascii="Times New Roman" w:hAnsi="Times New Roman" w:cs="Times New Roman"/>
          <w:lang w:val="en-US"/>
        </w:rPr>
        <w:t xml:space="preserve"> (Accessed on 26/07/2022). </w:t>
      </w:r>
    </w:p>
    <w:p w14:paraId="3D958B2A" w14:textId="2E5C04ED" w:rsidR="00EC0059" w:rsidRDefault="00EC0059" w:rsidP="00EC0059">
      <w:pPr>
        <w:spacing w:line="360" w:lineRule="auto"/>
        <w:jc w:val="both"/>
        <w:rPr>
          <w:rFonts w:ascii="Times New Roman" w:eastAsia="Times New Roman" w:hAnsi="Times New Roman" w:cs="Times New Roman"/>
          <w:color w:val="222222"/>
          <w:kern w:val="0"/>
          <w:shd w:val="clear" w:color="auto" w:fill="FFFFFF"/>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Davies, J., 2017. CIPD's profession for the future project and its implications for the HRD curriculum in UK universities.</w:t>
      </w:r>
    </w:p>
    <w:p w14:paraId="6825C083"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Harrison, P., 2011. Learning culture, line manager and HR professional practice. </w:t>
      </w:r>
      <w:r w:rsidRPr="005A0598">
        <w:rPr>
          <w:rFonts w:ascii="Times New Roman" w:eastAsia="Times New Roman" w:hAnsi="Times New Roman" w:cs="Times New Roman"/>
          <w:i/>
          <w:iCs/>
          <w:color w:val="222222"/>
          <w:kern w:val="0"/>
          <w:shd w:val="clear" w:color="auto" w:fill="FFFFFF"/>
          <w:lang w:eastAsia="en-GB"/>
          <w14:ligatures w14:val="none"/>
        </w:rPr>
        <w:t>Journal of European Industrial Training</w:t>
      </w:r>
      <w:r w:rsidRPr="005A0598">
        <w:rPr>
          <w:rFonts w:ascii="Times New Roman" w:eastAsia="Times New Roman" w:hAnsi="Times New Roman" w:cs="Times New Roman"/>
          <w:color w:val="222222"/>
          <w:kern w:val="0"/>
          <w:shd w:val="clear" w:color="auto" w:fill="FFFFFF"/>
          <w:lang w:eastAsia="en-GB"/>
          <w14:ligatures w14:val="none"/>
        </w:rPr>
        <w:t>.</w:t>
      </w:r>
    </w:p>
    <w:p w14:paraId="76DE42BB"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Harrison, P., Tosey, P., Anderson, V. and Elliott, C., 2021. HRD professional education provision in the UK: past, present and future. </w:t>
      </w:r>
      <w:r w:rsidRPr="005A0598">
        <w:rPr>
          <w:rFonts w:ascii="Times New Roman" w:eastAsia="Times New Roman" w:hAnsi="Times New Roman" w:cs="Times New Roman"/>
          <w:i/>
          <w:iCs/>
          <w:color w:val="222222"/>
          <w:kern w:val="0"/>
          <w:shd w:val="clear" w:color="auto" w:fill="FFFFFF"/>
          <w:lang w:eastAsia="en-GB"/>
          <w14:ligatures w14:val="none"/>
        </w:rPr>
        <w:t>Human Resource Development International</w:t>
      </w:r>
      <w:r w:rsidRPr="005A0598">
        <w:rPr>
          <w:rFonts w:ascii="Times New Roman" w:eastAsia="Times New Roman" w:hAnsi="Times New Roman" w:cs="Times New Roman"/>
          <w:color w:val="222222"/>
          <w:kern w:val="0"/>
          <w:shd w:val="clear" w:color="auto" w:fill="FFFFFF"/>
          <w:lang w:eastAsia="en-GB"/>
          <w14:ligatures w14:val="none"/>
        </w:rPr>
        <w:t>, </w:t>
      </w:r>
      <w:r w:rsidRPr="005A0598">
        <w:rPr>
          <w:rFonts w:ascii="Times New Roman" w:eastAsia="Times New Roman" w:hAnsi="Times New Roman" w:cs="Times New Roman"/>
          <w:i/>
          <w:iCs/>
          <w:color w:val="222222"/>
          <w:kern w:val="0"/>
          <w:shd w:val="clear" w:color="auto" w:fill="FFFFFF"/>
          <w:lang w:eastAsia="en-GB"/>
          <w14:ligatures w14:val="none"/>
        </w:rPr>
        <w:t>24</w:t>
      </w:r>
      <w:r w:rsidRPr="005A0598">
        <w:rPr>
          <w:rFonts w:ascii="Times New Roman" w:eastAsia="Times New Roman" w:hAnsi="Times New Roman" w:cs="Times New Roman"/>
          <w:color w:val="222222"/>
          <w:kern w:val="0"/>
          <w:shd w:val="clear" w:color="auto" w:fill="FFFFFF"/>
          <w:lang w:eastAsia="en-GB"/>
          <w14:ligatures w14:val="none"/>
        </w:rPr>
        <w:t>(2), pp.200-218.</w:t>
      </w:r>
    </w:p>
    <w:p w14:paraId="38BE1656"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Leatherbarrow, C. and Fletcher, J., 2014. </w:t>
      </w:r>
      <w:r w:rsidRPr="005A0598">
        <w:rPr>
          <w:rFonts w:ascii="Times New Roman" w:eastAsia="Times New Roman" w:hAnsi="Times New Roman" w:cs="Times New Roman"/>
          <w:i/>
          <w:iCs/>
          <w:color w:val="222222"/>
          <w:kern w:val="0"/>
          <w:shd w:val="clear" w:color="auto" w:fill="FFFFFF"/>
          <w:lang w:eastAsia="en-GB"/>
          <w14:ligatures w14:val="none"/>
        </w:rPr>
        <w:t>Introduction to human resource management: a guide to HR in practice</w:t>
      </w:r>
      <w:r w:rsidRPr="005A0598">
        <w:rPr>
          <w:rFonts w:ascii="Times New Roman" w:eastAsia="Times New Roman" w:hAnsi="Times New Roman" w:cs="Times New Roman"/>
          <w:color w:val="222222"/>
          <w:kern w:val="0"/>
          <w:shd w:val="clear" w:color="auto" w:fill="FFFFFF"/>
          <w:lang w:eastAsia="en-GB"/>
          <w14:ligatures w14:val="none"/>
        </w:rPr>
        <w:t>. Kogan Page Publishers.</w:t>
      </w:r>
    </w:p>
    <w:p w14:paraId="6F6BB370"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Martin, G., Beaumont, P., Doig, R. and Pate, J., 2005. Branding:: a new performance discourse for HR?. </w:t>
      </w:r>
      <w:r w:rsidRPr="005A0598">
        <w:rPr>
          <w:rFonts w:ascii="Times New Roman" w:eastAsia="Times New Roman" w:hAnsi="Times New Roman" w:cs="Times New Roman"/>
          <w:i/>
          <w:iCs/>
          <w:color w:val="222222"/>
          <w:kern w:val="0"/>
          <w:shd w:val="clear" w:color="auto" w:fill="FFFFFF"/>
          <w:lang w:eastAsia="en-GB"/>
          <w14:ligatures w14:val="none"/>
        </w:rPr>
        <w:t>European Management Journal</w:t>
      </w:r>
      <w:r w:rsidRPr="005A0598">
        <w:rPr>
          <w:rFonts w:ascii="Times New Roman" w:eastAsia="Times New Roman" w:hAnsi="Times New Roman" w:cs="Times New Roman"/>
          <w:color w:val="222222"/>
          <w:kern w:val="0"/>
          <w:shd w:val="clear" w:color="auto" w:fill="FFFFFF"/>
          <w:lang w:eastAsia="en-GB"/>
          <w14:ligatures w14:val="none"/>
        </w:rPr>
        <w:t>, </w:t>
      </w:r>
      <w:r w:rsidRPr="005A0598">
        <w:rPr>
          <w:rFonts w:ascii="Times New Roman" w:eastAsia="Times New Roman" w:hAnsi="Times New Roman" w:cs="Times New Roman"/>
          <w:i/>
          <w:iCs/>
          <w:color w:val="222222"/>
          <w:kern w:val="0"/>
          <w:shd w:val="clear" w:color="auto" w:fill="FFFFFF"/>
          <w:lang w:eastAsia="en-GB"/>
          <w14:ligatures w14:val="none"/>
        </w:rPr>
        <w:t>23</w:t>
      </w:r>
      <w:r w:rsidRPr="005A0598">
        <w:rPr>
          <w:rFonts w:ascii="Times New Roman" w:eastAsia="Times New Roman" w:hAnsi="Times New Roman" w:cs="Times New Roman"/>
          <w:color w:val="222222"/>
          <w:kern w:val="0"/>
          <w:shd w:val="clear" w:color="auto" w:fill="FFFFFF"/>
          <w:lang w:eastAsia="en-GB"/>
          <w14:ligatures w14:val="none"/>
        </w:rPr>
        <w:t>(1), pp.76-88.</w:t>
      </w:r>
    </w:p>
    <w:p w14:paraId="03916E9C"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Mayo, A., 2016. </w:t>
      </w:r>
      <w:r w:rsidRPr="005A0598">
        <w:rPr>
          <w:rFonts w:ascii="Times New Roman" w:eastAsia="Times New Roman" w:hAnsi="Times New Roman" w:cs="Times New Roman"/>
          <w:i/>
          <w:iCs/>
          <w:color w:val="222222"/>
          <w:kern w:val="0"/>
          <w:shd w:val="clear" w:color="auto" w:fill="FFFFFF"/>
          <w:lang w:eastAsia="en-GB"/>
          <w14:ligatures w14:val="none"/>
        </w:rPr>
        <w:t>Human resources or human capital?: Managing people as assets</w:t>
      </w:r>
      <w:r w:rsidRPr="005A0598">
        <w:rPr>
          <w:rFonts w:ascii="Times New Roman" w:eastAsia="Times New Roman" w:hAnsi="Times New Roman" w:cs="Times New Roman"/>
          <w:color w:val="222222"/>
          <w:kern w:val="0"/>
          <w:shd w:val="clear" w:color="auto" w:fill="FFFFFF"/>
          <w:lang w:eastAsia="en-GB"/>
          <w14:ligatures w14:val="none"/>
        </w:rPr>
        <w:t>. Routledge.</w:t>
      </w:r>
    </w:p>
    <w:p w14:paraId="0024FD9D"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Price, A., 2004. Human resource management in a business context.</w:t>
      </w:r>
    </w:p>
    <w:p w14:paraId="4602EAFD"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Prikshat, V., Kumar, S., Nankervis, A. and Khan, M.M.S., 2018. Indian HR competency modelling: Profiling, mapping and an investigation of HRM roles and competencies. </w:t>
      </w:r>
      <w:r w:rsidRPr="005A0598">
        <w:rPr>
          <w:rFonts w:ascii="Times New Roman" w:eastAsia="Times New Roman" w:hAnsi="Times New Roman" w:cs="Times New Roman"/>
          <w:i/>
          <w:iCs/>
          <w:color w:val="222222"/>
          <w:kern w:val="0"/>
          <w:shd w:val="clear" w:color="auto" w:fill="FFFFFF"/>
          <w:lang w:eastAsia="en-GB"/>
          <w14:ligatures w14:val="none"/>
        </w:rPr>
        <w:t>The Journal of Developing Areas</w:t>
      </w:r>
      <w:r w:rsidRPr="005A0598">
        <w:rPr>
          <w:rFonts w:ascii="Times New Roman" w:eastAsia="Times New Roman" w:hAnsi="Times New Roman" w:cs="Times New Roman"/>
          <w:color w:val="222222"/>
          <w:kern w:val="0"/>
          <w:shd w:val="clear" w:color="auto" w:fill="FFFFFF"/>
          <w:lang w:eastAsia="en-GB"/>
          <w14:ligatures w14:val="none"/>
        </w:rPr>
        <w:t>, </w:t>
      </w:r>
      <w:r w:rsidRPr="005A0598">
        <w:rPr>
          <w:rFonts w:ascii="Times New Roman" w:eastAsia="Times New Roman" w:hAnsi="Times New Roman" w:cs="Times New Roman"/>
          <w:i/>
          <w:iCs/>
          <w:color w:val="222222"/>
          <w:kern w:val="0"/>
          <w:shd w:val="clear" w:color="auto" w:fill="FFFFFF"/>
          <w:lang w:eastAsia="en-GB"/>
          <w14:ligatures w14:val="none"/>
        </w:rPr>
        <w:t>52</w:t>
      </w:r>
      <w:r w:rsidRPr="005A0598">
        <w:rPr>
          <w:rFonts w:ascii="Times New Roman" w:eastAsia="Times New Roman" w:hAnsi="Times New Roman" w:cs="Times New Roman"/>
          <w:color w:val="222222"/>
          <w:kern w:val="0"/>
          <w:shd w:val="clear" w:color="auto" w:fill="FFFFFF"/>
          <w:lang w:eastAsia="en-GB"/>
          <w14:ligatures w14:val="none"/>
        </w:rPr>
        <w:t>(4), pp.269-282.</w:t>
      </w:r>
    </w:p>
    <w:p w14:paraId="78FDCD8A"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Tursunbayeva, A., 2019. Human resource technology disruptions and their implications for human resources management in healthcare organizations. </w:t>
      </w:r>
      <w:r w:rsidRPr="005A0598">
        <w:rPr>
          <w:rFonts w:ascii="Times New Roman" w:eastAsia="Times New Roman" w:hAnsi="Times New Roman" w:cs="Times New Roman"/>
          <w:i/>
          <w:iCs/>
          <w:color w:val="222222"/>
          <w:kern w:val="0"/>
          <w:shd w:val="clear" w:color="auto" w:fill="FFFFFF"/>
          <w:lang w:eastAsia="en-GB"/>
          <w14:ligatures w14:val="none"/>
        </w:rPr>
        <w:t>BMC health services research</w:t>
      </w:r>
      <w:r w:rsidRPr="005A0598">
        <w:rPr>
          <w:rFonts w:ascii="Times New Roman" w:eastAsia="Times New Roman" w:hAnsi="Times New Roman" w:cs="Times New Roman"/>
          <w:color w:val="222222"/>
          <w:kern w:val="0"/>
          <w:shd w:val="clear" w:color="auto" w:fill="FFFFFF"/>
          <w:lang w:eastAsia="en-GB"/>
          <w14:ligatures w14:val="none"/>
        </w:rPr>
        <w:t>, </w:t>
      </w:r>
      <w:r w:rsidRPr="005A0598">
        <w:rPr>
          <w:rFonts w:ascii="Times New Roman" w:eastAsia="Times New Roman" w:hAnsi="Times New Roman" w:cs="Times New Roman"/>
          <w:i/>
          <w:iCs/>
          <w:color w:val="222222"/>
          <w:kern w:val="0"/>
          <w:shd w:val="clear" w:color="auto" w:fill="FFFFFF"/>
          <w:lang w:eastAsia="en-GB"/>
          <w14:ligatures w14:val="none"/>
        </w:rPr>
        <w:t>19</w:t>
      </w:r>
      <w:r w:rsidRPr="005A0598">
        <w:rPr>
          <w:rFonts w:ascii="Times New Roman" w:eastAsia="Times New Roman" w:hAnsi="Times New Roman" w:cs="Times New Roman"/>
          <w:color w:val="222222"/>
          <w:kern w:val="0"/>
          <w:shd w:val="clear" w:color="auto" w:fill="FFFFFF"/>
          <w:lang w:eastAsia="en-GB"/>
          <w14:ligatures w14:val="none"/>
        </w:rPr>
        <w:t>(1), pp.1-8.</w:t>
      </w:r>
    </w:p>
    <w:p w14:paraId="77B716CB"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r w:rsidRPr="005A0598">
        <w:rPr>
          <w:rFonts w:ascii="Times New Roman" w:eastAsia="Times New Roman" w:hAnsi="Times New Roman" w:cs="Times New Roman"/>
          <w:color w:val="222222"/>
          <w:kern w:val="0"/>
          <w:shd w:val="clear" w:color="auto" w:fill="FFFFFF"/>
          <w:lang w:eastAsia="en-GB"/>
          <w14:ligatures w14:val="none"/>
        </w:rPr>
        <w:t>Ulrich, D., Younger, J., Brockbank, W. and Ulrich, M.D., 2013. The state of the HR profession. </w:t>
      </w:r>
      <w:r w:rsidRPr="005A0598">
        <w:rPr>
          <w:rFonts w:ascii="Times New Roman" w:eastAsia="Times New Roman" w:hAnsi="Times New Roman" w:cs="Times New Roman"/>
          <w:i/>
          <w:iCs/>
          <w:color w:val="222222"/>
          <w:kern w:val="0"/>
          <w:shd w:val="clear" w:color="auto" w:fill="FFFFFF"/>
          <w:lang w:eastAsia="en-GB"/>
          <w14:ligatures w14:val="none"/>
        </w:rPr>
        <w:t>Human Resource Management</w:t>
      </w:r>
      <w:r w:rsidRPr="005A0598">
        <w:rPr>
          <w:rFonts w:ascii="Times New Roman" w:eastAsia="Times New Roman" w:hAnsi="Times New Roman" w:cs="Times New Roman"/>
          <w:color w:val="222222"/>
          <w:kern w:val="0"/>
          <w:shd w:val="clear" w:color="auto" w:fill="FFFFFF"/>
          <w:lang w:eastAsia="en-GB"/>
          <w14:ligatures w14:val="none"/>
        </w:rPr>
        <w:t>, </w:t>
      </w:r>
      <w:r w:rsidRPr="005A0598">
        <w:rPr>
          <w:rFonts w:ascii="Times New Roman" w:eastAsia="Times New Roman" w:hAnsi="Times New Roman" w:cs="Times New Roman"/>
          <w:i/>
          <w:iCs/>
          <w:color w:val="222222"/>
          <w:kern w:val="0"/>
          <w:shd w:val="clear" w:color="auto" w:fill="FFFFFF"/>
          <w:lang w:eastAsia="en-GB"/>
          <w14:ligatures w14:val="none"/>
        </w:rPr>
        <w:t>52</w:t>
      </w:r>
      <w:r w:rsidRPr="005A0598">
        <w:rPr>
          <w:rFonts w:ascii="Times New Roman" w:eastAsia="Times New Roman" w:hAnsi="Times New Roman" w:cs="Times New Roman"/>
          <w:color w:val="222222"/>
          <w:kern w:val="0"/>
          <w:shd w:val="clear" w:color="auto" w:fill="FFFFFF"/>
          <w:lang w:eastAsia="en-GB"/>
          <w14:ligatures w14:val="none"/>
        </w:rPr>
        <w:t>(3), pp.457-471.</w:t>
      </w:r>
    </w:p>
    <w:p w14:paraId="1B35B7F0" w14:textId="77777777" w:rsidR="00EC0059" w:rsidRPr="005A0598" w:rsidRDefault="00EC0059" w:rsidP="00EC0059">
      <w:pPr>
        <w:spacing w:line="360" w:lineRule="auto"/>
        <w:jc w:val="both"/>
        <w:rPr>
          <w:rFonts w:ascii="Times New Roman" w:eastAsia="Times New Roman" w:hAnsi="Times New Roman" w:cs="Times New Roman"/>
          <w:kern w:val="0"/>
          <w:lang w:eastAsia="en-GB"/>
          <w14:ligatures w14:val="none"/>
        </w:rPr>
      </w:pPr>
    </w:p>
    <w:p w14:paraId="3B9AD2CB" w14:textId="77777777" w:rsidR="00EC0059" w:rsidRPr="00EC0059" w:rsidRDefault="00EC0059" w:rsidP="008B7AD9">
      <w:pPr>
        <w:spacing w:line="360" w:lineRule="auto"/>
        <w:jc w:val="both"/>
        <w:rPr>
          <w:rFonts w:ascii="Times New Roman" w:hAnsi="Times New Roman" w:cs="Times New Roman"/>
        </w:rPr>
      </w:pPr>
    </w:p>
    <w:p w14:paraId="6B258BBF" w14:textId="77777777" w:rsidR="00EC0059" w:rsidRPr="00EC0059" w:rsidRDefault="00EC0059" w:rsidP="008B7AD9">
      <w:pPr>
        <w:spacing w:line="360" w:lineRule="auto"/>
        <w:jc w:val="both"/>
        <w:rPr>
          <w:rFonts w:ascii="Times New Roman" w:hAnsi="Times New Roman" w:cs="Times New Roman"/>
          <w:lang w:val="en-US"/>
        </w:rPr>
      </w:pPr>
    </w:p>
    <w:sectPr w:rsidR="00EC0059" w:rsidRPr="00EC0059" w:rsidSect="00EC0059">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AC796" w14:textId="77777777" w:rsidR="00B102A8" w:rsidRDefault="00B102A8" w:rsidP="00EC0059">
      <w:pPr>
        <w:spacing w:before="0"/>
      </w:pPr>
      <w:r>
        <w:separator/>
      </w:r>
    </w:p>
  </w:endnote>
  <w:endnote w:type="continuationSeparator" w:id="0">
    <w:p w14:paraId="4D8E0D0A" w14:textId="77777777" w:rsidR="00B102A8" w:rsidRDefault="00B102A8" w:rsidP="00EC0059">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3151753"/>
      <w:docPartObj>
        <w:docPartGallery w:val="Page Numbers (Bottom of Page)"/>
        <w:docPartUnique/>
      </w:docPartObj>
    </w:sdtPr>
    <w:sdtContent>
      <w:p w14:paraId="73D85296" w14:textId="7B67C2D6" w:rsidR="00EC0059" w:rsidRDefault="00EC0059" w:rsidP="007231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4134F5D" w14:textId="77777777" w:rsidR="00EC0059" w:rsidRDefault="00EC0059" w:rsidP="00EC00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0F496" w14:textId="77777777" w:rsidR="00EC0059" w:rsidRDefault="00EC0059" w:rsidP="00EC005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1462967"/>
      <w:docPartObj>
        <w:docPartGallery w:val="Page Numbers (Bottom of Page)"/>
        <w:docPartUnique/>
      </w:docPartObj>
    </w:sdtPr>
    <w:sdtContent>
      <w:p w14:paraId="54D2B2D1" w14:textId="77777777" w:rsidR="00EC0059" w:rsidRDefault="00EC0059" w:rsidP="007231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22CF8C" w14:textId="77777777" w:rsidR="00EC0059" w:rsidRDefault="00EC0059" w:rsidP="00EC00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EBFC1" w14:textId="77777777" w:rsidR="00B102A8" w:rsidRDefault="00B102A8" w:rsidP="00EC0059">
      <w:pPr>
        <w:spacing w:before="0"/>
      </w:pPr>
      <w:r>
        <w:separator/>
      </w:r>
    </w:p>
  </w:footnote>
  <w:footnote w:type="continuationSeparator" w:id="0">
    <w:p w14:paraId="3791FE28" w14:textId="77777777" w:rsidR="00B102A8" w:rsidRDefault="00B102A8" w:rsidP="00EC0059">
      <w:pPr>
        <w:spacing w:before="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487"/>
    <w:rsid w:val="00150487"/>
    <w:rsid w:val="002C4039"/>
    <w:rsid w:val="004D56A1"/>
    <w:rsid w:val="0059108F"/>
    <w:rsid w:val="005C73EF"/>
    <w:rsid w:val="00693640"/>
    <w:rsid w:val="008B7AD9"/>
    <w:rsid w:val="00B102A8"/>
    <w:rsid w:val="00C65BFE"/>
    <w:rsid w:val="00CE02FC"/>
    <w:rsid w:val="00DE7CB8"/>
    <w:rsid w:val="00EC0059"/>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5342945E"/>
  <w15:chartTrackingRefBased/>
  <w15:docId w15:val="{2EF98457-9207-7B44-9A46-5BE634FEC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T" w:eastAsia="en-US" w:bidi="ar-SA"/>
        <w14:ligatures w14:val="standardContextual"/>
      </w:rPr>
    </w:rPrDefault>
    <w:pPrDefault>
      <w:pPr>
        <w:spacing w:before="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059"/>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EC0059"/>
    <w:pPr>
      <w:keepNext/>
      <w:keepLines/>
      <w:spacing w:before="280" w:after="24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0059"/>
    <w:rPr>
      <w:color w:val="0563C1" w:themeColor="hyperlink"/>
      <w:u w:val="single"/>
    </w:rPr>
  </w:style>
  <w:style w:type="character" w:customStyle="1" w:styleId="Heading1Char">
    <w:name w:val="Heading 1 Char"/>
    <w:basedOn w:val="DefaultParagraphFont"/>
    <w:link w:val="Heading1"/>
    <w:uiPriority w:val="9"/>
    <w:rsid w:val="00EC005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C0059"/>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EC0059"/>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EC0059"/>
    <w:rPr>
      <w:rFonts w:cstheme="minorHAnsi"/>
      <w:b/>
      <w:bCs/>
      <w:i/>
      <w:iCs/>
    </w:rPr>
  </w:style>
  <w:style w:type="paragraph" w:styleId="TOC2">
    <w:name w:val="toc 2"/>
    <w:basedOn w:val="Normal"/>
    <w:next w:val="Normal"/>
    <w:autoRedefine/>
    <w:uiPriority w:val="39"/>
    <w:unhideWhenUsed/>
    <w:rsid w:val="00EC0059"/>
    <w:pPr>
      <w:ind w:left="240"/>
    </w:pPr>
    <w:rPr>
      <w:rFonts w:cstheme="minorHAnsi"/>
      <w:b/>
      <w:bCs/>
      <w:sz w:val="22"/>
      <w:szCs w:val="22"/>
    </w:rPr>
  </w:style>
  <w:style w:type="paragraph" w:styleId="TOC3">
    <w:name w:val="toc 3"/>
    <w:basedOn w:val="Normal"/>
    <w:next w:val="Normal"/>
    <w:autoRedefine/>
    <w:uiPriority w:val="39"/>
    <w:semiHidden/>
    <w:unhideWhenUsed/>
    <w:rsid w:val="00EC0059"/>
    <w:pPr>
      <w:spacing w:before="0"/>
      <w:ind w:left="480"/>
    </w:pPr>
    <w:rPr>
      <w:rFonts w:cstheme="minorHAnsi"/>
      <w:sz w:val="20"/>
      <w:szCs w:val="20"/>
    </w:rPr>
  </w:style>
  <w:style w:type="paragraph" w:styleId="TOC4">
    <w:name w:val="toc 4"/>
    <w:basedOn w:val="Normal"/>
    <w:next w:val="Normal"/>
    <w:autoRedefine/>
    <w:uiPriority w:val="39"/>
    <w:semiHidden/>
    <w:unhideWhenUsed/>
    <w:rsid w:val="00EC0059"/>
    <w:pPr>
      <w:spacing w:before="0"/>
      <w:ind w:left="720"/>
    </w:pPr>
    <w:rPr>
      <w:rFonts w:cstheme="minorHAnsi"/>
      <w:sz w:val="20"/>
      <w:szCs w:val="20"/>
    </w:rPr>
  </w:style>
  <w:style w:type="paragraph" w:styleId="TOC5">
    <w:name w:val="toc 5"/>
    <w:basedOn w:val="Normal"/>
    <w:next w:val="Normal"/>
    <w:autoRedefine/>
    <w:uiPriority w:val="39"/>
    <w:semiHidden/>
    <w:unhideWhenUsed/>
    <w:rsid w:val="00EC0059"/>
    <w:pPr>
      <w:spacing w:before="0"/>
      <w:ind w:left="960"/>
    </w:pPr>
    <w:rPr>
      <w:rFonts w:cstheme="minorHAnsi"/>
      <w:sz w:val="20"/>
      <w:szCs w:val="20"/>
    </w:rPr>
  </w:style>
  <w:style w:type="paragraph" w:styleId="TOC6">
    <w:name w:val="toc 6"/>
    <w:basedOn w:val="Normal"/>
    <w:next w:val="Normal"/>
    <w:autoRedefine/>
    <w:uiPriority w:val="39"/>
    <w:semiHidden/>
    <w:unhideWhenUsed/>
    <w:rsid w:val="00EC0059"/>
    <w:pPr>
      <w:spacing w:before="0"/>
      <w:ind w:left="1200"/>
    </w:pPr>
    <w:rPr>
      <w:rFonts w:cstheme="minorHAnsi"/>
      <w:sz w:val="20"/>
      <w:szCs w:val="20"/>
    </w:rPr>
  </w:style>
  <w:style w:type="paragraph" w:styleId="TOC7">
    <w:name w:val="toc 7"/>
    <w:basedOn w:val="Normal"/>
    <w:next w:val="Normal"/>
    <w:autoRedefine/>
    <w:uiPriority w:val="39"/>
    <w:semiHidden/>
    <w:unhideWhenUsed/>
    <w:rsid w:val="00EC0059"/>
    <w:pPr>
      <w:spacing w:before="0"/>
      <w:ind w:left="1440"/>
    </w:pPr>
    <w:rPr>
      <w:rFonts w:cstheme="minorHAnsi"/>
      <w:sz w:val="20"/>
      <w:szCs w:val="20"/>
    </w:rPr>
  </w:style>
  <w:style w:type="paragraph" w:styleId="TOC8">
    <w:name w:val="toc 8"/>
    <w:basedOn w:val="Normal"/>
    <w:next w:val="Normal"/>
    <w:autoRedefine/>
    <w:uiPriority w:val="39"/>
    <w:semiHidden/>
    <w:unhideWhenUsed/>
    <w:rsid w:val="00EC0059"/>
    <w:pPr>
      <w:spacing w:before="0"/>
      <w:ind w:left="1680"/>
    </w:pPr>
    <w:rPr>
      <w:rFonts w:cstheme="minorHAnsi"/>
      <w:sz w:val="20"/>
      <w:szCs w:val="20"/>
    </w:rPr>
  </w:style>
  <w:style w:type="paragraph" w:styleId="TOC9">
    <w:name w:val="toc 9"/>
    <w:basedOn w:val="Normal"/>
    <w:next w:val="Normal"/>
    <w:autoRedefine/>
    <w:uiPriority w:val="39"/>
    <w:semiHidden/>
    <w:unhideWhenUsed/>
    <w:rsid w:val="00EC0059"/>
    <w:pPr>
      <w:spacing w:before="0"/>
      <w:ind w:left="1920"/>
    </w:pPr>
    <w:rPr>
      <w:rFonts w:cstheme="minorHAnsi"/>
      <w:sz w:val="20"/>
      <w:szCs w:val="20"/>
    </w:rPr>
  </w:style>
  <w:style w:type="paragraph" w:styleId="Footer">
    <w:name w:val="footer"/>
    <w:basedOn w:val="Normal"/>
    <w:link w:val="FooterChar"/>
    <w:uiPriority w:val="99"/>
    <w:unhideWhenUsed/>
    <w:rsid w:val="00EC0059"/>
    <w:pPr>
      <w:tabs>
        <w:tab w:val="center" w:pos="4513"/>
        <w:tab w:val="right" w:pos="9026"/>
      </w:tabs>
      <w:spacing w:before="0"/>
    </w:pPr>
  </w:style>
  <w:style w:type="character" w:customStyle="1" w:styleId="FooterChar">
    <w:name w:val="Footer Char"/>
    <w:basedOn w:val="DefaultParagraphFont"/>
    <w:link w:val="Footer"/>
    <w:uiPriority w:val="99"/>
    <w:rsid w:val="00EC0059"/>
  </w:style>
  <w:style w:type="character" w:styleId="PageNumber">
    <w:name w:val="page number"/>
    <w:basedOn w:val="DefaultParagraphFont"/>
    <w:uiPriority w:val="99"/>
    <w:semiHidden/>
    <w:unhideWhenUsed/>
    <w:rsid w:val="00EC0059"/>
  </w:style>
  <w:style w:type="paragraph" w:styleId="Header">
    <w:name w:val="header"/>
    <w:basedOn w:val="Normal"/>
    <w:link w:val="HeaderChar"/>
    <w:uiPriority w:val="99"/>
    <w:unhideWhenUsed/>
    <w:rsid w:val="00EC0059"/>
    <w:pPr>
      <w:tabs>
        <w:tab w:val="center" w:pos="4513"/>
        <w:tab w:val="right" w:pos="9026"/>
      </w:tabs>
      <w:spacing w:before="0"/>
    </w:pPr>
  </w:style>
  <w:style w:type="character" w:customStyle="1" w:styleId="HeaderChar">
    <w:name w:val="Header Char"/>
    <w:basedOn w:val="DefaultParagraphFont"/>
    <w:link w:val="Header"/>
    <w:uiPriority w:val="99"/>
    <w:rsid w:val="00EC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73765">
      <w:bodyDiv w:val="1"/>
      <w:marLeft w:val="0"/>
      <w:marRight w:val="0"/>
      <w:marTop w:val="0"/>
      <w:marBottom w:val="0"/>
      <w:divBdr>
        <w:top w:val="none" w:sz="0" w:space="0" w:color="auto"/>
        <w:left w:val="none" w:sz="0" w:space="0" w:color="auto"/>
        <w:bottom w:val="none" w:sz="0" w:space="0" w:color="auto"/>
        <w:right w:val="none" w:sz="0" w:space="0" w:color="auto"/>
      </w:divBdr>
    </w:div>
    <w:div w:id="386759012">
      <w:bodyDiv w:val="1"/>
      <w:marLeft w:val="0"/>
      <w:marRight w:val="0"/>
      <w:marTop w:val="0"/>
      <w:marBottom w:val="0"/>
      <w:divBdr>
        <w:top w:val="none" w:sz="0" w:space="0" w:color="auto"/>
        <w:left w:val="none" w:sz="0" w:space="0" w:color="auto"/>
        <w:bottom w:val="none" w:sz="0" w:space="0" w:color="auto"/>
        <w:right w:val="none" w:sz="0" w:space="0" w:color="auto"/>
      </w:divBdr>
    </w:div>
    <w:div w:id="1074200767">
      <w:bodyDiv w:val="1"/>
      <w:marLeft w:val="0"/>
      <w:marRight w:val="0"/>
      <w:marTop w:val="0"/>
      <w:marBottom w:val="0"/>
      <w:divBdr>
        <w:top w:val="none" w:sz="0" w:space="0" w:color="auto"/>
        <w:left w:val="none" w:sz="0" w:space="0" w:color="auto"/>
        <w:bottom w:val="none" w:sz="0" w:space="0" w:color="auto"/>
        <w:right w:val="none" w:sz="0" w:space="0" w:color="auto"/>
      </w:divBdr>
    </w:div>
    <w:div w:id="1085106632">
      <w:bodyDiv w:val="1"/>
      <w:marLeft w:val="0"/>
      <w:marRight w:val="0"/>
      <w:marTop w:val="0"/>
      <w:marBottom w:val="0"/>
      <w:divBdr>
        <w:top w:val="none" w:sz="0" w:space="0" w:color="auto"/>
        <w:left w:val="none" w:sz="0" w:space="0" w:color="auto"/>
        <w:bottom w:val="none" w:sz="0" w:space="0" w:color="auto"/>
        <w:right w:val="none" w:sz="0" w:space="0" w:color="auto"/>
      </w:divBdr>
    </w:div>
    <w:div w:id="1245841223">
      <w:bodyDiv w:val="1"/>
      <w:marLeft w:val="0"/>
      <w:marRight w:val="0"/>
      <w:marTop w:val="0"/>
      <w:marBottom w:val="0"/>
      <w:divBdr>
        <w:top w:val="none" w:sz="0" w:space="0" w:color="auto"/>
        <w:left w:val="none" w:sz="0" w:space="0" w:color="auto"/>
        <w:bottom w:val="none" w:sz="0" w:space="0" w:color="auto"/>
        <w:right w:val="none" w:sz="0" w:space="0" w:color="auto"/>
      </w:divBdr>
    </w:div>
    <w:div w:id="1341421349">
      <w:bodyDiv w:val="1"/>
      <w:marLeft w:val="0"/>
      <w:marRight w:val="0"/>
      <w:marTop w:val="0"/>
      <w:marBottom w:val="0"/>
      <w:divBdr>
        <w:top w:val="none" w:sz="0" w:space="0" w:color="auto"/>
        <w:left w:val="none" w:sz="0" w:space="0" w:color="auto"/>
        <w:bottom w:val="none" w:sz="0" w:space="0" w:color="auto"/>
        <w:right w:val="none" w:sz="0" w:space="0" w:color="auto"/>
      </w:divBdr>
    </w:div>
    <w:div w:id="1368220180">
      <w:bodyDiv w:val="1"/>
      <w:marLeft w:val="0"/>
      <w:marRight w:val="0"/>
      <w:marTop w:val="0"/>
      <w:marBottom w:val="0"/>
      <w:divBdr>
        <w:top w:val="none" w:sz="0" w:space="0" w:color="auto"/>
        <w:left w:val="none" w:sz="0" w:space="0" w:color="auto"/>
        <w:bottom w:val="none" w:sz="0" w:space="0" w:color="auto"/>
        <w:right w:val="none" w:sz="0" w:space="0" w:color="auto"/>
      </w:divBdr>
    </w:div>
    <w:div w:id="1630165920">
      <w:bodyDiv w:val="1"/>
      <w:marLeft w:val="0"/>
      <w:marRight w:val="0"/>
      <w:marTop w:val="0"/>
      <w:marBottom w:val="0"/>
      <w:divBdr>
        <w:top w:val="none" w:sz="0" w:space="0" w:color="auto"/>
        <w:left w:val="none" w:sz="0" w:space="0" w:color="auto"/>
        <w:bottom w:val="none" w:sz="0" w:space="0" w:color="auto"/>
        <w:right w:val="none" w:sz="0" w:space="0" w:color="auto"/>
      </w:divBdr>
    </w:div>
    <w:div w:id="1825506301">
      <w:bodyDiv w:val="1"/>
      <w:marLeft w:val="0"/>
      <w:marRight w:val="0"/>
      <w:marTop w:val="0"/>
      <w:marBottom w:val="0"/>
      <w:divBdr>
        <w:top w:val="none" w:sz="0" w:space="0" w:color="auto"/>
        <w:left w:val="none" w:sz="0" w:space="0" w:color="auto"/>
        <w:bottom w:val="none" w:sz="0" w:space="0" w:color="auto"/>
        <w:right w:val="none" w:sz="0" w:space="0" w:color="auto"/>
      </w:divBdr>
    </w:div>
    <w:div w:id="1951161036">
      <w:bodyDiv w:val="1"/>
      <w:marLeft w:val="0"/>
      <w:marRight w:val="0"/>
      <w:marTop w:val="0"/>
      <w:marBottom w:val="0"/>
      <w:divBdr>
        <w:top w:val="none" w:sz="0" w:space="0" w:color="auto"/>
        <w:left w:val="none" w:sz="0" w:space="0" w:color="auto"/>
        <w:bottom w:val="none" w:sz="0" w:space="0" w:color="auto"/>
        <w:right w:val="none" w:sz="0" w:space="0" w:color="auto"/>
      </w:divBdr>
    </w:div>
    <w:div w:id="2016885529">
      <w:bodyDiv w:val="1"/>
      <w:marLeft w:val="0"/>
      <w:marRight w:val="0"/>
      <w:marTop w:val="0"/>
      <w:marBottom w:val="0"/>
      <w:divBdr>
        <w:top w:val="none" w:sz="0" w:space="0" w:color="auto"/>
        <w:left w:val="none" w:sz="0" w:space="0" w:color="auto"/>
        <w:bottom w:val="none" w:sz="0" w:space="0" w:color="auto"/>
        <w:right w:val="none" w:sz="0" w:space="0" w:color="auto"/>
      </w:divBdr>
    </w:div>
    <w:div w:id="2034840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hyperlink" Target="https://peopleprofession.cipd.org/profession-map" TargetMode="External"/><Relationship Id="rId4" Type="http://schemas.openxmlformats.org/officeDocument/2006/relationships/webSettings" Target="webSettings.xml"/><Relationship Id="rId9" Type="http://schemas.openxmlformats.org/officeDocument/2006/relationships/hyperlink" Target="https://www.cipd.co.uk/about/media/press/201021labour-skills-shortages#gr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60031-CF35-584F-BBA7-3C35FA829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10</Pages>
  <Words>2219</Words>
  <Characters>13940</Characters>
  <Application>Microsoft Office Word</Application>
  <DocSecurity>0</DocSecurity>
  <Lines>316</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 Sarker</dc:creator>
  <cp:keywords/>
  <dc:description/>
  <cp:lastModifiedBy>Imran Mahmood Sarker</cp:lastModifiedBy>
  <cp:revision>1</cp:revision>
  <dcterms:created xsi:type="dcterms:W3CDTF">2022-07-26T04:13:00Z</dcterms:created>
  <dcterms:modified xsi:type="dcterms:W3CDTF">2022-07-26T18:29:00Z</dcterms:modified>
</cp:coreProperties>
</file>