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MODULE CODE: </w:t>
      </w:r>
      <w:r w:rsidDel="00000000" w:rsidR="00000000" w:rsidRPr="00000000">
        <w:rPr>
          <w:rFonts w:ascii="Arial" w:cs="Arial" w:eastAsia="Arial" w:hAnsi="Arial"/>
          <w:b w:val="1"/>
          <w:bCs w:val="1"/>
          <w:sz w:val="40"/>
          <w:szCs w:val="40"/>
          <w:rtl w:val="0"/>
        </w:rPr>
        <w:t xml:space="preserve">ECPT6014 </w:t>
      </w: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ASSESSMENT COMPONENT: </w:t>
      </w:r>
      <w:r w:rsidDel="00000000" w:rsidR="00000000" w:rsidRPr="00000000">
        <w:rPr>
          <w:rFonts w:ascii="Arial" w:cs="Arial" w:eastAsia="Arial" w:hAnsi="Arial"/>
          <w:b w:val="1"/>
          <w:bCs w:val="1"/>
          <w:sz w:val="40"/>
          <w:szCs w:val="40"/>
          <w:rtl w:val="0"/>
        </w:rPr>
        <w:t xml:space="preserve">A2 Written Assignment</w:t>
      </w:r>
      <w:r w:rsidDel="00000000" w:rsidR="00000000" w:rsidRPr="00000000">
        <w:rPr>
          <w:rtl w:val="0"/>
        </w:rPr>
      </w:r>
    </w:p>
    <w:p w:rsidR="00000000" w:rsidDel="00000000" w:rsidP="00000000" w:rsidRDefault="00000000" w:rsidRPr="00000000" w14:paraId="00000006">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7">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 Chelsea Morgan </w:t>
      </w:r>
    </w:p>
    <w:p w:rsidR="00000000" w:rsidDel="00000000" w:rsidP="00000000" w:rsidRDefault="00000000" w:rsidRPr="00000000" w14:paraId="00000008">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 1502810</w:t>
      </w:r>
    </w:p>
    <w:p w:rsidR="00000000" w:rsidDel="00000000" w:rsidP="00000000" w:rsidRDefault="00000000" w:rsidRPr="00000000" w14:paraId="0000000A">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B">
      <w:pPr>
        <w:ind w:left="100" w:firstLine="0"/>
        <w:jc w:val="cente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C">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E">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10">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2">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3">
      <w:pPr>
        <w:spacing w:after="0" w:line="240" w:lineRule="auto"/>
        <w:ind w:left="90" w:firstLine="0"/>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Use of Generative AI in Assessment</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14">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5">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6">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7">
      <w:pPr>
        <w:spacing w:after="0" w:line="240" w:lineRule="auto"/>
        <w:ind w:left="90" w:firstLine="0"/>
        <w:jc w:val="both"/>
        <w:rPr>
          <w:rFonts w:ascii="Quattrocento Sans" w:cs="Quattrocento Sans" w:eastAsia="Quattrocento Sans" w:hAnsi="Quattrocento Sans"/>
          <w:color w:val="0f4761"/>
          <w:sz w:val="22"/>
          <w:szCs w:val="22"/>
        </w:rPr>
      </w:pPr>
      <w:r w:rsidDel="00000000" w:rsidR="00000000" w:rsidRPr="00000000">
        <w:rPr>
          <w:rFonts w:ascii="Quattrocento Sans" w:cs="Quattrocento Sans" w:eastAsia="Quattrocento Sans" w:hAnsi="Quattrocento Sans"/>
          <w:color w:val="0f4761"/>
          <w:sz w:val="22"/>
          <w:szCs w:val="22"/>
          <w:rtl w:val="0"/>
        </w:rPr>
        <w:t xml:space="preserve">(Lecturer to indicate Yes or No against each element)</w:t>
      </w:r>
    </w:p>
    <w:p w:rsidR="00000000" w:rsidDel="00000000" w:rsidP="00000000" w:rsidRDefault="00000000" w:rsidRPr="00000000" w14:paraId="00000018">
      <w:pPr>
        <w:spacing w:after="0" w:line="240" w:lineRule="auto"/>
        <w:ind w:left="90" w:firstLine="0"/>
        <w:rPr>
          <w:rFonts w:ascii="Quattrocento Sans" w:cs="Quattrocento Sans" w:eastAsia="Quattrocento Sans" w:hAnsi="Quattrocento Sans"/>
          <w:sz w:val="18"/>
          <w:szCs w:val="18"/>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186"/>
        <w:gridCol w:w="4914"/>
        <w:gridCol w:w="1310"/>
        <w:tblGridChange w:id="0">
          <w:tblGrid>
            <w:gridCol w:w="2186"/>
            <w:gridCol w:w="4914"/>
            <w:gridCol w:w="131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are not allowed to use </w:t>
            </w:r>
            <w:r w:rsidDel="00000000" w:rsidR="00000000" w:rsidRPr="00000000">
              <w:rPr>
                <w:rFonts w:ascii="Arial" w:cs="Arial" w:eastAsia="Arial" w:hAnsi="Arial"/>
                <w:b w:val="1"/>
                <w:bCs w:val="1"/>
                <w:color w:val="000000"/>
                <w:sz w:val="22"/>
                <w:szCs w:val="22"/>
                <w:rtl w:val="0"/>
              </w:rPr>
              <w:t xml:space="preserve">any</w:t>
            </w:r>
            <w:r w:rsidDel="00000000" w:rsidR="00000000" w:rsidRPr="00000000">
              <w:rPr>
                <w:rFonts w:ascii="Arial" w:cs="Arial" w:eastAsia="Arial" w:hAnsi="Arial"/>
                <w:color w:val="000000"/>
                <w:sz w:val="22"/>
                <w:szCs w:val="22"/>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bl>
    <w:p w:rsidR="00000000" w:rsidDel="00000000" w:rsidP="00000000" w:rsidRDefault="00000000" w:rsidRPr="00000000" w14:paraId="0000003C">
      <w:pPr>
        <w:spacing w:after="0" w:line="240" w:lineRule="auto"/>
        <w:rPr>
          <w:b w:val="1"/>
          <w:bCs w:val="1"/>
          <w:sz w:val="32"/>
          <w:szCs w:val="32"/>
          <w:u w:val="single"/>
        </w:rPr>
      </w:pPr>
      <w:r w:rsidDel="00000000" w:rsidR="00000000" w:rsidRPr="00000000">
        <w:rPr>
          <w:rFonts w:ascii="Aptos" w:cs="Aptos" w:eastAsia="Aptos" w:hAnsi="Aptos"/>
          <w:sz w:val="32"/>
          <w:szCs w:val="32"/>
          <w:rtl w:val="0"/>
        </w:rPr>
        <w:t xml:space="preserve"> </w:t>
      </w:r>
      <w:r w:rsidDel="00000000" w:rsidR="00000000" w:rsidRPr="00000000">
        <w:rPr>
          <w:rtl w:val="0"/>
        </w:rPr>
      </w:r>
    </w:p>
    <w:p w:rsidR="00000000" w:rsidDel="00000000" w:rsidP="00000000" w:rsidRDefault="00000000" w:rsidRPr="00000000" w14:paraId="0000003D">
      <w:pPr>
        <w:rPr>
          <w:b w:val="1"/>
          <w:bCs w:val="1"/>
          <w:sz w:val="32"/>
          <w:szCs w:val="32"/>
          <w:u w:val="single"/>
        </w:rPr>
      </w:pPr>
      <w:r w:rsidDel="00000000" w:rsidR="00000000" w:rsidRPr="00000000">
        <w:rPr>
          <w:rtl w:val="0"/>
        </w:rPr>
      </w:r>
    </w:p>
    <w:p w:rsidR="00000000" w:rsidDel="00000000" w:rsidP="00000000" w:rsidRDefault="00000000" w:rsidRPr="00000000" w14:paraId="0000003E">
      <w:pPr>
        <w:rPr>
          <w:b w:val="1"/>
          <w:bCs w:val="1"/>
          <w:sz w:val="32"/>
          <w:szCs w:val="32"/>
          <w:u w:val="single"/>
        </w:rPr>
      </w:pPr>
      <w:r w:rsidDel="00000000" w:rsidR="00000000" w:rsidRPr="00000000">
        <w:rPr>
          <w:rtl w:val="0"/>
        </w:rPr>
      </w:r>
    </w:p>
    <w:p w:rsidR="00000000" w:rsidDel="00000000" w:rsidP="00000000" w:rsidRDefault="00000000" w:rsidRPr="00000000" w14:paraId="0000003F">
      <w:pPr>
        <w:rPr>
          <w:b w:val="1"/>
          <w:bCs w:val="1"/>
          <w:sz w:val="32"/>
          <w:szCs w:val="32"/>
          <w:u w:val="single"/>
        </w:rPr>
      </w:pPr>
      <w:r w:rsidDel="00000000" w:rsidR="00000000" w:rsidRPr="00000000">
        <w:rPr>
          <w:rtl w:val="0"/>
        </w:rPr>
      </w:r>
    </w:p>
    <w:p w:rsidR="00000000" w:rsidDel="00000000" w:rsidP="00000000" w:rsidRDefault="00000000" w:rsidRPr="00000000" w14:paraId="00000040">
      <w:pPr>
        <w:rPr>
          <w:b w:val="1"/>
          <w:bCs w:val="1"/>
          <w:sz w:val="32"/>
          <w:szCs w:val="32"/>
          <w:u w:val="single"/>
        </w:rPr>
      </w:pPr>
      <w:r w:rsidDel="00000000" w:rsidR="00000000" w:rsidRPr="00000000">
        <w:rPr>
          <w:b w:val="1"/>
          <w:bCs w:val="1"/>
          <w:sz w:val="32"/>
          <w:szCs w:val="32"/>
          <w:u w:val="single"/>
          <w:rtl w:val="0"/>
        </w:rPr>
        <w:t xml:space="preserve">AI Acknowledgement  </w:t>
      </w:r>
    </w:p>
    <w:p w:rsidR="00000000" w:rsidDel="00000000" w:rsidP="00000000" w:rsidRDefault="00000000" w:rsidRPr="00000000" w14:paraId="00000041">
      <w:pPr>
        <w:rPr/>
      </w:pPr>
      <w:r w:rsidDel="00000000" w:rsidR="00000000" w:rsidRPr="00000000">
        <w:rPr>
          <w:rtl w:val="0"/>
        </w:rPr>
        <w:t xml:space="preserve">I confirm that I have not used any AI tools in the research and creation of this assignment. </w:t>
      </w:r>
    </w:p>
    <w:p w:rsidR="00000000" w:rsidDel="00000000" w:rsidP="00000000" w:rsidRDefault="00000000" w:rsidRPr="00000000" w14:paraId="00000042">
      <w:pPr>
        <w:rPr/>
      </w:pPr>
      <w:r w:rsidDel="00000000" w:rsidR="00000000" w:rsidRPr="00000000">
        <w:rPr>
          <w:rtl w:val="0"/>
        </w:rPr>
        <w:t xml:space="preserve">I confirm that I have not presented any AI generated materials as my own work. </w:t>
      </w:r>
    </w:p>
    <w:p w:rsidR="00000000" w:rsidDel="00000000" w:rsidP="00000000" w:rsidRDefault="00000000" w:rsidRPr="00000000" w14:paraId="00000043">
      <w:pPr>
        <w:rPr/>
      </w:pPr>
      <w:r w:rsidDel="00000000" w:rsidR="00000000" w:rsidRPr="00000000">
        <w:rPr>
          <w:rtl w:val="0"/>
        </w:rPr>
        <w:t xml:space="preserve">I confirm that I have copies of my drafts, notes, and other resources I used, which I may be asked to provide in evidence.</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spacing w:line="480" w:lineRule="auto"/>
        <w:jc w:val="both"/>
        <w:rPr>
          <w:color w:val="0f4761"/>
        </w:rPr>
      </w:pPr>
      <w:bookmarkStart w:colFirst="0" w:colLast="0" w:name="_heading=h.q2yfrdn33sp7" w:id="0"/>
      <w:bookmarkEnd w:id="0"/>
      <w:r w:rsidDel="00000000" w:rsidR="00000000" w:rsidRPr="00000000">
        <w:rPr>
          <w:color w:val="0f4761"/>
          <w:rtl w:val="0"/>
        </w:rPr>
        <w:t xml:space="preserve">Introduction</w:t>
      </w:r>
      <w:r w:rsidDel="00000000" w:rsidR="00000000" w:rsidRPr="00000000">
        <w:rPr>
          <w:rtl w:val="0"/>
        </w:rPr>
      </w:r>
    </w:p>
    <w:p w:rsidR="00000000" w:rsidDel="00000000" w:rsidP="00000000" w:rsidRDefault="00000000" w:rsidRPr="00000000" w14:paraId="0000004C">
      <w:pPr>
        <w:spacing w:line="480" w:lineRule="auto"/>
        <w:ind w:left="0" w:firstLine="0"/>
        <w:jc w:val="both"/>
        <w:rPr>
          <w:sz w:val="24"/>
          <w:szCs w:val="24"/>
        </w:rPr>
      </w:pPr>
      <w:r w:rsidDel="00000000" w:rsidR="00000000" w:rsidRPr="00000000">
        <w:rPr>
          <w:sz w:val="24"/>
          <w:szCs w:val="24"/>
          <w:rtl w:val="0"/>
        </w:rPr>
        <w:t xml:space="preserve">This </w:t>
      </w:r>
      <w:r w:rsidDel="00000000" w:rsidR="00000000" w:rsidRPr="00000000">
        <w:rPr>
          <w:sz w:val="24"/>
          <w:szCs w:val="24"/>
          <w:rtl w:val="0"/>
        </w:rPr>
        <w:t xml:space="preserve">evaluation will discuss three observed micro-teach classes delivered by my peers on the PCET programme on the 23 September 2026. Peer 1 (Appendix 1) taught ‘</w:t>
      </w:r>
      <w:r w:rsidDel="00000000" w:rsidR="00000000" w:rsidRPr="00000000">
        <w:rPr>
          <w:rFonts w:ascii="Aptos" w:cs="Aptos" w:eastAsia="Aptos" w:hAnsi="Aptos"/>
          <w:sz w:val="24"/>
          <w:szCs w:val="24"/>
          <w:rtl w:val="0"/>
        </w:rPr>
        <w:t xml:space="preserve">Materiality in Sculpture: How to use materials to communicate an idea</w:t>
      </w:r>
      <w:r w:rsidDel="00000000" w:rsidR="00000000" w:rsidRPr="00000000">
        <w:rPr>
          <w:rFonts w:ascii="Aptos" w:cs="Aptos" w:eastAsia="Aptos" w:hAnsi="Aptos"/>
          <w:sz w:val="24"/>
          <w:szCs w:val="24"/>
          <w:rtl w:val="0"/>
        </w:rPr>
        <w:t xml:space="preserve">,’ discussing sculpture creation, and the significance of materials choice and their meanings. Peer 2 (Appendix 2) taught ‘</w:t>
      </w:r>
      <w:r w:rsidDel="00000000" w:rsidR="00000000" w:rsidRPr="00000000">
        <w:rPr>
          <w:rFonts w:ascii="Aptos" w:cs="Aptos" w:eastAsia="Aptos" w:hAnsi="Aptos"/>
          <w:sz w:val="24"/>
          <w:szCs w:val="24"/>
          <w:rtl w:val="0"/>
        </w:rPr>
        <w:t xml:space="preserve">Chiaroscuro</w:t>
      </w:r>
      <w:r w:rsidDel="00000000" w:rsidR="00000000" w:rsidRPr="00000000">
        <w:rPr>
          <w:rFonts w:ascii="Aptos" w:cs="Aptos" w:eastAsia="Aptos" w:hAnsi="Aptos"/>
          <w:sz w:val="24"/>
          <w:szCs w:val="24"/>
          <w:rtl w:val="0"/>
        </w:rPr>
        <w:t xml:space="preserve">’ </w:t>
      </w:r>
      <w:r w:rsidDel="00000000" w:rsidR="00000000" w:rsidRPr="00000000">
        <w:rPr>
          <w:rFonts w:ascii="Aptos" w:cs="Aptos" w:eastAsia="Aptos" w:hAnsi="Aptos"/>
          <w:sz w:val="24"/>
          <w:szCs w:val="24"/>
          <w:rtl w:val="0"/>
        </w:rPr>
        <w:t xml:space="preserve">and the importance of using contrasting values to create light and darkness within a drawing. Peer 3 (Appendix 3) </w:t>
      </w:r>
      <w:r w:rsidDel="00000000" w:rsidR="00000000" w:rsidRPr="00000000">
        <w:rPr>
          <w:sz w:val="24"/>
          <w:szCs w:val="24"/>
          <w:rtl w:val="0"/>
        </w:rPr>
        <w:t xml:space="preserve">taught</w:t>
      </w:r>
      <w:r w:rsidDel="00000000" w:rsidR="00000000" w:rsidRPr="00000000">
        <w:rPr>
          <w:sz w:val="24"/>
          <w:szCs w:val="24"/>
          <w:rtl w:val="0"/>
        </w:rPr>
        <w:t xml:space="preserve"> ‘</w:t>
      </w:r>
      <w:r w:rsidDel="00000000" w:rsidR="00000000" w:rsidRPr="00000000">
        <w:rPr>
          <w:rFonts w:ascii="Aptos" w:cs="Aptos" w:eastAsia="Aptos" w:hAnsi="Aptos"/>
          <w:sz w:val="24"/>
          <w:szCs w:val="24"/>
          <w:rtl w:val="0"/>
        </w:rPr>
        <w:t xml:space="preserve">Create your first Canva design</w:t>
      </w:r>
      <w:r w:rsidDel="00000000" w:rsidR="00000000" w:rsidRPr="00000000">
        <w:rPr>
          <w:rFonts w:ascii="Aptos" w:cs="Aptos" w:eastAsia="Aptos" w:hAnsi="Aptos"/>
          <w:sz w:val="24"/>
          <w:szCs w:val="24"/>
          <w:rtl w:val="0"/>
        </w:rPr>
        <w:t xml:space="preserve">’</w:t>
      </w:r>
      <w:r w:rsidDel="00000000" w:rsidR="00000000" w:rsidRPr="00000000">
        <w:rPr>
          <w:rFonts w:ascii="Aptos" w:cs="Aptos" w:eastAsia="Aptos" w:hAnsi="Aptos"/>
          <w:sz w:val="24"/>
          <w:szCs w:val="24"/>
          <w:rtl w:val="0"/>
        </w:rPr>
        <w:t xml:space="preserve"> and guided learners to make a poster. </w:t>
      </w:r>
      <w:r w:rsidDel="00000000" w:rsidR="00000000" w:rsidRPr="00000000">
        <w:rPr>
          <w:sz w:val="24"/>
          <w:szCs w:val="24"/>
          <w:rtl w:val="0"/>
        </w:rPr>
        <w:t xml:space="preserve">The lessons discussed in this evaluation are all within various areas of the Art discipline. Comparing these lessons will </w:t>
      </w:r>
      <w:r w:rsidDel="00000000" w:rsidR="00000000" w:rsidRPr="00000000">
        <w:rPr>
          <w:sz w:val="24"/>
          <w:szCs w:val="24"/>
          <w:rtl w:val="0"/>
        </w:rPr>
        <w:t xml:space="preserve">allow</w:t>
      </w:r>
      <w:r w:rsidDel="00000000" w:rsidR="00000000" w:rsidRPr="00000000">
        <w:rPr>
          <w:sz w:val="24"/>
          <w:szCs w:val="24"/>
          <w:rtl w:val="0"/>
        </w:rPr>
        <w:t xml:space="preserve"> me to</w:t>
      </w:r>
      <w:r w:rsidDel="00000000" w:rsidR="00000000" w:rsidRPr="00000000">
        <w:rPr>
          <w:sz w:val="24"/>
          <w:szCs w:val="24"/>
          <w:rtl w:val="0"/>
        </w:rPr>
        <w:t xml:space="preserve"> develop a more in depth understanding of teaching practices, assessment strategies, and to evaluate the relationship between pedagogical theory and professional practice.</w:t>
      </w:r>
    </w:p>
    <w:p w:rsidR="00000000" w:rsidDel="00000000" w:rsidP="00000000" w:rsidRDefault="00000000" w:rsidRPr="00000000" w14:paraId="0000004D">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4E">
      <w:pPr>
        <w:spacing w:line="480" w:lineRule="auto"/>
        <w:ind w:left="0" w:firstLine="0"/>
        <w:jc w:val="both"/>
        <w:rPr>
          <w:sz w:val="24"/>
          <w:szCs w:val="24"/>
        </w:rPr>
      </w:pPr>
      <w:r w:rsidDel="00000000" w:rsidR="00000000" w:rsidRPr="00000000">
        <w:rPr>
          <w:sz w:val="24"/>
          <w:szCs w:val="24"/>
          <w:rtl w:val="0"/>
        </w:rPr>
        <w:t xml:space="preserve">I will also highlight the limitations of my evidence. Although I was observing these microteaches, I was also a participant. This could lead to gaps in my observational skill</w:t>
      </w:r>
      <w:r w:rsidDel="00000000" w:rsidR="00000000" w:rsidRPr="00000000">
        <w:rPr>
          <w:sz w:val="24"/>
          <w:szCs w:val="24"/>
          <w:rtl w:val="0"/>
        </w:rPr>
        <w:t xml:space="preserve">s</w:t>
      </w:r>
      <w:r w:rsidDel="00000000" w:rsidR="00000000" w:rsidRPr="00000000">
        <w:rPr>
          <w:sz w:val="24"/>
          <w:szCs w:val="24"/>
          <w:rtl w:val="0"/>
        </w:rPr>
        <w:t xml:space="preserve">.</w:t>
      </w:r>
      <w:r w:rsidDel="00000000" w:rsidR="00000000" w:rsidRPr="00000000">
        <w:rPr>
          <w:sz w:val="24"/>
          <w:szCs w:val="24"/>
          <w:rtl w:val="0"/>
        </w:rPr>
        <w:t xml:space="preserve"> However, being a participant could also provide me with insight about the perspective of a learner, that I might not have gained through observation alone.</w:t>
      </w:r>
    </w:p>
    <w:p w:rsidR="00000000" w:rsidDel="00000000" w:rsidP="00000000" w:rsidRDefault="00000000" w:rsidRPr="00000000" w14:paraId="0000004F">
      <w:pPr>
        <w:pStyle w:val="Heading2"/>
        <w:spacing w:line="480" w:lineRule="auto"/>
        <w:jc w:val="both"/>
        <w:rPr>
          <w:color w:val="0f4761"/>
        </w:rPr>
      </w:pPr>
      <w:bookmarkStart w:colFirst="0" w:colLast="0" w:name="_heading=h.y7fzahypcj42" w:id="1"/>
      <w:bookmarkEnd w:id="1"/>
      <w:r w:rsidDel="00000000" w:rsidR="00000000" w:rsidRPr="00000000">
        <w:rPr>
          <w:rtl w:val="0"/>
        </w:rPr>
      </w:r>
    </w:p>
    <w:p w:rsidR="00000000" w:rsidDel="00000000" w:rsidP="00000000" w:rsidRDefault="00000000" w:rsidRPr="00000000" w14:paraId="00000050">
      <w:pPr>
        <w:pStyle w:val="Heading2"/>
        <w:spacing w:line="480" w:lineRule="auto"/>
        <w:jc w:val="both"/>
        <w:rPr/>
      </w:pPr>
      <w:bookmarkStart w:colFirst="0" w:colLast="0" w:name="_heading=h.cxx42ae7ty3" w:id="2"/>
      <w:bookmarkEnd w:id="2"/>
      <w:r w:rsidDel="00000000" w:rsidR="00000000" w:rsidRPr="00000000">
        <w:rPr>
          <w:color w:val="0f4761"/>
          <w:rtl w:val="0"/>
        </w:rPr>
        <w:t xml:space="preserve">Analysis of Observed Teaching Practice</w:t>
      </w:r>
      <w:r w:rsidDel="00000000" w:rsidR="00000000" w:rsidRPr="00000000">
        <w:rPr>
          <w:rtl w:val="0"/>
        </w:rPr>
        <w:t xml:space="preserve"> </w:t>
      </w:r>
    </w:p>
    <w:p w:rsidR="00000000" w:rsidDel="00000000" w:rsidP="00000000" w:rsidRDefault="00000000" w:rsidRPr="00000000" w14:paraId="00000051">
      <w:pPr>
        <w:spacing w:line="480" w:lineRule="auto"/>
        <w:ind w:left="0" w:firstLine="0"/>
        <w:jc w:val="both"/>
        <w:rPr>
          <w:sz w:val="24"/>
          <w:szCs w:val="24"/>
        </w:rPr>
      </w:pPr>
      <w:r w:rsidDel="00000000" w:rsidR="00000000" w:rsidRPr="00000000">
        <w:rPr>
          <w:b w:val="1"/>
          <w:bCs w:val="1"/>
          <w:sz w:val="24"/>
          <w:szCs w:val="24"/>
          <w:rtl w:val="0"/>
        </w:rPr>
        <w:t xml:space="preserve">Pedagogical approaches</w:t>
      </w:r>
      <w:r w:rsidDel="00000000" w:rsidR="00000000" w:rsidRPr="00000000">
        <w:rPr>
          <w:rtl w:val="0"/>
        </w:rPr>
      </w:r>
    </w:p>
    <w:p w:rsidR="00000000" w:rsidDel="00000000" w:rsidP="00000000" w:rsidRDefault="00000000" w:rsidRPr="00000000" w14:paraId="00000052">
      <w:pPr>
        <w:spacing w:line="480" w:lineRule="auto"/>
        <w:ind w:left="0" w:firstLine="0"/>
        <w:jc w:val="both"/>
        <w:rPr>
          <w:sz w:val="24"/>
          <w:szCs w:val="24"/>
        </w:rPr>
      </w:pPr>
      <w:r w:rsidDel="00000000" w:rsidR="00000000" w:rsidRPr="00000000">
        <w:rPr>
          <w:sz w:val="24"/>
          <w:szCs w:val="24"/>
          <w:rtl w:val="0"/>
        </w:rPr>
        <w:t xml:space="preserve">Peer 1 and 2 both used a didactic approach at the start of their lesson, to deliver some of the content and then they both provided learners with a pen and paper activity to complete. Peer 1’s activity was a conceptual task of coming up with a sculpture idea. This was based on a variety of materials that he provided and the meaning the materials could convey. Peer 2’s activity was a practical sketching activity where she did a bit of scaffolding. The smaller task provided by peer 2 was able to provide the learners with a smaller and less intimidating task before proceeding and applying the knowledge gained into the main activity. There was not much progression in peer 1’s conceptual task, compared with peer 2’s task. Neither approach was necessarily right or wrong. As suggested by Kolb (1984), the practice of l</w:t>
      </w:r>
      <w:r w:rsidDel="00000000" w:rsidR="00000000" w:rsidRPr="00000000">
        <w:rPr>
          <w:sz w:val="24"/>
          <w:szCs w:val="24"/>
          <w:rtl w:val="0"/>
        </w:rPr>
        <w:t xml:space="preserve">earning through thinking vs learning through doing</w:t>
      </w:r>
      <w:r w:rsidDel="00000000" w:rsidR="00000000" w:rsidRPr="00000000">
        <w:rPr>
          <w:sz w:val="24"/>
          <w:szCs w:val="24"/>
          <w:rtl w:val="0"/>
        </w:rPr>
        <w:t xml:space="preserve"> can be down to an individual’s learning style preference in a given moment. However, critics have argued the validity of Kolb’s (1984) theory, that to categorise learning styles is too simple of a process and fails to incorporate the complexities involved when discussing an individual's learning process (Samsuri et al., 2024). In contrast to the approaches of peer 1 and 2’s activity, peer 3’s broke the task down, using a step by step guided demonstration. Peer 3 was able to make her lesson fully accessible to someone with limited computer skills, and no knowledge of Canva, showing how important it is to not assume that learners are all at the same level of understanding about a given subject. </w:t>
      </w:r>
    </w:p>
    <w:p w:rsidR="00000000" w:rsidDel="00000000" w:rsidP="00000000" w:rsidRDefault="00000000" w:rsidRPr="00000000" w14:paraId="00000053">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54">
      <w:pPr>
        <w:spacing w:line="480" w:lineRule="auto"/>
        <w:ind w:left="0" w:firstLine="0"/>
        <w:jc w:val="both"/>
        <w:rPr>
          <w:b w:val="1"/>
          <w:bCs w:val="1"/>
          <w:sz w:val="24"/>
          <w:szCs w:val="24"/>
        </w:rPr>
      </w:pPr>
      <w:r w:rsidDel="00000000" w:rsidR="00000000" w:rsidRPr="00000000">
        <w:rPr>
          <w:b w:val="1"/>
          <w:bCs w:val="1"/>
          <w:sz w:val="24"/>
          <w:szCs w:val="24"/>
          <w:rtl w:val="0"/>
        </w:rPr>
        <w:t xml:space="preserve">Learner engagement strategies</w:t>
      </w:r>
    </w:p>
    <w:p w:rsidR="00000000" w:rsidDel="00000000" w:rsidP="00000000" w:rsidRDefault="00000000" w:rsidRPr="00000000" w14:paraId="00000055">
      <w:pPr>
        <w:spacing w:line="480" w:lineRule="auto"/>
        <w:ind w:left="0" w:firstLine="0"/>
        <w:jc w:val="both"/>
        <w:rPr>
          <w:sz w:val="24"/>
          <w:szCs w:val="24"/>
        </w:rPr>
      </w:pPr>
      <w:r w:rsidDel="00000000" w:rsidR="00000000" w:rsidRPr="00000000">
        <w:rPr>
          <w:sz w:val="24"/>
          <w:szCs w:val="24"/>
          <w:rtl w:val="0"/>
        </w:rPr>
        <w:t xml:space="preserve">The engagement from learners was high in all three of the lessons for different reasons. Peer 1 was able to get learners to develop a sculpture idea and think about their material choice in depth. This was because of his initial didactic approach, and sharing his own work and the meaning behind his own choices. This approach meant that the risk of sharing ideas in front of the class had been lowered</w:t>
      </w:r>
      <w:r w:rsidDel="00000000" w:rsidR="00000000" w:rsidRPr="00000000">
        <w:rPr>
          <w:sz w:val="24"/>
          <w:szCs w:val="24"/>
          <w:rtl w:val="0"/>
        </w:rPr>
        <w:t xml:space="preserve">, as he was able to create psychological safety within the classroom </w:t>
      </w:r>
      <w:r w:rsidDel="00000000" w:rsidR="00000000" w:rsidRPr="00000000">
        <w:rPr>
          <w:sz w:val="24"/>
          <w:szCs w:val="24"/>
          <w:rtl w:val="0"/>
        </w:rPr>
        <w:t xml:space="preserve">(InnerDrive, 2024</w:t>
      </w:r>
      <w:r w:rsidDel="00000000" w:rsidR="00000000" w:rsidRPr="00000000">
        <w:rPr>
          <w:sz w:val="24"/>
          <w:szCs w:val="24"/>
          <w:rtl w:val="0"/>
        </w:rPr>
        <w:t xml:space="preserve">) from modeling to us, what he wanted us to be able to do. Thompson-Cook (2024)</w:t>
      </w:r>
      <w:r w:rsidDel="00000000" w:rsidR="00000000" w:rsidRPr="00000000">
        <w:rPr>
          <w:sz w:val="24"/>
          <w:szCs w:val="24"/>
          <w:rtl w:val="0"/>
        </w:rPr>
        <w:t xml:space="preserve"> argues that self-disclosure done in this way where facilitators share their own experience or idea first, can both balance out power dynamics between the facilitator and learner, and remove barriers for learners to participate. The learners in peer 2’s class were fully engaged in the task once everyone got started, and towards the end of the class, peer 2 gathered each of the learners around one main table. She then encouraged everyone to share what they thought about the group’s work. Gathering learners in this way around a table to observe and discuss work is an example of </w:t>
      </w:r>
      <w:r w:rsidDel="00000000" w:rsidR="00000000" w:rsidRPr="00000000">
        <w:rPr>
          <w:sz w:val="24"/>
          <w:szCs w:val="24"/>
          <w:rtl w:val="0"/>
        </w:rPr>
        <w:t xml:space="preserve">Vygotsky’s (1978)</w:t>
      </w:r>
      <w:r w:rsidDel="00000000" w:rsidR="00000000" w:rsidRPr="00000000">
        <w:rPr>
          <w:sz w:val="24"/>
          <w:szCs w:val="24"/>
          <w:rtl w:val="0"/>
        </w:rPr>
        <w:t xml:space="preserve"> Zone of Proximal Development, where gathering learners around work, allows the learners to learn from their peers by seeing how their peers think. The peer discussion in peer 2’s class seemed to encourage other learners, and appeared to boost confidence in the group once everyone could see that all of the work produced was very similar. One of the learners even stated that it was hard to tell the work apart and that it made them feel better about their own work. </w:t>
      </w:r>
    </w:p>
    <w:p w:rsidR="00000000" w:rsidDel="00000000" w:rsidP="00000000" w:rsidRDefault="00000000" w:rsidRPr="00000000" w14:paraId="00000056">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57">
      <w:pPr>
        <w:spacing w:line="480" w:lineRule="auto"/>
        <w:ind w:left="0" w:firstLine="0"/>
        <w:jc w:val="both"/>
        <w:rPr>
          <w:sz w:val="24"/>
          <w:szCs w:val="24"/>
        </w:rPr>
      </w:pPr>
      <w:r w:rsidDel="00000000" w:rsidR="00000000" w:rsidRPr="00000000">
        <w:rPr>
          <w:b w:val="1"/>
          <w:bCs w:val="1"/>
          <w:sz w:val="24"/>
          <w:szCs w:val="24"/>
          <w:rtl w:val="0"/>
        </w:rPr>
        <w:t xml:space="preserve">Inclusive practices</w:t>
      </w:r>
      <w:r w:rsidDel="00000000" w:rsidR="00000000" w:rsidRPr="00000000">
        <w:rPr>
          <w:rtl w:val="0"/>
        </w:rPr>
      </w:r>
    </w:p>
    <w:p w:rsidR="00000000" w:rsidDel="00000000" w:rsidP="00000000" w:rsidRDefault="00000000" w:rsidRPr="00000000" w14:paraId="00000058">
      <w:pPr>
        <w:spacing w:line="480" w:lineRule="auto"/>
        <w:jc w:val="both"/>
        <w:rPr>
          <w:sz w:val="24"/>
          <w:szCs w:val="24"/>
        </w:rPr>
      </w:pPr>
      <w:r w:rsidDel="00000000" w:rsidR="00000000" w:rsidRPr="00000000">
        <w:rPr>
          <w:sz w:val="24"/>
          <w:szCs w:val="24"/>
          <w:rtl w:val="0"/>
        </w:rPr>
        <w:t xml:space="preserve">As a learner in Peers 2 and 3’s lesson, I felt like I was missing the element of differentiation. I had prior knowledge in both of their lesson subjects, and there was no additional challenging aspect that made me feel like I was gaining new knowledge in those lessons. Having this additional learner perspective while observing the class, gave me some insight into how a learner might feel when faced with a lesson that they have prior knowledge in. Differentiation can be provided in many forms during a lesson to help learners, such as different tasks for different learners, or with all learners doing the same task that progresses with challenges, or providing additional materials (Avis, Fisher and Thompson, 2010). Experiencing what a lack of differentiation can feel like has made me more aware of how a learner may feel in my own lessons if I do not provide a more challenging element for those who need it. </w:t>
      </w:r>
    </w:p>
    <w:p w:rsidR="00000000" w:rsidDel="00000000" w:rsidP="00000000" w:rsidRDefault="00000000" w:rsidRPr="00000000" w14:paraId="00000059">
      <w:pPr>
        <w:spacing w:line="480" w:lineRule="auto"/>
        <w:jc w:val="both"/>
        <w:rPr>
          <w:b w:val="1"/>
          <w:bCs w:val="1"/>
          <w:sz w:val="24"/>
          <w:szCs w:val="24"/>
        </w:rPr>
      </w:pPr>
      <w:r w:rsidDel="00000000" w:rsidR="00000000" w:rsidRPr="00000000">
        <w:rPr>
          <w:rtl w:val="0"/>
        </w:rPr>
      </w:r>
    </w:p>
    <w:p w:rsidR="00000000" w:rsidDel="00000000" w:rsidP="00000000" w:rsidRDefault="00000000" w:rsidRPr="00000000" w14:paraId="0000005A">
      <w:pPr>
        <w:spacing w:line="480" w:lineRule="auto"/>
        <w:jc w:val="both"/>
        <w:rPr>
          <w:b w:val="1"/>
          <w:bCs w:val="1"/>
          <w:sz w:val="24"/>
          <w:szCs w:val="24"/>
        </w:rPr>
      </w:pPr>
      <w:r w:rsidDel="00000000" w:rsidR="00000000" w:rsidRPr="00000000">
        <w:rPr>
          <w:b w:val="1"/>
          <w:bCs w:val="1"/>
          <w:sz w:val="24"/>
          <w:szCs w:val="24"/>
          <w:rtl w:val="0"/>
        </w:rPr>
        <w:t xml:space="preserve">Assessment for learning approaches</w:t>
      </w:r>
    </w:p>
    <w:p w:rsidR="00000000" w:rsidDel="00000000" w:rsidP="00000000" w:rsidRDefault="00000000" w:rsidRPr="00000000" w14:paraId="0000005B">
      <w:pPr>
        <w:spacing w:line="480" w:lineRule="auto"/>
        <w:ind w:left="0" w:firstLine="0"/>
        <w:jc w:val="both"/>
        <w:rPr>
          <w:sz w:val="24"/>
          <w:szCs w:val="24"/>
        </w:rPr>
      </w:pPr>
      <w:r w:rsidDel="00000000" w:rsidR="00000000" w:rsidRPr="00000000">
        <w:rPr>
          <w:sz w:val="24"/>
          <w:szCs w:val="24"/>
          <w:rtl w:val="0"/>
        </w:rPr>
        <w:t xml:space="preserve">Peer 2 and 3 could both assess if work had been produced by the learners, based on the final outcome made during the activities. However, to indicate to the facilitator if learning of new content had been achieved by individuals, could perhaps prove to be more difficult. Assessment through observation of work produced is still a form of assessing if learners understood the task requirements. However, it is not necessarily beneficial to the learner if they have prior experience within the subject matter. Assessments are most beneficial when they help learners to progress with their learning (Ashwin, 2025).  </w:t>
      </w:r>
    </w:p>
    <w:p w:rsidR="00000000" w:rsidDel="00000000" w:rsidP="00000000" w:rsidRDefault="00000000" w:rsidRPr="00000000" w14:paraId="0000005C">
      <w:pPr>
        <w:spacing w:line="480" w:lineRule="auto"/>
        <w:ind w:left="0" w:firstLine="0"/>
        <w:jc w:val="both"/>
        <w:rPr>
          <w:b w:val="1"/>
          <w:bCs w:val="1"/>
          <w:sz w:val="24"/>
          <w:szCs w:val="24"/>
        </w:rPr>
      </w:pPr>
      <w:r w:rsidDel="00000000" w:rsidR="00000000" w:rsidRPr="00000000">
        <w:rPr>
          <w:rtl w:val="0"/>
        </w:rPr>
      </w:r>
    </w:p>
    <w:p w:rsidR="00000000" w:rsidDel="00000000" w:rsidP="00000000" w:rsidRDefault="00000000" w:rsidRPr="00000000" w14:paraId="0000005D">
      <w:pPr>
        <w:spacing w:line="480" w:lineRule="auto"/>
        <w:jc w:val="both"/>
        <w:rPr>
          <w:b w:val="1"/>
          <w:bCs w:val="1"/>
          <w:sz w:val="24"/>
          <w:szCs w:val="24"/>
        </w:rPr>
      </w:pPr>
      <w:r w:rsidDel="00000000" w:rsidR="00000000" w:rsidRPr="00000000">
        <w:rPr>
          <w:sz w:val="24"/>
          <w:szCs w:val="24"/>
          <w:rtl w:val="0"/>
        </w:rPr>
        <w:t xml:space="preserve">In contrast to peer 2 and 3’s assessment approaches, Peer 1 used an initial assessment, using a Mentimeter, a digital tool to gather information (Mentimeter, 2026</w:t>
      </w:r>
      <w:r w:rsidDel="00000000" w:rsidR="00000000" w:rsidRPr="00000000">
        <w:rPr>
          <w:sz w:val="24"/>
          <w:szCs w:val="24"/>
          <w:rtl w:val="0"/>
        </w:rPr>
        <w:t xml:space="preserve">)</w:t>
      </w:r>
      <w:r w:rsidDel="00000000" w:rsidR="00000000" w:rsidRPr="00000000">
        <w:rPr>
          <w:sz w:val="24"/>
          <w:szCs w:val="24"/>
          <w:rtl w:val="0"/>
        </w:rPr>
        <w:t xml:space="preserve">. Towards the end of the lesson, an independent activity was given to each learner. Then we each shared our ideas with the class. Peer 1 was able to do 2 forms of assessment in the one lesson. Peer 1 additionally gave feedback to each of us after sharing our ideas. This contributed towards the learner’s further development as it helped to build on their ideas. This is an example of a formative assessment, and is argued by Race and Pickford (2008) that designing assessment and providing useful feedback is a significant element of teaching in post compulsory education. </w:t>
      </w:r>
      <w:r w:rsidDel="00000000" w:rsidR="00000000" w:rsidRPr="00000000">
        <w:rPr>
          <w:rtl w:val="0"/>
        </w:rPr>
      </w:r>
    </w:p>
    <w:p w:rsidR="00000000" w:rsidDel="00000000" w:rsidP="00000000" w:rsidRDefault="00000000" w:rsidRPr="00000000" w14:paraId="0000005E">
      <w:pPr>
        <w:spacing w:line="480" w:lineRule="auto"/>
        <w:jc w:val="both"/>
        <w:rPr>
          <w:b w:val="1"/>
          <w:bCs w:val="1"/>
          <w:sz w:val="24"/>
          <w:szCs w:val="24"/>
        </w:rPr>
      </w:pPr>
      <w:r w:rsidDel="00000000" w:rsidR="00000000" w:rsidRPr="00000000">
        <w:rPr>
          <w:rtl w:val="0"/>
        </w:rPr>
      </w:r>
    </w:p>
    <w:p w:rsidR="00000000" w:rsidDel="00000000" w:rsidP="00000000" w:rsidRDefault="00000000" w:rsidRPr="00000000" w14:paraId="0000005F">
      <w:pPr>
        <w:spacing w:line="480" w:lineRule="auto"/>
        <w:ind w:left="0" w:firstLine="0"/>
        <w:jc w:val="both"/>
        <w:rPr>
          <w:b w:val="1"/>
          <w:bCs w:val="1"/>
          <w:sz w:val="24"/>
          <w:szCs w:val="24"/>
        </w:rPr>
      </w:pPr>
      <w:r w:rsidDel="00000000" w:rsidR="00000000" w:rsidRPr="00000000">
        <w:rPr>
          <w:b w:val="1"/>
          <w:bCs w:val="1"/>
          <w:sz w:val="24"/>
          <w:szCs w:val="24"/>
          <w:rtl w:val="0"/>
        </w:rPr>
        <w:t xml:space="preserve">Classroom/workshop management</w:t>
      </w:r>
    </w:p>
    <w:p w:rsidR="00000000" w:rsidDel="00000000" w:rsidP="00000000" w:rsidRDefault="00000000" w:rsidRPr="00000000" w14:paraId="00000060">
      <w:pPr>
        <w:spacing w:line="480" w:lineRule="auto"/>
        <w:ind w:left="0" w:firstLine="0"/>
        <w:jc w:val="both"/>
        <w:rPr>
          <w:sz w:val="24"/>
          <w:szCs w:val="24"/>
        </w:rPr>
      </w:pPr>
      <w:r w:rsidDel="00000000" w:rsidR="00000000" w:rsidRPr="00000000">
        <w:rPr>
          <w:sz w:val="24"/>
          <w:szCs w:val="24"/>
          <w:rtl w:val="0"/>
        </w:rPr>
        <w:t xml:space="preserve">In each of the 3 lessons, an independent activity was provided, followed by a discussion at some point during each of the lessons and each peer approached it differently. Peer 1’s discussion section allowed each individual to share their idea in front of the class, although it was mostly a discussion between the facilitator and the individual. This meant each learner had personalised feedback and each learner had their turn to speak. This was a great example of one of the professional standards, demonstrating dignity and courtesy and respect towards others (Welsh Government, 2023). Each learner also gave everyone respect and listened to what each person had to say. Peer 2 gathered everyone around 1 table to have a discussion, which meant everyone still had the opportunity to speak but it also meant that discussion from each individual was not expected, but instead voluntary. Peer 3’s approach was to encourage think pair share (Mundelsee and Jurkowski, 2021), each learner was able to spend time thinking about and discussing their work in pairs, before sharing their ideas confidently with the wider group.  </w:t>
      </w:r>
    </w:p>
    <w:p w:rsidR="00000000" w:rsidDel="00000000" w:rsidP="00000000" w:rsidRDefault="00000000" w:rsidRPr="00000000" w14:paraId="00000061">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62">
      <w:pPr>
        <w:pStyle w:val="Heading2"/>
        <w:spacing w:line="480" w:lineRule="auto"/>
        <w:jc w:val="both"/>
        <w:rPr/>
      </w:pPr>
      <w:bookmarkStart w:colFirst="0" w:colLast="0" w:name="_heading=h.m8mufjpt7p3u" w:id="3"/>
      <w:bookmarkEnd w:id="3"/>
      <w:r w:rsidDel="00000000" w:rsidR="00000000" w:rsidRPr="00000000">
        <w:rPr>
          <w:color w:val="0f4761"/>
          <w:rtl w:val="0"/>
        </w:rPr>
        <w:t xml:space="preserve">Implications for Professional Practice</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3">
      <w:pPr>
        <w:spacing w:line="480" w:lineRule="auto"/>
        <w:ind w:left="0" w:firstLine="0"/>
        <w:jc w:val="both"/>
        <w:rPr>
          <w:b w:val="1"/>
          <w:bCs w:val="1"/>
          <w:sz w:val="24"/>
          <w:szCs w:val="24"/>
        </w:rPr>
      </w:pPr>
      <w:r w:rsidDel="00000000" w:rsidR="00000000" w:rsidRPr="00000000">
        <w:rPr>
          <w:b w:val="1"/>
          <w:bCs w:val="1"/>
          <w:sz w:val="24"/>
          <w:szCs w:val="24"/>
          <w:rtl w:val="0"/>
        </w:rPr>
        <w:t xml:space="preserve">Key learning gained through observation of the practice of others</w:t>
      </w:r>
    </w:p>
    <w:p w:rsidR="00000000" w:rsidDel="00000000" w:rsidP="00000000" w:rsidRDefault="00000000" w:rsidRPr="00000000" w14:paraId="00000064">
      <w:pPr>
        <w:spacing w:line="480" w:lineRule="auto"/>
        <w:jc w:val="both"/>
        <w:rPr>
          <w:sz w:val="24"/>
          <w:szCs w:val="24"/>
        </w:rPr>
      </w:pPr>
      <w:r w:rsidDel="00000000" w:rsidR="00000000" w:rsidRPr="00000000">
        <w:rPr>
          <w:sz w:val="24"/>
          <w:szCs w:val="24"/>
          <w:rtl w:val="0"/>
        </w:rPr>
        <w:t xml:space="preserve">During the activity section of peer 3’s lesson, she remained silent unless a learner had a question. She received good feedback from my tutor after her lesson, and I wondered whether I should consider applying her silent approach to the activity section of my lesson.  In contrast to this, peer 2’s approach to her practical task was to circulate the classroom while everyone worked on their task. While circulating, peer 2 offered praise to everyone's efforts and encouragement to those who were unsure of having a go. My tutor gave feedback on this element of peer 2’s feedback to learners, and stated that she thought it was really lovely to see that when one of the learners said they were not sure how to do the drawing task and worried about doing it wrong, peer 2 encouraged them to just have a go and see what happens. Peer 2’s feedback was both beneficial to learners that were unsure of themselves and I found it to be encouraging to have a little praise because it did boost how I was feeling about the task. </w:t>
      </w:r>
    </w:p>
    <w:p w:rsidR="00000000" w:rsidDel="00000000" w:rsidP="00000000" w:rsidRDefault="00000000" w:rsidRPr="00000000" w14:paraId="00000065">
      <w:pPr>
        <w:spacing w:line="480" w:lineRule="auto"/>
        <w:jc w:val="both"/>
        <w:rPr>
          <w:sz w:val="24"/>
          <w:szCs w:val="24"/>
        </w:rPr>
      </w:pPr>
      <w:r w:rsidDel="00000000" w:rsidR="00000000" w:rsidRPr="00000000">
        <w:rPr>
          <w:rtl w:val="0"/>
        </w:rPr>
      </w:r>
    </w:p>
    <w:p w:rsidR="00000000" w:rsidDel="00000000" w:rsidP="00000000" w:rsidRDefault="00000000" w:rsidRPr="00000000" w14:paraId="00000066">
      <w:pPr>
        <w:spacing w:line="480" w:lineRule="auto"/>
        <w:jc w:val="both"/>
        <w:rPr>
          <w:b w:val="1"/>
          <w:bCs w:val="1"/>
          <w:sz w:val="24"/>
          <w:szCs w:val="24"/>
        </w:rPr>
      </w:pPr>
      <w:r w:rsidDel="00000000" w:rsidR="00000000" w:rsidRPr="00000000">
        <w:rPr>
          <w:sz w:val="24"/>
          <w:szCs w:val="24"/>
          <w:rtl w:val="0"/>
        </w:rPr>
        <w:t xml:space="preserve">I have learned that through observing peer 2 and 3 different approaches to a practical activity, that complete silence is not something I want to offer my learners unless it is needed, for example during an exam. I prefer the approach of remaining mostly quiet, so as to not disturb other learners while they are working, but showing that I am an active facilitator ready to answer questions and suggest improvements, during a task that requires focus. </w:t>
      </w:r>
      <w:r w:rsidDel="00000000" w:rsidR="00000000" w:rsidRPr="00000000">
        <w:rPr>
          <w:rtl w:val="0"/>
        </w:rPr>
      </w:r>
    </w:p>
    <w:p w:rsidR="00000000" w:rsidDel="00000000" w:rsidP="00000000" w:rsidRDefault="00000000" w:rsidRPr="00000000" w14:paraId="00000067">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68">
      <w:pPr>
        <w:spacing w:line="480" w:lineRule="auto"/>
        <w:ind w:left="0" w:firstLine="0"/>
        <w:jc w:val="both"/>
        <w:rPr>
          <w:b w:val="1"/>
          <w:bCs w:val="1"/>
          <w:sz w:val="24"/>
          <w:szCs w:val="24"/>
        </w:rPr>
      </w:pPr>
      <w:r w:rsidDel="00000000" w:rsidR="00000000" w:rsidRPr="00000000">
        <w:rPr>
          <w:b w:val="1"/>
          <w:bCs w:val="1"/>
          <w:sz w:val="24"/>
          <w:szCs w:val="24"/>
          <w:rtl w:val="0"/>
        </w:rPr>
        <w:t xml:space="preserve">Aspects of practice that could inform your own teaching</w:t>
      </w:r>
    </w:p>
    <w:p w:rsidR="00000000" w:rsidDel="00000000" w:rsidP="00000000" w:rsidRDefault="00000000" w:rsidRPr="00000000" w14:paraId="00000069">
      <w:pPr>
        <w:spacing w:line="480" w:lineRule="auto"/>
        <w:jc w:val="both"/>
        <w:rPr>
          <w:sz w:val="24"/>
          <w:szCs w:val="24"/>
        </w:rPr>
      </w:pPr>
      <w:r w:rsidDel="00000000" w:rsidR="00000000" w:rsidRPr="00000000">
        <w:rPr>
          <w:sz w:val="24"/>
          <w:szCs w:val="24"/>
          <w:rtl w:val="0"/>
        </w:rPr>
        <w:t xml:space="preserve">Peer 1’s lesson structure gave me an idea on how I would teach a similar lesson. I would try to elevate this lesson structure, by using peer 2 and 3’s have a go approach after the initial concept generation written and discussion activity. I would like to teach the same concept of exploring materials to convey an idea that peer 1 taught. However, I would like to elevate this lesson, by including the addition of students being able to create their own sculpture but with specific constraints for instance, make a sculpture in just 10 minutes, or give learners limited materials to work with to see what meaning they come up with based on the limitations (See Appendix 1). Allowing students to apply their concept to a physical piece of work, and then having a group discussion afterwards to gauge the learning gained within the activity. These additional steps, would give me a better idea that learning was achieved over just seeing an output, this is supported by </w:t>
      </w:r>
      <w:r w:rsidDel="00000000" w:rsidR="00000000" w:rsidRPr="00000000">
        <w:rPr>
          <w:sz w:val="24"/>
          <w:szCs w:val="24"/>
          <w:rtl w:val="0"/>
        </w:rPr>
        <w:t xml:space="preserve">Black et al. (2004)</w:t>
      </w:r>
      <w:r w:rsidDel="00000000" w:rsidR="00000000" w:rsidRPr="00000000">
        <w:rPr>
          <w:sz w:val="24"/>
          <w:szCs w:val="24"/>
          <w:rtl w:val="0"/>
        </w:rPr>
        <w:t xml:space="preserve"> and they suggest that formative assessment is an effective way to raise achievement in learners. </w:t>
      </w:r>
    </w:p>
    <w:p w:rsidR="00000000" w:rsidDel="00000000" w:rsidP="00000000" w:rsidRDefault="00000000" w:rsidRPr="00000000" w14:paraId="0000006A">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6B">
      <w:pPr>
        <w:spacing w:line="480" w:lineRule="auto"/>
        <w:ind w:left="0" w:firstLine="0"/>
        <w:jc w:val="both"/>
        <w:rPr>
          <w:b w:val="1"/>
          <w:bCs w:val="1"/>
          <w:sz w:val="24"/>
          <w:szCs w:val="24"/>
        </w:rPr>
      </w:pPr>
      <w:r w:rsidDel="00000000" w:rsidR="00000000" w:rsidRPr="00000000">
        <w:rPr>
          <w:rtl w:val="0"/>
        </w:rPr>
      </w:r>
    </w:p>
    <w:p w:rsidR="00000000" w:rsidDel="00000000" w:rsidP="00000000" w:rsidRDefault="00000000" w:rsidRPr="00000000" w14:paraId="0000006C">
      <w:pPr>
        <w:spacing w:line="480" w:lineRule="auto"/>
        <w:ind w:left="0" w:firstLine="0"/>
        <w:jc w:val="both"/>
        <w:rPr>
          <w:b w:val="1"/>
          <w:bCs w:val="1"/>
          <w:sz w:val="24"/>
          <w:szCs w:val="24"/>
        </w:rPr>
      </w:pPr>
      <w:r w:rsidDel="00000000" w:rsidR="00000000" w:rsidRPr="00000000">
        <w:rPr>
          <w:b w:val="1"/>
          <w:bCs w:val="1"/>
          <w:sz w:val="24"/>
          <w:szCs w:val="24"/>
          <w:rtl w:val="0"/>
        </w:rPr>
        <w:t xml:space="preserve">Tensions, challenges or alternative approaches identified</w:t>
      </w:r>
    </w:p>
    <w:p w:rsidR="00000000" w:rsidDel="00000000" w:rsidP="00000000" w:rsidRDefault="00000000" w:rsidRPr="00000000" w14:paraId="0000006D">
      <w:pPr>
        <w:spacing w:line="480" w:lineRule="auto"/>
        <w:ind w:left="0" w:firstLine="0"/>
        <w:jc w:val="both"/>
        <w:rPr>
          <w:sz w:val="24"/>
          <w:szCs w:val="24"/>
        </w:rPr>
      </w:pPr>
      <w:r w:rsidDel="00000000" w:rsidR="00000000" w:rsidRPr="00000000">
        <w:rPr>
          <w:sz w:val="24"/>
          <w:szCs w:val="24"/>
          <w:rtl w:val="0"/>
        </w:rPr>
        <w:t xml:space="preserve">Being an observer and a participant at the same time was a challenge. I felt like my attention was divided at the start of each lesson, in trying to remain in the mindset of needing to observe how the lesson was being delivered. As I was an active participant in the lesson, I kept forgetting that I needed to pay attention to observing how the lesson was being delivered. So it is upon reflection, that I remembered certain things about how each lesson was delivered. This also means that my initial observation feedback to my peers differs slightly to the notes I took afterwards, and how I began to learn things after reflecting more on each lesson. </w:t>
      </w:r>
    </w:p>
    <w:p w:rsidR="00000000" w:rsidDel="00000000" w:rsidP="00000000" w:rsidRDefault="00000000" w:rsidRPr="00000000" w14:paraId="0000006E">
      <w:pPr>
        <w:spacing w:line="480" w:lineRule="auto"/>
        <w:ind w:left="0" w:firstLine="0"/>
        <w:jc w:val="both"/>
        <w:rPr>
          <w:sz w:val="24"/>
          <w:szCs w:val="24"/>
        </w:rPr>
      </w:pPr>
      <w:r w:rsidDel="00000000" w:rsidR="00000000" w:rsidRPr="00000000">
        <w:rPr>
          <w:sz w:val="24"/>
          <w:szCs w:val="24"/>
          <w:rtl w:val="0"/>
        </w:rPr>
        <w:t xml:space="preserve">An alternative approach to observing micro-teaches could have been that for each lesson, 1 peer is unavailable to be a participant and they get to be a fully active observer instead of having their attention divided. I think it would have benefited my learning to be able to observe at least one of the micro-teaches from the perspective of solely being an observer. </w:t>
      </w:r>
    </w:p>
    <w:p w:rsidR="00000000" w:rsidDel="00000000" w:rsidP="00000000" w:rsidRDefault="00000000" w:rsidRPr="00000000" w14:paraId="0000006F">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70">
      <w:pPr>
        <w:spacing w:line="480" w:lineRule="auto"/>
        <w:ind w:left="0" w:firstLine="0"/>
        <w:jc w:val="both"/>
        <w:rPr>
          <w:sz w:val="24"/>
          <w:szCs w:val="24"/>
        </w:rPr>
      </w:pPr>
      <w:r w:rsidDel="00000000" w:rsidR="00000000" w:rsidRPr="00000000">
        <w:rPr>
          <w:b w:val="1"/>
          <w:bCs w:val="1"/>
          <w:sz w:val="24"/>
          <w:szCs w:val="24"/>
          <w:rtl w:val="0"/>
        </w:rPr>
        <w:t xml:space="preserve">Implications for future professional development, what you intend to adopt, adapt or avoid in future practice</w:t>
      </w:r>
      <w:r w:rsidDel="00000000" w:rsidR="00000000" w:rsidRPr="00000000">
        <w:rPr>
          <w:rtl w:val="0"/>
        </w:rPr>
      </w:r>
    </w:p>
    <w:p w:rsidR="00000000" w:rsidDel="00000000" w:rsidP="00000000" w:rsidRDefault="00000000" w:rsidRPr="00000000" w14:paraId="00000071">
      <w:pPr>
        <w:spacing w:line="480" w:lineRule="auto"/>
        <w:ind w:left="0" w:firstLine="0"/>
        <w:jc w:val="both"/>
        <w:rPr>
          <w:sz w:val="24"/>
          <w:szCs w:val="24"/>
        </w:rPr>
      </w:pPr>
      <w:r w:rsidDel="00000000" w:rsidR="00000000" w:rsidRPr="00000000">
        <w:rPr>
          <w:sz w:val="24"/>
          <w:szCs w:val="24"/>
          <w:rtl w:val="0"/>
        </w:rPr>
        <w:t xml:space="preserve">I would like to adopt peer 1’s approach to offering individual feedback and offering suggestions on how to develop the idea further, and then adapting the approach by providing the addition of offering learners the opportunity to apply those suggestions if they wish by producing work based off of what was discussed, either at the end of the lesson or in the next lesson. I would adapt the peer 2 and 3’s approach to their activity tasks by offering differentiation, either through offering an alternative or more challenging version of a task.</w:t>
      </w:r>
    </w:p>
    <w:p w:rsidR="00000000" w:rsidDel="00000000" w:rsidP="00000000" w:rsidRDefault="00000000" w:rsidRPr="00000000" w14:paraId="00000072">
      <w:pPr>
        <w:pStyle w:val="Heading2"/>
        <w:spacing w:line="480" w:lineRule="auto"/>
        <w:jc w:val="both"/>
        <w:rPr>
          <w:sz w:val="24"/>
          <w:szCs w:val="24"/>
        </w:rPr>
      </w:pPr>
      <w:bookmarkStart w:colFirst="0" w:colLast="0" w:name="_heading=h.35x54gna4blu" w:id="4"/>
      <w:bookmarkEnd w:id="4"/>
      <w:r w:rsidDel="00000000" w:rsidR="00000000" w:rsidRPr="00000000">
        <w:rPr>
          <w:color w:val="0f4761"/>
          <w:rtl w:val="0"/>
        </w:rPr>
        <w:t xml:space="preserve">Conclusion</w:t>
      </w:r>
      <w:r w:rsidDel="00000000" w:rsidR="00000000" w:rsidRPr="00000000">
        <w:rPr>
          <w:rtl w:val="0"/>
        </w:rPr>
        <w:t xml:space="preserve"> </w:t>
      </w:r>
      <w:r w:rsidDel="00000000" w:rsidR="00000000" w:rsidRPr="00000000">
        <w:rPr>
          <w:rtl w:val="0"/>
        </w:rPr>
        <w:br w:type="textWrapping"/>
      </w:r>
      <w:r w:rsidDel="00000000" w:rsidR="00000000" w:rsidRPr="00000000">
        <w:rPr>
          <w:sz w:val="24"/>
          <w:szCs w:val="24"/>
          <w:rtl w:val="0"/>
        </w:rPr>
        <w:t xml:space="preserve">From observing and participating in each of these microteaches I have realised how important it is, to gauge prior knowledge and offer differentiation, regardless of someone’s previous experience. Differentiation could have elevated peer 2 and 3’s lesson further by providing challenges to those with prior knowledge. Peer 1’s lesson could have also been elevated in a different way, with the addition of allowing learners to apply the conceptual task into a practical task to further learning.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spacing w:after="0"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85">
      <w:pPr>
        <w:spacing w:after="0"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86">
      <w:pPr>
        <w:pStyle w:val="Heading2"/>
        <w:spacing w:line="240" w:lineRule="auto"/>
        <w:rPr>
          <w:color w:val="0f4761"/>
        </w:rPr>
      </w:pPr>
      <w:bookmarkStart w:colFirst="0" w:colLast="0" w:name="_heading=h.bt4fh4htrdo5" w:id="5"/>
      <w:bookmarkEnd w:id="5"/>
      <w:r w:rsidDel="00000000" w:rsidR="00000000" w:rsidRPr="00000000">
        <w:rPr>
          <w:color w:val="0f4761"/>
          <w:rtl w:val="0"/>
        </w:rPr>
        <w:t xml:space="preserve">References </w:t>
      </w:r>
    </w:p>
    <w:p w:rsidR="00000000" w:rsidDel="00000000" w:rsidP="00000000" w:rsidRDefault="00000000" w:rsidRPr="00000000" w14:paraId="00000087">
      <w:pPr>
        <w:spacing w:after="240" w:line="278.00000000000006" w:lineRule="auto"/>
        <w:rPr>
          <w:color w:val="0f4761"/>
          <w:sz w:val="32"/>
          <w:szCs w:val="32"/>
        </w:rPr>
      </w:pPr>
      <w:r w:rsidDel="00000000" w:rsidR="00000000" w:rsidRPr="00000000">
        <w:rPr>
          <w:rFonts w:ascii="Aptos" w:cs="Aptos" w:eastAsia="Aptos" w:hAnsi="Aptos"/>
          <w:rtl w:val="0"/>
        </w:rPr>
        <w:t xml:space="preserve">Ashwin, P. (2025) </w:t>
      </w:r>
      <w:r w:rsidDel="00000000" w:rsidR="00000000" w:rsidRPr="00000000">
        <w:rPr>
          <w:rFonts w:ascii="Aptos" w:cs="Aptos" w:eastAsia="Aptos" w:hAnsi="Aptos"/>
          <w:i w:val="1"/>
          <w:iCs w:val="1"/>
          <w:rtl w:val="0"/>
        </w:rPr>
        <w:t xml:space="preserve">Reflective teaching in higher education.</w:t>
      </w:r>
      <w:r w:rsidDel="00000000" w:rsidR="00000000" w:rsidRPr="00000000">
        <w:rPr>
          <w:rFonts w:ascii="Aptos" w:cs="Aptos" w:eastAsia="Aptos" w:hAnsi="Aptos"/>
          <w:rtl w:val="0"/>
        </w:rPr>
        <w:t xml:space="preserve"> Third edition / Paul Ashwin [and thirteen others]. London: Bloomsbury Academic.</w:t>
      </w:r>
      <w:r w:rsidDel="00000000" w:rsidR="00000000" w:rsidRPr="00000000">
        <w:rPr>
          <w:rtl w:val="0"/>
        </w:rPr>
      </w:r>
    </w:p>
    <w:p w:rsidR="00000000" w:rsidDel="00000000" w:rsidP="00000000" w:rsidRDefault="00000000" w:rsidRPr="00000000" w14:paraId="00000088">
      <w:pPr>
        <w:spacing w:after="240" w:line="278.00000000000006" w:lineRule="auto"/>
        <w:rPr>
          <w:rFonts w:ascii="Aptos" w:cs="Aptos" w:eastAsia="Aptos" w:hAnsi="Aptos"/>
        </w:rPr>
      </w:pPr>
      <w:r w:rsidDel="00000000" w:rsidR="00000000" w:rsidRPr="00000000">
        <w:rPr>
          <w:rFonts w:ascii="Aptos" w:cs="Aptos" w:eastAsia="Aptos" w:hAnsi="Aptos"/>
          <w:rtl w:val="0"/>
        </w:rPr>
        <w:t xml:space="preserve">Avis, J., Fisher, R. and Thompson, R. (eds.) (2010) </w:t>
      </w:r>
      <w:r w:rsidDel="00000000" w:rsidR="00000000" w:rsidRPr="00000000">
        <w:rPr>
          <w:rFonts w:ascii="Aptos" w:cs="Aptos" w:eastAsia="Aptos" w:hAnsi="Aptos"/>
          <w:i w:val="1"/>
          <w:iCs w:val="1"/>
          <w:rtl w:val="0"/>
        </w:rPr>
        <w:t xml:space="preserve">Teaching in lifelong learning: A guide to theory and practice</w:t>
      </w:r>
      <w:r w:rsidDel="00000000" w:rsidR="00000000" w:rsidRPr="00000000">
        <w:rPr>
          <w:rFonts w:ascii="Aptos" w:cs="Aptos" w:eastAsia="Aptos" w:hAnsi="Aptos"/>
          <w:rtl w:val="0"/>
        </w:rPr>
        <w:t xml:space="preserve">. Maidenhead: Open University Press.</w:t>
      </w:r>
    </w:p>
    <w:p w:rsidR="00000000" w:rsidDel="00000000" w:rsidP="00000000" w:rsidRDefault="00000000" w:rsidRPr="00000000" w14:paraId="00000089">
      <w:pPr>
        <w:rPr/>
      </w:pPr>
      <w:r w:rsidDel="00000000" w:rsidR="00000000" w:rsidRPr="00000000">
        <w:rPr>
          <w:rtl w:val="0"/>
        </w:rPr>
        <w:t xml:space="preserve">Black, P., Harrison, C., Lee, C., Marshall, B., &amp; Wiliam, D. (2004). Working inside the Black Box: Assessment for Learning in the Classroom. </w:t>
      </w:r>
      <w:r w:rsidDel="00000000" w:rsidR="00000000" w:rsidRPr="00000000">
        <w:rPr>
          <w:i w:val="1"/>
          <w:iCs w:val="1"/>
          <w:rtl w:val="0"/>
        </w:rPr>
        <w:t xml:space="preserve">Phi Delta Kappan</w:t>
      </w:r>
      <w:r w:rsidDel="00000000" w:rsidR="00000000" w:rsidRPr="00000000">
        <w:rPr>
          <w:rtl w:val="0"/>
        </w:rPr>
        <w:t xml:space="preserve">, </w:t>
      </w:r>
      <w:r w:rsidDel="00000000" w:rsidR="00000000" w:rsidRPr="00000000">
        <w:rPr>
          <w:i w:val="1"/>
          <w:iCs w:val="1"/>
          <w:rtl w:val="0"/>
        </w:rPr>
        <w:t xml:space="preserve">86</w:t>
      </w:r>
      <w:r w:rsidDel="00000000" w:rsidR="00000000" w:rsidRPr="00000000">
        <w:rPr>
          <w:rtl w:val="0"/>
        </w:rPr>
        <w:t xml:space="preserve">(1), 8-21.</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https://doi-org.uwtsd.idm.oclc.org/10.1177/003172170408600105</w:t>
        </w:r>
      </w:hyperlink>
      <w:r w:rsidDel="00000000" w:rsidR="00000000" w:rsidRPr="00000000">
        <w:rPr>
          <w:rtl w:val="0"/>
        </w:rPr>
        <w:t xml:space="preserve"> </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InnerDrive (2024) </w:t>
      </w:r>
      <w:r w:rsidDel="00000000" w:rsidR="00000000" w:rsidRPr="00000000">
        <w:rPr>
          <w:i w:val="1"/>
          <w:iCs w:val="1"/>
          <w:rtl w:val="0"/>
        </w:rPr>
        <w:t xml:space="preserve">Everything you need to know about psychological safety in the classroom</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https://www.innerdrive.co.uk/blog/psychological-safety-in-the-classroom/</w:t>
        </w:r>
      </w:hyperlink>
      <w:r w:rsidDel="00000000" w:rsidR="00000000" w:rsidRPr="00000000">
        <w:rPr>
          <w:rtl w:val="0"/>
        </w:rPr>
        <w:t xml:space="preserve"> (Accessed: 21 October 2026). </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Kolb, D. (1984) </w:t>
      </w:r>
      <w:r w:rsidDel="00000000" w:rsidR="00000000" w:rsidRPr="00000000">
        <w:rPr>
          <w:i w:val="1"/>
          <w:iCs w:val="1"/>
          <w:rtl w:val="0"/>
        </w:rPr>
        <w:t xml:space="preserve">Experiential Learning: Experience as the source of learning and development. </w:t>
      </w:r>
      <w:r w:rsidDel="00000000" w:rsidR="00000000" w:rsidRPr="00000000">
        <w:rPr>
          <w:rtl w:val="0"/>
        </w:rPr>
        <w:t xml:space="preserve">New Jersey: Prentice hall. </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Mentimeter. (2026) </w:t>
      </w:r>
      <w:r w:rsidDel="00000000" w:rsidR="00000000" w:rsidRPr="00000000">
        <w:rPr>
          <w:i w:val="1"/>
          <w:iCs w:val="1"/>
          <w:rtl w:val="0"/>
        </w:rPr>
        <w:t xml:space="preserve">Mentimeter. </w:t>
      </w:r>
      <w:r w:rsidDel="00000000" w:rsidR="00000000" w:rsidRPr="00000000">
        <w:rPr>
          <w:rtl w:val="0"/>
        </w:rPr>
        <w:t xml:space="preserve">Available at: </w:t>
      </w:r>
      <w:hyperlink r:id="rId12">
        <w:r w:rsidDel="00000000" w:rsidR="00000000" w:rsidRPr="00000000">
          <w:rPr>
            <w:color w:val="1155cc"/>
            <w:u w:val="single"/>
            <w:rtl w:val="0"/>
          </w:rPr>
          <w:t xml:space="preserve">https://www.mentimeter.com/</w:t>
        </w:r>
      </w:hyperlink>
      <w:r w:rsidDel="00000000" w:rsidR="00000000" w:rsidRPr="00000000">
        <w:rPr>
          <w:rtl w:val="0"/>
        </w:rPr>
        <w:t xml:space="preserve"> (Accessed: 22 October 2026)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Mundelsee, L. and Jurkowski, S. (2021) </w:t>
      </w:r>
      <w:r w:rsidDel="00000000" w:rsidR="00000000" w:rsidRPr="00000000">
        <w:rPr>
          <w:i w:val="1"/>
          <w:iCs w:val="1"/>
          <w:rtl w:val="0"/>
        </w:rPr>
        <w:t xml:space="preserve">Think and pair before share: Effects of collaboration on students’ in-class participation, Learning and Individual Differences</w:t>
      </w:r>
      <w:r w:rsidDel="00000000" w:rsidR="00000000" w:rsidRPr="00000000">
        <w:rPr>
          <w:rtl w:val="0"/>
        </w:rPr>
        <w:t xml:space="preserve">, 88, 102015. doi: 10.1016/j.lindif.2021.102015.</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spacing w:after="160" w:line="278.00000000000006" w:lineRule="auto"/>
        <w:rPr>
          <w:rFonts w:ascii="Aptos" w:cs="Aptos" w:eastAsia="Aptos" w:hAnsi="Aptos"/>
        </w:rPr>
      </w:pPr>
      <w:r w:rsidDel="00000000" w:rsidR="00000000" w:rsidRPr="00000000">
        <w:rPr>
          <w:rFonts w:ascii="Aptos" w:cs="Aptos" w:eastAsia="Aptos" w:hAnsi="Aptos"/>
          <w:rtl w:val="0"/>
        </w:rPr>
        <w:t xml:space="preserve">Race, P. and Pickford, R. (2008) </w:t>
      </w:r>
      <w:r w:rsidDel="00000000" w:rsidR="00000000" w:rsidRPr="00000000">
        <w:rPr>
          <w:rFonts w:ascii="Aptos" w:cs="Aptos" w:eastAsia="Aptos" w:hAnsi="Aptos"/>
          <w:i w:val="1"/>
          <w:iCs w:val="1"/>
          <w:rtl w:val="0"/>
        </w:rPr>
        <w:t xml:space="preserve">Making teaching work ‘teaching smarter’ in post-compulsory education</w:t>
      </w:r>
      <w:r w:rsidDel="00000000" w:rsidR="00000000" w:rsidRPr="00000000">
        <w:rPr>
          <w:rFonts w:ascii="Aptos" w:cs="Aptos" w:eastAsia="Aptos" w:hAnsi="Aptos"/>
          <w:rtl w:val="0"/>
        </w:rPr>
        <w:t xml:space="preserve">. SAGE</w:t>
      </w:r>
    </w:p>
    <w:p w:rsidR="00000000" w:rsidDel="00000000" w:rsidP="00000000" w:rsidRDefault="00000000" w:rsidRPr="00000000" w14:paraId="00000094">
      <w:pPr>
        <w:spacing w:after="160" w:line="278.00000000000006" w:lineRule="auto"/>
        <w:rPr>
          <w:rFonts w:ascii="Aptos" w:cs="Aptos" w:eastAsia="Aptos" w:hAnsi="Aptos"/>
        </w:rPr>
      </w:pPr>
      <w:r w:rsidDel="00000000" w:rsidR="00000000" w:rsidRPr="00000000">
        <w:rPr>
          <w:rFonts w:ascii="Aptos" w:cs="Aptos" w:eastAsia="Aptos" w:hAnsi="Aptos"/>
          <w:rtl w:val="0"/>
        </w:rPr>
        <w:t xml:space="preserve">Samsuri, T., Adnyana, P. B., Ariawan, I. P. W., &amp; Wesnawa, I. G. A. (2024). </w:t>
      </w:r>
      <w:r w:rsidDel="00000000" w:rsidR="00000000" w:rsidRPr="00000000">
        <w:rPr>
          <w:rFonts w:ascii="Aptos" w:cs="Aptos" w:eastAsia="Aptos" w:hAnsi="Aptos"/>
          <w:i w:val="1"/>
          <w:iCs w:val="1"/>
          <w:rtl w:val="0"/>
        </w:rPr>
        <w:t xml:space="preserve">The development of the Kolb Learning Style Inventory (KLSI): Evolution, validity, flexibility and its application in education</w:t>
      </w:r>
      <w:r w:rsidDel="00000000" w:rsidR="00000000" w:rsidRPr="00000000">
        <w:rPr>
          <w:rFonts w:ascii="Aptos" w:cs="Aptos" w:eastAsia="Aptos" w:hAnsi="Aptos"/>
          <w:rtl w:val="0"/>
        </w:rPr>
        <w:t xml:space="preserve">. </w:t>
      </w:r>
      <w:r w:rsidDel="00000000" w:rsidR="00000000" w:rsidRPr="00000000">
        <w:rPr>
          <w:i w:val="1"/>
          <w:iCs w:val="1"/>
          <w:sz w:val="24"/>
          <w:szCs w:val="24"/>
          <w:rtl w:val="0"/>
        </w:rPr>
        <w:t xml:space="preserve">Traektorii͡a︡ Nauki = Path of Science</w:t>
      </w:r>
      <w:r w:rsidDel="00000000" w:rsidR="00000000" w:rsidRPr="00000000">
        <w:rPr>
          <w:rFonts w:ascii="Aptos" w:cs="Aptos" w:eastAsia="Aptos" w:hAnsi="Aptos"/>
          <w:rtl w:val="0"/>
        </w:rPr>
        <w:t xml:space="preserve">, </w:t>
      </w:r>
      <w:r w:rsidDel="00000000" w:rsidR="00000000" w:rsidRPr="00000000">
        <w:rPr>
          <w:i w:val="1"/>
          <w:iCs w:val="1"/>
          <w:sz w:val="24"/>
          <w:szCs w:val="24"/>
          <w:rtl w:val="0"/>
        </w:rPr>
        <w:t xml:space="preserve">10</w:t>
      </w:r>
      <w:r w:rsidDel="00000000" w:rsidR="00000000" w:rsidRPr="00000000">
        <w:rPr>
          <w:rFonts w:ascii="Aptos" w:cs="Aptos" w:eastAsia="Aptos" w:hAnsi="Aptos"/>
          <w:rtl w:val="0"/>
        </w:rPr>
        <w:t xml:space="preserve">(11). https://doi.org/10.22178/pos.111-16 </w:t>
      </w:r>
    </w:p>
    <w:p w:rsidR="00000000" w:rsidDel="00000000" w:rsidP="00000000" w:rsidRDefault="00000000" w:rsidRPr="00000000" w14:paraId="00000095">
      <w:pPr>
        <w:spacing w:after="160" w:line="278.00000000000006" w:lineRule="auto"/>
        <w:rPr>
          <w:rFonts w:ascii="Aptos" w:cs="Aptos" w:eastAsia="Aptos" w:hAnsi="Aptos"/>
        </w:rPr>
      </w:pPr>
      <w:r w:rsidDel="00000000" w:rsidR="00000000" w:rsidRPr="00000000">
        <w:rPr>
          <w:rFonts w:ascii="Aptos" w:cs="Aptos" w:eastAsia="Aptos" w:hAnsi="Aptos"/>
          <w:rtl w:val="0"/>
        </w:rPr>
        <w:t xml:space="preserve">Thompson-Cook, S. (2024) </w:t>
      </w:r>
      <w:r w:rsidDel="00000000" w:rsidR="00000000" w:rsidRPr="00000000">
        <w:rPr>
          <w:rFonts w:ascii="Aptos" w:cs="Aptos" w:eastAsia="Aptos" w:hAnsi="Aptos"/>
          <w:i w:val="1"/>
          <w:iCs w:val="1"/>
          <w:rtl w:val="0"/>
        </w:rPr>
        <w:t xml:space="preserve">Making it about me: does self-disclosure enhance students’ learning or is it too much information?, </w:t>
      </w:r>
      <w:r w:rsidDel="00000000" w:rsidR="00000000" w:rsidRPr="00000000">
        <w:rPr>
          <w:rFonts w:ascii="Aptos" w:cs="Aptos" w:eastAsia="Aptos" w:hAnsi="Aptos"/>
          <w:rtl w:val="0"/>
        </w:rPr>
        <w:t xml:space="preserve">Journal of Learning Development in Higher Education, (32), pp. 1-7. Available at: </w:t>
      </w:r>
      <w:hyperlink r:id="rId13">
        <w:r w:rsidDel="00000000" w:rsidR="00000000" w:rsidRPr="00000000">
          <w:rPr>
            <w:rFonts w:ascii="Aptos" w:cs="Aptos" w:eastAsia="Aptos" w:hAnsi="Aptos"/>
            <w:color w:val="1155cc"/>
            <w:u w:val="single"/>
            <w:rtl w:val="0"/>
          </w:rPr>
          <w:t xml:space="preserve">https://journal.aldinhe.ac.uk/index.php/jldhe/article/download/1411/978/11741</w:t>
        </w:r>
      </w:hyperlink>
      <w:r w:rsidDel="00000000" w:rsidR="00000000" w:rsidRPr="00000000">
        <w:rPr>
          <w:rFonts w:ascii="Aptos" w:cs="Aptos" w:eastAsia="Aptos" w:hAnsi="Aptos"/>
          <w:rtl w:val="0"/>
        </w:rPr>
        <w:t xml:space="preserve"> (Accessed: 21 October 2026).</w:t>
      </w:r>
    </w:p>
    <w:p w:rsidR="00000000" w:rsidDel="00000000" w:rsidP="00000000" w:rsidRDefault="00000000" w:rsidRPr="00000000" w14:paraId="00000096">
      <w:pPr>
        <w:spacing w:after="0" w:line="240" w:lineRule="auto"/>
        <w:ind w:left="0" w:firstLine="0"/>
        <w:rPr/>
      </w:pPr>
      <w:r w:rsidDel="00000000" w:rsidR="00000000" w:rsidRPr="00000000">
        <w:rPr>
          <w:rtl w:val="0"/>
        </w:rPr>
        <w:t xml:space="preserve">Vygotsky, L.S. (1978)</w:t>
      </w:r>
      <w:r w:rsidDel="00000000" w:rsidR="00000000" w:rsidRPr="00000000">
        <w:rPr>
          <w:b w:val="1"/>
          <w:bCs w:val="1"/>
          <w:rtl w:val="0"/>
        </w:rPr>
        <w:t xml:space="preserve"> </w:t>
      </w:r>
      <w:r w:rsidDel="00000000" w:rsidR="00000000" w:rsidRPr="00000000">
        <w:rPr>
          <w:i w:val="1"/>
          <w:iCs w:val="1"/>
          <w:rtl w:val="0"/>
        </w:rPr>
        <w:t xml:space="preserve">Mind in society: the development of higher psychological processes</w:t>
      </w:r>
      <w:r w:rsidDel="00000000" w:rsidR="00000000" w:rsidRPr="00000000">
        <w:rPr>
          <w:b w:val="1"/>
          <w:bCs w:val="1"/>
          <w:rtl w:val="0"/>
        </w:rPr>
        <w:t xml:space="preserve">. </w:t>
      </w:r>
      <w:r w:rsidDel="00000000" w:rsidR="00000000" w:rsidRPr="00000000">
        <w:rPr>
          <w:rtl w:val="0"/>
        </w:rPr>
        <w:t xml:space="preserve">Cambridge, MA: Harvard University Press </w:t>
      </w:r>
    </w:p>
    <w:p w:rsidR="00000000" w:rsidDel="00000000" w:rsidP="00000000" w:rsidRDefault="00000000" w:rsidRPr="00000000" w14:paraId="00000097">
      <w:pPr>
        <w:spacing w:after="0" w:line="240" w:lineRule="auto"/>
        <w:ind w:left="0" w:firstLine="0"/>
        <w:rPr>
          <w:b w:val="1"/>
          <w:bCs w:val="1"/>
        </w:rPr>
      </w:pPr>
      <w:r w:rsidDel="00000000" w:rsidR="00000000" w:rsidRPr="00000000">
        <w:rPr>
          <w:rtl w:val="0"/>
        </w:rPr>
      </w:r>
    </w:p>
    <w:p w:rsidR="00000000" w:rsidDel="00000000" w:rsidP="00000000" w:rsidRDefault="00000000" w:rsidRPr="00000000" w14:paraId="00000098">
      <w:pPr>
        <w:spacing w:after="0" w:line="240" w:lineRule="auto"/>
        <w:ind w:left="0" w:firstLine="0"/>
        <w:rPr/>
      </w:pPr>
      <w:r w:rsidDel="00000000" w:rsidR="00000000" w:rsidRPr="00000000">
        <w:rPr>
          <w:rtl w:val="0"/>
        </w:rPr>
        <w:t xml:space="preserve">Welsh Government. (2023) </w:t>
      </w:r>
      <w:r w:rsidDel="00000000" w:rsidR="00000000" w:rsidRPr="00000000">
        <w:rPr>
          <w:i w:val="1"/>
          <w:iCs w:val="1"/>
          <w:rtl w:val="0"/>
        </w:rPr>
        <w:t xml:space="preserve">Professional standards for further education teachers, work-based learning practitioners and adult learning practitioners in Wales.</w:t>
      </w:r>
      <w:r w:rsidDel="00000000" w:rsidR="00000000" w:rsidRPr="00000000">
        <w:rPr>
          <w:rtl w:val="0"/>
        </w:rPr>
        <w:t xml:space="preserve"> Cardiff: Welsh Government. Available at: </w:t>
      </w:r>
      <w:hyperlink r:id="rId14">
        <w:r w:rsidDel="00000000" w:rsidR="00000000" w:rsidRPr="00000000">
          <w:rPr>
            <w:color w:val="1155cc"/>
            <w:u w:val="single"/>
            <w:rtl w:val="0"/>
          </w:rPr>
          <w:t xml:space="preserve">https://hwb.gov.wales/api/storage/c08350b0-22e5-4d12-ba0d-544abb35ba95/Professional%20standards%20for%20FE%20%20WBL%20and%20ACL%20Practitioners%20-%20June%202023%20%28E%29.pdf?preview=true</w:t>
        </w:r>
      </w:hyperlink>
      <w:r w:rsidDel="00000000" w:rsidR="00000000" w:rsidRPr="00000000">
        <w:rPr>
          <w:rtl w:val="0"/>
        </w:rPr>
        <w:t xml:space="preserve"> </w:t>
      </w:r>
      <w:r w:rsidDel="00000000" w:rsidR="00000000" w:rsidRPr="00000000">
        <w:rPr>
          <w:rtl w:val="0"/>
        </w:rPr>
        <w:t xml:space="preserve">(Accessed: 22 October 2026)  </w:t>
      </w:r>
      <w:r w:rsidDel="00000000" w:rsidR="00000000" w:rsidRPr="00000000">
        <w:rPr>
          <w:rtl w:val="0"/>
        </w:rPr>
      </w:r>
    </w:p>
    <w:p w:rsidR="00000000" w:rsidDel="00000000" w:rsidP="00000000" w:rsidRDefault="00000000" w:rsidRPr="00000000" w14:paraId="00000099">
      <w:pPr>
        <w:spacing w:after="0" w:line="240" w:lineRule="auto"/>
        <w:ind w:left="0" w:firstLine="0"/>
        <w:rPr>
          <w:b w:val="1"/>
          <w:bCs w:val="1"/>
        </w:rPr>
      </w:pPr>
      <w:r w:rsidDel="00000000" w:rsidR="00000000" w:rsidRPr="00000000">
        <w:rPr>
          <w:rtl w:val="0"/>
        </w:rPr>
      </w:r>
    </w:p>
    <w:p w:rsidR="00000000" w:rsidDel="00000000" w:rsidP="00000000" w:rsidRDefault="00000000" w:rsidRPr="00000000" w14:paraId="0000009A">
      <w:pPr>
        <w:pStyle w:val="Heading2"/>
        <w:spacing w:line="240" w:lineRule="auto"/>
        <w:rPr>
          <w:color w:val="0f4761"/>
        </w:rPr>
      </w:pPr>
      <w:bookmarkStart w:colFirst="0" w:colLast="0" w:name="_heading=h.vu2yid7flb3n" w:id="6"/>
      <w:bookmarkEnd w:id="6"/>
      <w:r w:rsidDel="00000000" w:rsidR="00000000" w:rsidRPr="00000000">
        <w:rPr>
          <w:color w:val="0f4761"/>
          <w:rtl w:val="0"/>
        </w:rPr>
        <w:t xml:space="preserve">Appendix 1</w:t>
      </w:r>
    </w:p>
    <w:p w:rsidR="00000000" w:rsidDel="00000000" w:rsidP="00000000" w:rsidRDefault="00000000" w:rsidRPr="00000000" w14:paraId="0000009B">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9C">
      <w:pPr>
        <w:spacing w:line="240" w:lineRule="auto"/>
        <w:ind w:left="0" w:firstLine="0"/>
        <w:rPr>
          <w:b w:val="1"/>
          <w:bCs w:val="1"/>
          <w:sz w:val="24"/>
          <w:szCs w:val="24"/>
        </w:rPr>
      </w:pPr>
      <w:r w:rsidDel="00000000" w:rsidR="00000000" w:rsidRPr="00000000">
        <w:rPr>
          <w:b w:val="1"/>
          <w:bCs w:val="1"/>
          <w:sz w:val="24"/>
          <w:szCs w:val="24"/>
          <w:rtl w:val="0"/>
        </w:rPr>
        <w:t xml:space="preserve">Observation Record 1</w:t>
      </w:r>
    </w:p>
    <w:p w:rsidR="00000000" w:rsidDel="00000000" w:rsidP="00000000" w:rsidRDefault="00000000" w:rsidRPr="00000000" w14:paraId="0000009D">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9E">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9F">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A0">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A1">
      <w:pPr>
        <w:spacing w:after="160" w:line="278.00000000000006" w:lineRule="auto"/>
        <w:jc w:val="center"/>
        <w:rPr>
          <w:rFonts w:ascii="Aptos" w:cs="Aptos" w:eastAsia="Aptos" w:hAnsi="Aptos"/>
          <w:sz w:val="32"/>
          <w:szCs w:val="32"/>
        </w:rPr>
      </w:pPr>
      <w:r w:rsidDel="00000000" w:rsidR="00000000" w:rsidRPr="00000000">
        <w:rPr>
          <w:rFonts w:ascii="Aptos" w:cs="Aptos" w:eastAsia="Aptos" w:hAnsi="Aptos"/>
          <w:sz w:val="32"/>
          <w:szCs w:val="32"/>
          <w:rtl w:val="0"/>
        </w:rPr>
        <w:t xml:space="preserve">PGCE PCET Microteach </w:t>
      </w:r>
    </w:p>
    <w:p w:rsidR="00000000" w:rsidDel="00000000" w:rsidP="00000000" w:rsidRDefault="00000000" w:rsidRPr="00000000" w14:paraId="000000A2">
      <w:pPr>
        <w:spacing w:after="160" w:line="278.00000000000006" w:lineRule="auto"/>
        <w:jc w:val="center"/>
        <w:rPr>
          <w:rFonts w:ascii="Aptos" w:cs="Aptos" w:eastAsia="Aptos" w:hAnsi="Aptos"/>
          <w:sz w:val="32"/>
          <w:szCs w:val="32"/>
        </w:rPr>
      </w:pPr>
      <w:r w:rsidDel="00000000" w:rsidR="00000000" w:rsidRPr="00000000">
        <w:rPr>
          <w:rFonts w:ascii="Aptos" w:cs="Aptos" w:eastAsia="Aptos" w:hAnsi="Aptos"/>
          <w:sz w:val="32"/>
          <w:szCs w:val="32"/>
          <w:rtl w:val="0"/>
        </w:rPr>
        <w:t xml:space="preserve">Peer Observation Form</w:t>
      </w:r>
    </w:p>
    <w:p w:rsidR="00000000" w:rsidDel="00000000" w:rsidP="00000000" w:rsidRDefault="00000000" w:rsidRPr="00000000" w14:paraId="000000A3">
      <w:pPr>
        <w:spacing w:after="160" w:line="278.00000000000006" w:lineRule="auto"/>
        <w:rPr>
          <w:rFonts w:ascii="Aptos" w:cs="Aptos" w:eastAsia="Aptos" w:hAnsi="Aptos"/>
          <w:sz w:val="32"/>
          <w:szCs w:val="32"/>
        </w:rPr>
      </w:pPr>
      <w:r w:rsidDel="00000000" w:rsidR="00000000" w:rsidRPr="00000000">
        <w:rPr>
          <w:rtl w:val="0"/>
        </w:rPr>
      </w:r>
    </w:p>
    <w:p w:rsidR="00000000" w:rsidDel="00000000" w:rsidP="00000000" w:rsidRDefault="00000000" w:rsidRPr="00000000" w14:paraId="000000A4">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Guidance on this form:</w:t>
      </w:r>
    </w:p>
    <w:p w:rsidR="00000000" w:rsidDel="00000000" w:rsidP="00000000" w:rsidRDefault="00000000" w:rsidRPr="00000000" w14:paraId="000000A5">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 purpose of this form is to offer feedforward on your peers microteaches outlining what went well and what could be improved from the perspective of you as a participant. </w:t>
      </w:r>
    </w:p>
    <w:p w:rsidR="00000000" w:rsidDel="00000000" w:rsidP="00000000" w:rsidRDefault="00000000" w:rsidRPr="00000000" w14:paraId="000000A6">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Please remember to be constructive and respectful in your feedforward.</w:t>
      </w:r>
    </w:p>
    <w:p w:rsidR="00000000" w:rsidDel="00000000" w:rsidP="00000000" w:rsidRDefault="00000000" w:rsidRPr="00000000" w14:paraId="000000A7">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These feedback forms should be sent to your peer no later than two days after the microteach. These forms are then used to write Assessment 2 of the module.</w:t>
      </w:r>
    </w:p>
    <w:p w:rsidR="00000000" w:rsidDel="00000000" w:rsidP="00000000" w:rsidRDefault="00000000" w:rsidRPr="00000000" w14:paraId="000000A8">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A9">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Section One:</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AA">
            <w:pPr>
              <w:rPr>
                <w:rFonts w:ascii="Aptos" w:cs="Aptos" w:eastAsia="Aptos" w:hAnsi="Aptos"/>
                <w:sz w:val="24"/>
                <w:szCs w:val="24"/>
              </w:rPr>
            </w:pPr>
            <w:r w:rsidDel="00000000" w:rsidR="00000000" w:rsidRPr="00000000">
              <w:rPr>
                <w:rFonts w:ascii="Aptos" w:cs="Aptos" w:eastAsia="Aptos" w:hAnsi="Aptos"/>
                <w:sz w:val="24"/>
                <w:szCs w:val="24"/>
                <w:rtl w:val="0"/>
              </w:rPr>
              <w:t xml:space="preserve">Trainee Teacher Name: </w:t>
            </w:r>
          </w:p>
          <w:p w:rsidR="00000000" w:rsidDel="00000000" w:rsidP="00000000" w:rsidRDefault="00000000" w:rsidRPr="00000000" w14:paraId="000000AB">
            <w:pPr>
              <w:rPr>
                <w:rFonts w:ascii="Aptos" w:cs="Aptos" w:eastAsia="Aptos" w:hAnsi="Aptos"/>
                <w:sz w:val="24"/>
                <w:szCs w:val="24"/>
              </w:rPr>
            </w:pPr>
            <w:r w:rsidDel="00000000" w:rsidR="00000000" w:rsidRPr="00000000">
              <w:rPr>
                <w:sz w:val="24"/>
                <w:szCs w:val="24"/>
                <w:rtl w:val="0"/>
              </w:rPr>
              <w:t xml:space="preserve">Jonas Paltanavicius-Tew</w:t>
            </w:r>
            <w:r w:rsidDel="00000000" w:rsidR="00000000" w:rsidRPr="00000000">
              <w:rPr>
                <w:rFonts w:ascii="Aptos" w:cs="Aptos" w:eastAsia="Aptos" w:hAnsi="Aptos"/>
                <w:sz w:val="24"/>
                <w:szCs w:val="24"/>
                <w:rtl w:val="0"/>
              </w:rPr>
              <w:t xml:space="preserve"> </w:t>
            </w:r>
          </w:p>
          <w:p w:rsidR="00000000" w:rsidDel="00000000" w:rsidP="00000000" w:rsidRDefault="00000000" w:rsidRPr="00000000" w14:paraId="000000AC">
            <w:pPr>
              <w:rPr>
                <w:rFonts w:ascii="Aptos" w:cs="Aptos" w:eastAsia="Aptos" w:hAnsi="Aptos"/>
                <w:sz w:val="24"/>
                <w:szCs w:val="24"/>
              </w:rPr>
            </w:pPr>
            <w:r w:rsidDel="00000000" w:rsidR="00000000" w:rsidRPr="00000000">
              <w:rPr>
                <w:rtl w:val="0"/>
              </w:rPr>
            </w:r>
          </w:p>
        </w:tc>
        <w:tc>
          <w:tcPr/>
          <w:p w:rsidR="00000000" w:rsidDel="00000000" w:rsidP="00000000" w:rsidRDefault="00000000" w:rsidRPr="00000000" w14:paraId="000000AD">
            <w:pPr>
              <w:rPr>
                <w:rFonts w:ascii="Aptos" w:cs="Aptos" w:eastAsia="Aptos" w:hAnsi="Aptos"/>
                <w:sz w:val="24"/>
                <w:szCs w:val="24"/>
              </w:rPr>
            </w:pPr>
            <w:r w:rsidDel="00000000" w:rsidR="00000000" w:rsidRPr="00000000">
              <w:rPr>
                <w:rFonts w:ascii="Aptos" w:cs="Aptos" w:eastAsia="Aptos" w:hAnsi="Aptos"/>
                <w:sz w:val="24"/>
                <w:szCs w:val="24"/>
                <w:rtl w:val="0"/>
              </w:rPr>
              <w:t xml:space="preserve">Feedback completed by: </w:t>
            </w:r>
          </w:p>
          <w:p w:rsidR="00000000" w:rsidDel="00000000" w:rsidP="00000000" w:rsidRDefault="00000000" w:rsidRPr="00000000" w14:paraId="000000AE">
            <w:pPr>
              <w:rPr>
                <w:rFonts w:ascii="Aptos" w:cs="Aptos" w:eastAsia="Aptos" w:hAnsi="Aptos"/>
                <w:sz w:val="24"/>
                <w:szCs w:val="24"/>
              </w:rPr>
            </w:pPr>
            <w:r w:rsidDel="00000000" w:rsidR="00000000" w:rsidRPr="00000000">
              <w:rPr>
                <w:rFonts w:ascii="Aptos" w:cs="Aptos" w:eastAsia="Aptos" w:hAnsi="Aptos"/>
                <w:sz w:val="24"/>
                <w:szCs w:val="24"/>
                <w:rtl w:val="0"/>
              </w:rPr>
              <w:t xml:space="preserve">Chelsea Morgan </w:t>
            </w:r>
          </w:p>
        </w:tc>
      </w:tr>
      <w:tr>
        <w:trPr>
          <w:cantSplit w:val="0"/>
          <w:tblHeader w:val="0"/>
        </w:trPr>
        <w:tc>
          <w:tcPr/>
          <w:p w:rsidR="00000000" w:rsidDel="00000000" w:rsidP="00000000" w:rsidRDefault="00000000" w:rsidRPr="00000000" w14:paraId="000000AF">
            <w:pPr>
              <w:rPr>
                <w:rFonts w:ascii="Aptos" w:cs="Aptos" w:eastAsia="Aptos" w:hAnsi="Aptos"/>
                <w:sz w:val="24"/>
                <w:szCs w:val="24"/>
              </w:rPr>
            </w:pPr>
            <w:r w:rsidDel="00000000" w:rsidR="00000000" w:rsidRPr="00000000">
              <w:rPr>
                <w:rFonts w:ascii="Aptos" w:cs="Aptos" w:eastAsia="Aptos" w:hAnsi="Aptos"/>
                <w:sz w:val="24"/>
                <w:szCs w:val="24"/>
                <w:rtl w:val="0"/>
              </w:rPr>
              <w:t xml:space="preserve">Date:23/09/26 </w:t>
            </w:r>
          </w:p>
          <w:p w:rsidR="00000000" w:rsidDel="00000000" w:rsidP="00000000" w:rsidRDefault="00000000" w:rsidRPr="00000000" w14:paraId="000000B0">
            <w:pPr>
              <w:rPr>
                <w:rFonts w:ascii="Aptos" w:cs="Aptos" w:eastAsia="Aptos" w:hAnsi="Aptos"/>
                <w:sz w:val="24"/>
                <w:szCs w:val="24"/>
              </w:rPr>
            </w:pPr>
            <w:r w:rsidDel="00000000" w:rsidR="00000000" w:rsidRPr="00000000">
              <w:rPr>
                <w:rtl w:val="0"/>
              </w:rPr>
            </w:r>
          </w:p>
        </w:tc>
        <w:tc>
          <w:tcPr/>
          <w:p w:rsidR="00000000" w:rsidDel="00000000" w:rsidP="00000000" w:rsidRDefault="00000000" w:rsidRPr="00000000" w14:paraId="000000B1">
            <w:pPr>
              <w:rPr>
                <w:rFonts w:ascii="Aptos" w:cs="Aptos" w:eastAsia="Aptos" w:hAnsi="Aptos"/>
                <w:sz w:val="24"/>
                <w:szCs w:val="24"/>
              </w:rPr>
            </w:pPr>
            <w:r w:rsidDel="00000000" w:rsidR="00000000" w:rsidRPr="00000000">
              <w:rPr>
                <w:rFonts w:ascii="Aptos" w:cs="Aptos" w:eastAsia="Aptos" w:hAnsi="Aptos"/>
                <w:sz w:val="24"/>
                <w:szCs w:val="24"/>
                <w:rtl w:val="0"/>
              </w:rPr>
              <w:t xml:space="preserve">Topic: Materiality in Sculpture: How to use materials to communicate an idea </w:t>
            </w:r>
          </w:p>
        </w:tc>
      </w:tr>
    </w:tbl>
    <w:p w:rsidR="00000000" w:rsidDel="00000000" w:rsidP="00000000" w:rsidRDefault="00000000" w:rsidRPr="00000000" w14:paraId="000000B2">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B3">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Section Two:</w:t>
      </w:r>
    </w:p>
    <w:p w:rsidR="00000000" w:rsidDel="00000000" w:rsidP="00000000" w:rsidRDefault="00000000" w:rsidRPr="00000000" w14:paraId="000000B4">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Please comment on the below:</w:t>
      </w:r>
    </w:p>
    <w:p w:rsidR="00000000" w:rsidDel="00000000" w:rsidP="00000000" w:rsidRDefault="00000000" w:rsidRPr="00000000" w14:paraId="000000B5">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Planning and Preparation:</w:t>
      </w:r>
    </w:p>
    <w:p w:rsidR="00000000" w:rsidDel="00000000" w:rsidP="00000000" w:rsidRDefault="00000000" w:rsidRPr="00000000" w14:paraId="000000B6">
      <w:pPr>
        <w:numPr>
          <w:ilvl w:val="0"/>
          <w:numId w:val="15"/>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The presentation that was prepared was really clear and easy to understand. It was visually very easy to absorb, with the right amount of text and imagery balance. </w:t>
      </w:r>
    </w:p>
    <w:p w:rsidR="00000000" w:rsidDel="00000000" w:rsidP="00000000" w:rsidRDefault="00000000" w:rsidRPr="00000000" w14:paraId="000000B7">
      <w:pPr>
        <w:numPr>
          <w:ilvl w:val="0"/>
          <w:numId w:val="15"/>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It was lovely that a digital activity was prepared to get students to engage with the lesson in a low risk way before wider discussion with the rest of the class.</w:t>
      </w:r>
    </w:p>
    <w:p w:rsidR="00000000" w:rsidDel="00000000" w:rsidP="00000000" w:rsidRDefault="00000000" w:rsidRPr="00000000" w14:paraId="000000B8">
      <w:pPr>
        <w:numPr>
          <w:ilvl w:val="0"/>
          <w:numId w:val="15"/>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The examples that Jonas prepared and brought in were a really great way for students to fully grasp the idea of exploring materials to convey ideas, and that students had plenty of options to explore </w:t>
      </w:r>
    </w:p>
    <w:p w:rsidR="00000000" w:rsidDel="00000000" w:rsidP="00000000" w:rsidRDefault="00000000" w:rsidRPr="00000000" w14:paraId="000000B9">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Teaching and delivery:</w:t>
      </w:r>
    </w:p>
    <w:p w:rsidR="00000000" w:rsidDel="00000000" w:rsidP="00000000" w:rsidRDefault="00000000" w:rsidRPr="00000000" w14:paraId="000000BA">
      <w:pPr>
        <w:numPr>
          <w:ilvl w:val="0"/>
          <w:numId w:val="12"/>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The way Jonas delivered the lesson was really engaging, due to Jonas’s nature. Jonas’s passion really came through in the lesson without it being over the top. </w:t>
      </w:r>
    </w:p>
    <w:p w:rsidR="00000000" w:rsidDel="00000000" w:rsidP="00000000" w:rsidRDefault="00000000" w:rsidRPr="00000000" w14:paraId="000000BB">
      <w:pPr>
        <w:numPr>
          <w:ilvl w:val="0"/>
          <w:numId w:val="12"/>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Jonas was able to show his own art work as a great example as to how materials can show a story or an idea. Jonas was able to get the learners to understand that at first glance, someone may not understand a sculpture or an artwork, but with context, a piece of artwork can become really powerful and emotional when you know why certain materials were used. </w:t>
      </w:r>
    </w:p>
    <w:p w:rsidR="00000000" w:rsidDel="00000000" w:rsidP="00000000" w:rsidRDefault="00000000" w:rsidRPr="00000000" w14:paraId="000000BC">
      <w:pPr>
        <w:numPr>
          <w:ilvl w:val="0"/>
          <w:numId w:val="12"/>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Although Jonas was really passionate with his delivery, he was also really calm in his delivery, which made learners both feel engaged as well as relaxed in his lesson. </w:t>
      </w:r>
    </w:p>
    <w:p w:rsidR="00000000" w:rsidDel="00000000" w:rsidP="00000000" w:rsidRDefault="00000000" w:rsidRPr="00000000" w14:paraId="000000BD">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Links to professional standards:</w:t>
      </w:r>
    </w:p>
    <w:p w:rsidR="00000000" w:rsidDel="00000000" w:rsidP="00000000" w:rsidRDefault="00000000" w:rsidRPr="00000000" w14:paraId="000000BE">
      <w:pPr>
        <w:numPr>
          <w:ilvl w:val="0"/>
          <w:numId w:val="7"/>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Jonas was able to demonstrate</w:t>
      </w:r>
      <w:r w:rsidDel="00000000" w:rsidR="00000000" w:rsidRPr="00000000">
        <w:rPr>
          <w:rFonts w:ascii="Aptos" w:cs="Aptos" w:eastAsia="Aptos" w:hAnsi="Aptos"/>
          <w:b w:val="1"/>
          <w:bCs w:val="1"/>
          <w:sz w:val="24"/>
          <w:szCs w:val="24"/>
          <w:rtl w:val="0"/>
        </w:rPr>
        <w:t xml:space="preserve"> commitment to learners, their learning, safety and well-being</w:t>
      </w:r>
      <w:r w:rsidDel="00000000" w:rsidR="00000000" w:rsidRPr="00000000">
        <w:rPr>
          <w:rFonts w:ascii="Aptos" w:cs="Aptos" w:eastAsia="Aptos" w:hAnsi="Aptos"/>
          <w:sz w:val="24"/>
          <w:szCs w:val="24"/>
          <w:rtl w:val="0"/>
        </w:rPr>
        <w:t xml:space="preserve"> by allowing each learner to talk freely about their ideas about the task that was given, and offered plenty of verbal reassurance and feedback, which helped learners to feel safe in sharing what they had written about. </w:t>
      </w:r>
    </w:p>
    <w:p w:rsidR="00000000" w:rsidDel="00000000" w:rsidP="00000000" w:rsidRDefault="00000000" w:rsidRPr="00000000" w14:paraId="000000BF">
      <w:pPr>
        <w:numPr>
          <w:ilvl w:val="0"/>
          <w:numId w:val="7"/>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Jonas </w:t>
      </w:r>
      <w:r w:rsidDel="00000000" w:rsidR="00000000" w:rsidRPr="00000000">
        <w:rPr>
          <w:rFonts w:ascii="Aptos" w:cs="Aptos" w:eastAsia="Aptos" w:hAnsi="Aptos"/>
          <w:b w:val="1"/>
          <w:bCs w:val="1"/>
          <w:sz w:val="24"/>
          <w:szCs w:val="24"/>
          <w:rtl w:val="0"/>
        </w:rPr>
        <w:t xml:space="preserve">demonstrated dignity, courtesy and respect towards others</w:t>
      </w:r>
      <w:r w:rsidDel="00000000" w:rsidR="00000000" w:rsidRPr="00000000">
        <w:rPr>
          <w:rFonts w:ascii="Aptos" w:cs="Aptos" w:eastAsia="Aptos" w:hAnsi="Aptos"/>
          <w:sz w:val="24"/>
          <w:szCs w:val="24"/>
          <w:rtl w:val="0"/>
        </w:rPr>
        <w:t xml:space="preserve"> by giving plenty of time to each learner to share their idea without rushing anyone and gave plenty of talk and was respectful with how everyone shared their ideas, by giving additional feedback to each learner about their idea. </w:t>
      </w:r>
    </w:p>
    <w:p w:rsidR="00000000" w:rsidDel="00000000" w:rsidP="00000000" w:rsidRDefault="00000000" w:rsidRPr="00000000" w14:paraId="000000C0">
      <w:pPr>
        <w:numPr>
          <w:ilvl w:val="0"/>
          <w:numId w:val="7"/>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Jonas was able to effectively </w:t>
      </w:r>
      <w:r w:rsidDel="00000000" w:rsidR="00000000" w:rsidRPr="00000000">
        <w:rPr>
          <w:rFonts w:ascii="Aptos" w:cs="Aptos" w:eastAsia="Aptos" w:hAnsi="Aptos"/>
          <w:b w:val="1"/>
          <w:bCs w:val="1"/>
          <w:sz w:val="24"/>
          <w:szCs w:val="24"/>
          <w:rtl w:val="0"/>
        </w:rPr>
        <w:t xml:space="preserve">Plan and deliver effective learning, teaching and assessment</w:t>
      </w:r>
      <w:r w:rsidDel="00000000" w:rsidR="00000000" w:rsidRPr="00000000">
        <w:rPr>
          <w:rFonts w:ascii="Aptos" w:cs="Aptos" w:eastAsia="Aptos" w:hAnsi="Aptos"/>
          <w:sz w:val="24"/>
          <w:szCs w:val="24"/>
          <w:rtl w:val="0"/>
        </w:rPr>
        <w:t xml:space="preserve"> by creating a presentation for the learners but also provided materials to assist with his lesson to help students engage with the task he had given. </w:t>
      </w:r>
    </w:p>
    <w:p w:rsidR="00000000" w:rsidDel="00000000" w:rsidP="00000000" w:rsidRDefault="00000000" w:rsidRPr="00000000" w14:paraId="000000C1">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What went well:</w:t>
      </w:r>
    </w:p>
    <w:p w:rsidR="00000000" w:rsidDel="00000000" w:rsidP="00000000" w:rsidRDefault="00000000" w:rsidRPr="00000000" w14:paraId="000000C2">
      <w:pPr>
        <w:numPr>
          <w:ilvl w:val="0"/>
          <w:numId w:val="1"/>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Jonas was able to give everyone time to share their ideas and encouraged their sense of creativity by getting learners to think about what artwork they would make themselves, and by providing feedback to each learner, this allowed each learner to feel valued when sharing their ideas. </w:t>
      </w:r>
    </w:p>
    <w:p w:rsidR="00000000" w:rsidDel="00000000" w:rsidP="00000000" w:rsidRDefault="00000000" w:rsidRPr="00000000" w14:paraId="000000C3">
      <w:pPr>
        <w:numPr>
          <w:ilvl w:val="0"/>
          <w:numId w:val="1"/>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Bringing in materials to share with the class was a great way to get students to think more deeply about materials, because they had real life examples to explore. </w:t>
      </w:r>
    </w:p>
    <w:p w:rsidR="00000000" w:rsidDel="00000000" w:rsidP="00000000" w:rsidRDefault="00000000" w:rsidRPr="00000000" w14:paraId="000000C4">
      <w:pPr>
        <w:numPr>
          <w:ilvl w:val="0"/>
          <w:numId w:val="1"/>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Due to Jonas providing an example of his own work and the meaning behind it, students were able to fully engaged with the task as well as felt safe to share their ideas in front of the group, due to Jonas helping create such a safe environment for everyone by being a role model in that he shared the idea behind what he made lowering the barrier of others sharing their ideas. </w:t>
      </w:r>
    </w:p>
    <w:p w:rsidR="00000000" w:rsidDel="00000000" w:rsidP="00000000" w:rsidRDefault="00000000" w:rsidRPr="00000000" w14:paraId="000000C5">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Areas for development:</w:t>
      </w:r>
    </w:p>
    <w:p w:rsidR="00000000" w:rsidDel="00000000" w:rsidP="00000000" w:rsidRDefault="00000000" w:rsidRPr="00000000" w14:paraId="000000C6">
      <w:pPr>
        <w:numPr>
          <w:ilvl w:val="0"/>
          <w:numId w:val="10"/>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To elevate this lesson further, (especially if more time was available for the lesson) allowing students the opportunity to create their own sculpture (or even a mini sculpture if time constraint is still an issue) based off of the written task would be a great way to show development in students’ understanding. </w:t>
      </w:r>
    </w:p>
    <w:p w:rsidR="00000000" w:rsidDel="00000000" w:rsidP="00000000" w:rsidRDefault="00000000" w:rsidRPr="00000000" w14:paraId="000000C7">
      <w:pPr>
        <w:numPr>
          <w:ilvl w:val="0"/>
          <w:numId w:val="10"/>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You could also try giving each students the same set of small amounts of materials to work with, paper, rocks, sand, wood, metal etc, to come up with a sculpture in 5/10 minutes but there could be restrictions, one obvious one for a micro teach would be time constraint, but another could be limited ways of attaching materials together, so no glues only things like string, chains, rubber bands etc, and seeing what meaning students could come up with based on those constraints, and seeing if having a time constraint effects the outcome and meaning. Would students create very similar works with the same materials? Or would they all look different and have different meanings behind them. </w:t>
      </w:r>
    </w:p>
    <w:p w:rsidR="00000000" w:rsidDel="00000000" w:rsidP="00000000" w:rsidRDefault="00000000" w:rsidRPr="00000000" w14:paraId="000000C8">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9">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A">
      <w:pPr>
        <w:pStyle w:val="Heading2"/>
        <w:spacing w:line="240" w:lineRule="auto"/>
        <w:rPr>
          <w:sz w:val="24"/>
          <w:szCs w:val="24"/>
        </w:rPr>
      </w:pPr>
      <w:bookmarkStart w:colFirst="0" w:colLast="0" w:name="_heading=h.wlswellh1g50" w:id="7"/>
      <w:bookmarkEnd w:id="7"/>
      <w:r w:rsidDel="00000000" w:rsidR="00000000" w:rsidRPr="00000000">
        <w:rPr>
          <w:color w:val="0f4761"/>
          <w:rtl w:val="0"/>
        </w:rPr>
        <w:t xml:space="preserve">Appendix 2</w:t>
      </w:r>
      <w:r w:rsidDel="00000000" w:rsidR="00000000" w:rsidRPr="00000000">
        <w:rPr>
          <w:rtl w:val="0"/>
        </w:rPr>
      </w:r>
    </w:p>
    <w:p w:rsidR="00000000" w:rsidDel="00000000" w:rsidP="00000000" w:rsidRDefault="00000000" w:rsidRPr="00000000" w14:paraId="000000CB">
      <w:pPr>
        <w:spacing w:line="240" w:lineRule="auto"/>
        <w:ind w:left="0" w:firstLine="0"/>
        <w:rPr>
          <w:b w:val="1"/>
          <w:bCs w:val="1"/>
          <w:sz w:val="24"/>
          <w:szCs w:val="24"/>
        </w:rPr>
      </w:pPr>
      <w:r w:rsidDel="00000000" w:rsidR="00000000" w:rsidRPr="00000000">
        <w:rPr>
          <w:b w:val="1"/>
          <w:bCs w:val="1"/>
          <w:sz w:val="24"/>
          <w:szCs w:val="24"/>
          <w:rtl w:val="0"/>
        </w:rPr>
        <w:t xml:space="preserve">Observation Record 2</w:t>
      </w:r>
    </w:p>
    <w:p w:rsidR="00000000" w:rsidDel="00000000" w:rsidP="00000000" w:rsidRDefault="00000000" w:rsidRPr="00000000" w14:paraId="000000CC">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CD">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CE">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CF">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D0">
      <w:pPr>
        <w:spacing w:after="160" w:line="278.00000000000006" w:lineRule="auto"/>
        <w:jc w:val="center"/>
        <w:rPr>
          <w:rFonts w:ascii="Aptos" w:cs="Aptos" w:eastAsia="Aptos" w:hAnsi="Aptos"/>
          <w:sz w:val="32"/>
          <w:szCs w:val="32"/>
        </w:rPr>
      </w:pPr>
      <w:r w:rsidDel="00000000" w:rsidR="00000000" w:rsidRPr="00000000">
        <w:rPr>
          <w:rFonts w:ascii="Aptos" w:cs="Aptos" w:eastAsia="Aptos" w:hAnsi="Aptos"/>
          <w:sz w:val="32"/>
          <w:szCs w:val="32"/>
          <w:rtl w:val="0"/>
        </w:rPr>
        <w:t xml:space="preserve">PGCE PCET Microteach </w:t>
      </w:r>
    </w:p>
    <w:p w:rsidR="00000000" w:rsidDel="00000000" w:rsidP="00000000" w:rsidRDefault="00000000" w:rsidRPr="00000000" w14:paraId="000000D1">
      <w:pPr>
        <w:spacing w:after="160" w:line="278.00000000000006" w:lineRule="auto"/>
        <w:jc w:val="center"/>
        <w:rPr>
          <w:rFonts w:ascii="Aptos" w:cs="Aptos" w:eastAsia="Aptos" w:hAnsi="Aptos"/>
          <w:sz w:val="32"/>
          <w:szCs w:val="32"/>
        </w:rPr>
      </w:pPr>
      <w:r w:rsidDel="00000000" w:rsidR="00000000" w:rsidRPr="00000000">
        <w:rPr>
          <w:rFonts w:ascii="Aptos" w:cs="Aptos" w:eastAsia="Aptos" w:hAnsi="Aptos"/>
          <w:sz w:val="32"/>
          <w:szCs w:val="32"/>
          <w:rtl w:val="0"/>
        </w:rPr>
        <w:t xml:space="preserve">Peer Observation Form</w:t>
      </w:r>
    </w:p>
    <w:p w:rsidR="00000000" w:rsidDel="00000000" w:rsidP="00000000" w:rsidRDefault="00000000" w:rsidRPr="00000000" w14:paraId="000000D2">
      <w:pPr>
        <w:spacing w:after="160" w:line="278.00000000000006" w:lineRule="auto"/>
        <w:rPr>
          <w:rFonts w:ascii="Aptos" w:cs="Aptos" w:eastAsia="Aptos" w:hAnsi="Aptos"/>
          <w:sz w:val="32"/>
          <w:szCs w:val="32"/>
        </w:rPr>
      </w:pPr>
      <w:r w:rsidDel="00000000" w:rsidR="00000000" w:rsidRPr="00000000">
        <w:rPr>
          <w:rtl w:val="0"/>
        </w:rPr>
      </w:r>
    </w:p>
    <w:p w:rsidR="00000000" w:rsidDel="00000000" w:rsidP="00000000" w:rsidRDefault="00000000" w:rsidRPr="00000000" w14:paraId="000000D3">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Guidance on this form:</w:t>
      </w:r>
    </w:p>
    <w:p w:rsidR="00000000" w:rsidDel="00000000" w:rsidP="00000000" w:rsidRDefault="00000000" w:rsidRPr="00000000" w14:paraId="000000D4">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 purpose of this form is to offer feedforward on your peers microteaches outlining what went well and what could be improved from the perspective of you as a participant. </w:t>
      </w:r>
    </w:p>
    <w:p w:rsidR="00000000" w:rsidDel="00000000" w:rsidP="00000000" w:rsidRDefault="00000000" w:rsidRPr="00000000" w14:paraId="000000D5">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Please remember to be constructive and respectful in your feedforward.</w:t>
      </w:r>
    </w:p>
    <w:p w:rsidR="00000000" w:rsidDel="00000000" w:rsidP="00000000" w:rsidRDefault="00000000" w:rsidRPr="00000000" w14:paraId="000000D6">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These feedback forms should be sent to your peer no later than two days after the microteach. These forms are then used to write Assessment 2 of the module.</w:t>
      </w:r>
    </w:p>
    <w:p w:rsidR="00000000" w:rsidDel="00000000" w:rsidP="00000000" w:rsidRDefault="00000000" w:rsidRPr="00000000" w14:paraId="000000D7">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D8">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Section One:</w:t>
      </w:r>
    </w:p>
    <w:sdt>
      <w:sdtPr>
        <w:lock w:val="contentLocked"/>
        <w:id w:val="-600246594"/>
        <w:tag w:val="goog_rdk_0"/>
      </w:sdtPr>
      <w:sdtContent>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D9">
                <w:pPr>
                  <w:rPr>
                    <w:rFonts w:ascii="Aptos" w:cs="Aptos" w:eastAsia="Aptos" w:hAnsi="Aptos"/>
                    <w:sz w:val="24"/>
                    <w:szCs w:val="24"/>
                  </w:rPr>
                </w:pPr>
                <w:r w:rsidDel="00000000" w:rsidR="00000000" w:rsidRPr="00000000">
                  <w:rPr>
                    <w:rFonts w:ascii="Aptos" w:cs="Aptos" w:eastAsia="Aptos" w:hAnsi="Aptos"/>
                    <w:sz w:val="24"/>
                    <w:szCs w:val="24"/>
                    <w:rtl w:val="0"/>
                  </w:rPr>
                  <w:t xml:space="preserve">Trainee Teacher Name: </w:t>
                </w:r>
                <w:r w:rsidDel="00000000" w:rsidR="00000000" w:rsidRPr="00000000">
                  <w:rPr>
                    <w:sz w:val="24"/>
                    <w:szCs w:val="24"/>
                    <w:rtl w:val="0"/>
                  </w:rPr>
                  <w:t xml:space="preserve">Arianne Nicholas (Az)  </w:t>
                </w:r>
                <w:r w:rsidDel="00000000" w:rsidR="00000000" w:rsidRPr="00000000">
                  <w:rPr>
                    <w:rtl w:val="0"/>
                  </w:rPr>
                </w:r>
              </w:p>
              <w:p w:rsidR="00000000" w:rsidDel="00000000" w:rsidP="00000000" w:rsidRDefault="00000000" w:rsidRPr="00000000" w14:paraId="000000DA">
                <w:pPr>
                  <w:rPr>
                    <w:rFonts w:ascii="Aptos" w:cs="Aptos" w:eastAsia="Aptos" w:hAnsi="Aptos"/>
                    <w:sz w:val="24"/>
                    <w:szCs w:val="24"/>
                  </w:rPr>
                </w:pPr>
                <w:r w:rsidDel="00000000" w:rsidR="00000000" w:rsidRPr="00000000">
                  <w:rPr>
                    <w:rtl w:val="0"/>
                  </w:rPr>
                </w:r>
              </w:p>
            </w:tc>
            <w:tc>
              <w:tcPr/>
              <w:p w:rsidR="00000000" w:rsidDel="00000000" w:rsidP="00000000" w:rsidRDefault="00000000" w:rsidRPr="00000000" w14:paraId="000000DB">
                <w:pPr>
                  <w:rPr>
                    <w:rFonts w:ascii="Aptos" w:cs="Aptos" w:eastAsia="Aptos" w:hAnsi="Aptos"/>
                    <w:sz w:val="24"/>
                    <w:szCs w:val="24"/>
                  </w:rPr>
                </w:pPr>
                <w:r w:rsidDel="00000000" w:rsidR="00000000" w:rsidRPr="00000000">
                  <w:rPr>
                    <w:rFonts w:ascii="Aptos" w:cs="Aptos" w:eastAsia="Aptos" w:hAnsi="Aptos"/>
                    <w:sz w:val="24"/>
                    <w:szCs w:val="24"/>
                    <w:rtl w:val="0"/>
                  </w:rPr>
                  <w:t xml:space="preserve">Feedback completed by: Chelsea Morgan </w:t>
                </w:r>
              </w:p>
            </w:tc>
          </w:tr>
          <w:tr>
            <w:trPr>
              <w:cantSplit w:val="0"/>
              <w:tblHeader w:val="0"/>
            </w:trPr>
            <w:tc>
              <w:tcPr/>
              <w:p w:rsidR="00000000" w:rsidDel="00000000" w:rsidP="00000000" w:rsidRDefault="00000000" w:rsidRPr="00000000" w14:paraId="000000DC">
                <w:pPr>
                  <w:rPr>
                    <w:rFonts w:ascii="Aptos" w:cs="Aptos" w:eastAsia="Aptos" w:hAnsi="Aptos"/>
                    <w:sz w:val="24"/>
                    <w:szCs w:val="24"/>
                  </w:rPr>
                </w:pPr>
                <w:r w:rsidDel="00000000" w:rsidR="00000000" w:rsidRPr="00000000">
                  <w:rPr>
                    <w:rFonts w:ascii="Aptos" w:cs="Aptos" w:eastAsia="Aptos" w:hAnsi="Aptos"/>
                    <w:sz w:val="24"/>
                    <w:szCs w:val="24"/>
                    <w:rtl w:val="0"/>
                  </w:rPr>
                  <w:t xml:space="preserve">Date: 23/09/26</w:t>
                </w:r>
              </w:p>
              <w:p w:rsidR="00000000" w:rsidDel="00000000" w:rsidP="00000000" w:rsidRDefault="00000000" w:rsidRPr="00000000" w14:paraId="000000DD">
                <w:pPr>
                  <w:rPr>
                    <w:rFonts w:ascii="Aptos" w:cs="Aptos" w:eastAsia="Aptos" w:hAnsi="Aptos"/>
                    <w:sz w:val="24"/>
                    <w:szCs w:val="24"/>
                  </w:rPr>
                </w:pPr>
                <w:r w:rsidDel="00000000" w:rsidR="00000000" w:rsidRPr="00000000">
                  <w:rPr>
                    <w:rtl w:val="0"/>
                  </w:rPr>
                </w:r>
              </w:p>
            </w:tc>
            <w:tc>
              <w:tcPr/>
              <w:p w:rsidR="00000000" w:rsidDel="00000000" w:rsidP="00000000" w:rsidRDefault="00000000" w:rsidRPr="00000000" w14:paraId="000000DE">
                <w:pPr>
                  <w:rPr>
                    <w:rFonts w:ascii="Aptos" w:cs="Aptos" w:eastAsia="Aptos" w:hAnsi="Aptos"/>
                    <w:sz w:val="24"/>
                    <w:szCs w:val="24"/>
                  </w:rPr>
                </w:pPr>
                <w:r w:rsidDel="00000000" w:rsidR="00000000" w:rsidRPr="00000000">
                  <w:rPr>
                    <w:rFonts w:ascii="Aptos" w:cs="Aptos" w:eastAsia="Aptos" w:hAnsi="Aptos"/>
                    <w:sz w:val="24"/>
                    <w:szCs w:val="24"/>
                    <w:rtl w:val="0"/>
                  </w:rPr>
                  <w:t xml:space="preserve">Topic:Chiaroscuro </w:t>
                </w:r>
              </w:p>
            </w:tc>
          </w:tr>
        </w:tbl>
      </w:sdtContent>
    </w:sdt>
    <w:p w:rsidR="00000000" w:rsidDel="00000000" w:rsidP="00000000" w:rsidRDefault="00000000" w:rsidRPr="00000000" w14:paraId="000000DF">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E0">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Section Two:</w:t>
      </w:r>
    </w:p>
    <w:p w:rsidR="00000000" w:rsidDel="00000000" w:rsidP="00000000" w:rsidRDefault="00000000" w:rsidRPr="00000000" w14:paraId="000000E1">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Please comment on the below:</w:t>
      </w:r>
    </w:p>
    <w:p w:rsidR="00000000" w:rsidDel="00000000" w:rsidP="00000000" w:rsidRDefault="00000000" w:rsidRPr="00000000" w14:paraId="000000E2">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Planning and Preparation:</w:t>
      </w:r>
    </w:p>
    <w:p w:rsidR="00000000" w:rsidDel="00000000" w:rsidP="00000000" w:rsidRDefault="00000000" w:rsidRPr="00000000" w14:paraId="000000E3">
      <w:pPr>
        <w:numPr>
          <w:ilvl w:val="0"/>
          <w:numId w:val="8"/>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Az planned a thoughtful presentation, and gave plenty of example imagery. </w:t>
      </w:r>
    </w:p>
    <w:p w:rsidR="00000000" w:rsidDel="00000000" w:rsidP="00000000" w:rsidRDefault="00000000" w:rsidRPr="00000000" w14:paraId="000000E4">
      <w:pPr>
        <w:numPr>
          <w:ilvl w:val="0"/>
          <w:numId w:val="8"/>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Had 2 examples of the same images to illustrate the idea of value being the same no matter what colour was being used, which was a great example to have for the learners to look at. </w:t>
      </w:r>
    </w:p>
    <w:p w:rsidR="00000000" w:rsidDel="00000000" w:rsidP="00000000" w:rsidRDefault="00000000" w:rsidRPr="00000000" w14:paraId="000000E5">
      <w:pPr>
        <w:numPr>
          <w:ilvl w:val="0"/>
          <w:numId w:val="8"/>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Az had plenty of handouts and materials for each learner and the lesson seemed quite structured. </w:t>
      </w:r>
    </w:p>
    <w:p w:rsidR="00000000" w:rsidDel="00000000" w:rsidP="00000000" w:rsidRDefault="00000000" w:rsidRPr="00000000" w14:paraId="000000E6">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Teaching and delivery:</w:t>
      </w:r>
    </w:p>
    <w:p w:rsidR="00000000" w:rsidDel="00000000" w:rsidP="00000000" w:rsidRDefault="00000000" w:rsidRPr="00000000" w14:paraId="000000E7">
      <w:pPr>
        <w:numPr>
          <w:ilvl w:val="0"/>
          <w:numId w:val="13"/>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Az was very calm and relaxed with her delivery of the lesson. </w:t>
      </w:r>
    </w:p>
    <w:p w:rsidR="00000000" w:rsidDel="00000000" w:rsidP="00000000" w:rsidRDefault="00000000" w:rsidRPr="00000000" w14:paraId="000000E8">
      <w:pPr>
        <w:numPr>
          <w:ilvl w:val="0"/>
          <w:numId w:val="13"/>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The pacing of the lesson seemed to go well as all the learners were able to produce a drawing each. </w:t>
      </w:r>
    </w:p>
    <w:p w:rsidR="00000000" w:rsidDel="00000000" w:rsidP="00000000" w:rsidRDefault="00000000" w:rsidRPr="00000000" w14:paraId="000000E9">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Links to professional standards:</w:t>
      </w:r>
    </w:p>
    <w:p w:rsidR="00000000" w:rsidDel="00000000" w:rsidP="00000000" w:rsidRDefault="00000000" w:rsidRPr="00000000" w14:paraId="000000EA">
      <w:pPr>
        <w:numPr>
          <w:ilvl w:val="0"/>
          <w:numId w:val="5"/>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Az was able to </w:t>
      </w:r>
      <w:r w:rsidDel="00000000" w:rsidR="00000000" w:rsidRPr="00000000">
        <w:rPr>
          <w:rFonts w:ascii="Aptos" w:cs="Aptos" w:eastAsia="Aptos" w:hAnsi="Aptos"/>
          <w:b w:val="1"/>
          <w:bCs w:val="1"/>
          <w:sz w:val="24"/>
          <w:szCs w:val="24"/>
          <w:rtl w:val="0"/>
        </w:rPr>
        <w:t xml:space="preserve">Plan and deliver effective learning, teaching and assessment</w:t>
      </w:r>
      <w:r w:rsidDel="00000000" w:rsidR="00000000" w:rsidRPr="00000000">
        <w:rPr>
          <w:rFonts w:ascii="Aptos" w:cs="Aptos" w:eastAsia="Aptos" w:hAnsi="Aptos"/>
          <w:sz w:val="24"/>
          <w:szCs w:val="24"/>
          <w:rtl w:val="0"/>
        </w:rPr>
        <w:t xml:space="preserve"> by preparing resources, an informative presentation, and provided materials for us to work with.</w:t>
      </w:r>
    </w:p>
    <w:p w:rsidR="00000000" w:rsidDel="00000000" w:rsidP="00000000" w:rsidRDefault="00000000" w:rsidRPr="00000000" w14:paraId="000000EB">
      <w:pPr>
        <w:numPr>
          <w:ilvl w:val="0"/>
          <w:numId w:val="5"/>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Az was able to </w:t>
      </w:r>
      <w:r w:rsidDel="00000000" w:rsidR="00000000" w:rsidRPr="00000000">
        <w:rPr>
          <w:rFonts w:ascii="Aptos" w:cs="Aptos" w:eastAsia="Aptos" w:hAnsi="Aptos"/>
          <w:b w:val="1"/>
          <w:bCs w:val="1"/>
          <w:sz w:val="24"/>
          <w:szCs w:val="24"/>
          <w:rtl w:val="0"/>
        </w:rPr>
        <w:t xml:space="preserve">demonstrate commitment to learners, their learning, safety and well-being</w:t>
      </w:r>
      <w:r w:rsidDel="00000000" w:rsidR="00000000" w:rsidRPr="00000000">
        <w:rPr>
          <w:rFonts w:ascii="Aptos" w:cs="Aptos" w:eastAsia="Aptos" w:hAnsi="Aptos"/>
          <w:sz w:val="24"/>
          <w:szCs w:val="24"/>
          <w:rtl w:val="0"/>
        </w:rPr>
        <w:t xml:space="preserve"> by challenging learners to push themselves when they were feeling a bit uncertain about their own abilities, and offering plenty of encouragement while learners worked on their drawings. </w:t>
      </w:r>
    </w:p>
    <w:p w:rsidR="00000000" w:rsidDel="00000000" w:rsidP="00000000" w:rsidRDefault="00000000" w:rsidRPr="00000000" w14:paraId="000000EC">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What went well:</w:t>
      </w:r>
    </w:p>
    <w:p w:rsidR="00000000" w:rsidDel="00000000" w:rsidP="00000000" w:rsidRDefault="00000000" w:rsidRPr="00000000" w14:paraId="000000ED">
      <w:pPr>
        <w:numPr>
          <w:ilvl w:val="0"/>
          <w:numId w:val="9"/>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The grid warm up was a really good way to get learners on the same level of understanding about how much pressure to add with their pencil before going into the main task. </w:t>
      </w:r>
    </w:p>
    <w:p w:rsidR="00000000" w:rsidDel="00000000" w:rsidP="00000000" w:rsidRDefault="00000000" w:rsidRPr="00000000" w14:paraId="000000EE">
      <w:pPr>
        <w:numPr>
          <w:ilvl w:val="0"/>
          <w:numId w:val="9"/>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Although everyone worked on their main task individually, when Az brought the whole class together to look at everyone’s work, they all looked very similar and it was difficult to tell them apart. </w:t>
      </w:r>
    </w:p>
    <w:p w:rsidR="00000000" w:rsidDel="00000000" w:rsidP="00000000" w:rsidRDefault="00000000" w:rsidRPr="00000000" w14:paraId="000000EF">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Areas for development:</w:t>
      </w:r>
    </w:p>
    <w:p w:rsidR="00000000" w:rsidDel="00000000" w:rsidP="00000000" w:rsidRDefault="00000000" w:rsidRPr="00000000" w14:paraId="000000F0">
      <w:pPr>
        <w:numPr>
          <w:ilvl w:val="0"/>
          <w:numId w:val="6"/>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To maybe help with differentiation, having a slide in the presentation, with the aims and objectives could be helpful to add for learners who need more time to process what the task is about, because although verbal instructions were given for the tasks, having a slide at the beginning with the aims and objectives could be that extra bit of processing time some students could benefit from.</w:t>
      </w:r>
    </w:p>
    <w:p w:rsidR="00000000" w:rsidDel="00000000" w:rsidP="00000000" w:rsidRDefault="00000000" w:rsidRPr="00000000" w14:paraId="000000F1">
      <w:pPr>
        <w:numPr>
          <w:ilvl w:val="0"/>
          <w:numId w:val="6"/>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For students with previous knowledge, perhaps an additional task could be offered instead of copying from the image for the main task, the class could be asked if they want to have a bit more of a challenge, and to try drawing a 3d object of a ball instead of from the image provided. </w:t>
      </w:r>
    </w:p>
    <w:p w:rsidR="00000000" w:rsidDel="00000000" w:rsidP="00000000" w:rsidRDefault="00000000" w:rsidRPr="00000000" w14:paraId="000000F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F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F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F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F6">
      <w:pPr>
        <w:pStyle w:val="Heading2"/>
        <w:spacing w:line="240" w:lineRule="auto"/>
        <w:rPr>
          <w:sz w:val="24"/>
          <w:szCs w:val="24"/>
        </w:rPr>
      </w:pPr>
      <w:bookmarkStart w:colFirst="0" w:colLast="0" w:name="_heading=h.x5gv57426l52" w:id="8"/>
      <w:bookmarkEnd w:id="8"/>
      <w:r w:rsidDel="00000000" w:rsidR="00000000" w:rsidRPr="00000000">
        <w:rPr>
          <w:color w:val="0f4761"/>
          <w:rtl w:val="0"/>
        </w:rPr>
        <w:t xml:space="preserve">Appendix 3</w:t>
      </w:r>
      <w:r w:rsidDel="00000000" w:rsidR="00000000" w:rsidRPr="00000000">
        <w:rPr>
          <w:rtl w:val="0"/>
        </w:rPr>
      </w:r>
    </w:p>
    <w:p w:rsidR="00000000" w:rsidDel="00000000" w:rsidP="00000000" w:rsidRDefault="00000000" w:rsidRPr="00000000" w14:paraId="000000F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F8">
      <w:pPr>
        <w:spacing w:line="240" w:lineRule="auto"/>
        <w:ind w:left="0" w:firstLine="0"/>
        <w:rPr>
          <w:b w:val="1"/>
          <w:bCs w:val="1"/>
          <w:sz w:val="24"/>
          <w:szCs w:val="24"/>
        </w:rPr>
      </w:pPr>
      <w:r w:rsidDel="00000000" w:rsidR="00000000" w:rsidRPr="00000000">
        <w:rPr>
          <w:b w:val="1"/>
          <w:bCs w:val="1"/>
          <w:sz w:val="24"/>
          <w:szCs w:val="24"/>
          <w:rtl w:val="0"/>
        </w:rPr>
        <w:t xml:space="preserve">Observation Record 3</w:t>
      </w:r>
    </w:p>
    <w:p w:rsidR="00000000" w:rsidDel="00000000" w:rsidP="00000000" w:rsidRDefault="00000000" w:rsidRPr="00000000" w14:paraId="000000F9">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FA">
      <w:pPr>
        <w:spacing w:line="24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FB">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FC">
      <w:pPr>
        <w:spacing w:after="160" w:line="278.00000000000006" w:lineRule="auto"/>
        <w:jc w:val="center"/>
        <w:rPr>
          <w:rFonts w:ascii="Aptos" w:cs="Aptos" w:eastAsia="Aptos" w:hAnsi="Aptos"/>
          <w:sz w:val="32"/>
          <w:szCs w:val="32"/>
        </w:rPr>
      </w:pPr>
      <w:r w:rsidDel="00000000" w:rsidR="00000000" w:rsidRPr="00000000">
        <w:rPr>
          <w:rFonts w:ascii="Aptos" w:cs="Aptos" w:eastAsia="Aptos" w:hAnsi="Aptos"/>
          <w:sz w:val="32"/>
          <w:szCs w:val="32"/>
          <w:rtl w:val="0"/>
        </w:rPr>
        <w:t xml:space="preserve">PGCE PCET Microteach </w:t>
      </w:r>
    </w:p>
    <w:p w:rsidR="00000000" w:rsidDel="00000000" w:rsidP="00000000" w:rsidRDefault="00000000" w:rsidRPr="00000000" w14:paraId="000000FD">
      <w:pPr>
        <w:spacing w:after="160" w:line="278.00000000000006" w:lineRule="auto"/>
        <w:jc w:val="center"/>
        <w:rPr>
          <w:rFonts w:ascii="Aptos" w:cs="Aptos" w:eastAsia="Aptos" w:hAnsi="Aptos"/>
          <w:sz w:val="32"/>
          <w:szCs w:val="32"/>
        </w:rPr>
      </w:pPr>
      <w:r w:rsidDel="00000000" w:rsidR="00000000" w:rsidRPr="00000000">
        <w:rPr>
          <w:rFonts w:ascii="Aptos" w:cs="Aptos" w:eastAsia="Aptos" w:hAnsi="Aptos"/>
          <w:sz w:val="32"/>
          <w:szCs w:val="32"/>
          <w:rtl w:val="0"/>
        </w:rPr>
        <w:t xml:space="preserve">Peer Observation Form</w:t>
      </w:r>
    </w:p>
    <w:p w:rsidR="00000000" w:rsidDel="00000000" w:rsidP="00000000" w:rsidRDefault="00000000" w:rsidRPr="00000000" w14:paraId="000000FE">
      <w:pPr>
        <w:spacing w:after="160" w:line="278.00000000000006" w:lineRule="auto"/>
        <w:rPr>
          <w:rFonts w:ascii="Aptos" w:cs="Aptos" w:eastAsia="Aptos" w:hAnsi="Aptos"/>
          <w:sz w:val="32"/>
          <w:szCs w:val="32"/>
        </w:rPr>
      </w:pPr>
      <w:r w:rsidDel="00000000" w:rsidR="00000000" w:rsidRPr="00000000">
        <w:rPr>
          <w:rtl w:val="0"/>
        </w:rPr>
      </w:r>
    </w:p>
    <w:p w:rsidR="00000000" w:rsidDel="00000000" w:rsidP="00000000" w:rsidRDefault="00000000" w:rsidRPr="00000000" w14:paraId="000000FF">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Guidance on this form:</w:t>
      </w:r>
    </w:p>
    <w:p w:rsidR="00000000" w:rsidDel="00000000" w:rsidP="00000000" w:rsidRDefault="00000000" w:rsidRPr="00000000" w14:paraId="00000100">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 purpose of this form is to offer feedforward on your peers microteaches outlining what went well and what could be improved from the perspective of you as a participant. </w:t>
      </w:r>
    </w:p>
    <w:p w:rsidR="00000000" w:rsidDel="00000000" w:rsidP="00000000" w:rsidRDefault="00000000" w:rsidRPr="00000000" w14:paraId="00000101">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Please remember to be constructive and respectful in your feedforward.</w:t>
      </w:r>
    </w:p>
    <w:p w:rsidR="00000000" w:rsidDel="00000000" w:rsidP="00000000" w:rsidRDefault="00000000" w:rsidRPr="00000000" w14:paraId="00000102">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These feedback forms should be sent to your peer no later than two days after the microteach. These forms are then used to write Assessment 2 of the module.</w:t>
      </w:r>
    </w:p>
    <w:p w:rsidR="00000000" w:rsidDel="00000000" w:rsidP="00000000" w:rsidRDefault="00000000" w:rsidRPr="00000000" w14:paraId="00000103">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104">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Section One:</w:t>
      </w:r>
    </w:p>
    <w:sdt>
      <w:sdtPr>
        <w:lock w:val="contentLocked"/>
        <w:id w:val="-465649489"/>
        <w:tag w:val="goog_rdk_1"/>
      </w:sdtPr>
      <w:sdtContent>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105">
                <w:pPr>
                  <w:rPr>
                    <w:rFonts w:ascii="Aptos" w:cs="Aptos" w:eastAsia="Aptos" w:hAnsi="Aptos"/>
                    <w:sz w:val="24"/>
                    <w:szCs w:val="24"/>
                  </w:rPr>
                </w:pPr>
                <w:r w:rsidDel="00000000" w:rsidR="00000000" w:rsidRPr="00000000">
                  <w:rPr>
                    <w:rFonts w:ascii="Aptos" w:cs="Aptos" w:eastAsia="Aptos" w:hAnsi="Aptos"/>
                    <w:sz w:val="24"/>
                    <w:szCs w:val="24"/>
                    <w:rtl w:val="0"/>
                  </w:rPr>
                  <w:t xml:space="preserve">Trainee Teacher Name:</w:t>
                </w:r>
                <w:r w:rsidDel="00000000" w:rsidR="00000000" w:rsidRPr="00000000">
                  <w:rPr>
                    <w:sz w:val="24"/>
                    <w:szCs w:val="24"/>
                    <w:rtl w:val="0"/>
                  </w:rPr>
                  <w:t xml:space="preserve">Samantha Brown</w:t>
                </w:r>
                <w:r w:rsidDel="00000000" w:rsidR="00000000" w:rsidRPr="00000000">
                  <w:rPr>
                    <w:rFonts w:ascii="Aptos" w:cs="Aptos" w:eastAsia="Aptos" w:hAnsi="Aptos"/>
                    <w:sz w:val="24"/>
                    <w:szCs w:val="24"/>
                    <w:rtl w:val="0"/>
                  </w:rPr>
                  <w:t xml:space="preserve"> (Sam) </w:t>
                </w:r>
              </w:p>
              <w:p w:rsidR="00000000" w:rsidDel="00000000" w:rsidP="00000000" w:rsidRDefault="00000000" w:rsidRPr="00000000" w14:paraId="00000106">
                <w:pPr>
                  <w:rPr>
                    <w:rFonts w:ascii="Aptos" w:cs="Aptos" w:eastAsia="Aptos" w:hAnsi="Aptos"/>
                    <w:sz w:val="24"/>
                    <w:szCs w:val="24"/>
                  </w:rPr>
                </w:pPr>
                <w:r w:rsidDel="00000000" w:rsidR="00000000" w:rsidRPr="00000000">
                  <w:rPr>
                    <w:rtl w:val="0"/>
                  </w:rPr>
                </w:r>
              </w:p>
            </w:tc>
            <w:tc>
              <w:tcPr/>
              <w:p w:rsidR="00000000" w:rsidDel="00000000" w:rsidP="00000000" w:rsidRDefault="00000000" w:rsidRPr="00000000" w14:paraId="00000107">
                <w:pPr>
                  <w:rPr>
                    <w:rFonts w:ascii="Aptos" w:cs="Aptos" w:eastAsia="Aptos" w:hAnsi="Aptos"/>
                    <w:sz w:val="24"/>
                    <w:szCs w:val="24"/>
                  </w:rPr>
                </w:pPr>
                <w:r w:rsidDel="00000000" w:rsidR="00000000" w:rsidRPr="00000000">
                  <w:rPr>
                    <w:rFonts w:ascii="Aptos" w:cs="Aptos" w:eastAsia="Aptos" w:hAnsi="Aptos"/>
                    <w:sz w:val="24"/>
                    <w:szCs w:val="24"/>
                    <w:rtl w:val="0"/>
                  </w:rPr>
                  <w:t xml:space="preserve">Feedback completed by: Chelsea Morgan </w:t>
                </w:r>
              </w:p>
            </w:tc>
          </w:tr>
          <w:tr>
            <w:trPr>
              <w:cantSplit w:val="0"/>
              <w:tblHeader w:val="0"/>
            </w:trPr>
            <w:tc>
              <w:tcPr/>
              <w:p w:rsidR="00000000" w:rsidDel="00000000" w:rsidP="00000000" w:rsidRDefault="00000000" w:rsidRPr="00000000" w14:paraId="00000108">
                <w:pPr>
                  <w:rPr>
                    <w:rFonts w:ascii="Aptos" w:cs="Aptos" w:eastAsia="Aptos" w:hAnsi="Aptos"/>
                    <w:sz w:val="24"/>
                    <w:szCs w:val="24"/>
                  </w:rPr>
                </w:pPr>
                <w:r w:rsidDel="00000000" w:rsidR="00000000" w:rsidRPr="00000000">
                  <w:rPr>
                    <w:rFonts w:ascii="Aptos" w:cs="Aptos" w:eastAsia="Aptos" w:hAnsi="Aptos"/>
                    <w:sz w:val="24"/>
                    <w:szCs w:val="24"/>
                    <w:rtl w:val="0"/>
                  </w:rPr>
                  <w:t xml:space="preserve">Date: 23/09/26</w:t>
                </w:r>
              </w:p>
            </w:tc>
            <w:tc>
              <w:tcPr/>
              <w:p w:rsidR="00000000" w:rsidDel="00000000" w:rsidP="00000000" w:rsidRDefault="00000000" w:rsidRPr="00000000" w14:paraId="00000109">
                <w:pPr>
                  <w:rPr>
                    <w:rFonts w:ascii="Aptos" w:cs="Aptos" w:eastAsia="Aptos" w:hAnsi="Aptos"/>
                    <w:sz w:val="24"/>
                    <w:szCs w:val="24"/>
                  </w:rPr>
                </w:pPr>
                <w:r w:rsidDel="00000000" w:rsidR="00000000" w:rsidRPr="00000000">
                  <w:rPr>
                    <w:rFonts w:ascii="Aptos" w:cs="Aptos" w:eastAsia="Aptos" w:hAnsi="Aptos"/>
                    <w:sz w:val="24"/>
                    <w:szCs w:val="24"/>
                    <w:rtl w:val="0"/>
                  </w:rPr>
                  <w:t xml:space="preserve">Topic: Create your first Canva design </w:t>
                </w:r>
              </w:p>
            </w:tc>
          </w:tr>
        </w:tbl>
      </w:sdtContent>
    </w:sdt>
    <w:p w:rsidR="00000000" w:rsidDel="00000000" w:rsidP="00000000" w:rsidRDefault="00000000" w:rsidRPr="00000000" w14:paraId="0000010A">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10B">
      <w:pPr>
        <w:spacing w:after="160" w:line="278.00000000000006" w:lineRule="auto"/>
        <w:rPr>
          <w:rFonts w:ascii="Aptos" w:cs="Aptos" w:eastAsia="Aptos" w:hAnsi="Aptos"/>
          <w:sz w:val="32"/>
          <w:szCs w:val="32"/>
        </w:rPr>
      </w:pPr>
      <w:r w:rsidDel="00000000" w:rsidR="00000000" w:rsidRPr="00000000">
        <w:rPr>
          <w:rFonts w:ascii="Aptos" w:cs="Aptos" w:eastAsia="Aptos" w:hAnsi="Aptos"/>
          <w:sz w:val="32"/>
          <w:szCs w:val="32"/>
          <w:rtl w:val="0"/>
        </w:rPr>
        <w:t xml:space="preserve">Section Two:</w:t>
      </w:r>
    </w:p>
    <w:p w:rsidR="00000000" w:rsidDel="00000000" w:rsidP="00000000" w:rsidRDefault="00000000" w:rsidRPr="00000000" w14:paraId="0000010C">
      <w:pPr>
        <w:spacing w:after="160"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Please comment on the below:</w:t>
      </w:r>
    </w:p>
    <w:p w:rsidR="00000000" w:rsidDel="00000000" w:rsidP="00000000" w:rsidRDefault="00000000" w:rsidRPr="00000000" w14:paraId="0000010D">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Planning and Preparation:</w:t>
      </w:r>
    </w:p>
    <w:p w:rsidR="00000000" w:rsidDel="00000000" w:rsidP="00000000" w:rsidRDefault="00000000" w:rsidRPr="00000000" w14:paraId="0000010E">
      <w:pPr>
        <w:numPr>
          <w:ilvl w:val="0"/>
          <w:numId w:val="14"/>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The presentation was really well planned and was clear and easy to follow due to Sam’s understanding of layout and design. </w:t>
      </w:r>
    </w:p>
    <w:p w:rsidR="00000000" w:rsidDel="00000000" w:rsidP="00000000" w:rsidRDefault="00000000" w:rsidRPr="00000000" w14:paraId="0000010F">
      <w:pPr>
        <w:numPr>
          <w:ilvl w:val="0"/>
          <w:numId w:val="14"/>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Sam’s knowledge in her topic was able to help prepare her for any questions that some of the learners had during the session, which meant Sam had spent enough time planning and preparing for the lesson. </w:t>
      </w:r>
    </w:p>
    <w:p w:rsidR="00000000" w:rsidDel="00000000" w:rsidP="00000000" w:rsidRDefault="00000000" w:rsidRPr="00000000" w14:paraId="00000110">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Teaching and delivery:</w:t>
      </w:r>
    </w:p>
    <w:p w:rsidR="00000000" w:rsidDel="00000000" w:rsidP="00000000" w:rsidRDefault="00000000" w:rsidRPr="00000000" w14:paraId="00000111">
      <w:pPr>
        <w:numPr>
          <w:ilvl w:val="0"/>
          <w:numId w:val="3"/>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Sam’s delivery was really great due to her calming nature. She was able to break down something that could be really complex to some learners, especially those who are less confident with digital skills, and was able to reassure each learner that it’s not about the outcome but it’s about having a go, and experimenting with the tools provided. </w:t>
      </w:r>
    </w:p>
    <w:p w:rsidR="00000000" w:rsidDel="00000000" w:rsidP="00000000" w:rsidRDefault="00000000" w:rsidRPr="00000000" w14:paraId="00000112">
      <w:pPr>
        <w:numPr>
          <w:ilvl w:val="0"/>
          <w:numId w:val="3"/>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was able to deliver the lesson in a way that showed she was comfortable with silence, which is a difficult thing to do in front of a class, and she seemed comfortable with the silence while the learners were setting up their account and trying out the task, meaning none of the students felt rushed with doing what they needed to do. </w:t>
      </w:r>
    </w:p>
    <w:p w:rsidR="00000000" w:rsidDel="00000000" w:rsidP="00000000" w:rsidRDefault="00000000" w:rsidRPr="00000000" w14:paraId="00000113">
      <w:pPr>
        <w:numPr>
          <w:ilvl w:val="0"/>
          <w:numId w:val="3"/>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was able to cover a lot of things about Canva but made each step simple and easy to follow, by breaking down each step so that she minimised any doubt or nervousness within learners. </w:t>
      </w:r>
    </w:p>
    <w:p w:rsidR="00000000" w:rsidDel="00000000" w:rsidP="00000000" w:rsidRDefault="00000000" w:rsidRPr="00000000" w14:paraId="00000114">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Links to professional standards:</w:t>
      </w:r>
    </w:p>
    <w:p w:rsidR="00000000" w:rsidDel="00000000" w:rsidP="00000000" w:rsidRDefault="00000000" w:rsidRPr="00000000" w14:paraId="00000115">
      <w:pPr>
        <w:numPr>
          <w:ilvl w:val="0"/>
          <w:numId w:val="11"/>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was able to </w:t>
      </w:r>
      <w:r w:rsidDel="00000000" w:rsidR="00000000" w:rsidRPr="00000000">
        <w:rPr>
          <w:rFonts w:ascii="Aptos" w:cs="Aptos" w:eastAsia="Aptos" w:hAnsi="Aptos"/>
          <w:b w:val="1"/>
          <w:bCs w:val="1"/>
          <w:sz w:val="24"/>
          <w:szCs w:val="24"/>
          <w:rtl w:val="0"/>
        </w:rPr>
        <w:t xml:space="preserve">demonstrate commitment to learners, their learning, safety and well-being</w:t>
      </w:r>
      <w:r w:rsidDel="00000000" w:rsidR="00000000" w:rsidRPr="00000000">
        <w:rPr>
          <w:rFonts w:ascii="Aptos" w:cs="Aptos" w:eastAsia="Aptos" w:hAnsi="Aptos"/>
          <w:sz w:val="24"/>
          <w:szCs w:val="24"/>
          <w:rtl w:val="0"/>
        </w:rPr>
        <w:t xml:space="preserve"> by inspiring learners to have a go, supporting them through each step of the process and stretching learners once they had made their poster, to then challenge themselves with changing elements of their design to see if it made a difference to the outcome. </w:t>
      </w:r>
    </w:p>
    <w:p w:rsidR="00000000" w:rsidDel="00000000" w:rsidP="00000000" w:rsidRDefault="00000000" w:rsidRPr="00000000" w14:paraId="00000116">
      <w:pPr>
        <w:numPr>
          <w:ilvl w:val="0"/>
          <w:numId w:val="11"/>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showed that she </w:t>
      </w:r>
      <w:r w:rsidDel="00000000" w:rsidR="00000000" w:rsidRPr="00000000">
        <w:rPr>
          <w:rFonts w:ascii="Aptos" w:cs="Aptos" w:eastAsia="Aptos" w:hAnsi="Aptos"/>
          <w:b w:val="1"/>
          <w:bCs w:val="1"/>
          <w:sz w:val="24"/>
          <w:szCs w:val="24"/>
          <w:rtl w:val="0"/>
        </w:rPr>
        <w:t xml:space="preserve">understands the importance of the Welsh culture and language as a bilingual nation</w:t>
      </w:r>
      <w:r w:rsidDel="00000000" w:rsidR="00000000" w:rsidRPr="00000000">
        <w:rPr>
          <w:rFonts w:ascii="Aptos" w:cs="Aptos" w:eastAsia="Aptos" w:hAnsi="Aptos"/>
          <w:sz w:val="24"/>
          <w:szCs w:val="24"/>
          <w:rtl w:val="0"/>
        </w:rPr>
        <w:t xml:space="preserve"> by including incidental Welsh where possible, and had titles translated to Welsh to help learners engage with Welsh at their own pace. </w:t>
      </w:r>
    </w:p>
    <w:p w:rsidR="00000000" w:rsidDel="00000000" w:rsidP="00000000" w:rsidRDefault="00000000" w:rsidRPr="00000000" w14:paraId="00000117">
      <w:pPr>
        <w:numPr>
          <w:ilvl w:val="0"/>
          <w:numId w:val="11"/>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was able to </w:t>
      </w:r>
      <w:r w:rsidDel="00000000" w:rsidR="00000000" w:rsidRPr="00000000">
        <w:rPr>
          <w:rFonts w:ascii="Aptos" w:cs="Aptos" w:eastAsia="Aptos" w:hAnsi="Aptos"/>
          <w:b w:val="1"/>
          <w:bCs w:val="1"/>
          <w:sz w:val="24"/>
          <w:szCs w:val="24"/>
          <w:rtl w:val="0"/>
        </w:rPr>
        <w:t xml:space="preserve">plan and deliver effective learning, teaching and assessment</w:t>
      </w:r>
      <w:r w:rsidDel="00000000" w:rsidR="00000000" w:rsidRPr="00000000">
        <w:rPr>
          <w:rFonts w:ascii="Aptos" w:cs="Aptos" w:eastAsia="Aptos" w:hAnsi="Aptos"/>
          <w:sz w:val="24"/>
          <w:szCs w:val="24"/>
          <w:rtl w:val="0"/>
        </w:rPr>
        <w:t xml:space="preserve"> by preparing a great presentation that was easy for learners to follow that included the use of a digital activity to explore. </w:t>
      </w:r>
    </w:p>
    <w:p w:rsidR="00000000" w:rsidDel="00000000" w:rsidP="00000000" w:rsidRDefault="00000000" w:rsidRPr="00000000" w14:paraId="00000118">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What went well:</w:t>
      </w:r>
    </w:p>
    <w:p w:rsidR="00000000" w:rsidDel="00000000" w:rsidP="00000000" w:rsidRDefault="00000000" w:rsidRPr="00000000" w14:paraId="00000119">
      <w:pPr>
        <w:numPr>
          <w:ilvl w:val="0"/>
          <w:numId w:val="2"/>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was able to effectively get each learner to create their own poster pretty quickly, showing how a poster design doesn’t have to be overly complicated to be a good poster. </w:t>
      </w:r>
    </w:p>
    <w:p w:rsidR="00000000" w:rsidDel="00000000" w:rsidP="00000000" w:rsidRDefault="00000000" w:rsidRPr="00000000" w14:paraId="0000011A">
      <w:pPr>
        <w:numPr>
          <w:ilvl w:val="0"/>
          <w:numId w:val="2"/>
        </w:numPr>
        <w:spacing w:after="0" w:afterAutospacing="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explained and showed learners an example, that sometimes less is more when it comes to conveying an idea and that example she showed the class really helped. </w:t>
      </w:r>
    </w:p>
    <w:p w:rsidR="00000000" w:rsidDel="00000000" w:rsidP="00000000" w:rsidRDefault="00000000" w:rsidRPr="00000000" w14:paraId="0000011B">
      <w:pPr>
        <w:numPr>
          <w:ilvl w:val="0"/>
          <w:numId w:val="2"/>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Sam was able to show being comfortable with silence while learners worked which helped learners to create an account with Canva and work on their task at their own pace. </w:t>
      </w:r>
    </w:p>
    <w:p w:rsidR="00000000" w:rsidDel="00000000" w:rsidP="00000000" w:rsidRDefault="00000000" w:rsidRPr="00000000" w14:paraId="0000011C">
      <w:pPr>
        <w:spacing w:after="160" w:line="278.00000000000006"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Areas for development:</w:t>
      </w:r>
    </w:p>
    <w:p w:rsidR="00000000" w:rsidDel="00000000" w:rsidP="00000000" w:rsidRDefault="00000000" w:rsidRPr="00000000" w14:paraId="0000011D">
      <w:pPr>
        <w:numPr>
          <w:ilvl w:val="0"/>
          <w:numId w:val="4"/>
        </w:numPr>
        <w:spacing w:after="160" w:line="278.00000000000006" w:lineRule="auto"/>
        <w:ind w:left="720" w:hanging="360"/>
        <w:rPr>
          <w:rFonts w:ascii="Aptos" w:cs="Aptos" w:eastAsia="Aptos" w:hAnsi="Aptos"/>
          <w:sz w:val="24"/>
          <w:szCs w:val="24"/>
        </w:rPr>
      </w:pPr>
      <w:r w:rsidDel="00000000" w:rsidR="00000000" w:rsidRPr="00000000">
        <w:rPr>
          <w:rFonts w:ascii="Aptos" w:cs="Aptos" w:eastAsia="Aptos" w:hAnsi="Aptos"/>
          <w:sz w:val="24"/>
          <w:szCs w:val="24"/>
          <w:rtl w:val="0"/>
        </w:rPr>
        <w:t xml:space="preserve">To help students prepare for the lesson and elevate their experience, perhaps a reminder message in advance on teams or an email, asking students if they could make sure to bring in a laptop or a tablet to help students who only brought in a mobile phone on the day as it was mentioned by someone that it was a little difficult to work on a smaller screen. </w:t>
      </w:r>
    </w:p>
    <w:p w:rsidR="00000000" w:rsidDel="00000000" w:rsidP="00000000" w:rsidRDefault="00000000" w:rsidRPr="00000000" w14:paraId="0000011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11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120">
      <w:pPr>
        <w:pStyle w:val="Heading2"/>
        <w:spacing w:line="240" w:lineRule="auto"/>
        <w:rPr/>
      </w:pPr>
      <w:bookmarkStart w:colFirst="0" w:colLast="0" w:name="_heading=h.up5yw87j3lkl" w:id="9"/>
      <w:bookmarkEnd w:id="9"/>
      <w:r w:rsidDel="00000000" w:rsidR="00000000" w:rsidRPr="00000000">
        <w:rPr>
          <w:color w:val="0f4761"/>
          <w:rtl w:val="0"/>
        </w:rPr>
        <w:t xml:space="preserve">Appendix 4</w:t>
      </w:r>
      <w:r w:rsidDel="00000000" w:rsidR="00000000" w:rsidRPr="00000000">
        <w:rPr>
          <w:rtl w:val="0"/>
        </w:rPr>
      </w:r>
    </w:p>
    <w:p w:rsidR="00000000" w:rsidDel="00000000" w:rsidP="00000000" w:rsidRDefault="00000000" w:rsidRPr="00000000" w14:paraId="0000012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122">
      <w:pPr>
        <w:spacing w:line="240" w:lineRule="auto"/>
        <w:ind w:left="0" w:firstLine="0"/>
        <w:rPr>
          <w:b w:val="1"/>
          <w:bCs w:val="1"/>
          <w:sz w:val="24"/>
          <w:szCs w:val="24"/>
        </w:rPr>
      </w:pPr>
      <w:r w:rsidDel="00000000" w:rsidR="00000000" w:rsidRPr="00000000">
        <w:rPr>
          <w:b w:val="1"/>
          <w:bCs w:val="1"/>
          <w:sz w:val="24"/>
          <w:szCs w:val="24"/>
          <w:rtl w:val="0"/>
        </w:rPr>
        <w:t xml:space="preserve">Observation notes </w:t>
      </w:r>
    </w:p>
    <w:p w:rsidR="00000000" w:rsidDel="00000000" w:rsidP="00000000" w:rsidRDefault="00000000" w:rsidRPr="00000000" w14:paraId="00000123">
      <w:pPr>
        <w:rPr>
          <w:b w:val="1"/>
          <w:bCs w:val="1"/>
        </w:rPr>
      </w:pPr>
      <w:r w:rsidDel="00000000" w:rsidR="00000000" w:rsidRPr="00000000">
        <w:rPr>
          <w:b w:val="1"/>
          <w:bCs w:val="1"/>
          <w:rtl w:val="0"/>
        </w:rPr>
        <w:t xml:space="preserve">Notes about peer 1 ’s lesson. These notes were written afterwards and not on the day of the microteach. </w:t>
      </w:r>
    </w:p>
    <w:p w:rsidR="00000000" w:rsidDel="00000000" w:rsidP="00000000" w:rsidRDefault="00000000" w:rsidRPr="00000000" w14:paraId="00000124">
      <w:pPr>
        <w:rPr/>
      </w:pPr>
      <w:r w:rsidDel="00000000" w:rsidR="00000000" w:rsidRPr="00000000">
        <w:rPr>
          <w:rtl w:val="0"/>
        </w:rPr>
        <w:t xml:space="preserve">I really enjoyed Jonas’s lesson. Part of that, I think was because we both studied Sculpture for our BA degrees, and also went to the same university/art college. So I already had some background knowledge for his lesson. As a learner I think it’s a lot easier to be engaged in a lesson when it’s something that you already have either prior knowledge or an interest in, but even with having that background in Sculpture, I still learnt something new from Jonas’s lesson. Both as a learner, and as an observer. As a learner with prior knowledge, I learned more about the importance of a material and it’s function with creating an idea or a story. This is something I sort of understood previously but didn’t fully grasp. The way Jonas talked about his own work was really insightful because he broke down the steps involved in creating his own art work, and why he chose to combine different materials together, and what those materials choices could communicate to a viewer. I don’t think I’d been taught to break down the choice of materials in this way before, and his written activity helped me grasp this further because of the investigation that was involved in observing and feeling the different materials that he’d brought in, and asking us to define the key properties helped fully break down the task in a way I fully understood. I was then able to work through the task to come up with my own idea for a sculpture. What I noticed about Jonas’s feedback as well was how he built on our ideas further. When we shared what idea we came up with, he’d build on it, to show us how we could further enhance the idea if we wanted to, which made me feel quite inspired as a learner.  </w:t>
      </w:r>
    </w:p>
    <w:p w:rsidR="00000000" w:rsidDel="00000000" w:rsidP="00000000" w:rsidRDefault="00000000" w:rsidRPr="00000000" w14:paraId="00000125">
      <w:pPr>
        <w:rPr/>
      </w:pPr>
      <w:r w:rsidDel="00000000" w:rsidR="00000000" w:rsidRPr="00000000">
        <w:rPr>
          <w:rtl w:val="0"/>
        </w:rPr>
        <w:t xml:space="preserve">As an observer, something I noticed about Jonas’s teaching was how passionate he was but also quite calm and relaxed. This made me feel at ease instantly, but also keen to know more about what he had to say. I think his handout was a really great way to break down the task for learners in a way that was easy for those without any prior knowledge. He made the lesson really accessible to those without a background in art, and something that stood out to me as an observer was how one of my peers in the lesson said she had no creative background but she said how she felt like she really got into the task and was impressed with herself, because she went really deep with her reasoning behind the sculpture she would want to make. Something else I noticed from the perspective of being an observer was that he chose to include his own work as examples. Initially I thought this could have been a bit of a risk, in that it could have lead into a lesson about being a showcase of his work, which would have leaned more into being a presentation, as opposed to a lesson, but from my perspective, Jonas choosing to discuss his own work actually made it feel less daunting then when it came to discussing our own ideas. We weren’t just looking at examples of work he found from other artists, we got to see his work and also hear the story and choices behind his work, which I think offered a deeper knowledge than just learning about art made by other artists. Although he did choose to share some other artist’s work, it was his work that actually made the lesson more accessible, at least to me but potentially to my peers as well. </w:t>
      </w:r>
    </w:p>
    <w:p w:rsidR="00000000" w:rsidDel="00000000" w:rsidP="00000000" w:rsidRDefault="00000000" w:rsidRPr="00000000" w14:paraId="00000126">
      <w:pPr>
        <w:rPr>
          <w:b w:val="1"/>
          <w:bCs w:val="1"/>
        </w:rPr>
      </w:pPr>
      <w:r w:rsidDel="00000000" w:rsidR="00000000" w:rsidRPr="00000000">
        <w:rPr>
          <w:rtl w:val="0"/>
        </w:rPr>
      </w:r>
    </w:p>
    <w:p w:rsidR="00000000" w:rsidDel="00000000" w:rsidP="00000000" w:rsidRDefault="00000000" w:rsidRPr="00000000" w14:paraId="00000127">
      <w:pPr>
        <w:pStyle w:val="Heading2"/>
        <w:spacing w:line="240" w:lineRule="auto"/>
        <w:rPr/>
      </w:pPr>
      <w:bookmarkStart w:colFirst="0" w:colLast="0" w:name="_heading=h.39tm2i4fok3l" w:id="10"/>
      <w:bookmarkEnd w:id="10"/>
      <w:r w:rsidDel="00000000" w:rsidR="00000000" w:rsidRPr="00000000">
        <w:rPr>
          <w:color w:val="0f4761"/>
          <w:rtl w:val="0"/>
        </w:rPr>
        <w:t xml:space="preserve">Appendix 5</w:t>
      </w:r>
      <w:r w:rsidDel="00000000" w:rsidR="00000000" w:rsidRPr="00000000">
        <w:rPr>
          <w:rtl w:val="0"/>
        </w:rPr>
      </w:r>
    </w:p>
    <w:p w:rsidR="00000000" w:rsidDel="00000000" w:rsidP="00000000" w:rsidRDefault="00000000" w:rsidRPr="00000000" w14:paraId="00000128">
      <w:pPr>
        <w:spacing w:line="240" w:lineRule="auto"/>
        <w:rPr>
          <w:sz w:val="24"/>
          <w:szCs w:val="24"/>
        </w:rPr>
      </w:pPr>
      <w:r w:rsidDel="00000000" w:rsidR="00000000" w:rsidRPr="00000000">
        <w:rPr>
          <w:rtl w:val="0"/>
        </w:rPr>
      </w:r>
    </w:p>
    <w:p w:rsidR="00000000" w:rsidDel="00000000" w:rsidP="00000000" w:rsidRDefault="00000000" w:rsidRPr="00000000" w14:paraId="00000129">
      <w:pPr>
        <w:spacing w:line="240" w:lineRule="auto"/>
        <w:rPr>
          <w:b w:val="1"/>
          <w:bCs w:val="1"/>
        </w:rPr>
      </w:pPr>
      <w:r w:rsidDel="00000000" w:rsidR="00000000" w:rsidRPr="00000000">
        <w:rPr>
          <w:b w:val="1"/>
          <w:bCs w:val="1"/>
          <w:sz w:val="24"/>
          <w:szCs w:val="24"/>
          <w:rtl w:val="0"/>
        </w:rPr>
        <w:t xml:space="preserve">Observation notes </w:t>
      </w:r>
      <w:r w:rsidDel="00000000" w:rsidR="00000000" w:rsidRPr="00000000">
        <w:rPr>
          <w:rtl w:val="0"/>
        </w:rPr>
      </w:r>
    </w:p>
    <w:p w:rsidR="00000000" w:rsidDel="00000000" w:rsidP="00000000" w:rsidRDefault="00000000" w:rsidRPr="00000000" w14:paraId="0000012A">
      <w:pPr>
        <w:rPr>
          <w:b w:val="1"/>
          <w:bCs w:val="1"/>
        </w:rPr>
      </w:pPr>
      <w:r w:rsidDel="00000000" w:rsidR="00000000" w:rsidRPr="00000000">
        <w:rPr>
          <w:rtl w:val="0"/>
        </w:rPr>
      </w:r>
    </w:p>
    <w:p w:rsidR="00000000" w:rsidDel="00000000" w:rsidP="00000000" w:rsidRDefault="00000000" w:rsidRPr="00000000" w14:paraId="0000012B">
      <w:pPr>
        <w:rPr>
          <w:b w:val="1"/>
          <w:bCs w:val="1"/>
        </w:rPr>
      </w:pPr>
      <w:r w:rsidDel="00000000" w:rsidR="00000000" w:rsidRPr="00000000">
        <w:rPr>
          <w:b w:val="1"/>
          <w:bCs w:val="1"/>
          <w:rtl w:val="0"/>
        </w:rPr>
        <w:t xml:space="preserve">Notes about peer 2’s lesson. These notes were written afterwards and not on the day of the microteach. </w:t>
      </w:r>
    </w:p>
    <w:p w:rsidR="00000000" w:rsidDel="00000000" w:rsidP="00000000" w:rsidRDefault="00000000" w:rsidRPr="00000000" w14:paraId="0000012C">
      <w:pPr>
        <w:rPr/>
      </w:pPr>
      <w:r w:rsidDel="00000000" w:rsidR="00000000" w:rsidRPr="00000000">
        <w:rPr>
          <w:rtl w:val="0"/>
        </w:rPr>
        <w:t xml:space="preserve">I really enjoyed this lesson from Az, I thought it was a great way to understand the basics of drawing, and learning about lighting, and shade. I thought the activity was easy to follow, however as a learner with prior knowledge of this format of learning about drawing, I was able to grasp it and jump straight in, but if I had been a learner without any previous knowledge I might have struggled a little bit. From the perspective of being an observer I thought the task was a little rushed in places in terms of the delivery of the task, and also there felt like there was some tension in the room. I think Az’s lesson was over all a great lesson, but there were parts I felt a little bit lost in. I think part of that was at the start of the lesson there wasn’t a clear instruction about what the aim of the lesson was, or what we’d be achieving. Az seemed to jump straight into talking about a piece of art, which again for me personally, I have a background in art, so I could follow along somewhat, but I also felt a little lost in places as well. Instructions weren’t fully clear, and I think part of that was due to nerves potentially. Az seemed confident but she didn’t seem to be relaxed, which is understandable given that we were all nervous on the day of the microteaches, but I think this contributed to the way Az taught at the start of the lesson. Something I was a little lost about at the start was that on the presentation it said Chiaroscuro but then Az mentioned Caravaggio and then I was a little bit confused, because I hadn’t come across this artist’s work before although I recognised his name, but I thought Chiaroscuro was potentially the name of a different artist and that maybe it was just on the wrong slide. The term Chiaroscuro wasn’t explained till later, but I feel like the lesson was maybe missing some breakdown of terminology of words that aren’t too familiar. For those with prior knowledge but especially those without. As the lesson progressed however the lesson became clearer, and I wonder if that was due to Az feeling more relaxed as the lesson progressed. When Az started going around the class to check on work, this is where I found Az to give the most helpful information to learners, when one of my peers said she wasn’t sure about something, Az told her to just have a go, and I think offering learners that bit of encouragement was really lovely. </w:t>
      </w:r>
    </w:p>
    <w:p w:rsidR="00000000" w:rsidDel="00000000" w:rsidP="00000000" w:rsidRDefault="00000000" w:rsidRPr="00000000" w14:paraId="0000012D">
      <w:pPr>
        <w:rPr/>
      </w:pPr>
      <w:r w:rsidDel="00000000" w:rsidR="00000000" w:rsidRPr="00000000">
        <w:rPr>
          <w:rtl w:val="0"/>
        </w:rPr>
        <w:t xml:space="preserve">As an observer, I think this lesson worked really well, particularly at the end when Az gathered everyone and their work to discuss around one table. It was clear that Az was able to get everyone to understand what the task was, as we all produced work that was very similar, and it was hard to tell people’s work apart. This to me showed that everyone understood the task in the end, even if it wasn’t fully explained at the beginning. </w:t>
      </w:r>
    </w:p>
    <w:p w:rsidR="00000000" w:rsidDel="00000000" w:rsidP="00000000" w:rsidRDefault="00000000" w:rsidRPr="00000000" w14:paraId="0000012E">
      <w:pPr>
        <w:rPr/>
      </w:pPr>
      <w:r w:rsidDel="00000000" w:rsidR="00000000" w:rsidRPr="00000000">
        <w:rPr>
          <w:rtl w:val="0"/>
        </w:rPr>
      </w:r>
    </w:p>
    <w:sdt>
      <w:sdtPr>
        <w:id w:val="-1871115769"/>
        <w:tag w:val="goog_rdk_2"/>
      </w:sdtPr>
      <w:sdtContent>
        <w:p w:rsidR="00000000" w:rsidDel="00000000" w:rsidP="00000000" w:rsidRDefault="00000000" w:rsidRPr="00000000" w14:paraId="0000012F">
          <w:pPr>
            <w:pStyle w:val="Heading2"/>
            <w:spacing w:line="240" w:lineRule="auto"/>
            <w:rPr/>
          </w:pPr>
          <w:bookmarkStart w:colFirst="0" w:colLast="0" w:name="_heading=h.fdaf0udhkva8" w:id="11"/>
          <w:bookmarkEnd w:id="11"/>
          <w:r w:rsidDel="00000000" w:rsidR="00000000" w:rsidRPr="00000000">
            <w:rPr>
              <w:color w:val="0f4761"/>
              <w:rtl w:val="0"/>
            </w:rPr>
            <w:t xml:space="preserve">Appendix 6</w:t>
          </w:r>
          <w:r w:rsidDel="00000000" w:rsidR="00000000" w:rsidRPr="00000000">
            <w:rPr>
              <w:rtl w:val="0"/>
            </w:rPr>
          </w:r>
        </w:p>
      </w:sdtContent>
    </w:sdt>
    <w:p w:rsidR="00000000" w:rsidDel="00000000" w:rsidP="00000000" w:rsidRDefault="00000000" w:rsidRPr="00000000" w14:paraId="00000130">
      <w:pPr>
        <w:spacing w:line="240" w:lineRule="auto"/>
        <w:rPr>
          <w:sz w:val="24"/>
          <w:szCs w:val="24"/>
        </w:rPr>
      </w:pPr>
      <w:r w:rsidDel="00000000" w:rsidR="00000000" w:rsidRPr="00000000">
        <w:rPr>
          <w:rtl w:val="0"/>
        </w:rPr>
      </w:r>
    </w:p>
    <w:p w:rsidR="00000000" w:rsidDel="00000000" w:rsidP="00000000" w:rsidRDefault="00000000" w:rsidRPr="00000000" w14:paraId="00000131">
      <w:pPr>
        <w:spacing w:line="240" w:lineRule="auto"/>
        <w:rPr>
          <w:b w:val="1"/>
          <w:bCs w:val="1"/>
        </w:rPr>
      </w:pPr>
      <w:r w:rsidDel="00000000" w:rsidR="00000000" w:rsidRPr="00000000">
        <w:rPr>
          <w:b w:val="1"/>
          <w:bCs w:val="1"/>
          <w:sz w:val="24"/>
          <w:szCs w:val="24"/>
          <w:rtl w:val="0"/>
        </w:rPr>
        <w:t xml:space="preserve">Observation notes </w:t>
      </w:r>
      <w:r w:rsidDel="00000000" w:rsidR="00000000" w:rsidRPr="00000000">
        <w:rPr>
          <w:rtl w:val="0"/>
        </w:rPr>
      </w:r>
    </w:p>
    <w:p w:rsidR="00000000" w:rsidDel="00000000" w:rsidP="00000000" w:rsidRDefault="00000000" w:rsidRPr="00000000" w14:paraId="00000132">
      <w:pPr>
        <w:rPr>
          <w:b w:val="1"/>
          <w:bCs w:val="1"/>
        </w:rPr>
      </w:pPr>
      <w:r w:rsidDel="00000000" w:rsidR="00000000" w:rsidRPr="00000000">
        <w:rPr>
          <w:rtl w:val="0"/>
        </w:rPr>
      </w:r>
    </w:p>
    <w:p w:rsidR="00000000" w:rsidDel="00000000" w:rsidP="00000000" w:rsidRDefault="00000000" w:rsidRPr="00000000" w14:paraId="00000133">
      <w:pPr>
        <w:rPr>
          <w:b w:val="1"/>
          <w:bCs w:val="1"/>
        </w:rPr>
      </w:pPr>
      <w:r w:rsidDel="00000000" w:rsidR="00000000" w:rsidRPr="00000000">
        <w:rPr>
          <w:rtl w:val="0"/>
        </w:rPr>
      </w:r>
    </w:p>
    <w:p w:rsidR="00000000" w:rsidDel="00000000" w:rsidP="00000000" w:rsidRDefault="00000000" w:rsidRPr="00000000" w14:paraId="00000134">
      <w:pPr>
        <w:rPr>
          <w:b w:val="1"/>
          <w:bCs w:val="1"/>
        </w:rPr>
      </w:pPr>
      <w:r w:rsidDel="00000000" w:rsidR="00000000" w:rsidRPr="00000000">
        <w:rPr>
          <w:b w:val="1"/>
          <w:bCs w:val="1"/>
          <w:rtl w:val="0"/>
        </w:rPr>
        <w:t xml:space="preserve">Notes about peer 3’s lesson. These notes were written afterwards and not on the day of the microteach. </w:t>
      </w:r>
    </w:p>
    <w:p w:rsidR="00000000" w:rsidDel="00000000" w:rsidP="00000000" w:rsidRDefault="00000000" w:rsidRPr="00000000" w14:paraId="00000135">
      <w:pPr>
        <w:rPr/>
      </w:pPr>
      <w:r w:rsidDel="00000000" w:rsidR="00000000" w:rsidRPr="00000000">
        <w:rPr>
          <w:rtl w:val="0"/>
        </w:rPr>
        <w:t xml:space="preserve">Something I picked up on, from Sam’s lesson, was when it was her turn to take a step back while those of us in her class were doing the practical task, was how quiet she was, she gave us the room to figure things out and do the task she set us. Feedback was also then given back to her on this by our tutor and our tutor explained how being comfortable with silence is not an easy task. </w:t>
      </w:r>
    </w:p>
    <w:p w:rsidR="00000000" w:rsidDel="00000000" w:rsidP="00000000" w:rsidRDefault="00000000" w:rsidRPr="00000000" w14:paraId="00000136">
      <w:pPr>
        <w:rPr/>
      </w:pPr>
      <w:r w:rsidDel="00000000" w:rsidR="00000000" w:rsidRPr="00000000">
        <w:rPr>
          <w:rtl w:val="0"/>
        </w:rPr>
        <w:t xml:space="preserve">In the past I’ve found it quite awkward when teachers are completely silent when working on an activity. I’m not sure if that’s because of my education experience has mostly been in art subjects, where the teachers have been quite relaxed with how they approach lessons, often some have put music on while we work on a task or activity because of how long these activities can sometimes take to work on, or some will encourage chit chat amongst learners. Although I didn’t find it too bad when there was silence when working on Sam’s activity, I think if the time spent on the activity was longer, working in complete silence for an extended period of time could be quite uncomfortable for some learners. From the perspective of an observer, something I noticed was that Sam’s presentation was called “Create your first Canva design”. Although the lesson broke down all of the steps and everyone was able to achieve a poster design, the lesson aim was assuming that no one had used Canva before. I have a fair amount of experience with working with Canva in the past, so initially I felt as though I was going to be making it difficult for Sam if I had said that I had used Canva a lot in the past, so I said that I only had a little bit of experience with it. I did learn about the different templates in Sam’s lesson, but I felt as though there wasn’t really anything about this lesson that was tailored to people with experience with Canva. A slight adjustment could have been like an additional challenge for experienced users so that they were able to learn or experience something new. </w:t>
      </w:r>
    </w:p>
    <w:p w:rsidR="00000000" w:rsidDel="00000000" w:rsidP="00000000" w:rsidRDefault="00000000" w:rsidRPr="00000000" w14:paraId="00000137">
      <w:pPr>
        <w:spacing w:after="0" w:line="240" w:lineRule="auto"/>
        <w:ind w:left="0" w:firstLine="0"/>
        <w:rPr>
          <w:b w:val="1"/>
          <w:bCs w:val="1"/>
        </w:rPr>
      </w:pPr>
      <w:r w:rsidDel="00000000" w:rsidR="00000000" w:rsidRPr="00000000">
        <w:rPr>
          <w:rtl w:val="0"/>
        </w:rPr>
      </w:r>
    </w:p>
    <w:p w:rsidR="00000000" w:rsidDel="00000000" w:rsidP="00000000" w:rsidRDefault="00000000" w:rsidRPr="00000000" w14:paraId="00000138">
      <w:pPr>
        <w:spacing w:after="0" w:line="240" w:lineRule="auto"/>
        <w:ind w:left="0" w:firstLine="0"/>
        <w:rPr>
          <w:b w:val="1"/>
          <w:bCs w:val="1"/>
        </w:rPr>
      </w:pPr>
      <w:r w:rsidDel="00000000" w:rsidR="00000000" w:rsidRPr="00000000">
        <w:rPr>
          <w:rtl w:val="0"/>
        </w:rPr>
      </w:r>
    </w:p>
    <w:p w:rsidR="00000000" w:rsidDel="00000000" w:rsidP="00000000" w:rsidRDefault="00000000" w:rsidRPr="00000000" w14:paraId="00000139">
      <w:pPr>
        <w:spacing w:after="0" w:line="240" w:lineRule="auto"/>
        <w:ind w:left="0" w:firstLine="0"/>
        <w:rPr>
          <w:b w:val="1"/>
          <w:bCs w:val="1"/>
        </w:rPr>
      </w:pPr>
      <w:r w:rsidDel="00000000" w:rsidR="00000000" w:rsidRPr="00000000">
        <w:rPr>
          <w:rtl w:val="0"/>
        </w:rPr>
      </w:r>
    </w:p>
    <w:p w:rsidR="00000000" w:rsidDel="00000000" w:rsidP="00000000" w:rsidRDefault="00000000" w:rsidRPr="00000000" w14:paraId="0000013A">
      <w:pPr>
        <w:spacing w:after="0" w:line="240" w:lineRule="auto"/>
        <w:ind w:left="0" w:firstLine="0"/>
        <w:rPr>
          <w:b w:val="1"/>
          <w:bCs w:val="1"/>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sz w:val="24"/>
          <w:szCs w:val="24"/>
          <w:shd w:fill="ea9999" w:val="clear"/>
        </w:rPr>
      </w:pPr>
      <w:r w:rsidDel="00000000" w:rsidR="00000000" w:rsidRPr="00000000">
        <w:rPr>
          <w:rtl w:val="0"/>
        </w:rPr>
      </w:r>
    </w:p>
    <w:sectPr>
      <w:footerReference r:id="rId15" w:type="default"/>
      <w:pgSz w:h="16838" w:w="11906" w:orient="portrait"/>
      <w:pgMar w:bottom="1440.0000000000002" w:top="1440.0000000000002" w:left="1440.0000000000002" w:right="1440.0000000000002"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Heading7">
    <w:name w:val="heading 7"/>
    <w:basedOn w:val="Normal"/>
    <w:next w:val="Normal"/>
    <w:link w:val="Heading7Char"/>
    <w:uiPriority w:val="9"/>
    <w:semiHidden w:val="1"/>
    <w:unhideWhenUsed w:val="1"/>
    <w:qFormat w:val="1"/>
    <w:rsid w:val="000C68CB"/>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0C68CB"/>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0C68CB"/>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C68CB"/>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0C68CB"/>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0C68CB"/>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0C68CB"/>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0C68CB"/>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0C68CB"/>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0C68CB"/>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0C68CB"/>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0C68CB"/>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0C68CB"/>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0C68CB"/>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0C68CB"/>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0C68CB"/>
    <w:rPr>
      <w:i w:val="1"/>
      <w:iCs w:val="1"/>
      <w:color w:val="404040" w:themeColor="text1" w:themeTint="0000BF"/>
    </w:rPr>
  </w:style>
  <w:style w:type="paragraph" w:styleId="ListParagraph">
    <w:name w:val="List Paragraph"/>
    <w:basedOn w:val="Normal"/>
    <w:uiPriority w:val="34"/>
    <w:qFormat w:val="1"/>
    <w:rsid w:val="000C68CB"/>
    <w:pPr>
      <w:ind w:left="720"/>
      <w:contextualSpacing w:val="1"/>
    </w:pPr>
  </w:style>
  <w:style w:type="character" w:styleId="IntenseEmphasis">
    <w:name w:val="Intense Emphasis"/>
    <w:basedOn w:val="DefaultParagraphFont"/>
    <w:uiPriority w:val="21"/>
    <w:qFormat w:val="1"/>
    <w:rsid w:val="000C68CB"/>
    <w:rPr>
      <w:i w:val="1"/>
      <w:iCs w:val="1"/>
      <w:color w:val="0f4761" w:themeColor="accent1" w:themeShade="0000BF"/>
    </w:rPr>
  </w:style>
  <w:style w:type="paragraph" w:styleId="IntenseQuote">
    <w:name w:val="Intense Quote"/>
    <w:basedOn w:val="Normal"/>
    <w:next w:val="Normal"/>
    <w:link w:val="IntenseQuoteChar"/>
    <w:uiPriority w:val="30"/>
    <w:qFormat w:val="1"/>
    <w:rsid w:val="000C68CB"/>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0C68CB"/>
    <w:rPr>
      <w:i w:val="1"/>
      <w:iCs w:val="1"/>
      <w:color w:val="0f4761" w:themeColor="accent1" w:themeShade="0000BF"/>
    </w:rPr>
  </w:style>
  <w:style w:type="character" w:styleId="IntenseReference">
    <w:name w:val="Intense Reference"/>
    <w:basedOn w:val="DefaultParagraphFont"/>
    <w:uiPriority w:val="32"/>
    <w:qFormat w:val="1"/>
    <w:rsid w:val="000C68CB"/>
    <w:rPr>
      <w:b w:val="1"/>
      <w:bCs w:val="1"/>
      <w:smallCaps w:val="1"/>
      <w:color w:val="0f4761" w:themeColor="accent1" w:themeShade="0000BF"/>
      <w:spacing w:val="5"/>
    </w:rPr>
  </w:style>
  <w:style w:type="table" w:styleId="TableGrid">
    <w:name w:val="Table Grid"/>
    <w:basedOn w:val="TableNormal"/>
    <w:uiPriority w:val="59"/>
    <w:rsid w:val="00164156"/>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Header">
    <w:name w:val="header"/>
    <w:basedOn w:val="Normal"/>
    <w:link w:val="HeaderChar"/>
    <w:uiPriority w:val="99"/>
    <w:unhideWhenUsed w:val="1"/>
    <w:rsid w:val="00011AB6"/>
    <w:pPr>
      <w:tabs>
        <w:tab w:val="center" w:pos="4513"/>
        <w:tab w:val="right" w:pos="9026"/>
      </w:tabs>
      <w:spacing w:after="0" w:line="240" w:lineRule="auto"/>
    </w:pPr>
  </w:style>
  <w:style w:type="character" w:styleId="HeaderChar" w:customStyle="1">
    <w:name w:val="Header Char"/>
    <w:basedOn w:val="DefaultParagraphFont"/>
    <w:link w:val="Header"/>
    <w:uiPriority w:val="99"/>
    <w:rsid w:val="00011AB6"/>
  </w:style>
  <w:style w:type="paragraph" w:styleId="Footer">
    <w:name w:val="footer"/>
    <w:basedOn w:val="Normal"/>
    <w:link w:val="FooterChar"/>
    <w:uiPriority w:val="99"/>
    <w:unhideWhenUsed w:val="1"/>
    <w:rsid w:val="00011A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011AB6"/>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innerdrive.co.uk/blog/psychological-safety-in-the-classroom/" TargetMode="External"/><Relationship Id="rId10" Type="http://schemas.openxmlformats.org/officeDocument/2006/relationships/hyperlink" Target="https://www.innerdrive.co.uk/blog/psychological-safety-in-the-classroom/" TargetMode="External"/><Relationship Id="rId13" Type="http://schemas.openxmlformats.org/officeDocument/2006/relationships/hyperlink" Target="https://journal.aldinhe.ac.uk/index.php/jldhe/article/download/1411/978/11741" TargetMode="External"/><Relationship Id="rId12" Type="http://schemas.openxmlformats.org/officeDocument/2006/relationships/hyperlink" Target="https://www.mentimeter.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uwtsd.idm.oclc.org/10.1177/003172170408600105" TargetMode="External"/><Relationship Id="rId15" Type="http://schemas.openxmlformats.org/officeDocument/2006/relationships/footer" Target="footer1.xml"/><Relationship Id="rId14" Type="http://schemas.openxmlformats.org/officeDocument/2006/relationships/hyperlink" Target="https://hwb.gov.wales/api/storage/c08350b0-22e5-4d12-ba0d-544abb35ba95/Professional%20standards%20for%20FE%20%20WBL%20and%20ACL%20Practitioners%20-%20June%202023%20%28E%29.pdf?preview=tru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oi-org.uwtsd.idm.oclc.org/10.1177/00317217040860010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SLVdVw68UIMaDHUWSeEB3Zlz2A==">CgMxLjAaHwoBMBIaChgICVIUChJ0YWJsZS40aDBtaWt0Mjk0bjkaHwoBMRIaChgICVIUChJ0YWJsZS5mZ2ZscGZkbGFzaDQaDQoBMhIICgYIBTICCAEyDmgucTJ5ZnJkbjMzc3A3Mg5oLnk3ZnphaHlwY2o0MjINaC5jeHg0MmFlN3R5MzIOaC5tOG11ZmpwdDdwM3UyDmguMzV4NTRnbmE0Ymx1Mg5oLmJ0NGZoNGh0cmRvNTIOaC52dTJ5aWQ3ZmxiM24yDmgud2xzd2VsbGgxZzUwMg5oLng1Z3Y1NzQyNmw1MjIOaC51cDV5dzg3ajNsa2wyDmguMzl0bTJpNGZvazNsMg5oLmZkYWYwdWRoa3ZhODgAciExOFZGZl92b3BwSGJ3ZG4xTG9tR1NsLUNvZzZHRzFLYT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2026-08-26T10:39:00Z</dcterms:created>
  <dc:creator>Catherine Morgan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