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DC3822" w14:textId="4CD82EFD" w:rsidR="00852AD1" w:rsidRDefault="00852AD1" w:rsidP="00C02C74">
      <w:pPr>
        <w:jc w:val="center"/>
        <w:rPr>
          <w:rFonts w:ascii="Arial" w:hAnsi="Arial" w:cs="Arial"/>
          <w:b/>
          <w:bCs/>
          <w:sz w:val="40"/>
          <w:szCs w:val="40"/>
          <w:u w:val="single"/>
        </w:rPr>
      </w:pPr>
      <w:r w:rsidRPr="00852AD1">
        <w:rPr>
          <w:rFonts w:ascii="Arial" w:hAnsi="Arial" w:cs="Arial"/>
          <w:b/>
          <w:bCs/>
          <w:sz w:val="40"/>
          <w:szCs w:val="40"/>
          <w:u w:val="single"/>
        </w:rPr>
        <w:t>Porffolio o adnoddau i’w defnyddio i gefnogi llesiant emosiynol a meddyliol.</w:t>
      </w:r>
    </w:p>
    <w:p w14:paraId="056269AA" w14:textId="77777777" w:rsidR="00852AD1" w:rsidRPr="00852AD1" w:rsidRDefault="00852AD1" w:rsidP="00852AD1">
      <w:pPr>
        <w:jc w:val="center"/>
        <w:rPr>
          <w:rFonts w:ascii="Arial" w:hAnsi="Arial" w:cs="Arial"/>
          <w:b/>
          <w:bCs/>
          <w:sz w:val="40"/>
          <w:szCs w:val="40"/>
          <w:u w:val="single"/>
        </w:rPr>
      </w:pPr>
    </w:p>
    <w:p w14:paraId="2B7C553B" w14:textId="77777777" w:rsidR="007167B4" w:rsidRDefault="00AC7C8D">
      <w:pPr>
        <w:rPr>
          <w:rFonts w:ascii="Arial" w:hAnsi="Arial" w:cs="Arial"/>
          <w:b/>
          <w:bCs/>
          <w:sz w:val="28"/>
          <w:szCs w:val="28"/>
        </w:rPr>
      </w:pPr>
      <w:r>
        <w:rPr>
          <w:rFonts w:ascii="Arial" w:hAnsi="Arial" w:cs="Arial"/>
          <w:b/>
          <w:bCs/>
          <w:sz w:val="28"/>
          <w:szCs w:val="28"/>
        </w:rPr>
        <w:t xml:space="preserve">Elfen 2: </w:t>
      </w:r>
      <w:r w:rsidR="0060059D" w:rsidRPr="00852AD1">
        <w:rPr>
          <w:rFonts w:ascii="Arial" w:hAnsi="Arial" w:cs="Arial"/>
          <w:b/>
          <w:bCs/>
          <w:sz w:val="28"/>
          <w:szCs w:val="28"/>
        </w:rPr>
        <w:t>Trafodwch yn feirniadol yr ymchwil sydd yn cefnogi ymyriad cynnar o’ch dewis a sut y gellir ei gymhwyso a’i werthuso yn eich lleolaid proffesiynol eich hun.</w:t>
      </w:r>
    </w:p>
    <w:p w14:paraId="182F20BC" w14:textId="77777777" w:rsidR="0032691B" w:rsidRDefault="0032691B" w:rsidP="00C214AF">
      <w:pPr>
        <w:spacing w:line="360" w:lineRule="auto"/>
        <w:jc w:val="both"/>
        <w:rPr>
          <w:rFonts w:ascii="Arial" w:hAnsi="Arial" w:cs="Arial"/>
          <w:b/>
          <w:bCs/>
          <w:sz w:val="28"/>
          <w:szCs w:val="28"/>
        </w:rPr>
      </w:pPr>
    </w:p>
    <w:p w14:paraId="35CBFA17" w14:textId="77777777" w:rsidR="0032691B" w:rsidRPr="00341A3C" w:rsidRDefault="0032691B" w:rsidP="003969E4">
      <w:pPr>
        <w:spacing w:line="360" w:lineRule="auto"/>
        <w:jc w:val="both"/>
        <w:rPr>
          <w:rFonts w:ascii="Arial" w:hAnsi="Arial" w:cs="Arial"/>
        </w:rPr>
      </w:pPr>
      <w:r w:rsidRPr="00341A3C">
        <w:rPr>
          <w:rFonts w:ascii="Arial" w:hAnsi="Arial" w:cs="Arial"/>
        </w:rPr>
        <w:t xml:space="preserve">Cyflwynodd Llywodraeth Cymru (2019) maes dysgu a phrofiad penodol ar gyfer datblygiad llesiant yn dilyn adroddiad Donaldson (2015) a wnaeth adnabod “pwysigrwydd lles, yn enwedig iechyd meddwl” ymhell cyn cyfnod pandemig COVID-19 (Llywodraeth Cymru, 2015: 28). Ond ers hynny mae tystiolaeth yn awgrymu bod dirywiad lles seicolegol mewn ysgolion wedi cyflymu ers y pandemig (Stiebahl a Lally, 2024) ac felly yn rhesymeg cryf ar gyfer nifer o pholisïau a chynlluniau ymyriad cynnar diweddar. Dywed Llywodraeth Cymru (2021) “bydd ôl effaith COVID-19 yn debygol o barhau” (Llywodraeth Cymru, 2019:3) wrth gyflwyno fframwaith dull ysgol gyfan ar gyfer llesiant emosiynol a meddyliol. Dyma un ymateb gan lywodraeth i geisio fynd i’r afael a cefnogi llesiant disgyblion a staff o fewn sefydliadau addysg. Ond dywed y World Health Organization a UNICEF (2024) bod sefyllfa tebyg o ddirywiad mewn llesiant emosiynol a meddyliol ar draws y byd, gan esbonio felly yr angen ar gyfer cryfhau y ddarpariaeth (World Health Organization a UNICEF,2024: 96). Dywed Ruiter (2024) bod dirywiad mewn iechyd meddwl plant wedi cwympo ar draws Ewrop ac felly bod ysgolion yn allweddol er mwyn i’r afael ar sefyllfa trwy cyswllt cyson a sefydlog gyda phlant a phobl ifanc. Mae’r Early Intervention Foundation (2020) yn awgrymu bod ymyriadau cynnar yn fodd o adnabod disgyblion a chynnig cymorth cynnar i atal datblygiad problemau llesiant emosiynol a meddyliol gwael nawr ac yn y dyfodol. Ategwyd hyn gan NSPCC (2021) sydd hefyd yn cyfeirio at y defnydd o ymyriad cynnar fel modd o atal problemau rhag ddatblygu. Gwelwyd ychydig o anghysondeb wrth ddiffinio term gyda rhai yn awgrymu bod ymyriad cynnar yn fodd o atal rhywbeth cyn iddo godi fel problem, tra fod Plimmner a Poortvilet (2012) yn nodi fod ymyriad cynnar yn fodd o ymateb i broblem cynnar a rhwystro hwn rhag ddatblygu. Mae’r diffiniad yma yn awgrymu’r angen i adnabod plant a phobl ifanc sydd yn debygol o barhau ar lwybr o ddatblygu llesiant emosiynol a meddyliol gwael a cheisio mynd i’r afael a phroblem yn y dyddiad cynnar cyn bod problem hir dymor yn datblygu ymhellach (Powell et.al., 2021). </w:t>
      </w:r>
    </w:p>
    <w:p w14:paraId="6D461460" w14:textId="77777777" w:rsidR="0032691B" w:rsidRPr="00341A3C" w:rsidRDefault="0032691B" w:rsidP="003969E4">
      <w:pPr>
        <w:spacing w:line="360" w:lineRule="auto"/>
        <w:jc w:val="both"/>
        <w:rPr>
          <w:rFonts w:ascii="Arial" w:hAnsi="Arial" w:cs="Arial"/>
        </w:rPr>
      </w:pPr>
      <w:r w:rsidRPr="00341A3C">
        <w:rPr>
          <w:rFonts w:ascii="Arial" w:hAnsi="Arial" w:cs="Arial"/>
        </w:rPr>
        <w:tab/>
        <w:t xml:space="preserve">Cyflwynodd y seicolegydd Shelia Burton ‘Emotional Literacy Support Assistants’ (ELSA) fel ymyriad cynnar. Fe wnaeth Shelia Burtion adnabod disgyblion oedd yn dechrau arddangos llesiant emosiynol a meddyliol gwael oherwydd problemau megis colled, profedigaeth, lefelau hunan-barch isel, problemau rheoli tymer, y gallu i greu perthnasoedd positif a’r anhawster o rhyngweithio gyda eraill (ELSA Network,n.d). Dywed Cognus (2021) bod ELSA yn ymyriad cynnar sydd yn medru helpu disgyblion i ddysgu ac arddangos sgiliau cymdeithasol emosiynol cadarnhaol, amser ychwanegol i </w:t>
      </w:r>
      <w:r w:rsidRPr="00341A3C">
        <w:rPr>
          <w:rFonts w:ascii="Arial" w:hAnsi="Arial" w:cs="Arial"/>
        </w:rPr>
        <w:lastRenderedPageBreak/>
        <w:t xml:space="preserve">greu perthnasoedd positif gyda eraill, cyfle i staff ddysgu a dod i adnabod dysgwyr yn well a ddatblygiad llythrennedd emosiynol gwell ar draws yr ysgol (Cognus, 2021). Yn y lleoliad proffesiynol dan sylw, dderbyniodd rhai aelodau staff ategol hyfforddiant i weithredu ymyriad ELSA. Yn dilyn nodiadau arsylwi ymarferwyr o fewn y lleoliad, cafodd disgyblion eu adnabod oedd angen cymorth pellach i atal ddatblygiad profiadau negyddol pellach. Dywed Cyngor Sir Benfro (2022) wedi casgliad o ddata meintiol bod ELSA wedi cael effaith cadarnhaol ar llesiant disgyblion gan gynnwys effaith hirdymor ar chynnal llesiant. Cefnogwyd hyn gan Rovertson (2020) sydd yn nodi cysylltiadau cryf rhwng ymyriad ELSA a datblygiad llesiant emosiynol y gymuned ysgol gyfan. </w:t>
      </w:r>
    </w:p>
    <w:p w14:paraId="3488A6C7" w14:textId="77777777" w:rsidR="0032691B" w:rsidRPr="00341A3C" w:rsidRDefault="0032691B" w:rsidP="00C02C74">
      <w:pPr>
        <w:spacing w:line="360" w:lineRule="auto"/>
        <w:ind w:firstLine="720"/>
        <w:jc w:val="both"/>
        <w:rPr>
          <w:rFonts w:ascii="Arial" w:hAnsi="Arial" w:cs="Arial"/>
        </w:rPr>
      </w:pPr>
      <w:r w:rsidRPr="00341A3C">
        <w:rPr>
          <w:rFonts w:ascii="Arial" w:hAnsi="Arial" w:cs="Arial"/>
        </w:rPr>
        <w:t>Dywed Vygotsky (1978) bod rhaid i blentyn dderbyn cymorth ac arweiniad effeithiol er mwyn ddatblygu yn unigolion annibynnol. Mae’r ddamcaniaeth gymdeithasol-ddiwylliannol (Vygotsky, 1978) yn cyflwyno parth datblygiad sydd yn esbonio’r blwch rhwng yr hyn mae plentyn yn medru gwneud yn annibynnol a’r hyn maent yn gallu gwneud gyda chymorth eraill. Mae’r ddamcaniaeth yn awgrymu bod rôl allweddol gan oedolyn i ddatblygu dealltwriaeth a ddatblygiad plentyn i allu weithio yn annibynnol yn y dyfodol. Ategwyd y gwaith ddamcaniaethol yma yn gryf o fewn weithgarwch ymyriad ELSA. Mae’r staff ategol sydd yn gweithredu ymyriad ELSA yn cyflwyno gweithgareddau er mwyn datblygu a trosglwyddo dysgu a dealltwriaeth gadarn o emosiynau. Fel awgryma Vygotsky (1978) mae ELSA yn cyflwyno strategaethau i weithio trwy emosiynau cymhleth fyddai disgyblion methu a gwneud yn annibynnol. Cefnogwyd gwaith ymchwil Wood, Bruner a Ross (1976) bod staff ategol yn cynnig gweithgareddau sydd yn sgaffa</w:t>
      </w:r>
      <w:r>
        <w:rPr>
          <w:rFonts w:ascii="Arial" w:hAnsi="Arial" w:cs="Arial"/>
        </w:rPr>
        <w:t>ldio</w:t>
      </w:r>
      <w:r w:rsidRPr="00341A3C">
        <w:rPr>
          <w:rFonts w:ascii="Arial" w:hAnsi="Arial" w:cs="Arial"/>
        </w:rPr>
        <w:t xml:space="preserve"> dysgu, dealltwriaeth a datblygiad disgyblion nes fod nhw yn barod i camu yn annibynnol. Trwy gyflwyno gweithgareddau ELSA mae staff ategol yn sgaffaldio datblygiad a dealltwriaeth emosiynau a theimladau cymhleth nes fod disgyblion yn medru gweithio trwy’r cysyniadau yn fwy annibynnol ac o fewn cydestunau bob dydd (Wood, Bruner a Ross,1976). Mae ymyriad ELSA yn darparu yr oedolyn wybodus mae Vygotsky (1978) a Wood, Bruner a Ross (1976) yn sôn sydd angen ar ddisgyblion i ddatblygu llesiant emosiynol a meddyliol cadarnhaol. Mae rôl y ymarferwyr ategol neu oedolyn yn rhan allweddol o’r ymyriad ELSA yn nôl y ddamcaniaethau ac felly yn cael ddylanwad dwfn ar effeithiolrwydd yr ymyriad hefyd. Ond gellir hyn fod yn problem i effeithiolrwydd yr ymyriad i dysgwyr. Gan ystyried swyddogaeth y oedolyn mae’n amlygu pwysigrwydd hyfforddiant safonol er mwyn sicrhau bod y ymarferwyr ategol yn teimlo’n hyderus ar gallu orau i fod yr oedolyn wybodus sydd i gefnogi dysgwyr (Wood, Bruner a Ross, 1976). Yn y lleoliad proffesiynol dan sylw mae ymarferwyr ategol yn derbyn 6 diwrnod o hyfforddiant yn ogystal a chymorth seicolegydd addysg wrth gyflwyno’r ymyriad. Ategwyd Leighton (2015) bod hyfforddiant addas a chyson staff ategol yn allweddol er mwyn iddynt medru ddarparu cefnogaeth addas wrth ymdrin a theimladau cymhleth. Dywed Granhamslaw (2010) bod effeithiolrwydd y ymyriad yn cael ei ddylanwadu gan cyfleoedd i ymarferwyr ategol gynllunio sesiynau yn ogystal ar cyfle iddynt dderbyn hyfforddiant pellach. Awgryma Kind (n.d) bod angen i ymarferwyr rhyngweithio i ddatblygu arfer. Mae’r cyfle i cydweithio yn mynd i’r afael a phryder Dalby (2024) am llwyth gwaith </w:t>
      </w:r>
      <w:r w:rsidRPr="00341A3C">
        <w:rPr>
          <w:rFonts w:ascii="Arial" w:hAnsi="Arial" w:cs="Arial"/>
        </w:rPr>
        <w:lastRenderedPageBreak/>
        <w:t xml:space="preserve">ymarferwyr ategol gan gynnig cyfle i rhannu syniadau ac adnoddau i wireddu cynllun effeithiol. Honna Derbyshire Council (2018) bod ymchwil wedi codi pryderon am adnoddau, gan fod angen ystod helaeth o adnoddau ac mae angen ariannu hyn. Wrth ystyried hyn yn y lleoliad dan sylw mae angen sicrhau dealltwriaeth o swyddogaeth ymarferwyr ategol yn llwyddiant y ymyriad i wella llesiant emosiynol a meddyliol dysgwyr. Mae angen sicrhau hyfforddiant cywir a chyson, cefnogaeth parhaus gan arbenigwyr, cefnogaeth y cymuned dysgu ehangach a chyfle i gyd weithio gyda ymarferwyr ategol eraill er mwyn sicrhau cysondeb. Mae ymyriad ELSA yn cael ei gyflwyno gan ymarferwyr ategol unigol mewn ysgolion gwahanol, gellir hyn arwain at wahaniaethau mawr yn y ddarpariaeth gan ystyried barn unigolion. Dywed Fairall (2020) bod anghysondeb yn gallu </w:t>
      </w:r>
      <w:r>
        <w:rPr>
          <w:rFonts w:ascii="Arial" w:hAnsi="Arial" w:cs="Arial"/>
        </w:rPr>
        <w:t xml:space="preserve">amlygu </w:t>
      </w:r>
      <w:r w:rsidRPr="00341A3C">
        <w:rPr>
          <w:rFonts w:ascii="Arial" w:hAnsi="Arial" w:cs="Arial"/>
        </w:rPr>
        <w:t>mewn ddarpariaeth ELSA mewn sefydliadau gwahanol. Yn y lleoliad proffesiynol gall sicrhau hyfforddiant a chyfleoedd i rhyngweithio a rhannu arfer dda sicrhau cysondeb a gwell canlyniadau i ddysgwr.</w:t>
      </w:r>
    </w:p>
    <w:p w14:paraId="7972FC87" w14:textId="77777777" w:rsidR="0032691B" w:rsidRPr="00341A3C" w:rsidRDefault="0032691B" w:rsidP="00C02C74">
      <w:pPr>
        <w:spacing w:line="360" w:lineRule="auto"/>
        <w:ind w:firstLine="720"/>
        <w:jc w:val="both"/>
        <w:rPr>
          <w:rFonts w:ascii="Arial" w:hAnsi="Arial" w:cs="Arial"/>
        </w:rPr>
      </w:pPr>
      <w:r w:rsidRPr="00341A3C">
        <w:rPr>
          <w:rFonts w:ascii="Arial" w:hAnsi="Arial" w:cs="Arial"/>
        </w:rPr>
        <w:t>Cred Bowlby (1969) bod perthnasoedd cadarnhaol ac ymdeimlad diogel yn sylfaen allweddol ar gyfer llesiant emosiynol a meddyliol cadarn. Mae ymyriad ELSA yn gofyn bod ymarferwyr ategol yn gweithio gyda disgyblion yn uniongyrchol mewn sesiynau unigol a weithiau mewn grwpiau bychan gyda’r nod o ddatblygu dealltwriaeth dysgwyr o berthnasoedd positif ac i greu perthynas cadarnhaol gyda’r ymarferwyr ategol. Dylid fod ymarferwyr ategol yn y lleoliad proffesiynol fod yn ymwybodol o hyn gan ystyried y ddylanwad mae’r perthynas yn cael ar ddealltwriaeth y dysgwyr o’r byd ac i greu sylfaen i ddatblygiad llesiant cadarnhaol. Mae gwaith ELSA yn cyd-fynd gyda gofynion cwricwlwm maes dysgu a phrofiad iechyd a lles lle ddisgwylir i ddisgyblion ddysgu am perthnasoedd a rhyngweithio cymdeithasol (2019). Mae Maslow (1943) yn esbonio bod diogelwch yn angen sylfaenol mae rhaid i blentyn dderbyn cyn gellir symud ymlaen i ddatblygu sgiliau cymdeithasol, hunan barch a’r gallu i hunan wireddu. Mae ELSA yn caniatáu i ddisgyblion fyddai yn debygol o ddatblygu llesiant emosiynol a meddyliol gwael yn cael y cyfle i greu perthynas positif gyda rhywun arall ac i ddysgu am sut mae rhyngweithio a datblygu sgiliau cymdeithasol mewn awyrgylch diogel (ELSA Network,n.d). Ond dywed Bowlby (1969) bod ddylanwad y berthynas rhwng y dysgwyr ar prif gofalwyr yn cael y dylanwad mwyaf, felly os fydd hyn yn berthynas negyddol gellir effeithio gallu y dysgwyr i weithio trwy pyramid anghenion Maslow (1943). Os nad yw’r dysgwyr yn teimlo yn ddiogel ac wedi datblygu perthynas da gyda’r prif ofalwyr yn y cartref, dywed Maslow (1943) bydd y dysgwyr yn gweld yn anodd gwneud cynnydd mewn ardaloedd eraill o ddatblygiad. Codwyd cwestiynau felly a fyddai ymyriad ELSA yn effeithiol yn yr achos hyn ac felly yn y lleoliad proffesiynol y dylid ystyried yn ofalus sefyllfa unigol y plentyn cyn penderfynu ar ymyriad cywir. Dywed ELSA Network (n.d) y dylid y ymyriad yma peidio cymryd lleol cefnogaeth arbenigol os yw sefyllfa plentyn yn arddangos anghenion emosiynol arbenigol lle byddai angen cynnig cefnogaeth fwy dwys a gwahanol.</w:t>
      </w:r>
    </w:p>
    <w:p w14:paraId="4B4EB7E2" w14:textId="77777777" w:rsidR="0032691B" w:rsidRPr="00341A3C" w:rsidRDefault="0032691B" w:rsidP="00C02C74">
      <w:pPr>
        <w:spacing w:line="360" w:lineRule="auto"/>
        <w:ind w:firstLine="720"/>
        <w:jc w:val="both"/>
        <w:rPr>
          <w:rFonts w:ascii="Arial" w:hAnsi="Arial" w:cs="Arial"/>
        </w:rPr>
      </w:pPr>
      <w:r w:rsidRPr="00341A3C">
        <w:rPr>
          <w:rFonts w:ascii="Arial" w:hAnsi="Arial" w:cs="Arial"/>
        </w:rPr>
        <w:t xml:space="preserve">Dywed McEwen (2015) bod diffyg lenyddiaeth i farn dysgwyr am effaith ELSA. Mae Comisiynydd Plant Cymru yn datgan y dylid oedolion wrando ar disgyblion a fod llais y plentyn yn </w:t>
      </w:r>
      <w:r w:rsidRPr="00341A3C">
        <w:rPr>
          <w:rFonts w:ascii="Arial" w:hAnsi="Arial" w:cs="Arial"/>
        </w:rPr>
        <w:lastRenderedPageBreak/>
        <w:t xml:space="preserve">hawl angenrheidiol ac felly yn awgrymu’r angen i gasglu barn am bethau sydd yn debygol o effeithio dysgwyr. Mae Llywodraeth Cymru (2019) yn datgan bod ddarpariaeth cwricwlwm Cymru a llais a barn dysgwyr yn canolog i gynllunio dysgu a phrofiad. Wrth ystyried hyn yn y lleoliad proffesiynol dan sylw dylai fod cyfnodau rheolaidd i ofyn barn disgyblion er mwyn gwella a chreu ddarpariaeth bersonol sy’n adlewyrchu’r hyn mae’r dysgwyr yn adnabod. </w:t>
      </w:r>
    </w:p>
    <w:p w14:paraId="25F14839" w14:textId="77777777" w:rsidR="0032691B" w:rsidRPr="00341A3C" w:rsidRDefault="0032691B" w:rsidP="003969E4">
      <w:pPr>
        <w:spacing w:line="360" w:lineRule="auto"/>
        <w:jc w:val="both"/>
        <w:rPr>
          <w:rFonts w:ascii="Arial" w:hAnsi="Arial" w:cs="Arial"/>
        </w:rPr>
      </w:pPr>
      <w:r w:rsidRPr="00341A3C">
        <w:rPr>
          <w:rFonts w:ascii="Arial" w:hAnsi="Arial" w:cs="Arial"/>
        </w:rPr>
        <w:tab/>
        <w:t xml:space="preserve">Mae ymyriad ELSA yn targedu disgyblion o fewn cyfnod datblygiadol cyn-weithredol a gweithredu diriaethol (Piaget, 1952). Yn ystod y cam ddatblygiadol yma mae disgyblion yn dechrau datblygu dealltwriaeth sylfaenol emosiynol ar gallu i fynegi teimladau ond does ganddyn nhw ddim y gallu i ddeall emosiynau cymhleth. Mae ELSA yn mynd i’r afael a hyn trwy cyflwyno cysyniadau am emosiynau a theimladau ar lefel her sydd yn briodol (ELSA Network, n.d). Wrth gynllunio yr ymyriad yn y lleoliad proffesiynol mae’n werthfawr cadw mewn cof camau datblygiad Piaget (1952) er mwyn sicrhau bod wybodaeth a gweithgareddau yn digwydd yn y drefn datblygiadol addas ar gyfer y plentyn. Gan fod ELSA yn ymyriad sydd yn cael ei gynllunio yn unigol ar gyfer y plentyn mae’n caniatáu cynllun gweithredu a thargedau datblygiadol addas (Piaget 1952) a hefyd gofynion Cwricwlwm Newydd i Gymru (2021) sy’n adrodd pwysigrwydd creu cwricwlwm sydd yn addas ar gyfer y dysgwyr presennol. Mae hwn yn cael ei atgyfnerthu gan waith Maslow (1943) sydd yn cyflwyno’r cysyniad bod rhaid gwireddu anghenion sylfaenol y pyramid cyn symud ymlaen. </w:t>
      </w:r>
    </w:p>
    <w:p w14:paraId="346C747F" w14:textId="77777777" w:rsidR="0032691B" w:rsidRPr="00341A3C" w:rsidRDefault="0032691B" w:rsidP="00C02C74">
      <w:pPr>
        <w:spacing w:line="360" w:lineRule="auto"/>
        <w:ind w:firstLine="720"/>
        <w:jc w:val="both"/>
        <w:rPr>
          <w:rFonts w:ascii="Arial" w:hAnsi="Arial" w:cs="Arial"/>
        </w:rPr>
      </w:pPr>
      <w:r>
        <w:rPr>
          <w:rFonts w:ascii="Arial" w:hAnsi="Arial" w:cs="Arial"/>
        </w:rPr>
        <w:t>Dywed</w:t>
      </w:r>
      <w:r w:rsidRPr="00341A3C">
        <w:rPr>
          <w:rFonts w:ascii="Arial" w:hAnsi="Arial" w:cs="Arial"/>
        </w:rPr>
        <w:t xml:space="preserve"> Leighton (2015) bod diffyg ymwybyddiaeth o waith ELSA o fewn y gymuned ysgol. Fel y soniwyd mae Llywodraeth Cymru (2019) a nod clir o wella addysg iechyd a lles o fewn ysgol trwy gyflwyniad y Cwricwlwm a chyflwyniad fframweithiau dull ysgol gyfan (Llywodraeth Cymru, 2019). Ond mae’r ymyriad ELSA yn ffocysu ar hyfforddi ymarferwyr ategol yn unig ac mae’r ymyriad yn gweithio gyda grwpiau bychan o ddisgyblion, felly nid yw nifer o staff a disgyblion yn derbyn effeithiau ELSA yn uniongyrchol. Ar y llaw arall dadlau ELSA Network (n,d) trwy waith ymarferwyr ategol mae dysgwyr fyddai fel arall ddim yn datblygu llesiant yn emosiynol a meddyliol drwy’r ddarpariaeth ar lawr dosbarth yn cael y cyfle i wneud. Mae hyn ar y cyd gyda ddarpariaeth cwricwlwm dosbarth yn gwireddu gofynion Llywodraeth Cymru (2019) bod angen ddarpariaeth sydd yn gefnogi pob disgybl. Hynny yw, mae ELSA yn cefnogi gwaith eraill i sicrhau bod pob disgybl yn gwireddu llesiant, mae’r angen ar gyfer cymorth ychwanegol i rhai yn cael ei gwireddu yma er mwyn caniatáu bod fframweithiau megis y dull ysgol gyfan wrth yn gweithio i’r ysgol gyfan a phob unigolyn. Mae Brofenbrenner (1979) yn awgrymu bod holl rhanddeiliaid yr ysgol yn gorfod gweithio yn gytûn er mwyn gwireddu effeithio cadarnhaol. Wrth ystyried y lleoliad proffesiynol dan sylw mae’r arfer o hunan</w:t>
      </w:r>
      <w:r>
        <w:rPr>
          <w:rFonts w:ascii="Arial" w:hAnsi="Arial" w:cs="Arial"/>
        </w:rPr>
        <w:t xml:space="preserve"> </w:t>
      </w:r>
      <w:r w:rsidRPr="00341A3C">
        <w:rPr>
          <w:rFonts w:ascii="Arial" w:hAnsi="Arial" w:cs="Arial"/>
        </w:rPr>
        <w:t>arfarnu tîm, y cyfle i rhannu arfer gyda thimoedd addysgu gwahanol ac aelodau’r uwch dim wrth ystyried effeithiolrwydd yn fodd o ehangu dealltwriaeth ELSA i eraill o fewn y gymuned.</w:t>
      </w:r>
    </w:p>
    <w:p w14:paraId="3FBDF20C" w14:textId="77777777" w:rsidR="0032691B" w:rsidRPr="00341A3C" w:rsidRDefault="0032691B" w:rsidP="00C02C74">
      <w:pPr>
        <w:spacing w:line="360" w:lineRule="auto"/>
        <w:ind w:firstLine="720"/>
        <w:jc w:val="both"/>
        <w:rPr>
          <w:rFonts w:ascii="Arial" w:hAnsi="Arial" w:cs="Arial"/>
        </w:rPr>
      </w:pPr>
      <w:r w:rsidRPr="00341A3C">
        <w:rPr>
          <w:rFonts w:ascii="Arial" w:hAnsi="Arial" w:cs="Arial"/>
        </w:rPr>
        <w:t xml:space="preserve">Yn ogystal a fy lleoliad proffesiynol fy hun mae ELSA yn ymyriad cynnar sydd yn cael ei ddefnyddio mewn nifer o sefydliadau gwahanol. Nodwyd uchod nifer o awdurdodau lleol yng Nghymru sydd yn gwneud defnydd o’r ymyriad cynnar yma yn ogystal a gwledydd eraill. Mae nifer </w:t>
      </w:r>
      <w:r w:rsidRPr="00341A3C">
        <w:rPr>
          <w:rFonts w:ascii="Arial" w:hAnsi="Arial" w:cs="Arial"/>
        </w:rPr>
        <w:lastRenderedPageBreak/>
        <w:t>o ddogfennau ymchwil wedi cael ei cyhoeddi am effaith cadarnhaol o’r defnydd o ELSA ar lesiant emosiynol a meddyliol sydd yn cyd fynd a theori nifer o ddamcanwyr megis Maslow (1943), Vygotsky (1978) a Bowlby (1969). Mae rôl y staff ategol sydd yn gweithredu ELSA yn allweddol i effeithiolrwydd yr ymyriad, gan ystyried hyn mae angen sicrhau hyfforddiant ddigonol a sicrhau chyfnodau datblygiad proffesiynol i sicrhau wireddu canlyniadau effeithiol. Yn y lleoliad proffesiynol dan sylw mae’r staff ategol wedi derbyn cyfnodau hyfforddiant cychwynnol, yn derbyn cefnogaeth seicolegydd addysg yn rheolaidd yn ogystal a chyfnodau cynllunio. Gan ystyried pwysigrwydd y staff ategol i lwyddiant ELSA mae angen cyfnodau o rhyngweithio rhwng staff ategol gwahanol er mwyn rhannu arfer dda a sicrhau cysondeb yn y ddarpariaeth gan ystyried y ddylanwad mae’r staff ategol yn gael ar effeithiolrwydd a llwyddiant yr ymyriad ELSA (Granhamslaw, 2010). Mae ELSA yn helpu i gefnogi llesiant emosiynol a meddyliol trwy annog perthnasoedd cadarnhaol trwy gynllunio gweithgareddau i ddatblygu arferion da. Trwy yr ymyriad yma mae disgyblion yn cael y cyfle i greu perthnasoedd positif gyda oedolion o fewn y cymuned ysgol, ond ddylid fod yn ymwybodol bod perthnasoedd negyddol yn y gartref yn gael y dylanwad mwyaf ar blentyn (Bowlby, 1969). Soniwyd y lenyddiaeth uchod bod y perthynas mae plentyn yn cael gyda aelodau cartref yn medru dadwneud gwaith ELSA ac os nad fydd plentyn yn teimlo yn ddiogel fydd angen ymyriad fwy penodol neu arbenigol. Wrth ystyried y lleoliad proffesiynol dan sylw, mae creu perthnasoedd positif gyda disgyblion yn fodd o ddod i adnabod yn well ac adnabod os fydd angen ymyriadau pellach fwy arbenigol. Wrth gynllunio ymyriad dylid cadw mewn gof waith Paiget (1952) sydd yn awgrymu ni ddylid cyflwyno camau nesaf datblygiad emosiynol cyn i’r cam presennol gael ei ddatblygu. Gan ystyried bod ELSA yn ymyriad personol sydd yn cael ei gynllunio ar gyfer y plentyn mae bosib cynllunio yn nôl anghenion y disgybl ac adeiladu ar ddatblygiad y plentyn.</w:t>
      </w:r>
    </w:p>
    <w:p w14:paraId="54BC2499" w14:textId="77777777" w:rsidR="00FE362A" w:rsidRPr="00B6285C" w:rsidRDefault="00FE362A" w:rsidP="00FE362A">
      <w:pPr>
        <w:spacing w:line="360" w:lineRule="auto"/>
        <w:jc w:val="both"/>
        <w:rPr>
          <w:rFonts w:ascii="Arial" w:hAnsi="Arial" w:cs="Arial"/>
        </w:rPr>
      </w:pPr>
    </w:p>
    <w:p w14:paraId="50D4DF04" w14:textId="55055454" w:rsidR="00B6285C" w:rsidRPr="00B6285C" w:rsidRDefault="00AC7C8D" w:rsidP="00AC7C8D">
      <w:pPr>
        <w:spacing w:line="360" w:lineRule="auto"/>
        <w:jc w:val="both"/>
        <w:rPr>
          <w:rFonts w:ascii="Arial" w:hAnsi="Arial" w:cs="Arial"/>
        </w:rPr>
      </w:pPr>
      <w:r>
        <w:rPr>
          <w:rFonts w:ascii="Arial" w:hAnsi="Arial" w:cs="Arial"/>
        </w:rPr>
        <w:t xml:space="preserve">Nifer o eiriau: </w:t>
      </w:r>
      <w:r w:rsidR="0032691B">
        <w:rPr>
          <w:rFonts w:ascii="Arial" w:hAnsi="Arial" w:cs="Arial"/>
        </w:rPr>
        <w:t>2324</w:t>
      </w:r>
    </w:p>
    <w:p w14:paraId="117C89B4" w14:textId="77777777" w:rsidR="00C812FB" w:rsidRDefault="00C812FB" w:rsidP="00FE362A">
      <w:pPr>
        <w:spacing w:line="360" w:lineRule="auto"/>
        <w:rPr>
          <w:rFonts w:ascii="Arial" w:hAnsi="Arial" w:cs="Arial"/>
        </w:rPr>
      </w:pPr>
    </w:p>
    <w:p w14:paraId="71BB6B6B" w14:textId="77777777" w:rsidR="00C812FB" w:rsidRDefault="00C812FB" w:rsidP="00FE362A">
      <w:pPr>
        <w:spacing w:line="360" w:lineRule="auto"/>
        <w:rPr>
          <w:rFonts w:ascii="Arial" w:hAnsi="Arial" w:cs="Arial"/>
        </w:rPr>
      </w:pPr>
    </w:p>
    <w:p w14:paraId="3E14EE71" w14:textId="77777777" w:rsidR="00C812FB" w:rsidRDefault="00C812FB" w:rsidP="00FE362A">
      <w:pPr>
        <w:spacing w:line="360" w:lineRule="auto"/>
        <w:rPr>
          <w:rFonts w:ascii="Arial" w:hAnsi="Arial" w:cs="Arial"/>
        </w:rPr>
      </w:pPr>
    </w:p>
    <w:p w14:paraId="440C4795" w14:textId="77777777" w:rsidR="00C812FB" w:rsidRDefault="00C812FB" w:rsidP="00C812FB">
      <w:pPr>
        <w:spacing w:line="360" w:lineRule="auto"/>
        <w:rPr>
          <w:rFonts w:ascii="Arial" w:hAnsi="Arial" w:cs="Arial"/>
        </w:rPr>
      </w:pPr>
    </w:p>
    <w:p w14:paraId="2622F380" w14:textId="77777777" w:rsidR="004C41D0" w:rsidRDefault="004C41D0" w:rsidP="00C812FB">
      <w:pPr>
        <w:spacing w:line="360" w:lineRule="auto"/>
        <w:rPr>
          <w:rFonts w:ascii="Arial" w:hAnsi="Arial" w:cs="Arial"/>
        </w:rPr>
      </w:pPr>
    </w:p>
    <w:p w14:paraId="25E43D35" w14:textId="77777777" w:rsidR="004C41D0" w:rsidRDefault="004C41D0" w:rsidP="00C812FB">
      <w:pPr>
        <w:spacing w:line="360" w:lineRule="auto"/>
        <w:rPr>
          <w:rFonts w:ascii="Arial" w:hAnsi="Arial" w:cs="Arial"/>
        </w:rPr>
      </w:pPr>
    </w:p>
    <w:p w14:paraId="400CED93" w14:textId="77777777" w:rsidR="004C41D0" w:rsidRDefault="004C41D0" w:rsidP="00C812FB">
      <w:pPr>
        <w:spacing w:line="360" w:lineRule="auto"/>
        <w:rPr>
          <w:rFonts w:ascii="Arial" w:hAnsi="Arial" w:cs="Arial"/>
        </w:rPr>
      </w:pPr>
    </w:p>
    <w:p w14:paraId="4B02F9A4" w14:textId="77777777" w:rsidR="004C41D0" w:rsidRDefault="004C41D0" w:rsidP="00C812FB">
      <w:pPr>
        <w:spacing w:line="360" w:lineRule="auto"/>
        <w:rPr>
          <w:rFonts w:ascii="Arial" w:hAnsi="Arial" w:cs="Arial"/>
        </w:rPr>
      </w:pPr>
    </w:p>
    <w:p w14:paraId="7B0D96FB" w14:textId="77777777" w:rsidR="00C02C74" w:rsidRDefault="00C02C74" w:rsidP="00C812FB">
      <w:pPr>
        <w:spacing w:line="360" w:lineRule="auto"/>
        <w:rPr>
          <w:rFonts w:ascii="Arial" w:hAnsi="Arial" w:cs="Arial"/>
        </w:rPr>
      </w:pPr>
    </w:p>
    <w:p w14:paraId="0FB6D0D2" w14:textId="77777777" w:rsidR="00C02C74" w:rsidRDefault="00C02C74" w:rsidP="00C812FB">
      <w:pPr>
        <w:spacing w:line="360" w:lineRule="auto"/>
        <w:rPr>
          <w:rFonts w:ascii="Arial" w:hAnsi="Arial" w:cs="Arial"/>
        </w:rPr>
      </w:pPr>
    </w:p>
    <w:p w14:paraId="079435A9" w14:textId="77777777" w:rsidR="00C02C74" w:rsidRDefault="00C02C74" w:rsidP="00C812FB">
      <w:pPr>
        <w:spacing w:line="360" w:lineRule="auto"/>
        <w:rPr>
          <w:rFonts w:ascii="Arial" w:hAnsi="Arial" w:cs="Arial"/>
        </w:rPr>
      </w:pPr>
    </w:p>
    <w:p w14:paraId="4C2FEF3B" w14:textId="77777777" w:rsidR="00C812FB" w:rsidRDefault="00C812FB" w:rsidP="00C812FB">
      <w:pPr>
        <w:spacing w:line="360" w:lineRule="auto"/>
        <w:rPr>
          <w:rFonts w:ascii="Arial" w:hAnsi="Arial" w:cs="Arial"/>
        </w:rPr>
      </w:pPr>
    </w:p>
    <w:p w14:paraId="65F97E6D" w14:textId="77777777" w:rsidR="000B5DD2" w:rsidRPr="001E2547" w:rsidRDefault="000B5DD2" w:rsidP="00277F91">
      <w:pPr>
        <w:spacing w:line="360" w:lineRule="auto"/>
        <w:rPr>
          <w:rFonts w:ascii="Arial" w:hAnsi="Arial" w:cs="Arial"/>
        </w:rPr>
      </w:pPr>
      <w:r w:rsidRPr="00184D65">
        <w:rPr>
          <w:rFonts w:ascii="Arial" w:hAnsi="Arial" w:cs="Arial"/>
          <w:b/>
          <w:bCs/>
        </w:rPr>
        <w:lastRenderedPageBreak/>
        <w:t>Rhestr Cyfernodi:</w:t>
      </w:r>
    </w:p>
    <w:p w14:paraId="2F740D31" w14:textId="77777777" w:rsidR="000B5DD2" w:rsidRDefault="000B5DD2">
      <w:pPr>
        <w:rPr>
          <w:rFonts w:ascii="Arial" w:hAnsi="Arial" w:cs="Arial"/>
        </w:rPr>
      </w:pPr>
    </w:p>
    <w:p w14:paraId="122AD25E" w14:textId="77777777" w:rsidR="00145B6C" w:rsidRDefault="00145B6C" w:rsidP="00145B6C">
      <w:pPr>
        <w:spacing w:line="360" w:lineRule="auto"/>
        <w:rPr>
          <w:rFonts w:ascii="Arial" w:hAnsi="Arial" w:cs="Arial"/>
        </w:rPr>
      </w:pPr>
      <w:r>
        <w:rPr>
          <w:rFonts w:ascii="Arial" w:hAnsi="Arial" w:cs="Arial"/>
        </w:rPr>
        <w:t xml:space="preserve">Bowlby, J. (1969). </w:t>
      </w:r>
      <w:r w:rsidRPr="0088739D">
        <w:rPr>
          <w:rFonts w:ascii="Arial" w:hAnsi="Arial" w:cs="Arial"/>
          <w:i/>
          <w:iCs/>
        </w:rPr>
        <w:t>Attachment and Loss: Volume 1: Attachment,</w:t>
      </w:r>
      <w:r>
        <w:rPr>
          <w:rFonts w:ascii="Arial" w:hAnsi="Arial" w:cs="Arial"/>
        </w:rPr>
        <w:t xml:space="preserve"> New York: Basic Books.</w:t>
      </w:r>
    </w:p>
    <w:p w14:paraId="0FD51128" w14:textId="77777777" w:rsidR="00145B6C" w:rsidRDefault="00145B6C" w:rsidP="00145B6C">
      <w:pPr>
        <w:spacing w:line="360" w:lineRule="auto"/>
        <w:rPr>
          <w:rFonts w:ascii="Arial" w:hAnsi="Arial" w:cs="Arial"/>
        </w:rPr>
      </w:pPr>
      <w:r>
        <w:rPr>
          <w:rFonts w:ascii="Arial" w:hAnsi="Arial" w:cs="Arial"/>
        </w:rPr>
        <w:t xml:space="preserve">Brofenbrenner, U. (1979)  </w:t>
      </w:r>
      <w:r w:rsidRPr="0088739D">
        <w:rPr>
          <w:rFonts w:ascii="Arial" w:hAnsi="Arial" w:cs="Arial"/>
          <w:i/>
          <w:iCs/>
        </w:rPr>
        <w:t>The ecology of Human Development.</w:t>
      </w:r>
      <w:r>
        <w:rPr>
          <w:rFonts w:ascii="Arial" w:hAnsi="Arial" w:cs="Arial"/>
        </w:rPr>
        <w:t xml:space="preserve"> Havard University Press</w:t>
      </w:r>
    </w:p>
    <w:p w14:paraId="7BFFD710" w14:textId="77777777" w:rsidR="00145B6C" w:rsidRDefault="00145B6C" w:rsidP="00145B6C">
      <w:pPr>
        <w:spacing w:line="360" w:lineRule="auto"/>
        <w:rPr>
          <w:rFonts w:ascii="Arial" w:hAnsi="Arial" w:cs="Arial"/>
        </w:rPr>
      </w:pPr>
      <w:r>
        <w:rPr>
          <w:rFonts w:ascii="Arial" w:hAnsi="Arial" w:cs="Arial"/>
        </w:rPr>
        <w:t xml:space="preserve">Cognus (2021) </w:t>
      </w:r>
      <w:r w:rsidRPr="0088739D">
        <w:rPr>
          <w:rFonts w:ascii="Arial" w:hAnsi="Arial" w:cs="Arial"/>
          <w:i/>
          <w:iCs/>
        </w:rPr>
        <w:t>ELSA- Top tips and best practice.</w:t>
      </w:r>
      <w:r>
        <w:rPr>
          <w:rFonts w:ascii="Arial" w:hAnsi="Arial" w:cs="Arial"/>
        </w:rPr>
        <w:t xml:space="preserve"> Surrey: Cognus- No Limits on Learning Educational Psychology Service. Ar gael: </w:t>
      </w:r>
      <w:hyperlink r:id="rId8" w:history="1">
        <w:r w:rsidRPr="007B162E">
          <w:rPr>
            <w:rStyle w:val="Hyperlink"/>
            <w:rFonts w:ascii="Arial" w:hAnsi="Arial" w:cs="Arial"/>
          </w:rPr>
          <w:t>https://www.cognus.org.uk/wp-content/uploads/2024/06/Top-tips-and-best-practice.pdf</w:t>
        </w:r>
      </w:hyperlink>
      <w:r>
        <w:rPr>
          <w:rFonts w:ascii="Arial" w:hAnsi="Arial" w:cs="Arial"/>
        </w:rPr>
        <w:t xml:space="preserve"> </w:t>
      </w:r>
    </w:p>
    <w:p w14:paraId="20EA6F1C" w14:textId="77777777" w:rsidR="00145B6C" w:rsidRDefault="00145B6C" w:rsidP="00145B6C">
      <w:pPr>
        <w:spacing w:line="360" w:lineRule="auto"/>
        <w:rPr>
          <w:rFonts w:ascii="Arial" w:hAnsi="Arial" w:cs="Arial"/>
        </w:rPr>
      </w:pPr>
      <w:r>
        <w:rPr>
          <w:rFonts w:ascii="Arial" w:hAnsi="Arial" w:cs="Arial"/>
        </w:rPr>
        <w:t xml:space="preserve">Cyngor Sir Benfro (2022) </w:t>
      </w:r>
      <w:r w:rsidRPr="0088739D">
        <w:rPr>
          <w:rFonts w:ascii="Arial" w:hAnsi="Arial" w:cs="Arial"/>
          <w:i/>
          <w:iCs/>
        </w:rPr>
        <w:t>ELSA Evaluation Project</w:t>
      </w:r>
      <w:r>
        <w:rPr>
          <w:rFonts w:ascii="Arial" w:hAnsi="Arial" w:cs="Arial"/>
        </w:rPr>
        <w:t xml:space="preserve">. Sir Benfro: ELSA Network. Ar gael: </w:t>
      </w:r>
      <w:hyperlink r:id="rId9" w:history="1">
        <w:r w:rsidRPr="007B162E">
          <w:rPr>
            <w:rStyle w:val="Hyperlink"/>
            <w:rFonts w:ascii="Arial" w:hAnsi="Arial" w:cs="Arial"/>
          </w:rPr>
          <w:t>https://www.elsanetwork.org/wp-content/uploads/2023/08/ELSA-Evaluation-Report-Pembrokeshire.pdf</w:t>
        </w:r>
      </w:hyperlink>
      <w:r>
        <w:rPr>
          <w:rFonts w:ascii="Arial" w:hAnsi="Arial" w:cs="Arial"/>
        </w:rPr>
        <w:t xml:space="preserve"> </w:t>
      </w:r>
    </w:p>
    <w:p w14:paraId="5CB54708" w14:textId="77777777" w:rsidR="00145B6C" w:rsidRDefault="00145B6C" w:rsidP="00145B6C">
      <w:pPr>
        <w:spacing w:line="360" w:lineRule="auto"/>
        <w:rPr>
          <w:rFonts w:ascii="Arial" w:hAnsi="Arial" w:cs="Arial"/>
        </w:rPr>
      </w:pPr>
      <w:r>
        <w:rPr>
          <w:rFonts w:ascii="Arial" w:hAnsi="Arial" w:cs="Arial"/>
        </w:rPr>
        <w:t xml:space="preserve">Dalby, E., (2024) </w:t>
      </w:r>
      <w:r w:rsidRPr="0088739D">
        <w:rPr>
          <w:rFonts w:ascii="Arial" w:hAnsi="Arial" w:cs="Arial"/>
          <w:i/>
          <w:iCs/>
        </w:rPr>
        <w:t>What can we learn about ELSA project implementation from the experiences of ELSAs and Eps?</w:t>
      </w:r>
      <w:r>
        <w:rPr>
          <w:rFonts w:ascii="Arial" w:hAnsi="Arial" w:cs="Arial"/>
        </w:rPr>
        <w:t xml:space="preserve">. Nottingham; The University of Nottingham. Ar gael: </w:t>
      </w:r>
      <w:hyperlink r:id="rId10" w:history="1">
        <w:r w:rsidRPr="007B162E">
          <w:rPr>
            <w:rStyle w:val="Hyperlink"/>
            <w:rFonts w:ascii="Arial" w:hAnsi="Arial" w:cs="Arial"/>
          </w:rPr>
          <w:t>https://eprints.nottingham.ac.uk/78726/1/Eloise%20Dalby%20-%20thesis%20-%20ELSA%20Implementation.pdf</w:t>
        </w:r>
      </w:hyperlink>
      <w:r>
        <w:rPr>
          <w:rFonts w:ascii="Arial" w:hAnsi="Arial" w:cs="Arial"/>
        </w:rPr>
        <w:t xml:space="preserve"> </w:t>
      </w:r>
    </w:p>
    <w:p w14:paraId="3172F126" w14:textId="77777777" w:rsidR="00145B6C" w:rsidRDefault="00145B6C" w:rsidP="00145B6C">
      <w:pPr>
        <w:spacing w:line="360" w:lineRule="auto"/>
        <w:rPr>
          <w:rFonts w:ascii="Arial" w:hAnsi="Arial" w:cs="Arial"/>
        </w:rPr>
      </w:pPr>
      <w:r>
        <w:rPr>
          <w:rFonts w:ascii="Arial" w:hAnsi="Arial" w:cs="Arial"/>
        </w:rPr>
        <w:t xml:space="preserve">Derbyshire County Council (2018) </w:t>
      </w:r>
      <w:r w:rsidRPr="0088739D">
        <w:rPr>
          <w:rFonts w:ascii="Arial" w:hAnsi="Arial" w:cs="Arial"/>
          <w:i/>
          <w:iCs/>
        </w:rPr>
        <w:t>Emotional Literacy Support Assistant (ELSA) pilot project report</w:t>
      </w:r>
      <w:r>
        <w:rPr>
          <w:rFonts w:ascii="Arial" w:hAnsi="Arial" w:cs="Arial"/>
        </w:rPr>
        <w:t xml:space="preserve">. Derbyshire; ELSA Network. Ar gael: </w:t>
      </w:r>
      <w:hyperlink r:id="rId11" w:history="1">
        <w:r w:rsidRPr="007B162E">
          <w:rPr>
            <w:rStyle w:val="Hyperlink"/>
            <w:rFonts w:ascii="Arial" w:hAnsi="Arial" w:cs="Arial"/>
          </w:rPr>
          <w:t>https://www.elsanetwork.org/wp-content/uploads/2017/11/Evaluation-Report-DCC-ELSA-programme-June-2020.pdf</w:t>
        </w:r>
      </w:hyperlink>
      <w:r>
        <w:rPr>
          <w:rFonts w:ascii="Arial" w:hAnsi="Arial" w:cs="Arial"/>
        </w:rPr>
        <w:t xml:space="preserve"> </w:t>
      </w:r>
    </w:p>
    <w:p w14:paraId="219A0038" w14:textId="77777777" w:rsidR="00145B6C" w:rsidRDefault="00145B6C" w:rsidP="00145B6C">
      <w:pPr>
        <w:spacing w:line="360" w:lineRule="auto"/>
        <w:rPr>
          <w:rFonts w:ascii="Arial" w:hAnsi="Arial" w:cs="Arial"/>
        </w:rPr>
      </w:pPr>
      <w:r>
        <w:rPr>
          <w:rFonts w:ascii="Arial" w:hAnsi="Arial" w:cs="Arial"/>
        </w:rPr>
        <w:t xml:space="preserve">Donaldson,G. (2015) </w:t>
      </w:r>
      <w:r w:rsidRPr="0088739D">
        <w:rPr>
          <w:rFonts w:ascii="Arial" w:hAnsi="Arial" w:cs="Arial"/>
          <w:i/>
          <w:iCs/>
        </w:rPr>
        <w:t>Dyfodol Llwyddiannus</w:t>
      </w:r>
      <w:r>
        <w:rPr>
          <w:rFonts w:ascii="Arial" w:hAnsi="Arial" w:cs="Arial"/>
        </w:rPr>
        <w:t xml:space="preserve">. Caerdydd: Llywodraeth Cymru. Ar gael: </w:t>
      </w:r>
      <w:hyperlink r:id="rId12" w:history="1">
        <w:r w:rsidRPr="007B162E">
          <w:rPr>
            <w:rStyle w:val="Hyperlink"/>
            <w:rFonts w:ascii="Arial" w:hAnsi="Arial" w:cs="Arial"/>
          </w:rPr>
          <w:t>https://www.llyw.cymru/sites/default/files/publications/2018-03/dyfodol-llwyddiannus.pdf</w:t>
        </w:r>
      </w:hyperlink>
      <w:r>
        <w:rPr>
          <w:rFonts w:ascii="Arial" w:hAnsi="Arial" w:cs="Arial"/>
        </w:rPr>
        <w:t xml:space="preserve"> </w:t>
      </w:r>
    </w:p>
    <w:p w14:paraId="2C072DC6" w14:textId="77777777" w:rsidR="00145B6C" w:rsidRDefault="00145B6C" w:rsidP="00145B6C">
      <w:pPr>
        <w:spacing w:line="360" w:lineRule="auto"/>
        <w:rPr>
          <w:rFonts w:ascii="Arial" w:hAnsi="Arial" w:cs="Arial"/>
        </w:rPr>
      </w:pPr>
      <w:r>
        <w:rPr>
          <w:rFonts w:ascii="Arial" w:hAnsi="Arial" w:cs="Arial"/>
        </w:rPr>
        <w:t xml:space="preserve">Early Intervention Foundation (2020) </w:t>
      </w:r>
      <w:r w:rsidRPr="0088739D">
        <w:rPr>
          <w:rFonts w:ascii="Arial" w:hAnsi="Arial" w:cs="Arial"/>
          <w:i/>
          <w:iCs/>
        </w:rPr>
        <w:t>Why does early intervention matter?.</w:t>
      </w:r>
      <w:r>
        <w:rPr>
          <w:rFonts w:ascii="Arial" w:hAnsi="Arial" w:cs="Arial"/>
        </w:rPr>
        <w:t xml:space="preserve"> London: Early Intervention Foundation. Ar gael: </w:t>
      </w:r>
      <w:hyperlink r:id="rId13" w:anchor=":~:text=Effective%20early%20intervention%20works%20to,a%20child%20for%20adult%20life" w:history="1">
        <w:r w:rsidRPr="007B162E">
          <w:rPr>
            <w:rStyle w:val="Hyperlink"/>
            <w:rFonts w:ascii="Arial" w:hAnsi="Arial" w:cs="Arial"/>
          </w:rPr>
          <w:t>https://www.eif.org.uk/why-it-matters/what-is-early-intervention#:~:text=Effective%20early%20intervention%20works%20to,a%20child%20for%20adult%20life</w:t>
        </w:r>
      </w:hyperlink>
      <w:r w:rsidRPr="0088739D">
        <w:rPr>
          <w:rFonts w:ascii="Arial" w:hAnsi="Arial" w:cs="Arial"/>
        </w:rPr>
        <w:t>.</w:t>
      </w:r>
      <w:r>
        <w:rPr>
          <w:rFonts w:ascii="Arial" w:hAnsi="Arial" w:cs="Arial"/>
        </w:rPr>
        <w:t xml:space="preserve"> </w:t>
      </w:r>
    </w:p>
    <w:p w14:paraId="2A73DF12" w14:textId="77777777" w:rsidR="00145B6C" w:rsidRDefault="00145B6C" w:rsidP="00145B6C">
      <w:pPr>
        <w:spacing w:line="360" w:lineRule="auto"/>
        <w:rPr>
          <w:rFonts w:ascii="Arial" w:hAnsi="Arial" w:cs="Arial"/>
        </w:rPr>
      </w:pPr>
      <w:r>
        <w:rPr>
          <w:rFonts w:ascii="Arial" w:hAnsi="Arial" w:cs="Arial"/>
        </w:rPr>
        <w:t xml:space="preserve">ELSA Network (n.d) </w:t>
      </w:r>
      <w:r w:rsidRPr="00316E2C">
        <w:rPr>
          <w:rFonts w:ascii="Arial" w:hAnsi="Arial" w:cs="Arial"/>
          <w:i/>
          <w:iCs/>
        </w:rPr>
        <w:t>The Network. ELSA Network</w:t>
      </w:r>
      <w:r>
        <w:rPr>
          <w:rFonts w:ascii="Arial" w:hAnsi="Arial" w:cs="Arial"/>
        </w:rPr>
        <w:t xml:space="preserve">. Ar gael: </w:t>
      </w:r>
      <w:hyperlink r:id="rId14" w:history="1">
        <w:r w:rsidRPr="007B162E">
          <w:rPr>
            <w:rStyle w:val="Hyperlink"/>
            <w:rFonts w:ascii="Arial" w:hAnsi="Arial" w:cs="Arial"/>
          </w:rPr>
          <w:t>https://www.elsanetwork.org</w:t>
        </w:r>
      </w:hyperlink>
      <w:r>
        <w:rPr>
          <w:rFonts w:ascii="Arial" w:hAnsi="Arial" w:cs="Arial"/>
        </w:rPr>
        <w:t xml:space="preserve"> </w:t>
      </w:r>
    </w:p>
    <w:p w14:paraId="3A417CB9" w14:textId="77777777" w:rsidR="00145B6C" w:rsidRDefault="00145B6C" w:rsidP="00145B6C">
      <w:pPr>
        <w:spacing w:line="360" w:lineRule="auto"/>
        <w:rPr>
          <w:rFonts w:ascii="Arial" w:hAnsi="Arial" w:cs="Arial"/>
        </w:rPr>
      </w:pPr>
      <w:r>
        <w:rPr>
          <w:rFonts w:ascii="Arial" w:hAnsi="Arial" w:cs="Arial"/>
        </w:rPr>
        <w:t xml:space="preserve">Fairall, H., (2020) </w:t>
      </w:r>
      <w:r w:rsidRPr="00316E2C">
        <w:rPr>
          <w:rFonts w:ascii="Arial" w:hAnsi="Arial" w:cs="Arial"/>
          <w:i/>
          <w:iCs/>
        </w:rPr>
        <w:t>The ELSA Project in Two Primary Schools: Reflections from Key stakeholders on the Factors that Influence Implementation</w:t>
      </w:r>
      <w:r>
        <w:rPr>
          <w:rFonts w:ascii="Arial" w:hAnsi="Arial" w:cs="Arial"/>
        </w:rPr>
        <w:t xml:space="preserve">. London, Institue of Education, University College London. Ar gael: </w:t>
      </w:r>
      <w:hyperlink r:id="rId15" w:history="1">
        <w:r w:rsidRPr="007B162E">
          <w:rPr>
            <w:rStyle w:val="Hyperlink"/>
            <w:rFonts w:ascii="Arial" w:hAnsi="Arial" w:cs="Arial"/>
          </w:rPr>
          <w:t>https://discovery.ucl.ac.uk/id/eprint/10109340/1/Hannah%20Fairall%20Thesis.pdf</w:t>
        </w:r>
      </w:hyperlink>
      <w:r>
        <w:rPr>
          <w:rFonts w:ascii="Arial" w:hAnsi="Arial" w:cs="Arial"/>
        </w:rPr>
        <w:t xml:space="preserve"> </w:t>
      </w:r>
    </w:p>
    <w:p w14:paraId="7D5A8E1C" w14:textId="77777777" w:rsidR="00145B6C" w:rsidRDefault="00145B6C" w:rsidP="00145B6C">
      <w:pPr>
        <w:spacing w:line="360" w:lineRule="auto"/>
        <w:rPr>
          <w:rFonts w:ascii="Arial" w:hAnsi="Arial" w:cs="Arial"/>
        </w:rPr>
      </w:pPr>
      <w:r>
        <w:rPr>
          <w:rFonts w:ascii="Arial" w:hAnsi="Arial" w:cs="Arial"/>
        </w:rPr>
        <w:t xml:space="preserve">Grahamslaw, L., (2010) </w:t>
      </w:r>
      <w:r w:rsidRPr="00316E2C">
        <w:rPr>
          <w:rFonts w:ascii="Arial" w:hAnsi="Arial" w:cs="Arial"/>
          <w:i/>
          <w:iCs/>
        </w:rPr>
        <w:t>An Evaluation of the Emotional Literacy Support Assistant (ELSA) Project: What is the impact of an ELSA Project on support assistants’ and children’s self-efficacy beliefs?</w:t>
      </w:r>
      <w:r>
        <w:rPr>
          <w:rFonts w:ascii="Arial" w:hAnsi="Arial" w:cs="Arial"/>
        </w:rPr>
        <w:t xml:space="preserve">. Newcastle; Newcastle University Library. Ar gael: </w:t>
      </w:r>
      <w:hyperlink r:id="rId16" w:history="1">
        <w:r w:rsidRPr="007B162E">
          <w:rPr>
            <w:rStyle w:val="Hyperlink"/>
            <w:rFonts w:ascii="Arial" w:hAnsi="Arial" w:cs="Arial"/>
          </w:rPr>
          <w:t>https://theses.ncl.ac.uk/jspui/handle/10443/3117</w:t>
        </w:r>
      </w:hyperlink>
      <w:r>
        <w:rPr>
          <w:rFonts w:ascii="Arial" w:hAnsi="Arial" w:cs="Arial"/>
        </w:rPr>
        <w:t xml:space="preserve"> </w:t>
      </w:r>
    </w:p>
    <w:p w14:paraId="160ABE43" w14:textId="77777777" w:rsidR="00145B6C" w:rsidRDefault="00145B6C" w:rsidP="00145B6C">
      <w:pPr>
        <w:spacing w:line="360" w:lineRule="auto"/>
        <w:rPr>
          <w:rFonts w:ascii="Arial" w:hAnsi="Arial" w:cs="Arial"/>
        </w:rPr>
      </w:pPr>
      <w:r>
        <w:rPr>
          <w:rFonts w:ascii="Arial" w:hAnsi="Arial" w:cs="Arial"/>
        </w:rPr>
        <w:t xml:space="preserve">King, C. (n.d) A study exploring the barriers and facilitators to the ELSA role in secondary schools, and the barriers and facilitators to its implementation. ELSA Network. Ar gael: </w:t>
      </w:r>
      <w:hyperlink r:id="rId17" w:history="1">
        <w:r w:rsidRPr="007B162E">
          <w:rPr>
            <w:rStyle w:val="Hyperlink"/>
            <w:rFonts w:ascii="Arial" w:hAnsi="Arial" w:cs="Arial"/>
          </w:rPr>
          <w:t>https://www.elsanetwork.org/report/1521/</w:t>
        </w:r>
      </w:hyperlink>
      <w:r>
        <w:rPr>
          <w:rFonts w:ascii="Arial" w:hAnsi="Arial" w:cs="Arial"/>
        </w:rPr>
        <w:t xml:space="preserve"> </w:t>
      </w:r>
    </w:p>
    <w:p w14:paraId="3531CE02" w14:textId="77777777" w:rsidR="00145B6C" w:rsidRDefault="00145B6C" w:rsidP="00145B6C">
      <w:pPr>
        <w:spacing w:line="360" w:lineRule="auto"/>
        <w:rPr>
          <w:rFonts w:ascii="Arial" w:hAnsi="Arial" w:cs="Arial"/>
        </w:rPr>
      </w:pPr>
      <w:r>
        <w:rPr>
          <w:rFonts w:ascii="Arial" w:hAnsi="Arial" w:cs="Arial"/>
        </w:rPr>
        <w:t xml:space="preserve">Krause, N., Blackwell, L., Claridge, S., (2019) </w:t>
      </w:r>
      <w:r w:rsidRPr="00316E2C">
        <w:rPr>
          <w:rFonts w:ascii="Arial" w:hAnsi="Arial" w:cs="Arial"/>
          <w:i/>
          <w:iCs/>
        </w:rPr>
        <w:t>An exploration of the impact of the Emotional Literacy Support Assistant (ELSA) programme on wellbeing from the perspective of pupils</w:t>
      </w:r>
      <w:r>
        <w:rPr>
          <w:rFonts w:ascii="Arial" w:hAnsi="Arial" w:cs="Arial"/>
        </w:rPr>
        <w:t>. Research and practice in educational psychology Volume 36</w:t>
      </w:r>
    </w:p>
    <w:p w14:paraId="52B8E902" w14:textId="77777777" w:rsidR="00145B6C" w:rsidRDefault="00145B6C" w:rsidP="00145B6C">
      <w:pPr>
        <w:spacing w:line="360" w:lineRule="auto"/>
        <w:rPr>
          <w:rFonts w:ascii="Arial" w:hAnsi="Arial" w:cs="Arial"/>
        </w:rPr>
      </w:pPr>
      <w:r>
        <w:rPr>
          <w:rFonts w:ascii="Arial" w:hAnsi="Arial" w:cs="Arial"/>
        </w:rPr>
        <w:lastRenderedPageBreak/>
        <w:t>Leighton, M., (2015</w:t>
      </w:r>
      <w:r w:rsidRPr="00316E2C">
        <w:rPr>
          <w:rFonts w:ascii="Arial" w:hAnsi="Arial" w:cs="Arial"/>
          <w:i/>
          <w:iCs/>
        </w:rPr>
        <w:t>) ELSA: Accounts from Emotional Literacy Support Assistants</w:t>
      </w:r>
      <w:r>
        <w:rPr>
          <w:rFonts w:ascii="Arial" w:hAnsi="Arial" w:cs="Arial"/>
        </w:rPr>
        <w:t xml:space="preserve">., Sheffield. University of Sheffield. Ar gael: </w:t>
      </w:r>
    </w:p>
    <w:p w14:paraId="1ACFDA1B" w14:textId="77777777" w:rsidR="00145B6C" w:rsidRDefault="00145B6C" w:rsidP="00145B6C">
      <w:pPr>
        <w:spacing w:line="360" w:lineRule="auto"/>
        <w:rPr>
          <w:rFonts w:ascii="Arial" w:hAnsi="Arial" w:cs="Arial"/>
        </w:rPr>
      </w:pPr>
      <w:r>
        <w:rPr>
          <w:rFonts w:ascii="Arial" w:hAnsi="Arial" w:cs="Arial"/>
        </w:rPr>
        <w:t xml:space="preserve">Llywodraeth Cymru. (2019) </w:t>
      </w:r>
      <w:r w:rsidRPr="00316E2C">
        <w:rPr>
          <w:rFonts w:ascii="Arial" w:hAnsi="Arial" w:cs="Arial"/>
          <w:i/>
          <w:iCs/>
        </w:rPr>
        <w:t>Maes Dysgu a Phrofiad Iechyd a Lles. Caerdydd</w:t>
      </w:r>
      <w:r>
        <w:rPr>
          <w:rFonts w:ascii="Arial" w:hAnsi="Arial" w:cs="Arial"/>
        </w:rPr>
        <w:t xml:space="preserve">: Llywodraeth Cymru. Ar gael: </w:t>
      </w:r>
      <w:hyperlink r:id="rId18" w:history="1">
        <w:r w:rsidRPr="007B162E">
          <w:rPr>
            <w:rStyle w:val="Hyperlink"/>
            <w:rFonts w:ascii="Arial" w:hAnsi="Arial" w:cs="Arial"/>
          </w:rPr>
          <w:t>https://hwb.gov.wales/cwricwlwm-i-gymru/iechyd-a-lles/</w:t>
        </w:r>
      </w:hyperlink>
      <w:r>
        <w:rPr>
          <w:rFonts w:ascii="Arial" w:hAnsi="Arial" w:cs="Arial"/>
        </w:rPr>
        <w:t xml:space="preserve"> </w:t>
      </w:r>
    </w:p>
    <w:p w14:paraId="32EEF242" w14:textId="77777777" w:rsidR="00145B6C" w:rsidRDefault="00145B6C" w:rsidP="00145B6C">
      <w:pPr>
        <w:spacing w:line="360" w:lineRule="auto"/>
        <w:rPr>
          <w:rFonts w:ascii="Arial" w:hAnsi="Arial" w:cs="Arial"/>
        </w:rPr>
      </w:pPr>
      <w:r>
        <w:rPr>
          <w:rFonts w:ascii="Arial" w:hAnsi="Arial" w:cs="Arial"/>
        </w:rPr>
        <w:t xml:space="preserve">Maslow, A.H., (1943) </w:t>
      </w:r>
      <w:r w:rsidRPr="00316E2C">
        <w:rPr>
          <w:rFonts w:ascii="Arial" w:hAnsi="Arial" w:cs="Arial"/>
          <w:i/>
          <w:iCs/>
        </w:rPr>
        <w:t>A theory of human motivation</w:t>
      </w:r>
      <w:r>
        <w:rPr>
          <w:rFonts w:ascii="Arial" w:hAnsi="Arial" w:cs="Arial"/>
        </w:rPr>
        <w:t xml:space="preserve">. Psychological Review. </w:t>
      </w:r>
    </w:p>
    <w:p w14:paraId="13D0AD83" w14:textId="77777777" w:rsidR="00145B6C" w:rsidRDefault="00145B6C" w:rsidP="00145B6C">
      <w:pPr>
        <w:spacing w:line="360" w:lineRule="auto"/>
        <w:rPr>
          <w:rFonts w:ascii="Arial" w:hAnsi="Arial" w:cs="Arial"/>
        </w:rPr>
      </w:pPr>
      <w:r>
        <w:rPr>
          <w:rFonts w:ascii="Arial" w:hAnsi="Arial" w:cs="Arial"/>
        </w:rPr>
        <w:t xml:space="preserve">McEwen, S., (2015) </w:t>
      </w:r>
      <w:r w:rsidRPr="00316E2C">
        <w:rPr>
          <w:rFonts w:ascii="Arial" w:hAnsi="Arial" w:cs="Arial"/>
          <w:i/>
          <w:iCs/>
        </w:rPr>
        <w:t>A qualitive study of ELSAs’ and children’s experiences of the ELSA programme</w:t>
      </w:r>
      <w:r>
        <w:rPr>
          <w:rFonts w:ascii="Arial" w:hAnsi="Arial" w:cs="Arial"/>
        </w:rPr>
        <w:t xml:space="preserve">., Cardiff; Cardiff Univeristy. Ar gael: </w:t>
      </w:r>
      <w:hyperlink r:id="rId19" w:history="1">
        <w:r w:rsidRPr="007B162E">
          <w:rPr>
            <w:rStyle w:val="Hyperlink"/>
            <w:rFonts w:ascii="Arial" w:hAnsi="Arial" w:cs="Arial"/>
          </w:rPr>
          <w:t>https://orca.cardiff.ac.uk/id/eprint/78379/1/Sharon%20McEwen%20Thesis%202015.pdf</w:t>
        </w:r>
      </w:hyperlink>
      <w:r>
        <w:rPr>
          <w:rFonts w:ascii="Arial" w:hAnsi="Arial" w:cs="Arial"/>
        </w:rPr>
        <w:t xml:space="preserve"> </w:t>
      </w:r>
    </w:p>
    <w:p w14:paraId="479D44C5" w14:textId="77777777" w:rsidR="00145B6C" w:rsidRDefault="00145B6C" w:rsidP="00145B6C">
      <w:pPr>
        <w:spacing w:line="360" w:lineRule="auto"/>
        <w:rPr>
          <w:rFonts w:ascii="Arial" w:hAnsi="Arial" w:cs="Arial"/>
        </w:rPr>
      </w:pPr>
      <w:r>
        <w:rPr>
          <w:rFonts w:ascii="Arial" w:hAnsi="Arial" w:cs="Arial"/>
        </w:rPr>
        <w:t xml:space="preserve">NSPCC Learning (2023) </w:t>
      </w:r>
      <w:r w:rsidRPr="00145B6C">
        <w:rPr>
          <w:rFonts w:ascii="Arial" w:hAnsi="Arial" w:cs="Arial"/>
          <w:i/>
          <w:iCs/>
        </w:rPr>
        <w:t>Early help and early intervention</w:t>
      </w:r>
      <w:r>
        <w:rPr>
          <w:rFonts w:ascii="Arial" w:hAnsi="Arial" w:cs="Arial"/>
        </w:rPr>
        <w:t xml:space="preserve">. London: NSPCC Learning. Ar gael: </w:t>
      </w:r>
      <w:hyperlink r:id="rId20" w:history="1">
        <w:r w:rsidRPr="007B162E">
          <w:rPr>
            <w:rStyle w:val="Hyperlink"/>
            <w:rFonts w:ascii="Arial" w:hAnsi="Arial" w:cs="Arial"/>
          </w:rPr>
          <w:t>https://learning.nspcc.org.uk/safeguarding-child-protection/early-help-and-early-intervention</w:t>
        </w:r>
      </w:hyperlink>
      <w:r>
        <w:rPr>
          <w:rFonts w:ascii="Arial" w:hAnsi="Arial" w:cs="Arial"/>
        </w:rPr>
        <w:t xml:space="preserve"> </w:t>
      </w:r>
    </w:p>
    <w:p w14:paraId="77640CA9" w14:textId="77777777" w:rsidR="00145B6C" w:rsidRDefault="00145B6C" w:rsidP="00145B6C">
      <w:pPr>
        <w:spacing w:line="360" w:lineRule="auto"/>
        <w:rPr>
          <w:rFonts w:ascii="Arial" w:hAnsi="Arial" w:cs="Arial"/>
        </w:rPr>
      </w:pPr>
      <w:r>
        <w:rPr>
          <w:rFonts w:ascii="Arial" w:hAnsi="Arial" w:cs="Arial"/>
        </w:rPr>
        <w:t xml:space="preserve">Piaget, J., (1952) </w:t>
      </w:r>
      <w:r w:rsidRPr="00145B6C">
        <w:rPr>
          <w:rFonts w:ascii="Arial" w:hAnsi="Arial" w:cs="Arial"/>
          <w:i/>
          <w:iCs/>
        </w:rPr>
        <w:t>The origins of intelligence in children</w:t>
      </w:r>
      <w:r>
        <w:rPr>
          <w:rFonts w:ascii="Arial" w:hAnsi="Arial" w:cs="Arial"/>
        </w:rPr>
        <w:t>. Translated by M. Cook. New York: International Universities Press</w:t>
      </w:r>
    </w:p>
    <w:p w14:paraId="54469A17" w14:textId="77777777" w:rsidR="00145B6C" w:rsidRDefault="00145B6C" w:rsidP="00145B6C">
      <w:pPr>
        <w:spacing w:line="360" w:lineRule="auto"/>
        <w:rPr>
          <w:rFonts w:ascii="Arial" w:hAnsi="Arial" w:cs="Arial"/>
        </w:rPr>
      </w:pPr>
      <w:r>
        <w:rPr>
          <w:rFonts w:ascii="Arial" w:hAnsi="Arial" w:cs="Arial"/>
        </w:rPr>
        <w:t xml:space="preserve">Plimmer,D. and Poortvilet, M.van (2012) </w:t>
      </w:r>
      <w:r w:rsidRPr="00145B6C">
        <w:rPr>
          <w:rFonts w:ascii="Arial" w:hAnsi="Arial" w:cs="Arial"/>
          <w:i/>
          <w:iCs/>
        </w:rPr>
        <w:t>Prevention and early intervention: scoping study for the Big Lottery Fund</w:t>
      </w:r>
      <w:r>
        <w:rPr>
          <w:rFonts w:ascii="Arial" w:hAnsi="Arial" w:cs="Arial"/>
        </w:rPr>
        <w:t xml:space="preserve">. Ar gael: </w:t>
      </w:r>
      <w:hyperlink r:id="rId21" w:history="1">
        <w:r w:rsidRPr="007B162E">
          <w:rPr>
            <w:rStyle w:val="Hyperlink"/>
            <w:rFonts w:ascii="Arial" w:hAnsi="Arial" w:cs="Arial"/>
          </w:rPr>
          <w:t>https://www.thinknpc.org/wp-content/uploads/2018/07/Prevention_and_early_intervention.pdf</w:t>
        </w:r>
      </w:hyperlink>
      <w:r>
        <w:rPr>
          <w:rFonts w:ascii="Arial" w:hAnsi="Arial" w:cs="Arial"/>
        </w:rPr>
        <w:t xml:space="preserve"> </w:t>
      </w:r>
    </w:p>
    <w:p w14:paraId="3392575F" w14:textId="77777777" w:rsidR="00145B6C" w:rsidRDefault="00145B6C" w:rsidP="00145B6C">
      <w:pPr>
        <w:spacing w:line="360" w:lineRule="auto"/>
        <w:rPr>
          <w:rFonts w:ascii="Arial" w:hAnsi="Arial" w:cs="Arial"/>
        </w:rPr>
      </w:pPr>
      <w:r>
        <w:rPr>
          <w:rFonts w:ascii="Arial" w:hAnsi="Arial" w:cs="Arial"/>
        </w:rPr>
        <w:t xml:space="preserve">Powell,T., Gheera M., Foster D., Long R., Kennedy S. (2021) </w:t>
      </w:r>
      <w:r w:rsidRPr="00145B6C">
        <w:rPr>
          <w:rFonts w:ascii="Arial" w:hAnsi="Arial" w:cs="Arial"/>
          <w:i/>
          <w:iCs/>
        </w:rPr>
        <w:t>Early intervention: policy and provision</w:t>
      </w:r>
      <w:r>
        <w:rPr>
          <w:rFonts w:ascii="Arial" w:hAnsi="Arial" w:cs="Arial"/>
        </w:rPr>
        <w:t xml:space="preserve">. London: Houses of Commons Library. Ar gael: </w:t>
      </w:r>
      <w:hyperlink r:id="rId22" w:history="1">
        <w:r w:rsidRPr="007B162E">
          <w:rPr>
            <w:rStyle w:val="Hyperlink"/>
            <w:rFonts w:ascii="Arial" w:hAnsi="Arial" w:cs="Arial"/>
          </w:rPr>
          <w:t>https://researchbriefings.files.parliament.uk/documents/CBP-7647/CBP-7647.pdf</w:t>
        </w:r>
      </w:hyperlink>
      <w:r>
        <w:rPr>
          <w:rFonts w:ascii="Arial" w:hAnsi="Arial" w:cs="Arial"/>
        </w:rPr>
        <w:t xml:space="preserve"> </w:t>
      </w:r>
    </w:p>
    <w:p w14:paraId="102EAA63" w14:textId="77777777" w:rsidR="00145B6C" w:rsidRDefault="00145B6C" w:rsidP="00145B6C">
      <w:pPr>
        <w:spacing w:line="360" w:lineRule="auto"/>
        <w:rPr>
          <w:rFonts w:ascii="Arial" w:hAnsi="Arial" w:cs="Arial"/>
        </w:rPr>
      </w:pPr>
      <w:r>
        <w:rPr>
          <w:rFonts w:ascii="Arial" w:hAnsi="Arial" w:cs="Arial"/>
        </w:rPr>
        <w:t xml:space="preserve">Robertson, H., (2020) </w:t>
      </w:r>
      <w:r w:rsidRPr="00145B6C">
        <w:rPr>
          <w:rFonts w:ascii="Arial" w:hAnsi="Arial" w:cs="Arial"/>
          <w:i/>
          <w:iCs/>
        </w:rPr>
        <w:t>Can Emotional Literacy Support Assistant (ELSA) interventions support positive change in the wider school?</w:t>
      </w:r>
      <w:r>
        <w:rPr>
          <w:rFonts w:ascii="Arial" w:hAnsi="Arial" w:cs="Arial"/>
        </w:rPr>
        <w:t xml:space="preserve">. Newcastle: Newcastle University. Ar gael: </w:t>
      </w:r>
      <w:hyperlink r:id="rId23" w:history="1">
        <w:r w:rsidRPr="007B162E">
          <w:rPr>
            <w:rStyle w:val="Hyperlink"/>
            <w:rFonts w:ascii="Arial" w:hAnsi="Arial" w:cs="Arial"/>
          </w:rPr>
          <w:t>https://theses.ncl.ac.uk/jspui/bitstream/10443/5382/1/Robertson%20H%20E%202021.pdf</w:t>
        </w:r>
      </w:hyperlink>
      <w:r>
        <w:rPr>
          <w:rFonts w:ascii="Arial" w:hAnsi="Arial" w:cs="Arial"/>
        </w:rPr>
        <w:t xml:space="preserve"> </w:t>
      </w:r>
    </w:p>
    <w:p w14:paraId="694B4764" w14:textId="77777777" w:rsidR="00145B6C" w:rsidRDefault="00145B6C" w:rsidP="00145B6C">
      <w:pPr>
        <w:spacing w:line="360" w:lineRule="auto"/>
        <w:rPr>
          <w:rFonts w:ascii="Arial" w:hAnsi="Arial" w:cs="Arial"/>
        </w:rPr>
      </w:pPr>
      <w:r>
        <w:rPr>
          <w:rFonts w:ascii="Arial" w:hAnsi="Arial" w:cs="Arial"/>
        </w:rPr>
        <w:t xml:space="preserve">Ruiter, S., (2024) </w:t>
      </w:r>
      <w:r w:rsidRPr="00145B6C">
        <w:rPr>
          <w:rFonts w:ascii="Arial" w:hAnsi="Arial" w:cs="Arial"/>
          <w:i/>
          <w:iCs/>
        </w:rPr>
        <w:t>A call for a renewed focus on wellbeing in schools</w:t>
      </w:r>
      <w:r>
        <w:rPr>
          <w:rFonts w:ascii="Arial" w:hAnsi="Arial" w:cs="Arial"/>
        </w:rPr>
        <w:t xml:space="preserve"> ; Global Health&amp;Education. Ar gael: </w:t>
      </w:r>
      <w:hyperlink r:id="rId24" w:anchor=":~:text=" w:history="1">
        <w:r w:rsidRPr="007B162E">
          <w:rPr>
            <w:rStyle w:val="Hyperlink"/>
            <w:rFonts w:ascii="Arial" w:hAnsi="Arial" w:cs="Arial"/>
          </w:rPr>
          <w:t>https://unescochair-ghe.org/2024/02/05/a-call-for-a-renewed-focus-on-wellbeing-in-schools/#:~:text=“There%20is%20an%20urgency%20to,and%20physical%20activity%20is%20crucial</w:t>
        </w:r>
      </w:hyperlink>
      <w:r w:rsidRPr="00145B6C">
        <w:rPr>
          <w:rFonts w:ascii="Arial" w:hAnsi="Arial" w:cs="Arial"/>
        </w:rPr>
        <w:t>.</w:t>
      </w:r>
      <w:r>
        <w:rPr>
          <w:rFonts w:ascii="Arial" w:hAnsi="Arial" w:cs="Arial"/>
        </w:rPr>
        <w:t xml:space="preserve"> </w:t>
      </w:r>
    </w:p>
    <w:p w14:paraId="07FEC6B6" w14:textId="77777777" w:rsidR="00145B6C" w:rsidRDefault="00145B6C" w:rsidP="00145B6C">
      <w:pPr>
        <w:spacing w:line="360" w:lineRule="auto"/>
        <w:rPr>
          <w:rFonts w:ascii="Arial" w:hAnsi="Arial" w:cs="Arial"/>
        </w:rPr>
      </w:pPr>
      <w:r>
        <w:rPr>
          <w:rFonts w:ascii="Arial" w:hAnsi="Arial" w:cs="Arial"/>
        </w:rPr>
        <w:t xml:space="preserve">Stiebahl a Lally. (2024) </w:t>
      </w:r>
      <w:r w:rsidRPr="00145B6C">
        <w:rPr>
          <w:rFonts w:ascii="Arial" w:hAnsi="Arial" w:cs="Arial"/>
          <w:i/>
          <w:iCs/>
        </w:rPr>
        <w:t>Mental health support for young people in schools</w:t>
      </w:r>
      <w:r>
        <w:rPr>
          <w:rFonts w:ascii="Arial" w:hAnsi="Arial" w:cs="Arial"/>
        </w:rPr>
        <w:t xml:space="preserve">. London: UK Parliament. Ar gael </w:t>
      </w:r>
      <w:r w:rsidRPr="00145B6C">
        <w:rPr>
          <w:rFonts w:ascii="Arial" w:hAnsi="Arial" w:cs="Arial"/>
        </w:rPr>
        <w:t>https://post.parliament.uk/mental-health-support-for-young-people-in-schools/</w:t>
      </w:r>
    </w:p>
    <w:p w14:paraId="5419DF80" w14:textId="77777777" w:rsidR="00145B6C" w:rsidRDefault="00145B6C" w:rsidP="00145B6C">
      <w:pPr>
        <w:spacing w:line="360" w:lineRule="auto"/>
        <w:rPr>
          <w:rFonts w:ascii="Arial" w:hAnsi="Arial" w:cs="Arial"/>
        </w:rPr>
      </w:pPr>
      <w:r>
        <w:rPr>
          <w:rFonts w:ascii="Arial" w:hAnsi="Arial" w:cs="Arial"/>
        </w:rPr>
        <w:t xml:space="preserve">Vygotsky, L.S. (978) </w:t>
      </w:r>
      <w:r w:rsidRPr="00145B6C">
        <w:rPr>
          <w:rFonts w:ascii="Arial" w:hAnsi="Arial" w:cs="Arial"/>
          <w:i/>
          <w:iCs/>
        </w:rPr>
        <w:t>Mind in Society; The development of higher psychological processes.</w:t>
      </w:r>
      <w:r>
        <w:rPr>
          <w:rFonts w:ascii="Arial" w:hAnsi="Arial" w:cs="Arial"/>
        </w:rPr>
        <w:t xml:space="preserve"> Cambridge: Harvard University Press.</w:t>
      </w:r>
    </w:p>
    <w:p w14:paraId="7FA011DB" w14:textId="77777777" w:rsidR="00145B6C" w:rsidRDefault="00145B6C" w:rsidP="00145B6C">
      <w:pPr>
        <w:spacing w:line="360" w:lineRule="auto"/>
        <w:rPr>
          <w:rFonts w:ascii="Arial" w:hAnsi="Arial" w:cs="Arial"/>
        </w:rPr>
      </w:pPr>
      <w:r>
        <w:rPr>
          <w:rFonts w:ascii="Arial" w:hAnsi="Arial" w:cs="Arial"/>
        </w:rPr>
        <w:t xml:space="preserve">Wood, D., Bruner, J.S., a Ross, G. (1976) </w:t>
      </w:r>
      <w:r w:rsidRPr="00145B6C">
        <w:rPr>
          <w:rFonts w:ascii="Arial" w:hAnsi="Arial" w:cs="Arial"/>
          <w:i/>
          <w:iCs/>
        </w:rPr>
        <w:t>The role of tutoring in problem solving</w:t>
      </w:r>
      <w:r>
        <w:rPr>
          <w:rFonts w:ascii="Arial" w:hAnsi="Arial" w:cs="Arial"/>
        </w:rPr>
        <w:t xml:space="preserve">. Journal of Child Psychology and Psychiatry. </w:t>
      </w:r>
    </w:p>
    <w:p w14:paraId="3AD9EF07" w14:textId="77777777" w:rsidR="00145B6C" w:rsidRDefault="00145B6C" w:rsidP="00145B6C">
      <w:pPr>
        <w:spacing w:line="360" w:lineRule="auto"/>
        <w:rPr>
          <w:rFonts w:ascii="Arial" w:hAnsi="Arial" w:cs="Arial"/>
        </w:rPr>
      </w:pPr>
      <w:r>
        <w:rPr>
          <w:rFonts w:ascii="Arial" w:hAnsi="Arial" w:cs="Arial"/>
        </w:rPr>
        <w:t xml:space="preserve">World Health Organization a UNICEF. (2024) </w:t>
      </w:r>
      <w:r w:rsidRPr="00145B6C">
        <w:rPr>
          <w:rFonts w:ascii="Arial" w:hAnsi="Arial" w:cs="Arial"/>
          <w:i/>
          <w:iCs/>
        </w:rPr>
        <w:t xml:space="preserve">Mental health of children and young people: service guidance. </w:t>
      </w:r>
      <w:r>
        <w:rPr>
          <w:rFonts w:ascii="Arial" w:hAnsi="Arial" w:cs="Arial"/>
        </w:rPr>
        <w:t xml:space="preserve">Geneva: World Health Organization and the United Nations Children’s Fund (UNICEF). Ar gael: </w:t>
      </w:r>
      <w:hyperlink r:id="rId25" w:history="1">
        <w:r w:rsidRPr="007B162E">
          <w:rPr>
            <w:rStyle w:val="Hyperlink"/>
            <w:rFonts w:ascii="Arial" w:hAnsi="Arial" w:cs="Arial"/>
          </w:rPr>
          <w:t>https://iris.who.int/bitstream/handle/10665/379114/9789240100374-eng.pdf?sequence=10</w:t>
        </w:r>
      </w:hyperlink>
      <w:r>
        <w:rPr>
          <w:rFonts w:ascii="Arial" w:hAnsi="Arial" w:cs="Arial"/>
        </w:rPr>
        <w:t xml:space="preserve"> </w:t>
      </w:r>
    </w:p>
    <w:p w14:paraId="55B3ABBE" w14:textId="77777777" w:rsidR="00B67331" w:rsidRPr="001F4A51" w:rsidRDefault="00B67331" w:rsidP="001E2547">
      <w:pPr>
        <w:spacing w:line="360" w:lineRule="auto"/>
        <w:rPr>
          <w:rFonts w:ascii="Arial" w:hAnsi="Arial" w:cs="Arial"/>
        </w:rPr>
      </w:pPr>
    </w:p>
    <w:p w14:paraId="68D08DCF" w14:textId="77777777" w:rsidR="00A436E4" w:rsidRPr="00170908" w:rsidRDefault="00A436E4">
      <w:pPr>
        <w:rPr>
          <w:rFonts w:ascii="Arial" w:hAnsi="Arial" w:cs="Arial"/>
        </w:rPr>
      </w:pPr>
    </w:p>
    <w:sectPr w:rsidR="00A436E4" w:rsidRPr="00170908" w:rsidSect="00852AD1">
      <w:headerReference w:type="default" r:id="rId2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666A42" w14:textId="77777777" w:rsidR="002F20EE" w:rsidRDefault="002F20EE" w:rsidP="00852AD1">
      <w:r>
        <w:separator/>
      </w:r>
    </w:p>
  </w:endnote>
  <w:endnote w:type="continuationSeparator" w:id="0">
    <w:p w14:paraId="38E15A67" w14:textId="77777777" w:rsidR="002F20EE" w:rsidRDefault="002F20EE" w:rsidP="00852A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F183CA" w14:textId="77777777" w:rsidR="002F20EE" w:rsidRDefault="002F20EE" w:rsidP="00852AD1">
      <w:r>
        <w:separator/>
      </w:r>
    </w:p>
  </w:footnote>
  <w:footnote w:type="continuationSeparator" w:id="0">
    <w:p w14:paraId="2BE10129" w14:textId="77777777" w:rsidR="002F20EE" w:rsidRDefault="002F20EE" w:rsidP="00852A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A644DE" w14:textId="77777777" w:rsidR="00852AD1" w:rsidRDefault="00852AD1" w:rsidP="00852AD1">
    <w:pPr>
      <w:pStyle w:val="Header"/>
    </w:pPr>
    <w:r>
      <w:t>ECEW7005/C                                                                                                                 Megan Octavia Lewis 1800453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62688E"/>
    <w:multiLevelType w:val="hybridMultilevel"/>
    <w:tmpl w:val="44FA96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7B18B1"/>
    <w:multiLevelType w:val="multilevel"/>
    <w:tmpl w:val="DC822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134016"/>
    <w:multiLevelType w:val="hybridMultilevel"/>
    <w:tmpl w:val="5E5A1E9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25717F"/>
    <w:multiLevelType w:val="hybridMultilevel"/>
    <w:tmpl w:val="170A63CA"/>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D23603"/>
    <w:multiLevelType w:val="multilevel"/>
    <w:tmpl w:val="82022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9B7580"/>
    <w:multiLevelType w:val="hybridMultilevel"/>
    <w:tmpl w:val="E8F6CCB8"/>
    <w:lvl w:ilvl="0" w:tplc="669E1BD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F080E37"/>
    <w:multiLevelType w:val="hybridMultilevel"/>
    <w:tmpl w:val="634CF934"/>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B35A93"/>
    <w:multiLevelType w:val="multilevel"/>
    <w:tmpl w:val="F814C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001A51"/>
    <w:multiLevelType w:val="multilevel"/>
    <w:tmpl w:val="B0E0F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F26DEF"/>
    <w:multiLevelType w:val="multilevel"/>
    <w:tmpl w:val="57606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1964559">
    <w:abstractNumId w:val="5"/>
  </w:num>
  <w:num w:numId="2" w16cid:durableId="503593861">
    <w:abstractNumId w:val="2"/>
  </w:num>
  <w:num w:numId="3" w16cid:durableId="310599175">
    <w:abstractNumId w:val="4"/>
  </w:num>
  <w:num w:numId="4" w16cid:durableId="1482578657">
    <w:abstractNumId w:val="7"/>
  </w:num>
  <w:num w:numId="5" w16cid:durableId="503669826">
    <w:abstractNumId w:val="9"/>
  </w:num>
  <w:num w:numId="6" w16cid:durableId="540895869">
    <w:abstractNumId w:val="1"/>
  </w:num>
  <w:num w:numId="7" w16cid:durableId="7754717">
    <w:abstractNumId w:val="8"/>
  </w:num>
  <w:num w:numId="8" w16cid:durableId="1945114162">
    <w:abstractNumId w:val="0"/>
  </w:num>
  <w:num w:numId="9" w16cid:durableId="1781604381">
    <w:abstractNumId w:val="6"/>
  </w:num>
  <w:num w:numId="10" w16cid:durableId="16576803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59D"/>
    <w:rsid w:val="00000659"/>
    <w:rsid w:val="00021451"/>
    <w:rsid w:val="00023E2B"/>
    <w:rsid w:val="00073450"/>
    <w:rsid w:val="00073CBE"/>
    <w:rsid w:val="000910E4"/>
    <w:rsid w:val="000A146E"/>
    <w:rsid w:val="000A1E30"/>
    <w:rsid w:val="000A4D9D"/>
    <w:rsid w:val="000A75AB"/>
    <w:rsid w:val="000B38CA"/>
    <w:rsid w:val="000B4D2D"/>
    <w:rsid w:val="000B5ADD"/>
    <w:rsid w:val="000B5DD2"/>
    <w:rsid w:val="001008A9"/>
    <w:rsid w:val="00111E5D"/>
    <w:rsid w:val="00135A9B"/>
    <w:rsid w:val="00145B6C"/>
    <w:rsid w:val="001531A5"/>
    <w:rsid w:val="00165E64"/>
    <w:rsid w:val="00170908"/>
    <w:rsid w:val="00184D65"/>
    <w:rsid w:val="001B4B8F"/>
    <w:rsid w:val="001E2547"/>
    <w:rsid w:val="001F4A51"/>
    <w:rsid w:val="001F7263"/>
    <w:rsid w:val="00211DB0"/>
    <w:rsid w:val="002139D4"/>
    <w:rsid w:val="00226660"/>
    <w:rsid w:val="00251D1E"/>
    <w:rsid w:val="0026193D"/>
    <w:rsid w:val="00264611"/>
    <w:rsid w:val="00275075"/>
    <w:rsid w:val="00277F91"/>
    <w:rsid w:val="002C2C64"/>
    <w:rsid w:val="002C630E"/>
    <w:rsid w:val="002D7340"/>
    <w:rsid w:val="002F0ADA"/>
    <w:rsid w:val="002F20EE"/>
    <w:rsid w:val="003025BA"/>
    <w:rsid w:val="003030DF"/>
    <w:rsid w:val="00316E2C"/>
    <w:rsid w:val="0032691B"/>
    <w:rsid w:val="00351527"/>
    <w:rsid w:val="003969E4"/>
    <w:rsid w:val="003B3BD2"/>
    <w:rsid w:val="003F6E2F"/>
    <w:rsid w:val="00411C6B"/>
    <w:rsid w:val="00411E3B"/>
    <w:rsid w:val="00490286"/>
    <w:rsid w:val="00493C67"/>
    <w:rsid w:val="004A05B6"/>
    <w:rsid w:val="004B7D71"/>
    <w:rsid w:val="004C41D0"/>
    <w:rsid w:val="004E3360"/>
    <w:rsid w:val="005038E1"/>
    <w:rsid w:val="005053E7"/>
    <w:rsid w:val="00532E8C"/>
    <w:rsid w:val="005705FD"/>
    <w:rsid w:val="00576128"/>
    <w:rsid w:val="005A26C4"/>
    <w:rsid w:val="005D7083"/>
    <w:rsid w:val="005D745A"/>
    <w:rsid w:val="0060059D"/>
    <w:rsid w:val="006140BF"/>
    <w:rsid w:val="00614648"/>
    <w:rsid w:val="00624022"/>
    <w:rsid w:val="00625EDB"/>
    <w:rsid w:val="00650677"/>
    <w:rsid w:val="00662C7F"/>
    <w:rsid w:val="00667904"/>
    <w:rsid w:val="006700F1"/>
    <w:rsid w:val="0067447B"/>
    <w:rsid w:val="006921C7"/>
    <w:rsid w:val="00694EC2"/>
    <w:rsid w:val="006E09EC"/>
    <w:rsid w:val="007167B4"/>
    <w:rsid w:val="007421A8"/>
    <w:rsid w:val="00752480"/>
    <w:rsid w:val="00794C6C"/>
    <w:rsid w:val="007A1135"/>
    <w:rsid w:val="007A7D27"/>
    <w:rsid w:val="007B7047"/>
    <w:rsid w:val="007C5E67"/>
    <w:rsid w:val="007E0FC4"/>
    <w:rsid w:val="00805554"/>
    <w:rsid w:val="00852AD1"/>
    <w:rsid w:val="008846D6"/>
    <w:rsid w:val="0088739D"/>
    <w:rsid w:val="008D53E9"/>
    <w:rsid w:val="00915E51"/>
    <w:rsid w:val="00942ECD"/>
    <w:rsid w:val="009D3224"/>
    <w:rsid w:val="00A2667F"/>
    <w:rsid w:val="00A30292"/>
    <w:rsid w:val="00A329B2"/>
    <w:rsid w:val="00A436E4"/>
    <w:rsid w:val="00A726A4"/>
    <w:rsid w:val="00A77355"/>
    <w:rsid w:val="00AA0ED0"/>
    <w:rsid w:val="00AA4259"/>
    <w:rsid w:val="00AC7C8D"/>
    <w:rsid w:val="00B13EEA"/>
    <w:rsid w:val="00B36ADB"/>
    <w:rsid w:val="00B570F4"/>
    <w:rsid w:val="00B6285C"/>
    <w:rsid w:val="00B67331"/>
    <w:rsid w:val="00B7482E"/>
    <w:rsid w:val="00BC42E5"/>
    <w:rsid w:val="00BD1657"/>
    <w:rsid w:val="00BD5AE5"/>
    <w:rsid w:val="00BE3616"/>
    <w:rsid w:val="00C02C74"/>
    <w:rsid w:val="00C07FB3"/>
    <w:rsid w:val="00C214AF"/>
    <w:rsid w:val="00C40288"/>
    <w:rsid w:val="00C6302D"/>
    <w:rsid w:val="00C724FB"/>
    <w:rsid w:val="00C812FB"/>
    <w:rsid w:val="00C93B56"/>
    <w:rsid w:val="00CC0B2F"/>
    <w:rsid w:val="00CC3478"/>
    <w:rsid w:val="00CC3819"/>
    <w:rsid w:val="00CF0A7F"/>
    <w:rsid w:val="00CF1993"/>
    <w:rsid w:val="00CF47E2"/>
    <w:rsid w:val="00D0143D"/>
    <w:rsid w:val="00D21902"/>
    <w:rsid w:val="00D21A37"/>
    <w:rsid w:val="00D34C0A"/>
    <w:rsid w:val="00D62B5F"/>
    <w:rsid w:val="00D84FEC"/>
    <w:rsid w:val="00DB3116"/>
    <w:rsid w:val="00DB4736"/>
    <w:rsid w:val="00DB53ED"/>
    <w:rsid w:val="00DE19FA"/>
    <w:rsid w:val="00DE3840"/>
    <w:rsid w:val="00DF52F6"/>
    <w:rsid w:val="00E23232"/>
    <w:rsid w:val="00E5288B"/>
    <w:rsid w:val="00E532AD"/>
    <w:rsid w:val="00E613D1"/>
    <w:rsid w:val="00E70124"/>
    <w:rsid w:val="00E939FF"/>
    <w:rsid w:val="00F17FE1"/>
    <w:rsid w:val="00F41DB1"/>
    <w:rsid w:val="00F65BCF"/>
    <w:rsid w:val="00F6708B"/>
    <w:rsid w:val="00FC3280"/>
    <w:rsid w:val="00FD60CA"/>
    <w:rsid w:val="00FE2E6A"/>
    <w:rsid w:val="00FE36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4B74E"/>
  <w15:chartTrackingRefBased/>
  <w15:docId w15:val="{BF8F3B75-0DC8-3A44-9C68-E73E8EB32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2480"/>
    <w:rPr>
      <w:rFonts w:ascii="Times New Roman" w:eastAsia="Times New Roman" w:hAnsi="Times New Roman" w:cs="Times New Roman"/>
      <w:kern w:val="0"/>
      <w:lang w:val="cy-GB"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2AD1"/>
    <w:pPr>
      <w:tabs>
        <w:tab w:val="center" w:pos="4513"/>
        <w:tab w:val="right" w:pos="9026"/>
      </w:tabs>
    </w:pPr>
  </w:style>
  <w:style w:type="character" w:customStyle="1" w:styleId="HeaderChar">
    <w:name w:val="Header Char"/>
    <w:basedOn w:val="DefaultParagraphFont"/>
    <w:link w:val="Header"/>
    <w:uiPriority w:val="99"/>
    <w:rsid w:val="00852AD1"/>
  </w:style>
  <w:style w:type="paragraph" w:styleId="Footer">
    <w:name w:val="footer"/>
    <w:basedOn w:val="Normal"/>
    <w:link w:val="FooterChar"/>
    <w:uiPriority w:val="99"/>
    <w:unhideWhenUsed/>
    <w:rsid w:val="00852AD1"/>
    <w:pPr>
      <w:tabs>
        <w:tab w:val="center" w:pos="4513"/>
        <w:tab w:val="right" w:pos="9026"/>
      </w:tabs>
    </w:pPr>
  </w:style>
  <w:style w:type="character" w:customStyle="1" w:styleId="FooterChar">
    <w:name w:val="Footer Char"/>
    <w:basedOn w:val="DefaultParagraphFont"/>
    <w:link w:val="Footer"/>
    <w:uiPriority w:val="99"/>
    <w:rsid w:val="00852AD1"/>
  </w:style>
  <w:style w:type="paragraph" w:styleId="ListParagraph">
    <w:name w:val="List Paragraph"/>
    <w:basedOn w:val="Normal"/>
    <w:uiPriority w:val="34"/>
    <w:qFormat/>
    <w:rsid w:val="005053E7"/>
    <w:pPr>
      <w:ind w:left="720"/>
      <w:contextualSpacing/>
    </w:pPr>
  </w:style>
  <w:style w:type="character" w:styleId="Hyperlink">
    <w:name w:val="Hyperlink"/>
    <w:basedOn w:val="DefaultParagraphFont"/>
    <w:uiPriority w:val="99"/>
    <w:unhideWhenUsed/>
    <w:rsid w:val="0088739D"/>
    <w:rPr>
      <w:color w:val="0563C1" w:themeColor="hyperlink"/>
      <w:u w:val="single"/>
    </w:rPr>
  </w:style>
  <w:style w:type="character" w:styleId="UnresolvedMention">
    <w:name w:val="Unresolved Mention"/>
    <w:basedOn w:val="DefaultParagraphFont"/>
    <w:uiPriority w:val="99"/>
    <w:semiHidden/>
    <w:unhideWhenUsed/>
    <w:rsid w:val="0088739D"/>
    <w:rPr>
      <w:color w:val="605E5C"/>
      <w:shd w:val="clear" w:color="auto" w:fill="E1DFDD"/>
    </w:rPr>
  </w:style>
  <w:style w:type="character" w:styleId="FollowedHyperlink">
    <w:name w:val="FollowedHyperlink"/>
    <w:basedOn w:val="DefaultParagraphFont"/>
    <w:uiPriority w:val="99"/>
    <w:semiHidden/>
    <w:unhideWhenUsed/>
    <w:rsid w:val="00145B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170239">
      <w:bodyDiv w:val="1"/>
      <w:marLeft w:val="0"/>
      <w:marRight w:val="0"/>
      <w:marTop w:val="0"/>
      <w:marBottom w:val="0"/>
      <w:divBdr>
        <w:top w:val="none" w:sz="0" w:space="0" w:color="auto"/>
        <w:left w:val="none" w:sz="0" w:space="0" w:color="auto"/>
        <w:bottom w:val="none" w:sz="0" w:space="0" w:color="auto"/>
        <w:right w:val="none" w:sz="0" w:space="0" w:color="auto"/>
      </w:divBdr>
    </w:div>
    <w:div w:id="144707026">
      <w:bodyDiv w:val="1"/>
      <w:marLeft w:val="0"/>
      <w:marRight w:val="0"/>
      <w:marTop w:val="0"/>
      <w:marBottom w:val="0"/>
      <w:divBdr>
        <w:top w:val="none" w:sz="0" w:space="0" w:color="auto"/>
        <w:left w:val="none" w:sz="0" w:space="0" w:color="auto"/>
        <w:bottom w:val="none" w:sz="0" w:space="0" w:color="auto"/>
        <w:right w:val="none" w:sz="0" w:space="0" w:color="auto"/>
      </w:divBdr>
    </w:div>
    <w:div w:id="743844415">
      <w:bodyDiv w:val="1"/>
      <w:marLeft w:val="0"/>
      <w:marRight w:val="0"/>
      <w:marTop w:val="0"/>
      <w:marBottom w:val="0"/>
      <w:divBdr>
        <w:top w:val="none" w:sz="0" w:space="0" w:color="auto"/>
        <w:left w:val="none" w:sz="0" w:space="0" w:color="auto"/>
        <w:bottom w:val="none" w:sz="0" w:space="0" w:color="auto"/>
        <w:right w:val="none" w:sz="0" w:space="0" w:color="auto"/>
      </w:divBdr>
    </w:div>
    <w:div w:id="744956049">
      <w:bodyDiv w:val="1"/>
      <w:marLeft w:val="0"/>
      <w:marRight w:val="0"/>
      <w:marTop w:val="0"/>
      <w:marBottom w:val="0"/>
      <w:divBdr>
        <w:top w:val="none" w:sz="0" w:space="0" w:color="auto"/>
        <w:left w:val="none" w:sz="0" w:space="0" w:color="auto"/>
        <w:bottom w:val="none" w:sz="0" w:space="0" w:color="auto"/>
        <w:right w:val="none" w:sz="0" w:space="0" w:color="auto"/>
      </w:divBdr>
    </w:div>
    <w:div w:id="1286079001">
      <w:bodyDiv w:val="1"/>
      <w:marLeft w:val="0"/>
      <w:marRight w:val="0"/>
      <w:marTop w:val="0"/>
      <w:marBottom w:val="0"/>
      <w:divBdr>
        <w:top w:val="none" w:sz="0" w:space="0" w:color="auto"/>
        <w:left w:val="none" w:sz="0" w:space="0" w:color="auto"/>
        <w:bottom w:val="none" w:sz="0" w:space="0" w:color="auto"/>
        <w:right w:val="none" w:sz="0" w:space="0" w:color="auto"/>
      </w:divBdr>
    </w:div>
    <w:div w:id="1633553611">
      <w:bodyDiv w:val="1"/>
      <w:marLeft w:val="0"/>
      <w:marRight w:val="0"/>
      <w:marTop w:val="0"/>
      <w:marBottom w:val="0"/>
      <w:divBdr>
        <w:top w:val="none" w:sz="0" w:space="0" w:color="auto"/>
        <w:left w:val="none" w:sz="0" w:space="0" w:color="auto"/>
        <w:bottom w:val="none" w:sz="0" w:space="0" w:color="auto"/>
        <w:right w:val="none" w:sz="0" w:space="0" w:color="auto"/>
      </w:divBdr>
    </w:div>
    <w:div w:id="2057116729">
      <w:bodyDiv w:val="1"/>
      <w:marLeft w:val="0"/>
      <w:marRight w:val="0"/>
      <w:marTop w:val="0"/>
      <w:marBottom w:val="0"/>
      <w:divBdr>
        <w:top w:val="none" w:sz="0" w:space="0" w:color="auto"/>
        <w:left w:val="none" w:sz="0" w:space="0" w:color="auto"/>
        <w:bottom w:val="none" w:sz="0" w:space="0" w:color="auto"/>
        <w:right w:val="none" w:sz="0" w:space="0" w:color="auto"/>
      </w:divBdr>
    </w:div>
    <w:div w:id="2092044417">
      <w:bodyDiv w:val="1"/>
      <w:marLeft w:val="0"/>
      <w:marRight w:val="0"/>
      <w:marTop w:val="0"/>
      <w:marBottom w:val="0"/>
      <w:divBdr>
        <w:top w:val="none" w:sz="0" w:space="0" w:color="auto"/>
        <w:left w:val="none" w:sz="0" w:space="0" w:color="auto"/>
        <w:bottom w:val="none" w:sz="0" w:space="0" w:color="auto"/>
        <w:right w:val="none" w:sz="0" w:space="0" w:color="auto"/>
      </w:divBdr>
    </w:div>
    <w:div w:id="2136293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gnus.org.uk/wp-content/uploads/2024/06/Top-tips-and-best-practice.pdf" TargetMode="External"/><Relationship Id="rId13" Type="http://schemas.openxmlformats.org/officeDocument/2006/relationships/hyperlink" Target="https://www.eif.org.uk/why-it-matters/what-is-early-intervention" TargetMode="External"/><Relationship Id="rId18" Type="http://schemas.openxmlformats.org/officeDocument/2006/relationships/hyperlink" Target="https://hwb.gov.wales/cwricwlwm-i-gymru/iechyd-a-lles/"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thinknpc.org/wp-content/uploads/2018/07/Prevention_and_early_intervention.pdf" TargetMode="External"/><Relationship Id="rId7" Type="http://schemas.openxmlformats.org/officeDocument/2006/relationships/endnotes" Target="endnotes.xml"/><Relationship Id="rId12" Type="http://schemas.openxmlformats.org/officeDocument/2006/relationships/hyperlink" Target="https://www.llyw.cymru/sites/default/files/publications/2018-03/dyfodol-llwyddiannus.pdf" TargetMode="External"/><Relationship Id="rId17" Type="http://schemas.openxmlformats.org/officeDocument/2006/relationships/hyperlink" Target="https://www.elsanetwork.org/report/1521/" TargetMode="External"/><Relationship Id="rId25" Type="http://schemas.openxmlformats.org/officeDocument/2006/relationships/hyperlink" Target="https://iris.who.int/bitstream/handle/10665/379114/9789240100374-eng.pdf?sequence=10" TargetMode="External"/><Relationship Id="rId2" Type="http://schemas.openxmlformats.org/officeDocument/2006/relationships/numbering" Target="numbering.xml"/><Relationship Id="rId16" Type="http://schemas.openxmlformats.org/officeDocument/2006/relationships/hyperlink" Target="https://theses.ncl.ac.uk/jspui/handle/10443/3117" TargetMode="External"/><Relationship Id="rId20" Type="http://schemas.openxmlformats.org/officeDocument/2006/relationships/hyperlink" Target="https://learning.nspcc.org.uk/safeguarding-child-protection/early-help-and-early-interven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lsanetwork.org/wp-content/uploads/2017/11/Evaluation-Report-DCC-ELSA-programme-June-2020.pdf" TargetMode="External"/><Relationship Id="rId24" Type="http://schemas.openxmlformats.org/officeDocument/2006/relationships/hyperlink" Target="https://unescochair-ghe.org/2024/02/05/a-call-for-a-renewed-focus-on-wellbeing-in-schools/" TargetMode="External"/><Relationship Id="rId5" Type="http://schemas.openxmlformats.org/officeDocument/2006/relationships/webSettings" Target="webSettings.xml"/><Relationship Id="rId15" Type="http://schemas.openxmlformats.org/officeDocument/2006/relationships/hyperlink" Target="https://discovery.ucl.ac.uk/id/eprint/10109340/1/Hannah%20Fairall%20Thesis.pdf" TargetMode="External"/><Relationship Id="rId23" Type="http://schemas.openxmlformats.org/officeDocument/2006/relationships/hyperlink" Target="https://theses.ncl.ac.uk/jspui/bitstream/10443/5382/1/Robertson%20H%20E%202021.pdf" TargetMode="External"/><Relationship Id="rId28" Type="http://schemas.openxmlformats.org/officeDocument/2006/relationships/theme" Target="theme/theme1.xml"/><Relationship Id="rId10" Type="http://schemas.openxmlformats.org/officeDocument/2006/relationships/hyperlink" Target="https://eprints.nottingham.ac.uk/78726/1/Eloise%20Dalby%20-%20thesis%20-%20ELSA%20Implementation.pdf" TargetMode="External"/><Relationship Id="rId19" Type="http://schemas.openxmlformats.org/officeDocument/2006/relationships/hyperlink" Target="https://orca.cardiff.ac.uk/id/eprint/78379/1/Sharon%20McEwen%20Thesis%202015.pdf" TargetMode="External"/><Relationship Id="rId4" Type="http://schemas.openxmlformats.org/officeDocument/2006/relationships/settings" Target="settings.xml"/><Relationship Id="rId9" Type="http://schemas.openxmlformats.org/officeDocument/2006/relationships/hyperlink" Target="https://www.elsanetwork.org/wp-content/uploads/2023/08/ELSA-Evaluation-Report-Pembrokeshire.pdf" TargetMode="External"/><Relationship Id="rId14" Type="http://schemas.openxmlformats.org/officeDocument/2006/relationships/hyperlink" Target="https://www.elsanetwork.org" TargetMode="External"/><Relationship Id="rId22" Type="http://schemas.openxmlformats.org/officeDocument/2006/relationships/hyperlink" Target="https://researchbriefings.files.parliament.uk/documents/CBP-7647/CBP-7647.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8C76F7-E71C-4136-AF66-C143910CE8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7</Pages>
  <Words>3688</Words>
  <Characters>18445</Characters>
  <Application>Microsoft Office Word</Application>
  <DocSecurity>0</DocSecurity>
  <Lines>3689</Lines>
  <Paragraphs>3688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Lewis (1800453)</dc:creator>
  <cp:keywords/>
  <dc:description/>
  <cp:lastModifiedBy>Megan Lewis (1800453)</cp:lastModifiedBy>
  <cp:revision>10</cp:revision>
  <dcterms:created xsi:type="dcterms:W3CDTF">2025-01-04T01:28:00Z</dcterms:created>
  <dcterms:modified xsi:type="dcterms:W3CDTF">2025-01-05T17:53:00Z</dcterms:modified>
</cp:coreProperties>
</file>