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4CF9" w:rsidRPr="00004CF9" w:rsidRDefault="00995B5C" w:rsidP="00004CF9">
      <w:pPr>
        <w:pStyle w:val="Heading1"/>
        <w:spacing w:line="240" w:lineRule="auto"/>
        <w:jc w:val="center"/>
        <w:rPr>
          <w:rFonts w:ascii="Arial" w:hAnsi="Arial" w:cs="Arial"/>
          <w:color w:val="auto"/>
          <w:sz w:val="24"/>
        </w:rPr>
      </w:pPr>
      <w:bookmarkStart w:id="0" w:name="_Toc8581260"/>
      <w:r w:rsidRPr="00004CF9">
        <w:rPr>
          <w:rFonts w:ascii="Arial" w:hAnsi="Arial" w:cs="Arial"/>
          <w:color w:val="auto"/>
          <w:sz w:val="24"/>
        </w:rPr>
        <w:t>Certificate in Skills for the Workplace (Health and Social Care):</w:t>
      </w:r>
      <w:bookmarkEnd w:id="0"/>
    </w:p>
    <w:p w:rsidR="00995B5C" w:rsidRPr="00A966BC" w:rsidRDefault="00995B5C" w:rsidP="00A966BC">
      <w:pPr>
        <w:jc w:val="center"/>
        <w:rPr>
          <w:rFonts w:ascii="Arial" w:hAnsi="Arial" w:cs="Arial"/>
          <w:b/>
          <w:sz w:val="24"/>
        </w:rPr>
      </w:pPr>
      <w:r w:rsidRPr="00A966BC">
        <w:rPr>
          <w:rFonts w:ascii="Arial" w:hAnsi="Arial" w:cs="Arial"/>
          <w:b/>
          <w:sz w:val="24"/>
        </w:rPr>
        <w:t>Ass</w:t>
      </w:r>
      <w:r w:rsidR="001F5A00" w:rsidRPr="00A966BC">
        <w:rPr>
          <w:rFonts w:ascii="Arial" w:hAnsi="Arial" w:cs="Arial"/>
          <w:b/>
          <w:sz w:val="24"/>
        </w:rPr>
        <w:t>ignment 1</w:t>
      </w:r>
    </w:p>
    <w:p w:rsidR="00004CF9" w:rsidRPr="00004CF9" w:rsidRDefault="00004CF9" w:rsidP="00004CF9"/>
    <w:p w:rsidR="001F5A00" w:rsidRPr="00196B0C" w:rsidRDefault="001F5A00" w:rsidP="00196B0C">
      <w:pPr>
        <w:spacing w:after="0" w:line="360" w:lineRule="auto"/>
        <w:rPr>
          <w:rFonts w:ascii="Arial" w:hAnsi="Arial" w:cs="Arial"/>
          <w:b/>
          <w:sz w:val="24"/>
          <w:szCs w:val="24"/>
        </w:rPr>
      </w:pPr>
    </w:p>
    <w:p w:rsidR="001F5A00" w:rsidRDefault="001F5A00"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tbl>
      <w:tblPr>
        <w:tblStyle w:val="TableGrid"/>
        <w:tblpPr w:leftFromText="180" w:rightFromText="180" w:vertAnchor="page" w:horzAnchor="margin" w:tblpXSpec="center" w:tblpY="4201"/>
        <w:tblW w:w="0" w:type="auto"/>
        <w:tblLook w:val="04A0" w:firstRow="1" w:lastRow="0" w:firstColumn="1" w:lastColumn="0" w:noHBand="0" w:noVBand="1"/>
      </w:tblPr>
      <w:tblGrid>
        <w:gridCol w:w="3021"/>
        <w:gridCol w:w="4625"/>
      </w:tblGrid>
      <w:tr w:rsidR="00004CF9" w:rsidRPr="00196B0C" w:rsidTr="00004CF9">
        <w:trPr>
          <w:trHeight w:val="744"/>
        </w:trPr>
        <w:tc>
          <w:tcPr>
            <w:tcW w:w="3021" w:type="dxa"/>
            <w:shd w:val="clear" w:color="auto" w:fill="D9D9D9" w:themeFill="background1" w:themeFillShade="D9"/>
          </w:tcPr>
          <w:p w:rsidR="00004CF9" w:rsidRPr="00196B0C" w:rsidRDefault="00004CF9" w:rsidP="00004CF9">
            <w:pPr>
              <w:spacing w:line="360" w:lineRule="auto"/>
              <w:rPr>
                <w:rFonts w:ascii="Arial" w:hAnsi="Arial" w:cs="Arial"/>
                <w:sz w:val="24"/>
                <w:szCs w:val="24"/>
              </w:rPr>
            </w:pPr>
          </w:p>
          <w:p w:rsidR="00004CF9" w:rsidRPr="00196B0C" w:rsidRDefault="00004CF9" w:rsidP="00004CF9">
            <w:pPr>
              <w:spacing w:line="360" w:lineRule="auto"/>
              <w:rPr>
                <w:rFonts w:ascii="Arial" w:hAnsi="Arial" w:cs="Arial"/>
                <w:b/>
                <w:sz w:val="24"/>
                <w:szCs w:val="24"/>
              </w:rPr>
            </w:pPr>
            <w:r w:rsidRPr="00196B0C">
              <w:rPr>
                <w:rFonts w:ascii="Arial" w:hAnsi="Arial" w:cs="Arial"/>
                <w:sz w:val="24"/>
                <w:szCs w:val="24"/>
              </w:rPr>
              <w:t xml:space="preserve"> </w:t>
            </w:r>
            <w:r w:rsidRPr="00196B0C">
              <w:rPr>
                <w:rFonts w:ascii="Arial" w:hAnsi="Arial" w:cs="Arial"/>
                <w:b/>
                <w:sz w:val="24"/>
                <w:szCs w:val="24"/>
              </w:rPr>
              <w:t>Student Name:</w:t>
            </w:r>
          </w:p>
        </w:tc>
        <w:tc>
          <w:tcPr>
            <w:tcW w:w="4625" w:type="dxa"/>
          </w:tcPr>
          <w:p w:rsidR="00004CF9" w:rsidRPr="00196B0C" w:rsidRDefault="00004CF9" w:rsidP="00004CF9">
            <w:pPr>
              <w:spacing w:line="360" w:lineRule="auto"/>
              <w:rPr>
                <w:rFonts w:ascii="Arial" w:hAnsi="Arial" w:cs="Arial"/>
                <w:sz w:val="24"/>
                <w:szCs w:val="24"/>
              </w:rPr>
            </w:pPr>
          </w:p>
          <w:p w:rsidR="00004CF9" w:rsidRPr="00196B0C" w:rsidRDefault="00004CF9" w:rsidP="00004CF9">
            <w:pPr>
              <w:spacing w:line="360" w:lineRule="auto"/>
              <w:rPr>
                <w:rFonts w:ascii="Arial" w:hAnsi="Arial" w:cs="Arial"/>
                <w:sz w:val="24"/>
                <w:szCs w:val="24"/>
              </w:rPr>
            </w:pPr>
            <w:proofErr w:type="spellStart"/>
            <w:r w:rsidRPr="00196B0C">
              <w:rPr>
                <w:rFonts w:ascii="Arial" w:hAnsi="Arial" w:cs="Arial"/>
                <w:sz w:val="24"/>
                <w:szCs w:val="24"/>
              </w:rPr>
              <w:t>Desislava</w:t>
            </w:r>
            <w:proofErr w:type="spellEnd"/>
            <w:r w:rsidRPr="00196B0C">
              <w:rPr>
                <w:rFonts w:ascii="Arial" w:hAnsi="Arial" w:cs="Arial"/>
                <w:sz w:val="24"/>
                <w:szCs w:val="24"/>
              </w:rPr>
              <w:t xml:space="preserve"> </w:t>
            </w:r>
            <w:proofErr w:type="spellStart"/>
            <w:r w:rsidRPr="00196B0C">
              <w:rPr>
                <w:rFonts w:ascii="Arial" w:hAnsi="Arial" w:cs="Arial"/>
                <w:sz w:val="24"/>
                <w:szCs w:val="24"/>
              </w:rPr>
              <w:t>Yildirim</w:t>
            </w:r>
            <w:proofErr w:type="spellEnd"/>
          </w:p>
        </w:tc>
      </w:tr>
      <w:tr w:rsidR="00004CF9" w:rsidRPr="00196B0C" w:rsidTr="00004CF9">
        <w:trPr>
          <w:trHeight w:val="701"/>
        </w:trPr>
        <w:tc>
          <w:tcPr>
            <w:tcW w:w="3021" w:type="dxa"/>
            <w:shd w:val="clear" w:color="auto" w:fill="D9D9D9" w:themeFill="background1" w:themeFillShade="D9"/>
          </w:tcPr>
          <w:p w:rsidR="00004CF9" w:rsidRPr="00196B0C" w:rsidRDefault="00004CF9" w:rsidP="00004CF9">
            <w:pPr>
              <w:spacing w:line="360" w:lineRule="auto"/>
              <w:rPr>
                <w:rFonts w:ascii="Arial" w:hAnsi="Arial" w:cs="Arial"/>
                <w:sz w:val="24"/>
                <w:szCs w:val="24"/>
              </w:rPr>
            </w:pPr>
          </w:p>
          <w:p w:rsidR="00004CF9" w:rsidRPr="00196B0C" w:rsidRDefault="00004CF9" w:rsidP="00004CF9">
            <w:pPr>
              <w:spacing w:line="360" w:lineRule="auto"/>
              <w:rPr>
                <w:rFonts w:ascii="Arial" w:hAnsi="Arial" w:cs="Arial"/>
                <w:b/>
                <w:sz w:val="24"/>
                <w:szCs w:val="24"/>
              </w:rPr>
            </w:pPr>
            <w:r w:rsidRPr="00196B0C">
              <w:rPr>
                <w:rFonts w:ascii="Arial" w:hAnsi="Arial" w:cs="Arial"/>
                <w:sz w:val="24"/>
                <w:szCs w:val="24"/>
              </w:rPr>
              <w:t xml:space="preserve"> </w:t>
            </w:r>
            <w:r w:rsidRPr="00196B0C">
              <w:rPr>
                <w:rFonts w:ascii="Arial" w:hAnsi="Arial" w:cs="Arial"/>
                <w:b/>
                <w:sz w:val="24"/>
                <w:szCs w:val="24"/>
              </w:rPr>
              <w:t>Student Number:</w:t>
            </w:r>
          </w:p>
        </w:tc>
        <w:tc>
          <w:tcPr>
            <w:tcW w:w="4625" w:type="dxa"/>
          </w:tcPr>
          <w:p w:rsidR="00004CF9" w:rsidRPr="00196B0C" w:rsidRDefault="00004CF9" w:rsidP="00004CF9">
            <w:pPr>
              <w:spacing w:line="360" w:lineRule="auto"/>
              <w:rPr>
                <w:rFonts w:ascii="Arial" w:hAnsi="Arial" w:cs="Arial"/>
                <w:sz w:val="24"/>
                <w:szCs w:val="24"/>
              </w:rPr>
            </w:pPr>
          </w:p>
          <w:p w:rsidR="00004CF9" w:rsidRPr="00196B0C" w:rsidRDefault="00004CF9" w:rsidP="00004CF9">
            <w:pPr>
              <w:spacing w:line="360" w:lineRule="auto"/>
              <w:rPr>
                <w:rFonts w:ascii="Arial" w:hAnsi="Arial" w:cs="Arial"/>
                <w:sz w:val="24"/>
                <w:szCs w:val="24"/>
              </w:rPr>
            </w:pPr>
            <w:r w:rsidRPr="00196B0C">
              <w:rPr>
                <w:rFonts w:ascii="Arial" w:hAnsi="Arial" w:cs="Arial"/>
                <w:sz w:val="24"/>
                <w:szCs w:val="24"/>
              </w:rPr>
              <w:t>1811811</w:t>
            </w:r>
          </w:p>
        </w:tc>
      </w:tr>
      <w:tr w:rsidR="00004CF9" w:rsidRPr="00196B0C" w:rsidTr="00004CF9">
        <w:trPr>
          <w:trHeight w:val="744"/>
        </w:trPr>
        <w:tc>
          <w:tcPr>
            <w:tcW w:w="3021" w:type="dxa"/>
            <w:shd w:val="clear" w:color="auto" w:fill="D9D9D9" w:themeFill="background1" w:themeFillShade="D9"/>
          </w:tcPr>
          <w:p w:rsidR="00004CF9" w:rsidRPr="00196B0C" w:rsidRDefault="00004CF9" w:rsidP="00004CF9">
            <w:pPr>
              <w:spacing w:line="360" w:lineRule="auto"/>
              <w:rPr>
                <w:rFonts w:ascii="Arial" w:hAnsi="Arial" w:cs="Arial"/>
                <w:sz w:val="24"/>
                <w:szCs w:val="24"/>
              </w:rPr>
            </w:pPr>
          </w:p>
          <w:p w:rsidR="00004CF9" w:rsidRPr="00196B0C" w:rsidRDefault="00004CF9" w:rsidP="00004CF9">
            <w:pPr>
              <w:spacing w:line="360" w:lineRule="auto"/>
              <w:rPr>
                <w:rFonts w:ascii="Arial" w:hAnsi="Arial" w:cs="Arial"/>
                <w:b/>
                <w:sz w:val="24"/>
                <w:szCs w:val="24"/>
              </w:rPr>
            </w:pPr>
            <w:r w:rsidRPr="00196B0C">
              <w:rPr>
                <w:rFonts w:ascii="Arial" w:hAnsi="Arial" w:cs="Arial"/>
                <w:b/>
                <w:sz w:val="24"/>
                <w:szCs w:val="24"/>
              </w:rPr>
              <w:t xml:space="preserve"> Module no:</w:t>
            </w:r>
          </w:p>
        </w:tc>
        <w:tc>
          <w:tcPr>
            <w:tcW w:w="4625" w:type="dxa"/>
          </w:tcPr>
          <w:p w:rsidR="00004CF9" w:rsidRPr="00196B0C" w:rsidRDefault="00004CF9" w:rsidP="00004CF9">
            <w:pPr>
              <w:spacing w:line="360" w:lineRule="auto"/>
              <w:rPr>
                <w:rFonts w:ascii="Arial" w:hAnsi="Arial" w:cs="Arial"/>
                <w:sz w:val="24"/>
                <w:szCs w:val="24"/>
              </w:rPr>
            </w:pPr>
          </w:p>
          <w:p w:rsidR="00004CF9" w:rsidRPr="00196B0C" w:rsidRDefault="00004CF9" w:rsidP="00004CF9">
            <w:pPr>
              <w:spacing w:line="360" w:lineRule="auto"/>
              <w:rPr>
                <w:rFonts w:ascii="Arial" w:hAnsi="Arial" w:cs="Arial"/>
                <w:sz w:val="24"/>
                <w:szCs w:val="24"/>
              </w:rPr>
            </w:pPr>
            <w:r w:rsidRPr="00196B0C">
              <w:rPr>
                <w:rFonts w:ascii="Arial" w:hAnsi="Arial" w:cs="Arial"/>
                <w:sz w:val="24"/>
                <w:szCs w:val="24"/>
              </w:rPr>
              <w:t>BMSK4002</w:t>
            </w:r>
          </w:p>
        </w:tc>
      </w:tr>
      <w:tr w:rsidR="00004CF9" w:rsidRPr="00196B0C" w:rsidTr="00004CF9">
        <w:trPr>
          <w:trHeight w:val="744"/>
        </w:trPr>
        <w:tc>
          <w:tcPr>
            <w:tcW w:w="3021" w:type="dxa"/>
            <w:shd w:val="clear" w:color="auto" w:fill="D9D9D9" w:themeFill="background1" w:themeFillShade="D9"/>
          </w:tcPr>
          <w:p w:rsidR="00004CF9" w:rsidRPr="00196B0C" w:rsidRDefault="00004CF9" w:rsidP="00004CF9">
            <w:pPr>
              <w:spacing w:line="360" w:lineRule="auto"/>
              <w:rPr>
                <w:rFonts w:ascii="Arial" w:hAnsi="Arial" w:cs="Arial"/>
                <w:b/>
                <w:sz w:val="24"/>
                <w:szCs w:val="24"/>
              </w:rPr>
            </w:pPr>
          </w:p>
          <w:p w:rsidR="00004CF9" w:rsidRPr="00196B0C" w:rsidRDefault="00004CF9" w:rsidP="00004CF9">
            <w:pPr>
              <w:spacing w:line="360" w:lineRule="auto"/>
              <w:rPr>
                <w:rFonts w:ascii="Arial" w:hAnsi="Arial" w:cs="Arial"/>
                <w:sz w:val="24"/>
                <w:szCs w:val="24"/>
              </w:rPr>
            </w:pPr>
            <w:r w:rsidRPr="00196B0C">
              <w:rPr>
                <w:rFonts w:ascii="Arial" w:hAnsi="Arial" w:cs="Arial"/>
                <w:b/>
                <w:sz w:val="24"/>
                <w:szCs w:val="24"/>
              </w:rPr>
              <w:t xml:space="preserve"> Submission date:</w:t>
            </w:r>
          </w:p>
        </w:tc>
        <w:tc>
          <w:tcPr>
            <w:tcW w:w="4625" w:type="dxa"/>
          </w:tcPr>
          <w:p w:rsidR="00004CF9" w:rsidRPr="00196B0C" w:rsidRDefault="00004CF9" w:rsidP="00004CF9">
            <w:pPr>
              <w:spacing w:line="360" w:lineRule="auto"/>
              <w:rPr>
                <w:rFonts w:ascii="Arial" w:hAnsi="Arial" w:cs="Arial"/>
                <w:sz w:val="24"/>
                <w:szCs w:val="24"/>
              </w:rPr>
            </w:pPr>
          </w:p>
          <w:p w:rsidR="00004CF9" w:rsidRPr="00196B0C" w:rsidRDefault="00004CF9" w:rsidP="00004CF9">
            <w:pPr>
              <w:spacing w:line="360" w:lineRule="auto"/>
              <w:rPr>
                <w:rFonts w:ascii="Arial" w:hAnsi="Arial" w:cs="Arial"/>
                <w:sz w:val="24"/>
                <w:szCs w:val="24"/>
              </w:rPr>
            </w:pPr>
            <w:r w:rsidRPr="00196B0C">
              <w:rPr>
                <w:rFonts w:ascii="Arial" w:hAnsi="Arial" w:cs="Arial"/>
                <w:sz w:val="24"/>
                <w:szCs w:val="24"/>
              </w:rPr>
              <w:t>13/05/2019</w:t>
            </w:r>
          </w:p>
        </w:tc>
      </w:tr>
      <w:tr w:rsidR="00004CF9" w:rsidRPr="00196B0C" w:rsidTr="00004CF9">
        <w:trPr>
          <w:trHeight w:val="744"/>
        </w:trPr>
        <w:tc>
          <w:tcPr>
            <w:tcW w:w="3021" w:type="dxa"/>
            <w:shd w:val="clear" w:color="auto" w:fill="D9D9D9" w:themeFill="background1" w:themeFillShade="D9"/>
          </w:tcPr>
          <w:p w:rsidR="00004CF9" w:rsidRPr="00196B0C" w:rsidRDefault="00004CF9" w:rsidP="00004CF9">
            <w:pPr>
              <w:spacing w:line="360" w:lineRule="auto"/>
              <w:rPr>
                <w:rFonts w:ascii="Arial" w:hAnsi="Arial" w:cs="Arial"/>
                <w:sz w:val="24"/>
                <w:szCs w:val="24"/>
              </w:rPr>
            </w:pPr>
          </w:p>
          <w:p w:rsidR="00004CF9" w:rsidRPr="00196B0C" w:rsidRDefault="00004CF9" w:rsidP="00004CF9">
            <w:pPr>
              <w:tabs>
                <w:tab w:val="right" w:pos="2591"/>
              </w:tabs>
              <w:spacing w:line="360" w:lineRule="auto"/>
              <w:rPr>
                <w:rFonts w:ascii="Arial" w:hAnsi="Arial" w:cs="Arial"/>
                <w:b/>
                <w:sz w:val="24"/>
                <w:szCs w:val="24"/>
              </w:rPr>
            </w:pPr>
            <w:r w:rsidRPr="00196B0C">
              <w:rPr>
                <w:rFonts w:ascii="Arial" w:hAnsi="Arial" w:cs="Arial"/>
                <w:b/>
                <w:sz w:val="24"/>
                <w:szCs w:val="24"/>
              </w:rPr>
              <w:t xml:space="preserve"> Module Title:</w:t>
            </w:r>
            <w:r w:rsidRPr="00196B0C">
              <w:rPr>
                <w:rFonts w:ascii="Arial" w:hAnsi="Arial" w:cs="Arial"/>
                <w:b/>
                <w:sz w:val="24"/>
                <w:szCs w:val="24"/>
              </w:rPr>
              <w:tab/>
            </w:r>
          </w:p>
        </w:tc>
        <w:tc>
          <w:tcPr>
            <w:tcW w:w="4625" w:type="dxa"/>
          </w:tcPr>
          <w:p w:rsidR="00004CF9" w:rsidRPr="00196B0C" w:rsidRDefault="00004CF9" w:rsidP="00004CF9">
            <w:pPr>
              <w:spacing w:line="360" w:lineRule="auto"/>
              <w:rPr>
                <w:rFonts w:ascii="Arial" w:hAnsi="Arial" w:cs="Arial"/>
                <w:sz w:val="24"/>
                <w:szCs w:val="24"/>
              </w:rPr>
            </w:pPr>
          </w:p>
          <w:p w:rsidR="00004CF9" w:rsidRPr="00196B0C" w:rsidRDefault="00004CF9" w:rsidP="00004CF9">
            <w:pPr>
              <w:spacing w:line="360" w:lineRule="auto"/>
              <w:rPr>
                <w:rFonts w:ascii="Arial" w:hAnsi="Arial" w:cs="Arial"/>
                <w:sz w:val="24"/>
                <w:szCs w:val="24"/>
              </w:rPr>
            </w:pPr>
            <w:r w:rsidRPr="00196B0C">
              <w:rPr>
                <w:rFonts w:ascii="Arial" w:hAnsi="Arial" w:cs="Arial"/>
                <w:sz w:val="24"/>
                <w:szCs w:val="24"/>
              </w:rPr>
              <w:t>Effective Team Working and Communication</w:t>
            </w:r>
          </w:p>
        </w:tc>
      </w:tr>
      <w:tr w:rsidR="00004CF9" w:rsidRPr="00196B0C" w:rsidTr="00004CF9">
        <w:trPr>
          <w:trHeight w:val="752"/>
        </w:trPr>
        <w:tc>
          <w:tcPr>
            <w:tcW w:w="3021" w:type="dxa"/>
            <w:shd w:val="clear" w:color="auto" w:fill="D9D9D9" w:themeFill="background1" w:themeFillShade="D9"/>
          </w:tcPr>
          <w:p w:rsidR="00004CF9" w:rsidRPr="00196B0C" w:rsidRDefault="00004CF9" w:rsidP="00004CF9">
            <w:pPr>
              <w:spacing w:line="360" w:lineRule="auto"/>
              <w:rPr>
                <w:rFonts w:ascii="Arial" w:hAnsi="Arial" w:cs="Arial"/>
                <w:sz w:val="24"/>
                <w:szCs w:val="24"/>
              </w:rPr>
            </w:pPr>
          </w:p>
          <w:p w:rsidR="00004CF9" w:rsidRPr="00196B0C" w:rsidRDefault="00004CF9" w:rsidP="00004CF9">
            <w:pPr>
              <w:spacing w:line="360" w:lineRule="auto"/>
              <w:rPr>
                <w:rFonts w:ascii="Arial" w:hAnsi="Arial" w:cs="Arial"/>
                <w:b/>
                <w:sz w:val="24"/>
                <w:szCs w:val="24"/>
              </w:rPr>
            </w:pPr>
            <w:r w:rsidRPr="00196B0C">
              <w:rPr>
                <w:rFonts w:ascii="Arial" w:hAnsi="Arial" w:cs="Arial"/>
                <w:sz w:val="24"/>
                <w:szCs w:val="24"/>
              </w:rPr>
              <w:t xml:space="preserve"> </w:t>
            </w:r>
            <w:r w:rsidRPr="00196B0C">
              <w:rPr>
                <w:rFonts w:ascii="Arial" w:hAnsi="Arial" w:cs="Arial"/>
                <w:b/>
                <w:sz w:val="24"/>
                <w:szCs w:val="24"/>
              </w:rPr>
              <w:t>Lecturer:</w:t>
            </w:r>
          </w:p>
        </w:tc>
        <w:tc>
          <w:tcPr>
            <w:tcW w:w="4625" w:type="dxa"/>
          </w:tcPr>
          <w:p w:rsidR="00004CF9" w:rsidRPr="00196B0C" w:rsidRDefault="00004CF9" w:rsidP="00004CF9">
            <w:pPr>
              <w:spacing w:line="360" w:lineRule="auto"/>
              <w:rPr>
                <w:rFonts w:ascii="Arial" w:hAnsi="Arial" w:cs="Arial"/>
                <w:sz w:val="24"/>
                <w:szCs w:val="24"/>
              </w:rPr>
            </w:pPr>
            <w:r w:rsidRPr="00196B0C">
              <w:rPr>
                <w:rFonts w:ascii="Arial" w:hAnsi="Arial" w:cs="Arial"/>
                <w:sz w:val="24"/>
                <w:szCs w:val="24"/>
              </w:rPr>
              <w:t xml:space="preserve"> </w:t>
            </w:r>
          </w:p>
          <w:p w:rsidR="00004CF9" w:rsidRPr="00196B0C" w:rsidRDefault="00004CF9" w:rsidP="00004CF9">
            <w:pPr>
              <w:spacing w:line="360" w:lineRule="auto"/>
              <w:rPr>
                <w:rFonts w:ascii="Arial" w:hAnsi="Arial" w:cs="Arial"/>
                <w:b/>
                <w:sz w:val="24"/>
                <w:szCs w:val="24"/>
              </w:rPr>
            </w:pPr>
            <w:r w:rsidRPr="00196B0C">
              <w:rPr>
                <w:rFonts w:ascii="Arial" w:hAnsi="Arial" w:cs="Arial"/>
                <w:sz w:val="24"/>
                <w:szCs w:val="24"/>
              </w:rPr>
              <w:t>Benedict</w:t>
            </w:r>
            <w:r>
              <w:rPr>
                <w:rFonts w:ascii="Arial" w:hAnsi="Arial" w:cs="Arial"/>
                <w:sz w:val="24"/>
                <w:szCs w:val="24"/>
              </w:rPr>
              <w:t xml:space="preserve"> </w:t>
            </w:r>
            <w:r w:rsidRPr="00196B0C">
              <w:rPr>
                <w:rFonts w:ascii="Arial" w:hAnsi="Arial" w:cs="Arial"/>
                <w:sz w:val="24"/>
                <w:szCs w:val="24"/>
              </w:rPr>
              <w:t xml:space="preserve"> Maher</w:t>
            </w:r>
          </w:p>
        </w:tc>
      </w:tr>
    </w:tbl>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237B3" w:rsidRDefault="000237B3" w:rsidP="00196B0C">
      <w:pPr>
        <w:spacing w:after="0" w:line="360" w:lineRule="auto"/>
        <w:rPr>
          <w:rFonts w:ascii="Arial" w:hAnsi="Arial" w:cs="Arial"/>
          <w:b/>
          <w:sz w:val="24"/>
          <w:szCs w:val="24"/>
        </w:rPr>
      </w:pPr>
    </w:p>
    <w:p w:rsidR="00004CF9" w:rsidRDefault="00004CF9" w:rsidP="00196B0C">
      <w:pPr>
        <w:spacing w:after="0" w:line="360" w:lineRule="auto"/>
        <w:rPr>
          <w:rFonts w:ascii="Arial" w:hAnsi="Arial" w:cs="Arial"/>
          <w:b/>
          <w:sz w:val="24"/>
          <w:szCs w:val="24"/>
        </w:rPr>
      </w:pPr>
    </w:p>
    <w:p w:rsidR="00004CF9" w:rsidRDefault="00004CF9" w:rsidP="00196B0C">
      <w:pPr>
        <w:spacing w:after="0" w:line="360" w:lineRule="auto"/>
        <w:rPr>
          <w:rFonts w:ascii="Arial" w:hAnsi="Arial" w:cs="Arial"/>
          <w:b/>
          <w:sz w:val="24"/>
          <w:szCs w:val="24"/>
        </w:rPr>
      </w:pPr>
    </w:p>
    <w:p w:rsidR="00053977" w:rsidRPr="00196B0C" w:rsidRDefault="00053977" w:rsidP="00196B0C">
      <w:pPr>
        <w:spacing w:after="0" w:line="360" w:lineRule="auto"/>
        <w:rPr>
          <w:rFonts w:ascii="Arial" w:hAnsi="Arial" w:cs="Arial"/>
          <w:b/>
          <w:sz w:val="24"/>
          <w:szCs w:val="24"/>
        </w:rPr>
      </w:pPr>
    </w:p>
    <w:p w:rsidR="00995B5C" w:rsidRPr="00196B0C" w:rsidRDefault="00995B5C" w:rsidP="00196B0C">
      <w:pPr>
        <w:spacing w:after="0" w:line="360" w:lineRule="auto"/>
        <w:jc w:val="center"/>
        <w:rPr>
          <w:rFonts w:ascii="Arial" w:hAnsi="Arial" w:cs="Arial"/>
          <w:b/>
          <w:sz w:val="24"/>
          <w:szCs w:val="24"/>
        </w:rPr>
      </w:pPr>
    </w:p>
    <w:p w:rsidR="00995B5C" w:rsidRPr="00196B0C" w:rsidRDefault="00995B5C" w:rsidP="00196B0C">
      <w:pPr>
        <w:spacing w:after="0" w:line="360" w:lineRule="auto"/>
        <w:jc w:val="center"/>
        <w:rPr>
          <w:rFonts w:ascii="Arial" w:hAnsi="Arial" w:cs="Arial"/>
          <w:b/>
          <w:sz w:val="24"/>
          <w:szCs w:val="24"/>
        </w:rPr>
      </w:pPr>
    </w:p>
    <w:p w:rsidR="00995B5C" w:rsidRPr="00196B0C" w:rsidRDefault="00995B5C" w:rsidP="00196B0C">
      <w:pPr>
        <w:spacing w:after="0" w:line="360" w:lineRule="auto"/>
        <w:jc w:val="center"/>
        <w:rPr>
          <w:rFonts w:ascii="Arial" w:hAnsi="Arial" w:cs="Arial"/>
          <w:b/>
          <w:sz w:val="24"/>
          <w:szCs w:val="24"/>
        </w:rPr>
      </w:pPr>
    </w:p>
    <w:sdt>
      <w:sdtPr>
        <w:id w:val="-1562623619"/>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053977" w:rsidRPr="00A966BC" w:rsidRDefault="00053977" w:rsidP="00053977">
          <w:pPr>
            <w:pStyle w:val="TOCHeading"/>
            <w:rPr>
              <w:rStyle w:val="Heading1Char"/>
              <w:rFonts w:ascii="Arial" w:hAnsi="Arial" w:cs="Arial"/>
              <w:b/>
              <w:color w:val="auto"/>
              <w:u w:val="single"/>
            </w:rPr>
          </w:pPr>
          <w:r w:rsidRPr="00A966BC">
            <w:rPr>
              <w:rStyle w:val="Heading1Char"/>
              <w:rFonts w:ascii="Arial" w:hAnsi="Arial" w:cs="Arial"/>
              <w:b/>
              <w:color w:val="auto"/>
              <w:u w:val="single"/>
            </w:rPr>
            <w:t>Table of Contents</w:t>
          </w:r>
        </w:p>
        <w:p w:rsidR="00A966BC" w:rsidRDefault="00053977">
          <w:pPr>
            <w:pStyle w:val="TOC1"/>
            <w:tabs>
              <w:tab w:val="right" w:leader="dot" w:pos="9350"/>
            </w:tabs>
            <w:rPr>
              <w:noProof/>
              <w:lang w:val="en-GB" w:eastAsia="en-GB"/>
            </w:rPr>
          </w:pPr>
          <w:r>
            <w:fldChar w:fldCharType="begin"/>
          </w:r>
          <w:r>
            <w:instrText xml:space="preserve"> TOC \o "1-3" \h \z \u </w:instrText>
          </w:r>
          <w:r>
            <w:fldChar w:fldCharType="separate"/>
          </w:r>
          <w:hyperlink w:anchor="_Toc8581260" w:history="1">
            <w:r w:rsidR="00A966BC" w:rsidRPr="00C7476A">
              <w:rPr>
                <w:rStyle w:val="Hyperlink"/>
                <w:rFonts w:ascii="Arial" w:hAnsi="Arial" w:cs="Arial"/>
                <w:noProof/>
              </w:rPr>
              <w:t>Certificate in Skills for the Workplace (Health and Social Care):</w:t>
            </w:r>
            <w:r w:rsidR="00A966BC">
              <w:rPr>
                <w:noProof/>
                <w:webHidden/>
              </w:rPr>
              <w:tab/>
            </w:r>
            <w:r w:rsidR="00A966BC">
              <w:rPr>
                <w:noProof/>
                <w:webHidden/>
              </w:rPr>
              <w:fldChar w:fldCharType="begin"/>
            </w:r>
            <w:r w:rsidR="00A966BC">
              <w:rPr>
                <w:noProof/>
                <w:webHidden/>
              </w:rPr>
              <w:instrText xml:space="preserve"> PAGEREF _Toc8581260 \h </w:instrText>
            </w:r>
            <w:r w:rsidR="00A966BC">
              <w:rPr>
                <w:noProof/>
                <w:webHidden/>
              </w:rPr>
            </w:r>
            <w:r w:rsidR="00A966BC">
              <w:rPr>
                <w:noProof/>
                <w:webHidden/>
              </w:rPr>
              <w:fldChar w:fldCharType="separate"/>
            </w:r>
            <w:r w:rsidR="00A966BC">
              <w:rPr>
                <w:noProof/>
                <w:webHidden/>
              </w:rPr>
              <w:t>1</w:t>
            </w:r>
            <w:r w:rsidR="00A966BC">
              <w:rPr>
                <w:noProof/>
                <w:webHidden/>
              </w:rPr>
              <w:fldChar w:fldCharType="end"/>
            </w:r>
          </w:hyperlink>
        </w:p>
        <w:p w:rsidR="00A966BC" w:rsidRDefault="00A966BC">
          <w:pPr>
            <w:pStyle w:val="TOC1"/>
            <w:tabs>
              <w:tab w:val="right" w:leader="dot" w:pos="9350"/>
            </w:tabs>
            <w:rPr>
              <w:noProof/>
              <w:lang w:val="en-GB" w:eastAsia="en-GB"/>
            </w:rPr>
          </w:pPr>
          <w:hyperlink w:anchor="_Toc8581261" w:history="1">
            <w:r w:rsidRPr="00C7476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_Toc8581261 \h </w:instrText>
            </w:r>
            <w:r>
              <w:rPr>
                <w:noProof/>
                <w:webHidden/>
              </w:rPr>
            </w:r>
            <w:r>
              <w:rPr>
                <w:noProof/>
                <w:webHidden/>
              </w:rPr>
              <w:fldChar w:fldCharType="separate"/>
            </w:r>
            <w:r>
              <w:rPr>
                <w:noProof/>
                <w:webHidden/>
              </w:rPr>
              <w:t>3</w:t>
            </w:r>
            <w:r>
              <w:rPr>
                <w:noProof/>
                <w:webHidden/>
              </w:rPr>
              <w:fldChar w:fldCharType="end"/>
            </w:r>
          </w:hyperlink>
        </w:p>
        <w:p w:rsidR="00A966BC" w:rsidRDefault="00A966BC">
          <w:pPr>
            <w:pStyle w:val="TOC1"/>
            <w:tabs>
              <w:tab w:val="right" w:leader="dot" w:pos="9350"/>
            </w:tabs>
            <w:rPr>
              <w:noProof/>
              <w:lang w:val="en-GB" w:eastAsia="en-GB"/>
            </w:rPr>
          </w:pPr>
          <w:hyperlink w:anchor="_Toc8581262" w:history="1">
            <w:r w:rsidRPr="00C7476A">
              <w:rPr>
                <w:rStyle w:val="Hyperlink"/>
                <w:rFonts w:ascii="Arial" w:hAnsi="Arial" w:cs="Arial"/>
                <w:noProof/>
              </w:rPr>
              <w:t>- Experience with employers</w:t>
            </w:r>
            <w:r>
              <w:rPr>
                <w:noProof/>
                <w:webHidden/>
              </w:rPr>
              <w:tab/>
            </w:r>
            <w:r>
              <w:rPr>
                <w:noProof/>
                <w:webHidden/>
              </w:rPr>
              <w:fldChar w:fldCharType="begin"/>
            </w:r>
            <w:r>
              <w:rPr>
                <w:noProof/>
                <w:webHidden/>
              </w:rPr>
              <w:instrText xml:space="preserve"> PAGEREF _Toc8581262 \h </w:instrText>
            </w:r>
            <w:r>
              <w:rPr>
                <w:noProof/>
                <w:webHidden/>
              </w:rPr>
            </w:r>
            <w:r>
              <w:rPr>
                <w:noProof/>
                <w:webHidden/>
              </w:rPr>
              <w:fldChar w:fldCharType="separate"/>
            </w:r>
            <w:r>
              <w:rPr>
                <w:noProof/>
                <w:webHidden/>
              </w:rPr>
              <w:t>4</w:t>
            </w:r>
            <w:r>
              <w:rPr>
                <w:noProof/>
                <w:webHidden/>
              </w:rPr>
              <w:fldChar w:fldCharType="end"/>
            </w:r>
          </w:hyperlink>
        </w:p>
        <w:p w:rsidR="00A966BC" w:rsidRDefault="00A966BC">
          <w:pPr>
            <w:pStyle w:val="TOC1"/>
            <w:tabs>
              <w:tab w:val="right" w:leader="dot" w:pos="9350"/>
            </w:tabs>
            <w:rPr>
              <w:noProof/>
              <w:lang w:val="en-GB" w:eastAsia="en-GB"/>
            </w:rPr>
          </w:pPr>
          <w:hyperlink w:anchor="_Toc8581263" w:history="1">
            <w:r w:rsidRPr="00C7476A">
              <w:rPr>
                <w:rStyle w:val="Hyperlink"/>
                <w:rFonts w:ascii="Arial" w:hAnsi="Arial" w:cs="Arial"/>
                <w:noProof/>
              </w:rPr>
              <w:t>Conclusion</w:t>
            </w:r>
            <w:r>
              <w:rPr>
                <w:noProof/>
                <w:webHidden/>
              </w:rPr>
              <w:tab/>
            </w:r>
            <w:r>
              <w:rPr>
                <w:noProof/>
                <w:webHidden/>
              </w:rPr>
              <w:fldChar w:fldCharType="begin"/>
            </w:r>
            <w:r>
              <w:rPr>
                <w:noProof/>
                <w:webHidden/>
              </w:rPr>
              <w:instrText xml:space="preserve"> PAGEREF _Toc8581263 \h </w:instrText>
            </w:r>
            <w:r>
              <w:rPr>
                <w:noProof/>
                <w:webHidden/>
              </w:rPr>
            </w:r>
            <w:r>
              <w:rPr>
                <w:noProof/>
                <w:webHidden/>
              </w:rPr>
              <w:fldChar w:fldCharType="separate"/>
            </w:r>
            <w:r>
              <w:rPr>
                <w:noProof/>
                <w:webHidden/>
              </w:rPr>
              <w:t>9</w:t>
            </w:r>
            <w:r>
              <w:rPr>
                <w:noProof/>
                <w:webHidden/>
              </w:rPr>
              <w:fldChar w:fldCharType="end"/>
            </w:r>
          </w:hyperlink>
        </w:p>
        <w:p w:rsidR="00A966BC" w:rsidRDefault="00A966BC">
          <w:pPr>
            <w:pStyle w:val="TOC1"/>
            <w:tabs>
              <w:tab w:val="right" w:leader="dot" w:pos="9350"/>
            </w:tabs>
            <w:rPr>
              <w:noProof/>
              <w:lang w:val="en-GB" w:eastAsia="en-GB"/>
            </w:rPr>
          </w:pPr>
          <w:hyperlink w:anchor="_Toc8581264" w:history="1">
            <w:r w:rsidRPr="00C7476A">
              <w:rPr>
                <w:rStyle w:val="Hyperlink"/>
                <w:rFonts w:ascii="Arial" w:hAnsi="Arial" w:cs="Arial"/>
                <w:noProof/>
              </w:rPr>
              <w:t>References</w:t>
            </w:r>
            <w:r>
              <w:rPr>
                <w:noProof/>
                <w:webHidden/>
              </w:rPr>
              <w:tab/>
            </w:r>
            <w:r>
              <w:rPr>
                <w:noProof/>
                <w:webHidden/>
              </w:rPr>
              <w:fldChar w:fldCharType="begin"/>
            </w:r>
            <w:r>
              <w:rPr>
                <w:noProof/>
                <w:webHidden/>
              </w:rPr>
              <w:instrText xml:space="preserve"> PAGEREF _Toc8581264 \h </w:instrText>
            </w:r>
            <w:r>
              <w:rPr>
                <w:noProof/>
                <w:webHidden/>
              </w:rPr>
            </w:r>
            <w:r>
              <w:rPr>
                <w:noProof/>
                <w:webHidden/>
              </w:rPr>
              <w:fldChar w:fldCharType="separate"/>
            </w:r>
            <w:r>
              <w:rPr>
                <w:noProof/>
                <w:webHidden/>
              </w:rPr>
              <w:t>10</w:t>
            </w:r>
            <w:r>
              <w:rPr>
                <w:noProof/>
                <w:webHidden/>
              </w:rPr>
              <w:fldChar w:fldCharType="end"/>
            </w:r>
          </w:hyperlink>
        </w:p>
        <w:p w:rsidR="00053977" w:rsidRPr="00053977" w:rsidRDefault="00053977" w:rsidP="00053977">
          <w:r>
            <w:rPr>
              <w:b/>
              <w:bCs/>
              <w:noProof/>
            </w:rPr>
            <w:fldChar w:fldCharType="end"/>
          </w:r>
        </w:p>
      </w:sdtContent>
    </w:sdt>
    <w:p w:rsidR="00995B5C" w:rsidRPr="00196B0C" w:rsidRDefault="00995B5C" w:rsidP="00196B0C">
      <w:pPr>
        <w:spacing w:after="0" w:line="360" w:lineRule="auto"/>
        <w:jc w:val="center"/>
        <w:rPr>
          <w:rFonts w:ascii="Arial" w:hAnsi="Arial" w:cs="Arial"/>
          <w:b/>
          <w:sz w:val="24"/>
          <w:szCs w:val="24"/>
        </w:rPr>
      </w:pPr>
    </w:p>
    <w:p w:rsidR="00995B5C" w:rsidRPr="00196B0C" w:rsidRDefault="00995B5C" w:rsidP="00196B0C">
      <w:pPr>
        <w:spacing w:after="0" w:line="360" w:lineRule="auto"/>
        <w:jc w:val="center"/>
        <w:rPr>
          <w:rFonts w:ascii="Arial" w:hAnsi="Arial" w:cs="Arial"/>
          <w:b/>
          <w:sz w:val="24"/>
          <w:szCs w:val="24"/>
        </w:rPr>
      </w:pPr>
    </w:p>
    <w:p w:rsidR="00995B5C" w:rsidRPr="00196B0C" w:rsidRDefault="00995B5C" w:rsidP="00196B0C">
      <w:pPr>
        <w:spacing w:after="0" w:line="360" w:lineRule="auto"/>
        <w:jc w:val="center"/>
        <w:rPr>
          <w:rFonts w:ascii="Arial" w:hAnsi="Arial" w:cs="Arial"/>
          <w:b/>
          <w:sz w:val="24"/>
          <w:szCs w:val="24"/>
        </w:rPr>
      </w:pPr>
    </w:p>
    <w:p w:rsidR="00995B5C" w:rsidRPr="00196B0C" w:rsidRDefault="00995B5C" w:rsidP="00196B0C">
      <w:pPr>
        <w:spacing w:after="0" w:line="360" w:lineRule="auto"/>
        <w:jc w:val="center"/>
        <w:rPr>
          <w:rFonts w:ascii="Arial" w:hAnsi="Arial" w:cs="Arial"/>
          <w:b/>
          <w:sz w:val="24"/>
          <w:szCs w:val="24"/>
        </w:rPr>
      </w:pPr>
    </w:p>
    <w:p w:rsidR="00995B5C" w:rsidRPr="00196B0C" w:rsidRDefault="00995B5C" w:rsidP="00196B0C">
      <w:pPr>
        <w:spacing w:after="0" w:line="360" w:lineRule="auto"/>
        <w:jc w:val="center"/>
        <w:rPr>
          <w:rFonts w:ascii="Arial" w:hAnsi="Arial" w:cs="Arial"/>
          <w:b/>
          <w:sz w:val="24"/>
          <w:szCs w:val="24"/>
        </w:rPr>
      </w:pPr>
    </w:p>
    <w:p w:rsidR="00995B5C" w:rsidRPr="00196B0C" w:rsidRDefault="00995B5C" w:rsidP="00196B0C">
      <w:pPr>
        <w:spacing w:after="0" w:line="360" w:lineRule="auto"/>
        <w:jc w:val="center"/>
        <w:rPr>
          <w:rFonts w:ascii="Arial" w:hAnsi="Arial" w:cs="Arial"/>
          <w:b/>
          <w:sz w:val="24"/>
          <w:szCs w:val="24"/>
        </w:rPr>
      </w:pPr>
    </w:p>
    <w:p w:rsidR="00995B5C" w:rsidRDefault="00995B5C"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53977" w:rsidRDefault="00053977" w:rsidP="00196B0C">
      <w:pPr>
        <w:spacing w:after="0" w:line="360" w:lineRule="auto"/>
        <w:jc w:val="center"/>
        <w:rPr>
          <w:rFonts w:ascii="Arial" w:hAnsi="Arial" w:cs="Arial"/>
          <w:b/>
          <w:sz w:val="24"/>
          <w:szCs w:val="24"/>
        </w:rPr>
      </w:pPr>
    </w:p>
    <w:p w:rsidR="000237B3" w:rsidRDefault="000237B3" w:rsidP="000237B3">
      <w:pPr>
        <w:spacing w:after="0" w:line="360" w:lineRule="auto"/>
        <w:rPr>
          <w:rFonts w:ascii="Arial" w:hAnsi="Arial" w:cs="Arial"/>
          <w:sz w:val="24"/>
          <w:szCs w:val="24"/>
        </w:rPr>
      </w:pPr>
    </w:p>
    <w:p w:rsidR="00952B90" w:rsidRDefault="00D30DA0" w:rsidP="00053977">
      <w:pPr>
        <w:spacing w:after="0" w:line="360" w:lineRule="auto"/>
        <w:jc w:val="center"/>
        <w:rPr>
          <w:rFonts w:ascii="Arial" w:hAnsi="Arial" w:cs="Arial"/>
          <w:sz w:val="24"/>
          <w:szCs w:val="24"/>
        </w:rPr>
      </w:pPr>
      <w:r w:rsidRPr="00196B0C">
        <w:rPr>
          <w:rFonts w:ascii="Arial" w:hAnsi="Arial" w:cs="Arial"/>
          <w:sz w:val="24"/>
          <w:szCs w:val="24"/>
        </w:rPr>
        <w:lastRenderedPageBreak/>
        <w:t>EFFECTIV</w:t>
      </w:r>
      <w:r w:rsidR="00F37533" w:rsidRPr="00196B0C">
        <w:rPr>
          <w:rFonts w:ascii="Arial" w:hAnsi="Arial" w:cs="Arial"/>
          <w:sz w:val="24"/>
          <w:szCs w:val="24"/>
        </w:rPr>
        <w:t>E TEAM WORKING AND COMMUNICATION</w:t>
      </w:r>
    </w:p>
    <w:p w:rsidR="00171DB1" w:rsidRPr="00053977" w:rsidRDefault="00171DB1" w:rsidP="00053977">
      <w:pPr>
        <w:pStyle w:val="Heading1"/>
        <w:rPr>
          <w:rFonts w:ascii="Arial" w:hAnsi="Arial" w:cs="Arial"/>
          <w:color w:val="auto"/>
          <w:u w:val="single"/>
        </w:rPr>
      </w:pPr>
      <w:bookmarkStart w:id="1" w:name="_Toc8581261"/>
      <w:r w:rsidRPr="00053977">
        <w:rPr>
          <w:rFonts w:ascii="Arial" w:hAnsi="Arial" w:cs="Arial"/>
          <w:color w:val="auto"/>
          <w:u w:val="single"/>
        </w:rPr>
        <w:t>Introduction</w:t>
      </w:r>
      <w:bookmarkEnd w:id="1"/>
    </w:p>
    <w:p w:rsidR="00985FA0" w:rsidRDefault="0027738D" w:rsidP="00196B0C">
      <w:pPr>
        <w:spacing w:after="0" w:line="360" w:lineRule="auto"/>
        <w:rPr>
          <w:rFonts w:ascii="Arial" w:hAnsi="Arial" w:cs="Arial"/>
          <w:sz w:val="24"/>
          <w:szCs w:val="24"/>
        </w:rPr>
      </w:pPr>
      <w:r w:rsidRPr="0027738D">
        <w:rPr>
          <w:rFonts w:ascii="Arial" w:hAnsi="Arial" w:cs="Arial"/>
          <w:sz w:val="24"/>
          <w:szCs w:val="24"/>
        </w:rPr>
        <w:t>Nurses work in a diverse and complex environment that requires teamwork and collaboration for effective outcome in service delivery. Communication is an essential component that comprises both verbal and non-verbal communication processes. A nurse working in complex healthcare organizations may find themselves interacting with supervisors, managers, and fellow workers. When working in teams, the aspect of cultural diversity crops up and it has a significant impact on job satisfaction and outcomes in creating and managing relationships. I have been in different work environments and I can demonstrate that poor communication between employers and employees has a significant impact on building employees’ morale and job satisfaction. In this paper, I will discuss my experiences with employers in the workplace and general opinions on work principles, and I will conclude by providing some recommendations on how communication can be improved.</w:t>
      </w:r>
    </w:p>
    <w:p w:rsidR="00622738" w:rsidRDefault="00622738"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Pr="00196B0C" w:rsidRDefault="00053977" w:rsidP="00196B0C">
      <w:pPr>
        <w:spacing w:after="0" w:line="360" w:lineRule="auto"/>
        <w:rPr>
          <w:rFonts w:ascii="Arial" w:hAnsi="Arial" w:cs="Arial"/>
          <w:sz w:val="24"/>
          <w:szCs w:val="24"/>
        </w:rPr>
      </w:pPr>
    </w:p>
    <w:p w:rsidR="00D27388" w:rsidRPr="00053977" w:rsidRDefault="00503943" w:rsidP="00053977">
      <w:pPr>
        <w:pStyle w:val="Heading1"/>
        <w:rPr>
          <w:rFonts w:ascii="Arial" w:hAnsi="Arial" w:cs="Arial"/>
          <w:color w:val="auto"/>
          <w:u w:val="single"/>
        </w:rPr>
      </w:pPr>
      <w:bookmarkStart w:id="2" w:name="_Toc8581262"/>
      <w:r w:rsidRPr="00053977">
        <w:rPr>
          <w:rFonts w:ascii="Arial" w:hAnsi="Arial" w:cs="Arial"/>
          <w:color w:val="auto"/>
          <w:u w:val="single"/>
        </w:rPr>
        <w:lastRenderedPageBreak/>
        <w:t>- Experience with employers</w:t>
      </w:r>
      <w:bookmarkEnd w:id="2"/>
    </w:p>
    <w:p w:rsidR="00503943" w:rsidRPr="00196B0C" w:rsidRDefault="00503943" w:rsidP="00503943">
      <w:pPr>
        <w:tabs>
          <w:tab w:val="left" w:pos="7605"/>
        </w:tabs>
        <w:spacing w:after="0" w:line="360" w:lineRule="auto"/>
        <w:rPr>
          <w:rFonts w:ascii="Arial" w:hAnsi="Arial" w:cs="Arial"/>
          <w:b/>
          <w:sz w:val="24"/>
          <w:szCs w:val="24"/>
        </w:rPr>
      </w:pP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Employer’s communication has a significant impact on job satisfaction and productivity. During my placement, I was working in a busy healthcare facility in a team of seven nurses. Unfortunately, all of us were new to the facility, so we needed someone to guide us on how to perform some tasks and manage the available resources. The supervisor in charge of our team hardly had time for us; therefore it affected our commitment and reduced our performance ability.  </w:t>
      </w:r>
    </w:p>
    <w:p w:rsidR="00845520" w:rsidRPr="00845520" w:rsidRDefault="00845520" w:rsidP="00845520">
      <w:pPr>
        <w:spacing w:after="0" w:line="360" w:lineRule="auto"/>
        <w:rPr>
          <w:rFonts w:ascii="Arial" w:hAnsi="Arial" w:cs="Arial"/>
          <w:sz w:val="24"/>
          <w:szCs w:val="24"/>
        </w:rPr>
      </w:pP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The experience above shows what kind of impact employers or top leaders can have on employee morale and overall job </w:t>
      </w:r>
      <w:proofErr w:type="gramStart"/>
      <w:r w:rsidRPr="00845520">
        <w:rPr>
          <w:rFonts w:ascii="Arial" w:hAnsi="Arial" w:cs="Arial"/>
          <w:sz w:val="24"/>
          <w:szCs w:val="24"/>
        </w:rPr>
        <w:t>satisfaction.</w:t>
      </w:r>
      <w:proofErr w:type="gramEnd"/>
      <w:r w:rsidRPr="00845520">
        <w:rPr>
          <w:rFonts w:ascii="Arial" w:hAnsi="Arial" w:cs="Arial"/>
          <w:sz w:val="24"/>
          <w:szCs w:val="24"/>
        </w:rPr>
        <w:t xml:space="preserve"> Whilst it is expected employers to remain committed and effective in dispensing duties, some of them end up having adverse effects on job performance and satisfaction. Doyle (2019) explains the importance of communication skills on job performance and satisfaction from the employee’s point of view. Communication is not just giving instructions, but it entails how the instructions are given as communication strategies and abilities are responsible for initiating and creating binding relationships between employers and their dependents. Bergman </w:t>
      </w:r>
      <w:proofErr w:type="spellStart"/>
      <w:r w:rsidRPr="00845520">
        <w:rPr>
          <w:rFonts w:ascii="Arial" w:hAnsi="Arial" w:cs="Arial"/>
          <w:sz w:val="24"/>
          <w:szCs w:val="24"/>
        </w:rPr>
        <w:t>Dellve</w:t>
      </w:r>
      <w:proofErr w:type="spellEnd"/>
      <w:r w:rsidRPr="00845520">
        <w:rPr>
          <w:rFonts w:ascii="Arial" w:hAnsi="Arial" w:cs="Arial"/>
          <w:sz w:val="24"/>
          <w:szCs w:val="24"/>
        </w:rPr>
        <w:t xml:space="preserve"> and </w:t>
      </w:r>
      <w:proofErr w:type="spellStart"/>
      <w:r w:rsidRPr="00845520">
        <w:rPr>
          <w:rFonts w:ascii="Arial" w:hAnsi="Arial" w:cs="Arial"/>
          <w:sz w:val="24"/>
          <w:szCs w:val="24"/>
        </w:rPr>
        <w:t>Skagert</w:t>
      </w:r>
      <w:proofErr w:type="spellEnd"/>
      <w:r w:rsidRPr="00845520">
        <w:rPr>
          <w:rFonts w:ascii="Arial" w:hAnsi="Arial" w:cs="Arial"/>
          <w:sz w:val="24"/>
          <w:szCs w:val="24"/>
        </w:rPr>
        <w:t xml:space="preserve"> (2016) explain that employers that provide clear communication reduce conflicts in workplaces and create lasting bonds between employees and employers. </w:t>
      </w:r>
    </w:p>
    <w:p w:rsidR="00845520" w:rsidRPr="00845520" w:rsidRDefault="00845520" w:rsidP="00845520">
      <w:pPr>
        <w:spacing w:after="0" w:line="360" w:lineRule="auto"/>
        <w:rPr>
          <w:rFonts w:ascii="Arial" w:hAnsi="Arial" w:cs="Arial"/>
          <w:sz w:val="24"/>
          <w:szCs w:val="24"/>
        </w:rPr>
      </w:pP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One of the factors that affect communication in workplaces is the problem of diversity. In today’s globalized era, employers come across employees from diverse backgrounds. Some organizations are likely to employ supervisors and managers from different cultures who hardly understand the cultures of their workers. Companies going global often face challenges in meeting the expectations of the local communities because of cultural differences that diminish the effectiveness of communication. As a result, the exchange of information between the employer and the employee has to occur in a formal manner that encourages collaboration. </w:t>
      </w:r>
    </w:p>
    <w:p w:rsidR="00845520" w:rsidRPr="00845520" w:rsidRDefault="00845520" w:rsidP="00845520">
      <w:pPr>
        <w:spacing w:after="0" w:line="360" w:lineRule="auto"/>
        <w:rPr>
          <w:rFonts w:ascii="Arial" w:hAnsi="Arial" w:cs="Arial"/>
          <w:sz w:val="24"/>
          <w:szCs w:val="24"/>
        </w:rPr>
      </w:pP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lastRenderedPageBreak/>
        <w:t xml:space="preserve">During one of my attachments, the organization decided to introduce retired nurses to blend the current nurses because of a shortage of nurses in the intensive care units. While everyone had anticipated that this could improve the service and reduce work overload on existing nurses, the decision attracted rejection from the existing team because they felt that their employer was planning to terminate their services. On asking some nurses about why they were rejecting the new team, they said that they had not been told by their employer that there were approaching changes. I asked a colleague about the issue and he said that the organization’s management team did not communicate clearly about any changes. </w:t>
      </w:r>
    </w:p>
    <w:p w:rsidR="00845520" w:rsidRPr="00845520" w:rsidRDefault="00845520" w:rsidP="00845520">
      <w:pPr>
        <w:spacing w:after="0" w:line="360" w:lineRule="auto"/>
        <w:rPr>
          <w:rFonts w:ascii="Arial" w:hAnsi="Arial" w:cs="Arial"/>
          <w:sz w:val="24"/>
          <w:szCs w:val="24"/>
        </w:rPr>
      </w:pP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For the case above, the organization was supposed to involve employees in making decisions. </w:t>
      </w:r>
      <w:proofErr w:type="spellStart"/>
      <w:r w:rsidRPr="00845520">
        <w:rPr>
          <w:rFonts w:ascii="Arial" w:hAnsi="Arial" w:cs="Arial"/>
          <w:sz w:val="24"/>
          <w:szCs w:val="24"/>
        </w:rPr>
        <w:t>Mastroianni</w:t>
      </w:r>
      <w:proofErr w:type="spellEnd"/>
      <w:r w:rsidRPr="00845520">
        <w:rPr>
          <w:rFonts w:ascii="Arial" w:hAnsi="Arial" w:cs="Arial"/>
          <w:sz w:val="24"/>
          <w:szCs w:val="24"/>
        </w:rPr>
        <w:t xml:space="preserve"> and </w:t>
      </w:r>
      <w:proofErr w:type="spellStart"/>
      <w:r w:rsidRPr="00845520">
        <w:rPr>
          <w:rFonts w:ascii="Arial" w:hAnsi="Arial" w:cs="Arial"/>
          <w:sz w:val="24"/>
          <w:szCs w:val="24"/>
        </w:rPr>
        <w:t>Storberg</w:t>
      </w:r>
      <w:proofErr w:type="spellEnd"/>
      <w:r w:rsidRPr="00845520">
        <w:rPr>
          <w:rFonts w:ascii="Arial" w:hAnsi="Arial" w:cs="Arial"/>
          <w:sz w:val="24"/>
          <w:szCs w:val="24"/>
        </w:rPr>
        <w:t xml:space="preserve">-Walker (2014) explain that when employees are not involved in making decisions regarding the problems that affect them, they develop a negative attitude towards the organization. It is evident from the example above that the management of the firm was distanced from the employees. If the organization had called all the participants and asked their views before providing a possible recommendation, the existing team could have welcomed the new team and helped with addressing them and patients in the intensive care units. Excluding employees in making decisions generates rumors and mistrust between the employer and employees. </w:t>
      </w:r>
    </w:p>
    <w:p w:rsidR="00845520" w:rsidRPr="00845520" w:rsidRDefault="00845520" w:rsidP="00845520">
      <w:pPr>
        <w:spacing w:after="0" w:line="360" w:lineRule="auto"/>
        <w:rPr>
          <w:rFonts w:ascii="Arial" w:hAnsi="Arial" w:cs="Arial"/>
          <w:sz w:val="24"/>
          <w:szCs w:val="24"/>
        </w:rPr>
      </w:pPr>
      <w:proofErr w:type="spellStart"/>
      <w:r w:rsidRPr="00845520">
        <w:rPr>
          <w:rFonts w:ascii="Arial" w:hAnsi="Arial" w:cs="Arial"/>
          <w:sz w:val="24"/>
          <w:szCs w:val="24"/>
        </w:rPr>
        <w:t>Nesley</w:t>
      </w:r>
      <w:proofErr w:type="spellEnd"/>
      <w:r w:rsidRPr="00845520">
        <w:rPr>
          <w:rFonts w:ascii="Arial" w:hAnsi="Arial" w:cs="Arial"/>
          <w:sz w:val="24"/>
          <w:szCs w:val="24"/>
        </w:rPr>
        <w:t xml:space="preserve"> and Brownie (2015) explain that good communication skills are directly related to good leadership qualities. As a result, a transformative leader is likely to earn the support and trust of employees compared to a dictatorial leader, as they are the ones that are concerned with cultivating and nurturing. They will be found among employees, encouraging them, and reassuring mutual professional relationships with the goal of supporting and nurturing employees (</w:t>
      </w:r>
      <w:proofErr w:type="spellStart"/>
      <w:r w:rsidRPr="00845520">
        <w:rPr>
          <w:rFonts w:ascii="Arial" w:hAnsi="Arial" w:cs="Arial"/>
          <w:sz w:val="24"/>
          <w:szCs w:val="24"/>
        </w:rPr>
        <w:t>Gervitis</w:t>
      </w:r>
      <w:proofErr w:type="spellEnd"/>
      <w:r w:rsidRPr="00845520">
        <w:rPr>
          <w:rFonts w:ascii="Arial" w:hAnsi="Arial" w:cs="Arial"/>
          <w:sz w:val="24"/>
          <w:szCs w:val="24"/>
        </w:rPr>
        <w:t xml:space="preserve"> &amp; </w:t>
      </w:r>
      <w:proofErr w:type="spellStart"/>
      <w:r w:rsidRPr="00845520">
        <w:rPr>
          <w:rFonts w:ascii="Arial" w:hAnsi="Arial" w:cs="Arial"/>
          <w:sz w:val="24"/>
          <w:szCs w:val="24"/>
        </w:rPr>
        <w:t>Eberhard</w:t>
      </w:r>
      <w:proofErr w:type="spellEnd"/>
      <w:r w:rsidRPr="00845520">
        <w:rPr>
          <w:rFonts w:ascii="Arial" w:hAnsi="Arial" w:cs="Arial"/>
          <w:sz w:val="24"/>
          <w:szCs w:val="24"/>
        </w:rPr>
        <w:t>, 2016).</w:t>
      </w: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 </w:t>
      </w: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Levin (2016) explains that good managers and leaders treat their employees in the same way they would treat their customers as both customers and employees need satisfaction. The nursing profession is currently facing the crisis of a shortage of nurses because most of them are depressed and overworked with lack of job satisfaction. Managers and leaders are required to forge strategies that will motivate employees and </w:t>
      </w:r>
      <w:r w:rsidRPr="00845520">
        <w:rPr>
          <w:rFonts w:ascii="Arial" w:hAnsi="Arial" w:cs="Arial"/>
          <w:sz w:val="24"/>
          <w:szCs w:val="24"/>
        </w:rPr>
        <w:lastRenderedPageBreak/>
        <w:t>make them aware of the problems they are likely to encounter. For instance, good leaders and managers should be open with the challenges that the organization is currently facing, how the organization addresses those challenges and the measures in place in case the challenges persist.</w:t>
      </w:r>
    </w:p>
    <w:p w:rsidR="00845520" w:rsidRPr="00845520" w:rsidRDefault="00845520" w:rsidP="00845520">
      <w:pPr>
        <w:spacing w:after="0" w:line="360" w:lineRule="auto"/>
        <w:rPr>
          <w:rFonts w:ascii="Arial" w:hAnsi="Arial" w:cs="Arial"/>
          <w:sz w:val="24"/>
          <w:szCs w:val="24"/>
        </w:rPr>
      </w:pPr>
    </w:p>
    <w:p w:rsidR="00845520" w:rsidRPr="00845520" w:rsidRDefault="00845520" w:rsidP="00845520">
      <w:pPr>
        <w:spacing w:after="0" w:line="360" w:lineRule="auto"/>
        <w:rPr>
          <w:rFonts w:ascii="Arial" w:hAnsi="Arial" w:cs="Arial"/>
          <w:sz w:val="24"/>
          <w:szCs w:val="24"/>
        </w:rPr>
      </w:pPr>
      <w:proofErr w:type="spellStart"/>
      <w:r w:rsidRPr="00845520">
        <w:rPr>
          <w:rFonts w:ascii="Arial" w:hAnsi="Arial" w:cs="Arial"/>
          <w:sz w:val="24"/>
          <w:szCs w:val="24"/>
        </w:rPr>
        <w:t>Sequeira</w:t>
      </w:r>
      <w:proofErr w:type="spellEnd"/>
      <w:r w:rsidRPr="00845520">
        <w:rPr>
          <w:rFonts w:ascii="Arial" w:hAnsi="Arial" w:cs="Arial"/>
          <w:sz w:val="24"/>
          <w:szCs w:val="24"/>
        </w:rPr>
        <w:t xml:space="preserve"> and </w:t>
      </w:r>
      <w:proofErr w:type="spellStart"/>
      <w:r w:rsidRPr="00845520">
        <w:rPr>
          <w:rFonts w:ascii="Arial" w:hAnsi="Arial" w:cs="Arial"/>
          <w:sz w:val="24"/>
          <w:szCs w:val="24"/>
        </w:rPr>
        <w:t>Dhriti</w:t>
      </w:r>
      <w:proofErr w:type="spellEnd"/>
      <w:r w:rsidRPr="00845520">
        <w:rPr>
          <w:rFonts w:ascii="Arial" w:hAnsi="Arial" w:cs="Arial"/>
          <w:sz w:val="24"/>
          <w:szCs w:val="24"/>
        </w:rPr>
        <w:t xml:space="preserve"> (2015) explain that any information about the issues in the firm should be availed early enough to make the employee aware of what they are expected to meet in their new occupation. There is also a need to be transparent with employees and not to keep them guessing what the organization is planning to do and how it is likely to impact them in their occupation.</w:t>
      </w: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 </w:t>
      </w:r>
    </w:p>
    <w:p w:rsidR="007831EB" w:rsidRDefault="00845520" w:rsidP="00845520">
      <w:pPr>
        <w:spacing w:after="0" w:line="360" w:lineRule="auto"/>
        <w:rPr>
          <w:rFonts w:ascii="Arial" w:hAnsi="Arial" w:cs="Arial"/>
          <w:sz w:val="24"/>
          <w:szCs w:val="24"/>
        </w:rPr>
      </w:pPr>
      <w:r w:rsidRPr="00845520">
        <w:rPr>
          <w:rFonts w:ascii="Arial" w:hAnsi="Arial" w:cs="Arial"/>
          <w:sz w:val="24"/>
          <w:szCs w:val="24"/>
        </w:rPr>
        <w:t xml:space="preserve">Every occupation experiences conflict among workers or between workers and top management. The manner in which the employer responds and resolves conflicts has a significant impact on the job outcome. In the nursing profession, conflicts may arise due to individual differences among workers or between the organization’s management team and the workers. There are, however, people that will always find it difficult to fit in the team, even when they are provided with all the opportunities of belonging to the team. This problem affects employers in the same way it affects employees. As </w:t>
      </w:r>
      <w:proofErr w:type="spellStart"/>
      <w:r w:rsidRPr="00845520">
        <w:rPr>
          <w:rFonts w:ascii="Arial" w:hAnsi="Arial" w:cs="Arial"/>
          <w:sz w:val="24"/>
          <w:szCs w:val="24"/>
        </w:rPr>
        <w:t>Hussain</w:t>
      </w:r>
      <w:proofErr w:type="spellEnd"/>
      <w:r w:rsidRPr="00845520">
        <w:rPr>
          <w:rFonts w:ascii="Arial" w:hAnsi="Arial" w:cs="Arial"/>
          <w:sz w:val="24"/>
          <w:szCs w:val="24"/>
        </w:rPr>
        <w:t xml:space="preserve"> (2015) contends that some employers find it difficult communicating with employees, because of conflicting interests in job positions. Job security is a direct threat and is likely to harm the relationship between the employer and an employee unless the employer is prepared to help their employees, the relationship between them will always deteriorate. Therefore for situations like that, there needs to be a second plan on how a dynamic relationship could be built between an employer and an employee who is struggling, even when receiving enough help. It is important to bear in mind that each individual has different perspectives and learning routes, so if needed personalized one to one meetings should be done to find the midway that works for both parties.</w:t>
      </w:r>
    </w:p>
    <w:p w:rsidR="00845520" w:rsidRDefault="00845520" w:rsidP="00845520">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053977" w:rsidRDefault="00053977" w:rsidP="00196B0C">
      <w:pPr>
        <w:spacing w:after="0" w:line="360" w:lineRule="auto"/>
        <w:rPr>
          <w:rFonts w:ascii="Arial" w:hAnsi="Arial" w:cs="Arial"/>
          <w:sz w:val="24"/>
          <w:szCs w:val="24"/>
        </w:rPr>
      </w:pPr>
    </w:p>
    <w:p w:rsidR="00171DB1" w:rsidRPr="00171DB1" w:rsidRDefault="00A81712" w:rsidP="00196B0C">
      <w:pPr>
        <w:spacing w:after="0" w:line="360" w:lineRule="auto"/>
        <w:rPr>
          <w:rFonts w:ascii="Arial" w:hAnsi="Arial" w:cs="Arial"/>
          <w:b/>
          <w:sz w:val="24"/>
          <w:szCs w:val="24"/>
        </w:rPr>
      </w:pPr>
      <w:r w:rsidRPr="000237B3">
        <w:rPr>
          <w:rFonts w:ascii="Arial" w:hAnsi="Arial" w:cs="Arial"/>
          <w:b/>
          <w:sz w:val="24"/>
          <w:szCs w:val="24"/>
        </w:rPr>
        <w:lastRenderedPageBreak/>
        <w:t xml:space="preserve">- </w:t>
      </w:r>
      <w:r w:rsidR="00171DB1" w:rsidRPr="00053977">
        <w:rPr>
          <w:rStyle w:val="Heading1Char"/>
          <w:rFonts w:ascii="Arial" w:hAnsi="Arial" w:cs="Arial"/>
          <w:color w:val="auto"/>
          <w:u w:val="single"/>
        </w:rPr>
        <w:t>Improvement of workplace communication</w:t>
      </w:r>
      <w:r w:rsidR="00171DB1" w:rsidRPr="00053977">
        <w:rPr>
          <w:rFonts w:ascii="Arial" w:hAnsi="Arial" w:cs="Arial"/>
          <w:b/>
          <w:sz w:val="24"/>
          <w:szCs w:val="24"/>
        </w:rPr>
        <w:t xml:space="preserve"> </w:t>
      </w: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It is evident from the analysis above </w:t>
      </w:r>
      <w:proofErr w:type="gramStart"/>
      <w:r w:rsidRPr="00845520">
        <w:rPr>
          <w:rFonts w:ascii="Arial" w:hAnsi="Arial" w:cs="Arial"/>
          <w:sz w:val="24"/>
          <w:szCs w:val="24"/>
        </w:rPr>
        <w:t>that employers</w:t>
      </w:r>
      <w:proofErr w:type="gramEnd"/>
      <w:r w:rsidRPr="00845520">
        <w:rPr>
          <w:rFonts w:ascii="Arial" w:hAnsi="Arial" w:cs="Arial"/>
          <w:sz w:val="24"/>
          <w:szCs w:val="24"/>
        </w:rPr>
        <w:t>’ communication abilities and skills have a direct impact on productivity, job satisfaction, and overall attitude towards the employer. For this reason, scholars have recommended some of the methods and strategies that can improve workplace communication for employers and team leaders. Continuous quality improvement and training are one of the methods recommended by Willis (2015) where employers should not just communicate to pass the message, but the attitude as well. For this reason, the employer has to acknowledge that the tone of communication has a significant impact on the attitude the employees have towards them. Solomon (2016) explains the importance of being direct but kind so the employer should not beat around the bush when giving instructions, as being direct does not necessarily mean to be harsh or rude. Instead, one can consider using examples or demonstrations of the intended behavior change and show examples of how it is likely to affect the workplace.</w:t>
      </w:r>
    </w:p>
    <w:p w:rsidR="00845520" w:rsidRPr="00845520" w:rsidRDefault="00845520" w:rsidP="00845520">
      <w:pPr>
        <w:spacing w:after="0" w:line="360" w:lineRule="auto"/>
        <w:rPr>
          <w:rFonts w:ascii="Arial" w:hAnsi="Arial" w:cs="Arial"/>
          <w:sz w:val="24"/>
          <w:szCs w:val="24"/>
        </w:rPr>
      </w:pP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Employers have to learn to be present and listen to employees, not a physical presence, but more of an emotional presence. Technology has changed the nature of communication today to the extent that employers are hardly present at the place where employees are working. Harris (2018) emphasizes that even though it is possible to communicate over the phone and issue instructions, it is also recommended that the employer is physically present at the work site to motivate the employees. Technology should not be the barrier between the employer and employees but instead, it should be a route to efficiency. </w:t>
      </w:r>
    </w:p>
    <w:p w:rsidR="00845520" w:rsidRPr="00845520" w:rsidRDefault="00845520" w:rsidP="00845520">
      <w:pPr>
        <w:spacing w:after="0" w:line="360" w:lineRule="auto"/>
        <w:rPr>
          <w:rFonts w:ascii="Arial" w:hAnsi="Arial" w:cs="Arial"/>
          <w:sz w:val="24"/>
          <w:szCs w:val="24"/>
        </w:rPr>
      </w:pPr>
    </w:p>
    <w:p w:rsidR="00845520" w:rsidRPr="00845520" w:rsidRDefault="00845520" w:rsidP="00845520">
      <w:pPr>
        <w:spacing w:after="0" w:line="360" w:lineRule="auto"/>
        <w:rPr>
          <w:rFonts w:ascii="Arial" w:hAnsi="Arial" w:cs="Arial"/>
          <w:sz w:val="24"/>
          <w:szCs w:val="24"/>
        </w:rPr>
      </w:pPr>
      <w:r w:rsidRPr="00845520">
        <w:rPr>
          <w:rFonts w:ascii="Arial" w:hAnsi="Arial" w:cs="Arial"/>
          <w:sz w:val="24"/>
          <w:szCs w:val="24"/>
        </w:rPr>
        <w:t xml:space="preserve">No one can underestimate the importance of feedback in the communication process. Feedback occurs when one gives instructions or asks for information and the recipient of the information responds. Myers and </w:t>
      </w:r>
      <w:proofErr w:type="spellStart"/>
      <w:r w:rsidRPr="00845520">
        <w:rPr>
          <w:rFonts w:ascii="Arial" w:hAnsi="Arial" w:cs="Arial"/>
          <w:sz w:val="24"/>
          <w:szCs w:val="24"/>
        </w:rPr>
        <w:t>Sadaghiani</w:t>
      </w:r>
      <w:proofErr w:type="spellEnd"/>
      <w:r w:rsidRPr="00845520">
        <w:rPr>
          <w:rFonts w:ascii="Arial" w:hAnsi="Arial" w:cs="Arial"/>
          <w:sz w:val="24"/>
          <w:szCs w:val="24"/>
        </w:rPr>
        <w:t xml:space="preserve"> (2010) explain that communication is incomplete without feedback. It affects the upcoming nurse managers and leaders as they do not have experience. Therefore in order for them to deliver quality service and nurture teams within the profession, they have to understand the importance of feedback. If employees raise an issue concerning their welfare, the management team </w:t>
      </w:r>
      <w:r w:rsidRPr="00845520">
        <w:rPr>
          <w:rFonts w:ascii="Arial" w:hAnsi="Arial" w:cs="Arial"/>
          <w:sz w:val="24"/>
          <w:szCs w:val="24"/>
        </w:rPr>
        <w:lastRenderedPageBreak/>
        <w:t>has to address the issue, update the progress, and call the meeting to explain or report on what happened and how the issue was resolved. This creates transparency and accountability that eventually unites a team. When the organization communicates to employees about the upcoming events and how they are likely to contribute to the event, they feel a sense of belonging and will always support the organization in meeting its goals.</w:t>
      </w:r>
    </w:p>
    <w:p w:rsidR="00845520" w:rsidRPr="00845520" w:rsidRDefault="00845520" w:rsidP="00845520">
      <w:pPr>
        <w:spacing w:after="0" w:line="360" w:lineRule="auto"/>
        <w:rPr>
          <w:rFonts w:ascii="Arial" w:hAnsi="Arial" w:cs="Arial"/>
          <w:sz w:val="24"/>
          <w:szCs w:val="24"/>
        </w:rPr>
      </w:pPr>
    </w:p>
    <w:p w:rsidR="00DE31D0" w:rsidRDefault="00845520" w:rsidP="00845520">
      <w:pPr>
        <w:spacing w:after="0" w:line="360" w:lineRule="auto"/>
        <w:rPr>
          <w:rFonts w:ascii="Arial" w:hAnsi="Arial" w:cs="Arial"/>
          <w:sz w:val="24"/>
          <w:szCs w:val="24"/>
        </w:rPr>
      </w:pPr>
      <w:r w:rsidRPr="00845520">
        <w:rPr>
          <w:rFonts w:ascii="Arial" w:hAnsi="Arial" w:cs="Arial"/>
          <w:sz w:val="24"/>
          <w:szCs w:val="24"/>
        </w:rPr>
        <w:t>To give an example of myself, I have always been the kind to raise awareness of any issues that I have faced at the workplace which I have been uncomfortable with dealing alone. This has allowed me to both get support from my colleagues and team leaders and to also gain experience and knowledge on how I would be able to deal with the same situation if I was to face it again in the future. For any employee, it is definitely a huge relief to know you can communicate your concerns and questions with your employer’s or leaders, as this boosts your confidence also in knowing you have a support source which you can reach out to when in doubt. I’ve been lucky to have received great support at my workplaces as everyone knew the main principles of basic communication that benefitted everyone mentally.</w:t>
      </w:r>
    </w:p>
    <w:p w:rsidR="00DE31D0" w:rsidRDefault="00DE31D0" w:rsidP="00196B0C">
      <w:pPr>
        <w:spacing w:after="0" w:line="360" w:lineRule="auto"/>
        <w:rPr>
          <w:rFonts w:ascii="Arial" w:hAnsi="Arial" w:cs="Arial"/>
          <w:sz w:val="24"/>
          <w:szCs w:val="24"/>
        </w:rPr>
      </w:pPr>
    </w:p>
    <w:p w:rsidR="000237B3" w:rsidRDefault="000237B3" w:rsidP="008977C9">
      <w:pPr>
        <w:spacing w:after="0" w:line="360" w:lineRule="auto"/>
        <w:rPr>
          <w:rFonts w:ascii="Arial" w:hAnsi="Arial" w:cs="Arial"/>
          <w:sz w:val="24"/>
          <w:szCs w:val="24"/>
        </w:rPr>
      </w:pPr>
    </w:p>
    <w:p w:rsidR="008977C9" w:rsidRDefault="008977C9" w:rsidP="008977C9">
      <w:pPr>
        <w:spacing w:after="0" w:line="360" w:lineRule="auto"/>
        <w:rPr>
          <w:rFonts w:ascii="Arial" w:hAnsi="Arial" w:cs="Arial"/>
          <w:sz w:val="24"/>
          <w:szCs w:val="24"/>
        </w:rPr>
      </w:pPr>
    </w:p>
    <w:p w:rsidR="000237B3" w:rsidRDefault="000237B3" w:rsidP="000237B3">
      <w:pPr>
        <w:spacing w:after="0" w:line="360" w:lineRule="auto"/>
        <w:jc w:val="right"/>
        <w:rPr>
          <w:rFonts w:ascii="Arial" w:hAnsi="Arial" w:cs="Arial"/>
          <w:sz w:val="24"/>
          <w:szCs w:val="24"/>
        </w:rPr>
      </w:pPr>
    </w:p>
    <w:p w:rsidR="00053977" w:rsidRDefault="00053977" w:rsidP="000237B3">
      <w:pPr>
        <w:spacing w:after="0" w:line="360" w:lineRule="auto"/>
        <w:jc w:val="right"/>
        <w:rPr>
          <w:rFonts w:ascii="Arial" w:hAnsi="Arial" w:cs="Arial"/>
          <w:sz w:val="24"/>
          <w:szCs w:val="24"/>
        </w:rPr>
      </w:pPr>
    </w:p>
    <w:p w:rsidR="00053977" w:rsidRDefault="00053977" w:rsidP="000237B3">
      <w:pPr>
        <w:spacing w:after="0" w:line="360" w:lineRule="auto"/>
        <w:jc w:val="right"/>
        <w:rPr>
          <w:rFonts w:ascii="Arial" w:hAnsi="Arial" w:cs="Arial"/>
          <w:sz w:val="24"/>
          <w:szCs w:val="24"/>
        </w:rPr>
      </w:pPr>
    </w:p>
    <w:p w:rsidR="00053977" w:rsidRDefault="00053977" w:rsidP="000237B3">
      <w:pPr>
        <w:spacing w:after="0" w:line="360" w:lineRule="auto"/>
        <w:jc w:val="right"/>
        <w:rPr>
          <w:rFonts w:ascii="Arial" w:hAnsi="Arial" w:cs="Arial"/>
          <w:sz w:val="24"/>
          <w:szCs w:val="24"/>
        </w:rPr>
      </w:pPr>
    </w:p>
    <w:p w:rsidR="00053977" w:rsidRDefault="00053977" w:rsidP="000237B3">
      <w:pPr>
        <w:spacing w:after="0" w:line="360" w:lineRule="auto"/>
        <w:jc w:val="right"/>
        <w:rPr>
          <w:rFonts w:ascii="Arial" w:hAnsi="Arial" w:cs="Arial"/>
          <w:sz w:val="24"/>
          <w:szCs w:val="24"/>
        </w:rPr>
      </w:pPr>
    </w:p>
    <w:p w:rsidR="00053977" w:rsidRDefault="00053977" w:rsidP="000237B3">
      <w:pPr>
        <w:spacing w:after="0" w:line="360" w:lineRule="auto"/>
        <w:jc w:val="right"/>
        <w:rPr>
          <w:rFonts w:ascii="Arial" w:hAnsi="Arial" w:cs="Arial"/>
          <w:sz w:val="24"/>
          <w:szCs w:val="24"/>
        </w:rPr>
      </w:pPr>
    </w:p>
    <w:p w:rsidR="00053977" w:rsidRDefault="00053977" w:rsidP="000237B3">
      <w:pPr>
        <w:spacing w:after="0" w:line="360" w:lineRule="auto"/>
        <w:jc w:val="right"/>
        <w:rPr>
          <w:rFonts w:ascii="Arial" w:hAnsi="Arial" w:cs="Arial"/>
          <w:sz w:val="24"/>
          <w:szCs w:val="24"/>
        </w:rPr>
      </w:pPr>
    </w:p>
    <w:p w:rsidR="00053977" w:rsidRDefault="00053977" w:rsidP="000237B3">
      <w:pPr>
        <w:spacing w:after="0" w:line="360" w:lineRule="auto"/>
        <w:jc w:val="right"/>
        <w:rPr>
          <w:rFonts w:ascii="Arial" w:hAnsi="Arial" w:cs="Arial"/>
          <w:sz w:val="24"/>
          <w:szCs w:val="24"/>
        </w:rPr>
      </w:pPr>
    </w:p>
    <w:p w:rsidR="00053977" w:rsidRDefault="00053977" w:rsidP="000237B3">
      <w:pPr>
        <w:spacing w:after="0" w:line="360" w:lineRule="auto"/>
        <w:jc w:val="right"/>
        <w:rPr>
          <w:rFonts w:ascii="Arial" w:hAnsi="Arial" w:cs="Arial"/>
          <w:sz w:val="24"/>
          <w:szCs w:val="24"/>
        </w:rPr>
      </w:pPr>
    </w:p>
    <w:p w:rsidR="00DE31D0" w:rsidRPr="00196B0C" w:rsidRDefault="00DE31D0" w:rsidP="00196B0C">
      <w:pPr>
        <w:spacing w:after="0" w:line="360" w:lineRule="auto"/>
        <w:rPr>
          <w:rFonts w:ascii="Arial" w:hAnsi="Arial" w:cs="Arial"/>
          <w:sz w:val="24"/>
          <w:szCs w:val="24"/>
        </w:rPr>
      </w:pPr>
    </w:p>
    <w:p w:rsidR="004F5286" w:rsidRPr="00053977" w:rsidRDefault="00494DA9" w:rsidP="00053977">
      <w:pPr>
        <w:pStyle w:val="Heading1"/>
        <w:rPr>
          <w:rFonts w:ascii="Arial" w:hAnsi="Arial" w:cs="Arial"/>
          <w:color w:val="auto"/>
          <w:u w:val="single"/>
        </w:rPr>
      </w:pPr>
      <w:bookmarkStart w:id="3" w:name="_Toc8581263"/>
      <w:r w:rsidRPr="00053977">
        <w:rPr>
          <w:rFonts w:ascii="Arial" w:hAnsi="Arial" w:cs="Arial"/>
          <w:color w:val="auto"/>
          <w:u w:val="single"/>
        </w:rPr>
        <w:lastRenderedPageBreak/>
        <w:t>Conclusion</w:t>
      </w:r>
      <w:bookmarkEnd w:id="3"/>
      <w:r w:rsidRPr="00053977">
        <w:rPr>
          <w:rFonts w:ascii="Arial" w:hAnsi="Arial" w:cs="Arial"/>
          <w:color w:val="auto"/>
          <w:u w:val="single"/>
        </w:rPr>
        <w:t xml:space="preserve"> </w:t>
      </w:r>
      <w:r w:rsidR="00673459" w:rsidRPr="00053977">
        <w:rPr>
          <w:rFonts w:ascii="Arial" w:hAnsi="Arial" w:cs="Arial"/>
          <w:color w:val="auto"/>
          <w:u w:val="single"/>
        </w:rPr>
        <w:t xml:space="preserve"> </w:t>
      </w:r>
    </w:p>
    <w:p w:rsidR="00D27388" w:rsidRDefault="00845520" w:rsidP="00196B0C">
      <w:pPr>
        <w:spacing w:after="0" w:line="360" w:lineRule="auto"/>
        <w:rPr>
          <w:rFonts w:ascii="Arial" w:hAnsi="Arial" w:cs="Arial"/>
          <w:sz w:val="24"/>
          <w:szCs w:val="24"/>
        </w:rPr>
      </w:pPr>
      <w:r w:rsidRPr="00845520">
        <w:rPr>
          <w:rFonts w:ascii="Arial" w:hAnsi="Arial" w:cs="Arial"/>
          <w:sz w:val="24"/>
          <w:szCs w:val="24"/>
        </w:rPr>
        <w:t>This analysis has shown the importance of top-down communication that entails employer-to-employee communication. From personal experiences and examples, I have shown how poor communication affects productivity and job satisfaction. Leadership styles affect communication. It is evident that transformative leaders are good for nurturing groups, teams, and employees’ development. On the other hand, dictatorial leaders create barriers between them and employees. Nevertheless, these problems can be resolved by equipping employers with the necessary leadership skills. Training on continuous self-improvement and exposure to seminars and webinars about leadership skills can help in transforming employers’ behavior and improving their performances. Employers can be trained on the importance of feedback and listening skills to help them nurture employees and create a suitable environment for their employees. So I believe every workplace should have basic principles and rules to enable both the employers and employees to have the relative knowledge on how to perceive and respond to feedback and to communicate important matters in clear and straightforward ways.</w:t>
      </w:r>
      <w:bookmarkStart w:id="4" w:name="_GoBack"/>
      <w:bookmarkEnd w:id="4"/>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Default="00DE31D0" w:rsidP="00196B0C">
      <w:pPr>
        <w:spacing w:after="0" w:line="360" w:lineRule="auto"/>
        <w:rPr>
          <w:rFonts w:ascii="Arial" w:hAnsi="Arial" w:cs="Arial"/>
          <w:sz w:val="24"/>
          <w:szCs w:val="24"/>
        </w:rPr>
      </w:pPr>
    </w:p>
    <w:p w:rsidR="00DE31D0" w:rsidRPr="00196B0C" w:rsidRDefault="00DE31D0" w:rsidP="00196B0C">
      <w:pPr>
        <w:spacing w:after="0" w:line="360" w:lineRule="auto"/>
        <w:rPr>
          <w:rFonts w:ascii="Arial" w:hAnsi="Arial" w:cs="Arial"/>
          <w:sz w:val="24"/>
          <w:szCs w:val="24"/>
        </w:rPr>
      </w:pPr>
    </w:p>
    <w:p w:rsidR="00D27388" w:rsidRPr="00DE31D0" w:rsidRDefault="00D27388" w:rsidP="00196B0C">
      <w:pPr>
        <w:pStyle w:val="Heading1"/>
        <w:spacing w:before="0" w:line="360" w:lineRule="auto"/>
        <w:rPr>
          <w:rFonts w:ascii="Arial" w:hAnsi="Arial" w:cs="Arial"/>
          <w:color w:val="auto"/>
          <w:sz w:val="24"/>
          <w:szCs w:val="24"/>
          <w:u w:val="single"/>
        </w:rPr>
      </w:pPr>
      <w:bookmarkStart w:id="5" w:name="_Toc8581264"/>
      <w:r w:rsidRPr="00DE31D0">
        <w:rPr>
          <w:rFonts w:ascii="Arial" w:hAnsi="Arial" w:cs="Arial"/>
          <w:color w:val="auto"/>
          <w:sz w:val="24"/>
          <w:szCs w:val="24"/>
          <w:u w:val="single"/>
        </w:rPr>
        <w:lastRenderedPageBreak/>
        <w:t>References</w:t>
      </w:r>
      <w:bookmarkEnd w:id="5"/>
    </w:p>
    <w:p w:rsidR="00025211"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r w:rsidR="00025211" w:rsidRPr="00196B0C">
        <w:rPr>
          <w:rFonts w:ascii="Arial" w:hAnsi="Arial" w:cs="Arial"/>
          <w:sz w:val="24"/>
          <w:szCs w:val="24"/>
        </w:rPr>
        <w:t xml:space="preserve">Bergman, C., </w:t>
      </w:r>
      <w:proofErr w:type="spellStart"/>
      <w:r w:rsidR="00025211" w:rsidRPr="00196B0C">
        <w:rPr>
          <w:rFonts w:ascii="Arial" w:hAnsi="Arial" w:cs="Arial"/>
          <w:sz w:val="24"/>
          <w:szCs w:val="24"/>
        </w:rPr>
        <w:t>Dellve</w:t>
      </w:r>
      <w:proofErr w:type="spellEnd"/>
      <w:r w:rsidR="00025211" w:rsidRPr="00196B0C">
        <w:rPr>
          <w:rFonts w:ascii="Arial" w:hAnsi="Arial" w:cs="Arial"/>
          <w:sz w:val="24"/>
          <w:szCs w:val="24"/>
        </w:rPr>
        <w:t xml:space="preserve">, L., and </w:t>
      </w:r>
      <w:proofErr w:type="spellStart"/>
      <w:r w:rsidR="00025211" w:rsidRPr="00196B0C">
        <w:rPr>
          <w:rFonts w:ascii="Arial" w:hAnsi="Arial" w:cs="Arial"/>
          <w:sz w:val="24"/>
          <w:szCs w:val="24"/>
        </w:rPr>
        <w:t>Skagert</w:t>
      </w:r>
      <w:proofErr w:type="spellEnd"/>
      <w:r w:rsidR="00025211" w:rsidRPr="00196B0C">
        <w:rPr>
          <w:rFonts w:ascii="Arial" w:hAnsi="Arial" w:cs="Arial"/>
          <w:sz w:val="24"/>
          <w:szCs w:val="24"/>
        </w:rPr>
        <w:t xml:space="preserve">, K. (2016). Exploring communication processes in workplace meetings: A mixed methods study in a Swedish healthcare organization. </w:t>
      </w:r>
      <w:r w:rsidR="00025211" w:rsidRPr="00196B0C">
        <w:rPr>
          <w:rFonts w:ascii="Arial" w:hAnsi="Arial" w:cs="Arial"/>
          <w:i/>
          <w:iCs/>
          <w:sz w:val="24"/>
          <w:szCs w:val="24"/>
        </w:rPr>
        <w:t>Work (Reading, Mass.)</w:t>
      </w:r>
      <w:r w:rsidR="00025211" w:rsidRPr="00196B0C">
        <w:rPr>
          <w:rFonts w:ascii="Arial" w:hAnsi="Arial" w:cs="Arial"/>
          <w:sz w:val="24"/>
          <w:szCs w:val="24"/>
        </w:rPr>
        <w:t xml:space="preserve">, </w:t>
      </w:r>
      <w:r w:rsidR="00025211" w:rsidRPr="00196B0C">
        <w:rPr>
          <w:rFonts w:ascii="Arial" w:hAnsi="Arial" w:cs="Arial"/>
          <w:i/>
          <w:iCs/>
          <w:sz w:val="24"/>
          <w:szCs w:val="24"/>
        </w:rPr>
        <w:t>54</w:t>
      </w:r>
      <w:r w:rsidR="00025211" w:rsidRPr="00196B0C">
        <w:rPr>
          <w:rFonts w:ascii="Arial" w:hAnsi="Arial" w:cs="Arial"/>
          <w:sz w:val="24"/>
          <w:szCs w:val="24"/>
        </w:rPr>
        <w:t xml:space="preserve">(3), 533–541. </w:t>
      </w:r>
      <w:proofErr w:type="gramStart"/>
      <w:r w:rsidR="00025211" w:rsidRPr="00196B0C">
        <w:rPr>
          <w:rFonts w:ascii="Arial" w:hAnsi="Arial" w:cs="Arial"/>
          <w:sz w:val="24"/>
          <w:szCs w:val="24"/>
        </w:rPr>
        <w:t>doi:</w:t>
      </w:r>
      <w:proofErr w:type="gramEnd"/>
      <w:r w:rsidR="00025211" w:rsidRPr="00196B0C">
        <w:rPr>
          <w:rFonts w:ascii="Arial" w:hAnsi="Arial" w:cs="Arial"/>
          <w:sz w:val="24"/>
          <w:szCs w:val="24"/>
        </w:rPr>
        <w:t xml:space="preserve">10.3233/WOR-162366. </w:t>
      </w:r>
      <w:proofErr w:type="gramStart"/>
      <w:r w:rsidR="00025211" w:rsidRPr="00196B0C">
        <w:rPr>
          <w:rFonts w:ascii="Arial" w:hAnsi="Arial" w:cs="Arial"/>
          <w:sz w:val="24"/>
          <w:szCs w:val="24"/>
        </w:rPr>
        <w:t>[Online].</w:t>
      </w:r>
      <w:proofErr w:type="gramEnd"/>
      <w:r w:rsidR="00025211" w:rsidRPr="00196B0C">
        <w:rPr>
          <w:rFonts w:ascii="Arial" w:hAnsi="Arial" w:cs="Arial"/>
          <w:sz w:val="24"/>
          <w:szCs w:val="24"/>
        </w:rPr>
        <w:t xml:space="preserve"> Available at: https://www.ncbi.nlm.nih.gov/pmc/articles/PMC5147501/ (Accessed 06 April 2019)</w:t>
      </w:r>
    </w:p>
    <w:p w:rsidR="00A56186"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r w:rsidR="001E6B30" w:rsidRPr="00196B0C">
        <w:rPr>
          <w:rFonts w:ascii="Arial" w:hAnsi="Arial" w:cs="Arial"/>
          <w:sz w:val="24"/>
          <w:szCs w:val="24"/>
        </w:rPr>
        <w:t>Doyle, A. (2019).</w:t>
      </w:r>
      <w:r w:rsidR="001E46BA" w:rsidRPr="00196B0C">
        <w:rPr>
          <w:rFonts w:ascii="Arial" w:hAnsi="Arial" w:cs="Arial"/>
          <w:sz w:val="24"/>
          <w:szCs w:val="24"/>
        </w:rPr>
        <w:t xml:space="preserve"> </w:t>
      </w:r>
      <w:proofErr w:type="gramStart"/>
      <w:r w:rsidR="001E46BA" w:rsidRPr="00196B0C">
        <w:rPr>
          <w:rFonts w:ascii="Arial" w:hAnsi="Arial" w:cs="Arial"/>
          <w:sz w:val="24"/>
          <w:szCs w:val="24"/>
        </w:rPr>
        <w:t>Communication skills for workplace success.</w:t>
      </w:r>
      <w:proofErr w:type="gramEnd"/>
      <w:r w:rsidR="00A56186" w:rsidRPr="00196B0C">
        <w:rPr>
          <w:rFonts w:ascii="Arial" w:hAnsi="Arial" w:cs="Arial"/>
          <w:sz w:val="24"/>
          <w:szCs w:val="24"/>
        </w:rPr>
        <w:t xml:space="preserve"> </w:t>
      </w:r>
      <w:proofErr w:type="gramStart"/>
      <w:r w:rsidR="00A56186" w:rsidRPr="00196B0C">
        <w:rPr>
          <w:rFonts w:ascii="Arial" w:hAnsi="Arial" w:cs="Arial"/>
          <w:i/>
          <w:sz w:val="24"/>
          <w:szCs w:val="24"/>
        </w:rPr>
        <w:t>The Balance.</w:t>
      </w:r>
      <w:proofErr w:type="gramEnd"/>
      <w:r w:rsidR="00A56186" w:rsidRPr="00196B0C">
        <w:rPr>
          <w:rFonts w:ascii="Arial" w:hAnsi="Arial" w:cs="Arial"/>
          <w:i/>
          <w:sz w:val="24"/>
          <w:szCs w:val="24"/>
        </w:rPr>
        <w:t xml:space="preserve"> </w:t>
      </w:r>
      <w:r w:rsidR="00A56186" w:rsidRPr="00196B0C">
        <w:rPr>
          <w:rFonts w:ascii="Arial" w:hAnsi="Arial" w:cs="Arial"/>
          <w:sz w:val="24"/>
          <w:szCs w:val="24"/>
        </w:rPr>
        <w:t xml:space="preserve"> </w:t>
      </w:r>
      <w:proofErr w:type="gramStart"/>
      <w:r w:rsidR="00A56186" w:rsidRPr="00196B0C">
        <w:rPr>
          <w:rFonts w:ascii="Arial" w:hAnsi="Arial" w:cs="Arial"/>
          <w:sz w:val="24"/>
          <w:szCs w:val="24"/>
        </w:rPr>
        <w:t>[Online].</w:t>
      </w:r>
      <w:proofErr w:type="gramEnd"/>
      <w:r w:rsidR="00A56186" w:rsidRPr="00196B0C">
        <w:rPr>
          <w:rFonts w:ascii="Arial" w:hAnsi="Arial" w:cs="Arial"/>
          <w:sz w:val="24"/>
          <w:szCs w:val="24"/>
        </w:rPr>
        <w:t xml:space="preserve"> Available at: https://www.thebalancecareers.com/communication-skills-list-2063779 (Accessed 06 April 2019)</w:t>
      </w:r>
    </w:p>
    <w:p w:rsidR="00544664"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proofErr w:type="spellStart"/>
      <w:r w:rsidR="00544664" w:rsidRPr="00196B0C">
        <w:rPr>
          <w:rFonts w:ascii="Arial" w:hAnsi="Arial" w:cs="Arial"/>
          <w:sz w:val="24"/>
          <w:szCs w:val="24"/>
        </w:rPr>
        <w:t>Gervitis</w:t>
      </w:r>
      <w:proofErr w:type="spellEnd"/>
      <w:r w:rsidR="00544664" w:rsidRPr="00196B0C">
        <w:rPr>
          <w:rFonts w:ascii="Arial" w:hAnsi="Arial" w:cs="Arial"/>
          <w:sz w:val="24"/>
          <w:szCs w:val="24"/>
        </w:rPr>
        <w:t xml:space="preserve">, A., and </w:t>
      </w:r>
      <w:proofErr w:type="spellStart"/>
      <w:r w:rsidR="00544664" w:rsidRPr="00196B0C">
        <w:rPr>
          <w:rFonts w:ascii="Arial" w:hAnsi="Arial" w:cs="Arial"/>
          <w:sz w:val="24"/>
          <w:szCs w:val="24"/>
        </w:rPr>
        <w:t>Eberhard</w:t>
      </w:r>
      <w:proofErr w:type="spellEnd"/>
      <w:r w:rsidR="00544664" w:rsidRPr="00196B0C">
        <w:rPr>
          <w:rFonts w:ascii="Arial" w:hAnsi="Arial" w:cs="Arial"/>
          <w:sz w:val="24"/>
          <w:szCs w:val="24"/>
        </w:rPr>
        <w:t>, K. (2016).</w:t>
      </w:r>
      <w:r w:rsidR="00544664" w:rsidRPr="00196B0C">
        <w:rPr>
          <w:rFonts w:ascii="Arial" w:hAnsi="Arial" w:cs="Arial"/>
          <w:bCs/>
          <w:sz w:val="24"/>
          <w:szCs w:val="24"/>
        </w:rPr>
        <w:t>Team communication as a collaborative process.</w:t>
      </w:r>
      <w:r w:rsidR="00E012BA" w:rsidRPr="00196B0C">
        <w:rPr>
          <w:rFonts w:ascii="Arial" w:hAnsi="Arial" w:cs="Arial"/>
          <w:bCs/>
          <w:sz w:val="24"/>
          <w:szCs w:val="24"/>
        </w:rPr>
        <w:t xml:space="preserve"> </w:t>
      </w:r>
      <w:proofErr w:type="gramStart"/>
      <w:r w:rsidR="00E012BA" w:rsidRPr="00196B0C">
        <w:rPr>
          <w:rFonts w:ascii="Arial" w:hAnsi="Arial" w:cs="Arial"/>
          <w:bCs/>
          <w:i/>
          <w:sz w:val="24"/>
          <w:szCs w:val="24"/>
        </w:rPr>
        <w:t xml:space="preserve">Frontiers in </w:t>
      </w:r>
      <w:r w:rsidR="00544664" w:rsidRPr="00196B0C">
        <w:rPr>
          <w:rFonts w:ascii="Arial" w:hAnsi="Arial" w:cs="Arial"/>
          <w:i/>
          <w:sz w:val="24"/>
          <w:szCs w:val="24"/>
        </w:rPr>
        <w:t xml:space="preserve">  </w:t>
      </w:r>
      <w:r w:rsidR="00E012BA" w:rsidRPr="00196B0C">
        <w:rPr>
          <w:rFonts w:ascii="Arial" w:hAnsi="Arial" w:cs="Arial"/>
          <w:i/>
          <w:sz w:val="24"/>
          <w:szCs w:val="24"/>
        </w:rPr>
        <w:t>Psychology.</w:t>
      </w:r>
      <w:proofErr w:type="gramEnd"/>
      <w:r w:rsidR="00E012BA" w:rsidRPr="00196B0C">
        <w:rPr>
          <w:rFonts w:ascii="Arial" w:hAnsi="Arial" w:cs="Arial"/>
          <w:i/>
          <w:sz w:val="24"/>
          <w:szCs w:val="24"/>
        </w:rPr>
        <w:t xml:space="preserve"> </w:t>
      </w:r>
      <w:proofErr w:type="gramStart"/>
      <w:r w:rsidR="007652E3" w:rsidRPr="00196B0C">
        <w:rPr>
          <w:rFonts w:ascii="Arial" w:hAnsi="Arial" w:cs="Arial"/>
          <w:sz w:val="24"/>
          <w:szCs w:val="24"/>
        </w:rPr>
        <w:t>[Online].</w:t>
      </w:r>
      <w:proofErr w:type="gramEnd"/>
      <w:r w:rsidR="007652E3" w:rsidRPr="00196B0C">
        <w:rPr>
          <w:rFonts w:ascii="Arial" w:hAnsi="Arial" w:cs="Arial"/>
          <w:sz w:val="24"/>
          <w:szCs w:val="24"/>
        </w:rPr>
        <w:t xml:space="preserve"> Available at: https://hrilab.tufts.edu/publications/gervitsetal2016frontiers.pdf. (Accessed 06 April 2019)</w:t>
      </w:r>
    </w:p>
    <w:p w:rsidR="00187FEB"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r w:rsidR="00D462EC" w:rsidRPr="00196B0C">
        <w:rPr>
          <w:rFonts w:ascii="Arial" w:hAnsi="Arial" w:cs="Arial"/>
          <w:sz w:val="24"/>
          <w:szCs w:val="24"/>
        </w:rPr>
        <w:t>Harris, K. (2018).</w:t>
      </w:r>
      <w:r w:rsidR="00187FEB" w:rsidRPr="00196B0C">
        <w:rPr>
          <w:rFonts w:ascii="Arial" w:hAnsi="Arial" w:cs="Arial"/>
          <w:sz w:val="24"/>
          <w:szCs w:val="24"/>
        </w:rPr>
        <w:t xml:space="preserve"> </w:t>
      </w:r>
      <w:proofErr w:type="gramStart"/>
      <w:r w:rsidR="00187FEB" w:rsidRPr="00196B0C">
        <w:rPr>
          <w:rFonts w:ascii="Arial" w:hAnsi="Arial" w:cs="Arial"/>
          <w:sz w:val="24"/>
          <w:szCs w:val="24"/>
        </w:rPr>
        <w:t>Managing organizational communication.</w:t>
      </w:r>
      <w:proofErr w:type="gramEnd"/>
      <w:r w:rsidR="00187FEB" w:rsidRPr="00196B0C">
        <w:rPr>
          <w:rFonts w:ascii="Arial" w:hAnsi="Arial" w:cs="Arial"/>
          <w:sz w:val="24"/>
          <w:szCs w:val="24"/>
        </w:rPr>
        <w:t xml:space="preserve"> </w:t>
      </w:r>
      <w:proofErr w:type="gramStart"/>
      <w:r w:rsidR="00187FEB" w:rsidRPr="00196B0C">
        <w:rPr>
          <w:rFonts w:ascii="Arial" w:hAnsi="Arial" w:cs="Arial"/>
          <w:i/>
          <w:sz w:val="24"/>
          <w:szCs w:val="24"/>
        </w:rPr>
        <w:t>SHRM.</w:t>
      </w:r>
      <w:proofErr w:type="gramEnd"/>
      <w:r w:rsidR="00187FEB" w:rsidRPr="00196B0C">
        <w:rPr>
          <w:rFonts w:ascii="Arial" w:hAnsi="Arial" w:cs="Arial"/>
          <w:i/>
          <w:sz w:val="24"/>
          <w:szCs w:val="24"/>
        </w:rPr>
        <w:t xml:space="preserve">  </w:t>
      </w:r>
      <w:proofErr w:type="gramStart"/>
      <w:r w:rsidR="00187FEB" w:rsidRPr="00196B0C">
        <w:rPr>
          <w:rFonts w:ascii="Arial" w:hAnsi="Arial" w:cs="Arial"/>
          <w:sz w:val="24"/>
          <w:szCs w:val="24"/>
        </w:rPr>
        <w:t>[Online].</w:t>
      </w:r>
      <w:proofErr w:type="gramEnd"/>
      <w:r w:rsidR="00187FEB" w:rsidRPr="00196B0C">
        <w:rPr>
          <w:rFonts w:ascii="Arial" w:hAnsi="Arial" w:cs="Arial"/>
          <w:sz w:val="24"/>
          <w:szCs w:val="24"/>
        </w:rPr>
        <w:t xml:space="preserve"> Available at: https://www.shrm.org/resourcesandtools/tools-and-samples/toolkits/pages/managingorganizationalcommunication.aspx (Accessed 06 April 2019)</w:t>
      </w:r>
    </w:p>
    <w:p w:rsidR="001541B1"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proofErr w:type="spellStart"/>
      <w:r w:rsidR="009654F0" w:rsidRPr="00196B0C">
        <w:rPr>
          <w:rFonts w:ascii="Arial" w:hAnsi="Arial" w:cs="Arial"/>
          <w:sz w:val="24"/>
          <w:szCs w:val="24"/>
        </w:rPr>
        <w:t>Hussain</w:t>
      </w:r>
      <w:proofErr w:type="spellEnd"/>
      <w:r w:rsidR="009654F0" w:rsidRPr="00196B0C">
        <w:rPr>
          <w:rFonts w:ascii="Arial" w:hAnsi="Arial" w:cs="Arial"/>
          <w:sz w:val="24"/>
          <w:szCs w:val="24"/>
        </w:rPr>
        <w:t>, Z. (2015).</w:t>
      </w:r>
      <w:r w:rsidR="0000728B" w:rsidRPr="00196B0C">
        <w:rPr>
          <w:rFonts w:ascii="Arial" w:hAnsi="Arial" w:cs="Arial"/>
          <w:sz w:val="24"/>
          <w:szCs w:val="24"/>
        </w:rPr>
        <w:t xml:space="preserve"> Effective communication brings successful organizational change.</w:t>
      </w:r>
      <w:r w:rsidR="001541B1" w:rsidRPr="00196B0C">
        <w:rPr>
          <w:rFonts w:ascii="Arial" w:hAnsi="Arial" w:cs="Arial"/>
          <w:sz w:val="24"/>
          <w:szCs w:val="24"/>
        </w:rPr>
        <w:t xml:space="preserve"> </w:t>
      </w:r>
      <w:proofErr w:type="gramStart"/>
      <w:r w:rsidR="001541B1" w:rsidRPr="00196B0C">
        <w:rPr>
          <w:rFonts w:ascii="Arial" w:hAnsi="Arial" w:cs="Arial"/>
          <w:sz w:val="24"/>
          <w:szCs w:val="24"/>
        </w:rPr>
        <w:t>[Online].</w:t>
      </w:r>
      <w:proofErr w:type="gramEnd"/>
      <w:r w:rsidR="001541B1" w:rsidRPr="00196B0C">
        <w:rPr>
          <w:rFonts w:ascii="Arial" w:hAnsi="Arial" w:cs="Arial"/>
          <w:sz w:val="24"/>
          <w:szCs w:val="24"/>
        </w:rPr>
        <w:t xml:space="preserve"> Available at: </w:t>
      </w:r>
      <w:r w:rsidR="00CB3816" w:rsidRPr="00196B0C">
        <w:rPr>
          <w:rFonts w:ascii="Arial" w:hAnsi="Arial" w:cs="Arial"/>
          <w:sz w:val="24"/>
          <w:szCs w:val="24"/>
        </w:rPr>
        <w:t xml:space="preserve">http://www.abrmr.com/myfile/conference_proceedings/Con_Pro_12315/7-dubai13.pdf </w:t>
      </w:r>
      <w:r w:rsidR="001541B1" w:rsidRPr="00196B0C">
        <w:rPr>
          <w:rFonts w:ascii="Arial" w:hAnsi="Arial" w:cs="Arial"/>
          <w:sz w:val="24"/>
          <w:szCs w:val="24"/>
        </w:rPr>
        <w:t>(Accessed 06 April 2019)</w:t>
      </w:r>
    </w:p>
    <w:p w:rsidR="009654F0"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r w:rsidR="003F5DBB" w:rsidRPr="00196B0C">
        <w:rPr>
          <w:rFonts w:ascii="Arial" w:hAnsi="Arial" w:cs="Arial"/>
          <w:sz w:val="24"/>
          <w:szCs w:val="24"/>
        </w:rPr>
        <w:t xml:space="preserve">Levin, M. (2016). </w:t>
      </w:r>
      <w:proofErr w:type="gramStart"/>
      <w:r w:rsidR="003F5DBB" w:rsidRPr="00196B0C">
        <w:rPr>
          <w:rFonts w:ascii="Arial" w:hAnsi="Arial" w:cs="Arial"/>
          <w:sz w:val="24"/>
          <w:szCs w:val="24"/>
        </w:rPr>
        <w:t>‘Nine leadership behaviors that lose employee trust and respect.’</w:t>
      </w:r>
      <w:proofErr w:type="gramEnd"/>
      <w:r w:rsidR="003141A1" w:rsidRPr="00196B0C">
        <w:rPr>
          <w:rFonts w:ascii="Arial" w:hAnsi="Arial" w:cs="Arial"/>
          <w:sz w:val="24"/>
          <w:szCs w:val="24"/>
        </w:rPr>
        <w:t xml:space="preserve"> Available at: https://www.inc.com/marissa-levin/9-leadership-behaviors-that-lose-employee-trust-and-respect.html (Accessed 06 April 2019)</w:t>
      </w:r>
    </w:p>
    <w:p w:rsidR="00D30DA0"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r w:rsidR="00E06915" w:rsidRPr="00196B0C">
        <w:rPr>
          <w:rFonts w:ascii="Arial" w:hAnsi="Arial" w:cs="Arial"/>
          <w:sz w:val="24"/>
          <w:szCs w:val="24"/>
        </w:rPr>
        <w:t>Myers, K. K., and</w:t>
      </w:r>
      <w:r w:rsidR="00403459" w:rsidRPr="00196B0C">
        <w:rPr>
          <w:rFonts w:ascii="Arial" w:hAnsi="Arial" w:cs="Arial"/>
          <w:sz w:val="24"/>
          <w:szCs w:val="24"/>
        </w:rPr>
        <w:t xml:space="preserve"> </w:t>
      </w:r>
      <w:proofErr w:type="spellStart"/>
      <w:r w:rsidR="00403459" w:rsidRPr="00196B0C">
        <w:rPr>
          <w:rFonts w:ascii="Arial" w:hAnsi="Arial" w:cs="Arial"/>
          <w:sz w:val="24"/>
          <w:szCs w:val="24"/>
        </w:rPr>
        <w:t>Sadaghiani</w:t>
      </w:r>
      <w:proofErr w:type="spellEnd"/>
      <w:r w:rsidR="00403459" w:rsidRPr="00196B0C">
        <w:rPr>
          <w:rFonts w:ascii="Arial" w:hAnsi="Arial" w:cs="Arial"/>
          <w:sz w:val="24"/>
          <w:szCs w:val="24"/>
        </w:rPr>
        <w:t xml:space="preserve">, K. (2010). </w:t>
      </w:r>
      <w:proofErr w:type="spellStart"/>
      <w:r w:rsidR="00D30DA0" w:rsidRPr="00196B0C">
        <w:rPr>
          <w:rFonts w:ascii="Arial" w:hAnsi="Arial" w:cs="Arial"/>
          <w:sz w:val="24"/>
          <w:szCs w:val="24"/>
        </w:rPr>
        <w:t>Millennials</w:t>
      </w:r>
      <w:proofErr w:type="spellEnd"/>
      <w:r w:rsidR="00D30DA0" w:rsidRPr="00196B0C">
        <w:rPr>
          <w:rFonts w:ascii="Arial" w:hAnsi="Arial" w:cs="Arial"/>
          <w:sz w:val="24"/>
          <w:szCs w:val="24"/>
        </w:rPr>
        <w:t xml:space="preserve"> in </w:t>
      </w:r>
      <w:r w:rsidR="004F5286" w:rsidRPr="00196B0C">
        <w:rPr>
          <w:rFonts w:ascii="Arial" w:hAnsi="Arial" w:cs="Arial"/>
          <w:sz w:val="24"/>
          <w:szCs w:val="24"/>
        </w:rPr>
        <w:t xml:space="preserve">the workplace: a communication perspective on </w:t>
      </w:r>
      <w:proofErr w:type="spellStart"/>
      <w:r w:rsidR="004F5286" w:rsidRPr="00196B0C">
        <w:rPr>
          <w:rFonts w:ascii="Arial" w:hAnsi="Arial" w:cs="Arial"/>
          <w:sz w:val="24"/>
          <w:szCs w:val="24"/>
        </w:rPr>
        <w:t>millennials</w:t>
      </w:r>
      <w:proofErr w:type="spellEnd"/>
      <w:r w:rsidR="004F5286" w:rsidRPr="00196B0C">
        <w:rPr>
          <w:rFonts w:ascii="Arial" w:hAnsi="Arial" w:cs="Arial"/>
          <w:sz w:val="24"/>
          <w:szCs w:val="24"/>
        </w:rPr>
        <w:t>' organizational relationships and performance</w:t>
      </w:r>
      <w:r w:rsidR="00403459" w:rsidRPr="00196B0C">
        <w:rPr>
          <w:rFonts w:ascii="Arial" w:hAnsi="Arial" w:cs="Arial"/>
          <w:sz w:val="24"/>
          <w:szCs w:val="24"/>
        </w:rPr>
        <w:t>.</w:t>
      </w:r>
      <w:r w:rsidR="00D30DA0" w:rsidRPr="00196B0C">
        <w:rPr>
          <w:rFonts w:ascii="Arial" w:hAnsi="Arial" w:cs="Arial"/>
          <w:sz w:val="24"/>
          <w:szCs w:val="24"/>
        </w:rPr>
        <w:t xml:space="preserve"> </w:t>
      </w:r>
      <w:proofErr w:type="gramStart"/>
      <w:r w:rsidR="00D30DA0" w:rsidRPr="00196B0C">
        <w:rPr>
          <w:rFonts w:ascii="Arial" w:hAnsi="Arial" w:cs="Arial"/>
          <w:i/>
          <w:iCs/>
          <w:sz w:val="24"/>
          <w:szCs w:val="24"/>
        </w:rPr>
        <w:t>Journal of business and psychology</w:t>
      </w:r>
      <w:r w:rsidR="00D30DA0" w:rsidRPr="00196B0C">
        <w:rPr>
          <w:rFonts w:ascii="Arial" w:hAnsi="Arial" w:cs="Arial"/>
          <w:sz w:val="24"/>
          <w:szCs w:val="24"/>
        </w:rPr>
        <w:t xml:space="preserve">, </w:t>
      </w:r>
      <w:r w:rsidR="00D30DA0" w:rsidRPr="00196B0C">
        <w:rPr>
          <w:rFonts w:ascii="Arial" w:hAnsi="Arial" w:cs="Arial"/>
          <w:iCs/>
          <w:sz w:val="24"/>
          <w:szCs w:val="24"/>
        </w:rPr>
        <w:t>25</w:t>
      </w:r>
      <w:r w:rsidR="00D30DA0" w:rsidRPr="00196B0C">
        <w:rPr>
          <w:rFonts w:ascii="Arial" w:hAnsi="Arial" w:cs="Arial"/>
          <w:sz w:val="24"/>
          <w:szCs w:val="24"/>
        </w:rPr>
        <w:t>:2, 225–238.</w:t>
      </w:r>
      <w:proofErr w:type="gramEnd"/>
      <w:r w:rsidR="00D30DA0" w:rsidRPr="00196B0C">
        <w:rPr>
          <w:rFonts w:ascii="Arial" w:hAnsi="Arial" w:cs="Arial"/>
          <w:sz w:val="24"/>
          <w:szCs w:val="24"/>
        </w:rPr>
        <w:t xml:space="preserve"> </w:t>
      </w:r>
      <w:proofErr w:type="gramStart"/>
      <w:r w:rsidR="00D30DA0" w:rsidRPr="00196B0C">
        <w:rPr>
          <w:rFonts w:ascii="Arial" w:hAnsi="Arial" w:cs="Arial"/>
          <w:sz w:val="24"/>
          <w:szCs w:val="24"/>
        </w:rPr>
        <w:t>doi:</w:t>
      </w:r>
      <w:proofErr w:type="gramEnd"/>
      <w:r w:rsidR="00D30DA0" w:rsidRPr="00196B0C">
        <w:rPr>
          <w:rFonts w:ascii="Arial" w:hAnsi="Arial" w:cs="Arial"/>
          <w:sz w:val="24"/>
          <w:szCs w:val="24"/>
        </w:rPr>
        <w:t>10.1007/s10869-010-9172-7</w:t>
      </w:r>
      <w:r w:rsidR="00033D7A" w:rsidRPr="00196B0C">
        <w:rPr>
          <w:rFonts w:ascii="Arial" w:hAnsi="Arial" w:cs="Arial"/>
          <w:sz w:val="24"/>
          <w:szCs w:val="24"/>
        </w:rPr>
        <w:t xml:space="preserve">. </w:t>
      </w:r>
      <w:proofErr w:type="gramStart"/>
      <w:r w:rsidR="00033D7A" w:rsidRPr="00196B0C">
        <w:rPr>
          <w:rFonts w:ascii="Arial" w:hAnsi="Arial" w:cs="Arial"/>
          <w:sz w:val="24"/>
          <w:szCs w:val="24"/>
        </w:rPr>
        <w:t>[Online].</w:t>
      </w:r>
      <w:proofErr w:type="gramEnd"/>
      <w:r w:rsidR="00033D7A" w:rsidRPr="00196B0C">
        <w:rPr>
          <w:rFonts w:ascii="Arial" w:hAnsi="Arial" w:cs="Arial"/>
          <w:sz w:val="24"/>
          <w:szCs w:val="24"/>
        </w:rPr>
        <w:t xml:space="preserve"> Available at: </w:t>
      </w:r>
      <w:r w:rsidR="00BB0DAC" w:rsidRPr="00196B0C">
        <w:rPr>
          <w:rFonts w:ascii="Arial" w:hAnsi="Arial" w:cs="Arial"/>
          <w:sz w:val="24"/>
          <w:szCs w:val="24"/>
        </w:rPr>
        <w:t xml:space="preserve">https://www.ncbi.nlm.nih.gov/pmc/articles/PMC2868990/ </w:t>
      </w:r>
      <w:r w:rsidR="005A4829" w:rsidRPr="00196B0C">
        <w:rPr>
          <w:rFonts w:ascii="Arial" w:hAnsi="Arial" w:cs="Arial"/>
          <w:sz w:val="24"/>
          <w:szCs w:val="24"/>
        </w:rPr>
        <w:t>(Accessed 06 April</w:t>
      </w:r>
      <w:r w:rsidR="00033D7A" w:rsidRPr="00196B0C">
        <w:rPr>
          <w:rFonts w:ascii="Arial" w:hAnsi="Arial" w:cs="Arial"/>
          <w:sz w:val="24"/>
          <w:szCs w:val="24"/>
        </w:rPr>
        <w:t xml:space="preserve"> 2019)</w:t>
      </w:r>
    </w:p>
    <w:p w:rsidR="00A26F91"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proofErr w:type="spellStart"/>
      <w:r w:rsidR="00A26F91" w:rsidRPr="00196B0C">
        <w:rPr>
          <w:rFonts w:ascii="Arial" w:hAnsi="Arial" w:cs="Arial"/>
          <w:sz w:val="24"/>
          <w:szCs w:val="24"/>
        </w:rPr>
        <w:t>Mastroianni</w:t>
      </w:r>
      <w:proofErr w:type="spellEnd"/>
      <w:r w:rsidR="00A26F91" w:rsidRPr="00196B0C">
        <w:rPr>
          <w:rFonts w:ascii="Arial" w:hAnsi="Arial" w:cs="Arial"/>
          <w:sz w:val="24"/>
          <w:szCs w:val="24"/>
        </w:rPr>
        <w:t>, K.</w:t>
      </w:r>
      <w:proofErr w:type="gramStart"/>
      <w:r w:rsidR="00A26F91" w:rsidRPr="00196B0C">
        <w:rPr>
          <w:rFonts w:ascii="Arial" w:hAnsi="Arial" w:cs="Arial"/>
          <w:sz w:val="24"/>
          <w:szCs w:val="24"/>
        </w:rPr>
        <w:t>,  a</w:t>
      </w:r>
      <w:r w:rsidR="00403459" w:rsidRPr="00196B0C">
        <w:rPr>
          <w:rFonts w:ascii="Arial" w:hAnsi="Arial" w:cs="Arial"/>
          <w:sz w:val="24"/>
          <w:szCs w:val="24"/>
        </w:rPr>
        <w:t>nd</w:t>
      </w:r>
      <w:proofErr w:type="gramEnd"/>
      <w:r w:rsidR="00403459" w:rsidRPr="00196B0C">
        <w:rPr>
          <w:rFonts w:ascii="Arial" w:hAnsi="Arial" w:cs="Arial"/>
          <w:sz w:val="24"/>
          <w:szCs w:val="24"/>
        </w:rPr>
        <w:t xml:space="preserve"> </w:t>
      </w:r>
      <w:proofErr w:type="spellStart"/>
      <w:r w:rsidR="00403459" w:rsidRPr="00196B0C">
        <w:rPr>
          <w:rFonts w:ascii="Arial" w:hAnsi="Arial" w:cs="Arial"/>
          <w:sz w:val="24"/>
          <w:szCs w:val="24"/>
        </w:rPr>
        <w:t>Storberg</w:t>
      </w:r>
      <w:proofErr w:type="spellEnd"/>
      <w:r w:rsidR="00403459" w:rsidRPr="00196B0C">
        <w:rPr>
          <w:rFonts w:ascii="Arial" w:hAnsi="Arial" w:cs="Arial"/>
          <w:sz w:val="24"/>
          <w:szCs w:val="24"/>
        </w:rPr>
        <w:t xml:space="preserve">-Walker, J. (2014). </w:t>
      </w:r>
      <w:r w:rsidR="00A26F91" w:rsidRPr="00196B0C">
        <w:rPr>
          <w:rFonts w:ascii="Arial" w:hAnsi="Arial" w:cs="Arial"/>
          <w:sz w:val="24"/>
          <w:szCs w:val="24"/>
        </w:rPr>
        <w:t xml:space="preserve">Do work relationships matter? </w:t>
      </w:r>
      <w:proofErr w:type="gramStart"/>
      <w:r w:rsidR="00A26F91" w:rsidRPr="00196B0C">
        <w:rPr>
          <w:rFonts w:ascii="Arial" w:hAnsi="Arial" w:cs="Arial"/>
          <w:sz w:val="24"/>
          <w:szCs w:val="24"/>
        </w:rPr>
        <w:t>Characteristics of workplace interactions that enhance or detract from employee perceptions of w</w:t>
      </w:r>
      <w:r w:rsidR="00403459" w:rsidRPr="00196B0C">
        <w:rPr>
          <w:rFonts w:ascii="Arial" w:hAnsi="Arial" w:cs="Arial"/>
          <w:sz w:val="24"/>
          <w:szCs w:val="24"/>
        </w:rPr>
        <w:t>ell-being and health behaviors.</w:t>
      </w:r>
      <w:proofErr w:type="gramEnd"/>
      <w:r w:rsidR="00A26F91" w:rsidRPr="00196B0C">
        <w:rPr>
          <w:rFonts w:ascii="Arial" w:hAnsi="Arial" w:cs="Arial"/>
          <w:sz w:val="24"/>
          <w:szCs w:val="24"/>
        </w:rPr>
        <w:t xml:space="preserve"> </w:t>
      </w:r>
      <w:r w:rsidR="00A26F91" w:rsidRPr="00196B0C">
        <w:rPr>
          <w:rFonts w:ascii="Arial" w:hAnsi="Arial" w:cs="Arial"/>
          <w:i/>
          <w:iCs/>
          <w:sz w:val="24"/>
          <w:szCs w:val="24"/>
        </w:rPr>
        <w:t xml:space="preserve">Health Psychology and Behavioral </w:t>
      </w:r>
      <w:r w:rsidR="00A26F91" w:rsidRPr="00196B0C">
        <w:rPr>
          <w:rFonts w:ascii="Arial" w:hAnsi="Arial" w:cs="Arial"/>
          <w:i/>
          <w:iCs/>
          <w:sz w:val="24"/>
          <w:szCs w:val="24"/>
        </w:rPr>
        <w:lastRenderedPageBreak/>
        <w:t>Medicine</w:t>
      </w:r>
      <w:r w:rsidR="00A26F91" w:rsidRPr="00196B0C">
        <w:rPr>
          <w:rFonts w:ascii="Arial" w:hAnsi="Arial" w:cs="Arial"/>
          <w:sz w:val="24"/>
          <w:szCs w:val="24"/>
        </w:rPr>
        <w:t xml:space="preserve">, </w:t>
      </w:r>
      <w:r w:rsidR="00A26F91" w:rsidRPr="00196B0C">
        <w:rPr>
          <w:rFonts w:ascii="Arial" w:hAnsi="Arial" w:cs="Arial"/>
          <w:i/>
          <w:iCs/>
          <w:sz w:val="24"/>
          <w:szCs w:val="24"/>
        </w:rPr>
        <w:t>2</w:t>
      </w:r>
      <w:r w:rsidR="00A26F91" w:rsidRPr="00196B0C">
        <w:rPr>
          <w:rFonts w:ascii="Arial" w:hAnsi="Arial" w:cs="Arial"/>
          <w:sz w:val="24"/>
          <w:szCs w:val="24"/>
        </w:rPr>
        <w:t xml:space="preserve">(1), 798–819. doi:10.1080/21642850.2014.933343. </w:t>
      </w:r>
      <w:proofErr w:type="gramStart"/>
      <w:r w:rsidR="00A26F91" w:rsidRPr="00196B0C">
        <w:rPr>
          <w:rFonts w:ascii="Arial" w:hAnsi="Arial" w:cs="Arial"/>
          <w:sz w:val="24"/>
          <w:szCs w:val="24"/>
        </w:rPr>
        <w:t>[Online].</w:t>
      </w:r>
      <w:proofErr w:type="gramEnd"/>
      <w:r w:rsidR="00A26F91" w:rsidRPr="00196B0C">
        <w:rPr>
          <w:rFonts w:ascii="Arial" w:hAnsi="Arial" w:cs="Arial"/>
          <w:sz w:val="24"/>
          <w:szCs w:val="24"/>
        </w:rPr>
        <w:t xml:space="preserve"> Available at: https://www.ncbi.nlm.nih.gov/pmc/articles/PMC4346030/ (Accessed 06 April 2019)</w:t>
      </w:r>
    </w:p>
    <w:p w:rsidR="00A26F91"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proofErr w:type="spellStart"/>
      <w:r w:rsidR="00A26F91" w:rsidRPr="00196B0C">
        <w:rPr>
          <w:rFonts w:ascii="Arial" w:hAnsi="Arial" w:cs="Arial"/>
          <w:sz w:val="24"/>
          <w:szCs w:val="24"/>
        </w:rPr>
        <w:t>Nessley</w:t>
      </w:r>
      <w:proofErr w:type="spellEnd"/>
      <w:r w:rsidR="00A26F91" w:rsidRPr="00196B0C">
        <w:rPr>
          <w:rFonts w:ascii="Arial" w:hAnsi="Arial" w:cs="Arial"/>
          <w:sz w:val="24"/>
          <w:szCs w:val="24"/>
        </w:rPr>
        <w:t xml:space="preserve">, L and Brownie, S. (2015). </w:t>
      </w:r>
      <w:proofErr w:type="gramStart"/>
      <w:r w:rsidR="00A26F91" w:rsidRPr="00196B0C">
        <w:rPr>
          <w:rFonts w:ascii="Arial" w:hAnsi="Arial" w:cs="Arial"/>
          <w:sz w:val="24"/>
          <w:szCs w:val="24"/>
        </w:rPr>
        <w:t>Effective leadership, teamwork and mentoring – Essential elements in promoting generational cohesion in the nursing workforce and retaining nurses.</w:t>
      </w:r>
      <w:proofErr w:type="gramEnd"/>
      <w:r w:rsidR="00A26F91" w:rsidRPr="00196B0C">
        <w:rPr>
          <w:rFonts w:ascii="Arial" w:hAnsi="Arial" w:cs="Arial"/>
          <w:sz w:val="24"/>
          <w:szCs w:val="24"/>
        </w:rPr>
        <w:t xml:space="preserve"> </w:t>
      </w:r>
      <w:proofErr w:type="gramStart"/>
      <w:r w:rsidR="00A26F91" w:rsidRPr="00196B0C">
        <w:rPr>
          <w:rFonts w:ascii="Arial" w:hAnsi="Arial" w:cs="Arial"/>
          <w:i/>
          <w:sz w:val="24"/>
          <w:szCs w:val="24"/>
        </w:rPr>
        <w:t xml:space="preserve">The Australian Journal of Nursing Practice and Research, </w:t>
      </w:r>
      <w:r w:rsidR="00A26F91" w:rsidRPr="00196B0C">
        <w:rPr>
          <w:rFonts w:ascii="Arial" w:hAnsi="Arial" w:cs="Arial"/>
          <w:sz w:val="24"/>
          <w:szCs w:val="24"/>
        </w:rPr>
        <w:t>19 (4).</w:t>
      </w:r>
      <w:proofErr w:type="gramEnd"/>
      <w:r w:rsidR="00A26F91" w:rsidRPr="00196B0C">
        <w:rPr>
          <w:rFonts w:ascii="Arial" w:hAnsi="Arial" w:cs="Arial"/>
          <w:sz w:val="24"/>
          <w:szCs w:val="24"/>
        </w:rPr>
        <w:t xml:space="preserve"> </w:t>
      </w:r>
      <w:proofErr w:type="gramStart"/>
      <w:r w:rsidR="00A26F91" w:rsidRPr="00196B0C">
        <w:rPr>
          <w:rFonts w:ascii="Arial" w:hAnsi="Arial" w:cs="Arial"/>
          <w:sz w:val="24"/>
          <w:szCs w:val="24"/>
        </w:rPr>
        <w:t>[Online].</w:t>
      </w:r>
      <w:proofErr w:type="gramEnd"/>
      <w:r w:rsidR="00A26F91" w:rsidRPr="00196B0C">
        <w:rPr>
          <w:rFonts w:ascii="Arial" w:hAnsi="Arial" w:cs="Arial"/>
          <w:sz w:val="24"/>
          <w:szCs w:val="24"/>
        </w:rPr>
        <w:t xml:space="preserve"> Available at: https://www.collegianjournal.com/article/S1322-</w:t>
      </w:r>
      <w:proofErr w:type="gramStart"/>
      <w:r w:rsidR="00A26F91" w:rsidRPr="00196B0C">
        <w:rPr>
          <w:rFonts w:ascii="Arial" w:hAnsi="Arial" w:cs="Arial"/>
          <w:sz w:val="24"/>
          <w:szCs w:val="24"/>
        </w:rPr>
        <w:t>7696(</w:t>
      </w:r>
      <w:proofErr w:type="gramEnd"/>
      <w:r w:rsidR="00A26F91" w:rsidRPr="00196B0C">
        <w:rPr>
          <w:rFonts w:ascii="Arial" w:hAnsi="Arial" w:cs="Arial"/>
          <w:sz w:val="24"/>
          <w:szCs w:val="24"/>
        </w:rPr>
        <w:t>12)00030-3/fulltext (Accessed 06 April 2019)</w:t>
      </w:r>
    </w:p>
    <w:p w:rsidR="000F696B" w:rsidRPr="00196B0C" w:rsidRDefault="00DE31D0" w:rsidP="00196B0C">
      <w:pPr>
        <w:spacing w:after="0" w:line="360" w:lineRule="auto"/>
        <w:rPr>
          <w:rFonts w:ascii="Arial" w:hAnsi="Arial" w:cs="Arial"/>
          <w:b/>
          <w:sz w:val="24"/>
          <w:szCs w:val="24"/>
        </w:rPr>
      </w:pPr>
      <w:r>
        <w:rPr>
          <w:rFonts w:ascii="Arial" w:hAnsi="Arial" w:cs="Arial"/>
          <w:sz w:val="24"/>
          <w:szCs w:val="24"/>
        </w:rPr>
        <w:t xml:space="preserve">- </w:t>
      </w:r>
      <w:proofErr w:type="spellStart"/>
      <w:r w:rsidR="000F696B" w:rsidRPr="00196B0C">
        <w:rPr>
          <w:rFonts w:ascii="Arial" w:hAnsi="Arial" w:cs="Arial"/>
          <w:sz w:val="24"/>
          <w:szCs w:val="24"/>
        </w:rPr>
        <w:t>Sequeira</w:t>
      </w:r>
      <w:proofErr w:type="spellEnd"/>
      <w:r w:rsidR="000F696B" w:rsidRPr="00196B0C">
        <w:rPr>
          <w:rFonts w:ascii="Arial" w:hAnsi="Arial" w:cs="Arial"/>
          <w:sz w:val="24"/>
          <w:szCs w:val="24"/>
        </w:rPr>
        <w:t xml:space="preserve">, H., A., and </w:t>
      </w:r>
      <w:proofErr w:type="spellStart"/>
      <w:r w:rsidR="000F696B" w:rsidRPr="00196B0C">
        <w:rPr>
          <w:rFonts w:ascii="Arial" w:hAnsi="Arial" w:cs="Arial"/>
          <w:sz w:val="24"/>
          <w:szCs w:val="24"/>
        </w:rPr>
        <w:t>Dhriti</w:t>
      </w:r>
      <w:proofErr w:type="spellEnd"/>
      <w:r w:rsidR="000F696B" w:rsidRPr="00196B0C">
        <w:rPr>
          <w:rFonts w:ascii="Arial" w:hAnsi="Arial" w:cs="Arial"/>
          <w:sz w:val="24"/>
          <w:szCs w:val="24"/>
        </w:rPr>
        <w:t xml:space="preserve">, V. (2015). </w:t>
      </w:r>
      <w:r w:rsidR="0085246C" w:rsidRPr="00196B0C">
        <w:rPr>
          <w:rFonts w:ascii="Arial" w:hAnsi="Arial" w:cs="Arial"/>
          <w:sz w:val="24"/>
          <w:szCs w:val="24"/>
        </w:rPr>
        <w:t xml:space="preserve">Employee relations and its impact on employee performance: a case study. </w:t>
      </w:r>
      <w:proofErr w:type="gramStart"/>
      <w:r w:rsidR="000F696B" w:rsidRPr="00196B0C">
        <w:rPr>
          <w:rFonts w:ascii="Arial" w:hAnsi="Arial" w:cs="Arial"/>
          <w:sz w:val="24"/>
          <w:szCs w:val="24"/>
        </w:rPr>
        <w:t>[Online].</w:t>
      </w:r>
      <w:proofErr w:type="gramEnd"/>
      <w:r w:rsidR="000F696B" w:rsidRPr="00196B0C">
        <w:rPr>
          <w:rFonts w:ascii="Arial" w:hAnsi="Arial" w:cs="Arial"/>
          <w:sz w:val="24"/>
          <w:szCs w:val="24"/>
        </w:rPr>
        <w:t xml:space="preserve"> Available at: https://www.researchgate.net/publication/276026663_EMPLOYEE_RELATIONS_AND_IT'S_IMPACT_ON_EMPLOYEE_PERFORMANCEA_CASE_STUDY (Accessed 06 April 2019)</w:t>
      </w:r>
    </w:p>
    <w:p w:rsidR="002E6E83"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r w:rsidR="00A9055F" w:rsidRPr="00196B0C">
        <w:rPr>
          <w:rFonts w:ascii="Arial" w:hAnsi="Arial" w:cs="Arial"/>
          <w:sz w:val="24"/>
          <w:szCs w:val="24"/>
        </w:rPr>
        <w:t>Solomon, L. (2016).</w:t>
      </w:r>
      <w:r w:rsidR="002E6E83" w:rsidRPr="00196B0C">
        <w:rPr>
          <w:rFonts w:ascii="Arial" w:hAnsi="Arial" w:cs="Arial"/>
          <w:sz w:val="24"/>
          <w:szCs w:val="24"/>
        </w:rPr>
        <w:t xml:space="preserve"> Two-Thirds of managers are uncomfortable communicating with employees. </w:t>
      </w:r>
      <w:proofErr w:type="gramStart"/>
      <w:r w:rsidR="002E6E83" w:rsidRPr="00196B0C">
        <w:rPr>
          <w:rFonts w:ascii="Arial" w:hAnsi="Arial" w:cs="Arial"/>
          <w:i/>
          <w:sz w:val="24"/>
          <w:szCs w:val="24"/>
        </w:rPr>
        <w:t>HBR.</w:t>
      </w:r>
      <w:proofErr w:type="gramEnd"/>
      <w:r w:rsidR="002E6E83" w:rsidRPr="00196B0C">
        <w:rPr>
          <w:rFonts w:ascii="Arial" w:hAnsi="Arial" w:cs="Arial"/>
          <w:i/>
          <w:sz w:val="24"/>
          <w:szCs w:val="24"/>
        </w:rPr>
        <w:t xml:space="preserve"> </w:t>
      </w:r>
      <w:proofErr w:type="gramStart"/>
      <w:r w:rsidR="002E6E83" w:rsidRPr="00196B0C">
        <w:rPr>
          <w:rFonts w:ascii="Arial" w:hAnsi="Arial" w:cs="Arial"/>
          <w:sz w:val="24"/>
          <w:szCs w:val="24"/>
        </w:rPr>
        <w:t>Online].</w:t>
      </w:r>
      <w:proofErr w:type="gramEnd"/>
      <w:r w:rsidR="002E6E83" w:rsidRPr="00196B0C">
        <w:rPr>
          <w:rFonts w:ascii="Arial" w:hAnsi="Arial" w:cs="Arial"/>
          <w:sz w:val="24"/>
          <w:szCs w:val="24"/>
        </w:rPr>
        <w:t xml:space="preserve"> Available at: https://hbr.org/2016/03/two-thirds-of-managers-are-uncomfortable-communicating-with-employees (Accessed 06 April 2019)</w:t>
      </w:r>
    </w:p>
    <w:p w:rsidR="00C74E1C" w:rsidRPr="00196B0C" w:rsidRDefault="00DE31D0" w:rsidP="00196B0C">
      <w:pPr>
        <w:spacing w:after="0" w:line="360" w:lineRule="auto"/>
        <w:rPr>
          <w:rFonts w:ascii="Arial" w:hAnsi="Arial" w:cs="Arial"/>
          <w:sz w:val="24"/>
          <w:szCs w:val="24"/>
        </w:rPr>
      </w:pPr>
      <w:r>
        <w:rPr>
          <w:rFonts w:ascii="Arial" w:hAnsi="Arial" w:cs="Arial"/>
          <w:sz w:val="24"/>
          <w:szCs w:val="24"/>
        </w:rPr>
        <w:t xml:space="preserve">- </w:t>
      </w:r>
      <w:r w:rsidR="00555386" w:rsidRPr="00196B0C">
        <w:rPr>
          <w:rFonts w:ascii="Arial" w:hAnsi="Arial" w:cs="Arial"/>
          <w:sz w:val="24"/>
          <w:szCs w:val="24"/>
        </w:rPr>
        <w:t>Willis, V. (2015). Communicating incentive plans better.</w:t>
      </w:r>
      <w:r w:rsidR="00705FF1" w:rsidRPr="00196B0C">
        <w:rPr>
          <w:rFonts w:ascii="Arial" w:hAnsi="Arial" w:cs="Arial"/>
          <w:sz w:val="24"/>
          <w:szCs w:val="24"/>
        </w:rPr>
        <w:t xml:space="preserve"> </w:t>
      </w:r>
      <w:proofErr w:type="gramStart"/>
      <w:r w:rsidR="00705FF1" w:rsidRPr="00196B0C">
        <w:rPr>
          <w:rFonts w:ascii="Arial" w:hAnsi="Arial" w:cs="Arial"/>
          <w:i/>
          <w:sz w:val="24"/>
          <w:szCs w:val="24"/>
        </w:rPr>
        <w:t xml:space="preserve">Willis </w:t>
      </w:r>
      <w:r w:rsidR="00C74E1C" w:rsidRPr="00196B0C">
        <w:rPr>
          <w:rFonts w:ascii="Arial" w:hAnsi="Arial" w:cs="Arial"/>
          <w:i/>
          <w:sz w:val="24"/>
          <w:szCs w:val="24"/>
        </w:rPr>
        <w:t>Towers Watson</w:t>
      </w:r>
      <w:r w:rsidR="00705FF1" w:rsidRPr="00196B0C">
        <w:rPr>
          <w:rFonts w:ascii="Arial" w:hAnsi="Arial" w:cs="Arial"/>
          <w:i/>
          <w:sz w:val="24"/>
          <w:szCs w:val="24"/>
        </w:rPr>
        <w:t>.</w:t>
      </w:r>
      <w:proofErr w:type="gramEnd"/>
      <w:r w:rsidR="00C74E1C" w:rsidRPr="00196B0C">
        <w:rPr>
          <w:rFonts w:ascii="Arial" w:hAnsi="Arial" w:cs="Arial"/>
          <w:i/>
          <w:sz w:val="24"/>
          <w:szCs w:val="24"/>
        </w:rPr>
        <w:t xml:space="preserve"> </w:t>
      </w:r>
      <w:proofErr w:type="gramStart"/>
      <w:r w:rsidR="00C74E1C" w:rsidRPr="00196B0C">
        <w:rPr>
          <w:rFonts w:ascii="Arial" w:hAnsi="Arial" w:cs="Arial"/>
          <w:sz w:val="24"/>
          <w:szCs w:val="24"/>
        </w:rPr>
        <w:t>[Online].</w:t>
      </w:r>
      <w:proofErr w:type="gramEnd"/>
      <w:r w:rsidR="00C74E1C" w:rsidRPr="00196B0C">
        <w:rPr>
          <w:rFonts w:ascii="Arial" w:hAnsi="Arial" w:cs="Arial"/>
          <w:sz w:val="24"/>
          <w:szCs w:val="24"/>
        </w:rPr>
        <w:t xml:space="preserve"> Available at: https://www.towerswatson.com/en-GB/Insights/Newsletters/Europe/Executive-Pay-Matters-UK/2015/08/Communicating-incentive-plans-better (Accessed 06 April 2019)</w:t>
      </w:r>
    </w:p>
    <w:p w:rsidR="004D2755" w:rsidRPr="00196B0C" w:rsidRDefault="004D2755" w:rsidP="00196B0C">
      <w:pPr>
        <w:pStyle w:val="Heading1"/>
        <w:spacing w:before="0" w:line="360" w:lineRule="auto"/>
        <w:ind w:left="720" w:hanging="720"/>
        <w:rPr>
          <w:rFonts w:ascii="Arial" w:hAnsi="Arial" w:cs="Arial"/>
          <w:b w:val="0"/>
          <w:color w:val="auto"/>
          <w:sz w:val="24"/>
          <w:szCs w:val="24"/>
        </w:rPr>
      </w:pPr>
    </w:p>
    <w:p w:rsidR="00196B0C" w:rsidRPr="00196B0C" w:rsidRDefault="00196B0C" w:rsidP="000237B3">
      <w:pPr>
        <w:spacing w:after="0" w:line="360" w:lineRule="auto"/>
        <w:rPr>
          <w:rFonts w:ascii="Arial" w:hAnsi="Arial" w:cs="Arial"/>
          <w:b/>
          <w:sz w:val="24"/>
          <w:szCs w:val="24"/>
        </w:rPr>
      </w:pPr>
    </w:p>
    <w:sectPr w:rsidR="00196B0C" w:rsidRPr="00196B0C">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224C5" w:rsidRDefault="00E224C5">
      <w:pPr>
        <w:spacing w:after="0" w:line="240" w:lineRule="auto"/>
      </w:pPr>
      <w:r>
        <w:separator/>
      </w:r>
    </w:p>
  </w:endnote>
  <w:endnote w:type="continuationSeparator" w:id="0">
    <w:p w:rsidR="00E224C5" w:rsidRDefault="00E22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Proforma-Book">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Times-Italic">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26343789"/>
      <w:docPartObj>
        <w:docPartGallery w:val="Page Numbers (Bottom of Page)"/>
        <w:docPartUnique/>
      </w:docPartObj>
    </w:sdtPr>
    <w:sdtEndPr>
      <w:rPr>
        <w:noProof/>
      </w:rPr>
    </w:sdtEndPr>
    <w:sdtContent>
      <w:p w:rsidR="000237B3" w:rsidRDefault="000237B3">
        <w:pPr>
          <w:pStyle w:val="Footer"/>
          <w:jc w:val="center"/>
        </w:pPr>
        <w:r>
          <w:fldChar w:fldCharType="begin"/>
        </w:r>
        <w:r>
          <w:instrText xml:space="preserve"> PAGE   \* MERGEFORMAT </w:instrText>
        </w:r>
        <w:r>
          <w:fldChar w:fldCharType="separate"/>
        </w:r>
        <w:r w:rsidR="00845520">
          <w:rPr>
            <w:noProof/>
          </w:rPr>
          <w:t>11</w:t>
        </w:r>
        <w:r>
          <w:rPr>
            <w:noProof/>
          </w:rPr>
          <w:fldChar w:fldCharType="end"/>
        </w:r>
      </w:p>
    </w:sdtContent>
  </w:sdt>
  <w:p w:rsidR="000237B3" w:rsidRDefault="000237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224C5" w:rsidRDefault="00E224C5">
      <w:pPr>
        <w:spacing w:after="0" w:line="240" w:lineRule="auto"/>
      </w:pPr>
      <w:r>
        <w:separator/>
      </w:r>
    </w:p>
  </w:footnote>
  <w:footnote w:type="continuationSeparator" w:id="0">
    <w:p w:rsidR="00E224C5" w:rsidRDefault="00E224C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30DA0" w:rsidRPr="00A57531" w:rsidRDefault="00D30DA0" w:rsidP="00D30DA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00B63310">
      <w:rPr>
        <w:rFonts w:ascii="Times New Roman" w:hAnsi="Times New Roman" w:cs="Times New Roman"/>
        <w:sz w:val="24"/>
        <w:szCs w:val="24"/>
      </w:rPr>
      <w:t xml:space="preserve">                      </w:t>
    </w:r>
  </w:p>
  <w:p w:rsidR="0076292F" w:rsidRPr="00D30DA0" w:rsidRDefault="0076292F" w:rsidP="00D30DA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D727B"/>
    <w:multiLevelType w:val="hybridMultilevel"/>
    <w:tmpl w:val="67CEDFC0"/>
    <w:lvl w:ilvl="0" w:tplc="C1DEEFF0">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94B3D7B"/>
    <w:multiLevelType w:val="hybridMultilevel"/>
    <w:tmpl w:val="ADF4208A"/>
    <w:lvl w:ilvl="0" w:tplc="A0488968">
      <w:start w:val="1"/>
      <w:numFmt w:val="bullet"/>
      <w:lvlText w:val=""/>
      <w:lvlJc w:val="left"/>
      <w:pPr>
        <w:ind w:left="360" w:hanging="360"/>
      </w:pPr>
      <w:rPr>
        <w:rFonts w:ascii="Symbol" w:hAnsi="Symbol" w:hint="default"/>
      </w:rPr>
    </w:lvl>
    <w:lvl w:ilvl="1" w:tplc="E85A88A8" w:tentative="1">
      <w:start w:val="1"/>
      <w:numFmt w:val="bullet"/>
      <w:lvlText w:val="o"/>
      <w:lvlJc w:val="left"/>
      <w:pPr>
        <w:ind w:left="1440" w:hanging="360"/>
      </w:pPr>
      <w:rPr>
        <w:rFonts w:ascii="Courier New" w:hAnsi="Courier New" w:cs="Courier New" w:hint="default"/>
      </w:rPr>
    </w:lvl>
    <w:lvl w:ilvl="2" w:tplc="FF24D360" w:tentative="1">
      <w:start w:val="1"/>
      <w:numFmt w:val="bullet"/>
      <w:lvlText w:val=""/>
      <w:lvlJc w:val="left"/>
      <w:pPr>
        <w:ind w:left="2160" w:hanging="360"/>
      </w:pPr>
      <w:rPr>
        <w:rFonts w:ascii="Wingdings" w:hAnsi="Wingdings" w:hint="default"/>
      </w:rPr>
    </w:lvl>
    <w:lvl w:ilvl="3" w:tplc="B7526BB4" w:tentative="1">
      <w:start w:val="1"/>
      <w:numFmt w:val="bullet"/>
      <w:lvlText w:val=""/>
      <w:lvlJc w:val="left"/>
      <w:pPr>
        <w:ind w:left="2880" w:hanging="360"/>
      </w:pPr>
      <w:rPr>
        <w:rFonts w:ascii="Symbol" w:hAnsi="Symbol" w:hint="default"/>
      </w:rPr>
    </w:lvl>
    <w:lvl w:ilvl="4" w:tplc="499C44DC" w:tentative="1">
      <w:start w:val="1"/>
      <w:numFmt w:val="bullet"/>
      <w:lvlText w:val="o"/>
      <w:lvlJc w:val="left"/>
      <w:pPr>
        <w:ind w:left="3600" w:hanging="360"/>
      </w:pPr>
      <w:rPr>
        <w:rFonts w:ascii="Courier New" w:hAnsi="Courier New" w:cs="Courier New" w:hint="default"/>
      </w:rPr>
    </w:lvl>
    <w:lvl w:ilvl="5" w:tplc="21DA07EC" w:tentative="1">
      <w:start w:val="1"/>
      <w:numFmt w:val="bullet"/>
      <w:lvlText w:val=""/>
      <w:lvlJc w:val="left"/>
      <w:pPr>
        <w:ind w:left="4320" w:hanging="360"/>
      </w:pPr>
      <w:rPr>
        <w:rFonts w:ascii="Wingdings" w:hAnsi="Wingdings" w:hint="default"/>
      </w:rPr>
    </w:lvl>
    <w:lvl w:ilvl="6" w:tplc="5BCC3822" w:tentative="1">
      <w:start w:val="1"/>
      <w:numFmt w:val="bullet"/>
      <w:lvlText w:val=""/>
      <w:lvlJc w:val="left"/>
      <w:pPr>
        <w:ind w:left="5040" w:hanging="360"/>
      </w:pPr>
      <w:rPr>
        <w:rFonts w:ascii="Symbol" w:hAnsi="Symbol" w:hint="default"/>
      </w:rPr>
    </w:lvl>
    <w:lvl w:ilvl="7" w:tplc="DF4C10A4" w:tentative="1">
      <w:start w:val="1"/>
      <w:numFmt w:val="bullet"/>
      <w:lvlText w:val="o"/>
      <w:lvlJc w:val="left"/>
      <w:pPr>
        <w:ind w:left="5760" w:hanging="360"/>
      </w:pPr>
      <w:rPr>
        <w:rFonts w:ascii="Courier New" w:hAnsi="Courier New" w:cs="Courier New" w:hint="default"/>
      </w:rPr>
    </w:lvl>
    <w:lvl w:ilvl="8" w:tplc="CC8A50BA" w:tentative="1">
      <w:start w:val="1"/>
      <w:numFmt w:val="bullet"/>
      <w:lvlText w:val=""/>
      <w:lvlJc w:val="left"/>
      <w:pPr>
        <w:ind w:left="6480" w:hanging="360"/>
      </w:pPr>
      <w:rPr>
        <w:rFonts w:ascii="Wingdings" w:hAnsi="Wingdings" w:hint="default"/>
      </w:rPr>
    </w:lvl>
  </w:abstractNum>
  <w:abstractNum w:abstractNumId="2">
    <w:nsid w:val="0AD83FEF"/>
    <w:multiLevelType w:val="hybridMultilevel"/>
    <w:tmpl w:val="0C48A126"/>
    <w:lvl w:ilvl="0" w:tplc="0BCE1FCC">
      <w:start w:val="1"/>
      <w:numFmt w:val="bullet"/>
      <w:lvlText w:val=""/>
      <w:lvlJc w:val="left"/>
      <w:pPr>
        <w:ind w:left="360" w:hanging="360"/>
      </w:pPr>
      <w:rPr>
        <w:rFonts w:ascii="Symbol" w:hAnsi="Symbol" w:hint="default"/>
      </w:rPr>
    </w:lvl>
    <w:lvl w:ilvl="1" w:tplc="59463C00" w:tentative="1">
      <w:start w:val="1"/>
      <w:numFmt w:val="bullet"/>
      <w:lvlText w:val="o"/>
      <w:lvlJc w:val="left"/>
      <w:pPr>
        <w:ind w:left="1440" w:hanging="360"/>
      </w:pPr>
      <w:rPr>
        <w:rFonts w:ascii="Courier New" w:hAnsi="Courier New" w:cs="Courier New" w:hint="default"/>
      </w:rPr>
    </w:lvl>
    <w:lvl w:ilvl="2" w:tplc="19DED0A6" w:tentative="1">
      <w:start w:val="1"/>
      <w:numFmt w:val="bullet"/>
      <w:lvlText w:val=""/>
      <w:lvlJc w:val="left"/>
      <w:pPr>
        <w:ind w:left="2160" w:hanging="360"/>
      </w:pPr>
      <w:rPr>
        <w:rFonts w:ascii="Wingdings" w:hAnsi="Wingdings" w:hint="default"/>
      </w:rPr>
    </w:lvl>
    <w:lvl w:ilvl="3" w:tplc="13BC7DF8" w:tentative="1">
      <w:start w:val="1"/>
      <w:numFmt w:val="bullet"/>
      <w:lvlText w:val=""/>
      <w:lvlJc w:val="left"/>
      <w:pPr>
        <w:ind w:left="2880" w:hanging="360"/>
      </w:pPr>
      <w:rPr>
        <w:rFonts w:ascii="Symbol" w:hAnsi="Symbol" w:hint="default"/>
      </w:rPr>
    </w:lvl>
    <w:lvl w:ilvl="4" w:tplc="30E42BA8" w:tentative="1">
      <w:start w:val="1"/>
      <w:numFmt w:val="bullet"/>
      <w:lvlText w:val="o"/>
      <w:lvlJc w:val="left"/>
      <w:pPr>
        <w:ind w:left="3600" w:hanging="360"/>
      </w:pPr>
      <w:rPr>
        <w:rFonts w:ascii="Courier New" w:hAnsi="Courier New" w:cs="Courier New" w:hint="default"/>
      </w:rPr>
    </w:lvl>
    <w:lvl w:ilvl="5" w:tplc="36C44BDE" w:tentative="1">
      <w:start w:val="1"/>
      <w:numFmt w:val="bullet"/>
      <w:lvlText w:val=""/>
      <w:lvlJc w:val="left"/>
      <w:pPr>
        <w:ind w:left="4320" w:hanging="360"/>
      </w:pPr>
      <w:rPr>
        <w:rFonts w:ascii="Wingdings" w:hAnsi="Wingdings" w:hint="default"/>
      </w:rPr>
    </w:lvl>
    <w:lvl w:ilvl="6" w:tplc="08C02B4E" w:tentative="1">
      <w:start w:val="1"/>
      <w:numFmt w:val="bullet"/>
      <w:lvlText w:val=""/>
      <w:lvlJc w:val="left"/>
      <w:pPr>
        <w:ind w:left="5040" w:hanging="360"/>
      </w:pPr>
      <w:rPr>
        <w:rFonts w:ascii="Symbol" w:hAnsi="Symbol" w:hint="default"/>
      </w:rPr>
    </w:lvl>
    <w:lvl w:ilvl="7" w:tplc="AB16FC34" w:tentative="1">
      <w:start w:val="1"/>
      <w:numFmt w:val="bullet"/>
      <w:lvlText w:val="o"/>
      <w:lvlJc w:val="left"/>
      <w:pPr>
        <w:ind w:left="5760" w:hanging="360"/>
      </w:pPr>
      <w:rPr>
        <w:rFonts w:ascii="Courier New" w:hAnsi="Courier New" w:cs="Courier New" w:hint="default"/>
      </w:rPr>
    </w:lvl>
    <w:lvl w:ilvl="8" w:tplc="FF6ED044" w:tentative="1">
      <w:start w:val="1"/>
      <w:numFmt w:val="bullet"/>
      <w:lvlText w:val=""/>
      <w:lvlJc w:val="left"/>
      <w:pPr>
        <w:ind w:left="6480" w:hanging="360"/>
      </w:pPr>
      <w:rPr>
        <w:rFonts w:ascii="Wingdings" w:hAnsi="Wingdings" w:hint="default"/>
      </w:rPr>
    </w:lvl>
  </w:abstractNum>
  <w:abstractNum w:abstractNumId="3">
    <w:nsid w:val="224C6836"/>
    <w:multiLevelType w:val="hybridMultilevel"/>
    <w:tmpl w:val="679063E4"/>
    <w:lvl w:ilvl="0" w:tplc="89982A78">
      <w:start w:val="1"/>
      <w:numFmt w:val="bullet"/>
      <w:lvlText w:val=""/>
      <w:lvlJc w:val="left"/>
      <w:pPr>
        <w:ind w:left="360" w:hanging="360"/>
      </w:pPr>
      <w:rPr>
        <w:rFonts w:ascii="Symbol" w:hAnsi="Symbol" w:hint="default"/>
      </w:rPr>
    </w:lvl>
    <w:lvl w:ilvl="1" w:tplc="B2423DD0" w:tentative="1">
      <w:start w:val="1"/>
      <w:numFmt w:val="bullet"/>
      <w:lvlText w:val="o"/>
      <w:lvlJc w:val="left"/>
      <w:pPr>
        <w:ind w:left="1440" w:hanging="360"/>
      </w:pPr>
      <w:rPr>
        <w:rFonts w:ascii="Courier New" w:hAnsi="Courier New" w:cs="Courier New" w:hint="default"/>
      </w:rPr>
    </w:lvl>
    <w:lvl w:ilvl="2" w:tplc="CC2AEE50" w:tentative="1">
      <w:start w:val="1"/>
      <w:numFmt w:val="bullet"/>
      <w:lvlText w:val=""/>
      <w:lvlJc w:val="left"/>
      <w:pPr>
        <w:ind w:left="2160" w:hanging="360"/>
      </w:pPr>
      <w:rPr>
        <w:rFonts w:ascii="Wingdings" w:hAnsi="Wingdings" w:hint="default"/>
      </w:rPr>
    </w:lvl>
    <w:lvl w:ilvl="3" w:tplc="1FD8EEEE" w:tentative="1">
      <w:start w:val="1"/>
      <w:numFmt w:val="bullet"/>
      <w:lvlText w:val=""/>
      <w:lvlJc w:val="left"/>
      <w:pPr>
        <w:ind w:left="2880" w:hanging="360"/>
      </w:pPr>
      <w:rPr>
        <w:rFonts w:ascii="Symbol" w:hAnsi="Symbol" w:hint="default"/>
      </w:rPr>
    </w:lvl>
    <w:lvl w:ilvl="4" w:tplc="DC40365A" w:tentative="1">
      <w:start w:val="1"/>
      <w:numFmt w:val="bullet"/>
      <w:lvlText w:val="o"/>
      <w:lvlJc w:val="left"/>
      <w:pPr>
        <w:ind w:left="3600" w:hanging="360"/>
      </w:pPr>
      <w:rPr>
        <w:rFonts w:ascii="Courier New" w:hAnsi="Courier New" w:cs="Courier New" w:hint="default"/>
      </w:rPr>
    </w:lvl>
    <w:lvl w:ilvl="5" w:tplc="99365A52" w:tentative="1">
      <w:start w:val="1"/>
      <w:numFmt w:val="bullet"/>
      <w:lvlText w:val=""/>
      <w:lvlJc w:val="left"/>
      <w:pPr>
        <w:ind w:left="4320" w:hanging="360"/>
      </w:pPr>
      <w:rPr>
        <w:rFonts w:ascii="Wingdings" w:hAnsi="Wingdings" w:hint="default"/>
      </w:rPr>
    </w:lvl>
    <w:lvl w:ilvl="6" w:tplc="656C54F4" w:tentative="1">
      <w:start w:val="1"/>
      <w:numFmt w:val="bullet"/>
      <w:lvlText w:val=""/>
      <w:lvlJc w:val="left"/>
      <w:pPr>
        <w:ind w:left="5040" w:hanging="360"/>
      </w:pPr>
      <w:rPr>
        <w:rFonts w:ascii="Symbol" w:hAnsi="Symbol" w:hint="default"/>
      </w:rPr>
    </w:lvl>
    <w:lvl w:ilvl="7" w:tplc="ADA29BD2" w:tentative="1">
      <w:start w:val="1"/>
      <w:numFmt w:val="bullet"/>
      <w:lvlText w:val="o"/>
      <w:lvlJc w:val="left"/>
      <w:pPr>
        <w:ind w:left="5760" w:hanging="360"/>
      </w:pPr>
      <w:rPr>
        <w:rFonts w:ascii="Courier New" w:hAnsi="Courier New" w:cs="Courier New" w:hint="default"/>
      </w:rPr>
    </w:lvl>
    <w:lvl w:ilvl="8" w:tplc="41DAADFC" w:tentative="1">
      <w:start w:val="1"/>
      <w:numFmt w:val="bullet"/>
      <w:lvlText w:val=""/>
      <w:lvlJc w:val="left"/>
      <w:pPr>
        <w:ind w:left="6480" w:hanging="360"/>
      </w:pPr>
      <w:rPr>
        <w:rFonts w:ascii="Wingdings" w:hAnsi="Wingdings" w:hint="default"/>
      </w:rPr>
    </w:lvl>
  </w:abstractNum>
  <w:abstractNum w:abstractNumId="4">
    <w:nsid w:val="48622574"/>
    <w:multiLevelType w:val="hybridMultilevel"/>
    <w:tmpl w:val="214EF618"/>
    <w:lvl w:ilvl="0" w:tplc="A392B700">
      <w:start w:val="1"/>
      <w:numFmt w:val="bullet"/>
      <w:lvlText w:val=""/>
      <w:lvlJc w:val="left"/>
      <w:pPr>
        <w:ind w:left="360" w:hanging="360"/>
      </w:pPr>
      <w:rPr>
        <w:rFonts w:ascii="Symbol" w:hAnsi="Symbol" w:hint="default"/>
      </w:rPr>
    </w:lvl>
    <w:lvl w:ilvl="1" w:tplc="22C649AC" w:tentative="1">
      <w:start w:val="1"/>
      <w:numFmt w:val="bullet"/>
      <w:lvlText w:val="o"/>
      <w:lvlJc w:val="left"/>
      <w:pPr>
        <w:ind w:left="1440" w:hanging="360"/>
      </w:pPr>
      <w:rPr>
        <w:rFonts w:ascii="Courier New" w:hAnsi="Courier New" w:cs="Courier New" w:hint="default"/>
      </w:rPr>
    </w:lvl>
    <w:lvl w:ilvl="2" w:tplc="ADA0622A" w:tentative="1">
      <w:start w:val="1"/>
      <w:numFmt w:val="bullet"/>
      <w:lvlText w:val=""/>
      <w:lvlJc w:val="left"/>
      <w:pPr>
        <w:ind w:left="2160" w:hanging="360"/>
      </w:pPr>
      <w:rPr>
        <w:rFonts w:ascii="Wingdings" w:hAnsi="Wingdings" w:hint="default"/>
      </w:rPr>
    </w:lvl>
    <w:lvl w:ilvl="3" w:tplc="3C144FB4" w:tentative="1">
      <w:start w:val="1"/>
      <w:numFmt w:val="bullet"/>
      <w:lvlText w:val=""/>
      <w:lvlJc w:val="left"/>
      <w:pPr>
        <w:ind w:left="2880" w:hanging="360"/>
      </w:pPr>
      <w:rPr>
        <w:rFonts w:ascii="Symbol" w:hAnsi="Symbol" w:hint="default"/>
      </w:rPr>
    </w:lvl>
    <w:lvl w:ilvl="4" w:tplc="FFD05328" w:tentative="1">
      <w:start w:val="1"/>
      <w:numFmt w:val="bullet"/>
      <w:lvlText w:val="o"/>
      <w:lvlJc w:val="left"/>
      <w:pPr>
        <w:ind w:left="3600" w:hanging="360"/>
      </w:pPr>
      <w:rPr>
        <w:rFonts w:ascii="Courier New" w:hAnsi="Courier New" w:cs="Courier New" w:hint="default"/>
      </w:rPr>
    </w:lvl>
    <w:lvl w:ilvl="5" w:tplc="A37C659C" w:tentative="1">
      <w:start w:val="1"/>
      <w:numFmt w:val="bullet"/>
      <w:lvlText w:val=""/>
      <w:lvlJc w:val="left"/>
      <w:pPr>
        <w:ind w:left="4320" w:hanging="360"/>
      </w:pPr>
      <w:rPr>
        <w:rFonts w:ascii="Wingdings" w:hAnsi="Wingdings" w:hint="default"/>
      </w:rPr>
    </w:lvl>
    <w:lvl w:ilvl="6" w:tplc="8C8A36B8" w:tentative="1">
      <w:start w:val="1"/>
      <w:numFmt w:val="bullet"/>
      <w:lvlText w:val=""/>
      <w:lvlJc w:val="left"/>
      <w:pPr>
        <w:ind w:left="5040" w:hanging="360"/>
      </w:pPr>
      <w:rPr>
        <w:rFonts w:ascii="Symbol" w:hAnsi="Symbol" w:hint="default"/>
      </w:rPr>
    </w:lvl>
    <w:lvl w:ilvl="7" w:tplc="B2A28DC4" w:tentative="1">
      <w:start w:val="1"/>
      <w:numFmt w:val="bullet"/>
      <w:lvlText w:val="o"/>
      <w:lvlJc w:val="left"/>
      <w:pPr>
        <w:ind w:left="5760" w:hanging="360"/>
      </w:pPr>
      <w:rPr>
        <w:rFonts w:ascii="Courier New" w:hAnsi="Courier New" w:cs="Courier New" w:hint="default"/>
      </w:rPr>
    </w:lvl>
    <w:lvl w:ilvl="8" w:tplc="101437FC" w:tentative="1">
      <w:start w:val="1"/>
      <w:numFmt w:val="bullet"/>
      <w:lvlText w:val=""/>
      <w:lvlJc w:val="left"/>
      <w:pPr>
        <w:ind w:left="6480" w:hanging="360"/>
      </w:pPr>
      <w:rPr>
        <w:rFonts w:ascii="Wingdings" w:hAnsi="Wingdings" w:hint="default"/>
      </w:rPr>
    </w:lvl>
  </w:abstractNum>
  <w:abstractNum w:abstractNumId="5">
    <w:nsid w:val="55166C05"/>
    <w:multiLevelType w:val="hybridMultilevel"/>
    <w:tmpl w:val="B60C93E0"/>
    <w:lvl w:ilvl="0" w:tplc="6DB2C090">
      <w:start w:val="1"/>
      <w:numFmt w:val="bullet"/>
      <w:lvlText w:val=""/>
      <w:lvlJc w:val="left"/>
      <w:pPr>
        <w:ind w:left="360" w:hanging="360"/>
      </w:pPr>
      <w:rPr>
        <w:rFonts w:ascii="Symbol" w:hAnsi="Symbol" w:hint="default"/>
      </w:rPr>
    </w:lvl>
    <w:lvl w:ilvl="1" w:tplc="F062687E" w:tentative="1">
      <w:start w:val="1"/>
      <w:numFmt w:val="bullet"/>
      <w:lvlText w:val="o"/>
      <w:lvlJc w:val="left"/>
      <w:pPr>
        <w:ind w:left="1440" w:hanging="360"/>
      </w:pPr>
      <w:rPr>
        <w:rFonts w:ascii="Courier New" w:hAnsi="Courier New" w:cs="Courier New" w:hint="default"/>
      </w:rPr>
    </w:lvl>
    <w:lvl w:ilvl="2" w:tplc="31285130" w:tentative="1">
      <w:start w:val="1"/>
      <w:numFmt w:val="bullet"/>
      <w:lvlText w:val=""/>
      <w:lvlJc w:val="left"/>
      <w:pPr>
        <w:ind w:left="2160" w:hanging="360"/>
      </w:pPr>
      <w:rPr>
        <w:rFonts w:ascii="Wingdings" w:hAnsi="Wingdings" w:hint="default"/>
      </w:rPr>
    </w:lvl>
    <w:lvl w:ilvl="3" w:tplc="ECECCCCC" w:tentative="1">
      <w:start w:val="1"/>
      <w:numFmt w:val="bullet"/>
      <w:lvlText w:val=""/>
      <w:lvlJc w:val="left"/>
      <w:pPr>
        <w:ind w:left="2880" w:hanging="360"/>
      </w:pPr>
      <w:rPr>
        <w:rFonts w:ascii="Symbol" w:hAnsi="Symbol" w:hint="default"/>
      </w:rPr>
    </w:lvl>
    <w:lvl w:ilvl="4" w:tplc="5502A946" w:tentative="1">
      <w:start w:val="1"/>
      <w:numFmt w:val="bullet"/>
      <w:lvlText w:val="o"/>
      <w:lvlJc w:val="left"/>
      <w:pPr>
        <w:ind w:left="3600" w:hanging="360"/>
      </w:pPr>
      <w:rPr>
        <w:rFonts w:ascii="Courier New" w:hAnsi="Courier New" w:cs="Courier New" w:hint="default"/>
      </w:rPr>
    </w:lvl>
    <w:lvl w:ilvl="5" w:tplc="826A8AE2" w:tentative="1">
      <w:start w:val="1"/>
      <w:numFmt w:val="bullet"/>
      <w:lvlText w:val=""/>
      <w:lvlJc w:val="left"/>
      <w:pPr>
        <w:ind w:left="4320" w:hanging="360"/>
      </w:pPr>
      <w:rPr>
        <w:rFonts w:ascii="Wingdings" w:hAnsi="Wingdings" w:hint="default"/>
      </w:rPr>
    </w:lvl>
    <w:lvl w:ilvl="6" w:tplc="7DBAE136" w:tentative="1">
      <w:start w:val="1"/>
      <w:numFmt w:val="bullet"/>
      <w:lvlText w:val=""/>
      <w:lvlJc w:val="left"/>
      <w:pPr>
        <w:ind w:left="5040" w:hanging="360"/>
      </w:pPr>
      <w:rPr>
        <w:rFonts w:ascii="Symbol" w:hAnsi="Symbol" w:hint="default"/>
      </w:rPr>
    </w:lvl>
    <w:lvl w:ilvl="7" w:tplc="89FC1690" w:tentative="1">
      <w:start w:val="1"/>
      <w:numFmt w:val="bullet"/>
      <w:lvlText w:val="o"/>
      <w:lvlJc w:val="left"/>
      <w:pPr>
        <w:ind w:left="5760" w:hanging="360"/>
      </w:pPr>
      <w:rPr>
        <w:rFonts w:ascii="Courier New" w:hAnsi="Courier New" w:cs="Courier New" w:hint="default"/>
      </w:rPr>
    </w:lvl>
    <w:lvl w:ilvl="8" w:tplc="FBF0E88E" w:tentative="1">
      <w:start w:val="1"/>
      <w:numFmt w:val="bullet"/>
      <w:lvlText w:val=""/>
      <w:lvlJc w:val="left"/>
      <w:pPr>
        <w:ind w:left="6480" w:hanging="360"/>
      </w:pPr>
      <w:rPr>
        <w:rFonts w:ascii="Wingdings" w:hAnsi="Wingdings" w:hint="default"/>
      </w:rPr>
    </w:lvl>
  </w:abstractNum>
  <w:abstractNum w:abstractNumId="6">
    <w:nsid w:val="77E43DF1"/>
    <w:multiLevelType w:val="hybridMultilevel"/>
    <w:tmpl w:val="1980B608"/>
    <w:lvl w:ilvl="0" w:tplc="0B5883F0">
      <w:start w:val="1"/>
      <w:numFmt w:val="bullet"/>
      <w:lvlText w:val=""/>
      <w:lvlJc w:val="left"/>
      <w:pPr>
        <w:ind w:left="720" w:hanging="360"/>
      </w:pPr>
      <w:rPr>
        <w:rFonts w:ascii="Symbol" w:hAnsi="Symbol" w:hint="default"/>
      </w:rPr>
    </w:lvl>
    <w:lvl w:ilvl="1" w:tplc="2AC05C92" w:tentative="1">
      <w:start w:val="1"/>
      <w:numFmt w:val="bullet"/>
      <w:lvlText w:val="o"/>
      <w:lvlJc w:val="left"/>
      <w:pPr>
        <w:ind w:left="1440" w:hanging="360"/>
      </w:pPr>
      <w:rPr>
        <w:rFonts w:ascii="Courier New" w:hAnsi="Courier New" w:cs="Courier New" w:hint="default"/>
      </w:rPr>
    </w:lvl>
    <w:lvl w:ilvl="2" w:tplc="B290CF1E" w:tentative="1">
      <w:start w:val="1"/>
      <w:numFmt w:val="bullet"/>
      <w:lvlText w:val=""/>
      <w:lvlJc w:val="left"/>
      <w:pPr>
        <w:ind w:left="2160" w:hanging="360"/>
      </w:pPr>
      <w:rPr>
        <w:rFonts w:ascii="Wingdings" w:hAnsi="Wingdings" w:hint="default"/>
      </w:rPr>
    </w:lvl>
    <w:lvl w:ilvl="3" w:tplc="6706D022" w:tentative="1">
      <w:start w:val="1"/>
      <w:numFmt w:val="bullet"/>
      <w:lvlText w:val=""/>
      <w:lvlJc w:val="left"/>
      <w:pPr>
        <w:ind w:left="2880" w:hanging="360"/>
      </w:pPr>
      <w:rPr>
        <w:rFonts w:ascii="Symbol" w:hAnsi="Symbol" w:hint="default"/>
      </w:rPr>
    </w:lvl>
    <w:lvl w:ilvl="4" w:tplc="5C5A4EB2" w:tentative="1">
      <w:start w:val="1"/>
      <w:numFmt w:val="bullet"/>
      <w:lvlText w:val="o"/>
      <w:lvlJc w:val="left"/>
      <w:pPr>
        <w:ind w:left="3600" w:hanging="360"/>
      </w:pPr>
      <w:rPr>
        <w:rFonts w:ascii="Courier New" w:hAnsi="Courier New" w:cs="Courier New" w:hint="default"/>
      </w:rPr>
    </w:lvl>
    <w:lvl w:ilvl="5" w:tplc="5ECC48BC" w:tentative="1">
      <w:start w:val="1"/>
      <w:numFmt w:val="bullet"/>
      <w:lvlText w:val=""/>
      <w:lvlJc w:val="left"/>
      <w:pPr>
        <w:ind w:left="4320" w:hanging="360"/>
      </w:pPr>
      <w:rPr>
        <w:rFonts w:ascii="Wingdings" w:hAnsi="Wingdings" w:hint="default"/>
      </w:rPr>
    </w:lvl>
    <w:lvl w:ilvl="6" w:tplc="B512E6A2" w:tentative="1">
      <w:start w:val="1"/>
      <w:numFmt w:val="bullet"/>
      <w:lvlText w:val=""/>
      <w:lvlJc w:val="left"/>
      <w:pPr>
        <w:ind w:left="5040" w:hanging="360"/>
      </w:pPr>
      <w:rPr>
        <w:rFonts w:ascii="Symbol" w:hAnsi="Symbol" w:hint="default"/>
      </w:rPr>
    </w:lvl>
    <w:lvl w:ilvl="7" w:tplc="8F9E1292" w:tentative="1">
      <w:start w:val="1"/>
      <w:numFmt w:val="bullet"/>
      <w:lvlText w:val="o"/>
      <w:lvlJc w:val="left"/>
      <w:pPr>
        <w:ind w:left="5760" w:hanging="360"/>
      </w:pPr>
      <w:rPr>
        <w:rFonts w:ascii="Courier New" w:hAnsi="Courier New" w:cs="Courier New" w:hint="default"/>
      </w:rPr>
    </w:lvl>
    <w:lvl w:ilvl="8" w:tplc="DB721D82"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1"/>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removePersonalInformation/>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DCxMDc2NjYytDQyMjRS0lEKTi0uzszPAykwrAUAP9TAkSwAAAA="/>
  </w:docVars>
  <w:rsids>
    <w:rsidRoot w:val="00B95846"/>
    <w:rsid w:val="000012E3"/>
    <w:rsid w:val="00002442"/>
    <w:rsid w:val="00004CF9"/>
    <w:rsid w:val="0000728B"/>
    <w:rsid w:val="0000757A"/>
    <w:rsid w:val="000078FA"/>
    <w:rsid w:val="00007C10"/>
    <w:rsid w:val="000104D6"/>
    <w:rsid w:val="00011E0D"/>
    <w:rsid w:val="00012CE4"/>
    <w:rsid w:val="00013CE6"/>
    <w:rsid w:val="00014CB4"/>
    <w:rsid w:val="00022CFD"/>
    <w:rsid w:val="000237B3"/>
    <w:rsid w:val="0002413C"/>
    <w:rsid w:val="00025211"/>
    <w:rsid w:val="00026244"/>
    <w:rsid w:val="00027401"/>
    <w:rsid w:val="000300CD"/>
    <w:rsid w:val="0003234F"/>
    <w:rsid w:val="0003387B"/>
    <w:rsid w:val="00033D7A"/>
    <w:rsid w:val="00036D0F"/>
    <w:rsid w:val="00036D66"/>
    <w:rsid w:val="00045175"/>
    <w:rsid w:val="0004653C"/>
    <w:rsid w:val="000478C5"/>
    <w:rsid w:val="000520A8"/>
    <w:rsid w:val="00053977"/>
    <w:rsid w:val="00062BAD"/>
    <w:rsid w:val="00064178"/>
    <w:rsid w:val="00067CF0"/>
    <w:rsid w:val="00067DE6"/>
    <w:rsid w:val="00070515"/>
    <w:rsid w:val="00071525"/>
    <w:rsid w:val="00073227"/>
    <w:rsid w:val="000745D2"/>
    <w:rsid w:val="00081096"/>
    <w:rsid w:val="00087585"/>
    <w:rsid w:val="0008793D"/>
    <w:rsid w:val="000A1269"/>
    <w:rsid w:val="000A1E53"/>
    <w:rsid w:val="000A3DCE"/>
    <w:rsid w:val="000A5561"/>
    <w:rsid w:val="000A65BE"/>
    <w:rsid w:val="000A6CBA"/>
    <w:rsid w:val="000B219F"/>
    <w:rsid w:val="000B2C8F"/>
    <w:rsid w:val="000B3AFA"/>
    <w:rsid w:val="000B3F9C"/>
    <w:rsid w:val="000C047F"/>
    <w:rsid w:val="000C2A7D"/>
    <w:rsid w:val="000C523A"/>
    <w:rsid w:val="000D02B7"/>
    <w:rsid w:val="000D0BFA"/>
    <w:rsid w:val="000D5153"/>
    <w:rsid w:val="000E4B45"/>
    <w:rsid w:val="000E66D0"/>
    <w:rsid w:val="000F43A2"/>
    <w:rsid w:val="000F696B"/>
    <w:rsid w:val="000F7921"/>
    <w:rsid w:val="000F7BE8"/>
    <w:rsid w:val="0010624E"/>
    <w:rsid w:val="00113504"/>
    <w:rsid w:val="00113596"/>
    <w:rsid w:val="00114FF1"/>
    <w:rsid w:val="0012167A"/>
    <w:rsid w:val="00122781"/>
    <w:rsid w:val="00122A15"/>
    <w:rsid w:val="00123D17"/>
    <w:rsid w:val="00125FF6"/>
    <w:rsid w:val="00127AE2"/>
    <w:rsid w:val="00127DE3"/>
    <w:rsid w:val="0013305B"/>
    <w:rsid w:val="00134694"/>
    <w:rsid w:val="001367D7"/>
    <w:rsid w:val="00137EC7"/>
    <w:rsid w:val="001425E9"/>
    <w:rsid w:val="00150031"/>
    <w:rsid w:val="001506FC"/>
    <w:rsid w:val="00150E60"/>
    <w:rsid w:val="001523CD"/>
    <w:rsid w:val="00153896"/>
    <w:rsid w:val="0015412F"/>
    <w:rsid w:val="001541B1"/>
    <w:rsid w:val="00155279"/>
    <w:rsid w:val="00156C9C"/>
    <w:rsid w:val="001602B0"/>
    <w:rsid w:val="001630E8"/>
    <w:rsid w:val="00167F82"/>
    <w:rsid w:val="0017151A"/>
    <w:rsid w:val="00171DB1"/>
    <w:rsid w:val="0017389A"/>
    <w:rsid w:val="001777A8"/>
    <w:rsid w:val="001803EB"/>
    <w:rsid w:val="00181E46"/>
    <w:rsid w:val="0018350B"/>
    <w:rsid w:val="00185E91"/>
    <w:rsid w:val="00187FEB"/>
    <w:rsid w:val="00190776"/>
    <w:rsid w:val="00196B0C"/>
    <w:rsid w:val="001A0FE0"/>
    <w:rsid w:val="001A1217"/>
    <w:rsid w:val="001A26BA"/>
    <w:rsid w:val="001A2B6E"/>
    <w:rsid w:val="001A6A81"/>
    <w:rsid w:val="001A7E1E"/>
    <w:rsid w:val="001B0604"/>
    <w:rsid w:val="001B3803"/>
    <w:rsid w:val="001B3A9F"/>
    <w:rsid w:val="001B4E91"/>
    <w:rsid w:val="001B695B"/>
    <w:rsid w:val="001C376F"/>
    <w:rsid w:val="001C4121"/>
    <w:rsid w:val="001C42D0"/>
    <w:rsid w:val="001C567A"/>
    <w:rsid w:val="001C671A"/>
    <w:rsid w:val="001C7F8D"/>
    <w:rsid w:val="001D15C0"/>
    <w:rsid w:val="001D36D7"/>
    <w:rsid w:val="001D3F42"/>
    <w:rsid w:val="001D5A38"/>
    <w:rsid w:val="001E02EA"/>
    <w:rsid w:val="001E04FB"/>
    <w:rsid w:val="001E11BB"/>
    <w:rsid w:val="001E46BA"/>
    <w:rsid w:val="001E5D66"/>
    <w:rsid w:val="001E6B30"/>
    <w:rsid w:val="001F2A85"/>
    <w:rsid w:val="001F2ABF"/>
    <w:rsid w:val="001F4135"/>
    <w:rsid w:val="001F4C15"/>
    <w:rsid w:val="001F5598"/>
    <w:rsid w:val="001F5A00"/>
    <w:rsid w:val="001F6133"/>
    <w:rsid w:val="001F64B4"/>
    <w:rsid w:val="00201096"/>
    <w:rsid w:val="00207D09"/>
    <w:rsid w:val="00210024"/>
    <w:rsid w:val="00212C8E"/>
    <w:rsid w:val="002145D9"/>
    <w:rsid w:val="00216841"/>
    <w:rsid w:val="00217CE1"/>
    <w:rsid w:val="0022141B"/>
    <w:rsid w:val="002214F5"/>
    <w:rsid w:val="0022591A"/>
    <w:rsid w:val="00231193"/>
    <w:rsid w:val="00232DDF"/>
    <w:rsid w:val="002342F0"/>
    <w:rsid w:val="00235DD3"/>
    <w:rsid w:val="00236FD5"/>
    <w:rsid w:val="002420DF"/>
    <w:rsid w:val="002426F8"/>
    <w:rsid w:val="00243DE6"/>
    <w:rsid w:val="002451E6"/>
    <w:rsid w:val="00246D94"/>
    <w:rsid w:val="00254B4A"/>
    <w:rsid w:val="0025580A"/>
    <w:rsid w:val="00264A0E"/>
    <w:rsid w:val="0026698C"/>
    <w:rsid w:val="00270FE5"/>
    <w:rsid w:val="002722DF"/>
    <w:rsid w:val="00272B92"/>
    <w:rsid w:val="002731C0"/>
    <w:rsid w:val="0027391B"/>
    <w:rsid w:val="00273A31"/>
    <w:rsid w:val="0027738D"/>
    <w:rsid w:val="00280B24"/>
    <w:rsid w:val="00282EC6"/>
    <w:rsid w:val="002838A7"/>
    <w:rsid w:val="00285500"/>
    <w:rsid w:val="0029063C"/>
    <w:rsid w:val="00295583"/>
    <w:rsid w:val="002A5200"/>
    <w:rsid w:val="002B2382"/>
    <w:rsid w:val="002B3077"/>
    <w:rsid w:val="002C0025"/>
    <w:rsid w:val="002C601C"/>
    <w:rsid w:val="002C63C8"/>
    <w:rsid w:val="002C6693"/>
    <w:rsid w:val="002C7D9F"/>
    <w:rsid w:val="002D0339"/>
    <w:rsid w:val="002D0C30"/>
    <w:rsid w:val="002D1910"/>
    <w:rsid w:val="002D3B0F"/>
    <w:rsid w:val="002D3DA8"/>
    <w:rsid w:val="002D48CE"/>
    <w:rsid w:val="002D6C4B"/>
    <w:rsid w:val="002E2FA2"/>
    <w:rsid w:val="002E6E83"/>
    <w:rsid w:val="002E7F36"/>
    <w:rsid w:val="002F0D5E"/>
    <w:rsid w:val="002F190C"/>
    <w:rsid w:val="002F2C7D"/>
    <w:rsid w:val="002F4CB1"/>
    <w:rsid w:val="002F5E75"/>
    <w:rsid w:val="002F65C1"/>
    <w:rsid w:val="002F6C1C"/>
    <w:rsid w:val="002F7A96"/>
    <w:rsid w:val="00303261"/>
    <w:rsid w:val="003036CF"/>
    <w:rsid w:val="003039CA"/>
    <w:rsid w:val="00304C94"/>
    <w:rsid w:val="00306877"/>
    <w:rsid w:val="0031077E"/>
    <w:rsid w:val="003115F5"/>
    <w:rsid w:val="003141A1"/>
    <w:rsid w:val="0031468C"/>
    <w:rsid w:val="0031564F"/>
    <w:rsid w:val="003162FF"/>
    <w:rsid w:val="003207C6"/>
    <w:rsid w:val="00320A34"/>
    <w:rsid w:val="00323351"/>
    <w:rsid w:val="00330B32"/>
    <w:rsid w:val="003371C5"/>
    <w:rsid w:val="0034242B"/>
    <w:rsid w:val="00345732"/>
    <w:rsid w:val="0035145E"/>
    <w:rsid w:val="00352BF2"/>
    <w:rsid w:val="0036220A"/>
    <w:rsid w:val="00365CF3"/>
    <w:rsid w:val="003679AF"/>
    <w:rsid w:val="00373CFF"/>
    <w:rsid w:val="00373DBB"/>
    <w:rsid w:val="00374381"/>
    <w:rsid w:val="0038274F"/>
    <w:rsid w:val="00383384"/>
    <w:rsid w:val="00384B74"/>
    <w:rsid w:val="003857FA"/>
    <w:rsid w:val="0038730A"/>
    <w:rsid w:val="003963C4"/>
    <w:rsid w:val="00396CAD"/>
    <w:rsid w:val="003A369E"/>
    <w:rsid w:val="003A55F8"/>
    <w:rsid w:val="003A624D"/>
    <w:rsid w:val="003B5F10"/>
    <w:rsid w:val="003B66E7"/>
    <w:rsid w:val="003C188B"/>
    <w:rsid w:val="003C36F6"/>
    <w:rsid w:val="003C3D90"/>
    <w:rsid w:val="003C7810"/>
    <w:rsid w:val="003D182C"/>
    <w:rsid w:val="003D1C2E"/>
    <w:rsid w:val="003D2DC4"/>
    <w:rsid w:val="003D4BDC"/>
    <w:rsid w:val="003E2B94"/>
    <w:rsid w:val="003E4012"/>
    <w:rsid w:val="003E42F9"/>
    <w:rsid w:val="003F1635"/>
    <w:rsid w:val="003F2A69"/>
    <w:rsid w:val="003F5DBB"/>
    <w:rsid w:val="00400622"/>
    <w:rsid w:val="00400DB5"/>
    <w:rsid w:val="00400FAF"/>
    <w:rsid w:val="00403459"/>
    <w:rsid w:val="00404031"/>
    <w:rsid w:val="00412864"/>
    <w:rsid w:val="00415236"/>
    <w:rsid w:val="00415309"/>
    <w:rsid w:val="00415DA6"/>
    <w:rsid w:val="0041689A"/>
    <w:rsid w:val="00423C6F"/>
    <w:rsid w:val="00426A76"/>
    <w:rsid w:val="00427F32"/>
    <w:rsid w:val="00432900"/>
    <w:rsid w:val="00432D25"/>
    <w:rsid w:val="00442F45"/>
    <w:rsid w:val="0044792C"/>
    <w:rsid w:val="00450ACE"/>
    <w:rsid w:val="00455F14"/>
    <w:rsid w:val="0045684B"/>
    <w:rsid w:val="0045733E"/>
    <w:rsid w:val="00457D75"/>
    <w:rsid w:val="00460867"/>
    <w:rsid w:val="004613CA"/>
    <w:rsid w:val="00465A49"/>
    <w:rsid w:val="00465E51"/>
    <w:rsid w:val="004716D0"/>
    <w:rsid w:val="00475640"/>
    <w:rsid w:val="00476001"/>
    <w:rsid w:val="004776E7"/>
    <w:rsid w:val="00481313"/>
    <w:rsid w:val="00481D5B"/>
    <w:rsid w:val="0048290B"/>
    <w:rsid w:val="00483226"/>
    <w:rsid w:val="00483814"/>
    <w:rsid w:val="00487225"/>
    <w:rsid w:val="00487AC7"/>
    <w:rsid w:val="00492AC2"/>
    <w:rsid w:val="0049472B"/>
    <w:rsid w:val="00494DA9"/>
    <w:rsid w:val="004A0FD5"/>
    <w:rsid w:val="004A1FC8"/>
    <w:rsid w:val="004A3A0A"/>
    <w:rsid w:val="004A469F"/>
    <w:rsid w:val="004A7251"/>
    <w:rsid w:val="004A7C2C"/>
    <w:rsid w:val="004B0B1F"/>
    <w:rsid w:val="004B1A6F"/>
    <w:rsid w:val="004B3A44"/>
    <w:rsid w:val="004B774E"/>
    <w:rsid w:val="004C0107"/>
    <w:rsid w:val="004C1EFD"/>
    <w:rsid w:val="004C2218"/>
    <w:rsid w:val="004D2755"/>
    <w:rsid w:val="004D44CC"/>
    <w:rsid w:val="004D68E7"/>
    <w:rsid w:val="004F0042"/>
    <w:rsid w:val="004F0F4A"/>
    <w:rsid w:val="004F1818"/>
    <w:rsid w:val="004F44E0"/>
    <w:rsid w:val="004F47B8"/>
    <w:rsid w:val="004F4BDC"/>
    <w:rsid w:val="004F5286"/>
    <w:rsid w:val="004F782E"/>
    <w:rsid w:val="004F7C37"/>
    <w:rsid w:val="00503943"/>
    <w:rsid w:val="00504303"/>
    <w:rsid w:val="00505561"/>
    <w:rsid w:val="0051271E"/>
    <w:rsid w:val="00512B0C"/>
    <w:rsid w:val="0052153E"/>
    <w:rsid w:val="00524470"/>
    <w:rsid w:val="00530793"/>
    <w:rsid w:val="00530813"/>
    <w:rsid w:val="00531465"/>
    <w:rsid w:val="00537924"/>
    <w:rsid w:val="00537B81"/>
    <w:rsid w:val="00537D47"/>
    <w:rsid w:val="005424AB"/>
    <w:rsid w:val="00542EE9"/>
    <w:rsid w:val="00544664"/>
    <w:rsid w:val="00547CCB"/>
    <w:rsid w:val="00554406"/>
    <w:rsid w:val="005550C2"/>
    <w:rsid w:val="00555386"/>
    <w:rsid w:val="00555DE3"/>
    <w:rsid w:val="00556FB5"/>
    <w:rsid w:val="005576B1"/>
    <w:rsid w:val="0056035D"/>
    <w:rsid w:val="00560CDE"/>
    <w:rsid w:val="00562C66"/>
    <w:rsid w:val="005676FD"/>
    <w:rsid w:val="00567E74"/>
    <w:rsid w:val="00572534"/>
    <w:rsid w:val="0057360A"/>
    <w:rsid w:val="005752CE"/>
    <w:rsid w:val="005771A9"/>
    <w:rsid w:val="00577B39"/>
    <w:rsid w:val="005803AD"/>
    <w:rsid w:val="00581B40"/>
    <w:rsid w:val="0058667A"/>
    <w:rsid w:val="005869FB"/>
    <w:rsid w:val="00586CF1"/>
    <w:rsid w:val="005873EB"/>
    <w:rsid w:val="0059066F"/>
    <w:rsid w:val="00594294"/>
    <w:rsid w:val="005A0C2A"/>
    <w:rsid w:val="005A0D92"/>
    <w:rsid w:val="005A17CC"/>
    <w:rsid w:val="005A306F"/>
    <w:rsid w:val="005A4226"/>
    <w:rsid w:val="005A4829"/>
    <w:rsid w:val="005A692B"/>
    <w:rsid w:val="005B1127"/>
    <w:rsid w:val="005B1E7C"/>
    <w:rsid w:val="005B623C"/>
    <w:rsid w:val="005B63E3"/>
    <w:rsid w:val="005C0D15"/>
    <w:rsid w:val="005C51C2"/>
    <w:rsid w:val="005C673D"/>
    <w:rsid w:val="005D5B68"/>
    <w:rsid w:val="005D624E"/>
    <w:rsid w:val="005D7640"/>
    <w:rsid w:val="005D78D0"/>
    <w:rsid w:val="005E110A"/>
    <w:rsid w:val="005E349C"/>
    <w:rsid w:val="005E56E5"/>
    <w:rsid w:val="005E774B"/>
    <w:rsid w:val="005E7918"/>
    <w:rsid w:val="005F276B"/>
    <w:rsid w:val="005F5176"/>
    <w:rsid w:val="005F69E7"/>
    <w:rsid w:val="00601C9C"/>
    <w:rsid w:val="006027E5"/>
    <w:rsid w:val="0060433D"/>
    <w:rsid w:val="00604C5E"/>
    <w:rsid w:val="00604D95"/>
    <w:rsid w:val="00611853"/>
    <w:rsid w:val="006174B4"/>
    <w:rsid w:val="00622475"/>
    <w:rsid w:val="006226DB"/>
    <w:rsid w:val="00622738"/>
    <w:rsid w:val="00624940"/>
    <w:rsid w:val="00625235"/>
    <w:rsid w:val="006253F1"/>
    <w:rsid w:val="006258D8"/>
    <w:rsid w:val="006311F5"/>
    <w:rsid w:val="00631366"/>
    <w:rsid w:val="006353F8"/>
    <w:rsid w:val="006357B5"/>
    <w:rsid w:val="006358EB"/>
    <w:rsid w:val="006403E1"/>
    <w:rsid w:val="006428EC"/>
    <w:rsid w:val="00645A3A"/>
    <w:rsid w:val="00646729"/>
    <w:rsid w:val="006528C4"/>
    <w:rsid w:val="00653EA6"/>
    <w:rsid w:val="006563BD"/>
    <w:rsid w:val="00664112"/>
    <w:rsid w:val="0066698C"/>
    <w:rsid w:val="006669D2"/>
    <w:rsid w:val="00670B54"/>
    <w:rsid w:val="00670F8D"/>
    <w:rsid w:val="0067144C"/>
    <w:rsid w:val="00673459"/>
    <w:rsid w:val="00675B19"/>
    <w:rsid w:val="0068050D"/>
    <w:rsid w:val="0068423A"/>
    <w:rsid w:val="0068429D"/>
    <w:rsid w:val="00693705"/>
    <w:rsid w:val="00697177"/>
    <w:rsid w:val="0069730C"/>
    <w:rsid w:val="006A137F"/>
    <w:rsid w:val="006A1393"/>
    <w:rsid w:val="006A1F9C"/>
    <w:rsid w:val="006A2FCE"/>
    <w:rsid w:val="006A38F0"/>
    <w:rsid w:val="006A4431"/>
    <w:rsid w:val="006A4543"/>
    <w:rsid w:val="006A6174"/>
    <w:rsid w:val="006B3528"/>
    <w:rsid w:val="006B4579"/>
    <w:rsid w:val="006B53F7"/>
    <w:rsid w:val="006B6768"/>
    <w:rsid w:val="006B748C"/>
    <w:rsid w:val="006C1CEF"/>
    <w:rsid w:val="006C375E"/>
    <w:rsid w:val="006C5838"/>
    <w:rsid w:val="006C6E12"/>
    <w:rsid w:val="006D106C"/>
    <w:rsid w:val="006D2DAA"/>
    <w:rsid w:val="006E21CD"/>
    <w:rsid w:val="006E34BA"/>
    <w:rsid w:val="006E4E5D"/>
    <w:rsid w:val="006E5B52"/>
    <w:rsid w:val="006E7347"/>
    <w:rsid w:val="006F2294"/>
    <w:rsid w:val="006F65C2"/>
    <w:rsid w:val="006F669E"/>
    <w:rsid w:val="006F7748"/>
    <w:rsid w:val="006F7920"/>
    <w:rsid w:val="00700E42"/>
    <w:rsid w:val="0070215F"/>
    <w:rsid w:val="00702D53"/>
    <w:rsid w:val="00702F2D"/>
    <w:rsid w:val="00705CFC"/>
    <w:rsid w:val="00705FF1"/>
    <w:rsid w:val="007061C1"/>
    <w:rsid w:val="0070627B"/>
    <w:rsid w:val="00711FB9"/>
    <w:rsid w:val="00712217"/>
    <w:rsid w:val="007123F2"/>
    <w:rsid w:val="007124EC"/>
    <w:rsid w:val="00725501"/>
    <w:rsid w:val="007271A8"/>
    <w:rsid w:val="007277F9"/>
    <w:rsid w:val="007279AA"/>
    <w:rsid w:val="0074143F"/>
    <w:rsid w:val="00742D07"/>
    <w:rsid w:val="00742E3F"/>
    <w:rsid w:val="00744B54"/>
    <w:rsid w:val="00747DD6"/>
    <w:rsid w:val="00750328"/>
    <w:rsid w:val="0075352A"/>
    <w:rsid w:val="00755A93"/>
    <w:rsid w:val="00757AB6"/>
    <w:rsid w:val="00761A60"/>
    <w:rsid w:val="0076292F"/>
    <w:rsid w:val="00763F29"/>
    <w:rsid w:val="007640A7"/>
    <w:rsid w:val="00764148"/>
    <w:rsid w:val="0076464A"/>
    <w:rsid w:val="0076493D"/>
    <w:rsid w:val="00764C60"/>
    <w:rsid w:val="007652E3"/>
    <w:rsid w:val="0076582F"/>
    <w:rsid w:val="00770548"/>
    <w:rsid w:val="007711C1"/>
    <w:rsid w:val="00771A47"/>
    <w:rsid w:val="00772980"/>
    <w:rsid w:val="00781837"/>
    <w:rsid w:val="007826DC"/>
    <w:rsid w:val="007831EB"/>
    <w:rsid w:val="00783EF1"/>
    <w:rsid w:val="00784C5E"/>
    <w:rsid w:val="007879FD"/>
    <w:rsid w:val="0079027E"/>
    <w:rsid w:val="00791697"/>
    <w:rsid w:val="00792361"/>
    <w:rsid w:val="00792893"/>
    <w:rsid w:val="00792A9D"/>
    <w:rsid w:val="00795386"/>
    <w:rsid w:val="007A0115"/>
    <w:rsid w:val="007A5A9B"/>
    <w:rsid w:val="007A7395"/>
    <w:rsid w:val="007B07D4"/>
    <w:rsid w:val="007B11B3"/>
    <w:rsid w:val="007B1678"/>
    <w:rsid w:val="007B4AD2"/>
    <w:rsid w:val="007B661A"/>
    <w:rsid w:val="007B7A34"/>
    <w:rsid w:val="007C0BD5"/>
    <w:rsid w:val="007C0D70"/>
    <w:rsid w:val="007C3E4E"/>
    <w:rsid w:val="007C4E34"/>
    <w:rsid w:val="007C69CB"/>
    <w:rsid w:val="007C6C56"/>
    <w:rsid w:val="007C7461"/>
    <w:rsid w:val="007D0697"/>
    <w:rsid w:val="007D1133"/>
    <w:rsid w:val="007D2699"/>
    <w:rsid w:val="007D79E2"/>
    <w:rsid w:val="007E0D39"/>
    <w:rsid w:val="007E2C0C"/>
    <w:rsid w:val="007E4012"/>
    <w:rsid w:val="007F0185"/>
    <w:rsid w:val="007F1D1D"/>
    <w:rsid w:val="007F249A"/>
    <w:rsid w:val="008005FA"/>
    <w:rsid w:val="00801AE9"/>
    <w:rsid w:val="008025A1"/>
    <w:rsid w:val="0081059E"/>
    <w:rsid w:val="008108CE"/>
    <w:rsid w:val="0081367B"/>
    <w:rsid w:val="00824FDC"/>
    <w:rsid w:val="0082765E"/>
    <w:rsid w:val="00830394"/>
    <w:rsid w:val="008312A2"/>
    <w:rsid w:val="0083249E"/>
    <w:rsid w:val="00837514"/>
    <w:rsid w:val="008375AF"/>
    <w:rsid w:val="008426C6"/>
    <w:rsid w:val="00844A15"/>
    <w:rsid w:val="00845520"/>
    <w:rsid w:val="008476D8"/>
    <w:rsid w:val="0085246C"/>
    <w:rsid w:val="00853918"/>
    <w:rsid w:val="00853C34"/>
    <w:rsid w:val="00854155"/>
    <w:rsid w:val="00854156"/>
    <w:rsid w:val="00856099"/>
    <w:rsid w:val="00862139"/>
    <w:rsid w:val="00863B5B"/>
    <w:rsid w:val="00863B7D"/>
    <w:rsid w:val="00864C1C"/>
    <w:rsid w:val="0086547C"/>
    <w:rsid w:val="0086573B"/>
    <w:rsid w:val="0087121A"/>
    <w:rsid w:val="00875D6E"/>
    <w:rsid w:val="00876093"/>
    <w:rsid w:val="0088340B"/>
    <w:rsid w:val="00886160"/>
    <w:rsid w:val="0089562C"/>
    <w:rsid w:val="00896FF4"/>
    <w:rsid w:val="008977C9"/>
    <w:rsid w:val="008A4449"/>
    <w:rsid w:val="008A6A79"/>
    <w:rsid w:val="008B022B"/>
    <w:rsid w:val="008B08A6"/>
    <w:rsid w:val="008B5DDE"/>
    <w:rsid w:val="008B7B2B"/>
    <w:rsid w:val="008B7EC5"/>
    <w:rsid w:val="008C0B15"/>
    <w:rsid w:val="008C1D9F"/>
    <w:rsid w:val="008C2750"/>
    <w:rsid w:val="008C394C"/>
    <w:rsid w:val="008C3A40"/>
    <w:rsid w:val="008D1935"/>
    <w:rsid w:val="008D3513"/>
    <w:rsid w:val="008D358F"/>
    <w:rsid w:val="008D6474"/>
    <w:rsid w:val="008D6816"/>
    <w:rsid w:val="008D7927"/>
    <w:rsid w:val="008E09CE"/>
    <w:rsid w:val="008E0FC8"/>
    <w:rsid w:val="008E2234"/>
    <w:rsid w:val="008E3075"/>
    <w:rsid w:val="008E39D5"/>
    <w:rsid w:val="008F2E2A"/>
    <w:rsid w:val="008F7195"/>
    <w:rsid w:val="008F7212"/>
    <w:rsid w:val="009024CA"/>
    <w:rsid w:val="00904BA6"/>
    <w:rsid w:val="0090555A"/>
    <w:rsid w:val="009055BB"/>
    <w:rsid w:val="00905BEF"/>
    <w:rsid w:val="00906FE6"/>
    <w:rsid w:val="009073D8"/>
    <w:rsid w:val="00907E4E"/>
    <w:rsid w:val="0091069C"/>
    <w:rsid w:val="00911FFB"/>
    <w:rsid w:val="009124FD"/>
    <w:rsid w:val="009154E6"/>
    <w:rsid w:val="0091555F"/>
    <w:rsid w:val="00915B21"/>
    <w:rsid w:val="00923056"/>
    <w:rsid w:val="00924CCD"/>
    <w:rsid w:val="00930021"/>
    <w:rsid w:val="00930D3E"/>
    <w:rsid w:val="00931404"/>
    <w:rsid w:val="00936227"/>
    <w:rsid w:val="00936235"/>
    <w:rsid w:val="0093701E"/>
    <w:rsid w:val="00941E0C"/>
    <w:rsid w:val="009453A1"/>
    <w:rsid w:val="00950D93"/>
    <w:rsid w:val="00950DE5"/>
    <w:rsid w:val="00950F32"/>
    <w:rsid w:val="00952B90"/>
    <w:rsid w:val="009549DF"/>
    <w:rsid w:val="00956780"/>
    <w:rsid w:val="00961FBC"/>
    <w:rsid w:val="00962029"/>
    <w:rsid w:val="009654F0"/>
    <w:rsid w:val="0096782A"/>
    <w:rsid w:val="009703FA"/>
    <w:rsid w:val="00973B05"/>
    <w:rsid w:val="00982FA1"/>
    <w:rsid w:val="00985FA0"/>
    <w:rsid w:val="00990727"/>
    <w:rsid w:val="00990822"/>
    <w:rsid w:val="00993101"/>
    <w:rsid w:val="0099350D"/>
    <w:rsid w:val="00995B5C"/>
    <w:rsid w:val="00996FC5"/>
    <w:rsid w:val="009A18C1"/>
    <w:rsid w:val="009A28F4"/>
    <w:rsid w:val="009A3B8A"/>
    <w:rsid w:val="009A4C34"/>
    <w:rsid w:val="009A6B04"/>
    <w:rsid w:val="009B0C51"/>
    <w:rsid w:val="009B45E9"/>
    <w:rsid w:val="009C1971"/>
    <w:rsid w:val="009C3B2A"/>
    <w:rsid w:val="009D0156"/>
    <w:rsid w:val="009D22B7"/>
    <w:rsid w:val="009D4D5F"/>
    <w:rsid w:val="009D752C"/>
    <w:rsid w:val="009E2D24"/>
    <w:rsid w:val="009F1FA4"/>
    <w:rsid w:val="009F3C17"/>
    <w:rsid w:val="009F3C1C"/>
    <w:rsid w:val="009F4430"/>
    <w:rsid w:val="009F5321"/>
    <w:rsid w:val="009F537E"/>
    <w:rsid w:val="009F6129"/>
    <w:rsid w:val="009F6E93"/>
    <w:rsid w:val="00A00290"/>
    <w:rsid w:val="00A04BAE"/>
    <w:rsid w:val="00A066B7"/>
    <w:rsid w:val="00A0718F"/>
    <w:rsid w:val="00A11B78"/>
    <w:rsid w:val="00A145E9"/>
    <w:rsid w:val="00A17106"/>
    <w:rsid w:val="00A218E5"/>
    <w:rsid w:val="00A2249D"/>
    <w:rsid w:val="00A240A3"/>
    <w:rsid w:val="00A240E0"/>
    <w:rsid w:val="00A24B75"/>
    <w:rsid w:val="00A25E0B"/>
    <w:rsid w:val="00A26058"/>
    <w:rsid w:val="00A26F91"/>
    <w:rsid w:val="00A31732"/>
    <w:rsid w:val="00A35EF2"/>
    <w:rsid w:val="00A3736B"/>
    <w:rsid w:val="00A378AB"/>
    <w:rsid w:val="00A416FF"/>
    <w:rsid w:val="00A50369"/>
    <w:rsid w:val="00A55E6A"/>
    <w:rsid w:val="00A56186"/>
    <w:rsid w:val="00A579B6"/>
    <w:rsid w:val="00A57D7A"/>
    <w:rsid w:val="00A632C3"/>
    <w:rsid w:val="00A72BD9"/>
    <w:rsid w:val="00A72BF4"/>
    <w:rsid w:val="00A73B4C"/>
    <w:rsid w:val="00A7690C"/>
    <w:rsid w:val="00A80D1A"/>
    <w:rsid w:val="00A81712"/>
    <w:rsid w:val="00A848D3"/>
    <w:rsid w:val="00A84F7B"/>
    <w:rsid w:val="00A87B36"/>
    <w:rsid w:val="00A9055F"/>
    <w:rsid w:val="00A91B49"/>
    <w:rsid w:val="00A94321"/>
    <w:rsid w:val="00A96071"/>
    <w:rsid w:val="00A966BC"/>
    <w:rsid w:val="00A96E26"/>
    <w:rsid w:val="00AA057E"/>
    <w:rsid w:val="00AA31F2"/>
    <w:rsid w:val="00AA57A5"/>
    <w:rsid w:val="00AA6CA2"/>
    <w:rsid w:val="00AB6B5A"/>
    <w:rsid w:val="00AC2228"/>
    <w:rsid w:val="00AC295C"/>
    <w:rsid w:val="00AC6A05"/>
    <w:rsid w:val="00AC6AC9"/>
    <w:rsid w:val="00AD0D0D"/>
    <w:rsid w:val="00AD7D1C"/>
    <w:rsid w:val="00AE1C00"/>
    <w:rsid w:val="00AE21F5"/>
    <w:rsid w:val="00AE3669"/>
    <w:rsid w:val="00AE38EC"/>
    <w:rsid w:val="00AE3C3B"/>
    <w:rsid w:val="00AE3D1F"/>
    <w:rsid w:val="00AF0921"/>
    <w:rsid w:val="00AF4461"/>
    <w:rsid w:val="00B11127"/>
    <w:rsid w:val="00B23778"/>
    <w:rsid w:val="00B27944"/>
    <w:rsid w:val="00B32DA9"/>
    <w:rsid w:val="00B33212"/>
    <w:rsid w:val="00B363DD"/>
    <w:rsid w:val="00B42195"/>
    <w:rsid w:val="00B422A7"/>
    <w:rsid w:val="00B435C2"/>
    <w:rsid w:val="00B44E4B"/>
    <w:rsid w:val="00B4673B"/>
    <w:rsid w:val="00B50188"/>
    <w:rsid w:val="00B509DE"/>
    <w:rsid w:val="00B52069"/>
    <w:rsid w:val="00B5256F"/>
    <w:rsid w:val="00B5306B"/>
    <w:rsid w:val="00B531FA"/>
    <w:rsid w:val="00B53C7D"/>
    <w:rsid w:val="00B63310"/>
    <w:rsid w:val="00B6431D"/>
    <w:rsid w:val="00B656A3"/>
    <w:rsid w:val="00B816B3"/>
    <w:rsid w:val="00B854FB"/>
    <w:rsid w:val="00B85CA4"/>
    <w:rsid w:val="00B9028A"/>
    <w:rsid w:val="00B9045A"/>
    <w:rsid w:val="00B916F2"/>
    <w:rsid w:val="00B95846"/>
    <w:rsid w:val="00BA1857"/>
    <w:rsid w:val="00BA3BD3"/>
    <w:rsid w:val="00BA4426"/>
    <w:rsid w:val="00BA7A87"/>
    <w:rsid w:val="00BB0DAC"/>
    <w:rsid w:val="00BB22A5"/>
    <w:rsid w:val="00BC2CB6"/>
    <w:rsid w:val="00BC4A20"/>
    <w:rsid w:val="00BC4D1E"/>
    <w:rsid w:val="00BC578F"/>
    <w:rsid w:val="00BC5E6E"/>
    <w:rsid w:val="00BD0512"/>
    <w:rsid w:val="00BD2057"/>
    <w:rsid w:val="00BD3952"/>
    <w:rsid w:val="00BD76C6"/>
    <w:rsid w:val="00BE0182"/>
    <w:rsid w:val="00BE17C3"/>
    <w:rsid w:val="00BE18FB"/>
    <w:rsid w:val="00BE2EBA"/>
    <w:rsid w:val="00BE56C8"/>
    <w:rsid w:val="00C00D62"/>
    <w:rsid w:val="00C03038"/>
    <w:rsid w:val="00C05581"/>
    <w:rsid w:val="00C13418"/>
    <w:rsid w:val="00C14556"/>
    <w:rsid w:val="00C164A0"/>
    <w:rsid w:val="00C237DE"/>
    <w:rsid w:val="00C23A10"/>
    <w:rsid w:val="00C242EF"/>
    <w:rsid w:val="00C25665"/>
    <w:rsid w:val="00C2698D"/>
    <w:rsid w:val="00C372C4"/>
    <w:rsid w:val="00C45008"/>
    <w:rsid w:val="00C46CE6"/>
    <w:rsid w:val="00C510B3"/>
    <w:rsid w:val="00C51B5C"/>
    <w:rsid w:val="00C52688"/>
    <w:rsid w:val="00C534E6"/>
    <w:rsid w:val="00C53869"/>
    <w:rsid w:val="00C57F12"/>
    <w:rsid w:val="00C60699"/>
    <w:rsid w:val="00C609DE"/>
    <w:rsid w:val="00C619B1"/>
    <w:rsid w:val="00C63CD7"/>
    <w:rsid w:val="00C660F7"/>
    <w:rsid w:val="00C66FBC"/>
    <w:rsid w:val="00C704E5"/>
    <w:rsid w:val="00C70B0C"/>
    <w:rsid w:val="00C70D0D"/>
    <w:rsid w:val="00C712B8"/>
    <w:rsid w:val="00C743E5"/>
    <w:rsid w:val="00C74851"/>
    <w:rsid w:val="00C74E1C"/>
    <w:rsid w:val="00C75A3C"/>
    <w:rsid w:val="00C81924"/>
    <w:rsid w:val="00C8229F"/>
    <w:rsid w:val="00C9026E"/>
    <w:rsid w:val="00C9046A"/>
    <w:rsid w:val="00C90CDC"/>
    <w:rsid w:val="00C92446"/>
    <w:rsid w:val="00C9414C"/>
    <w:rsid w:val="00C957EF"/>
    <w:rsid w:val="00CA2187"/>
    <w:rsid w:val="00CA3800"/>
    <w:rsid w:val="00CB0ECC"/>
    <w:rsid w:val="00CB296E"/>
    <w:rsid w:val="00CB3816"/>
    <w:rsid w:val="00CC0410"/>
    <w:rsid w:val="00CC1ABB"/>
    <w:rsid w:val="00CC1EE6"/>
    <w:rsid w:val="00CC373A"/>
    <w:rsid w:val="00CC4A37"/>
    <w:rsid w:val="00CC7A10"/>
    <w:rsid w:val="00CD09D8"/>
    <w:rsid w:val="00CD0C6F"/>
    <w:rsid w:val="00CD3DD5"/>
    <w:rsid w:val="00CD4D1D"/>
    <w:rsid w:val="00CD541E"/>
    <w:rsid w:val="00CD7B81"/>
    <w:rsid w:val="00CE0797"/>
    <w:rsid w:val="00CE596F"/>
    <w:rsid w:val="00CE7846"/>
    <w:rsid w:val="00D01564"/>
    <w:rsid w:val="00D04EDE"/>
    <w:rsid w:val="00D05082"/>
    <w:rsid w:val="00D1039C"/>
    <w:rsid w:val="00D11711"/>
    <w:rsid w:val="00D15D0D"/>
    <w:rsid w:val="00D16DDD"/>
    <w:rsid w:val="00D23ABE"/>
    <w:rsid w:val="00D27388"/>
    <w:rsid w:val="00D30DA0"/>
    <w:rsid w:val="00D31446"/>
    <w:rsid w:val="00D34E00"/>
    <w:rsid w:val="00D35506"/>
    <w:rsid w:val="00D45F4B"/>
    <w:rsid w:val="00D462EC"/>
    <w:rsid w:val="00D47161"/>
    <w:rsid w:val="00D47C03"/>
    <w:rsid w:val="00D50598"/>
    <w:rsid w:val="00D535DC"/>
    <w:rsid w:val="00D53E89"/>
    <w:rsid w:val="00D53E8A"/>
    <w:rsid w:val="00D54C61"/>
    <w:rsid w:val="00D54D99"/>
    <w:rsid w:val="00D553B7"/>
    <w:rsid w:val="00D60EC6"/>
    <w:rsid w:val="00D61B0C"/>
    <w:rsid w:val="00D623F2"/>
    <w:rsid w:val="00D65925"/>
    <w:rsid w:val="00D7035D"/>
    <w:rsid w:val="00D70FE8"/>
    <w:rsid w:val="00D72D76"/>
    <w:rsid w:val="00D74DFD"/>
    <w:rsid w:val="00D75735"/>
    <w:rsid w:val="00D77F05"/>
    <w:rsid w:val="00D80DC7"/>
    <w:rsid w:val="00D80F6E"/>
    <w:rsid w:val="00D810BA"/>
    <w:rsid w:val="00D81ECD"/>
    <w:rsid w:val="00D8436A"/>
    <w:rsid w:val="00D84F4F"/>
    <w:rsid w:val="00D85E7F"/>
    <w:rsid w:val="00D909F1"/>
    <w:rsid w:val="00D96E91"/>
    <w:rsid w:val="00D976C2"/>
    <w:rsid w:val="00DA12A9"/>
    <w:rsid w:val="00DA2BBF"/>
    <w:rsid w:val="00DA2FA4"/>
    <w:rsid w:val="00DA3387"/>
    <w:rsid w:val="00DA41CF"/>
    <w:rsid w:val="00DA5792"/>
    <w:rsid w:val="00DA7629"/>
    <w:rsid w:val="00DB4AE3"/>
    <w:rsid w:val="00DB5A33"/>
    <w:rsid w:val="00DB6890"/>
    <w:rsid w:val="00DB763F"/>
    <w:rsid w:val="00DB76A4"/>
    <w:rsid w:val="00DC0097"/>
    <w:rsid w:val="00DC0523"/>
    <w:rsid w:val="00DC1971"/>
    <w:rsid w:val="00DC27D4"/>
    <w:rsid w:val="00DC2C9D"/>
    <w:rsid w:val="00DC70F9"/>
    <w:rsid w:val="00DC7330"/>
    <w:rsid w:val="00DD4A6B"/>
    <w:rsid w:val="00DD65E7"/>
    <w:rsid w:val="00DD72EB"/>
    <w:rsid w:val="00DD79A2"/>
    <w:rsid w:val="00DE08AF"/>
    <w:rsid w:val="00DE17B3"/>
    <w:rsid w:val="00DE2811"/>
    <w:rsid w:val="00DE2F85"/>
    <w:rsid w:val="00DE31D0"/>
    <w:rsid w:val="00DE7907"/>
    <w:rsid w:val="00DF03CB"/>
    <w:rsid w:val="00DF0C41"/>
    <w:rsid w:val="00DF1B32"/>
    <w:rsid w:val="00DF4A59"/>
    <w:rsid w:val="00DF5154"/>
    <w:rsid w:val="00DF65B3"/>
    <w:rsid w:val="00DF6998"/>
    <w:rsid w:val="00DF69FB"/>
    <w:rsid w:val="00DF7B9C"/>
    <w:rsid w:val="00E00C8D"/>
    <w:rsid w:val="00E012BA"/>
    <w:rsid w:val="00E02525"/>
    <w:rsid w:val="00E03597"/>
    <w:rsid w:val="00E06915"/>
    <w:rsid w:val="00E06FC7"/>
    <w:rsid w:val="00E12DCB"/>
    <w:rsid w:val="00E12E6D"/>
    <w:rsid w:val="00E15F1D"/>
    <w:rsid w:val="00E21D01"/>
    <w:rsid w:val="00E2215E"/>
    <w:rsid w:val="00E224C5"/>
    <w:rsid w:val="00E267B1"/>
    <w:rsid w:val="00E26A9E"/>
    <w:rsid w:val="00E26BCA"/>
    <w:rsid w:val="00E2727B"/>
    <w:rsid w:val="00E319FA"/>
    <w:rsid w:val="00E32B7E"/>
    <w:rsid w:val="00E331A4"/>
    <w:rsid w:val="00E34AAC"/>
    <w:rsid w:val="00E3648B"/>
    <w:rsid w:val="00E41AEE"/>
    <w:rsid w:val="00E4718B"/>
    <w:rsid w:val="00E4795A"/>
    <w:rsid w:val="00E47A94"/>
    <w:rsid w:val="00E531FD"/>
    <w:rsid w:val="00E53524"/>
    <w:rsid w:val="00E53BB6"/>
    <w:rsid w:val="00E559E4"/>
    <w:rsid w:val="00E56C15"/>
    <w:rsid w:val="00E57436"/>
    <w:rsid w:val="00E61CB4"/>
    <w:rsid w:val="00E65E77"/>
    <w:rsid w:val="00E6742F"/>
    <w:rsid w:val="00E71FD8"/>
    <w:rsid w:val="00E72A2F"/>
    <w:rsid w:val="00E73757"/>
    <w:rsid w:val="00E739E5"/>
    <w:rsid w:val="00E74746"/>
    <w:rsid w:val="00E74F33"/>
    <w:rsid w:val="00E76476"/>
    <w:rsid w:val="00E77288"/>
    <w:rsid w:val="00E77A5A"/>
    <w:rsid w:val="00E82754"/>
    <w:rsid w:val="00E83405"/>
    <w:rsid w:val="00E9164E"/>
    <w:rsid w:val="00E91DC1"/>
    <w:rsid w:val="00E92CFF"/>
    <w:rsid w:val="00E939EA"/>
    <w:rsid w:val="00E9798F"/>
    <w:rsid w:val="00EA29BD"/>
    <w:rsid w:val="00EA2B02"/>
    <w:rsid w:val="00EA6DD8"/>
    <w:rsid w:val="00EB0A4C"/>
    <w:rsid w:val="00EB0B88"/>
    <w:rsid w:val="00EB1514"/>
    <w:rsid w:val="00EB2907"/>
    <w:rsid w:val="00EB4CC9"/>
    <w:rsid w:val="00EB7BE2"/>
    <w:rsid w:val="00EC0DA9"/>
    <w:rsid w:val="00EC16F5"/>
    <w:rsid w:val="00EC4089"/>
    <w:rsid w:val="00EC4454"/>
    <w:rsid w:val="00EC56BD"/>
    <w:rsid w:val="00EC68B2"/>
    <w:rsid w:val="00ED2E69"/>
    <w:rsid w:val="00ED3193"/>
    <w:rsid w:val="00ED3A99"/>
    <w:rsid w:val="00ED704C"/>
    <w:rsid w:val="00EE0D88"/>
    <w:rsid w:val="00EE1304"/>
    <w:rsid w:val="00EE5A67"/>
    <w:rsid w:val="00EF3CB2"/>
    <w:rsid w:val="00EF5D37"/>
    <w:rsid w:val="00EF7E88"/>
    <w:rsid w:val="00F013D4"/>
    <w:rsid w:val="00F02B60"/>
    <w:rsid w:val="00F0510B"/>
    <w:rsid w:val="00F0553B"/>
    <w:rsid w:val="00F078D0"/>
    <w:rsid w:val="00F139F5"/>
    <w:rsid w:val="00F14093"/>
    <w:rsid w:val="00F14F02"/>
    <w:rsid w:val="00F207B3"/>
    <w:rsid w:val="00F24DF4"/>
    <w:rsid w:val="00F2678F"/>
    <w:rsid w:val="00F27FC9"/>
    <w:rsid w:val="00F3130C"/>
    <w:rsid w:val="00F315D9"/>
    <w:rsid w:val="00F32EA9"/>
    <w:rsid w:val="00F345AB"/>
    <w:rsid w:val="00F34A04"/>
    <w:rsid w:val="00F35970"/>
    <w:rsid w:val="00F37533"/>
    <w:rsid w:val="00F37C71"/>
    <w:rsid w:val="00F37D19"/>
    <w:rsid w:val="00F42CA7"/>
    <w:rsid w:val="00F43745"/>
    <w:rsid w:val="00F520AF"/>
    <w:rsid w:val="00F52767"/>
    <w:rsid w:val="00F52F3B"/>
    <w:rsid w:val="00F557D2"/>
    <w:rsid w:val="00F55BAB"/>
    <w:rsid w:val="00F60337"/>
    <w:rsid w:val="00F60D0D"/>
    <w:rsid w:val="00F632A4"/>
    <w:rsid w:val="00F6559D"/>
    <w:rsid w:val="00F661DD"/>
    <w:rsid w:val="00F70F94"/>
    <w:rsid w:val="00F71C80"/>
    <w:rsid w:val="00F71CBF"/>
    <w:rsid w:val="00F7476E"/>
    <w:rsid w:val="00F7687C"/>
    <w:rsid w:val="00F7741F"/>
    <w:rsid w:val="00F811CD"/>
    <w:rsid w:val="00F81735"/>
    <w:rsid w:val="00F81D3A"/>
    <w:rsid w:val="00F836DA"/>
    <w:rsid w:val="00F83863"/>
    <w:rsid w:val="00F84016"/>
    <w:rsid w:val="00F855AB"/>
    <w:rsid w:val="00F873BB"/>
    <w:rsid w:val="00F9255F"/>
    <w:rsid w:val="00FA2FE2"/>
    <w:rsid w:val="00FA3C47"/>
    <w:rsid w:val="00FA41BC"/>
    <w:rsid w:val="00FA4B6C"/>
    <w:rsid w:val="00FA54A1"/>
    <w:rsid w:val="00FB2BDF"/>
    <w:rsid w:val="00FB3CC6"/>
    <w:rsid w:val="00FB451F"/>
    <w:rsid w:val="00FB4813"/>
    <w:rsid w:val="00FB64A8"/>
    <w:rsid w:val="00FC0640"/>
    <w:rsid w:val="00FC77A0"/>
    <w:rsid w:val="00FD19C4"/>
    <w:rsid w:val="00FD2EBC"/>
    <w:rsid w:val="00FD4893"/>
    <w:rsid w:val="00FD52B4"/>
    <w:rsid w:val="00FE2A9F"/>
    <w:rsid w:val="00FE49C4"/>
    <w:rsid w:val="00FE560B"/>
    <w:rsid w:val="00FF1597"/>
    <w:rsid w:val="00FF1A6A"/>
    <w:rsid w:val="00FF5145"/>
    <w:rsid w:val="00FF69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3D1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3">
    <w:name w:val="heading 3"/>
    <w:basedOn w:val="Normal"/>
    <w:next w:val="Normal"/>
    <w:link w:val="Heading3Char"/>
    <w:uiPriority w:val="9"/>
    <w:semiHidden/>
    <w:unhideWhenUsed/>
    <w:qFormat/>
    <w:rsid w:val="00D5059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58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846"/>
  </w:style>
  <w:style w:type="paragraph" w:styleId="Footer">
    <w:name w:val="footer"/>
    <w:basedOn w:val="Normal"/>
    <w:link w:val="FooterChar"/>
    <w:uiPriority w:val="99"/>
    <w:unhideWhenUsed/>
    <w:rsid w:val="00B958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846"/>
  </w:style>
  <w:style w:type="character" w:styleId="HTMLCite">
    <w:name w:val="HTML Cite"/>
    <w:basedOn w:val="DefaultParagraphFont"/>
    <w:uiPriority w:val="99"/>
    <w:semiHidden/>
    <w:unhideWhenUsed/>
    <w:rsid w:val="00781837"/>
    <w:rPr>
      <w:i/>
      <w:iCs/>
    </w:rPr>
  </w:style>
  <w:style w:type="character" w:customStyle="1" w:styleId="Heading3Char">
    <w:name w:val="Heading 3 Char"/>
    <w:basedOn w:val="DefaultParagraphFont"/>
    <w:link w:val="Heading3"/>
    <w:uiPriority w:val="9"/>
    <w:semiHidden/>
    <w:rsid w:val="00D50598"/>
    <w:rPr>
      <w:rFonts w:asciiTheme="majorHAnsi" w:eastAsiaTheme="majorEastAsia" w:hAnsiTheme="majorHAnsi" w:cstheme="majorBidi"/>
      <w:color w:val="1F4D78" w:themeColor="accent1" w:themeShade="7F"/>
      <w:sz w:val="24"/>
      <w:szCs w:val="24"/>
    </w:rPr>
  </w:style>
  <w:style w:type="character" w:customStyle="1" w:styleId="fontstyle01">
    <w:name w:val="fontstyle01"/>
    <w:basedOn w:val="DefaultParagraphFont"/>
    <w:rsid w:val="00567E74"/>
    <w:rPr>
      <w:rFonts w:ascii="Proforma-Book" w:hAnsi="Proforma-Book" w:hint="default"/>
      <w:b w:val="0"/>
      <w:bCs w:val="0"/>
      <w:i w:val="0"/>
      <w:iCs w:val="0"/>
      <w:color w:val="242021"/>
      <w:sz w:val="20"/>
      <w:szCs w:val="20"/>
    </w:rPr>
  </w:style>
  <w:style w:type="paragraph" w:styleId="ListParagraph">
    <w:name w:val="List Paragraph"/>
    <w:basedOn w:val="Normal"/>
    <w:uiPriority w:val="34"/>
    <w:qFormat/>
    <w:rsid w:val="001C567A"/>
    <w:pPr>
      <w:ind w:left="720"/>
      <w:contextualSpacing/>
    </w:p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A55E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5E6A"/>
    <w:rPr>
      <w:rFonts w:ascii="Tahoma" w:hAnsi="Tahoma" w:cs="Tahoma"/>
      <w:sz w:val="16"/>
      <w:szCs w:val="16"/>
    </w:rPr>
  </w:style>
  <w:style w:type="character" w:customStyle="1" w:styleId="current-selection">
    <w:name w:val="current-selection"/>
    <w:basedOn w:val="DefaultParagraphFont"/>
    <w:rsid w:val="00D810BA"/>
  </w:style>
  <w:style w:type="character" w:styleId="Hyperlink">
    <w:name w:val="Hyperlink"/>
    <w:basedOn w:val="DefaultParagraphFont"/>
    <w:uiPriority w:val="99"/>
    <w:unhideWhenUsed/>
    <w:rsid w:val="006A6174"/>
    <w:rPr>
      <w:color w:val="0563C1" w:themeColor="hyperlink"/>
      <w:u w:val="single"/>
    </w:rPr>
  </w:style>
  <w:style w:type="character" w:customStyle="1" w:styleId="Heading1Char">
    <w:name w:val="Heading 1 Char"/>
    <w:basedOn w:val="DefaultParagraphFont"/>
    <w:link w:val="Heading1"/>
    <w:uiPriority w:val="9"/>
    <w:rsid w:val="00123D17"/>
    <w:rPr>
      <w:rFonts w:asciiTheme="majorHAnsi" w:eastAsiaTheme="majorEastAsia" w:hAnsiTheme="majorHAnsi" w:cstheme="majorBidi"/>
      <w:b/>
      <w:bCs/>
      <w:color w:val="2E74B5" w:themeColor="accent1" w:themeShade="BF"/>
      <w:sz w:val="28"/>
      <w:szCs w:val="28"/>
    </w:rPr>
  </w:style>
  <w:style w:type="paragraph" w:styleId="Caption">
    <w:name w:val="caption"/>
    <w:basedOn w:val="Normal"/>
    <w:next w:val="Normal"/>
    <w:uiPriority w:val="35"/>
    <w:unhideWhenUsed/>
    <w:qFormat/>
    <w:rsid w:val="009154E6"/>
    <w:pPr>
      <w:spacing w:after="200" w:line="240" w:lineRule="auto"/>
    </w:pPr>
    <w:rPr>
      <w:b/>
      <w:bCs/>
      <w:color w:val="5B9BD5" w:themeColor="accent1"/>
      <w:sz w:val="18"/>
      <w:szCs w:val="18"/>
    </w:rPr>
  </w:style>
  <w:style w:type="character" w:customStyle="1" w:styleId="hlfld-title">
    <w:name w:val="hlfld-title"/>
    <w:basedOn w:val="DefaultParagraphFont"/>
    <w:rsid w:val="00CE7846"/>
  </w:style>
  <w:style w:type="character" w:customStyle="1" w:styleId="fontstyle21">
    <w:name w:val="fontstyle21"/>
    <w:basedOn w:val="DefaultParagraphFont"/>
    <w:rsid w:val="00D23ABE"/>
    <w:rPr>
      <w:rFonts w:ascii="Times-Italic" w:hAnsi="Times-Italic" w:hint="default"/>
      <w:b w:val="0"/>
      <w:bCs w:val="0"/>
      <w:i/>
      <w:iCs/>
      <w:color w:val="000000"/>
      <w:sz w:val="14"/>
      <w:szCs w:val="14"/>
    </w:rPr>
  </w:style>
  <w:style w:type="table" w:styleId="TableGrid">
    <w:name w:val="Table Grid"/>
    <w:basedOn w:val="TableNormal"/>
    <w:uiPriority w:val="59"/>
    <w:rsid w:val="00243DE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77298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9F6E93"/>
    <w:pPr>
      <w:spacing w:line="276" w:lineRule="auto"/>
      <w:outlineLvl w:val="9"/>
    </w:pPr>
    <w:rPr>
      <w:lang w:eastAsia="ja-JP"/>
    </w:rPr>
  </w:style>
  <w:style w:type="paragraph" w:styleId="TOC2">
    <w:name w:val="toc 2"/>
    <w:basedOn w:val="Normal"/>
    <w:next w:val="Normal"/>
    <w:autoRedefine/>
    <w:uiPriority w:val="39"/>
    <w:semiHidden/>
    <w:unhideWhenUsed/>
    <w:qFormat/>
    <w:rsid w:val="009F6E93"/>
    <w:pPr>
      <w:spacing w:after="100" w:line="276" w:lineRule="auto"/>
      <w:ind w:left="220"/>
    </w:pPr>
    <w:rPr>
      <w:rFonts w:eastAsiaTheme="minorEastAsia"/>
      <w:lang w:eastAsia="ja-JP"/>
    </w:rPr>
  </w:style>
  <w:style w:type="paragraph" w:styleId="TOC1">
    <w:name w:val="toc 1"/>
    <w:basedOn w:val="Normal"/>
    <w:next w:val="Normal"/>
    <w:autoRedefine/>
    <w:uiPriority w:val="39"/>
    <w:unhideWhenUsed/>
    <w:qFormat/>
    <w:rsid w:val="009F6E93"/>
    <w:pPr>
      <w:spacing w:after="100" w:line="276" w:lineRule="auto"/>
    </w:pPr>
    <w:rPr>
      <w:rFonts w:eastAsiaTheme="minorEastAsia"/>
      <w:lang w:eastAsia="ja-JP"/>
    </w:rPr>
  </w:style>
  <w:style w:type="paragraph" w:styleId="TOC3">
    <w:name w:val="toc 3"/>
    <w:basedOn w:val="Normal"/>
    <w:next w:val="Normal"/>
    <w:autoRedefine/>
    <w:uiPriority w:val="39"/>
    <w:semiHidden/>
    <w:unhideWhenUsed/>
    <w:qFormat/>
    <w:rsid w:val="009F6E93"/>
    <w:pPr>
      <w:spacing w:after="100" w:line="276" w:lineRule="auto"/>
      <w:ind w:left="440"/>
    </w:pPr>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23D1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3">
    <w:name w:val="heading 3"/>
    <w:basedOn w:val="Normal"/>
    <w:next w:val="Normal"/>
    <w:link w:val="Heading3Char"/>
    <w:uiPriority w:val="9"/>
    <w:semiHidden/>
    <w:unhideWhenUsed/>
    <w:qFormat/>
    <w:rsid w:val="00D5059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58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846"/>
  </w:style>
  <w:style w:type="paragraph" w:styleId="Footer">
    <w:name w:val="footer"/>
    <w:basedOn w:val="Normal"/>
    <w:link w:val="FooterChar"/>
    <w:uiPriority w:val="99"/>
    <w:unhideWhenUsed/>
    <w:rsid w:val="00B958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846"/>
  </w:style>
  <w:style w:type="character" w:styleId="HTMLCite">
    <w:name w:val="HTML Cite"/>
    <w:basedOn w:val="DefaultParagraphFont"/>
    <w:uiPriority w:val="99"/>
    <w:semiHidden/>
    <w:unhideWhenUsed/>
    <w:rsid w:val="00781837"/>
    <w:rPr>
      <w:i/>
      <w:iCs/>
    </w:rPr>
  </w:style>
  <w:style w:type="character" w:customStyle="1" w:styleId="Heading3Char">
    <w:name w:val="Heading 3 Char"/>
    <w:basedOn w:val="DefaultParagraphFont"/>
    <w:link w:val="Heading3"/>
    <w:uiPriority w:val="9"/>
    <w:semiHidden/>
    <w:rsid w:val="00D50598"/>
    <w:rPr>
      <w:rFonts w:asciiTheme="majorHAnsi" w:eastAsiaTheme="majorEastAsia" w:hAnsiTheme="majorHAnsi" w:cstheme="majorBidi"/>
      <w:color w:val="1F4D78" w:themeColor="accent1" w:themeShade="7F"/>
      <w:sz w:val="24"/>
      <w:szCs w:val="24"/>
    </w:rPr>
  </w:style>
  <w:style w:type="character" w:customStyle="1" w:styleId="fontstyle01">
    <w:name w:val="fontstyle01"/>
    <w:basedOn w:val="DefaultParagraphFont"/>
    <w:rsid w:val="00567E74"/>
    <w:rPr>
      <w:rFonts w:ascii="Proforma-Book" w:hAnsi="Proforma-Book" w:hint="default"/>
      <w:b w:val="0"/>
      <w:bCs w:val="0"/>
      <w:i w:val="0"/>
      <w:iCs w:val="0"/>
      <w:color w:val="242021"/>
      <w:sz w:val="20"/>
      <w:szCs w:val="20"/>
    </w:rPr>
  </w:style>
  <w:style w:type="paragraph" w:styleId="ListParagraph">
    <w:name w:val="List Paragraph"/>
    <w:basedOn w:val="Normal"/>
    <w:uiPriority w:val="34"/>
    <w:qFormat/>
    <w:rsid w:val="001C567A"/>
    <w:pPr>
      <w:ind w:left="720"/>
      <w:contextualSpacing/>
    </w:p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BalloonText">
    <w:name w:val="Balloon Text"/>
    <w:basedOn w:val="Normal"/>
    <w:link w:val="BalloonTextChar"/>
    <w:uiPriority w:val="99"/>
    <w:semiHidden/>
    <w:unhideWhenUsed/>
    <w:rsid w:val="00A55E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5E6A"/>
    <w:rPr>
      <w:rFonts w:ascii="Tahoma" w:hAnsi="Tahoma" w:cs="Tahoma"/>
      <w:sz w:val="16"/>
      <w:szCs w:val="16"/>
    </w:rPr>
  </w:style>
  <w:style w:type="character" w:customStyle="1" w:styleId="current-selection">
    <w:name w:val="current-selection"/>
    <w:basedOn w:val="DefaultParagraphFont"/>
    <w:rsid w:val="00D810BA"/>
  </w:style>
  <w:style w:type="character" w:styleId="Hyperlink">
    <w:name w:val="Hyperlink"/>
    <w:basedOn w:val="DefaultParagraphFont"/>
    <w:uiPriority w:val="99"/>
    <w:unhideWhenUsed/>
    <w:rsid w:val="006A6174"/>
    <w:rPr>
      <w:color w:val="0563C1" w:themeColor="hyperlink"/>
      <w:u w:val="single"/>
    </w:rPr>
  </w:style>
  <w:style w:type="character" w:customStyle="1" w:styleId="Heading1Char">
    <w:name w:val="Heading 1 Char"/>
    <w:basedOn w:val="DefaultParagraphFont"/>
    <w:link w:val="Heading1"/>
    <w:uiPriority w:val="9"/>
    <w:rsid w:val="00123D17"/>
    <w:rPr>
      <w:rFonts w:asciiTheme="majorHAnsi" w:eastAsiaTheme="majorEastAsia" w:hAnsiTheme="majorHAnsi" w:cstheme="majorBidi"/>
      <w:b/>
      <w:bCs/>
      <w:color w:val="2E74B5" w:themeColor="accent1" w:themeShade="BF"/>
      <w:sz w:val="28"/>
      <w:szCs w:val="28"/>
    </w:rPr>
  </w:style>
  <w:style w:type="paragraph" w:styleId="Caption">
    <w:name w:val="caption"/>
    <w:basedOn w:val="Normal"/>
    <w:next w:val="Normal"/>
    <w:uiPriority w:val="35"/>
    <w:unhideWhenUsed/>
    <w:qFormat/>
    <w:rsid w:val="009154E6"/>
    <w:pPr>
      <w:spacing w:after="200" w:line="240" w:lineRule="auto"/>
    </w:pPr>
    <w:rPr>
      <w:b/>
      <w:bCs/>
      <w:color w:val="5B9BD5" w:themeColor="accent1"/>
      <w:sz w:val="18"/>
      <w:szCs w:val="18"/>
    </w:rPr>
  </w:style>
  <w:style w:type="character" w:customStyle="1" w:styleId="hlfld-title">
    <w:name w:val="hlfld-title"/>
    <w:basedOn w:val="DefaultParagraphFont"/>
    <w:rsid w:val="00CE7846"/>
  </w:style>
  <w:style w:type="character" w:customStyle="1" w:styleId="fontstyle21">
    <w:name w:val="fontstyle21"/>
    <w:basedOn w:val="DefaultParagraphFont"/>
    <w:rsid w:val="00D23ABE"/>
    <w:rPr>
      <w:rFonts w:ascii="Times-Italic" w:hAnsi="Times-Italic" w:hint="default"/>
      <w:b w:val="0"/>
      <w:bCs w:val="0"/>
      <w:i/>
      <w:iCs/>
      <w:color w:val="000000"/>
      <w:sz w:val="14"/>
      <w:szCs w:val="14"/>
    </w:rPr>
  </w:style>
  <w:style w:type="table" w:styleId="TableGrid">
    <w:name w:val="Table Grid"/>
    <w:basedOn w:val="TableNormal"/>
    <w:uiPriority w:val="59"/>
    <w:rsid w:val="00243DE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77298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9F6E93"/>
    <w:pPr>
      <w:spacing w:line="276" w:lineRule="auto"/>
      <w:outlineLvl w:val="9"/>
    </w:pPr>
    <w:rPr>
      <w:lang w:eastAsia="ja-JP"/>
    </w:rPr>
  </w:style>
  <w:style w:type="paragraph" w:styleId="TOC2">
    <w:name w:val="toc 2"/>
    <w:basedOn w:val="Normal"/>
    <w:next w:val="Normal"/>
    <w:autoRedefine/>
    <w:uiPriority w:val="39"/>
    <w:semiHidden/>
    <w:unhideWhenUsed/>
    <w:qFormat/>
    <w:rsid w:val="009F6E93"/>
    <w:pPr>
      <w:spacing w:after="100" w:line="276" w:lineRule="auto"/>
      <w:ind w:left="220"/>
    </w:pPr>
    <w:rPr>
      <w:rFonts w:eastAsiaTheme="minorEastAsia"/>
      <w:lang w:eastAsia="ja-JP"/>
    </w:rPr>
  </w:style>
  <w:style w:type="paragraph" w:styleId="TOC1">
    <w:name w:val="toc 1"/>
    <w:basedOn w:val="Normal"/>
    <w:next w:val="Normal"/>
    <w:autoRedefine/>
    <w:uiPriority w:val="39"/>
    <w:unhideWhenUsed/>
    <w:qFormat/>
    <w:rsid w:val="009F6E93"/>
    <w:pPr>
      <w:spacing w:after="100" w:line="276" w:lineRule="auto"/>
    </w:pPr>
    <w:rPr>
      <w:rFonts w:eastAsiaTheme="minorEastAsia"/>
      <w:lang w:eastAsia="ja-JP"/>
    </w:rPr>
  </w:style>
  <w:style w:type="paragraph" w:styleId="TOC3">
    <w:name w:val="toc 3"/>
    <w:basedOn w:val="Normal"/>
    <w:next w:val="Normal"/>
    <w:autoRedefine/>
    <w:uiPriority w:val="39"/>
    <w:semiHidden/>
    <w:unhideWhenUsed/>
    <w:qFormat/>
    <w:rsid w:val="009F6E93"/>
    <w:pPr>
      <w:spacing w:after="100" w:line="276" w:lineRule="auto"/>
      <w:ind w:left="440"/>
    </w:pPr>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5162396">
      <w:bodyDiv w:val="1"/>
      <w:marLeft w:val="0"/>
      <w:marRight w:val="0"/>
      <w:marTop w:val="0"/>
      <w:marBottom w:val="0"/>
      <w:divBdr>
        <w:top w:val="none" w:sz="0" w:space="0" w:color="auto"/>
        <w:left w:val="none" w:sz="0" w:space="0" w:color="auto"/>
        <w:bottom w:val="none" w:sz="0" w:space="0" w:color="auto"/>
        <w:right w:val="none" w:sz="0" w:space="0" w:color="auto"/>
      </w:divBdr>
    </w:div>
    <w:div w:id="628047094">
      <w:bodyDiv w:val="1"/>
      <w:marLeft w:val="0"/>
      <w:marRight w:val="0"/>
      <w:marTop w:val="0"/>
      <w:marBottom w:val="0"/>
      <w:divBdr>
        <w:top w:val="none" w:sz="0" w:space="0" w:color="auto"/>
        <w:left w:val="none" w:sz="0" w:space="0" w:color="auto"/>
        <w:bottom w:val="none" w:sz="0" w:space="0" w:color="auto"/>
        <w:right w:val="none" w:sz="0" w:space="0" w:color="auto"/>
      </w:divBdr>
      <w:divsChild>
        <w:div w:id="1773432764">
          <w:marLeft w:val="0"/>
          <w:marRight w:val="0"/>
          <w:marTop w:val="0"/>
          <w:marBottom w:val="0"/>
          <w:divBdr>
            <w:top w:val="none" w:sz="0" w:space="0" w:color="auto"/>
            <w:left w:val="none" w:sz="0" w:space="0" w:color="auto"/>
            <w:bottom w:val="none" w:sz="0" w:space="0" w:color="auto"/>
            <w:right w:val="none" w:sz="0" w:space="0" w:color="auto"/>
          </w:divBdr>
          <w:divsChild>
            <w:div w:id="229581989">
              <w:marLeft w:val="0"/>
              <w:marRight w:val="0"/>
              <w:marTop w:val="0"/>
              <w:marBottom w:val="0"/>
              <w:divBdr>
                <w:top w:val="none" w:sz="0" w:space="0" w:color="auto"/>
                <w:left w:val="none" w:sz="0" w:space="0" w:color="auto"/>
                <w:bottom w:val="none" w:sz="0" w:space="0" w:color="auto"/>
                <w:right w:val="none" w:sz="0" w:space="0" w:color="auto"/>
              </w:divBdr>
              <w:divsChild>
                <w:div w:id="110842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751556">
      <w:bodyDiv w:val="1"/>
      <w:marLeft w:val="0"/>
      <w:marRight w:val="0"/>
      <w:marTop w:val="0"/>
      <w:marBottom w:val="0"/>
      <w:divBdr>
        <w:top w:val="none" w:sz="0" w:space="0" w:color="auto"/>
        <w:left w:val="none" w:sz="0" w:space="0" w:color="auto"/>
        <w:bottom w:val="none" w:sz="0" w:space="0" w:color="auto"/>
        <w:right w:val="none" w:sz="0" w:space="0" w:color="auto"/>
      </w:divBdr>
    </w:div>
    <w:div w:id="1324698769">
      <w:bodyDiv w:val="1"/>
      <w:marLeft w:val="0"/>
      <w:marRight w:val="0"/>
      <w:marTop w:val="0"/>
      <w:marBottom w:val="0"/>
      <w:divBdr>
        <w:top w:val="none" w:sz="0" w:space="0" w:color="auto"/>
        <w:left w:val="none" w:sz="0" w:space="0" w:color="auto"/>
        <w:bottom w:val="none" w:sz="0" w:space="0" w:color="auto"/>
        <w:right w:val="none" w:sz="0" w:space="0" w:color="auto"/>
      </w:divBdr>
    </w:div>
    <w:div w:id="1356351077">
      <w:bodyDiv w:val="1"/>
      <w:marLeft w:val="0"/>
      <w:marRight w:val="0"/>
      <w:marTop w:val="0"/>
      <w:marBottom w:val="0"/>
      <w:divBdr>
        <w:top w:val="none" w:sz="0" w:space="0" w:color="auto"/>
        <w:left w:val="none" w:sz="0" w:space="0" w:color="auto"/>
        <w:bottom w:val="none" w:sz="0" w:space="0" w:color="auto"/>
        <w:right w:val="none" w:sz="0" w:space="0" w:color="auto"/>
      </w:divBdr>
    </w:div>
    <w:div w:id="1812211551">
      <w:bodyDiv w:val="1"/>
      <w:marLeft w:val="0"/>
      <w:marRight w:val="0"/>
      <w:marTop w:val="0"/>
      <w:marBottom w:val="0"/>
      <w:divBdr>
        <w:top w:val="none" w:sz="0" w:space="0" w:color="auto"/>
        <w:left w:val="none" w:sz="0" w:space="0" w:color="auto"/>
        <w:bottom w:val="none" w:sz="0" w:space="0" w:color="auto"/>
        <w:right w:val="none" w:sz="0" w:space="0" w:color="auto"/>
      </w:divBdr>
    </w:div>
    <w:div w:id="1917744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Proforma-Book">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Times-Italic">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65C9"/>
    <w:rsid w:val="00100334"/>
    <w:rsid w:val="002833C1"/>
    <w:rsid w:val="003965C9"/>
    <w:rsid w:val="008A1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10CE52AB824572BDD9C22208120185">
    <w:name w:val="2F10CE52AB824572BDD9C22208120185"/>
    <w:rsid w:val="003965C9"/>
  </w:style>
  <w:style w:type="paragraph" w:customStyle="1" w:styleId="A695AADA0F83494F8FB4D41C10677C7B">
    <w:name w:val="A695AADA0F83494F8FB4D41C10677C7B"/>
    <w:rsid w:val="003965C9"/>
  </w:style>
  <w:style w:type="paragraph" w:customStyle="1" w:styleId="65A1ED56E30D450FA51C2C370789ACD2">
    <w:name w:val="65A1ED56E30D450FA51C2C370789ACD2"/>
    <w:rsid w:val="003965C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10CE52AB824572BDD9C22208120185">
    <w:name w:val="2F10CE52AB824572BDD9C22208120185"/>
    <w:rsid w:val="003965C9"/>
  </w:style>
  <w:style w:type="paragraph" w:customStyle="1" w:styleId="A695AADA0F83494F8FB4D41C10677C7B">
    <w:name w:val="A695AADA0F83494F8FB4D41C10677C7B"/>
    <w:rsid w:val="003965C9"/>
  </w:style>
  <w:style w:type="paragraph" w:customStyle="1" w:styleId="65A1ED56E30D450FA51C2C370789ACD2">
    <w:name w:val="65A1ED56E30D450FA51C2C370789ACD2"/>
    <w:rsid w:val="003965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C95951-1418-4943-B6B4-16FE930C2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2438</Words>
  <Characters>13903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16309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2019-05-10T17:35:00Z</dcterms:created>
  <dcterms:modified xsi:type="dcterms:W3CDTF">2019-05-12T18:29:00Z</dcterms:modified>
</cp:coreProperties>
</file>