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54CE76" w14:textId="49F9306E" w:rsidR="00623AA6" w:rsidRPr="009D11A9" w:rsidRDefault="009D11A9" w:rsidP="009D11A9">
      <w:pPr>
        <w:pStyle w:val="Caption"/>
        <w:jc w:val="center"/>
        <w:rPr>
          <w:rFonts w:ascii="Arial" w:hAnsi="Arial" w:cs="Arial"/>
          <w:b/>
          <w:bCs/>
          <w:i w:val="0"/>
          <w:color w:val="333333"/>
          <w:u w:val="single"/>
          <w:shd w:val="clear" w:color="auto" w:fill="FFFFFF"/>
        </w:rPr>
      </w:pPr>
      <w:r w:rsidRPr="009D11A9">
        <w:rPr>
          <w:rFonts w:ascii="Arial" w:hAnsi="Arial" w:cs="Arial"/>
          <w:b/>
          <w:bCs/>
          <w:i w:val="0"/>
          <w:color w:val="333333"/>
          <w:u w:val="single"/>
          <w:shd w:val="clear" w:color="auto" w:fill="FFFFFF"/>
        </w:rPr>
        <w:t>University of Wales</w:t>
      </w:r>
    </w:p>
    <w:p w14:paraId="77C3C74C" w14:textId="0A0AB6D9" w:rsidR="009D11A9" w:rsidRPr="009D11A9" w:rsidRDefault="009D11A9" w:rsidP="009D11A9">
      <w:pPr>
        <w:pStyle w:val="Caption"/>
        <w:jc w:val="center"/>
        <w:rPr>
          <w:rFonts w:ascii="Arial" w:hAnsi="Arial" w:cs="Arial"/>
          <w:b/>
          <w:bCs/>
          <w:i w:val="0"/>
          <w:color w:val="333333"/>
          <w:u w:val="single"/>
          <w:shd w:val="clear" w:color="auto" w:fill="FFFFFF"/>
        </w:rPr>
      </w:pPr>
      <w:r w:rsidRPr="009D11A9">
        <w:rPr>
          <w:rFonts w:ascii="Arial" w:hAnsi="Arial" w:cs="Arial"/>
          <w:b/>
          <w:bCs/>
          <w:i w:val="0"/>
          <w:color w:val="333333"/>
          <w:u w:val="single"/>
          <w:shd w:val="clear" w:color="auto" w:fill="FFFFFF"/>
        </w:rPr>
        <w:t xml:space="preserve">Trinity Saint David </w:t>
      </w:r>
    </w:p>
    <w:p w14:paraId="58154D04" w14:textId="44387668" w:rsidR="009D11A9" w:rsidRPr="009D11A9" w:rsidRDefault="009D11A9" w:rsidP="009D11A9">
      <w:pPr>
        <w:pStyle w:val="Caption"/>
        <w:jc w:val="center"/>
        <w:rPr>
          <w:rFonts w:ascii="Arial" w:hAnsi="Arial" w:cs="Arial"/>
          <w:b/>
          <w:bCs/>
          <w:i w:val="0"/>
          <w:color w:val="333333"/>
          <w:u w:val="single"/>
          <w:shd w:val="clear" w:color="auto" w:fill="FFFFFF"/>
        </w:rPr>
      </w:pPr>
    </w:p>
    <w:p w14:paraId="45235975" w14:textId="25E10632" w:rsidR="009D11A9" w:rsidRPr="009D11A9" w:rsidRDefault="009D11A9" w:rsidP="009D11A9">
      <w:pPr>
        <w:pStyle w:val="Caption"/>
        <w:jc w:val="center"/>
        <w:rPr>
          <w:rFonts w:ascii="Arial" w:hAnsi="Arial" w:cs="Arial"/>
          <w:b/>
          <w:bCs/>
          <w:i w:val="0"/>
          <w:color w:val="333333"/>
          <w:u w:val="single"/>
          <w:shd w:val="clear" w:color="auto" w:fill="FFFFFF"/>
        </w:rPr>
      </w:pPr>
      <w:r w:rsidRPr="009D11A9">
        <w:rPr>
          <w:rFonts w:ascii="Arial" w:hAnsi="Arial" w:cs="Arial"/>
          <w:b/>
          <w:bCs/>
          <w:i w:val="0"/>
          <w:color w:val="333333"/>
          <w:u w:val="single"/>
          <w:shd w:val="clear" w:color="auto" w:fill="FFFFFF"/>
        </w:rPr>
        <w:t>Skills for the workplace (Level 4)</w:t>
      </w:r>
    </w:p>
    <w:p w14:paraId="3F81635A" w14:textId="77777777" w:rsidR="00623AA6" w:rsidRPr="009D11A9" w:rsidRDefault="00623AA6" w:rsidP="009D11A9">
      <w:pPr>
        <w:pStyle w:val="Caption"/>
        <w:jc w:val="center"/>
        <w:rPr>
          <w:rFonts w:ascii="Arial" w:hAnsi="Arial" w:cs="Arial"/>
          <w:i w:val="0"/>
          <w:color w:val="333333"/>
          <w:u w:val="single"/>
          <w:shd w:val="clear" w:color="auto" w:fill="FFFFFF"/>
        </w:rPr>
      </w:pPr>
    </w:p>
    <w:p w14:paraId="4F7747B7" w14:textId="77777777" w:rsidR="009D11A9" w:rsidRDefault="009D11A9" w:rsidP="009D11A9">
      <w:pPr>
        <w:pStyle w:val="Caption"/>
        <w:jc w:val="center"/>
        <w:rPr>
          <w:rFonts w:ascii="Arial" w:hAnsi="Arial" w:cs="Arial"/>
          <w:b/>
          <w:bCs/>
          <w:i w:val="0"/>
          <w:color w:val="333333"/>
          <w:sz w:val="44"/>
          <w:szCs w:val="44"/>
          <w:shd w:val="clear" w:color="auto" w:fill="FFFFFF"/>
        </w:rPr>
      </w:pPr>
    </w:p>
    <w:p w14:paraId="62668EFB" w14:textId="77777777" w:rsidR="009D11A9" w:rsidRDefault="009D11A9" w:rsidP="009D11A9">
      <w:pPr>
        <w:pStyle w:val="Caption"/>
        <w:jc w:val="center"/>
        <w:rPr>
          <w:rFonts w:ascii="Arial" w:hAnsi="Arial" w:cs="Arial"/>
          <w:b/>
          <w:bCs/>
          <w:i w:val="0"/>
          <w:color w:val="333333"/>
          <w:sz w:val="44"/>
          <w:szCs w:val="44"/>
          <w:shd w:val="clear" w:color="auto" w:fill="FFFFFF"/>
        </w:rPr>
      </w:pPr>
    </w:p>
    <w:p w14:paraId="079D50B0" w14:textId="77777777" w:rsidR="009D11A9" w:rsidRDefault="00623AA6" w:rsidP="009D11A9">
      <w:pPr>
        <w:pStyle w:val="Caption"/>
        <w:jc w:val="center"/>
        <w:rPr>
          <w:rFonts w:ascii="Arial" w:hAnsi="Arial" w:cs="Arial"/>
          <w:b/>
          <w:bCs/>
          <w:i w:val="0"/>
          <w:color w:val="333333"/>
          <w:sz w:val="44"/>
          <w:szCs w:val="44"/>
          <w:shd w:val="clear" w:color="auto" w:fill="FFFFFF"/>
        </w:rPr>
      </w:pPr>
      <w:r w:rsidRPr="009D11A9">
        <w:rPr>
          <w:rFonts w:ascii="Arial" w:hAnsi="Arial" w:cs="Arial"/>
          <w:b/>
          <w:bCs/>
          <w:i w:val="0"/>
          <w:color w:val="333333"/>
          <w:sz w:val="44"/>
          <w:szCs w:val="44"/>
          <w:shd w:val="clear" w:color="auto" w:fill="FFFFFF"/>
        </w:rPr>
        <w:t>Effective teamwork and communication</w:t>
      </w:r>
    </w:p>
    <w:p w14:paraId="1E6E3F81" w14:textId="7415E91F" w:rsidR="009D11A9" w:rsidRPr="009D11A9" w:rsidRDefault="009D11A9" w:rsidP="009D11A9">
      <w:pPr>
        <w:pStyle w:val="Caption"/>
        <w:jc w:val="center"/>
        <w:rPr>
          <w:rFonts w:ascii="Arial" w:hAnsi="Arial" w:cs="Arial"/>
          <w:b/>
          <w:bCs/>
          <w:i w:val="0"/>
          <w:color w:val="333333"/>
          <w:sz w:val="36"/>
          <w:szCs w:val="36"/>
          <w:shd w:val="clear" w:color="auto" w:fill="FFFFFF"/>
        </w:rPr>
      </w:pPr>
      <w:r w:rsidRPr="009D11A9">
        <w:rPr>
          <w:rFonts w:ascii="Arial" w:hAnsi="Arial" w:cs="Arial"/>
          <w:b/>
          <w:bCs/>
          <w:i w:val="0"/>
          <w:color w:val="333333"/>
          <w:sz w:val="36"/>
          <w:szCs w:val="36"/>
          <w:shd w:val="clear" w:color="auto" w:fill="FFFFFF"/>
        </w:rPr>
        <w:t>(BMSW4002 LON)</w:t>
      </w:r>
    </w:p>
    <w:p w14:paraId="073445E6" w14:textId="77777777" w:rsidR="009D11A9" w:rsidRDefault="009D11A9" w:rsidP="009D11A9">
      <w:pPr>
        <w:pStyle w:val="Caption"/>
        <w:jc w:val="center"/>
        <w:rPr>
          <w:rFonts w:ascii="Arial" w:hAnsi="Arial" w:cs="Arial"/>
          <w:b/>
          <w:bCs/>
          <w:i w:val="0"/>
          <w:color w:val="333333"/>
          <w:sz w:val="44"/>
          <w:szCs w:val="44"/>
          <w:shd w:val="clear" w:color="auto" w:fill="FFFFFF"/>
        </w:rPr>
      </w:pPr>
    </w:p>
    <w:p w14:paraId="1C6C2F36" w14:textId="53172E77" w:rsidR="00623AA6" w:rsidRPr="009D11A9" w:rsidRDefault="00623AA6" w:rsidP="009D11A9">
      <w:pPr>
        <w:pStyle w:val="Caption"/>
        <w:jc w:val="center"/>
        <w:rPr>
          <w:rFonts w:ascii="Arial" w:hAnsi="Arial" w:cs="Arial"/>
          <w:i w:val="0"/>
          <w:u w:val="single"/>
        </w:rPr>
      </w:pPr>
    </w:p>
    <w:p w14:paraId="24B44AB5" w14:textId="77777777" w:rsidR="009D11A9" w:rsidRDefault="009D11A9" w:rsidP="009D11A9">
      <w:pPr>
        <w:pStyle w:val="Caption"/>
        <w:jc w:val="center"/>
        <w:rPr>
          <w:rFonts w:ascii="Arial" w:hAnsi="Arial" w:cs="Arial"/>
          <w:b/>
          <w:bCs/>
          <w:i w:val="0"/>
        </w:rPr>
      </w:pPr>
    </w:p>
    <w:p w14:paraId="3B5E5D5A" w14:textId="11A5E7A4" w:rsidR="00D3226F" w:rsidRPr="009D11A9" w:rsidRDefault="009D11A9" w:rsidP="009D11A9">
      <w:pPr>
        <w:pStyle w:val="Caption"/>
        <w:jc w:val="center"/>
        <w:rPr>
          <w:rFonts w:ascii="Arial" w:hAnsi="Arial" w:cs="Arial"/>
          <w:b/>
          <w:bCs/>
          <w:i w:val="0"/>
        </w:rPr>
      </w:pPr>
      <w:r w:rsidRPr="009D11A9">
        <w:rPr>
          <w:rFonts w:ascii="Arial" w:hAnsi="Arial" w:cs="Arial"/>
          <w:b/>
          <w:bCs/>
          <w:i w:val="0"/>
        </w:rPr>
        <w:t xml:space="preserve">Student: </w:t>
      </w:r>
      <w:r w:rsidR="00D3226F" w:rsidRPr="009D11A9">
        <w:rPr>
          <w:rFonts w:ascii="Arial" w:hAnsi="Arial" w:cs="Arial"/>
          <w:b/>
          <w:bCs/>
          <w:i w:val="0"/>
        </w:rPr>
        <w:t>Elizabeta Trapkovska (1920278)</w:t>
      </w:r>
    </w:p>
    <w:p w14:paraId="25ADCE1F" w14:textId="32E6D3B4" w:rsidR="009D11A9" w:rsidRPr="009D11A9" w:rsidRDefault="009D11A9" w:rsidP="009D11A9">
      <w:pPr>
        <w:pStyle w:val="Caption"/>
        <w:jc w:val="center"/>
        <w:rPr>
          <w:rFonts w:ascii="Arial" w:hAnsi="Arial" w:cs="Arial"/>
          <w:b/>
          <w:bCs/>
          <w:i w:val="0"/>
        </w:rPr>
      </w:pPr>
      <w:r w:rsidRPr="009D11A9">
        <w:rPr>
          <w:rFonts w:ascii="Arial" w:hAnsi="Arial" w:cs="Arial"/>
          <w:b/>
          <w:bCs/>
          <w:i w:val="0"/>
        </w:rPr>
        <w:t>Lecturer: Timothy Hopkins</w:t>
      </w:r>
    </w:p>
    <w:p w14:paraId="7D5BE9B4" w14:textId="77777777" w:rsidR="00623AA6" w:rsidRPr="009D11A9" w:rsidRDefault="00623AA6" w:rsidP="009D11A9">
      <w:pPr>
        <w:pStyle w:val="Caption"/>
        <w:jc w:val="center"/>
        <w:rPr>
          <w:rFonts w:ascii="Arial" w:hAnsi="Arial" w:cs="Arial"/>
          <w:i w:val="0"/>
          <w:u w:val="single"/>
        </w:rPr>
      </w:pPr>
    </w:p>
    <w:p w14:paraId="2E526D15" w14:textId="77777777" w:rsidR="009D11A9" w:rsidRDefault="009D11A9" w:rsidP="009D11A9">
      <w:pPr>
        <w:suppressAutoHyphens w:val="0"/>
        <w:spacing w:after="200"/>
        <w:jc w:val="center"/>
        <w:rPr>
          <w:rFonts w:ascii="Arial" w:hAnsi="Arial" w:cs="Arial"/>
          <w:i/>
          <w:szCs w:val="24"/>
          <w:u w:val="single"/>
        </w:rPr>
      </w:pPr>
    </w:p>
    <w:p w14:paraId="5B832A91" w14:textId="77777777" w:rsidR="009D11A9" w:rsidRDefault="009D11A9" w:rsidP="009D11A9">
      <w:pPr>
        <w:suppressAutoHyphens w:val="0"/>
        <w:spacing w:after="200"/>
        <w:jc w:val="center"/>
        <w:rPr>
          <w:rFonts w:ascii="Arial" w:hAnsi="Arial" w:cs="Arial"/>
          <w:i/>
          <w:szCs w:val="24"/>
          <w:u w:val="single"/>
        </w:rPr>
      </w:pPr>
    </w:p>
    <w:p w14:paraId="20E81DA2" w14:textId="77777777" w:rsidR="009D11A9" w:rsidRDefault="009D11A9" w:rsidP="009D11A9">
      <w:pPr>
        <w:suppressAutoHyphens w:val="0"/>
        <w:spacing w:after="200"/>
        <w:jc w:val="center"/>
        <w:rPr>
          <w:rFonts w:ascii="Arial" w:hAnsi="Arial" w:cs="Arial"/>
          <w:i/>
          <w:szCs w:val="24"/>
          <w:u w:val="single"/>
        </w:rPr>
      </w:pPr>
    </w:p>
    <w:p w14:paraId="4D9384EF" w14:textId="77777777" w:rsidR="009D11A9" w:rsidRDefault="009D11A9" w:rsidP="009D11A9">
      <w:pPr>
        <w:suppressAutoHyphens w:val="0"/>
        <w:spacing w:after="200"/>
        <w:jc w:val="center"/>
        <w:rPr>
          <w:rFonts w:ascii="Arial" w:hAnsi="Arial" w:cs="Arial"/>
          <w:i/>
          <w:szCs w:val="24"/>
          <w:u w:val="single"/>
        </w:rPr>
      </w:pPr>
    </w:p>
    <w:p w14:paraId="03620568" w14:textId="77777777" w:rsidR="009D11A9" w:rsidRDefault="009D11A9" w:rsidP="009D11A9">
      <w:pPr>
        <w:suppressAutoHyphens w:val="0"/>
        <w:spacing w:after="200"/>
        <w:jc w:val="center"/>
        <w:rPr>
          <w:rFonts w:ascii="Arial" w:hAnsi="Arial" w:cs="Arial"/>
          <w:i/>
          <w:szCs w:val="24"/>
          <w:u w:val="single"/>
        </w:rPr>
      </w:pPr>
    </w:p>
    <w:p w14:paraId="67D747C7" w14:textId="73DE60AE" w:rsidR="009D11A9" w:rsidRPr="009D11A9" w:rsidRDefault="009D11A9" w:rsidP="009D11A9">
      <w:pPr>
        <w:suppressAutoHyphens w:val="0"/>
        <w:spacing w:after="200"/>
        <w:jc w:val="center"/>
        <w:rPr>
          <w:rFonts w:ascii="Arial" w:hAnsi="Arial" w:cs="Arial"/>
          <w:b/>
          <w:bCs/>
          <w:iCs/>
          <w:szCs w:val="24"/>
        </w:rPr>
      </w:pPr>
      <w:r w:rsidRPr="009D11A9">
        <w:rPr>
          <w:rFonts w:ascii="Arial" w:hAnsi="Arial" w:cs="Arial"/>
          <w:b/>
          <w:bCs/>
          <w:iCs/>
          <w:szCs w:val="24"/>
        </w:rPr>
        <w:t>August 2020</w:t>
      </w:r>
    </w:p>
    <w:p w14:paraId="4018FEB0" w14:textId="77777777" w:rsidR="009D11A9" w:rsidRDefault="009D11A9" w:rsidP="009D11A9">
      <w:pPr>
        <w:suppressAutoHyphens w:val="0"/>
        <w:spacing w:after="200"/>
        <w:jc w:val="center"/>
        <w:rPr>
          <w:rFonts w:ascii="Arial" w:hAnsi="Arial" w:cs="Arial"/>
          <w:i/>
          <w:szCs w:val="24"/>
          <w:u w:val="single"/>
        </w:rPr>
      </w:pPr>
    </w:p>
    <w:p w14:paraId="12707934" w14:textId="77777777" w:rsidR="009D11A9" w:rsidRDefault="009D11A9" w:rsidP="009D11A9">
      <w:pPr>
        <w:suppressAutoHyphens w:val="0"/>
        <w:spacing w:after="200"/>
        <w:jc w:val="center"/>
        <w:rPr>
          <w:rFonts w:ascii="Arial" w:hAnsi="Arial" w:cs="Arial"/>
          <w:i/>
          <w:szCs w:val="24"/>
          <w:u w:val="single"/>
        </w:rPr>
      </w:pPr>
    </w:p>
    <w:p w14:paraId="0677C2D9" w14:textId="14A5E052" w:rsidR="00623AA6" w:rsidRPr="00854251" w:rsidRDefault="00623AA6" w:rsidP="009D11A9">
      <w:pPr>
        <w:suppressAutoHyphens w:val="0"/>
        <w:spacing w:after="200"/>
        <w:jc w:val="left"/>
        <w:rPr>
          <w:rFonts w:ascii="Arial" w:hAnsi="Arial" w:cs="Arial"/>
          <w:b/>
          <w:iCs/>
          <w:szCs w:val="24"/>
        </w:rPr>
      </w:pPr>
      <w:r w:rsidRPr="00854251">
        <w:rPr>
          <w:rFonts w:ascii="Arial" w:hAnsi="Arial" w:cs="Arial"/>
          <w:b/>
          <w:iCs/>
          <w:szCs w:val="24"/>
        </w:rPr>
        <w:t>TABLE OF CONTENT</w:t>
      </w:r>
    </w:p>
    <w:p w14:paraId="3B7AC15E" w14:textId="77777777" w:rsidR="00623AA6" w:rsidRPr="009D11A9" w:rsidRDefault="00623AA6" w:rsidP="009D11A9">
      <w:pPr>
        <w:pStyle w:val="TOC1"/>
        <w:tabs>
          <w:tab w:val="right" w:leader="dot" w:pos="9350"/>
        </w:tabs>
        <w:jc w:val="center"/>
        <w:rPr>
          <w:rFonts w:ascii="Arial" w:eastAsiaTheme="minorEastAsia" w:hAnsi="Arial" w:cs="Arial"/>
          <w:noProof/>
          <w:szCs w:val="24"/>
          <w:lang w:val="en-US" w:eastAsia="en-US"/>
        </w:rPr>
      </w:pPr>
      <w:r w:rsidRPr="009D11A9">
        <w:rPr>
          <w:rFonts w:ascii="Arial" w:hAnsi="Arial" w:cs="Arial"/>
          <w:szCs w:val="24"/>
        </w:rPr>
        <w:fldChar w:fldCharType="begin"/>
      </w:r>
      <w:r w:rsidRPr="009D11A9">
        <w:rPr>
          <w:rFonts w:ascii="Arial" w:hAnsi="Arial" w:cs="Arial"/>
          <w:szCs w:val="24"/>
        </w:rPr>
        <w:instrText xml:space="preserve"> TOC \f \o "1-9" \o "1-9" </w:instrText>
      </w:r>
      <w:r w:rsidRPr="009D11A9">
        <w:rPr>
          <w:rFonts w:ascii="Arial" w:hAnsi="Arial" w:cs="Arial"/>
          <w:szCs w:val="24"/>
        </w:rPr>
        <w:fldChar w:fldCharType="separate"/>
      </w:r>
      <w:r w:rsidRPr="009D11A9">
        <w:rPr>
          <w:rFonts w:ascii="Arial" w:hAnsi="Arial" w:cs="Arial"/>
          <w:noProof/>
          <w:szCs w:val="24"/>
        </w:rPr>
        <w:t>1 INTRODUCTION</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_Toc47703521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3</w:t>
      </w:r>
      <w:r w:rsidRPr="009D11A9">
        <w:rPr>
          <w:rFonts w:ascii="Arial" w:hAnsi="Arial" w:cs="Arial"/>
          <w:noProof/>
          <w:szCs w:val="24"/>
        </w:rPr>
        <w:fldChar w:fldCharType="end"/>
      </w:r>
    </w:p>
    <w:p w14:paraId="6F591860" w14:textId="77777777" w:rsidR="00623AA6" w:rsidRPr="009D11A9" w:rsidRDefault="00623AA6" w:rsidP="009D11A9">
      <w:pPr>
        <w:pStyle w:val="TOC1"/>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2 Three Model of communication</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_Toc47703522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3</w:t>
      </w:r>
      <w:r w:rsidRPr="009D11A9">
        <w:rPr>
          <w:rFonts w:ascii="Arial" w:hAnsi="Arial" w:cs="Arial"/>
          <w:noProof/>
          <w:szCs w:val="24"/>
        </w:rPr>
        <w:fldChar w:fldCharType="end"/>
      </w:r>
    </w:p>
    <w:p w14:paraId="480903ED" w14:textId="43F2BFF2" w:rsidR="00623AA6" w:rsidRPr="009D11A9" w:rsidRDefault="00623AA6" w:rsidP="009D11A9">
      <w:pPr>
        <w:pStyle w:val="TOC2"/>
        <w:tabs>
          <w:tab w:val="right" w:leader="dot" w:pos="9350"/>
        </w:tabs>
        <w:jc w:val="center"/>
        <w:rPr>
          <w:rFonts w:ascii="Arial" w:hAnsi="Arial" w:cs="Arial"/>
          <w:noProof/>
          <w:szCs w:val="24"/>
        </w:rPr>
      </w:pPr>
      <w:r w:rsidRPr="009D11A9">
        <w:rPr>
          <w:rFonts w:ascii="Arial" w:hAnsi="Arial" w:cs="Arial"/>
          <w:noProof/>
          <w:szCs w:val="24"/>
        </w:rPr>
        <w:t>2.1 Shannon-</w:t>
      </w:r>
      <w:r w:rsidR="00D3226F" w:rsidRPr="009D11A9">
        <w:rPr>
          <w:rFonts w:ascii="Arial" w:hAnsi="Arial" w:cs="Arial"/>
          <w:noProof/>
          <w:szCs w:val="24"/>
        </w:rPr>
        <w:t>W</w:t>
      </w:r>
      <w:r w:rsidRPr="009D11A9">
        <w:rPr>
          <w:rFonts w:ascii="Arial" w:hAnsi="Arial" w:cs="Arial"/>
          <w:noProof/>
          <w:szCs w:val="24"/>
        </w:rPr>
        <w:t>eaver</w:t>
      </w:r>
      <w:r w:rsidR="00D3226F" w:rsidRPr="009D11A9">
        <w:rPr>
          <w:rFonts w:ascii="Arial" w:hAnsi="Arial" w:cs="Arial"/>
          <w:noProof/>
          <w:szCs w:val="24"/>
        </w:rPr>
        <w:t>'s model of</w:t>
      </w:r>
      <w:r w:rsidRPr="009D11A9">
        <w:rPr>
          <w:rFonts w:ascii="Arial" w:hAnsi="Arial" w:cs="Arial"/>
          <w:noProof/>
          <w:szCs w:val="24"/>
        </w:rPr>
        <w:t xml:space="preserve"> communic</w:t>
      </w:r>
      <w:r w:rsidR="00D3226F" w:rsidRPr="009D11A9">
        <w:rPr>
          <w:rFonts w:ascii="Arial" w:hAnsi="Arial" w:cs="Arial"/>
          <w:noProof/>
          <w:szCs w:val="24"/>
        </w:rPr>
        <w:t>ation</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_Toc47703523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3</w:t>
      </w:r>
      <w:r w:rsidRPr="009D11A9">
        <w:rPr>
          <w:rFonts w:ascii="Arial" w:hAnsi="Arial" w:cs="Arial"/>
          <w:noProof/>
          <w:szCs w:val="24"/>
        </w:rPr>
        <w:fldChar w:fldCharType="end"/>
      </w:r>
    </w:p>
    <w:p w14:paraId="7F57AEA7" w14:textId="1036518A" w:rsidR="00D3226F" w:rsidRPr="009D11A9" w:rsidRDefault="00D3226F" w:rsidP="009D11A9">
      <w:pPr>
        <w:pStyle w:val="TOC2"/>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2.3 Schramm's model of communication</w:t>
      </w:r>
      <w:r w:rsidRPr="009D11A9">
        <w:rPr>
          <w:rFonts w:ascii="Arial" w:hAnsi="Arial" w:cs="Arial"/>
          <w:noProof/>
          <w:szCs w:val="24"/>
        </w:rPr>
        <w:tab/>
      </w:r>
      <w:r w:rsidR="00ED10A3">
        <w:rPr>
          <w:rFonts w:ascii="Arial" w:hAnsi="Arial" w:cs="Arial"/>
          <w:noProof/>
          <w:szCs w:val="24"/>
        </w:rPr>
        <w:t>3</w:t>
      </w:r>
    </w:p>
    <w:p w14:paraId="1CE8680D" w14:textId="1E1413A3" w:rsidR="00623AA6" w:rsidRPr="009D11A9" w:rsidRDefault="00623AA6" w:rsidP="009D11A9">
      <w:pPr>
        <w:pStyle w:val="TOC2"/>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2.2 Berlo’s</w:t>
      </w:r>
      <w:r w:rsidR="00D3226F" w:rsidRPr="009D11A9">
        <w:rPr>
          <w:rFonts w:ascii="Arial" w:hAnsi="Arial" w:cs="Arial"/>
          <w:noProof/>
          <w:szCs w:val="24"/>
        </w:rPr>
        <w:t xml:space="preserve"> model of</w:t>
      </w:r>
      <w:r w:rsidRPr="009D11A9">
        <w:rPr>
          <w:rFonts w:ascii="Arial" w:hAnsi="Arial" w:cs="Arial"/>
          <w:noProof/>
          <w:szCs w:val="24"/>
        </w:rPr>
        <w:t xml:space="preserve"> communicatio</w:t>
      </w:r>
      <w:r w:rsidR="00D3226F" w:rsidRPr="009D11A9">
        <w:rPr>
          <w:rFonts w:ascii="Arial" w:hAnsi="Arial" w:cs="Arial"/>
          <w:noProof/>
          <w:szCs w:val="24"/>
        </w:rPr>
        <w:t>n</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_Toc47703524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4</w:t>
      </w:r>
      <w:r w:rsidRPr="009D11A9">
        <w:rPr>
          <w:rFonts w:ascii="Arial" w:hAnsi="Arial" w:cs="Arial"/>
          <w:noProof/>
          <w:szCs w:val="24"/>
        </w:rPr>
        <w:fldChar w:fldCharType="end"/>
      </w:r>
    </w:p>
    <w:p w14:paraId="7E6E681D" w14:textId="77777777" w:rsidR="00623AA6" w:rsidRPr="009D11A9" w:rsidRDefault="00623AA6" w:rsidP="009D11A9">
      <w:pPr>
        <w:pStyle w:val="TOC1"/>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4 CONCLUSION</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_Toc47703526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4</w:t>
      </w:r>
      <w:r w:rsidRPr="009D11A9">
        <w:rPr>
          <w:rFonts w:ascii="Arial" w:hAnsi="Arial" w:cs="Arial"/>
          <w:noProof/>
          <w:szCs w:val="24"/>
        </w:rPr>
        <w:fldChar w:fldCharType="end"/>
      </w:r>
    </w:p>
    <w:p w14:paraId="6C9D2169" w14:textId="77777777" w:rsidR="00623AA6" w:rsidRPr="009D11A9" w:rsidRDefault="00623AA6" w:rsidP="009D11A9">
      <w:pPr>
        <w:pStyle w:val="TOC1"/>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3 Communication skills</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_Toc47703527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4</w:t>
      </w:r>
      <w:r w:rsidRPr="009D11A9">
        <w:rPr>
          <w:rFonts w:ascii="Arial" w:hAnsi="Arial" w:cs="Arial"/>
          <w:noProof/>
          <w:szCs w:val="24"/>
        </w:rPr>
        <w:fldChar w:fldCharType="end"/>
      </w:r>
    </w:p>
    <w:p w14:paraId="6317A32B" w14:textId="3DE40E67" w:rsidR="00623AA6" w:rsidRPr="009D11A9" w:rsidRDefault="00623AA6" w:rsidP="009D11A9">
      <w:pPr>
        <w:pStyle w:val="TOC2"/>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3.1 Verbal communication</w:t>
      </w:r>
      <w:r w:rsidRPr="009D11A9">
        <w:rPr>
          <w:rFonts w:ascii="Arial" w:hAnsi="Arial" w:cs="Arial"/>
          <w:noProof/>
          <w:szCs w:val="24"/>
        </w:rPr>
        <w:tab/>
      </w:r>
      <w:r w:rsidR="00ED10A3">
        <w:rPr>
          <w:rFonts w:ascii="Arial" w:hAnsi="Arial" w:cs="Arial"/>
          <w:noProof/>
          <w:szCs w:val="24"/>
        </w:rPr>
        <w:t>4</w:t>
      </w:r>
    </w:p>
    <w:p w14:paraId="1CDB835D" w14:textId="77777777" w:rsidR="00623AA6" w:rsidRPr="009D11A9" w:rsidRDefault="00623AA6" w:rsidP="009D11A9">
      <w:pPr>
        <w:pStyle w:val="TOC2"/>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3.2 Nonverbal communication</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_Toc47703529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5</w:t>
      </w:r>
      <w:r w:rsidRPr="009D11A9">
        <w:rPr>
          <w:rFonts w:ascii="Arial" w:hAnsi="Arial" w:cs="Arial"/>
          <w:noProof/>
          <w:szCs w:val="24"/>
        </w:rPr>
        <w:fldChar w:fldCharType="end"/>
      </w:r>
    </w:p>
    <w:p w14:paraId="2C4B38FD" w14:textId="553BB63F" w:rsidR="00623AA6" w:rsidRDefault="00623AA6" w:rsidP="009D11A9">
      <w:pPr>
        <w:pStyle w:val="TOC2"/>
        <w:tabs>
          <w:tab w:val="right" w:leader="dot" w:pos="9350"/>
        </w:tabs>
        <w:jc w:val="center"/>
        <w:rPr>
          <w:rFonts w:ascii="Arial" w:hAnsi="Arial" w:cs="Arial"/>
          <w:noProof/>
          <w:szCs w:val="24"/>
        </w:rPr>
      </w:pPr>
      <w:r w:rsidRPr="009D11A9">
        <w:rPr>
          <w:rFonts w:ascii="Arial" w:hAnsi="Arial" w:cs="Arial"/>
          <w:noProof/>
          <w:szCs w:val="24"/>
        </w:rPr>
        <w:t>3.3 Listening</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_Toc47703530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5</w:t>
      </w:r>
      <w:r w:rsidRPr="009D11A9">
        <w:rPr>
          <w:rFonts w:ascii="Arial" w:hAnsi="Arial" w:cs="Arial"/>
          <w:noProof/>
          <w:szCs w:val="24"/>
        </w:rPr>
        <w:fldChar w:fldCharType="end"/>
      </w:r>
    </w:p>
    <w:p w14:paraId="6ECB5FCF" w14:textId="14244E27" w:rsidR="00854251" w:rsidRDefault="00854251" w:rsidP="00854251">
      <w:pPr>
        <w:rPr>
          <w:rFonts w:ascii="Arial" w:eastAsiaTheme="minorEastAsia" w:hAnsi="Arial" w:cs="Arial"/>
        </w:rPr>
      </w:pPr>
      <w:r>
        <w:rPr>
          <w:rFonts w:eastAsiaTheme="minorEastAsia"/>
        </w:rPr>
        <w:t xml:space="preserve">   </w:t>
      </w:r>
      <w:r w:rsidRPr="00854251">
        <w:rPr>
          <w:rFonts w:ascii="Arial" w:eastAsiaTheme="minorEastAsia" w:hAnsi="Arial" w:cs="Arial"/>
        </w:rPr>
        <w:t xml:space="preserve"> 3.3a</w:t>
      </w:r>
      <w:r>
        <w:rPr>
          <w:rFonts w:ascii="Arial" w:eastAsiaTheme="minorEastAsia" w:hAnsi="Arial" w:cs="Arial"/>
        </w:rPr>
        <w:t xml:space="preserve"> Active listening………………………………………………………………………5</w:t>
      </w:r>
    </w:p>
    <w:p w14:paraId="5AFF99D8" w14:textId="69D0C935" w:rsidR="00854251" w:rsidRPr="00854251" w:rsidRDefault="00854251" w:rsidP="00854251">
      <w:pPr>
        <w:rPr>
          <w:rFonts w:ascii="Arial" w:eastAsiaTheme="minorEastAsia" w:hAnsi="Arial" w:cs="Arial"/>
        </w:rPr>
      </w:pPr>
      <w:r>
        <w:rPr>
          <w:rFonts w:ascii="Arial" w:eastAsiaTheme="minorEastAsia" w:hAnsi="Arial" w:cs="Arial"/>
        </w:rPr>
        <w:t xml:space="preserve">    3.3b Empathic listening…………………………………………………………………..</w:t>
      </w:r>
      <w:r w:rsidR="00ED10A3">
        <w:rPr>
          <w:rFonts w:ascii="Arial" w:eastAsiaTheme="minorEastAsia" w:hAnsi="Arial" w:cs="Arial"/>
        </w:rPr>
        <w:t>5</w:t>
      </w:r>
    </w:p>
    <w:p w14:paraId="5CD61035" w14:textId="77777777" w:rsidR="00623AA6" w:rsidRPr="009D11A9" w:rsidRDefault="00623AA6" w:rsidP="009D11A9">
      <w:pPr>
        <w:pStyle w:val="TOC1"/>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4 CONCLUSION</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_Toc47703531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6</w:t>
      </w:r>
      <w:r w:rsidRPr="009D11A9">
        <w:rPr>
          <w:rFonts w:ascii="Arial" w:hAnsi="Arial" w:cs="Arial"/>
          <w:noProof/>
          <w:szCs w:val="24"/>
        </w:rPr>
        <w:fldChar w:fldCharType="end"/>
      </w:r>
    </w:p>
    <w:p w14:paraId="1B38BA57" w14:textId="77777777" w:rsidR="00623AA6" w:rsidRPr="009D11A9" w:rsidRDefault="00623AA6" w:rsidP="009D11A9">
      <w:pPr>
        <w:pStyle w:val="TOC2"/>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Analysis and discussion of case study</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_Toc47703532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6</w:t>
      </w:r>
      <w:r w:rsidRPr="009D11A9">
        <w:rPr>
          <w:rFonts w:ascii="Arial" w:hAnsi="Arial" w:cs="Arial"/>
          <w:noProof/>
          <w:szCs w:val="24"/>
        </w:rPr>
        <w:fldChar w:fldCharType="end"/>
      </w:r>
    </w:p>
    <w:p w14:paraId="6A516376" w14:textId="77777777" w:rsidR="00623AA6" w:rsidRPr="009D11A9" w:rsidRDefault="00623AA6" w:rsidP="009D11A9">
      <w:pPr>
        <w:pStyle w:val="TOC2"/>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Example of poor communication in workplace</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_Toc47703533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6</w:t>
      </w:r>
      <w:r w:rsidRPr="009D11A9">
        <w:rPr>
          <w:rFonts w:ascii="Arial" w:hAnsi="Arial" w:cs="Arial"/>
          <w:noProof/>
          <w:szCs w:val="24"/>
        </w:rPr>
        <w:fldChar w:fldCharType="end"/>
      </w:r>
    </w:p>
    <w:p w14:paraId="4F618720" w14:textId="77777777" w:rsidR="00623AA6" w:rsidRPr="009D11A9" w:rsidRDefault="00623AA6" w:rsidP="009D11A9">
      <w:pPr>
        <w:pStyle w:val="TOC2"/>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The suggestion of the way communication can be improved within-firm</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_Toc47703534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7</w:t>
      </w:r>
      <w:r w:rsidRPr="009D11A9">
        <w:rPr>
          <w:rFonts w:ascii="Arial" w:hAnsi="Arial" w:cs="Arial"/>
          <w:noProof/>
          <w:szCs w:val="24"/>
        </w:rPr>
        <w:fldChar w:fldCharType="end"/>
      </w:r>
    </w:p>
    <w:p w14:paraId="6B89A79F" w14:textId="77777777" w:rsidR="00623AA6" w:rsidRPr="009D11A9" w:rsidRDefault="00623AA6" w:rsidP="009D11A9">
      <w:pPr>
        <w:pStyle w:val="TOC1"/>
        <w:tabs>
          <w:tab w:val="right" w:leader="dot" w:pos="9350"/>
        </w:tabs>
        <w:jc w:val="center"/>
        <w:rPr>
          <w:rFonts w:ascii="Arial" w:eastAsiaTheme="minorEastAsia" w:hAnsi="Arial" w:cs="Arial"/>
          <w:noProof/>
          <w:szCs w:val="24"/>
          <w:lang w:val="en-US" w:eastAsia="en-US"/>
        </w:rPr>
      </w:pPr>
      <w:r w:rsidRPr="009D11A9">
        <w:rPr>
          <w:rFonts w:ascii="Arial" w:hAnsi="Arial" w:cs="Arial"/>
          <w:noProof/>
          <w:szCs w:val="24"/>
        </w:rPr>
        <w:t>CONCLUSION</w:t>
      </w:r>
      <w:r w:rsidRPr="009D11A9">
        <w:rPr>
          <w:rFonts w:ascii="Arial" w:hAnsi="Arial" w:cs="Arial"/>
          <w:noProof/>
          <w:szCs w:val="24"/>
        </w:rPr>
        <w:tab/>
      </w:r>
      <w:r w:rsidRPr="009D11A9">
        <w:rPr>
          <w:rFonts w:ascii="Arial" w:hAnsi="Arial" w:cs="Arial"/>
          <w:noProof/>
          <w:szCs w:val="24"/>
        </w:rPr>
        <w:fldChar w:fldCharType="begin"/>
      </w:r>
      <w:r w:rsidRPr="009D11A9">
        <w:rPr>
          <w:rFonts w:ascii="Arial" w:hAnsi="Arial" w:cs="Arial"/>
          <w:noProof/>
          <w:szCs w:val="24"/>
        </w:rPr>
        <w:instrText xml:space="preserve"> PAGEREF _Toc47703535 \h </w:instrText>
      </w:r>
      <w:r w:rsidRPr="009D11A9">
        <w:rPr>
          <w:rFonts w:ascii="Arial" w:hAnsi="Arial" w:cs="Arial"/>
          <w:noProof/>
          <w:szCs w:val="24"/>
        </w:rPr>
      </w:r>
      <w:r w:rsidRPr="009D11A9">
        <w:rPr>
          <w:rFonts w:ascii="Arial" w:hAnsi="Arial" w:cs="Arial"/>
          <w:noProof/>
          <w:szCs w:val="24"/>
        </w:rPr>
        <w:fldChar w:fldCharType="separate"/>
      </w:r>
      <w:r w:rsidRPr="009D11A9">
        <w:rPr>
          <w:rFonts w:ascii="Arial" w:hAnsi="Arial" w:cs="Arial"/>
          <w:noProof/>
          <w:szCs w:val="24"/>
        </w:rPr>
        <w:t>8</w:t>
      </w:r>
      <w:r w:rsidRPr="009D11A9">
        <w:rPr>
          <w:rFonts w:ascii="Arial" w:hAnsi="Arial" w:cs="Arial"/>
          <w:noProof/>
          <w:szCs w:val="24"/>
        </w:rPr>
        <w:fldChar w:fldCharType="end"/>
      </w:r>
    </w:p>
    <w:p w14:paraId="1AF0662A" w14:textId="4B2FC402" w:rsidR="00623AA6" w:rsidRDefault="00623AA6" w:rsidP="009D11A9">
      <w:pPr>
        <w:pStyle w:val="TOC1"/>
        <w:tabs>
          <w:tab w:val="right" w:leader="dot" w:pos="9350"/>
        </w:tabs>
        <w:jc w:val="center"/>
        <w:rPr>
          <w:rFonts w:ascii="Arial" w:hAnsi="Arial" w:cs="Arial"/>
          <w:noProof/>
          <w:szCs w:val="24"/>
        </w:rPr>
      </w:pPr>
      <w:r w:rsidRPr="009D11A9">
        <w:rPr>
          <w:rFonts w:ascii="Arial" w:hAnsi="Arial" w:cs="Arial"/>
          <w:noProof/>
          <w:szCs w:val="24"/>
        </w:rPr>
        <w:t>REFERENCES</w:t>
      </w:r>
      <w:r w:rsidRPr="009D11A9">
        <w:rPr>
          <w:rFonts w:ascii="Arial" w:hAnsi="Arial" w:cs="Arial"/>
          <w:noProof/>
          <w:szCs w:val="24"/>
        </w:rPr>
        <w:tab/>
      </w:r>
      <w:r w:rsidR="00ED10A3">
        <w:rPr>
          <w:rFonts w:ascii="Arial" w:hAnsi="Arial" w:cs="Arial"/>
          <w:noProof/>
          <w:szCs w:val="24"/>
        </w:rPr>
        <w:t>8</w:t>
      </w:r>
    </w:p>
    <w:p w14:paraId="341213C3" w14:textId="5A00A2DC" w:rsidR="00854251" w:rsidRPr="00854251" w:rsidRDefault="00854251" w:rsidP="00854251">
      <w:pPr>
        <w:rPr>
          <w:rFonts w:ascii="Arial" w:eastAsiaTheme="minorEastAsia" w:hAnsi="Arial" w:cs="Arial"/>
        </w:rPr>
      </w:pPr>
      <w:r w:rsidRPr="00854251">
        <w:rPr>
          <w:rFonts w:ascii="Arial" w:eastAsiaTheme="minorEastAsia" w:hAnsi="Arial" w:cs="Arial"/>
        </w:rPr>
        <w:t>APPENDIX</w:t>
      </w:r>
      <w:r>
        <w:rPr>
          <w:rFonts w:ascii="Arial" w:eastAsiaTheme="minorEastAsia" w:hAnsi="Arial" w:cs="Arial"/>
        </w:rPr>
        <w:t>………………………………………………………………………………….1</w:t>
      </w:r>
      <w:r w:rsidR="00ED10A3">
        <w:rPr>
          <w:rFonts w:ascii="Arial" w:eastAsiaTheme="minorEastAsia" w:hAnsi="Arial" w:cs="Arial"/>
        </w:rPr>
        <w:t>0</w:t>
      </w:r>
    </w:p>
    <w:p w14:paraId="138C2636" w14:textId="56DF58A7" w:rsidR="00623AA6" w:rsidRPr="009D11A9" w:rsidRDefault="00623AA6" w:rsidP="009D11A9">
      <w:pPr>
        <w:suppressAutoHyphens w:val="0"/>
        <w:spacing w:after="200"/>
        <w:jc w:val="center"/>
        <w:rPr>
          <w:rFonts w:ascii="Arial" w:hAnsi="Arial" w:cs="Arial"/>
          <w:szCs w:val="24"/>
        </w:rPr>
      </w:pPr>
      <w:r w:rsidRPr="009D11A9">
        <w:rPr>
          <w:rFonts w:ascii="Arial" w:hAnsi="Arial" w:cs="Arial"/>
          <w:szCs w:val="24"/>
        </w:rPr>
        <w:fldChar w:fldCharType="end"/>
      </w:r>
      <w:r w:rsidRPr="009D11A9">
        <w:rPr>
          <w:rFonts w:ascii="Arial" w:hAnsi="Arial" w:cs="Arial"/>
          <w:szCs w:val="24"/>
        </w:rPr>
        <w:br w:type="page"/>
      </w:r>
      <w:bookmarkStart w:id="0" w:name="_Toc43147458"/>
    </w:p>
    <w:bookmarkEnd w:id="0"/>
    <w:p w14:paraId="370AA161" w14:textId="7280972B" w:rsidR="009D11A9" w:rsidRPr="009D11A9" w:rsidRDefault="009D11A9" w:rsidP="009D11A9">
      <w:pPr>
        <w:jc w:val="left"/>
        <w:outlineLvl w:val="0"/>
        <w:rPr>
          <w:rFonts w:ascii="Arial" w:hAnsi="Arial" w:cs="Arial"/>
          <w:b/>
          <w:bCs/>
          <w:color w:val="0E101A"/>
          <w:kern w:val="36"/>
          <w:szCs w:val="24"/>
          <w:lang w:eastAsia="en-GB"/>
        </w:rPr>
      </w:pPr>
      <w:r w:rsidRPr="009D11A9">
        <w:rPr>
          <w:rFonts w:ascii="Arial" w:hAnsi="Arial" w:cs="Arial"/>
          <w:b/>
          <w:bCs/>
          <w:color w:val="0E101A"/>
          <w:kern w:val="36"/>
          <w:szCs w:val="24"/>
          <w:lang w:eastAsia="en-GB"/>
        </w:rPr>
        <w:lastRenderedPageBreak/>
        <w:t>1.INTRODUCTION</w:t>
      </w:r>
    </w:p>
    <w:p w14:paraId="2DDDDA16" w14:textId="05F72BCF"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There is a vast number of definitions which are explaining what communication is. In my opinion: "Exchanging information in our ordinary or professional life so we can achieve better understand to each other is communication." Accordingly, we can say that communication is an essential skill in human life. Everything that we can see or hear or touch is a way of communication. To us, people, communicating to each other comes as a natural process, that is why many of us are taking communication for granted and are thinking that we do not need to study communication. However, there is a wholly scientific approach in defining communication and many factors that have an impact on successful and positive communication. For precise and effective communication, it is necessary to have various skills. Good communicator means to be a good listener, pay attention to body language, stay calm even if it is under pressure, and express himself assertively.</w:t>
      </w:r>
    </w:p>
    <w:p w14:paraId="33043B49" w14:textId="5299963A" w:rsidR="009D11A9" w:rsidRPr="009D11A9" w:rsidRDefault="009D11A9" w:rsidP="009D11A9">
      <w:pPr>
        <w:jc w:val="left"/>
        <w:rPr>
          <w:rFonts w:ascii="Arial" w:hAnsi="Arial" w:cs="Arial"/>
          <w:b/>
          <w:bCs/>
          <w:color w:val="0E101A"/>
          <w:szCs w:val="24"/>
          <w:lang w:eastAsia="en-GB"/>
        </w:rPr>
      </w:pPr>
      <w:r w:rsidRPr="009D11A9">
        <w:rPr>
          <w:rFonts w:ascii="Arial" w:hAnsi="Arial" w:cs="Arial"/>
          <w:b/>
          <w:bCs/>
          <w:color w:val="0E101A"/>
          <w:szCs w:val="24"/>
          <w:lang w:eastAsia="en-GB"/>
        </w:rPr>
        <w:t>2.  MODELS OF COMMUNICATION</w:t>
      </w:r>
    </w:p>
    <w:p w14:paraId="44632953" w14:textId="77777777"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There have been various attempts to model the process of communication. Since the 1940s, three models, in particular, have been influential. First Shannon-Weaver, Schramm's, and list but not last Berlo's model of communication that can be used by a person to enhance the importance of information exchanged.</w:t>
      </w:r>
    </w:p>
    <w:p w14:paraId="31DCFD82" w14:textId="0CDD4B40" w:rsidR="009D11A9" w:rsidRPr="009D11A9" w:rsidRDefault="009D11A9" w:rsidP="009D11A9">
      <w:pPr>
        <w:jc w:val="left"/>
        <w:outlineLvl w:val="1"/>
        <w:rPr>
          <w:rFonts w:ascii="Arial" w:hAnsi="Arial" w:cs="Arial"/>
          <w:color w:val="0E101A"/>
          <w:szCs w:val="24"/>
          <w:lang w:eastAsia="en-GB"/>
        </w:rPr>
      </w:pPr>
      <w:r w:rsidRPr="009D11A9">
        <w:rPr>
          <w:rFonts w:ascii="Arial" w:hAnsi="Arial" w:cs="Arial"/>
          <w:b/>
          <w:bCs/>
          <w:color w:val="0E101A"/>
          <w:szCs w:val="24"/>
          <w:lang w:eastAsia="en-GB"/>
        </w:rPr>
        <w:t>2.1 Shannon-Weaver's model </w:t>
      </w:r>
      <w:r w:rsidRPr="009D11A9">
        <w:rPr>
          <w:rFonts w:ascii="Arial" w:hAnsi="Arial" w:cs="Arial"/>
          <w:color w:val="0E101A"/>
          <w:szCs w:val="24"/>
          <w:lang w:eastAsia="en-GB"/>
        </w:rPr>
        <w:t>The first one which is published in 1948.Five key elements are taken into consideration: Information/source-Transmitter(encoder)-Channel-Receiver(decoder)-Destination. There is one more element in this model that may cause a problem and that is noise in the channel that can lead to misunderstanding or misinterpreting the message that is sent (Businesstopia 2018). This model of communication is in use even today. To explain this model of communication we can take an example from our online classes -Profesor Timoty Hopkins is transmitting information as a lecturer (information/source), laptop or computer(transmitter/encoder), the internet (channel), laptops, computers or smartphones(receiver/decoder) and students(destination). It is the first model that has explained the noise in the process of communication</w:t>
      </w:r>
      <w:r w:rsidR="00854251">
        <w:rPr>
          <w:rFonts w:ascii="Arial" w:hAnsi="Arial" w:cs="Arial"/>
          <w:color w:val="0E101A"/>
          <w:szCs w:val="24"/>
          <w:lang w:eastAsia="en-GB"/>
        </w:rPr>
        <w:t>.</w:t>
      </w:r>
      <w:r w:rsidRPr="009D11A9">
        <w:rPr>
          <w:rFonts w:ascii="Arial" w:hAnsi="Arial" w:cs="Arial"/>
          <w:color w:val="0E101A"/>
          <w:szCs w:val="24"/>
          <w:lang w:eastAsia="en-GB"/>
        </w:rPr>
        <w:t xml:space="preserve"> </w:t>
      </w:r>
    </w:p>
    <w:p w14:paraId="05F62F02" w14:textId="175C4C1F" w:rsidR="009D11A9" w:rsidRPr="009D11A9" w:rsidRDefault="009D11A9" w:rsidP="009D11A9">
      <w:pPr>
        <w:jc w:val="left"/>
        <w:outlineLvl w:val="1"/>
        <w:rPr>
          <w:rFonts w:ascii="Arial" w:hAnsi="Arial" w:cs="Arial"/>
          <w:color w:val="0E101A"/>
          <w:szCs w:val="24"/>
          <w:lang w:eastAsia="en-GB"/>
        </w:rPr>
      </w:pPr>
      <w:r w:rsidRPr="009D11A9">
        <w:rPr>
          <w:rFonts w:ascii="Arial" w:hAnsi="Arial" w:cs="Arial"/>
          <w:b/>
          <w:bCs/>
          <w:color w:val="0E101A"/>
          <w:szCs w:val="24"/>
          <w:lang w:eastAsia="en-GB"/>
        </w:rPr>
        <w:t>2.2 Schramm’s model</w:t>
      </w:r>
    </w:p>
    <w:p w14:paraId="50761DD7" w14:textId="77777777"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 xml:space="preserve">Schramm's model stated that there is no difference between the receiver and the sender of information that means both encoder and decoder have an equal position. There is continuous communication between the sender and receiver like in case of face to face discussion where receivers immediately give their feedback to the </w:t>
      </w:r>
      <w:r w:rsidRPr="009D11A9">
        <w:rPr>
          <w:rFonts w:ascii="Arial" w:hAnsi="Arial" w:cs="Arial"/>
          <w:color w:val="0E101A"/>
          <w:szCs w:val="24"/>
          <w:lang w:eastAsia="en-GB"/>
        </w:rPr>
        <w:lastRenderedPageBreak/>
        <w:t>sender. Thus it helps in removing the barrier of communication that noise or misunderstanding of information so that tasks can be completed in the best possible manner.</w:t>
      </w:r>
    </w:p>
    <w:p w14:paraId="5E63B132" w14:textId="35363005" w:rsidR="009D11A9" w:rsidRPr="009D11A9" w:rsidRDefault="009D11A9" w:rsidP="009D11A9">
      <w:pPr>
        <w:jc w:val="left"/>
        <w:outlineLvl w:val="1"/>
        <w:rPr>
          <w:rFonts w:ascii="Arial" w:hAnsi="Arial" w:cs="Arial"/>
          <w:color w:val="0E101A"/>
          <w:szCs w:val="24"/>
          <w:lang w:eastAsia="en-GB"/>
        </w:rPr>
      </w:pPr>
      <w:r w:rsidRPr="009D11A9">
        <w:rPr>
          <w:rFonts w:ascii="Arial" w:hAnsi="Arial" w:cs="Arial"/>
          <w:b/>
          <w:bCs/>
          <w:color w:val="0E101A"/>
          <w:szCs w:val="24"/>
          <w:lang w:eastAsia="en-GB"/>
        </w:rPr>
        <w:t>2.3 Berlo's model</w:t>
      </w:r>
    </w:p>
    <w:p w14:paraId="3191C12D" w14:textId="77777777"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Berlo's is another model of communication that includes four main steps that lead to effective communication between people, such as message, source, channel, and receiver. The source is an element of communication which means skills, culture, and attitude of sender and message is information that the sender wants to transmit to end-users so that tasks can be accomplished in the best possible manner. Different channels are used by the sender to communicate or exchange information such as hearing, touching, and smelling (Diaz, 2018). The last element of communication is receivers that get information transfer by the sender and take appropriate action as information exchanged.</w:t>
      </w:r>
    </w:p>
    <w:p w14:paraId="3FACB869" w14:textId="7ADD01B6" w:rsidR="009D11A9" w:rsidRPr="009D11A9" w:rsidRDefault="009D11A9" w:rsidP="009D11A9">
      <w:pPr>
        <w:jc w:val="left"/>
        <w:outlineLvl w:val="0"/>
        <w:rPr>
          <w:rFonts w:ascii="Arial" w:hAnsi="Arial" w:cs="Arial"/>
          <w:b/>
          <w:bCs/>
          <w:color w:val="0E101A"/>
          <w:kern w:val="36"/>
          <w:szCs w:val="24"/>
          <w:lang w:eastAsia="en-GB"/>
        </w:rPr>
      </w:pPr>
      <w:r w:rsidRPr="009D11A9">
        <w:rPr>
          <w:rFonts w:ascii="Arial" w:hAnsi="Arial" w:cs="Arial"/>
          <w:b/>
          <w:bCs/>
          <w:color w:val="0E101A"/>
          <w:kern w:val="36"/>
          <w:szCs w:val="24"/>
          <w:lang w:eastAsia="en-GB"/>
        </w:rPr>
        <w:t>4. CONCLUSION</w:t>
      </w:r>
    </w:p>
    <w:p w14:paraId="602B5E8C" w14:textId="0B97916A"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From the above analysis, we can state that various models of communication can be used by the individual to share information with other persons effectively. Schramm is the best communication model as it helps in taking feedback from the receiver that it has understood the message as intended by the sender or not. So that definite and corrective action can be taken within a limited time frame to get better outcomes. Therefore, it can also be stated from the above discussion that Shannon and Weaver's model communication helped in the face to face discussion, thus avoiding the chance of conflict and confusion regarding information by the receiver.</w:t>
      </w:r>
    </w:p>
    <w:p w14:paraId="7AD708DB" w14:textId="77777777" w:rsidR="009D11A9" w:rsidRPr="009D11A9" w:rsidRDefault="009D11A9" w:rsidP="009D11A9">
      <w:pPr>
        <w:pStyle w:val="ListParagraph"/>
        <w:numPr>
          <w:ilvl w:val="0"/>
          <w:numId w:val="1"/>
        </w:numPr>
        <w:spacing w:after="0" w:line="360" w:lineRule="auto"/>
        <w:outlineLvl w:val="0"/>
        <w:rPr>
          <w:rFonts w:ascii="Arial" w:eastAsia="Times New Roman" w:hAnsi="Arial" w:cs="Arial"/>
          <w:b/>
          <w:bCs/>
          <w:color w:val="0E101A"/>
          <w:kern w:val="36"/>
          <w:sz w:val="24"/>
          <w:szCs w:val="24"/>
          <w:lang w:eastAsia="en-GB"/>
        </w:rPr>
      </w:pPr>
      <w:r w:rsidRPr="009D11A9">
        <w:rPr>
          <w:rFonts w:ascii="Arial" w:eastAsia="Times New Roman" w:hAnsi="Arial" w:cs="Arial"/>
          <w:b/>
          <w:bCs/>
          <w:color w:val="0E101A"/>
          <w:kern w:val="36"/>
          <w:sz w:val="24"/>
          <w:szCs w:val="24"/>
          <w:lang w:eastAsia="en-GB"/>
        </w:rPr>
        <w:t>Communication skills</w:t>
      </w:r>
    </w:p>
    <w:p w14:paraId="267BBE42" w14:textId="76584F0E"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Every individual needs to have good communication skills to share its feeling, innovative ideas with other people that are living in society. Practical communication skills help a person to get the best opportunities in a future career as it can easily share ideas with a large number of people within a limited time (Thomas, 2020). Therefore, types of communication skills that need to be present within a particular person are illustrated below:</w:t>
      </w:r>
    </w:p>
    <w:p w14:paraId="743EB7D3" w14:textId="63E87663" w:rsidR="009D11A9" w:rsidRPr="009D11A9" w:rsidRDefault="009D11A9" w:rsidP="009D11A9">
      <w:pPr>
        <w:jc w:val="left"/>
        <w:outlineLvl w:val="1"/>
        <w:rPr>
          <w:rFonts w:ascii="Arial" w:hAnsi="Arial" w:cs="Arial"/>
          <w:color w:val="0E101A"/>
          <w:szCs w:val="24"/>
          <w:lang w:eastAsia="en-GB"/>
        </w:rPr>
      </w:pPr>
      <w:r w:rsidRPr="009D11A9">
        <w:rPr>
          <w:rFonts w:ascii="Arial" w:hAnsi="Arial" w:cs="Arial"/>
          <w:b/>
          <w:bCs/>
          <w:color w:val="0E101A"/>
          <w:szCs w:val="24"/>
          <w:lang w:eastAsia="en-GB"/>
        </w:rPr>
        <w:t>3.1 Verbal</w:t>
      </w:r>
    </w:p>
    <w:p w14:paraId="251F0F4B" w14:textId="68129BBD"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 xml:space="preserve">It is communication skills in which a person needs to have a good command of language or sufficient knowledge of words that have a similar meaning to avoid confusion or misunderstanding. It should have a better knowledge of various languages, especially English, so that other individuals can understand the </w:t>
      </w:r>
      <w:r w:rsidRPr="009D11A9">
        <w:rPr>
          <w:rFonts w:ascii="Arial" w:hAnsi="Arial" w:cs="Arial"/>
          <w:color w:val="0E101A"/>
          <w:szCs w:val="24"/>
          <w:lang w:eastAsia="en-GB"/>
        </w:rPr>
        <w:lastRenderedPageBreak/>
        <w:t>information in the correct sense (Buzzanell and Houston, 2018). A misspelling or ineffective pronunciation needs to be avoided for better oral and written communication and a share of ideas. Correct media needed to be selected by the sender while communicating orally or written so that no confusion remains in the mind of the receiver.</w:t>
      </w:r>
    </w:p>
    <w:p w14:paraId="339A6A9E" w14:textId="30F1E948" w:rsidR="009D11A9" w:rsidRPr="009D11A9" w:rsidRDefault="009D11A9" w:rsidP="009D11A9">
      <w:pPr>
        <w:jc w:val="left"/>
        <w:outlineLvl w:val="1"/>
        <w:rPr>
          <w:rFonts w:ascii="Arial" w:hAnsi="Arial" w:cs="Arial"/>
          <w:color w:val="0E101A"/>
          <w:szCs w:val="24"/>
          <w:lang w:eastAsia="en-GB"/>
        </w:rPr>
      </w:pPr>
      <w:r w:rsidRPr="009D11A9">
        <w:rPr>
          <w:rFonts w:ascii="Arial" w:hAnsi="Arial" w:cs="Arial"/>
          <w:b/>
          <w:bCs/>
          <w:color w:val="0E101A"/>
          <w:szCs w:val="24"/>
          <w:lang w:eastAsia="en-GB"/>
        </w:rPr>
        <w:t>3.2 Nonverbal</w:t>
      </w:r>
    </w:p>
    <w:p w14:paraId="45F8F5FB" w14:textId="34DDC865"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Nonverbal communication skills refer to less use of words for exchanges of information or more use of a facial expression, gesture, posture, tone, and pitch of voice or sign and signal by senders so that receiver can understand the information in a better way. Individuals, should have a good command of facial expression, sign, gesture, or body language for avoiding conflict and confusion in the future. Therefore, it can be stated that nonverbal communication plays a great deal in sharing information from one person to another.</w:t>
      </w:r>
    </w:p>
    <w:p w14:paraId="7B017C11" w14:textId="50247083" w:rsidR="009D11A9" w:rsidRPr="009D11A9" w:rsidRDefault="009D11A9" w:rsidP="009D11A9">
      <w:pPr>
        <w:jc w:val="left"/>
        <w:outlineLvl w:val="1"/>
        <w:rPr>
          <w:rFonts w:ascii="Arial" w:hAnsi="Arial" w:cs="Arial"/>
          <w:color w:val="0E101A"/>
          <w:szCs w:val="24"/>
          <w:lang w:eastAsia="en-GB"/>
        </w:rPr>
      </w:pPr>
      <w:r w:rsidRPr="009D11A9">
        <w:rPr>
          <w:rFonts w:ascii="Arial" w:hAnsi="Arial" w:cs="Arial"/>
          <w:b/>
          <w:bCs/>
          <w:color w:val="0E101A"/>
          <w:szCs w:val="24"/>
          <w:lang w:eastAsia="en-GB"/>
        </w:rPr>
        <w:t>3.3 Listening</w:t>
      </w:r>
    </w:p>
    <w:p w14:paraId="030188DF" w14:textId="4F7A6E20"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It is one of the most crucial aspects of communication, so a person needs to listen to ideas, views of other individuals before taking any decision. To be a successful listener individual needs to understand what the speaker feels while communicating as it contributed to building a firm or more profound relationship between persons. Listening as a process involves 4 elements; attention, hearing, understanding, and remembering (Nordquist 2019)</w:t>
      </w:r>
      <w:r w:rsidR="006F671D">
        <w:rPr>
          <w:rFonts w:ascii="Arial" w:hAnsi="Arial" w:cs="Arial"/>
          <w:color w:val="0E101A"/>
          <w:szCs w:val="24"/>
          <w:lang w:eastAsia="en-GB"/>
        </w:rPr>
        <w:t>.</w:t>
      </w:r>
      <w:r w:rsidRPr="009D11A9">
        <w:rPr>
          <w:rFonts w:ascii="Arial" w:hAnsi="Arial" w:cs="Arial"/>
          <w:color w:val="0E101A"/>
          <w:szCs w:val="24"/>
          <w:lang w:eastAsia="en-GB"/>
        </w:rPr>
        <w:t xml:space="preserve"> </w:t>
      </w:r>
      <w:r w:rsidR="006F671D">
        <w:rPr>
          <w:rFonts w:ascii="Arial" w:hAnsi="Arial" w:cs="Arial"/>
          <w:color w:val="0E101A"/>
          <w:szCs w:val="24"/>
          <w:lang w:eastAsia="en-GB"/>
        </w:rPr>
        <w:t>T</w:t>
      </w:r>
      <w:r w:rsidRPr="009D11A9">
        <w:rPr>
          <w:rFonts w:ascii="Arial" w:hAnsi="Arial" w:cs="Arial"/>
          <w:color w:val="0E101A"/>
          <w:szCs w:val="24"/>
          <w:lang w:eastAsia="en-GB"/>
        </w:rPr>
        <w:t>here are a lot of listening types but in this report, I will have a close approach on two: active and empathetic.</w:t>
      </w:r>
    </w:p>
    <w:p w14:paraId="6CEC8DAE" w14:textId="29F3DE18" w:rsidR="009D11A9" w:rsidRPr="009D11A9" w:rsidRDefault="009D11A9" w:rsidP="009D11A9">
      <w:pPr>
        <w:jc w:val="left"/>
        <w:rPr>
          <w:rFonts w:ascii="Arial" w:hAnsi="Arial" w:cs="Arial"/>
          <w:color w:val="0E101A"/>
          <w:szCs w:val="24"/>
          <w:lang w:eastAsia="en-GB"/>
        </w:rPr>
      </w:pPr>
      <w:r w:rsidRPr="009D11A9">
        <w:rPr>
          <w:rFonts w:ascii="Arial" w:hAnsi="Arial" w:cs="Arial"/>
          <w:b/>
          <w:bCs/>
          <w:color w:val="0E101A"/>
          <w:szCs w:val="24"/>
          <w:lang w:eastAsia="en-GB"/>
        </w:rPr>
        <w:t>3.3a  Active listening</w:t>
      </w:r>
      <w:r w:rsidRPr="009D11A9">
        <w:rPr>
          <w:rFonts w:ascii="Arial" w:hAnsi="Arial" w:cs="Arial"/>
          <w:color w:val="0E101A"/>
          <w:szCs w:val="24"/>
          <w:lang w:eastAsia="en-GB"/>
        </w:rPr>
        <w:t>: It is a type of listening in which receiver of information pays its full attention rather than doing other things like filling nails or using mobile phones for fun and entertainment. So we can say that the person is an active listener when it leaves all crucial works and actively listen to other individual feelings, viewpoint so that it can understand the information in a better manner.</w:t>
      </w:r>
    </w:p>
    <w:p w14:paraId="4A042EAB" w14:textId="0B9C0501" w:rsidR="009D11A9" w:rsidRPr="009D11A9" w:rsidRDefault="009D11A9" w:rsidP="009D11A9">
      <w:pPr>
        <w:jc w:val="left"/>
        <w:rPr>
          <w:rFonts w:ascii="Arial" w:hAnsi="Arial" w:cs="Arial"/>
          <w:color w:val="0E101A"/>
          <w:szCs w:val="24"/>
          <w:lang w:eastAsia="en-GB"/>
        </w:rPr>
      </w:pPr>
      <w:r w:rsidRPr="009D11A9">
        <w:rPr>
          <w:rFonts w:ascii="Arial" w:hAnsi="Arial" w:cs="Arial"/>
          <w:b/>
          <w:bCs/>
          <w:color w:val="0E101A"/>
          <w:szCs w:val="24"/>
          <w:lang w:eastAsia="en-GB"/>
        </w:rPr>
        <w:t>3.3b  Empathetic listening</w:t>
      </w:r>
      <w:r w:rsidRPr="009D11A9">
        <w:rPr>
          <w:rFonts w:ascii="Arial" w:hAnsi="Arial" w:cs="Arial"/>
          <w:color w:val="0E101A"/>
          <w:szCs w:val="24"/>
          <w:lang w:eastAsia="en-GB"/>
        </w:rPr>
        <w:t>: It is another type of listening in which receiver has unique characteristics that helped its to understand emotions, feeling of people in a better manner. It is most important communication skill which needs to be presented in individual or manager so that it can easily coordinate diverse individual to work as a team for achievements of objectives (Chen et al, 2017). Empathetic listening helps a person to find ways to resolve anger or dissatisfaction of individuals, thus motivate them to performed tasks in a particular manner for getting the best outcome.</w:t>
      </w:r>
    </w:p>
    <w:p w14:paraId="064F71D4" w14:textId="77777777" w:rsidR="00ED10A3" w:rsidRDefault="00ED10A3" w:rsidP="009D11A9">
      <w:pPr>
        <w:jc w:val="left"/>
        <w:outlineLvl w:val="0"/>
        <w:rPr>
          <w:rFonts w:ascii="Arial" w:hAnsi="Arial" w:cs="Arial"/>
          <w:b/>
          <w:bCs/>
          <w:color w:val="0E101A"/>
          <w:kern w:val="36"/>
          <w:szCs w:val="24"/>
          <w:lang w:eastAsia="en-GB"/>
        </w:rPr>
      </w:pPr>
    </w:p>
    <w:p w14:paraId="1D7F3A9A" w14:textId="6C835B38" w:rsidR="009D11A9" w:rsidRPr="009D11A9" w:rsidRDefault="009D11A9" w:rsidP="009D11A9">
      <w:pPr>
        <w:jc w:val="left"/>
        <w:outlineLvl w:val="0"/>
        <w:rPr>
          <w:rFonts w:ascii="Arial" w:hAnsi="Arial" w:cs="Arial"/>
          <w:b/>
          <w:bCs/>
          <w:color w:val="0E101A"/>
          <w:kern w:val="36"/>
          <w:szCs w:val="24"/>
          <w:lang w:eastAsia="en-GB"/>
        </w:rPr>
      </w:pPr>
      <w:r w:rsidRPr="009D11A9">
        <w:rPr>
          <w:rFonts w:ascii="Arial" w:hAnsi="Arial" w:cs="Arial"/>
          <w:b/>
          <w:bCs/>
          <w:color w:val="0E101A"/>
          <w:kern w:val="36"/>
          <w:szCs w:val="24"/>
          <w:lang w:eastAsia="en-GB"/>
        </w:rPr>
        <w:lastRenderedPageBreak/>
        <w:t>4. CONCLUSION</w:t>
      </w:r>
    </w:p>
    <w:p w14:paraId="34F7EFAD" w14:textId="7B78B95F"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Thus, it can be stated from the above report that individuals by developing various communication skills such as effective listening, verbal, and nonverbal communication. Better communication skills help individuals to get various opportunities in their future careers.</w:t>
      </w:r>
    </w:p>
    <w:p w14:paraId="26B28F80" w14:textId="616C72B0" w:rsidR="009D11A9" w:rsidRPr="009D11A9" w:rsidRDefault="009D11A9" w:rsidP="009D11A9">
      <w:pPr>
        <w:jc w:val="left"/>
        <w:outlineLvl w:val="1"/>
        <w:rPr>
          <w:rFonts w:ascii="Arial" w:hAnsi="Arial" w:cs="Arial"/>
          <w:color w:val="0E101A"/>
          <w:szCs w:val="24"/>
          <w:lang w:eastAsia="en-GB"/>
        </w:rPr>
      </w:pPr>
      <w:r w:rsidRPr="009D11A9">
        <w:rPr>
          <w:rFonts w:ascii="Arial" w:hAnsi="Arial" w:cs="Arial"/>
          <w:b/>
          <w:bCs/>
          <w:color w:val="0E101A"/>
          <w:szCs w:val="24"/>
          <w:lang w:eastAsia="en-GB"/>
        </w:rPr>
        <w:t>Analysis and discussion of a case study</w:t>
      </w:r>
    </w:p>
    <w:p w14:paraId="234E5AAB" w14:textId="1E5F53D1" w:rsidR="006F671D"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 xml:space="preserve">It can be stated that from the case study that Pedro and Maria are husband and wife so one day Maria had called Pedro to bring chicken when he came home. So, as soon as Pedro came home, took off its coat and went to the kitchen, then it shouted where are you Maria, so she said where is chicken. Then Pedro realized that he headed kitchen instead of chicken, so miscommunication has created </w:t>
      </w:r>
      <w:r w:rsidR="006F671D">
        <w:rPr>
          <w:rFonts w:ascii="Arial" w:hAnsi="Arial" w:cs="Arial"/>
          <w:color w:val="0E101A"/>
          <w:szCs w:val="24"/>
          <w:lang w:eastAsia="en-GB"/>
        </w:rPr>
        <w:t xml:space="preserve">a </w:t>
      </w:r>
      <w:r w:rsidRPr="009D11A9">
        <w:rPr>
          <w:rFonts w:ascii="Arial" w:hAnsi="Arial" w:cs="Arial"/>
          <w:color w:val="0E101A"/>
          <w:szCs w:val="24"/>
          <w:lang w:eastAsia="en-GB"/>
        </w:rPr>
        <w:t>misunderstanding between two people. Therefore it can be analyzed through the model of Shannon and Weaver</w:t>
      </w:r>
      <w:r w:rsidR="006F671D">
        <w:rPr>
          <w:rFonts w:ascii="Arial" w:hAnsi="Arial" w:cs="Arial"/>
          <w:color w:val="0E101A"/>
          <w:szCs w:val="24"/>
          <w:lang w:eastAsia="en-GB"/>
        </w:rPr>
        <w:t>;</w:t>
      </w:r>
    </w:p>
    <w:p w14:paraId="186DE6EF" w14:textId="1D355D70" w:rsidR="009D11A9" w:rsidRPr="009D11A9" w:rsidRDefault="009D11A9" w:rsidP="009D11A9">
      <w:pPr>
        <w:jc w:val="left"/>
        <w:rPr>
          <w:rFonts w:ascii="Arial" w:hAnsi="Arial" w:cs="Arial"/>
          <w:color w:val="0E101A"/>
          <w:szCs w:val="24"/>
          <w:lang w:eastAsia="en-GB"/>
        </w:rPr>
      </w:pPr>
      <w:r w:rsidRPr="009D11A9">
        <w:rPr>
          <w:rFonts w:ascii="Arial" w:hAnsi="Arial" w:cs="Arial"/>
          <w:b/>
          <w:bCs/>
          <w:color w:val="0E101A"/>
          <w:szCs w:val="24"/>
          <w:lang w:eastAsia="en-GB"/>
        </w:rPr>
        <w:t>Sender:</w:t>
      </w:r>
      <w:r w:rsidRPr="009D11A9">
        <w:rPr>
          <w:rFonts w:ascii="Arial" w:hAnsi="Arial" w:cs="Arial"/>
          <w:color w:val="0E101A"/>
          <w:szCs w:val="24"/>
          <w:lang w:eastAsia="en-GB"/>
        </w:rPr>
        <w:t> It can be illustrated that sender of information to brought chicken when coming home was Maria, which was encoded so that Pedro can understand the information.</w:t>
      </w:r>
    </w:p>
    <w:p w14:paraId="4B412076" w14:textId="77777777" w:rsidR="009D11A9" w:rsidRPr="009D11A9" w:rsidRDefault="009D11A9" w:rsidP="009D11A9">
      <w:pPr>
        <w:jc w:val="left"/>
        <w:rPr>
          <w:rFonts w:ascii="Arial" w:hAnsi="Arial" w:cs="Arial"/>
          <w:color w:val="0E101A"/>
          <w:szCs w:val="24"/>
          <w:lang w:eastAsia="en-GB"/>
        </w:rPr>
      </w:pPr>
      <w:r w:rsidRPr="009D11A9">
        <w:rPr>
          <w:rFonts w:ascii="Arial" w:hAnsi="Arial" w:cs="Arial"/>
          <w:b/>
          <w:bCs/>
          <w:color w:val="0E101A"/>
          <w:szCs w:val="24"/>
          <w:lang w:eastAsia="en-GB"/>
        </w:rPr>
        <w:t>Channel:</w:t>
      </w:r>
      <w:r w:rsidRPr="009D11A9">
        <w:rPr>
          <w:rFonts w:ascii="Arial" w:hAnsi="Arial" w:cs="Arial"/>
          <w:color w:val="0E101A"/>
          <w:szCs w:val="24"/>
          <w:lang w:eastAsia="en-GB"/>
        </w:rPr>
        <w:t> Phones were channel used by Maria and Pedro to communicate that has created a barrier of noise in communication that resulted in changing meaning, instead of to bring a chicken Pedro understand to come to the kitchen while arriving at home(Sparks and Wilson, 2019).</w:t>
      </w:r>
    </w:p>
    <w:p w14:paraId="1C872D34" w14:textId="77777777" w:rsidR="009D11A9" w:rsidRPr="009D11A9" w:rsidRDefault="009D11A9" w:rsidP="009D11A9">
      <w:pPr>
        <w:jc w:val="left"/>
        <w:rPr>
          <w:rFonts w:ascii="Arial" w:hAnsi="Arial" w:cs="Arial"/>
          <w:color w:val="0E101A"/>
          <w:szCs w:val="24"/>
          <w:lang w:eastAsia="en-GB"/>
        </w:rPr>
      </w:pPr>
      <w:r w:rsidRPr="009D11A9">
        <w:rPr>
          <w:rFonts w:ascii="Arial" w:hAnsi="Arial" w:cs="Arial"/>
          <w:b/>
          <w:bCs/>
          <w:color w:val="0E101A"/>
          <w:szCs w:val="24"/>
          <w:lang w:eastAsia="en-GB"/>
        </w:rPr>
        <w:t>Receiver:</w:t>
      </w:r>
      <w:r w:rsidRPr="009D11A9">
        <w:rPr>
          <w:rFonts w:ascii="Arial" w:hAnsi="Arial" w:cs="Arial"/>
          <w:color w:val="0E101A"/>
          <w:szCs w:val="24"/>
          <w:lang w:eastAsia="en-GB"/>
        </w:rPr>
        <w:t> Pedro was a receiver, and he did not give Maria proper feedback on whether it is kitchen or chicken, which leads to confusion and misunderstanding. Therefore, from this case or incident, both Maria and Pedro learned about their respective mistakes and decided to recheck or take feedback so that such circumstances cannot occur in the future.</w:t>
      </w:r>
    </w:p>
    <w:p w14:paraId="08DDF1AB" w14:textId="77777777" w:rsidR="009D11A9" w:rsidRPr="009D11A9" w:rsidRDefault="009D11A9" w:rsidP="009D11A9">
      <w:pPr>
        <w:jc w:val="left"/>
        <w:outlineLvl w:val="1"/>
        <w:rPr>
          <w:rFonts w:ascii="Arial" w:hAnsi="Arial" w:cs="Arial"/>
          <w:color w:val="0E101A"/>
          <w:szCs w:val="24"/>
          <w:lang w:eastAsia="en-GB"/>
        </w:rPr>
      </w:pPr>
      <w:r w:rsidRPr="009D11A9">
        <w:rPr>
          <w:rFonts w:ascii="Arial" w:hAnsi="Arial" w:cs="Arial"/>
          <w:b/>
          <w:bCs/>
          <w:color w:val="0E101A"/>
          <w:szCs w:val="24"/>
          <w:lang w:eastAsia="en-GB"/>
        </w:rPr>
        <w:t>Example of poor communication in the workplace</w:t>
      </w:r>
    </w:p>
    <w:p w14:paraId="458CF56D" w14:textId="680A5122"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Another example from my workplace can be taken to illustrate the way poor communication lead to confusion, less confidence among staff members to performed their respective task. The examples of poor communication at my workplace can be well understood by the use of Berlo's S-M-C-R model that have explained about crucial elements of better communication. Such as:</w:t>
      </w:r>
    </w:p>
    <w:p w14:paraId="4BB03B4D" w14:textId="3852D9A9" w:rsidR="009D11A9" w:rsidRPr="009D11A9" w:rsidRDefault="009D11A9" w:rsidP="009D11A9">
      <w:pPr>
        <w:jc w:val="left"/>
        <w:rPr>
          <w:rFonts w:ascii="Arial" w:hAnsi="Arial" w:cs="Arial"/>
          <w:color w:val="0E101A"/>
          <w:szCs w:val="24"/>
          <w:lang w:eastAsia="en-GB"/>
        </w:rPr>
      </w:pPr>
      <w:r w:rsidRPr="009D11A9">
        <w:rPr>
          <w:rFonts w:ascii="Arial" w:hAnsi="Arial" w:cs="Arial"/>
          <w:b/>
          <w:bCs/>
          <w:color w:val="0E101A"/>
          <w:szCs w:val="24"/>
          <w:lang w:eastAsia="en-GB"/>
        </w:rPr>
        <w:t>Sources:</w:t>
      </w:r>
      <w:r w:rsidRPr="009D11A9">
        <w:rPr>
          <w:rFonts w:ascii="Arial" w:hAnsi="Arial" w:cs="Arial"/>
          <w:color w:val="0E101A"/>
          <w:szCs w:val="24"/>
          <w:lang w:eastAsia="en-GB"/>
        </w:rPr>
        <w:t xml:space="preserve">  Supervisor at my workplace held meetings for the staff members to inform us about the task which has to be performed by each of </w:t>
      </w:r>
      <w:r w:rsidR="006F671D">
        <w:rPr>
          <w:rFonts w:ascii="Arial" w:hAnsi="Arial" w:cs="Arial"/>
          <w:color w:val="0E101A"/>
          <w:szCs w:val="24"/>
          <w:lang w:eastAsia="en-GB"/>
        </w:rPr>
        <w:t>us</w:t>
      </w:r>
      <w:r w:rsidRPr="009D11A9">
        <w:rPr>
          <w:rFonts w:ascii="Arial" w:hAnsi="Arial" w:cs="Arial"/>
          <w:color w:val="0E101A"/>
          <w:szCs w:val="24"/>
          <w:lang w:eastAsia="en-GB"/>
        </w:rPr>
        <w:t xml:space="preserve"> so that particular goals </w:t>
      </w:r>
      <w:r w:rsidRPr="009D11A9">
        <w:rPr>
          <w:rFonts w:ascii="Arial" w:hAnsi="Arial" w:cs="Arial"/>
          <w:color w:val="0E101A"/>
          <w:szCs w:val="24"/>
          <w:lang w:eastAsia="en-GB"/>
        </w:rPr>
        <w:lastRenderedPageBreak/>
        <w:t xml:space="preserve">can be achieved. </w:t>
      </w:r>
      <w:r w:rsidR="006F671D">
        <w:rPr>
          <w:rFonts w:ascii="Arial" w:hAnsi="Arial" w:cs="Arial"/>
          <w:color w:val="0E101A"/>
          <w:szCs w:val="24"/>
          <w:lang w:eastAsia="en-GB"/>
        </w:rPr>
        <w:t>P</w:t>
      </w:r>
      <w:r w:rsidRPr="009D11A9">
        <w:rPr>
          <w:rFonts w:ascii="Arial" w:hAnsi="Arial" w:cs="Arial"/>
          <w:color w:val="0E101A"/>
          <w:szCs w:val="24"/>
          <w:lang w:eastAsia="en-GB"/>
        </w:rPr>
        <w:t>roblem is that she</w:t>
      </w:r>
      <w:r w:rsidR="006F671D">
        <w:rPr>
          <w:rFonts w:ascii="Arial" w:hAnsi="Arial" w:cs="Arial"/>
          <w:color w:val="0E101A"/>
          <w:szCs w:val="24"/>
          <w:lang w:eastAsia="en-GB"/>
        </w:rPr>
        <w:t xml:space="preserve"> is</w:t>
      </w:r>
      <w:r w:rsidRPr="009D11A9">
        <w:rPr>
          <w:rFonts w:ascii="Arial" w:hAnsi="Arial" w:cs="Arial"/>
          <w:color w:val="0E101A"/>
          <w:szCs w:val="24"/>
          <w:lang w:eastAsia="en-GB"/>
        </w:rPr>
        <w:t xml:space="preserve"> speak</w:t>
      </w:r>
      <w:r w:rsidR="006F671D">
        <w:rPr>
          <w:rFonts w:ascii="Arial" w:hAnsi="Arial" w:cs="Arial"/>
          <w:color w:val="0E101A"/>
          <w:szCs w:val="24"/>
          <w:lang w:eastAsia="en-GB"/>
        </w:rPr>
        <w:t>ing</w:t>
      </w:r>
      <w:r w:rsidRPr="009D11A9">
        <w:rPr>
          <w:rFonts w:ascii="Arial" w:hAnsi="Arial" w:cs="Arial"/>
          <w:color w:val="0E101A"/>
          <w:szCs w:val="24"/>
          <w:lang w:eastAsia="en-GB"/>
        </w:rPr>
        <w:t xml:space="preserve"> English </w:t>
      </w:r>
      <w:r w:rsidR="006F671D">
        <w:rPr>
          <w:rFonts w:ascii="Arial" w:hAnsi="Arial" w:cs="Arial"/>
          <w:color w:val="0E101A"/>
          <w:szCs w:val="24"/>
          <w:lang w:eastAsia="en-GB"/>
        </w:rPr>
        <w:t>but</w:t>
      </w:r>
      <w:r w:rsidRPr="009D11A9">
        <w:rPr>
          <w:rFonts w:ascii="Arial" w:hAnsi="Arial" w:cs="Arial"/>
          <w:color w:val="0E101A"/>
          <w:szCs w:val="24"/>
          <w:lang w:eastAsia="en-GB"/>
        </w:rPr>
        <w:t xml:space="preserve"> fast, so most of the staff members are not able to understand its information.</w:t>
      </w:r>
    </w:p>
    <w:p w14:paraId="205F3EF6" w14:textId="317A214F" w:rsidR="009D11A9" w:rsidRPr="009D11A9" w:rsidRDefault="009D11A9" w:rsidP="009D11A9">
      <w:pPr>
        <w:jc w:val="left"/>
        <w:rPr>
          <w:rFonts w:ascii="Arial" w:hAnsi="Arial" w:cs="Arial"/>
          <w:color w:val="0E101A"/>
          <w:szCs w:val="24"/>
          <w:lang w:eastAsia="en-GB"/>
        </w:rPr>
      </w:pPr>
      <w:r w:rsidRPr="009D11A9">
        <w:rPr>
          <w:rFonts w:ascii="Arial" w:hAnsi="Arial" w:cs="Arial"/>
          <w:b/>
          <w:bCs/>
          <w:color w:val="0E101A"/>
          <w:szCs w:val="24"/>
          <w:lang w:eastAsia="en-GB"/>
        </w:rPr>
        <w:t>Channel:</w:t>
      </w:r>
      <w:r w:rsidRPr="009D11A9">
        <w:rPr>
          <w:rFonts w:ascii="Arial" w:hAnsi="Arial" w:cs="Arial"/>
          <w:color w:val="0E101A"/>
          <w:szCs w:val="24"/>
          <w:lang w:eastAsia="en-GB"/>
        </w:rPr>
        <w:t xml:space="preserve">  Despite personal touch, she was unable to share its idea with others due to its fast </w:t>
      </w:r>
      <w:r w:rsidR="006F671D">
        <w:rPr>
          <w:rFonts w:ascii="Arial" w:hAnsi="Arial" w:cs="Arial"/>
          <w:color w:val="0E101A"/>
          <w:szCs w:val="24"/>
          <w:lang w:eastAsia="en-GB"/>
        </w:rPr>
        <w:t xml:space="preserve">speaking </w:t>
      </w:r>
      <w:r w:rsidRPr="009D11A9">
        <w:rPr>
          <w:rFonts w:ascii="Arial" w:hAnsi="Arial" w:cs="Arial"/>
          <w:color w:val="0E101A"/>
          <w:szCs w:val="24"/>
          <w:lang w:eastAsia="en-GB"/>
        </w:rPr>
        <w:t>to share information.</w:t>
      </w:r>
    </w:p>
    <w:p w14:paraId="00FF1B31" w14:textId="355CAAC4" w:rsidR="009D11A9" w:rsidRPr="009D11A9" w:rsidRDefault="009D11A9" w:rsidP="009D11A9">
      <w:pPr>
        <w:jc w:val="left"/>
        <w:rPr>
          <w:rFonts w:ascii="Arial" w:hAnsi="Arial" w:cs="Arial"/>
          <w:color w:val="0E101A"/>
          <w:szCs w:val="24"/>
          <w:lang w:eastAsia="en-GB"/>
        </w:rPr>
      </w:pPr>
      <w:r w:rsidRPr="009D11A9">
        <w:rPr>
          <w:rFonts w:ascii="Arial" w:hAnsi="Arial" w:cs="Arial"/>
          <w:b/>
          <w:bCs/>
          <w:color w:val="0E101A"/>
          <w:szCs w:val="24"/>
          <w:lang w:eastAsia="en-GB"/>
        </w:rPr>
        <w:t>Receiver:</w:t>
      </w:r>
      <w:r w:rsidRPr="009D11A9">
        <w:rPr>
          <w:rFonts w:ascii="Arial" w:hAnsi="Arial" w:cs="Arial"/>
          <w:color w:val="0E101A"/>
          <w:szCs w:val="24"/>
          <w:lang w:eastAsia="en-GB"/>
        </w:rPr>
        <w:t xml:space="preserve"> Staff or employees of the company are the receivers of information that finds difficulty or confusion in getting accurate meaning as they belong to different cultures and traditions and superior only use the English language. So all such problems or barriers in elements of communication could be dangerous for patients as employees' duties or responsibilities are to provide better services to people. </w:t>
      </w:r>
    </w:p>
    <w:p w14:paraId="55C2E6A4" w14:textId="77777777" w:rsidR="009D11A9" w:rsidRPr="009D11A9" w:rsidRDefault="009D11A9" w:rsidP="009D11A9">
      <w:pPr>
        <w:jc w:val="left"/>
        <w:outlineLvl w:val="1"/>
        <w:rPr>
          <w:rFonts w:ascii="Arial" w:hAnsi="Arial" w:cs="Arial"/>
          <w:color w:val="0E101A"/>
          <w:szCs w:val="24"/>
          <w:lang w:eastAsia="en-GB"/>
        </w:rPr>
      </w:pPr>
      <w:r w:rsidRPr="009D11A9">
        <w:rPr>
          <w:rFonts w:ascii="Arial" w:hAnsi="Arial" w:cs="Arial"/>
          <w:b/>
          <w:bCs/>
          <w:color w:val="0E101A"/>
          <w:szCs w:val="24"/>
          <w:lang w:eastAsia="en-GB"/>
        </w:rPr>
        <w:t>A suggestion of the way communication can be improved within the firm</w:t>
      </w:r>
      <w:r w:rsidRPr="009D11A9">
        <w:rPr>
          <w:rFonts w:ascii="Arial" w:hAnsi="Arial" w:cs="Arial"/>
          <w:color w:val="0E101A"/>
          <w:szCs w:val="24"/>
          <w:lang w:eastAsia="en-GB"/>
        </w:rPr>
        <w:t>.</w:t>
      </w:r>
    </w:p>
    <w:p w14:paraId="3116F221" w14:textId="6ED77ECF"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 xml:space="preserve">Some various recommendations or suggestions can be used by the superior of the company to enhance the communication process within the workplace and better coordination of individuals for achievements of common goals. The Schramm model can be used to suggest appropriate recommendations for improving communication within my workplace. </w:t>
      </w:r>
      <w:r w:rsidRPr="009D11A9">
        <w:rPr>
          <w:rFonts w:ascii="Arial" w:hAnsi="Arial" w:cs="Arial"/>
          <w:noProof/>
          <w:szCs w:val="24"/>
        </w:rPr>
        <w:drawing>
          <wp:inline distT="0" distB="0" distL="0" distR="0" wp14:anchorId="7F73FADC" wp14:editId="1F6BD331">
            <wp:extent cx="5731510" cy="29857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85770"/>
                    </a:xfrm>
                    <a:prstGeom prst="rect">
                      <a:avLst/>
                    </a:prstGeom>
                  </pic:spPr>
                </pic:pic>
              </a:graphicData>
            </a:graphic>
          </wp:inline>
        </w:drawing>
      </w:r>
    </w:p>
    <w:p w14:paraId="5853A50B" w14:textId="77777777"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(Al-Darraji et al. 2015)</w:t>
      </w:r>
    </w:p>
    <w:p w14:paraId="1BEF74A9" w14:textId="77777777"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Such as:</w:t>
      </w:r>
    </w:p>
    <w:p w14:paraId="4C5B2CD1" w14:textId="5C28B5E5"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 xml:space="preserve">It is the responsibilities and duties of both sender and receiver to ensure that information that is delivered and receives is an incorrect form so that no confusion can be created in the future. Thus, Superior needs to ensured that it delivered message or information which is familiar to the receiver and also needs to take feedback from a staff member that they have understood an instruction or not </w:t>
      </w:r>
      <w:r w:rsidRPr="009D11A9">
        <w:rPr>
          <w:rFonts w:ascii="Arial" w:hAnsi="Arial" w:cs="Arial"/>
          <w:color w:val="0E101A"/>
          <w:szCs w:val="24"/>
          <w:lang w:eastAsia="en-GB"/>
        </w:rPr>
        <w:lastRenderedPageBreak/>
        <w:t>(Leavitt, Keegan and Clark, 2016). It will help in encouraging employees or staff members to openly and transparently share that they have not able to understand a specific point of view which can be further clearly so that adequate medical treatment can be given to a patient. At the same time is its equal responsibilities of employees or staff member that if they do not understand particular instruction they are free to share to superior to repeat it so that no mistake can be made in future.</w:t>
      </w:r>
    </w:p>
    <w:p w14:paraId="60D33B52" w14:textId="77777777" w:rsidR="009D11A9" w:rsidRPr="009D11A9" w:rsidRDefault="009D11A9" w:rsidP="009D11A9">
      <w:pPr>
        <w:jc w:val="left"/>
        <w:outlineLvl w:val="0"/>
        <w:rPr>
          <w:rFonts w:ascii="Arial" w:hAnsi="Arial" w:cs="Arial"/>
          <w:b/>
          <w:bCs/>
          <w:color w:val="0E101A"/>
          <w:kern w:val="36"/>
          <w:szCs w:val="24"/>
          <w:lang w:eastAsia="en-GB"/>
        </w:rPr>
      </w:pPr>
      <w:r w:rsidRPr="009D11A9">
        <w:rPr>
          <w:rFonts w:ascii="Arial" w:hAnsi="Arial" w:cs="Arial"/>
          <w:b/>
          <w:bCs/>
          <w:color w:val="0E101A"/>
          <w:kern w:val="36"/>
          <w:szCs w:val="24"/>
          <w:lang w:eastAsia="en-GB"/>
        </w:rPr>
        <w:t>4. CONCLUSION</w:t>
      </w:r>
    </w:p>
    <w:p w14:paraId="04B7E75B" w14:textId="15134616" w:rsidR="009D11A9" w:rsidRPr="009D11A9" w:rsidRDefault="009D11A9" w:rsidP="009D11A9">
      <w:pPr>
        <w:jc w:val="left"/>
        <w:rPr>
          <w:rFonts w:ascii="Arial" w:hAnsi="Arial" w:cs="Arial"/>
          <w:color w:val="0E101A"/>
          <w:szCs w:val="24"/>
          <w:lang w:eastAsia="en-GB"/>
        </w:rPr>
      </w:pPr>
      <w:r w:rsidRPr="009D11A9">
        <w:rPr>
          <w:rFonts w:ascii="Arial" w:hAnsi="Arial" w:cs="Arial"/>
          <w:color w:val="0E101A"/>
          <w:szCs w:val="24"/>
          <w:lang w:eastAsia="en-GB"/>
        </w:rPr>
        <w:t>It can be concluded from the above report that communication is a necessary process that helps in better sharing of someone's idea, feeling, and point of view for completion of a task. There are various barriers in communication, such as language, psychological, emotional, or attitude of a specific person. For effective communication, all such barrier needs to be removed, and continuous feedback needs to be taken from the receiver for taking corrective action within a limited time frame</w:t>
      </w:r>
    </w:p>
    <w:p w14:paraId="1E333506" w14:textId="73EF951F" w:rsidR="009D11A9" w:rsidRPr="009D11A9" w:rsidRDefault="009D11A9" w:rsidP="009D11A9">
      <w:pPr>
        <w:jc w:val="left"/>
        <w:rPr>
          <w:rFonts w:ascii="Arial" w:hAnsi="Arial" w:cs="Arial"/>
          <w:color w:val="0E101A"/>
          <w:szCs w:val="24"/>
          <w:lang w:eastAsia="en-GB"/>
        </w:rPr>
      </w:pPr>
    </w:p>
    <w:p w14:paraId="2D85EC0A" w14:textId="77777777" w:rsidR="009D11A9" w:rsidRPr="009D11A9" w:rsidRDefault="009D11A9" w:rsidP="009D11A9">
      <w:pPr>
        <w:jc w:val="left"/>
        <w:rPr>
          <w:rFonts w:ascii="Arial" w:hAnsi="Arial" w:cs="Arial"/>
          <w:color w:val="0E101A"/>
          <w:szCs w:val="24"/>
          <w:lang w:eastAsia="en-GB"/>
        </w:rPr>
      </w:pPr>
    </w:p>
    <w:p w14:paraId="05BD12B4" w14:textId="4938C26B" w:rsidR="009D11A9" w:rsidRPr="009D11A9" w:rsidRDefault="009D11A9" w:rsidP="009D11A9">
      <w:pPr>
        <w:jc w:val="left"/>
        <w:rPr>
          <w:rFonts w:ascii="Arial" w:hAnsi="Arial" w:cs="Arial"/>
          <w:color w:val="0E101A"/>
          <w:szCs w:val="24"/>
          <w:lang w:eastAsia="en-GB"/>
        </w:rPr>
      </w:pPr>
    </w:p>
    <w:p w14:paraId="4183396A" w14:textId="77777777" w:rsidR="009D11A9" w:rsidRPr="009D11A9" w:rsidRDefault="009D11A9" w:rsidP="009D11A9">
      <w:pPr>
        <w:ind w:firstLine="432"/>
        <w:jc w:val="left"/>
        <w:rPr>
          <w:rFonts w:ascii="Arial" w:hAnsi="Arial" w:cs="Arial"/>
          <w:szCs w:val="24"/>
        </w:rPr>
      </w:pPr>
    </w:p>
    <w:p w14:paraId="623E6FEC" w14:textId="34E48CA9" w:rsidR="009D11A9" w:rsidRPr="009D11A9" w:rsidRDefault="009D11A9" w:rsidP="00854251">
      <w:pPr>
        <w:pStyle w:val="Heading1"/>
        <w:numPr>
          <w:ilvl w:val="0"/>
          <w:numId w:val="4"/>
        </w:numPr>
        <w:jc w:val="left"/>
        <w:rPr>
          <w:rFonts w:ascii="Arial" w:hAnsi="Arial" w:cs="Arial"/>
          <w:sz w:val="24"/>
          <w:szCs w:val="24"/>
        </w:rPr>
      </w:pPr>
      <w:bookmarkStart w:id="1" w:name="_Toc47703536"/>
      <w:r w:rsidRPr="009D11A9">
        <w:rPr>
          <w:rFonts w:ascii="Arial" w:hAnsi="Arial" w:cs="Arial"/>
          <w:sz w:val="24"/>
          <w:szCs w:val="24"/>
        </w:rPr>
        <w:t>REFERENCES</w:t>
      </w:r>
      <w:bookmarkEnd w:id="1"/>
    </w:p>
    <w:p w14:paraId="31B764D5" w14:textId="77777777" w:rsidR="009D11A9" w:rsidRPr="009D11A9" w:rsidRDefault="009D11A9" w:rsidP="009D11A9">
      <w:pPr>
        <w:ind w:left="851" w:hanging="851"/>
        <w:jc w:val="left"/>
        <w:rPr>
          <w:rFonts w:ascii="Arial" w:hAnsi="Arial" w:cs="Arial"/>
          <w:color w:val="000000"/>
          <w:szCs w:val="24"/>
        </w:rPr>
      </w:pPr>
      <w:r w:rsidRPr="009D11A9">
        <w:rPr>
          <w:rFonts w:ascii="Arial" w:hAnsi="Arial" w:cs="Arial"/>
          <w:color w:val="000000"/>
          <w:szCs w:val="24"/>
        </w:rPr>
        <w:t xml:space="preserve">Al-Darraji, S., Zafar, Z., Sahu, M., and Berns, K.,2015. </w:t>
      </w:r>
      <w:r w:rsidRPr="009D11A9">
        <w:rPr>
          <w:rFonts w:ascii="Arial" w:hAnsi="Arial" w:cs="Arial"/>
          <w:i/>
          <w:iCs/>
          <w:color w:val="000000"/>
          <w:szCs w:val="24"/>
        </w:rPr>
        <w:t>The interactive model of communication presented by Schramm.</w:t>
      </w:r>
      <w:r w:rsidRPr="009D11A9">
        <w:rPr>
          <w:rFonts w:ascii="Arial" w:hAnsi="Arial" w:cs="Arial"/>
          <w:color w:val="000000"/>
          <w:szCs w:val="24"/>
        </w:rPr>
        <w:t xml:space="preserve"> Available at: </w:t>
      </w:r>
      <w:hyperlink r:id="rId8" w:history="1">
        <w:r w:rsidRPr="009D11A9">
          <w:rPr>
            <w:rStyle w:val="Hyperlink"/>
            <w:rFonts w:ascii="Arial" w:hAnsi="Arial" w:cs="Arial"/>
            <w:color w:val="auto"/>
            <w:szCs w:val="24"/>
            <w:u w:val="none"/>
          </w:rPr>
          <w:t>https://www.researchgate.net/figure/The-interactive-model-of-communication-presented-by-Schramm-14_fig1_311739283</w:t>
        </w:r>
      </w:hyperlink>
      <w:r w:rsidRPr="009D11A9">
        <w:rPr>
          <w:rFonts w:ascii="Arial" w:hAnsi="Arial" w:cs="Arial"/>
          <w:color w:val="000000"/>
          <w:szCs w:val="24"/>
        </w:rPr>
        <w:t xml:space="preserve"> Accessed: 28.August.2020.</w:t>
      </w:r>
    </w:p>
    <w:p w14:paraId="63A4067C" w14:textId="77777777" w:rsidR="009D11A9" w:rsidRPr="009D11A9" w:rsidRDefault="009D11A9" w:rsidP="009D11A9">
      <w:pPr>
        <w:ind w:left="851" w:hanging="851"/>
        <w:jc w:val="left"/>
        <w:rPr>
          <w:rFonts w:ascii="Arial" w:hAnsi="Arial" w:cs="Arial"/>
          <w:color w:val="000000"/>
          <w:szCs w:val="24"/>
          <w:u w:val="single"/>
        </w:rPr>
      </w:pPr>
      <w:r w:rsidRPr="009D11A9">
        <w:rPr>
          <w:rFonts w:ascii="Arial" w:hAnsi="Arial" w:cs="Arial"/>
          <w:color w:val="000000"/>
          <w:szCs w:val="24"/>
        </w:rPr>
        <w:t xml:space="preserve">Businesstopia 2018, </w:t>
      </w:r>
      <w:r w:rsidRPr="009D11A9">
        <w:rPr>
          <w:rFonts w:ascii="Arial" w:hAnsi="Arial" w:cs="Arial"/>
          <w:i/>
          <w:iCs/>
          <w:color w:val="000000"/>
          <w:szCs w:val="24"/>
        </w:rPr>
        <w:t>Shannon and Weaver model of communication</w:t>
      </w:r>
      <w:r w:rsidRPr="009D11A9">
        <w:rPr>
          <w:rFonts w:ascii="Arial" w:hAnsi="Arial" w:cs="Arial"/>
          <w:color w:val="000000"/>
          <w:szCs w:val="24"/>
        </w:rPr>
        <w:t xml:space="preserve"> Available at: </w:t>
      </w:r>
      <w:r w:rsidRPr="009D11A9">
        <w:rPr>
          <w:rFonts w:ascii="Arial" w:hAnsi="Arial" w:cs="Arial"/>
          <w:i/>
          <w:iCs/>
          <w:color w:val="000000"/>
          <w:szCs w:val="24"/>
        </w:rPr>
        <w:t xml:space="preserve"> </w:t>
      </w:r>
      <w:hyperlink r:id="rId9" w:anchor=":~:text=Explanation%20of%20Shannon%20Weaver%20Model,in%20codes%20through%20a%20medium" w:history="1">
        <w:r w:rsidRPr="009D11A9">
          <w:rPr>
            <w:rStyle w:val="Hyperlink"/>
            <w:rFonts w:ascii="Arial" w:hAnsi="Arial" w:cs="Arial"/>
            <w:color w:val="auto"/>
            <w:szCs w:val="24"/>
            <w:u w:val="none"/>
          </w:rPr>
          <w:t>https://www.businesstopia.net/communication/shannon-and-weaver-model-communication#:~:text=Explanation%20of%20Shannon%20Weaver%20Model,in%20codes%20through%20a%20medium</w:t>
        </w:r>
      </w:hyperlink>
      <w:r w:rsidRPr="009D11A9">
        <w:rPr>
          <w:rFonts w:ascii="Arial" w:hAnsi="Arial" w:cs="Arial"/>
          <w:szCs w:val="24"/>
        </w:rPr>
        <w:t>.</w:t>
      </w:r>
      <w:r w:rsidRPr="009D11A9">
        <w:rPr>
          <w:rFonts w:ascii="Arial" w:hAnsi="Arial" w:cs="Arial"/>
          <w:i/>
          <w:iCs/>
          <w:szCs w:val="24"/>
        </w:rPr>
        <w:t xml:space="preserve"> </w:t>
      </w:r>
      <w:r w:rsidRPr="009D11A9">
        <w:rPr>
          <w:rFonts w:ascii="Arial" w:hAnsi="Arial" w:cs="Arial"/>
          <w:color w:val="000000"/>
          <w:szCs w:val="24"/>
        </w:rPr>
        <w:t>Accessed: 20.August.2020</w:t>
      </w:r>
    </w:p>
    <w:p w14:paraId="2699AB59" w14:textId="77777777" w:rsidR="009D11A9" w:rsidRPr="009D11A9" w:rsidRDefault="009D11A9" w:rsidP="009D11A9">
      <w:pPr>
        <w:ind w:left="851" w:hanging="851"/>
        <w:jc w:val="left"/>
        <w:rPr>
          <w:rFonts w:ascii="Arial" w:hAnsi="Arial" w:cs="Arial"/>
          <w:szCs w:val="24"/>
          <w:lang w:val="en-IN" w:eastAsia="en-IN"/>
        </w:rPr>
      </w:pPr>
      <w:r w:rsidRPr="009D11A9">
        <w:rPr>
          <w:rFonts w:ascii="Arial" w:hAnsi="Arial" w:cs="Arial"/>
          <w:szCs w:val="24"/>
          <w:lang w:val="en-IN" w:eastAsia="en-IN"/>
        </w:rPr>
        <w:t>Buzzanell, P. M., and Houston, J. B., 2018</w:t>
      </w:r>
      <w:r w:rsidRPr="009D11A9">
        <w:rPr>
          <w:rFonts w:ascii="Arial" w:hAnsi="Arial" w:cs="Arial"/>
          <w:i/>
          <w:iCs/>
          <w:szCs w:val="24"/>
          <w:lang w:val="en-IN" w:eastAsia="en-IN"/>
        </w:rPr>
        <w:t>. Communication and resilience: multilevel applications and insights</w:t>
      </w:r>
      <w:r w:rsidRPr="009D11A9">
        <w:rPr>
          <w:rFonts w:ascii="Arial" w:hAnsi="Arial" w:cs="Arial"/>
          <w:szCs w:val="24"/>
          <w:lang w:val="en-IN" w:eastAsia="en-IN"/>
        </w:rPr>
        <w:t>–A Journal of Applied Communication Research forum. Journal of Applied Communication Research, 46(1). pp.1-4.</w:t>
      </w:r>
    </w:p>
    <w:p w14:paraId="704F492D" w14:textId="77777777" w:rsidR="009D11A9" w:rsidRPr="009D11A9" w:rsidRDefault="009D11A9" w:rsidP="009D11A9">
      <w:pPr>
        <w:ind w:left="851" w:hanging="851"/>
        <w:jc w:val="left"/>
        <w:rPr>
          <w:rFonts w:ascii="Arial" w:hAnsi="Arial" w:cs="Arial"/>
          <w:szCs w:val="24"/>
          <w:lang w:val="en-IN" w:eastAsia="en-IN"/>
        </w:rPr>
      </w:pPr>
      <w:r w:rsidRPr="009D11A9">
        <w:rPr>
          <w:rFonts w:ascii="Arial" w:hAnsi="Arial" w:cs="Arial"/>
          <w:szCs w:val="24"/>
          <w:lang w:val="en-IN" w:eastAsia="en-IN"/>
        </w:rPr>
        <w:t>Chen, W., Yang, J., and Yu, Y., 2017, December</w:t>
      </w:r>
      <w:r w:rsidRPr="009D11A9">
        <w:rPr>
          <w:rFonts w:ascii="Arial" w:hAnsi="Arial" w:cs="Arial"/>
          <w:i/>
          <w:iCs/>
          <w:szCs w:val="24"/>
          <w:lang w:val="en-IN" w:eastAsia="en-IN"/>
        </w:rPr>
        <w:t>. Analysis on Communication Cost and Team Performance in Team Formation Problem</w:t>
      </w:r>
      <w:r w:rsidRPr="009D11A9">
        <w:rPr>
          <w:rFonts w:ascii="Arial" w:hAnsi="Arial" w:cs="Arial"/>
          <w:szCs w:val="24"/>
          <w:lang w:val="en-IN" w:eastAsia="en-IN"/>
        </w:rPr>
        <w:t xml:space="preserve">. In International </w:t>
      </w:r>
      <w:r w:rsidRPr="009D11A9">
        <w:rPr>
          <w:rFonts w:ascii="Arial" w:hAnsi="Arial" w:cs="Arial"/>
          <w:szCs w:val="24"/>
          <w:lang w:val="en-IN" w:eastAsia="en-IN"/>
        </w:rPr>
        <w:lastRenderedPageBreak/>
        <w:t>Conference on Collaborative Computing: Networking, Applications, and Worksharing (pp. 435-443). Springer, Cham.</w:t>
      </w:r>
    </w:p>
    <w:p w14:paraId="2CB72701" w14:textId="77777777" w:rsidR="009D11A9" w:rsidRPr="009D11A9" w:rsidRDefault="009D11A9" w:rsidP="009D11A9">
      <w:pPr>
        <w:ind w:left="851" w:hanging="851"/>
        <w:jc w:val="left"/>
        <w:rPr>
          <w:rFonts w:ascii="Arial" w:hAnsi="Arial" w:cs="Arial"/>
          <w:szCs w:val="24"/>
          <w:lang w:val="en-IN" w:eastAsia="en-IN"/>
        </w:rPr>
      </w:pPr>
      <w:r w:rsidRPr="009D11A9">
        <w:rPr>
          <w:rFonts w:ascii="Arial" w:hAnsi="Arial" w:cs="Arial"/>
          <w:szCs w:val="24"/>
          <w:lang w:val="en-IN" w:eastAsia="en-IN"/>
        </w:rPr>
        <w:t>Diaz, G. A., 2018</w:t>
      </w:r>
      <w:r w:rsidRPr="009D11A9">
        <w:rPr>
          <w:rFonts w:ascii="Arial" w:hAnsi="Arial" w:cs="Arial"/>
          <w:i/>
          <w:iCs/>
          <w:szCs w:val="24"/>
          <w:lang w:val="en-IN" w:eastAsia="en-IN"/>
        </w:rPr>
        <w:t>. QUANTIFYING TEAM COMMUNICATION EFFECTIVENESS</w:t>
      </w:r>
      <w:r w:rsidRPr="009D11A9">
        <w:rPr>
          <w:rFonts w:ascii="Arial" w:hAnsi="Arial" w:cs="Arial"/>
          <w:szCs w:val="24"/>
          <w:lang w:val="en-IN" w:eastAsia="en-IN"/>
        </w:rPr>
        <w:t>. ISSN 2168-0612 FLASH DRIVE ISSN 1941-9589 ONLINE, p.171.</w:t>
      </w:r>
    </w:p>
    <w:p w14:paraId="09601B52" w14:textId="77777777" w:rsidR="009D11A9" w:rsidRPr="009D11A9" w:rsidRDefault="009D11A9" w:rsidP="009D11A9">
      <w:pPr>
        <w:ind w:left="851" w:hanging="851"/>
        <w:jc w:val="left"/>
        <w:rPr>
          <w:rFonts w:ascii="Arial" w:hAnsi="Arial" w:cs="Arial"/>
          <w:szCs w:val="24"/>
          <w:lang w:val="en-IN" w:eastAsia="en-IN"/>
        </w:rPr>
      </w:pPr>
      <w:r w:rsidRPr="009D11A9">
        <w:rPr>
          <w:rFonts w:ascii="Arial" w:hAnsi="Arial" w:cs="Arial"/>
          <w:szCs w:val="24"/>
          <w:lang w:val="en-IN" w:eastAsia="en-IN"/>
        </w:rPr>
        <w:t>Leavitt, A., Keegan, B. C., and Clark, J., 2016, May. Ping to win? non-verbal communication and team performance in competitive online multiplayer games. In Proceedings of the 2016 CHI Conference on Human Factors in Computing Systems (pp. 4337-4350).</w:t>
      </w:r>
    </w:p>
    <w:p w14:paraId="4704D6FB" w14:textId="77777777" w:rsidR="009D11A9" w:rsidRPr="009D11A9" w:rsidRDefault="009D11A9" w:rsidP="009D11A9">
      <w:pPr>
        <w:ind w:left="851" w:hanging="851"/>
        <w:jc w:val="left"/>
        <w:rPr>
          <w:rFonts w:ascii="Arial" w:hAnsi="Arial" w:cs="Arial"/>
          <w:szCs w:val="24"/>
          <w:lang w:val="en-IN" w:eastAsia="en-IN"/>
        </w:rPr>
      </w:pPr>
      <w:r w:rsidRPr="009D11A9">
        <w:rPr>
          <w:rFonts w:ascii="Arial" w:hAnsi="Arial" w:cs="Arial"/>
          <w:szCs w:val="24"/>
          <w:lang w:val="en-IN" w:eastAsia="en-IN"/>
        </w:rPr>
        <w:t>McComb, S., and Kennedy, D., 2020</w:t>
      </w:r>
      <w:r w:rsidRPr="009D11A9">
        <w:rPr>
          <w:rFonts w:ascii="Arial" w:hAnsi="Arial" w:cs="Arial"/>
          <w:i/>
          <w:iCs/>
          <w:szCs w:val="24"/>
          <w:lang w:val="en-IN" w:eastAsia="en-IN"/>
        </w:rPr>
        <w:t>. Sequence of Team Communication</w:t>
      </w:r>
      <w:r w:rsidRPr="009D11A9">
        <w:rPr>
          <w:rFonts w:ascii="Arial" w:hAnsi="Arial" w:cs="Arial"/>
          <w:szCs w:val="24"/>
          <w:lang w:val="en-IN" w:eastAsia="en-IN"/>
        </w:rPr>
        <w:t>. In Computational Methods to Examine Team Communication (pp. 131-160). Springer, Cham.</w:t>
      </w:r>
    </w:p>
    <w:p w14:paraId="1FB82BE2" w14:textId="21875BF7" w:rsidR="009D11A9" w:rsidRPr="009D11A9" w:rsidRDefault="009D11A9" w:rsidP="009D11A9">
      <w:pPr>
        <w:ind w:left="851" w:hanging="851"/>
        <w:jc w:val="left"/>
        <w:rPr>
          <w:rFonts w:ascii="Arial" w:hAnsi="Arial" w:cs="Arial"/>
          <w:szCs w:val="24"/>
        </w:rPr>
      </w:pPr>
      <w:r w:rsidRPr="009D11A9">
        <w:rPr>
          <w:rFonts w:ascii="Arial" w:hAnsi="Arial" w:cs="Arial"/>
          <w:szCs w:val="24"/>
          <w:lang w:val="en-IN" w:eastAsia="en-IN"/>
        </w:rPr>
        <w:t xml:space="preserve">Nordquist, R.,2019. </w:t>
      </w:r>
      <w:r w:rsidRPr="009D11A9">
        <w:rPr>
          <w:rFonts w:ascii="Arial" w:hAnsi="Arial" w:cs="Arial"/>
          <w:i/>
          <w:iCs/>
          <w:szCs w:val="24"/>
          <w:lang w:val="en-IN" w:eastAsia="en-IN"/>
        </w:rPr>
        <w:t>The definition of listening and how to do it well</w:t>
      </w:r>
      <w:r w:rsidRPr="009D11A9">
        <w:rPr>
          <w:rFonts w:ascii="Arial" w:hAnsi="Arial" w:cs="Arial"/>
          <w:szCs w:val="24"/>
          <w:lang w:val="en-IN" w:eastAsia="en-IN"/>
        </w:rPr>
        <w:t xml:space="preserve"> Available at:</w:t>
      </w:r>
      <w:r w:rsidRPr="009D11A9">
        <w:rPr>
          <w:rFonts w:ascii="Arial" w:hAnsi="Arial" w:cs="Arial"/>
          <w:szCs w:val="24"/>
        </w:rPr>
        <w:t xml:space="preserve"> </w:t>
      </w:r>
      <w:hyperlink r:id="rId10" w:history="1">
        <w:r w:rsidRPr="009D11A9">
          <w:rPr>
            <w:rStyle w:val="Hyperlink"/>
            <w:rFonts w:ascii="Arial" w:eastAsia="Calibri Light" w:hAnsi="Arial" w:cs="Arial"/>
            <w:color w:val="auto"/>
            <w:szCs w:val="24"/>
            <w:u w:val="none"/>
          </w:rPr>
          <w:t>https://www.thoughtco.com/listening-communication-term-1691247</w:t>
        </w:r>
      </w:hyperlink>
    </w:p>
    <w:p w14:paraId="777848A0" w14:textId="60DFC515" w:rsidR="009D11A9" w:rsidRPr="009D11A9" w:rsidRDefault="009D11A9" w:rsidP="009D11A9">
      <w:pPr>
        <w:ind w:left="851" w:hanging="851"/>
        <w:jc w:val="left"/>
        <w:rPr>
          <w:rFonts w:ascii="Arial" w:hAnsi="Arial" w:cs="Arial"/>
          <w:szCs w:val="24"/>
          <w:lang w:val="en-IN" w:eastAsia="en-IN"/>
        </w:rPr>
      </w:pPr>
      <w:r w:rsidRPr="009D11A9">
        <w:rPr>
          <w:rFonts w:ascii="Arial" w:hAnsi="Arial" w:cs="Arial"/>
          <w:szCs w:val="24"/>
        </w:rPr>
        <w:t>Accessed: 15.August.2020</w:t>
      </w:r>
    </w:p>
    <w:p w14:paraId="5C8725EC" w14:textId="77777777" w:rsidR="009D11A9" w:rsidRPr="009D11A9" w:rsidRDefault="009D11A9" w:rsidP="009D11A9">
      <w:pPr>
        <w:ind w:left="851" w:hanging="851"/>
        <w:jc w:val="left"/>
        <w:rPr>
          <w:rFonts w:ascii="Arial" w:hAnsi="Arial" w:cs="Arial"/>
          <w:szCs w:val="24"/>
          <w:lang w:val="en-IN" w:eastAsia="en-IN"/>
        </w:rPr>
      </w:pPr>
      <w:r w:rsidRPr="009D11A9">
        <w:rPr>
          <w:rFonts w:ascii="Arial" w:hAnsi="Arial" w:cs="Arial"/>
          <w:szCs w:val="24"/>
          <w:lang w:val="en-IN" w:eastAsia="en-IN"/>
        </w:rPr>
        <w:t xml:space="preserve">Sparks, R. and Wilson, J. D., 2019. </w:t>
      </w:r>
      <w:r w:rsidRPr="009D11A9">
        <w:rPr>
          <w:rFonts w:ascii="Arial" w:hAnsi="Arial" w:cs="Arial"/>
          <w:i/>
          <w:iCs/>
          <w:szCs w:val="24"/>
          <w:lang w:val="en-IN" w:eastAsia="en-IN"/>
        </w:rPr>
        <w:t>Monitoring communication outbreaks among an unknown team of actors in dynamic networks. </w:t>
      </w:r>
      <w:r w:rsidRPr="009D11A9">
        <w:rPr>
          <w:rFonts w:ascii="Arial" w:hAnsi="Arial" w:cs="Arial"/>
          <w:szCs w:val="24"/>
          <w:lang w:val="en-IN" w:eastAsia="en-IN"/>
        </w:rPr>
        <w:t>Journal of Quality Technology, 51(4). pp.353-374.</w:t>
      </w:r>
      <w:r w:rsidRPr="009D11A9">
        <w:rPr>
          <w:rFonts w:ascii="Arial" w:hAnsi="Arial" w:cs="Arial"/>
          <w:szCs w:val="24"/>
        </w:rPr>
        <w:t xml:space="preserve"> Available at:</w:t>
      </w:r>
      <w:r w:rsidRPr="009D11A9">
        <w:rPr>
          <w:rFonts w:ascii="Arial" w:hAnsi="Arial" w:cs="Arial"/>
          <w:szCs w:val="24"/>
          <w:lang w:val="en-IN" w:eastAsia="en-IN"/>
        </w:rPr>
        <w:t>https://www.tandfonline.com/doi/abs/10.1080/00224065.2018.1507557?src=recsys&amp;journalCode=ujqt20 Accessed: 10.August.2020</w:t>
      </w:r>
    </w:p>
    <w:p w14:paraId="47C6BC0E" w14:textId="77777777" w:rsidR="009D11A9" w:rsidRPr="009D11A9" w:rsidRDefault="009D11A9" w:rsidP="009D11A9">
      <w:pPr>
        <w:ind w:left="851" w:hanging="851"/>
        <w:jc w:val="left"/>
        <w:rPr>
          <w:rFonts w:ascii="Arial" w:hAnsi="Arial" w:cs="Arial"/>
          <w:szCs w:val="24"/>
          <w:lang w:val="en-IN" w:eastAsia="en-IN"/>
        </w:rPr>
      </w:pPr>
      <w:r w:rsidRPr="009D11A9">
        <w:rPr>
          <w:rFonts w:ascii="Arial" w:hAnsi="Arial" w:cs="Arial"/>
          <w:szCs w:val="24"/>
          <w:lang w:val="en-IN" w:eastAsia="en-IN"/>
        </w:rPr>
        <w:t xml:space="preserve">Thomas, P. N., 2020. </w:t>
      </w:r>
      <w:r w:rsidRPr="009D11A9">
        <w:rPr>
          <w:rFonts w:ascii="Arial" w:hAnsi="Arial" w:cs="Arial"/>
          <w:i/>
          <w:iCs/>
          <w:szCs w:val="24"/>
          <w:lang w:val="en-IN" w:eastAsia="en-IN"/>
        </w:rPr>
        <w:t>Communication for social change, making theory count</w:t>
      </w:r>
      <w:r w:rsidRPr="009D11A9">
        <w:rPr>
          <w:rFonts w:ascii="Arial" w:hAnsi="Arial" w:cs="Arial"/>
          <w:szCs w:val="24"/>
          <w:lang w:val="en-IN" w:eastAsia="en-IN"/>
        </w:rPr>
        <w:t>. Nordicom Review, 36(s1), pp.71-78.</w:t>
      </w:r>
    </w:p>
    <w:p w14:paraId="2E293F73" w14:textId="42F9BD64" w:rsidR="009D11A9" w:rsidRDefault="009D11A9" w:rsidP="009D11A9">
      <w:pPr>
        <w:jc w:val="left"/>
        <w:rPr>
          <w:rFonts w:ascii="Arial" w:hAnsi="Arial" w:cs="Arial"/>
          <w:szCs w:val="24"/>
        </w:rPr>
      </w:pPr>
    </w:p>
    <w:p w14:paraId="01E37F19" w14:textId="0F8F866D" w:rsidR="009D11A9" w:rsidRDefault="009D11A9" w:rsidP="009D11A9">
      <w:pPr>
        <w:jc w:val="left"/>
        <w:rPr>
          <w:rFonts w:ascii="Arial" w:hAnsi="Arial" w:cs="Arial"/>
          <w:szCs w:val="24"/>
        </w:rPr>
      </w:pPr>
    </w:p>
    <w:p w14:paraId="1024BAC0" w14:textId="6C1D163D" w:rsidR="009D11A9" w:rsidRDefault="009D11A9" w:rsidP="009D11A9">
      <w:pPr>
        <w:jc w:val="left"/>
        <w:rPr>
          <w:rFonts w:ascii="Arial" w:hAnsi="Arial" w:cs="Arial"/>
          <w:szCs w:val="24"/>
        </w:rPr>
      </w:pPr>
    </w:p>
    <w:p w14:paraId="32EB0EBB" w14:textId="7EA0FD69" w:rsidR="009D11A9" w:rsidRDefault="009D11A9" w:rsidP="009D11A9">
      <w:pPr>
        <w:jc w:val="left"/>
        <w:rPr>
          <w:rFonts w:ascii="Arial" w:hAnsi="Arial" w:cs="Arial"/>
          <w:szCs w:val="24"/>
        </w:rPr>
      </w:pPr>
    </w:p>
    <w:p w14:paraId="0126B16A" w14:textId="4470E42F" w:rsidR="009D11A9" w:rsidRDefault="009D11A9" w:rsidP="009D11A9">
      <w:pPr>
        <w:jc w:val="left"/>
        <w:rPr>
          <w:rFonts w:ascii="Arial" w:hAnsi="Arial" w:cs="Arial"/>
          <w:szCs w:val="24"/>
        </w:rPr>
      </w:pPr>
    </w:p>
    <w:p w14:paraId="39EEAD27" w14:textId="14757A73" w:rsidR="009D11A9" w:rsidRDefault="009D11A9" w:rsidP="009D11A9">
      <w:pPr>
        <w:jc w:val="left"/>
        <w:rPr>
          <w:rFonts w:ascii="Arial" w:hAnsi="Arial" w:cs="Arial"/>
          <w:szCs w:val="24"/>
        </w:rPr>
      </w:pPr>
    </w:p>
    <w:p w14:paraId="79E759FA" w14:textId="3B73C19C" w:rsidR="009D11A9" w:rsidRDefault="009D11A9" w:rsidP="009D11A9">
      <w:pPr>
        <w:jc w:val="left"/>
        <w:rPr>
          <w:rFonts w:ascii="Arial" w:hAnsi="Arial" w:cs="Arial"/>
          <w:szCs w:val="24"/>
        </w:rPr>
      </w:pPr>
    </w:p>
    <w:p w14:paraId="62D745D3" w14:textId="779EACC8" w:rsidR="009D11A9" w:rsidRDefault="009D11A9" w:rsidP="009D11A9">
      <w:pPr>
        <w:jc w:val="left"/>
        <w:rPr>
          <w:rFonts w:ascii="Arial" w:hAnsi="Arial" w:cs="Arial"/>
          <w:szCs w:val="24"/>
        </w:rPr>
      </w:pPr>
    </w:p>
    <w:p w14:paraId="1D575B89" w14:textId="3B5F5962" w:rsidR="009D11A9" w:rsidRDefault="009D11A9" w:rsidP="009D11A9">
      <w:pPr>
        <w:jc w:val="left"/>
        <w:rPr>
          <w:rFonts w:ascii="Arial" w:hAnsi="Arial" w:cs="Arial"/>
          <w:szCs w:val="24"/>
        </w:rPr>
      </w:pPr>
    </w:p>
    <w:p w14:paraId="53F4CA6F" w14:textId="7106E940" w:rsidR="009D11A9" w:rsidRDefault="009D11A9" w:rsidP="009D11A9">
      <w:pPr>
        <w:jc w:val="left"/>
        <w:rPr>
          <w:rFonts w:ascii="Arial" w:hAnsi="Arial" w:cs="Arial"/>
          <w:szCs w:val="24"/>
        </w:rPr>
      </w:pPr>
    </w:p>
    <w:p w14:paraId="312F2FCA" w14:textId="7A4935D1" w:rsidR="009D11A9" w:rsidRDefault="009D11A9" w:rsidP="009D11A9">
      <w:pPr>
        <w:jc w:val="left"/>
        <w:rPr>
          <w:rFonts w:ascii="Arial" w:hAnsi="Arial" w:cs="Arial"/>
          <w:szCs w:val="24"/>
        </w:rPr>
      </w:pPr>
    </w:p>
    <w:p w14:paraId="65A2802B" w14:textId="261BEB88" w:rsidR="009D11A9" w:rsidRDefault="009D11A9" w:rsidP="009D11A9">
      <w:pPr>
        <w:jc w:val="left"/>
        <w:rPr>
          <w:rFonts w:ascii="Arial" w:hAnsi="Arial" w:cs="Arial"/>
          <w:szCs w:val="24"/>
        </w:rPr>
      </w:pPr>
    </w:p>
    <w:p w14:paraId="14FDD9F2" w14:textId="73111042" w:rsidR="009D11A9" w:rsidRPr="00ED10A3" w:rsidRDefault="009D11A9" w:rsidP="00ED10A3">
      <w:pPr>
        <w:rPr>
          <w:rFonts w:ascii="Arial" w:hAnsi="Arial" w:cs="Arial"/>
          <w:b/>
          <w:bCs/>
          <w:szCs w:val="24"/>
        </w:rPr>
      </w:pPr>
      <w:r w:rsidRPr="00ED10A3">
        <w:rPr>
          <w:rFonts w:ascii="Arial" w:hAnsi="Arial" w:cs="Arial"/>
          <w:b/>
          <w:bCs/>
          <w:szCs w:val="24"/>
        </w:rPr>
        <w:lastRenderedPageBreak/>
        <w:t>APPENDIX</w:t>
      </w:r>
    </w:p>
    <w:p w14:paraId="5E6D78E5" w14:textId="77777777" w:rsidR="009D11A9" w:rsidRPr="009D11A9" w:rsidRDefault="009D11A9" w:rsidP="009D11A9">
      <w:pPr>
        <w:rPr>
          <w:rFonts w:ascii="Arial" w:hAnsi="Arial" w:cs="Arial"/>
          <w:b/>
          <w:bCs/>
          <w:szCs w:val="24"/>
        </w:rPr>
      </w:pPr>
    </w:p>
    <w:p w14:paraId="1FCDF8D9" w14:textId="57C0826C" w:rsidR="00623AA6" w:rsidRPr="009D11A9" w:rsidRDefault="009D11A9" w:rsidP="009D11A9">
      <w:pPr>
        <w:jc w:val="center"/>
        <w:rPr>
          <w:rFonts w:ascii="Arial" w:hAnsi="Arial" w:cs="Arial"/>
          <w:szCs w:val="24"/>
        </w:rPr>
      </w:pPr>
      <w:r>
        <w:rPr>
          <w:noProof/>
        </w:rPr>
        <w:drawing>
          <wp:inline distT="0" distB="0" distL="0" distR="0" wp14:anchorId="60EC028E" wp14:editId="3481FEA7">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9D11A9">
        <w:t xml:space="preserve"> </w:t>
      </w:r>
      <w:r>
        <w:rPr>
          <w:noProof/>
        </w:rPr>
        <w:drawing>
          <wp:inline distT="0" distB="0" distL="0" distR="0" wp14:anchorId="1FA2748F" wp14:editId="145851F3">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9D11A9">
        <w:t xml:space="preserve"> </w:t>
      </w:r>
      <w:r>
        <w:rPr>
          <w:noProof/>
        </w:rPr>
        <w:lastRenderedPageBreak/>
        <w:drawing>
          <wp:inline distT="0" distB="0" distL="0" distR="0" wp14:anchorId="50D06615" wp14:editId="4153C90A">
            <wp:extent cx="5730875" cy="322516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r>
        <w:rPr>
          <w:noProof/>
        </w:rPr>
        <w:drawing>
          <wp:inline distT="0" distB="0" distL="0" distR="0" wp14:anchorId="478BDC63" wp14:editId="281915B1">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9D11A9">
        <w:t xml:space="preserve"> </w:t>
      </w:r>
      <w:r>
        <w:rPr>
          <w:noProof/>
        </w:rPr>
        <w:lastRenderedPageBreak/>
        <w:drawing>
          <wp:inline distT="0" distB="0" distL="0" distR="0" wp14:anchorId="44CD4F56" wp14:editId="08562457">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9D11A9">
        <w:t xml:space="preserve"> </w:t>
      </w:r>
      <w:r>
        <w:rPr>
          <w:noProof/>
        </w:rPr>
        <w:drawing>
          <wp:inline distT="0" distB="0" distL="0" distR="0" wp14:anchorId="0FEAEE6F" wp14:editId="3DB424EF">
            <wp:extent cx="5800725" cy="3222625"/>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00725" cy="3222625"/>
                    </a:xfrm>
                    <a:prstGeom prst="rect">
                      <a:avLst/>
                    </a:prstGeom>
                    <a:noFill/>
                    <a:ln>
                      <a:noFill/>
                    </a:ln>
                  </pic:spPr>
                </pic:pic>
              </a:graphicData>
            </a:graphic>
          </wp:inline>
        </w:drawing>
      </w:r>
    </w:p>
    <w:sectPr w:rsidR="00623AA6" w:rsidRPr="009D11A9" w:rsidSect="009D11A9">
      <w:footerReference w:type="default" r:id="rId1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27118D" w14:textId="77777777" w:rsidR="009D11A9" w:rsidRDefault="009D11A9" w:rsidP="009D11A9">
      <w:pPr>
        <w:spacing w:line="240" w:lineRule="auto"/>
      </w:pPr>
      <w:r>
        <w:separator/>
      </w:r>
    </w:p>
  </w:endnote>
  <w:endnote w:type="continuationSeparator" w:id="0">
    <w:p w14:paraId="20B6AD1E" w14:textId="77777777" w:rsidR="009D11A9" w:rsidRDefault="009D11A9" w:rsidP="009D11A9">
      <w:pPr>
        <w:spacing w:line="240" w:lineRule="auto"/>
      </w:pPr>
      <w:r>
        <w:continuationSeparator/>
      </w:r>
    </w:p>
  </w:endnote>
  <w:endnote w:type="continuationNotice" w:id="1">
    <w:p w14:paraId="08712913" w14:textId="77777777" w:rsidR="008A758E" w:rsidRDefault="008A758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jaVu Sans">
    <w:altName w:val="Yu Gothic"/>
    <w:charset w:val="80"/>
    <w:family w:val="auto"/>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018108"/>
      <w:docPartObj>
        <w:docPartGallery w:val="Page Numbers (Bottom of Page)"/>
        <w:docPartUnique/>
      </w:docPartObj>
    </w:sdtPr>
    <w:sdtEndPr/>
    <w:sdtContent>
      <w:p w14:paraId="2CC45B84" w14:textId="4E1E463F" w:rsidR="009D11A9" w:rsidRDefault="009D11A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38737AE" w14:textId="77777777" w:rsidR="009D11A9" w:rsidRDefault="009D1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46EF3A" w14:textId="77777777" w:rsidR="009D11A9" w:rsidRDefault="009D11A9" w:rsidP="009D11A9">
      <w:pPr>
        <w:spacing w:line="240" w:lineRule="auto"/>
      </w:pPr>
      <w:r>
        <w:separator/>
      </w:r>
    </w:p>
  </w:footnote>
  <w:footnote w:type="continuationSeparator" w:id="0">
    <w:p w14:paraId="1B97B175" w14:textId="77777777" w:rsidR="009D11A9" w:rsidRDefault="009D11A9" w:rsidP="009D11A9">
      <w:pPr>
        <w:spacing w:line="240" w:lineRule="auto"/>
      </w:pPr>
      <w:r>
        <w:continuationSeparator/>
      </w:r>
    </w:p>
  </w:footnote>
  <w:footnote w:type="continuationNotice" w:id="1">
    <w:p w14:paraId="3ADDE724" w14:textId="77777777" w:rsidR="008A758E" w:rsidRDefault="008A758E">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604CD1"/>
    <w:multiLevelType w:val="hybridMultilevel"/>
    <w:tmpl w:val="DCAAF860"/>
    <w:lvl w:ilvl="0" w:tplc="2E946A80">
      <w:start w:val="6"/>
      <w:numFmt w:val="decimal"/>
      <w:lvlText w:val="%1."/>
      <w:lvlJc w:val="left"/>
      <w:pPr>
        <w:ind w:left="502" w:hanging="360"/>
      </w:pPr>
      <w:rPr>
        <w:rFonts w:hint="default"/>
        <w:sz w:val="24"/>
        <w:szCs w:val="24"/>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3E74183F"/>
    <w:multiLevelType w:val="hybridMultilevel"/>
    <w:tmpl w:val="5B900CA8"/>
    <w:lvl w:ilvl="0" w:tplc="6F0C8908">
      <w:start w:val="3"/>
      <w:numFmt w:val="decimal"/>
      <w:lvlText w:val="%1."/>
      <w:lvlJc w:val="left"/>
      <w:pPr>
        <w:ind w:left="502"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3EF457B1"/>
    <w:multiLevelType w:val="hybridMultilevel"/>
    <w:tmpl w:val="FE688BB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3C40C3"/>
    <w:multiLevelType w:val="hybridMultilevel"/>
    <w:tmpl w:val="25408A4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AA6"/>
    <w:rsid w:val="00207EDD"/>
    <w:rsid w:val="003D2922"/>
    <w:rsid w:val="005154D1"/>
    <w:rsid w:val="006234AB"/>
    <w:rsid w:val="00623AA6"/>
    <w:rsid w:val="006F671D"/>
    <w:rsid w:val="00854251"/>
    <w:rsid w:val="008A758E"/>
    <w:rsid w:val="00923510"/>
    <w:rsid w:val="009D11A9"/>
    <w:rsid w:val="00A21304"/>
    <w:rsid w:val="00BC686C"/>
    <w:rsid w:val="00D3226F"/>
    <w:rsid w:val="00D336EB"/>
    <w:rsid w:val="00ED10A3"/>
    <w:rsid w:val="00FC1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EF5C5"/>
  <w15:chartTrackingRefBased/>
  <w15:docId w15:val="{08270745-2F35-4762-BD06-D692911C9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AA6"/>
    <w:pPr>
      <w:suppressAutoHyphens/>
      <w:spacing w:after="0" w:line="360" w:lineRule="auto"/>
      <w:jc w:val="both"/>
    </w:pPr>
    <w:rPr>
      <w:rFonts w:ascii="Times New Roman" w:eastAsia="Times New Roman" w:hAnsi="Times New Roman" w:cs="Times New Roman"/>
      <w:sz w:val="24"/>
      <w:lang w:eastAsia="ar-SA"/>
    </w:rPr>
  </w:style>
  <w:style w:type="paragraph" w:styleId="Heading1">
    <w:name w:val="heading 1"/>
    <w:basedOn w:val="Normal"/>
    <w:next w:val="Normal"/>
    <w:link w:val="Heading1Char"/>
    <w:qFormat/>
    <w:rsid w:val="00623AA6"/>
    <w:pPr>
      <w:keepNext/>
      <w:keepLines/>
      <w:tabs>
        <w:tab w:val="num" w:pos="0"/>
      </w:tabs>
      <w:ind w:left="432" w:hanging="432"/>
      <w:outlineLvl w:val="0"/>
    </w:pPr>
    <w:rPr>
      <w:rFonts w:eastAsia="Calibri Light"/>
      <w:b/>
      <w:sz w:val="28"/>
      <w:szCs w:val="32"/>
    </w:rPr>
  </w:style>
  <w:style w:type="paragraph" w:styleId="Heading2">
    <w:name w:val="heading 2"/>
    <w:basedOn w:val="Normal"/>
    <w:next w:val="Normal"/>
    <w:link w:val="Heading2Char"/>
    <w:semiHidden/>
    <w:unhideWhenUsed/>
    <w:qFormat/>
    <w:rsid w:val="00623AA6"/>
    <w:pPr>
      <w:keepNext/>
      <w:keepLines/>
      <w:tabs>
        <w:tab w:val="num" w:pos="0"/>
      </w:tabs>
      <w:ind w:left="576" w:hanging="576"/>
      <w:outlineLvl w:val="1"/>
    </w:pPr>
    <w:rPr>
      <w:rFonts w:eastAsia="Calibri Light"/>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23AA6"/>
    <w:rPr>
      <w:rFonts w:ascii="Times New Roman" w:eastAsia="Calibri Light" w:hAnsi="Times New Roman" w:cs="Times New Roman"/>
      <w:b/>
      <w:sz w:val="28"/>
      <w:szCs w:val="32"/>
      <w:lang w:eastAsia="ar-SA"/>
    </w:rPr>
  </w:style>
  <w:style w:type="character" w:customStyle="1" w:styleId="Heading2Char">
    <w:name w:val="Heading 2 Char"/>
    <w:basedOn w:val="DefaultParagraphFont"/>
    <w:link w:val="Heading2"/>
    <w:semiHidden/>
    <w:rsid w:val="00623AA6"/>
    <w:rPr>
      <w:rFonts w:ascii="Times New Roman" w:eastAsia="Calibri Light" w:hAnsi="Times New Roman" w:cs="Times New Roman"/>
      <w:sz w:val="24"/>
      <w:szCs w:val="26"/>
      <w:u w:val="single"/>
      <w:lang w:eastAsia="ar-SA"/>
    </w:rPr>
  </w:style>
  <w:style w:type="character" w:styleId="Hyperlink">
    <w:name w:val="Hyperlink"/>
    <w:basedOn w:val="DefaultParagraphFont"/>
    <w:uiPriority w:val="99"/>
    <w:semiHidden/>
    <w:unhideWhenUsed/>
    <w:rsid w:val="00623AA6"/>
    <w:rPr>
      <w:color w:val="0563C1" w:themeColor="hyperlink"/>
      <w:u w:val="single"/>
    </w:rPr>
  </w:style>
  <w:style w:type="paragraph" w:styleId="TOC1">
    <w:name w:val="toc 1"/>
    <w:basedOn w:val="Normal"/>
    <w:next w:val="Normal"/>
    <w:autoRedefine/>
    <w:uiPriority w:val="39"/>
    <w:semiHidden/>
    <w:unhideWhenUsed/>
    <w:rsid w:val="00623AA6"/>
    <w:rPr>
      <w:rFonts w:eastAsia="Calibri"/>
    </w:rPr>
  </w:style>
  <w:style w:type="paragraph" w:styleId="TOC2">
    <w:name w:val="toc 2"/>
    <w:basedOn w:val="Normal"/>
    <w:next w:val="Normal"/>
    <w:autoRedefine/>
    <w:uiPriority w:val="39"/>
    <w:unhideWhenUsed/>
    <w:rsid w:val="00623AA6"/>
    <w:pPr>
      <w:ind w:left="240"/>
    </w:pPr>
    <w:rPr>
      <w:rFonts w:eastAsia="Calibri"/>
    </w:rPr>
  </w:style>
  <w:style w:type="paragraph" w:styleId="Caption">
    <w:name w:val="caption"/>
    <w:basedOn w:val="Normal"/>
    <w:semiHidden/>
    <w:unhideWhenUsed/>
    <w:qFormat/>
    <w:rsid w:val="00623AA6"/>
    <w:pPr>
      <w:suppressLineNumbers/>
      <w:spacing w:before="120" w:after="120"/>
    </w:pPr>
    <w:rPr>
      <w:rFonts w:cs="DejaVu Sans"/>
      <w:i/>
      <w:iCs/>
      <w:szCs w:val="24"/>
    </w:rPr>
  </w:style>
  <w:style w:type="paragraph" w:styleId="BodyText">
    <w:name w:val="Body Text"/>
    <w:basedOn w:val="Normal"/>
    <w:link w:val="BodyTextChar"/>
    <w:unhideWhenUsed/>
    <w:rsid w:val="00623AA6"/>
    <w:rPr>
      <w:rFonts w:eastAsia="Calibri"/>
      <w:color w:val="000000"/>
    </w:rPr>
  </w:style>
  <w:style w:type="character" w:customStyle="1" w:styleId="BodyTextChar">
    <w:name w:val="Body Text Char"/>
    <w:basedOn w:val="DefaultParagraphFont"/>
    <w:link w:val="BodyText"/>
    <w:rsid w:val="00623AA6"/>
    <w:rPr>
      <w:rFonts w:ascii="Times New Roman" w:eastAsia="Calibri" w:hAnsi="Times New Roman" w:cs="Times New Roman"/>
      <w:color w:val="000000"/>
      <w:sz w:val="24"/>
      <w:lang w:eastAsia="ar-SA"/>
    </w:rPr>
  </w:style>
  <w:style w:type="paragraph" w:styleId="ListParagraph">
    <w:name w:val="List Paragraph"/>
    <w:basedOn w:val="Normal"/>
    <w:uiPriority w:val="34"/>
    <w:qFormat/>
    <w:rsid w:val="009D11A9"/>
    <w:pPr>
      <w:suppressAutoHyphens w:val="0"/>
      <w:spacing w:after="160" w:line="259" w:lineRule="auto"/>
      <w:ind w:left="720"/>
      <w:contextualSpacing/>
      <w:jc w:val="left"/>
    </w:pPr>
    <w:rPr>
      <w:rFonts w:asciiTheme="minorHAnsi" w:eastAsiaTheme="minorHAnsi" w:hAnsiTheme="minorHAnsi" w:cstheme="minorBidi"/>
      <w:sz w:val="22"/>
      <w:lang w:eastAsia="en-US"/>
    </w:rPr>
  </w:style>
  <w:style w:type="paragraph" w:styleId="Header">
    <w:name w:val="header"/>
    <w:basedOn w:val="Normal"/>
    <w:link w:val="HeaderChar"/>
    <w:uiPriority w:val="99"/>
    <w:unhideWhenUsed/>
    <w:rsid w:val="009D11A9"/>
    <w:pPr>
      <w:tabs>
        <w:tab w:val="center" w:pos="4513"/>
        <w:tab w:val="right" w:pos="9026"/>
      </w:tabs>
      <w:spacing w:line="240" w:lineRule="auto"/>
    </w:pPr>
  </w:style>
  <w:style w:type="character" w:customStyle="1" w:styleId="HeaderChar">
    <w:name w:val="Header Char"/>
    <w:basedOn w:val="DefaultParagraphFont"/>
    <w:link w:val="Header"/>
    <w:uiPriority w:val="99"/>
    <w:rsid w:val="009D11A9"/>
    <w:rPr>
      <w:rFonts w:ascii="Times New Roman" w:eastAsia="Times New Roman" w:hAnsi="Times New Roman" w:cs="Times New Roman"/>
      <w:sz w:val="24"/>
      <w:lang w:eastAsia="ar-SA"/>
    </w:rPr>
  </w:style>
  <w:style w:type="paragraph" w:styleId="Footer">
    <w:name w:val="footer"/>
    <w:basedOn w:val="Normal"/>
    <w:link w:val="FooterChar"/>
    <w:uiPriority w:val="99"/>
    <w:unhideWhenUsed/>
    <w:rsid w:val="009D11A9"/>
    <w:pPr>
      <w:tabs>
        <w:tab w:val="center" w:pos="4513"/>
        <w:tab w:val="right" w:pos="9026"/>
      </w:tabs>
      <w:spacing w:line="240" w:lineRule="auto"/>
    </w:pPr>
  </w:style>
  <w:style w:type="character" w:customStyle="1" w:styleId="FooterChar">
    <w:name w:val="Footer Char"/>
    <w:basedOn w:val="DefaultParagraphFont"/>
    <w:link w:val="Footer"/>
    <w:uiPriority w:val="99"/>
    <w:rsid w:val="009D11A9"/>
    <w:rPr>
      <w:rFonts w:ascii="Times New Roman" w:eastAsia="Times New Roman" w:hAnsi="Times New Roman" w:cs="Times New Roman"/>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figure/The-interactive-model-of-communication-presented-by-Schramm-14_fig1_311739283"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www.thoughtco.com/listening-communication-term-1691247"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usinesstopia.net/communication/shannon-and-weaver-model-communication"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2370</Words>
  <Characters>13511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Elizabeta Trapkovska (1920278)</dc:creator>
  <cp:keywords/>
  <dc:description/>
  <cp:lastModifiedBy>Elizabeta Trapkovska (1920278)</cp:lastModifiedBy>
  <cp:revision>2</cp:revision>
  <dcterms:created xsi:type="dcterms:W3CDTF">2020-08-31T20:46:00Z</dcterms:created>
  <dcterms:modified xsi:type="dcterms:W3CDTF">2020-08-31T20:46:00Z</dcterms:modified>
</cp:coreProperties>
</file>