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543B5" w:rsidRDefault="007543B5" w14:paraId="35326E30" w14:textId="77777777" w:rsidP="007543B5">
      <w:pPr>
        <w:pStyle w:val="ydpafea7f63x-scope"/>
        <w:jc w:val="center"/>
        <w:spacing w:before="0" w:beforeAutospacing="0" w:after="0" w:afterAutospacing="0"/>
      </w:pPr>
      <w:r>
        <w:rPr>
          <w:rStyle w:val="ydpafea7f63qowt-font8-tahoma"/>
          <w:color w:val="000000"/>
          <w:sz w:val="40"/>
          <w:szCs w:val="40"/>
        </w:rPr>
        <w:t>Skills for the Workplace</w:t>
      </w:r>
      <w:r>
        <w:rPr>
          <w:color w:val="000000"/>
          <w:sz w:val="40"/>
          <w:szCs w:val="40"/>
        </w:rPr>
        <w:br/>
      </w:r>
      <w:r>
        <w:rPr>
          <w:color w:val="000000"/>
          <w:sz w:val="40"/>
          <w:szCs w:val="40"/>
        </w:rPr>
        <w:t xml:space="preserve">Module Assignment Submission </w:t>
      </w:r>
      <w:r>
        <w:br/>
      </w:r>
    </w:p>
    <w:tbl>
      <w:tblPr>
        <w:tblW w:w="9493" w:type="dxa"/>
        <w:tblLook w:val="4A0"/>
      </w:tblPr>
      <w:tblGrid>
        <w:gridCol w:w="2362"/>
        <w:gridCol w:w="7131"/>
      </w:tblGrid>
      <w:tr w14:paraId="558AA727" w14:textId="77777777" w:rsidR="007543B5" w:rsidTr="00B77E87">
        <w:tc>
          <w:tcPr>
            <w:tcMar>
              <w:top w:w="15" w:type="dxa"/>
              <w:left w:w="15" w:type="dxa"/>
              <w:bottom w:w="15" w:type="dxa"/>
              <w:right w:w="15" w:type="dxa"/>
            </w:tcMar>
            <w:hideMark/>
            <w:tcBorders>
              <w:top w:val="single" w:sz="8" w:color="000000" w:space="0"/>
              <w:bottom w:val="single" w:sz="8" w:color="000000" w:space="0"/>
              <w:left w:val="single" w:sz="8" w:color="000000" w:space="0"/>
              <w:right w:val="single" w:sz="8" w:color="000000" w:space="0"/>
            </w:tcBorders>
            <w:shd w:fill="D9D9D9" w:color="auto" w:val="clear"/>
            <w:tcW w:w="0" w:type="auto"/>
          </w:tcPr>
          <w:p w:rsidR="007543B5" w:rsidRDefault="007543B5" w14:paraId="6ABA0505" w14:textId="77777777" w:rsidP="00B77E87">
            <w:pPr>
              <w:pStyle w:val="ydpafea7f63x-scope"/>
              <w:spacing w:before="0" w:beforeAutospacing="0" w:after="0" w:afterAutospacing="0"/>
            </w:pPr>
            <w:r>
              <w:rPr>
                <w:rStyle w:val="ydpafea7f63qowt-font8-tahoma"/>
                <w:sz w:val="28"/>
                <w:szCs w:val="28"/>
              </w:rPr>
              <w:t>Student Name:</w:t>
            </w:r>
          </w:p>
        </w:tc>
        <w:tc>
          <w:tcPr>
            <w:tcMar>
              <w:top w:w="15" w:type="dxa"/>
              <w:left w:w="15" w:type="dxa"/>
              <w:bottom w:w="15" w:type="dxa"/>
              <w:right w:w="15" w:type="dxa"/>
            </w:tcMar>
            <w:hideMark/>
            <w:tcBorders>
              <w:top w:val="single" w:sz="8" w:color="000000" w:space="0"/>
              <w:bottom w:val="single" w:sz="8" w:color="000000" w:space="0"/>
              <w:left w:val="nil" w:sz="0" w:color="auto" w:space="0"/>
              <w:right w:val="single" w:sz="8" w:color="000000" w:space="0"/>
            </w:tcBorders>
            <w:tcW w:w="0" w:type="auto"/>
          </w:tcPr>
          <w:p w:rsidR="007543B5" w:rsidRDefault="007543B5" w14:paraId="7D5F8BFF" w14:textId="18FA7361" w:rsidP="00B77E87">
            <w:pPr>
              <w:pStyle w:val="ydpafea7f63x-scope"/>
              <w:spacing w:before="0" w:beforeAutospacing="0" w:after="0" w:afterAutospacing="0"/>
            </w:pPr>
            <w:r>
              <w:rPr>
                <w:rStyle w:val="ydpafea7f63qowt-font8-tahoma"/>
                <w:sz w:val="28"/>
                <w:szCs w:val="28"/>
              </w:rPr>
              <w:t>Mark</w:t>
            </w:r>
            <w:r>
              <w:rPr>
                <w:rStyle w:val="ydpafea7f63qowt-font8-tahoma"/>
                <w:sz w:val="28"/>
                <w:szCs w:val="28"/>
              </w:rPr>
              <w:t xml:space="preserve"> Dacosta</w:t>
            </w:r>
          </w:p>
        </w:tc>
      </w:tr>
      <w:tr w14:paraId="3C00C2F3" w14:textId="77777777" w:rsidR="007543B5" w:rsidTr="00B77E87">
        <w:tc>
          <w:tcPr>
            <w:tcMar>
              <w:top w:w="15" w:type="dxa"/>
              <w:left w:w="15" w:type="dxa"/>
              <w:bottom w:w="15" w:type="dxa"/>
              <w:right w:w="15" w:type="dxa"/>
            </w:tcMar>
            <w:hideMark/>
            <w:tcBorders>
              <w:top w:val="nil" w:sz="0" w:color="auto" w:space="0"/>
              <w:bottom w:val="single" w:sz="8" w:color="000000" w:space="0"/>
              <w:left w:val="single" w:sz="8" w:color="000000" w:space="0"/>
              <w:right w:val="single" w:sz="8" w:color="000000" w:space="0"/>
            </w:tcBorders>
            <w:shd w:fill="D9D9D9" w:color="auto" w:val="clear"/>
            <w:tcW w:w="0" w:type="auto"/>
          </w:tcPr>
          <w:p w:rsidR="007543B5" w:rsidRDefault="007543B5" w14:paraId="433B6433" w14:textId="77777777" w:rsidP="00B77E87">
            <w:pPr>
              <w:pStyle w:val="ydpafea7f63x-scope"/>
              <w:spacing w:before="0" w:beforeAutospacing="0" w:after="0" w:afterAutospacing="0"/>
            </w:pPr>
            <w:r>
              <w:rPr>
                <w:rStyle w:val="ydpafea7f63qowt-font8-tahoma"/>
                <w:sz w:val="28"/>
                <w:szCs w:val="28"/>
              </w:rPr>
              <w:t>Student Number:</w:t>
            </w:r>
          </w:p>
        </w:tc>
        <w:tc>
          <w:tcPr>
            <w:tcMar>
              <w:top w:w="15" w:type="dxa"/>
              <w:left w:w="15" w:type="dxa"/>
              <w:bottom w:w="15" w:type="dxa"/>
              <w:right w:w="15" w:type="dxa"/>
            </w:tcMar>
            <w:hideMark/>
            <w:tcBorders>
              <w:top w:val="nil" w:sz="0" w:color="auto" w:space="0"/>
              <w:bottom w:val="single" w:sz="8" w:color="000000" w:space="0"/>
              <w:left w:val="nil" w:sz="0" w:color="auto" w:space="0"/>
              <w:right w:val="single" w:sz="8" w:color="000000" w:space="0"/>
            </w:tcBorders>
            <w:tcW w:w="0" w:type="auto"/>
          </w:tcPr>
          <w:p w:rsidR="007543B5" w:rsidRDefault="007543B5" w14:paraId="587FDAFB" w14:textId="5401014B" w:rsidP="00B77E87" w:rsidRPr="005E4BCD">
            <w:pPr>
              <w:pStyle w:val="ydpafea7f63x-scope"/>
              <w:spacing w:before="0" w:beforeAutospacing="0" w:after="0" w:afterAutospacing="0"/>
              <w:rPr>
                <w:sz w:val="28"/>
                <w:szCs w:val="28"/>
              </w:rPr>
            </w:pPr>
            <w:r>
              <w:rPr>
                <w:sz w:val="28"/>
                <w:szCs w:val="28"/>
              </w:rPr>
              <w:br/>
            </w:r>
            <w:r>
              <w:rPr>
                <w:sz w:val="28"/>
                <w:szCs w:val="28"/>
              </w:rPr>
              <w:t>201682</w:t>
            </w:r>
            <w:r>
              <w:rPr>
                <w:sz w:val="28"/>
                <w:szCs w:val="28"/>
              </w:rPr>
              <w:t>4</w:t>
            </w:r>
          </w:p>
        </w:tc>
      </w:tr>
      <w:tr w14:paraId="13539EE1" w14:textId="77777777" w:rsidR="007543B5" w:rsidTr="00B77E87">
        <w:tc>
          <w:tcPr>
            <w:tcMar>
              <w:top w:w="15" w:type="dxa"/>
              <w:left w:w="15" w:type="dxa"/>
              <w:bottom w:w="15" w:type="dxa"/>
              <w:right w:w="15" w:type="dxa"/>
            </w:tcMar>
            <w:hideMark/>
            <w:tcBorders>
              <w:top w:val="nil" w:sz="0" w:color="auto" w:space="0"/>
              <w:bottom w:val="single" w:sz="8" w:color="000000" w:space="0"/>
              <w:left w:val="single" w:sz="8" w:color="000000" w:space="0"/>
              <w:right w:val="single" w:sz="8" w:color="000000" w:space="0"/>
            </w:tcBorders>
            <w:shd w:fill="D9D9D9" w:color="auto" w:val="clear"/>
            <w:tcW w:w="0" w:type="auto"/>
          </w:tcPr>
          <w:p w:rsidR="007543B5" w:rsidRDefault="007543B5" w14:paraId="0443B01C" w14:textId="77777777" w:rsidP="00B77E87">
            <w:pPr>
              <w:pStyle w:val="ydpafea7f63x-scope"/>
              <w:spacing w:before="0" w:beforeAutospacing="0" w:after="0" w:afterAutospacing="0"/>
            </w:pPr>
            <w:r>
              <w:rPr>
                <w:rStyle w:val="ydpafea7f63qowt-font8-tahoma"/>
                <w:sz w:val="28"/>
                <w:szCs w:val="28"/>
              </w:rPr>
              <w:t>Module No:</w:t>
            </w:r>
          </w:p>
        </w:tc>
        <w:tc>
          <w:tcPr>
            <w:tcMar>
              <w:top w:w="15" w:type="dxa"/>
              <w:left w:w="15" w:type="dxa"/>
              <w:bottom w:w="15" w:type="dxa"/>
              <w:right w:w="15" w:type="dxa"/>
            </w:tcMar>
            <w:hideMark/>
            <w:tcBorders>
              <w:top w:val="nil" w:sz="0" w:color="auto" w:space="0"/>
              <w:bottom w:val="single" w:sz="8" w:color="000000" w:space="0"/>
              <w:left w:val="nil" w:sz="0" w:color="auto" w:space="0"/>
              <w:right w:val="single" w:sz="8" w:color="000000" w:space="0"/>
            </w:tcBorders>
            <w:tcW w:w="0" w:type="auto"/>
          </w:tcPr>
          <w:p w:rsidR="007543B5" w:rsidRDefault="007543B5" w14:paraId="33C7CEC1" w14:textId="77777777" w:rsidP="00B77E87">
            <w:pPr>
              <w:pStyle w:val="ydpafea7f63x-scope"/>
              <w:spacing w:before="0" w:beforeAutospacing="0" w:after="0" w:afterAutospacing="0"/>
            </w:pPr>
            <w:r>
              <w:rPr>
                <w:rStyle w:val="ydpafea7f63qowt-font8-tahoma"/>
                <w:color w:val="FF0000"/>
                <w:sz w:val="28"/>
                <w:szCs w:val="28"/>
              </w:rPr>
              <w:t>BMSK6006</w:t>
            </w:r>
          </w:p>
        </w:tc>
      </w:tr>
      <w:tr w14:paraId="03621F47" w14:textId="77777777" w:rsidR="007543B5" w:rsidTr="00B77E87">
        <w:tc>
          <w:tcPr>
            <w:tcMar>
              <w:top w:w="15" w:type="dxa"/>
              <w:left w:w="15" w:type="dxa"/>
              <w:bottom w:w="15" w:type="dxa"/>
              <w:right w:w="15" w:type="dxa"/>
            </w:tcMar>
            <w:hideMark/>
            <w:tcBorders>
              <w:top w:val="nil" w:sz="0" w:color="auto" w:space="0"/>
              <w:bottom w:val="single" w:sz="8" w:color="000000" w:space="0"/>
              <w:left w:val="single" w:sz="8" w:color="000000" w:space="0"/>
              <w:right w:val="single" w:sz="8" w:color="000000" w:space="0"/>
            </w:tcBorders>
            <w:shd w:fill="D9D9D9" w:color="auto" w:val="clear"/>
            <w:tcW w:w="0" w:type="auto"/>
          </w:tcPr>
          <w:p w:rsidR="007543B5" w:rsidRDefault="007543B5" w14:paraId="0A02CC46" w14:textId="77777777" w:rsidP="00B77E87">
            <w:pPr>
              <w:pStyle w:val="ydpafea7f63x-scope"/>
              <w:spacing w:before="0" w:beforeAutospacing="0" w:after="0" w:afterAutospacing="0"/>
            </w:pPr>
            <w:r>
              <w:rPr>
                <w:rStyle w:val="ydpafea7f63qowt-font8-tahoma"/>
                <w:sz w:val="28"/>
                <w:szCs w:val="28"/>
              </w:rPr>
              <w:t>Module Title:</w:t>
            </w:r>
          </w:p>
        </w:tc>
        <w:tc>
          <w:tcPr>
            <w:tcMar>
              <w:top w:w="15" w:type="dxa"/>
              <w:left w:w="15" w:type="dxa"/>
              <w:bottom w:w="15" w:type="dxa"/>
              <w:right w:w="15" w:type="dxa"/>
            </w:tcMar>
            <w:hideMark/>
            <w:tcBorders>
              <w:top w:val="nil" w:sz="0" w:color="auto" w:space="0"/>
              <w:bottom w:val="single" w:sz="8" w:color="000000" w:space="0"/>
              <w:left w:val="nil" w:sz="0" w:color="auto" w:space="0"/>
              <w:right w:val="single" w:sz="8" w:color="000000" w:space="0"/>
            </w:tcBorders>
            <w:tcW w:w="0" w:type="auto"/>
          </w:tcPr>
          <w:p w:rsidR="007543B5" w:rsidRDefault="007543B5" w14:paraId="28634531" w14:textId="77777777" w:rsidP="00B77E87">
            <w:pPr>
              <w:pStyle w:val="ydpafea7f63x-scope"/>
              <w:spacing w:before="0" w:beforeAutospacing="0" w:after="0" w:afterAutospacing="0"/>
            </w:pPr>
            <w:r>
              <w:rPr>
                <w:rStyle w:val="ydpafea7f63qowt-font8-tahoma"/>
                <w:color w:val="FF0000"/>
                <w:sz w:val="28"/>
                <w:szCs w:val="28"/>
              </w:rPr>
              <w:t>Developing Emotional Intelligence for the Workplace</w:t>
            </w:r>
          </w:p>
        </w:tc>
      </w:tr>
    </w:tbl>
    <w:p w:rsidR="007543B5" w:rsidRDefault="007543B5" w14:paraId="66569C4A" w14:textId="77777777" w:rsidP="007543B5">
      <w:pPr>
        <w:pStyle w:val="ydpafea7f63x-scope"/>
        <w:spacing w:before="0" w:beforeAutospacing="0" w:after="0" w:afterAutospacing="0"/>
      </w:pPr>
      <w:r>
        <w:rPr>
          <w:color w:val="FF0000"/>
          <w:sz w:val="24"/>
          <w:szCs w:val="24"/>
        </w:rPr>
        <w:br/>
      </w:r>
    </w:p>
    <w:p w:rsidR="007543B5" w:rsidRDefault="007543B5" w14:paraId="23B6B740" w14:textId="77777777" w:rsidP="007543B5">
      <w:pPr>
        <w:pStyle w:val="ydpafea7f63x-scope"/>
        <w:spacing w:before="0" w:beforeAutospacing="0" w:after="0" w:afterAutospacing="0"/>
        <w:rPr>
          <w:color w:val="000000"/>
        </w:rPr>
      </w:pPr>
      <w:r>
        <w:rPr>
          <w:bCs/>
          <w:rStyle w:val="ydpafea7f63qowt-font8-tahoma"/>
          <w:b/>
          <w:color w:val="000000"/>
          <w:sz w:val="24"/>
          <w:szCs w:val="24"/>
        </w:rPr>
        <w:t>Statement of Confirmation of Authenticity</w:t>
      </w:r>
    </w:p>
    <w:p w:rsidR="007543B5" w:rsidRDefault="007543B5" w14:paraId="33A0C919" w14:textId="77777777" w:rsidP="007543B5">
      <w:pPr>
        <w:pStyle w:val="ydpafea7f63x-scope"/>
        <w:spacing w:before="0" w:beforeAutospacing="0" w:after="0" w:afterAutospacing="0"/>
        <w:rPr>
          <w:color w:val="000000"/>
        </w:rPr>
      </w:pPr>
      <w:r>
        <w:rPr>
          <w:rStyle w:val="ydpafea7f63qowt-font8-tahoma"/>
          <w:color w:val="000000"/>
          <w:sz w:val="24"/>
          <w:szCs w:val="24"/>
        </w:rPr>
        <w:t>By the act of making this submission, the student declares that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543B5" w:rsidRDefault="007543B5" w14:paraId="3A4F9C6C" w14:textId="77777777" w:rsidP="007543B5">
      <w:pPr>
        <w:pStyle w:val="ydpafea7f63x-scope"/>
        <w:spacing w:before="0" w:beforeAutospacing="0" w:after="0" w:afterAutospacing="0"/>
        <w:rPr>
          <w:color w:val="000000"/>
        </w:rPr>
      </w:pPr>
      <w:r>
        <w:rPr>
          <w:rStyle w:val="ydpafea7f63qowt-font8-tahoma"/>
          <w:color w:val="000000"/>
          <w:sz w:val="24"/>
          <w:szCs w:val="24"/>
        </w:rPr>
        <w:t>Attention is drawn to the plagiarism and unfair practice policies of U</w:t>
      </w:r>
      <w:r>
        <w:rPr>
          <w:rStyle w:val="ydpafea7f63qowt-font8-tahoma"/>
        </w:rPr>
        <w:t>WTSD.</w:t>
      </w:r>
    </w:p>
    <w:p w:rsidR="007543B5" w:rsidRDefault="007543B5" w14:paraId="0B4D729B" w14:textId="77777777"/>
    <w:p w:rsidR="007543B5" w:rsidRDefault="007543B5" w14:paraId="773FE77B" w14:textId="77777777"/>
    <w:p w:rsidR="007543B5" w:rsidRDefault="007543B5" w14:paraId="469F96E8" w14:textId="77777777"/>
    <w:p w:rsidR="007543B5" w:rsidRDefault="007543B5" w14:paraId="3A80D295" w14:textId="77777777"/>
    <w:p w:rsidR="007543B5" w:rsidRDefault="007543B5" w14:paraId="67C4F78A" w14:textId="77777777"/>
    <w:p w:rsidR="007543B5" w:rsidRDefault="007543B5" w14:paraId="210E723B" w14:textId="77777777"/>
    <w:p w:rsidR="007543B5" w:rsidRDefault="007543B5" w14:paraId="520E9429" w14:textId="77777777"/>
    <w:p w:rsidR="007543B5" w:rsidRDefault="007543B5" w14:paraId="5ED87F36" w14:textId="77777777"/>
    <w:p w:rsidR="007543B5" w:rsidRDefault="007543B5" w14:paraId="1C445DEB" w14:textId="77777777"/>
    <w:p w:rsidR="007543B5" w:rsidRDefault="007543B5" w14:paraId="2A19AA4B" w14:textId="77777777"/>
    <w:p w:rsidR="007543B5" w:rsidRDefault="007543B5" w14:paraId="59B85722" w14:textId="77777777"/>
    <w:p w:rsidR="007543B5" w:rsidRDefault="007543B5" w14:paraId="0F1A4FDA" w14:textId="77777777"/>
    <w:p w:rsidR="007543B5" w:rsidRDefault="007543B5" w14:paraId="728D62C1" w14:textId="77777777"/>
    <w:p w:rsidR="007543B5" w:rsidRDefault="007543B5" w14:paraId="1F5949F9" w14:textId="77777777"/>
    <w:p w:rsidR="007543B5" w:rsidRDefault="007543B5" w14:paraId="6A14903E" w14:textId="77777777"/>
    <w:p w:rsidR="007543B5" w:rsidRDefault="007543B5" w14:paraId="24FE396F" w14:textId="77777777"/>
    <w:p>
      <w:r/>
    </w:p>
    <w:p w:rsidR="007543B5" w:rsidRDefault="007543B5" w14:paraId="121E4C47" w14:textId="77777777"/>
    <w:sdt>
      <w:sdtPr>
        <w:id w:val="12951006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E5CD9" w:rsidRDefault="006E5CD9" w14:paraId="0CB72FB5" w14:textId="5BBE1784">
          <w:pPr>
            <w:pStyle w:val="TOCHeading"/>
          </w:pPr>
          <w:r>
            <w:t>Contents</w:t>
          </w:r>
        </w:p>
        <w:p w:rsidR="006E5CD9" w:rsidRDefault="006E5CD9" w14:paraId="039DAFFF" w14:textId="5D8F46FA">
          <w:pPr>
            <w:pStyle w:val="TOC1"/>
            <w:tabs>
              <w:tab w:val="right" w:leader="dot" w:pos="9016"/>
            </w:tabs>
            <w:rPr>
              <w:noProof/>
            </w:rPr>
          </w:pPr>
          <w:r>
            <w:fldChar w:fldCharType="begin"/>
          </w:r>
          <w:r>
            <w:instrText xml:space="preserve"> TOC \o "1-3" \h \z \u </w:instrText>
          </w:r>
          <w:r>
            <w:fldChar w:fldCharType="separate"/>
          </w:r>
          <w:hyperlink w:anchor="_Toc129692777" w:history="1">
            <w:r w:rsidRPr="006932E5">
              <w:rPr>
                <w:noProof/>
                <w:rStyle w:val="Hyperlink"/>
              </w:rPr>
              <w:t>Developing emotional intelligence for the workplace.</w:t>
            </w:r>
            <w:r>
              <w:rPr>
                <w:noProof/>
                <w:webHidden/>
              </w:rPr>
              <w:tab/>
            </w:r>
            <w:r>
              <w:rPr>
                <w:noProof/>
                <w:webHidden/>
              </w:rPr>
              <w:fldChar w:fldCharType="begin"/>
            </w:r>
            <w:r>
              <w:rPr>
                <w:noProof/>
                <w:webHidden/>
              </w:rPr>
              <w:instrText xml:space="preserve"> PAGEREF _Toc129692777 \h </w:instrText>
            </w:r>
            <w:r>
              <w:rPr>
                <w:noProof/>
                <w:webHidden/>
              </w:rPr>
            </w:r>
            <w:r>
              <w:rPr>
                <w:noProof/>
                <w:webHidden/>
              </w:rPr>
              <w:fldChar w:fldCharType="separate"/>
            </w:r>
            <w:r>
              <w:rPr>
                <w:noProof/>
                <w:webHidden/>
              </w:rPr>
              <w:t>3</w:t>
            </w:r>
            <w:r>
              <w:rPr>
                <w:noProof/>
                <w:webHidden/>
              </w:rPr>
              <w:fldChar w:fldCharType="end"/>
            </w:r>
          </w:hyperlink>
        </w:p>
        <w:p w:rsidR="006E5CD9" w:rsidRDefault="006E5CD9" w14:paraId="53756D87" w14:textId="6EBA9A0D">
          <w:pPr>
            <w:pStyle w:val="TOC1"/>
            <w:tabs>
              <w:tab w:val="right" w:leader="dot" w:pos="9016"/>
            </w:tabs>
            <w:rPr>
              <w:noProof/>
            </w:rPr>
          </w:pPr>
          <w:hyperlink w:anchor="_Toc129692778" w:history="1">
            <w:r w:rsidRPr="006932E5">
              <w:rPr>
                <w:noProof/>
                <w:rStyle w:val="Hyperlink"/>
              </w:rPr>
              <w:t>Introduction.</w:t>
            </w:r>
            <w:r>
              <w:rPr>
                <w:noProof/>
                <w:webHidden/>
              </w:rPr>
              <w:tab/>
            </w:r>
            <w:r>
              <w:rPr>
                <w:noProof/>
                <w:webHidden/>
              </w:rPr>
              <w:fldChar w:fldCharType="begin"/>
            </w:r>
            <w:r>
              <w:rPr>
                <w:noProof/>
                <w:webHidden/>
              </w:rPr>
              <w:instrText xml:space="preserve"> PAGEREF _Toc129692778 \h </w:instrText>
            </w:r>
            <w:r>
              <w:rPr>
                <w:noProof/>
                <w:webHidden/>
              </w:rPr>
            </w:r>
            <w:r>
              <w:rPr>
                <w:noProof/>
                <w:webHidden/>
              </w:rPr>
              <w:fldChar w:fldCharType="separate"/>
            </w:r>
            <w:r>
              <w:rPr>
                <w:noProof/>
                <w:webHidden/>
              </w:rPr>
              <w:t>3</w:t>
            </w:r>
            <w:r>
              <w:rPr>
                <w:noProof/>
                <w:webHidden/>
              </w:rPr>
              <w:fldChar w:fldCharType="end"/>
            </w:r>
          </w:hyperlink>
        </w:p>
        <w:p w:rsidR="006E5CD9" w:rsidRDefault="006E5CD9" w14:paraId="5AF7AE1B" w14:textId="3D94B9C0">
          <w:pPr>
            <w:pStyle w:val="TOC1"/>
            <w:tabs>
              <w:tab w:val="right" w:leader="dot" w:pos="9016"/>
            </w:tabs>
            <w:rPr>
              <w:noProof/>
            </w:rPr>
          </w:pPr>
          <w:hyperlink w:anchor="_Toc129692779" w:history="1">
            <w:r w:rsidRPr="006932E5">
              <w:rPr>
                <w:noProof/>
                <w:rStyle w:val="Hyperlink"/>
              </w:rPr>
              <w:t>What is mindfulness?</w:t>
            </w:r>
            <w:r>
              <w:rPr>
                <w:noProof/>
                <w:webHidden/>
              </w:rPr>
              <w:tab/>
            </w:r>
            <w:r>
              <w:rPr>
                <w:noProof/>
                <w:webHidden/>
              </w:rPr>
              <w:fldChar w:fldCharType="begin"/>
            </w:r>
            <w:r>
              <w:rPr>
                <w:noProof/>
                <w:webHidden/>
              </w:rPr>
              <w:instrText xml:space="preserve"> PAGEREF _Toc129692779 \h </w:instrText>
            </w:r>
            <w:r>
              <w:rPr>
                <w:noProof/>
                <w:webHidden/>
              </w:rPr>
            </w:r>
            <w:r>
              <w:rPr>
                <w:noProof/>
                <w:webHidden/>
              </w:rPr>
              <w:fldChar w:fldCharType="separate"/>
            </w:r>
            <w:r>
              <w:rPr>
                <w:noProof/>
                <w:webHidden/>
              </w:rPr>
              <w:t>3</w:t>
            </w:r>
            <w:r>
              <w:rPr>
                <w:noProof/>
                <w:webHidden/>
              </w:rPr>
              <w:fldChar w:fldCharType="end"/>
            </w:r>
          </w:hyperlink>
        </w:p>
        <w:p w:rsidR="006E5CD9" w:rsidRDefault="006E5CD9" w14:paraId="6ADF2862" w14:textId="534DA100">
          <w:pPr>
            <w:pStyle w:val="TOC1"/>
            <w:tabs>
              <w:tab w:val="right" w:leader="dot" w:pos="9016"/>
            </w:tabs>
            <w:rPr>
              <w:noProof/>
            </w:rPr>
          </w:pPr>
          <w:hyperlink w:anchor="_Toc129692780" w:history="1">
            <w:r w:rsidRPr="006932E5">
              <w:rPr>
                <w:noProof/>
                <w:rStyle w:val="Hyperlink"/>
              </w:rPr>
              <w:t>Workplace Mindfulness</w:t>
            </w:r>
            <w:r>
              <w:rPr>
                <w:noProof/>
                <w:webHidden/>
              </w:rPr>
              <w:tab/>
            </w:r>
            <w:r>
              <w:rPr>
                <w:noProof/>
                <w:webHidden/>
              </w:rPr>
              <w:fldChar w:fldCharType="begin"/>
            </w:r>
            <w:r>
              <w:rPr>
                <w:noProof/>
                <w:webHidden/>
              </w:rPr>
              <w:instrText xml:space="preserve"> PAGEREF _Toc129692780 \h </w:instrText>
            </w:r>
            <w:r>
              <w:rPr>
                <w:noProof/>
                <w:webHidden/>
              </w:rPr>
            </w:r>
            <w:r>
              <w:rPr>
                <w:noProof/>
                <w:webHidden/>
              </w:rPr>
              <w:fldChar w:fldCharType="separate"/>
            </w:r>
            <w:r>
              <w:rPr>
                <w:noProof/>
                <w:webHidden/>
              </w:rPr>
              <w:t>4</w:t>
            </w:r>
            <w:r>
              <w:rPr>
                <w:noProof/>
                <w:webHidden/>
              </w:rPr>
              <w:fldChar w:fldCharType="end"/>
            </w:r>
          </w:hyperlink>
        </w:p>
        <w:p w:rsidR="006E5CD9" w:rsidRDefault="006E5CD9" w14:paraId="0E1D2AFF" w14:textId="31D4FA20">
          <w:pPr>
            <w:pStyle w:val="TOC1"/>
            <w:tabs>
              <w:tab w:val="right" w:leader="dot" w:pos="9016"/>
            </w:tabs>
            <w:rPr>
              <w:noProof/>
            </w:rPr>
          </w:pPr>
          <w:hyperlink w:anchor="_Toc129692781" w:history="1">
            <w:r w:rsidRPr="006932E5">
              <w:rPr>
                <w:noProof/>
                <w:rStyle w:val="Hyperlink"/>
              </w:rPr>
              <w:t>Mindfulness and its Impact on Performance</w:t>
            </w:r>
            <w:r>
              <w:rPr>
                <w:noProof/>
                <w:webHidden/>
              </w:rPr>
              <w:tab/>
            </w:r>
            <w:r>
              <w:rPr>
                <w:noProof/>
                <w:webHidden/>
              </w:rPr>
              <w:fldChar w:fldCharType="begin"/>
            </w:r>
            <w:r>
              <w:rPr>
                <w:noProof/>
                <w:webHidden/>
              </w:rPr>
              <w:instrText xml:space="preserve"> PAGEREF _Toc129692781 \h </w:instrText>
            </w:r>
            <w:r>
              <w:rPr>
                <w:noProof/>
                <w:webHidden/>
              </w:rPr>
            </w:r>
            <w:r>
              <w:rPr>
                <w:noProof/>
                <w:webHidden/>
              </w:rPr>
              <w:fldChar w:fldCharType="separate"/>
            </w:r>
            <w:r>
              <w:rPr>
                <w:noProof/>
                <w:webHidden/>
              </w:rPr>
              <w:t>4</w:t>
            </w:r>
            <w:r>
              <w:rPr>
                <w:noProof/>
                <w:webHidden/>
              </w:rPr>
              <w:fldChar w:fldCharType="end"/>
            </w:r>
          </w:hyperlink>
        </w:p>
        <w:p w:rsidR="006E5CD9" w:rsidRDefault="006E5CD9" w14:paraId="100721A0" w14:textId="72347D60">
          <w:pPr>
            <w:pStyle w:val="TOC1"/>
            <w:tabs>
              <w:tab w:val="right" w:leader="dot" w:pos="9016"/>
            </w:tabs>
            <w:rPr>
              <w:noProof/>
            </w:rPr>
          </w:pPr>
          <w:hyperlink w:anchor="_Toc129692782" w:history="1">
            <w:r w:rsidRPr="006932E5">
              <w:rPr>
                <w:noProof/>
                <w:rStyle w:val="Hyperlink"/>
              </w:rPr>
              <w:t>Mindfulness different to Work Engagement</w:t>
            </w:r>
            <w:r>
              <w:rPr>
                <w:noProof/>
                <w:webHidden/>
              </w:rPr>
              <w:tab/>
            </w:r>
            <w:r>
              <w:rPr>
                <w:noProof/>
                <w:webHidden/>
              </w:rPr>
              <w:fldChar w:fldCharType="begin"/>
            </w:r>
            <w:r>
              <w:rPr>
                <w:noProof/>
                <w:webHidden/>
              </w:rPr>
              <w:instrText xml:space="preserve"> PAGEREF _Toc129692782 \h </w:instrText>
            </w:r>
            <w:r>
              <w:rPr>
                <w:noProof/>
                <w:webHidden/>
              </w:rPr>
            </w:r>
            <w:r>
              <w:rPr>
                <w:noProof/>
                <w:webHidden/>
              </w:rPr>
              <w:fldChar w:fldCharType="separate"/>
            </w:r>
            <w:r>
              <w:rPr>
                <w:noProof/>
                <w:webHidden/>
              </w:rPr>
              <w:t>5</w:t>
            </w:r>
            <w:r>
              <w:rPr>
                <w:noProof/>
                <w:webHidden/>
              </w:rPr>
              <w:fldChar w:fldCharType="end"/>
            </w:r>
          </w:hyperlink>
        </w:p>
        <w:p w:rsidR="006E5CD9" w:rsidRDefault="006E5CD9" w14:paraId="7CA1B84F" w14:textId="2EC48006">
          <w:pPr>
            <w:pStyle w:val="TOC1"/>
            <w:tabs>
              <w:tab w:val="right" w:leader="dot" w:pos="9016"/>
            </w:tabs>
            <w:rPr>
              <w:noProof/>
            </w:rPr>
          </w:pPr>
          <w:hyperlink w:anchor="_Toc129692783" w:history="1">
            <w:r w:rsidRPr="006932E5">
              <w:rPr>
                <w:noProof/>
                <w:rStyle w:val="Hyperlink"/>
              </w:rPr>
              <w:t>The Role of Emotional Intelligence in the Workplace</w:t>
            </w:r>
            <w:r>
              <w:rPr>
                <w:noProof/>
                <w:webHidden/>
              </w:rPr>
              <w:tab/>
            </w:r>
            <w:r>
              <w:rPr>
                <w:noProof/>
                <w:webHidden/>
              </w:rPr>
              <w:fldChar w:fldCharType="begin"/>
            </w:r>
            <w:r>
              <w:rPr>
                <w:noProof/>
                <w:webHidden/>
              </w:rPr>
              <w:instrText xml:space="preserve"> PAGEREF _Toc129692783 \h </w:instrText>
            </w:r>
            <w:r>
              <w:rPr>
                <w:noProof/>
                <w:webHidden/>
              </w:rPr>
            </w:r>
            <w:r>
              <w:rPr>
                <w:noProof/>
                <w:webHidden/>
              </w:rPr>
              <w:fldChar w:fldCharType="separate"/>
            </w:r>
            <w:r>
              <w:rPr>
                <w:noProof/>
                <w:webHidden/>
              </w:rPr>
              <w:t>6</w:t>
            </w:r>
            <w:r>
              <w:rPr>
                <w:noProof/>
                <w:webHidden/>
              </w:rPr>
              <w:fldChar w:fldCharType="end"/>
            </w:r>
          </w:hyperlink>
        </w:p>
        <w:p w:rsidR="006E5CD9" w:rsidRDefault="006E5CD9" w14:paraId="6328AFF3" w14:textId="40FF17E6">
          <w:pPr>
            <w:pStyle w:val="TOC1"/>
            <w:tabs>
              <w:tab w:val="right" w:leader="dot" w:pos="9016"/>
            </w:tabs>
            <w:rPr>
              <w:noProof/>
            </w:rPr>
          </w:pPr>
          <w:hyperlink w:anchor="_Toc129692784" w:history="1">
            <w:r w:rsidRPr="006932E5">
              <w:rPr>
                <w:noProof/>
                <w:rStyle w:val="Hyperlink"/>
              </w:rPr>
              <w:t>What is Emotional Intelligence?</w:t>
            </w:r>
            <w:r>
              <w:rPr>
                <w:noProof/>
                <w:webHidden/>
              </w:rPr>
              <w:tab/>
            </w:r>
            <w:r>
              <w:rPr>
                <w:noProof/>
                <w:webHidden/>
              </w:rPr>
              <w:fldChar w:fldCharType="begin"/>
            </w:r>
            <w:r>
              <w:rPr>
                <w:noProof/>
                <w:webHidden/>
              </w:rPr>
              <w:instrText xml:space="preserve"> PAGEREF _Toc129692784 \h </w:instrText>
            </w:r>
            <w:r>
              <w:rPr>
                <w:noProof/>
                <w:webHidden/>
              </w:rPr>
            </w:r>
            <w:r>
              <w:rPr>
                <w:noProof/>
                <w:webHidden/>
              </w:rPr>
              <w:fldChar w:fldCharType="separate"/>
            </w:r>
            <w:r>
              <w:rPr>
                <w:noProof/>
                <w:webHidden/>
              </w:rPr>
              <w:t>6</w:t>
            </w:r>
            <w:r>
              <w:rPr>
                <w:noProof/>
                <w:webHidden/>
              </w:rPr>
              <w:fldChar w:fldCharType="end"/>
            </w:r>
          </w:hyperlink>
        </w:p>
        <w:p w:rsidR="006E5CD9" w:rsidRDefault="006E5CD9" w14:paraId="2AF2E3DB" w14:textId="05F8577B">
          <w:pPr>
            <w:pStyle w:val="TOC1"/>
            <w:tabs>
              <w:tab w:val="right" w:leader="dot" w:pos="9016"/>
            </w:tabs>
            <w:rPr>
              <w:noProof/>
            </w:rPr>
          </w:pPr>
          <w:hyperlink w:anchor="_Toc129692785" w:history="1">
            <w:r w:rsidRPr="006932E5">
              <w:rPr>
                <w:noProof/>
                <w:rStyle w:val="Hyperlink"/>
              </w:rPr>
              <w:t>Using Mindfulness and EI in the Workplace</w:t>
            </w:r>
            <w:r>
              <w:rPr>
                <w:noProof/>
                <w:webHidden/>
              </w:rPr>
              <w:tab/>
            </w:r>
            <w:r>
              <w:rPr>
                <w:noProof/>
                <w:webHidden/>
              </w:rPr>
              <w:fldChar w:fldCharType="begin"/>
            </w:r>
            <w:r>
              <w:rPr>
                <w:noProof/>
                <w:webHidden/>
              </w:rPr>
              <w:instrText xml:space="preserve"> PAGEREF _Toc129692785 \h </w:instrText>
            </w:r>
            <w:r>
              <w:rPr>
                <w:noProof/>
                <w:webHidden/>
              </w:rPr>
            </w:r>
            <w:r>
              <w:rPr>
                <w:noProof/>
                <w:webHidden/>
              </w:rPr>
              <w:fldChar w:fldCharType="separate"/>
            </w:r>
            <w:r>
              <w:rPr>
                <w:noProof/>
                <w:webHidden/>
              </w:rPr>
              <w:t>8</w:t>
            </w:r>
            <w:r>
              <w:rPr>
                <w:noProof/>
                <w:webHidden/>
              </w:rPr>
              <w:fldChar w:fldCharType="end"/>
            </w:r>
          </w:hyperlink>
        </w:p>
        <w:p w:rsidR="006E5CD9" w:rsidRDefault="006E5CD9" w14:paraId="431C1596" w14:textId="050D466D">
          <w:pPr>
            <w:pStyle w:val="TOC1"/>
            <w:tabs>
              <w:tab w:val="right" w:leader="dot" w:pos="9016"/>
            </w:tabs>
            <w:rPr>
              <w:noProof/>
            </w:rPr>
          </w:pPr>
          <w:hyperlink w:anchor="_Toc129692786" w:history="1">
            <w:r w:rsidRPr="006932E5">
              <w:rPr>
                <w:noProof/>
                <w:rStyle w:val="Hyperlink"/>
              </w:rPr>
              <w:t>Conclusion</w:t>
            </w:r>
            <w:r>
              <w:rPr>
                <w:noProof/>
                <w:webHidden/>
              </w:rPr>
              <w:tab/>
            </w:r>
            <w:r>
              <w:rPr>
                <w:noProof/>
                <w:webHidden/>
              </w:rPr>
              <w:fldChar w:fldCharType="begin"/>
            </w:r>
            <w:r>
              <w:rPr>
                <w:noProof/>
                <w:webHidden/>
              </w:rPr>
              <w:instrText xml:space="preserve"> PAGEREF _Toc129692786 \h </w:instrText>
            </w:r>
            <w:r>
              <w:rPr>
                <w:noProof/>
                <w:webHidden/>
              </w:rPr>
            </w:r>
            <w:r>
              <w:rPr>
                <w:noProof/>
                <w:webHidden/>
              </w:rPr>
              <w:fldChar w:fldCharType="separate"/>
            </w:r>
            <w:r>
              <w:rPr>
                <w:noProof/>
                <w:webHidden/>
              </w:rPr>
              <w:t>10</w:t>
            </w:r>
            <w:r>
              <w:rPr>
                <w:noProof/>
                <w:webHidden/>
              </w:rPr>
              <w:fldChar w:fldCharType="end"/>
            </w:r>
          </w:hyperlink>
        </w:p>
        <w:p w:rsidR="006E5CD9" w:rsidRDefault="006E5CD9" w14:paraId="2774EAD8" w14:textId="40375AA8">
          <w:pPr>
            <w:pStyle w:val="TOC1"/>
            <w:tabs>
              <w:tab w:val="right" w:leader="dot" w:pos="9016"/>
            </w:tabs>
            <w:rPr>
              <w:noProof/>
            </w:rPr>
          </w:pPr>
          <w:hyperlink w:anchor="_Toc129692787" w:history="1">
            <w:r w:rsidRPr="006932E5">
              <w:rPr>
                <w:noProof/>
                <w:rStyle w:val="Hyperlink"/>
              </w:rPr>
              <w:t>References</w:t>
            </w:r>
            <w:r>
              <w:rPr>
                <w:noProof/>
                <w:webHidden/>
              </w:rPr>
              <w:tab/>
            </w:r>
            <w:r>
              <w:rPr>
                <w:noProof/>
                <w:webHidden/>
              </w:rPr>
              <w:fldChar w:fldCharType="begin"/>
            </w:r>
            <w:r>
              <w:rPr>
                <w:noProof/>
                <w:webHidden/>
              </w:rPr>
              <w:instrText xml:space="preserve"> PAGEREF _Toc129692787 \h </w:instrText>
            </w:r>
            <w:r>
              <w:rPr>
                <w:noProof/>
                <w:webHidden/>
              </w:rPr>
            </w:r>
            <w:r>
              <w:rPr>
                <w:noProof/>
                <w:webHidden/>
              </w:rPr>
              <w:fldChar w:fldCharType="separate"/>
            </w:r>
            <w:r>
              <w:rPr>
                <w:noProof/>
                <w:webHidden/>
              </w:rPr>
              <w:t>11</w:t>
            </w:r>
            <w:r>
              <w:rPr>
                <w:noProof/>
                <w:webHidden/>
              </w:rPr>
              <w:fldChar w:fldCharType="end"/>
            </w:r>
          </w:hyperlink>
        </w:p>
        <w:p w:rsidR="006E5CD9" w:rsidRDefault="006E5CD9" w14:paraId="6AADFC2E" w14:textId="39465F2D">
          <w:r>
            <w:rPr>
              <w:bCs/>
              <w:noProof/>
              <w:b/>
            </w:rPr>
            <w:fldChar w:fldCharType="end"/>
          </w:r>
        </w:p>
      </w:sdtContent>
    </w:sdt>
    <w:p w:rsidR="007543B5" w:rsidRDefault="007543B5" w14:paraId="609A3DE2" w14:textId="2D15E99B"/>
    <w:p w:rsidR="006E5CD9" w:rsidRDefault="006E5CD9" w14:paraId="3CAF97CE" w14:textId="375F9207"/>
    <w:p w:rsidR="006E5CD9" w:rsidRDefault="006E5CD9" w14:paraId="6871E85D" w14:textId="3C13F7F8"/>
    <w:p w:rsidR="006E5CD9" w:rsidRDefault="006E5CD9" w14:paraId="651CB7F6" w14:textId="252B8B6A"/>
    <w:p w:rsidR="006E5CD9" w:rsidRDefault="006E5CD9" w14:paraId="12901B82" w14:textId="3C76C299"/>
    <w:p w:rsidR="006E5CD9" w:rsidRDefault="006E5CD9" w14:paraId="331433C9" w14:textId="4C71DDCE"/>
    <w:p w:rsidR="006E5CD9" w:rsidRDefault="006E5CD9" w14:paraId="47570EB6" w14:textId="6FA4EF55"/>
    <w:p w:rsidR="006E5CD9" w:rsidRDefault="006E5CD9" w14:paraId="257E8A04" w14:textId="00ECE760"/>
    <w:p w:rsidR="006E5CD9" w:rsidRDefault="006E5CD9" w14:paraId="1B74F55D" w14:textId="0FB9AE2E"/>
    <w:p w:rsidR="006E5CD9" w:rsidRDefault="006E5CD9" w14:paraId="615BD228" w14:textId="566A5D49"/>
    <w:p w:rsidR="006E5CD9" w:rsidRDefault="006E5CD9" w14:paraId="49898A71" w14:textId="7D57B444"/>
    <w:p w:rsidR="006E5CD9" w:rsidRDefault="006E5CD9" w14:paraId="28AB83E6" w14:textId="5C69461A"/>
    <w:p w:rsidR="006E5CD9" w:rsidRDefault="006E5CD9" w14:paraId="4DB33F57" w14:textId="3010A70B"/>
    <w:p w:rsidR="006E5CD9" w:rsidRDefault="006E5CD9" w14:paraId="09E525F8" w14:textId="111FE49A"/>
    <w:p w:rsidR="006E5CD9" w:rsidRDefault="006E5CD9" w14:paraId="0F91B281" w14:textId="0746232A"/>
    <w:p w:rsidR="006E5CD9" w:rsidRDefault="006E5CD9" w14:paraId="471F02EC" w14:textId="77777777" w:rsidP="007543B5">
      <w:pPr>
        <w:pStyle w:val="Heading1"/>
      </w:pPr>
      <w:bookmarkStart w:id="0" w:name="_Toc129692777"/>
    </w:p>
    <w:p w:rsidR="00EB0FA2" w:rsidRDefault="007C5C67" w14:paraId="5BE10B6A" w14:textId="48037151" w:rsidP="007543B5">
      <w:pPr>
        <w:pStyle w:val="Heading1"/>
      </w:pPr>
      <w:r w:rsidRPr="007C5C67">
        <w:t>Developing emotional intelligence for the workplace.</w:t>
      </w:r>
      <w:bookmarkEnd w:id="0"/>
    </w:p>
    <w:p w:rsidR="007C5C67" w:rsidRDefault="007C5C67" w14:paraId="6374C69B" w14:textId="0DDF9659" w:rsidP="007543B5">
      <w:pPr>
        <w:pStyle w:val="Heading1"/>
      </w:pPr>
      <w:bookmarkStart w:id="1" w:name="_Toc129692778"/>
      <w:r w:rsidRPr="007C5C67">
        <w:t>Introduction.</w:t>
      </w:r>
      <w:bookmarkEnd w:id="1"/>
    </w:p>
    <w:p w:rsidR="007C5C67" w:rsidRDefault="007C5C67" w14:paraId="5597943F" w14:textId="3F5ED2EF">
      <w:r w:rsidRPr="007C5C67">
        <w:t xml:space="preserve">This report will critically evaluate theories of emotional intelligence and their relevance to workplace development and business performance. It will </w:t>
      </w:r>
      <w:r>
        <w:t xml:space="preserve">also </w:t>
      </w:r>
      <w:r w:rsidRPr="007C5C67">
        <w:t xml:space="preserve">use </w:t>
      </w:r>
      <w:r>
        <w:t>theories</w:t>
      </w:r>
      <w:r w:rsidRPr="007C5C67">
        <w:t xml:space="preserve"> of emotional intelligence and mindfulness to review the effect of emotions on my own workplace performance.</w:t>
      </w:r>
    </w:p>
    <w:p w:rsidR="006E5CD9" w:rsidRDefault="006E5CD9" w14:paraId="33CEF291" w14:textId="77777777"/>
    <w:p w:rsidR="007C5C67" w:rsidRDefault="00037E0C" w14:paraId="1CD94469" w14:textId="5C115D1A" w:rsidP="007543B5">
      <w:pPr>
        <w:pStyle w:val="Heading1"/>
      </w:pPr>
      <w:bookmarkStart w:id="2" w:name="_Toc129692779"/>
      <w:r w:rsidRPr="00037E0C">
        <w:t>What is mindfulness?</w:t>
      </w:r>
      <w:bookmarkEnd w:id="2"/>
    </w:p>
    <w:p w:rsidR="00037E0C" w:rsidRDefault="00037E0C" w14:paraId="212D93FA" w14:textId="07C82634">
      <w:r w:rsidRPr="00037E0C">
        <w:t>There are many different definitions of mindfulness. Jon Kabat Zinn</w:t>
      </w:r>
      <w:r w:rsidR="0062228E">
        <w:t>,</w:t>
      </w:r>
      <w:r w:rsidRPr="00037E0C">
        <w:t xml:space="preserve"> 2004 States </w:t>
      </w:r>
      <w:r w:rsidR="00EB5B08" w:rsidRPr="00037E0C">
        <w:t>that” mindfulness</w:t>
      </w:r>
      <w:r w:rsidRPr="00037E0C">
        <w:t xml:space="preserve"> means paying attention in a particular way, on purpose, in the present moment and non-judgmentally.</w:t>
      </w:r>
      <w:r>
        <w:t>”</w:t>
      </w:r>
    </w:p>
    <w:p w:rsidR="004B1BBB" w:rsidRDefault="004B1BBB" w14:paraId="772AAD8D" w14:textId="4700573E">
      <w:r w:rsidRPr="004B1BBB">
        <w:t xml:space="preserve">Another definition of mindfulness is a psychological state in which one focuses attention on events </w:t>
      </w:r>
      <w:r>
        <w:t>occurring</w:t>
      </w:r>
      <w:r w:rsidRPr="004B1BBB">
        <w:t xml:space="preserve"> in the present moment. </w:t>
      </w:r>
      <w:r>
        <w:t>(</w:t>
      </w:r>
      <w:r w:rsidRPr="004B1BBB">
        <w:t>Brown and Ryan, 2003. Dan</w:t>
      </w:r>
      <w:r>
        <w:t>e</w:t>
      </w:r>
      <w:r w:rsidRPr="004B1BBB">
        <w:t xml:space="preserve"> 2011.</w:t>
      </w:r>
      <w:r>
        <w:t>)</w:t>
      </w:r>
      <w:r w:rsidR="00772058">
        <w:t xml:space="preserve"> </w:t>
      </w:r>
    </w:p>
    <w:p w:rsidR="00772058" w:rsidRDefault="00772058" w14:paraId="68C87BF7" w14:textId="6E27A483">
      <w:r w:rsidRPr="00772058">
        <w:t>There has been an increase in research</w:t>
      </w:r>
      <w:r w:rsidR="00584607">
        <w:t xml:space="preserve"> i</w:t>
      </w:r>
      <w:r w:rsidRPr="00772058">
        <w:t xml:space="preserve">n several fields of mindfulness. </w:t>
      </w:r>
      <w:r w:rsidR="00584607">
        <w:t>Some of t</w:t>
      </w:r>
      <w:r w:rsidRPr="00772058">
        <w:t>hese fields include</w:t>
      </w:r>
      <w:r w:rsidR="00584607">
        <w:t xml:space="preserve"> c</w:t>
      </w:r>
      <w:r w:rsidRPr="00772058">
        <w:t xml:space="preserve">linical </w:t>
      </w:r>
      <w:r w:rsidR="007543B5">
        <w:t>counselling</w:t>
      </w:r>
      <w:r w:rsidR="0062228E">
        <w:t xml:space="preserve"> and</w:t>
      </w:r>
      <w:r w:rsidRPr="00772058">
        <w:t xml:space="preserve"> </w:t>
      </w:r>
      <w:r w:rsidR="00584607">
        <w:t>p</w:t>
      </w:r>
      <w:r w:rsidRPr="00772058">
        <w:t xml:space="preserve">sychology </w:t>
      </w:r>
      <w:r w:rsidR="0062228E">
        <w:t>(</w:t>
      </w:r>
      <w:r w:rsidRPr="00772058">
        <w:t>Bishop et al.</w:t>
      </w:r>
      <w:r w:rsidR="00584607">
        <w:t>,</w:t>
      </w:r>
      <w:r w:rsidRPr="00772058">
        <w:t xml:space="preserve"> 2004 Shapiro et al</w:t>
      </w:r>
      <w:r w:rsidR="0062228E">
        <w:t>.</w:t>
      </w:r>
      <w:r w:rsidRPr="00772058">
        <w:t>, 2008</w:t>
      </w:r>
      <w:r w:rsidR="0062228E">
        <w:t>),</w:t>
      </w:r>
      <w:r w:rsidRPr="00772058">
        <w:t xml:space="preserve"> </w:t>
      </w:r>
      <w:r w:rsidR="00584607">
        <w:t>s</w:t>
      </w:r>
      <w:r w:rsidRPr="00772058">
        <w:t xml:space="preserve">ocial and personality psychology </w:t>
      </w:r>
      <w:r w:rsidR="0062228E">
        <w:t>(</w:t>
      </w:r>
      <w:r w:rsidRPr="00772058">
        <w:t>Gil</w:t>
      </w:r>
      <w:r w:rsidR="00A52225">
        <w:t>uk</w:t>
      </w:r>
      <w:r w:rsidRPr="00772058">
        <w:t>, 2009. Niemi</w:t>
      </w:r>
      <w:r w:rsidR="005C1445">
        <w:t>ec</w:t>
      </w:r>
      <w:r w:rsidRPr="00772058">
        <w:t xml:space="preserve"> </w:t>
      </w:r>
      <w:r w:rsidR="005C1445">
        <w:t>et al</w:t>
      </w:r>
      <w:r w:rsidRPr="00772058">
        <w:t>, 2010</w:t>
      </w:r>
      <w:r w:rsidR="0062228E">
        <w:t>),</w:t>
      </w:r>
      <w:r w:rsidRPr="00772058">
        <w:t xml:space="preserve"> </w:t>
      </w:r>
      <w:r w:rsidR="00584607">
        <w:t>n</w:t>
      </w:r>
      <w:r w:rsidRPr="00772058">
        <w:t xml:space="preserve">euroscience </w:t>
      </w:r>
      <w:r w:rsidR="0062228E">
        <w:t>(</w:t>
      </w:r>
      <w:r w:rsidR="0062228E" w:rsidRPr="00772058">
        <w:t>Cresswell</w:t>
      </w:r>
      <w:r w:rsidRPr="00772058">
        <w:t xml:space="preserve"> et al, 2007. Davidson </w:t>
      </w:r>
      <w:r w:rsidR="0062228E">
        <w:t>et</w:t>
      </w:r>
      <w:r w:rsidRPr="00772058">
        <w:t xml:space="preserve"> </w:t>
      </w:r>
      <w:r w:rsidR="0062228E">
        <w:t>al.</w:t>
      </w:r>
      <w:r w:rsidRPr="00772058">
        <w:t>, 2003</w:t>
      </w:r>
      <w:r w:rsidR="0062228E">
        <w:t>),</w:t>
      </w:r>
      <w:r w:rsidRPr="00772058">
        <w:t xml:space="preserve"> </w:t>
      </w:r>
      <w:r w:rsidR="00584607">
        <w:t>m</w:t>
      </w:r>
      <w:r w:rsidRPr="00772058">
        <w:t>edicine</w:t>
      </w:r>
      <w:r w:rsidR="0062228E">
        <w:t xml:space="preserve"> (</w:t>
      </w:r>
      <w:r w:rsidRPr="00772058">
        <w:t>Epstein. 1999. Santorelli 1999</w:t>
      </w:r>
      <w:r w:rsidR="0062228E">
        <w:t>),</w:t>
      </w:r>
      <w:r w:rsidRPr="00772058">
        <w:t xml:space="preserve"> </w:t>
      </w:r>
      <w:r w:rsidR="0062228E">
        <w:t>a</w:t>
      </w:r>
      <w:r w:rsidRPr="00772058">
        <w:t xml:space="preserve">nd education </w:t>
      </w:r>
      <w:r w:rsidR="0062228E">
        <w:t>(</w:t>
      </w:r>
      <w:r w:rsidRPr="00772058">
        <w:t>B</w:t>
      </w:r>
      <w:r w:rsidR="0062228E">
        <w:t>urke,</w:t>
      </w:r>
      <w:r w:rsidRPr="00772058">
        <w:t xml:space="preserve"> 2010. Napoli et al</w:t>
      </w:r>
      <w:r w:rsidR="0062228E">
        <w:t>.</w:t>
      </w:r>
      <w:r w:rsidRPr="00772058">
        <w:t>, 2005</w:t>
      </w:r>
      <w:r w:rsidR="0062228E">
        <w:t>)</w:t>
      </w:r>
      <w:r w:rsidRPr="00772058">
        <w:t>.</w:t>
      </w:r>
    </w:p>
    <w:p w:rsidR="00772058" w:rsidRDefault="00772058" w14:paraId="731FB4DF" w14:textId="0C50E06B">
      <w:r w:rsidRPr="00772058">
        <w:t xml:space="preserve"> </w:t>
      </w:r>
      <w:r w:rsidR="00584607">
        <w:t>All</w:t>
      </w:r>
      <w:r>
        <w:t xml:space="preserve"> these areas</w:t>
      </w:r>
      <w:r w:rsidR="00550637">
        <w:t xml:space="preserve"> </w:t>
      </w:r>
      <w:r>
        <w:t>a</w:t>
      </w:r>
      <w:r w:rsidRPr="00772058">
        <w:t xml:space="preserve">ssociate the benefit </w:t>
      </w:r>
      <w:r>
        <w:t>o</w:t>
      </w:r>
      <w:r w:rsidRPr="00772058">
        <w:t>f mindfulness</w:t>
      </w:r>
      <w:r>
        <w:t xml:space="preserve"> </w:t>
      </w:r>
      <w:r w:rsidRPr="00772058">
        <w:t>with historically based claims</w:t>
      </w:r>
      <w:r w:rsidR="00550637">
        <w:t xml:space="preserve"> that suggest that</w:t>
      </w:r>
      <w:r w:rsidRPr="00772058">
        <w:t xml:space="preserve"> focusing on the present </w:t>
      </w:r>
      <w:r w:rsidR="005C1445">
        <w:t xml:space="preserve">gives </w:t>
      </w:r>
      <w:r w:rsidR="0093791A">
        <w:t>various</w:t>
      </w:r>
      <w:r w:rsidR="005C1445">
        <w:t xml:space="preserve"> benefits. </w:t>
      </w:r>
      <w:r w:rsidR="005C1445" w:rsidRPr="005C1445">
        <w:t xml:space="preserve">An example of this is the research </w:t>
      </w:r>
      <w:r w:rsidR="0062228E">
        <w:t xml:space="preserve">that </w:t>
      </w:r>
      <w:r w:rsidR="005C1445" w:rsidRPr="005C1445">
        <w:t>shows positive mindfulness is related to vitality, life</w:t>
      </w:r>
      <w:r w:rsidR="0062228E">
        <w:t>,</w:t>
      </w:r>
      <w:r w:rsidR="005C1445" w:rsidRPr="005C1445">
        <w:t xml:space="preserve"> and satisfaction. </w:t>
      </w:r>
      <w:r w:rsidR="0062228E">
        <w:t>Negative</w:t>
      </w:r>
      <w:r w:rsidR="005C1445" w:rsidRPr="005C1445">
        <w:t xml:space="preserve"> mindfulness is related to depression, anxiety</w:t>
      </w:r>
      <w:r w:rsidR="0062228E">
        <w:t>,</w:t>
      </w:r>
      <w:r w:rsidR="005C1445" w:rsidRPr="005C1445">
        <w:t xml:space="preserve"> and stress. </w:t>
      </w:r>
      <w:r w:rsidR="0062228E">
        <w:t>(</w:t>
      </w:r>
      <w:r w:rsidR="005C1445" w:rsidRPr="005C1445">
        <w:t>Brown et al</w:t>
      </w:r>
      <w:r w:rsidR="0062228E">
        <w:t>.</w:t>
      </w:r>
      <w:r w:rsidR="005C1445" w:rsidRPr="005C1445">
        <w:t xml:space="preserve">, 2007. </w:t>
      </w:r>
      <w:r w:rsidR="005C1445">
        <w:t>G</w:t>
      </w:r>
      <w:r w:rsidR="005C1445" w:rsidRPr="005C1445">
        <w:t>lom</w:t>
      </w:r>
      <w:r w:rsidR="005C1445">
        <w:t>b</w:t>
      </w:r>
      <w:r w:rsidR="0062228E">
        <w:t>,</w:t>
      </w:r>
      <w:r w:rsidR="005C1445" w:rsidRPr="005C1445">
        <w:t xml:space="preserve"> 2011</w:t>
      </w:r>
      <w:r w:rsidR="0062228E">
        <w:t>)</w:t>
      </w:r>
      <w:r w:rsidR="005C1445" w:rsidRPr="005C1445">
        <w:t>.</w:t>
      </w:r>
    </w:p>
    <w:p w:rsidR="00046B30" w:rsidRDefault="00046B30" w14:paraId="1C12D767" w14:textId="3A7A66AF">
      <w:r w:rsidRPr="00046B30">
        <w:t>What these scholars have argued is that mindfulness allows people to assess circumstances</w:t>
      </w:r>
      <w:r>
        <w:t xml:space="preserve"> dispassionately</w:t>
      </w:r>
      <w:r w:rsidR="00584607">
        <w:t>,</w:t>
      </w:r>
      <w:r>
        <w:t xml:space="preserve"> and therefore </w:t>
      </w:r>
      <w:r w:rsidRPr="00046B30">
        <w:t xml:space="preserve">come to decisions more objectively </w:t>
      </w:r>
      <w:r>
        <w:t>(</w:t>
      </w:r>
      <w:r w:rsidRPr="00046B30">
        <w:t xml:space="preserve">Shapiro </w:t>
      </w:r>
      <w:r>
        <w:t>et al., 2006; Weinstein et al., 2009),</w:t>
      </w:r>
      <w:r w:rsidR="00012B98">
        <w:t xml:space="preserve"> and </w:t>
      </w:r>
      <w:r w:rsidR="00012B98" w:rsidRPr="00012B98">
        <w:t>make</w:t>
      </w:r>
      <w:r w:rsidR="00012B98">
        <w:t>s</w:t>
      </w:r>
      <w:r w:rsidR="00012B98" w:rsidRPr="00012B98">
        <w:t xml:space="preserve"> </w:t>
      </w:r>
      <w:r w:rsidR="00012B98">
        <w:t>them</w:t>
      </w:r>
      <w:r w:rsidR="00012B98" w:rsidRPr="00012B98">
        <w:t xml:space="preserve"> more effective at regulating their thoughts, </w:t>
      </w:r>
      <w:r w:rsidR="00012B98">
        <w:t xml:space="preserve">and </w:t>
      </w:r>
      <w:r w:rsidR="00012B98" w:rsidRPr="00012B98">
        <w:t>emotions</w:t>
      </w:r>
      <w:r w:rsidR="00012B98">
        <w:t xml:space="preserve"> </w:t>
      </w:r>
      <w:r w:rsidR="00012B98" w:rsidRPr="00012B98">
        <w:t>effectively</w:t>
      </w:r>
      <w:r w:rsidR="000A3BBA">
        <w:t xml:space="preserve"> </w:t>
      </w:r>
      <w:r w:rsidR="00012B98">
        <w:t>(Lakey et al., 2007; Masicampo and Baumeister, 2007; Papies et el., 2012).</w:t>
      </w:r>
    </w:p>
    <w:p w:rsidR="00012B98" w:rsidRDefault="00012B98" w14:paraId="6C34C03D" w14:textId="2DB6EEBF">
      <w:r w:rsidRPr="00012B98">
        <w:t xml:space="preserve">Different research shows that mindfulness can have </w:t>
      </w:r>
      <w:r>
        <w:t xml:space="preserve">a </w:t>
      </w:r>
      <w:r w:rsidRPr="00012B98">
        <w:t xml:space="preserve">positive impact on task performance. This research has demonstrated that mindfulness improves positivity </w:t>
      </w:r>
      <w:r w:rsidR="00584607">
        <w:t>and</w:t>
      </w:r>
      <w:r w:rsidRPr="00012B98">
        <w:t xml:space="preserve"> </w:t>
      </w:r>
      <w:r w:rsidR="00C771C4">
        <w:t>judgment</w:t>
      </w:r>
      <w:r w:rsidRPr="00012B98">
        <w:t xml:space="preserve"> accuracy</w:t>
      </w:r>
      <w:r>
        <w:t xml:space="preserve"> (Kiken and Shook, 2011)</w:t>
      </w:r>
      <w:r w:rsidR="00584607">
        <w:t>,</w:t>
      </w:r>
      <w:r w:rsidRPr="00012B98">
        <w:t xml:space="preserve"> </w:t>
      </w:r>
      <w:r w:rsidR="00584607">
        <w:t>insight-related</w:t>
      </w:r>
      <w:r w:rsidRPr="00012B98">
        <w:t xml:space="preserve"> </w:t>
      </w:r>
      <w:r>
        <w:t>problem-solving (Ostafin and Kassman, 2012),</w:t>
      </w:r>
      <w:r w:rsidRPr="00012B98">
        <w:t xml:space="preserve"> </w:t>
      </w:r>
      <w:r>
        <w:t>a</w:t>
      </w:r>
      <w:r w:rsidRPr="00012B98">
        <w:t>nd academic performance</w:t>
      </w:r>
      <w:r>
        <w:t xml:space="preserve"> (Shao and Skarlicki, 2009).</w:t>
      </w:r>
    </w:p>
    <w:p w:rsidR="00C771C4" w:rsidRDefault="00241071" w14:paraId="75ED40A9" w14:textId="45B1A90B">
      <w:r>
        <w:t>These</w:t>
      </w:r>
      <w:r w:rsidR="00C771C4">
        <w:t xml:space="preserve"> findings</w:t>
      </w:r>
      <w:r w:rsidR="00C771C4" w:rsidRPr="00C771C4">
        <w:t xml:space="preserve"> </w:t>
      </w:r>
      <w:r w:rsidR="0093791A">
        <w:t>suggest</w:t>
      </w:r>
      <w:r w:rsidR="00C771C4" w:rsidRPr="00C771C4">
        <w:t xml:space="preserve"> that mindfulness enhances cognitive flexibility </w:t>
      </w:r>
      <w:r>
        <w:t>w</w:t>
      </w:r>
      <w:r w:rsidR="00C771C4" w:rsidRPr="00C771C4">
        <w:t xml:space="preserve">hich resonates with </w:t>
      </w:r>
      <w:r w:rsidR="0093791A" w:rsidRPr="00C771C4">
        <w:t>another</w:t>
      </w:r>
      <w:r w:rsidR="00C771C4" w:rsidRPr="00C771C4">
        <w:t xml:space="preserve"> research </w:t>
      </w:r>
      <w:r w:rsidR="00C771C4">
        <w:t>(</w:t>
      </w:r>
      <w:r w:rsidR="00C771C4" w:rsidRPr="00C771C4">
        <w:t>Mo</w:t>
      </w:r>
      <w:r w:rsidR="00C771C4">
        <w:t>o</w:t>
      </w:r>
      <w:r w:rsidR="00C771C4" w:rsidRPr="00C771C4">
        <w:t xml:space="preserve">re and </w:t>
      </w:r>
      <w:r w:rsidR="00C771C4">
        <w:t>Malinowski</w:t>
      </w:r>
      <w:r w:rsidR="00C771C4" w:rsidRPr="00C771C4">
        <w:t>, 2009</w:t>
      </w:r>
      <w:r w:rsidR="00C771C4">
        <w:t>)</w:t>
      </w:r>
      <w:r w:rsidR="00C771C4" w:rsidRPr="00C771C4">
        <w:t>.</w:t>
      </w:r>
    </w:p>
    <w:p w:rsidR="00ED6F60" w:rsidRDefault="00584607" w14:paraId="79CFFAFF" w14:textId="17EA2963">
      <w:r>
        <w:t>Overall</w:t>
      </w:r>
      <w:r w:rsidRPr="00584607">
        <w:t>, there is strong evidence that mindfulness improves</w:t>
      </w:r>
      <w:r>
        <w:t xml:space="preserve"> e</w:t>
      </w:r>
      <w:r w:rsidRPr="00584607">
        <w:t xml:space="preserve">motional intelligence </w:t>
      </w:r>
      <w:r>
        <w:t>and health in general</w:t>
      </w:r>
      <w:r w:rsidRPr="00584607">
        <w:t>.</w:t>
      </w:r>
    </w:p>
    <w:p w:rsidR="00953483" w:rsidRDefault="00953483" w14:paraId="5C626E14" w14:textId="4725E6C8"/>
    <w:p w:rsidR="00953483" w:rsidRDefault="00953483" w14:paraId="7D091B6F" w14:textId="77777777" w:rsidP="007543B5">
      <w:pPr>
        <w:pStyle w:val="Heading1"/>
      </w:pPr>
    </w:p>
    <w:p w:rsidR="00ED6F60" w:rsidRDefault="00ED6F60" w14:paraId="61B5620E" w14:textId="13F01959" w:rsidP="007543B5">
      <w:pPr>
        <w:pStyle w:val="Heading1"/>
      </w:pPr>
      <w:bookmarkStart w:id="3" w:name="_Toc129692780"/>
      <w:r>
        <w:t>Workplace Mindfulness</w:t>
      </w:r>
      <w:bookmarkEnd w:id="3"/>
    </w:p>
    <w:p w:rsidR="00EB14EC" w:rsidRDefault="00EB14EC" w14:paraId="7033E207" w14:textId="7A99F2D6">
      <w:r w:rsidRPr="00EB14EC">
        <w:t xml:space="preserve">Decisions must be made constantly in the workplace as the </w:t>
      </w:r>
      <w:r w:rsidR="009269D0">
        <w:t>dynamic working environment</w:t>
      </w:r>
      <w:r w:rsidRPr="00EB14EC">
        <w:t xml:space="preserve"> requires </w:t>
      </w:r>
      <w:r>
        <w:t>real-time</w:t>
      </w:r>
      <w:r w:rsidRPr="00EB14EC">
        <w:t xml:space="preserve"> decision-making. As such</w:t>
      </w:r>
      <w:r w:rsidR="006D6045">
        <w:t xml:space="preserve">, mindfulness is </w:t>
      </w:r>
      <w:r w:rsidR="00186B67">
        <w:t xml:space="preserve">vital </w:t>
      </w:r>
      <w:r w:rsidRPr="00EB14EC">
        <w:t>in these situations</w:t>
      </w:r>
      <w:r w:rsidR="006D6045" w:rsidRPr="006D6045">
        <w:t xml:space="preserve"> </w:t>
      </w:r>
      <w:r w:rsidR="006D6045">
        <w:t>(Dane, 2011; Vogus, 2011; Weick and Roberts, 1993)</w:t>
      </w:r>
      <w:r w:rsidR="0009544D">
        <w:t>.</w:t>
      </w:r>
    </w:p>
    <w:p w:rsidR="00186B67" w:rsidRDefault="00186B67" w14:paraId="08A37524" w14:textId="77777777">
      <w:r>
        <w:t>A difficult decision in a complicated environment can be challenging to make, especially when the decision needed is made in an emotional environment or it is going to generate an emotional reaction from others.</w:t>
      </w:r>
    </w:p>
    <w:p w:rsidR="0009544D" w:rsidRDefault="00186B67" w14:paraId="71CBAEB1" w14:textId="572E29E9">
      <w:r>
        <w:t xml:space="preserve"> </w:t>
      </w:r>
      <w:r w:rsidR="002F78E0">
        <w:t>Mindfulness will help make a more objective decision minimizing the emotional influence of the self or others. This is not easy or even natural though, meaning individuals may need to practice or train their focus to be mindful in such situations</w:t>
      </w:r>
      <w:r w:rsidR="00A54382">
        <w:t xml:space="preserve"> (Fehr and Gelfand, 2012; Hülsheger et al., 2013; Lee, 2012).</w:t>
      </w:r>
    </w:p>
    <w:p w:rsidR="007B5C68" w:rsidRDefault="007B5C68" w14:paraId="210AA36B" w14:textId="74C30E00">
      <w:r>
        <w:t>Mindfulness is considered a state, all things being equal, studies have shown that some people are more mindful than others and would therefore need less training</w:t>
      </w:r>
      <w:r w:rsidR="00887506">
        <w:t xml:space="preserve"> (Baer et al., 2006; Brown and Ryan, 2003; Lau et al., 2006). This </w:t>
      </w:r>
      <w:r w:rsidR="00943D5F">
        <w:t xml:space="preserve">also </w:t>
      </w:r>
      <w:r w:rsidR="00887506">
        <w:t>means it is technically both</w:t>
      </w:r>
      <w:r w:rsidR="00943D5F">
        <w:t xml:space="preserve"> a state and a trait (Watson et al., 1988).</w:t>
      </w:r>
    </w:p>
    <w:p w:rsidR="00943D5F" w:rsidRDefault="00975D6E" w14:paraId="79735C98" w14:textId="6FEC1630">
      <w:r>
        <w:t>Individual differences will make a difference in workplace settings, as the environment can provide a different backdrop to their normal state. For example</w:t>
      </w:r>
      <w:r w:rsidR="00121C0C">
        <w:t>,</w:t>
      </w:r>
      <w:r>
        <w:t xml:space="preserve"> a person who is usually mindful outside of work due to being a relaxed person can become less mindful when under </w:t>
      </w:r>
      <w:r w:rsidR="00121C0C">
        <w:t>work-related</w:t>
      </w:r>
      <w:r>
        <w:t xml:space="preserve"> </w:t>
      </w:r>
      <w:r w:rsidR="00121C0C">
        <w:t>stress.</w:t>
      </w:r>
      <w:r>
        <w:t xml:space="preserve"> </w:t>
      </w:r>
      <w:r w:rsidR="00121C0C">
        <w:t>These individuals would benefit from training that focuses their mindfulness in certain circumstances. This would profoundly adjust their performances in these circumstances (Elsbach and Pratt, 2007; George, 2009; Zhong and House, 2012).</w:t>
      </w:r>
    </w:p>
    <w:p w:rsidR="00C20F27" w:rsidRDefault="00C20F27" w14:paraId="219F1B6E" w14:textId="58F84AFE">
      <w:r>
        <w:t xml:space="preserve">This is due to mindfulness providing many different improvements to performance in various areas like cognitive flexibility and alertness </w:t>
      </w:r>
      <w:r w:rsidR="00B70A12">
        <w:t>(Moore and Malinowski, 2009; Zeidan et al., 2010), and helps prevents distractions and mistakes (Herndon, 2008).</w:t>
      </w:r>
    </w:p>
    <w:p w:rsidR="00084521" w:rsidRDefault="00084521" w14:paraId="4861E969" w14:textId="021184EC">
      <w:r>
        <w:t xml:space="preserve">Aside from the more mindful and less mindful </w:t>
      </w:r>
      <w:r w:rsidR="005F0486">
        <w:t>individuals’</w:t>
      </w:r>
      <w:r>
        <w:t xml:space="preserve"> studies show that some individuals are mindful on “cue”, in other words</w:t>
      </w:r>
      <w:r w:rsidR="005F0486">
        <w:t>,</w:t>
      </w:r>
      <w:r>
        <w:t xml:space="preserve"> some event triggers them to be mindful </w:t>
      </w:r>
      <w:r w:rsidR="005F0486">
        <w:t xml:space="preserve">when </w:t>
      </w:r>
      <w:r>
        <w:t xml:space="preserve">some given situation or </w:t>
      </w:r>
      <w:r w:rsidR="005F0486">
        <w:t>event occurs. Mindfulness is stimulated in this sense and not necessarily a state or trait.</w:t>
      </w:r>
    </w:p>
    <w:p w:rsidR="005F0486" w:rsidRDefault="005F0486" w14:paraId="75250EB9" w14:textId="0DE1ACFF">
      <w:r>
        <w:t>So there is a combination of dispositional, experiential</w:t>
      </w:r>
      <w:r w:rsidR="005E32D3">
        <w:t>,</w:t>
      </w:r>
      <w:r>
        <w:t xml:space="preserve"> and contextual factors that affect </w:t>
      </w:r>
      <w:r w:rsidR="005E32D3">
        <w:t>individuals’ mindfulness, which</w:t>
      </w:r>
      <w:r>
        <w:t xml:space="preserve"> make</w:t>
      </w:r>
      <w:r w:rsidR="007440F8">
        <w:t>s</w:t>
      </w:r>
      <w:r>
        <w:t xml:space="preserve"> the assessment of mindfulness in the workplace complex, and creates </w:t>
      </w:r>
      <w:r w:rsidR="007440F8">
        <w:t>a wide variance</w:t>
      </w:r>
      <w:r>
        <w:t xml:space="preserve"> between individuals.  </w:t>
      </w:r>
    </w:p>
    <w:p w:rsidR="00953483" w:rsidRDefault="00953483" w14:paraId="388871F9" w14:textId="77777777" w:rsidP="007543B5">
      <w:pPr>
        <w:pStyle w:val="Heading1"/>
        <w:rPr>
          <w:u w:val="single"/>
        </w:rPr>
      </w:pPr>
    </w:p>
    <w:p w:rsidR="00953483" w:rsidRDefault="00953483" w14:paraId="5BE1B2DE" w14:textId="77777777" w:rsidP="007543B5">
      <w:pPr>
        <w:pStyle w:val="Heading1"/>
        <w:rPr>
          <w:u w:val="single"/>
        </w:rPr>
      </w:pPr>
    </w:p>
    <w:p w:rsidR="00953483" w:rsidRDefault="00953483" w14:paraId="66BC6C07" w14:textId="77777777" w:rsidP="007543B5">
      <w:pPr>
        <w:pStyle w:val="Heading1"/>
        <w:rPr>
          <w:u w:val="single"/>
        </w:rPr>
      </w:pPr>
    </w:p>
    <w:p w:rsidR="005E32D3" w:rsidRDefault="005E32D3" w14:paraId="06E71698" w14:textId="6589345D" w:rsidP="007543B5">
      <w:pPr>
        <w:pStyle w:val="Heading1"/>
      </w:pPr>
      <w:bookmarkStart w:id="4" w:name="_Toc129692781"/>
      <w:r w:rsidRPr="00953483">
        <w:rPr>
          <w:u w:val="single"/>
        </w:rPr>
        <w:t>Mindfulness and its Impact</w:t>
      </w:r>
      <w:r>
        <w:t xml:space="preserve"> on Performance</w:t>
      </w:r>
      <w:bookmarkEnd w:id="4"/>
    </w:p>
    <w:p w:rsidR="005E32D3" w:rsidRDefault="005E32D3" w14:paraId="719880E1" w14:textId="4352DD4C">
      <w:r>
        <w:t>Based on the research findings we predict that mindfulness will be beneficial in a dynamic workplace as it helps with decisions made in real-time. This is because a new situation brings new critical information</w:t>
      </w:r>
      <w:r w:rsidR="00906C5C">
        <w:t xml:space="preserve"> that needs to be assessed objectively. New information may bring new possibilities or </w:t>
      </w:r>
      <w:r w:rsidR="00906C5C">
        <w:t>unseen pitfalls that must be predicted and accounted for. These assessments will inform the individual on how to proceed (Dane, 2013; Endsley, 1995).</w:t>
        <w:lastRenderedPageBreak/>
      </w:r>
    </w:p>
    <w:p w:rsidR="00F76400" w:rsidRDefault="00F76400" w14:paraId="5D0097C1" w14:textId="5898415B">
      <w:r>
        <w:t>As mentioned earlier mindfulness also helps avoid mistakes, reducing the risk of oversight or carelessness.</w:t>
      </w:r>
    </w:p>
    <w:p w:rsidR="00F76400" w:rsidRDefault="00F76400" w14:paraId="641025CF" w14:textId="23D98D7A">
      <w:r>
        <w:t>Another reason mindfulness is particularly useful in a dynamic workplace is that these environments are usually associated with high levels of emotional response particularly stress. These are by-products of unpredictability and time-related pressure (Brehmer, 1992; Klein, 1998).</w:t>
      </w:r>
      <w:r w:rsidR="00E129C2">
        <w:t xml:space="preserve"> What tends to happen over time in this environment is that individuals tend to accumulate psychological and physiological damage which results in a desire to leave the organisation (Begley, 1998; Kemery et al., 1987).</w:t>
      </w:r>
    </w:p>
    <w:p w:rsidR="001E6C57" w:rsidRDefault="001E6C57" w14:paraId="6C15505E" w14:textId="12CB09F5">
      <w:r>
        <w:t>These job-related demands don’t automatically result in the individual leaving the organisation however, this ultimately depends on a number of factors including their working environment as a whole and individual influences (Cardador et al., 2011; Meyer et al., 2002).</w:t>
      </w:r>
    </w:p>
    <w:p w:rsidR="00E129C2" w:rsidRDefault="00E129C2" w14:paraId="6087B300" w14:textId="77777777"/>
    <w:p w:rsidR="00425BE3" w:rsidRDefault="00425BE3" w14:paraId="4A8213C8" w14:textId="33F62E8B">
      <w:r>
        <w:t>The premise here is that mindfulness will have a positive impact on job performance in a dynamic working environment</w:t>
      </w:r>
      <w:r w:rsidR="001E6C57">
        <w:t xml:space="preserve"> as it helps them navigate potentially stressful circumstances with more clarity and focus.</w:t>
      </w:r>
      <w:r w:rsidR="00ED1684">
        <w:t xml:space="preserve"> This makes them more pro-active and adaptable to these situations (Shapiro et al., 2007; Weinstein et al., 2009). It also allows them to approach a stressful situation with more calmness and less anxiety (Brown et al., 2007; Carlson, 2013; Shapiro et al., 2006).</w:t>
      </w:r>
    </w:p>
    <w:p w:rsidR="00ED1684" w:rsidRDefault="00ED1684" w14:paraId="06644EC2" w14:textId="55BDE29B">
      <w:r>
        <w:t>Mindfulness provides the individual with self-regulation which in turn guards against emotional exhaustion and helps to negate the negative impact of a stressful work environment</w:t>
      </w:r>
      <w:r w:rsidR="00B2190D">
        <w:t xml:space="preserve"> (Hülsheger et al., 2013).</w:t>
      </w:r>
    </w:p>
    <w:p w:rsidR="00B2190D" w:rsidRDefault="00B2190D" w14:paraId="70AB44EC" w14:textId="377A58C0">
      <w:r>
        <w:t>Given this research evidence we predict that individuals with a high sense of mindfulness would be able to navigate a dynamic working environment and be far less likely to seek a permanent departure from the organisation.</w:t>
      </w:r>
    </w:p>
    <w:p w:rsidR="005C1D16" w:rsidRDefault="005C1D16" w14:paraId="6BAB7EEF" w14:textId="77777777"/>
    <w:p w:rsidR="00A5699F" w:rsidRDefault="00A5699F" w14:paraId="71504040" w14:textId="2D6525BB" w:rsidP="007543B5">
      <w:pPr>
        <w:pStyle w:val="Heading1"/>
      </w:pPr>
      <w:bookmarkStart w:id="5" w:name="_Toc129692782"/>
      <w:r>
        <w:t xml:space="preserve">Mindfulness different to </w:t>
      </w:r>
      <w:r w:rsidR="00B77924">
        <w:t>W</w:t>
      </w:r>
      <w:r>
        <w:t xml:space="preserve">ork </w:t>
      </w:r>
      <w:r w:rsidR="00B77924">
        <w:t>Engagement</w:t>
      </w:r>
      <w:bookmarkEnd w:id="5"/>
    </w:p>
    <w:p w:rsidR="000101D0" w:rsidRDefault="00133F0B" w14:paraId="1523DF7E" w14:textId="77777777" w:rsidRPr="000101D0">
      <w:r>
        <w:t>A lot of research has been done around work engagement. By work engagement</w:t>
      </w:r>
      <w:r w:rsidR="00256374">
        <w:t xml:space="preserve"> we mean the extent an individual</w:t>
      </w:r>
      <w:r w:rsidR="002C474A">
        <w:t xml:space="preserve"> </w:t>
      </w:r>
      <w:r w:rsidR="002C474A" w:rsidRPr="002C474A">
        <w:t>is dedicated</w:t>
      </w:r>
      <w:r w:rsidR="002C474A">
        <w:t xml:space="preserve"> or</w:t>
      </w:r>
      <w:r w:rsidR="002C474A" w:rsidRPr="002C474A">
        <w:t xml:space="preserve"> invigorated</w:t>
      </w:r>
      <w:r w:rsidR="002C474A">
        <w:t xml:space="preserve"> t</w:t>
      </w:r>
      <w:r w:rsidR="002C474A" w:rsidRPr="002C474A">
        <w:t>o do th</w:t>
      </w:r>
      <w:r w:rsidR="002C474A">
        <w:t>eir</w:t>
      </w:r>
      <w:r w:rsidR="002C474A" w:rsidRPr="002C474A">
        <w:t xml:space="preserve"> role</w:t>
      </w:r>
      <w:r w:rsidR="002C474A">
        <w:t xml:space="preserve"> (Bakker, 2011; González-Romá et al., 2006; Schaufeli and Bakker, 2004).</w:t>
      </w:r>
    </w:p>
    <w:p w:rsidR="00F76400" w:rsidRDefault="000101D0" w14:paraId="28864D5E" w14:textId="7C8A03D5">
      <w:r w:rsidRPr="000101D0">
        <w:t>Work</w:t>
      </w:r>
      <w:r w:rsidR="008C1797">
        <w:t xml:space="preserve"> </w:t>
      </w:r>
      <w:r>
        <w:t>en</w:t>
      </w:r>
      <w:r w:rsidRPr="000101D0">
        <w:t xml:space="preserve">gagement can be </w:t>
      </w:r>
      <w:r w:rsidR="00AF2E11" w:rsidRPr="000101D0">
        <w:t>comparable</w:t>
      </w:r>
      <w:r w:rsidRPr="000101D0">
        <w:t xml:space="preserve"> to mindfulness in some respects.</w:t>
      </w:r>
      <w:r w:rsidR="008C1797">
        <w:t xml:space="preserve"> </w:t>
      </w:r>
      <w:r w:rsidR="008C1797" w:rsidRPr="008C1797">
        <w:t xml:space="preserve">Both work engagement and mindfulness can lead an individual to focus on the present moment </w:t>
      </w:r>
      <w:r w:rsidR="008C1797">
        <w:t xml:space="preserve">and </w:t>
      </w:r>
      <w:r w:rsidR="008C1797" w:rsidRPr="008C1797">
        <w:t>lead the</w:t>
      </w:r>
      <w:r w:rsidR="008C1797">
        <w:t xml:space="preserve">m </w:t>
      </w:r>
      <w:r w:rsidR="008C1797" w:rsidRPr="008C1797">
        <w:t>to direct their mental forces towards the task at hand</w:t>
      </w:r>
      <w:r w:rsidR="008C1797">
        <w:t xml:space="preserve"> (González-Romá et al., 2006; Leroy et al., 2013).</w:t>
      </w:r>
    </w:p>
    <w:p w:rsidR="005C1D16" w:rsidRDefault="005C1D16" w14:paraId="470B926E" w14:textId="1711A276" w:rsidRPr="005C1D16">
      <w:r w:rsidRPr="005C1D16">
        <w:t xml:space="preserve">However, work engagement is less effective in a dynamic situation </w:t>
      </w:r>
      <w:r>
        <w:t>as</w:t>
      </w:r>
      <w:r w:rsidRPr="005C1D16">
        <w:t xml:space="preserve"> mindfulness</w:t>
      </w:r>
      <w:r>
        <w:t xml:space="preserve"> is. </w:t>
      </w:r>
      <w:r w:rsidRPr="005C1D16">
        <w:t>Work engagement will help the individual when things are going as normal but when things change or become stressful mindfulness becomes more effective</w:t>
      </w:r>
      <w:r>
        <w:t>.</w:t>
      </w:r>
    </w:p>
    <w:p w:rsidR="005C1D16" w:rsidRDefault="008D0E7E" w14:paraId="55C200C8" w14:textId="6B9E5786">
      <w:r>
        <w:t>W</w:t>
      </w:r>
      <w:r w:rsidR="005C1D16" w:rsidRPr="005C1D16">
        <w:t xml:space="preserve">ork engagement </w:t>
      </w:r>
      <w:r w:rsidR="005C1D16">
        <w:t>does</w:t>
      </w:r>
      <w:r w:rsidR="005C1D16" w:rsidRPr="005C1D16">
        <w:t xml:space="preserve"> not seem to have </w:t>
      </w:r>
      <w:r w:rsidR="005C1D16">
        <w:t xml:space="preserve">as </w:t>
      </w:r>
      <w:r w:rsidR="005C1D16" w:rsidRPr="005C1D16">
        <w:t xml:space="preserve">positive </w:t>
      </w:r>
      <w:r w:rsidR="005C1D16">
        <w:t xml:space="preserve">an </w:t>
      </w:r>
      <w:r w:rsidR="005C1D16" w:rsidRPr="005C1D16">
        <w:t>effect on turnover</w:t>
      </w:r>
      <w:r>
        <w:t xml:space="preserve"> either</w:t>
      </w:r>
      <w:r w:rsidR="005C1D16" w:rsidRPr="005C1D16">
        <w:t>.</w:t>
      </w:r>
      <w:r w:rsidR="005C1D16">
        <w:t xml:space="preserve"> An indi</w:t>
      </w:r>
      <w:r w:rsidR="005C1D16" w:rsidRPr="005C1D16">
        <w:t xml:space="preserve">vidual who works hard </w:t>
      </w:r>
      <w:r w:rsidR="005C1D16">
        <w:t xml:space="preserve">due to </w:t>
      </w:r>
      <w:r w:rsidR="005C1D16" w:rsidRPr="005C1D16">
        <w:t>work engagement</w:t>
      </w:r>
      <w:r w:rsidR="005C1D16">
        <w:t xml:space="preserve"> w</w:t>
      </w:r>
      <w:r w:rsidR="005C1D16" w:rsidRPr="005C1D16">
        <w:t>ill not necessarily have the tools to deal with a stressful situation</w:t>
      </w:r>
      <w:r w:rsidR="005C1D16">
        <w:t>,</w:t>
      </w:r>
      <w:r w:rsidR="005C1D16" w:rsidRPr="005C1D16">
        <w:t xml:space="preserve"> and if </w:t>
      </w:r>
      <w:r w:rsidRPr="005C1D16">
        <w:t>the</w:t>
      </w:r>
      <w:r w:rsidR="005C1D16" w:rsidRPr="005C1D16">
        <w:t xml:space="preserve"> situation is repeated </w:t>
      </w:r>
      <w:r w:rsidR="005C1D16">
        <w:t xml:space="preserve">or regular </w:t>
      </w:r>
      <w:r w:rsidR="005C1D16" w:rsidRPr="005C1D16">
        <w:t xml:space="preserve">it can </w:t>
      </w:r>
      <w:r w:rsidR="005C1D16">
        <w:t>cause</w:t>
      </w:r>
      <w:r w:rsidR="005C1D16" w:rsidRPr="005C1D16">
        <w:t xml:space="preserve"> see individual to </w:t>
      </w:r>
      <w:r w:rsidR="005C1D16">
        <w:t xml:space="preserve">seek to </w:t>
      </w:r>
      <w:r w:rsidR="005C1D16" w:rsidRPr="005C1D16">
        <w:t>leave</w:t>
      </w:r>
      <w:r w:rsidR="005C1D16">
        <w:t>.</w:t>
      </w:r>
    </w:p>
    <w:p w:rsidR="005C1D16" w:rsidRDefault="005C1D16" w14:paraId="62A3F77A" w14:textId="16DE4D17">
      <w:r>
        <w:t xml:space="preserve">This highlights the benefit of mindfulness in the workplace as it is not only a coping mechanism for dynamic </w:t>
        <w:lastRenderedPageBreak/>
      </w:r>
      <w:r w:rsidR="008D0E7E">
        <w:t>or</w:t>
      </w:r>
      <w:r>
        <w:t xml:space="preserve"> stressful environments, but it also increases the likelihood of an individual to stay in a role that others may find too difficult to navigate.</w:t>
      </w:r>
    </w:p>
    <w:p w:rsidR="005C1D16" w:rsidRDefault="005C1D16" w14:paraId="061D435A" w14:textId="3568D585">
      <w:r>
        <w:t xml:space="preserve">Being engaged in a role is very important </w:t>
      </w:r>
      <w:r w:rsidR="008D0E7E">
        <w:t xml:space="preserve">(Crawford et al., 2010) </w:t>
      </w:r>
      <w:r>
        <w:t>and there is much research to support the benefit of an engaged workforce however, when individuals practice mindfulness whilst being engaged it gives a more robust workforce that can navigate constant change and stressful job roles.</w:t>
      </w:r>
    </w:p>
    <w:p w:rsidR="00896A88" w:rsidRDefault="00896A88" w14:paraId="2DBCCC1D" w14:textId="77777777" w:rsidRPr="00896A88">
      <w:r w:rsidRPr="00896A88">
        <w:t>In summary it is clear to see that mindfulness has an important role to play in job performance This is</w:t>
      </w:r>
      <w:r>
        <w:t xml:space="preserve"> e</w:t>
      </w:r>
      <w:r w:rsidRPr="00896A88">
        <w:t>specially prevalent in dynamic or stressful environments</w:t>
      </w:r>
      <w:r>
        <w:t xml:space="preserve">. </w:t>
      </w:r>
      <w:r w:rsidRPr="00896A88">
        <w:t>Not only does mindfulness supplement work engagement in difficult situations but it also helps with staff retention. All the research points to a more productive individual in the workplace when they use mindfulness to navigate their role.</w:t>
      </w:r>
    </w:p>
    <w:p w:rsidR="00896A88" w:rsidRDefault="00896A88" w14:paraId="11D418E6" w14:textId="4294FA94">
      <w:r w:rsidRPr="00896A88">
        <w:t>Emotional responses 2 dynamic situations is better managed through mindfulness and gives the individual a better emotional intelligence. In the next section we will look at emotional intelligence and the role that plays in the workplace.</w:t>
      </w:r>
    </w:p>
    <w:p w:rsidR="005E32D3" w:rsidRDefault="005E32D3" w14:paraId="5D6992F3" w14:textId="77777777"/>
    <w:p w:rsidR="00D30886" w:rsidRDefault="00896A88" w14:paraId="6683D4A5" w14:textId="40042B94" w:rsidP="00953483">
      <w:pPr>
        <w:pStyle w:val="Heading1"/>
      </w:pPr>
      <w:bookmarkStart w:id="6" w:name="_Toc129692783"/>
      <w:r>
        <w:t xml:space="preserve">The Role of Emotional </w:t>
      </w:r>
      <w:r w:rsidR="00D30886">
        <w:t>Intelligence in the Workplace</w:t>
      </w:r>
      <w:bookmarkEnd w:id="6"/>
    </w:p>
    <w:p w:rsidR="00E20842" w:rsidRDefault="0083223C" w14:paraId="6662B8E3" w14:textId="6A81B54D">
      <w:r w:rsidRPr="0083223C">
        <w:t>In Ancient Greece, Greek philosophers</w:t>
      </w:r>
      <w:r w:rsidR="0062228E">
        <w:t xml:space="preserve"> t</w:t>
      </w:r>
      <w:r w:rsidRPr="0083223C">
        <w:t xml:space="preserve">hought that logic was </w:t>
      </w:r>
      <w:r w:rsidR="0062228E">
        <w:t>superior</w:t>
      </w:r>
      <w:r w:rsidRPr="0083223C">
        <w:t xml:space="preserve"> </w:t>
      </w:r>
      <w:r w:rsidR="0062228E">
        <w:t xml:space="preserve">to </w:t>
      </w:r>
      <w:r w:rsidRPr="0083223C">
        <w:t>feelings because people can agree rationally</w:t>
      </w:r>
      <w:r w:rsidR="00D30886">
        <w:t xml:space="preserve"> with logic</w:t>
      </w:r>
      <w:r w:rsidRPr="0083223C">
        <w:t>.</w:t>
      </w:r>
      <w:r>
        <w:t xml:space="preserve"> </w:t>
      </w:r>
      <w:r w:rsidRPr="0083223C">
        <w:t>They knew that people often disagreed on feelings</w:t>
      </w:r>
      <w:r w:rsidR="0062228E">
        <w:t>, b</w:t>
      </w:r>
      <w:r w:rsidRPr="0083223C">
        <w:t xml:space="preserve">ut with </w:t>
      </w:r>
      <w:r w:rsidR="00915F7E">
        <w:t>rationale,</w:t>
      </w:r>
      <w:r w:rsidR="00915F7E" w:rsidRPr="0083223C">
        <w:t xml:space="preserve"> they</w:t>
      </w:r>
      <w:r w:rsidRPr="0083223C">
        <w:t xml:space="preserve"> could </w:t>
      </w:r>
      <w:r w:rsidR="00EB14EC">
        <w:t>agree</w:t>
      </w:r>
      <w:r w:rsidR="00D30886">
        <w:t xml:space="preserve"> </w:t>
      </w:r>
      <w:r w:rsidR="00046B30">
        <w:t>(</w:t>
      </w:r>
      <w:r w:rsidR="00046B30" w:rsidRPr="00046B30">
        <w:t xml:space="preserve">Shapiro </w:t>
      </w:r>
      <w:r w:rsidR="00046B30">
        <w:t>et al., 2006; Weinstein et al., 2009)</w:t>
      </w:r>
      <w:r w:rsidR="00D30886">
        <w:t>.</w:t>
      </w:r>
    </w:p>
    <w:p w:rsidR="00D30886" w:rsidRDefault="00BE021F" w14:paraId="0D153261" w14:textId="5FC0F77A">
      <w:r w:rsidRPr="00BE021F">
        <w:t>This notion however is not accepted by all</w:t>
      </w:r>
      <w:r>
        <w:t xml:space="preserve">. </w:t>
      </w:r>
      <w:r w:rsidRPr="00BE021F">
        <w:t>In 18th century Europe for example the notion to follow your heart was identified as a way of finding your true self</w:t>
      </w:r>
      <w:r>
        <w:t xml:space="preserve">. </w:t>
      </w:r>
      <w:r w:rsidRPr="00BE021F">
        <w:t>this elevation of emotions is indirect contradiction with the Greek stoics and their idea that emotions should be managed by logic</w:t>
      </w:r>
      <w:r>
        <w:t>.</w:t>
      </w:r>
    </w:p>
    <w:p w:rsidR="00BE021F" w:rsidRDefault="005B4D26" w14:paraId="08E2EE52" w14:textId="66534B49">
      <w:r w:rsidRPr="00BE021F">
        <w:t>So,</w:t>
      </w:r>
      <w:r w:rsidR="00BE021F" w:rsidRPr="00BE021F">
        <w:t xml:space="preserve"> where the usefulness of mindfulness is almost universally </w:t>
      </w:r>
      <w:r w:rsidRPr="00BE021F">
        <w:t>accepted</w:t>
      </w:r>
      <w:r w:rsidR="00BE021F" w:rsidRPr="00BE021F">
        <w:t xml:space="preserve"> the usefulness of emotional intelligence is more highly contested</w:t>
      </w:r>
      <w:r w:rsidR="00BE021F">
        <w:t xml:space="preserve">. </w:t>
      </w:r>
      <w:r w:rsidR="00BE021F" w:rsidRPr="00BE021F">
        <w:t>To compare and contrast these two opposing views of emotional intelligence we first need to identify a definition for emotional intelligence before we can monitor its usefulness in the workplace</w:t>
      </w:r>
      <w:r w:rsidR="00BE021F">
        <w:t>.</w:t>
      </w:r>
    </w:p>
    <w:p w:rsidR="005B4D26" w:rsidRDefault="005B4D26" w14:paraId="53DF1EC4" w14:textId="77777777"/>
    <w:p w:rsidR="00BE021F" w:rsidRDefault="00BE021F" w14:paraId="324995B9" w14:textId="1C98C1E2" w:rsidP="007543B5" w:rsidRPr="00BE021F">
      <w:pPr>
        <w:pStyle w:val="Heading1"/>
      </w:pPr>
      <w:bookmarkStart w:id="7" w:name="_Toc129692784"/>
      <w:r w:rsidRPr="00BE021F">
        <w:t xml:space="preserve">What is </w:t>
      </w:r>
      <w:r w:rsidR="007543B5">
        <w:t>E</w:t>
      </w:r>
      <w:r w:rsidRPr="00BE021F">
        <w:t xml:space="preserve">motional </w:t>
      </w:r>
      <w:r w:rsidR="007543B5">
        <w:t>I</w:t>
      </w:r>
      <w:r w:rsidRPr="00BE021F">
        <w:t>ntelligence?</w:t>
      </w:r>
      <w:bookmarkEnd w:id="7"/>
    </w:p>
    <w:p w:rsidR="00BE021F" w:rsidRDefault="005B4D26" w14:paraId="2517401A" w14:textId="59847ABA">
      <w:r w:rsidRPr="005B4D26">
        <w:t xml:space="preserve">Emotional intelligence is sometimes referred to as EQ or </w:t>
      </w:r>
      <w:r>
        <w:t>E</w:t>
      </w:r>
      <w:r w:rsidRPr="005B4D26">
        <w:t xml:space="preserve">I was popularised by Dan </w:t>
      </w:r>
      <w:r>
        <w:t>G</w:t>
      </w:r>
      <w:r w:rsidRPr="005B4D26">
        <w:t>oleman in his 199</w:t>
      </w:r>
      <w:r w:rsidR="0027001F">
        <w:t>6</w:t>
      </w:r>
      <w:r w:rsidRPr="005B4D26">
        <w:t xml:space="preserve"> book of the same. </w:t>
      </w:r>
      <w:r>
        <w:t>O</w:t>
      </w:r>
      <w:r w:rsidRPr="005B4D26">
        <w:t xml:space="preserve">ther key figures in this field of research in </w:t>
      </w:r>
      <w:r>
        <w:t>Beldoch,</w:t>
      </w:r>
      <w:r w:rsidRPr="005B4D26">
        <w:t xml:space="preserve"> Gardner</w:t>
      </w:r>
      <w:r>
        <w:t>,</w:t>
      </w:r>
      <w:r w:rsidRPr="005B4D26">
        <w:t xml:space="preserve"> </w:t>
      </w:r>
      <w:r>
        <w:t xml:space="preserve">Salovey </w:t>
      </w:r>
      <w:r w:rsidRPr="005B4D26">
        <w:t xml:space="preserve">and </w:t>
      </w:r>
      <w:r>
        <w:t>Maye</w:t>
      </w:r>
      <w:r w:rsidRPr="005B4D26">
        <w:t>r</w:t>
      </w:r>
      <w:r>
        <w:t>.</w:t>
      </w:r>
      <w:r w:rsidRPr="005B4D26">
        <w:t xml:space="preserve"> </w:t>
      </w:r>
      <w:r>
        <w:t>E</w:t>
      </w:r>
      <w:r w:rsidRPr="005B4D26">
        <w:t>motional intelligence is commonly defined as the ability to recognise an</w:t>
      </w:r>
      <w:r>
        <w:t>d</w:t>
      </w:r>
      <w:r w:rsidRPr="005B4D26">
        <w:t xml:space="preserve"> </w:t>
      </w:r>
      <w:r>
        <w:t>identify</w:t>
      </w:r>
      <w:r w:rsidRPr="005B4D26">
        <w:t xml:space="preserve"> your own emotions and the emotions </w:t>
      </w:r>
      <w:r>
        <w:t xml:space="preserve">of </w:t>
      </w:r>
      <w:r w:rsidRPr="005B4D26">
        <w:t>others</w:t>
      </w:r>
      <w:r>
        <w:t>. This information is then used to guide behaviour.</w:t>
      </w:r>
    </w:p>
    <w:p w:rsidR="005B4D26" w:rsidRDefault="005B4D26" w14:paraId="47124DFD" w14:textId="21C6E911">
      <w:r>
        <w:t>Under this definition EI is thought to be a vital tool for managers in the workplace as there is often confrontation that needs to be resolved. The ability to identify why people are emotional would be beneficial to helping resolve their issues whilst at the same time not adding fuel to the fire by being emotional yourself</w:t>
      </w:r>
      <w:r w:rsidR="0027001F">
        <w:t xml:space="preserve"> (Goleman, D. 1996).</w:t>
      </w:r>
    </w:p>
    <w:p w:rsidR="005B4D26" w:rsidRDefault="005B4D26" w14:paraId="628208B5" w14:textId="39CBF47B">
      <w:r>
        <w:t>In contrast</w:t>
      </w:r>
      <w:r w:rsidR="005135A7">
        <w:t xml:space="preserve"> to this there is a school of thought that EI may not even exist and is just another phrase for agreeableness</w:t>
      </w:r>
      <w:r w:rsidR="005C25D7">
        <w:t>. In this respect it is the opposite of what you need to be a successful manager as many of the top managers are there because they are disagreeable rather than agreeable.</w:t>
      </w:r>
    </w:p>
    <w:p w:rsidR="005C25D7" w:rsidRDefault="005C25D7" w14:paraId="606EE4F4" w14:textId="28891F65">
      <w:r>
        <w:t xml:space="preserve">One of the experts who hold this view is clinical psychologist Jordan Peterson who states in his video: Emotional Intelligence Does Not Exist that “EI </w:t>
        <w:lastRenderedPageBreak/>
      </w:r>
      <w:r w:rsidRPr="005C25D7">
        <w:t xml:space="preserve">probably </w:t>
      </w:r>
      <w:r>
        <w:t xml:space="preserve">does </w:t>
      </w:r>
      <w:r w:rsidRPr="005C25D7">
        <w:t xml:space="preserve">not exist because it's </w:t>
      </w:r>
      <w:r>
        <w:t xml:space="preserve">just </w:t>
      </w:r>
      <w:r w:rsidRPr="005C25D7">
        <w:t>agreeableness</w:t>
      </w:r>
      <w:r>
        <w:t>.</w:t>
      </w:r>
      <w:r w:rsidRPr="005C25D7">
        <w:t xml:space="preserve"> </w:t>
      </w:r>
      <w:r>
        <w:t>Y</w:t>
      </w:r>
      <w:r w:rsidRPr="005C25D7">
        <w:t xml:space="preserve">ou know how you always hear you need emotional intelligence to </w:t>
      </w:r>
      <w:proofErr w:type="spellStart"/>
      <w:r w:rsidRPr="005C25D7">
        <w:t>to</w:t>
      </w:r>
      <w:proofErr w:type="spellEnd"/>
      <w:r w:rsidRPr="005C25D7">
        <w:t xml:space="preserve"> thrive in the workplace</w:t>
      </w:r>
      <w:r>
        <w:t>?</w:t>
      </w:r>
      <w:r w:rsidRPr="005C25D7">
        <w:t xml:space="preserve"> </w:t>
      </w:r>
      <w:r>
        <w:t>Well, it</w:t>
      </w:r>
      <w:r w:rsidRPr="005C25D7">
        <w:t xml:space="preserve"> turns out that's exactly backwards </w:t>
      </w:r>
      <w:r>
        <w:t xml:space="preserve">because </w:t>
      </w:r>
      <w:r w:rsidRPr="005C25D7">
        <w:t>disagreeable people do better as managers in the workplace</w:t>
      </w:r>
      <w:r>
        <w:t>,</w:t>
      </w:r>
      <w:r w:rsidRPr="005C25D7">
        <w:t xml:space="preserve"> so it's actually if you lack emotional </w:t>
      </w:r>
      <w:r w:rsidR="00AE552E" w:rsidRPr="005C25D7">
        <w:t>intelligence,</w:t>
      </w:r>
      <w:r w:rsidRPr="005C25D7">
        <w:t xml:space="preserve"> </w:t>
      </w:r>
      <w:r>
        <w:t xml:space="preserve">you are </w:t>
      </w:r>
      <w:r w:rsidRPr="005C25D7">
        <w:t xml:space="preserve">likely to be </w:t>
      </w:r>
      <w:r>
        <w:t xml:space="preserve">an </w:t>
      </w:r>
      <w:r w:rsidRPr="005C25D7">
        <w:t>effective manager</w:t>
      </w:r>
      <w:r>
        <w:t>.</w:t>
      </w:r>
      <w:r w:rsidRPr="005C25D7">
        <w:t xml:space="preserve"> </w:t>
      </w:r>
      <w:r>
        <w:t>S</w:t>
      </w:r>
      <w:r w:rsidRPr="005C25D7">
        <w:t xml:space="preserve">o emotional intelligence is a great indicator </w:t>
      </w:r>
      <w:r>
        <w:t>type</w:t>
      </w:r>
      <w:r w:rsidRPr="005C25D7">
        <w:t xml:space="preserve"> of pathology </w:t>
      </w:r>
      <w:r w:rsidR="00AE552E" w:rsidRPr="005C25D7">
        <w:t>and</w:t>
      </w:r>
      <w:r w:rsidRPr="005C25D7">
        <w:t xml:space="preserve"> psychology because it was invented by a journalist</w:t>
      </w:r>
      <w:r>
        <w:t>.</w:t>
      </w:r>
      <w:r w:rsidRPr="005C25D7">
        <w:t xml:space="preserve"> </w:t>
      </w:r>
      <w:r>
        <w:t>Y</w:t>
      </w:r>
      <w:r w:rsidRPr="005C25D7">
        <w:t>ou can't just have some word invented by a journalist and then go make a whole enterprise</w:t>
      </w:r>
      <w:r>
        <w:t xml:space="preserve"> out of it. You have to find out if it is really there and there is not a lot of evidence that it is.”</w:t>
      </w:r>
    </w:p>
    <w:p w:rsidR="005C25D7" w:rsidRDefault="00AE552E" w14:paraId="2D746854" w14:textId="3E0CD583">
      <w:r>
        <w:t xml:space="preserve">The hypothesis here is that EI is just a substitute for sympathy, empathy and agreeableness. If that is the case, then the argument is that EI could be </w:t>
      </w:r>
      <w:r w:rsidR="0084166C">
        <w:t>counterproductive</w:t>
      </w:r>
      <w:r>
        <w:t xml:space="preserve">. For example, if you end up being over-sympathetic to someone you can actually damage them, like if you feel too sorry for your children your empathy isn’t doing them any good. Sometimes telling them to quit </w:t>
      </w:r>
      <w:r w:rsidR="0084166C">
        <w:t>whining</w:t>
      </w:r>
      <w:r>
        <w:t xml:space="preserve"> and go outside would because that’s the right response sometimes.</w:t>
      </w:r>
    </w:p>
    <w:p w:rsidR="00AE552E" w:rsidRDefault="00AE552E" w14:paraId="49DBD1A0" w14:textId="48E3B899">
      <w:r>
        <w:t>Both opposing ideas seem to hold some water and the devil is likely in the detail.</w:t>
      </w:r>
      <w:r w:rsidR="0084166C">
        <w:t xml:space="preserve"> </w:t>
      </w:r>
      <w:r w:rsidR="0084166C" w:rsidRPr="0084166C">
        <w:t>A lot of managers at the top end of organisational structures are not agreeable people and this is because agreeable people find it harder to make difficult decisions. They would usually end up delaying decision</w:t>
      </w:r>
      <w:r w:rsidR="001A6BB4">
        <w:t>s</w:t>
      </w:r>
      <w:r w:rsidR="0084166C" w:rsidRPr="0084166C">
        <w:t xml:space="preserve"> at cost to the company or not making the decision at all</w:t>
      </w:r>
      <w:r w:rsidR="00953483">
        <w:t>,</w:t>
      </w:r>
      <w:r w:rsidR="0084166C" w:rsidRPr="0084166C">
        <w:t xml:space="preserve"> </w:t>
      </w:r>
      <w:r w:rsidR="0084166C">
        <w:t>as they are</w:t>
      </w:r>
      <w:r w:rsidR="0084166C" w:rsidRPr="0084166C">
        <w:t xml:space="preserve"> too empathetic to the people that the decision would affect</w:t>
      </w:r>
      <w:r w:rsidR="0084166C">
        <w:t>.</w:t>
      </w:r>
      <w:r w:rsidR="0084166C" w:rsidRPr="0084166C">
        <w:t xml:space="preserve"> For this </w:t>
      </w:r>
      <w:r w:rsidR="007543B5" w:rsidRPr="0084166C">
        <w:t>reason,</w:t>
      </w:r>
      <w:r w:rsidR="0084166C" w:rsidRPr="0084166C">
        <w:t xml:space="preserve"> it is easy to see why disagreeable people </w:t>
      </w:r>
      <w:r w:rsidR="00953483">
        <w:t xml:space="preserve">being at </w:t>
      </w:r>
      <w:r w:rsidR="001A6BB4">
        <w:t xml:space="preserve">the top end of organisational structures </w:t>
      </w:r>
      <w:r w:rsidR="00953483">
        <w:t>is</w:t>
      </w:r>
      <w:r w:rsidR="001A6BB4">
        <w:t xml:space="preserve"> right</w:t>
      </w:r>
      <w:r w:rsidR="0084166C" w:rsidRPr="0084166C">
        <w:t xml:space="preserve">. In these areas of the </w:t>
      </w:r>
      <w:r w:rsidR="007543B5" w:rsidRPr="0084166C">
        <w:t>business,</w:t>
      </w:r>
      <w:r w:rsidR="0084166C" w:rsidRPr="0084166C">
        <w:t xml:space="preserve"> it is required for individuals to be ruthless </w:t>
      </w:r>
      <w:r w:rsidR="0084166C">
        <w:t>and</w:t>
      </w:r>
      <w:r w:rsidR="0084166C" w:rsidRPr="0084166C">
        <w:t xml:space="preserve"> put the </w:t>
      </w:r>
      <w:r w:rsidR="00753ABC" w:rsidRPr="0084166C">
        <w:t>comp</w:t>
      </w:r>
      <w:r w:rsidR="00753ABC">
        <w:t>any’s</w:t>
      </w:r>
      <w:r w:rsidR="0084166C">
        <w:t xml:space="preserve"> f</w:t>
      </w:r>
      <w:r w:rsidR="0084166C" w:rsidRPr="0084166C">
        <w:t>uture before individual emotions</w:t>
      </w:r>
      <w:r w:rsidR="0084166C">
        <w:t>.</w:t>
      </w:r>
    </w:p>
    <w:p w:rsidR="0084166C" w:rsidRDefault="0084166C" w14:paraId="57A7CBFF" w14:textId="5DB23581">
      <w:r>
        <w:t xml:space="preserve">The </w:t>
      </w:r>
      <w:r w:rsidR="00753ABC">
        <w:t>hypothesis</w:t>
      </w:r>
      <w:r w:rsidRPr="0084166C">
        <w:t xml:space="preserve"> that emotional intelligence is counterproductive in this situation </w:t>
      </w:r>
      <w:r w:rsidR="00753ABC" w:rsidRPr="0084166C">
        <w:t>rings</w:t>
      </w:r>
      <w:r w:rsidRPr="0084166C">
        <w:t xml:space="preserve"> true.</w:t>
      </w:r>
    </w:p>
    <w:p w:rsidR="0084166C" w:rsidRDefault="0084166C" w14:paraId="4219CA16" w14:textId="2E323BAF">
      <w:r w:rsidRPr="0084166C">
        <w:t xml:space="preserve">However middle to lower management who are in direct contact with the workforce would seem to benefit from emotional intelligence after directly deal with the emotions of the staff </w:t>
      </w:r>
      <w:r>
        <w:t xml:space="preserve">that </w:t>
      </w:r>
      <w:r w:rsidR="00953483">
        <w:t xml:space="preserve">are </w:t>
      </w:r>
      <w:r w:rsidR="00953483" w:rsidRPr="0084166C">
        <w:t>providing</w:t>
      </w:r>
      <w:r>
        <w:t xml:space="preserve"> t</w:t>
      </w:r>
      <w:r w:rsidRPr="0084166C">
        <w:t>he output that the business requires</w:t>
      </w:r>
      <w:r>
        <w:t xml:space="preserve">. </w:t>
      </w:r>
      <w:r w:rsidRPr="0084166C">
        <w:t>In this sense</w:t>
      </w:r>
      <w:r w:rsidR="00753ABC">
        <w:t>,</w:t>
      </w:r>
      <w:r w:rsidR="00753ABC" w:rsidRPr="00753ABC">
        <w:t xml:space="preserve"> emotional intelligence where it connects people together is a useful tool especially with lower-level problem solving.</w:t>
      </w:r>
    </w:p>
    <w:p w:rsidR="00753ABC" w:rsidRDefault="00753ABC" w14:paraId="6BBFC78B" w14:textId="23A4A0F8">
      <w:r w:rsidRPr="00753ABC">
        <w:t>So rather than these two views on emotional intelligence opposing each other as an either</w:t>
      </w:r>
      <w:r>
        <w:t>/</w:t>
      </w:r>
      <w:r w:rsidRPr="00753ABC">
        <w:t>or situation it is possible that it is a both</w:t>
      </w:r>
      <w:r>
        <w:t>/</w:t>
      </w:r>
      <w:r w:rsidRPr="00753ABC">
        <w:t>and situation where they are both at play at the same time in different areas of a business structure</w:t>
      </w:r>
      <w:r>
        <w:t>.</w:t>
      </w:r>
    </w:p>
    <w:p w:rsidR="00753ABC" w:rsidRDefault="00753ABC" w14:paraId="7DC00356" w14:textId="622BCFDD">
      <w:r>
        <w:t>A</w:t>
      </w:r>
      <w:r w:rsidRPr="00753ABC">
        <w:t xml:space="preserve"> middle </w:t>
      </w:r>
      <w:r>
        <w:t xml:space="preserve">to lower </w:t>
      </w:r>
      <w:r w:rsidRPr="00753ABC">
        <w:t xml:space="preserve">management position </w:t>
      </w:r>
      <w:r>
        <w:t>will</w:t>
      </w:r>
      <w:r w:rsidRPr="00753ABC">
        <w:t xml:space="preserve"> also require a certain degree of agreeableness because they are serving both individuals below them and above them in the organisational hierarchy</w:t>
      </w:r>
      <w:r>
        <w:t xml:space="preserve">. The </w:t>
      </w:r>
      <w:r w:rsidRPr="00753ABC">
        <w:t xml:space="preserve">need to be agreeable further up the managerial chain is less </w:t>
      </w:r>
      <w:r>
        <w:t xml:space="preserve">frequent </w:t>
      </w:r>
      <w:r w:rsidRPr="00753ABC">
        <w:t xml:space="preserve">as they are more likely the persons that need to be agreed with rather than the </w:t>
      </w:r>
      <w:r>
        <w:t>person</w:t>
      </w:r>
      <w:r w:rsidRPr="00753ABC">
        <w:t xml:space="preserve"> that need</w:t>
      </w:r>
      <w:r>
        <w:t>s</w:t>
      </w:r>
      <w:r w:rsidRPr="00753ABC">
        <w:t xml:space="preserve"> to agree</w:t>
      </w:r>
      <w:r>
        <w:t xml:space="preserve">. </w:t>
      </w:r>
    </w:p>
    <w:p w:rsidR="00753ABC" w:rsidRDefault="00753ABC" w14:paraId="45D24A72" w14:textId="2FA9B23C">
      <w:r>
        <w:t xml:space="preserve">The </w:t>
      </w:r>
      <w:r w:rsidR="00A74508">
        <w:t>hypothesis</w:t>
      </w:r>
      <w:r>
        <w:t xml:space="preserve"> that EI is an essential part of management </w:t>
      </w:r>
      <w:r w:rsidR="00A74508">
        <w:t>assumes</w:t>
      </w:r>
      <w:r>
        <w:t xml:space="preserve"> that a manager</w:t>
      </w:r>
      <w:r w:rsidR="00A74508">
        <w:t xml:space="preserve"> needs to empathise with staff to get the best out of them, and this is best done by identifying why they are displaying certain emotions at a given point in time.</w:t>
      </w:r>
    </w:p>
    <w:p w:rsidR="00A74508" w:rsidRDefault="00A74508" w14:paraId="02697065" w14:textId="4E9093EC">
      <w:r>
        <w:t>The hypothesis that EI is just another word for agreeableness and is the opposite trait that a successful manager needs assumes that good management and therefore management progression is based on being ruthless enough to do what is required to get the best results despite the potential of emotional upset for others.</w:t>
      </w:r>
    </w:p>
    <w:p w:rsidR="00A74508" w:rsidRDefault="00F63930" w14:paraId="34249574" w14:textId="65471D9B">
      <w:r>
        <w:t>On analysis t</w:t>
      </w:r>
      <w:r w:rsidR="00A74508">
        <w:t>hese assumptions reveal the type of manager that is being described</w:t>
      </w:r>
      <w:r>
        <w:t>,</w:t>
      </w:r>
      <w:r w:rsidR="00A74508">
        <w:t xml:space="preserve"> and shows that there are two different levels of management that are actually being </w:t>
      </w:r>
      <w:r>
        <w:t>discussed rather than management in general.</w:t>
      </w:r>
    </w:p>
    <w:p w:rsidR="00F63930" w:rsidRDefault="00F63930" w14:paraId="7447B1FA" w14:textId="2620EEFF">
      <w:r>
        <w:t>Both these viewpoints though have an underpinning assumption that focuses on EI as an ability or lack thereof, but there is other research that would frame EI as an ongoing part of our perception which is used in everything from colour perception to self-insight and as such is always being used</w:t>
        <w:lastRenderedPageBreak/>
      </w:r>
      <w:r w:rsidR="00F66CD6">
        <w:t xml:space="preserve"> (Hilgard 1980, LeDoux 2000).</w:t>
      </w:r>
    </w:p>
    <w:p w:rsidR="00F66CD6" w:rsidRDefault="00F66CD6" w14:paraId="587D691A" w14:textId="5B7C264F">
      <w:r>
        <w:t>From this perspective we are always using emotional intelligence. For example, it is used to decide if we like a colour, as this decision is based on how the colour makes a feel, therefore we are harnessing our emotions to decide which is the essence of EI, even though this is done at a more subconscious level. This kind of “personal preference” decision making some believe is rooted in EI and can be developed in more conscious decisions to be harnessed further like in the more classical definition of EI.</w:t>
      </w:r>
    </w:p>
    <w:p w:rsidR="00F66CD6" w:rsidRDefault="003E7B5B" w14:paraId="6B70292C" w14:textId="105F8E97">
      <w:r>
        <w:t>So,</w:t>
      </w:r>
      <w:r w:rsidR="00F66CD6">
        <w:t xml:space="preserve"> EI can be viewed from many different angles</w:t>
      </w:r>
      <w:r>
        <w:t>,</w:t>
      </w:r>
      <w:r w:rsidR="00F66CD6">
        <w:t xml:space="preserve"> </w:t>
      </w:r>
      <w:r>
        <w:t xml:space="preserve">and based on which research is used can be anything from the fabric of all decision making to the honed ability of harnessing your emotions to make better decisions. Whether EI is simply a replacement phrase for other ideas or an emerging field in psychology is still not conclusive and neither are its benefits or drawbacks. This is not to say that it cannot be used in the right setting to improve relationships in the workplace though, the data to support that is </w:t>
      </w:r>
      <w:r w:rsidR="00A136DA">
        <w:t>conclusive</w:t>
      </w:r>
      <w:r>
        <w:t>.</w:t>
      </w:r>
      <w:r w:rsidR="00A136DA">
        <w:t xml:space="preserve"> Researcher like (Lyubomirsky et al. 2005) demonstrate that EI allows the individual to make better decisions.</w:t>
      </w:r>
    </w:p>
    <w:p w:rsidR="00753ABC" w:rsidRDefault="00753ABC" w14:paraId="7C42F516" w14:textId="77777777"/>
    <w:p w:rsidR="00A136DA" w:rsidRDefault="003E7B5B" w14:paraId="137C4A5E" w14:textId="7B08A82D" w:rsidP="00953483">
      <w:pPr>
        <w:pStyle w:val="Heading1"/>
      </w:pPr>
      <w:bookmarkStart w:id="8" w:name="_Toc129692785"/>
      <w:r>
        <w:t>Using Mindfulness and EI in the Workplace</w:t>
      </w:r>
      <w:bookmarkEnd w:id="8"/>
    </w:p>
    <w:p w:rsidR="00A136DA" w:rsidRDefault="002A7D8B" w14:paraId="34D974AF" w14:textId="79F665D2">
      <w:r>
        <w:t>In order to apply emotional intelligence and mindfulness to the workplace we will break them down into components to see how each one can be applied in a more specific manor.</w:t>
      </w:r>
    </w:p>
    <w:p w:rsidR="002A7D8B" w:rsidRDefault="002A7D8B" w14:paraId="7CAD1CC0" w14:textId="1230D6AB">
      <w:r>
        <w:t xml:space="preserve">The five components of emotional intelligence as outlined by </w:t>
      </w:r>
      <w:r w:rsidR="00953483">
        <w:t>Goleman;</w:t>
      </w:r>
      <w:r>
        <w:t xml:space="preserve"> D (1998) are:</w:t>
      </w:r>
    </w:p>
    <w:p w:rsidR="002A7D8B" w:rsidRDefault="002A7D8B" w14:paraId="2D02E7DA" w14:textId="1F228290" w:rsidP="002A7D8B">
      <w:pPr>
        <w:pStyle w:val="ListParagraph"/>
        <w:numPr>
          <w:ilvl w:val="0"/>
          <w:numId w:val="1"/>
        </w:numPr>
      </w:pPr>
      <w:r>
        <w:t>Self-Awareness</w:t>
      </w:r>
    </w:p>
    <w:p w:rsidR="002A7D8B" w:rsidRDefault="002A7D8B" w14:paraId="09F78CBB" w14:textId="7E498795" w:rsidP="002A7D8B">
      <w:pPr>
        <w:pStyle w:val="ListParagraph"/>
        <w:numPr>
          <w:ilvl w:val="0"/>
          <w:numId w:val="1"/>
        </w:numPr>
      </w:pPr>
      <w:r>
        <w:t>Self-Regulation</w:t>
      </w:r>
    </w:p>
    <w:p w:rsidR="002A7D8B" w:rsidRDefault="002A7D8B" w14:paraId="23DF2F0D" w14:textId="29F71481" w:rsidP="002A7D8B">
      <w:pPr>
        <w:pStyle w:val="ListParagraph"/>
        <w:numPr>
          <w:ilvl w:val="0"/>
          <w:numId w:val="1"/>
        </w:numPr>
      </w:pPr>
      <w:r>
        <w:t>Motivation</w:t>
      </w:r>
    </w:p>
    <w:p w:rsidR="002A7D8B" w:rsidRDefault="002A7D8B" w14:paraId="06DA716F" w14:textId="33944990" w:rsidP="002A7D8B">
      <w:pPr>
        <w:pStyle w:val="ListParagraph"/>
        <w:numPr>
          <w:ilvl w:val="0"/>
          <w:numId w:val="1"/>
        </w:numPr>
      </w:pPr>
      <w:r>
        <w:t>Empathy</w:t>
      </w:r>
    </w:p>
    <w:p w:rsidR="002A7D8B" w:rsidRDefault="002A7D8B" w14:paraId="5AD6DCF9" w14:textId="65E34FAB" w:rsidP="002A7D8B">
      <w:pPr>
        <w:pStyle w:val="ListParagraph"/>
        <w:numPr>
          <w:ilvl w:val="0"/>
          <w:numId w:val="1"/>
        </w:numPr>
      </w:pPr>
      <w:r>
        <w:t>Social Skill</w:t>
      </w:r>
    </w:p>
    <w:p w:rsidR="002A7D8B" w:rsidRDefault="002A7D8B" w14:paraId="02F1E63A" w14:textId="207253BD" w:rsidP="002A7D8B">
      <w:r w:rsidRPr="002A7D8B">
        <w:t>One of the first things</w:t>
      </w:r>
      <w:r>
        <w:t xml:space="preserve"> Goleman</w:t>
      </w:r>
      <w:r w:rsidRPr="002A7D8B">
        <w:t xml:space="preserve"> states in his book is that IQ contributes at best 20% towards a </w:t>
      </w:r>
      <w:r w:rsidR="00953483" w:rsidRPr="002A7D8B">
        <w:t>person</w:t>
      </w:r>
      <w:r w:rsidR="00953483">
        <w:t>’s</w:t>
      </w:r>
      <w:r w:rsidRPr="002A7D8B">
        <w:t xml:space="preserve"> success and E</w:t>
      </w:r>
      <w:r>
        <w:t>I</w:t>
      </w:r>
      <w:r w:rsidRPr="002A7D8B">
        <w:t xml:space="preserve"> is a significant part of the remaining 80%</w:t>
      </w:r>
      <w:r>
        <w:t>.</w:t>
      </w:r>
    </w:p>
    <w:p w:rsidR="000E2E5F" w:rsidRDefault="00003ED8" w14:paraId="694F7DFE" w14:textId="7AA4C3F0" w:rsidP="002A7D8B">
      <w:r>
        <w:t xml:space="preserve">The first component of EI is self-awareness. Self-awareness is telling the truth about yourself to yourself. </w:t>
      </w:r>
      <w:r w:rsidR="008B21BB">
        <w:t xml:space="preserve">For example, if an individual </w:t>
      </w:r>
      <w:r w:rsidR="00953483">
        <w:t>realises,</w:t>
      </w:r>
      <w:r w:rsidR="008B21BB">
        <w:t xml:space="preserve"> they are not always honest about being truthful to themselves, they are actually displaying self-awareness as they </w:t>
      </w:r>
      <w:r w:rsidR="00953483">
        <w:t>realise,</w:t>
      </w:r>
      <w:r w:rsidR="008B21BB">
        <w:t xml:space="preserve"> they are not always honest.</w:t>
      </w:r>
    </w:p>
    <w:p w:rsidR="008E67F6" w:rsidRDefault="008E67F6" w14:paraId="5EA47DB8" w14:textId="4BBD8481" w:rsidP="002A7D8B">
      <w:r>
        <w:t>It is also about being aware of your feelings and emotions in the moment that you are experiencing them and identify why you are feeling that way by analysing the triggers that brought those feelings on. This is incredibly difficult as your brain hijacks your reflective thinking.</w:t>
      </w:r>
    </w:p>
    <w:p w:rsidR="008E67F6" w:rsidRDefault="008E67F6" w14:paraId="409115D1" w14:textId="27F84DBA" w:rsidP="002A7D8B">
      <w:r>
        <w:t xml:space="preserve">Your feelings immediately focus on the other person and what they did to bring those feelings </w:t>
      </w:r>
      <w:r w:rsidR="00953483">
        <w:t>on,</w:t>
      </w:r>
      <w:r>
        <w:t xml:space="preserve"> and this is not being self-aware. As much as it is hard to admit a lot of our emotions like anger are triggered by conflicts in </w:t>
      </w:r>
      <w:r w:rsidR="00953483">
        <w:t>ourselves</w:t>
      </w:r>
      <w:r>
        <w:t xml:space="preserve"> rather than triggered by what’s happening at the time.</w:t>
      </w:r>
    </w:p>
    <w:p w:rsidR="008E67F6" w:rsidRDefault="008E67F6" w14:paraId="3579466C" w14:textId="5D3A4715" w:rsidP="002A7D8B">
      <w:r>
        <w:t xml:space="preserve">Self-awareness when it works properly will allow us to </w:t>
      </w:r>
      <w:r w:rsidR="00953483">
        <w:t>realise,</w:t>
      </w:r>
      <w:r>
        <w:t xml:space="preserve"> we have a choice in these situations to choose the right response which often is the opposite of our natural response which is often to </w:t>
      </w:r>
      <w:r>
        <w:t>erupt or withdraw. It subverts the automatic hijack that automatically takes place and puts the individual back in control of their decisions.</w:t>
        <w:lastRenderedPageBreak/>
      </w:r>
    </w:p>
    <w:p w:rsidR="008E67F6" w:rsidRDefault="003F054E" w14:paraId="506D5CA3" w14:textId="0E09C073" w:rsidP="002A7D8B">
      <w:r>
        <w:t>To successfully become self-aware an individual will need to:</w:t>
      </w:r>
    </w:p>
    <w:p w:rsidR="003F054E" w:rsidRDefault="003F054E" w14:paraId="2728AD3B" w14:textId="1B19EDC3" w:rsidP="003F054E">
      <w:pPr>
        <w:pStyle w:val="ListParagraph"/>
        <w:numPr>
          <w:ilvl w:val="0"/>
          <w:numId w:val="2"/>
        </w:numPr>
      </w:pPr>
      <w:r>
        <w:t>Be honest with themselves.</w:t>
      </w:r>
    </w:p>
    <w:p w:rsidR="003F054E" w:rsidRDefault="003F054E" w14:paraId="60B56EDF" w14:textId="74C33726" w:rsidP="003F054E">
      <w:pPr>
        <w:pStyle w:val="ListParagraph"/>
        <w:numPr>
          <w:ilvl w:val="0"/>
          <w:numId w:val="2"/>
        </w:numPr>
      </w:pPr>
      <w:r>
        <w:t>Be aware of their feelings.</w:t>
      </w:r>
    </w:p>
    <w:p w:rsidR="003F054E" w:rsidRDefault="003F054E" w14:paraId="0027ACC9" w14:textId="5822FED8" w:rsidP="003F054E">
      <w:pPr>
        <w:pStyle w:val="ListParagraph"/>
        <w:numPr>
          <w:ilvl w:val="0"/>
          <w:numId w:val="2"/>
        </w:numPr>
      </w:pPr>
      <w:r>
        <w:t>Be able to correctly label emotions.</w:t>
      </w:r>
    </w:p>
    <w:p w:rsidR="003F054E" w:rsidRDefault="003F054E" w14:paraId="519786D9" w14:textId="3200AB24" w:rsidP="003F054E">
      <w:pPr>
        <w:pStyle w:val="ListParagraph"/>
        <w:numPr>
          <w:ilvl w:val="0"/>
          <w:numId w:val="2"/>
        </w:numPr>
      </w:pPr>
      <w:r>
        <w:t>Know their triggers.</w:t>
      </w:r>
    </w:p>
    <w:p w:rsidR="003F054E" w:rsidRDefault="003F054E" w14:paraId="7AD1AAE1" w14:textId="5EB262DC" w:rsidP="003F054E">
      <w:pPr>
        <w:pStyle w:val="ListParagraph"/>
        <w:numPr>
          <w:ilvl w:val="0"/>
          <w:numId w:val="2"/>
        </w:numPr>
      </w:pPr>
      <w:r>
        <w:t>See patterns/habits.</w:t>
      </w:r>
    </w:p>
    <w:p w:rsidR="003F054E" w:rsidRDefault="003F054E" w14:paraId="7C878981" w14:textId="6CDC2C56" w:rsidP="003F054E">
      <w:r>
        <w:t>To improve self-awareness the author has decided to take some steps. Firstly, to keep a regular journal in order to document difficult encounters so they can be analysed later. This will allow the opportunity to discover what your part was in the encounter rather than automatically blaming the other person.</w:t>
      </w:r>
    </w:p>
    <w:p w:rsidR="003F054E" w:rsidRDefault="003F054E" w14:paraId="559DDE65" w14:textId="58A82A2F" w:rsidP="003F054E">
      <w:r>
        <w:t xml:space="preserve">The second step is to ask for feedback. Ask other people who were present to see what you did well or what you could improve on. This would need to be done with people who are </w:t>
      </w:r>
      <w:proofErr w:type="gramStart"/>
      <w:r>
        <w:t>honest</w:t>
      </w:r>
      <w:proofErr w:type="gramEnd"/>
      <w:r>
        <w:t xml:space="preserve"> and it would probably take an invitation of honesty to get this.</w:t>
      </w:r>
      <w:r w:rsidR="0028487F">
        <w:t xml:space="preserve"> It may also be an idea to invoke some accountability by asking the person to check in with you to see if any improvement has been made in the future.</w:t>
      </w:r>
    </w:p>
    <w:p w:rsidR="0028487F" w:rsidRDefault="0028487F" w14:paraId="466723FE" w14:textId="01753D85" w:rsidP="003F054E">
      <w:r>
        <w:t>The second component is self-regulation which overlaps with self-awareness. Self-regulation allows you to keep your emotions in check by denying those impulsive reactions from manifesting.</w:t>
      </w:r>
    </w:p>
    <w:p w:rsidR="00966EB6" w:rsidRDefault="0028487F" w14:paraId="155661DE" w14:textId="5A6BAA84" w:rsidP="003F054E">
      <w:r>
        <w:t>Self-</w:t>
      </w:r>
      <w:r w:rsidRPr="0028487F">
        <w:t>regulation its ability to respond</w:t>
      </w:r>
      <w:r>
        <w:t xml:space="preserve"> and gain or regain a sense of control over the emotional responses to any given situation. Research shows that this type of regulation goes hand in hand with good mental wellbeing. Negative impulsive reactions that violate your deeply held values cause guilt, shame and anxiety.</w:t>
      </w:r>
      <w:r w:rsidR="00966EB6">
        <w:t xml:space="preserve"> Therefore, avoiding this reaction will help a person’s well-being.</w:t>
      </w:r>
    </w:p>
    <w:p w:rsidR="00966EB6" w:rsidRDefault="00966EB6" w14:paraId="1217D75B" w14:textId="711F2C9E" w:rsidP="003F054E">
      <w:r>
        <w:t>To improve self-regulation the author will take the following steps. Firstly, it is important to pause between feeling and action. This ties into mindfulness and is one of its benefits. Secondly</w:t>
      </w:r>
      <w:r w:rsidR="00C4482B">
        <w:t>, change your thinking about how to react to your emotions. Until you think differently you will not act differently.</w:t>
      </w:r>
    </w:p>
    <w:p w:rsidR="00C4482B" w:rsidRDefault="00C4482B" w14:paraId="53FFA9D3" w14:textId="1222EA62" w:rsidP="003F054E"/>
    <w:p w:rsidR="00C4482B" w:rsidRDefault="00C4482B" w14:paraId="60866633" w14:textId="11155F99" w:rsidP="003F054E">
      <w:r>
        <w:t xml:space="preserve">The third component is motivation. Being driven only by </w:t>
      </w:r>
      <w:r w:rsidRPr="00C4482B">
        <w:t>money or material rewards is not a beneficial characteristic according to Gol</w:t>
      </w:r>
      <w:r>
        <w:t>e</w:t>
      </w:r>
      <w:r w:rsidRPr="00C4482B">
        <w:t>man</w:t>
      </w:r>
      <w:r>
        <w:t>. A</w:t>
      </w:r>
      <w:r w:rsidRPr="00C4482B">
        <w:t xml:space="preserve"> passion for what you </w:t>
      </w:r>
      <w:proofErr w:type="gramStart"/>
      <w:r w:rsidRPr="00C4482B">
        <w:t>do</w:t>
      </w:r>
      <w:proofErr w:type="gramEnd"/>
      <w:r>
        <w:t>,</w:t>
      </w:r>
      <w:r w:rsidRPr="00C4482B">
        <w:t xml:space="preserve"> is far better for your emotional intelligence</w:t>
      </w:r>
      <w:r>
        <w:t>. A mind geared towards material gain will ultimately do what gets the most reward and become angry and frustrated with obstacles that hinder or prevent wealth or material accumulation.</w:t>
      </w:r>
    </w:p>
    <w:p w:rsidR="00C4482B" w:rsidRDefault="00C4482B" w14:paraId="14545E7D" w14:textId="7C012CBF" w:rsidP="003F054E">
      <w:r>
        <w:t>These emotions are more difficult to kerb as they assist you in reaching your goals and therefore produce great conflict when trying to address them. To address these emotions actually inhibits you from achieving your financial goals.</w:t>
      </w:r>
    </w:p>
    <w:p w:rsidR="00C4482B" w:rsidRDefault="00C4482B" w14:paraId="541E961E" w14:textId="78FEB8E4" w:rsidP="003F054E">
      <w:r>
        <w:t xml:space="preserve">Having a passion for what you do however is the reward in and of itself. Individuals who are passionate about what they do have a natural motivation that does not rely heavily on results to sustain it. The journey is as satisfying as the destination, </w:t>
      </w:r>
      <w:r w:rsidR="00C446BB">
        <w:t>whereas</w:t>
      </w:r>
      <w:r>
        <w:t xml:space="preserve"> with material motivation the destination is more important than the journey. This leads to a more pragmatic approach and fosters an attitude of “the end justifies the means”.</w:t>
      </w:r>
    </w:p>
    <w:p w:rsidR="00C4482B" w:rsidRDefault="00C446BB" w14:paraId="6CB7D094" w14:textId="0E87ED97" w:rsidP="003F054E">
      <w:r>
        <w:t>The authors job role is commission based, and therefore it is imperative that motivation is constantly monitored. Often the role is enjoyable when sales are high but frustrating when they are low. Applying Goleman’s motivation guidelines will help to balance out the rollercoaster of emotions.</w:t>
        <w:lastRenderedPageBreak/>
      </w:r>
    </w:p>
    <w:p w:rsidR="00C446BB" w:rsidRDefault="00C446BB" w14:paraId="5F3E8F22" w14:textId="0FB27726" w:rsidP="003F054E">
      <w:r>
        <w:t>Having a passion that is based on supporting team members and doing what is best for the customer despite the financial impact to oneself has certainly balanced out the emotions and made them more consistent irrespective of sales statistics.</w:t>
      </w:r>
    </w:p>
    <w:p w:rsidR="00C446BB" w:rsidRDefault="00C446BB" w14:paraId="4C91B69C" w14:textId="4CD536C6" w:rsidP="003F054E">
      <w:r>
        <w:t xml:space="preserve">The fourth component is empathy. </w:t>
      </w:r>
      <w:r w:rsidRPr="00C446BB">
        <w:t xml:space="preserve"> not only must you understand your own emotions but understanding and reacting to the emotions of </w:t>
      </w:r>
      <w:r>
        <w:t>others is also important. By identifying a certain emotion or mood in a colleague and reacting to it can go a long way to build trust and develop relationships with others.</w:t>
      </w:r>
    </w:p>
    <w:p w:rsidR="00C446BB" w:rsidRDefault="00C446BB" w14:paraId="6C4E7EC6" w14:textId="390A64FE" w:rsidP="003F054E">
      <w:r>
        <w:t>Once you have become more self-aware, it is easier to recognise the same emotions in others. The difficult and often painful exercise of being honest about your own emotions will now start to pay off because you now understand how easy it is to react emotionally to a situation and how often this happens. This will give a basis for empathising with others who are struggling with the same thing even if they don’t realise it.</w:t>
      </w:r>
    </w:p>
    <w:p w:rsidR="00C446BB" w:rsidRDefault="00C446BB" w14:paraId="5ED1430E" w14:textId="67CB4F95" w:rsidP="003F054E">
      <w:r>
        <w:t>Finally, the social skill component is the ability to use the other four components to form better relationships by having emotionally intelligent conversations. By diffusing flash points and uncomfortable emotional conversations the individual can sidestep land mines and have more objective conversations.</w:t>
      </w:r>
    </w:p>
    <w:p w:rsidR="00C446BB" w:rsidRDefault="00C446BB" w14:paraId="220E4FD5" w14:textId="296CF9C5" w:rsidP="003F054E">
      <w:r>
        <w:t>This social skill helps everybody involved not just the person displaying emotional intelligence. Everyone benefits when conversations are constructive, and emotions are used to get to resolutions rather than create more problems.</w:t>
      </w:r>
    </w:p>
    <w:p w:rsidR="00B27D72" w:rsidRDefault="00B27D72" w14:paraId="54B6D29B" w14:textId="77777777" w:rsidP="003F054E"/>
    <w:p w:rsidR="00C446BB" w:rsidRDefault="00B27D72" w14:paraId="63813BB3" w14:textId="24AA0420" w:rsidP="00953483">
      <w:pPr>
        <w:pStyle w:val="Heading1"/>
      </w:pPr>
      <w:bookmarkStart w:id="9" w:name="_Toc129692786"/>
      <w:r>
        <w:t>Conclusion</w:t>
      </w:r>
      <w:bookmarkEnd w:id="9"/>
    </w:p>
    <w:p w:rsidR="00C446BB" w:rsidRDefault="00C446BB" w14:paraId="6E10B6F5" w14:textId="7AA00CB7" w:rsidP="003F054E">
      <w:r>
        <w:t>In summary, by using mindfulness and emotional intelligence the author is able to focus on the present and not get overwhelmed by the many issues around, identify negative emotions and learn with not to react impulsively on them, and have empathy for others who are displaying emotional reactions in a non-judgmental way.</w:t>
      </w:r>
    </w:p>
    <w:p w:rsidR="00C446BB" w:rsidRDefault="00C446BB" w14:paraId="6914C5E9" w14:textId="362717B3" w:rsidP="003F054E">
      <w:r>
        <w:t>Understanding that most frustrations are born out of one’s own inefficiency rather than the words or action of another was the biggest and hardest lesson to learn.</w:t>
      </w:r>
    </w:p>
    <w:p w:rsidR="00C446BB" w:rsidRDefault="00C446BB" w14:paraId="0CD555FE" w14:textId="77777777" w:rsidP="003F054E"/>
    <w:p w:rsidR="00C4482B" w:rsidRDefault="00C4482B" w14:paraId="2D2149F6" w14:textId="77777777" w:rsidP="003F054E"/>
    <w:p w:rsidR="0028487F" w:rsidRDefault="0028487F" w14:paraId="09C5C3E7" w14:textId="14261DEA" w:rsidP="003F054E">
      <w:r>
        <w:t xml:space="preserve"> </w:t>
      </w:r>
    </w:p>
    <w:p w:rsidR="003F054E" w:rsidRDefault="003F054E" w14:paraId="12C3CB3E" w14:textId="77777777" w:rsidP="003F054E"/>
    <w:p w:rsidR="002A7D8B" w:rsidRDefault="002A7D8B" w14:paraId="35788378" w14:textId="77777777"/>
    <w:p w:rsidR="002A7D8B" w:rsidRDefault="002A7D8B" w14:paraId="09CFBE32" w14:textId="77777777"/>
    <w:p w:rsidR="003E7B5B" w:rsidRDefault="003E7B5B" w14:paraId="01D03E42" w14:textId="2CF10F98"/>
    <w:p w:rsidR="00896A88" w:rsidRDefault="00896A88" w14:paraId="38513986" w14:textId="77777777"/>
    <w:p w:rsidR="00EB5B08" w:rsidRDefault="00EB5B08" w14:paraId="37437DFF" w14:textId="79FD160D" w:rsidP="00953483">
      <w:pPr>
        <w:pStyle w:val="Heading1"/>
      </w:pPr>
      <w:bookmarkStart w:id="10" w:name="_Toc129692787"/>
      <w:r>
        <w:t>References</w:t>
        <w:lastRenderedPageBreak/>
      </w:r>
      <w:bookmarkEnd w:id="10"/>
    </w:p>
    <w:p w:rsidR="00943D5F" w:rsidRDefault="00943D5F" w14:paraId="7D43DAE5" w14:textId="6DBAE68B">
      <w:r>
        <w:t>Baer RA, Smith GT, Hopkins J, Krietemeyer J and Toney L (2006) Using self-report assessment methods to explore facets of mindfulness. Assessment</w:t>
      </w:r>
      <w:r w:rsidR="00E129C2">
        <w:t>.</w:t>
      </w:r>
    </w:p>
    <w:p w:rsidR="002C474A" w:rsidRDefault="002C474A" w14:paraId="362B59F8" w14:textId="4C6AFDE4">
      <w:r>
        <w:t>Bakker AB, Albrecht SL and Leiter MP (2011) Key questions regarding work engagement. European Journal of Work and Organizational Psychology</w:t>
      </w:r>
      <w:r w:rsidR="000101D0">
        <w:t>.</w:t>
      </w:r>
    </w:p>
    <w:p w:rsidR="00E129C2" w:rsidRDefault="00E129C2" w14:paraId="542F9526" w14:textId="57FF5DF0">
      <w:r>
        <w:t>Begley TM (1998) Coping strategies as predictors of employee distress and turnover after an organizational consolidation. Journal of Occupational and Organizational Psychology.</w:t>
      </w:r>
    </w:p>
    <w:p w:rsidR="00EB5B08" w:rsidRDefault="00EB5B08" w14:paraId="273F98D2" w14:textId="5222766A">
      <w:r>
        <w:t>Bishop SR, Lau M, Shapiro S, Carlson L, Anderson ND, Carmody J, Segal ZV, Abbey S, Speca M, Velting D and Devins G (2004) Mindfulness: A proposed operational definition. Clinical Psychology: Science and Practice.</w:t>
      </w:r>
    </w:p>
    <w:p w:rsidR="00425BE3" w:rsidRDefault="00425BE3" w14:paraId="0F25B074" w14:textId="7576B017" w:rsidRPr="00EB5B08">
      <w:pPr>
        <w:rPr>
          <w:bCs/>
          <w:b/>
        </w:rPr>
      </w:pPr>
      <w:r>
        <w:t>Brehmer B (1992) Dynamic decision making: Human control of complex systems. Acta Psychologica.</w:t>
      </w:r>
    </w:p>
    <w:p w:rsidR="00EB5B08" w:rsidRDefault="00EB5B08" w14:paraId="65F2BA7F" w14:textId="6DE5DD22">
      <w:r>
        <w:t>Brown KW and Ryan RM (2003) The benefits of being present: Mindfulness and its role in psychology.</w:t>
      </w:r>
    </w:p>
    <w:p w:rsidR="003C19DC" w:rsidRDefault="003C19DC" w14:paraId="26616048" w14:textId="1CFA4C3A">
      <w:r>
        <w:t>Brown KW, Ryan RM, and Creswell JD (2007) Mindfulness: Theoretical foundations and evidence for its salutary effects. Psychological Inquiry.</w:t>
      </w:r>
    </w:p>
    <w:p w:rsidR="003C19DC" w:rsidRDefault="003C19DC" w14:paraId="47B2A9CE" w14:textId="1249A957">
      <w:r>
        <w:t>Burke CA (2010) Mindfulness-based approaches with children and adolescents: A preliminary review of current research in an emergent field. Journal of Child and Family Studies.</w:t>
      </w:r>
    </w:p>
    <w:p w:rsidR="001E6C57" w:rsidRDefault="001E6C57" w14:paraId="2EF21DF6" w14:textId="7B66EE6C">
      <w:r>
        <w:t>Cardador MT, Dane E and Pratt MG (2011) Linking calling orientations to organizational attachment via organizational instrumentality. Journal of Vocational Behavior.</w:t>
      </w:r>
    </w:p>
    <w:p w:rsidR="00ED1684" w:rsidRDefault="00ED1684" w14:paraId="36D5A536" w14:textId="5DC90690">
      <w:r>
        <w:t>Carlson EN (2013) Overcoming the barriers to self-knowledge: Mindfulness as a path to seeing yourself as you really are. Perspectives on Psychological Science.</w:t>
      </w:r>
    </w:p>
    <w:p w:rsidR="008D0E7E" w:rsidRDefault="008D0E7E" w14:paraId="040DAA64" w14:textId="0DDC6E8B">
      <w:r>
        <w:t>Crawford ER, Lepine JA and Rich BL (2010) Linking job demands and resources to employee engagement and burnout: A theoretical extension and meta-analytic test. Journal of Applied Psychology.</w:t>
      </w:r>
    </w:p>
    <w:p w:rsidR="00A52225" w:rsidRDefault="00A52225" w14:paraId="6052BF1A" w14:textId="47D6B445">
      <w:r>
        <w:t>Creswell JD, Way BM, Eisenberger NI and Lieberman MD (2007) Neural correlates of dispositional mindfulness</w:t>
      </w:r>
      <w:r w:rsidR="00430AE9">
        <w:t xml:space="preserve"> during</w:t>
      </w:r>
      <w:r w:rsidR="00430AE9" w:rsidRPr="00430AE9">
        <w:t xml:space="preserve"> </w:t>
      </w:r>
      <w:r w:rsidR="00430AE9">
        <w:t xml:space="preserve">affect </w:t>
      </w:r>
      <w:r w:rsidR="008D0E7E">
        <w:t>labelling</w:t>
      </w:r>
      <w:r w:rsidR="00430AE9" w:rsidRPr="00430AE9">
        <w:t>.</w:t>
      </w:r>
    </w:p>
    <w:p w:rsidR="00EB5B08" w:rsidRDefault="00EB5B08" w14:paraId="58C04BDB" w14:textId="26DC93E0" w:rsidP="00EB5B08">
      <w:r>
        <w:t>Dane E (2011) Paying attention to mindfulness and its effects on task performance in the workplace. Journal of Management.</w:t>
      </w:r>
    </w:p>
    <w:p w:rsidR="00F76400" w:rsidRDefault="00F76400" w14:paraId="7721D223" w14:textId="61120F27" w:rsidP="00EB5B08">
      <w:r>
        <w:t>Dane E (2013) Things seen and unseen: Investigating experience-based qualities of attention in a dynamic work setting. Organization Studies.</w:t>
      </w:r>
    </w:p>
    <w:p w:rsidR="003C19DC" w:rsidRDefault="003C19DC" w14:paraId="7E25B2BE" w14:textId="1A76C0A8" w:rsidP="00EB5B08">
      <w:r>
        <w:t>Davidson RJ, Kabat-Zinn J, Schumacher J, Rosenkranz M, Muller D, Santorelli SF, Urbanowski F, Harrington A, Bonus K and Sheridan JF (2003) Alterations in brain and immune function produced by mindfulness meditation. Psychosomatic Medicine.</w:t>
      </w:r>
    </w:p>
    <w:p w:rsidR="00121C0C" w:rsidRDefault="00121C0C" w14:paraId="58C9B14A" w14:textId="7422D3CB" w:rsidP="00EB5B08">
      <w:r>
        <w:t>Elsbach KD and Pratt MG (2007) The physical environment in organizations. Academy of Management Annals</w:t>
      </w:r>
      <w:r w:rsidR="00F76400">
        <w:t>.</w:t>
      </w:r>
    </w:p>
    <w:p w:rsidR="00F76400" w:rsidRDefault="00F76400" w14:paraId="77240529" w14:textId="59E09617" w:rsidP="00EB5B08">
      <w:r>
        <w:t>Endsley MR (1995) Toward a theory of situation awareness in dynamic systems. Human Factors.</w:t>
      </w:r>
    </w:p>
    <w:p w:rsidR="003C19DC" w:rsidRDefault="003C19DC" w14:paraId="78F726F4" w14:textId="512BDD5D" w:rsidP="00EB5B08">
      <w:r>
        <w:t>Epstein RM (1999) Mindful practice. Journal of the American Medical Association.</w:t>
      </w:r>
    </w:p>
    <w:p w:rsidR="00C50CAC" w:rsidRDefault="00C50CAC" w14:paraId="1AD8249C" w14:textId="0ECE4C96" w:rsidP="00EB5B08">
      <w:r>
        <w:t>Fehr R and Gelfand MJ (2012) The forgiving organization: A multilevel model of forgiveness at work. Academy of Management Review.</w:t>
        <w:lastRenderedPageBreak/>
      </w:r>
    </w:p>
    <w:p w:rsidR="00C20F27" w:rsidRDefault="00C20F27" w14:paraId="1B5CE159" w14:textId="66E80624" w:rsidP="00EB5B08">
      <w:r>
        <w:t>George JM (2009) The illusion of will in organizational behavior research: Nonconscious processes and job design. Journal of Management.</w:t>
      </w:r>
    </w:p>
    <w:p w:rsidR="0027001F" w:rsidRDefault="0027001F" w14:paraId="6E409287" w14:textId="303EA79A" w:rsidP="00EB5B08">
      <w:r>
        <w:t>Goleman D (1996) Emotional Intelligence: Why it can matter more than IQ. London: Bloomsbury.</w:t>
      </w:r>
    </w:p>
    <w:p w:rsidR="000101D0" w:rsidRDefault="000101D0" w14:paraId="33916255" w14:textId="597688C1" w:rsidP="00EB5B08">
      <w:r>
        <w:t>González-Romá V, Schaufeli WB, Bakke AB and Lloret S (2006) Burnout and work engagement: Independent factors or opposite poles? Journal of Vocational Behavior.</w:t>
      </w:r>
    </w:p>
    <w:p w:rsidR="00A52225" w:rsidRDefault="00A52225" w14:paraId="7BA59E22" w14:textId="02B73A01" w:rsidP="00EB5B08">
      <w:r>
        <w:t>Giluk TL (2009) Mindfulness, Big Five personality, and affect: A meta-analysis. Personality and Individual Differences.</w:t>
      </w:r>
    </w:p>
    <w:p w:rsidR="000A3BBA" w:rsidRDefault="000A3BBA" w14:paraId="4A38ED90" w14:textId="438DF546" w:rsidP="00EB5B08">
      <w:r>
        <w:t>Glomb TM, Duffy MK, Bono JE, and Yang T (2011) Mindfulness at work. Research in Personnel and Human Resources Management 30.</w:t>
      </w:r>
    </w:p>
    <w:p w:rsidR="00B70A12" w:rsidRDefault="00B70A12" w14:paraId="14F23837" w14:textId="3CEDF2E0" w:rsidP="00EB5B08">
      <w:r>
        <w:t>Herndon F (2008) Testing mindfulness with perceptual and cognitive factors: External vs. internal encoding, and the cognitive failures questionnaire. Personality and Individual Differences.</w:t>
      </w:r>
    </w:p>
    <w:p w:rsidR="00A136DA" w:rsidRDefault="00A136DA" w14:paraId="0F8B41D0" w14:textId="0F1CD7B3" w:rsidP="00EB5B08">
      <w:r>
        <w:t>Hilgard ER. 1980. The trilogy of mind: cognition, affection, and conation.</w:t>
      </w:r>
    </w:p>
    <w:p w:rsidR="00C50CAC" w:rsidRDefault="00C50CAC" w14:paraId="6802F727" w14:textId="7AC3B765" w:rsidP="00EB5B08">
      <w:r>
        <w:t xml:space="preserve">Hülsheger UR, Alberts HJEM, Feinholdt A and Lang JWB (2013) Benefits of mindfulness at work: The role of mindfulness in emotion regulation, emotional exhaustion, and job </w:t>
      </w:r>
      <w:r w:rsidR="00943D5F">
        <w:t>satisfaction</w:t>
      </w:r>
      <w:r>
        <w:t>. Journal of Applied Psychology.</w:t>
      </w:r>
    </w:p>
    <w:p w:rsidR="00E129C2" w:rsidRDefault="00E129C2" w14:paraId="415F9D85" w14:textId="5490FF0F" w:rsidP="00EB5B08">
      <w:r>
        <w:t>Kemery ER, Mossholder KW and Bedeian AG (1987) Role stress, physical symptomology, and turnover intentions: A causal analysis of three alternative specifications. Journal of Occupational Behaviour.</w:t>
      </w:r>
    </w:p>
    <w:p w:rsidR="000A3BBA" w:rsidRDefault="000A3BBA" w14:paraId="7EBA389F" w14:textId="654E6986" w:rsidP="00EB5B08">
      <w:r>
        <w:t>Kiken LG and Shook NJ (2011) Looking up: Mindfulness increases positive judgments and reduces negativity bias. Social Psychological and Personality Science</w:t>
      </w:r>
    </w:p>
    <w:p w:rsidR="00425BE3" w:rsidRDefault="00425BE3" w14:paraId="0C332D99" w14:textId="35F5E38F" w:rsidP="00EB5B08">
      <w:r>
        <w:t>Klein G (1998) Sources of Power: How People Make Decisions. Cambridge, MA: MIT Press.</w:t>
      </w:r>
    </w:p>
    <w:p w:rsidR="000A3BBA" w:rsidRDefault="000A3BBA" w14:paraId="79BEACF6" w14:textId="3B8E884B" w:rsidP="00EB5B08">
      <w:r>
        <w:t>Lakey CE, Campbell WK, Brown KW and Goodie AS (2007) Dispositional mindfulness as a predictor of the severity of gambling outcomes. Personality and Individual Differences.</w:t>
      </w:r>
    </w:p>
    <w:p w:rsidR="00943D5F" w:rsidRDefault="00943D5F" w14:paraId="660F6AED" w14:textId="74EA35DE" w:rsidP="00EB5B08">
      <w:r>
        <w:t>Lau MA, Bishop SR, Segal ZV, Buis T, Anderson ND, Carlson L, Shapiro S and Carmody J (2006) The Toronto Mindfulness Scale: Development and validation. Journal of Clinical Psychology.</w:t>
      </w:r>
    </w:p>
    <w:p w:rsidR="00C50CAC" w:rsidRDefault="00C50CAC" w14:paraId="6F064948" w14:textId="608BAF10" w:rsidP="00EB5B08">
      <w:r>
        <w:t>Lee RA (2012) Accelerating the development and mitigating derailment of high potential through mindfulness training. The Industrial-Organizational Psychologist.</w:t>
      </w:r>
    </w:p>
    <w:p w:rsidR="00A136DA" w:rsidRDefault="00A136DA" w14:paraId="69C7EC20" w14:textId="74A7B658" w:rsidP="00EB5B08">
      <w:r>
        <w:t>LeDoux JE. 2000. Emotion circuits in the brain. Annu. Rev. Neurosci.</w:t>
      </w:r>
    </w:p>
    <w:p w:rsidR="008C1797" w:rsidRDefault="008C1797" w14:paraId="5717855D" w14:textId="610B41E2" w:rsidP="00EB5B08">
      <w:r>
        <w:t>Leroy H, Anseel F, Dimitrova NG and Sels L (2013) Mindfulness, authentic functioning, and work engagement: A growth modeling approach. Journal of Vocational Behavior.</w:t>
      </w:r>
    </w:p>
    <w:p w:rsidR="00A136DA" w:rsidRDefault="00A136DA" w14:paraId="07EB54F2" w14:textId="3F6FF0A6" w:rsidP="00EB5B08">
      <w:r>
        <w:t xml:space="preserve">Lyubomirsky S, King L, Diener E. 2005. The benefits of frequent positive affect: Does happiness lead to success? </w:t>
      </w:r>
    </w:p>
    <w:p w:rsidR="000A3BBA" w:rsidRDefault="000A3BBA" w14:paraId="35C50198" w14:textId="36037F01" w:rsidP="00EB5B08">
      <w:r>
        <w:t>Masicampo EJ and Baumeister RF (2007) Relating mindfulness and self-regulatory processes. Psychological Inquiry.</w:t>
      </w:r>
    </w:p>
    <w:p w:rsidR="001E6C57" w:rsidRDefault="001E6C57" w14:paraId="3F2C1724" w14:textId="06E71901" w:rsidP="00EB5B08">
      <w:r>
        <w:t>Meyer JP, Stanley DJ, Herscovitch L and Topolnytsky L (2002) Affective, continuance, and normative commitment to the organization: A meta-analysis of antecedents, correlates, and consequences. Journal of Vocational Behavior.</w:t>
        <w:lastRenderedPageBreak/>
      </w:r>
    </w:p>
    <w:p w:rsidR="00EB14EC" w:rsidRDefault="00EB14EC" w14:paraId="5EE4E63F" w14:textId="67C4B47D" w:rsidP="00EB5B08">
      <w:r>
        <w:t>Moore A and Malinowski P (2009) Meditation, mindfulness and cognitive flexibility. Consciousness and Cognition.</w:t>
      </w:r>
    </w:p>
    <w:p w:rsidR="00A52225" w:rsidRDefault="00A52225" w14:paraId="547FFBC4" w14:textId="1E9CB5BE" w:rsidP="00EB5B08">
      <w:r>
        <w:t>Napoli M, Krech PR and Holley LC (2005) Mindfulness training for elementary school students. Journal of Applied School Psychology.</w:t>
      </w:r>
    </w:p>
    <w:p w:rsidR="00A52225" w:rsidRDefault="00A52225" w14:paraId="534EEA03" w14:textId="013849EE" w:rsidP="00EB5B08">
      <w:r>
        <w:t>Niemiec CP, Brown KW, Kashdan TB, Cozzolino PJ, Breen WE, Levesque-Bristol C and Ryan RM (2010) Being present in the face of existential threat: The role of trait mindfulness in reducing defensive responses to mortality salience. Journal of Personality and Social Psychology.</w:t>
      </w:r>
    </w:p>
    <w:p w:rsidR="000A3BBA" w:rsidRDefault="000A3BBA" w14:paraId="6778EBDA" w14:textId="4DD205B1" w:rsidP="00EB5B08">
      <w:r>
        <w:t>Ostafin BD and Kassman KT (2012) Stepping out of history: Mindfulness improves insight problem solving. Consciousness and Cognition.</w:t>
      </w:r>
    </w:p>
    <w:p w:rsidR="00121C0C" w:rsidRDefault="000A3BBA" w14:paraId="472667E3" w14:textId="4B5A51BE" w:rsidP="00EB5B08">
      <w:r>
        <w:t>Papies EK, Barsalou LW and Custers R (2012) Mindful attention prevents mindless impulses. Social Psychological and Personality Science.</w:t>
      </w:r>
    </w:p>
    <w:p w:rsidR="00A52225" w:rsidRDefault="003C19DC" w14:paraId="5AFFB5D6" w14:textId="2470470F" w:rsidP="00EB5B08">
      <w:r>
        <w:t>Santorelli S (1999) Heal Thy Self: Lessons on Mindfulness in Medicine. New York: Random House.</w:t>
      </w:r>
    </w:p>
    <w:p w:rsidR="000101D0" w:rsidRDefault="005863F3" w14:paraId="69AC666A" w14:textId="62FEB260" w:rsidP="00EB5B08">
      <w:r>
        <w:t>Shao R and Skarlicki DP (2009) The role of mindfulness in predicting individual performance. Canadian Journal of Behavioural Science</w:t>
      </w:r>
    </w:p>
    <w:p w:rsidR="000A3BBA" w:rsidRDefault="000A3BBA" w14:paraId="51496F8B" w14:textId="15E1F2BC" w:rsidP="00EB5B08">
      <w:r>
        <w:t>Shapiro SL, Carlson LE, Astin JA and Freedman B (2006) Mechanisms of mindfulness. Journal of Clinical Psychology</w:t>
      </w:r>
    </w:p>
    <w:p w:rsidR="00A52225" w:rsidRDefault="00A52225" w14:paraId="6AF08AFB" w14:textId="1853A77A" w:rsidP="00EB5B08">
      <w:r>
        <w:t>Shapiro SL, Oman D, Thoresen CE, Plante TG and Flinders T (2008) Cultivating mindfulness: Effects on well-being. Journal of Clinical Psychology.</w:t>
      </w:r>
    </w:p>
    <w:p w:rsidR="000101D0" w:rsidRDefault="000101D0" w14:paraId="5C4CBFD2" w14:textId="276EEACE" w:rsidP="00EB5B08">
      <w:r>
        <w:t>Schaufeli WB and Bakker AB (2004) Job demands, job resources, and their relationship with burnout and engagement: A multi-sample study. Journal of Organizational Behavior.</w:t>
      </w:r>
    </w:p>
    <w:p w:rsidR="006D6045" w:rsidRDefault="006D6045" w14:paraId="4C0707F0" w14:textId="58217F55" w:rsidP="00EB5B08">
      <w:r>
        <w:t>Vogus TJ (2011) Mindful organizing: Establishing and extending the foundations of highly reliable performance. In: Cameron KS and Spreitzer (eds) The Oxford Handbook of Positive Organizational Scholarship. New York: Oxford University Press.</w:t>
      </w:r>
    </w:p>
    <w:p w:rsidR="00943D5F" w:rsidRDefault="00943D5F" w14:paraId="181EB91F" w14:textId="57052D0D" w:rsidP="00EB5B08">
      <w:r>
        <w:t>Watson D, Clark LA and Tellegen A (1988) Development and validation of brief measures of positive and negative affect: The PANAS scales. Journal of Personality and Social Psychology.</w:t>
      </w:r>
    </w:p>
    <w:p w:rsidR="006D6045" w:rsidRDefault="006D6045" w14:paraId="3572C04B" w14:textId="07BEB07B" w:rsidP="00EB5B08">
      <w:r>
        <w:t>Weick KE and Roberts KH (1993) Collective mind in organizations: Heedful interrelating on flight decks. Administrative Science Quarterly.</w:t>
      </w:r>
    </w:p>
    <w:p w:rsidR="000A3BBA" w:rsidRDefault="000A3BBA" w14:paraId="3DF3168B" w14:textId="5C466CCB" w:rsidP="00EB5B08">
      <w:r>
        <w:t>Weinstein N, Brown KW and Ryan RM (2009) A multi-method examination of the effects of mindfulness on stress attribution, coping, and emotional well-being. Journal of Research in Personality.</w:t>
      </w:r>
    </w:p>
    <w:p w:rsidR="00C20F27" w:rsidRDefault="00C20F27" w14:paraId="14C885A2" w14:textId="77DC3DB5" w:rsidP="00EB5B08">
      <w:r>
        <w:t>Zhong CB and House J (2012) Hawthorne revisited: Organizational implications of the physical work environment. Research in Organizational Behavior</w:t>
      </w:r>
    </w:p>
    <w:p w:rsidR="000A3BBA" w:rsidRDefault="000A3BBA" w14:paraId="50BDFC6F" w14:textId="238B24C5" w:rsidP="00EB5B08"/>
    <w:sectPr w:rsidR="000A3BBA">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40901C7"/>
    <w:tmpl w:val="E1C620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7B1E6E36"/>
    <w:tmpl w:val="DBB4301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712F"/>
  <w15:chartTrackingRefBased/>
  <w15:docId w15:val="{04D6C2E5-F05F-4141-B2C1-ACCAE7686321}"/>
  <w:rsids>
    <w:rsidRoot val="006F2905"/>
    <w:rsid val="00003ED8"/>
    <w:rsid val="000101D0"/>
    <w:rsid val="00012B98"/>
    <w:rsid val="00037E0C"/>
    <w:rsid val="00046B30"/>
    <w:rsid val="00084521"/>
    <w:rsid val="0009544D"/>
    <w:rsid val="000A3BBA"/>
    <w:rsid val="000E2E5F"/>
    <w:rsid val="00121C0C"/>
    <w:rsid val="00133F0B"/>
    <w:rsid val="001617AD"/>
    <w:rsid val="00186B67"/>
    <w:rsid val="001A6BB4"/>
    <w:rsid val="001E6C57"/>
    <w:rsid val="00241071"/>
    <w:rsid val="00256374"/>
    <w:rsid val="00257DE0"/>
    <w:rsid val="0027001F"/>
    <w:rsid val="0028487F"/>
    <w:rsid val="002A7D8B"/>
    <w:rsid val="002C474A"/>
    <w:rsid val="002F700A"/>
    <w:rsid val="002F78E0"/>
    <w:rsid val="003C19DC"/>
    <w:rsid val="003E7B5B"/>
    <w:rsid val="003F054E"/>
    <w:rsid val="00425BE3"/>
    <w:rsid val="00430AE9"/>
    <w:rsid val="004B1BBB"/>
    <w:rsid val="004B24FE"/>
    <w:rsid val="005135A7"/>
    <w:rsid val="00550637"/>
    <w:rsid val="00584607"/>
    <w:rsid val="005863F3"/>
    <w:rsid val="005A0D1E"/>
    <w:rsid val="005B4D26"/>
    <w:rsid val="005C1445"/>
    <w:rsid val="005C1D16"/>
    <w:rsid val="005C25D7"/>
    <w:rsid val="005E32D3"/>
    <w:rsid val="005F0486"/>
    <w:rsid val="0062228E"/>
    <w:rsid val="006A6168"/>
    <w:rsid val="006D6045"/>
    <w:rsid val="006E5CD9"/>
    <w:rsid val="006F2905"/>
    <w:rsid val="007440F8"/>
    <w:rsid val="00753ABC"/>
    <w:rsid val="007543B5"/>
    <w:rsid val="00772058"/>
    <w:rsid val="007B5C68"/>
    <w:rsid val="007C5C67"/>
    <w:rsid val="0083223C"/>
    <w:rsid val="0084166C"/>
    <w:rsid val="00887506"/>
    <w:rsid val="00896A88"/>
    <w:rsid val="008B21BB"/>
    <w:rsid val="008C1797"/>
    <w:rsid val="008D0E7E"/>
    <w:rsid val="008E67F6"/>
    <w:rsid val="00906C5C"/>
    <w:rsid val="00915F7E"/>
    <w:rsid val="009269D0"/>
    <w:rsid val="0093791A"/>
    <w:rsid val="00943D5F"/>
    <w:rsid val="00953483"/>
    <w:rsid val="00966EB6"/>
    <w:rsid val="00975D6E"/>
    <w:rsid val="00A136DA"/>
    <w:rsid val="00A52225"/>
    <w:rsid val="00A54382"/>
    <w:rsid val="00A5699F"/>
    <w:rsid val="00A74508"/>
    <w:rsid val="00AE552E"/>
    <w:rsid val="00AF2E11"/>
    <w:rsid val="00AF6E52"/>
    <w:rsid val="00B2190D"/>
    <w:rsid val="00B27D72"/>
    <w:rsid val="00B42E5A"/>
    <w:rsid val="00B70A12"/>
    <w:rsid val="00B77924"/>
    <w:rsid val="00BE021F"/>
    <w:rsid val="00BF6C5E"/>
    <w:rsid val="00C20F27"/>
    <w:rsid val="00C446BB"/>
    <w:rsid val="00C4482B"/>
    <w:rsid val="00C50CAC"/>
    <w:rsid val="00C771C4"/>
    <w:rsid val="00D30886"/>
    <w:rsid val="00E129C2"/>
    <w:rsid val="00E20842"/>
    <w:rsid val="00EB0FA2"/>
    <w:rsid val="00EB14EC"/>
    <w:rsid val="00EB5B08"/>
    <w:rsid val="00ED1684"/>
    <w:rsid val="00ED6F60"/>
    <w:rsid val="00F63930"/>
    <w:rsid val="00F66CD6"/>
    <w:rsid val="00F7640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7543B5"/>
    <w:pPr>
      <w:keepNext/>
      <w:keepLines/>
      <w:outlineLvl w:val="0"/>
      <w:spacing w:before="240" w:after="0"/>
    </w:pPr>
    <w:rPr>
      <w:color w:val="2F5496"/>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2A7D8B"/>
    <w:pPr>
      <w:ind w:left="720"/>
      <w:contextualSpacing/>
    </w:pPr>
  </w:style>
  <w:style w:type="paragraph" w:styleId="ydpafea7f63x-scope">
    <w:name w:val="ydpafea7f63x-scope"/>
    <w:basedOn w:val="Normal"/>
    <w:rsid w:val="007543B5"/>
    <w:pPr>
      <w:spacing w:before="100" w:beforeAutospacing="1" w:after="100" w:afterAutospacing="1" w:line="240" w:lineRule="auto"/>
    </w:pPr>
    <w:rPr>
      <w:lang w:eastAsia="en-GB"/>
      <w:rFonts w:ascii="Calibri" w:cs="Calibri" w:hAnsi="Calibri"/>
    </w:rPr>
  </w:style>
  <w:style w:type="character" w:styleId="ydpafea7f63qowt-font8-tahoma">
    <w:name w:val="ydpafea7f63qowt-font8-tahoma"/>
    <w:basedOn w:val="DefaultParagraphFont"/>
    <w:rsid w:val="007543B5"/>
  </w:style>
  <w:style w:type="character" w:styleId="Heading1Char">
    <w:name w:val="Heading 1 Char"/>
    <w:basedOn w:val="DefaultParagraphFont"/>
    <w:link w:val="Heading1"/>
    <w:uiPriority w:val="9"/>
    <w:rsid w:val="007543B5"/>
    <w:rPr>
      <w:color w:val="2F5496"/>
      <w:rFonts w:ascii="Calibri Light" w:eastAsiaTheme="majorEastAsia" w:hAnsiTheme="majorHAnsi" w:cstheme="majorBidi"/>
      <w:sz w:val="32"/>
      <w:szCs w:val="32"/>
    </w:rPr>
  </w:style>
  <w:style w:type="paragraph" w:styleId="TOCHeading">
    <w:name w:val="TOC Heading"/>
    <w:qFormat/>
    <w:basedOn w:val="Heading1"/>
    <w:next w:val="Normal"/>
    <w:uiPriority w:val="39"/>
    <w:unhideWhenUsed/>
    <w:rsid w:val="006E5CD9"/>
    <w:pPr>
      <w:outlineLvl w:val="9"/>
    </w:pPr>
    <w:rPr>
      <w:lang w:val="en-US"/>
    </w:rPr>
  </w:style>
  <w:style w:type="paragraph" w:styleId="TOC1">
    <w:name w:val="toc 1"/>
    <w:basedOn w:val="Normal"/>
    <w:next w:val="Normal"/>
    <w:autoRedefine/>
    <w:uiPriority w:val="39"/>
    <w:unhideWhenUsed/>
    <w:rsid w:val="006E5CD9"/>
    <w:pPr>
      <w:spacing w:after="100"/>
    </w:pPr>
  </w:style>
  <w:style w:type="character" w:styleId="Hyperlink">
    <w:name w:val="Hyperlink"/>
    <w:basedOn w:val="DefaultParagraphFont"/>
    <w:uiPriority w:val="99"/>
    <w:unhideWhenUsed/>
    <w:rsid w:val="006E5CD9"/>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F8DD-DC8C-404D-B666-419DED00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4977</Words>
  <Characters>28372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Dacosta (2016821)</dc:creator>
  <cp:keywords/>
  <dc:description/>
  <cp:lastModifiedBy>Mark Dacosta</cp:lastModifiedBy>
  <cp:revision>2</cp:revision>
  <dcterms:created xsi:type="dcterms:W3CDTF">2023-03-14T13:27:00Z</dcterms:created>
  <dcterms:modified xsi:type="dcterms:W3CDTF">2023-03-14T13:27:00Z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dbf5a4f9-4da6-4773-8c99-3e57a7c2102c</vt:lpwstr>
  </property>
</Properties>
</file>