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257"/>
        <w:tblW w:w="0" w:type="auto"/>
        <w:tblBorders>
          <w:top w:val="single" w:sz="24" w:space="0" w:color="auto"/>
          <w:left w:val="single" w:sz="24" w:space="0" w:color="auto"/>
          <w:bottom w:val="single" w:sz="24" w:space="0" w:color="auto"/>
          <w:right w:val="single" w:sz="24" w:space="0" w:color="auto"/>
          <w:insideH w:val="single" w:sz="6" w:space="0" w:color="auto"/>
          <w:insideV w:val="single" w:sz="6" w:space="0" w:color="auto"/>
        </w:tblBorders>
        <w:tblLook w:val="01E0" w:firstRow="1" w:lastRow="1" w:firstColumn="1" w:lastColumn="1" w:noHBand="0" w:noVBand="0"/>
      </w:tblPr>
      <w:tblGrid>
        <w:gridCol w:w="2532"/>
        <w:gridCol w:w="7896"/>
      </w:tblGrid>
      <w:tr w:rsidR="001E69D3" w:rsidRPr="00C956E5" w14:paraId="3932406E" w14:textId="77777777" w:rsidTr="00F81199">
        <w:trPr>
          <w:trHeight w:val="340"/>
        </w:trPr>
        <w:tc>
          <w:tcPr>
            <w:tcW w:w="2532" w:type="dxa"/>
            <w:shd w:val="clear" w:color="auto" w:fill="E6E6E6"/>
            <w:vAlign w:val="center"/>
          </w:tcPr>
          <w:p w14:paraId="6CCCD85C" w14:textId="77777777" w:rsidR="001E69D3" w:rsidRPr="00C956E5" w:rsidRDefault="001E69D3" w:rsidP="001E69D3">
            <w:pPr>
              <w:pStyle w:val="Header"/>
              <w:tabs>
                <w:tab w:val="clear" w:pos="4153"/>
                <w:tab w:val="clear" w:pos="8306"/>
                <w:tab w:val="left" w:pos="0"/>
              </w:tabs>
              <w:rPr>
                <w:rFonts w:asciiTheme="minorHAnsi" w:hAnsiTheme="minorHAnsi" w:cstheme="minorHAnsi"/>
                <w:b/>
                <w:sz w:val="24"/>
                <w:szCs w:val="24"/>
              </w:rPr>
            </w:pPr>
            <w:r w:rsidRPr="00C956E5">
              <w:rPr>
                <w:rFonts w:asciiTheme="minorHAnsi" w:hAnsiTheme="minorHAnsi" w:cstheme="minorHAnsi"/>
                <w:b/>
                <w:sz w:val="24"/>
                <w:szCs w:val="24"/>
              </w:rPr>
              <w:t>Contract Title:</w:t>
            </w:r>
          </w:p>
        </w:tc>
        <w:tc>
          <w:tcPr>
            <w:tcW w:w="7896" w:type="dxa"/>
            <w:vAlign w:val="center"/>
          </w:tcPr>
          <w:p w14:paraId="0995217C" w14:textId="51EDA128" w:rsidR="001E69D3" w:rsidRPr="00F92569" w:rsidRDefault="00210349" w:rsidP="00F92569">
            <w:pPr>
              <w:pStyle w:val="Header"/>
              <w:tabs>
                <w:tab w:val="clear" w:pos="4153"/>
                <w:tab w:val="clear" w:pos="8306"/>
                <w:tab w:val="left" w:pos="0"/>
              </w:tabs>
              <w:rPr>
                <w:rFonts w:ascii="Calibri Light" w:hAnsi="Calibri Light" w:cs="Calibri Light"/>
                <w:sz w:val="22"/>
                <w:szCs w:val="22"/>
              </w:rPr>
            </w:pPr>
            <w:r>
              <w:rPr>
                <w:rFonts w:ascii="Calibri Light" w:hAnsi="Calibri Light" w:cs="Calibri Light"/>
                <w:sz w:val="22"/>
                <w:szCs w:val="22"/>
              </w:rPr>
              <w:t xml:space="preserve">Single two storey detached building with loft </w:t>
            </w:r>
          </w:p>
        </w:tc>
      </w:tr>
      <w:tr w:rsidR="00F55E48" w:rsidRPr="00C956E5" w14:paraId="4F5687B3" w14:textId="77777777" w:rsidTr="00F81199">
        <w:tc>
          <w:tcPr>
            <w:tcW w:w="10428" w:type="dxa"/>
            <w:gridSpan w:val="2"/>
            <w:vAlign w:val="center"/>
          </w:tcPr>
          <w:p w14:paraId="4D5EC601" w14:textId="77777777" w:rsidR="00574F69" w:rsidRPr="001E69D3" w:rsidRDefault="00F55E48" w:rsidP="0097583B">
            <w:pPr>
              <w:pStyle w:val="Heading1"/>
              <w:jc w:val="center"/>
              <w:rPr>
                <w:rFonts w:asciiTheme="minorHAnsi" w:hAnsiTheme="minorHAnsi" w:cstheme="minorHAnsi"/>
                <w:color w:val="auto"/>
                <w:sz w:val="56"/>
                <w:szCs w:val="72"/>
              </w:rPr>
            </w:pPr>
            <w:r w:rsidRPr="001E69D3">
              <w:rPr>
                <w:rFonts w:asciiTheme="minorHAnsi" w:hAnsiTheme="minorHAnsi" w:cstheme="minorHAnsi"/>
                <w:color w:val="auto"/>
                <w:sz w:val="56"/>
                <w:szCs w:val="72"/>
              </w:rPr>
              <w:t xml:space="preserve">CONSTRUCTION </w:t>
            </w:r>
            <w:r w:rsidR="009340B0" w:rsidRPr="001E69D3">
              <w:rPr>
                <w:rFonts w:asciiTheme="minorHAnsi" w:hAnsiTheme="minorHAnsi" w:cstheme="minorHAnsi"/>
                <w:color w:val="auto"/>
                <w:sz w:val="56"/>
                <w:szCs w:val="72"/>
              </w:rPr>
              <w:t>MANAGEMENT PLAN</w:t>
            </w:r>
          </w:p>
          <w:p w14:paraId="47DEF47F" w14:textId="668B6A32" w:rsidR="009340B0" w:rsidRPr="00C956E5" w:rsidRDefault="009340B0" w:rsidP="009B0D9F">
            <w:pPr>
              <w:jc w:val="center"/>
              <w:rPr>
                <w:rFonts w:asciiTheme="minorHAnsi" w:hAnsiTheme="minorHAnsi" w:cstheme="minorHAnsi"/>
                <w:b/>
              </w:rPr>
            </w:pPr>
          </w:p>
        </w:tc>
      </w:tr>
      <w:tr w:rsidR="00F81199" w:rsidRPr="00C956E5" w14:paraId="2E49F484" w14:textId="77777777" w:rsidTr="00607163">
        <w:trPr>
          <w:trHeight w:val="340"/>
        </w:trPr>
        <w:tc>
          <w:tcPr>
            <w:tcW w:w="10428" w:type="dxa"/>
            <w:gridSpan w:val="2"/>
            <w:shd w:val="clear" w:color="auto" w:fill="E6E6E6"/>
            <w:vAlign w:val="center"/>
          </w:tcPr>
          <w:p w14:paraId="2DA266F6" w14:textId="77777777" w:rsidR="00F81199" w:rsidRPr="00AA29FF" w:rsidRDefault="00F81199" w:rsidP="001E69D3">
            <w:pPr>
              <w:pStyle w:val="Heading4"/>
              <w:rPr>
                <w:rFonts w:asciiTheme="minorHAnsi" w:hAnsiTheme="minorHAnsi"/>
                <w:sz w:val="24"/>
                <w:szCs w:val="24"/>
              </w:rPr>
            </w:pPr>
            <w:r w:rsidRPr="00AA29FF">
              <w:rPr>
                <w:rFonts w:asciiTheme="minorHAnsi" w:hAnsiTheme="minorHAnsi"/>
                <w:sz w:val="24"/>
                <w:szCs w:val="24"/>
              </w:rPr>
              <w:t>Principal Contractor:</w:t>
            </w:r>
          </w:p>
        </w:tc>
      </w:tr>
      <w:tr w:rsidR="00F81199" w:rsidRPr="00C956E5" w14:paraId="72B20A48" w14:textId="77777777" w:rsidTr="00607163">
        <w:trPr>
          <w:trHeight w:val="1701"/>
        </w:trPr>
        <w:tc>
          <w:tcPr>
            <w:tcW w:w="10428" w:type="dxa"/>
            <w:gridSpan w:val="2"/>
            <w:tcBorders>
              <w:bottom w:val="single" w:sz="24" w:space="0" w:color="auto"/>
            </w:tcBorders>
            <w:vAlign w:val="center"/>
          </w:tcPr>
          <w:p w14:paraId="61B73406" w14:textId="77777777" w:rsidR="00F81199" w:rsidRDefault="00F81199" w:rsidP="001E69D3">
            <w:pPr>
              <w:rPr>
                <w:rFonts w:ascii="Calibri Light" w:hAnsi="Calibri Light" w:cs="Calibri Light"/>
                <w:sz w:val="22"/>
                <w:szCs w:val="22"/>
              </w:rPr>
            </w:pPr>
            <w:r>
              <w:rPr>
                <w:rFonts w:ascii="Calibri Light" w:hAnsi="Calibri Light" w:cs="Calibri Light"/>
                <w:sz w:val="22"/>
                <w:szCs w:val="22"/>
              </w:rPr>
              <w:t>Dylan Matthews</w:t>
            </w:r>
          </w:p>
          <w:p w14:paraId="33B9253E" w14:textId="77777777" w:rsidR="00F81199" w:rsidRDefault="00F81199" w:rsidP="001E69D3">
            <w:pPr>
              <w:rPr>
                <w:rFonts w:ascii="Calibri Light" w:hAnsi="Calibri Light" w:cs="Calibri Light"/>
                <w:sz w:val="22"/>
                <w:szCs w:val="22"/>
              </w:rPr>
            </w:pPr>
            <w:r>
              <w:rPr>
                <w:rFonts w:ascii="Calibri Light" w:hAnsi="Calibri Light" w:cs="Calibri Light"/>
                <w:sz w:val="22"/>
                <w:szCs w:val="22"/>
              </w:rPr>
              <w:t xml:space="preserve">18 Heol glyn derwen </w:t>
            </w:r>
          </w:p>
          <w:p w14:paraId="5671337F" w14:textId="08F7851D" w:rsidR="00607163" w:rsidRPr="0036220D" w:rsidRDefault="00607163" w:rsidP="001E69D3">
            <w:pPr>
              <w:rPr>
                <w:rFonts w:ascii="Calibri Light" w:hAnsi="Calibri Light" w:cs="Calibri Light"/>
                <w:sz w:val="22"/>
                <w:szCs w:val="22"/>
              </w:rPr>
            </w:pPr>
            <w:r>
              <w:rPr>
                <w:rFonts w:ascii="Calibri Light" w:hAnsi="Calibri Light" w:cs="Calibri Light"/>
                <w:sz w:val="22"/>
                <w:szCs w:val="22"/>
              </w:rPr>
              <w:t>Sa10 7eb</w:t>
            </w:r>
          </w:p>
        </w:tc>
      </w:tr>
    </w:tbl>
    <w:p w14:paraId="4198B182" w14:textId="77777777" w:rsidR="00083747" w:rsidRDefault="00083747" w:rsidP="00083747">
      <w:pPr>
        <w:pStyle w:val="Header"/>
        <w:tabs>
          <w:tab w:val="clear" w:pos="4153"/>
          <w:tab w:val="clear" w:pos="8306"/>
          <w:tab w:val="left" w:pos="0"/>
        </w:tabs>
        <w:rPr>
          <w:rFonts w:ascii="Arial" w:hAnsi="Arial" w:cs="Arial"/>
          <w:u w:val="single"/>
        </w:rPr>
      </w:pPr>
    </w:p>
    <w:p w14:paraId="19DE9029" w14:textId="77777777" w:rsidR="00083747" w:rsidRPr="004E7120" w:rsidRDefault="00083747" w:rsidP="00083747">
      <w:pPr>
        <w:pStyle w:val="Header"/>
        <w:tabs>
          <w:tab w:val="clear" w:pos="4153"/>
          <w:tab w:val="clear" w:pos="8306"/>
          <w:tab w:val="left" w:pos="0"/>
        </w:tabs>
        <w:rPr>
          <w:rFonts w:ascii="Arial" w:hAnsi="Arial" w:cs="Arial"/>
        </w:rPr>
      </w:pPr>
    </w:p>
    <w:p w14:paraId="6F50FD4C" w14:textId="77777777" w:rsidR="00EF5BB7" w:rsidRDefault="00EF5BB7">
      <w:bookmarkStart w:id="0" w:name="_Hlk225395251"/>
    </w:p>
    <w:bookmarkEnd w:id="0"/>
    <w:p w14:paraId="485342BD" w14:textId="77777777" w:rsidR="0069779E" w:rsidRDefault="0069779E"/>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8314"/>
        <w:gridCol w:w="2128"/>
      </w:tblGrid>
      <w:tr w:rsidR="00CB5F96" w:rsidRPr="0069779E" w14:paraId="0DFA3CCF" w14:textId="77777777" w:rsidTr="00EA5808">
        <w:trPr>
          <w:trHeight w:val="454"/>
        </w:trPr>
        <w:tc>
          <w:tcPr>
            <w:tcW w:w="10442" w:type="dxa"/>
            <w:gridSpan w:val="2"/>
            <w:shd w:val="clear" w:color="auto" w:fill="D9D9D9" w:themeFill="background1" w:themeFillShade="D9"/>
            <w:vAlign w:val="center"/>
          </w:tcPr>
          <w:p w14:paraId="080048EC" w14:textId="7AF41D9E" w:rsidR="00CB5F96" w:rsidRPr="0069779E" w:rsidRDefault="00CB5F96" w:rsidP="0069779E">
            <w:pPr>
              <w:rPr>
                <w:rFonts w:asciiTheme="minorHAnsi" w:hAnsiTheme="minorHAnsi" w:cstheme="minorHAnsi"/>
                <w:sz w:val="20"/>
              </w:rPr>
            </w:pPr>
            <w:r w:rsidRPr="00CB5F96">
              <w:rPr>
                <w:rFonts w:asciiTheme="minorHAnsi" w:hAnsiTheme="minorHAnsi" w:cstheme="minorHAnsi"/>
                <w:b/>
                <w:sz w:val="20"/>
              </w:rPr>
              <w:t>Introduction:</w:t>
            </w:r>
          </w:p>
        </w:tc>
      </w:tr>
      <w:tr w:rsidR="00DE789F" w:rsidRPr="0069779E" w14:paraId="0B0EF526" w14:textId="77777777" w:rsidTr="00EA5808">
        <w:trPr>
          <w:trHeight w:val="454"/>
        </w:trPr>
        <w:tc>
          <w:tcPr>
            <w:tcW w:w="8314" w:type="dxa"/>
            <w:vAlign w:val="center"/>
          </w:tcPr>
          <w:p w14:paraId="1E197E5B" w14:textId="77777777" w:rsidR="00EA5808" w:rsidRDefault="00EA5808" w:rsidP="0069779E">
            <w:pPr>
              <w:rPr>
                <w:rFonts w:asciiTheme="minorHAnsi" w:hAnsiTheme="minorHAnsi" w:cstheme="minorHAnsi"/>
                <w:sz w:val="20"/>
              </w:rPr>
            </w:pPr>
          </w:p>
          <w:p w14:paraId="3BE71F82" w14:textId="4FF16673" w:rsidR="00EA5808" w:rsidRPr="0069779E" w:rsidRDefault="00EA5808" w:rsidP="0069779E">
            <w:pPr>
              <w:rPr>
                <w:rFonts w:asciiTheme="minorHAnsi" w:hAnsiTheme="minorHAnsi" w:cstheme="minorHAnsi"/>
                <w:sz w:val="20"/>
              </w:rPr>
            </w:pPr>
            <w:r>
              <w:rPr>
                <w:rFonts w:asciiTheme="minorHAnsi" w:hAnsiTheme="minorHAnsi" w:cstheme="minorHAnsi"/>
                <w:sz w:val="20"/>
              </w:rPr>
              <w:t>The intention of this construction phase plan is to follow regulations at the highest regard possible. This plan takes into consideration all aspects of the construction project. These may include health and safety, quality, welfare, fire and environment.</w:t>
            </w:r>
          </w:p>
        </w:tc>
        <w:tc>
          <w:tcPr>
            <w:tcW w:w="2128" w:type="dxa"/>
            <w:vAlign w:val="center"/>
          </w:tcPr>
          <w:p w14:paraId="2CB085EF" w14:textId="77777777" w:rsidR="00DE789F" w:rsidRPr="0069779E" w:rsidRDefault="00DE789F" w:rsidP="0069779E">
            <w:pPr>
              <w:rPr>
                <w:rFonts w:asciiTheme="minorHAnsi" w:hAnsiTheme="minorHAnsi" w:cstheme="minorHAnsi"/>
                <w:sz w:val="20"/>
              </w:rPr>
            </w:pPr>
          </w:p>
        </w:tc>
      </w:tr>
      <w:tr w:rsidR="001715D5" w:rsidRPr="0086687F" w14:paraId="21F624FC" w14:textId="77777777" w:rsidTr="00EA5808">
        <w:trPr>
          <w:trHeight w:val="454"/>
        </w:trPr>
        <w:tc>
          <w:tcPr>
            <w:tcW w:w="10442" w:type="dxa"/>
            <w:gridSpan w:val="2"/>
            <w:shd w:val="clear" w:color="auto" w:fill="D9D9D9" w:themeFill="background1" w:themeFillShade="D9"/>
            <w:vAlign w:val="center"/>
          </w:tcPr>
          <w:p w14:paraId="52A1BDAB" w14:textId="27AAEC06" w:rsidR="001715D5" w:rsidRPr="0086687F" w:rsidRDefault="001715D5" w:rsidP="0069779E">
            <w:pPr>
              <w:rPr>
                <w:rFonts w:asciiTheme="minorHAnsi" w:hAnsiTheme="minorHAnsi" w:cstheme="minorHAnsi"/>
                <w:b/>
                <w:sz w:val="20"/>
              </w:rPr>
            </w:pPr>
            <w:r w:rsidRPr="0086687F">
              <w:rPr>
                <w:rFonts w:asciiTheme="minorHAnsi" w:hAnsiTheme="minorHAnsi" w:cstheme="minorHAnsi"/>
                <w:b/>
                <w:sz w:val="20"/>
              </w:rPr>
              <w:t>Legal and Other Requirements</w:t>
            </w:r>
          </w:p>
        </w:tc>
      </w:tr>
      <w:tr w:rsidR="00424461" w:rsidRPr="0069779E" w14:paraId="4021E63D" w14:textId="77777777" w:rsidTr="00EA5808">
        <w:trPr>
          <w:trHeight w:val="454"/>
        </w:trPr>
        <w:tc>
          <w:tcPr>
            <w:tcW w:w="8314" w:type="dxa"/>
            <w:vAlign w:val="center"/>
          </w:tcPr>
          <w:p w14:paraId="7AF5A58B" w14:textId="77777777" w:rsidR="00424461" w:rsidRDefault="00424461" w:rsidP="00CB5F96">
            <w:pPr>
              <w:rPr>
                <w:rFonts w:asciiTheme="minorHAnsi" w:hAnsiTheme="minorHAnsi" w:cstheme="minorHAnsi"/>
                <w:sz w:val="20"/>
              </w:rPr>
            </w:pPr>
          </w:p>
          <w:p w14:paraId="3CDCC912" w14:textId="72E99874" w:rsidR="00424461" w:rsidRDefault="00424461" w:rsidP="00CB5F96">
            <w:pPr>
              <w:rPr>
                <w:rFonts w:asciiTheme="minorHAnsi" w:hAnsiTheme="minorHAnsi" w:cstheme="minorHAnsi"/>
                <w:sz w:val="20"/>
              </w:rPr>
            </w:pPr>
            <w:r w:rsidRPr="00CB5F96">
              <w:rPr>
                <w:rFonts w:asciiTheme="minorHAnsi" w:hAnsiTheme="minorHAnsi" w:cstheme="minorHAnsi"/>
                <w:sz w:val="20"/>
              </w:rPr>
              <w:t>The project will meet its legal requirements through compliance with any planning conditions, local authority conditions</w:t>
            </w:r>
            <w:r>
              <w:rPr>
                <w:rFonts w:asciiTheme="minorHAnsi" w:hAnsiTheme="minorHAnsi" w:cstheme="minorHAnsi"/>
                <w:sz w:val="20"/>
              </w:rPr>
              <w:t>,</w:t>
            </w:r>
            <w:r w:rsidRPr="00CB5F96">
              <w:rPr>
                <w:rFonts w:asciiTheme="minorHAnsi" w:hAnsiTheme="minorHAnsi" w:cstheme="minorHAnsi"/>
                <w:sz w:val="20"/>
              </w:rPr>
              <w:t xml:space="preserve"> Environmental Agency Condition</w:t>
            </w:r>
            <w:r>
              <w:rPr>
                <w:rFonts w:asciiTheme="minorHAnsi" w:hAnsiTheme="minorHAnsi" w:cstheme="minorHAnsi"/>
                <w:sz w:val="20"/>
              </w:rPr>
              <w:t xml:space="preserve">s and </w:t>
            </w:r>
            <w:r w:rsidRPr="00CB5F96">
              <w:rPr>
                <w:rFonts w:asciiTheme="minorHAnsi" w:hAnsiTheme="minorHAnsi" w:cstheme="minorHAnsi"/>
                <w:sz w:val="20"/>
              </w:rPr>
              <w:t xml:space="preserve">relevant legislation. </w:t>
            </w:r>
          </w:p>
          <w:p w14:paraId="7D1A8FE0" w14:textId="77777777" w:rsidR="00424461" w:rsidRPr="0069779E" w:rsidRDefault="00424461" w:rsidP="0069779E">
            <w:pPr>
              <w:rPr>
                <w:rFonts w:asciiTheme="minorHAnsi" w:hAnsiTheme="minorHAnsi" w:cstheme="minorHAnsi"/>
                <w:sz w:val="20"/>
              </w:rPr>
            </w:pPr>
          </w:p>
        </w:tc>
        <w:tc>
          <w:tcPr>
            <w:tcW w:w="2128" w:type="dxa"/>
            <w:vAlign w:val="center"/>
          </w:tcPr>
          <w:p w14:paraId="7F0E8A7E" w14:textId="393F5E91" w:rsidR="00210349" w:rsidRPr="0069779E" w:rsidRDefault="00210349" w:rsidP="00210349">
            <w:pPr>
              <w:rPr>
                <w:rFonts w:asciiTheme="minorHAnsi" w:hAnsiTheme="minorHAnsi" w:cstheme="minorHAnsi"/>
                <w:sz w:val="20"/>
              </w:rPr>
            </w:pPr>
          </w:p>
          <w:p w14:paraId="26485642" w14:textId="3CB18DB2" w:rsidR="00FB6C20" w:rsidRPr="0069779E" w:rsidRDefault="00FB6C20" w:rsidP="0069779E">
            <w:pPr>
              <w:rPr>
                <w:rFonts w:asciiTheme="minorHAnsi" w:hAnsiTheme="minorHAnsi" w:cstheme="minorHAnsi"/>
                <w:sz w:val="20"/>
              </w:rPr>
            </w:pPr>
          </w:p>
        </w:tc>
      </w:tr>
      <w:tr w:rsidR="001715D5" w:rsidRPr="00B92D53" w14:paraId="65C3345D" w14:textId="77777777" w:rsidTr="00EA5808">
        <w:trPr>
          <w:trHeight w:val="454"/>
        </w:trPr>
        <w:tc>
          <w:tcPr>
            <w:tcW w:w="10442" w:type="dxa"/>
            <w:gridSpan w:val="2"/>
            <w:shd w:val="clear" w:color="auto" w:fill="D9D9D9" w:themeFill="background1" w:themeFillShade="D9"/>
            <w:vAlign w:val="center"/>
          </w:tcPr>
          <w:p w14:paraId="2BD00100" w14:textId="0B677524" w:rsidR="001715D5" w:rsidRPr="00B92D53" w:rsidRDefault="001715D5" w:rsidP="0069779E">
            <w:pPr>
              <w:rPr>
                <w:rFonts w:asciiTheme="minorHAnsi" w:hAnsiTheme="minorHAnsi" w:cstheme="minorHAnsi"/>
                <w:b/>
                <w:sz w:val="20"/>
              </w:rPr>
            </w:pPr>
          </w:p>
        </w:tc>
      </w:tr>
      <w:tr w:rsidR="00424461" w:rsidRPr="0069779E" w14:paraId="3B9A4A85" w14:textId="77777777" w:rsidTr="00EA5808">
        <w:trPr>
          <w:trHeight w:val="454"/>
        </w:trPr>
        <w:tc>
          <w:tcPr>
            <w:tcW w:w="8314" w:type="dxa"/>
            <w:vAlign w:val="center"/>
          </w:tcPr>
          <w:p w14:paraId="1E5ABB95" w14:textId="244C5F56" w:rsidR="00424461" w:rsidRPr="00B92D53" w:rsidRDefault="00424461" w:rsidP="00210349">
            <w:pPr>
              <w:rPr>
                <w:rFonts w:asciiTheme="minorHAnsi" w:hAnsiTheme="minorHAnsi" w:cstheme="minorHAnsi"/>
                <w:sz w:val="20"/>
              </w:rPr>
            </w:pPr>
            <w:r>
              <w:rPr>
                <w:rFonts w:asciiTheme="minorHAnsi" w:hAnsiTheme="minorHAnsi" w:cstheme="minorHAnsi"/>
                <w:sz w:val="20"/>
              </w:rPr>
              <w:t>Health, Safety, Quality and the Environment are line management responsibilities and their</w:t>
            </w:r>
            <w:r w:rsidRPr="00B92D53">
              <w:rPr>
                <w:rFonts w:asciiTheme="minorHAnsi" w:hAnsiTheme="minorHAnsi" w:cstheme="minorHAnsi"/>
                <w:sz w:val="20"/>
              </w:rPr>
              <w:t xml:space="preserve"> general control will be exercised through the existing management structure.</w:t>
            </w:r>
            <w:r>
              <w:rPr>
                <w:rFonts w:asciiTheme="minorHAnsi" w:hAnsiTheme="minorHAnsi" w:cstheme="minorHAnsi"/>
                <w:sz w:val="20"/>
              </w:rPr>
              <w:t xml:space="preserve"> </w:t>
            </w:r>
          </w:p>
          <w:p w14:paraId="19DB0A50" w14:textId="77777777" w:rsidR="00424461" w:rsidRDefault="00424461" w:rsidP="00B92D53">
            <w:pPr>
              <w:rPr>
                <w:rFonts w:asciiTheme="minorHAnsi" w:hAnsiTheme="minorHAnsi" w:cstheme="minorHAnsi"/>
                <w:sz w:val="20"/>
              </w:rPr>
            </w:pPr>
            <w:r w:rsidRPr="00B92D53">
              <w:rPr>
                <w:rFonts w:asciiTheme="minorHAnsi" w:hAnsiTheme="minorHAnsi" w:cstheme="minorHAnsi"/>
                <w:sz w:val="20"/>
              </w:rPr>
              <w:t>The responsibilities and duties common to all staff involved on the Contract are as follows:</w:t>
            </w:r>
          </w:p>
          <w:p w14:paraId="032767F9"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They are familiar with the requirements of the system and that these are integrated into their regular working methods.</w:t>
            </w:r>
          </w:p>
          <w:p w14:paraId="19CC64D2"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Work carried out under their control is planned, controlled and completed in accordance with the specified requirements, including works undertaken by subcontractors and suppliers.</w:t>
            </w:r>
          </w:p>
          <w:p w14:paraId="514489F5"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Providing clear and unambiguous instructions to staff under their control.</w:t>
            </w:r>
          </w:p>
          <w:p w14:paraId="4D6D594A"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Monitoring performance and standard of work under their control.</w:t>
            </w:r>
          </w:p>
          <w:p w14:paraId="77074B30"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All incidents of failure to meet requirements are assessed, investigated, reported and appropriate corrective action taken to prevent recurrence</w:t>
            </w:r>
          </w:p>
          <w:p w14:paraId="6DDC7270"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Providing feedback to senior management on possible improvements to the management system.</w:t>
            </w:r>
          </w:p>
          <w:p w14:paraId="3D1F1239"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Planning their own work and that of their staff to avoid the need for crisis management.</w:t>
            </w:r>
          </w:p>
          <w:p w14:paraId="6C0ADEF5"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Providing concise and accurate reports for management.</w:t>
            </w:r>
          </w:p>
          <w:p w14:paraId="78185D6E"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Delegating suitable responsibilities and duties to staff with appropriate qualifications, experience and training.</w:t>
            </w:r>
          </w:p>
          <w:p w14:paraId="59C52BB0" w14:textId="77777777" w:rsidR="00424461" w:rsidRPr="00B92D53" w:rsidRDefault="00424461" w:rsidP="00AC31FF">
            <w:pPr>
              <w:pStyle w:val="ListParagraph"/>
              <w:numPr>
                <w:ilvl w:val="0"/>
                <w:numId w:val="6"/>
              </w:numPr>
              <w:rPr>
                <w:rFonts w:asciiTheme="minorHAnsi" w:hAnsiTheme="minorHAnsi" w:cstheme="minorHAnsi"/>
                <w:sz w:val="20"/>
              </w:rPr>
            </w:pPr>
            <w:r w:rsidRPr="00B92D53">
              <w:rPr>
                <w:rFonts w:asciiTheme="minorHAnsi" w:hAnsiTheme="minorHAnsi" w:cstheme="minorHAnsi"/>
                <w:sz w:val="20"/>
              </w:rPr>
              <w:t>Establishing and communicating clear performance standards to staff under their control and regularly measuring actual performance against target.</w:t>
            </w:r>
          </w:p>
          <w:p w14:paraId="7C29D9F9" w14:textId="77777777" w:rsidR="00424461" w:rsidRPr="0069779E" w:rsidRDefault="00424461" w:rsidP="0069779E">
            <w:pPr>
              <w:rPr>
                <w:rFonts w:asciiTheme="minorHAnsi" w:hAnsiTheme="minorHAnsi" w:cstheme="minorHAnsi"/>
                <w:sz w:val="20"/>
              </w:rPr>
            </w:pPr>
            <w:r w:rsidRPr="00B92D53">
              <w:rPr>
                <w:rFonts w:asciiTheme="minorHAnsi" w:hAnsiTheme="minorHAnsi" w:cstheme="minorHAnsi"/>
                <w:sz w:val="20"/>
              </w:rPr>
              <w:t>Providing on the job training to their staff to improve performance</w:t>
            </w:r>
          </w:p>
        </w:tc>
        <w:tc>
          <w:tcPr>
            <w:tcW w:w="2128" w:type="dxa"/>
            <w:vAlign w:val="center"/>
          </w:tcPr>
          <w:p w14:paraId="6C9C19E5" w14:textId="77777777" w:rsidR="00424461" w:rsidRPr="0069779E" w:rsidRDefault="00424461" w:rsidP="0069779E">
            <w:pPr>
              <w:rPr>
                <w:rFonts w:asciiTheme="minorHAnsi" w:hAnsiTheme="minorHAnsi" w:cstheme="minorHAnsi"/>
                <w:sz w:val="20"/>
              </w:rPr>
            </w:pPr>
          </w:p>
        </w:tc>
      </w:tr>
    </w:tbl>
    <w:p w14:paraId="2929B28D" w14:textId="77777777" w:rsidR="00DE789F" w:rsidRDefault="00DE789F"/>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921"/>
        <w:gridCol w:w="2510"/>
        <w:gridCol w:w="2511"/>
        <w:gridCol w:w="433"/>
        <w:gridCol w:w="2067"/>
      </w:tblGrid>
      <w:tr w:rsidR="001715D5" w:rsidRPr="0069779E" w14:paraId="32983AB5" w14:textId="77777777" w:rsidTr="00210349">
        <w:trPr>
          <w:trHeight w:val="454"/>
        </w:trPr>
        <w:tc>
          <w:tcPr>
            <w:tcW w:w="10442" w:type="dxa"/>
            <w:gridSpan w:val="5"/>
            <w:shd w:val="clear" w:color="auto" w:fill="F2DBDB" w:themeFill="accent2" w:themeFillTint="33"/>
            <w:vAlign w:val="center"/>
          </w:tcPr>
          <w:p w14:paraId="7F170E9B" w14:textId="1CB9C91E" w:rsidR="001715D5" w:rsidRPr="000064D6" w:rsidRDefault="001715D5" w:rsidP="000064D6">
            <w:pPr>
              <w:rPr>
                <w:rFonts w:asciiTheme="minorHAnsi" w:hAnsiTheme="minorHAnsi" w:cstheme="minorHAnsi"/>
                <w:b/>
                <w:sz w:val="20"/>
              </w:rPr>
            </w:pPr>
            <w:r w:rsidRPr="000064D6">
              <w:rPr>
                <w:rFonts w:asciiTheme="minorHAnsi" w:hAnsiTheme="minorHAnsi" w:cstheme="minorHAnsi"/>
                <w:b/>
                <w:sz w:val="20"/>
              </w:rPr>
              <w:t>Nature of the Project</w:t>
            </w:r>
          </w:p>
        </w:tc>
      </w:tr>
      <w:tr w:rsidR="001715D5" w:rsidRPr="0069779E" w14:paraId="498F1C8C" w14:textId="77777777" w:rsidTr="00210349">
        <w:trPr>
          <w:trHeight w:val="454"/>
        </w:trPr>
        <w:tc>
          <w:tcPr>
            <w:tcW w:w="10442" w:type="dxa"/>
            <w:gridSpan w:val="5"/>
            <w:shd w:val="clear" w:color="auto" w:fill="F2DBDB" w:themeFill="accent2" w:themeFillTint="33"/>
            <w:vAlign w:val="center"/>
          </w:tcPr>
          <w:p w14:paraId="151108E6" w14:textId="19C242F5" w:rsidR="001715D5" w:rsidRPr="000064D6" w:rsidRDefault="001715D5" w:rsidP="000064D6">
            <w:pPr>
              <w:rPr>
                <w:rFonts w:asciiTheme="minorHAnsi" w:hAnsiTheme="minorHAnsi" w:cstheme="minorHAnsi"/>
                <w:sz w:val="20"/>
              </w:rPr>
            </w:pPr>
            <w:r w:rsidRPr="000064D6">
              <w:rPr>
                <w:rFonts w:asciiTheme="minorHAnsi" w:hAnsiTheme="minorHAnsi" w:cstheme="minorHAnsi"/>
                <w:sz w:val="20"/>
              </w:rPr>
              <w:lastRenderedPageBreak/>
              <w:t>Description of the works</w:t>
            </w:r>
          </w:p>
        </w:tc>
      </w:tr>
      <w:tr w:rsidR="001715D5" w:rsidRPr="0069779E" w14:paraId="362AB862" w14:textId="77777777" w:rsidTr="00210349">
        <w:trPr>
          <w:trHeight w:val="2268"/>
        </w:trPr>
        <w:tc>
          <w:tcPr>
            <w:tcW w:w="10442" w:type="dxa"/>
            <w:gridSpan w:val="5"/>
            <w:vAlign w:val="center"/>
          </w:tcPr>
          <w:p w14:paraId="1246FB28" w14:textId="77777777" w:rsidR="004243CF" w:rsidRPr="00F21F4E" w:rsidRDefault="004243CF" w:rsidP="003848B0">
            <w:pPr>
              <w:rPr>
                <w:rFonts w:ascii="Calibri Light" w:hAnsi="Calibri Light" w:cs="Calibri Light"/>
                <w:color w:val="000000"/>
                <w:sz w:val="18"/>
                <w:szCs w:val="18"/>
                <w:u w:val="single"/>
                <w:shd w:val="clear" w:color="auto" w:fill="FFFFFF"/>
              </w:rPr>
            </w:pPr>
            <w:r w:rsidRPr="00F21F4E">
              <w:rPr>
                <w:rFonts w:ascii="Calibri Light" w:hAnsi="Calibri Light" w:cs="Calibri Light"/>
                <w:color w:val="000000"/>
                <w:sz w:val="18"/>
                <w:szCs w:val="18"/>
                <w:u w:val="single"/>
                <w:shd w:val="clear" w:color="auto" w:fill="FFFFFF"/>
              </w:rPr>
              <w:t>Main Works</w:t>
            </w:r>
          </w:p>
          <w:p w14:paraId="41D4B052" w14:textId="45D281A3" w:rsidR="00F21F4E" w:rsidRPr="00F21F4E" w:rsidRDefault="00F21F4E" w:rsidP="00F21F4E">
            <w:pPr>
              <w:rPr>
                <w:rFonts w:ascii="Calibri Light" w:hAnsi="Calibri Light" w:cs="Calibri Light"/>
                <w:color w:val="000000"/>
                <w:sz w:val="18"/>
                <w:szCs w:val="18"/>
                <w:shd w:val="clear" w:color="auto" w:fill="FFFFFF"/>
              </w:rPr>
            </w:pPr>
            <w:r>
              <w:rPr>
                <w:rFonts w:ascii="Calibri Light" w:hAnsi="Calibri Light" w:cs="Calibri Light"/>
                <w:color w:val="000000"/>
                <w:sz w:val="18"/>
                <w:szCs w:val="18"/>
                <w:shd w:val="clear" w:color="auto" w:fill="FFFFFF"/>
              </w:rPr>
              <w:t>T</w:t>
            </w:r>
            <w:r w:rsidRPr="00F21F4E">
              <w:rPr>
                <w:rFonts w:ascii="Calibri Light" w:hAnsi="Calibri Light" w:cs="Calibri Light"/>
                <w:color w:val="000000"/>
                <w:sz w:val="18"/>
                <w:szCs w:val="18"/>
                <w:shd w:val="clear" w:color="auto" w:fill="FFFFFF"/>
              </w:rPr>
              <w:t>he University has received planning consent for a single, two storey detached domestic building with a loft room. [See attached floor plans and elevations].</w:t>
            </w:r>
          </w:p>
          <w:p w14:paraId="177D1CC6" w14:textId="77777777" w:rsidR="00F21F4E" w:rsidRPr="00F21F4E" w:rsidRDefault="00F21F4E" w:rsidP="00F21F4E">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The University want to build it adjacent to the new student accommodation on the SA1 site with access directly on to a public highway.  This will be accommodation for a full time caretaker and their family.</w:t>
            </w:r>
          </w:p>
          <w:p w14:paraId="35C58962" w14:textId="77777777" w:rsidR="00F21F4E" w:rsidRPr="00F21F4E" w:rsidRDefault="00F21F4E" w:rsidP="00F21F4E">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The proposed foundations are concrete strip to a depth of 1m with standard cavity wall construction; block and block with partial fill cavity insulation and a smooth render externally. Plinths, soldier courses over all openings and porch pillars are to be natural sandstone.</w:t>
            </w:r>
          </w:p>
          <w:p w14:paraId="763449F1" w14:textId="77777777" w:rsidR="00F21F4E" w:rsidRPr="00F21F4E" w:rsidRDefault="00F21F4E" w:rsidP="00F21F4E">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There is to be a suspended concrete beam and block ground floor and upper floors are to be traditional solid timber with particleboard sheet covering.</w:t>
            </w:r>
          </w:p>
          <w:p w14:paraId="4F059E7B" w14:textId="77777777" w:rsidR="00F21F4E" w:rsidRPr="00F21F4E" w:rsidRDefault="00F21F4E" w:rsidP="00F21F4E">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Doors and windows are to be light oak wood effect uPVC with sealed Double-glazed units.</w:t>
            </w:r>
          </w:p>
          <w:p w14:paraId="259DBF4F" w14:textId="77777777" w:rsidR="00F21F4E" w:rsidRPr="00F21F4E" w:rsidRDefault="00F21F4E" w:rsidP="00F21F4E">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Roof structure is to be trussed rafters at a 400 pitch with a natural slate covering and closed eaves.</w:t>
            </w:r>
          </w:p>
          <w:p w14:paraId="3A3570A3" w14:textId="509A7CC4" w:rsidR="00315EF7" w:rsidRDefault="00F21F4E" w:rsidP="003848B0">
            <w:pPr>
              <w:rPr>
                <w:rFonts w:ascii="Calibri Light" w:hAnsi="Calibri Light" w:cs="Calibri Light"/>
                <w:color w:val="000000"/>
                <w:sz w:val="18"/>
                <w:szCs w:val="18"/>
                <w:shd w:val="clear" w:color="auto" w:fill="FFFFFF"/>
              </w:rPr>
            </w:pPr>
            <w:r w:rsidRPr="00F21F4E">
              <w:rPr>
                <w:rFonts w:ascii="Calibri Light" w:hAnsi="Calibri Light" w:cs="Calibri Light"/>
                <w:color w:val="000000"/>
                <w:sz w:val="18"/>
                <w:szCs w:val="18"/>
                <w:shd w:val="clear" w:color="auto" w:fill="FFFFFF"/>
              </w:rPr>
              <w:t>Work is proposed to start on 6th May 2020.</w:t>
            </w:r>
          </w:p>
          <w:p w14:paraId="2F2EEC44" w14:textId="77777777" w:rsidR="00315EF7" w:rsidRPr="003848B0" w:rsidRDefault="00315EF7" w:rsidP="003848B0">
            <w:pPr>
              <w:rPr>
                <w:rFonts w:ascii="Calibri Light" w:hAnsi="Calibri Light" w:cs="Calibri Light"/>
                <w:sz w:val="20"/>
              </w:rPr>
            </w:pPr>
          </w:p>
        </w:tc>
      </w:tr>
      <w:tr w:rsidR="001715D5" w:rsidRPr="0069779E" w14:paraId="60B7E1AC" w14:textId="77777777" w:rsidTr="00210349">
        <w:trPr>
          <w:trHeight w:val="454"/>
        </w:trPr>
        <w:tc>
          <w:tcPr>
            <w:tcW w:w="10442" w:type="dxa"/>
            <w:gridSpan w:val="5"/>
            <w:shd w:val="clear" w:color="auto" w:fill="F2DBDB" w:themeFill="accent2" w:themeFillTint="33"/>
            <w:vAlign w:val="center"/>
          </w:tcPr>
          <w:p w14:paraId="1FF04C9D" w14:textId="126A1A8F" w:rsidR="001715D5" w:rsidRPr="00F21F4E" w:rsidRDefault="00DA42C6" w:rsidP="00F21F4E">
            <w:pPr>
              <w:rPr>
                <w:rFonts w:asciiTheme="minorHAnsi" w:hAnsiTheme="minorHAnsi" w:cstheme="minorHAnsi"/>
                <w:sz w:val="20"/>
              </w:rPr>
            </w:pPr>
            <w:r w:rsidRPr="00F21F4E">
              <w:rPr>
                <w:rFonts w:asciiTheme="minorHAnsi" w:hAnsiTheme="minorHAnsi" w:cstheme="minorHAnsi"/>
                <w:sz w:val="20"/>
              </w:rPr>
              <w:t xml:space="preserve"> </w:t>
            </w:r>
            <w:r w:rsidR="001715D5" w:rsidRPr="00F21F4E">
              <w:rPr>
                <w:rFonts w:asciiTheme="minorHAnsi" w:hAnsiTheme="minorHAnsi" w:cstheme="minorHAnsi"/>
                <w:sz w:val="20"/>
              </w:rPr>
              <w:t>Location of the works</w:t>
            </w:r>
          </w:p>
        </w:tc>
      </w:tr>
      <w:tr w:rsidR="001715D5" w:rsidRPr="0069779E" w14:paraId="43367EA1" w14:textId="77777777" w:rsidTr="00210349">
        <w:trPr>
          <w:trHeight w:val="2835"/>
        </w:trPr>
        <w:tc>
          <w:tcPr>
            <w:tcW w:w="10442" w:type="dxa"/>
            <w:gridSpan w:val="5"/>
            <w:vAlign w:val="center"/>
          </w:tcPr>
          <w:p w14:paraId="09597DFF" w14:textId="6EC4BDFE" w:rsidR="00D30F0A" w:rsidRDefault="002B7FE3" w:rsidP="00D30F0A">
            <w:pPr>
              <w:pStyle w:val="Heading4"/>
              <w:ind w:firstLine="0"/>
            </w:pPr>
            <w:r>
              <w:rPr>
                <w:rFonts w:ascii="Calibri Light" w:hAnsi="Calibri Light" w:cs="Calibri Light"/>
                <w:b w:val="0"/>
                <w:sz w:val="20"/>
                <w:shd w:val="clear" w:color="auto" w:fill="FFFFFF"/>
              </w:rPr>
              <w:t xml:space="preserve">Site location is adjacent to student accommodation </w:t>
            </w:r>
          </w:p>
          <w:p w14:paraId="49435270" w14:textId="0A00FABE" w:rsidR="00D30F0A" w:rsidRDefault="00D30F0A" w:rsidP="00884657">
            <w:pPr>
              <w:jc w:val="center"/>
            </w:pPr>
          </w:p>
          <w:p w14:paraId="36BE725F" w14:textId="4CC546CA" w:rsidR="00884657" w:rsidRPr="00D30F0A" w:rsidRDefault="002B7FE3" w:rsidP="00884657">
            <w:pPr>
              <w:jc w:val="center"/>
            </w:pPr>
            <w:r>
              <w:rPr>
                <w:noProof/>
              </w:rPr>
              <mc:AlternateContent>
                <mc:Choice Requires="wps">
                  <w:drawing>
                    <wp:anchor distT="0" distB="0" distL="114300" distR="114300" simplePos="0" relativeHeight="251659264" behindDoc="0" locked="0" layoutInCell="1" allowOverlap="1" wp14:anchorId="47399889" wp14:editId="17D17966">
                      <wp:simplePos x="0" y="0"/>
                      <wp:positionH relativeFrom="column">
                        <wp:posOffset>1775460</wp:posOffset>
                      </wp:positionH>
                      <wp:positionV relativeFrom="paragraph">
                        <wp:posOffset>362585</wp:posOffset>
                      </wp:positionV>
                      <wp:extent cx="2295525" cy="876300"/>
                      <wp:effectExtent l="0" t="0" r="28575" b="19050"/>
                      <wp:wrapNone/>
                      <wp:docPr id="3" name="Oval 3"/>
                      <wp:cNvGraphicFramePr/>
                      <a:graphic xmlns:a="http://schemas.openxmlformats.org/drawingml/2006/main">
                        <a:graphicData uri="http://schemas.microsoft.com/office/word/2010/wordprocessingShape">
                          <wps:wsp>
                            <wps:cNvSpPr/>
                            <wps:spPr>
                              <a:xfrm>
                                <a:off x="0" y="0"/>
                                <a:ext cx="2295525" cy="87630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295BFCE" id="Oval 3" o:spid="_x0000_s1026" style="position:absolute;margin-left:139.8pt;margin-top:28.55pt;width:180.75pt;height:69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" filled="f" strokecolor="#243f60 [1604]" strokeweight="2pt"/>
                  </w:pict>
                </mc:Fallback>
              </mc:AlternateContent>
            </w:r>
            <w:r>
              <w:rPr>
                <w:noProof/>
              </w:rPr>
              <w:drawing>
                <wp:inline distT="0" distB="0" distL="0" distR="0" wp14:anchorId="1BD24A99" wp14:editId="72B3FE0C">
                  <wp:extent cx="4772025" cy="1943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315" t="42479" r="3032" b="5630"/>
                          <a:stretch/>
                        </pic:blipFill>
                        <pic:spPr bwMode="auto">
                          <a:xfrm>
                            <a:off x="0" y="0"/>
                            <a:ext cx="4772025" cy="1943100"/>
                          </a:xfrm>
                          <a:prstGeom prst="rect">
                            <a:avLst/>
                          </a:prstGeom>
                          <a:ln>
                            <a:noFill/>
                          </a:ln>
                          <a:extLst>
                            <a:ext uri="{53640926-AAD7-44D8-BBD7-CCE9431645EC}">
                              <a14:shadowObscured xmlns:a14="http://schemas.microsoft.com/office/drawing/2010/main"/>
                            </a:ext>
                          </a:extLst>
                        </pic:spPr>
                      </pic:pic>
                    </a:graphicData>
                  </a:graphic>
                </wp:inline>
              </w:drawing>
            </w:r>
          </w:p>
        </w:tc>
      </w:tr>
      <w:tr w:rsidR="001715D5" w:rsidRPr="0069779E" w14:paraId="7534420D" w14:textId="77777777" w:rsidTr="00210349">
        <w:trPr>
          <w:trHeight w:val="454"/>
        </w:trPr>
        <w:tc>
          <w:tcPr>
            <w:tcW w:w="10442" w:type="dxa"/>
            <w:gridSpan w:val="5"/>
            <w:shd w:val="clear" w:color="auto" w:fill="F2DBDB" w:themeFill="accent2" w:themeFillTint="33"/>
            <w:vAlign w:val="center"/>
          </w:tcPr>
          <w:p w14:paraId="1CA4B158" w14:textId="2910EFE8" w:rsidR="001715D5" w:rsidRPr="000064D6" w:rsidRDefault="00DA42C6" w:rsidP="000064D6">
            <w:pPr>
              <w:rPr>
                <w:rFonts w:asciiTheme="minorHAnsi" w:hAnsiTheme="minorHAnsi" w:cstheme="minorHAnsi"/>
                <w:sz w:val="20"/>
              </w:rPr>
            </w:pPr>
            <w:r w:rsidRPr="000064D6">
              <w:rPr>
                <w:rFonts w:asciiTheme="minorHAnsi" w:hAnsiTheme="minorHAnsi" w:cstheme="minorHAnsi"/>
                <w:sz w:val="20"/>
              </w:rPr>
              <w:t xml:space="preserve"> </w:t>
            </w:r>
            <w:r w:rsidR="001715D5" w:rsidRPr="000064D6">
              <w:rPr>
                <w:rFonts w:asciiTheme="minorHAnsi" w:hAnsiTheme="minorHAnsi" w:cstheme="minorHAnsi"/>
                <w:sz w:val="20"/>
              </w:rPr>
              <w:t>Nature of Surrounding Environment</w:t>
            </w:r>
          </w:p>
        </w:tc>
      </w:tr>
      <w:tr w:rsidR="001715D5" w:rsidRPr="0069779E" w14:paraId="015AD07A" w14:textId="77777777" w:rsidTr="00210349">
        <w:trPr>
          <w:trHeight w:val="1701"/>
        </w:trPr>
        <w:tc>
          <w:tcPr>
            <w:tcW w:w="10442" w:type="dxa"/>
            <w:gridSpan w:val="5"/>
            <w:vAlign w:val="center"/>
          </w:tcPr>
          <w:p w14:paraId="52898908" w14:textId="1CB56358" w:rsidR="00147B35" w:rsidRPr="0069779E" w:rsidRDefault="0024347F" w:rsidP="0069779E">
            <w:pPr>
              <w:rPr>
                <w:rFonts w:asciiTheme="minorHAnsi" w:hAnsiTheme="minorHAnsi" w:cstheme="minorHAnsi"/>
                <w:sz w:val="20"/>
              </w:rPr>
            </w:pPr>
            <w:r>
              <w:rPr>
                <w:rFonts w:asciiTheme="minorHAnsi" w:hAnsiTheme="minorHAnsi" w:cstheme="minorHAnsi"/>
                <w:sz w:val="20"/>
              </w:rPr>
              <w:t>The site is surrounded by water from the Swansea bay marina it is also close to the fabian way highway.</w:t>
            </w:r>
          </w:p>
        </w:tc>
      </w:tr>
      <w:tr w:rsidR="001715D5" w:rsidRPr="0069779E" w14:paraId="58D136B3" w14:textId="77777777" w:rsidTr="00210349">
        <w:trPr>
          <w:trHeight w:val="454"/>
        </w:trPr>
        <w:tc>
          <w:tcPr>
            <w:tcW w:w="10442" w:type="dxa"/>
            <w:gridSpan w:val="5"/>
            <w:shd w:val="clear" w:color="auto" w:fill="F2DBDB" w:themeFill="accent2" w:themeFillTint="33"/>
            <w:vAlign w:val="center"/>
          </w:tcPr>
          <w:p w14:paraId="13FC8043" w14:textId="0433DB3F" w:rsidR="001715D5" w:rsidRPr="008D5248" w:rsidRDefault="001715D5" w:rsidP="00DA42C6">
            <w:pPr>
              <w:pStyle w:val="ListParagraph"/>
              <w:ind w:left="360"/>
              <w:rPr>
                <w:rFonts w:asciiTheme="minorHAnsi" w:hAnsiTheme="minorHAnsi" w:cstheme="minorHAnsi"/>
                <w:sz w:val="20"/>
              </w:rPr>
            </w:pPr>
            <w:r>
              <w:rPr>
                <w:rFonts w:asciiTheme="minorHAnsi" w:hAnsiTheme="minorHAnsi" w:cstheme="minorHAnsi"/>
                <w:sz w:val="20"/>
              </w:rPr>
              <w:t xml:space="preserve">Works Timings </w:t>
            </w:r>
          </w:p>
        </w:tc>
      </w:tr>
      <w:tr w:rsidR="001715D5" w:rsidRPr="0069779E" w14:paraId="0F36F668" w14:textId="77777777" w:rsidTr="00210349">
        <w:trPr>
          <w:trHeight w:val="510"/>
        </w:trPr>
        <w:tc>
          <w:tcPr>
            <w:tcW w:w="2921" w:type="dxa"/>
            <w:shd w:val="clear" w:color="auto" w:fill="F2DBDB" w:themeFill="accent2" w:themeFillTint="33"/>
            <w:vAlign w:val="center"/>
          </w:tcPr>
          <w:p w14:paraId="6D2C4462" w14:textId="77777777" w:rsidR="001715D5" w:rsidRPr="0069779E" w:rsidRDefault="001715D5" w:rsidP="0069779E">
            <w:pPr>
              <w:rPr>
                <w:rFonts w:asciiTheme="minorHAnsi" w:hAnsiTheme="minorHAnsi" w:cstheme="minorHAnsi"/>
                <w:sz w:val="20"/>
              </w:rPr>
            </w:pPr>
            <w:r>
              <w:rPr>
                <w:rFonts w:asciiTheme="minorHAnsi" w:hAnsiTheme="minorHAnsi" w:cstheme="minorHAnsi"/>
                <w:sz w:val="20"/>
              </w:rPr>
              <w:t>Commencement Date:</w:t>
            </w:r>
          </w:p>
        </w:tc>
        <w:tc>
          <w:tcPr>
            <w:tcW w:w="2510" w:type="dxa"/>
            <w:vAlign w:val="center"/>
          </w:tcPr>
          <w:p w14:paraId="5648538B" w14:textId="3B17B4BC" w:rsidR="001715D5" w:rsidRPr="0069779E" w:rsidRDefault="0024347F" w:rsidP="0069779E">
            <w:pPr>
              <w:rPr>
                <w:rFonts w:asciiTheme="minorHAnsi" w:hAnsiTheme="minorHAnsi" w:cstheme="minorHAnsi"/>
                <w:sz w:val="20"/>
              </w:rPr>
            </w:pPr>
            <w:r>
              <w:rPr>
                <w:rFonts w:asciiTheme="minorHAnsi" w:hAnsiTheme="minorHAnsi" w:cstheme="minorHAnsi"/>
                <w:sz w:val="20"/>
              </w:rPr>
              <w:t>6</w:t>
            </w:r>
            <w:r w:rsidRPr="0024347F">
              <w:rPr>
                <w:rFonts w:asciiTheme="minorHAnsi" w:hAnsiTheme="minorHAnsi" w:cstheme="minorHAnsi"/>
                <w:sz w:val="20"/>
                <w:vertAlign w:val="superscript"/>
              </w:rPr>
              <w:t>th</w:t>
            </w:r>
            <w:r>
              <w:rPr>
                <w:rFonts w:asciiTheme="minorHAnsi" w:hAnsiTheme="minorHAnsi" w:cstheme="minorHAnsi"/>
                <w:sz w:val="20"/>
              </w:rPr>
              <w:t xml:space="preserve"> </w:t>
            </w:r>
            <w:r w:rsidR="003848B0">
              <w:rPr>
                <w:rFonts w:asciiTheme="minorHAnsi" w:hAnsiTheme="minorHAnsi" w:cstheme="minorHAnsi"/>
                <w:sz w:val="20"/>
              </w:rPr>
              <w:t xml:space="preserve"> May 20</w:t>
            </w:r>
            <w:r>
              <w:rPr>
                <w:rFonts w:asciiTheme="minorHAnsi" w:hAnsiTheme="minorHAnsi" w:cstheme="minorHAnsi"/>
                <w:sz w:val="20"/>
              </w:rPr>
              <w:t>20</w:t>
            </w:r>
          </w:p>
        </w:tc>
        <w:tc>
          <w:tcPr>
            <w:tcW w:w="2511" w:type="dxa"/>
            <w:shd w:val="clear" w:color="auto" w:fill="F2DBDB" w:themeFill="accent2" w:themeFillTint="33"/>
            <w:vAlign w:val="center"/>
          </w:tcPr>
          <w:p w14:paraId="2FB9E3B9" w14:textId="77777777" w:rsidR="001715D5" w:rsidRPr="0069779E" w:rsidRDefault="001715D5" w:rsidP="0069779E">
            <w:pPr>
              <w:rPr>
                <w:rFonts w:asciiTheme="minorHAnsi" w:hAnsiTheme="minorHAnsi" w:cstheme="minorHAnsi"/>
                <w:sz w:val="20"/>
              </w:rPr>
            </w:pPr>
            <w:r>
              <w:rPr>
                <w:rFonts w:asciiTheme="minorHAnsi" w:hAnsiTheme="minorHAnsi" w:cstheme="minorHAnsi"/>
                <w:sz w:val="20"/>
              </w:rPr>
              <w:t>Completion Date:</w:t>
            </w:r>
          </w:p>
        </w:tc>
        <w:tc>
          <w:tcPr>
            <w:tcW w:w="2500" w:type="dxa"/>
            <w:gridSpan w:val="2"/>
            <w:vAlign w:val="center"/>
          </w:tcPr>
          <w:p w14:paraId="0961FD16" w14:textId="30C35325" w:rsidR="001715D5" w:rsidRPr="0069779E" w:rsidRDefault="000064D6" w:rsidP="0069779E">
            <w:pPr>
              <w:rPr>
                <w:rFonts w:asciiTheme="minorHAnsi" w:hAnsiTheme="minorHAnsi" w:cstheme="minorHAnsi"/>
                <w:sz w:val="20"/>
              </w:rPr>
            </w:pPr>
            <w:r>
              <w:rPr>
                <w:rFonts w:asciiTheme="minorHAnsi" w:hAnsiTheme="minorHAnsi" w:cstheme="minorHAnsi"/>
                <w:sz w:val="20"/>
              </w:rPr>
              <w:t>unknown</w:t>
            </w:r>
          </w:p>
        </w:tc>
      </w:tr>
      <w:tr w:rsidR="000064D6" w:rsidRPr="0069779E" w14:paraId="59C5E8B2" w14:textId="77777777" w:rsidTr="00210349">
        <w:trPr>
          <w:gridAfter w:val="3"/>
          <w:wAfter w:w="5011" w:type="dxa"/>
          <w:trHeight w:val="510"/>
        </w:trPr>
        <w:tc>
          <w:tcPr>
            <w:tcW w:w="2921" w:type="dxa"/>
            <w:shd w:val="clear" w:color="auto" w:fill="F2DBDB" w:themeFill="accent2" w:themeFillTint="33"/>
            <w:vAlign w:val="center"/>
          </w:tcPr>
          <w:p w14:paraId="4A97BD36" w14:textId="77777777" w:rsidR="000064D6" w:rsidRPr="0069779E" w:rsidRDefault="000064D6" w:rsidP="0069779E">
            <w:pPr>
              <w:rPr>
                <w:rFonts w:asciiTheme="minorHAnsi" w:hAnsiTheme="minorHAnsi" w:cstheme="minorHAnsi"/>
                <w:sz w:val="20"/>
              </w:rPr>
            </w:pPr>
            <w:r>
              <w:rPr>
                <w:rFonts w:asciiTheme="minorHAnsi" w:hAnsiTheme="minorHAnsi" w:cstheme="minorHAnsi"/>
                <w:sz w:val="20"/>
              </w:rPr>
              <w:t>Site Working Hours:</w:t>
            </w:r>
          </w:p>
        </w:tc>
        <w:tc>
          <w:tcPr>
            <w:tcW w:w="2510" w:type="dxa"/>
            <w:vAlign w:val="center"/>
          </w:tcPr>
          <w:p w14:paraId="3A429AC2" w14:textId="77777777" w:rsidR="000064D6" w:rsidRPr="0069779E" w:rsidRDefault="000064D6" w:rsidP="0069779E">
            <w:pPr>
              <w:rPr>
                <w:rFonts w:asciiTheme="minorHAnsi" w:hAnsiTheme="minorHAnsi" w:cstheme="minorHAnsi"/>
                <w:sz w:val="20"/>
              </w:rPr>
            </w:pPr>
            <w:r>
              <w:rPr>
                <w:rFonts w:asciiTheme="minorHAnsi" w:hAnsiTheme="minorHAnsi" w:cstheme="minorHAnsi"/>
                <w:sz w:val="20"/>
              </w:rPr>
              <w:t>8.00am – 5.30pm</w:t>
            </w:r>
          </w:p>
        </w:tc>
      </w:tr>
      <w:tr w:rsidR="001715D5" w:rsidRPr="0069779E" w14:paraId="0891EAF3" w14:textId="77777777" w:rsidTr="00210349">
        <w:trPr>
          <w:trHeight w:val="510"/>
        </w:trPr>
        <w:tc>
          <w:tcPr>
            <w:tcW w:w="10442" w:type="dxa"/>
            <w:gridSpan w:val="5"/>
            <w:shd w:val="clear" w:color="auto" w:fill="F2DBDB" w:themeFill="accent2" w:themeFillTint="33"/>
            <w:vAlign w:val="center"/>
          </w:tcPr>
          <w:p w14:paraId="187CD8B2" w14:textId="389B47FF" w:rsidR="001715D5" w:rsidRPr="00D8574F" w:rsidRDefault="00DA42C6" w:rsidP="00D8574F">
            <w:pPr>
              <w:rPr>
                <w:rFonts w:asciiTheme="minorHAnsi" w:hAnsiTheme="minorHAnsi" w:cstheme="minorHAnsi"/>
                <w:b/>
                <w:sz w:val="20"/>
              </w:rPr>
            </w:pPr>
            <w:r>
              <w:rPr>
                <w:rFonts w:asciiTheme="minorHAnsi" w:hAnsiTheme="minorHAnsi" w:cstheme="minorHAnsi"/>
                <w:b/>
                <w:sz w:val="20"/>
              </w:rPr>
              <w:t xml:space="preserve"> </w:t>
            </w:r>
            <w:r w:rsidR="001715D5" w:rsidRPr="00D8574F">
              <w:rPr>
                <w:rFonts w:asciiTheme="minorHAnsi" w:hAnsiTheme="minorHAnsi" w:cstheme="minorHAnsi"/>
                <w:b/>
                <w:sz w:val="20"/>
              </w:rPr>
              <w:t>Restrictions That May Affect The Works</w:t>
            </w:r>
          </w:p>
        </w:tc>
      </w:tr>
      <w:tr w:rsidR="001715D5" w:rsidRPr="0069779E" w14:paraId="03613734" w14:textId="77777777" w:rsidTr="00210349">
        <w:trPr>
          <w:trHeight w:val="680"/>
        </w:trPr>
        <w:tc>
          <w:tcPr>
            <w:tcW w:w="2921" w:type="dxa"/>
            <w:shd w:val="clear" w:color="auto" w:fill="F2DBDB" w:themeFill="accent2" w:themeFillTint="33"/>
            <w:vAlign w:val="center"/>
          </w:tcPr>
          <w:p w14:paraId="60EF2E4A" w14:textId="77777777" w:rsidR="001715D5" w:rsidRPr="00D8574F" w:rsidRDefault="001715D5" w:rsidP="00147160">
            <w:pPr>
              <w:pStyle w:val="Header"/>
              <w:tabs>
                <w:tab w:val="clear" w:pos="4153"/>
                <w:tab w:val="clear" w:pos="8306"/>
                <w:tab w:val="left" w:pos="0"/>
              </w:tabs>
              <w:rPr>
                <w:rFonts w:asciiTheme="minorHAnsi" w:hAnsiTheme="minorHAnsi" w:cstheme="minorHAnsi"/>
                <w:color w:val="000000"/>
                <w:sz w:val="20"/>
              </w:rPr>
            </w:pPr>
            <w:r w:rsidRPr="00D8574F">
              <w:rPr>
                <w:rFonts w:asciiTheme="minorHAnsi" w:hAnsiTheme="minorHAnsi" w:cstheme="minorHAnsi"/>
                <w:color w:val="000000"/>
                <w:sz w:val="20"/>
              </w:rPr>
              <w:t>Above Ground &amp; Overhead Services:</w:t>
            </w:r>
          </w:p>
        </w:tc>
        <w:tc>
          <w:tcPr>
            <w:tcW w:w="7521" w:type="dxa"/>
            <w:gridSpan w:val="4"/>
            <w:vAlign w:val="center"/>
          </w:tcPr>
          <w:p w14:paraId="52CFA7B2" w14:textId="77777777" w:rsidR="001715D5" w:rsidRPr="0069779E" w:rsidRDefault="00F71B94" w:rsidP="00090789">
            <w:pPr>
              <w:rPr>
                <w:rFonts w:asciiTheme="minorHAnsi" w:hAnsiTheme="minorHAnsi" w:cstheme="minorHAnsi"/>
                <w:sz w:val="20"/>
              </w:rPr>
            </w:pPr>
            <w:r>
              <w:rPr>
                <w:rFonts w:asciiTheme="minorHAnsi" w:hAnsiTheme="minorHAnsi" w:cstheme="minorHAnsi"/>
                <w:sz w:val="20"/>
              </w:rPr>
              <w:t>Cabling connecting both buildings, electrical &amp; BT Cables.</w:t>
            </w:r>
          </w:p>
        </w:tc>
      </w:tr>
      <w:tr w:rsidR="001715D5" w:rsidRPr="0069779E" w14:paraId="06B7B9BC" w14:textId="77777777" w:rsidTr="00210349">
        <w:trPr>
          <w:trHeight w:val="680"/>
        </w:trPr>
        <w:tc>
          <w:tcPr>
            <w:tcW w:w="2921" w:type="dxa"/>
            <w:shd w:val="clear" w:color="auto" w:fill="F2DBDB" w:themeFill="accent2" w:themeFillTint="33"/>
            <w:vAlign w:val="center"/>
          </w:tcPr>
          <w:p w14:paraId="7DF8900E" w14:textId="77777777" w:rsidR="001715D5" w:rsidRPr="00D8574F" w:rsidRDefault="001715D5" w:rsidP="00147160">
            <w:pPr>
              <w:pStyle w:val="Header"/>
              <w:tabs>
                <w:tab w:val="clear" w:pos="4153"/>
                <w:tab w:val="clear" w:pos="8306"/>
                <w:tab w:val="left" w:pos="0"/>
              </w:tabs>
              <w:rPr>
                <w:rFonts w:asciiTheme="minorHAnsi" w:hAnsiTheme="minorHAnsi" w:cstheme="minorHAnsi"/>
                <w:color w:val="000000"/>
                <w:sz w:val="20"/>
              </w:rPr>
            </w:pPr>
            <w:r w:rsidRPr="00D8574F">
              <w:rPr>
                <w:rFonts w:asciiTheme="minorHAnsi" w:hAnsiTheme="minorHAnsi" w:cstheme="minorHAnsi"/>
                <w:color w:val="000000"/>
                <w:sz w:val="20"/>
              </w:rPr>
              <w:t>Local Environment Restrictions:</w:t>
            </w:r>
          </w:p>
        </w:tc>
        <w:tc>
          <w:tcPr>
            <w:tcW w:w="7521" w:type="dxa"/>
            <w:gridSpan w:val="4"/>
            <w:vAlign w:val="center"/>
          </w:tcPr>
          <w:p w14:paraId="43BB6252" w14:textId="77777777" w:rsidR="001715D5" w:rsidRPr="0069779E" w:rsidRDefault="00F71B94" w:rsidP="00090789">
            <w:pPr>
              <w:rPr>
                <w:rFonts w:asciiTheme="minorHAnsi" w:hAnsiTheme="minorHAnsi" w:cstheme="minorHAnsi"/>
                <w:sz w:val="20"/>
              </w:rPr>
            </w:pPr>
            <w:r>
              <w:rPr>
                <w:rFonts w:asciiTheme="minorHAnsi" w:hAnsiTheme="minorHAnsi" w:cstheme="minorHAnsi"/>
                <w:sz w:val="20"/>
              </w:rPr>
              <w:t xml:space="preserve">Timing of works must coincide with the restrictions on the planning approval.  </w:t>
            </w:r>
          </w:p>
        </w:tc>
      </w:tr>
      <w:tr w:rsidR="001715D5" w:rsidRPr="0069779E" w14:paraId="301C6D34" w14:textId="77777777" w:rsidTr="00210349">
        <w:trPr>
          <w:trHeight w:val="680"/>
        </w:trPr>
        <w:tc>
          <w:tcPr>
            <w:tcW w:w="2921" w:type="dxa"/>
            <w:shd w:val="clear" w:color="auto" w:fill="F2DBDB" w:themeFill="accent2" w:themeFillTint="33"/>
            <w:vAlign w:val="center"/>
          </w:tcPr>
          <w:p w14:paraId="515D21E2" w14:textId="77777777" w:rsidR="001715D5" w:rsidRPr="00D8574F" w:rsidRDefault="001715D5" w:rsidP="00147160">
            <w:pPr>
              <w:pStyle w:val="Header"/>
              <w:tabs>
                <w:tab w:val="clear" w:pos="4153"/>
                <w:tab w:val="clear" w:pos="8306"/>
                <w:tab w:val="left" w:pos="0"/>
              </w:tabs>
              <w:rPr>
                <w:rFonts w:asciiTheme="minorHAnsi" w:hAnsiTheme="minorHAnsi" w:cstheme="minorHAnsi"/>
                <w:color w:val="000000"/>
                <w:sz w:val="20"/>
              </w:rPr>
            </w:pPr>
            <w:r w:rsidRPr="00D8574F">
              <w:rPr>
                <w:rFonts w:asciiTheme="minorHAnsi" w:hAnsiTheme="minorHAnsi" w:cstheme="minorHAnsi"/>
                <w:color w:val="000000"/>
                <w:sz w:val="20"/>
              </w:rPr>
              <w:t>Others: (SSSI, Client Restrictions etc.)</w:t>
            </w:r>
          </w:p>
        </w:tc>
        <w:tc>
          <w:tcPr>
            <w:tcW w:w="7521" w:type="dxa"/>
            <w:gridSpan w:val="4"/>
            <w:vAlign w:val="center"/>
          </w:tcPr>
          <w:p w14:paraId="7CE9CAF7" w14:textId="77777777" w:rsidR="001715D5" w:rsidRPr="0069779E" w:rsidRDefault="00884657" w:rsidP="00090789">
            <w:pPr>
              <w:rPr>
                <w:rFonts w:asciiTheme="minorHAnsi" w:hAnsiTheme="minorHAnsi" w:cstheme="minorHAnsi"/>
                <w:sz w:val="20"/>
              </w:rPr>
            </w:pPr>
            <w:r>
              <w:rPr>
                <w:rFonts w:asciiTheme="minorHAnsi" w:hAnsiTheme="minorHAnsi" w:cstheme="minorHAnsi"/>
                <w:sz w:val="20"/>
              </w:rPr>
              <w:t>This is not a coal mining area and the coal authority gazette confirms this.</w:t>
            </w:r>
          </w:p>
        </w:tc>
      </w:tr>
      <w:tr w:rsidR="001715D5" w:rsidRPr="0069779E" w14:paraId="146127EC" w14:textId="77777777" w:rsidTr="00210349">
        <w:trPr>
          <w:trHeight w:val="454"/>
        </w:trPr>
        <w:tc>
          <w:tcPr>
            <w:tcW w:w="10442" w:type="dxa"/>
            <w:gridSpan w:val="5"/>
            <w:shd w:val="clear" w:color="auto" w:fill="F2DBDB" w:themeFill="accent2" w:themeFillTint="33"/>
            <w:vAlign w:val="center"/>
          </w:tcPr>
          <w:p w14:paraId="4D9626F3" w14:textId="6237C4CA" w:rsidR="001715D5" w:rsidRPr="00D8574F" w:rsidRDefault="001715D5" w:rsidP="0069779E">
            <w:pPr>
              <w:rPr>
                <w:rFonts w:asciiTheme="minorHAnsi" w:hAnsiTheme="minorHAnsi" w:cstheme="minorHAnsi"/>
                <w:b/>
                <w:sz w:val="20"/>
              </w:rPr>
            </w:pPr>
            <w:r w:rsidRPr="00D8574F">
              <w:rPr>
                <w:rFonts w:asciiTheme="minorHAnsi" w:hAnsiTheme="minorHAnsi" w:cstheme="minorHAnsi"/>
                <w:b/>
                <w:sz w:val="20"/>
              </w:rPr>
              <w:t>Principal Activities with Risks to Health &amp; Safety</w:t>
            </w:r>
          </w:p>
        </w:tc>
      </w:tr>
      <w:tr w:rsidR="00CD4D3A" w:rsidRPr="0069779E" w14:paraId="13C91CBE" w14:textId="77777777" w:rsidTr="000064D6">
        <w:trPr>
          <w:trHeight w:val="5670"/>
        </w:trPr>
        <w:tc>
          <w:tcPr>
            <w:tcW w:w="8375" w:type="dxa"/>
            <w:gridSpan w:val="4"/>
            <w:vAlign w:val="center"/>
          </w:tcPr>
          <w:p w14:paraId="232810B0" w14:textId="77777777" w:rsidR="00CD4D3A" w:rsidRPr="00D8442C" w:rsidRDefault="00CD4D3A" w:rsidP="00CD4D3A">
            <w:pPr>
              <w:rPr>
                <w:rFonts w:asciiTheme="minorHAnsi" w:hAnsiTheme="minorHAnsi" w:cstheme="minorHAnsi"/>
                <w:sz w:val="20"/>
              </w:rPr>
            </w:pPr>
            <w:r w:rsidRPr="00D8442C">
              <w:rPr>
                <w:rFonts w:asciiTheme="minorHAnsi" w:hAnsiTheme="minorHAnsi" w:cstheme="minorHAnsi"/>
                <w:sz w:val="20"/>
              </w:rPr>
              <w:lastRenderedPageBreak/>
              <w:t>The process of safety management involves the identification of potentially hazardous activities and the assessment of the risks attached to them.  Risk Assessments form an integral part in the preparation of Method Statements. Risk Assessments / Method Statements must be approved by the nominated person(s) from the Andrew Scott project team prior to operations commencing on site. There will be no exceptions to this rule.</w:t>
            </w:r>
          </w:p>
          <w:p w14:paraId="5314FB3D" w14:textId="77777777" w:rsidR="00CD4D3A" w:rsidRPr="00D8442C" w:rsidRDefault="00CD4D3A" w:rsidP="00CD4D3A">
            <w:pPr>
              <w:rPr>
                <w:rFonts w:asciiTheme="minorHAnsi" w:hAnsiTheme="minorHAnsi" w:cstheme="minorHAnsi"/>
                <w:sz w:val="20"/>
              </w:rPr>
            </w:pPr>
          </w:p>
          <w:p w14:paraId="66F7420D" w14:textId="77777777" w:rsidR="00CD4D3A" w:rsidRPr="00D8442C" w:rsidRDefault="00CD4D3A" w:rsidP="00CD4D3A">
            <w:pPr>
              <w:rPr>
                <w:rFonts w:asciiTheme="minorHAnsi" w:hAnsiTheme="minorHAnsi" w:cstheme="minorHAnsi"/>
                <w:sz w:val="20"/>
              </w:rPr>
            </w:pPr>
            <w:r w:rsidRPr="00D8442C">
              <w:rPr>
                <w:rFonts w:asciiTheme="minorHAnsi" w:hAnsiTheme="minorHAnsi" w:cstheme="minorHAnsi"/>
                <w:sz w:val="20"/>
              </w:rPr>
              <w:t xml:space="preserve">All materials used on site will have a COSHH Assessment carried out on them prior to their being brought onto site and all operatives involved will be trained in their safe, storage, use and disposal.  </w:t>
            </w:r>
          </w:p>
          <w:p w14:paraId="36ADE655" w14:textId="77777777" w:rsidR="00CD4D3A" w:rsidRPr="00D8442C" w:rsidRDefault="00CD4D3A" w:rsidP="00CD4D3A">
            <w:pPr>
              <w:rPr>
                <w:rFonts w:asciiTheme="minorHAnsi" w:hAnsiTheme="minorHAnsi" w:cstheme="minorHAnsi"/>
                <w:sz w:val="20"/>
              </w:rPr>
            </w:pPr>
            <w:r w:rsidRPr="00D8442C">
              <w:rPr>
                <w:rFonts w:asciiTheme="minorHAnsi" w:hAnsiTheme="minorHAnsi" w:cstheme="minorHAnsi"/>
                <w:sz w:val="20"/>
              </w:rPr>
              <w:t>Records of COSHH Assessments are kept in Appendix F with the relevant Risk Assessments &amp; Method Statements or in Appendix J of this Health &amp; Safety Plan.</w:t>
            </w:r>
            <w:r>
              <w:rPr>
                <w:rFonts w:asciiTheme="minorHAnsi" w:hAnsiTheme="minorHAnsi" w:cstheme="minorHAnsi"/>
                <w:sz w:val="20"/>
              </w:rPr>
              <w:t xml:space="preserve"> </w:t>
            </w:r>
            <w:r w:rsidRPr="00D8442C">
              <w:rPr>
                <w:rFonts w:asciiTheme="minorHAnsi" w:hAnsiTheme="minorHAnsi" w:cstheme="minorHAnsi"/>
                <w:sz w:val="20"/>
              </w:rPr>
              <w:t>Some subcontractors method statements will also have COSHH Data Sheets</w:t>
            </w:r>
          </w:p>
          <w:p w14:paraId="486A1D26" w14:textId="77777777" w:rsidR="00CD4D3A" w:rsidRPr="00D8442C" w:rsidRDefault="00CD4D3A" w:rsidP="00CD4D3A">
            <w:pPr>
              <w:rPr>
                <w:rFonts w:asciiTheme="minorHAnsi" w:hAnsiTheme="minorHAnsi" w:cstheme="minorHAnsi"/>
                <w:sz w:val="20"/>
              </w:rPr>
            </w:pPr>
          </w:p>
          <w:p w14:paraId="29ED2594" w14:textId="77777777" w:rsidR="00CD4D3A" w:rsidRPr="00D8442C" w:rsidRDefault="00CD4D3A" w:rsidP="00CD4D3A">
            <w:pPr>
              <w:rPr>
                <w:rFonts w:asciiTheme="minorHAnsi" w:hAnsiTheme="minorHAnsi" w:cstheme="minorHAnsi"/>
                <w:sz w:val="20"/>
              </w:rPr>
            </w:pPr>
            <w:r w:rsidRPr="00D8442C">
              <w:rPr>
                <w:rFonts w:asciiTheme="minorHAnsi" w:hAnsiTheme="minorHAnsi" w:cstheme="minorHAnsi"/>
                <w:sz w:val="20"/>
              </w:rPr>
              <w:t>The following substances are likely to be present on construction sites:</w:t>
            </w:r>
          </w:p>
          <w:p w14:paraId="09C77264"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Cement, wet concrete</w:t>
            </w:r>
          </w:p>
          <w:p w14:paraId="437C0EB7"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Fuels</w:t>
            </w:r>
          </w:p>
          <w:p w14:paraId="094D58A7"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Paints and primers, some containing solvents</w:t>
            </w:r>
          </w:p>
          <w:p w14:paraId="774EADCB"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Sealant</w:t>
            </w:r>
          </w:p>
          <w:p w14:paraId="206E4E9E"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Sewage, giving rise to Leptospirosis and other gastric complaints</w:t>
            </w:r>
          </w:p>
          <w:p w14:paraId="42CABF44" w14:textId="77777777" w:rsidR="00CD4D3A" w:rsidRPr="00D8442C" w:rsidRDefault="00CD4D3A" w:rsidP="00CD4D3A">
            <w:pPr>
              <w:pStyle w:val="ListParagraph"/>
              <w:numPr>
                <w:ilvl w:val="0"/>
                <w:numId w:val="8"/>
              </w:numPr>
              <w:rPr>
                <w:rFonts w:asciiTheme="minorHAnsi" w:hAnsiTheme="minorHAnsi" w:cstheme="minorHAnsi"/>
                <w:sz w:val="20"/>
              </w:rPr>
            </w:pPr>
            <w:r w:rsidRPr="00D8442C">
              <w:rPr>
                <w:rFonts w:asciiTheme="minorHAnsi" w:hAnsiTheme="minorHAnsi" w:cstheme="minorHAnsi"/>
                <w:sz w:val="20"/>
              </w:rPr>
              <w:t>Cleaning materials</w:t>
            </w:r>
          </w:p>
          <w:p w14:paraId="7718728F" w14:textId="77777777" w:rsidR="00CD4D3A" w:rsidRPr="00D8442C" w:rsidRDefault="00CD4D3A" w:rsidP="00CD4D3A">
            <w:pPr>
              <w:rPr>
                <w:rFonts w:asciiTheme="minorHAnsi" w:hAnsiTheme="minorHAnsi" w:cstheme="minorHAnsi"/>
                <w:sz w:val="20"/>
              </w:rPr>
            </w:pPr>
          </w:p>
          <w:p w14:paraId="2F04E4C3" w14:textId="5B25A294" w:rsidR="00CD4D3A" w:rsidRDefault="00786224" w:rsidP="00CD4D3A">
            <w:pPr>
              <w:rPr>
                <w:rFonts w:asciiTheme="minorHAnsi" w:hAnsiTheme="minorHAnsi" w:cstheme="minorHAnsi"/>
                <w:sz w:val="20"/>
                <w:u w:val="single"/>
              </w:rPr>
            </w:pPr>
            <w:r w:rsidRPr="00786224">
              <w:rPr>
                <w:rFonts w:asciiTheme="minorHAnsi" w:hAnsiTheme="minorHAnsi" w:cstheme="minorHAnsi"/>
                <w:sz w:val="20"/>
                <w:u w:val="single"/>
              </w:rPr>
              <w:t>Site Rules</w:t>
            </w:r>
          </w:p>
          <w:p w14:paraId="1A438A19" w14:textId="20B2226A"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•Wear hard hats, hi vis vests, safety footwear, eye protection, gloves and other PPE as appropriate</w:t>
            </w:r>
          </w:p>
          <w:p w14:paraId="2C15A1F9" w14:textId="1A0A9044"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•All accidents however minor are to be reported to the Site Manager.</w:t>
            </w:r>
          </w:p>
          <w:p w14:paraId="54F397F9" w14:textId="224D4963"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•Follow the site fire and Emergency Evacuation Procedure.</w:t>
            </w:r>
          </w:p>
          <w:p w14:paraId="201A0ABB" w14:textId="4BAEE99E"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•Never interfere with or misuse anything to do with your safety.</w:t>
            </w:r>
          </w:p>
          <w:p w14:paraId="221A6CDF" w14:textId="10453528"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•Report any unsafe working practices or conditions.</w:t>
            </w:r>
          </w:p>
          <w:p w14:paraId="6ACF5EAE" w14:textId="4A150271"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•All machine guards must be in position before operation.</w:t>
            </w:r>
          </w:p>
          <w:p w14:paraId="307037D7" w14:textId="307E1469"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•Never operate plant or equipment unless trained to do so.</w:t>
            </w:r>
          </w:p>
          <w:p w14:paraId="5C1B0C0B" w14:textId="6FE1CF57"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•Never knowingly operate faulty or defective equipment inform Site Manager.</w:t>
            </w:r>
          </w:p>
          <w:p w14:paraId="14A9F324" w14:textId="44DC3C95"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•Keep your workplace tidy.</w:t>
            </w:r>
          </w:p>
          <w:p w14:paraId="56E16A31" w14:textId="500D0342"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•Keep your welfare facilities tidy, do not leave rubbish or scraps of food around site use the waste bins provided.</w:t>
            </w:r>
          </w:p>
          <w:p w14:paraId="20B3C9E5" w14:textId="1E42E0BB"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•Do not come to work if under the influence of drugs or alcohol.</w:t>
            </w:r>
          </w:p>
          <w:p w14:paraId="2C5525D7" w14:textId="06B4330A"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•Personal radios, stereos are not permitted on site.</w:t>
            </w:r>
          </w:p>
          <w:p w14:paraId="5999862A" w14:textId="4A16B696"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•Do not indulge in horseplay, running, fighting or malicious damage while on site.</w:t>
            </w:r>
          </w:p>
          <w:p w14:paraId="71BCEA06" w14:textId="64677BEC"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•Do not interfere with any electrical plant or equipment.</w:t>
            </w:r>
          </w:p>
          <w:p w14:paraId="776AD02D" w14:textId="7109E7FF"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•Always work in accordance with prepared Method Statements / Risk Assessments.</w:t>
            </w:r>
          </w:p>
          <w:p w14:paraId="57C1530B" w14:textId="2416049E"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•Works and delivery vehicles delivering to the site, or works vehicles moving around the site, must be supervised by a competent banksman.</w:t>
            </w:r>
          </w:p>
          <w:p w14:paraId="2E9BC136" w14:textId="3545179D"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•Mobile towers must only be erected or adapted by competent persons.</w:t>
            </w:r>
          </w:p>
          <w:p w14:paraId="4DDAEB58" w14:textId="36A7A698" w:rsidR="00786224" w:rsidRPr="00786224" w:rsidRDefault="00786224" w:rsidP="00786224">
            <w:pPr>
              <w:rPr>
                <w:rFonts w:asciiTheme="minorHAnsi" w:hAnsiTheme="minorHAnsi" w:cstheme="minorHAnsi"/>
                <w:sz w:val="20"/>
              </w:rPr>
            </w:pPr>
            <w:r w:rsidRPr="00786224">
              <w:rPr>
                <w:rFonts w:asciiTheme="minorHAnsi" w:hAnsiTheme="minorHAnsi" w:cstheme="minorHAnsi"/>
                <w:sz w:val="20"/>
              </w:rPr>
              <w:t>•All personnel to sign in and out of site daily.</w:t>
            </w:r>
          </w:p>
          <w:p w14:paraId="589A51A9" w14:textId="77777777" w:rsidR="00CD4D3A" w:rsidRPr="0069779E" w:rsidRDefault="00CD4D3A" w:rsidP="00786224">
            <w:pPr>
              <w:rPr>
                <w:rFonts w:asciiTheme="minorHAnsi" w:hAnsiTheme="minorHAnsi" w:cstheme="minorHAnsi"/>
                <w:sz w:val="20"/>
              </w:rPr>
            </w:pPr>
          </w:p>
        </w:tc>
        <w:tc>
          <w:tcPr>
            <w:tcW w:w="2067" w:type="dxa"/>
            <w:vAlign w:val="center"/>
          </w:tcPr>
          <w:p w14:paraId="333BAF84" w14:textId="77777777" w:rsidR="00CD4D3A" w:rsidRPr="0069779E" w:rsidRDefault="00CD4D3A" w:rsidP="00CD4D3A">
            <w:pPr>
              <w:rPr>
                <w:rFonts w:asciiTheme="minorHAnsi" w:hAnsiTheme="minorHAnsi" w:cstheme="minorHAnsi"/>
                <w:sz w:val="20"/>
              </w:rPr>
            </w:pPr>
          </w:p>
        </w:tc>
      </w:tr>
      <w:tr w:rsidR="00CD4D3A" w:rsidRPr="0069779E" w14:paraId="7EF3185B" w14:textId="77777777" w:rsidTr="000064D6">
        <w:trPr>
          <w:trHeight w:val="510"/>
        </w:trPr>
        <w:tc>
          <w:tcPr>
            <w:tcW w:w="10442" w:type="dxa"/>
            <w:gridSpan w:val="5"/>
            <w:shd w:val="clear" w:color="auto" w:fill="F2DBDB" w:themeFill="accent2" w:themeFillTint="33"/>
            <w:vAlign w:val="center"/>
          </w:tcPr>
          <w:p w14:paraId="25606AEF" w14:textId="1085546D" w:rsidR="00CD4D3A" w:rsidRPr="009F40F5" w:rsidRDefault="00CD4D3A" w:rsidP="00CD4D3A">
            <w:pPr>
              <w:rPr>
                <w:rFonts w:asciiTheme="minorHAnsi" w:hAnsiTheme="minorHAnsi" w:cstheme="minorHAnsi"/>
                <w:b/>
                <w:color w:val="000000" w:themeColor="text1"/>
                <w:sz w:val="20"/>
              </w:rPr>
            </w:pPr>
            <w:r>
              <w:rPr>
                <w:rFonts w:asciiTheme="minorHAnsi" w:hAnsiTheme="minorHAnsi" w:cstheme="minorHAnsi"/>
                <w:b/>
                <w:color w:val="000000" w:themeColor="text1"/>
                <w:sz w:val="20"/>
              </w:rPr>
              <w:t>Project Risk Register</w:t>
            </w:r>
          </w:p>
        </w:tc>
      </w:tr>
      <w:tr w:rsidR="00CD4D3A" w:rsidRPr="0069779E" w14:paraId="1629E3D8" w14:textId="77777777" w:rsidTr="000064D6">
        <w:trPr>
          <w:trHeight w:val="680"/>
        </w:trPr>
        <w:tc>
          <w:tcPr>
            <w:tcW w:w="8375" w:type="dxa"/>
            <w:gridSpan w:val="4"/>
            <w:vAlign w:val="center"/>
          </w:tcPr>
          <w:p w14:paraId="4EFA4A7A" w14:textId="77777777" w:rsidR="00CD4D3A" w:rsidRPr="0069779E" w:rsidRDefault="00CD4D3A" w:rsidP="00CD4D3A">
            <w:pPr>
              <w:rPr>
                <w:rFonts w:asciiTheme="minorHAnsi" w:hAnsiTheme="minorHAnsi" w:cstheme="minorHAnsi"/>
                <w:sz w:val="20"/>
              </w:rPr>
            </w:pPr>
            <w:r w:rsidRPr="009F40F5">
              <w:rPr>
                <w:rFonts w:asciiTheme="minorHAnsi" w:hAnsiTheme="minorHAnsi" w:cstheme="minorHAnsi"/>
                <w:sz w:val="20"/>
              </w:rPr>
              <w:t>The Risk Register developed during the tender period will be used as the basis for the Project Risk Register which will be updated throughout the Project.</w:t>
            </w:r>
          </w:p>
        </w:tc>
        <w:tc>
          <w:tcPr>
            <w:tcW w:w="2067" w:type="dxa"/>
            <w:vAlign w:val="center"/>
          </w:tcPr>
          <w:p w14:paraId="7308080E" w14:textId="77777777" w:rsidR="00CD4D3A" w:rsidRPr="00D8442C" w:rsidRDefault="00CD4D3A" w:rsidP="00CD4D3A">
            <w:pPr>
              <w:rPr>
                <w:rFonts w:asciiTheme="minorHAnsi" w:hAnsiTheme="minorHAnsi" w:cstheme="minorHAnsi"/>
                <w:color w:val="1F497D" w:themeColor="text2"/>
                <w:sz w:val="14"/>
              </w:rPr>
            </w:pPr>
          </w:p>
        </w:tc>
      </w:tr>
    </w:tbl>
    <w:p w14:paraId="1CBA2B38" w14:textId="77777777" w:rsidR="00DE789F" w:rsidRDefault="00DE789F"/>
    <w:tbl>
      <w:tblPr>
        <w:tblStyle w:val="TableGrid"/>
        <w:tblW w:w="0" w:type="auto"/>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8380"/>
        <w:gridCol w:w="2062"/>
      </w:tblGrid>
      <w:tr w:rsidR="001D7154" w:rsidRPr="0069779E" w14:paraId="47947D54" w14:textId="77777777" w:rsidTr="00607163">
        <w:trPr>
          <w:trHeight w:val="454"/>
        </w:trPr>
        <w:tc>
          <w:tcPr>
            <w:tcW w:w="10442" w:type="dxa"/>
            <w:gridSpan w:val="2"/>
            <w:shd w:val="clear" w:color="auto" w:fill="F2DBDB" w:themeFill="accent2" w:themeFillTint="33"/>
            <w:vAlign w:val="center"/>
          </w:tcPr>
          <w:p w14:paraId="63C6400F" w14:textId="5AF24204" w:rsidR="001D7154" w:rsidRPr="0069779E" w:rsidRDefault="001D7154" w:rsidP="00DA42C6">
            <w:pPr>
              <w:rPr>
                <w:rFonts w:asciiTheme="minorHAnsi" w:hAnsiTheme="minorHAnsi" w:cstheme="minorHAnsi"/>
                <w:sz w:val="20"/>
              </w:rPr>
            </w:pPr>
            <w:r w:rsidRPr="0042346D">
              <w:rPr>
                <w:rFonts w:asciiTheme="minorHAnsi" w:hAnsiTheme="minorHAnsi" w:cstheme="minorHAnsi"/>
                <w:b/>
                <w:sz w:val="20"/>
              </w:rPr>
              <w:t>Welfare and First Aid Provision</w:t>
            </w:r>
          </w:p>
        </w:tc>
      </w:tr>
      <w:tr w:rsidR="0042346D" w:rsidRPr="0069779E" w14:paraId="49EC5A51" w14:textId="77777777" w:rsidTr="00607163">
        <w:trPr>
          <w:trHeight w:val="454"/>
        </w:trPr>
        <w:tc>
          <w:tcPr>
            <w:tcW w:w="8380" w:type="dxa"/>
            <w:vAlign w:val="center"/>
          </w:tcPr>
          <w:p w14:paraId="2698DF5A" w14:textId="77777777" w:rsidR="0042346D" w:rsidRPr="0042346D" w:rsidRDefault="0042346D" w:rsidP="005546B3">
            <w:pPr>
              <w:rPr>
                <w:rFonts w:asciiTheme="minorHAnsi" w:hAnsiTheme="minorHAnsi" w:cstheme="minorHAnsi"/>
                <w:b/>
                <w:sz w:val="20"/>
              </w:rPr>
            </w:pPr>
            <w:r w:rsidRPr="0042346D">
              <w:rPr>
                <w:rFonts w:asciiTheme="minorHAnsi" w:hAnsiTheme="minorHAnsi" w:cstheme="minorHAnsi"/>
                <w:b/>
                <w:sz w:val="20"/>
              </w:rPr>
              <w:t>Welfare Arrangements:</w:t>
            </w:r>
          </w:p>
          <w:p w14:paraId="51BD3F62" w14:textId="77777777" w:rsidR="0042346D" w:rsidRPr="0042346D" w:rsidRDefault="0042346D" w:rsidP="0042346D">
            <w:pPr>
              <w:rPr>
                <w:rFonts w:asciiTheme="minorHAnsi" w:hAnsiTheme="minorHAnsi" w:cstheme="minorHAnsi"/>
                <w:sz w:val="20"/>
              </w:rPr>
            </w:pPr>
            <w:r w:rsidRPr="0042346D">
              <w:rPr>
                <w:rFonts w:asciiTheme="minorHAnsi" w:hAnsiTheme="minorHAnsi" w:cstheme="minorHAnsi"/>
                <w:sz w:val="20"/>
              </w:rPr>
              <w:t>These will include as a minimum:</w:t>
            </w:r>
          </w:p>
          <w:p w14:paraId="64357B93" w14:textId="77777777" w:rsidR="0042346D" w:rsidRPr="0042346D" w:rsidRDefault="0042346D" w:rsidP="0042346D">
            <w:pPr>
              <w:pStyle w:val="ListParagraph"/>
              <w:numPr>
                <w:ilvl w:val="0"/>
                <w:numId w:val="12"/>
              </w:numPr>
              <w:rPr>
                <w:rFonts w:asciiTheme="minorHAnsi" w:hAnsiTheme="minorHAnsi" w:cstheme="minorHAnsi"/>
                <w:sz w:val="20"/>
              </w:rPr>
            </w:pPr>
            <w:r w:rsidRPr="0042346D">
              <w:rPr>
                <w:rFonts w:asciiTheme="minorHAnsi" w:hAnsiTheme="minorHAnsi" w:cstheme="minorHAnsi"/>
                <w:sz w:val="20"/>
              </w:rPr>
              <w:t>Heating facilities for drying clothes</w:t>
            </w:r>
          </w:p>
          <w:p w14:paraId="72D2A299" w14:textId="77777777" w:rsidR="0042346D" w:rsidRPr="0042346D" w:rsidRDefault="0042346D" w:rsidP="0042346D">
            <w:pPr>
              <w:pStyle w:val="ListParagraph"/>
              <w:numPr>
                <w:ilvl w:val="0"/>
                <w:numId w:val="12"/>
              </w:numPr>
              <w:rPr>
                <w:rFonts w:asciiTheme="minorHAnsi" w:hAnsiTheme="minorHAnsi" w:cstheme="minorHAnsi"/>
                <w:sz w:val="20"/>
              </w:rPr>
            </w:pPr>
            <w:r w:rsidRPr="0042346D">
              <w:rPr>
                <w:rFonts w:asciiTheme="minorHAnsi" w:hAnsiTheme="minorHAnsi" w:cstheme="minorHAnsi"/>
                <w:sz w:val="20"/>
              </w:rPr>
              <w:t>Drinking water</w:t>
            </w:r>
          </w:p>
          <w:p w14:paraId="15B4AC83" w14:textId="77777777" w:rsidR="0042346D" w:rsidRPr="0042346D" w:rsidRDefault="0042346D" w:rsidP="0042346D">
            <w:pPr>
              <w:pStyle w:val="ListParagraph"/>
              <w:numPr>
                <w:ilvl w:val="0"/>
                <w:numId w:val="12"/>
              </w:numPr>
              <w:rPr>
                <w:rFonts w:asciiTheme="minorHAnsi" w:hAnsiTheme="minorHAnsi" w:cstheme="minorHAnsi"/>
                <w:sz w:val="20"/>
              </w:rPr>
            </w:pPr>
            <w:r w:rsidRPr="0042346D">
              <w:rPr>
                <w:rFonts w:asciiTheme="minorHAnsi" w:hAnsiTheme="minorHAnsi" w:cstheme="minorHAnsi"/>
                <w:sz w:val="20"/>
              </w:rPr>
              <w:t xml:space="preserve">Toilet facilities </w:t>
            </w:r>
          </w:p>
          <w:p w14:paraId="4F4AEAD7" w14:textId="77777777" w:rsidR="0042346D" w:rsidRPr="0042346D" w:rsidRDefault="0042346D" w:rsidP="0042346D">
            <w:pPr>
              <w:pStyle w:val="ListParagraph"/>
              <w:numPr>
                <w:ilvl w:val="0"/>
                <w:numId w:val="12"/>
              </w:numPr>
              <w:rPr>
                <w:rFonts w:asciiTheme="minorHAnsi" w:hAnsiTheme="minorHAnsi" w:cstheme="minorHAnsi"/>
                <w:sz w:val="20"/>
              </w:rPr>
            </w:pPr>
            <w:r w:rsidRPr="0042346D">
              <w:rPr>
                <w:rFonts w:asciiTheme="minorHAnsi" w:hAnsiTheme="minorHAnsi" w:cstheme="minorHAnsi"/>
                <w:sz w:val="20"/>
              </w:rPr>
              <w:t xml:space="preserve">Hot water for washing </w:t>
            </w:r>
          </w:p>
          <w:p w14:paraId="08201E5D" w14:textId="77777777" w:rsidR="0042346D" w:rsidRPr="0042346D" w:rsidRDefault="0042346D" w:rsidP="0042346D">
            <w:pPr>
              <w:pStyle w:val="ListParagraph"/>
              <w:numPr>
                <w:ilvl w:val="0"/>
                <w:numId w:val="12"/>
              </w:numPr>
              <w:rPr>
                <w:rFonts w:asciiTheme="minorHAnsi" w:hAnsiTheme="minorHAnsi" w:cstheme="minorHAnsi"/>
                <w:sz w:val="20"/>
              </w:rPr>
            </w:pPr>
            <w:r w:rsidRPr="0042346D">
              <w:rPr>
                <w:rFonts w:asciiTheme="minorHAnsi" w:hAnsiTheme="minorHAnsi" w:cstheme="minorHAnsi"/>
                <w:sz w:val="20"/>
              </w:rPr>
              <w:t xml:space="preserve">A canteen area for meals </w:t>
            </w:r>
          </w:p>
          <w:p w14:paraId="53398A9C" w14:textId="35718538" w:rsidR="0042346D" w:rsidRDefault="0042346D" w:rsidP="0042346D">
            <w:pPr>
              <w:rPr>
                <w:rFonts w:asciiTheme="minorHAnsi" w:hAnsiTheme="minorHAnsi" w:cstheme="minorHAnsi"/>
                <w:sz w:val="20"/>
              </w:rPr>
            </w:pPr>
            <w:r w:rsidRPr="0042346D">
              <w:rPr>
                <w:rFonts w:asciiTheme="minorHAnsi" w:hAnsiTheme="minorHAnsi" w:cstheme="minorHAnsi"/>
                <w:sz w:val="20"/>
              </w:rPr>
              <w:lastRenderedPageBreak/>
              <w:t>Site personnel will be expected to respect these facilities and maintain them in a fit state.</w:t>
            </w:r>
            <w:r w:rsidR="000064D6">
              <w:rPr>
                <w:rFonts w:asciiTheme="minorHAnsi" w:hAnsiTheme="minorHAnsi" w:cstheme="minorHAnsi"/>
                <w:sz w:val="20"/>
              </w:rPr>
              <w:t xml:space="preserve"> we</w:t>
            </w:r>
            <w:r w:rsidRPr="0042346D">
              <w:rPr>
                <w:rFonts w:asciiTheme="minorHAnsi" w:hAnsiTheme="minorHAnsi" w:cstheme="minorHAnsi"/>
                <w:sz w:val="20"/>
              </w:rPr>
              <w:t xml:space="preserve"> will arrange for regular cleaning of all facilities.</w:t>
            </w:r>
          </w:p>
          <w:p w14:paraId="61875EAF" w14:textId="77777777" w:rsidR="0042346D" w:rsidRDefault="0042346D" w:rsidP="0042346D">
            <w:pPr>
              <w:rPr>
                <w:rFonts w:asciiTheme="minorHAnsi" w:hAnsiTheme="minorHAnsi" w:cstheme="minorHAnsi"/>
                <w:sz w:val="20"/>
              </w:rPr>
            </w:pPr>
          </w:p>
          <w:p w14:paraId="21483B83" w14:textId="77777777" w:rsidR="0042346D" w:rsidRPr="0042346D" w:rsidRDefault="0042346D" w:rsidP="0042346D">
            <w:pPr>
              <w:rPr>
                <w:rFonts w:asciiTheme="minorHAnsi" w:hAnsiTheme="minorHAnsi" w:cstheme="minorHAnsi"/>
                <w:b/>
                <w:sz w:val="20"/>
              </w:rPr>
            </w:pPr>
            <w:r w:rsidRPr="0042346D">
              <w:rPr>
                <w:rFonts w:asciiTheme="minorHAnsi" w:hAnsiTheme="minorHAnsi" w:cstheme="minorHAnsi"/>
                <w:b/>
                <w:sz w:val="20"/>
              </w:rPr>
              <w:t>First Aid Arrangements:</w:t>
            </w:r>
          </w:p>
          <w:p w14:paraId="6B1FE58E" w14:textId="77777777" w:rsidR="0042346D" w:rsidRPr="0042346D" w:rsidRDefault="0042346D" w:rsidP="0042346D">
            <w:pPr>
              <w:rPr>
                <w:rFonts w:asciiTheme="minorHAnsi" w:hAnsiTheme="minorHAnsi" w:cstheme="minorHAnsi"/>
                <w:sz w:val="20"/>
              </w:rPr>
            </w:pPr>
            <w:r w:rsidRPr="0042346D">
              <w:rPr>
                <w:rFonts w:asciiTheme="minorHAnsi" w:hAnsiTheme="minorHAnsi" w:cstheme="minorHAnsi"/>
                <w:sz w:val="20"/>
              </w:rPr>
              <w:t xml:space="preserve">A first aid box will be available on site at all times and will be maintained by one of the First Aiders whose names appear on the notice.  </w:t>
            </w:r>
          </w:p>
          <w:p w14:paraId="41B6780A" w14:textId="77777777" w:rsidR="0042346D" w:rsidRPr="0042346D" w:rsidRDefault="0042346D" w:rsidP="0042346D">
            <w:pPr>
              <w:rPr>
                <w:rFonts w:asciiTheme="minorHAnsi" w:hAnsiTheme="minorHAnsi" w:cstheme="minorHAnsi"/>
                <w:sz w:val="20"/>
              </w:rPr>
            </w:pPr>
          </w:p>
          <w:p w14:paraId="1027F06D" w14:textId="77777777" w:rsidR="0042346D" w:rsidRPr="0042346D" w:rsidRDefault="0042346D" w:rsidP="0042346D">
            <w:pPr>
              <w:rPr>
                <w:rFonts w:asciiTheme="minorHAnsi" w:hAnsiTheme="minorHAnsi" w:cstheme="minorHAnsi"/>
                <w:sz w:val="20"/>
              </w:rPr>
            </w:pPr>
            <w:r w:rsidRPr="0042346D">
              <w:rPr>
                <w:rFonts w:asciiTheme="minorHAnsi" w:hAnsiTheme="minorHAnsi" w:cstheme="minorHAnsi"/>
                <w:sz w:val="20"/>
              </w:rPr>
              <w:t>The designated site First Aiders are displayed on the site notice boards in the Site Office and Canteen.</w:t>
            </w:r>
          </w:p>
          <w:p w14:paraId="673F4270" w14:textId="77777777" w:rsidR="0042346D" w:rsidRPr="0013626D" w:rsidRDefault="0042346D" w:rsidP="0042346D">
            <w:pPr>
              <w:rPr>
                <w:rFonts w:asciiTheme="minorHAnsi" w:hAnsiTheme="minorHAnsi" w:cstheme="minorHAnsi"/>
                <w:sz w:val="12"/>
                <w:szCs w:val="12"/>
              </w:rPr>
            </w:pPr>
          </w:p>
          <w:p w14:paraId="00E4AF6A" w14:textId="5F107721" w:rsidR="0042346D" w:rsidRPr="005546B3" w:rsidRDefault="0042346D" w:rsidP="001D7154">
            <w:pPr>
              <w:rPr>
                <w:rFonts w:asciiTheme="minorHAnsi" w:hAnsiTheme="minorHAnsi" w:cstheme="minorHAnsi"/>
                <w:sz w:val="20"/>
              </w:rPr>
            </w:pPr>
          </w:p>
        </w:tc>
        <w:tc>
          <w:tcPr>
            <w:tcW w:w="2062" w:type="dxa"/>
            <w:vAlign w:val="center"/>
          </w:tcPr>
          <w:p w14:paraId="602A1820" w14:textId="77777777" w:rsidR="0042346D" w:rsidRPr="0069779E" w:rsidRDefault="0042346D" w:rsidP="0069779E">
            <w:pPr>
              <w:rPr>
                <w:rFonts w:asciiTheme="minorHAnsi" w:hAnsiTheme="minorHAnsi" w:cstheme="minorHAnsi"/>
                <w:sz w:val="20"/>
              </w:rPr>
            </w:pPr>
          </w:p>
        </w:tc>
      </w:tr>
      <w:tr w:rsidR="001D7154" w:rsidRPr="0069779E" w14:paraId="6B7527AD" w14:textId="77777777" w:rsidTr="00607163">
        <w:trPr>
          <w:trHeight w:val="454"/>
        </w:trPr>
        <w:tc>
          <w:tcPr>
            <w:tcW w:w="8380" w:type="dxa"/>
            <w:shd w:val="clear" w:color="auto" w:fill="F2DBDB" w:themeFill="accent2" w:themeFillTint="33"/>
            <w:vAlign w:val="center"/>
          </w:tcPr>
          <w:p w14:paraId="0B51C0CD" w14:textId="425678D1" w:rsidR="001D7154" w:rsidRPr="0042346D" w:rsidRDefault="001D7154" w:rsidP="00DA42C6">
            <w:pPr>
              <w:rPr>
                <w:rFonts w:asciiTheme="minorHAnsi" w:hAnsiTheme="minorHAnsi" w:cstheme="minorHAnsi"/>
                <w:b/>
                <w:sz w:val="20"/>
              </w:rPr>
            </w:pPr>
            <w:r w:rsidRPr="001D7154">
              <w:rPr>
                <w:rFonts w:asciiTheme="minorHAnsi" w:hAnsiTheme="minorHAnsi" w:cstheme="minorHAnsi"/>
                <w:b/>
                <w:sz w:val="20"/>
              </w:rPr>
              <w:t>Emergency Procedures &amp; Fire Plans</w:t>
            </w:r>
          </w:p>
        </w:tc>
        <w:tc>
          <w:tcPr>
            <w:tcW w:w="2062" w:type="dxa"/>
            <w:shd w:val="clear" w:color="auto" w:fill="F2DBDB" w:themeFill="accent2" w:themeFillTint="33"/>
            <w:vAlign w:val="center"/>
          </w:tcPr>
          <w:p w14:paraId="5A5E371D" w14:textId="77777777" w:rsidR="001D7154" w:rsidRPr="0069779E" w:rsidRDefault="001D7154" w:rsidP="007B487F">
            <w:pPr>
              <w:rPr>
                <w:rFonts w:asciiTheme="minorHAnsi" w:hAnsiTheme="minorHAnsi" w:cstheme="minorHAnsi"/>
                <w:sz w:val="20"/>
              </w:rPr>
            </w:pPr>
          </w:p>
        </w:tc>
      </w:tr>
      <w:tr w:rsidR="001D7154" w:rsidRPr="0069779E" w14:paraId="25A63A66" w14:textId="77777777" w:rsidTr="00607163">
        <w:trPr>
          <w:trHeight w:val="454"/>
        </w:trPr>
        <w:tc>
          <w:tcPr>
            <w:tcW w:w="8380" w:type="dxa"/>
            <w:vAlign w:val="center"/>
          </w:tcPr>
          <w:p w14:paraId="08801761" w14:textId="77777777" w:rsidR="001D7154" w:rsidRDefault="001D7154" w:rsidP="001D7154">
            <w:pPr>
              <w:rPr>
                <w:rFonts w:asciiTheme="minorHAnsi" w:hAnsiTheme="minorHAnsi" w:cstheme="minorHAnsi"/>
                <w:sz w:val="20"/>
              </w:rPr>
            </w:pPr>
            <w:r w:rsidRPr="00BD4D9A">
              <w:rPr>
                <w:rFonts w:asciiTheme="minorHAnsi" w:hAnsiTheme="minorHAnsi" w:cstheme="minorHAnsi"/>
                <w:sz w:val="20"/>
              </w:rPr>
              <w:t>ASL shall implement a</w:t>
            </w:r>
            <w:r>
              <w:rPr>
                <w:rFonts w:asciiTheme="minorHAnsi" w:hAnsiTheme="minorHAnsi" w:cstheme="minorHAnsi"/>
                <w:sz w:val="20"/>
              </w:rPr>
              <w:t>n Emergency procedure for the project to include evacuation plan, evacuation routes, specific rescue plans / requirements (eg confined spaces, working at height, etc) and relevant emergency contact details.</w:t>
            </w:r>
          </w:p>
          <w:p w14:paraId="350D9DB6" w14:textId="77777777" w:rsidR="001D7154" w:rsidRPr="001D7154" w:rsidRDefault="001D7154" w:rsidP="001D7154">
            <w:pPr>
              <w:rPr>
                <w:rFonts w:asciiTheme="minorHAnsi" w:hAnsiTheme="minorHAnsi" w:cstheme="minorHAnsi"/>
                <w:sz w:val="8"/>
                <w:szCs w:val="8"/>
              </w:rPr>
            </w:pPr>
          </w:p>
          <w:p w14:paraId="0B713362" w14:textId="77777777" w:rsidR="0013626D" w:rsidRDefault="001D7154" w:rsidP="00E57A7E">
            <w:pPr>
              <w:rPr>
                <w:rFonts w:asciiTheme="minorHAnsi" w:hAnsiTheme="minorHAnsi" w:cstheme="minorHAnsi"/>
                <w:sz w:val="20"/>
              </w:rPr>
            </w:pPr>
            <w:r>
              <w:rPr>
                <w:rFonts w:asciiTheme="minorHAnsi" w:hAnsiTheme="minorHAnsi" w:cstheme="minorHAnsi"/>
                <w:sz w:val="20"/>
              </w:rPr>
              <w:t>In line with the Regulatory Reform (Fire Safety) Order 2005, a full Fire Plan will also be prepared to display all fire exits and egress routes, fire extinguisher points, muster points, methods of raising the alarm and method of accounting for all ops on site. The plan will also include any requirements for fire wardens / marshals and regular fire drills.</w:t>
            </w:r>
          </w:p>
          <w:p w14:paraId="20C6CCBB" w14:textId="13B159BF" w:rsidR="0042301B" w:rsidRDefault="0042301B" w:rsidP="00E57A7E">
            <w:pPr>
              <w:rPr>
                <w:rFonts w:asciiTheme="minorHAnsi" w:hAnsiTheme="minorHAnsi" w:cstheme="minorHAnsi"/>
                <w:sz w:val="20"/>
              </w:rPr>
            </w:pPr>
          </w:p>
          <w:p w14:paraId="15CCB966" w14:textId="5032C387" w:rsidR="0042301B" w:rsidRDefault="0042301B" w:rsidP="00E57A7E">
            <w:pPr>
              <w:rPr>
                <w:rFonts w:asciiTheme="minorHAnsi" w:hAnsiTheme="minorHAnsi" w:cstheme="minorHAnsi"/>
                <w:sz w:val="20"/>
              </w:rPr>
            </w:pPr>
            <w:r>
              <w:rPr>
                <w:rFonts w:asciiTheme="minorHAnsi" w:hAnsiTheme="minorHAnsi" w:cstheme="minorHAnsi"/>
                <w:sz w:val="20"/>
              </w:rPr>
              <w:t>Key decisions to be made by head contractor.</w:t>
            </w:r>
          </w:p>
          <w:p w14:paraId="3DD877B9" w14:textId="77777777" w:rsidR="0042301B" w:rsidRDefault="0042301B" w:rsidP="00E57A7E">
            <w:pPr>
              <w:rPr>
                <w:rFonts w:asciiTheme="minorHAnsi" w:hAnsiTheme="minorHAnsi" w:cstheme="minorHAnsi"/>
                <w:sz w:val="20"/>
              </w:rPr>
            </w:pPr>
          </w:p>
          <w:p w14:paraId="27BBE508" w14:textId="77777777" w:rsidR="0042301B" w:rsidRDefault="0042301B" w:rsidP="00E57A7E">
            <w:pPr>
              <w:rPr>
                <w:rFonts w:asciiTheme="minorHAnsi" w:hAnsiTheme="minorHAnsi" w:cstheme="minorHAnsi"/>
                <w:sz w:val="20"/>
              </w:rPr>
            </w:pPr>
          </w:p>
          <w:p w14:paraId="47EBF95B" w14:textId="77777777" w:rsidR="0042301B" w:rsidRDefault="0042301B" w:rsidP="00E57A7E">
            <w:pPr>
              <w:rPr>
                <w:rFonts w:asciiTheme="minorHAnsi" w:hAnsiTheme="minorHAnsi" w:cstheme="minorHAnsi"/>
                <w:sz w:val="20"/>
              </w:rPr>
            </w:pPr>
          </w:p>
          <w:p w14:paraId="583AD743" w14:textId="77777777" w:rsidR="0042301B" w:rsidRPr="0042301B" w:rsidRDefault="0042301B" w:rsidP="00E57A7E">
            <w:pPr>
              <w:rPr>
                <w:rFonts w:asciiTheme="minorHAnsi" w:hAnsiTheme="minorHAnsi" w:cstheme="minorHAnsi"/>
                <w:sz w:val="20"/>
                <w:u w:val="single"/>
              </w:rPr>
            </w:pPr>
          </w:p>
          <w:p w14:paraId="607DED01" w14:textId="77777777" w:rsidR="0042301B" w:rsidRPr="0042301B" w:rsidRDefault="0042301B" w:rsidP="00E57A7E">
            <w:pPr>
              <w:rPr>
                <w:rFonts w:asciiTheme="minorHAnsi" w:hAnsiTheme="minorHAnsi" w:cstheme="minorHAnsi"/>
                <w:sz w:val="20"/>
                <w:u w:val="single"/>
              </w:rPr>
            </w:pPr>
            <w:r w:rsidRPr="0042301B">
              <w:rPr>
                <w:rFonts w:asciiTheme="minorHAnsi" w:hAnsiTheme="minorHAnsi" w:cstheme="minorHAnsi"/>
                <w:sz w:val="20"/>
                <w:u w:val="single"/>
              </w:rPr>
              <w:t xml:space="preserve">Construction Stages </w:t>
            </w:r>
          </w:p>
          <w:p w14:paraId="6E8564F1" w14:textId="77777777" w:rsidR="0042301B" w:rsidRDefault="0042301B" w:rsidP="00E57A7E">
            <w:pPr>
              <w:rPr>
                <w:rFonts w:asciiTheme="minorHAnsi" w:hAnsiTheme="minorHAnsi" w:cstheme="minorHAnsi"/>
                <w:sz w:val="20"/>
              </w:rPr>
            </w:pPr>
          </w:p>
          <w:p w14:paraId="10BDB44B" w14:textId="77777777" w:rsidR="0042301B" w:rsidRDefault="0042301B" w:rsidP="00E57A7E">
            <w:pPr>
              <w:rPr>
                <w:rFonts w:asciiTheme="minorHAnsi" w:hAnsiTheme="minorHAnsi" w:cstheme="minorHAnsi"/>
                <w:sz w:val="20"/>
              </w:rPr>
            </w:pPr>
            <w:r>
              <w:rPr>
                <w:rFonts w:asciiTheme="minorHAnsi" w:hAnsiTheme="minorHAnsi" w:cstheme="minorHAnsi"/>
                <w:sz w:val="20"/>
              </w:rPr>
              <w:t xml:space="preserve">Stage 1 Excavation and drainage installation </w:t>
            </w:r>
          </w:p>
          <w:p w14:paraId="7EFDB2A0" w14:textId="77777777" w:rsidR="0042301B" w:rsidRDefault="0042301B" w:rsidP="00E57A7E">
            <w:pPr>
              <w:rPr>
                <w:rFonts w:asciiTheme="minorHAnsi" w:hAnsiTheme="minorHAnsi" w:cstheme="minorHAnsi"/>
                <w:sz w:val="20"/>
              </w:rPr>
            </w:pPr>
          </w:p>
          <w:p w14:paraId="4A3D9D8A" w14:textId="77777777" w:rsidR="0042301B" w:rsidRDefault="0042301B" w:rsidP="00E57A7E">
            <w:pPr>
              <w:rPr>
                <w:rFonts w:asciiTheme="minorHAnsi" w:hAnsiTheme="minorHAnsi" w:cstheme="minorHAnsi"/>
                <w:sz w:val="20"/>
              </w:rPr>
            </w:pPr>
            <w:r>
              <w:rPr>
                <w:rFonts w:asciiTheme="minorHAnsi" w:hAnsiTheme="minorHAnsi" w:cstheme="minorHAnsi"/>
                <w:sz w:val="20"/>
              </w:rPr>
              <w:t xml:space="preserve">Stage 2 Pouring of concrete strip foundations </w:t>
            </w:r>
          </w:p>
          <w:p w14:paraId="5A43572C" w14:textId="77777777" w:rsidR="0042301B" w:rsidRDefault="0042301B" w:rsidP="00E57A7E">
            <w:pPr>
              <w:rPr>
                <w:rFonts w:asciiTheme="minorHAnsi" w:hAnsiTheme="minorHAnsi" w:cstheme="minorHAnsi"/>
                <w:sz w:val="20"/>
              </w:rPr>
            </w:pPr>
          </w:p>
          <w:p w14:paraId="393C99B9" w14:textId="77777777" w:rsidR="0042301B" w:rsidRDefault="0042301B" w:rsidP="00E57A7E">
            <w:pPr>
              <w:rPr>
                <w:rFonts w:asciiTheme="minorHAnsi" w:hAnsiTheme="minorHAnsi" w:cstheme="minorHAnsi"/>
                <w:sz w:val="20"/>
              </w:rPr>
            </w:pPr>
            <w:r>
              <w:rPr>
                <w:rFonts w:asciiTheme="minorHAnsi" w:hAnsiTheme="minorHAnsi" w:cstheme="minorHAnsi"/>
                <w:sz w:val="20"/>
              </w:rPr>
              <w:t xml:space="preserve">Stage 3 Ground floor </w:t>
            </w:r>
          </w:p>
          <w:p w14:paraId="5227518A" w14:textId="77777777" w:rsidR="0042301B" w:rsidRDefault="0042301B" w:rsidP="00E57A7E">
            <w:pPr>
              <w:rPr>
                <w:rFonts w:asciiTheme="minorHAnsi" w:hAnsiTheme="minorHAnsi" w:cstheme="minorHAnsi"/>
                <w:sz w:val="20"/>
              </w:rPr>
            </w:pPr>
          </w:p>
          <w:p w14:paraId="77FA85E2" w14:textId="77777777" w:rsidR="0042301B" w:rsidRDefault="0042301B" w:rsidP="00E57A7E">
            <w:pPr>
              <w:rPr>
                <w:rFonts w:asciiTheme="minorHAnsi" w:hAnsiTheme="minorHAnsi" w:cstheme="minorHAnsi"/>
                <w:sz w:val="20"/>
              </w:rPr>
            </w:pPr>
            <w:r>
              <w:rPr>
                <w:rFonts w:asciiTheme="minorHAnsi" w:hAnsiTheme="minorHAnsi" w:cstheme="minorHAnsi"/>
                <w:sz w:val="20"/>
              </w:rPr>
              <w:t xml:space="preserve">Stage 4 first floor construction </w:t>
            </w:r>
          </w:p>
          <w:p w14:paraId="4F2B00CB" w14:textId="77777777" w:rsidR="0042301B" w:rsidRDefault="0042301B" w:rsidP="00E57A7E">
            <w:pPr>
              <w:rPr>
                <w:rFonts w:asciiTheme="minorHAnsi" w:hAnsiTheme="minorHAnsi" w:cstheme="minorHAnsi"/>
                <w:sz w:val="20"/>
              </w:rPr>
            </w:pPr>
          </w:p>
          <w:p w14:paraId="66680ECE" w14:textId="6411A344" w:rsidR="0042301B" w:rsidRPr="0069779E" w:rsidRDefault="0042301B" w:rsidP="00E57A7E">
            <w:pPr>
              <w:rPr>
                <w:rFonts w:asciiTheme="minorHAnsi" w:hAnsiTheme="minorHAnsi" w:cstheme="minorHAnsi"/>
                <w:sz w:val="20"/>
              </w:rPr>
            </w:pPr>
            <w:r>
              <w:rPr>
                <w:rFonts w:asciiTheme="minorHAnsi" w:hAnsiTheme="minorHAnsi" w:cstheme="minorHAnsi"/>
                <w:sz w:val="20"/>
              </w:rPr>
              <w:t xml:space="preserve">Stage 5 roof construction </w:t>
            </w:r>
          </w:p>
        </w:tc>
        <w:tc>
          <w:tcPr>
            <w:tcW w:w="2062" w:type="dxa"/>
            <w:vAlign w:val="center"/>
          </w:tcPr>
          <w:p w14:paraId="410CDDD0" w14:textId="77777777" w:rsidR="001D7154" w:rsidRPr="0069779E" w:rsidRDefault="001D7154" w:rsidP="007B487F">
            <w:pPr>
              <w:rPr>
                <w:rFonts w:asciiTheme="minorHAnsi" w:hAnsiTheme="minorHAnsi" w:cstheme="minorHAnsi"/>
                <w:sz w:val="20"/>
              </w:rPr>
            </w:pPr>
          </w:p>
        </w:tc>
      </w:tr>
    </w:tbl>
    <w:p w14:paraId="118B7D49" w14:textId="73FEF36E" w:rsidR="00BC04C0" w:rsidRDefault="00BC04C0" w:rsidP="00BC04C0"/>
    <w:p w14:paraId="16CDB0CF" w14:textId="4DEC4B4D" w:rsidR="0042301B" w:rsidRDefault="0042301B" w:rsidP="00BC04C0"/>
    <w:p w14:paraId="7D11B5C4" w14:textId="2B771684" w:rsidR="005648CE" w:rsidRDefault="005648CE" w:rsidP="00BC04C0"/>
    <w:p w14:paraId="12A7989A" w14:textId="42960CD5" w:rsidR="005648CE" w:rsidRDefault="005648CE" w:rsidP="00BC04C0"/>
    <w:p w14:paraId="11772CC3" w14:textId="23FCDF1A" w:rsidR="005648CE" w:rsidRDefault="005648CE" w:rsidP="00BC04C0"/>
    <w:p w14:paraId="3707AD01" w14:textId="3C84E0EC" w:rsidR="005648CE" w:rsidRDefault="005648CE" w:rsidP="00BC04C0"/>
    <w:p w14:paraId="50B5843E" w14:textId="5E9F1570" w:rsidR="005648CE" w:rsidRDefault="005648CE" w:rsidP="00BC04C0"/>
    <w:p w14:paraId="18065E81" w14:textId="47643528" w:rsidR="005648CE" w:rsidRDefault="005648CE" w:rsidP="00BC04C0"/>
    <w:p w14:paraId="6A582582" w14:textId="52A3CE3B" w:rsidR="005648CE" w:rsidRDefault="005648CE" w:rsidP="00BC04C0"/>
    <w:p w14:paraId="712B9DC0" w14:textId="314FB34E" w:rsidR="005648CE" w:rsidRDefault="005648CE" w:rsidP="00BC04C0"/>
    <w:p w14:paraId="599E882F" w14:textId="31DB4C8A" w:rsidR="005648CE" w:rsidRDefault="005648CE" w:rsidP="00BC04C0"/>
    <w:p w14:paraId="45141F54" w14:textId="3002A126" w:rsidR="005648CE" w:rsidRDefault="005648CE" w:rsidP="00BC04C0"/>
    <w:p w14:paraId="6FECFB27" w14:textId="716C0AE4" w:rsidR="005648CE" w:rsidRDefault="005648CE" w:rsidP="00BC04C0"/>
    <w:p w14:paraId="58EAB341" w14:textId="3EEBAA24" w:rsidR="005648CE" w:rsidRDefault="005648CE" w:rsidP="00BC04C0"/>
    <w:p w14:paraId="71EB05A3" w14:textId="604420E5" w:rsidR="005648CE" w:rsidRDefault="005648CE" w:rsidP="00BC04C0"/>
    <w:p w14:paraId="594A05B1" w14:textId="6807EB1C" w:rsidR="005648CE" w:rsidRDefault="005648CE" w:rsidP="00BC04C0">
      <w:pPr>
        <w:rPr>
          <w:rFonts w:asciiTheme="minorHAnsi" w:hAnsiTheme="minorHAnsi" w:cstheme="minorHAnsi"/>
          <w:sz w:val="24"/>
          <w:szCs w:val="24"/>
        </w:rPr>
      </w:pPr>
      <w:r w:rsidRPr="005648CE">
        <w:lastRenderedPageBreak/>
        <w:t>4.</w:t>
      </w:r>
      <w:r w:rsidR="00A70130">
        <w:rPr>
          <w:rFonts w:asciiTheme="minorHAnsi" w:hAnsiTheme="minorHAnsi" w:cstheme="minorHAnsi"/>
          <w:sz w:val="24"/>
          <w:szCs w:val="24"/>
        </w:rPr>
        <w:t xml:space="preserve"> </w:t>
      </w:r>
      <w:r w:rsidRPr="005648CE">
        <w:rPr>
          <w:rFonts w:asciiTheme="minorHAnsi" w:hAnsiTheme="minorHAnsi" w:cstheme="minorHAnsi"/>
          <w:sz w:val="24"/>
          <w:szCs w:val="24"/>
        </w:rPr>
        <w:t>Identify which Health &amp; Safety legislation, based upon this construction project, is relevant and identify who is the responsible person/duty holder under those separate regulations. (25%)</w:t>
      </w:r>
    </w:p>
    <w:p w14:paraId="47F09E70" w14:textId="74FB0B39" w:rsidR="005648CE" w:rsidRDefault="005648CE" w:rsidP="00BC04C0">
      <w:pPr>
        <w:rPr>
          <w:rFonts w:asciiTheme="minorHAnsi" w:hAnsiTheme="minorHAnsi" w:cstheme="minorHAnsi"/>
          <w:sz w:val="24"/>
          <w:szCs w:val="24"/>
        </w:rPr>
      </w:pPr>
    </w:p>
    <w:p w14:paraId="5DEA700F" w14:textId="6910C827" w:rsidR="005648CE" w:rsidRDefault="009D66EE" w:rsidP="00BC04C0">
      <w:pPr>
        <w:rPr>
          <w:rFonts w:asciiTheme="minorHAnsi" w:hAnsiTheme="minorHAnsi" w:cstheme="minorHAnsi"/>
          <w:sz w:val="24"/>
          <w:szCs w:val="24"/>
        </w:rPr>
      </w:pPr>
      <w:r w:rsidRPr="009D66EE">
        <w:rPr>
          <w:rFonts w:asciiTheme="minorHAnsi" w:hAnsiTheme="minorHAnsi" w:cstheme="minorHAnsi"/>
          <w:sz w:val="24"/>
          <w:szCs w:val="24"/>
        </w:rPr>
        <w:t>There are many regulations we must obeyed by when in the construction industry to protect everyone from getting harmed</w:t>
      </w:r>
      <w:r>
        <w:rPr>
          <w:rFonts w:asciiTheme="minorHAnsi" w:hAnsiTheme="minorHAnsi" w:cstheme="minorHAnsi"/>
          <w:sz w:val="24"/>
          <w:szCs w:val="24"/>
        </w:rPr>
        <w:t>. This project of a single two story detached building is a relatively small project the main regulations I would like to highlight is as follows:</w:t>
      </w:r>
    </w:p>
    <w:p w14:paraId="43DB66F8" w14:textId="530A1A06" w:rsidR="009D66EE" w:rsidRDefault="009D66EE" w:rsidP="00BC04C0">
      <w:pPr>
        <w:rPr>
          <w:rFonts w:asciiTheme="minorHAnsi" w:hAnsiTheme="minorHAnsi" w:cstheme="minorHAnsi"/>
          <w:sz w:val="24"/>
          <w:szCs w:val="24"/>
        </w:rPr>
      </w:pPr>
    </w:p>
    <w:p w14:paraId="45954187" w14:textId="6D9583D1" w:rsidR="009D66EE" w:rsidRDefault="009D66EE" w:rsidP="00BC04C0">
      <w:pPr>
        <w:rPr>
          <w:rFonts w:asciiTheme="minorHAnsi" w:hAnsiTheme="minorHAnsi" w:cstheme="minorHAnsi"/>
          <w:sz w:val="24"/>
          <w:szCs w:val="24"/>
        </w:rPr>
      </w:pPr>
      <w:r>
        <w:rPr>
          <w:rFonts w:asciiTheme="minorHAnsi" w:hAnsiTheme="minorHAnsi" w:cstheme="minorHAnsi"/>
          <w:sz w:val="24"/>
          <w:szCs w:val="24"/>
        </w:rPr>
        <w:t>‘The health and safety at work act 1974’</w:t>
      </w:r>
    </w:p>
    <w:p w14:paraId="1BEEEBC1" w14:textId="37D70449" w:rsidR="009D66EE" w:rsidRDefault="009D66EE" w:rsidP="00BC04C0">
      <w:pPr>
        <w:rPr>
          <w:rFonts w:asciiTheme="minorHAnsi" w:hAnsiTheme="minorHAnsi" w:cstheme="minorHAnsi"/>
          <w:sz w:val="24"/>
          <w:szCs w:val="24"/>
        </w:rPr>
      </w:pPr>
    </w:p>
    <w:p w14:paraId="4ECC2EB3" w14:textId="743D654D" w:rsidR="009D66EE" w:rsidRDefault="009D66EE" w:rsidP="00BC04C0">
      <w:pPr>
        <w:rPr>
          <w:rFonts w:asciiTheme="minorHAnsi" w:hAnsiTheme="minorHAnsi" w:cstheme="minorHAnsi"/>
          <w:sz w:val="24"/>
          <w:szCs w:val="24"/>
        </w:rPr>
      </w:pPr>
      <w:r>
        <w:rPr>
          <w:rFonts w:asciiTheme="minorHAnsi" w:hAnsiTheme="minorHAnsi" w:cstheme="minorHAnsi"/>
          <w:sz w:val="24"/>
          <w:szCs w:val="24"/>
        </w:rPr>
        <w:t>This act is to protect labourers and workers on the daily basis of construction. This is a act that must be followed by both employer and employee. This ranges from hazards in the work place and the safe operation of equipment. This is a vital regulation to help everyone in the construction industry.</w:t>
      </w:r>
    </w:p>
    <w:p w14:paraId="72643660" w14:textId="09870760" w:rsidR="009D66EE" w:rsidRDefault="009D66EE" w:rsidP="00BC04C0">
      <w:pPr>
        <w:rPr>
          <w:rFonts w:asciiTheme="minorHAnsi" w:hAnsiTheme="minorHAnsi" w:cstheme="minorHAnsi"/>
          <w:sz w:val="24"/>
          <w:szCs w:val="24"/>
        </w:rPr>
      </w:pPr>
    </w:p>
    <w:p w14:paraId="1C32A327" w14:textId="5DA9C843" w:rsidR="009D66EE" w:rsidRDefault="009D66EE" w:rsidP="00BC04C0">
      <w:pPr>
        <w:rPr>
          <w:rFonts w:asciiTheme="minorHAnsi" w:hAnsiTheme="minorHAnsi" w:cstheme="minorHAnsi"/>
          <w:sz w:val="24"/>
          <w:szCs w:val="24"/>
        </w:rPr>
      </w:pPr>
    </w:p>
    <w:p w14:paraId="55749BEA" w14:textId="778DB3D2" w:rsidR="009D66EE" w:rsidRDefault="009D66EE" w:rsidP="00BC04C0">
      <w:pPr>
        <w:rPr>
          <w:rFonts w:asciiTheme="minorHAnsi" w:hAnsiTheme="minorHAnsi" w:cstheme="minorHAnsi"/>
          <w:sz w:val="24"/>
          <w:szCs w:val="24"/>
        </w:rPr>
      </w:pPr>
      <w:r>
        <w:rPr>
          <w:rFonts w:asciiTheme="minorHAnsi" w:hAnsiTheme="minorHAnsi" w:cstheme="minorHAnsi"/>
          <w:sz w:val="24"/>
          <w:szCs w:val="24"/>
        </w:rPr>
        <w:t>‘ Personal protective equipment regulation 1992’</w:t>
      </w:r>
    </w:p>
    <w:p w14:paraId="1238741B" w14:textId="1ACAEA2E" w:rsidR="004325EF" w:rsidRDefault="004325EF" w:rsidP="00BC04C0">
      <w:pPr>
        <w:rPr>
          <w:rFonts w:asciiTheme="minorHAnsi" w:hAnsiTheme="minorHAnsi" w:cstheme="minorHAnsi"/>
          <w:sz w:val="24"/>
          <w:szCs w:val="24"/>
        </w:rPr>
      </w:pPr>
    </w:p>
    <w:p w14:paraId="7586AD4A" w14:textId="23A53542" w:rsidR="004325EF" w:rsidRDefault="004325EF" w:rsidP="00BC04C0">
      <w:pPr>
        <w:rPr>
          <w:rFonts w:asciiTheme="minorHAnsi" w:hAnsiTheme="minorHAnsi" w:cstheme="minorHAnsi"/>
          <w:sz w:val="24"/>
          <w:szCs w:val="24"/>
        </w:rPr>
      </w:pPr>
      <w:r>
        <w:rPr>
          <w:rFonts w:asciiTheme="minorHAnsi" w:hAnsiTheme="minorHAnsi" w:cstheme="minorHAnsi"/>
          <w:sz w:val="24"/>
          <w:szCs w:val="24"/>
        </w:rPr>
        <w:t>This regulation is extremely important because without this equipment there would be many more accidents and even fatalities in the construction workplace. This sort of equipment for example is high vis jacket, gloves, glasses, hard hats, suitable clothing, boots. Depending on what job is being carried out will determine what needs to be worn. The responsible person would be the company to supply their staff with this equipment  but the it will fall on the worker to maintain this equipment and if he doesn’t will be liable.</w:t>
      </w:r>
    </w:p>
    <w:p w14:paraId="13F8FA9F" w14:textId="51B370D7" w:rsidR="004325EF" w:rsidRDefault="004325EF" w:rsidP="00BC04C0">
      <w:pPr>
        <w:rPr>
          <w:rFonts w:asciiTheme="minorHAnsi" w:hAnsiTheme="minorHAnsi" w:cstheme="minorHAnsi"/>
          <w:sz w:val="24"/>
          <w:szCs w:val="24"/>
        </w:rPr>
      </w:pPr>
    </w:p>
    <w:p w14:paraId="6BFCC218" w14:textId="5F7775A9" w:rsidR="004325EF" w:rsidRDefault="004325EF" w:rsidP="00BC04C0">
      <w:pPr>
        <w:rPr>
          <w:rFonts w:asciiTheme="minorHAnsi" w:hAnsiTheme="minorHAnsi" w:cstheme="minorHAnsi"/>
          <w:sz w:val="24"/>
          <w:szCs w:val="24"/>
        </w:rPr>
      </w:pPr>
      <w:r>
        <w:rPr>
          <w:rFonts w:asciiTheme="minorHAnsi" w:hAnsiTheme="minorHAnsi" w:cstheme="minorHAnsi"/>
          <w:sz w:val="24"/>
          <w:szCs w:val="24"/>
        </w:rPr>
        <w:t>‘</w:t>
      </w:r>
      <w:r w:rsidRPr="004325EF">
        <w:rPr>
          <w:rFonts w:asciiTheme="minorHAnsi" w:hAnsiTheme="minorHAnsi" w:cstheme="minorHAnsi"/>
          <w:sz w:val="24"/>
          <w:szCs w:val="24"/>
        </w:rPr>
        <w:t>Lifting Operations and Lifting Equipment Regulations 1998</w:t>
      </w:r>
      <w:r>
        <w:rPr>
          <w:rFonts w:asciiTheme="minorHAnsi" w:hAnsiTheme="minorHAnsi" w:cstheme="minorHAnsi"/>
          <w:sz w:val="24"/>
          <w:szCs w:val="24"/>
        </w:rPr>
        <w:t>’</w:t>
      </w:r>
    </w:p>
    <w:p w14:paraId="7C830EB4" w14:textId="4AD7FAB0" w:rsidR="009D66EE" w:rsidRDefault="009D66EE" w:rsidP="00BC04C0">
      <w:pPr>
        <w:rPr>
          <w:rFonts w:asciiTheme="minorHAnsi" w:hAnsiTheme="minorHAnsi" w:cstheme="minorHAnsi"/>
          <w:sz w:val="24"/>
          <w:szCs w:val="24"/>
        </w:rPr>
      </w:pPr>
    </w:p>
    <w:p w14:paraId="5AB90FF9" w14:textId="1A7EF405" w:rsidR="009D66EE" w:rsidRDefault="004325EF" w:rsidP="00BC04C0">
      <w:pPr>
        <w:rPr>
          <w:rFonts w:asciiTheme="minorHAnsi" w:hAnsiTheme="minorHAnsi" w:cstheme="minorHAnsi"/>
          <w:sz w:val="24"/>
          <w:szCs w:val="24"/>
        </w:rPr>
      </w:pPr>
      <w:r w:rsidRPr="004325EF">
        <w:rPr>
          <w:rFonts w:asciiTheme="minorHAnsi" w:hAnsiTheme="minorHAnsi" w:cstheme="minorHAnsi"/>
          <w:sz w:val="24"/>
          <w:szCs w:val="24"/>
        </w:rPr>
        <w:t>These Regulations (often abbreviated to LOLER) place duties on people and companies who own, operate or have control over lifting equipment. This includes all businesses and organisations whose employees use lifting equipment, whether owned by them or not. In most cases, lifting equipment is also work equipment so the Provision and Use of Work Equipment Regulations (PUWER) will also apply (including inspection and maintenance). All lifting operations involving lifting equipment must be properly planned by a competent person, appropriately supervised and carried out in a safe manner</w:t>
      </w:r>
    </w:p>
    <w:p w14:paraId="13642F1F" w14:textId="24E00F73" w:rsidR="0038384D" w:rsidRDefault="0038384D" w:rsidP="00BC04C0">
      <w:pPr>
        <w:rPr>
          <w:rFonts w:asciiTheme="minorHAnsi" w:hAnsiTheme="minorHAnsi" w:cstheme="minorHAnsi"/>
          <w:sz w:val="24"/>
          <w:szCs w:val="24"/>
        </w:rPr>
      </w:pPr>
      <w:hyperlink r:id="rId9" w:history="1">
        <w:r w:rsidRPr="001C6897">
          <w:rPr>
            <w:rStyle w:val="Hyperlink"/>
            <w:rFonts w:asciiTheme="minorHAnsi" w:hAnsiTheme="minorHAnsi" w:cstheme="minorHAnsi"/>
            <w:sz w:val="24"/>
            <w:szCs w:val="24"/>
          </w:rPr>
          <w:t>https://www.hse.gov.uk/work-equipment-machinery/loler.htm</w:t>
        </w:r>
      </w:hyperlink>
      <w:r>
        <w:rPr>
          <w:rFonts w:asciiTheme="minorHAnsi" w:hAnsiTheme="minorHAnsi" w:cstheme="minorHAnsi"/>
          <w:sz w:val="24"/>
          <w:szCs w:val="24"/>
        </w:rPr>
        <w:t xml:space="preserve"> </w:t>
      </w:r>
    </w:p>
    <w:p w14:paraId="42BD6387" w14:textId="76A00715" w:rsidR="0038384D" w:rsidRDefault="0038384D" w:rsidP="00BC04C0">
      <w:pPr>
        <w:rPr>
          <w:rFonts w:asciiTheme="minorHAnsi" w:hAnsiTheme="minorHAnsi" w:cstheme="minorHAnsi"/>
          <w:sz w:val="24"/>
          <w:szCs w:val="24"/>
        </w:rPr>
      </w:pPr>
    </w:p>
    <w:p w14:paraId="743CB70C" w14:textId="271AE0C4" w:rsidR="0038384D" w:rsidRDefault="0038384D" w:rsidP="00BC04C0">
      <w:pPr>
        <w:rPr>
          <w:rFonts w:asciiTheme="minorHAnsi" w:hAnsiTheme="minorHAnsi" w:cstheme="minorHAnsi"/>
          <w:sz w:val="24"/>
          <w:szCs w:val="24"/>
        </w:rPr>
      </w:pPr>
      <w:r>
        <w:rPr>
          <w:rFonts w:asciiTheme="minorHAnsi" w:hAnsiTheme="minorHAnsi" w:cstheme="minorHAnsi"/>
          <w:sz w:val="24"/>
          <w:szCs w:val="24"/>
        </w:rPr>
        <w:t>‘ manual handling operations act 1992’</w:t>
      </w:r>
    </w:p>
    <w:p w14:paraId="4D2D7740" w14:textId="6444A6FE" w:rsidR="0038384D" w:rsidRDefault="0038384D" w:rsidP="00BC04C0">
      <w:pPr>
        <w:rPr>
          <w:rFonts w:asciiTheme="minorHAnsi" w:hAnsiTheme="minorHAnsi" w:cstheme="minorHAnsi"/>
          <w:sz w:val="24"/>
          <w:szCs w:val="24"/>
        </w:rPr>
      </w:pPr>
    </w:p>
    <w:p w14:paraId="6DA41E67" w14:textId="77777777" w:rsidR="0038384D" w:rsidRPr="0038384D" w:rsidRDefault="0038384D" w:rsidP="0038384D">
      <w:pPr>
        <w:rPr>
          <w:rFonts w:asciiTheme="minorHAnsi" w:hAnsiTheme="minorHAnsi" w:cstheme="minorHAnsi"/>
          <w:sz w:val="24"/>
          <w:szCs w:val="24"/>
        </w:rPr>
      </w:pPr>
      <w:r w:rsidRPr="0038384D">
        <w:rPr>
          <w:rFonts w:asciiTheme="minorHAnsi" w:hAnsiTheme="minorHAnsi" w:cstheme="minorHAnsi"/>
          <w:sz w:val="24"/>
          <w:szCs w:val="24"/>
        </w:rPr>
        <w:t>Employers have a legal obligation under the MHOR to make a sufficient and suitable assessment of the risk to employees from the manual handling of loads. The Manual Handling Operations Regulations require an employer to carry out a risk assessment on all manual handling tasks that pose an injury risk.</w:t>
      </w:r>
    </w:p>
    <w:p w14:paraId="38C748D2" w14:textId="4D0EBC70" w:rsidR="0038384D" w:rsidRDefault="0038384D" w:rsidP="0038384D">
      <w:pPr>
        <w:rPr>
          <w:rFonts w:asciiTheme="minorHAnsi" w:hAnsiTheme="minorHAnsi" w:cstheme="minorHAnsi"/>
          <w:sz w:val="24"/>
          <w:szCs w:val="24"/>
        </w:rPr>
      </w:pPr>
      <w:r w:rsidRPr="0038384D">
        <w:rPr>
          <w:rFonts w:asciiTheme="minorHAnsi" w:hAnsiTheme="minorHAnsi" w:cstheme="minorHAnsi"/>
          <w:sz w:val="24"/>
          <w:szCs w:val="24"/>
        </w:rPr>
        <w:t>Employees have a duty to take reasonable care of their own health and safety and that of others who may be affected by their actions. They must communicate with their employers so that they too are able to meet their health and safety duties.</w:t>
      </w:r>
    </w:p>
    <w:p w14:paraId="496001EF" w14:textId="5373D5FD" w:rsidR="0038384D" w:rsidRDefault="0038384D" w:rsidP="0038384D">
      <w:pPr>
        <w:rPr>
          <w:rFonts w:asciiTheme="minorHAnsi" w:hAnsiTheme="minorHAnsi" w:cstheme="minorHAnsi"/>
          <w:sz w:val="24"/>
          <w:szCs w:val="24"/>
        </w:rPr>
      </w:pPr>
      <w:hyperlink r:id="rId10" w:history="1">
        <w:r w:rsidRPr="001C6897">
          <w:rPr>
            <w:rStyle w:val="Hyperlink"/>
            <w:rFonts w:asciiTheme="minorHAnsi" w:hAnsiTheme="minorHAnsi" w:cstheme="minorHAnsi"/>
            <w:sz w:val="24"/>
            <w:szCs w:val="24"/>
          </w:rPr>
          <w:t>https://www.ofi.co.uk/manual-handling-training/manual-handling-operations-1992/</w:t>
        </w:r>
      </w:hyperlink>
      <w:r>
        <w:rPr>
          <w:rFonts w:asciiTheme="minorHAnsi" w:hAnsiTheme="minorHAnsi" w:cstheme="minorHAnsi"/>
          <w:sz w:val="24"/>
          <w:szCs w:val="24"/>
        </w:rPr>
        <w:t xml:space="preserve"> </w:t>
      </w:r>
    </w:p>
    <w:p w14:paraId="1DE5292C" w14:textId="7B6943CA" w:rsidR="00DA6527" w:rsidRDefault="00DA6527" w:rsidP="0038384D">
      <w:pPr>
        <w:rPr>
          <w:rFonts w:asciiTheme="minorHAnsi" w:hAnsiTheme="minorHAnsi" w:cstheme="minorHAnsi"/>
          <w:sz w:val="24"/>
          <w:szCs w:val="24"/>
        </w:rPr>
      </w:pPr>
    </w:p>
    <w:p w14:paraId="105A8F2D" w14:textId="3D0F7790" w:rsidR="00DA6527" w:rsidRDefault="00DA6527" w:rsidP="0038384D">
      <w:pPr>
        <w:rPr>
          <w:rFonts w:asciiTheme="minorHAnsi" w:hAnsiTheme="minorHAnsi" w:cstheme="minorHAnsi"/>
          <w:sz w:val="24"/>
          <w:szCs w:val="24"/>
        </w:rPr>
      </w:pPr>
      <w:r>
        <w:rPr>
          <w:rFonts w:asciiTheme="minorHAnsi" w:hAnsiTheme="minorHAnsi" w:cstheme="minorHAnsi"/>
          <w:sz w:val="24"/>
          <w:szCs w:val="24"/>
        </w:rPr>
        <w:t xml:space="preserve">‘ supply of machinery act 2008 ‘ </w:t>
      </w:r>
    </w:p>
    <w:p w14:paraId="156AACFA" w14:textId="3197BC12" w:rsidR="00DA6527" w:rsidRDefault="00DA6527" w:rsidP="0038384D">
      <w:pPr>
        <w:rPr>
          <w:rFonts w:asciiTheme="minorHAnsi" w:hAnsiTheme="minorHAnsi" w:cstheme="minorHAnsi"/>
          <w:sz w:val="24"/>
          <w:szCs w:val="24"/>
        </w:rPr>
      </w:pPr>
      <w:r>
        <w:rPr>
          <w:rFonts w:asciiTheme="minorHAnsi" w:hAnsiTheme="minorHAnsi" w:cstheme="minorHAnsi"/>
          <w:sz w:val="24"/>
          <w:szCs w:val="24"/>
        </w:rPr>
        <w:t>This regulation was put in place to ensure that all machinery followed standards to protect the operator and surrounding personal  which are it should be designed and made safe, supplied with instructions in English and also has a declaration of conformity</w:t>
      </w:r>
      <w:r w:rsidR="00A34F37">
        <w:rPr>
          <w:rFonts w:asciiTheme="minorHAnsi" w:hAnsiTheme="minorHAnsi" w:cstheme="minorHAnsi"/>
          <w:sz w:val="24"/>
          <w:szCs w:val="24"/>
        </w:rPr>
        <w:t>. It is down to the construction company to make sure that all machinery follow these guidelines.</w:t>
      </w:r>
    </w:p>
    <w:p w14:paraId="6734795B" w14:textId="77777777" w:rsidR="00A34F37" w:rsidRDefault="00A34F37" w:rsidP="00DA6527">
      <w:pPr>
        <w:rPr>
          <w:rFonts w:asciiTheme="minorHAnsi" w:hAnsiTheme="minorHAnsi" w:cstheme="minorHAnsi"/>
          <w:sz w:val="24"/>
          <w:szCs w:val="24"/>
        </w:rPr>
      </w:pPr>
    </w:p>
    <w:p w14:paraId="71A9B499" w14:textId="77777777" w:rsidR="00A34F37" w:rsidRDefault="00A34F37" w:rsidP="00DA6527">
      <w:pPr>
        <w:rPr>
          <w:rFonts w:asciiTheme="minorHAnsi" w:hAnsiTheme="minorHAnsi" w:cstheme="minorHAnsi"/>
          <w:sz w:val="24"/>
          <w:szCs w:val="24"/>
        </w:rPr>
      </w:pPr>
    </w:p>
    <w:p w14:paraId="20DE99E4" w14:textId="77777777" w:rsidR="00A34F37" w:rsidRDefault="00A34F37" w:rsidP="00DA6527">
      <w:pPr>
        <w:rPr>
          <w:rFonts w:asciiTheme="minorHAnsi" w:hAnsiTheme="minorHAnsi" w:cstheme="minorHAnsi"/>
          <w:sz w:val="24"/>
          <w:szCs w:val="24"/>
        </w:rPr>
      </w:pPr>
    </w:p>
    <w:p w14:paraId="3C80AC80" w14:textId="77777777" w:rsidR="00A34F37" w:rsidRDefault="00A34F37" w:rsidP="00DA6527">
      <w:pPr>
        <w:rPr>
          <w:rFonts w:asciiTheme="minorHAnsi" w:hAnsiTheme="minorHAnsi" w:cstheme="minorHAnsi"/>
          <w:sz w:val="24"/>
          <w:szCs w:val="24"/>
        </w:rPr>
      </w:pPr>
    </w:p>
    <w:p w14:paraId="319B6B97" w14:textId="2516D7EE" w:rsidR="00DA6527" w:rsidRDefault="00DA6527" w:rsidP="00DA6527">
      <w:pPr>
        <w:rPr>
          <w:rFonts w:asciiTheme="minorHAnsi" w:hAnsiTheme="minorHAnsi" w:cstheme="minorHAnsi"/>
          <w:sz w:val="24"/>
          <w:szCs w:val="24"/>
        </w:rPr>
      </w:pPr>
      <w:r>
        <w:rPr>
          <w:rFonts w:asciiTheme="minorHAnsi" w:hAnsiTheme="minorHAnsi" w:cstheme="minorHAnsi"/>
          <w:sz w:val="24"/>
          <w:szCs w:val="24"/>
        </w:rPr>
        <w:t>‘Electrical safety regulation 1994’</w:t>
      </w:r>
    </w:p>
    <w:p w14:paraId="786693AF" w14:textId="123C92B1" w:rsidR="00A34F37" w:rsidRDefault="00A34F37" w:rsidP="00DA6527">
      <w:pPr>
        <w:rPr>
          <w:rFonts w:asciiTheme="minorHAnsi" w:hAnsiTheme="minorHAnsi" w:cstheme="minorHAnsi"/>
          <w:sz w:val="24"/>
          <w:szCs w:val="24"/>
        </w:rPr>
      </w:pPr>
    </w:p>
    <w:p w14:paraId="38D45C5B" w14:textId="2CFA3494" w:rsidR="00A34F37" w:rsidRDefault="00A34F37" w:rsidP="00DA6527">
      <w:pPr>
        <w:rPr>
          <w:rFonts w:asciiTheme="minorHAnsi" w:hAnsiTheme="minorHAnsi" w:cstheme="minorHAnsi"/>
          <w:sz w:val="24"/>
          <w:szCs w:val="24"/>
        </w:rPr>
      </w:pPr>
      <w:r>
        <w:rPr>
          <w:rFonts w:asciiTheme="minorHAnsi" w:hAnsiTheme="minorHAnsi" w:cstheme="minorHAnsi"/>
          <w:sz w:val="24"/>
          <w:szCs w:val="24"/>
        </w:rPr>
        <w:t>All electrics must be used safely and used by the properly trained workers. Different voltages must not exceed certain limits to protect workers from serious harm.</w:t>
      </w:r>
    </w:p>
    <w:p w14:paraId="15BFDF65" w14:textId="7CE9E00F" w:rsidR="00A34F37" w:rsidRDefault="00A34F37" w:rsidP="00DA6527">
      <w:pPr>
        <w:rPr>
          <w:rFonts w:asciiTheme="minorHAnsi" w:hAnsiTheme="minorHAnsi" w:cstheme="minorHAnsi"/>
          <w:sz w:val="24"/>
          <w:szCs w:val="24"/>
        </w:rPr>
      </w:pPr>
    </w:p>
    <w:p w14:paraId="33458C65" w14:textId="5B914D36" w:rsidR="00A34F37" w:rsidRDefault="00A34F37" w:rsidP="00DA6527">
      <w:pPr>
        <w:rPr>
          <w:rFonts w:asciiTheme="minorHAnsi" w:hAnsiTheme="minorHAnsi" w:cstheme="minorHAnsi"/>
          <w:sz w:val="24"/>
          <w:szCs w:val="24"/>
        </w:rPr>
      </w:pPr>
      <w:r>
        <w:rPr>
          <w:rFonts w:asciiTheme="minorHAnsi" w:hAnsiTheme="minorHAnsi" w:cstheme="minorHAnsi"/>
          <w:sz w:val="24"/>
          <w:szCs w:val="24"/>
        </w:rPr>
        <w:t>‘Working at height act’</w:t>
      </w:r>
    </w:p>
    <w:p w14:paraId="704BFBFD" w14:textId="2E0EFDEA" w:rsidR="00A34F37" w:rsidRDefault="00A34F37" w:rsidP="00DA6527">
      <w:pPr>
        <w:rPr>
          <w:rFonts w:asciiTheme="minorHAnsi" w:hAnsiTheme="minorHAnsi" w:cstheme="minorHAnsi"/>
          <w:sz w:val="24"/>
          <w:szCs w:val="24"/>
        </w:rPr>
      </w:pPr>
    </w:p>
    <w:p w14:paraId="102FCE28" w14:textId="575AF23D" w:rsidR="00A34F37" w:rsidRPr="009D66EE" w:rsidRDefault="00A34F37" w:rsidP="00DA6527">
      <w:pPr>
        <w:rPr>
          <w:rFonts w:asciiTheme="minorHAnsi" w:hAnsiTheme="minorHAnsi" w:cstheme="minorHAnsi"/>
          <w:sz w:val="24"/>
          <w:szCs w:val="24"/>
        </w:rPr>
      </w:pPr>
      <w:r>
        <w:rPr>
          <w:rFonts w:asciiTheme="minorHAnsi" w:hAnsiTheme="minorHAnsi" w:cstheme="minorHAnsi"/>
          <w:sz w:val="24"/>
          <w:szCs w:val="24"/>
        </w:rPr>
        <w:t>This regulation is to make sure that workers follow the correct guidelines at working at a height. This can be from any type of construction work such as scaffoldings, roof work, ladders. Correct equipment should be used at all times such as harness in some circumstances. This regulation falls on both company and worker to carry out correctly.</w:t>
      </w:r>
    </w:p>
    <w:sectPr w:rsidR="00A34F37" w:rsidRPr="009D66EE" w:rsidSect="00111FD5">
      <w:type w:val="continuous"/>
      <w:pgSz w:w="11906" w:h="16838" w:code="9"/>
      <w:pgMar w:top="1378" w:right="851" w:bottom="992" w:left="567" w:header="425"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E8106D" w14:textId="77777777" w:rsidR="001F2DCE" w:rsidRDefault="001F2DCE">
      <w:r>
        <w:separator/>
      </w:r>
    </w:p>
  </w:endnote>
  <w:endnote w:type="continuationSeparator" w:id="0">
    <w:p w14:paraId="2717F8F7" w14:textId="77777777" w:rsidR="001F2DCE" w:rsidRDefault="001F2D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ZapfHumnst BT">
    <w:altName w:val="Tahoma"/>
    <w:charset w:val="00"/>
    <w:family w:val="swiss"/>
    <w:pitch w:val="variable"/>
    <w:sig w:usb0="00000007" w:usb1="00000000" w:usb2="00000000" w:usb3="00000000" w:csb0="0000001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8B0D9D4" w14:textId="77777777" w:rsidR="001F2DCE" w:rsidRDefault="001F2DCE">
      <w:r>
        <w:separator/>
      </w:r>
    </w:p>
  </w:footnote>
  <w:footnote w:type="continuationSeparator" w:id="0">
    <w:p w14:paraId="455099EF" w14:textId="77777777" w:rsidR="001F2DCE" w:rsidRDefault="001F2D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27B5F"/>
    <w:multiLevelType w:val="hybridMultilevel"/>
    <w:tmpl w:val="80B29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E3EAC"/>
    <w:multiLevelType w:val="hybridMultilevel"/>
    <w:tmpl w:val="1AEC1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F33B2"/>
    <w:multiLevelType w:val="multilevel"/>
    <w:tmpl w:val="834C9DD8"/>
    <w:lvl w:ilvl="0">
      <w:start w:val="1"/>
      <w:numFmt w:val="decimal"/>
      <w:lvlText w:val="%1."/>
      <w:lvlJc w:val="left"/>
      <w:pPr>
        <w:ind w:left="360" w:hanging="360"/>
      </w:pPr>
      <w:rPr>
        <w:rFonts w:hint="default"/>
      </w:rPr>
    </w:lvl>
    <w:lvl w:ilvl="1">
      <w:start w:val="1"/>
      <w:numFmt w:val="decimal"/>
      <w:lvlText w:val="%1.%2."/>
      <w:lvlJc w:val="left"/>
      <w:pPr>
        <w:ind w:left="858" w:hanging="432"/>
      </w:pPr>
    </w:lvl>
    <w:lvl w:ilvl="2">
      <w:start w:val="1"/>
      <w:numFmt w:val="decimal"/>
      <w:lvlText w:val="%1.%2.%3."/>
      <w:lvlJc w:val="left"/>
      <w:pPr>
        <w:ind w:left="1224" w:hanging="504"/>
      </w:pPr>
      <w:rPr>
        <w:b w:val="0"/>
      </w:r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27762557"/>
    <w:multiLevelType w:val="multilevel"/>
    <w:tmpl w:val="793A2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9682274"/>
    <w:multiLevelType w:val="hybridMultilevel"/>
    <w:tmpl w:val="CA4AEB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8A6E03"/>
    <w:multiLevelType w:val="multilevel"/>
    <w:tmpl w:val="91EEE6C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0C52A07"/>
    <w:multiLevelType w:val="hybridMultilevel"/>
    <w:tmpl w:val="191CA15A"/>
    <w:lvl w:ilvl="0" w:tplc="51BAD05C">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890EEF"/>
    <w:multiLevelType w:val="hybridMultilevel"/>
    <w:tmpl w:val="65BAF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B759AC"/>
    <w:multiLevelType w:val="multilevel"/>
    <w:tmpl w:val="C5D27E46"/>
    <w:lvl w:ilvl="0">
      <w:start w:val="1"/>
      <w:numFmt w:val="decimal"/>
      <w:lvlText w:val="%1."/>
      <w:lvlJc w:val="left"/>
      <w:pPr>
        <w:tabs>
          <w:tab w:val="num" w:pos="360"/>
        </w:tabs>
        <w:ind w:left="360" w:hanging="360"/>
      </w:pPr>
    </w:lvl>
    <w:lvl w:ilvl="1">
      <w:start w:val="1"/>
      <w:numFmt w:val="decimal"/>
      <w:pStyle w:val="Heading2"/>
      <w:lvlText w:val="%1.%2."/>
      <w:lvlJc w:val="left"/>
      <w:pPr>
        <w:tabs>
          <w:tab w:val="num" w:pos="1080"/>
        </w:tabs>
        <w:ind w:left="792" w:hanging="432"/>
      </w:pPr>
    </w:lvl>
    <w:lvl w:ilvl="2">
      <w:start w:val="1"/>
      <w:numFmt w:val="decimal"/>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60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9" w15:restartNumberingAfterBreak="0">
    <w:nsid w:val="3AFA4F9F"/>
    <w:multiLevelType w:val="hybridMultilevel"/>
    <w:tmpl w:val="AFF82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6C01DB"/>
    <w:multiLevelType w:val="multilevel"/>
    <w:tmpl w:val="9244ADD6"/>
    <w:lvl w:ilvl="0">
      <w:start w:val="1"/>
      <w:numFmt w:val="decimal"/>
      <w:lvlText w:val="%1."/>
      <w:lvlJc w:val="left"/>
      <w:pPr>
        <w:tabs>
          <w:tab w:val="num" w:pos="360"/>
        </w:tabs>
        <w:ind w:left="360" w:hanging="360"/>
      </w:pPr>
    </w:lvl>
    <w:lvl w:ilvl="1">
      <w:start w:val="1"/>
      <w:numFmt w:val="decimal"/>
      <w:lvlText w:val="%1.%2."/>
      <w:lvlJc w:val="left"/>
      <w:pPr>
        <w:tabs>
          <w:tab w:val="num" w:pos="1080"/>
        </w:tabs>
        <w:ind w:left="792" w:hanging="432"/>
      </w:pPr>
    </w:lvl>
    <w:lvl w:ilvl="2">
      <w:start w:val="1"/>
      <w:numFmt w:val="decimal"/>
      <w:pStyle w:val="Heading5"/>
      <w:lvlText w:val="%1.%2.%3."/>
      <w:lvlJc w:val="left"/>
      <w:pPr>
        <w:tabs>
          <w:tab w:val="num" w:pos="1800"/>
        </w:tabs>
        <w:ind w:left="1224" w:hanging="504"/>
      </w:pPr>
    </w:lvl>
    <w:lvl w:ilvl="3">
      <w:start w:val="1"/>
      <w:numFmt w:val="decimal"/>
      <w:lvlText w:val="%1.%2.%3.%4."/>
      <w:lvlJc w:val="left"/>
      <w:pPr>
        <w:tabs>
          <w:tab w:val="num" w:pos="2520"/>
        </w:tabs>
        <w:ind w:left="1728" w:hanging="648"/>
      </w:pPr>
    </w:lvl>
    <w:lvl w:ilvl="4">
      <w:start w:val="1"/>
      <w:numFmt w:val="decimal"/>
      <w:lvlText w:val="%1.%2.%3.%4.%5."/>
      <w:lvlJc w:val="left"/>
      <w:pPr>
        <w:tabs>
          <w:tab w:val="num" w:pos="3240"/>
        </w:tabs>
        <w:ind w:left="2232" w:hanging="792"/>
      </w:pPr>
    </w:lvl>
    <w:lvl w:ilvl="5">
      <w:start w:val="1"/>
      <w:numFmt w:val="decimal"/>
      <w:lvlText w:val="%1.%2.%3.%4.%5.%6."/>
      <w:lvlJc w:val="left"/>
      <w:pPr>
        <w:tabs>
          <w:tab w:val="num" w:pos="3600"/>
        </w:tabs>
        <w:ind w:left="2736" w:hanging="936"/>
      </w:pPr>
    </w:lvl>
    <w:lvl w:ilvl="6">
      <w:start w:val="1"/>
      <w:numFmt w:val="decimal"/>
      <w:lvlText w:val="%1.%2.%3.%4.%5.%6.%7."/>
      <w:lvlJc w:val="left"/>
      <w:pPr>
        <w:tabs>
          <w:tab w:val="num" w:pos="4320"/>
        </w:tabs>
        <w:ind w:left="3240" w:hanging="1080"/>
      </w:pPr>
    </w:lvl>
    <w:lvl w:ilvl="7">
      <w:start w:val="1"/>
      <w:numFmt w:val="decimal"/>
      <w:lvlText w:val="%1.%2.%3.%4.%5.%6.%7.%8."/>
      <w:lvlJc w:val="left"/>
      <w:pPr>
        <w:tabs>
          <w:tab w:val="num" w:pos="5040"/>
        </w:tabs>
        <w:ind w:left="3744" w:hanging="1224"/>
      </w:pPr>
    </w:lvl>
    <w:lvl w:ilvl="8">
      <w:start w:val="1"/>
      <w:numFmt w:val="decimal"/>
      <w:lvlText w:val="%1.%2.%3.%4.%5.%6.%7.%8.%9."/>
      <w:lvlJc w:val="left"/>
      <w:pPr>
        <w:tabs>
          <w:tab w:val="num" w:pos="5760"/>
        </w:tabs>
        <w:ind w:left="4320" w:hanging="1440"/>
      </w:pPr>
    </w:lvl>
  </w:abstractNum>
  <w:abstractNum w:abstractNumId="11" w15:restartNumberingAfterBreak="0">
    <w:nsid w:val="43A13149"/>
    <w:multiLevelType w:val="multilevel"/>
    <w:tmpl w:val="F2D80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F3F2E27"/>
    <w:multiLevelType w:val="hybridMultilevel"/>
    <w:tmpl w:val="9836C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EE4C8B"/>
    <w:multiLevelType w:val="hybridMultilevel"/>
    <w:tmpl w:val="7CCCF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FE483B"/>
    <w:multiLevelType w:val="hybridMultilevel"/>
    <w:tmpl w:val="80C23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2009BB"/>
    <w:multiLevelType w:val="multilevel"/>
    <w:tmpl w:val="154ED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48307AD"/>
    <w:multiLevelType w:val="hybridMultilevel"/>
    <w:tmpl w:val="36EA0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7"/>
  </w:num>
  <w:num w:numId="4">
    <w:abstractNumId w:val="12"/>
  </w:num>
  <w:num w:numId="5">
    <w:abstractNumId w:val="1"/>
  </w:num>
  <w:num w:numId="6">
    <w:abstractNumId w:val="9"/>
  </w:num>
  <w:num w:numId="7">
    <w:abstractNumId w:val="6"/>
  </w:num>
  <w:num w:numId="8">
    <w:abstractNumId w:val="16"/>
  </w:num>
  <w:num w:numId="9">
    <w:abstractNumId w:val="13"/>
  </w:num>
  <w:num w:numId="10">
    <w:abstractNumId w:val="14"/>
  </w:num>
  <w:num w:numId="11">
    <w:abstractNumId w:val="4"/>
  </w:num>
  <w:num w:numId="12">
    <w:abstractNumId w:val="0"/>
  </w:num>
  <w:num w:numId="13">
    <w:abstractNumId w:val="5"/>
  </w:num>
  <w:num w:numId="14">
    <w:abstractNumId w:val="2"/>
  </w:num>
  <w:num w:numId="15">
    <w:abstractNumId w:val="3"/>
  </w:num>
  <w:num w:numId="16">
    <w:abstractNumId w:val="11"/>
  </w:num>
  <w:num w:numId="17">
    <w:abstractNumId w:val="15"/>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o:colormru v:ext="edit" colors="#333,red,#969696"/>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38E8"/>
    <w:rsid w:val="000021FB"/>
    <w:rsid w:val="000064D6"/>
    <w:rsid w:val="000069A4"/>
    <w:rsid w:val="0001000A"/>
    <w:rsid w:val="00011F03"/>
    <w:rsid w:val="0001467B"/>
    <w:rsid w:val="0001611A"/>
    <w:rsid w:val="000241A1"/>
    <w:rsid w:val="00024A0E"/>
    <w:rsid w:val="000277A1"/>
    <w:rsid w:val="000411DB"/>
    <w:rsid w:val="00044BD5"/>
    <w:rsid w:val="00057BFD"/>
    <w:rsid w:val="00083747"/>
    <w:rsid w:val="00090789"/>
    <w:rsid w:val="00091047"/>
    <w:rsid w:val="00092D69"/>
    <w:rsid w:val="000A10E1"/>
    <w:rsid w:val="000A2CE0"/>
    <w:rsid w:val="000A3CA5"/>
    <w:rsid w:val="000B05C5"/>
    <w:rsid w:val="000B2D2B"/>
    <w:rsid w:val="000B361B"/>
    <w:rsid w:val="000B3AE3"/>
    <w:rsid w:val="000C0AAF"/>
    <w:rsid w:val="000C3261"/>
    <w:rsid w:val="000C6FE4"/>
    <w:rsid w:val="000D2FA2"/>
    <w:rsid w:val="000D65DA"/>
    <w:rsid w:val="000E1DCF"/>
    <w:rsid w:val="000E5E5C"/>
    <w:rsid w:val="000E74A0"/>
    <w:rsid w:val="000F3753"/>
    <w:rsid w:val="000F4AB5"/>
    <w:rsid w:val="000F5828"/>
    <w:rsid w:val="000F68B0"/>
    <w:rsid w:val="001001ED"/>
    <w:rsid w:val="00102325"/>
    <w:rsid w:val="001032AA"/>
    <w:rsid w:val="00111FD5"/>
    <w:rsid w:val="00113CA2"/>
    <w:rsid w:val="0011727E"/>
    <w:rsid w:val="00121BF1"/>
    <w:rsid w:val="00127785"/>
    <w:rsid w:val="0013626D"/>
    <w:rsid w:val="0014203E"/>
    <w:rsid w:val="00143C96"/>
    <w:rsid w:val="00144094"/>
    <w:rsid w:val="00146CCD"/>
    <w:rsid w:val="00147160"/>
    <w:rsid w:val="00147B35"/>
    <w:rsid w:val="0016513D"/>
    <w:rsid w:val="00165212"/>
    <w:rsid w:val="001715D5"/>
    <w:rsid w:val="00172804"/>
    <w:rsid w:val="001731FA"/>
    <w:rsid w:val="001751C8"/>
    <w:rsid w:val="00181358"/>
    <w:rsid w:val="00185047"/>
    <w:rsid w:val="0018788E"/>
    <w:rsid w:val="00187DE0"/>
    <w:rsid w:val="00194EB9"/>
    <w:rsid w:val="001A01D8"/>
    <w:rsid w:val="001A32F9"/>
    <w:rsid w:val="001A3BB9"/>
    <w:rsid w:val="001A43C0"/>
    <w:rsid w:val="001B28AC"/>
    <w:rsid w:val="001B3401"/>
    <w:rsid w:val="001C01D0"/>
    <w:rsid w:val="001C4838"/>
    <w:rsid w:val="001C7498"/>
    <w:rsid w:val="001D2993"/>
    <w:rsid w:val="001D7154"/>
    <w:rsid w:val="001D754F"/>
    <w:rsid w:val="001E4C57"/>
    <w:rsid w:val="001E60A2"/>
    <w:rsid w:val="001E69D3"/>
    <w:rsid w:val="001F0DF9"/>
    <w:rsid w:val="001F2DCE"/>
    <w:rsid w:val="00200D34"/>
    <w:rsid w:val="0020147D"/>
    <w:rsid w:val="00202A6D"/>
    <w:rsid w:val="0020617E"/>
    <w:rsid w:val="00210349"/>
    <w:rsid w:val="002109EF"/>
    <w:rsid w:val="00213856"/>
    <w:rsid w:val="00216492"/>
    <w:rsid w:val="00220964"/>
    <w:rsid w:val="00230AEE"/>
    <w:rsid w:val="00231464"/>
    <w:rsid w:val="00236333"/>
    <w:rsid w:val="00237F7F"/>
    <w:rsid w:val="00241463"/>
    <w:rsid w:val="0024347F"/>
    <w:rsid w:val="00244C2F"/>
    <w:rsid w:val="00250FCC"/>
    <w:rsid w:val="00255F59"/>
    <w:rsid w:val="002679C9"/>
    <w:rsid w:val="00271CBE"/>
    <w:rsid w:val="00274444"/>
    <w:rsid w:val="00280FB6"/>
    <w:rsid w:val="0029245D"/>
    <w:rsid w:val="002963A7"/>
    <w:rsid w:val="002B448D"/>
    <w:rsid w:val="002B7FE3"/>
    <w:rsid w:val="002C2C17"/>
    <w:rsid w:val="002C30EC"/>
    <w:rsid w:val="002C5E85"/>
    <w:rsid w:val="002D6BA9"/>
    <w:rsid w:val="002D7ED0"/>
    <w:rsid w:val="002E453E"/>
    <w:rsid w:val="002E4BDA"/>
    <w:rsid w:val="002F01D1"/>
    <w:rsid w:val="002F109A"/>
    <w:rsid w:val="0030621E"/>
    <w:rsid w:val="00310342"/>
    <w:rsid w:val="00310E8E"/>
    <w:rsid w:val="00310EDF"/>
    <w:rsid w:val="003119A3"/>
    <w:rsid w:val="00314DCB"/>
    <w:rsid w:val="0031512C"/>
    <w:rsid w:val="0031527E"/>
    <w:rsid w:val="00315EF7"/>
    <w:rsid w:val="00320260"/>
    <w:rsid w:val="0032029C"/>
    <w:rsid w:val="003228BF"/>
    <w:rsid w:val="00327B6C"/>
    <w:rsid w:val="00331FEF"/>
    <w:rsid w:val="00341F3E"/>
    <w:rsid w:val="00342F09"/>
    <w:rsid w:val="003472C3"/>
    <w:rsid w:val="00354F0E"/>
    <w:rsid w:val="0035632B"/>
    <w:rsid w:val="00360CAA"/>
    <w:rsid w:val="00362F48"/>
    <w:rsid w:val="003645B1"/>
    <w:rsid w:val="00372EAB"/>
    <w:rsid w:val="003777DF"/>
    <w:rsid w:val="0038384D"/>
    <w:rsid w:val="003848B0"/>
    <w:rsid w:val="00384C9A"/>
    <w:rsid w:val="003865B5"/>
    <w:rsid w:val="00387021"/>
    <w:rsid w:val="00393F8C"/>
    <w:rsid w:val="00397482"/>
    <w:rsid w:val="003A241D"/>
    <w:rsid w:val="003A2959"/>
    <w:rsid w:val="003B72F9"/>
    <w:rsid w:val="003B74B6"/>
    <w:rsid w:val="003C008F"/>
    <w:rsid w:val="003C06B4"/>
    <w:rsid w:val="003C5637"/>
    <w:rsid w:val="003D1030"/>
    <w:rsid w:val="003D7AA0"/>
    <w:rsid w:val="003D7D02"/>
    <w:rsid w:val="003E047C"/>
    <w:rsid w:val="003F2F94"/>
    <w:rsid w:val="003F7400"/>
    <w:rsid w:val="00413BC7"/>
    <w:rsid w:val="004202B6"/>
    <w:rsid w:val="0042301B"/>
    <w:rsid w:val="0042346D"/>
    <w:rsid w:val="00423E10"/>
    <w:rsid w:val="004243CF"/>
    <w:rsid w:val="00424461"/>
    <w:rsid w:val="004248C4"/>
    <w:rsid w:val="004325EF"/>
    <w:rsid w:val="0043373C"/>
    <w:rsid w:val="004373CF"/>
    <w:rsid w:val="0045290A"/>
    <w:rsid w:val="0045307B"/>
    <w:rsid w:val="00453551"/>
    <w:rsid w:val="00453BFF"/>
    <w:rsid w:val="0046156E"/>
    <w:rsid w:val="0046380B"/>
    <w:rsid w:val="00466CEA"/>
    <w:rsid w:val="00470EBB"/>
    <w:rsid w:val="00471619"/>
    <w:rsid w:val="00474C49"/>
    <w:rsid w:val="004758AC"/>
    <w:rsid w:val="00475EF2"/>
    <w:rsid w:val="004A5861"/>
    <w:rsid w:val="004A646B"/>
    <w:rsid w:val="004B2DD2"/>
    <w:rsid w:val="004B3797"/>
    <w:rsid w:val="004C392A"/>
    <w:rsid w:val="004C4B3F"/>
    <w:rsid w:val="004D2C40"/>
    <w:rsid w:val="004D3F28"/>
    <w:rsid w:val="004D40AE"/>
    <w:rsid w:val="004D693D"/>
    <w:rsid w:val="004E7120"/>
    <w:rsid w:val="004E7C0F"/>
    <w:rsid w:val="004F51B9"/>
    <w:rsid w:val="004F55B2"/>
    <w:rsid w:val="004F79D8"/>
    <w:rsid w:val="0050102B"/>
    <w:rsid w:val="00505EF6"/>
    <w:rsid w:val="005065C8"/>
    <w:rsid w:val="0050762F"/>
    <w:rsid w:val="00510F2E"/>
    <w:rsid w:val="00516444"/>
    <w:rsid w:val="00517A6E"/>
    <w:rsid w:val="00520330"/>
    <w:rsid w:val="005308FB"/>
    <w:rsid w:val="00537892"/>
    <w:rsid w:val="00537E7C"/>
    <w:rsid w:val="0054216C"/>
    <w:rsid w:val="00542A82"/>
    <w:rsid w:val="0054593D"/>
    <w:rsid w:val="00550277"/>
    <w:rsid w:val="005546B3"/>
    <w:rsid w:val="005648CE"/>
    <w:rsid w:val="00570B91"/>
    <w:rsid w:val="00571270"/>
    <w:rsid w:val="00574F69"/>
    <w:rsid w:val="005A1CAF"/>
    <w:rsid w:val="005A2D5F"/>
    <w:rsid w:val="005A4A33"/>
    <w:rsid w:val="005B0543"/>
    <w:rsid w:val="005C2988"/>
    <w:rsid w:val="005C7719"/>
    <w:rsid w:val="005D2DC1"/>
    <w:rsid w:val="005D60EC"/>
    <w:rsid w:val="005E28F0"/>
    <w:rsid w:val="005E7C72"/>
    <w:rsid w:val="005F2583"/>
    <w:rsid w:val="0060129F"/>
    <w:rsid w:val="006023DD"/>
    <w:rsid w:val="006048FE"/>
    <w:rsid w:val="00604E35"/>
    <w:rsid w:val="00607163"/>
    <w:rsid w:val="00613DB7"/>
    <w:rsid w:val="00626F9C"/>
    <w:rsid w:val="006346D5"/>
    <w:rsid w:val="00642F08"/>
    <w:rsid w:val="00660905"/>
    <w:rsid w:val="006609DA"/>
    <w:rsid w:val="00661F78"/>
    <w:rsid w:val="006669C3"/>
    <w:rsid w:val="00666BF0"/>
    <w:rsid w:val="006731AC"/>
    <w:rsid w:val="006759AC"/>
    <w:rsid w:val="006773B0"/>
    <w:rsid w:val="006801D8"/>
    <w:rsid w:val="00682AF2"/>
    <w:rsid w:val="006838A2"/>
    <w:rsid w:val="00685F7B"/>
    <w:rsid w:val="006919D9"/>
    <w:rsid w:val="0069271D"/>
    <w:rsid w:val="0069284A"/>
    <w:rsid w:val="0069779E"/>
    <w:rsid w:val="006A0CE9"/>
    <w:rsid w:val="006B2F78"/>
    <w:rsid w:val="006B65DE"/>
    <w:rsid w:val="006B7D22"/>
    <w:rsid w:val="006D5158"/>
    <w:rsid w:val="006E18AE"/>
    <w:rsid w:val="006E2ECD"/>
    <w:rsid w:val="006F3867"/>
    <w:rsid w:val="006F488C"/>
    <w:rsid w:val="007000BB"/>
    <w:rsid w:val="00700C56"/>
    <w:rsid w:val="00702C6C"/>
    <w:rsid w:val="00704B34"/>
    <w:rsid w:val="00707B03"/>
    <w:rsid w:val="00712A3E"/>
    <w:rsid w:val="007221FD"/>
    <w:rsid w:val="00730B51"/>
    <w:rsid w:val="00735A2D"/>
    <w:rsid w:val="00742EC4"/>
    <w:rsid w:val="007448B8"/>
    <w:rsid w:val="00746740"/>
    <w:rsid w:val="007501CE"/>
    <w:rsid w:val="007562E9"/>
    <w:rsid w:val="00767189"/>
    <w:rsid w:val="0077169B"/>
    <w:rsid w:val="00771CCD"/>
    <w:rsid w:val="00776B72"/>
    <w:rsid w:val="00782931"/>
    <w:rsid w:val="00785071"/>
    <w:rsid w:val="00786224"/>
    <w:rsid w:val="007B381A"/>
    <w:rsid w:val="007B487F"/>
    <w:rsid w:val="007B4C20"/>
    <w:rsid w:val="007B5C62"/>
    <w:rsid w:val="007B6970"/>
    <w:rsid w:val="007C09F3"/>
    <w:rsid w:val="007C0E53"/>
    <w:rsid w:val="007C15B2"/>
    <w:rsid w:val="007C529A"/>
    <w:rsid w:val="007D72BB"/>
    <w:rsid w:val="007E0CD4"/>
    <w:rsid w:val="007E3962"/>
    <w:rsid w:val="007E6C65"/>
    <w:rsid w:val="007F18DD"/>
    <w:rsid w:val="007F4202"/>
    <w:rsid w:val="007F618A"/>
    <w:rsid w:val="0080420A"/>
    <w:rsid w:val="00804D31"/>
    <w:rsid w:val="0081613C"/>
    <w:rsid w:val="00817BE2"/>
    <w:rsid w:val="0082051A"/>
    <w:rsid w:val="008327E6"/>
    <w:rsid w:val="00843D70"/>
    <w:rsid w:val="00845CFF"/>
    <w:rsid w:val="00855D81"/>
    <w:rsid w:val="00861A9F"/>
    <w:rsid w:val="00866123"/>
    <w:rsid w:val="008664D5"/>
    <w:rsid w:val="0086687F"/>
    <w:rsid w:val="008704BA"/>
    <w:rsid w:val="0087317D"/>
    <w:rsid w:val="00873D55"/>
    <w:rsid w:val="0087529C"/>
    <w:rsid w:val="00884657"/>
    <w:rsid w:val="0089046D"/>
    <w:rsid w:val="008A35C2"/>
    <w:rsid w:val="008B292A"/>
    <w:rsid w:val="008B2F7B"/>
    <w:rsid w:val="008B4B87"/>
    <w:rsid w:val="008C015F"/>
    <w:rsid w:val="008C1E7D"/>
    <w:rsid w:val="008C2528"/>
    <w:rsid w:val="008C55C7"/>
    <w:rsid w:val="008C650A"/>
    <w:rsid w:val="008D2A09"/>
    <w:rsid w:val="008D369F"/>
    <w:rsid w:val="008D5248"/>
    <w:rsid w:val="008D6500"/>
    <w:rsid w:val="008D7C74"/>
    <w:rsid w:val="008E2689"/>
    <w:rsid w:val="008E3EA3"/>
    <w:rsid w:val="008E70DA"/>
    <w:rsid w:val="008F0789"/>
    <w:rsid w:val="008F4420"/>
    <w:rsid w:val="00901757"/>
    <w:rsid w:val="00903167"/>
    <w:rsid w:val="0091113B"/>
    <w:rsid w:val="00911572"/>
    <w:rsid w:val="00914056"/>
    <w:rsid w:val="00931531"/>
    <w:rsid w:val="00932704"/>
    <w:rsid w:val="009340B0"/>
    <w:rsid w:val="009374A0"/>
    <w:rsid w:val="00944693"/>
    <w:rsid w:val="00945296"/>
    <w:rsid w:val="009465A2"/>
    <w:rsid w:val="00951B2A"/>
    <w:rsid w:val="00952012"/>
    <w:rsid w:val="0095503B"/>
    <w:rsid w:val="0095559A"/>
    <w:rsid w:val="00966138"/>
    <w:rsid w:val="00966593"/>
    <w:rsid w:val="0097018B"/>
    <w:rsid w:val="00973311"/>
    <w:rsid w:val="0097583B"/>
    <w:rsid w:val="00977598"/>
    <w:rsid w:val="00986CB3"/>
    <w:rsid w:val="009953F2"/>
    <w:rsid w:val="00997B2B"/>
    <w:rsid w:val="009A2E34"/>
    <w:rsid w:val="009A3146"/>
    <w:rsid w:val="009A4D4A"/>
    <w:rsid w:val="009A7EBB"/>
    <w:rsid w:val="009B00E3"/>
    <w:rsid w:val="009B0CD5"/>
    <w:rsid w:val="009B0D9F"/>
    <w:rsid w:val="009C39EC"/>
    <w:rsid w:val="009C537D"/>
    <w:rsid w:val="009C7060"/>
    <w:rsid w:val="009D13DF"/>
    <w:rsid w:val="009D66EE"/>
    <w:rsid w:val="009E044F"/>
    <w:rsid w:val="009E2FFF"/>
    <w:rsid w:val="009E5800"/>
    <w:rsid w:val="009F1773"/>
    <w:rsid w:val="009F40F5"/>
    <w:rsid w:val="00A03178"/>
    <w:rsid w:val="00A064D8"/>
    <w:rsid w:val="00A10F24"/>
    <w:rsid w:val="00A13054"/>
    <w:rsid w:val="00A15F41"/>
    <w:rsid w:val="00A167D9"/>
    <w:rsid w:val="00A34F37"/>
    <w:rsid w:val="00A34F78"/>
    <w:rsid w:val="00A35CE8"/>
    <w:rsid w:val="00A4002F"/>
    <w:rsid w:val="00A541AA"/>
    <w:rsid w:val="00A649AB"/>
    <w:rsid w:val="00A66F75"/>
    <w:rsid w:val="00A67F72"/>
    <w:rsid w:val="00A70130"/>
    <w:rsid w:val="00A838A7"/>
    <w:rsid w:val="00A9718B"/>
    <w:rsid w:val="00AA29FF"/>
    <w:rsid w:val="00AA467B"/>
    <w:rsid w:val="00AA6745"/>
    <w:rsid w:val="00AB0200"/>
    <w:rsid w:val="00AB13BB"/>
    <w:rsid w:val="00AC0783"/>
    <w:rsid w:val="00AC12B8"/>
    <w:rsid w:val="00AC2937"/>
    <w:rsid w:val="00AC31FF"/>
    <w:rsid w:val="00AD1423"/>
    <w:rsid w:val="00AD1EBB"/>
    <w:rsid w:val="00AD4FD7"/>
    <w:rsid w:val="00AE0579"/>
    <w:rsid w:val="00AF1660"/>
    <w:rsid w:val="00AF3AEA"/>
    <w:rsid w:val="00AF5D1D"/>
    <w:rsid w:val="00AF7E8B"/>
    <w:rsid w:val="00AF7EF0"/>
    <w:rsid w:val="00AF7F4B"/>
    <w:rsid w:val="00B031F3"/>
    <w:rsid w:val="00B0764A"/>
    <w:rsid w:val="00B11F26"/>
    <w:rsid w:val="00B23980"/>
    <w:rsid w:val="00B36947"/>
    <w:rsid w:val="00B40DC1"/>
    <w:rsid w:val="00B414C2"/>
    <w:rsid w:val="00B42B4A"/>
    <w:rsid w:val="00B51E45"/>
    <w:rsid w:val="00B53C31"/>
    <w:rsid w:val="00B5688C"/>
    <w:rsid w:val="00B619C3"/>
    <w:rsid w:val="00B63B99"/>
    <w:rsid w:val="00B66173"/>
    <w:rsid w:val="00B675A0"/>
    <w:rsid w:val="00B678AA"/>
    <w:rsid w:val="00B75272"/>
    <w:rsid w:val="00B75F56"/>
    <w:rsid w:val="00B80124"/>
    <w:rsid w:val="00B83007"/>
    <w:rsid w:val="00B838E8"/>
    <w:rsid w:val="00B83D44"/>
    <w:rsid w:val="00B92D53"/>
    <w:rsid w:val="00B969B0"/>
    <w:rsid w:val="00B96BF1"/>
    <w:rsid w:val="00BA7386"/>
    <w:rsid w:val="00BB1CA3"/>
    <w:rsid w:val="00BB2ECF"/>
    <w:rsid w:val="00BB67FB"/>
    <w:rsid w:val="00BB7457"/>
    <w:rsid w:val="00BB7E08"/>
    <w:rsid w:val="00BC04C0"/>
    <w:rsid w:val="00BC1E9E"/>
    <w:rsid w:val="00BC346D"/>
    <w:rsid w:val="00BD4D9A"/>
    <w:rsid w:val="00BD59B7"/>
    <w:rsid w:val="00BE283C"/>
    <w:rsid w:val="00BF27A1"/>
    <w:rsid w:val="00C03736"/>
    <w:rsid w:val="00C0466C"/>
    <w:rsid w:val="00C16AC9"/>
    <w:rsid w:val="00C17339"/>
    <w:rsid w:val="00C17ED3"/>
    <w:rsid w:val="00C21355"/>
    <w:rsid w:val="00C236B1"/>
    <w:rsid w:val="00C26A1F"/>
    <w:rsid w:val="00C30720"/>
    <w:rsid w:val="00C3253F"/>
    <w:rsid w:val="00C434A9"/>
    <w:rsid w:val="00C84972"/>
    <w:rsid w:val="00C85A99"/>
    <w:rsid w:val="00C95491"/>
    <w:rsid w:val="00C956E5"/>
    <w:rsid w:val="00CA33C6"/>
    <w:rsid w:val="00CB2771"/>
    <w:rsid w:val="00CB371F"/>
    <w:rsid w:val="00CB43DC"/>
    <w:rsid w:val="00CB5F96"/>
    <w:rsid w:val="00CC2AF2"/>
    <w:rsid w:val="00CC320F"/>
    <w:rsid w:val="00CC3A51"/>
    <w:rsid w:val="00CD219A"/>
    <w:rsid w:val="00CD27B8"/>
    <w:rsid w:val="00CD4D3A"/>
    <w:rsid w:val="00CD56D2"/>
    <w:rsid w:val="00CD776A"/>
    <w:rsid w:val="00CD7E41"/>
    <w:rsid w:val="00CE471C"/>
    <w:rsid w:val="00CF06CE"/>
    <w:rsid w:val="00CF1CB2"/>
    <w:rsid w:val="00CF6F60"/>
    <w:rsid w:val="00D0258E"/>
    <w:rsid w:val="00D11597"/>
    <w:rsid w:val="00D30F0A"/>
    <w:rsid w:val="00D32744"/>
    <w:rsid w:val="00D4560A"/>
    <w:rsid w:val="00D501D2"/>
    <w:rsid w:val="00D569A0"/>
    <w:rsid w:val="00D571FF"/>
    <w:rsid w:val="00D66B5D"/>
    <w:rsid w:val="00D7125E"/>
    <w:rsid w:val="00D71811"/>
    <w:rsid w:val="00D75F13"/>
    <w:rsid w:val="00D83546"/>
    <w:rsid w:val="00D83E52"/>
    <w:rsid w:val="00D8442C"/>
    <w:rsid w:val="00D8574F"/>
    <w:rsid w:val="00D90955"/>
    <w:rsid w:val="00D90E6B"/>
    <w:rsid w:val="00DA08AB"/>
    <w:rsid w:val="00DA42C6"/>
    <w:rsid w:val="00DA5779"/>
    <w:rsid w:val="00DA6527"/>
    <w:rsid w:val="00DB0407"/>
    <w:rsid w:val="00DB22A9"/>
    <w:rsid w:val="00DC37B9"/>
    <w:rsid w:val="00DC48EA"/>
    <w:rsid w:val="00DC7BA5"/>
    <w:rsid w:val="00DD2974"/>
    <w:rsid w:val="00DD459E"/>
    <w:rsid w:val="00DE18EC"/>
    <w:rsid w:val="00DE789F"/>
    <w:rsid w:val="00DF647B"/>
    <w:rsid w:val="00E04482"/>
    <w:rsid w:val="00E0448B"/>
    <w:rsid w:val="00E068F1"/>
    <w:rsid w:val="00E07EED"/>
    <w:rsid w:val="00E157B9"/>
    <w:rsid w:val="00E166FD"/>
    <w:rsid w:val="00E16EFD"/>
    <w:rsid w:val="00E43F13"/>
    <w:rsid w:val="00E51BAF"/>
    <w:rsid w:val="00E53542"/>
    <w:rsid w:val="00E55574"/>
    <w:rsid w:val="00E57A7E"/>
    <w:rsid w:val="00E614F4"/>
    <w:rsid w:val="00E670CE"/>
    <w:rsid w:val="00E67815"/>
    <w:rsid w:val="00E72231"/>
    <w:rsid w:val="00E857EC"/>
    <w:rsid w:val="00E86C3B"/>
    <w:rsid w:val="00E86E5B"/>
    <w:rsid w:val="00E87516"/>
    <w:rsid w:val="00E92D99"/>
    <w:rsid w:val="00E9459A"/>
    <w:rsid w:val="00E95A7C"/>
    <w:rsid w:val="00E97410"/>
    <w:rsid w:val="00EA2B8B"/>
    <w:rsid w:val="00EA566B"/>
    <w:rsid w:val="00EA5808"/>
    <w:rsid w:val="00EB522F"/>
    <w:rsid w:val="00EB54EE"/>
    <w:rsid w:val="00EC3C09"/>
    <w:rsid w:val="00EC7B80"/>
    <w:rsid w:val="00ED4120"/>
    <w:rsid w:val="00ED4DAD"/>
    <w:rsid w:val="00EE30A1"/>
    <w:rsid w:val="00EF5BB7"/>
    <w:rsid w:val="00EF7857"/>
    <w:rsid w:val="00F059AA"/>
    <w:rsid w:val="00F10F3E"/>
    <w:rsid w:val="00F14135"/>
    <w:rsid w:val="00F14955"/>
    <w:rsid w:val="00F156E4"/>
    <w:rsid w:val="00F21F4E"/>
    <w:rsid w:val="00F26267"/>
    <w:rsid w:val="00F3433F"/>
    <w:rsid w:val="00F365D2"/>
    <w:rsid w:val="00F40E30"/>
    <w:rsid w:val="00F417DA"/>
    <w:rsid w:val="00F4366D"/>
    <w:rsid w:val="00F470D9"/>
    <w:rsid w:val="00F51C2F"/>
    <w:rsid w:val="00F54557"/>
    <w:rsid w:val="00F55E48"/>
    <w:rsid w:val="00F60A76"/>
    <w:rsid w:val="00F702E0"/>
    <w:rsid w:val="00F718D1"/>
    <w:rsid w:val="00F71B94"/>
    <w:rsid w:val="00F8071B"/>
    <w:rsid w:val="00F81199"/>
    <w:rsid w:val="00F81850"/>
    <w:rsid w:val="00F8386D"/>
    <w:rsid w:val="00F8645E"/>
    <w:rsid w:val="00F867A6"/>
    <w:rsid w:val="00F92569"/>
    <w:rsid w:val="00F93A01"/>
    <w:rsid w:val="00FB2BE9"/>
    <w:rsid w:val="00FB5908"/>
    <w:rsid w:val="00FB6C20"/>
    <w:rsid w:val="00FC0245"/>
    <w:rsid w:val="00FC1129"/>
    <w:rsid w:val="00FC6EA9"/>
    <w:rsid w:val="00FD480C"/>
    <w:rsid w:val="00FD650A"/>
    <w:rsid w:val="00FE168A"/>
    <w:rsid w:val="00FE2519"/>
    <w:rsid w:val="00FE2F0A"/>
    <w:rsid w:val="00FE3AEC"/>
    <w:rsid w:val="00FF0D40"/>
    <w:rsid w:val="00FF7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colormru v:ext="edit" colors="#333,red,#969696"/>
    </o:shapedefaults>
    <o:shapelayout v:ext="edit">
      <o:idmap v:ext="edit" data="1"/>
    </o:shapelayout>
  </w:shapeDefaults>
  <w:decimalSymbol w:val="."/>
  <w:listSeparator w:val=","/>
  <w14:docId w14:val="115D8049"/>
  <w15:docId w15:val="{C30CE26B-9EF1-4E92-9DEB-C0FE6BB0D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187DE0"/>
    <w:rPr>
      <w:rFonts w:ascii="Tahoma" w:hAnsi="Tahoma"/>
      <w:sz w:val="28"/>
      <w:lang w:eastAsia="en-US"/>
    </w:rPr>
  </w:style>
  <w:style w:type="paragraph" w:styleId="Heading1">
    <w:name w:val="heading 1"/>
    <w:basedOn w:val="Normal"/>
    <w:next w:val="Normal"/>
    <w:qFormat/>
    <w:rsid w:val="00111FD5"/>
    <w:pPr>
      <w:keepNext/>
      <w:outlineLvl w:val="0"/>
    </w:pPr>
    <w:rPr>
      <w:b/>
      <w:color w:val="000000"/>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style>
  <w:style w:type="paragraph" w:styleId="Heading2">
    <w:name w:val="heading 2"/>
    <w:basedOn w:val="Normal"/>
    <w:next w:val="Normal"/>
    <w:qFormat/>
    <w:rsid w:val="00111FD5"/>
    <w:pPr>
      <w:keepNext/>
      <w:numPr>
        <w:ilvl w:val="1"/>
        <w:numId w:val="1"/>
      </w:numPr>
      <w:ind w:left="426"/>
      <w:outlineLvl w:val="1"/>
    </w:pPr>
    <w:rPr>
      <w:b/>
      <w:u w:val="single"/>
    </w:rPr>
  </w:style>
  <w:style w:type="paragraph" w:styleId="Heading3">
    <w:name w:val="heading 3"/>
    <w:basedOn w:val="Normal"/>
    <w:next w:val="Normal"/>
    <w:qFormat/>
    <w:rsid w:val="00111FD5"/>
    <w:pPr>
      <w:keepNext/>
      <w:ind w:firstLine="142"/>
      <w:outlineLvl w:val="2"/>
    </w:pPr>
    <w:rPr>
      <w:b/>
      <w:u w:val="single"/>
    </w:rPr>
  </w:style>
  <w:style w:type="paragraph" w:styleId="Heading4">
    <w:name w:val="heading 4"/>
    <w:basedOn w:val="Normal"/>
    <w:next w:val="Normal"/>
    <w:qFormat/>
    <w:rsid w:val="00111FD5"/>
    <w:pPr>
      <w:keepNext/>
      <w:tabs>
        <w:tab w:val="left" w:pos="2835"/>
      </w:tabs>
      <w:ind w:firstLine="142"/>
      <w:outlineLvl w:val="3"/>
    </w:pPr>
    <w:rPr>
      <w:b/>
    </w:rPr>
  </w:style>
  <w:style w:type="paragraph" w:styleId="Heading5">
    <w:name w:val="heading 5"/>
    <w:basedOn w:val="Normal"/>
    <w:next w:val="Normal"/>
    <w:qFormat/>
    <w:rsid w:val="00111FD5"/>
    <w:pPr>
      <w:keepNext/>
      <w:numPr>
        <w:ilvl w:val="2"/>
        <w:numId w:val="2"/>
      </w:numPr>
      <w:tabs>
        <w:tab w:val="clear" w:pos="1800"/>
      </w:tabs>
      <w:ind w:hanging="1224"/>
      <w:outlineLvl w:val="4"/>
    </w:pPr>
    <w:rPr>
      <w:u w:val="single"/>
    </w:rPr>
  </w:style>
  <w:style w:type="paragraph" w:styleId="Heading6">
    <w:name w:val="heading 6"/>
    <w:basedOn w:val="Normal"/>
    <w:next w:val="Normal"/>
    <w:link w:val="Heading6Char"/>
    <w:qFormat/>
    <w:rsid w:val="00111FD5"/>
    <w:pPr>
      <w:keepNext/>
      <w:jc w:val="center"/>
      <w:outlineLvl w:val="5"/>
    </w:pPr>
    <w:rPr>
      <w:b/>
      <w:sz w:val="36"/>
      <w:u w:val="single"/>
    </w:rPr>
  </w:style>
  <w:style w:type="paragraph" w:styleId="Heading7">
    <w:name w:val="heading 7"/>
    <w:basedOn w:val="Normal"/>
    <w:next w:val="Normal"/>
    <w:qFormat/>
    <w:rsid w:val="00111FD5"/>
    <w:pPr>
      <w:keepNext/>
      <w:outlineLvl w:val="6"/>
    </w:pPr>
    <w:rPr>
      <w:b/>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style>
  <w:style w:type="paragraph" w:styleId="Heading8">
    <w:name w:val="heading 8"/>
    <w:basedOn w:val="Normal"/>
    <w:next w:val="Normal"/>
    <w:qFormat/>
    <w:rsid w:val="00111FD5"/>
    <w:pPr>
      <w:keepNext/>
      <w:ind w:firstLine="142"/>
      <w:outlineLvl w:val="7"/>
    </w:pPr>
    <w:rPr>
      <w:b/>
      <w:color w:val="000000"/>
      <w14:shadow w14:blurRad="0" w14:dist="25400" w14:dir="13500000" w14:sx="0" w14:sy="0" w14:kx="0" w14:ky="0" w14:algn="none">
        <w14:srgbClr w14:val="000000">
          <w14:alpha w14:val="50000"/>
        </w14:srgbClr>
      </w14:shadow>
      <w14:textOutline w14:w="9525" w14:cap="flat" w14:cmpd="sng" w14:algn="ctr">
        <w14:solidFill>
          <w14:schemeClr w14:val="bg1">
            <w14:alpha w14:val="50000"/>
            <w14:lumMod w14:val="75000"/>
          </w14:schemeClr>
        </w14:solidFill>
        <w14:prstDash w14:val="solid"/>
        <w14:round/>
      </w14:textOutline>
    </w:rPr>
  </w:style>
  <w:style w:type="paragraph" w:styleId="Heading9">
    <w:name w:val="heading 9"/>
    <w:basedOn w:val="Normal"/>
    <w:next w:val="Normal"/>
    <w:qFormat/>
    <w:rsid w:val="00111FD5"/>
    <w:pPr>
      <w:keepNext/>
      <w:spacing w:after="120"/>
      <w:jc w:val="both"/>
      <w:outlineLvl w:val="8"/>
    </w:pPr>
    <w:rPr>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11FD5"/>
    <w:pPr>
      <w:tabs>
        <w:tab w:val="center" w:pos="4153"/>
        <w:tab w:val="right" w:pos="8306"/>
      </w:tabs>
    </w:pPr>
  </w:style>
  <w:style w:type="paragraph" w:styleId="Footer">
    <w:name w:val="footer"/>
    <w:basedOn w:val="Normal"/>
    <w:rsid w:val="00111FD5"/>
    <w:pPr>
      <w:tabs>
        <w:tab w:val="center" w:pos="4153"/>
        <w:tab w:val="right" w:pos="8306"/>
      </w:tabs>
    </w:pPr>
  </w:style>
  <w:style w:type="character" w:styleId="PageNumber">
    <w:name w:val="page number"/>
    <w:basedOn w:val="DefaultParagraphFont"/>
    <w:rsid w:val="00111FD5"/>
  </w:style>
  <w:style w:type="paragraph" w:styleId="TOC2">
    <w:name w:val="toc 2"/>
    <w:basedOn w:val="Normal"/>
    <w:next w:val="Normal"/>
    <w:autoRedefine/>
    <w:semiHidden/>
    <w:rsid w:val="00111FD5"/>
    <w:pPr>
      <w:tabs>
        <w:tab w:val="left" w:pos="1134"/>
        <w:tab w:val="left" w:pos="2268"/>
        <w:tab w:val="right" w:leader="dot" w:pos="10196"/>
      </w:tabs>
      <w:spacing w:line="360" w:lineRule="auto"/>
      <w:ind w:left="274"/>
    </w:pPr>
    <w:rPr>
      <w:noProof/>
    </w:rPr>
  </w:style>
  <w:style w:type="paragraph" w:styleId="TOC1">
    <w:name w:val="toc 1"/>
    <w:basedOn w:val="Normal"/>
    <w:next w:val="Normal"/>
    <w:autoRedefine/>
    <w:semiHidden/>
    <w:rsid w:val="00111FD5"/>
    <w:rPr>
      <w:b/>
      <w:sz w:val="24"/>
    </w:rPr>
  </w:style>
  <w:style w:type="paragraph" w:styleId="TOC3">
    <w:name w:val="toc 3"/>
    <w:basedOn w:val="Normal"/>
    <w:next w:val="Normal"/>
    <w:autoRedefine/>
    <w:semiHidden/>
    <w:rsid w:val="00111FD5"/>
    <w:pPr>
      <w:tabs>
        <w:tab w:val="right" w:leader="dot" w:pos="10196"/>
      </w:tabs>
      <w:ind w:left="1134"/>
    </w:pPr>
    <w:rPr>
      <w:b/>
      <w:noProof/>
      <w:sz w:val="24"/>
      <w:u w:val="single"/>
    </w:rPr>
  </w:style>
  <w:style w:type="paragraph" w:styleId="TOC4">
    <w:name w:val="toc 4"/>
    <w:basedOn w:val="Normal"/>
    <w:next w:val="Normal"/>
    <w:autoRedefine/>
    <w:semiHidden/>
    <w:rsid w:val="00111FD5"/>
    <w:pPr>
      <w:tabs>
        <w:tab w:val="left" w:pos="0"/>
        <w:tab w:val="left" w:pos="2250"/>
        <w:tab w:val="left" w:pos="3119"/>
        <w:tab w:val="right" w:leader="dot" w:pos="10196"/>
      </w:tabs>
      <w:ind w:left="1134" w:hanging="567"/>
    </w:pPr>
    <w:rPr>
      <w:rFonts w:ascii="Arial" w:hAnsi="Arial"/>
      <w:noProof/>
      <w:sz w:val="24"/>
    </w:rPr>
  </w:style>
  <w:style w:type="paragraph" w:styleId="TOC5">
    <w:name w:val="toc 5"/>
    <w:basedOn w:val="Normal"/>
    <w:next w:val="Normal"/>
    <w:autoRedefine/>
    <w:semiHidden/>
    <w:rsid w:val="00111FD5"/>
    <w:pPr>
      <w:ind w:left="1120"/>
    </w:pPr>
  </w:style>
  <w:style w:type="paragraph" w:styleId="TOC6">
    <w:name w:val="toc 6"/>
    <w:basedOn w:val="Normal"/>
    <w:next w:val="Normal"/>
    <w:autoRedefine/>
    <w:semiHidden/>
    <w:rsid w:val="00111FD5"/>
    <w:pPr>
      <w:ind w:left="1400"/>
    </w:pPr>
  </w:style>
  <w:style w:type="paragraph" w:styleId="TOC7">
    <w:name w:val="toc 7"/>
    <w:basedOn w:val="Normal"/>
    <w:next w:val="Normal"/>
    <w:autoRedefine/>
    <w:semiHidden/>
    <w:rsid w:val="00111FD5"/>
    <w:pPr>
      <w:ind w:left="1680"/>
    </w:pPr>
  </w:style>
  <w:style w:type="paragraph" w:styleId="TOC8">
    <w:name w:val="toc 8"/>
    <w:basedOn w:val="Normal"/>
    <w:next w:val="Normal"/>
    <w:autoRedefine/>
    <w:semiHidden/>
    <w:rsid w:val="00111FD5"/>
    <w:pPr>
      <w:ind w:left="1960"/>
    </w:pPr>
  </w:style>
  <w:style w:type="paragraph" w:styleId="TOC9">
    <w:name w:val="toc 9"/>
    <w:basedOn w:val="Normal"/>
    <w:next w:val="Normal"/>
    <w:autoRedefine/>
    <w:semiHidden/>
    <w:rsid w:val="00111FD5"/>
    <w:pPr>
      <w:ind w:left="2240"/>
    </w:pPr>
  </w:style>
  <w:style w:type="paragraph" w:styleId="BodyText">
    <w:name w:val="Body Text"/>
    <w:basedOn w:val="Normal"/>
    <w:rsid w:val="00111FD5"/>
    <w:pPr>
      <w:numPr>
        <w:ilvl w:val="12"/>
      </w:numPr>
      <w:spacing w:after="120"/>
      <w:jc w:val="both"/>
    </w:pPr>
    <w:rPr>
      <w:rFonts w:ascii="Arial" w:hAnsi="Arial"/>
    </w:rPr>
  </w:style>
  <w:style w:type="paragraph" w:styleId="BodyTextIndent3">
    <w:name w:val="Body Text Indent 3"/>
    <w:basedOn w:val="Normal"/>
    <w:rsid w:val="00111FD5"/>
    <w:pPr>
      <w:numPr>
        <w:ilvl w:val="12"/>
      </w:numPr>
      <w:ind w:left="708"/>
    </w:pPr>
    <w:rPr>
      <w:rFonts w:ascii="ZapfHumnst BT" w:hAnsi="ZapfHumnst BT"/>
      <w:sz w:val="22"/>
    </w:rPr>
  </w:style>
  <w:style w:type="paragraph" w:styleId="BodyText2">
    <w:name w:val="Body Text 2"/>
    <w:basedOn w:val="Normal"/>
    <w:rsid w:val="00111FD5"/>
    <w:rPr>
      <w:u w:val="single"/>
    </w:rPr>
  </w:style>
  <w:style w:type="paragraph" w:styleId="BodyTextIndent">
    <w:name w:val="Body Text Indent"/>
    <w:basedOn w:val="Normal"/>
    <w:rsid w:val="00111FD5"/>
    <w:pPr>
      <w:spacing w:after="120"/>
      <w:ind w:left="1134"/>
    </w:pPr>
  </w:style>
  <w:style w:type="paragraph" w:styleId="BodyTextIndent2">
    <w:name w:val="Body Text Indent 2"/>
    <w:basedOn w:val="Normal"/>
    <w:rsid w:val="00111FD5"/>
    <w:pPr>
      <w:ind w:left="2127"/>
    </w:pPr>
  </w:style>
  <w:style w:type="character" w:styleId="Hyperlink">
    <w:name w:val="Hyperlink"/>
    <w:basedOn w:val="DefaultParagraphFont"/>
    <w:rsid w:val="00111FD5"/>
    <w:rPr>
      <w:color w:val="0000FF"/>
      <w:u w:val="single"/>
    </w:rPr>
  </w:style>
  <w:style w:type="character" w:styleId="FollowedHyperlink">
    <w:name w:val="FollowedHyperlink"/>
    <w:basedOn w:val="DefaultParagraphFont"/>
    <w:rsid w:val="00111FD5"/>
    <w:rPr>
      <w:color w:val="800080"/>
      <w:u w:val="single"/>
    </w:rPr>
  </w:style>
  <w:style w:type="paragraph" w:styleId="PlainText">
    <w:name w:val="Plain Text"/>
    <w:basedOn w:val="Normal"/>
    <w:rsid w:val="00111FD5"/>
    <w:rPr>
      <w:rFonts w:ascii="Courier New" w:hAnsi="Courier New"/>
      <w:sz w:val="20"/>
    </w:rPr>
  </w:style>
  <w:style w:type="paragraph" w:styleId="Title">
    <w:name w:val="Title"/>
    <w:basedOn w:val="Normal"/>
    <w:qFormat/>
    <w:rsid w:val="00111FD5"/>
    <w:pPr>
      <w:jc w:val="center"/>
    </w:pPr>
    <w:rPr>
      <w:rFonts w:ascii="Times New Roman" w:hAnsi="Times New Roman"/>
    </w:rPr>
  </w:style>
  <w:style w:type="paragraph" w:styleId="BodyText3">
    <w:name w:val="Body Text 3"/>
    <w:basedOn w:val="Normal"/>
    <w:rsid w:val="00111FD5"/>
    <w:rPr>
      <w:rFonts w:ascii="Arial" w:hAnsi="Arial"/>
      <w:sz w:val="24"/>
    </w:rPr>
  </w:style>
  <w:style w:type="paragraph" w:styleId="BlockText">
    <w:name w:val="Block Text"/>
    <w:basedOn w:val="Normal"/>
    <w:rsid w:val="00111FD5"/>
    <w:pPr>
      <w:ind w:left="567" w:right="720"/>
      <w:jc w:val="both"/>
    </w:pPr>
    <w:rPr>
      <w:rFonts w:ascii="Arial" w:hAnsi="Arial"/>
      <w:sz w:val="24"/>
    </w:rPr>
  </w:style>
  <w:style w:type="table" w:styleId="TableGrid">
    <w:name w:val="Table Grid"/>
    <w:basedOn w:val="TableNormal"/>
    <w:rsid w:val="00B414C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55F59"/>
    <w:rPr>
      <w:rFonts w:cs="Tahoma"/>
      <w:sz w:val="16"/>
      <w:szCs w:val="16"/>
    </w:rPr>
  </w:style>
  <w:style w:type="character" w:customStyle="1" w:styleId="Heading6Char">
    <w:name w:val="Heading 6 Char"/>
    <w:basedOn w:val="DefaultParagraphFont"/>
    <w:link w:val="Heading6"/>
    <w:rsid w:val="009953F2"/>
    <w:rPr>
      <w:rFonts w:ascii="Tahoma" w:hAnsi="Tahoma"/>
      <w:b/>
      <w:sz w:val="36"/>
      <w:u w:val="single"/>
      <w:lang w:eastAsia="en-US"/>
    </w:rPr>
  </w:style>
  <w:style w:type="paragraph" w:styleId="ListParagraph">
    <w:name w:val="List Paragraph"/>
    <w:basedOn w:val="Normal"/>
    <w:uiPriority w:val="34"/>
    <w:qFormat/>
    <w:rsid w:val="000F4AB5"/>
    <w:pPr>
      <w:ind w:left="720"/>
      <w:contextualSpacing/>
    </w:pPr>
  </w:style>
  <w:style w:type="character" w:customStyle="1" w:styleId="HeaderChar">
    <w:name w:val="Header Char"/>
    <w:basedOn w:val="DefaultParagraphFont"/>
    <w:link w:val="Header"/>
    <w:rsid w:val="00D8574F"/>
    <w:rPr>
      <w:rFonts w:ascii="Tahoma" w:hAnsi="Tahoma"/>
      <w:sz w:val="28"/>
      <w:lang w:eastAsia="en-US"/>
    </w:rPr>
  </w:style>
  <w:style w:type="paragraph" w:customStyle="1" w:styleId="Default">
    <w:name w:val="Default"/>
    <w:rsid w:val="00520330"/>
    <w:pPr>
      <w:autoSpaceDE w:val="0"/>
      <w:autoSpaceDN w:val="0"/>
      <w:adjustRightInd w:val="0"/>
    </w:pPr>
    <w:rPr>
      <w:rFonts w:ascii="Calibri" w:hAnsi="Calibri" w:cs="Calibri"/>
      <w:color w:val="000000"/>
      <w:sz w:val="24"/>
      <w:szCs w:val="24"/>
    </w:rPr>
  </w:style>
  <w:style w:type="character" w:styleId="Strong">
    <w:name w:val="Strong"/>
    <w:basedOn w:val="DefaultParagraphFont"/>
    <w:uiPriority w:val="22"/>
    <w:qFormat/>
    <w:rsid w:val="00DC37B9"/>
    <w:rPr>
      <w:b/>
      <w:bCs/>
    </w:rPr>
  </w:style>
  <w:style w:type="character" w:styleId="Emphasis">
    <w:name w:val="Emphasis"/>
    <w:basedOn w:val="DefaultParagraphFont"/>
    <w:qFormat/>
    <w:rsid w:val="00E857EC"/>
    <w:rPr>
      <w:i/>
      <w:iCs/>
    </w:rPr>
  </w:style>
  <w:style w:type="character" w:styleId="UnresolvedMention">
    <w:name w:val="Unresolved Mention"/>
    <w:basedOn w:val="DefaultParagraphFont"/>
    <w:uiPriority w:val="99"/>
    <w:semiHidden/>
    <w:unhideWhenUsed/>
    <w:rsid w:val="003838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4008424">
      <w:bodyDiv w:val="1"/>
      <w:marLeft w:val="0"/>
      <w:marRight w:val="0"/>
      <w:marTop w:val="0"/>
      <w:marBottom w:val="0"/>
      <w:divBdr>
        <w:top w:val="none" w:sz="0" w:space="0" w:color="auto"/>
        <w:left w:val="none" w:sz="0" w:space="0" w:color="auto"/>
        <w:bottom w:val="none" w:sz="0" w:space="0" w:color="auto"/>
        <w:right w:val="none" w:sz="0" w:space="0" w:color="auto"/>
      </w:divBdr>
    </w:div>
    <w:div w:id="350642446">
      <w:bodyDiv w:val="1"/>
      <w:marLeft w:val="0"/>
      <w:marRight w:val="0"/>
      <w:marTop w:val="0"/>
      <w:marBottom w:val="0"/>
      <w:divBdr>
        <w:top w:val="none" w:sz="0" w:space="0" w:color="auto"/>
        <w:left w:val="none" w:sz="0" w:space="0" w:color="auto"/>
        <w:bottom w:val="none" w:sz="0" w:space="0" w:color="auto"/>
        <w:right w:val="none" w:sz="0" w:space="0" w:color="auto"/>
      </w:divBdr>
    </w:div>
    <w:div w:id="368842438">
      <w:bodyDiv w:val="1"/>
      <w:marLeft w:val="0"/>
      <w:marRight w:val="0"/>
      <w:marTop w:val="0"/>
      <w:marBottom w:val="0"/>
      <w:divBdr>
        <w:top w:val="none" w:sz="0" w:space="0" w:color="auto"/>
        <w:left w:val="none" w:sz="0" w:space="0" w:color="auto"/>
        <w:bottom w:val="none" w:sz="0" w:space="0" w:color="auto"/>
        <w:right w:val="none" w:sz="0" w:space="0" w:color="auto"/>
      </w:divBdr>
    </w:div>
    <w:div w:id="387459094">
      <w:bodyDiv w:val="1"/>
      <w:marLeft w:val="0"/>
      <w:marRight w:val="0"/>
      <w:marTop w:val="0"/>
      <w:marBottom w:val="0"/>
      <w:divBdr>
        <w:top w:val="none" w:sz="0" w:space="0" w:color="auto"/>
        <w:left w:val="none" w:sz="0" w:space="0" w:color="auto"/>
        <w:bottom w:val="none" w:sz="0" w:space="0" w:color="auto"/>
        <w:right w:val="none" w:sz="0" w:space="0" w:color="auto"/>
      </w:divBdr>
    </w:div>
    <w:div w:id="438792476">
      <w:bodyDiv w:val="1"/>
      <w:marLeft w:val="0"/>
      <w:marRight w:val="0"/>
      <w:marTop w:val="0"/>
      <w:marBottom w:val="0"/>
      <w:divBdr>
        <w:top w:val="none" w:sz="0" w:space="0" w:color="auto"/>
        <w:left w:val="none" w:sz="0" w:space="0" w:color="auto"/>
        <w:bottom w:val="none" w:sz="0" w:space="0" w:color="auto"/>
        <w:right w:val="none" w:sz="0" w:space="0" w:color="auto"/>
      </w:divBdr>
    </w:div>
    <w:div w:id="462234589">
      <w:bodyDiv w:val="1"/>
      <w:marLeft w:val="0"/>
      <w:marRight w:val="0"/>
      <w:marTop w:val="0"/>
      <w:marBottom w:val="0"/>
      <w:divBdr>
        <w:top w:val="none" w:sz="0" w:space="0" w:color="auto"/>
        <w:left w:val="none" w:sz="0" w:space="0" w:color="auto"/>
        <w:bottom w:val="none" w:sz="0" w:space="0" w:color="auto"/>
        <w:right w:val="none" w:sz="0" w:space="0" w:color="auto"/>
      </w:divBdr>
    </w:div>
    <w:div w:id="555967623">
      <w:bodyDiv w:val="1"/>
      <w:marLeft w:val="0"/>
      <w:marRight w:val="0"/>
      <w:marTop w:val="0"/>
      <w:marBottom w:val="0"/>
      <w:divBdr>
        <w:top w:val="none" w:sz="0" w:space="0" w:color="auto"/>
        <w:left w:val="none" w:sz="0" w:space="0" w:color="auto"/>
        <w:bottom w:val="none" w:sz="0" w:space="0" w:color="auto"/>
        <w:right w:val="none" w:sz="0" w:space="0" w:color="auto"/>
      </w:divBdr>
      <w:divsChild>
        <w:div w:id="1479147718">
          <w:marLeft w:val="0"/>
          <w:marRight w:val="0"/>
          <w:marTop w:val="0"/>
          <w:marBottom w:val="0"/>
          <w:divBdr>
            <w:top w:val="none" w:sz="0" w:space="0" w:color="auto"/>
            <w:left w:val="none" w:sz="0" w:space="0" w:color="auto"/>
            <w:bottom w:val="none" w:sz="0" w:space="0" w:color="auto"/>
            <w:right w:val="none" w:sz="0" w:space="0" w:color="auto"/>
          </w:divBdr>
        </w:div>
      </w:divsChild>
    </w:div>
    <w:div w:id="663896951">
      <w:bodyDiv w:val="1"/>
      <w:marLeft w:val="0"/>
      <w:marRight w:val="0"/>
      <w:marTop w:val="0"/>
      <w:marBottom w:val="0"/>
      <w:divBdr>
        <w:top w:val="none" w:sz="0" w:space="0" w:color="auto"/>
        <w:left w:val="none" w:sz="0" w:space="0" w:color="auto"/>
        <w:bottom w:val="none" w:sz="0" w:space="0" w:color="auto"/>
        <w:right w:val="none" w:sz="0" w:space="0" w:color="auto"/>
      </w:divBdr>
    </w:div>
    <w:div w:id="985429978">
      <w:bodyDiv w:val="1"/>
      <w:marLeft w:val="0"/>
      <w:marRight w:val="0"/>
      <w:marTop w:val="0"/>
      <w:marBottom w:val="0"/>
      <w:divBdr>
        <w:top w:val="none" w:sz="0" w:space="0" w:color="auto"/>
        <w:left w:val="none" w:sz="0" w:space="0" w:color="auto"/>
        <w:bottom w:val="none" w:sz="0" w:space="0" w:color="auto"/>
        <w:right w:val="none" w:sz="0" w:space="0" w:color="auto"/>
      </w:divBdr>
    </w:div>
    <w:div w:id="1040978560">
      <w:bodyDiv w:val="1"/>
      <w:marLeft w:val="0"/>
      <w:marRight w:val="0"/>
      <w:marTop w:val="0"/>
      <w:marBottom w:val="0"/>
      <w:divBdr>
        <w:top w:val="none" w:sz="0" w:space="0" w:color="auto"/>
        <w:left w:val="none" w:sz="0" w:space="0" w:color="auto"/>
        <w:bottom w:val="none" w:sz="0" w:space="0" w:color="auto"/>
        <w:right w:val="none" w:sz="0" w:space="0" w:color="auto"/>
      </w:divBdr>
    </w:div>
    <w:div w:id="1645967522">
      <w:bodyDiv w:val="1"/>
      <w:marLeft w:val="0"/>
      <w:marRight w:val="0"/>
      <w:marTop w:val="0"/>
      <w:marBottom w:val="0"/>
      <w:divBdr>
        <w:top w:val="none" w:sz="0" w:space="0" w:color="auto"/>
        <w:left w:val="none" w:sz="0" w:space="0" w:color="auto"/>
        <w:bottom w:val="none" w:sz="0" w:space="0" w:color="auto"/>
        <w:right w:val="none" w:sz="0" w:space="0" w:color="auto"/>
      </w:divBdr>
    </w:div>
    <w:div w:id="1843546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ofi.co.uk/manual-handling-training/manual-handling-operations-1992/" TargetMode="External"/><Relationship Id="rId4" Type="http://schemas.openxmlformats.org/officeDocument/2006/relationships/settings" Target="settings.xml"/><Relationship Id="rId9" Type="http://schemas.openxmlformats.org/officeDocument/2006/relationships/hyperlink" Target="https://www.hse.gov.uk/work-equipment-machinery/loler.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1854FE-B254-4E65-B669-0431C10FB6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1777</Words>
  <Characters>10129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Construction phase HSW plan</vt:lpstr>
    </vt:vector>
  </TitlesOfParts>
  <Company>Morrison Construction</Company>
  <LinksUpToDate>false</LinksUpToDate>
  <CharactersWithSpaces>11883</CharactersWithSpaces>
  <SharedDoc>false</SharedDoc>
  <HLinks>
    <vt:vector size="174" baseType="variant">
      <vt:variant>
        <vt:i4>1179733</vt:i4>
      </vt:variant>
      <vt:variant>
        <vt:i4>84</vt:i4>
      </vt:variant>
      <vt:variant>
        <vt:i4>0</vt:i4>
      </vt:variant>
      <vt:variant>
        <vt:i4>5</vt:i4>
      </vt:variant>
      <vt:variant>
        <vt:lpwstr>\\ascottsbs1\company\General\IMS\Guidance Documents library</vt:lpwstr>
      </vt:variant>
      <vt:variant>
        <vt:lpwstr/>
      </vt:variant>
      <vt:variant>
        <vt:i4>1441849</vt:i4>
      </vt:variant>
      <vt:variant>
        <vt:i4>81</vt:i4>
      </vt:variant>
      <vt:variant>
        <vt:i4>0</vt:i4>
      </vt:variant>
      <vt:variant>
        <vt:i4>5</vt:i4>
      </vt:variant>
      <vt:variant>
        <vt:lpwstr>\\ascottsbs1\company\General\IMS\Quality Assurance\Current Legislation List</vt:lpwstr>
      </vt:variant>
      <vt:variant>
        <vt:lpwstr/>
      </vt:variant>
      <vt:variant>
        <vt:i4>720955</vt:i4>
      </vt:variant>
      <vt:variant>
        <vt:i4>78</vt:i4>
      </vt:variant>
      <vt:variant>
        <vt:i4>0</vt:i4>
      </vt:variant>
      <vt:variant>
        <vt:i4>5</vt:i4>
      </vt:variant>
      <vt:variant>
        <vt:lpwstr>\\ascottsbs1\company\General\IMS\Quality Assurance\Policy Statements &amp; Certificates</vt:lpwstr>
      </vt:variant>
      <vt:variant>
        <vt:lpwstr/>
      </vt:variant>
      <vt:variant>
        <vt:i4>7274560</vt:i4>
      </vt:variant>
      <vt:variant>
        <vt:i4>75</vt:i4>
      </vt:variant>
      <vt:variant>
        <vt:i4>0</vt:i4>
      </vt:variant>
      <vt:variant>
        <vt:i4>5</vt:i4>
      </vt:variant>
      <vt:variant>
        <vt:lpwstr>\\ascottsbs1\company\General\IMS\Health &amp; Safety\CMP</vt:lpwstr>
      </vt:variant>
      <vt:variant>
        <vt:lpwstr/>
      </vt:variant>
      <vt:variant>
        <vt:i4>1507358</vt:i4>
      </vt:variant>
      <vt:variant>
        <vt:i4>72</vt:i4>
      </vt:variant>
      <vt:variant>
        <vt:i4>0</vt:i4>
      </vt:variant>
      <vt:variant>
        <vt:i4>5</vt:i4>
      </vt:variant>
      <vt:variant>
        <vt:lpwstr>\\ascottsbs1\company\General\IMS\Quality Assurance</vt:lpwstr>
      </vt:variant>
      <vt:variant>
        <vt:lpwstr/>
      </vt:variant>
      <vt:variant>
        <vt:i4>917597</vt:i4>
      </vt:variant>
      <vt:variant>
        <vt:i4>69</vt:i4>
      </vt:variant>
      <vt:variant>
        <vt:i4>0</vt:i4>
      </vt:variant>
      <vt:variant>
        <vt:i4>5</vt:i4>
      </vt:variant>
      <vt:variant>
        <vt:lpwstr>\\ascottsbs1\company\General\IMS\Environmental</vt:lpwstr>
      </vt:variant>
      <vt:variant>
        <vt:lpwstr/>
      </vt:variant>
      <vt:variant>
        <vt:i4>8126577</vt:i4>
      </vt:variant>
      <vt:variant>
        <vt:i4>66</vt:i4>
      </vt:variant>
      <vt:variant>
        <vt:i4>0</vt:i4>
      </vt:variant>
      <vt:variant>
        <vt:i4>5</vt:i4>
      </vt:variant>
      <vt:variant>
        <vt:lpwstr>\\ascottsbs1\company\General\IMS\Health &amp; Safety</vt:lpwstr>
      </vt:variant>
      <vt:variant>
        <vt:lpwstr/>
      </vt:variant>
      <vt:variant>
        <vt:i4>8126475</vt:i4>
      </vt:variant>
      <vt:variant>
        <vt:i4>63</vt:i4>
      </vt:variant>
      <vt:variant>
        <vt:i4>0</vt:i4>
      </vt:variant>
      <vt:variant>
        <vt:i4>5</vt:i4>
      </vt:variant>
      <vt:variant>
        <vt:lpwstr>\\ascottsbs1\company\General\IMS</vt:lpwstr>
      </vt:variant>
      <vt:variant>
        <vt:lpwstr/>
      </vt:variant>
      <vt:variant>
        <vt:i4>720955</vt:i4>
      </vt:variant>
      <vt:variant>
        <vt:i4>60</vt:i4>
      </vt:variant>
      <vt:variant>
        <vt:i4>0</vt:i4>
      </vt:variant>
      <vt:variant>
        <vt:i4>5</vt:i4>
      </vt:variant>
      <vt:variant>
        <vt:lpwstr>\\ascottsbs1\company\General\IMS\Quality Assurance\Policy Statements &amp; Certificates</vt:lpwstr>
      </vt:variant>
      <vt:variant>
        <vt:lpwstr/>
      </vt:variant>
      <vt:variant>
        <vt:i4>4522079</vt:i4>
      </vt:variant>
      <vt:variant>
        <vt:i4>57</vt:i4>
      </vt:variant>
      <vt:variant>
        <vt:i4>0</vt:i4>
      </vt:variant>
      <vt:variant>
        <vt:i4>5</vt:i4>
      </vt:variant>
      <vt:variant>
        <vt:lpwstr/>
      </vt:variant>
      <vt:variant>
        <vt:lpwstr>_Hlk225397204	1,28176,28206,31,,Considerate Constructor Scheme</vt:lpwstr>
      </vt:variant>
      <vt:variant>
        <vt:i4>2556028</vt:i4>
      </vt:variant>
      <vt:variant>
        <vt:i4>54</vt:i4>
      </vt:variant>
      <vt:variant>
        <vt:i4>0</vt:i4>
      </vt:variant>
      <vt:variant>
        <vt:i4>5</vt:i4>
      </vt:variant>
      <vt:variant>
        <vt:lpwstr/>
      </vt:variant>
      <vt:variant>
        <vt:lpwstr>_Hlk225397113	1,27540,27553,31,,Site Security</vt:lpwstr>
      </vt:variant>
      <vt:variant>
        <vt:i4>1638472</vt:i4>
      </vt:variant>
      <vt:variant>
        <vt:i4>51</vt:i4>
      </vt:variant>
      <vt:variant>
        <vt:i4>0</vt:i4>
      </vt:variant>
      <vt:variant>
        <vt:i4>5</vt:i4>
      </vt:variant>
      <vt:variant>
        <vt:lpwstr/>
      </vt:variant>
      <vt:variant>
        <vt:lpwstr>_Hlk225397078	1,27215,27229,31,,Project Review</vt:lpwstr>
      </vt:variant>
      <vt:variant>
        <vt:i4>2818109</vt:i4>
      </vt:variant>
      <vt:variant>
        <vt:i4>48</vt:i4>
      </vt:variant>
      <vt:variant>
        <vt:i4>0</vt:i4>
      </vt:variant>
      <vt:variant>
        <vt:i4>5</vt:i4>
      </vt:variant>
      <vt:variant>
        <vt:lpwstr/>
      </vt:variant>
      <vt:variant>
        <vt:lpwstr>_Hlk225397026	1,25094,25118,31,,Monitoring and Reporting</vt:lpwstr>
      </vt:variant>
      <vt:variant>
        <vt:i4>3604521</vt:i4>
      </vt:variant>
      <vt:variant>
        <vt:i4>45</vt:i4>
      </vt:variant>
      <vt:variant>
        <vt:i4>0</vt:i4>
      </vt:variant>
      <vt:variant>
        <vt:i4>5</vt:i4>
      </vt:variant>
      <vt:variant>
        <vt:lpwstr/>
      </vt:variant>
      <vt:variant>
        <vt:lpwstr>_Hlk225396979	1,24337,24357,31,,Health &amp; Safety File</vt:lpwstr>
      </vt:variant>
      <vt:variant>
        <vt:i4>3211300</vt:i4>
      </vt:variant>
      <vt:variant>
        <vt:i4>42</vt:i4>
      </vt:variant>
      <vt:variant>
        <vt:i4>0</vt:i4>
      </vt:variant>
      <vt:variant>
        <vt:i4>5</vt:i4>
      </vt:variant>
      <vt:variant>
        <vt:lpwstr/>
      </vt:variant>
      <vt:variant>
        <vt:lpwstr>_Hlk225396849	1,22619,22644,31,,Information and Training </vt:lpwstr>
      </vt:variant>
      <vt:variant>
        <vt:i4>6684729</vt:i4>
      </vt:variant>
      <vt:variant>
        <vt:i4>39</vt:i4>
      </vt:variant>
      <vt:variant>
        <vt:i4>0</vt:i4>
      </vt:variant>
      <vt:variant>
        <vt:i4>5</vt:i4>
      </vt:variant>
      <vt:variant>
        <vt:lpwstr/>
      </vt:variant>
      <vt:variant>
        <vt:lpwstr>_Hlk225396814	1,22177,22197,31,,Welfare Arrangements</vt:lpwstr>
      </vt:variant>
      <vt:variant>
        <vt:i4>7012399</vt:i4>
      </vt:variant>
      <vt:variant>
        <vt:i4>36</vt:i4>
      </vt:variant>
      <vt:variant>
        <vt:i4>0</vt:i4>
      </vt:variant>
      <vt:variant>
        <vt:i4>5</vt:i4>
      </vt:variant>
      <vt:variant>
        <vt:lpwstr/>
      </vt:variant>
      <vt:variant>
        <vt:lpwstr>_Hlk225396775	1,21818,21827,31,,First Aid</vt:lpwstr>
      </vt:variant>
      <vt:variant>
        <vt:i4>7733308</vt:i4>
      </vt:variant>
      <vt:variant>
        <vt:i4>33</vt:i4>
      </vt:variant>
      <vt:variant>
        <vt:i4>0</vt:i4>
      </vt:variant>
      <vt:variant>
        <vt:i4>5</vt:i4>
      </vt:variant>
      <vt:variant>
        <vt:lpwstr/>
      </vt:variant>
      <vt:variant>
        <vt:lpwstr>_Hlk225397247	1,20946,20966,31,,Emergency Procedures</vt:lpwstr>
      </vt:variant>
      <vt:variant>
        <vt:i4>4063340</vt:i4>
      </vt:variant>
      <vt:variant>
        <vt:i4>30</vt:i4>
      </vt:variant>
      <vt:variant>
        <vt:i4>0</vt:i4>
      </vt:variant>
      <vt:variant>
        <vt:i4>5</vt:i4>
      </vt:variant>
      <vt:variant>
        <vt:lpwstr/>
      </vt:variant>
      <vt:variant>
        <vt:lpwstr>_Hlk225396505	1,16954,16990,31,,Risk Assessments &amp; Method Statem</vt:lpwstr>
      </vt:variant>
      <vt:variant>
        <vt:i4>7602208</vt:i4>
      </vt:variant>
      <vt:variant>
        <vt:i4>27</vt:i4>
      </vt:variant>
      <vt:variant>
        <vt:i4>0</vt:i4>
      </vt:variant>
      <vt:variant>
        <vt:i4>5</vt:i4>
      </vt:variant>
      <vt:variant>
        <vt:lpwstr/>
      </vt:variant>
      <vt:variant>
        <vt:lpwstr>_Hlk225396366	1,15007,15031,31,,Risks to Health &amp; Safety</vt:lpwstr>
      </vt:variant>
      <vt:variant>
        <vt:i4>2293816</vt:i4>
      </vt:variant>
      <vt:variant>
        <vt:i4>24</vt:i4>
      </vt:variant>
      <vt:variant>
        <vt:i4>0</vt:i4>
      </vt:variant>
      <vt:variant>
        <vt:i4>5</vt:i4>
      </vt:variant>
      <vt:variant>
        <vt:lpwstr/>
      </vt:variant>
      <vt:variant>
        <vt:lpwstr>_Hlk225396328	1,13791,13804,31,,Communication</vt:lpwstr>
      </vt:variant>
      <vt:variant>
        <vt:i4>1441872</vt:i4>
      </vt:variant>
      <vt:variant>
        <vt:i4>21</vt:i4>
      </vt:variant>
      <vt:variant>
        <vt:i4>0</vt:i4>
      </vt:variant>
      <vt:variant>
        <vt:i4>5</vt:i4>
      </vt:variant>
      <vt:variant>
        <vt:lpwstr/>
      </vt:variant>
      <vt:variant>
        <vt:lpwstr>_Hlk225396276	1,12627,12653,31,,Subcontractors &amp; Suppliers</vt:lpwstr>
      </vt:variant>
      <vt:variant>
        <vt:i4>8323178</vt:i4>
      </vt:variant>
      <vt:variant>
        <vt:i4>18</vt:i4>
      </vt:variant>
      <vt:variant>
        <vt:i4>0</vt:i4>
      </vt:variant>
      <vt:variant>
        <vt:i4>5</vt:i4>
      </vt:variant>
      <vt:variant>
        <vt:lpwstr/>
      </vt:variant>
      <vt:variant>
        <vt:lpwstr>_Hlk225396180	1,10634,10663,31,,Integrated Management System </vt:lpwstr>
      </vt:variant>
      <vt:variant>
        <vt:i4>5832734</vt:i4>
      </vt:variant>
      <vt:variant>
        <vt:i4>15</vt:i4>
      </vt:variant>
      <vt:variant>
        <vt:i4>0</vt:i4>
      </vt:variant>
      <vt:variant>
        <vt:i4>5</vt:i4>
      </vt:variant>
      <vt:variant>
        <vt:lpwstr/>
      </vt:variant>
      <vt:variant>
        <vt:lpwstr>_Hlk226882267	1,7454,7482,31,,Management of Design Changes</vt:lpwstr>
      </vt:variant>
      <vt:variant>
        <vt:i4>7143525</vt:i4>
      </vt:variant>
      <vt:variant>
        <vt:i4>12</vt:i4>
      </vt:variant>
      <vt:variant>
        <vt:i4>0</vt:i4>
      </vt:variant>
      <vt:variant>
        <vt:i4>5</vt:i4>
      </vt:variant>
      <vt:variant>
        <vt:lpwstr/>
      </vt:variant>
      <vt:variant>
        <vt:lpwstr>_Hlk225396146	1,9135,9161,31,,Health &amp; Safety Management</vt:lpwstr>
      </vt:variant>
      <vt:variant>
        <vt:i4>720917</vt:i4>
      </vt:variant>
      <vt:variant>
        <vt:i4>9</vt:i4>
      </vt:variant>
      <vt:variant>
        <vt:i4>0</vt:i4>
      </vt:variant>
      <vt:variant>
        <vt:i4>5</vt:i4>
      </vt:variant>
      <vt:variant>
        <vt:lpwstr/>
      </vt:variant>
      <vt:variant>
        <vt:lpwstr>_Hlk225395960	1,8294,8306,31,,Restrictions</vt:lpwstr>
      </vt:variant>
      <vt:variant>
        <vt:i4>4063343</vt:i4>
      </vt:variant>
      <vt:variant>
        <vt:i4>6</vt:i4>
      </vt:variant>
      <vt:variant>
        <vt:i4>0</vt:i4>
      </vt:variant>
      <vt:variant>
        <vt:i4>5</vt:i4>
      </vt:variant>
      <vt:variant>
        <vt:lpwstr/>
      </vt:variant>
      <vt:variant>
        <vt:lpwstr>_Hlk225395501	1,6920,6943,31,,Principles &amp; Objectives</vt:lpwstr>
      </vt:variant>
      <vt:variant>
        <vt:i4>1507406</vt:i4>
      </vt:variant>
      <vt:variant>
        <vt:i4>3</vt:i4>
      </vt:variant>
      <vt:variant>
        <vt:i4>0</vt:i4>
      </vt:variant>
      <vt:variant>
        <vt:i4>5</vt:i4>
      </vt:variant>
      <vt:variant>
        <vt:lpwstr/>
      </vt:variant>
      <vt:variant>
        <vt:lpwstr>_Hlk225395453	1,4666,4687,31,,Nature of the Project</vt:lpwstr>
      </vt:variant>
      <vt:variant>
        <vt:i4>3801210</vt:i4>
      </vt:variant>
      <vt:variant>
        <vt:i4>0</vt:i4>
      </vt:variant>
      <vt:variant>
        <vt:i4>0</vt:i4>
      </vt:variant>
      <vt:variant>
        <vt:i4>5</vt:i4>
      </vt:variant>
      <vt:variant>
        <vt:lpwstr/>
      </vt:variant>
      <vt:variant>
        <vt:lpwstr>_Hlk225395398	1,2044,2067,31,,Parties to the Project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phase HSW plan</dc:title>
  <dc:subject>Safety</dc:subject>
  <dc:creator>Warren Smart</dc:creator>
  <cp:keywords>CONSTRUCTION PHASE</cp:keywords>
  <cp:lastModifiedBy>Darcy Morgan</cp:lastModifiedBy>
  <cp:revision>6</cp:revision>
  <cp:lastPrinted>2019-02-12T17:23:00Z</cp:lastPrinted>
  <dcterms:created xsi:type="dcterms:W3CDTF">2020-05-05T21:45:00Z</dcterms:created>
  <dcterms:modified xsi:type="dcterms:W3CDTF">2020-05-05T22:45:00Z</dcterms:modified>
</cp:coreProperties>
</file>