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DFB2C" w14:textId="77777777" w:rsidR="00CD09D7" w:rsidRPr="00CD09D7" w:rsidRDefault="00CD09D7" w:rsidP="00CD09D7">
      <w:pPr>
        <w:jc w:val="center"/>
        <w:rPr>
          <w:b/>
          <w:bCs/>
          <w:sz w:val="48"/>
          <w:szCs w:val="48"/>
        </w:rPr>
      </w:pPr>
      <w:r w:rsidRPr="00CD09D7">
        <w:rPr>
          <w:b/>
          <w:bCs/>
          <w:sz w:val="48"/>
          <w:szCs w:val="48"/>
        </w:rPr>
        <w:t>University of Wales Trinity Saint David</w:t>
      </w:r>
    </w:p>
    <w:p w14:paraId="37498DCB" w14:textId="77777777" w:rsidR="00CD09D7" w:rsidRPr="00CD09D7" w:rsidRDefault="00CD09D7" w:rsidP="00CD09D7">
      <w:pPr>
        <w:rPr>
          <w:b/>
          <w:bCs/>
          <w:u w:val="single"/>
        </w:rPr>
      </w:pPr>
    </w:p>
    <w:p w14:paraId="4A381CAE" w14:textId="77777777" w:rsidR="00750FAB" w:rsidRDefault="00CD09D7" w:rsidP="00750FAB">
      <w:pPr>
        <w:jc w:val="center"/>
        <w:rPr>
          <w:b/>
          <w:bCs/>
          <w:sz w:val="40"/>
          <w:szCs w:val="40"/>
          <w:u w:val="single"/>
        </w:rPr>
      </w:pPr>
      <w:r w:rsidRPr="00CD09D7">
        <w:rPr>
          <w:b/>
          <w:bCs/>
          <w:sz w:val="40"/>
          <w:szCs w:val="40"/>
          <w:u w:val="single"/>
        </w:rPr>
        <w:t>Fundamentals of construction technology assessment: Initiating a preliminary study for a full site investigation for a construction project.</w:t>
      </w:r>
    </w:p>
    <w:p w14:paraId="1B6FD03D" w14:textId="739EED16" w:rsidR="00CD09D7" w:rsidRPr="00750FAB" w:rsidRDefault="00CD09D7" w:rsidP="00750FAB">
      <w:pPr>
        <w:jc w:val="center"/>
        <w:rPr>
          <w:b/>
          <w:bCs/>
          <w:sz w:val="40"/>
          <w:szCs w:val="40"/>
          <w:u w:val="single"/>
        </w:rPr>
      </w:pPr>
      <w:r w:rsidRPr="00CD09D7">
        <w:rPr>
          <w:sz w:val="28"/>
          <w:szCs w:val="28"/>
        </w:rPr>
        <w:t>Written By: Ethan Perez Naidoo (2501814)</w:t>
      </w:r>
    </w:p>
    <w:p w14:paraId="2B946A1C" w14:textId="77777777" w:rsidR="00CD09D7" w:rsidRPr="00CD09D7" w:rsidRDefault="00CD09D7" w:rsidP="00CD09D7">
      <w:pPr>
        <w:jc w:val="center"/>
        <w:rPr>
          <w:sz w:val="28"/>
          <w:szCs w:val="28"/>
        </w:rPr>
      </w:pPr>
      <w:r w:rsidRPr="00CD09D7">
        <w:rPr>
          <w:sz w:val="28"/>
          <w:szCs w:val="28"/>
        </w:rPr>
        <w:t>Course: Quantity Surveying (K241)</w:t>
      </w:r>
    </w:p>
    <w:p w14:paraId="77B7859E" w14:textId="77777777" w:rsidR="00CD09D7" w:rsidRPr="00CD09D7" w:rsidRDefault="00CD09D7" w:rsidP="00CD09D7">
      <w:pPr>
        <w:jc w:val="center"/>
        <w:rPr>
          <w:b/>
          <w:bCs/>
          <w:sz w:val="28"/>
          <w:szCs w:val="28"/>
        </w:rPr>
      </w:pPr>
      <w:r w:rsidRPr="00CD09D7">
        <w:rPr>
          <w:sz w:val="28"/>
          <w:szCs w:val="28"/>
        </w:rPr>
        <w:t>Module: Fundamentals of construction technology (ACBA4022)</w:t>
      </w:r>
    </w:p>
    <w:p w14:paraId="568DE93F" w14:textId="77777777" w:rsidR="00CD09D7" w:rsidRPr="00CD09D7" w:rsidRDefault="00CD09D7" w:rsidP="00CD09D7">
      <w:pPr>
        <w:jc w:val="center"/>
        <w:rPr>
          <w:sz w:val="28"/>
          <w:szCs w:val="28"/>
        </w:rPr>
      </w:pPr>
      <w:r w:rsidRPr="00CD09D7">
        <w:rPr>
          <w:sz w:val="28"/>
          <w:szCs w:val="28"/>
        </w:rPr>
        <w:t>Lecturer: Alan Nantel</w:t>
      </w:r>
    </w:p>
    <w:p w14:paraId="1D39F0A1" w14:textId="77777777" w:rsidR="00CD09D7" w:rsidRPr="00CD09D7" w:rsidRDefault="00CD09D7" w:rsidP="00CD09D7">
      <w:pPr>
        <w:jc w:val="center"/>
        <w:rPr>
          <w:sz w:val="28"/>
          <w:szCs w:val="28"/>
        </w:rPr>
      </w:pPr>
      <w:r w:rsidRPr="00CD09D7">
        <w:rPr>
          <w:sz w:val="28"/>
          <w:szCs w:val="28"/>
        </w:rPr>
        <w:t>Due Date: 11/12/2025</w:t>
      </w:r>
    </w:p>
    <w:p w14:paraId="52D102B0" w14:textId="0DC220BE" w:rsidR="00CD09D7" w:rsidRDefault="00CD09D7" w:rsidP="00CD09D7">
      <w:pPr>
        <w:jc w:val="center"/>
        <w:rPr>
          <w:sz w:val="28"/>
          <w:szCs w:val="28"/>
        </w:rPr>
      </w:pPr>
      <w:r w:rsidRPr="00CD09D7">
        <w:rPr>
          <w:sz w:val="28"/>
          <w:szCs w:val="28"/>
        </w:rPr>
        <w:t xml:space="preserve">Word Count: </w:t>
      </w:r>
    </w:p>
    <w:p w14:paraId="4CECA827" w14:textId="65B125F0" w:rsidR="00750FAB" w:rsidRPr="00CD09D7" w:rsidRDefault="00750FAB" w:rsidP="00750FAB">
      <w:pPr>
        <w:rPr>
          <w:sz w:val="28"/>
          <w:szCs w:val="28"/>
        </w:rPr>
      </w:pPr>
      <w:r w:rsidRPr="00CD09D7">
        <w:rPr>
          <w:sz w:val="28"/>
          <w:szCs w:val="28"/>
        </w:rPr>
        <w:t>Declaration: Throughout the assignment I have not used any Artificial Intelligence to aid me.</w:t>
      </w:r>
    </w:p>
    <w:p w14:paraId="53EC32E1" w14:textId="2DFBCB64" w:rsidR="00CD09D7" w:rsidRDefault="00CD09D7">
      <w:pPr>
        <w:rPr>
          <w:sz w:val="28"/>
          <w:szCs w:val="28"/>
        </w:rPr>
      </w:pPr>
    </w:p>
    <w:p w14:paraId="7661F646" w14:textId="77777777" w:rsidR="00750FAB" w:rsidRDefault="00750FAB" w:rsidP="00CD09D7"/>
    <w:p w14:paraId="3B2EB0C7" w14:textId="77777777" w:rsidR="00750FAB" w:rsidRDefault="00750FAB" w:rsidP="00CD09D7"/>
    <w:p w14:paraId="102B2516" w14:textId="77777777" w:rsidR="00750FAB" w:rsidRDefault="00750FAB" w:rsidP="00CD09D7"/>
    <w:p w14:paraId="767DE2D3" w14:textId="77777777" w:rsidR="00750FAB" w:rsidRDefault="00750FAB" w:rsidP="00CD09D7"/>
    <w:p w14:paraId="2E45B560" w14:textId="77777777" w:rsidR="00750FAB" w:rsidRDefault="00750FAB" w:rsidP="00CD09D7"/>
    <w:p w14:paraId="54FDCAE7" w14:textId="77777777" w:rsidR="00750FAB" w:rsidRDefault="00750FAB" w:rsidP="00CD09D7"/>
    <w:p w14:paraId="5710124B" w14:textId="77777777" w:rsidR="00750FAB" w:rsidRDefault="00750FAB" w:rsidP="00CD09D7"/>
    <w:p w14:paraId="2ED4A723" w14:textId="77777777" w:rsidR="00750FAB" w:rsidRDefault="00750FAB" w:rsidP="00CD09D7"/>
    <w:p w14:paraId="7C30DFA5" w14:textId="77777777" w:rsidR="00750FAB" w:rsidRDefault="00750FAB" w:rsidP="00CD09D7"/>
    <w:p w14:paraId="0814B566" w14:textId="77777777" w:rsidR="00750FAB" w:rsidRDefault="00750FAB" w:rsidP="00CD09D7"/>
    <w:p w14:paraId="4823E140" w14:textId="77777777" w:rsidR="00750FAB" w:rsidRDefault="00750FAB" w:rsidP="00CD09D7"/>
    <w:p w14:paraId="48E9A725" w14:textId="77777777" w:rsidR="00750FAB" w:rsidRDefault="00750FAB" w:rsidP="00CD09D7"/>
    <w:p w14:paraId="0643D7A8" w14:textId="77777777" w:rsidR="00750FAB" w:rsidRDefault="00750FAB" w:rsidP="00CD09D7"/>
    <w:p w14:paraId="16EEF344" w14:textId="46BE1BF8" w:rsidR="00CD09D7" w:rsidRDefault="00CD09D7" w:rsidP="00CD09D7">
      <w:r w:rsidRPr="00CD09D7">
        <w:lastRenderedPageBreak/>
        <w:t xml:space="preserve">During this assessment I am tasked to </w:t>
      </w:r>
      <w:r w:rsidRPr="00CD09D7">
        <w:t>Initiat</w:t>
      </w:r>
      <w:r>
        <w:t>e</w:t>
      </w:r>
      <w:r w:rsidRPr="00CD09D7">
        <w:t xml:space="preserve"> a preliminary study for a full site investigation for a construction project.</w:t>
      </w:r>
      <w:r w:rsidR="002E63AD">
        <w:t xml:space="preserve"> The</w:t>
      </w:r>
      <w:r w:rsidR="003C2D50">
        <w:t xml:space="preserve"> proposed</w:t>
      </w:r>
      <w:r w:rsidR="002E63AD">
        <w:t xml:space="preserve"> construction project </w:t>
      </w:r>
      <w:r w:rsidR="00FF729C">
        <w:t>involves the development of new two storey leisure and hospitality building on the Swansea shore, located between County Hall and the Swansea Marriot hotel. The construction project will include a restaurant, café bar, ice cream parlour and fully equipped kitchen with associate storage areas.</w:t>
      </w:r>
      <w:r w:rsidR="00EA551A">
        <w:t xml:space="preserve"> The proposed building will have a gross internal area of approximately 2000 m2 at the ground floor level.</w:t>
      </w:r>
      <w:r w:rsidR="00FF729C">
        <w:t xml:space="preserve"> The overall aim of the project is to enhance the waterfront by introducing a modern. Publicly accessible hospitality venue that complements the surrounding marina and leisure environment. </w:t>
      </w:r>
    </w:p>
    <w:p w14:paraId="325AF0FD" w14:textId="72D4C536" w:rsidR="00EA551A" w:rsidRDefault="00EA551A" w:rsidP="00CD09D7">
      <w:r>
        <w:t>The purpose of this report is to:</w:t>
      </w:r>
    </w:p>
    <w:p w14:paraId="01BF1275" w14:textId="625EA2BA" w:rsidR="00EA551A" w:rsidRDefault="00EA551A" w:rsidP="00CD09D7">
      <w:r>
        <w:t xml:space="preserve">. Provide a historical desktop study of the </w:t>
      </w:r>
      <w:r w:rsidR="00C10ADB">
        <w:t>maritime quarter</w:t>
      </w:r>
    </w:p>
    <w:p w14:paraId="5D5F5456" w14:textId="1252A25C" w:rsidR="00EA551A" w:rsidRDefault="00EA551A" w:rsidP="00CD09D7">
      <w:r>
        <w:t>. Identify ground conditions and associated risks</w:t>
      </w:r>
    </w:p>
    <w:p w14:paraId="24C5A653" w14:textId="2269E074" w:rsidR="00EA551A" w:rsidRDefault="00EA551A" w:rsidP="00CD09D7">
      <w:r>
        <w:t>. Recommend a detailed site investigation strategy</w:t>
      </w:r>
    </w:p>
    <w:p w14:paraId="3F123925" w14:textId="541625CB" w:rsidR="00EA551A" w:rsidRDefault="00EA551A" w:rsidP="00CD09D7">
      <w:r>
        <w:t xml:space="preserve">. Reference relevant standards and regulations </w:t>
      </w:r>
    </w:p>
    <w:p w14:paraId="611DBB08" w14:textId="2C7CD934" w:rsidR="00EA551A" w:rsidRDefault="00EA551A" w:rsidP="00CD09D7">
      <w:r>
        <w:t xml:space="preserve">. Identify key stakeholders and authorities </w:t>
      </w:r>
    </w:p>
    <w:p w14:paraId="02391840" w14:textId="4DC1DF16" w:rsidR="00EA551A" w:rsidRDefault="00C10ADB" w:rsidP="00CD09D7">
      <w:r>
        <w:t xml:space="preserve">. </w:t>
      </w:r>
      <w:r w:rsidR="00EA551A">
        <w:t xml:space="preserve">Propose a suitable foundation solution based on preliminary data </w:t>
      </w:r>
    </w:p>
    <w:p w14:paraId="6D022F94" w14:textId="7A372603" w:rsidR="00345601" w:rsidRDefault="00C10ADB" w:rsidP="00CD09D7">
      <w:pPr>
        <w:rPr>
          <w:b/>
          <w:bCs/>
          <w:u w:val="single"/>
        </w:rPr>
      </w:pPr>
      <w:r w:rsidRPr="00345601">
        <w:rPr>
          <w:b/>
          <w:bCs/>
          <w:u w:val="single"/>
        </w:rPr>
        <w:t xml:space="preserve"> The historic Development of the Maritime Area</w:t>
      </w:r>
      <w:r w:rsidR="00345601">
        <w:rPr>
          <w:b/>
          <w:bCs/>
          <w:u w:val="single"/>
        </w:rPr>
        <w:t>:</w:t>
      </w:r>
    </w:p>
    <w:p w14:paraId="7519E3F9" w14:textId="16DB635A" w:rsidR="00345601" w:rsidRDefault="00345601" w:rsidP="00CD09D7">
      <w:r>
        <w:t>The mid-19</w:t>
      </w:r>
      <w:r w:rsidRPr="00345601">
        <w:rPr>
          <w:vertAlign w:val="superscript"/>
        </w:rPr>
        <w:t>th</w:t>
      </w:r>
      <w:r>
        <w:t xml:space="preserve"> century (1850-1900):</w:t>
      </w:r>
    </w:p>
    <w:p w14:paraId="3523A57E" w14:textId="0C0D6B92" w:rsidR="00750FAB" w:rsidRDefault="00345601" w:rsidP="00750FAB">
      <w:r>
        <w:t>County hall and the Marriot Hotel in Swansea both fall within the maritime area</w:t>
      </w:r>
      <w:r w:rsidR="00750FAB" w:rsidRPr="00750FAB">
        <w:rPr>
          <w:rFonts w:ascii="Times New Roman" w:eastAsia="Times New Roman" w:hAnsi="Times New Roman" w:cs="Times New Roman"/>
          <w:kern w:val="0"/>
          <w:sz w:val="24"/>
          <w:szCs w:val="24"/>
          <w:lang w:eastAsia="en-GB"/>
          <w14:ligatures w14:val="none"/>
        </w:rPr>
        <w:t xml:space="preserve"> </w:t>
      </w:r>
      <w:r w:rsidR="00750FAB" w:rsidRPr="00750FAB">
        <w:t>(“Conservation Area - Maritime Quarter (Including Cambrian Place) - Swansea”)</w:t>
      </w:r>
      <w:r w:rsidR="00750FAB">
        <w:t>.</w:t>
      </w:r>
    </w:p>
    <w:p w14:paraId="6586A2A6" w14:textId="00A61790" w:rsidR="00AD794A" w:rsidRPr="00AD794A" w:rsidRDefault="00AD794A" w:rsidP="00AD794A">
      <w:r>
        <w:rPr>
          <w:noProof/>
        </w:rPr>
        <mc:AlternateContent>
          <mc:Choice Requires="wps">
            <w:drawing>
              <wp:inline distT="0" distB="0" distL="0" distR="0" wp14:anchorId="7FF4370A" wp14:editId="56F08373">
                <wp:extent cx="304800" cy="304800"/>
                <wp:effectExtent l="0" t="0" r="0" b="0"/>
                <wp:docPr id="1329489717" name="AutoShape 3" descr="O s maps hi-res stock photography and images - Alam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62A673" id="AutoShape 3" o:spid="_x0000_s1026" alt="O s maps hi-res stock photography and images - Alam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t xml:space="preserve">Image in text citation: </w:t>
      </w:r>
      <w:r w:rsidRPr="00AD794A">
        <w:t>(“Swansea Port Plan”)</w:t>
      </w:r>
      <w:r w:rsidR="006102E3">
        <w:t xml:space="preserve"> </w:t>
      </w:r>
    </w:p>
    <w:p w14:paraId="20813877" w14:textId="791AAC91" w:rsidR="00345601" w:rsidRDefault="00345601" w:rsidP="00CD09D7"/>
    <w:p w14:paraId="57342A0D" w14:textId="59F140D8" w:rsidR="00345601" w:rsidRPr="00345601" w:rsidRDefault="00AD794A" w:rsidP="00CD09D7">
      <w:r>
        <w:rPr>
          <w:noProof/>
        </w:rPr>
        <w:drawing>
          <wp:inline distT="0" distB="0" distL="0" distR="0" wp14:anchorId="12A9ADA5" wp14:editId="74678818">
            <wp:extent cx="6553200" cy="3022600"/>
            <wp:effectExtent l="0" t="0" r="0" b="6350"/>
            <wp:docPr id="13296312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53200" cy="3022600"/>
                    </a:xfrm>
                    <a:prstGeom prst="rect">
                      <a:avLst/>
                    </a:prstGeom>
                    <a:noFill/>
                  </pic:spPr>
                </pic:pic>
              </a:graphicData>
            </a:graphic>
          </wp:inline>
        </w:drawing>
      </w:r>
    </w:p>
    <w:p w14:paraId="588E7FD2" w14:textId="19D39F38" w:rsidR="00BB1AD4" w:rsidRPr="00BB1AD4" w:rsidRDefault="008F7CB3" w:rsidP="00BB1AD4">
      <w:r>
        <w:t>During the 19</w:t>
      </w:r>
      <w:r w:rsidRPr="008F7CB3">
        <w:rPr>
          <w:vertAlign w:val="superscript"/>
        </w:rPr>
        <w:t>th</w:t>
      </w:r>
      <w:r>
        <w:t xml:space="preserve"> century Swansea emerged as a major industrial and maritime hub, driven primarily by copper smelting and coal exportation. The development of the North Dock</w:t>
      </w:r>
      <w:r w:rsidR="006102E3">
        <w:t xml:space="preserve"> </w:t>
      </w:r>
      <w:r>
        <w:t xml:space="preserve">(1852) </w:t>
      </w:r>
      <w:r>
        <w:lastRenderedPageBreak/>
        <w:t xml:space="preserve">and the South </w:t>
      </w:r>
      <w:r w:rsidR="004E0DE1">
        <w:t>Dock (</w:t>
      </w:r>
      <w:r>
        <w:t xml:space="preserve">1859) transformed </w:t>
      </w:r>
      <w:r w:rsidR="004E0DE1">
        <w:t>the</w:t>
      </w:r>
      <w:r>
        <w:t xml:space="preserve"> foreshore into an intensely industrialised environment, </w:t>
      </w:r>
      <w:r w:rsidR="008A6052">
        <w:t>h</w:t>
      </w:r>
      <w:r>
        <w:t xml:space="preserve">istorical mapping from this period </w:t>
      </w:r>
      <w:r w:rsidR="004E0DE1">
        <w:t>shows</w:t>
      </w:r>
      <w:r>
        <w:t xml:space="preserve"> extensive dock basins, wharves, railway sidings and industrial facilities</w:t>
      </w:r>
      <w:r w:rsidR="00BB1AD4" w:rsidRPr="00BB1AD4">
        <w:rPr>
          <w:rFonts w:ascii="Times New Roman" w:eastAsia="Times New Roman" w:hAnsi="Times New Roman" w:cs="Times New Roman"/>
          <w:kern w:val="0"/>
          <w:sz w:val="24"/>
          <w:szCs w:val="24"/>
          <w:lang w:eastAsia="en-GB"/>
          <w14:ligatures w14:val="none"/>
        </w:rPr>
        <w:t xml:space="preserve"> </w:t>
      </w:r>
      <w:r w:rsidR="00BB1AD4" w:rsidRPr="00BB1AD4">
        <w:t>(“The Swansea-Mannheim City Partnership and the 1985 Mannheim Monument in Swansea’s Maritime Quarter”)</w:t>
      </w:r>
      <w:r w:rsidR="00BB1AD4">
        <w:t>.</w:t>
      </w:r>
      <w:r w:rsidR="008112A0">
        <w:t xml:space="preserve"> At the time, the current sit</w:t>
      </w:r>
      <w:r w:rsidR="003308FD">
        <w:t xml:space="preserve">e would likely have been part of the tidal foreshore or dock system. </w:t>
      </w:r>
      <w:r w:rsidR="008536DB">
        <w:t>Land reclamation began during this period, typically using waste materials such as industrial by-products and dredged sediments.</w:t>
      </w:r>
    </w:p>
    <w:p w14:paraId="1B1D4A8E" w14:textId="04DE1140" w:rsidR="00C10ADB" w:rsidRDefault="00564BA6" w:rsidP="00CD09D7">
      <w:pPr>
        <w:rPr>
          <w:b/>
          <w:bCs/>
          <w:u w:val="single"/>
        </w:rPr>
      </w:pPr>
      <w:r w:rsidRPr="00CF053C">
        <w:rPr>
          <w:b/>
          <w:bCs/>
          <w:u w:val="single"/>
        </w:rPr>
        <w:t>Early mid-20</w:t>
      </w:r>
      <w:r w:rsidRPr="00CF053C">
        <w:rPr>
          <w:b/>
          <w:bCs/>
          <w:u w:val="single"/>
          <w:vertAlign w:val="superscript"/>
        </w:rPr>
        <w:t>th</w:t>
      </w:r>
      <w:r w:rsidR="00CE1990" w:rsidRPr="00CF053C">
        <w:rPr>
          <w:b/>
          <w:bCs/>
          <w:u w:val="single"/>
        </w:rPr>
        <w:t xml:space="preserve"> Century Changes </w:t>
      </w:r>
    </w:p>
    <w:p w14:paraId="35E0C3D6" w14:textId="20F28221" w:rsidR="00564BA6" w:rsidRDefault="00564BA6" w:rsidP="00CD09D7">
      <w:r>
        <w:t>Throughout the early mid-20</w:t>
      </w:r>
      <w:r w:rsidRPr="00564BA6">
        <w:rPr>
          <w:vertAlign w:val="superscript"/>
        </w:rPr>
        <w:t>th</w:t>
      </w:r>
      <w:r>
        <w:t xml:space="preserve"> </w:t>
      </w:r>
      <w:r w:rsidR="001F0308">
        <w:t>century,</w:t>
      </w:r>
      <w:r w:rsidR="00072BCD">
        <w:t xml:space="preserve"> the area continued to serve industrial </w:t>
      </w:r>
      <w:r w:rsidR="00B24EDE">
        <w:t>and maritime purposes. However, economic decline led to reduced dock activity, and many structured were abandoned or repur</w:t>
      </w:r>
      <w:r w:rsidR="001F0308">
        <w:t xml:space="preserve">posed </w:t>
      </w:r>
      <w:r w:rsidR="001F0308" w:rsidRPr="00BB1AD4">
        <w:t>(“The Swansea-Mannheim City Partnership and the 1985 Mannheim Monument in Swansea’s Maritime Quarter”)</w:t>
      </w:r>
      <w:r w:rsidR="001F0308">
        <w:t>.</w:t>
      </w:r>
      <w:r w:rsidR="001F0308">
        <w:t xml:space="preserve"> </w:t>
      </w:r>
      <w:r w:rsidR="00A96CB7">
        <w:t xml:space="preserve"> This phase is important from a geotech</w:t>
      </w:r>
      <w:r w:rsidR="00557CA5">
        <w:t>nical perspective, as it likely results i</w:t>
      </w:r>
      <w:r w:rsidR="009B2C1D">
        <w:t>n: irregular deposits of made ground</w:t>
      </w:r>
      <w:r w:rsidR="00527733">
        <w:t xml:space="preserve">, Potential contamination </w:t>
      </w:r>
      <w:r w:rsidR="000D021A">
        <w:t>from industrial waste, buried remnants of former infrastructu</w:t>
      </w:r>
      <w:r w:rsidR="00BB2644">
        <w:t>re.</w:t>
      </w:r>
    </w:p>
    <w:p w14:paraId="7955BCA3" w14:textId="42C5273C" w:rsidR="00BB2644" w:rsidRDefault="00DB20DF" w:rsidP="00CD09D7">
      <w:pPr>
        <w:rPr>
          <w:b/>
          <w:bCs/>
          <w:u w:val="single"/>
        </w:rPr>
      </w:pPr>
      <w:r>
        <w:rPr>
          <w:b/>
          <w:bCs/>
          <w:u w:val="single"/>
        </w:rPr>
        <w:t>Late 20</w:t>
      </w:r>
      <w:r w:rsidRPr="00DB20DF">
        <w:rPr>
          <w:b/>
          <w:bCs/>
          <w:u w:val="single"/>
          <w:vertAlign w:val="superscript"/>
        </w:rPr>
        <w:t>th</w:t>
      </w:r>
      <w:r>
        <w:rPr>
          <w:b/>
          <w:bCs/>
          <w:u w:val="single"/>
        </w:rPr>
        <w:t xml:space="preserve"> Century Regeneration </w:t>
      </w:r>
    </w:p>
    <w:p w14:paraId="4108763E" w14:textId="07F7A8B5" w:rsidR="00DB20DF" w:rsidRDefault="00D25B9A" w:rsidP="00CD09D7">
      <w:r>
        <w:t xml:space="preserve">From the 1980s onward. The </w:t>
      </w:r>
      <w:r w:rsidR="001D6198">
        <w:t xml:space="preserve">Maritime Quarter underwent major redevelopment. Former docklands </w:t>
      </w:r>
      <w:r w:rsidR="00851191">
        <w:t>were transformed into residential and leisure spaces, includ</w:t>
      </w:r>
      <w:r w:rsidR="00D835DB">
        <w:t xml:space="preserve">ing the development of Swansea </w:t>
      </w:r>
      <w:r w:rsidR="00DC2207">
        <w:t>Marina and</w:t>
      </w:r>
      <w:r w:rsidR="00D835DB">
        <w:t xml:space="preserve"> the Swansea Marriott Hotel </w:t>
      </w:r>
      <w:r w:rsidR="00D835DB" w:rsidRPr="00BB1AD4">
        <w:t>(“The Swansea-Mannheim City Partnership and the 1985 Mannheim Monument in Swansea’s Maritime Quarter”)</w:t>
      </w:r>
      <w:r w:rsidR="00D835DB">
        <w:t xml:space="preserve">.  </w:t>
      </w:r>
      <w:r w:rsidR="00D835DB">
        <w:t xml:space="preserve">Although </w:t>
      </w:r>
      <w:r w:rsidR="00100F58">
        <w:t>remediation works were undertaken, they may not meet modern standards, meaning some contamination</w:t>
      </w:r>
      <w:r w:rsidR="00DC2207">
        <w:t xml:space="preserve"> risks could persist.</w:t>
      </w:r>
    </w:p>
    <w:p w14:paraId="7E730D09" w14:textId="63ACB827" w:rsidR="009B409B" w:rsidRDefault="009B409B" w:rsidP="00CD09D7">
      <w:pPr>
        <w:rPr>
          <w:b/>
          <w:bCs/>
          <w:u w:val="single"/>
        </w:rPr>
      </w:pPr>
      <w:r w:rsidRPr="00687AE5">
        <w:rPr>
          <w:b/>
          <w:bCs/>
          <w:u w:val="single"/>
        </w:rPr>
        <w:t xml:space="preserve">Present-day </w:t>
      </w:r>
      <w:r w:rsidR="00687AE5" w:rsidRPr="00687AE5">
        <w:rPr>
          <w:b/>
          <w:bCs/>
          <w:u w:val="single"/>
        </w:rPr>
        <w:t xml:space="preserve">conditions </w:t>
      </w:r>
    </w:p>
    <w:p w14:paraId="46B984DF" w14:textId="44A5FA08" w:rsidR="00824AC0" w:rsidRPr="00824AC0" w:rsidRDefault="00687AE5" w:rsidP="00824AC0">
      <w:r>
        <w:t>The area is now vibrant waterfront destination. Nevertheless, its hist</w:t>
      </w:r>
      <w:r w:rsidR="00CE745E">
        <w:t xml:space="preserve">ory of reclamation and industrial use continues </w:t>
      </w:r>
      <w:r w:rsidR="00072610">
        <w:t xml:space="preserve">to influence subsurface conditions. Coastal factors such </w:t>
      </w:r>
      <w:r w:rsidR="00231F70">
        <w:t xml:space="preserve">as tidal groundwater movement and saline conditions must also be considered </w:t>
      </w:r>
      <w:r w:rsidR="00824AC0" w:rsidRPr="00824AC0">
        <w:t>(Admin</w:t>
      </w:r>
      <w:r w:rsidR="00886B27">
        <w:t>)</w:t>
      </w:r>
      <w:r w:rsidR="00231F70">
        <w:t>.</w:t>
      </w:r>
    </w:p>
    <w:p w14:paraId="4B24A1EF" w14:textId="562B497C" w:rsidR="00687AE5" w:rsidRPr="00687AE5" w:rsidRDefault="00687AE5" w:rsidP="00CD09D7"/>
    <w:p w14:paraId="358C0A6C" w14:textId="6902B957" w:rsidR="00CD28CC" w:rsidRDefault="0029078F" w:rsidP="00CD09D7">
      <w:pPr>
        <w:rPr>
          <w:b/>
          <w:bCs/>
          <w:u w:val="single"/>
        </w:rPr>
      </w:pPr>
      <w:r>
        <w:rPr>
          <w:b/>
          <w:bCs/>
          <w:u w:val="single"/>
        </w:rPr>
        <w:t xml:space="preserve">Anticipated </w:t>
      </w:r>
      <w:r w:rsidR="00955F07">
        <w:rPr>
          <w:b/>
          <w:bCs/>
          <w:u w:val="single"/>
        </w:rPr>
        <w:t xml:space="preserve">Ground Conditions </w:t>
      </w:r>
    </w:p>
    <w:p w14:paraId="4046FA8E" w14:textId="27BBDD00" w:rsidR="00512A19" w:rsidRDefault="00955F07" w:rsidP="00512A19">
      <w:r>
        <w:t xml:space="preserve">The </w:t>
      </w:r>
      <w:r w:rsidR="007E63B1">
        <w:t xml:space="preserve">ground conditions based on nearby geotechnical data, </w:t>
      </w:r>
      <w:r w:rsidR="00512A19">
        <w:t xml:space="preserve">the likely soil profile is as follows </w:t>
      </w:r>
      <w:r w:rsidR="00512A19" w:rsidRPr="00512A19">
        <w:t>(Sambrook)</w:t>
      </w:r>
      <w:r w:rsidR="00512A19">
        <w:t>:</w:t>
      </w:r>
    </w:p>
    <w:p w14:paraId="40EB5767" w14:textId="0C682BBD" w:rsidR="00B34802" w:rsidRDefault="00B34802" w:rsidP="002C0F9C">
      <w:pPr>
        <w:pStyle w:val="ListParagraph"/>
        <w:numPr>
          <w:ilvl w:val="0"/>
          <w:numId w:val="2"/>
        </w:numPr>
      </w:pPr>
      <w:r>
        <w:t>Made ground (0-3 m): Hetero</w:t>
      </w:r>
      <w:r w:rsidR="005B297A">
        <w:t>geneous material including sand, gravel, rubble and industrial waste</w:t>
      </w:r>
      <w:r w:rsidR="002C0F9C">
        <w:t>.</w:t>
      </w:r>
    </w:p>
    <w:p w14:paraId="730BFCAE" w14:textId="77777777" w:rsidR="00D83330" w:rsidRDefault="002C0F9C" w:rsidP="002C0F9C">
      <w:pPr>
        <w:pStyle w:val="ListParagraph"/>
        <w:numPr>
          <w:ilvl w:val="0"/>
          <w:numId w:val="2"/>
        </w:numPr>
      </w:pPr>
      <w:r>
        <w:t>Marine or aeolian sands</w:t>
      </w:r>
      <w:r w:rsidR="00005C1B">
        <w:t>(3-15m): Generally lo</w:t>
      </w:r>
      <w:r w:rsidR="00DA5DDC">
        <w:t>o</w:t>
      </w:r>
      <w:r w:rsidR="00005C1B">
        <w:t>se to medium dense, potentially unstable when</w:t>
      </w:r>
      <w:r w:rsidR="00DA5DDC">
        <w:t xml:space="preserve"> </w:t>
      </w:r>
      <w:r w:rsidR="0062195D">
        <w:t xml:space="preserve">saturated </w:t>
      </w:r>
    </w:p>
    <w:p w14:paraId="0C66950F" w14:textId="77777777" w:rsidR="00D83330" w:rsidRDefault="00D83330" w:rsidP="002C0F9C">
      <w:pPr>
        <w:pStyle w:val="ListParagraph"/>
        <w:numPr>
          <w:ilvl w:val="0"/>
          <w:numId w:val="2"/>
        </w:numPr>
      </w:pPr>
      <w:r>
        <w:t>Glacial till (15-23m): dense clay with gravel content.</w:t>
      </w:r>
    </w:p>
    <w:p w14:paraId="31B2A1D2" w14:textId="15492D21" w:rsidR="00092C7A" w:rsidRDefault="005A45D6" w:rsidP="002C0F9C">
      <w:pPr>
        <w:pStyle w:val="ListParagraph"/>
        <w:numPr>
          <w:ilvl w:val="0"/>
          <w:numId w:val="2"/>
        </w:numPr>
      </w:pPr>
      <w:r>
        <w:t xml:space="preserve">Mudstone Bedrock </w:t>
      </w:r>
      <w:r w:rsidR="00092C7A">
        <w:t>(below</w:t>
      </w:r>
      <w:r>
        <w:t xml:space="preserve"> 20m): weak to moderately strong</w:t>
      </w:r>
      <w:r w:rsidR="00092C7A">
        <w:t>.</w:t>
      </w:r>
    </w:p>
    <w:p w14:paraId="0EE8CB0A" w14:textId="77777777" w:rsidR="00092C7A" w:rsidRDefault="00092C7A" w:rsidP="00092C7A">
      <w:pPr>
        <w:pStyle w:val="ListParagraph"/>
      </w:pPr>
    </w:p>
    <w:p w14:paraId="5D9C1972" w14:textId="30DAF160" w:rsidR="00092C7A" w:rsidRDefault="00092C7A" w:rsidP="00092C7A">
      <w:pPr>
        <w:pStyle w:val="ListParagraph"/>
        <w:jc w:val="both"/>
      </w:pPr>
      <w:r>
        <w:t xml:space="preserve">Groundwater is expected to be shallow </w:t>
      </w:r>
      <w:r w:rsidR="00C27770">
        <w:t>and subject to tidal variation.</w:t>
      </w:r>
    </w:p>
    <w:p w14:paraId="4C1CF66C" w14:textId="77777777" w:rsidR="00C27770" w:rsidRDefault="00C27770" w:rsidP="00092C7A">
      <w:pPr>
        <w:pStyle w:val="ListParagraph"/>
        <w:jc w:val="both"/>
      </w:pPr>
    </w:p>
    <w:p w14:paraId="4BBD8A33" w14:textId="77777777" w:rsidR="00C27770" w:rsidRDefault="00C27770" w:rsidP="00092C7A">
      <w:pPr>
        <w:pStyle w:val="ListParagraph"/>
        <w:jc w:val="both"/>
      </w:pPr>
    </w:p>
    <w:p w14:paraId="1B5A923C" w14:textId="2CF6B0C9" w:rsidR="002C0F9C" w:rsidRDefault="00005C1B" w:rsidP="00092C7A">
      <w:pPr>
        <w:pStyle w:val="ListParagraph"/>
      </w:pPr>
      <w:r>
        <w:t xml:space="preserve"> </w:t>
      </w:r>
    </w:p>
    <w:p w14:paraId="25F1F6D6" w14:textId="77777777" w:rsidR="008C4237" w:rsidRDefault="008C4237" w:rsidP="00512A19">
      <w:pPr>
        <w:rPr>
          <w:b/>
          <w:bCs/>
          <w:u w:val="single"/>
        </w:rPr>
      </w:pPr>
    </w:p>
    <w:p w14:paraId="1B7EBB5B" w14:textId="77777777" w:rsidR="008C4237" w:rsidRDefault="008C4237" w:rsidP="00512A19">
      <w:pPr>
        <w:rPr>
          <w:b/>
          <w:bCs/>
          <w:u w:val="single"/>
        </w:rPr>
      </w:pPr>
    </w:p>
    <w:p w14:paraId="48D9533C" w14:textId="4E973FFD" w:rsidR="002C0F9C" w:rsidRDefault="00525650" w:rsidP="00512A19">
      <w:pPr>
        <w:rPr>
          <w:b/>
          <w:bCs/>
          <w:u w:val="single"/>
        </w:rPr>
      </w:pPr>
      <w:r>
        <w:rPr>
          <w:b/>
          <w:bCs/>
          <w:u w:val="single"/>
        </w:rPr>
        <w:lastRenderedPageBreak/>
        <w:t xml:space="preserve">Risk evaluation </w:t>
      </w:r>
    </w:p>
    <w:p w14:paraId="64EE9D51" w14:textId="3966203D" w:rsidR="008C4237" w:rsidRDefault="008C4237" w:rsidP="00512A19">
      <w:r>
        <w:rPr>
          <w:b/>
          <w:bCs/>
        </w:rPr>
        <w:t>Contamination and made ground:</w:t>
      </w:r>
    </w:p>
    <w:p w14:paraId="0C44F98F" w14:textId="711F4159" w:rsidR="008C4237" w:rsidRDefault="00AB0370" w:rsidP="00512A19">
      <w:r>
        <w:t xml:space="preserve">Given and sites industrial past, there is a strong possibility of contaminants such as heavy metals, hydrocarbons and asbestos </w:t>
      </w:r>
      <w:r w:rsidR="00F5707D">
        <w:t>within the made ground. Thes</w:t>
      </w:r>
      <w:r w:rsidR="00B0241F">
        <w:t>e</w:t>
      </w:r>
      <w:r w:rsidR="00F5707D">
        <w:t xml:space="preserve"> present risks to health and construction</w:t>
      </w:r>
      <w:r w:rsidR="00A320CE">
        <w:t xml:space="preserve"> activities.</w:t>
      </w:r>
    </w:p>
    <w:p w14:paraId="6F2AC908" w14:textId="1216E449" w:rsidR="00A320CE" w:rsidRDefault="00A320CE" w:rsidP="00512A19">
      <w:pPr>
        <w:rPr>
          <w:b/>
          <w:bCs/>
        </w:rPr>
      </w:pPr>
      <w:r>
        <w:rPr>
          <w:b/>
          <w:bCs/>
        </w:rPr>
        <w:t>Groundwater and coastal effects:</w:t>
      </w:r>
    </w:p>
    <w:p w14:paraId="04F218A4" w14:textId="65F2043A" w:rsidR="00B46838" w:rsidRDefault="00B46838" w:rsidP="00512A19">
      <w:r>
        <w:t xml:space="preserve">The proximity to the sea suggests </w:t>
      </w:r>
      <w:r w:rsidR="00090F79">
        <w:t xml:space="preserve">a </w:t>
      </w:r>
      <w:r w:rsidR="00C244C2">
        <w:t>high-water</w:t>
      </w:r>
      <w:r w:rsidR="00090F79">
        <w:t xml:space="preserve"> table, saline conditions and fluctuatin</w:t>
      </w:r>
      <w:r w:rsidR="000C6CF0">
        <w:t>g groundwater levels, all of which can affect excavation and long-term durability.</w:t>
      </w:r>
    </w:p>
    <w:p w14:paraId="5A1E8F4E" w14:textId="5090F7D9" w:rsidR="00C244C2" w:rsidRDefault="0053735E" w:rsidP="00512A19">
      <w:pPr>
        <w:rPr>
          <w:b/>
          <w:bCs/>
        </w:rPr>
      </w:pPr>
      <w:r>
        <w:rPr>
          <w:b/>
          <w:bCs/>
        </w:rPr>
        <w:t>Ground stability:</w:t>
      </w:r>
    </w:p>
    <w:p w14:paraId="49BC9665" w14:textId="6F3095A9" w:rsidR="0053735E" w:rsidRDefault="0005098D" w:rsidP="00512A19">
      <w:r>
        <w:t xml:space="preserve">Loose sandy layers and variable fill materials may lead to settlement or instability, particularly </w:t>
      </w:r>
      <w:r w:rsidR="000205EA">
        <w:t>under structural loads.</w:t>
      </w:r>
    </w:p>
    <w:p w14:paraId="7A29B5B5" w14:textId="28B1C445" w:rsidR="000205EA" w:rsidRDefault="00336DF6" w:rsidP="00512A19">
      <w:pPr>
        <w:rPr>
          <w:b/>
          <w:bCs/>
        </w:rPr>
      </w:pPr>
      <w:r>
        <w:rPr>
          <w:b/>
          <w:bCs/>
        </w:rPr>
        <w:t xml:space="preserve">Subsurface </w:t>
      </w:r>
      <w:r w:rsidR="00FC1214">
        <w:rPr>
          <w:b/>
          <w:bCs/>
        </w:rPr>
        <w:t>obstructions:</w:t>
      </w:r>
    </w:p>
    <w:p w14:paraId="4EC9C38F" w14:textId="0CAADC27" w:rsidR="00FC1214" w:rsidRDefault="00FC1214" w:rsidP="00512A19">
      <w:pPr>
        <w:rPr>
          <w:b/>
          <w:bCs/>
        </w:rPr>
      </w:pPr>
      <w:r w:rsidRPr="00B918BD">
        <w:t xml:space="preserve">Remnants of previous dock structures or services may remain buried, potentially complicating </w:t>
      </w:r>
      <w:r w:rsidR="00B918BD" w:rsidRPr="00B918BD">
        <w:t>construction</w:t>
      </w:r>
      <w:r w:rsidR="00B918BD">
        <w:rPr>
          <w:b/>
          <w:bCs/>
        </w:rPr>
        <w:t>.</w:t>
      </w:r>
    </w:p>
    <w:p w14:paraId="3ACF0266" w14:textId="77777777" w:rsidR="00662729" w:rsidRPr="000B60C4" w:rsidRDefault="00662729" w:rsidP="00512A19">
      <w:pPr>
        <w:rPr>
          <w:b/>
          <w:bCs/>
          <w:u w:val="single"/>
        </w:rPr>
      </w:pPr>
    </w:p>
    <w:p w14:paraId="204DD0AD" w14:textId="17854C90" w:rsidR="00662729" w:rsidRDefault="00662729" w:rsidP="00512A19">
      <w:pPr>
        <w:rPr>
          <w:b/>
          <w:bCs/>
          <w:u w:val="single"/>
        </w:rPr>
      </w:pPr>
      <w:r w:rsidRPr="000B60C4">
        <w:rPr>
          <w:b/>
          <w:bCs/>
          <w:u w:val="single"/>
        </w:rPr>
        <w:t xml:space="preserve">Proposed </w:t>
      </w:r>
      <w:r w:rsidR="000B60C4" w:rsidRPr="000B60C4">
        <w:rPr>
          <w:b/>
          <w:bCs/>
          <w:u w:val="single"/>
        </w:rPr>
        <w:t>Site Investigation Programme</w:t>
      </w:r>
    </w:p>
    <w:p w14:paraId="22FEA1C5" w14:textId="77777777" w:rsidR="000B60C4" w:rsidRPr="000B60C4" w:rsidRDefault="000B60C4" w:rsidP="00512A19">
      <w:pPr>
        <w:rPr>
          <w:b/>
          <w:bCs/>
          <w:u w:val="single"/>
        </w:rPr>
      </w:pPr>
    </w:p>
    <w:p w14:paraId="056C3065" w14:textId="5C159DF7" w:rsidR="00C244C2" w:rsidRDefault="001B579E" w:rsidP="00512A19">
      <w:r>
        <w:t xml:space="preserve">A </w:t>
      </w:r>
      <w:r w:rsidR="00E754D1">
        <w:t>detailed investigation</w:t>
      </w:r>
      <w:r>
        <w:t xml:space="preserve"> </w:t>
      </w:r>
      <w:r w:rsidR="00F230E9">
        <w:t>should be carried out by a specialist contractor and include</w:t>
      </w:r>
      <w:r w:rsidR="00E754D1">
        <w:t xml:space="preserve">: </w:t>
      </w:r>
    </w:p>
    <w:p w14:paraId="0E8040D2" w14:textId="3A7D2042" w:rsidR="00E754D1" w:rsidRDefault="005C3640" w:rsidP="00E754D1">
      <w:pPr>
        <w:pStyle w:val="ListParagraph"/>
        <w:numPr>
          <w:ilvl w:val="0"/>
          <w:numId w:val="3"/>
        </w:numPr>
      </w:pPr>
      <w:r>
        <w:t xml:space="preserve">A further Desktop review within which the review of </w:t>
      </w:r>
      <w:r w:rsidR="00682D6F">
        <w:t xml:space="preserve">historical maps and records should be analyse, </w:t>
      </w:r>
      <w:r w:rsidR="00F21766">
        <w:t>as well</w:t>
      </w:r>
      <w:r w:rsidR="00682D6F">
        <w:t xml:space="preserve"> as the analysis of </w:t>
      </w:r>
      <w:r w:rsidR="00F21766">
        <w:t xml:space="preserve">previous site investigations to be considered. The identification of underground services that the </w:t>
      </w:r>
      <w:r w:rsidR="001D4BFD">
        <w:t xml:space="preserve">construction project </w:t>
      </w:r>
      <w:r w:rsidR="0054765A">
        <w:t>can</w:t>
      </w:r>
      <w:r w:rsidR="001D4BFD">
        <w:t xml:space="preserve"> access. Then a full environmental risk </w:t>
      </w:r>
      <w:r w:rsidR="0054765A">
        <w:t>screening should take place.</w:t>
      </w:r>
    </w:p>
    <w:p w14:paraId="4AD9D7D8" w14:textId="59AECAAC" w:rsidR="00500676" w:rsidRDefault="00E65442" w:rsidP="00E754D1">
      <w:pPr>
        <w:pStyle w:val="ListParagraph"/>
        <w:numPr>
          <w:ilvl w:val="0"/>
          <w:numId w:val="3"/>
        </w:numPr>
      </w:pPr>
      <w:r>
        <w:t>Intrusive works need to be completed on sight this includes a borehole extending approximately 25m in depth</w:t>
      </w:r>
      <w:r w:rsidR="00BC0913">
        <w:t xml:space="preserve"> to gather further geotechnical data, which would aid in the construction project. Further intrusive works include trial pits for shallow investigations to be done by specialist contractors. </w:t>
      </w:r>
      <w:r w:rsidR="00F11036">
        <w:t>The last intrusive work that would be required is a standard penetration test to evaluate soil quality.</w:t>
      </w:r>
    </w:p>
    <w:p w14:paraId="625F17DF" w14:textId="1502F04F" w:rsidR="00F11036" w:rsidRDefault="00F11036" w:rsidP="00E754D1">
      <w:pPr>
        <w:pStyle w:val="ListParagraph"/>
        <w:numPr>
          <w:ilvl w:val="0"/>
          <w:numId w:val="3"/>
        </w:numPr>
      </w:pPr>
      <w:r>
        <w:t xml:space="preserve">Environmental sampling is to be determined this includes soil and groundwater testing for contaminants and monitoring gas for methane and </w:t>
      </w:r>
      <w:r w:rsidR="00F643D2">
        <w:t>c</w:t>
      </w:r>
      <w:r>
        <w:t>arbon dioxide.</w:t>
      </w:r>
    </w:p>
    <w:p w14:paraId="50C48FDB" w14:textId="3FCB04EC" w:rsidR="00F643D2" w:rsidRDefault="00F643D2" w:rsidP="00E754D1">
      <w:pPr>
        <w:pStyle w:val="ListParagraph"/>
        <w:numPr>
          <w:ilvl w:val="0"/>
          <w:numId w:val="3"/>
        </w:numPr>
      </w:pPr>
      <w:r>
        <w:t xml:space="preserve">Groundwater assessment should be carried out through the installation of monitoring wells and </w:t>
      </w:r>
      <w:r w:rsidR="00B0241F">
        <w:t>observation</w:t>
      </w:r>
      <w:r>
        <w:t xml:space="preserve"> of water levels and tidal influence as the construction project is </w:t>
      </w:r>
      <w:r w:rsidR="00013A1B">
        <w:t>proposed to be near the shoreline.</w:t>
      </w:r>
    </w:p>
    <w:p w14:paraId="57F091C0" w14:textId="172ADA03" w:rsidR="00013A1B" w:rsidRDefault="00013A1B" w:rsidP="00E754D1">
      <w:pPr>
        <w:pStyle w:val="ListParagraph"/>
        <w:numPr>
          <w:ilvl w:val="0"/>
          <w:numId w:val="3"/>
        </w:numPr>
      </w:pPr>
      <w:r>
        <w:t xml:space="preserve">The final test that should be done is a </w:t>
      </w:r>
      <w:r w:rsidR="00780FD9">
        <w:t>laboratory</w:t>
      </w:r>
      <w:r>
        <w:t xml:space="preserve"> analysis that including strength and compressibility testing and chemical analysis for aggressivity</w:t>
      </w:r>
      <w:r w:rsidR="00780FD9">
        <w:t>.</w:t>
      </w:r>
    </w:p>
    <w:p w14:paraId="7D9385E7" w14:textId="77777777" w:rsidR="00780FD9" w:rsidRDefault="00780FD9" w:rsidP="00780FD9"/>
    <w:p w14:paraId="2809B2EF" w14:textId="775FA891" w:rsidR="00780FD9" w:rsidRDefault="00780FD9" w:rsidP="00780FD9">
      <w:pPr>
        <w:rPr>
          <w:b/>
          <w:bCs/>
          <w:u w:val="single"/>
        </w:rPr>
      </w:pPr>
      <w:r w:rsidRPr="00780FD9">
        <w:rPr>
          <w:b/>
          <w:bCs/>
          <w:u w:val="single"/>
        </w:rPr>
        <w:t xml:space="preserve">Regulatory requirements </w:t>
      </w:r>
    </w:p>
    <w:p w14:paraId="6B135720" w14:textId="4EE1DFEA" w:rsidR="00DB6673" w:rsidRDefault="00DB6673" w:rsidP="00DB6673">
      <w:r>
        <w:t xml:space="preserve">All </w:t>
      </w:r>
      <w:r w:rsidR="00FD1FD8">
        <w:t xml:space="preserve">regulations have been </w:t>
      </w:r>
      <w:r w:rsidR="00AD2C1B">
        <w:t xml:space="preserve">quoted </w:t>
      </w:r>
      <w:r w:rsidR="00430FC8">
        <w:t xml:space="preserve">from site preparation and resistance to contaminants and moisture. </w:t>
      </w:r>
      <w:r w:rsidRPr="00DB6673">
        <w:t>(“Approved Document C: Site Preparation and Resistance to Contaminants and Moisture | GOV.WALES”)</w:t>
      </w:r>
      <w:r>
        <w:t xml:space="preserve"> </w:t>
      </w:r>
    </w:p>
    <w:p w14:paraId="0B4D3620" w14:textId="29D5E95B" w:rsidR="00F378C9" w:rsidRDefault="00F378C9" w:rsidP="00DB6673">
      <w:r>
        <w:lastRenderedPageBreak/>
        <w:t>The investigation and design should comply with:</w:t>
      </w:r>
    </w:p>
    <w:p w14:paraId="7DB0F76C" w14:textId="101D3502" w:rsidR="00F378C9" w:rsidRDefault="00F378C9" w:rsidP="00F378C9">
      <w:pPr>
        <w:pStyle w:val="ListParagraph"/>
        <w:numPr>
          <w:ilvl w:val="0"/>
          <w:numId w:val="4"/>
        </w:numPr>
      </w:pPr>
      <w:r>
        <w:t xml:space="preserve">BS 5930 – code of practice for ground investigations </w:t>
      </w:r>
    </w:p>
    <w:p w14:paraId="73AEB0AA" w14:textId="60B467F9" w:rsidR="00A26C7F" w:rsidRDefault="00A26C7F" w:rsidP="00A26C7F">
      <w:pPr>
        <w:ind w:left="360"/>
      </w:pPr>
      <w:r>
        <w:t>This British standard sets out best practice for planning, executing and reporting ground investigations. It ensures that all geotechnical data collected is reliable and suitable for design purposes.</w:t>
      </w:r>
      <w:r w:rsidR="00213746">
        <w:t xml:space="preserve"> Also ensures that the investigation properly captures risks such as contamination, buried obstructions and variable fill associated with the maritime setting.</w:t>
      </w:r>
    </w:p>
    <w:p w14:paraId="210DC059" w14:textId="3325FF6D" w:rsidR="00F378C9" w:rsidRDefault="00F378C9" w:rsidP="00F378C9">
      <w:pPr>
        <w:pStyle w:val="ListParagraph"/>
        <w:numPr>
          <w:ilvl w:val="0"/>
          <w:numId w:val="4"/>
        </w:numPr>
      </w:pPr>
      <w:r>
        <w:t>BS EN 1997 (Eurocode 7) – geotechnical design</w:t>
      </w:r>
    </w:p>
    <w:p w14:paraId="088DBFD2" w14:textId="558C207A" w:rsidR="00A26C7F" w:rsidRDefault="00B868F8" w:rsidP="000D5DEE">
      <w:pPr>
        <w:ind w:left="360"/>
      </w:pPr>
      <w:r>
        <w:t>Eurocode 7 governs how geotechnical data is used in structural design, ensuring safety and reliability</w:t>
      </w:r>
      <w:r w:rsidR="0089577E">
        <w:t>. This ensures foundations are designed to cope with weak Made Ground and loose sands</w:t>
      </w:r>
      <w:r w:rsidR="000D5DEE">
        <w:t xml:space="preserve"> and requires consideration of groundwater pressures and coastal effects. Also supports the justification for piled foundations due to variable strata</w:t>
      </w:r>
    </w:p>
    <w:p w14:paraId="3CF5B076" w14:textId="1FF0F22F" w:rsidR="00F378C9" w:rsidRDefault="00F378C9" w:rsidP="00F378C9">
      <w:pPr>
        <w:pStyle w:val="ListParagraph"/>
        <w:numPr>
          <w:ilvl w:val="0"/>
          <w:numId w:val="4"/>
        </w:numPr>
      </w:pPr>
      <w:r>
        <w:t xml:space="preserve">BS 10175 – contaminated land assessment </w:t>
      </w:r>
    </w:p>
    <w:p w14:paraId="13A32A1A" w14:textId="64D52483" w:rsidR="000D5DEE" w:rsidRDefault="000D5DEE" w:rsidP="000D5DEE">
      <w:pPr>
        <w:ind w:left="360"/>
      </w:pPr>
      <w:r>
        <w:t>This standard outlines how to assess land affected by contamination</w:t>
      </w:r>
      <w:r w:rsidR="00B871D5">
        <w:t xml:space="preserve">. Given </w:t>
      </w:r>
      <w:r w:rsidR="00B0241F">
        <w:t>Swansea’s</w:t>
      </w:r>
      <w:r w:rsidR="00B871D5">
        <w:t xml:space="preserve"> industrial past, this standard is essential for identifying heavy metals from smeltin</w:t>
      </w:r>
      <w:r w:rsidR="003D0AC1">
        <w:t>g, hydrocarbons from dock activities and asbestos in demolition materials.</w:t>
      </w:r>
      <w:r w:rsidR="00BE2345">
        <w:t xml:space="preserve"> This ensures safe redevelopment for public use.</w:t>
      </w:r>
    </w:p>
    <w:p w14:paraId="66CC9EB3" w14:textId="0A76E21A" w:rsidR="00F378C9" w:rsidRDefault="00874F75" w:rsidP="00F378C9">
      <w:pPr>
        <w:pStyle w:val="ListParagraph"/>
        <w:numPr>
          <w:ilvl w:val="0"/>
          <w:numId w:val="4"/>
        </w:numPr>
      </w:pPr>
      <w:r>
        <w:t>Building Regulation Wales (approved documents A and C)</w:t>
      </w:r>
    </w:p>
    <w:p w14:paraId="087CC915" w14:textId="64E91D21" w:rsidR="00BE2345" w:rsidRDefault="004A6D0D" w:rsidP="00BE2345">
      <w:pPr>
        <w:ind w:left="360"/>
      </w:pPr>
      <w:r>
        <w:t>The</w:t>
      </w:r>
      <w:r w:rsidR="00BE2345">
        <w:t xml:space="preserve"> approved Document A </w:t>
      </w:r>
      <w:r>
        <w:t xml:space="preserve">provides guidance on structural safety. This </w:t>
      </w:r>
      <w:r w:rsidR="00981151">
        <w:t>requires foundation design to account for variable and weak soils. Also ensures structural stability despite coastal and groundwater influences.</w:t>
      </w:r>
      <w:r w:rsidR="00A31482">
        <w:t xml:space="preserve"> The approved document C focuses on protecting buildings from ground- related hazards. This is critical for managing contaminated Made Ground and requires protection against high groundwater and tidal effects. This ensures durability of materials in aggressive coastal conditions.</w:t>
      </w:r>
    </w:p>
    <w:p w14:paraId="03DB982C" w14:textId="7EB88E10" w:rsidR="00874F75" w:rsidRDefault="00874F75" w:rsidP="00F378C9">
      <w:pPr>
        <w:pStyle w:val="ListParagraph"/>
        <w:numPr>
          <w:ilvl w:val="0"/>
          <w:numId w:val="4"/>
        </w:numPr>
      </w:pPr>
      <w:r>
        <w:t>Guidance from Natural Resources Wales</w:t>
      </w:r>
    </w:p>
    <w:p w14:paraId="0D64189F" w14:textId="761EFF15" w:rsidR="00A31482" w:rsidRDefault="0002679F" w:rsidP="00A31482">
      <w:pPr>
        <w:ind w:left="360"/>
      </w:pPr>
      <w:r>
        <w:t>Natural Resources Wales provides environmental regulation and guidance in Wales. This ensures contaminants do not pollute Swansea Bay marine environment and requires approval of remediation strategies. This is important due to proximity to tidal waters and marina</w:t>
      </w:r>
      <w:r w:rsidR="00283028">
        <w:t>.</w:t>
      </w:r>
    </w:p>
    <w:p w14:paraId="2D63157B" w14:textId="3B2C8D97" w:rsidR="0024537D" w:rsidRPr="00DB6673" w:rsidRDefault="0024537D" w:rsidP="0024537D">
      <w:r>
        <w:t>Consultation with Swansea Council is also required for planning and building control approval.</w:t>
      </w:r>
    </w:p>
    <w:p w14:paraId="31825920" w14:textId="77777777" w:rsidR="00404170" w:rsidRDefault="00404170" w:rsidP="00780FD9">
      <w:pPr>
        <w:rPr>
          <w:b/>
          <w:bCs/>
          <w:u w:val="single"/>
        </w:rPr>
      </w:pPr>
    </w:p>
    <w:p w14:paraId="508AD7E6" w14:textId="28F09B4B" w:rsidR="00780FD9" w:rsidRPr="00F77370" w:rsidRDefault="00F77370" w:rsidP="00780FD9">
      <w:pPr>
        <w:rPr>
          <w:b/>
          <w:bCs/>
          <w:u w:val="single"/>
        </w:rPr>
      </w:pPr>
      <w:r w:rsidRPr="00F77370">
        <w:rPr>
          <w:b/>
          <w:bCs/>
          <w:u w:val="single"/>
        </w:rPr>
        <w:t xml:space="preserve">Foundation strategy </w:t>
      </w:r>
    </w:p>
    <w:p w14:paraId="0B11C8BF" w14:textId="03433709" w:rsidR="008C4237" w:rsidRDefault="00173B8B" w:rsidP="00512A19">
      <w:r>
        <w:t xml:space="preserve">The preferred option would be a </w:t>
      </w:r>
      <w:r w:rsidR="008D44C4">
        <w:t>p</w:t>
      </w:r>
      <w:r>
        <w:t xml:space="preserve">iled foundation system as it incorporates: </w:t>
      </w:r>
    </w:p>
    <w:p w14:paraId="233FF297" w14:textId="64875042" w:rsidR="00173B8B" w:rsidRPr="007A3C6B" w:rsidRDefault="00173B8B" w:rsidP="00173B8B">
      <w:pPr>
        <w:pStyle w:val="ListParagraph"/>
        <w:numPr>
          <w:ilvl w:val="0"/>
          <w:numId w:val="4"/>
        </w:numPr>
      </w:pPr>
      <w:r w:rsidRPr="007A3C6B">
        <w:t xml:space="preserve">Deep piles extending to competent strata </w:t>
      </w:r>
    </w:p>
    <w:p w14:paraId="7BF0EBC2" w14:textId="72ED78E2" w:rsidR="008D44C4" w:rsidRPr="007A3C6B" w:rsidRDefault="008D44C4" w:rsidP="00173B8B">
      <w:pPr>
        <w:pStyle w:val="ListParagraph"/>
        <w:numPr>
          <w:ilvl w:val="0"/>
          <w:numId w:val="4"/>
        </w:numPr>
      </w:pPr>
      <w:r w:rsidRPr="007A3C6B">
        <w:t xml:space="preserve">Reinforced concrete pile caps </w:t>
      </w:r>
    </w:p>
    <w:p w14:paraId="031C02BF" w14:textId="44E5571E" w:rsidR="008D44C4" w:rsidRPr="007A3C6B" w:rsidRDefault="008D44C4" w:rsidP="00173B8B">
      <w:pPr>
        <w:pStyle w:val="ListParagraph"/>
        <w:numPr>
          <w:ilvl w:val="0"/>
          <w:numId w:val="4"/>
        </w:numPr>
      </w:pPr>
      <w:r w:rsidRPr="007A3C6B">
        <w:t xml:space="preserve">Ground beams </w:t>
      </w:r>
    </w:p>
    <w:p w14:paraId="54068006" w14:textId="54F8E429" w:rsidR="008D44C4" w:rsidRPr="007A3C6B" w:rsidRDefault="008D44C4" w:rsidP="00173B8B">
      <w:pPr>
        <w:pStyle w:val="ListParagraph"/>
        <w:numPr>
          <w:ilvl w:val="0"/>
          <w:numId w:val="4"/>
        </w:numPr>
      </w:pPr>
      <w:r w:rsidRPr="007A3C6B">
        <w:t xml:space="preserve">Suspended floor slab </w:t>
      </w:r>
    </w:p>
    <w:p w14:paraId="16C62B04" w14:textId="77777777" w:rsidR="004E7C21" w:rsidRDefault="004E7C21" w:rsidP="00E625CB">
      <w:pPr>
        <w:rPr>
          <w:b/>
          <w:bCs/>
          <w:u w:val="single"/>
        </w:rPr>
      </w:pPr>
    </w:p>
    <w:p w14:paraId="2CBDB9F8" w14:textId="77777777" w:rsidR="004E7C21" w:rsidRDefault="004E7C21" w:rsidP="00E625CB">
      <w:pPr>
        <w:rPr>
          <w:b/>
          <w:bCs/>
          <w:u w:val="single"/>
        </w:rPr>
      </w:pPr>
    </w:p>
    <w:p w14:paraId="775BA2E9" w14:textId="4B6CEC9A" w:rsidR="00E625CB" w:rsidRDefault="00291BA2" w:rsidP="00E625CB">
      <w:pPr>
        <w:rPr>
          <w:b/>
          <w:bCs/>
          <w:u w:val="single"/>
        </w:rPr>
      </w:pPr>
      <w:r w:rsidRPr="00EE2D6B">
        <w:rPr>
          <w:b/>
          <w:bCs/>
          <w:u w:val="single"/>
        </w:rPr>
        <w:lastRenderedPageBreak/>
        <w:t xml:space="preserve">Rationale for </w:t>
      </w:r>
      <w:r w:rsidR="00EE2D6B" w:rsidRPr="00EE2D6B">
        <w:rPr>
          <w:b/>
          <w:bCs/>
          <w:u w:val="single"/>
        </w:rPr>
        <w:t xml:space="preserve">choosing a piled foundation system </w:t>
      </w:r>
    </w:p>
    <w:p w14:paraId="0BC2C9D5" w14:textId="3CAD420E" w:rsidR="00EE2D6B" w:rsidRDefault="007A3C6B" w:rsidP="00E625CB">
      <w:r w:rsidRPr="007A3C6B">
        <w:t xml:space="preserve">The recommendation to adopt a piled foundation system </w:t>
      </w:r>
      <w:r w:rsidR="00910F57">
        <w:t>for the proposed development in the Maritime Quarter of Swansea is based on a combination of geotechnical, environmental and structural considerations. Given the coastal location and complex ground condition</w:t>
      </w:r>
      <w:r w:rsidR="004E7C21">
        <w:t>s, this solution offers the most reliable and practical approach to ensuring long-term performance and safety.</w:t>
      </w:r>
    </w:p>
    <w:p w14:paraId="70CEEE7A" w14:textId="25FD5C0C" w:rsidR="004E7C21" w:rsidRDefault="004E7C21" w:rsidP="00E625CB">
      <w:r>
        <w:t xml:space="preserve">The upper layers at the site are expected to consist of Made Ground and loose to medium dense sands. These materials are inherently variable in composition, density and strength, making them </w:t>
      </w:r>
      <w:r w:rsidR="000D1164">
        <w:t xml:space="preserve">unsuitable for supporting structural loads using shallow foundations. The presence of construction debris, industrial waste and heterogenous fill can lead to </w:t>
      </w:r>
      <w:r w:rsidR="00392C6A">
        <w:t>unpredictable settlement behaviour.</w:t>
      </w:r>
    </w:p>
    <w:p w14:paraId="1BC53B2D" w14:textId="54BFA1CB" w:rsidR="00392C6A" w:rsidRDefault="00392C6A" w:rsidP="00E625CB">
      <w:r>
        <w:t>Piled foundations address this issue by transferring loads through these weaker layers to deeper, more competent strata such as glacial till or mudstone bedrock</w:t>
      </w:r>
      <w:r w:rsidR="006C22A2">
        <w:t xml:space="preserve">. This significantly reduces the risk of differential settlement, which is </w:t>
      </w:r>
      <w:r w:rsidR="00533DEC">
        <w:t>particularly</w:t>
      </w:r>
      <w:r w:rsidR="006C22A2">
        <w:t xml:space="preserve"> important for a building w</w:t>
      </w:r>
      <w:r w:rsidR="00771C49">
        <w:t>ith a large footprint and glazed façade, where even minor movement could lead to cracking or serv</w:t>
      </w:r>
      <w:r w:rsidR="00533DEC">
        <w:t>iceability issues.</w:t>
      </w:r>
    </w:p>
    <w:p w14:paraId="13784A90" w14:textId="642A89C7" w:rsidR="00533DEC" w:rsidRDefault="00533DEC" w:rsidP="00E625CB">
      <w:r>
        <w:t xml:space="preserve">The site’s proximity to Swansea Bay means groundwater levels are expected to be shallow and influenced </w:t>
      </w:r>
      <w:r w:rsidR="00335203">
        <w:t xml:space="preserve">by tidal variation. Excavating for shallow foundations under these conditions would likely require </w:t>
      </w:r>
      <w:r w:rsidR="00CD171D">
        <w:t>extensive dewatering, which can be costly, technically challenging and environmentally sensitive.</w:t>
      </w:r>
    </w:p>
    <w:p w14:paraId="551AF822" w14:textId="1E7194E0" w:rsidR="008D44C4" w:rsidRDefault="00CD171D" w:rsidP="002109DA">
      <w:r>
        <w:t xml:space="preserve">Piled foundations minimise the need for deep excavations, as they can be installed with relatively limited disturbance to the surrounding ground. This makes them </w:t>
      </w:r>
      <w:r w:rsidR="002109DA">
        <w:t>particularly</w:t>
      </w:r>
      <w:r>
        <w:t xml:space="preserve"> well-suited </w:t>
      </w:r>
      <w:r w:rsidR="002109DA">
        <w:t xml:space="preserve">to waterlogged or saturated soils. Additionally, the use of a suspended ground floor slab above pile caps and ground beams helps prevent issues related to groundwater ingress and dampness. </w:t>
      </w:r>
    </w:p>
    <w:p w14:paraId="0A035CA7" w14:textId="01824E11" w:rsidR="002109DA" w:rsidRDefault="002109DA" w:rsidP="002109DA">
      <w:r>
        <w:t>The proposed building includes a combination of public and residential uses, with significant impo</w:t>
      </w:r>
      <w:r w:rsidR="00115B6E">
        <w:t xml:space="preserve">sed loads from </w:t>
      </w:r>
      <w:r w:rsidR="00A867AC">
        <w:t>occupancy, equipment and structural elements. A piled foundation system provides a high load-bearing capacity by anchoring into dense sand, stiff clay or bedrock layers.</w:t>
      </w:r>
    </w:p>
    <w:p w14:paraId="47709607" w14:textId="5CBE538B" w:rsidR="00A867AC" w:rsidRDefault="00A867AC" w:rsidP="002109DA">
      <w:r>
        <w:t xml:space="preserve">This ensures that both </w:t>
      </w:r>
      <w:r w:rsidR="000D174D">
        <w:t>ultimate</w:t>
      </w:r>
      <w:r>
        <w:t xml:space="preserve"> limit states (</w:t>
      </w:r>
      <w:r w:rsidR="00DC5550">
        <w:t xml:space="preserve">e.g. bearing failure) and serviceability limit states (e.g. settlement) are adequately </w:t>
      </w:r>
      <w:r w:rsidR="000D174D">
        <w:t>addressed, in accordance with Eurocode 7. The ability to design piles for specific load conditions (e.g. end-bearing or friction piles) allows for flexibility and optimisation of the foundation system.</w:t>
      </w:r>
    </w:p>
    <w:p w14:paraId="3E0A075E" w14:textId="0C729E6C" w:rsidR="000D174D" w:rsidRDefault="000D174D" w:rsidP="002109DA">
      <w:r>
        <w:t>Due to the heterogenous nature of Made Ground and the variability of underlying sands, there is high risk of uneven settlement across the site. This could lead to structural distortion, cracking and serviceability problems.</w:t>
      </w:r>
    </w:p>
    <w:p w14:paraId="06321025" w14:textId="51620AF4" w:rsidR="000D174D" w:rsidRDefault="004A03FC" w:rsidP="002109DA">
      <w:r>
        <w:t xml:space="preserve">Piled foundations provide a more uniform support system by distributing loads to consistent strata at depth. This is </w:t>
      </w:r>
      <w:r w:rsidR="007043B4">
        <w:t>particularly</w:t>
      </w:r>
      <w:r>
        <w:t xml:space="preserve"> beneficial for a building with large open – plan areas and sensitive </w:t>
      </w:r>
      <w:r w:rsidR="007043B4">
        <w:t xml:space="preserve">architectural features such as curtain wall glazing, where movement tolerance </w:t>
      </w:r>
      <w:r w:rsidR="006A522C">
        <w:t>is</w:t>
      </w:r>
      <w:r w:rsidR="007043B4">
        <w:t xml:space="preserve"> low.</w:t>
      </w:r>
    </w:p>
    <w:p w14:paraId="3D4FDAB8" w14:textId="414A6E99" w:rsidR="007043B4" w:rsidRDefault="00E27893" w:rsidP="002109DA">
      <w:r>
        <w:t>Given the sit</w:t>
      </w:r>
      <w:r w:rsidR="00413C5F">
        <w:t>e</w:t>
      </w:r>
      <w:r>
        <w:t xml:space="preserve">’s industrial history, there is a possibility of encountering buried obstructions such as old foundations, quay walls or </w:t>
      </w:r>
      <w:r w:rsidR="006A522C">
        <w:t>services</w:t>
      </w:r>
      <w:r>
        <w:t>. Piling methods can be adapted t</w:t>
      </w:r>
      <w:r w:rsidR="00A60CF7">
        <w:t>o suit these conditions, for example using driven piles for clear ground or bored piles where obstructions or vibration constraints are present.</w:t>
      </w:r>
    </w:p>
    <w:p w14:paraId="056A2EB3" w14:textId="701589A1" w:rsidR="00A60CF7" w:rsidRDefault="00A60CF7" w:rsidP="002109DA">
      <w:r>
        <w:lastRenderedPageBreak/>
        <w:t>This flexibility allows the foundation design to respond to unforeseen con</w:t>
      </w:r>
      <w:r w:rsidR="006A522C">
        <w:t>di</w:t>
      </w:r>
      <w:r>
        <w:t xml:space="preserve">tions encountered during </w:t>
      </w:r>
      <w:r w:rsidR="006A522C">
        <w:t>construction</w:t>
      </w:r>
      <w:r>
        <w:t>, reducing the risk of delays or redesign.</w:t>
      </w:r>
    </w:p>
    <w:p w14:paraId="3CECFC9A" w14:textId="22FE6816" w:rsidR="00A60CF7" w:rsidRDefault="00A60CF7" w:rsidP="002109DA">
      <w:r>
        <w:t xml:space="preserve">Coastal environments often present chemically aggressive conditions due to the </w:t>
      </w:r>
      <w:r w:rsidR="00761D6D">
        <w:t xml:space="preserve">presence of sulphates, chlorides and contaminants in the soils and groundwater. These can lead to corrosion of reinforcement and </w:t>
      </w:r>
      <w:r w:rsidR="002C3022">
        <w:t>de</w:t>
      </w:r>
      <w:r w:rsidR="00154235">
        <w:t>gradation</w:t>
      </w:r>
      <w:r w:rsidR="00761D6D">
        <w:t xml:space="preserve"> of concrete over time.</w:t>
      </w:r>
    </w:p>
    <w:p w14:paraId="4AF8D2CB" w14:textId="01B8125C" w:rsidR="00761D6D" w:rsidRDefault="00761D6D" w:rsidP="002109DA">
      <w:r>
        <w:t>Piled foundations can be designed with appropriate materials and protective measures, such as sulphate</w:t>
      </w:r>
      <w:r w:rsidR="00BD0289">
        <w:t xml:space="preserve">-resistant concrete and increased cover to reinforcement, in line with BRE Special Digest 1. This enhances the durability and lifespan of the structure, ensuring </w:t>
      </w:r>
      <w:r w:rsidR="002C3022">
        <w:t>compliance</w:t>
      </w:r>
      <w:r w:rsidR="00BD0289">
        <w:t xml:space="preserve"> with long-term performance requirements.</w:t>
      </w:r>
    </w:p>
    <w:p w14:paraId="5C3901F4" w14:textId="6DE67FB7" w:rsidR="00BD0289" w:rsidRDefault="00BD0289" w:rsidP="002109DA">
      <w:r>
        <w:t xml:space="preserve">Compared to extensive excavation and ground improvement techniques, piling can offer a more controlled and less disruptive </w:t>
      </w:r>
      <w:r w:rsidR="0064360C">
        <w:t>construction</w:t>
      </w:r>
      <w:r>
        <w:t xml:space="preserve"> process. This is </w:t>
      </w:r>
      <w:r w:rsidR="0064360C">
        <w:t>particularly</w:t>
      </w:r>
      <w:r>
        <w:t xml:space="preserve"> important in a sensitive </w:t>
      </w:r>
      <w:r w:rsidR="00AC4A48">
        <w:t>waterfront</w:t>
      </w:r>
      <w:r>
        <w:t xml:space="preserve"> </w:t>
      </w:r>
      <w:r w:rsidR="00AC4A48">
        <w:t>location</w:t>
      </w:r>
      <w:r>
        <w:t xml:space="preserve">, where disturbance to adjacent properties, </w:t>
      </w:r>
      <w:r w:rsidR="006A522C">
        <w:t xml:space="preserve">infrastructure </w:t>
      </w:r>
      <w:r>
        <w:t>and the marine environment must be minimised.</w:t>
      </w:r>
    </w:p>
    <w:p w14:paraId="1E3222DC" w14:textId="58C1B818" w:rsidR="00BD0289" w:rsidRDefault="004B4C24" w:rsidP="002109DA">
      <w:r>
        <w:t>Careful selection of piling methods (e.g. continuous flight auger piles to reduce noise and vibration) can further mitigate environmental impacts and comply with local authority requirement</w:t>
      </w:r>
      <w:r w:rsidR="008C1E79">
        <w:t>s.</w:t>
      </w:r>
    </w:p>
    <w:p w14:paraId="5B2D938A" w14:textId="23D5B1A0" w:rsidR="006A522C" w:rsidRDefault="00C62FBD" w:rsidP="002109DA">
      <w:pPr>
        <w:rPr>
          <w:b/>
          <w:bCs/>
          <w:u w:val="single"/>
        </w:rPr>
      </w:pPr>
      <w:r>
        <w:rPr>
          <w:b/>
          <w:bCs/>
          <w:u w:val="single"/>
        </w:rPr>
        <w:t xml:space="preserve">Conclusion </w:t>
      </w:r>
    </w:p>
    <w:p w14:paraId="61799682" w14:textId="16951246" w:rsidR="00C62FBD" w:rsidRDefault="0036670A" w:rsidP="002109DA">
      <w:r w:rsidRPr="0036670A">
        <w:t>The proposed development within the Maritime Quarter of Swansea presents</w:t>
      </w:r>
      <w:r>
        <w:t xml:space="preserve"> </w:t>
      </w:r>
      <w:r w:rsidR="00075A21">
        <w:t>a few</w:t>
      </w:r>
      <w:r>
        <w:t xml:space="preserve"> geotechnical challenges due to its reclaimed coastal setting and industrial history</w:t>
      </w:r>
      <w:r w:rsidR="007A520D">
        <w:t xml:space="preserve">. The main concerns </w:t>
      </w:r>
      <w:r w:rsidR="00056081">
        <w:t>include</w:t>
      </w:r>
      <w:r w:rsidR="007A520D">
        <w:t xml:space="preserve"> contaminated Made Ground, high groundwater levels and variable </w:t>
      </w:r>
      <w:r w:rsidR="00056081">
        <w:t>soil conditions.</w:t>
      </w:r>
    </w:p>
    <w:p w14:paraId="76C15223" w14:textId="258E4988" w:rsidR="00056081" w:rsidRDefault="00056081" w:rsidP="002109DA">
      <w:r>
        <w:t>A thorough site investigation is essential to reduce uncertainty and guide design decisions. Based on current information, a piled foundation system offers the most reliable solution for supporting the structure.</w:t>
      </w:r>
    </w:p>
    <w:p w14:paraId="617925BC" w14:textId="2F197DF7" w:rsidR="00056081" w:rsidRDefault="00056081" w:rsidP="002109DA">
      <w:r>
        <w:t>Close coordination with Natural Resources Wales and local authorities will ensure compliance with environmental and structural regulations.</w:t>
      </w:r>
    </w:p>
    <w:p w14:paraId="21CDC081" w14:textId="00022CCC" w:rsidR="00056081" w:rsidRPr="0036670A" w:rsidRDefault="00056081" w:rsidP="002109DA">
      <w:r>
        <w:t xml:space="preserve">Overall, with appropriate investigation and design measures, the development can be successfully implemented while supporting the continued regeneration of Swansea’s waterfront area. </w:t>
      </w:r>
    </w:p>
    <w:p w14:paraId="4BCC7299" w14:textId="7E06E39D" w:rsidR="00955F07" w:rsidRPr="00955F07" w:rsidRDefault="00955F07" w:rsidP="00CD09D7"/>
    <w:p w14:paraId="16F6DB05" w14:textId="77777777" w:rsidR="004E0DE1" w:rsidRDefault="004E0DE1" w:rsidP="00CD09D7"/>
    <w:p w14:paraId="70F8DF57" w14:textId="77777777" w:rsidR="00EA551A" w:rsidRPr="00CD09D7" w:rsidRDefault="00EA551A" w:rsidP="00CD09D7"/>
    <w:p w14:paraId="1EA493D4" w14:textId="67F73119" w:rsidR="00CD09D7" w:rsidRPr="00CD09D7" w:rsidRDefault="00CD09D7" w:rsidP="00CD09D7">
      <w:pPr>
        <w:jc w:val="center"/>
      </w:pPr>
    </w:p>
    <w:p w14:paraId="6C044412" w14:textId="77777777" w:rsidR="00CD09D7" w:rsidRDefault="00CD09D7">
      <w:pPr>
        <w:rPr>
          <w:sz w:val="28"/>
          <w:szCs w:val="28"/>
        </w:rPr>
      </w:pPr>
      <w:r>
        <w:rPr>
          <w:sz w:val="28"/>
          <w:szCs w:val="28"/>
        </w:rPr>
        <w:br w:type="page"/>
      </w:r>
    </w:p>
    <w:p w14:paraId="7A8330D2" w14:textId="77777777" w:rsidR="00CD09D7" w:rsidRPr="00CD09D7" w:rsidRDefault="00CD09D7" w:rsidP="00CD09D7">
      <w:pPr>
        <w:jc w:val="center"/>
        <w:rPr>
          <w:sz w:val="28"/>
          <w:szCs w:val="28"/>
        </w:rPr>
      </w:pPr>
    </w:p>
    <w:p w14:paraId="37610E9A" w14:textId="632C247D" w:rsidR="00CD09D7" w:rsidRDefault="00750FAB" w:rsidP="00CD09D7">
      <w:pPr>
        <w:jc w:val="center"/>
        <w:rPr>
          <w:sz w:val="28"/>
          <w:szCs w:val="28"/>
        </w:rPr>
      </w:pPr>
      <w:r>
        <w:rPr>
          <w:sz w:val="28"/>
          <w:szCs w:val="28"/>
        </w:rPr>
        <w:t>Reference list:</w:t>
      </w:r>
    </w:p>
    <w:p w14:paraId="043B48F5" w14:textId="72D7254E" w:rsidR="00750FAB" w:rsidRDefault="00750FAB" w:rsidP="00750FAB">
      <w:pPr>
        <w:pStyle w:val="NormalWeb"/>
        <w:numPr>
          <w:ilvl w:val="0"/>
          <w:numId w:val="1"/>
        </w:numPr>
        <w:spacing w:before="0" w:beforeAutospacing="0" w:after="0" w:afterAutospacing="0" w:line="480" w:lineRule="auto"/>
      </w:pPr>
      <w:r>
        <w:t xml:space="preserve">“Conservation Area - Maritime Quarter (Including Cambrian Place) - Swansea.” </w:t>
      </w:r>
      <w:r>
        <w:rPr>
          <w:i/>
          <w:iCs/>
        </w:rPr>
        <w:t>Swansea</w:t>
      </w:r>
      <w:r>
        <w:t xml:space="preserve">, 2025, </w:t>
      </w:r>
      <w:hyperlink r:id="rId6" w:history="1">
        <w:r w:rsidR="008F7CB3" w:rsidRPr="00606BC2">
          <w:rPr>
            <w:rStyle w:val="Hyperlink"/>
          </w:rPr>
          <w:t>www.swansea.gov.uk/conservationarea14?lang=en</w:t>
        </w:r>
      </w:hyperlink>
      <w:r w:rsidR="008F7CB3">
        <w:t xml:space="preserve"> </w:t>
      </w:r>
      <w:r>
        <w:t>. Accessed 30 Apr. 2026.</w:t>
      </w:r>
    </w:p>
    <w:p w14:paraId="424B7186" w14:textId="27197231" w:rsidR="008F7CB3" w:rsidRDefault="008F7CB3" w:rsidP="008F7CB3">
      <w:pPr>
        <w:pStyle w:val="NormalWeb"/>
        <w:numPr>
          <w:ilvl w:val="0"/>
          <w:numId w:val="1"/>
        </w:numPr>
        <w:spacing w:before="0" w:beforeAutospacing="0" w:after="0" w:afterAutospacing="0" w:line="480" w:lineRule="auto"/>
      </w:pPr>
      <w:r>
        <w:t xml:space="preserve">“Swansea Port Plan.” </w:t>
      </w:r>
      <w:r>
        <w:rPr>
          <w:i/>
          <w:iCs/>
        </w:rPr>
        <w:t>Southwalesports.co.uk</w:t>
      </w:r>
      <w:r>
        <w:t xml:space="preserve">, 2017, </w:t>
      </w:r>
      <w:hyperlink r:id="rId7" w:history="1">
        <w:r w:rsidRPr="00606BC2">
          <w:rPr>
            <w:rStyle w:val="Hyperlink"/>
          </w:rPr>
          <w:t>www.southwalesports.co.uk/port_information/swansea/swansea_port_plan</w:t>
        </w:r>
      </w:hyperlink>
      <w:r>
        <w:t xml:space="preserve"> </w:t>
      </w:r>
      <w:r>
        <w:t>. Accessed 30 Apr. 2026.</w:t>
      </w:r>
    </w:p>
    <w:p w14:paraId="38AC805D" w14:textId="44A71034" w:rsidR="00E547B2" w:rsidRDefault="00E547B2" w:rsidP="00E547B2">
      <w:pPr>
        <w:pStyle w:val="NormalWeb"/>
        <w:numPr>
          <w:ilvl w:val="0"/>
          <w:numId w:val="1"/>
        </w:numPr>
        <w:spacing w:before="0" w:beforeAutospacing="0" w:after="0" w:afterAutospacing="0" w:line="480" w:lineRule="auto"/>
      </w:pPr>
      <w:r>
        <w:t xml:space="preserve">“The Swansea-Mannheim City Partnership and the 1985 Mannheim Monument in Swansea’s Maritime Quarter.” </w:t>
      </w:r>
      <w:r>
        <w:rPr>
          <w:i/>
          <w:iCs/>
        </w:rPr>
        <w:t>@SwanseaHistory</w:t>
      </w:r>
      <w:r>
        <w:t xml:space="preserve">, </w:t>
      </w:r>
      <w:hyperlink r:id="rId8" w:history="1">
        <w:r w:rsidRPr="00606BC2">
          <w:rPr>
            <w:rStyle w:val="Hyperlink"/>
          </w:rPr>
          <w:t>www.</w:t>
        </w:r>
        <w:r w:rsidRPr="00606BC2">
          <w:rPr>
            <w:rStyle w:val="Hyperlink"/>
          </w:rPr>
          <w:t>history.swansea.ac.uk/2021/05/12/the-swansea-mannheim-city-partnership-and-the-1985-mannheim-monument-in-swanseas-maritime-quarter/</w:t>
        </w:r>
      </w:hyperlink>
      <w:r>
        <w:t xml:space="preserve"> </w:t>
      </w:r>
      <w:r>
        <w:t>.</w:t>
      </w:r>
    </w:p>
    <w:p w14:paraId="7D1DEAEB" w14:textId="76316C4D" w:rsidR="00886B27" w:rsidRDefault="00886B27" w:rsidP="00886B27">
      <w:pPr>
        <w:pStyle w:val="NormalWeb"/>
        <w:numPr>
          <w:ilvl w:val="0"/>
          <w:numId w:val="1"/>
        </w:numPr>
        <w:spacing w:before="0" w:beforeAutospacing="0" w:after="0" w:afterAutospacing="0" w:line="480" w:lineRule="auto"/>
      </w:pPr>
      <w:r>
        <w:t xml:space="preserve">Admin. </w:t>
      </w:r>
      <w:r>
        <w:rPr>
          <w:i/>
          <w:iCs/>
        </w:rPr>
        <w:t>Maritime Quarter | Swansea | the Academy of Urbanism</w:t>
      </w:r>
      <w:r>
        <w:t xml:space="preserve">. </w:t>
      </w:r>
      <w:hyperlink r:id="rId9" w:history="1">
        <w:r w:rsidRPr="00606BC2">
          <w:rPr>
            <w:rStyle w:val="Hyperlink"/>
          </w:rPr>
          <w:t>www.academyofurbanism.org.uk/maritime-quarter/</w:t>
        </w:r>
      </w:hyperlink>
      <w:r>
        <w:t xml:space="preserve"> </w:t>
      </w:r>
      <w:r>
        <w:t>.</w:t>
      </w:r>
    </w:p>
    <w:p w14:paraId="46A6E509" w14:textId="553185D2" w:rsidR="00BE2C40" w:rsidRDefault="00BE2C40" w:rsidP="00BE2C40">
      <w:pPr>
        <w:pStyle w:val="NormalWeb"/>
        <w:numPr>
          <w:ilvl w:val="0"/>
          <w:numId w:val="1"/>
        </w:numPr>
        <w:spacing w:before="0" w:beforeAutospacing="0" w:after="0" w:afterAutospacing="0" w:line="480" w:lineRule="auto"/>
      </w:pPr>
      <w:r>
        <w:t xml:space="preserve">“Approved Document C: Site Preparation and Resistance to Contaminants and Moisture | GOV.WALES.” </w:t>
      </w:r>
      <w:r>
        <w:rPr>
          <w:i/>
          <w:iCs/>
        </w:rPr>
        <w:t>GOV.WALES</w:t>
      </w:r>
      <w:r>
        <w:t xml:space="preserve">, 3 Apr. 2017, </w:t>
      </w:r>
      <w:hyperlink r:id="rId10" w:history="1">
        <w:r w:rsidRPr="00606BC2">
          <w:rPr>
            <w:rStyle w:val="Hyperlink"/>
          </w:rPr>
          <w:t>www.gov.wales/approved-document-c-site-preparation-and-resistance-contaminants-and-moisture</w:t>
        </w:r>
      </w:hyperlink>
      <w:r>
        <w:t>?</w:t>
      </w:r>
      <w:r>
        <w:t xml:space="preserve"> </w:t>
      </w:r>
      <w:r>
        <w:t xml:space="preserve"> Accessed 30 Apr. 2026.</w:t>
      </w:r>
    </w:p>
    <w:p w14:paraId="24D89B48" w14:textId="77777777" w:rsidR="00AD794A" w:rsidRDefault="00AD794A" w:rsidP="00B0241F">
      <w:pPr>
        <w:pStyle w:val="NormalWeb"/>
        <w:spacing w:before="0" w:beforeAutospacing="0" w:after="0" w:afterAutospacing="0" w:line="480" w:lineRule="auto"/>
        <w:ind w:left="720"/>
      </w:pPr>
    </w:p>
    <w:p w14:paraId="76A1C5A4" w14:textId="77777777" w:rsidR="00750FAB" w:rsidRPr="00750FAB" w:rsidRDefault="00750FAB" w:rsidP="00750FAB">
      <w:pPr>
        <w:pStyle w:val="ListParagraph"/>
        <w:rPr>
          <w:sz w:val="28"/>
          <w:szCs w:val="28"/>
        </w:rPr>
      </w:pPr>
    </w:p>
    <w:p w14:paraId="150F8F66" w14:textId="77777777" w:rsidR="00C73EE9" w:rsidRDefault="00C73EE9"/>
    <w:sectPr w:rsidR="00C73E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B7C33"/>
    <w:multiLevelType w:val="hybridMultilevel"/>
    <w:tmpl w:val="21365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153D5F"/>
    <w:multiLevelType w:val="hybridMultilevel"/>
    <w:tmpl w:val="389A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087BE2"/>
    <w:multiLevelType w:val="hybridMultilevel"/>
    <w:tmpl w:val="175A2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C81342"/>
    <w:multiLevelType w:val="hybridMultilevel"/>
    <w:tmpl w:val="F61A0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4562652">
    <w:abstractNumId w:val="0"/>
  </w:num>
  <w:num w:numId="2" w16cid:durableId="549650474">
    <w:abstractNumId w:val="3"/>
  </w:num>
  <w:num w:numId="3" w16cid:durableId="429937133">
    <w:abstractNumId w:val="1"/>
  </w:num>
  <w:num w:numId="4" w16cid:durableId="596791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9D7"/>
    <w:rsid w:val="00005C1B"/>
    <w:rsid w:val="00013A1B"/>
    <w:rsid w:val="000205EA"/>
    <w:rsid w:val="0002679F"/>
    <w:rsid w:val="0005098D"/>
    <w:rsid w:val="00056081"/>
    <w:rsid w:val="00072610"/>
    <w:rsid w:val="00072BCD"/>
    <w:rsid w:val="00075A21"/>
    <w:rsid w:val="00090F79"/>
    <w:rsid w:val="00092C7A"/>
    <w:rsid w:val="000B60C4"/>
    <w:rsid w:val="000C6CF0"/>
    <w:rsid w:val="000D021A"/>
    <w:rsid w:val="000D1164"/>
    <w:rsid w:val="000D174D"/>
    <w:rsid w:val="000D5DEE"/>
    <w:rsid w:val="00100F58"/>
    <w:rsid w:val="0011082D"/>
    <w:rsid w:val="00115B6E"/>
    <w:rsid w:val="00154235"/>
    <w:rsid w:val="00173B8B"/>
    <w:rsid w:val="001B579E"/>
    <w:rsid w:val="001D4BFD"/>
    <w:rsid w:val="001D6198"/>
    <w:rsid w:val="001E7E87"/>
    <w:rsid w:val="001F0308"/>
    <w:rsid w:val="002109DA"/>
    <w:rsid w:val="00213746"/>
    <w:rsid w:val="00231F70"/>
    <w:rsid w:val="0024537D"/>
    <w:rsid w:val="00283028"/>
    <w:rsid w:val="0029078F"/>
    <w:rsid w:val="00291BA2"/>
    <w:rsid w:val="002C0F9C"/>
    <w:rsid w:val="002C3022"/>
    <w:rsid w:val="002E63AD"/>
    <w:rsid w:val="00312A4F"/>
    <w:rsid w:val="003308FD"/>
    <w:rsid w:val="00335203"/>
    <w:rsid w:val="00336DF6"/>
    <w:rsid w:val="00345601"/>
    <w:rsid w:val="0036670A"/>
    <w:rsid w:val="00392C6A"/>
    <w:rsid w:val="003C2D50"/>
    <w:rsid w:val="003D0AC1"/>
    <w:rsid w:val="00404170"/>
    <w:rsid w:val="00413C5F"/>
    <w:rsid w:val="00430FC8"/>
    <w:rsid w:val="004A03FC"/>
    <w:rsid w:val="004A6D0D"/>
    <w:rsid w:val="004B4C24"/>
    <w:rsid w:val="004E0DE1"/>
    <w:rsid w:val="004E7C21"/>
    <w:rsid w:val="004F4A4C"/>
    <w:rsid w:val="00500676"/>
    <w:rsid w:val="00512A19"/>
    <w:rsid w:val="00525650"/>
    <w:rsid w:val="00527733"/>
    <w:rsid w:val="00533DEC"/>
    <w:rsid w:val="0053735E"/>
    <w:rsid w:val="0054765A"/>
    <w:rsid w:val="00557CA5"/>
    <w:rsid w:val="00564BA6"/>
    <w:rsid w:val="005A45D6"/>
    <w:rsid w:val="005B297A"/>
    <w:rsid w:val="005C3640"/>
    <w:rsid w:val="006102E3"/>
    <w:rsid w:val="00615508"/>
    <w:rsid w:val="0062195D"/>
    <w:rsid w:val="0064360C"/>
    <w:rsid w:val="00662729"/>
    <w:rsid w:val="00682D6F"/>
    <w:rsid w:val="00687AE5"/>
    <w:rsid w:val="006A522C"/>
    <w:rsid w:val="006C22A2"/>
    <w:rsid w:val="007043B4"/>
    <w:rsid w:val="00717AC1"/>
    <w:rsid w:val="00750FAB"/>
    <w:rsid w:val="00761D6D"/>
    <w:rsid w:val="00771C49"/>
    <w:rsid w:val="00780FD9"/>
    <w:rsid w:val="007A3C6B"/>
    <w:rsid w:val="007A520D"/>
    <w:rsid w:val="007E63B1"/>
    <w:rsid w:val="008112A0"/>
    <w:rsid w:val="00824AC0"/>
    <w:rsid w:val="00851191"/>
    <w:rsid w:val="008536DB"/>
    <w:rsid w:val="00874F75"/>
    <w:rsid w:val="00886B27"/>
    <w:rsid w:val="0089577E"/>
    <w:rsid w:val="008A6052"/>
    <w:rsid w:val="008C1E79"/>
    <w:rsid w:val="008C4237"/>
    <w:rsid w:val="008D44C4"/>
    <w:rsid w:val="008F7CB3"/>
    <w:rsid w:val="00910F57"/>
    <w:rsid w:val="00937504"/>
    <w:rsid w:val="00955F07"/>
    <w:rsid w:val="00981151"/>
    <w:rsid w:val="009B2C1D"/>
    <w:rsid w:val="009B409B"/>
    <w:rsid w:val="00A26C7F"/>
    <w:rsid w:val="00A31482"/>
    <w:rsid w:val="00A320CE"/>
    <w:rsid w:val="00A60CF7"/>
    <w:rsid w:val="00A867AC"/>
    <w:rsid w:val="00A96CB7"/>
    <w:rsid w:val="00AB0370"/>
    <w:rsid w:val="00AC4A48"/>
    <w:rsid w:val="00AD2C1B"/>
    <w:rsid w:val="00AD794A"/>
    <w:rsid w:val="00B0241F"/>
    <w:rsid w:val="00B24EDE"/>
    <w:rsid w:val="00B34802"/>
    <w:rsid w:val="00B46838"/>
    <w:rsid w:val="00B55B10"/>
    <w:rsid w:val="00B868F8"/>
    <w:rsid w:val="00B871D5"/>
    <w:rsid w:val="00B918BD"/>
    <w:rsid w:val="00BB1AD4"/>
    <w:rsid w:val="00BB2644"/>
    <w:rsid w:val="00BC0913"/>
    <w:rsid w:val="00BC3F52"/>
    <w:rsid w:val="00BD0289"/>
    <w:rsid w:val="00BE2345"/>
    <w:rsid w:val="00BE2C40"/>
    <w:rsid w:val="00C008B9"/>
    <w:rsid w:val="00C10ADB"/>
    <w:rsid w:val="00C244C2"/>
    <w:rsid w:val="00C27770"/>
    <w:rsid w:val="00C62FBD"/>
    <w:rsid w:val="00C73EE9"/>
    <w:rsid w:val="00C86584"/>
    <w:rsid w:val="00CB72BA"/>
    <w:rsid w:val="00CD09D7"/>
    <w:rsid w:val="00CD171D"/>
    <w:rsid w:val="00CD28CC"/>
    <w:rsid w:val="00CE1990"/>
    <w:rsid w:val="00CE745E"/>
    <w:rsid w:val="00CF053C"/>
    <w:rsid w:val="00D12E34"/>
    <w:rsid w:val="00D25B9A"/>
    <w:rsid w:val="00D4049C"/>
    <w:rsid w:val="00D83330"/>
    <w:rsid w:val="00D835DB"/>
    <w:rsid w:val="00DA5DDC"/>
    <w:rsid w:val="00DB20DF"/>
    <w:rsid w:val="00DB6673"/>
    <w:rsid w:val="00DC2207"/>
    <w:rsid w:val="00DC5550"/>
    <w:rsid w:val="00E27893"/>
    <w:rsid w:val="00E547B2"/>
    <w:rsid w:val="00E625CB"/>
    <w:rsid w:val="00E65442"/>
    <w:rsid w:val="00E754D1"/>
    <w:rsid w:val="00EA551A"/>
    <w:rsid w:val="00EB385A"/>
    <w:rsid w:val="00EE2D6B"/>
    <w:rsid w:val="00F07795"/>
    <w:rsid w:val="00F11036"/>
    <w:rsid w:val="00F21766"/>
    <w:rsid w:val="00F230E9"/>
    <w:rsid w:val="00F378C9"/>
    <w:rsid w:val="00F5707D"/>
    <w:rsid w:val="00F643D2"/>
    <w:rsid w:val="00F648D6"/>
    <w:rsid w:val="00F75348"/>
    <w:rsid w:val="00F77370"/>
    <w:rsid w:val="00FC1214"/>
    <w:rsid w:val="00FD1FD8"/>
    <w:rsid w:val="00FF7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6535C"/>
  <w15:chartTrackingRefBased/>
  <w15:docId w15:val="{6352596F-F4C0-47D4-938B-2ED5A5AC0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9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09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09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09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09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09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9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9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9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9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09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09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09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09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09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9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9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9D7"/>
    <w:rPr>
      <w:rFonts w:eastAsiaTheme="majorEastAsia" w:cstheme="majorBidi"/>
      <w:color w:val="272727" w:themeColor="text1" w:themeTint="D8"/>
    </w:rPr>
  </w:style>
  <w:style w:type="paragraph" w:styleId="Title">
    <w:name w:val="Title"/>
    <w:basedOn w:val="Normal"/>
    <w:next w:val="Normal"/>
    <w:link w:val="TitleChar"/>
    <w:uiPriority w:val="10"/>
    <w:qFormat/>
    <w:rsid w:val="00CD09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9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9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9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9D7"/>
    <w:pPr>
      <w:spacing w:before="160"/>
      <w:jc w:val="center"/>
    </w:pPr>
    <w:rPr>
      <w:i/>
      <w:iCs/>
      <w:color w:val="404040" w:themeColor="text1" w:themeTint="BF"/>
    </w:rPr>
  </w:style>
  <w:style w:type="character" w:customStyle="1" w:styleId="QuoteChar">
    <w:name w:val="Quote Char"/>
    <w:basedOn w:val="DefaultParagraphFont"/>
    <w:link w:val="Quote"/>
    <w:uiPriority w:val="29"/>
    <w:rsid w:val="00CD09D7"/>
    <w:rPr>
      <w:i/>
      <w:iCs/>
      <w:color w:val="404040" w:themeColor="text1" w:themeTint="BF"/>
    </w:rPr>
  </w:style>
  <w:style w:type="paragraph" w:styleId="ListParagraph">
    <w:name w:val="List Paragraph"/>
    <w:basedOn w:val="Normal"/>
    <w:uiPriority w:val="34"/>
    <w:qFormat/>
    <w:rsid w:val="00CD09D7"/>
    <w:pPr>
      <w:ind w:left="720"/>
      <w:contextualSpacing/>
    </w:pPr>
  </w:style>
  <w:style w:type="character" w:styleId="IntenseEmphasis">
    <w:name w:val="Intense Emphasis"/>
    <w:basedOn w:val="DefaultParagraphFont"/>
    <w:uiPriority w:val="21"/>
    <w:qFormat/>
    <w:rsid w:val="00CD09D7"/>
    <w:rPr>
      <w:i/>
      <w:iCs/>
      <w:color w:val="0F4761" w:themeColor="accent1" w:themeShade="BF"/>
    </w:rPr>
  </w:style>
  <w:style w:type="paragraph" w:styleId="IntenseQuote">
    <w:name w:val="Intense Quote"/>
    <w:basedOn w:val="Normal"/>
    <w:next w:val="Normal"/>
    <w:link w:val="IntenseQuoteChar"/>
    <w:uiPriority w:val="30"/>
    <w:qFormat/>
    <w:rsid w:val="00CD09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09D7"/>
    <w:rPr>
      <w:i/>
      <w:iCs/>
      <w:color w:val="0F4761" w:themeColor="accent1" w:themeShade="BF"/>
    </w:rPr>
  </w:style>
  <w:style w:type="character" w:styleId="IntenseReference">
    <w:name w:val="Intense Reference"/>
    <w:basedOn w:val="DefaultParagraphFont"/>
    <w:uiPriority w:val="32"/>
    <w:qFormat/>
    <w:rsid w:val="00CD09D7"/>
    <w:rPr>
      <w:b/>
      <w:bCs/>
      <w:smallCaps/>
      <w:color w:val="0F4761" w:themeColor="accent1" w:themeShade="BF"/>
      <w:spacing w:val="5"/>
    </w:rPr>
  </w:style>
  <w:style w:type="paragraph" w:styleId="NormalWeb">
    <w:name w:val="Normal (Web)"/>
    <w:basedOn w:val="Normal"/>
    <w:uiPriority w:val="99"/>
    <w:semiHidden/>
    <w:unhideWhenUsed/>
    <w:rsid w:val="00750F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F7CB3"/>
    <w:rPr>
      <w:color w:val="467886" w:themeColor="hyperlink"/>
      <w:u w:val="single"/>
    </w:rPr>
  </w:style>
  <w:style w:type="character" w:styleId="UnresolvedMention">
    <w:name w:val="Unresolved Mention"/>
    <w:basedOn w:val="DefaultParagraphFont"/>
    <w:uiPriority w:val="99"/>
    <w:semiHidden/>
    <w:unhideWhenUsed/>
    <w:rsid w:val="008F7C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swansea.ac.uk/2021/05/12/the-swansea-mannheim-city-partnership-and-the-1985-mannheim-monument-in-swanseas-maritime-quarter/" TargetMode="External"/><Relationship Id="rId3" Type="http://schemas.openxmlformats.org/officeDocument/2006/relationships/settings" Target="settings.xml"/><Relationship Id="rId7" Type="http://schemas.openxmlformats.org/officeDocument/2006/relationships/hyperlink" Target="http://www.southwalesports.co.uk/port_information/swansea/swansea_port_pla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ansea.gov.uk/conservationarea14?lang=en"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gov.wales/approved-document-c-site-preparation-and-resistance-contaminants-and-moisture" TargetMode="External"/><Relationship Id="rId4" Type="http://schemas.openxmlformats.org/officeDocument/2006/relationships/webSettings" Target="webSettings.xml"/><Relationship Id="rId9" Type="http://schemas.openxmlformats.org/officeDocument/2006/relationships/hyperlink" Target="http://www.academyofurbanism.org.uk/maritime-qua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1598</TotalTime>
  <Pages>8</Pages>
  <Words>2372</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Perez Naidoo</dc:creator>
  <cp:keywords/>
  <dc:description/>
  <cp:lastModifiedBy>Ethan Perez Naidoo</cp:lastModifiedBy>
  <cp:revision>162</cp:revision>
  <dcterms:created xsi:type="dcterms:W3CDTF">2026-04-29T15:05:00Z</dcterms:created>
  <dcterms:modified xsi:type="dcterms:W3CDTF">2026-04-30T18:30:00Z</dcterms:modified>
</cp:coreProperties>
</file>