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01328883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 w:bidi="ar-SA"/>
        </w:rPr>
      </w:sdtEndPr>
      <w:sdtContent>
        <w:p w14:paraId="7067CD1B" w14:textId="5871E862" w:rsidR="007B137C" w:rsidRPr="007B137C" w:rsidRDefault="007B137C" w:rsidP="007B137C">
          <w:pPr>
            <w:pStyle w:val="Heading1"/>
            <w:rPr>
              <w:color w:val="000000" w:themeColor="text1"/>
            </w:rPr>
          </w:pPr>
          <w:r w:rsidRPr="007B137C">
            <w:rPr>
              <w:color w:val="000000" w:themeColor="text1"/>
            </w:rPr>
            <w:t xml:space="preserve">References </w:t>
          </w:r>
        </w:p>
        <w:p w14:paraId="24ECE766" w14:textId="77777777" w:rsidR="007B137C" w:rsidRPr="007B137C" w:rsidRDefault="007B137C" w:rsidP="007B137C">
          <w:pPr>
            <w:rPr>
              <w:lang w:val="en-US" w:bidi="en-US"/>
            </w:rPr>
          </w:pPr>
        </w:p>
        <w:sdt>
          <w:sdtPr>
            <w:id w:val="111145805"/>
            <w:bibliography/>
          </w:sdtPr>
          <w:sdtContent>
            <w:p w14:paraId="59347340" w14:textId="77777777" w:rsidR="007B137C" w:rsidRDefault="007B137C" w:rsidP="007B137C">
              <w:pPr>
                <w:pStyle w:val="Bibliography"/>
                <w:rPr>
                  <w:noProof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Parks, S., 2019. The impact of pupil voice on student engagement: a review of literature.. </w:t>
              </w:r>
              <w:r>
                <w:rPr>
                  <w:i/>
                  <w:iCs/>
                  <w:noProof/>
                  <w:lang w:val="en-US"/>
                </w:rPr>
                <w:t xml:space="preserve">Educational Psychololgy review, </w:t>
              </w:r>
              <w:r>
                <w:rPr>
                  <w:noProof/>
                  <w:lang w:val="en-US"/>
                </w:rPr>
                <w:t>31(3), pp. 275-293.</w:t>
              </w:r>
            </w:p>
            <w:p w14:paraId="4C365490" w14:textId="77777777" w:rsidR="007B137C" w:rsidRDefault="007B137C" w:rsidP="007B137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Poverty proofing, 2022. </w:t>
              </w:r>
              <w:r>
                <w:rPr>
                  <w:i/>
                  <w:iCs/>
                  <w:noProof/>
                  <w:lang w:val="en-US"/>
                </w:rPr>
                <w:t xml:space="preserve">Poverty proofing and the school day report and action plan, </w:t>
              </w:r>
              <w:r>
                <w:rPr>
                  <w:noProof/>
                  <w:lang w:val="en-US"/>
                </w:rPr>
                <w:t>UK: Children North East.</w:t>
              </w:r>
            </w:p>
            <w:p w14:paraId="5B56EAE2" w14:textId="77777777" w:rsidR="007B137C" w:rsidRDefault="007B137C" w:rsidP="007B137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Smith, j. J. L., 2020. Sustainable school uniforms: A case study on ethical consumerism. </w:t>
              </w:r>
              <w:r>
                <w:rPr>
                  <w:i/>
                  <w:iCs/>
                  <w:noProof/>
                  <w:lang w:val="en-US"/>
                </w:rPr>
                <w:t xml:space="preserve">Journal of sustainable education , </w:t>
              </w:r>
              <w:r>
                <w:rPr>
                  <w:noProof/>
                  <w:lang w:val="en-US"/>
                </w:rPr>
                <w:t>15(2), pp. 45-62.</w:t>
              </w:r>
            </w:p>
            <w:p w14:paraId="307DC063" w14:textId="77777777" w:rsidR="007B137C" w:rsidRDefault="007B137C" w:rsidP="007B137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Smith, L. J. M., 2019 . </w:t>
              </w:r>
              <w:r>
                <w:rPr>
                  <w:i/>
                  <w:iCs/>
                  <w:noProof/>
                  <w:lang w:val="en-US"/>
                </w:rPr>
                <w:t xml:space="preserve">Inclusive education: A practical guide to supporting diversity in the classroom. </w:t>
              </w:r>
              <w:r>
                <w:rPr>
                  <w:noProof/>
                  <w:lang w:val="en-US"/>
                </w:rPr>
                <w:t>1 ed. London : Routledge .</w:t>
              </w:r>
            </w:p>
            <w:p w14:paraId="634A5919" w14:textId="77777777" w:rsidR="007B137C" w:rsidRDefault="007B137C" w:rsidP="007B137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UNCRC, 1989. </w:t>
              </w:r>
              <w:r>
                <w:rPr>
                  <w:i/>
                  <w:iCs/>
                  <w:noProof/>
                  <w:lang w:val="en-US"/>
                </w:rPr>
                <w:t xml:space="preserve">Rights of the child, </w:t>
              </w:r>
              <w:r>
                <w:rPr>
                  <w:noProof/>
                  <w:lang w:val="en-US"/>
                </w:rPr>
                <w:t>International : UNCRC.</w:t>
              </w:r>
            </w:p>
            <w:p w14:paraId="36490AB2" w14:textId="77777777" w:rsidR="007B137C" w:rsidRDefault="007B137C" w:rsidP="007B137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Welsh Government, 2017. </w:t>
              </w:r>
              <w:r>
                <w:rPr>
                  <w:i/>
                  <w:iCs/>
                  <w:noProof/>
                  <w:lang w:val="en-US"/>
                </w:rPr>
                <w:t xml:space="preserve">A curriculum for Wales - A curriculum for life CSC Governers Conference, </w:t>
              </w:r>
              <w:r>
                <w:rPr>
                  <w:noProof/>
                  <w:lang w:val="en-US"/>
                </w:rPr>
                <w:t>Wales: Welsh Govenment.</w:t>
              </w:r>
            </w:p>
            <w:p w14:paraId="2B2C16BF" w14:textId="77777777" w:rsidR="007B137C" w:rsidRDefault="007B137C" w:rsidP="007B137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Welsh Government, 2019. </w:t>
              </w:r>
              <w:r>
                <w:rPr>
                  <w:i/>
                  <w:iCs/>
                  <w:noProof/>
                  <w:lang w:val="en-US"/>
                </w:rPr>
                <w:t xml:space="preserve">professional standards for teaching and leadership, </w:t>
              </w:r>
              <w:r>
                <w:rPr>
                  <w:noProof/>
                  <w:lang w:val="en-US"/>
                </w:rPr>
                <w:t>Wales: Welsh Government.</w:t>
              </w:r>
            </w:p>
            <w:p w14:paraId="55716D2F" w14:textId="77777777" w:rsidR="007B137C" w:rsidRDefault="007B137C" w:rsidP="007B137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Welsh Government, 2019. </w:t>
              </w:r>
              <w:r>
                <w:rPr>
                  <w:i/>
                  <w:iCs/>
                  <w:noProof/>
                  <w:lang w:val="en-US"/>
                </w:rPr>
                <w:t xml:space="preserve">Prosperity for All: economic action plan , </w:t>
              </w:r>
              <w:r>
                <w:rPr>
                  <w:noProof/>
                  <w:lang w:val="en-US"/>
                </w:rPr>
                <w:t>Wales : Welsh government .</w:t>
              </w:r>
            </w:p>
            <w:p w14:paraId="7B768F12" w14:textId="77777777" w:rsidR="007B137C" w:rsidRDefault="007B137C" w:rsidP="007B137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Welsh Government, 2022. </w:t>
              </w:r>
              <w:r>
                <w:rPr>
                  <w:i/>
                  <w:iCs/>
                  <w:noProof/>
                  <w:lang w:val="en-US"/>
                </w:rPr>
                <w:t xml:space="preserve">Curriculum for Wales, </w:t>
              </w:r>
              <w:r>
                <w:rPr>
                  <w:noProof/>
                  <w:lang w:val="en-US"/>
                </w:rPr>
                <w:t>Wales: Welsh Goverment.</w:t>
              </w:r>
            </w:p>
            <w:p w14:paraId="0E5B8E11" w14:textId="77777777" w:rsidR="007B137C" w:rsidRDefault="007B137C" w:rsidP="007B137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CF34BA2" w14:textId="77777777" w:rsidR="007B137C" w:rsidRPr="007B137C" w:rsidRDefault="007B137C" w:rsidP="007B137C"/>
    <w:sectPr w:rsidR="007B137C" w:rsidRPr="007B13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7C"/>
    <w:rsid w:val="007B1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26C94C"/>
  <w15:chartTrackingRefBased/>
  <w15:docId w15:val="{DF1ED773-F6E7-8B43-BBC6-ACEB3D72A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37C"/>
  </w:style>
  <w:style w:type="paragraph" w:styleId="Heading1">
    <w:name w:val="heading 1"/>
    <w:basedOn w:val="Normal"/>
    <w:next w:val="Normal"/>
    <w:link w:val="Heading1Char"/>
    <w:uiPriority w:val="9"/>
    <w:qFormat/>
    <w:rsid w:val="007B137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137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7B1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Wel17</b:Tag>
    <b:SourceType>ElectronicSource</b:SourceType>
    <b:Guid>{C200852A-9655-C746-A3CE-41D8D3269DB7}</b:Guid>
    <b:Author>
      <b:Author>
        <b:Corporate>Welsh Government</b:Corporate>
      </b:Author>
    </b:Author>
    <b:Title>A curriculum for Wales - A curriculum for life CSC Governers Conference</b:Title>
    <b:Publisher>Welsh Govenment</b:Publisher>
    <b:City>Wales</b:City>
    <b:Year>2017</b:Year>
    <b:RefOrder>6</b:RefOrder>
  </b:Source>
  <b:Source>
    <b:Tag>Sar19</b:Tag>
    <b:SourceType>JournalArticle</b:SourceType>
    <b:Guid>{FA6AFE18-1A1C-3A42-9F35-30F2A51EB3B8}</b:Guid>
    <b:Title>The impact of pupil voice on student engagement: a review of literature.</b:Title>
    <b:Year>2019</b:Year>
    <b:Author>
      <b:Author>
        <b:NameList>
          <b:Person>
            <b:Last>Parks</b:Last>
            <b:First>Sarah</b:First>
          </b:Person>
        </b:NameList>
      </b:Author>
    </b:Author>
    <b:JournalName>Educational Psychololgy review</b:JournalName>
    <b:Volume>31</b:Volume>
    <b:Issue>3</b:Issue>
    <b:Pages>275-293</b:Pages>
    <b:RefOrder>7</b:RefOrder>
  </b:Source>
  <b:Source>
    <b:Tag>Pov22</b:Tag>
    <b:SourceType>Report</b:SourceType>
    <b:Guid>{E03910B3-CAB3-D044-9FEA-42F59633DA43}</b:Guid>
    <b:Title>Poverty proofing and the school day report and action plan</b:Title>
    <b:Year>2022</b:Year>
    <b:Author>
      <b:Author>
        <b:Corporate>Poverty proofing</b:Corporate>
      </b:Author>
    </b:Author>
    <b:Publisher>Children North East</b:Publisher>
    <b:City>UK</b:City>
    <b:RefOrder>8</b:RefOrder>
  </b:Source>
  <b:Source>
    <b:Tag>Smi20</b:Tag>
    <b:SourceType>JournalArticle</b:SourceType>
    <b:Guid>{4F0EDBC8-DF6D-7A4F-89E9-4699ECE7E548}</b:Guid>
    <b:Title>Sustainable school uniforms: A case study on ethical consumerism </b:Title>
    <b:Year>2020</b:Year>
    <b:Author>
      <b:Author>
        <b:NameList>
          <b:Person>
            <b:Last>Smith</b:Last>
            <b:First>j.,</b:First>
            <b:Middle>Jones, L.</b:Middle>
          </b:Person>
        </b:NameList>
      </b:Author>
    </b:Author>
    <b:JournalName>Journal of sustainable education </b:JournalName>
    <b:Volume>15</b:Volume>
    <b:Issue>2</b:Issue>
    <b:Pages>45-62</b:Pages>
    <b:RefOrder>2</b:RefOrder>
  </b:Source>
  <b:Source>
    <b:Tag>Smi19</b:Tag>
    <b:SourceType>Book</b:SourceType>
    <b:Guid>{F8AF3DEA-7BD4-EF4F-B917-48E45F58C84A}</b:Guid>
    <b:Author>
      <b:Author>
        <b:NameList>
          <b:Person>
            <b:Last>Smith</b:Last>
            <b:First>L.,</b:First>
            <b:Middle>Johnson, M</b:Middle>
          </b:Person>
        </b:NameList>
      </b:Author>
    </b:Author>
    <b:Title>Inclusive education: A practical guide to supporting diversity in the classroom</b:Title>
    <b:Year>2019 </b:Year>
    <b:City>London </b:City>
    <b:Publisher>Routledge </b:Publisher>
    <b:Edition>1</b:Edition>
    <b:RefOrder>5</b:RefOrder>
  </b:Source>
  <b:Source>
    <b:Tag>Wel221</b:Tag>
    <b:SourceType>Report</b:SourceType>
    <b:Guid>{F5C54E57-3F55-4C43-BC22-4CD56F0DCE0C}</b:Guid>
    <b:Title>Curriculum for Wales</b:Title>
    <b:City>Wales</b:City>
    <b:Publisher>Welsh Goverment</b:Publisher>
    <b:Year>2022</b:Year>
    <b:Author>
      <b:Author>
        <b:Corporate>Welsh Government</b:Corporate>
      </b:Author>
    </b:Author>
    <b:RefOrder>1</b:RefOrder>
  </b:Source>
  <b:Source>
    <b:Tag>Wel222</b:Tag>
    <b:SourceType>Report</b:SourceType>
    <b:Guid>{6387CAE5-A182-EB48-93CD-DEECF22D4016}</b:Guid>
    <b:Author>
      <b:Author>
        <b:Corporate>Welsh Government</b:Corporate>
      </b:Author>
    </b:Author>
    <b:Title>professional standards for teaching and leadership</b:Title>
    <b:Publisher>Welsh Government</b:Publisher>
    <b:City>Wales</b:City>
    <b:Year>2019</b:Year>
    <b:RefOrder>4</b:RefOrder>
  </b:Source>
  <b:Source>
    <b:Tag>Wel193</b:Tag>
    <b:SourceType>Report</b:SourceType>
    <b:Guid>{C3F32E2A-1037-A840-8EF7-A9ACA0CB1B79}</b:Guid>
    <b:Author>
      <b:Author>
        <b:Corporate>Welsh Government</b:Corporate>
      </b:Author>
    </b:Author>
    <b:Title>Prosperity for All: economic action plan </b:Title>
    <b:Publisher>Welsh government </b:Publisher>
    <b:City>Wales </b:City>
    <b:Year>2019</b:Year>
    <b:RefOrder>9</b:RefOrder>
  </b:Source>
  <b:Source>
    <b:Tag>UNC89</b:Tag>
    <b:SourceType>Report</b:SourceType>
    <b:Guid>{8BE9A141-A03B-524B-944D-2BD3B8121967}</b:Guid>
    <b:Author>
      <b:Author>
        <b:Corporate>UNCRC</b:Corporate>
      </b:Author>
    </b:Author>
    <b:Title>Rights of the child</b:Title>
    <b:Publisher>UNCRC</b:Publisher>
    <b:City>International </b:City>
    <b:Year>1989</b:Year>
    <b:RefOrder>3</b:RefOrder>
  </b:Source>
</b:Sources>
</file>

<file path=customXml/itemProps1.xml><?xml version="1.0" encoding="utf-8"?>
<ds:datastoreItem xmlns:ds="http://schemas.openxmlformats.org/officeDocument/2006/customXml" ds:itemID="{AA4F1F27-D397-7C42-ABDB-2553BB84A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Greenhill (2012008)</dc:creator>
  <cp:keywords/>
  <dc:description/>
  <cp:lastModifiedBy>Lauren Greenhill (2012008)</cp:lastModifiedBy>
  <cp:revision>1</cp:revision>
  <dcterms:created xsi:type="dcterms:W3CDTF">2024-03-04T19:26:00Z</dcterms:created>
  <dcterms:modified xsi:type="dcterms:W3CDTF">2024-03-04T19:27:00Z</dcterms:modified>
</cp:coreProperties>
</file>