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8D260" w14:textId="77777777" w:rsidR="00CD3443" w:rsidRDefault="00CD3443" w:rsidP="00CD3443">
      <w:r>
        <w:rPr>
          <w:noProof/>
        </w:rPr>
        <w:drawing>
          <wp:inline distT="0" distB="0" distL="0" distR="0" wp14:anchorId="5794CE05" wp14:editId="02B081B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12B7448" w14:textId="77777777" w:rsidR="00CD3443" w:rsidRDefault="00CD3443" w:rsidP="00CD3443"/>
    <w:p w14:paraId="5B18CBF7" w14:textId="77777777" w:rsidR="00CD3443" w:rsidRDefault="00CD3443" w:rsidP="00CD3443"/>
    <w:p w14:paraId="724B4E59" w14:textId="77777777" w:rsidR="00FA765B" w:rsidRPr="00F85B51" w:rsidRDefault="00FA765B" w:rsidP="00FA765B">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F85B51">
        <w:rPr>
          <w:rFonts w:ascii="Arial" w:eastAsia="Times New Roman" w:hAnsi="Arial" w:cs="Arial"/>
          <w:b/>
          <w:bCs/>
          <w:kern w:val="36"/>
          <w:sz w:val="48"/>
          <w:szCs w:val="48"/>
          <w:lang w:eastAsia="en-GB"/>
          <w14:ligatures w14:val="none"/>
        </w:rPr>
        <w:t>Research Report</w:t>
      </w:r>
    </w:p>
    <w:p w14:paraId="4E099BE6" w14:textId="77777777" w:rsidR="00FA765B" w:rsidRPr="00F85B51" w:rsidRDefault="00FA765B" w:rsidP="00FA765B">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F85B51">
        <w:rPr>
          <w:rFonts w:ascii="Arial" w:eastAsia="Times New Roman" w:hAnsi="Arial" w:cs="Arial"/>
          <w:b/>
          <w:bCs/>
          <w:kern w:val="0"/>
          <w:sz w:val="32"/>
          <w:szCs w:val="32"/>
          <w:lang w:eastAsia="en-GB"/>
          <w14:ligatures w14:val="none"/>
        </w:rPr>
        <w:t>Challenges Faced by Parents of Children with Special Educational Needs (SEN) in UK Mainstream Schools</w:t>
      </w:r>
    </w:p>
    <w:p w14:paraId="73E1F653" w14:textId="77777777" w:rsidR="00CD3443" w:rsidRDefault="00CD3443" w:rsidP="00CD3443"/>
    <w:p w14:paraId="3EB3C570" w14:textId="77777777" w:rsidR="00CD3443" w:rsidRPr="00EA5203" w:rsidRDefault="00CD3443" w:rsidP="00CD3443">
      <w:pPr>
        <w:jc w:val="both"/>
        <w:rPr>
          <w:rFonts w:ascii="Arial" w:hAnsi="Arial" w:cs="Arial"/>
          <w:sz w:val="28"/>
          <w:szCs w:val="28"/>
        </w:rPr>
      </w:pPr>
      <w:r w:rsidRPr="00EA5203">
        <w:rPr>
          <w:rFonts w:ascii="Arial" w:hAnsi="Arial" w:cs="Arial"/>
          <w:b/>
          <w:bCs/>
          <w:sz w:val="28"/>
          <w:szCs w:val="28"/>
        </w:rPr>
        <w:t>Name:</w:t>
      </w:r>
      <w:r w:rsidRPr="00EA5203">
        <w:rPr>
          <w:rFonts w:ascii="Arial" w:hAnsi="Arial" w:cs="Arial"/>
          <w:sz w:val="28"/>
          <w:szCs w:val="28"/>
        </w:rPr>
        <w:t xml:space="preserve"> Sadia Batool</w:t>
      </w:r>
    </w:p>
    <w:p w14:paraId="11AA3A20" w14:textId="77777777" w:rsidR="00CD3443" w:rsidRPr="00EA5203" w:rsidRDefault="00CD3443" w:rsidP="00CD3443">
      <w:pPr>
        <w:jc w:val="both"/>
        <w:rPr>
          <w:rFonts w:ascii="Arial" w:hAnsi="Arial" w:cs="Arial"/>
          <w:sz w:val="28"/>
          <w:szCs w:val="28"/>
        </w:rPr>
      </w:pPr>
      <w:r w:rsidRPr="00EA5203">
        <w:rPr>
          <w:rFonts w:ascii="Arial" w:hAnsi="Arial" w:cs="Arial"/>
          <w:b/>
          <w:bCs/>
          <w:sz w:val="28"/>
          <w:szCs w:val="28"/>
        </w:rPr>
        <w:t>Student ID:</w:t>
      </w:r>
      <w:r w:rsidRPr="00EA5203">
        <w:rPr>
          <w:rFonts w:ascii="Arial" w:hAnsi="Arial" w:cs="Arial"/>
          <w:sz w:val="28"/>
          <w:szCs w:val="28"/>
        </w:rPr>
        <w:t xml:space="preserve"> 2512945</w:t>
      </w:r>
    </w:p>
    <w:p w14:paraId="4A848855" w14:textId="77777777" w:rsidR="00CD3443" w:rsidRPr="00EA5203" w:rsidRDefault="00CD3443" w:rsidP="00CD3443">
      <w:pPr>
        <w:jc w:val="both"/>
        <w:rPr>
          <w:rFonts w:ascii="Arial" w:hAnsi="Arial" w:cs="Arial"/>
          <w:sz w:val="28"/>
          <w:szCs w:val="28"/>
        </w:rPr>
      </w:pPr>
      <w:r w:rsidRPr="00D82579">
        <w:rPr>
          <w:rFonts w:ascii="Arial" w:hAnsi="Arial" w:cs="Arial"/>
          <w:b/>
          <w:bCs/>
          <w:sz w:val="28"/>
          <w:szCs w:val="28"/>
        </w:rPr>
        <w:t>Module Code:</w:t>
      </w:r>
      <w:r w:rsidRPr="00EA5203">
        <w:rPr>
          <w:rFonts w:ascii="Arial" w:hAnsi="Arial" w:cs="Arial"/>
          <w:sz w:val="28"/>
          <w:szCs w:val="28"/>
        </w:rPr>
        <w:t xml:space="preserve"> LCHS4001</w:t>
      </w:r>
    </w:p>
    <w:p w14:paraId="596F133F" w14:textId="3EE26823" w:rsidR="00CD3443" w:rsidRPr="00EA5203" w:rsidRDefault="00CD3443" w:rsidP="00CD3443">
      <w:pPr>
        <w:jc w:val="both"/>
        <w:rPr>
          <w:rFonts w:ascii="Arial" w:hAnsi="Arial" w:cs="Arial"/>
          <w:sz w:val="28"/>
          <w:szCs w:val="28"/>
        </w:rPr>
      </w:pPr>
      <w:r w:rsidRPr="00D82579">
        <w:rPr>
          <w:rFonts w:ascii="Arial" w:hAnsi="Arial" w:cs="Arial"/>
          <w:b/>
          <w:bCs/>
          <w:sz w:val="28"/>
          <w:szCs w:val="28"/>
        </w:rPr>
        <w:t>Module:</w:t>
      </w:r>
      <w:r w:rsidRPr="00EA5203">
        <w:rPr>
          <w:rFonts w:ascii="Arial" w:hAnsi="Arial" w:cs="Arial"/>
          <w:sz w:val="28"/>
          <w:szCs w:val="28"/>
        </w:rPr>
        <w:t xml:space="preserve"> </w:t>
      </w:r>
      <w:r w:rsidR="0027772C" w:rsidRPr="00EA5203">
        <w:rPr>
          <w:rFonts w:ascii="Arial" w:hAnsi="Arial" w:cs="Arial"/>
          <w:sz w:val="28"/>
          <w:szCs w:val="28"/>
        </w:rPr>
        <w:t>Digital Skills &amp; Research Methods</w:t>
      </w:r>
      <w:r w:rsidR="00356206">
        <w:rPr>
          <w:rFonts w:ascii="Arial" w:hAnsi="Arial" w:cs="Arial"/>
          <w:sz w:val="28"/>
          <w:szCs w:val="28"/>
        </w:rPr>
        <w:t xml:space="preserve"> – Component 2</w:t>
      </w:r>
    </w:p>
    <w:p w14:paraId="15424715" w14:textId="0054CDA4" w:rsidR="00CD3443" w:rsidRPr="00EA5203" w:rsidRDefault="00CD3443" w:rsidP="00CD3443">
      <w:pPr>
        <w:jc w:val="both"/>
        <w:rPr>
          <w:rFonts w:ascii="Arial" w:hAnsi="Arial" w:cs="Arial"/>
          <w:sz w:val="28"/>
          <w:szCs w:val="28"/>
        </w:rPr>
      </w:pPr>
      <w:r w:rsidRPr="00D82579">
        <w:rPr>
          <w:rFonts w:ascii="Arial" w:hAnsi="Arial" w:cs="Arial"/>
          <w:b/>
          <w:bCs/>
          <w:sz w:val="28"/>
          <w:szCs w:val="28"/>
        </w:rPr>
        <w:t>Lecturer:</w:t>
      </w:r>
      <w:r w:rsidRPr="00EA5203">
        <w:rPr>
          <w:rFonts w:ascii="Arial" w:hAnsi="Arial" w:cs="Arial"/>
          <w:sz w:val="28"/>
          <w:szCs w:val="28"/>
        </w:rPr>
        <w:t xml:space="preserve"> </w:t>
      </w:r>
      <w:r w:rsidR="00722934" w:rsidRPr="00EA5203">
        <w:rPr>
          <w:rFonts w:ascii="Arial" w:hAnsi="Arial" w:cs="Arial"/>
          <w:sz w:val="28"/>
          <w:szCs w:val="28"/>
        </w:rPr>
        <w:t>Paul Cla</w:t>
      </w:r>
      <w:r w:rsidR="00EA5203" w:rsidRPr="00EA5203">
        <w:rPr>
          <w:rFonts w:ascii="Arial" w:hAnsi="Arial" w:cs="Arial"/>
          <w:sz w:val="28"/>
          <w:szCs w:val="28"/>
        </w:rPr>
        <w:t>yton</w:t>
      </w:r>
    </w:p>
    <w:p w14:paraId="2AADB963" w14:textId="77777777" w:rsidR="00CD3443" w:rsidRPr="00EA5203" w:rsidRDefault="00CD3443" w:rsidP="00CD3443">
      <w:pPr>
        <w:jc w:val="both"/>
        <w:rPr>
          <w:rFonts w:ascii="Arial" w:hAnsi="Arial" w:cs="Arial"/>
          <w:sz w:val="28"/>
          <w:szCs w:val="28"/>
        </w:rPr>
      </w:pPr>
    </w:p>
    <w:p w14:paraId="65ADCCC0" w14:textId="5EFB641D" w:rsidR="00CD3443" w:rsidRPr="00EA5203" w:rsidRDefault="00CD3443" w:rsidP="00CD3443">
      <w:pPr>
        <w:jc w:val="both"/>
        <w:rPr>
          <w:rFonts w:ascii="Arial" w:hAnsi="Arial" w:cs="Arial"/>
          <w:sz w:val="28"/>
          <w:szCs w:val="28"/>
        </w:rPr>
      </w:pPr>
      <w:r w:rsidRPr="00D82579">
        <w:rPr>
          <w:rFonts w:ascii="Arial" w:hAnsi="Arial" w:cs="Arial"/>
          <w:b/>
          <w:bCs/>
          <w:sz w:val="28"/>
          <w:szCs w:val="28"/>
        </w:rPr>
        <w:t>Submitted on:</w:t>
      </w:r>
      <w:r w:rsidRPr="00EA5203">
        <w:rPr>
          <w:rFonts w:ascii="Arial" w:hAnsi="Arial" w:cs="Arial"/>
          <w:sz w:val="28"/>
          <w:szCs w:val="28"/>
        </w:rPr>
        <w:t xml:space="preserve">  </w:t>
      </w:r>
      <w:r w:rsidR="00722934" w:rsidRPr="00EA5203">
        <w:rPr>
          <w:rFonts w:ascii="Arial" w:hAnsi="Arial" w:cs="Arial"/>
          <w:sz w:val="28"/>
          <w:szCs w:val="28"/>
        </w:rPr>
        <w:t>24</w:t>
      </w:r>
      <w:r w:rsidR="00722934" w:rsidRPr="00EA5203">
        <w:rPr>
          <w:rFonts w:ascii="Arial" w:hAnsi="Arial" w:cs="Arial"/>
          <w:sz w:val="28"/>
          <w:szCs w:val="28"/>
          <w:vertAlign w:val="superscript"/>
        </w:rPr>
        <w:t>th</w:t>
      </w:r>
      <w:r w:rsidR="00722934" w:rsidRPr="00EA5203">
        <w:rPr>
          <w:rFonts w:ascii="Arial" w:hAnsi="Arial" w:cs="Arial"/>
          <w:sz w:val="28"/>
          <w:szCs w:val="28"/>
        </w:rPr>
        <w:t xml:space="preserve"> March 2026</w:t>
      </w:r>
    </w:p>
    <w:p w14:paraId="22DA3039" w14:textId="77777777" w:rsidR="00CD3443" w:rsidRDefault="00CD3443" w:rsidP="004A407F">
      <w:pPr>
        <w:rPr>
          <w:rFonts w:ascii="Arial" w:hAnsi="Arial" w:cs="Arial"/>
          <w:b/>
          <w:bCs/>
        </w:rPr>
      </w:pPr>
    </w:p>
    <w:p w14:paraId="19294715" w14:textId="77777777" w:rsidR="00CD3443" w:rsidRDefault="00CD3443" w:rsidP="004A407F">
      <w:pPr>
        <w:rPr>
          <w:rFonts w:ascii="Arial" w:hAnsi="Arial" w:cs="Arial"/>
          <w:b/>
          <w:bCs/>
        </w:rPr>
      </w:pPr>
    </w:p>
    <w:p w14:paraId="7F1B831F" w14:textId="77777777" w:rsidR="00CD3443" w:rsidRDefault="00CD3443" w:rsidP="004A407F">
      <w:pPr>
        <w:rPr>
          <w:rFonts w:ascii="Arial" w:hAnsi="Arial" w:cs="Arial"/>
          <w:b/>
          <w:bCs/>
        </w:rPr>
      </w:pPr>
    </w:p>
    <w:p w14:paraId="68B54EA2" w14:textId="77777777" w:rsidR="00CD3443" w:rsidRDefault="00CD3443" w:rsidP="004A407F">
      <w:pPr>
        <w:rPr>
          <w:rFonts w:ascii="Arial" w:hAnsi="Arial" w:cs="Arial"/>
          <w:b/>
          <w:bCs/>
        </w:rPr>
      </w:pPr>
    </w:p>
    <w:p w14:paraId="3FE0B89E" w14:textId="77777777" w:rsidR="00CD3443" w:rsidRDefault="00CD3443" w:rsidP="004A407F">
      <w:pPr>
        <w:rPr>
          <w:rFonts w:ascii="Arial" w:hAnsi="Arial" w:cs="Arial"/>
          <w:b/>
          <w:bCs/>
        </w:rPr>
      </w:pPr>
    </w:p>
    <w:p w14:paraId="3865F316" w14:textId="77777777" w:rsidR="00CD3443" w:rsidRDefault="00CD3443" w:rsidP="004A407F">
      <w:pPr>
        <w:rPr>
          <w:rFonts w:ascii="Arial" w:hAnsi="Arial" w:cs="Arial"/>
          <w:b/>
          <w:bCs/>
        </w:rPr>
      </w:pPr>
    </w:p>
    <w:p w14:paraId="2DCD26A2" w14:textId="77777777" w:rsidR="00CD3443" w:rsidRDefault="00CD3443" w:rsidP="004A407F">
      <w:pPr>
        <w:rPr>
          <w:rFonts w:ascii="Arial" w:hAnsi="Arial" w:cs="Arial"/>
          <w:b/>
          <w:bCs/>
        </w:rPr>
      </w:pPr>
    </w:p>
    <w:p w14:paraId="3B4EDE78" w14:textId="77777777" w:rsidR="00CD3443" w:rsidRDefault="00CD3443" w:rsidP="004A407F">
      <w:pPr>
        <w:rPr>
          <w:rFonts w:ascii="Arial" w:hAnsi="Arial" w:cs="Arial"/>
          <w:b/>
          <w:bCs/>
        </w:rPr>
      </w:pPr>
    </w:p>
    <w:p w14:paraId="7750B104" w14:textId="77777777" w:rsidR="00CD3443" w:rsidRDefault="00CD3443" w:rsidP="004A407F">
      <w:pPr>
        <w:rPr>
          <w:rFonts w:ascii="Arial" w:hAnsi="Arial" w:cs="Arial"/>
          <w:b/>
          <w:bCs/>
        </w:rPr>
      </w:pPr>
    </w:p>
    <w:p w14:paraId="4427E8F4" w14:textId="77777777" w:rsidR="00CD3443" w:rsidRDefault="00CD3443" w:rsidP="004A407F">
      <w:pPr>
        <w:rPr>
          <w:rFonts w:ascii="Arial" w:hAnsi="Arial" w:cs="Arial"/>
          <w:b/>
          <w:bCs/>
        </w:rPr>
      </w:pPr>
    </w:p>
    <w:p w14:paraId="62B3F2A1" w14:textId="77777777" w:rsidR="00CD3443" w:rsidRDefault="00CD3443" w:rsidP="004A407F">
      <w:pPr>
        <w:rPr>
          <w:rFonts w:ascii="Arial" w:hAnsi="Arial" w:cs="Arial"/>
          <w:b/>
          <w:bCs/>
        </w:rPr>
      </w:pPr>
    </w:p>
    <w:p w14:paraId="490C16C4" w14:textId="77777777" w:rsidR="00FA765B" w:rsidRDefault="00FA765B" w:rsidP="004A407F">
      <w:pPr>
        <w:rPr>
          <w:rFonts w:ascii="Arial" w:hAnsi="Arial" w:cs="Arial"/>
          <w:b/>
          <w:bCs/>
        </w:rPr>
      </w:pPr>
    </w:p>
    <w:p w14:paraId="14DED74F" w14:textId="34B96E06" w:rsidR="006C5E89" w:rsidRPr="006C5E89" w:rsidRDefault="006C5E89" w:rsidP="006C5E89">
      <w:pPr>
        <w:spacing w:after="120" w:line="360" w:lineRule="auto"/>
        <w:rPr>
          <w:rFonts w:ascii="Arial" w:hAnsi="Arial" w:cs="Arial"/>
          <w:b/>
          <w:bCs/>
        </w:rPr>
      </w:pPr>
      <w:r w:rsidRPr="006C5E89">
        <w:rPr>
          <w:rFonts w:ascii="Arial" w:hAnsi="Arial" w:cs="Arial"/>
          <w:b/>
          <w:bCs/>
        </w:rPr>
        <w:lastRenderedPageBreak/>
        <w:t>Introduction</w:t>
      </w:r>
    </w:p>
    <w:p w14:paraId="43F6A5A0" w14:textId="77777777" w:rsidR="006C5E89" w:rsidRPr="0093734E" w:rsidRDefault="006C5E89" w:rsidP="006C5E89">
      <w:pPr>
        <w:spacing w:after="120" w:line="360" w:lineRule="auto"/>
        <w:rPr>
          <w:rFonts w:ascii="Arial" w:hAnsi="Arial" w:cs="Arial"/>
        </w:rPr>
      </w:pPr>
      <w:r w:rsidRPr="0093734E">
        <w:rPr>
          <w:rFonts w:ascii="Arial" w:hAnsi="Arial" w:cs="Arial"/>
        </w:rPr>
        <w:t xml:space="preserve">This report examines the challenges faced by parents of children with Special Educational Needs (SEN) in UK mainstream schools. </w:t>
      </w:r>
      <w:r w:rsidRPr="00315AAE">
        <w:rPr>
          <w:rFonts w:ascii="Arial" w:hAnsi="Arial" w:cs="Arial"/>
          <w:b/>
          <w:bCs/>
        </w:rPr>
        <w:t>The Children and Families Act 2014</w:t>
      </w:r>
      <w:r w:rsidRPr="0093734E">
        <w:rPr>
          <w:rFonts w:ascii="Arial" w:hAnsi="Arial" w:cs="Arial"/>
        </w:rPr>
        <w:t xml:space="preserve"> aims to give parents more say and support. However, many parents still feel stressed, alone, and at odds with schools. This report explains why this issue is important, how it impacts families and organisations, and reviews three reliable sources to provide evidence. In conclusion, this research project outlines the chosen approach and methods for gathering information on this key yet often-neglected area of health and social care to better understand the lived experiences of those involved.</w:t>
      </w:r>
    </w:p>
    <w:p w14:paraId="7DA7F18C" w14:textId="6410706D" w:rsidR="006C5E89" w:rsidRPr="0093734E" w:rsidRDefault="006C5E89" w:rsidP="006C5E89">
      <w:pPr>
        <w:spacing w:after="120" w:line="360" w:lineRule="auto"/>
        <w:rPr>
          <w:rFonts w:ascii="Arial" w:hAnsi="Arial" w:cs="Arial"/>
          <w:b/>
          <w:bCs/>
        </w:rPr>
      </w:pPr>
      <w:r w:rsidRPr="0093734E">
        <w:rPr>
          <w:rFonts w:ascii="Arial" w:hAnsi="Arial" w:cs="Arial"/>
          <w:b/>
          <w:bCs/>
        </w:rPr>
        <w:t>Research Topic: Challenges Faced by Parents of Children with Special Educational Needs (SEN) in UK Mainstream Schools</w:t>
      </w:r>
    </w:p>
    <w:p w14:paraId="2EEA7EB2" w14:textId="77777777" w:rsidR="006C5E89" w:rsidRPr="0093734E" w:rsidRDefault="006C5E89" w:rsidP="006C5E89">
      <w:pPr>
        <w:spacing w:after="120" w:line="360" w:lineRule="auto"/>
        <w:rPr>
          <w:rFonts w:ascii="Arial" w:hAnsi="Arial" w:cs="Arial"/>
        </w:rPr>
      </w:pPr>
      <w:r w:rsidRPr="0093734E">
        <w:rPr>
          <w:rFonts w:ascii="Arial" w:hAnsi="Arial" w:cs="Arial"/>
        </w:rPr>
        <w:t>This topic was chosen for two main reasons. First, it is a common problem closely related to academic work in health and social care. It particularly focuses on social factors affecting well-being and the need for integrated, person-centred support. Second, it connects with future career goals of working with children and families. Understanding the system's pressures on families beyond individual children's needs is crucial for practitioners seeking to develop effective, empathetic, and supportive relationships. This topic is an important and underexplored part of SEN holistic care.</w:t>
      </w:r>
    </w:p>
    <w:p w14:paraId="4E013CD8" w14:textId="579E350B" w:rsidR="006C5E89" w:rsidRPr="006C5E89" w:rsidRDefault="006C5E89" w:rsidP="006C5E89">
      <w:pPr>
        <w:spacing w:after="120" w:line="360" w:lineRule="auto"/>
        <w:rPr>
          <w:rFonts w:ascii="Arial" w:hAnsi="Arial" w:cs="Arial"/>
          <w:b/>
          <w:bCs/>
        </w:rPr>
      </w:pPr>
      <w:r w:rsidRPr="006C5E89">
        <w:rPr>
          <w:rFonts w:ascii="Arial" w:hAnsi="Arial" w:cs="Arial"/>
          <w:b/>
          <w:bCs/>
        </w:rPr>
        <w:t>Evaluating Information Sources</w:t>
      </w:r>
    </w:p>
    <w:p w14:paraId="1EA10AC9" w14:textId="53F92C04" w:rsidR="006C5E89" w:rsidRPr="0093734E" w:rsidRDefault="006C5E89" w:rsidP="006C5E89">
      <w:pPr>
        <w:spacing w:after="120" w:line="360" w:lineRule="auto"/>
        <w:rPr>
          <w:rFonts w:ascii="Arial" w:hAnsi="Arial" w:cs="Arial"/>
        </w:rPr>
      </w:pPr>
      <w:r w:rsidRPr="0093734E">
        <w:rPr>
          <w:rFonts w:ascii="Arial" w:hAnsi="Arial" w:cs="Arial"/>
        </w:rPr>
        <w:t xml:space="preserve">For my research, this report concludes with three credible sources. The first source, </w:t>
      </w:r>
      <w:r w:rsidRPr="001C24A9">
        <w:rPr>
          <w:rFonts w:ascii="Arial" w:hAnsi="Arial" w:cs="Arial"/>
          <w:b/>
          <w:bCs/>
        </w:rPr>
        <w:t>Parsons, S., Lewis, A., and Ellins, J. (2009),</w:t>
      </w:r>
      <w:r w:rsidRPr="0093734E">
        <w:rPr>
          <w:rFonts w:ascii="Arial" w:hAnsi="Arial" w:cs="Arial"/>
        </w:rPr>
        <w:t xml:space="preserve"> offers a systematic review that summarises findings from multiple studies. It provides an overview of parental experiences, covering key issues such as the stress of obtaining diagnoses, difficulties securing appropriate school placements, and the ongoing need for parents to advocate for their child's needs. This source is particularly valuable as it establishes a foundational understanding of persistent challenges noted over time, suggesting that the issue is both systemic and ongoing. Its credibility is supported by its status as a peer-reviewed journal article and a systematic review, both of which are considered strong evidence.</w:t>
      </w:r>
    </w:p>
    <w:p w14:paraId="3DDAA4B8" w14:textId="5E948DC6" w:rsidR="006C5E89" w:rsidRPr="0093734E" w:rsidRDefault="006C5E89" w:rsidP="006C5E89">
      <w:pPr>
        <w:spacing w:after="120" w:line="360" w:lineRule="auto"/>
        <w:rPr>
          <w:rFonts w:ascii="Arial" w:hAnsi="Arial" w:cs="Arial"/>
        </w:rPr>
      </w:pPr>
      <w:r w:rsidRPr="0093734E">
        <w:rPr>
          <w:rFonts w:ascii="Arial" w:hAnsi="Arial" w:cs="Arial"/>
        </w:rPr>
        <w:t xml:space="preserve">The second source used is important legislation: </w:t>
      </w:r>
      <w:r w:rsidRPr="001C24A9">
        <w:rPr>
          <w:rFonts w:ascii="Arial" w:hAnsi="Arial" w:cs="Arial"/>
          <w:b/>
          <w:bCs/>
        </w:rPr>
        <w:t>Great Britain. (2014) Children and Families Act 2014: Part 3: Children and young people in England with special educational needs or disabilities. London: The Stationery Office.</w:t>
      </w:r>
      <w:r w:rsidRPr="0093734E">
        <w:rPr>
          <w:rFonts w:ascii="Arial" w:hAnsi="Arial" w:cs="Arial"/>
        </w:rPr>
        <w:t xml:space="preserve"> This Act provides the legal framework for SEND support in England. It introduced Education, Health and Care (EHC) plans to replace Statements of Special Educational Needs, aiming to create a more integrated, holistic, and person-centred system that gives parents more control. This source is useful as it represents the intended ideal of the support system. It acts as a standard </w:t>
      </w:r>
      <w:r w:rsidRPr="0093734E">
        <w:rPr>
          <w:rFonts w:ascii="Arial" w:hAnsi="Arial" w:cs="Arial"/>
        </w:rPr>
        <w:lastRenderedPageBreak/>
        <w:t>against which the current poor parental experience can be measured. Understanding the law's goals highlights the gap between policy and real-life experiences, which the proposed research seeks to address.</w:t>
      </w:r>
    </w:p>
    <w:p w14:paraId="5177816B" w14:textId="2691B196" w:rsidR="006C5E89" w:rsidRPr="0093734E" w:rsidRDefault="006C5E89" w:rsidP="006C5E89">
      <w:pPr>
        <w:spacing w:after="120" w:line="360" w:lineRule="auto"/>
        <w:rPr>
          <w:rFonts w:ascii="Arial" w:hAnsi="Arial" w:cs="Arial"/>
        </w:rPr>
      </w:pPr>
      <w:r w:rsidRPr="0093734E">
        <w:rPr>
          <w:rFonts w:ascii="Arial" w:hAnsi="Arial" w:cs="Arial"/>
        </w:rPr>
        <w:t xml:space="preserve">The third source used is a recent report from the </w:t>
      </w:r>
      <w:r w:rsidRPr="00076334">
        <w:rPr>
          <w:rFonts w:ascii="Arial" w:hAnsi="Arial" w:cs="Arial"/>
          <w:b/>
          <w:bCs/>
        </w:rPr>
        <w:t>National Charity Contact (2023)</w:t>
      </w:r>
      <w:r w:rsidRPr="0093734E">
        <w:rPr>
          <w:rFonts w:ascii="Arial" w:hAnsi="Arial" w:cs="Arial"/>
        </w:rPr>
        <w:t xml:space="preserve">. It presents findings from surveys and case studies that reveal the current pressures families face. The report discusses long waits for Education, Health and Care (EHC) plans, funding disputes, and the significant impact on parental mental health and employment. This source is valuable as it offers contemporary, real-world data that updates the academic findings of Parsons et al. and contrasts with the policy intentions of the 2014 Act. Being published by a reputable charity adds credibility in documenting </w:t>
      </w:r>
      <w:proofErr w:type="gramStart"/>
      <w:r w:rsidRPr="0093734E">
        <w:rPr>
          <w:rFonts w:ascii="Arial" w:hAnsi="Arial" w:cs="Arial"/>
        </w:rPr>
        <w:t>families'</w:t>
      </w:r>
      <w:proofErr w:type="gramEnd"/>
      <w:r w:rsidRPr="0093734E">
        <w:rPr>
          <w:rFonts w:ascii="Arial" w:hAnsi="Arial" w:cs="Arial"/>
        </w:rPr>
        <w:t xml:space="preserve"> lived experiences.</w:t>
      </w:r>
    </w:p>
    <w:p w14:paraId="70ACB8F7" w14:textId="77777777" w:rsidR="006C5E89" w:rsidRPr="0093734E" w:rsidRDefault="006C5E89" w:rsidP="006C5E89">
      <w:pPr>
        <w:spacing w:after="120" w:line="360" w:lineRule="auto"/>
        <w:rPr>
          <w:rFonts w:ascii="Arial" w:hAnsi="Arial" w:cs="Arial"/>
        </w:rPr>
      </w:pPr>
      <w:r w:rsidRPr="0093734E">
        <w:rPr>
          <w:rFonts w:ascii="Arial" w:hAnsi="Arial" w:cs="Arial"/>
        </w:rPr>
        <w:t>Together, these sources highlight a significant research gap. Academic literature, such as that of Parsons et al., highlights longstanding issues. Legislation like the 2014 Act aims to address these problems. Reports from charities, such as those from Contact, demonstrate that challenges continue. However, there is a lack of focused exploration of how parents experience this gap during their daily interactions at a specific school. Existing research generally remains broad and does not capture the complex dynamics of the parent-school relationship. This persistent disconnect between policy and practice underscores a critical gap in the existing evidence base. While large-scale studies and national reports effectively map the structural pressures on SEN families, they often fail to capture the granular, relational dynamics that define a family’s daily experience. The success of an EHC plan, for instance, is not determined solely by its statutory compliance but by the quality of trust and communication between parents and school staff during its implementation.</w:t>
      </w:r>
    </w:p>
    <w:p w14:paraId="2909369D" w14:textId="7DF61599" w:rsidR="006C5E89" w:rsidRPr="006C5E89" w:rsidRDefault="006C5E89" w:rsidP="006C5E89">
      <w:pPr>
        <w:spacing w:after="120" w:line="360" w:lineRule="auto"/>
        <w:rPr>
          <w:rFonts w:ascii="Arial" w:hAnsi="Arial" w:cs="Arial"/>
          <w:b/>
          <w:bCs/>
        </w:rPr>
      </w:pPr>
      <w:r w:rsidRPr="006C5E89">
        <w:rPr>
          <w:rFonts w:ascii="Arial" w:hAnsi="Arial" w:cs="Arial"/>
          <w:b/>
          <w:bCs/>
        </w:rPr>
        <w:t>Research Methodologies</w:t>
      </w:r>
    </w:p>
    <w:p w14:paraId="2BB35513" w14:textId="088CD4A7" w:rsidR="006C5E89" w:rsidRPr="0093734E" w:rsidRDefault="006C5E89" w:rsidP="006C5E89">
      <w:pPr>
        <w:spacing w:after="120" w:line="360" w:lineRule="auto"/>
        <w:rPr>
          <w:rFonts w:ascii="Arial" w:hAnsi="Arial" w:cs="Arial"/>
        </w:rPr>
      </w:pPr>
      <w:r w:rsidRPr="0093734E">
        <w:rPr>
          <w:rFonts w:ascii="Arial" w:hAnsi="Arial" w:cs="Arial"/>
        </w:rPr>
        <w:t>Research methodology refers to the overall strategy guiding a research project. There are three main approaches. Quantitative research involves numerical data and statistical analysis. It seeks to measure variables and test hypotheses, often using large samples to identify general patterns. For example, a survey could determine the percentage of SEN parents reporting high stress levels.</w:t>
      </w:r>
    </w:p>
    <w:p w14:paraId="64B8131E" w14:textId="3F4D26A3" w:rsidR="006C5E89" w:rsidRPr="0093734E" w:rsidRDefault="006C5E89" w:rsidP="006C5E89">
      <w:pPr>
        <w:spacing w:after="120" w:line="360" w:lineRule="auto"/>
        <w:rPr>
          <w:rFonts w:ascii="Arial" w:hAnsi="Arial" w:cs="Arial"/>
        </w:rPr>
      </w:pPr>
      <w:r w:rsidRPr="0093734E">
        <w:rPr>
          <w:rFonts w:ascii="Arial" w:hAnsi="Arial" w:cs="Arial"/>
        </w:rPr>
        <w:t>Qualitative research examines subjective experiences, meanings, and perspectives, using non-numeric data such as interview transcripts and observations to gain a deep understanding of a phenomenon. For instance, in-depth interviews with SEN parents can reveal the emotional effects of their interactions with school staff.</w:t>
      </w:r>
    </w:p>
    <w:p w14:paraId="04C24643" w14:textId="77777777" w:rsidR="006C5E89" w:rsidRPr="006C5E89" w:rsidRDefault="006C5E89" w:rsidP="006C5E89">
      <w:pPr>
        <w:spacing w:after="120" w:line="360" w:lineRule="auto"/>
        <w:rPr>
          <w:rFonts w:ascii="Arial" w:hAnsi="Arial" w:cs="Arial"/>
          <w:b/>
          <w:bCs/>
        </w:rPr>
      </w:pPr>
      <w:r w:rsidRPr="0093734E">
        <w:rPr>
          <w:rFonts w:ascii="Arial" w:hAnsi="Arial" w:cs="Arial"/>
        </w:rPr>
        <w:t xml:space="preserve">Mixed-methods research combines both quantitative and qualitative approaches within a single study to achieve a wider understanding. For my research on the challenges faced by SEN parents in schools, a qualitative method is most appropriate. The goal is not to quantify </w:t>
      </w:r>
      <w:r w:rsidRPr="0093734E">
        <w:rPr>
          <w:rFonts w:ascii="Arial" w:hAnsi="Arial" w:cs="Arial"/>
        </w:rPr>
        <w:lastRenderedPageBreak/>
        <w:t>the frequency of challenges, but to explore their nature, the</w:t>
      </w:r>
      <w:r w:rsidRPr="006C5E89">
        <w:rPr>
          <w:rFonts w:ascii="Arial" w:hAnsi="Arial" w:cs="Arial"/>
          <w:b/>
          <w:bCs/>
        </w:rPr>
        <w:t xml:space="preserve"> </w:t>
      </w:r>
      <w:r w:rsidRPr="00951380">
        <w:rPr>
          <w:rFonts w:ascii="Arial" w:hAnsi="Arial" w:cs="Arial"/>
        </w:rPr>
        <w:t>meanings parents ascribe to</w:t>
      </w:r>
      <w:r w:rsidRPr="006C5E89">
        <w:rPr>
          <w:rFonts w:ascii="Arial" w:hAnsi="Arial" w:cs="Arial"/>
          <w:b/>
          <w:bCs/>
        </w:rPr>
        <w:t xml:space="preserve"> </w:t>
      </w:r>
      <w:r w:rsidRPr="0093734E">
        <w:rPr>
          <w:rFonts w:ascii="Arial" w:hAnsi="Arial" w:cs="Arial"/>
        </w:rPr>
        <w:t>their experiences, and the dynamics of their relationships with schools. Therefore, a qualitative exploration is essential to move beyond identifying what the challenges are to understanding how they are navigated in real time. A qualitative approach provides rich, detailed accounts that expose subtle feelings of being unheard, specific communication barriers, and the emotional effort involved in supporting their children. This depth of insight is crucial for developing practical, empathetic recommendations to enhance school-family partnerships that quantitative data alone cannot provide. This approach is also</w:t>
      </w:r>
      <w:r w:rsidRPr="006C5E89">
        <w:rPr>
          <w:rFonts w:ascii="Arial" w:hAnsi="Arial" w:cs="Arial"/>
          <w:b/>
          <w:bCs/>
        </w:rPr>
        <w:t xml:space="preserve"> </w:t>
      </w:r>
      <w:r w:rsidRPr="0093734E">
        <w:rPr>
          <w:rFonts w:ascii="Arial" w:hAnsi="Arial" w:cs="Arial"/>
        </w:rPr>
        <w:t>consistent with the person-centred values central to health and social care.</w:t>
      </w:r>
    </w:p>
    <w:p w14:paraId="34581DC2" w14:textId="336CD26B" w:rsidR="006C5E89" w:rsidRPr="006C5E89" w:rsidRDefault="006C5E89" w:rsidP="006C5E89">
      <w:pPr>
        <w:spacing w:after="120" w:line="360" w:lineRule="auto"/>
        <w:rPr>
          <w:rFonts w:ascii="Arial" w:hAnsi="Arial" w:cs="Arial"/>
          <w:b/>
          <w:bCs/>
        </w:rPr>
      </w:pPr>
      <w:r w:rsidRPr="006C5E89">
        <w:rPr>
          <w:rFonts w:ascii="Arial" w:hAnsi="Arial" w:cs="Arial"/>
          <w:b/>
          <w:bCs/>
        </w:rPr>
        <w:t>Data Collection</w:t>
      </w:r>
    </w:p>
    <w:p w14:paraId="79589419" w14:textId="038B2699" w:rsidR="006C5E89" w:rsidRPr="0093734E" w:rsidRDefault="006C5E89" w:rsidP="006C5E89">
      <w:pPr>
        <w:spacing w:after="120" w:line="360" w:lineRule="auto"/>
        <w:rPr>
          <w:rFonts w:ascii="Arial" w:hAnsi="Arial" w:cs="Arial"/>
        </w:rPr>
      </w:pPr>
      <w:r w:rsidRPr="0093734E">
        <w:rPr>
          <w:rFonts w:ascii="Arial" w:hAnsi="Arial" w:cs="Arial"/>
        </w:rPr>
        <w:t>Data collection techniques are tools for gathering information. A key distinction is between primary and secondary data. Primary data is new, original data collected by the researcher for their study, such as through their own interviews or surveys. Secondary data involves analysing data collected by others for different purposes, such as government statistics, previous research papers, or organisational reports.</w:t>
      </w:r>
    </w:p>
    <w:p w14:paraId="03D31F38" w14:textId="36DF3C91" w:rsidR="006C5E89" w:rsidRPr="0093734E" w:rsidRDefault="006C5E89" w:rsidP="006C5E89">
      <w:pPr>
        <w:spacing w:after="120" w:line="360" w:lineRule="auto"/>
        <w:rPr>
          <w:rFonts w:ascii="Arial" w:hAnsi="Arial" w:cs="Arial"/>
        </w:rPr>
      </w:pPr>
      <w:r w:rsidRPr="0093734E">
        <w:rPr>
          <w:rFonts w:ascii="Arial" w:hAnsi="Arial" w:cs="Arial"/>
        </w:rPr>
        <w:t xml:space="preserve">For my qualitative study of the difficulties faced by SEN parents, I will use primary data gathering methods. My research aims to gain an in-depth, current understanding of real-life experiences in a specific context. While secondary data, like the charity reports mentioned earlier, provides useful background, it cannot offer the detailed, personal insights needed. I need to hear directly from parents in their own words. By </w:t>
      </w:r>
      <w:r w:rsidR="00EF1DEF">
        <w:rPr>
          <w:rFonts w:ascii="Arial" w:hAnsi="Arial" w:cs="Arial"/>
        </w:rPr>
        <w:t>centring the parents’</w:t>
      </w:r>
      <w:r w:rsidRPr="0093734E">
        <w:rPr>
          <w:rFonts w:ascii="Arial" w:hAnsi="Arial" w:cs="Arial"/>
        </w:rPr>
        <w:t xml:space="preserve"> voice, this research will illuminate the subtle, often undocumented interactions that either build or erode collaborative relationships, providing a vital layer of insight absent from broader surveys and policy documents.</w:t>
      </w:r>
    </w:p>
    <w:p w14:paraId="55615F17" w14:textId="77777777" w:rsidR="006C5E89" w:rsidRPr="0093734E" w:rsidRDefault="006C5E89" w:rsidP="006C5E89">
      <w:pPr>
        <w:spacing w:after="120" w:line="360" w:lineRule="auto"/>
        <w:rPr>
          <w:rFonts w:ascii="Arial" w:hAnsi="Arial" w:cs="Arial"/>
        </w:rPr>
      </w:pPr>
      <w:r w:rsidRPr="0093734E">
        <w:rPr>
          <w:rFonts w:ascii="Arial" w:hAnsi="Arial" w:cs="Arial"/>
        </w:rPr>
        <w:t>The primary data collection method I will use is semi-structured interviews. This involves having pre-planned, open-ended questions to guide the conversation while allowing for the flexibility to explore new topics and ideas that participants suggest. For example, I might ask, "Can you tell me about a time you felt the school did not hear your concerns?" This method allows parents to share their stories in detail and express the complexities of their situations, including emotional effects and practical barriers. The flexibility of the semi-structured format fits perfectly with the rich, nuanced data this qualitative inquiry seeks to capture.</w:t>
      </w:r>
    </w:p>
    <w:p w14:paraId="29AD7987" w14:textId="3188DAA9" w:rsidR="006C5E89" w:rsidRPr="006C5E89" w:rsidRDefault="006C5E89" w:rsidP="006C5E89">
      <w:pPr>
        <w:spacing w:after="120" w:line="360" w:lineRule="auto"/>
        <w:rPr>
          <w:rFonts w:ascii="Arial" w:hAnsi="Arial" w:cs="Arial"/>
          <w:b/>
          <w:bCs/>
        </w:rPr>
      </w:pPr>
      <w:r w:rsidRPr="006C5E89">
        <w:rPr>
          <w:rFonts w:ascii="Arial" w:hAnsi="Arial" w:cs="Arial"/>
          <w:b/>
          <w:bCs/>
        </w:rPr>
        <w:t>Conclusion</w:t>
      </w:r>
    </w:p>
    <w:p w14:paraId="6D69E62C" w14:textId="612F70F6" w:rsidR="006C5E89" w:rsidRPr="0093734E" w:rsidRDefault="006C5E89" w:rsidP="006C5E89">
      <w:pPr>
        <w:spacing w:after="120" w:line="360" w:lineRule="auto"/>
        <w:rPr>
          <w:rFonts w:ascii="Arial" w:hAnsi="Arial" w:cs="Arial"/>
        </w:rPr>
      </w:pPr>
      <w:r w:rsidRPr="0093734E">
        <w:rPr>
          <w:rFonts w:ascii="Arial" w:hAnsi="Arial" w:cs="Arial"/>
        </w:rPr>
        <w:t xml:space="preserve">This report proposes a research project to address the </w:t>
      </w:r>
      <w:proofErr w:type="gramStart"/>
      <w:r w:rsidR="00951380" w:rsidRPr="0093734E">
        <w:rPr>
          <w:rFonts w:ascii="Arial" w:hAnsi="Arial" w:cs="Arial"/>
        </w:rPr>
        <w:t>significant</w:t>
      </w:r>
      <w:proofErr w:type="gramEnd"/>
      <w:r w:rsidR="00951380">
        <w:rPr>
          <w:rFonts w:ascii="Arial" w:hAnsi="Arial" w:cs="Arial"/>
        </w:rPr>
        <w:t xml:space="preserve"> </w:t>
      </w:r>
      <w:r w:rsidRPr="0093734E">
        <w:rPr>
          <w:rFonts w:ascii="Arial" w:hAnsi="Arial" w:cs="Arial"/>
        </w:rPr>
        <w:t xml:space="preserve">yet often-ignored challenges faced by parents of children with SEN in the UK education system. By reviewing key academic, legislative, and charitable sources, the report identifies a persistent gap between policy intentions and real experiences. To investigate this gap, a small-scale </w:t>
      </w:r>
      <w:r w:rsidRPr="0093734E">
        <w:rPr>
          <w:rFonts w:ascii="Arial" w:hAnsi="Arial" w:cs="Arial"/>
        </w:rPr>
        <w:lastRenderedPageBreak/>
        <w:t>qualitative study using semi-structured interviews is recommended as the best method. This approach highlights the importance of deep, personal understanding to fully grasp the nature of these challenges.</w:t>
      </w:r>
    </w:p>
    <w:p w14:paraId="244E956A" w14:textId="12B02717" w:rsidR="00513DA9" w:rsidRPr="0093734E" w:rsidRDefault="006C5E89" w:rsidP="006C5E89">
      <w:pPr>
        <w:spacing w:after="120" w:line="360" w:lineRule="auto"/>
        <w:rPr>
          <w:rFonts w:ascii="Arial" w:hAnsi="Arial" w:cs="Arial"/>
        </w:rPr>
      </w:pPr>
      <w:r w:rsidRPr="0093734E">
        <w:rPr>
          <w:rFonts w:ascii="Arial" w:hAnsi="Arial" w:cs="Arial"/>
        </w:rPr>
        <w:t>Such an approach is vital because the findings will directly inform practice. By listening to parents' narratives, this research aims to produce actionable insights for health and social care professionals, such as social workers, family support workers, and educational psychologists. Understanding the specific communication breakdowns, the emotional toll of advocacy, and the daily barriers parents face will allow practitioners to move beyond a purely procedural approach. Instead, they can develop truly empathetic, collaborative partnerships that recognise the parent as an expert on their child. Tackling this issue is crucial because a child's well-being is closely connected to the support and collaboration provided to their family, which are essential for effective and compassionate health and social care.</w:t>
      </w:r>
    </w:p>
    <w:p w14:paraId="30CE3411" w14:textId="0C6BF2CF" w:rsidR="0014549A" w:rsidRPr="0014549A" w:rsidRDefault="0014549A" w:rsidP="00762514">
      <w:pPr>
        <w:spacing w:after="120" w:line="360" w:lineRule="auto"/>
        <w:rPr>
          <w:rFonts w:ascii="Arial" w:hAnsi="Arial" w:cs="Arial"/>
          <w:b/>
          <w:bCs/>
        </w:rPr>
      </w:pPr>
      <w:r w:rsidRPr="0014549A">
        <w:rPr>
          <w:rFonts w:ascii="Arial" w:hAnsi="Arial" w:cs="Arial"/>
          <w:b/>
          <w:bCs/>
        </w:rPr>
        <w:t>Reference List</w:t>
      </w:r>
    </w:p>
    <w:p w14:paraId="006DD96B" w14:textId="429B2573" w:rsidR="00B24284" w:rsidRPr="00B24284" w:rsidRDefault="00B24284" w:rsidP="00B24284">
      <w:pPr>
        <w:pStyle w:val="ds-markdown-paragraph"/>
        <w:rPr>
          <w:rFonts w:ascii="Arial" w:hAnsi="Arial" w:cs="Arial"/>
          <w:sz w:val="22"/>
          <w:szCs w:val="22"/>
        </w:rPr>
      </w:pPr>
      <w:r w:rsidRPr="00B24284">
        <w:rPr>
          <w:rFonts w:ascii="Arial" w:hAnsi="Arial" w:cs="Arial"/>
          <w:sz w:val="22"/>
          <w:szCs w:val="22"/>
        </w:rPr>
        <w:t xml:space="preserve">Contact, 2023. </w:t>
      </w:r>
      <w:r w:rsidRPr="00B24284">
        <w:rPr>
          <w:rStyle w:val="Emphasis"/>
          <w:rFonts w:ascii="Arial" w:eastAsiaTheme="majorEastAsia" w:hAnsi="Arial" w:cs="Arial"/>
          <w:sz w:val="22"/>
          <w:szCs w:val="22"/>
        </w:rPr>
        <w:t>Left in Limbo: How the system is failing families with disabled children</w:t>
      </w:r>
      <w:r w:rsidRPr="00B24284">
        <w:rPr>
          <w:rFonts w:ascii="Arial" w:hAnsi="Arial" w:cs="Arial"/>
          <w:sz w:val="22"/>
          <w:szCs w:val="22"/>
        </w:rPr>
        <w:t xml:space="preserve">. London: Contact. Available at: </w:t>
      </w:r>
      <w:hyperlink r:id="rId7" w:tgtFrame="_blank" w:history="1">
        <w:r w:rsidRPr="00951380">
          <w:rPr>
            <w:rStyle w:val="Hyperlink"/>
            <w:rFonts w:ascii="Arial" w:eastAsiaTheme="majorEastAsia" w:hAnsi="Arial" w:cs="Arial"/>
            <w:color w:val="000000" w:themeColor="text1"/>
            <w:sz w:val="22"/>
            <w:szCs w:val="22"/>
          </w:rPr>
          <w:t>https://contact.org.uk/media/3347/contact_left_in_limbo_report_2023.pdf</w:t>
        </w:r>
      </w:hyperlink>
      <w:r w:rsidRPr="00951380">
        <w:rPr>
          <w:rFonts w:ascii="Arial" w:hAnsi="Arial" w:cs="Arial"/>
          <w:color w:val="000000" w:themeColor="text1"/>
          <w:sz w:val="22"/>
          <w:szCs w:val="22"/>
        </w:rPr>
        <w:t xml:space="preserve"> </w:t>
      </w:r>
      <w:r w:rsidRPr="00B24284">
        <w:rPr>
          <w:rFonts w:ascii="Arial" w:hAnsi="Arial" w:cs="Arial"/>
          <w:sz w:val="22"/>
          <w:szCs w:val="22"/>
        </w:rPr>
        <w:t xml:space="preserve">(Accessed: </w:t>
      </w:r>
      <w:r>
        <w:rPr>
          <w:rFonts w:ascii="Arial" w:hAnsi="Arial" w:cs="Arial"/>
          <w:sz w:val="22"/>
          <w:szCs w:val="22"/>
        </w:rPr>
        <w:t xml:space="preserve">18th </w:t>
      </w:r>
      <w:r w:rsidRPr="00B24284">
        <w:rPr>
          <w:rFonts w:ascii="Arial" w:hAnsi="Arial" w:cs="Arial"/>
          <w:sz w:val="22"/>
          <w:szCs w:val="22"/>
        </w:rPr>
        <w:t xml:space="preserve"> March 2026).</w:t>
      </w:r>
    </w:p>
    <w:p w14:paraId="113A9ACA" w14:textId="7C37093D" w:rsidR="00B24284" w:rsidRPr="00951380" w:rsidRDefault="00B24284" w:rsidP="00B24284">
      <w:pPr>
        <w:pStyle w:val="ds-markdown-paragraph"/>
        <w:rPr>
          <w:rFonts w:ascii="Arial" w:hAnsi="Arial" w:cs="Arial"/>
          <w:color w:val="000000" w:themeColor="text1"/>
          <w:sz w:val="22"/>
          <w:szCs w:val="22"/>
        </w:rPr>
      </w:pPr>
      <w:r w:rsidRPr="00B24284">
        <w:rPr>
          <w:rFonts w:ascii="Arial" w:hAnsi="Arial" w:cs="Arial"/>
          <w:sz w:val="22"/>
          <w:szCs w:val="22"/>
        </w:rPr>
        <w:t xml:space="preserve">Great Britain, 2014. </w:t>
      </w:r>
      <w:r w:rsidRPr="00B24284">
        <w:rPr>
          <w:rStyle w:val="Emphasis"/>
          <w:rFonts w:ascii="Arial" w:eastAsiaTheme="majorEastAsia" w:hAnsi="Arial" w:cs="Arial"/>
          <w:sz w:val="22"/>
          <w:szCs w:val="22"/>
        </w:rPr>
        <w:t>Children and Families Act 2014: Part 3: Children and young people in England with special educational needs or disabilities</w:t>
      </w:r>
      <w:r w:rsidRPr="00B24284">
        <w:rPr>
          <w:rFonts w:ascii="Arial" w:hAnsi="Arial" w:cs="Arial"/>
          <w:sz w:val="22"/>
          <w:szCs w:val="22"/>
        </w:rPr>
        <w:t xml:space="preserve">. London: The Stationery Office. Available at: </w:t>
      </w:r>
      <w:hyperlink r:id="rId8" w:tgtFrame="_blank" w:history="1">
        <w:r w:rsidRPr="00951380">
          <w:rPr>
            <w:rStyle w:val="Hyperlink"/>
            <w:rFonts w:ascii="Arial" w:eastAsiaTheme="majorEastAsia" w:hAnsi="Arial" w:cs="Arial"/>
            <w:color w:val="000000" w:themeColor="text1"/>
            <w:sz w:val="22"/>
            <w:szCs w:val="22"/>
          </w:rPr>
          <w:t>https://www.legislation.gov.uk/ukpga/2014/6/contents</w:t>
        </w:r>
      </w:hyperlink>
      <w:r w:rsidRPr="00951380">
        <w:rPr>
          <w:rFonts w:ascii="Arial" w:hAnsi="Arial" w:cs="Arial"/>
          <w:color w:val="000000" w:themeColor="text1"/>
          <w:sz w:val="22"/>
          <w:szCs w:val="22"/>
        </w:rPr>
        <w:t xml:space="preserve"> (Accessed: 19th March 2026).</w:t>
      </w:r>
    </w:p>
    <w:p w14:paraId="105104B7" w14:textId="77777777" w:rsidR="00B24284" w:rsidRPr="00B24284" w:rsidRDefault="00B24284" w:rsidP="00B24284">
      <w:pPr>
        <w:pStyle w:val="ds-markdown-paragraph"/>
        <w:rPr>
          <w:rFonts w:ascii="Arial" w:hAnsi="Arial" w:cs="Arial"/>
          <w:sz w:val="22"/>
          <w:szCs w:val="22"/>
        </w:rPr>
      </w:pPr>
      <w:r w:rsidRPr="00B24284">
        <w:rPr>
          <w:rFonts w:ascii="Arial" w:hAnsi="Arial" w:cs="Arial"/>
          <w:sz w:val="22"/>
          <w:szCs w:val="22"/>
        </w:rPr>
        <w:t xml:space="preserve">Parsons, S., Lewis, A. and Ellins, J., 2009. The views and experiences of parents of children with autistic spectrum disorder about the education system: A systematic review. </w:t>
      </w:r>
      <w:r w:rsidRPr="00B24284">
        <w:rPr>
          <w:rStyle w:val="Emphasis"/>
          <w:rFonts w:ascii="Arial" w:eastAsiaTheme="majorEastAsia" w:hAnsi="Arial" w:cs="Arial"/>
          <w:sz w:val="22"/>
          <w:szCs w:val="22"/>
        </w:rPr>
        <w:t>European Journal of Special Needs Education</w:t>
      </w:r>
      <w:r w:rsidRPr="00B24284">
        <w:rPr>
          <w:rFonts w:ascii="Arial" w:hAnsi="Arial" w:cs="Arial"/>
          <w:sz w:val="22"/>
          <w:szCs w:val="22"/>
        </w:rPr>
        <w:t>, 24(1), pp. 37-51.</w:t>
      </w:r>
    </w:p>
    <w:p w14:paraId="7B028739" w14:textId="5329AA0F" w:rsidR="0014549A" w:rsidRPr="00C47FE0" w:rsidRDefault="0014549A" w:rsidP="00B24284">
      <w:pPr>
        <w:spacing w:after="120" w:line="360" w:lineRule="auto"/>
        <w:rPr>
          <w:rFonts w:ascii="Arial" w:hAnsi="Arial" w:cs="Arial"/>
        </w:rPr>
      </w:pPr>
    </w:p>
    <w:sectPr w:rsidR="0014549A" w:rsidRPr="00C47FE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EBF07" w14:textId="77777777" w:rsidR="00AF2F81" w:rsidRDefault="00AF2F81" w:rsidP="00513DA9">
      <w:pPr>
        <w:spacing w:after="0" w:line="240" w:lineRule="auto"/>
      </w:pPr>
      <w:r>
        <w:separator/>
      </w:r>
    </w:p>
  </w:endnote>
  <w:endnote w:type="continuationSeparator" w:id="0">
    <w:p w14:paraId="122D37E2" w14:textId="77777777" w:rsidR="00AF2F81" w:rsidRDefault="00AF2F81" w:rsidP="00513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CA76D" w14:textId="77777777" w:rsidR="00513DA9" w:rsidRDefault="00513DA9">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BC5327B" w14:textId="77777777" w:rsidR="00513DA9" w:rsidRDefault="00513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4305A" w14:textId="77777777" w:rsidR="00AF2F81" w:rsidRDefault="00AF2F81" w:rsidP="00513DA9">
      <w:pPr>
        <w:spacing w:after="0" w:line="240" w:lineRule="auto"/>
      </w:pPr>
      <w:r>
        <w:separator/>
      </w:r>
    </w:p>
  </w:footnote>
  <w:footnote w:type="continuationSeparator" w:id="0">
    <w:p w14:paraId="27F8A097" w14:textId="77777777" w:rsidR="00AF2F81" w:rsidRDefault="00AF2F81" w:rsidP="00513D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548"/>
    <w:rsid w:val="000467F4"/>
    <w:rsid w:val="00076334"/>
    <w:rsid w:val="000B3EF0"/>
    <w:rsid w:val="000C491E"/>
    <w:rsid w:val="001267CF"/>
    <w:rsid w:val="0014549A"/>
    <w:rsid w:val="001A29DA"/>
    <w:rsid w:val="001A4FD4"/>
    <w:rsid w:val="001B3E83"/>
    <w:rsid w:val="001C24A9"/>
    <w:rsid w:val="001D37F7"/>
    <w:rsid w:val="0027772C"/>
    <w:rsid w:val="00315AAE"/>
    <w:rsid w:val="00334F51"/>
    <w:rsid w:val="0033555E"/>
    <w:rsid w:val="00354F8A"/>
    <w:rsid w:val="00356206"/>
    <w:rsid w:val="003C21C5"/>
    <w:rsid w:val="004272F3"/>
    <w:rsid w:val="00472EBD"/>
    <w:rsid w:val="004A407F"/>
    <w:rsid w:val="00513DA9"/>
    <w:rsid w:val="005E7612"/>
    <w:rsid w:val="006A3ACF"/>
    <w:rsid w:val="006B20FE"/>
    <w:rsid w:val="006C5E89"/>
    <w:rsid w:val="00722934"/>
    <w:rsid w:val="0075575E"/>
    <w:rsid w:val="00762514"/>
    <w:rsid w:val="007A7909"/>
    <w:rsid w:val="007F4200"/>
    <w:rsid w:val="00803A9A"/>
    <w:rsid w:val="00815217"/>
    <w:rsid w:val="00836D70"/>
    <w:rsid w:val="00855DEF"/>
    <w:rsid w:val="00877039"/>
    <w:rsid w:val="00880616"/>
    <w:rsid w:val="0089696C"/>
    <w:rsid w:val="008D09A9"/>
    <w:rsid w:val="009169F6"/>
    <w:rsid w:val="00923E8A"/>
    <w:rsid w:val="0093734E"/>
    <w:rsid w:val="00945161"/>
    <w:rsid w:val="00951380"/>
    <w:rsid w:val="00A51FFD"/>
    <w:rsid w:val="00AF2F81"/>
    <w:rsid w:val="00B24284"/>
    <w:rsid w:val="00B33D39"/>
    <w:rsid w:val="00B46022"/>
    <w:rsid w:val="00B93E37"/>
    <w:rsid w:val="00BE6393"/>
    <w:rsid w:val="00BF2197"/>
    <w:rsid w:val="00BF5ECC"/>
    <w:rsid w:val="00C04548"/>
    <w:rsid w:val="00C05A02"/>
    <w:rsid w:val="00C47FE0"/>
    <w:rsid w:val="00C56E9A"/>
    <w:rsid w:val="00CD3443"/>
    <w:rsid w:val="00D53F26"/>
    <w:rsid w:val="00D6368D"/>
    <w:rsid w:val="00D769E6"/>
    <w:rsid w:val="00D82579"/>
    <w:rsid w:val="00DF40DB"/>
    <w:rsid w:val="00DF42E9"/>
    <w:rsid w:val="00E27E27"/>
    <w:rsid w:val="00E51C6F"/>
    <w:rsid w:val="00EA5203"/>
    <w:rsid w:val="00EE2573"/>
    <w:rsid w:val="00EF1DEF"/>
    <w:rsid w:val="00F06FC6"/>
    <w:rsid w:val="00F142A1"/>
    <w:rsid w:val="00F3772F"/>
    <w:rsid w:val="00F72E9E"/>
    <w:rsid w:val="00F77D61"/>
    <w:rsid w:val="00FA7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25568"/>
  <w15:chartTrackingRefBased/>
  <w15:docId w15:val="{C78F748C-F535-42AD-8274-1EA607A6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548"/>
    <w:rPr>
      <w:rFonts w:eastAsiaTheme="majorEastAsia" w:cstheme="majorBidi"/>
      <w:color w:val="272727" w:themeColor="text1" w:themeTint="D8"/>
    </w:rPr>
  </w:style>
  <w:style w:type="paragraph" w:styleId="Title">
    <w:name w:val="Title"/>
    <w:basedOn w:val="Normal"/>
    <w:next w:val="Normal"/>
    <w:link w:val="TitleChar"/>
    <w:uiPriority w:val="10"/>
    <w:qFormat/>
    <w:rsid w:val="00C04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548"/>
    <w:pPr>
      <w:spacing w:before="160"/>
      <w:jc w:val="center"/>
    </w:pPr>
    <w:rPr>
      <w:i/>
      <w:iCs/>
      <w:color w:val="404040" w:themeColor="text1" w:themeTint="BF"/>
    </w:rPr>
  </w:style>
  <w:style w:type="character" w:customStyle="1" w:styleId="QuoteChar">
    <w:name w:val="Quote Char"/>
    <w:basedOn w:val="DefaultParagraphFont"/>
    <w:link w:val="Quote"/>
    <w:uiPriority w:val="29"/>
    <w:rsid w:val="00C04548"/>
    <w:rPr>
      <w:i/>
      <w:iCs/>
      <w:color w:val="404040" w:themeColor="text1" w:themeTint="BF"/>
    </w:rPr>
  </w:style>
  <w:style w:type="paragraph" w:styleId="ListParagraph">
    <w:name w:val="List Paragraph"/>
    <w:basedOn w:val="Normal"/>
    <w:uiPriority w:val="34"/>
    <w:qFormat/>
    <w:rsid w:val="00C04548"/>
    <w:pPr>
      <w:ind w:left="720"/>
      <w:contextualSpacing/>
    </w:pPr>
  </w:style>
  <w:style w:type="character" w:styleId="IntenseEmphasis">
    <w:name w:val="Intense Emphasis"/>
    <w:basedOn w:val="DefaultParagraphFont"/>
    <w:uiPriority w:val="21"/>
    <w:qFormat/>
    <w:rsid w:val="00C04548"/>
    <w:rPr>
      <w:i/>
      <w:iCs/>
      <w:color w:val="0F4761" w:themeColor="accent1" w:themeShade="BF"/>
    </w:rPr>
  </w:style>
  <w:style w:type="paragraph" w:styleId="IntenseQuote">
    <w:name w:val="Intense Quote"/>
    <w:basedOn w:val="Normal"/>
    <w:next w:val="Normal"/>
    <w:link w:val="IntenseQuoteChar"/>
    <w:uiPriority w:val="30"/>
    <w:qFormat/>
    <w:rsid w:val="00C04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548"/>
    <w:rPr>
      <w:i/>
      <w:iCs/>
      <w:color w:val="0F4761" w:themeColor="accent1" w:themeShade="BF"/>
    </w:rPr>
  </w:style>
  <w:style w:type="character" w:styleId="IntenseReference">
    <w:name w:val="Intense Reference"/>
    <w:basedOn w:val="DefaultParagraphFont"/>
    <w:uiPriority w:val="32"/>
    <w:qFormat/>
    <w:rsid w:val="00C04548"/>
    <w:rPr>
      <w:b/>
      <w:bCs/>
      <w:smallCaps/>
      <w:color w:val="0F4761" w:themeColor="accent1" w:themeShade="BF"/>
      <w:spacing w:val="5"/>
    </w:rPr>
  </w:style>
  <w:style w:type="paragraph" w:styleId="NormalWeb">
    <w:name w:val="Normal (Web)"/>
    <w:basedOn w:val="Normal"/>
    <w:uiPriority w:val="99"/>
    <w:semiHidden/>
    <w:unhideWhenUsed/>
    <w:rsid w:val="00F142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13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DA9"/>
  </w:style>
  <w:style w:type="paragraph" w:styleId="Footer">
    <w:name w:val="footer"/>
    <w:basedOn w:val="Normal"/>
    <w:link w:val="FooterChar"/>
    <w:uiPriority w:val="99"/>
    <w:unhideWhenUsed/>
    <w:rsid w:val="00513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DA9"/>
  </w:style>
  <w:style w:type="paragraph" w:customStyle="1" w:styleId="ds-markdown-paragraph">
    <w:name w:val="ds-markdown-paragraph"/>
    <w:basedOn w:val="Normal"/>
    <w:rsid w:val="00B242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24284"/>
    <w:rPr>
      <w:i/>
      <w:iCs/>
    </w:rPr>
  </w:style>
  <w:style w:type="character" w:styleId="Hyperlink">
    <w:name w:val="Hyperlink"/>
    <w:basedOn w:val="DefaultParagraphFont"/>
    <w:uiPriority w:val="99"/>
    <w:semiHidden/>
    <w:unhideWhenUsed/>
    <w:rsid w:val="00B242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6/contents" TargetMode="External"/><Relationship Id="rId3" Type="http://schemas.openxmlformats.org/officeDocument/2006/relationships/webSettings" Target="webSettings.xml"/><Relationship Id="rId7" Type="http://schemas.openxmlformats.org/officeDocument/2006/relationships/hyperlink" Target="https://contact.org.uk/media/3347/contact_left_in_limbo_report_202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1622</Words>
  <Characters>9246</Characters>
  <Application>Microsoft Office Word</Application>
  <DocSecurity>0</DocSecurity>
  <Lines>77</Lines>
  <Paragraphs>21</Paragraphs>
  <ScaleCrop>false</ScaleCrop>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 Iqbal</dc:creator>
  <cp:keywords/>
  <dc:description/>
  <cp:lastModifiedBy>Sadia Batool (2512945)</cp:lastModifiedBy>
  <cp:revision>2</cp:revision>
  <dcterms:created xsi:type="dcterms:W3CDTF">2026-03-21T16:01:00Z</dcterms:created>
  <dcterms:modified xsi:type="dcterms:W3CDTF">2026-03-21T16:01:00Z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4161fe9e-1e90-471b-b61d-8340f2a61337</vt:lpwstr>
  </property>
</Properties>
</file>