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0ED4311D" w:rsidR="00301299" w:rsidRDefault="00301299" w:rsidP="3997C442">
      <w:pPr>
        <w:jc w:val="center"/>
      </w:pPr>
    </w:p>
    <w:p w14:paraId="45F030AA" w14:textId="2BD22A53" w:rsidR="00301299" w:rsidRPr="00301299" w:rsidRDefault="1D1BC0E2" w:rsidP="00301299">
      <w:pPr>
        <w:jc w:val="center"/>
        <w:rPr>
          <w:sz w:val="96"/>
          <w:szCs w:val="96"/>
        </w:rPr>
      </w:pPr>
      <w:r w:rsidRPr="3997C442">
        <w:rPr>
          <w:sz w:val="96"/>
          <w:szCs w:val="96"/>
        </w:rPr>
        <w:t>Electronic circuits testing and application</w:t>
      </w:r>
    </w:p>
    <w:p w14:paraId="4C871724" w14:textId="77777777" w:rsidR="00301299" w:rsidRDefault="00301299" w:rsidP="00301299">
      <w:pPr>
        <w:jc w:val="center"/>
        <w:rPr>
          <w:sz w:val="36"/>
          <w:szCs w:val="36"/>
        </w:rPr>
      </w:pPr>
    </w:p>
    <w:p w14:paraId="54FA3549" w14:textId="12B0D768" w:rsidR="1D1BC0E2" w:rsidRDefault="1D1BC0E2" w:rsidP="3997C442">
      <w:pPr>
        <w:jc w:val="center"/>
        <w:rPr>
          <w:sz w:val="36"/>
          <w:szCs w:val="36"/>
        </w:rPr>
      </w:pPr>
      <w:r w:rsidRPr="3997C442">
        <w:rPr>
          <w:sz w:val="36"/>
          <w:szCs w:val="36"/>
        </w:rPr>
        <w:t>Vehicle electronics</w:t>
      </w:r>
    </w:p>
    <w:p w14:paraId="3E1729B0" w14:textId="057C969A" w:rsidR="00301299" w:rsidRPr="00591A5A" w:rsidRDefault="00591A5A" w:rsidP="3997C442">
      <w:pPr>
        <w:jc w:val="center"/>
        <w:rPr>
          <w:sz w:val="32"/>
          <w:szCs w:val="32"/>
          <w:lang w:val="fr-FR"/>
        </w:rPr>
      </w:pPr>
      <w:r>
        <w:rPr>
          <w:sz w:val="36"/>
          <w:szCs w:val="36"/>
          <w:lang w:val="fr-FR"/>
        </w:rPr>
        <w:t>ACHA 4031</w:t>
      </w:r>
    </w:p>
    <w:p w14:paraId="675DD67E" w14:textId="3CB520A9" w:rsidR="00301299" w:rsidRPr="00591A5A" w:rsidRDefault="6B606300" w:rsidP="3997C442">
      <w:pPr>
        <w:jc w:val="center"/>
        <w:rPr>
          <w:sz w:val="32"/>
          <w:szCs w:val="32"/>
          <w:lang w:val="fr-FR"/>
        </w:rPr>
      </w:pPr>
      <w:r w:rsidRPr="00591A5A">
        <w:rPr>
          <w:sz w:val="32"/>
          <w:szCs w:val="32"/>
          <w:lang w:val="fr-FR"/>
        </w:rPr>
        <w:t>Daniel Burden</w:t>
      </w:r>
    </w:p>
    <w:p w14:paraId="6BFE1304" w14:textId="6101E0E4" w:rsidR="00301299" w:rsidRPr="00591A5A" w:rsidRDefault="6B606300" w:rsidP="3997C442">
      <w:pPr>
        <w:jc w:val="center"/>
        <w:rPr>
          <w:sz w:val="24"/>
          <w:szCs w:val="24"/>
          <w:lang w:val="fr-FR"/>
        </w:rPr>
      </w:pPr>
      <w:r w:rsidRPr="00591A5A">
        <w:rPr>
          <w:sz w:val="24"/>
          <w:szCs w:val="24"/>
          <w:lang w:val="fr-FR"/>
        </w:rPr>
        <w:t>2405219</w:t>
      </w:r>
    </w:p>
    <w:p w14:paraId="5E3CE57E" w14:textId="07D55D2B" w:rsidR="00301299" w:rsidRPr="00591A5A" w:rsidRDefault="6B606300" w:rsidP="00301299">
      <w:pPr>
        <w:jc w:val="center"/>
        <w:rPr>
          <w:lang w:val="fr-FR"/>
        </w:rPr>
        <w:sectPr w:rsidR="00301299" w:rsidRPr="00591A5A" w:rsidSect="00D26C24">
          <w:headerReference w:type="default" r:id="rId12"/>
          <w:footerReference w:type="default" r:id="rId13"/>
          <w:pgSz w:w="11906" w:h="16838"/>
          <w:pgMar w:top="1440" w:right="1440" w:bottom="1440" w:left="1440" w:header="708" w:footer="708" w:gutter="0"/>
          <w:cols w:space="708"/>
          <w:titlePg/>
          <w:docGrid w:linePitch="360"/>
        </w:sectPr>
      </w:pPr>
      <w:r w:rsidRPr="00591A5A">
        <w:rPr>
          <w:lang w:val="fr-FR"/>
        </w:rPr>
        <w:t>04/2026</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Pr="00591A5A" w:rsidRDefault="00B25D24">
          <w:pPr>
            <w:pStyle w:val="TOCHeading"/>
            <w:rPr>
              <w:lang w:val="fr-FR"/>
            </w:rPr>
          </w:pPr>
          <w:r w:rsidRPr="00591A5A">
            <w:rPr>
              <w:lang w:val="fr-FR"/>
            </w:rPr>
            <w:t>Contents</w:t>
          </w:r>
        </w:p>
        <w:p w14:paraId="65BA8645" w14:textId="190CD1CA" w:rsidR="006A4B75"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6120912" w:history="1">
            <w:r w:rsidR="006A4B75" w:rsidRPr="008854EA">
              <w:rPr>
                <w:rStyle w:val="Hyperlink"/>
                <w:noProof/>
              </w:rPr>
              <w:t>1</w:t>
            </w:r>
            <w:r w:rsidR="006A4B75">
              <w:rPr>
                <w:rFonts w:eastAsiaTheme="minorEastAsia"/>
                <w:noProof/>
                <w:kern w:val="2"/>
                <w:sz w:val="24"/>
                <w:szCs w:val="24"/>
                <w:lang w:eastAsia="en-GB"/>
                <w14:ligatures w14:val="standardContextual"/>
              </w:rPr>
              <w:tab/>
            </w:r>
            <w:r w:rsidR="006A4B75" w:rsidRPr="008854EA">
              <w:rPr>
                <w:rStyle w:val="Hyperlink"/>
                <w:noProof/>
              </w:rPr>
              <w:t>Task 3</w:t>
            </w:r>
            <w:r w:rsidR="006A4B75">
              <w:rPr>
                <w:noProof/>
                <w:webHidden/>
              </w:rPr>
              <w:tab/>
            </w:r>
            <w:r w:rsidR="006A4B75">
              <w:rPr>
                <w:noProof/>
                <w:webHidden/>
              </w:rPr>
              <w:fldChar w:fldCharType="begin"/>
            </w:r>
            <w:r w:rsidR="006A4B75">
              <w:rPr>
                <w:noProof/>
                <w:webHidden/>
              </w:rPr>
              <w:instrText xml:space="preserve"> PAGEREF _Toc226120912 \h </w:instrText>
            </w:r>
            <w:r w:rsidR="006A4B75">
              <w:rPr>
                <w:noProof/>
                <w:webHidden/>
              </w:rPr>
            </w:r>
            <w:r w:rsidR="006A4B75">
              <w:rPr>
                <w:noProof/>
                <w:webHidden/>
              </w:rPr>
              <w:fldChar w:fldCharType="separate"/>
            </w:r>
            <w:r w:rsidR="006A4B75">
              <w:rPr>
                <w:noProof/>
                <w:webHidden/>
              </w:rPr>
              <w:t>1</w:t>
            </w:r>
            <w:r w:rsidR="006A4B75">
              <w:rPr>
                <w:noProof/>
                <w:webHidden/>
              </w:rPr>
              <w:fldChar w:fldCharType="end"/>
            </w:r>
          </w:hyperlink>
        </w:p>
        <w:p w14:paraId="3FBDE13B" w14:textId="6CDCC4BC"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13" w:history="1">
            <w:r w:rsidRPr="008854EA">
              <w:rPr>
                <w:rStyle w:val="Hyperlink"/>
                <w:noProof/>
              </w:rPr>
              <w:t>1.1</w:t>
            </w:r>
            <w:r>
              <w:rPr>
                <w:rFonts w:eastAsiaTheme="minorEastAsia"/>
                <w:noProof/>
                <w:kern w:val="2"/>
                <w:sz w:val="24"/>
                <w:szCs w:val="24"/>
                <w:lang w:eastAsia="en-GB"/>
                <w14:ligatures w14:val="standardContextual"/>
              </w:rPr>
              <w:tab/>
            </w:r>
            <w:r w:rsidRPr="008854EA">
              <w:rPr>
                <w:rStyle w:val="Hyperlink"/>
                <w:noProof/>
              </w:rPr>
              <w:t>Scope Time Division Calculations</w:t>
            </w:r>
            <w:r>
              <w:rPr>
                <w:noProof/>
                <w:webHidden/>
              </w:rPr>
              <w:tab/>
            </w:r>
            <w:r>
              <w:rPr>
                <w:noProof/>
                <w:webHidden/>
              </w:rPr>
              <w:fldChar w:fldCharType="begin"/>
            </w:r>
            <w:r>
              <w:rPr>
                <w:noProof/>
                <w:webHidden/>
              </w:rPr>
              <w:instrText xml:space="preserve"> PAGEREF _Toc226120913 \h </w:instrText>
            </w:r>
            <w:r>
              <w:rPr>
                <w:noProof/>
                <w:webHidden/>
              </w:rPr>
            </w:r>
            <w:r>
              <w:rPr>
                <w:noProof/>
                <w:webHidden/>
              </w:rPr>
              <w:fldChar w:fldCharType="separate"/>
            </w:r>
            <w:r>
              <w:rPr>
                <w:noProof/>
                <w:webHidden/>
              </w:rPr>
              <w:t>1</w:t>
            </w:r>
            <w:r>
              <w:rPr>
                <w:noProof/>
                <w:webHidden/>
              </w:rPr>
              <w:fldChar w:fldCharType="end"/>
            </w:r>
          </w:hyperlink>
        </w:p>
        <w:p w14:paraId="727657F1" w14:textId="46B28B50"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14" w:history="1">
            <w:r w:rsidRPr="008854EA">
              <w:rPr>
                <w:rStyle w:val="Hyperlink"/>
                <w:noProof/>
              </w:rPr>
              <w:t>1.2</w:t>
            </w:r>
            <w:r>
              <w:rPr>
                <w:rFonts w:eastAsiaTheme="minorEastAsia"/>
                <w:noProof/>
                <w:kern w:val="2"/>
                <w:sz w:val="24"/>
                <w:szCs w:val="24"/>
                <w:lang w:eastAsia="en-GB"/>
                <w14:ligatures w14:val="standardContextual"/>
              </w:rPr>
              <w:tab/>
            </w:r>
            <w:r w:rsidRPr="008854EA">
              <w:rPr>
                <w:rStyle w:val="Hyperlink"/>
                <w:noProof/>
              </w:rPr>
              <w:t>Function Generator output square wave</w:t>
            </w:r>
            <w:r>
              <w:rPr>
                <w:noProof/>
                <w:webHidden/>
              </w:rPr>
              <w:tab/>
            </w:r>
            <w:r>
              <w:rPr>
                <w:noProof/>
                <w:webHidden/>
              </w:rPr>
              <w:fldChar w:fldCharType="begin"/>
            </w:r>
            <w:r>
              <w:rPr>
                <w:noProof/>
                <w:webHidden/>
              </w:rPr>
              <w:instrText xml:space="preserve"> PAGEREF _Toc226120914 \h </w:instrText>
            </w:r>
            <w:r>
              <w:rPr>
                <w:noProof/>
                <w:webHidden/>
              </w:rPr>
            </w:r>
            <w:r>
              <w:rPr>
                <w:noProof/>
                <w:webHidden/>
              </w:rPr>
              <w:fldChar w:fldCharType="separate"/>
            </w:r>
            <w:r>
              <w:rPr>
                <w:noProof/>
                <w:webHidden/>
              </w:rPr>
              <w:t>1</w:t>
            </w:r>
            <w:r>
              <w:rPr>
                <w:noProof/>
                <w:webHidden/>
              </w:rPr>
              <w:fldChar w:fldCharType="end"/>
            </w:r>
          </w:hyperlink>
        </w:p>
        <w:p w14:paraId="4118ABA4" w14:textId="2D903085"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15" w:history="1">
            <w:r w:rsidRPr="008854EA">
              <w:rPr>
                <w:rStyle w:val="Hyperlink"/>
                <w:noProof/>
              </w:rPr>
              <w:t>1.3</w:t>
            </w:r>
            <w:r>
              <w:rPr>
                <w:rFonts w:eastAsiaTheme="minorEastAsia"/>
                <w:noProof/>
                <w:kern w:val="2"/>
                <w:sz w:val="24"/>
                <w:szCs w:val="24"/>
                <w:lang w:eastAsia="en-GB"/>
                <w14:ligatures w14:val="standardContextual"/>
              </w:rPr>
              <w:tab/>
            </w:r>
            <w:r w:rsidRPr="008854EA">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_Toc226120915 \h </w:instrText>
            </w:r>
            <w:r>
              <w:rPr>
                <w:noProof/>
                <w:webHidden/>
              </w:rPr>
            </w:r>
            <w:r>
              <w:rPr>
                <w:noProof/>
                <w:webHidden/>
              </w:rPr>
              <w:fldChar w:fldCharType="separate"/>
            </w:r>
            <w:r>
              <w:rPr>
                <w:noProof/>
                <w:webHidden/>
              </w:rPr>
              <w:t>2</w:t>
            </w:r>
            <w:r>
              <w:rPr>
                <w:noProof/>
                <w:webHidden/>
              </w:rPr>
              <w:fldChar w:fldCharType="end"/>
            </w:r>
          </w:hyperlink>
        </w:p>
        <w:p w14:paraId="6A7D8C6A" w14:textId="59911366" w:rsidR="006A4B75" w:rsidRDefault="006A4B75">
          <w:pPr>
            <w:pStyle w:val="TOC3"/>
            <w:tabs>
              <w:tab w:val="left" w:pos="1200"/>
              <w:tab w:val="right" w:leader="dot" w:pos="9016"/>
            </w:tabs>
            <w:rPr>
              <w:rFonts w:eastAsiaTheme="minorEastAsia"/>
              <w:noProof/>
              <w:kern w:val="2"/>
              <w:sz w:val="24"/>
              <w:szCs w:val="24"/>
              <w:lang w:eastAsia="en-GB"/>
              <w14:ligatures w14:val="standardContextual"/>
            </w:rPr>
          </w:pPr>
          <w:hyperlink w:anchor="_Toc226120916" w:history="1">
            <w:r w:rsidRPr="008854EA">
              <w:rPr>
                <w:rStyle w:val="Hyperlink"/>
                <w:noProof/>
              </w:rPr>
              <w:t>1.3.1</w:t>
            </w:r>
            <w:r>
              <w:rPr>
                <w:rFonts w:eastAsiaTheme="minorEastAsia"/>
                <w:noProof/>
                <w:kern w:val="2"/>
                <w:sz w:val="24"/>
                <w:szCs w:val="24"/>
                <w:lang w:eastAsia="en-GB"/>
                <w14:ligatures w14:val="standardContextual"/>
              </w:rPr>
              <w:tab/>
            </w:r>
            <w:r w:rsidRPr="008854EA">
              <w:rPr>
                <w:rStyle w:val="Hyperlink"/>
                <w:noProof/>
              </w:rPr>
              <w:t>Charging</w:t>
            </w:r>
            <w:r>
              <w:rPr>
                <w:noProof/>
                <w:webHidden/>
              </w:rPr>
              <w:tab/>
            </w:r>
            <w:r>
              <w:rPr>
                <w:noProof/>
                <w:webHidden/>
              </w:rPr>
              <w:fldChar w:fldCharType="begin"/>
            </w:r>
            <w:r>
              <w:rPr>
                <w:noProof/>
                <w:webHidden/>
              </w:rPr>
              <w:instrText xml:space="preserve"> PAGEREF _Toc226120916 \h </w:instrText>
            </w:r>
            <w:r>
              <w:rPr>
                <w:noProof/>
                <w:webHidden/>
              </w:rPr>
            </w:r>
            <w:r>
              <w:rPr>
                <w:noProof/>
                <w:webHidden/>
              </w:rPr>
              <w:fldChar w:fldCharType="separate"/>
            </w:r>
            <w:r>
              <w:rPr>
                <w:noProof/>
                <w:webHidden/>
              </w:rPr>
              <w:t>2</w:t>
            </w:r>
            <w:r>
              <w:rPr>
                <w:noProof/>
                <w:webHidden/>
              </w:rPr>
              <w:fldChar w:fldCharType="end"/>
            </w:r>
          </w:hyperlink>
        </w:p>
        <w:p w14:paraId="6D80B68A" w14:textId="3B9EF0A8" w:rsidR="006A4B75" w:rsidRDefault="006A4B75">
          <w:pPr>
            <w:pStyle w:val="TOC3"/>
            <w:tabs>
              <w:tab w:val="left" w:pos="1200"/>
              <w:tab w:val="right" w:leader="dot" w:pos="9016"/>
            </w:tabs>
            <w:rPr>
              <w:rFonts w:eastAsiaTheme="minorEastAsia"/>
              <w:noProof/>
              <w:kern w:val="2"/>
              <w:sz w:val="24"/>
              <w:szCs w:val="24"/>
              <w:lang w:eastAsia="en-GB"/>
              <w14:ligatures w14:val="standardContextual"/>
            </w:rPr>
          </w:pPr>
          <w:hyperlink w:anchor="_Toc226120917" w:history="1">
            <w:r w:rsidRPr="008854EA">
              <w:rPr>
                <w:rStyle w:val="Hyperlink"/>
                <w:noProof/>
              </w:rPr>
              <w:t>1.3.2</w:t>
            </w:r>
            <w:r>
              <w:rPr>
                <w:rFonts w:eastAsiaTheme="minorEastAsia"/>
                <w:noProof/>
                <w:kern w:val="2"/>
                <w:sz w:val="24"/>
                <w:szCs w:val="24"/>
                <w:lang w:eastAsia="en-GB"/>
                <w14:ligatures w14:val="standardContextual"/>
              </w:rPr>
              <w:tab/>
            </w:r>
            <w:r w:rsidRPr="008854EA">
              <w:rPr>
                <w:rStyle w:val="Hyperlink"/>
                <w:noProof/>
              </w:rPr>
              <w:t>Discharging</w:t>
            </w:r>
            <w:r>
              <w:rPr>
                <w:noProof/>
                <w:webHidden/>
              </w:rPr>
              <w:tab/>
            </w:r>
            <w:r>
              <w:rPr>
                <w:noProof/>
                <w:webHidden/>
              </w:rPr>
              <w:fldChar w:fldCharType="begin"/>
            </w:r>
            <w:r>
              <w:rPr>
                <w:noProof/>
                <w:webHidden/>
              </w:rPr>
              <w:instrText xml:space="preserve"> PAGEREF _Toc226120917 \h </w:instrText>
            </w:r>
            <w:r>
              <w:rPr>
                <w:noProof/>
                <w:webHidden/>
              </w:rPr>
            </w:r>
            <w:r>
              <w:rPr>
                <w:noProof/>
                <w:webHidden/>
              </w:rPr>
              <w:fldChar w:fldCharType="separate"/>
            </w:r>
            <w:r>
              <w:rPr>
                <w:noProof/>
                <w:webHidden/>
              </w:rPr>
              <w:t>2</w:t>
            </w:r>
            <w:r>
              <w:rPr>
                <w:noProof/>
                <w:webHidden/>
              </w:rPr>
              <w:fldChar w:fldCharType="end"/>
            </w:r>
          </w:hyperlink>
        </w:p>
        <w:p w14:paraId="7DE7CBE2" w14:textId="558C0749"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18" w:history="1">
            <w:r w:rsidRPr="008854EA">
              <w:rPr>
                <w:rStyle w:val="Hyperlink"/>
                <w:noProof/>
              </w:rPr>
              <w:t>1.4</w:t>
            </w:r>
            <w:r>
              <w:rPr>
                <w:rFonts w:eastAsiaTheme="minorEastAsia"/>
                <w:noProof/>
                <w:kern w:val="2"/>
                <w:sz w:val="24"/>
                <w:szCs w:val="24"/>
                <w:lang w:eastAsia="en-GB"/>
                <w14:ligatures w14:val="standardContextual"/>
              </w:rPr>
              <w:tab/>
            </w:r>
            <w:r w:rsidRPr="008854EA">
              <w:rPr>
                <w:rStyle w:val="Hyperlink"/>
                <w:noProof/>
              </w:rPr>
              <w:t>Basic Capacitor Calculations (6)</w:t>
            </w:r>
            <w:r>
              <w:rPr>
                <w:noProof/>
                <w:webHidden/>
              </w:rPr>
              <w:tab/>
            </w:r>
            <w:r>
              <w:rPr>
                <w:noProof/>
                <w:webHidden/>
              </w:rPr>
              <w:fldChar w:fldCharType="begin"/>
            </w:r>
            <w:r>
              <w:rPr>
                <w:noProof/>
                <w:webHidden/>
              </w:rPr>
              <w:instrText xml:space="preserve"> PAGEREF _Toc226120918 \h </w:instrText>
            </w:r>
            <w:r>
              <w:rPr>
                <w:noProof/>
                <w:webHidden/>
              </w:rPr>
            </w:r>
            <w:r>
              <w:rPr>
                <w:noProof/>
                <w:webHidden/>
              </w:rPr>
              <w:fldChar w:fldCharType="separate"/>
            </w:r>
            <w:r>
              <w:rPr>
                <w:noProof/>
                <w:webHidden/>
              </w:rPr>
              <w:t>2</w:t>
            </w:r>
            <w:r>
              <w:rPr>
                <w:noProof/>
                <w:webHidden/>
              </w:rPr>
              <w:fldChar w:fldCharType="end"/>
            </w:r>
          </w:hyperlink>
        </w:p>
        <w:p w14:paraId="408591C4" w14:textId="3F1F845F"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19" w:history="1">
            <w:r w:rsidRPr="008854EA">
              <w:rPr>
                <w:rStyle w:val="Hyperlink"/>
                <w:noProof/>
              </w:rPr>
              <w:t>1.5</w:t>
            </w:r>
            <w:r>
              <w:rPr>
                <w:rFonts w:eastAsiaTheme="minorEastAsia"/>
                <w:noProof/>
                <w:kern w:val="2"/>
                <w:sz w:val="24"/>
                <w:szCs w:val="24"/>
                <w:lang w:eastAsia="en-GB"/>
                <w14:ligatures w14:val="standardContextual"/>
              </w:rPr>
              <w:tab/>
            </w:r>
            <w:r w:rsidRPr="008854EA">
              <w:rPr>
                <w:rStyle w:val="Hyperlink"/>
                <w:noProof/>
              </w:rPr>
              <w:t>Capacitor discharge table (5)</w:t>
            </w:r>
            <w:r>
              <w:rPr>
                <w:noProof/>
                <w:webHidden/>
              </w:rPr>
              <w:tab/>
            </w:r>
            <w:r>
              <w:rPr>
                <w:noProof/>
                <w:webHidden/>
              </w:rPr>
              <w:fldChar w:fldCharType="begin"/>
            </w:r>
            <w:r>
              <w:rPr>
                <w:noProof/>
                <w:webHidden/>
              </w:rPr>
              <w:instrText xml:space="preserve"> PAGEREF _Toc226120919 \h </w:instrText>
            </w:r>
            <w:r>
              <w:rPr>
                <w:noProof/>
                <w:webHidden/>
              </w:rPr>
            </w:r>
            <w:r>
              <w:rPr>
                <w:noProof/>
                <w:webHidden/>
              </w:rPr>
              <w:fldChar w:fldCharType="separate"/>
            </w:r>
            <w:r>
              <w:rPr>
                <w:noProof/>
                <w:webHidden/>
              </w:rPr>
              <w:t>3</w:t>
            </w:r>
            <w:r>
              <w:rPr>
                <w:noProof/>
                <w:webHidden/>
              </w:rPr>
              <w:fldChar w:fldCharType="end"/>
            </w:r>
          </w:hyperlink>
        </w:p>
        <w:p w14:paraId="5F35DEFF" w14:textId="48A47929"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20" w:history="1">
            <w:r w:rsidRPr="008854EA">
              <w:rPr>
                <w:rStyle w:val="Hyperlink"/>
                <w:noProof/>
              </w:rPr>
              <w:t>1.6</w:t>
            </w:r>
            <w:r>
              <w:rPr>
                <w:rFonts w:eastAsiaTheme="minorEastAsia"/>
                <w:noProof/>
                <w:kern w:val="2"/>
                <w:sz w:val="24"/>
                <w:szCs w:val="24"/>
                <w:lang w:eastAsia="en-GB"/>
                <w14:ligatures w14:val="standardContextual"/>
              </w:rPr>
              <w:tab/>
            </w:r>
            <w:r w:rsidRPr="008854EA">
              <w:rPr>
                <w:rStyle w:val="Hyperlink"/>
                <w:noProof/>
              </w:rPr>
              <w:t>Plot log(V) Gradient (5)</w:t>
            </w:r>
            <w:r>
              <w:rPr>
                <w:noProof/>
                <w:webHidden/>
              </w:rPr>
              <w:tab/>
            </w:r>
            <w:r>
              <w:rPr>
                <w:noProof/>
                <w:webHidden/>
              </w:rPr>
              <w:fldChar w:fldCharType="begin"/>
            </w:r>
            <w:r>
              <w:rPr>
                <w:noProof/>
                <w:webHidden/>
              </w:rPr>
              <w:instrText xml:space="preserve"> PAGEREF _Toc226120920 \h </w:instrText>
            </w:r>
            <w:r>
              <w:rPr>
                <w:noProof/>
                <w:webHidden/>
              </w:rPr>
            </w:r>
            <w:r>
              <w:rPr>
                <w:noProof/>
                <w:webHidden/>
              </w:rPr>
              <w:fldChar w:fldCharType="separate"/>
            </w:r>
            <w:r>
              <w:rPr>
                <w:noProof/>
                <w:webHidden/>
              </w:rPr>
              <w:t>3</w:t>
            </w:r>
            <w:r>
              <w:rPr>
                <w:noProof/>
                <w:webHidden/>
              </w:rPr>
              <w:fldChar w:fldCharType="end"/>
            </w:r>
          </w:hyperlink>
        </w:p>
        <w:p w14:paraId="30B8D1D3" w14:textId="01EA7193"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21" w:history="1">
            <w:r w:rsidRPr="008854EA">
              <w:rPr>
                <w:rStyle w:val="Hyperlink"/>
                <w:noProof/>
              </w:rPr>
              <w:t>1.7</w:t>
            </w:r>
            <w:r>
              <w:rPr>
                <w:rFonts w:eastAsiaTheme="minorEastAsia"/>
                <w:noProof/>
                <w:kern w:val="2"/>
                <w:sz w:val="24"/>
                <w:szCs w:val="24"/>
                <w:lang w:eastAsia="en-GB"/>
                <w14:ligatures w14:val="standardContextual"/>
              </w:rPr>
              <w:tab/>
            </w:r>
            <w:r w:rsidRPr="008854EA">
              <w:rPr>
                <w:rStyle w:val="Hyperlink"/>
                <w:noProof/>
              </w:rPr>
              <w:t>Gradient Calculations and Compare(8)</w:t>
            </w:r>
            <w:r>
              <w:rPr>
                <w:noProof/>
                <w:webHidden/>
              </w:rPr>
              <w:tab/>
            </w:r>
            <w:r>
              <w:rPr>
                <w:noProof/>
                <w:webHidden/>
              </w:rPr>
              <w:fldChar w:fldCharType="begin"/>
            </w:r>
            <w:r>
              <w:rPr>
                <w:noProof/>
                <w:webHidden/>
              </w:rPr>
              <w:instrText xml:space="preserve"> PAGEREF _Toc226120921 \h </w:instrText>
            </w:r>
            <w:r>
              <w:rPr>
                <w:noProof/>
                <w:webHidden/>
              </w:rPr>
            </w:r>
            <w:r>
              <w:rPr>
                <w:noProof/>
                <w:webHidden/>
              </w:rPr>
              <w:fldChar w:fldCharType="separate"/>
            </w:r>
            <w:r>
              <w:rPr>
                <w:noProof/>
                <w:webHidden/>
              </w:rPr>
              <w:t>3</w:t>
            </w:r>
            <w:r>
              <w:rPr>
                <w:noProof/>
                <w:webHidden/>
              </w:rPr>
              <w:fldChar w:fldCharType="end"/>
            </w:r>
          </w:hyperlink>
        </w:p>
        <w:p w14:paraId="3D5668CA" w14:textId="032FDCB1" w:rsidR="006A4B75" w:rsidRDefault="006A4B75">
          <w:pPr>
            <w:pStyle w:val="TOC3"/>
            <w:tabs>
              <w:tab w:val="left" w:pos="1200"/>
              <w:tab w:val="right" w:leader="dot" w:pos="9016"/>
            </w:tabs>
            <w:rPr>
              <w:rFonts w:eastAsiaTheme="minorEastAsia"/>
              <w:noProof/>
              <w:kern w:val="2"/>
              <w:sz w:val="24"/>
              <w:szCs w:val="24"/>
              <w:lang w:eastAsia="en-GB"/>
              <w14:ligatures w14:val="standardContextual"/>
            </w:rPr>
          </w:pPr>
          <w:hyperlink w:anchor="_Toc226120922" w:history="1">
            <w:r w:rsidRPr="008854EA">
              <w:rPr>
                <w:rStyle w:val="Hyperlink"/>
                <w:noProof/>
              </w:rPr>
              <w:t>1.7.1</w:t>
            </w:r>
            <w:r>
              <w:rPr>
                <w:rFonts w:eastAsiaTheme="minorEastAsia"/>
                <w:noProof/>
                <w:kern w:val="2"/>
                <w:sz w:val="24"/>
                <w:szCs w:val="24"/>
                <w:lang w:eastAsia="en-GB"/>
                <w14:ligatures w14:val="standardContextual"/>
              </w:rPr>
              <w:tab/>
            </w:r>
            <w:r w:rsidRPr="008854EA">
              <w:rPr>
                <w:rStyle w:val="Hyperlink"/>
                <w:noProof/>
              </w:rPr>
              <w:t>Gradient Calculations</w:t>
            </w:r>
            <w:r>
              <w:rPr>
                <w:noProof/>
                <w:webHidden/>
              </w:rPr>
              <w:tab/>
            </w:r>
            <w:r>
              <w:rPr>
                <w:noProof/>
                <w:webHidden/>
              </w:rPr>
              <w:fldChar w:fldCharType="begin"/>
            </w:r>
            <w:r>
              <w:rPr>
                <w:noProof/>
                <w:webHidden/>
              </w:rPr>
              <w:instrText xml:space="preserve"> PAGEREF _Toc226120922 \h </w:instrText>
            </w:r>
            <w:r>
              <w:rPr>
                <w:noProof/>
                <w:webHidden/>
              </w:rPr>
            </w:r>
            <w:r>
              <w:rPr>
                <w:noProof/>
                <w:webHidden/>
              </w:rPr>
              <w:fldChar w:fldCharType="separate"/>
            </w:r>
            <w:r>
              <w:rPr>
                <w:noProof/>
                <w:webHidden/>
              </w:rPr>
              <w:t>3</w:t>
            </w:r>
            <w:r>
              <w:rPr>
                <w:noProof/>
                <w:webHidden/>
              </w:rPr>
              <w:fldChar w:fldCharType="end"/>
            </w:r>
          </w:hyperlink>
        </w:p>
        <w:p w14:paraId="36FEDEC1" w14:textId="47895651" w:rsidR="006A4B75" w:rsidRDefault="006A4B75">
          <w:pPr>
            <w:pStyle w:val="TOC3"/>
            <w:tabs>
              <w:tab w:val="left" w:pos="1200"/>
              <w:tab w:val="right" w:leader="dot" w:pos="9016"/>
            </w:tabs>
            <w:rPr>
              <w:rFonts w:eastAsiaTheme="minorEastAsia"/>
              <w:noProof/>
              <w:kern w:val="2"/>
              <w:sz w:val="24"/>
              <w:szCs w:val="24"/>
              <w:lang w:eastAsia="en-GB"/>
              <w14:ligatures w14:val="standardContextual"/>
            </w:rPr>
          </w:pPr>
          <w:hyperlink w:anchor="_Toc226120923" w:history="1">
            <w:r w:rsidRPr="008854EA">
              <w:rPr>
                <w:rStyle w:val="Hyperlink"/>
                <w:noProof/>
              </w:rPr>
              <w:t>1.7.2</w:t>
            </w:r>
            <w:r>
              <w:rPr>
                <w:rFonts w:eastAsiaTheme="minorEastAsia"/>
                <w:noProof/>
                <w:kern w:val="2"/>
                <w:sz w:val="24"/>
                <w:szCs w:val="24"/>
                <w:lang w:eastAsia="en-GB"/>
                <w14:ligatures w14:val="standardContextual"/>
              </w:rPr>
              <w:tab/>
            </w:r>
            <w:r w:rsidRPr="008854EA">
              <w:rPr>
                <w:rStyle w:val="Hyperlink"/>
                <w:noProof/>
              </w:rPr>
              <w:t>Comparison table</w:t>
            </w:r>
            <w:r>
              <w:rPr>
                <w:noProof/>
                <w:webHidden/>
              </w:rPr>
              <w:tab/>
            </w:r>
            <w:r>
              <w:rPr>
                <w:noProof/>
                <w:webHidden/>
              </w:rPr>
              <w:fldChar w:fldCharType="begin"/>
            </w:r>
            <w:r>
              <w:rPr>
                <w:noProof/>
                <w:webHidden/>
              </w:rPr>
              <w:instrText xml:space="preserve"> PAGEREF _Toc226120923 \h </w:instrText>
            </w:r>
            <w:r>
              <w:rPr>
                <w:noProof/>
                <w:webHidden/>
              </w:rPr>
            </w:r>
            <w:r>
              <w:rPr>
                <w:noProof/>
                <w:webHidden/>
              </w:rPr>
              <w:fldChar w:fldCharType="separate"/>
            </w:r>
            <w:r>
              <w:rPr>
                <w:noProof/>
                <w:webHidden/>
              </w:rPr>
              <w:t>3</w:t>
            </w:r>
            <w:r>
              <w:rPr>
                <w:noProof/>
                <w:webHidden/>
              </w:rPr>
              <w:fldChar w:fldCharType="end"/>
            </w:r>
          </w:hyperlink>
        </w:p>
        <w:p w14:paraId="6AB475FE" w14:textId="62C928D6"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24" w:history="1">
            <w:r w:rsidRPr="008854EA">
              <w:rPr>
                <w:rStyle w:val="Hyperlink"/>
                <w:noProof/>
              </w:rPr>
              <w:t>1.8</w:t>
            </w:r>
            <w:r>
              <w:rPr>
                <w:rFonts w:eastAsiaTheme="minorEastAsia"/>
                <w:noProof/>
                <w:kern w:val="2"/>
                <w:sz w:val="24"/>
                <w:szCs w:val="24"/>
                <w:lang w:eastAsia="en-GB"/>
                <w14:ligatures w14:val="standardContextual"/>
              </w:rPr>
              <w:tab/>
            </w:r>
            <w:r w:rsidRPr="008854EA">
              <w:rPr>
                <w:rStyle w:val="Hyperlink"/>
                <w:noProof/>
              </w:rPr>
              <w:t>Capacitor Uses (5)</w:t>
            </w:r>
            <w:r>
              <w:rPr>
                <w:noProof/>
                <w:webHidden/>
              </w:rPr>
              <w:tab/>
            </w:r>
            <w:r>
              <w:rPr>
                <w:noProof/>
                <w:webHidden/>
              </w:rPr>
              <w:fldChar w:fldCharType="begin"/>
            </w:r>
            <w:r>
              <w:rPr>
                <w:noProof/>
                <w:webHidden/>
              </w:rPr>
              <w:instrText xml:space="preserve"> PAGEREF _Toc226120924 \h </w:instrText>
            </w:r>
            <w:r>
              <w:rPr>
                <w:noProof/>
                <w:webHidden/>
              </w:rPr>
            </w:r>
            <w:r>
              <w:rPr>
                <w:noProof/>
                <w:webHidden/>
              </w:rPr>
              <w:fldChar w:fldCharType="separate"/>
            </w:r>
            <w:r>
              <w:rPr>
                <w:noProof/>
                <w:webHidden/>
              </w:rPr>
              <w:t>4</w:t>
            </w:r>
            <w:r>
              <w:rPr>
                <w:noProof/>
                <w:webHidden/>
              </w:rPr>
              <w:fldChar w:fldCharType="end"/>
            </w:r>
          </w:hyperlink>
        </w:p>
        <w:p w14:paraId="281F6FFC" w14:textId="14F93150"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25" w:history="1">
            <w:r w:rsidRPr="008854EA">
              <w:rPr>
                <w:rStyle w:val="Hyperlink"/>
                <w:noProof/>
              </w:rPr>
              <w:t>1.9</w:t>
            </w:r>
            <w:r>
              <w:rPr>
                <w:rFonts w:eastAsiaTheme="minorEastAsia"/>
                <w:noProof/>
                <w:kern w:val="2"/>
                <w:sz w:val="24"/>
                <w:szCs w:val="24"/>
                <w:lang w:eastAsia="en-GB"/>
                <w14:ligatures w14:val="standardContextual"/>
              </w:rPr>
              <w:tab/>
            </w:r>
            <w:r w:rsidRPr="008854EA">
              <w:rPr>
                <w:rStyle w:val="Hyperlink"/>
                <w:noProof/>
              </w:rPr>
              <w:t>Inaccuracies Question (4)</w:t>
            </w:r>
            <w:r>
              <w:rPr>
                <w:noProof/>
                <w:webHidden/>
              </w:rPr>
              <w:tab/>
            </w:r>
            <w:r>
              <w:rPr>
                <w:noProof/>
                <w:webHidden/>
              </w:rPr>
              <w:fldChar w:fldCharType="begin"/>
            </w:r>
            <w:r>
              <w:rPr>
                <w:noProof/>
                <w:webHidden/>
              </w:rPr>
              <w:instrText xml:space="preserve"> PAGEREF _Toc226120925 \h </w:instrText>
            </w:r>
            <w:r>
              <w:rPr>
                <w:noProof/>
                <w:webHidden/>
              </w:rPr>
            </w:r>
            <w:r>
              <w:rPr>
                <w:noProof/>
                <w:webHidden/>
              </w:rPr>
              <w:fldChar w:fldCharType="separate"/>
            </w:r>
            <w:r>
              <w:rPr>
                <w:noProof/>
                <w:webHidden/>
              </w:rPr>
              <w:t>4</w:t>
            </w:r>
            <w:r>
              <w:rPr>
                <w:noProof/>
                <w:webHidden/>
              </w:rPr>
              <w:fldChar w:fldCharType="end"/>
            </w:r>
          </w:hyperlink>
        </w:p>
        <w:p w14:paraId="5917E0CD" w14:textId="205B02C9" w:rsidR="006A4B75" w:rsidRDefault="006A4B75">
          <w:pPr>
            <w:pStyle w:val="TOC2"/>
            <w:tabs>
              <w:tab w:val="left" w:pos="960"/>
              <w:tab w:val="right" w:leader="dot" w:pos="9016"/>
            </w:tabs>
            <w:rPr>
              <w:rFonts w:eastAsiaTheme="minorEastAsia"/>
              <w:noProof/>
              <w:kern w:val="2"/>
              <w:sz w:val="24"/>
              <w:szCs w:val="24"/>
              <w:lang w:eastAsia="en-GB"/>
              <w14:ligatures w14:val="standardContextual"/>
            </w:rPr>
          </w:pPr>
          <w:hyperlink w:anchor="_Toc226120926" w:history="1">
            <w:r w:rsidRPr="008854EA">
              <w:rPr>
                <w:rStyle w:val="Hyperlink"/>
                <w:noProof/>
              </w:rPr>
              <w:t>1.10</w:t>
            </w:r>
            <w:r>
              <w:rPr>
                <w:rFonts w:eastAsiaTheme="minorEastAsia"/>
                <w:noProof/>
                <w:kern w:val="2"/>
                <w:sz w:val="24"/>
                <w:szCs w:val="24"/>
                <w:lang w:eastAsia="en-GB"/>
                <w14:ligatures w14:val="standardContextual"/>
              </w:rPr>
              <w:tab/>
            </w:r>
            <w:r w:rsidRPr="008854EA">
              <w:rPr>
                <w:rStyle w:val="Hyperlink"/>
                <w:noProof/>
              </w:rPr>
              <w:t>Risk Question (10)</w:t>
            </w:r>
            <w:r>
              <w:rPr>
                <w:noProof/>
                <w:webHidden/>
              </w:rPr>
              <w:tab/>
            </w:r>
            <w:r>
              <w:rPr>
                <w:noProof/>
                <w:webHidden/>
              </w:rPr>
              <w:fldChar w:fldCharType="begin"/>
            </w:r>
            <w:r>
              <w:rPr>
                <w:noProof/>
                <w:webHidden/>
              </w:rPr>
              <w:instrText xml:space="preserve"> PAGEREF _Toc226120926 \h </w:instrText>
            </w:r>
            <w:r>
              <w:rPr>
                <w:noProof/>
                <w:webHidden/>
              </w:rPr>
            </w:r>
            <w:r>
              <w:rPr>
                <w:noProof/>
                <w:webHidden/>
              </w:rPr>
              <w:fldChar w:fldCharType="separate"/>
            </w:r>
            <w:r>
              <w:rPr>
                <w:noProof/>
                <w:webHidden/>
              </w:rPr>
              <w:t>4</w:t>
            </w:r>
            <w:r>
              <w:rPr>
                <w:noProof/>
                <w:webHidden/>
              </w:rPr>
              <w:fldChar w:fldCharType="end"/>
            </w:r>
          </w:hyperlink>
        </w:p>
        <w:p w14:paraId="0417F28A" w14:textId="6D1E9AE8" w:rsidR="006A4B75" w:rsidRDefault="006A4B75">
          <w:pPr>
            <w:pStyle w:val="TOC1"/>
            <w:tabs>
              <w:tab w:val="left" w:pos="440"/>
              <w:tab w:val="right" w:leader="dot" w:pos="9016"/>
            </w:tabs>
            <w:rPr>
              <w:rFonts w:eastAsiaTheme="minorEastAsia"/>
              <w:noProof/>
              <w:kern w:val="2"/>
              <w:sz w:val="24"/>
              <w:szCs w:val="24"/>
              <w:lang w:eastAsia="en-GB"/>
              <w14:ligatures w14:val="standardContextual"/>
            </w:rPr>
          </w:pPr>
          <w:hyperlink w:anchor="_Toc226120927" w:history="1">
            <w:r w:rsidRPr="008854EA">
              <w:rPr>
                <w:rStyle w:val="Hyperlink"/>
                <w:noProof/>
              </w:rPr>
              <w:t>2</w:t>
            </w:r>
            <w:r>
              <w:rPr>
                <w:rFonts w:eastAsiaTheme="minorEastAsia"/>
                <w:noProof/>
                <w:kern w:val="2"/>
                <w:sz w:val="24"/>
                <w:szCs w:val="24"/>
                <w:lang w:eastAsia="en-GB"/>
                <w14:ligatures w14:val="standardContextual"/>
              </w:rPr>
              <w:tab/>
            </w:r>
            <w:r w:rsidRPr="008854EA">
              <w:rPr>
                <w:rStyle w:val="Hyperlink"/>
                <w:noProof/>
              </w:rPr>
              <w:t>References</w:t>
            </w:r>
            <w:r>
              <w:rPr>
                <w:noProof/>
                <w:webHidden/>
              </w:rPr>
              <w:tab/>
            </w:r>
            <w:r>
              <w:rPr>
                <w:noProof/>
                <w:webHidden/>
              </w:rPr>
              <w:fldChar w:fldCharType="begin"/>
            </w:r>
            <w:r>
              <w:rPr>
                <w:noProof/>
                <w:webHidden/>
              </w:rPr>
              <w:instrText xml:space="preserve"> PAGEREF _Toc226120927 \h </w:instrText>
            </w:r>
            <w:r>
              <w:rPr>
                <w:noProof/>
                <w:webHidden/>
              </w:rPr>
            </w:r>
            <w:r>
              <w:rPr>
                <w:noProof/>
                <w:webHidden/>
              </w:rPr>
              <w:fldChar w:fldCharType="separate"/>
            </w:r>
            <w:r>
              <w:rPr>
                <w:noProof/>
                <w:webHidden/>
              </w:rPr>
              <w:t>4</w:t>
            </w:r>
            <w:r>
              <w:rPr>
                <w:noProof/>
                <w:webHidden/>
              </w:rPr>
              <w:fldChar w:fldCharType="end"/>
            </w:r>
          </w:hyperlink>
        </w:p>
        <w:p w14:paraId="450FA7E4" w14:textId="25C05859"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6120912"/>
      <w:r>
        <w:lastRenderedPageBreak/>
        <w:t xml:space="preserve">Task </w:t>
      </w:r>
      <w:r w:rsidR="001728B1">
        <w:t>3</w:t>
      </w:r>
      <w:bookmarkEnd w:id="0"/>
    </w:p>
    <w:p w14:paraId="30BD5770" w14:textId="0D3E03E5" w:rsidR="001728B1" w:rsidRDefault="001728B1" w:rsidP="001728B1">
      <w:pPr>
        <w:pStyle w:val="Heading2"/>
      </w:pPr>
      <w:bookmarkStart w:id="1" w:name="_Toc226120913"/>
      <w:r>
        <w:t>Scope Time Division Calculations</w:t>
      </w:r>
      <w:bookmarkEnd w:id="1"/>
    </w:p>
    <w:p w14:paraId="2A679720" w14:textId="3039BE93" w:rsidR="00F74D7A" w:rsidRDefault="00F74D7A" w:rsidP="3997C442">
      <w:pPr>
        <w:rPr>
          <w:rFonts w:eastAsiaTheme="minorEastAsia"/>
        </w:rPr>
      </w:pPr>
      <w:r>
        <w:t>Period of a wave</w:t>
      </w:r>
      <w:r w:rsidR="00047F72">
        <w:t>=</w:t>
      </w:r>
      <w:r>
        <w:t xml:space="preserve"> </w:t>
      </w:r>
      <m:oMath>
        <m:r>
          <w:rPr>
            <w:rFonts w:ascii="Cambria Math" w:hAnsi="Cambria Math"/>
          </w:rPr>
          <m:t>40</m:t>
        </m:r>
      </m:oMath>
    </w:p>
    <w:p w14:paraId="6025578A" w14:textId="6F915624" w:rsidR="000F4076" w:rsidRDefault="0085349D" w:rsidP="3997C442">
      <w:r>
        <w:t>Number of division = 10</w:t>
      </w:r>
    </w:p>
    <w:p w14:paraId="24FB788E" w14:textId="3C57D095" w:rsidR="000F4076" w:rsidRDefault="000F4076" w:rsidP="000F4076">
      <w:pPr>
        <w:spacing w:line="360" w:lineRule="auto"/>
        <w:rPr>
          <w:rFonts w:eastAsiaTheme="minorEastAsia"/>
        </w:rPr>
      </w:pPr>
      <w:r>
        <w:t>Frequency(</w:t>
      </w:r>
      <m:oMath>
        <m:r>
          <w:rPr>
            <w:rFonts w:ascii="Cambria Math" w:hAnsi="Cambria Math"/>
          </w:rPr>
          <m:t>f)=</m:t>
        </m:r>
        <m:f>
          <m:fPr>
            <m:ctrlPr>
              <w:rPr>
                <w:rFonts w:ascii="Cambria Math" w:hAnsi="Cambria Math"/>
              </w:rPr>
            </m:ctrlPr>
          </m:fPr>
          <m:num>
            <m:r>
              <w:rPr>
                <w:rFonts w:ascii="Cambria Math" w:hAnsi="Cambria Math"/>
              </w:rPr>
              <m:t>1</m:t>
            </m:r>
          </m:num>
          <m:den>
            <m:r>
              <w:rPr>
                <w:rFonts w:ascii="Cambria Math" w:hAnsi="Cambria Math"/>
              </w:rPr>
              <m:t>Period (τ)</m:t>
            </m:r>
          </m:den>
        </m:f>
      </m:oMath>
      <w:r>
        <w:rPr>
          <w:rFonts w:eastAsiaTheme="minorEastAsia"/>
        </w:rPr>
        <w:t>=</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40</m:t>
            </m:r>
          </m:den>
        </m:f>
        <m:r>
          <w:rPr>
            <w:rFonts w:ascii="Cambria Math" w:eastAsiaTheme="minorEastAsia" w:hAnsi="Cambria Math"/>
          </w:rPr>
          <m:t>=0.025</m:t>
        </m:r>
      </m:oMath>
      <w:r>
        <w:rPr>
          <w:rFonts w:eastAsiaTheme="minorEastAsia"/>
        </w:rPr>
        <w:t>Hz</w:t>
      </w:r>
    </w:p>
    <w:p w14:paraId="3AFF6F8B" w14:textId="26AC5579" w:rsidR="000F4076" w:rsidRDefault="000F4076" w:rsidP="000F4076">
      <w:pPr>
        <w:spacing w:line="360" w:lineRule="auto"/>
        <w:rPr>
          <w:rFonts w:eastAsiaTheme="minorEastAsia"/>
        </w:rPr>
      </w:pPr>
      <w:r>
        <w:rPr>
          <w:rFonts w:eastAsiaTheme="minorEastAsia"/>
        </w:rPr>
        <w:t>Time/division=</w:t>
      </w:r>
      <m:oMath>
        <m:f>
          <m:fPr>
            <m:ctrlPr>
              <w:rPr>
                <w:rFonts w:ascii="Cambria Math" w:eastAsiaTheme="minorEastAsia" w:hAnsi="Cambria Math"/>
                <w:i/>
              </w:rPr>
            </m:ctrlPr>
          </m:fPr>
          <m:num>
            <m:r>
              <w:rPr>
                <w:rFonts w:ascii="Cambria Math" w:eastAsiaTheme="minorEastAsia" w:hAnsi="Cambria Math"/>
              </w:rPr>
              <m:t>period of wave</m:t>
            </m:r>
          </m:num>
          <m:den>
            <m:r>
              <w:rPr>
                <w:rFonts w:ascii="Cambria Math" w:eastAsiaTheme="minorEastAsia" w:hAnsi="Cambria Math"/>
              </w:rPr>
              <m:t>number of division</m:t>
            </m:r>
          </m:den>
        </m:f>
      </m:oMath>
      <w:r>
        <w:rPr>
          <w:rFonts w:eastAsiaTheme="minorEastAsia"/>
        </w:rPr>
        <w:t>=</w:t>
      </w:r>
      <m:oMath>
        <m:f>
          <m:fPr>
            <m:ctrlPr>
              <w:rPr>
                <w:rFonts w:ascii="Cambria Math" w:eastAsiaTheme="minorEastAsia" w:hAnsi="Cambria Math"/>
                <w:i/>
              </w:rPr>
            </m:ctrlPr>
          </m:fPr>
          <m:num>
            <m:r>
              <w:rPr>
                <w:rFonts w:ascii="Cambria Math" w:eastAsiaTheme="minorEastAsia" w:hAnsi="Cambria Math"/>
              </w:rPr>
              <m:t>40</m:t>
            </m:r>
          </m:num>
          <m:den>
            <m:r>
              <w:rPr>
                <w:rFonts w:ascii="Cambria Math" w:eastAsiaTheme="minorEastAsia" w:hAnsi="Cambria Math"/>
              </w:rPr>
              <m:t>10</m:t>
            </m:r>
          </m:den>
        </m:f>
      </m:oMath>
      <w:r w:rsidR="006A4B75">
        <w:rPr>
          <w:rFonts w:eastAsiaTheme="minorEastAsia"/>
        </w:rPr>
        <w:t>=4</w:t>
      </w:r>
    </w:p>
    <w:p w14:paraId="4511A907" w14:textId="3D9F57E3" w:rsidR="0085349D" w:rsidRPr="000F4076" w:rsidRDefault="000F4076" w:rsidP="000F4076">
      <w:pPr>
        <w:spacing w:line="360" w:lineRule="auto"/>
      </w:pPr>
      <w:r w:rsidRPr="000F4076">
        <w:br/>
      </w:r>
    </w:p>
    <w:p w14:paraId="1C700F47" w14:textId="7341A5B3" w:rsidR="000371D1" w:rsidRPr="000F4076" w:rsidRDefault="000371D1" w:rsidP="3997C442"/>
    <w:p w14:paraId="63DB5F1C" w14:textId="387EC3A2" w:rsidR="002E63BA" w:rsidRDefault="002E63BA" w:rsidP="3997C442"/>
    <w:p w14:paraId="2F179112" w14:textId="77777777" w:rsidR="006A4B75" w:rsidRDefault="006A4B75" w:rsidP="3997C442"/>
    <w:p w14:paraId="06E18813" w14:textId="77777777" w:rsidR="006A4B75" w:rsidRDefault="006A4B75" w:rsidP="3997C442"/>
    <w:p w14:paraId="0B603426" w14:textId="77777777" w:rsidR="006A4B75" w:rsidRDefault="006A4B75" w:rsidP="3997C442"/>
    <w:p w14:paraId="31C39F0D" w14:textId="77777777" w:rsidR="006A4B75" w:rsidRDefault="006A4B75" w:rsidP="3997C442"/>
    <w:p w14:paraId="1DA4910A" w14:textId="77777777" w:rsidR="006A4B75" w:rsidRDefault="006A4B75" w:rsidP="3997C442"/>
    <w:p w14:paraId="3D0F3CB4" w14:textId="77777777" w:rsidR="003F6DC0" w:rsidRDefault="003F6DC0" w:rsidP="3997C442"/>
    <w:p w14:paraId="56B6E561" w14:textId="77777777" w:rsidR="003F6DC0" w:rsidRDefault="003F6DC0" w:rsidP="3997C442"/>
    <w:p w14:paraId="3F6B2C34" w14:textId="77777777" w:rsidR="006A4B75" w:rsidRPr="000F4076" w:rsidRDefault="006A4B75" w:rsidP="3997C442"/>
    <w:p w14:paraId="50CFA17C" w14:textId="64356807" w:rsidR="001728B1" w:rsidRDefault="001728B1" w:rsidP="001728B1">
      <w:pPr>
        <w:pStyle w:val="Heading2"/>
      </w:pPr>
      <w:bookmarkStart w:id="2" w:name="_Toc226120914"/>
      <w:r>
        <w:lastRenderedPageBreak/>
        <w:t>Function Generator output s</w:t>
      </w:r>
      <w:r w:rsidR="006A4811">
        <w:t>quare</w:t>
      </w:r>
      <w:r>
        <w:t xml:space="preserve"> wave</w:t>
      </w:r>
      <w:bookmarkEnd w:id="2"/>
      <w:r w:rsidR="006A4811">
        <w:t xml:space="preserve"> </w:t>
      </w:r>
    </w:p>
    <w:p w14:paraId="45C9E2C9" w14:textId="77777777" w:rsidR="003F6DC0" w:rsidRDefault="00897973" w:rsidP="003F6DC0">
      <w:pPr>
        <w:keepNext/>
      </w:pPr>
      <w:r w:rsidRPr="00897973">
        <w:rPr>
          <w:noProof/>
        </w:rPr>
        <w:drawing>
          <wp:inline distT="0" distB="0" distL="0" distR="0" wp14:anchorId="4495AC9B" wp14:editId="5C7FF9F1">
            <wp:extent cx="6432772" cy="2989037"/>
            <wp:effectExtent l="0" t="0" r="6350" b="1905"/>
            <wp:docPr id="600351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51175" name=""/>
                    <pic:cNvPicPr/>
                  </pic:nvPicPr>
                  <pic:blipFill>
                    <a:blip r:embed="rId14"/>
                    <a:stretch>
                      <a:fillRect/>
                    </a:stretch>
                  </pic:blipFill>
                  <pic:spPr>
                    <a:xfrm>
                      <a:off x="0" y="0"/>
                      <a:ext cx="6446819" cy="2995564"/>
                    </a:xfrm>
                    <a:prstGeom prst="rect">
                      <a:avLst/>
                    </a:prstGeom>
                  </pic:spPr>
                </pic:pic>
              </a:graphicData>
            </a:graphic>
          </wp:inline>
        </w:drawing>
      </w:r>
    </w:p>
    <w:p w14:paraId="06FD7CBB" w14:textId="7BCF87AF" w:rsidR="00897973" w:rsidRDefault="003F6DC0" w:rsidP="003F6DC0">
      <w:pPr>
        <w:pStyle w:val="Caption"/>
        <w:rPr>
          <w:noProof/>
        </w:rPr>
      </w:pPr>
      <w:bookmarkStart w:id="3" w:name="_Toc227316419"/>
      <w:r>
        <w:t xml:space="preserve">Figure </w:t>
      </w:r>
      <w:r w:rsidR="007E2E2B">
        <w:fldChar w:fldCharType="begin"/>
      </w:r>
      <w:r w:rsidR="007E2E2B">
        <w:instrText xml:space="preserve"> SEQ Figure \* ARABIC </w:instrText>
      </w:r>
      <w:r w:rsidR="007E2E2B">
        <w:fldChar w:fldCharType="separate"/>
      </w:r>
      <w:r w:rsidR="007E2E2B">
        <w:rPr>
          <w:noProof/>
        </w:rPr>
        <w:t>1</w:t>
      </w:r>
      <w:r w:rsidR="007E2E2B">
        <w:rPr>
          <w:noProof/>
        </w:rPr>
        <w:fldChar w:fldCharType="end"/>
      </w:r>
      <w:r>
        <w:t xml:space="preserve"> input got from a square wave</w:t>
      </w:r>
      <w:bookmarkEnd w:id="3"/>
    </w:p>
    <w:p w14:paraId="08913B20" w14:textId="6FC21CC7" w:rsidR="00585CA8" w:rsidRDefault="008C5C12" w:rsidP="00585CA8">
      <w:pPr>
        <w:keepNext/>
      </w:pPr>
      <w:r>
        <w:rPr>
          <w:noProof/>
        </w:rPr>
        <w:drawing>
          <wp:inline distT="0" distB="0" distL="0" distR="0" wp14:anchorId="04D6E52C" wp14:editId="43228B99">
            <wp:extent cx="857294" cy="266714"/>
            <wp:effectExtent l="0" t="0" r="0" b="0"/>
            <wp:docPr id="17833513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51395" name="Picture 1783351395"/>
                    <pic:cNvPicPr/>
                  </pic:nvPicPr>
                  <pic:blipFill>
                    <a:blip r:embed="rId15">
                      <a:extLst>
                        <a:ext uri="{28A0092B-C50C-407E-A947-70E740481C1C}">
                          <a14:useLocalDpi xmlns:a14="http://schemas.microsoft.com/office/drawing/2010/main"/>
                        </a:ext>
                      </a:extLst>
                    </a:blip>
                    <a:stretch>
                      <a:fillRect/>
                    </a:stretch>
                  </pic:blipFill>
                  <pic:spPr>
                    <a:xfrm>
                      <a:off x="0" y="0"/>
                      <a:ext cx="857294" cy="266714"/>
                    </a:xfrm>
                    <a:prstGeom prst="rect">
                      <a:avLst/>
                    </a:prstGeom>
                  </pic:spPr>
                </pic:pic>
              </a:graphicData>
            </a:graphic>
          </wp:inline>
        </w:drawing>
      </w:r>
      <w:r w:rsidR="00585CA8" w:rsidRPr="00585CA8">
        <w:rPr>
          <w:noProof/>
        </w:rPr>
        <w:t xml:space="preserve"> </w:t>
      </w:r>
      <w:r w:rsidR="00897973" w:rsidRPr="00897973">
        <w:rPr>
          <w:noProof/>
        </w:rPr>
        <w:drawing>
          <wp:inline distT="0" distB="0" distL="0" distR="0" wp14:anchorId="4DAC95D6" wp14:editId="2F97F96E">
            <wp:extent cx="3040803" cy="242188"/>
            <wp:effectExtent l="0" t="0" r="0" b="5715"/>
            <wp:docPr id="167143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3736" name=""/>
                    <pic:cNvPicPr/>
                  </pic:nvPicPr>
                  <pic:blipFill>
                    <a:blip r:embed="rId16"/>
                    <a:stretch>
                      <a:fillRect/>
                    </a:stretch>
                  </pic:blipFill>
                  <pic:spPr>
                    <a:xfrm>
                      <a:off x="0" y="0"/>
                      <a:ext cx="3095992" cy="246584"/>
                    </a:xfrm>
                    <a:prstGeom prst="rect">
                      <a:avLst/>
                    </a:prstGeom>
                  </pic:spPr>
                </pic:pic>
              </a:graphicData>
            </a:graphic>
          </wp:inline>
        </w:drawing>
      </w:r>
      <w:r w:rsidR="00897973" w:rsidRPr="00897973">
        <w:rPr>
          <w:noProof/>
        </w:rPr>
        <w:t xml:space="preserve"> </w:t>
      </w:r>
    </w:p>
    <w:p w14:paraId="4872E2E5" w14:textId="7671E9FA" w:rsidR="001728B1" w:rsidRDefault="00585CA8" w:rsidP="00585CA8">
      <w:pPr>
        <w:pStyle w:val="Caption"/>
      </w:pPr>
      <w:bookmarkStart w:id="4" w:name="_Toc227316420"/>
      <w:r>
        <w:t xml:space="preserve">Figure </w:t>
      </w:r>
      <w:r w:rsidR="007E2E2B">
        <w:fldChar w:fldCharType="begin"/>
      </w:r>
      <w:r w:rsidR="007E2E2B">
        <w:instrText xml:space="preserve"> SEQ Figure \* ARABIC </w:instrText>
      </w:r>
      <w:r w:rsidR="007E2E2B">
        <w:fldChar w:fldCharType="separate"/>
      </w:r>
      <w:r w:rsidR="007E2E2B">
        <w:rPr>
          <w:noProof/>
        </w:rPr>
        <w:t>2</w:t>
      </w:r>
      <w:r w:rsidR="007E2E2B">
        <w:rPr>
          <w:noProof/>
        </w:rPr>
        <w:fldChar w:fldCharType="end"/>
      </w:r>
      <w:r>
        <w:t xml:space="preserve"> square wave with voltage time and sample rate</w:t>
      </w:r>
      <w:bookmarkEnd w:id="4"/>
    </w:p>
    <w:p w14:paraId="45E122A3" w14:textId="72056F22" w:rsidR="00585CA8" w:rsidRDefault="00897973" w:rsidP="00585CA8">
      <w:r>
        <w:t xml:space="preserve">As can be seen in figure 1 the </w:t>
      </w:r>
      <w:r w:rsidR="008C5C12">
        <w:t>peak-to-peak</w:t>
      </w:r>
      <w:r>
        <w:t xml:space="preserve"> value of 4.33</w:t>
      </w:r>
      <w:r w:rsidR="008C5C12">
        <w:t xml:space="preserve"> </w:t>
      </w:r>
      <w:r>
        <w:t>v</w:t>
      </w:r>
      <w:r w:rsidR="008C5C12">
        <w:t>olts</w:t>
      </w:r>
      <w:r>
        <w:t xml:space="preserve"> </w:t>
      </w:r>
      <w:r w:rsidR="008C5C12">
        <w:t>with its peak being 2.79 volts and its lowest point being -1.54 volts.</w:t>
      </w:r>
    </w:p>
    <w:p w14:paraId="4B1347F6" w14:textId="77777777" w:rsidR="008C5C12" w:rsidRDefault="008C5C12" w:rsidP="008C5C12">
      <w:pPr>
        <w:keepNext/>
      </w:pPr>
      <w:r w:rsidRPr="008C5C12">
        <w:rPr>
          <w:noProof/>
        </w:rPr>
        <w:drawing>
          <wp:inline distT="0" distB="0" distL="0" distR="0" wp14:anchorId="4E44501A" wp14:editId="503BC22D">
            <wp:extent cx="865065" cy="268757"/>
            <wp:effectExtent l="0" t="0" r="0" b="0"/>
            <wp:docPr id="297179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79444" name=""/>
                    <pic:cNvPicPr/>
                  </pic:nvPicPr>
                  <pic:blipFill>
                    <a:blip r:embed="rId17"/>
                    <a:stretch>
                      <a:fillRect/>
                    </a:stretch>
                  </pic:blipFill>
                  <pic:spPr>
                    <a:xfrm>
                      <a:off x="0" y="0"/>
                      <a:ext cx="896640" cy="278567"/>
                    </a:xfrm>
                    <a:prstGeom prst="rect">
                      <a:avLst/>
                    </a:prstGeom>
                  </pic:spPr>
                </pic:pic>
              </a:graphicData>
            </a:graphic>
          </wp:inline>
        </w:drawing>
      </w:r>
      <w:r>
        <w:t xml:space="preserve"> </w:t>
      </w:r>
      <w:r w:rsidRPr="008C5C12">
        <w:rPr>
          <w:noProof/>
        </w:rPr>
        <w:drawing>
          <wp:inline distT="0" distB="0" distL="0" distR="0" wp14:anchorId="71D07DAC" wp14:editId="05CFDF72">
            <wp:extent cx="660255" cy="190589"/>
            <wp:effectExtent l="0" t="0" r="6985" b="0"/>
            <wp:docPr id="79243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31129" name=""/>
                    <pic:cNvPicPr/>
                  </pic:nvPicPr>
                  <pic:blipFill>
                    <a:blip r:embed="rId18"/>
                    <a:stretch>
                      <a:fillRect/>
                    </a:stretch>
                  </pic:blipFill>
                  <pic:spPr>
                    <a:xfrm>
                      <a:off x="0" y="0"/>
                      <a:ext cx="676669" cy="195327"/>
                    </a:xfrm>
                    <a:prstGeom prst="rect">
                      <a:avLst/>
                    </a:prstGeom>
                  </pic:spPr>
                </pic:pic>
              </a:graphicData>
            </a:graphic>
          </wp:inline>
        </w:drawing>
      </w:r>
      <w:r w:rsidRPr="008C5C12">
        <w:rPr>
          <w:noProof/>
        </w:rPr>
        <w:t xml:space="preserve"> </w:t>
      </w:r>
      <w:r w:rsidRPr="008C5C12">
        <w:rPr>
          <w:noProof/>
        </w:rPr>
        <w:drawing>
          <wp:inline distT="0" distB="0" distL="0" distR="0" wp14:anchorId="2F639618" wp14:editId="20AFCFB7">
            <wp:extent cx="946372" cy="187303"/>
            <wp:effectExtent l="0" t="0" r="6350" b="3810"/>
            <wp:docPr id="71521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16535" name=""/>
                    <pic:cNvPicPr/>
                  </pic:nvPicPr>
                  <pic:blipFill>
                    <a:blip r:embed="rId19"/>
                    <a:stretch>
                      <a:fillRect/>
                    </a:stretch>
                  </pic:blipFill>
                  <pic:spPr>
                    <a:xfrm>
                      <a:off x="0" y="0"/>
                      <a:ext cx="958234" cy="189651"/>
                    </a:xfrm>
                    <a:prstGeom prst="rect">
                      <a:avLst/>
                    </a:prstGeom>
                  </pic:spPr>
                </pic:pic>
              </a:graphicData>
            </a:graphic>
          </wp:inline>
        </w:drawing>
      </w:r>
    </w:p>
    <w:p w14:paraId="7E4497FD" w14:textId="20E5BA7D" w:rsidR="008C5C12" w:rsidRDefault="008C5C12" w:rsidP="008C5C12">
      <w:pPr>
        <w:pStyle w:val="Caption"/>
      </w:pPr>
      <w:bookmarkStart w:id="5" w:name="_Toc227316421"/>
      <w:r>
        <w:t xml:space="preserve">Figure </w:t>
      </w:r>
      <w:r w:rsidR="007E2E2B">
        <w:fldChar w:fldCharType="begin"/>
      </w:r>
      <w:r w:rsidR="007E2E2B">
        <w:instrText xml:space="preserve"> SEQ Figure \* ARABIC </w:instrText>
      </w:r>
      <w:r w:rsidR="007E2E2B">
        <w:fldChar w:fldCharType="separate"/>
      </w:r>
      <w:r w:rsidR="007E2E2B">
        <w:rPr>
          <w:noProof/>
        </w:rPr>
        <w:t>3</w:t>
      </w:r>
      <w:r w:rsidR="007E2E2B">
        <w:rPr>
          <w:noProof/>
        </w:rPr>
        <w:fldChar w:fldCharType="end"/>
      </w:r>
      <w:r>
        <w:t>peak to peak , peak and bottom point values</w:t>
      </w:r>
      <w:bookmarkEnd w:id="5"/>
    </w:p>
    <w:p w14:paraId="7A2D724A" w14:textId="77777777" w:rsidR="00591A5A" w:rsidRDefault="00591A5A" w:rsidP="00591A5A"/>
    <w:p w14:paraId="10DC0641" w14:textId="77777777" w:rsidR="00591A5A" w:rsidRDefault="00591A5A" w:rsidP="00591A5A"/>
    <w:p w14:paraId="52735E8F" w14:textId="77777777" w:rsidR="00591A5A" w:rsidRDefault="00591A5A" w:rsidP="00591A5A"/>
    <w:p w14:paraId="42B5BFAE" w14:textId="77777777" w:rsidR="006A4B75" w:rsidRDefault="006A4B75" w:rsidP="00591A5A"/>
    <w:p w14:paraId="10676FB8" w14:textId="77777777" w:rsidR="006A4B75" w:rsidRDefault="006A4B75" w:rsidP="00591A5A"/>
    <w:p w14:paraId="408F68D1" w14:textId="77777777" w:rsidR="006A4B75" w:rsidRDefault="006A4B75" w:rsidP="00591A5A"/>
    <w:p w14:paraId="6AAFEBB8" w14:textId="77777777" w:rsidR="006A4B75" w:rsidRDefault="006A4B75" w:rsidP="00591A5A"/>
    <w:p w14:paraId="15F7836B" w14:textId="77777777" w:rsidR="006A4B75" w:rsidRDefault="006A4B75" w:rsidP="00591A5A"/>
    <w:p w14:paraId="7D6577A0" w14:textId="77777777" w:rsidR="006A4B75" w:rsidRPr="00591A5A" w:rsidRDefault="006A4B75" w:rsidP="00591A5A"/>
    <w:p w14:paraId="7A7744A7" w14:textId="168FE6B4" w:rsidR="001728B1" w:rsidRDefault="005919FC" w:rsidP="001728B1">
      <w:pPr>
        <w:pStyle w:val="Heading2"/>
      </w:pPr>
      <w:bookmarkStart w:id="6" w:name="_Toc226120915"/>
      <w:r>
        <w:lastRenderedPageBreak/>
        <w:t>Capacitor charge and discharge wave</w:t>
      </w:r>
      <w:r w:rsidR="00651E6C">
        <w:t xml:space="preserve"> marked at correct </w:t>
      </w:r>
      <w:r w:rsidR="002044B2">
        <w:t>points.</w:t>
      </w:r>
      <w:bookmarkEnd w:id="6"/>
    </w:p>
    <w:p w14:paraId="348FB3D7" w14:textId="6CDCDEA4" w:rsidR="001728B1" w:rsidRDefault="00B520EF" w:rsidP="00591A5A">
      <w:pPr>
        <w:pStyle w:val="Heading3"/>
      </w:pPr>
      <w:bookmarkStart w:id="7" w:name="_Toc226120916"/>
      <w:r>
        <w:t>C</w:t>
      </w:r>
      <w:r w:rsidR="24744A67">
        <w:t>harging</w:t>
      </w:r>
      <w:bookmarkEnd w:id="7"/>
    </w:p>
    <w:p w14:paraId="293E7C94" w14:textId="77777777" w:rsidR="003F6DC0" w:rsidRDefault="00B520EF" w:rsidP="003F6DC0">
      <w:pPr>
        <w:keepNext/>
      </w:pPr>
      <w:r w:rsidRPr="00B520EF">
        <w:rPr>
          <w:noProof/>
        </w:rPr>
        <w:drawing>
          <wp:inline distT="0" distB="0" distL="0" distR="0" wp14:anchorId="5AC57855" wp14:editId="64A63802">
            <wp:extent cx="3638737" cy="1073205"/>
            <wp:effectExtent l="0" t="0" r="0" b="0"/>
            <wp:docPr id="1121545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45714" name=""/>
                    <pic:cNvPicPr/>
                  </pic:nvPicPr>
                  <pic:blipFill>
                    <a:blip r:embed="rId20"/>
                    <a:stretch>
                      <a:fillRect/>
                    </a:stretch>
                  </pic:blipFill>
                  <pic:spPr>
                    <a:xfrm>
                      <a:off x="0" y="0"/>
                      <a:ext cx="3638737" cy="1073205"/>
                    </a:xfrm>
                    <a:prstGeom prst="rect">
                      <a:avLst/>
                    </a:prstGeom>
                  </pic:spPr>
                </pic:pic>
              </a:graphicData>
            </a:graphic>
          </wp:inline>
        </w:drawing>
      </w:r>
    </w:p>
    <w:p w14:paraId="3D0ADBEA" w14:textId="3AE57398" w:rsidR="00B520EF" w:rsidRPr="00B520EF" w:rsidRDefault="003F6DC0" w:rsidP="003F6DC0">
      <w:pPr>
        <w:pStyle w:val="Caption"/>
      </w:pPr>
      <w:bookmarkStart w:id="8" w:name="_Toc227316422"/>
      <w:r>
        <w:t xml:space="preserve">Figure </w:t>
      </w:r>
      <w:r w:rsidR="007E2E2B">
        <w:fldChar w:fldCharType="begin"/>
      </w:r>
      <w:r w:rsidR="007E2E2B">
        <w:instrText xml:space="preserve"> SEQ Figure \* ARABIC </w:instrText>
      </w:r>
      <w:r w:rsidR="007E2E2B">
        <w:fldChar w:fldCharType="separate"/>
      </w:r>
      <w:r w:rsidR="007E2E2B">
        <w:rPr>
          <w:noProof/>
        </w:rPr>
        <w:t>4</w:t>
      </w:r>
      <w:r w:rsidR="007E2E2B">
        <w:rPr>
          <w:noProof/>
        </w:rPr>
        <w:fldChar w:fldCharType="end"/>
      </w:r>
      <w:r>
        <w:t xml:space="preserve"> charging points from a sine wave</w:t>
      </w:r>
      <w:bookmarkEnd w:id="8"/>
    </w:p>
    <w:p w14:paraId="21E57942" w14:textId="77777777" w:rsidR="003F6DC0" w:rsidRDefault="00B520EF" w:rsidP="003F6DC0">
      <w:pPr>
        <w:keepNext/>
      </w:pPr>
      <w:r w:rsidRPr="00B520EF">
        <w:rPr>
          <w:noProof/>
        </w:rPr>
        <w:drawing>
          <wp:inline distT="0" distB="0" distL="0" distR="0" wp14:anchorId="0865CB50" wp14:editId="44356101">
            <wp:extent cx="3238666" cy="158758"/>
            <wp:effectExtent l="0" t="0" r="0" b="0"/>
            <wp:docPr id="41364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40428" name=""/>
                    <pic:cNvPicPr/>
                  </pic:nvPicPr>
                  <pic:blipFill>
                    <a:blip r:embed="rId21"/>
                    <a:stretch>
                      <a:fillRect/>
                    </a:stretch>
                  </pic:blipFill>
                  <pic:spPr>
                    <a:xfrm>
                      <a:off x="0" y="0"/>
                      <a:ext cx="3238666" cy="158758"/>
                    </a:xfrm>
                    <a:prstGeom prst="rect">
                      <a:avLst/>
                    </a:prstGeom>
                  </pic:spPr>
                </pic:pic>
              </a:graphicData>
            </a:graphic>
          </wp:inline>
        </w:drawing>
      </w:r>
    </w:p>
    <w:p w14:paraId="7B699717" w14:textId="7C701DD8" w:rsidR="003F6DC0" w:rsidRDefault="003F6DC0" w:rsidP="003F6DC0">
      <w:pPr>
        <w:pStyle w:val="Caption"/>
      </w:pPr>
      <w:bookmarkStart w:id="9" w:name="_Toc227316423"/>
      <w:r>
        <w:t xml:space="preserve">Figure </w:t>
      </w:r>
      <w:r w:rsidR="007E2E2B">
        <w:fldChar w:fldCharType="begin"/>
      </w:r>
      <w:r w:rsidR="007E2E2B">
        <w:instrText xml:space="preserve"> SEQ Figure \* ARABIC </w:instrText>
      </w:r>
      <w:r w:rsidR="007E2E2B">
        <w:fldChar w:fldCharType="separate"/>
      </w:r>
      <w:r w:rsidR="007E2E2B">
        <w:rPr>
          <w:noProof/>
        </w:rPr>
        <w:t>5</w:t>
      </w:r>
      <w:r w:rsidR="007E2E2B">
        <w:rPr>
          <w:noProof/>
        </w:rPr>
        <w:fldChar w:fldCharType="end"/>
      </w:r>
      <w:r>
        <w:t xml:space="preserve"> results got from that point</w:t>
      </w:r>
      <w:bookmarkEnd w:id="9"/>
    </w:p>
    <w:p w14:paraId="4C91B639" w14:textId="57EC5E2B" w:rsidR="001728B1" w:rsidRPr="00DB24FE" w:rsidRDefault="00B520EF" w:rsidP="3997C442">
      <w:r w:rsidRPr="00B520EF">
        <w:rPr>
          <w:noProof/>
        </w:rPr>
        <w:t xml:space="preserve"> </w:t>
      </w:r>
      <w:r w:rsidR="00591A5A" w:rsidRPr="00591A5A">
        <w:rPr>
          <w:noProof/>
        </w:rPr>
        <w:t xml:space="preserve"> </w:t>
      </w:r>
    </w:p>
    <w:p w14:paraId="1D85F7BB" w14:textId="1F174175" w:rsidR="24744A67" w:rsidRDefault="00B520EF" w:rsidP="3997C442">
      <w:r>
        <w:t xml:space="preserve">The charge starts at approximately 2v and ends up at a peak of 2.67v with capacitors charge </w:t>
      </w:r>
    </w:p>
    <w:p w14:paraId="3F743243" w14:textId="2B6B71CE" w:rsidR="3997C442" w:rsidRDefault="3997C442" w:rsidP="3997C442"/>
    <w:p w14:paraId="7D2E0817" w14:textId="408ED201" w:rsidR="3997C442" w:rsidRDefault="3997C442" w:rsidP="3997C442"/>
    <w:p w14:paraId="33E0A572" w14:textId="09C80F3D" w:rsidR="3997C442" w:rsidRDefault="3997C442" w:rsidP="3997C442"/>
    <w:p w14:paraId="2A7C60DC" w14:textId="5965B583" w:rsidR="3997C442" w:rsidRDefault="3997C442" w:rsidP="3997C442"/>
    <w:p w14:paraId="5A4D92F3" w14:textId="3B96710C" w:rsidR="3997C442" w:rsidRDefault="3997C442" w:rsidP="3997C442"/>
    <w:p w14:paraId="2A9DD544" w14:textId="56B9A653" w:rsidR="4F10E3B6" w:rsidRDefault="4F10E3B6" w:rsidP="00591A5A">
      <w:pPr>
        <w:pStyle w:val="Heading3"/>
      </w:pPr>
      <w:bookmarkStart w:id="10" w:name="_Toc226120917"/>
      <w:r>
        <w:t>Discharging</w:t>
      </w:r>
      <w:bookmarkEnd w:id="10"/>
    </w:p>
    <w:p w14:paraId="02E15C6F" w14:textId="77777777" w:rsidR="00E03377" w:rsidRDefault="4F10E3B6" w:rsidP="00E03377">
      <w:pPr>
        <w:keepNext/>
      </w:pPr>
      <w:r>
        <w:rPr>
          <w:noProof/>
        </w:rPr>
        <w:drawing>
          <wp:inline distT="0" distB="0" distL="0" distR="0" wp14:anchorId="2E365CF8" wp14:editId="6C5DEF0E">
            <wp:extent cx="2673487" cy="1949550"/>
            <wp:effectExtent l="0" t="0" r="0" b="0"/>
            <wp:docPr id="12703793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79328" name="Picture 1270379328"/>
                    <pic:cNvPicPr/>
                  </pic:nvPicPr>
                  <pic:blipFill>
                    <a:blip r:embed="rId22">
                      <a:extLst>
                        <a:ext uri="{28A0092B-C50C-407E-A947-70E740481C1C}">
                          <a14:useLocalDpi xmlns:a14="http://schemas.microsoft.com/office/drawing/2010/main"/>
                        </a:ext>
                      </a:extLst>
                    </a:blip>
                    <a:stretch>
                      <a:fillRect/>
                    </a:stretch>
                  </pic:blipFill>
                  <pic:spPr>
                    <a:xfrm>
                      <a:off x="0" y="0"/>
                      <a:ext cx="2673487" cy="1949550"/>
                    </a:xfrm>
                    <a:prstGeom prst="rect">
                      <a:avLst/>
                    </a:prstGeom>
                  </pic:spPr>
                </pic:pic>
              </a:graphicData>
            </a:graphic>
          </wp:inline>
        </w:drawing>
      </w:r>
    </w:p>
    <w:p w14:paraId="668FA6A6" w14:textId="54F1EEED" w:rsidR="4F10E3B6" w:rsidRDefault="00E03377" w:rsidP="007E2E2B">
      <w:pPr>
        <w:pStyle w:val="Caption"/>
      </w:pPr>
      <w:bookmarkStart w:id="11" w:name="_Toc227316424"/>
      <w:r>
        <w:t xml:space="preserve">Figure </w:t>
      </w:r>
      <w:r w:rsidR="007E2E2B">
        <w:fldChar w:fldCharType="begin"/>
      </w:r>
      <w:r w:rsidR="007E2E2B">
        <w:instrText xml:space="preserve"> SEQ Figure \* ARABIC </w:instrText>
      </w:r>
      <w:r w:rsidR="007E2E2B">
        <w:fldChar w:fldCharType="separate"/>
      </w:r>
      <w:r w:rsidR="007E2E2B">
        <w:rPr>
          <w:noProof/>
        </w:rPr>
        <w:t>6</w:t>
      </w:r>
      <w:r w:rsidR="007E2E2B">
        <w:rPr>
          <w:noProof/>
        </w:rPr>
        <w:fldChar w:fldCharType="end"/>
      </w:r>
      <w:r w:rsidR="007E2E2B">
        <w:t xml:space="preserve"> </w:t>
      </w:r>
      <w:r>
        <w:t>discharging point from the sine wave</w:t>
      </w:r>
      <w:bookmarkEnd w:id="11"/>
    </w:p>
    <w:p w14:paraId="41603E24" w14:textId="77777777" w:rsidR="007E2E2B" w:rsidRDefault="4F10E3B6" w:rsidP="007E2E2B">
      <w:pPr>
        <w:keepNext/>
      </w:pPr>
      <w:r>
        <w:rPr>
          <w:noProof/>
        </w:rPr>
        <w:drawing>
          <wp:inline distT="0" distB="0" distL="0" distR="0" wp14:anchorId="34B1D6CC" wp14:editId="0A2D219B">
            <wp:extent cx="3340272" cy="133357"/>
            <wp:effectExtent l="0" t="0" r="0" b="0"/>
            <wp:docPr id="79449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9838" name="Picture 79449838"/>
                    <pic:cNvPicPr/>
                  </pic:nvPicPr>
                  <pic:blipFill>
                    <a:blip r:embed="rId23">
                      <a:extLst>
                        <a:ext uri="{28A0092B-C50C-407E-A947-70E740481C1C}">
                          <a14:useLocalDpi xmlns:a14="http://schemas.microsoft.com/office/drawing/2010/main"/>
                        </a:ext>
                      </a:extLst>
                    </a:blip>
                    <a:stretch>
                      <a:fillRect/>
                    </a:stretch>
                  </pic:blipFill>
                  <pic:spPr>
                    <a:xfrm>
                      <a:off x="0" y="0"/>
                      <a:ext cx="3340272" cy="133357"/>
                    </a:xfrm>
                    <a:prstGeom prst="rect">
                      <a:avLst/>
                    </a:prstGeom>
                  </pic:spPr>
                </pic:pic>
              </a:graphicData>
            </a:graphic>
          </wp:inline>
        </w:drawing>
      </w:r>
    </w:p>
    <w:p w14:paraId="7E413867" w14:textId="07A35A80" w:rsidR="4F10E3B6" w:rsidRDefault="007E2E2B" w:rsidP="007E2E2B">
      <w:pPr>
        <w:pStyle w:val="Caption"/>
      </w:pPr>
      <w:bookmarkStart w:id="12" w:name="_Toc227316425"/>
      <w:r>
        <w:t xml:space="preserve">Figure </w:t>
      </w:r>
      <w:r>
        <w:fldChar w:fldCharType="begin"/>
      </w:r>
      <w:r>
        <w:instrText xml:space="preserve"> SEQ Figure \* ARABIC </w:instrText>
      </w:r>
      <w:r>
        <w:fldChar w:fldCharType="separate"/>
      </w:r>
      <w:r>
        <w:rPr>
          <w:noProof/>
        </w:rPr>
        <w:t>7</w:t>
      </w:r>
      <w:r>
        <w:rPr>
          <w:noProof/>
        </w:rPr>
        <w:fldChar w:fldCharType="end"/>
      </w:r>
      <w:r>
        <w:t xml:space="preserve"> </w:t>
      </w:r>
      <w:r w:rsidRPr="00D941F8">
        <w:t>results got from discharge point</w:t>
      </w:r>
      <w:bookmarkEnd w:id="12"/>
    </w:p>
    <w:p w14:paraId="074B4E8C" w14:textId="5D3A5E06" w:rsidR="00B520EF" w:rsidRDefault="00B520EF" w:rsidP="3997C442">
      <w:r>
        <w:t>The discharge starts at approximately -1.2v and after fully discharging ends at exactly -1.6v</w:t>
      </w:r>
    </w:p>
    <w:p w14:paraId="4B810293" w14:textId="77777777" w:rsidR="006A4B75" w:rsidRDefault="006A4B75" w:rsidP="3997C442"/>
    <w:p w14:paraId="13A3A41C" w14:textId="77777777" w:rsidR="006A4B75" w:rsidRDefault="006A4B75" w:rsidP="3997C442"/>
    <w:p w14:paraId="5C837D4C" w14:textId="77777777" w:rsidR="006A4B75" w:rsidRDefault="006A4B75" w:rsidP="3997C442"/>
    <w:p w14:paraId="289333B2" w14:textId="77777777" w:rsidR="006A4B75" w:rsidRDefault="006A4B75" w:rsidP="3997C442"/>
    <w:p w14:paraId="1B7B28E3" w14:textId="77777777" w:rsidR="006A4B75" w:rsidRDefault="006A4B75" w:rsidP="3997C442"/>
    <w:p w14:paraId="301F1921" w14:textId="77777777" w:rsidR="006A4B75" w:rsidRDefault="006A4B75" w:rsidP="3997C442"/>
    <w:p w14:paraId="087F854C" w14:textId="77777777" w:rsidR="006A4B75" w:rsidRDefault="006A4B75" w:rsidP="3997C442"/>
    <w:p w14:paraId="4E427F91" w14:textId="77777777" w:rsidR="006A4B75" w:rsidRDefault="006A4B75" w:rsidP="3997C442"/>
    <w:p w14:paraId="0D0896C8" w14:textId="355CE080" w:rsidR="001728B1" w:rsidRDefault="00651E6C" w:rsidP="001728B1">
      <w:pPr>
        <w:pStyle w:val="Heading2"/>
      </w:pPr>
      <w:bookmarkStart w:id="13" w:name="_Toc226120918"/>
      <w:r>
        <w:t xml:space="preserve">Basic Capacitor </w:t>
      </w:r>
      <w:r w:rsidR="002044B2">
        <w:t>Calculations</w:t>
      </w:r>
      <w:bookmarkEnd w:id="13"/>
    </w:p>
    <w:p w14:paraId="1D8D239E" w14:textId="22D82947" w:rsidR="001728B1" w:rsidRPr="00BB6265" w:rsidRDefault="001728B1" w:rsidP="001728B1">
      <w:pPr>
        <w:rPr>
          <w:rFonts w:asciiTheme="majorHAnsi" w:eastAsiaTheme="majorEastAsia" w:hAnsiTheme="majorHAnsi" w:cstheme="majorBidi"/>
        </w:rPr>
      </w:pPr>
      <m:oMathPara>
        <m:oMath>
          <m:r>
            <w:rPr>
              <w:rFonts w:ascii="Cambria Math" w:hAnsi="Cambria Math"/>
            </w:rPr>
            <m:t>t=r×c </m:t>
          </m:r>
        </m:oMath>
      </m:oMathPara>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
        <w:gridCol w:w="1741"/>
        <w:gridCol w:w="613"/>
        <w:gridCol w:w="81"/>
      </w:tblGrid>
      <w:tr w:rsidR="00F316E2" w:rsidRPr="00F316E2" w14:paraId="03D11E7C" w14:textId="77777777" w:rsidTr="00F316E2">
        <w:trPr>
          <w:tblCellSpacing w:w="15" w:type="dxa"/>
        </w:trPr>
        <w:tc>
          <w:tcPr>
            <w:tcW w:w="0" w:type="auto"/>
            <w:vAlign w:val="center"/>
            <w:hideMark/>
          </w:tcPr>
          <w:p w14:paraId="682FE0B5" w14:textId="07B88FDB" w:rsidR="00F316E2" w:rsidRPr="00F316E2" w:rsidRDefault="00B70FBC" w:rsidP="00F316E2">
            <w:pPr>
              <w:rPr>
                <w:rFonts w:asciiTheme="majorHAnsi" w:eastAsiaTheme="majorEastAsia" w:hAnsiTheme="majorHAnsi" w:cstheme="majorBidi"/>
              </w:rPr>
            </w:pPr>
            <w:r>
              <w:rPr>
                <w:rFonts w:asciiTheme="majorHAnsi" w:eastAsiaTheme="majorEastAsia" w:hAnsiTheme="majorHAnsi" w:cstheme="majorBidi"/>
              </w:rPr>
              <w:t>t</w:t>
            </w:r>
          </w:p>
        </w:tc>
        <w:tc>
          <w:tcPr>
            <w:tcW w:w="1711" w:type="dxa"/>
            <w:vAlign w:val="center"/>
            <w:hideMark/>
          </w:tcPr>
          <w:p w14:paraId="0FCC7253" w14:textId="3295E9AC" w:rsidR="00F316E2" w:rsidRPr="00F316E2" w:rsidRDefault="00F316E2" w:rsidP="00F316E2">
            <w:pPr>
              <w:rPr>
                <w:rFonts w:asciiTheme="majorHAnsi" w:eastAsiaTheme="majorEastAsia" w:hAnsiTheme="majorHAnsi" w:cstheme="majorBidi"/>
              </w:rPr>
            </w:pPr>
            <w:r>
              <w:rPr>
                <w:rFonts w:asciiTheme="majorHAnsi" w:eastAsiaTheme="majorEastAsia" w:hAnsiTheme="majorHAnsi" w:cstheme="majorBidi"/>
              </w:rPr>
              <w:t>=</w:t>
            </w:r>
            <w:r w:rsidRPr="00F316E2">
              <w:rPr>
                <w:rFonts w:asciiTheme="majorHAnsi" w:eastAsiaTheme="majorEastAsia" w:hAnsiTheme="majorHAnsi" w:cstheme="majorBidi"/>
              </w:rPr>
              <w:t>Time constant</w:t>
            </w:r>
            <w:r>
              <w:rPr>
                <w:rFonts w:asciiTheme="majorHAnsi" w:eastAsiaTheme="majorEastAsia" w:hAnsiTheme="majorHAnsi" w:cstheme="majorBidi"/>
              </w:rPr>
              <w:t>(s)</w:t>
            </w:r>
          </w:p>
        </w:tc>
        <w:tc>
          <w:tcPr>
            <w:tcW w:w="583" w:type="dxa"/>
            <w:vAlign w:val="center"/>
          </w:tcPr>
          <w:p w14:paraId="314A8337" w14:textId="28692714" w:rsidR="00F316E2" w:rsidRPr="00F316E2" w:rsidRDefault="00F316E2" w:rsidP="00F316E2">
            <w:pPr>
              <w:rPr>
                <w:rFonts w:asciiTheme="majorHAnsi" w:eastAsiaTheme="majorEastAsia" w:hAnsiTheme="majorHAnsi" w:cstheme="majorBidi"/>
              </w:rPr>
            </w:pPr>
          </w:p>
        </w:tc>
        <w:tc>
          <w:tcPr>
            <w:tcW w:w="0" w:type="auto"/>
            <w:vAlign w:val="center"/>
          </w:tcPr>
          <w:p w14:paraId="12989D24" w14:textId="38998AC4" w:rsidR="00F316E2" w:rsidRPr="00F316E2" w:rsidRDefault="00F316E2" w:rsidP="00F316E2">
            <w:pPr>
              <w:rPr>
                <w:rFonts w:asciiTheme="majorHAnsi" w:eastAsiaTheme="majorEastAsia" w:hAnsiTheme="majorHAnsi" w:cstheme="majorBidi"/>
              </w:rPr>
            </w:pPr>
          </w:p>
        </w:tc>
      </w:tr>
      <w:tr w:rsidR="00F316E2" w:rsidRPr="00F316E2" w14:paraId="3EBF964D" w14:textId="77777777" w:rsidTr="00F316E2">
        <w:trPr>
          <w:gridAfter w:val="1"/>
          <w:tblCellSpacing w:w="15" w:type="dxa"/>
        </w:trPr>
        <w:tc>
          <w:tcPr>
            <w:tcW w:w="0" w:type="auto"/>
            <w:vAlign w:val="center"/>
            <w:hideMark/>
          </w:tcPr>
          <w:p w14:paraId="088B3B90" w14:textId="77777777" w:rsidR="00F316E2" w:rsidRPr="00F316E2" w:rsidRDefault="00F316E2" w:rsidP="00F316E2">
            <w:pPr>
              <w:rPr>
                <w:rFonts w:asciiTheme="majorHAnsi" w:eastAsiaTheme="majorEastAsia" w:hAnsiTheme="majorHAnsi" w:cstheme="majorBidi"/>
              </w:rPr>
            </w:pPr>
            <w:r w:rsidRPr="00F316E2">
              <w:rPr>
                <w:rFonts w:asciiTheme="majorHAnsi" w:eastAsiaTheme="majorEastAsia" w:hAnsiTheme="majorHAnsi" w:cstheme="majorBidi"/>
                <w:b/>
                <w:bCs/>
              </w:rPr>
              <w:t>R</w:t>
            </w:r>
          </w:p>
        </w:tc>
        <w:tc>
          <w:tcPr>
            <w:tcW w:w="1711" w:type="dxa"/>
            <w:vAlign w:val="center"/>
            <w:hideMark/>
          </w:tcPr>
          <w:p w14:paraId="6078C5D9" w14:textId="0835C6E0" w:rsidR="00F316E2" w:rsidRPr="00F316E2" w:rsidRDefault="00F316E2" w:rsidP="00F316E2">
            <w:pPr>
              <w:rPr>
                <w:rFonts w:asciiTheme="majorHAnsi" w:eastAsiaTheme="majorEastAsia" w:hAnsiTheme="majorHAnsi" w:cstheme="majorBidi"/>
              </w:rPr>
            </w:pPr>
            <w:r>
              <w:rPr>
                <w:rFonts w:asciiTheme="majorHAnsi" w:eastAsiaTheme="majorEastAsia" w:hAnsiTheme="majorHAnsi" w:cstheme="majorBidi"/>
              </w:rPr>
              <w:t>=resistance</w:t>
            </w:r>
            <w:r w:rsidRPr="00F316E2">
              <w:rPr>
                <w:rFonts w:asciiTheme="majorHAnsi" w:eastAsiaTheme="majorEastAsia" w:hAnsiTheme="majorHAnsi" w:cstheme="majorBidi"/>
              </w:rPr>
              <w:t>(Ω)</w:t>
            </w:r>
          </w:p>
        </w:tc>
        <w:tc>
          <w:tcPr>
            <w:tcW w:w="583" w:type="dxa"/>
            <w:vAlign w:val="center"/>
          </w:tcPr>
          <w:p w14:paraId="144AFB10" w14:textId="60BBCFD8" w:rsidR="00F316E2" w:rsidRPr="00F316E2" w:rsidRDefault="00F316E2" w:rsidP="00F316E2">
            <w:pPr>
              <w:rPr>
                <w:rFonts w:asciiTheme="majorHAnsi" w:eastAsiaTheme="majorEastAsia" w:hAnsiTheme="majorHAnsi" w:cstheme="majorBidi"/>
              </w:rPr>
            </w:pPr>
          </w:p>
        </w:tc>
      </w:tr>
      <w:tr w:rsidR="00F316E2" w:rsidRPr="00F316E2" w14:paraId="175A96D4" w14:textId="77777777" w:rsidTr="00F316E2">
        <w:trPr>
          <w:tblCellSpacing w:w="15" w:type="dxa"/>
        </w:trPr>
        <w:tc>
          <w:tcPr>
            <w:tcW w:w="0" w:type="auto"/>
            <w:vAlign w:val="center"/>
            <w:hideMark/>
          </w:tcPr>
          <w:p w14:paraId="56F5E8C7" w14:textId="40035363" w:rsidR="00F316E2" w:rsidRPr="00F316E2" w:rsidRDefault="00B70FBC" w:rsidP="00F316E2">
            <w:pPr>
              <w:rPr>
                <w:rFonts w:asciiTheme="majorHAnsi" w:eastAsiaTheme="majorEastAsia" w:hAnsiTheme="majorHAnsi" w:cstheme="majorBidi"/>
              </w:rPr>
            </w:pPr>
            <w:r>
              <w:rPr>
                <w:rFonts w:asciiTheme="majorHAnsi" w:eastAsiaTheme="majorEastAsia" w:hAnsiTheme="majorHAnsi" w:cstheme="majorBidi"/>
              </w:rPr>
              <w:t>C</w:t>
            </w:r>
          </w:p>
        </w:tc>
        <w:tc>
          <w:tcPr>
            <w:tcW w:w="1711" w:type="dxa"/>
            <w:vAlign w:val="center"/>
            <w:hideMark/>
          </w:tcPr>
          <w:p w14:paraId="32F00E35" w14:textId="1008E344" w:rsidR="00F316E2" w:rsidRPr="00F316E2" w:rsidRDefault="00B70FBC" w:rsidP="00F316E2">
            <w:pPr>
              <w:rPr>
                <w:rFonts w:asciiTheme="majorHAnsi" w:eastAsiaTheme="majorEastAsia" w:hAnsiTheme="majorHAnsi" w:cstheme="majorBidi"/>
              </w:rPr>
            </w:pPr>
            <w:r>
              <w:rPr>
                <w:rFonts w:asciiTheme="majorHAnsi" w:eastAsiaTheme="majorEastAsia" w:hAnsiTheme="majorHAnsi" w:cstheme="majorBidi"/>
              </w:rPr>
              <w:t>=</w:t>
            </w:r>
            <w:r w:rsidR="00F316E2" w:rsidRPr="00F316E2">
              <w:rPr>
                <w:rFonts w:asciiTheme="majorHAnsi" w:eastAsiaTheme="majorEastAsia" w:hAnsiTheme="majorHAnsi" w:cstheme="majorBidi"/>
              </w:rPr>
              <w:t>capacitance</w:t>
            </w:r>
            <w:r w:rsidR="00F316E2">
              <w:rPr>
                <w:rFonts w:asciiTheme="majorHAnsi" w:eastAsiaTheme="majorEastAsia" w:hAnsiTheme="majorHAnsi" w:cstheme="majorBidi"/>
              </w:rPr>
              <w:t>(F)</w:t>
            </w:r>
          </w:p>
        </w:tc>
        <w:tc>
          <w:tcPr>
            <w:tcW w:w="583" w:type="dxa"/>
            <w:vAlign w:val="center"/>
            <w:hideMark/>
          </w:tcPr>
          <w:p w14:paraId="3E5DE105" w14:textId="11CED65E" w:rsidR="00F316E2" w:rsidRPr="00F316E2" w:rsidRDefault="00F316E2" w:rsidP="00F316E2">
            <w:pPr>
              <w:rPr>
                <w:rFonts w:asciiTheme="majorHAnsi" w:eastAsiaTheme="majorEastAsia" w:hAnsiTheme="majorHAnsi" w:cstheme="majorBidi"/>
              </w:rPr>
            </w:pPr>
          </w:p>
        </w:tc>
        <w:tc>
          <w:tcPr>
            <w:tcW w:w="0" w:type="auto"/>
            <w:vAlign w:val="center"/>
            <w:hideMark/>
          </w:tcPr>
          <w:p w14:paraId="328E4785" w14:textId="77777777" w:rsidR="00F316E2" w:rsidRPr="00F316E2" w:rsidRDefault="00F316E2" w:rsidP="00F316E2">
            <w:pPr>
              <w:rPr>
                <w:rFonts w:asciiTheme="majorHAnsi" w:eastAsiaTheme="majorEastAsia" w:hAnsiTheme="majorHAnsi" w:cstheme="majorBidi"/>
              </w:rPr>
            </w:pPr>
          </w:p>
        </w:tc>
      </w:tr>
      <w:tr w:rsidR="00D4489B" w:rsidRPr="00F316E2" w14:paraId="42278F1D" w14:textId="77777777" w:rsidTr="00F316E2">
        <w:trPr>
          <w:tblCellSpacing w:w="15" w:type="dxa"/>
        </w:trPr>
        <w:tc>
          <w:tcPr>
            <w:tcW w:w="0" w:type="auto"/>
            <w:vAlign w:val="center"/>
          </w:tcPr>
          <w:p w14:paraId="6C30E624" w14:textId="77777777" w:rsidR="00D4489B" w:rsidRDefault="00D4489B" w:rsidP="00F316E2">
            <w:pPr>
              <w:rPr>
                <w:rFonts w:asciiTheme="majorHAnsi" w:eastAsiaTheme="majorEastAsia" w:hAnsiTheme="majorHAnsi" w:cstheme="majorBidi"/>
              </w:rPr>
            </w:pPr>
          </w:p>
        </w:tc>
        <w:tc>
          <w:tcPr>
            <w:tcW w:w="1711" w:type="dxa"/>
            <w:vAlign w:val="center"/>
          </w:tcPr>
          <w:p w14:paraId="2AF9D336" w14:textId="77777777" w:rsidR="00D4489B" w:rsidRDefault="00D4489B" w:rsidP="00F316E2">
            <w:pPr>
              <w:rPr>
                <w:rFonts w:asciiTheme="majorHAnsi" w:eastAsiaTheme="majorEastAsia" w:hAnsiTheme="majorHAnsi" w:cstheme="majorBidi"/>
              </w:rPr>
            </w:pPr>
          </w:p>
        </w:tc>
        <w:tc>
          <w:tcPr>
            <w:tcW w:w="583" w:type="dxa"/>
            <w:vAlign w:val="center"/>
          </w:tcPr>
          <w:p w14:paraId="4D289A41" w14:textId="77777777" w:rsidR="00D4489B" w:rsidRPr="00F316E2" w:rsidRDefault="00D4489B" w:rsidP="00F316E2">
            <w:pPr>
              <w:rPr>
                <w:rFonts w:asciiTheme="majorHAnsi" w:eastAsiaTheme="majorEastAsia" w:hAnsiTheme="majorHAnsi" w:cstheme="majorBidi"/>
              </w:rPr>
            </w:pPr>
          </w:p>
        </w:tc>
        <w:tc>
          <w:tcPr>
            <w:tcW w:w="0" w:type="auto"/>
            <w:vAlign w:val="center"/>
          </w:tcPr>
          <w:p w14:paraId="29B28F13" w14:textId="77777777" w:rsidR="00D4489B" w:rsidRPr="00F316E2" w:rsidRDefault="00D4489B" w:rsidP="00F316E2">
            <w:pPr>
              <w:rPr>
                <w:rFonts w:asciiTheme="majorHAnsi" w:eastAsiaTheme="majorEastAsia" w:hAnsiTheme="majorHAnsi" w:cstheme="majorBidi"/>
              </w:rPr>
            </w:pPr>
          </w:p>
        </w:tc>
      </w:tr>
    </w:tbl>
    <w:p w14:paraId="2B641662" w14:textId="26011DA3" w:rsidR="00D4489B" w:rsidRPr="00BB6265" w:rsidRDefault="00744842" w:rsidP="001728B1">
      <w:pPr>
        <w:rPr>
          <w:rFonts w:asciiTheme="majorHAnsi" w:eastAsiaTheme="majorEastAsia" w:hAnsiTheme="majorHAnsi" w:cstheme="majorBidi"/>
        </w:rPr>
      </w:pPr>
      <w:r>
        <w:rPr>
          <w:rFonts w:asciiTheme="majorHAnsi" w:eastAsiaTheme="majorEastAsia" w:hAnsiTheme="majorHAnsi" w:cstheme="majorBidi"/>
        </w:rPr>
        <w:t>R=</w:t>
      </w:r>
      <w:r w:rsidR="00757730">
        <w:rPr>
          <w:rFonts w:asciiTheme="majorHAnsi" w:eastAsiaTheme="majorEastAsia" w:hAnsiTheme="majorHAnsi" w:cstheme="majorBidi"/>
        </w:rPr>
        <w:t>100 ohms</w:t>
      </w:r>
    </w:p>
    <w:p w14:paraId="69B28F8C" w14:textId="648B421C" w:rsidR="001F4274" w:rsidRDefault="00D17C4D">
      <w:r>
        <w:t>Time constant= 63.</w:t>
      </w:r>
      <w:r w:rsidR="005703F3">
        <w:t>2</w:t>
      </w:r>
      <w:r w:rsidR="00ED7E82">
        <w:t>%</w:t>
      </w:r>
    </w:p>
    <w:p w14:paraId="154A5AC6" w14:textId="0F6325EC" w:rsidR="003D1485" w:rsidRDefault="003D1485">
      <w:r>
        <w:t xml:space="preserve">Square wave </w:t>
      </w:r>
    </w:p>
    <w:p w14:paraId="49FFE2BF" w14:textId="77CC112E" w:rsidR="00ED7E82" w:rsidRDefault="003B308A" w:rsidP="00ED7E82">
      <w:r>
        <w:t>(</w:t>
      </w:r>
      <w:r w:rsidR="00ED7E82">
        <w:t>Peak(v) - start(v)</w:t>
      </w:r>
      <w:r>
        <w:t>)</w:t>
      </w:r>
      <w:r w:rsidR="00ED7E82">
        <w:t xml:space="preserve"> x constant + start(v)</w:t>
      </w:r>
    </w:p>
    <w:p w14:paraId="764B837A" w14:textId="77777777" w:rsidR="00ED7E82" w:rsidRDefault="00ED7E82"/>
    <w:p w14:paraId="6868ABE4" w14:textId="66D83D38" w:rsidR="003D1485" w:rsidRDefault="003D1485">
      <w:r>
        <w:t>Peak=2.57v</w:t>
      </w:r>
    </w:p>
    <w:p w14:paraId="032BEC97" w14:textId="78B33E1F" w:rsidR="003D1485" w:rsidRDefault="003D1485">
      <w:r>
        <w:t>Start=-1</w:t>
      </w:r>
      <w:r w:rsidR="001F4274">
        <w:t>.79v</w:t>
      </w:r>
    </w:p>
    <w:p w14:paraId="2D460E1E" w14:textId="4CE78825" w:rsidR="009F323A" w:rsidRDefault="003B308A">
      <w:r>
        <w:t>(</w:t>
      </w:r>
      <w:r w:rsidR="005976ED">
        <w:t>2.5</w:t>
      </w:r>
      <w:r w:rsidR="002618F6">
        <w:t>7+</w:t>
      </w:r>
      <w:r w:rsidR="00C343C4">
        <w:t>1.79</w:t>
      </w:r>
      <w:r>
        <w:t>)</w:t>
      </w:r>
      <w:r w:rsidR="00C343C4">
        <w:t>x63.2%</w:t>
      </w:r>
      <w:r w:rsidR="009F323A">
        <w:t>-1.79=</w:t>
      </w:r>
      <w:r w:rsidR="002618F6">
        <w:t>0.97</w:t>
      </w:r>
      <w:r w:rsidR="00B800BB">
        <w:t>v</w:t>
      </w:r>
    </w:p>
    <w:p w14:paraId="6A2C5C0D" w14:textId="77777777" w:rsidR="00FB647A" w:rsidRDefault="00FB647A" w:rsidP="00FB647A">
      <w:r>
        <w:t>(50x10</w:t>
      </w:r>
      <w:r w:rsidRPr="0000793E">
        <w:rPr>
          <w:vertAlign w:val="superscript"/>
        </w:rPr>
        <w:t>-6</w:t>
      </w:r>
      <w:r>
        <w:t>)x100=0.005</w:t>
      </w:r>
      <w:r w:rsidRPr="00FB647A">
        <w:t xml:space="preserve"> </w:t>
      </w:r>
      <w:r w:rsidRPr="001E1DCB">
        <w:t>µF</w:t>
      </w:r>
    </w:p>
    <w:p w14:paraId="3ECF539D" w14:textId="0048F549" w:rsidR="001B17C4" w:rsidRDefault="001B17C4"/>
    <w:p w14:paraId="24C1F262" w14:textId="77777777" w:rsidR="00887978" w:rsidRDefault="00887978"/>
    <w:p w14:paraId="5D52DCDD" w14:textId="1983D959" w:rsidR="006A4B75" w:rsidRDefault="006A4B75">
      <w:r>
        <w:br w:type="page"/>
      </w:r>
    </w:p>
    <w:p w14:paraId="7235FDC0" w14:textId="77777777" w:rsidR="002E63BA" w:rsidRDefault="002E63BA"/>
    <w:p w14:paraId="4A9C1746" w14:textId="642834E6" w:rsidR="001728B1" w:rsidRDefault="000C44D0" w:rsidP="001728B1">
      <w:pPr>
        <w:pStyle w:val="Heading2"/>
      </w:pPr>
      <w:bookmarkStart w:id="14" w:name="_Toc226120919"/>
      <w:r>
        <w:t>Capacitor discharge table</w:t>
      </w:r>
      <w:r w:rsidR="00C34C38">
        <w:t xml:space="preserve"> (</w:t>
      </w:r>
      <w:r w:rsidR="004138A3">
        <w:t>5</w:t>
      </w:r>
      <w:r w:rsidR="00156CE0">
        <w:t>)</w:t>
      </w:r>
      <w:bookmarkEnd w:id="14"/>
    </w:p>
    <w:p w14:paraId="4E09F778" w14:textId="7D26B1A5" w:rsidR="007E2E2B" w:rsidRDefault="007E2E2B" w:rsidP="007E2E2B">
      <w:pPr>
        <w:pStyle w:val="Caption"/>
        <w:keepNext/>
      </w:pPr>
      <w:bookmarkStart w:id="15" w:name="_Toc227316450"/>
      <w:r>
        <w:t xml:space="preserve">Table </w:t>
      </w:r>
      <w:r>
        <w:fldChar w:fldCharType="begin"/>
      </w:r>
      <w:r>
        <w:instrText xml:space="preserve"> SEQ Table \* ARABIC </w:instrText>
      </w:r>
      <w:r>
        <w:fldChar w:fldCharType="separate"/>
      </w:r>
      <w:r>
        <w:rPr>
          <w:noProof/>
        </w:rPr>
        <w:t>1</w:t>
      </w:r>
      <w:r>
        <w:rPr>
          <w:noProof/>
        </w:rPr>
        <w:fldChar w:fldCharType="end"/>
      </w:r>
      <w:r>
        <w:t xml:space="preserve"> table for capacitor discharge</w:t>
      </w:r>
      <w:bookmarkEnd w:id="15"/>
    </w:p>
    <w:tbl>
      <w:tblPr>
        <w:tblW w:w="7220" w:type="dxa"/>
        <w:tblLook w:val="04A0" w:firstRow="1" w:lastRow="0" w:firstColumn="1" w:lastColumn="0" w:noHBand="0" w:noVBand="1"/>
      </w:tblPr>
      <w:tblGrid>
        <w:gridCol w:w="1053"/>
        <w:gridCol w:w="905"/>
        <w:gridCol w:w="1507"/>
        <w:gridCol w:w="1387"/>
        <w:gridCol w:w="950"/>
        <w:gridCol w:w="1418"/>
      </w:tblGrid>
      <w:tr w:rsidR="00E94652" w:rsidRPr="00E94652" w14:paraId="1AA01742" w14:textId="77777777" w:rsidTr="00E94652">
        <w:trPr>
          <w:trHeight w:val="600"/>
        </w:trPr>
        <w:tc>
          <w:tcPr>
            <w:tcW w:w="1053" w:type="dxa"/>
            <w:vMerge w:val="restart"/>
            <w:tcBorders>
              <w:top w:val="single" w:sz="8" w:space="0" w:color="auto"/>
              <w:left w:val="single" w:sz="8" w:space="0" w:color="auto"/>
              <w:bottom w:val="single" w:sz="8" w:space="0" w:color="000000"/>
              <w:right w:val="single" w:sz="8" w:space="0" w:color="auto"/>
            </w:tcBorders>
            <w:vAlign w:val="center"/>
            <w:hideMark/>
          </w:tcPr>
          <w:p w14:paraId="7C2A302E"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Time (s)</w:t>
            </w:r>
          </w:p>
        </w:tc>
        <w:tc>
          <w:tcPr>
            <w:tcW w:w="905" w:type="dxa"/>
            <w:vMerge w:val="restart"/>
            <w:tcBorders>
              <w:top w:val="single" w:sz="8" w:space="0" w:color="auto"/>
              <w:left w:val="single" w:sz="8" w:space="0" w:color="auto"/>
              <w:bottom w:val="single" w:sz="8" w:space="0" w:color="000000"/>
              <w:right w:val="single" w:sz="8" w:space="0" w:color="auto"/>
            </w:tcBorders>
            <w:vAlign w:val="center"/>
            <w:hideMark/>
          </w:tcPr>
          <w:p w14:paraId="79874E77"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Voltage (V)</w:t>
            </w:r>
          </w:p>
        </w:tc>
        <w:tc>
          <w:tcPr>
            <w:tcW w:w="1507" w:type="dxa"/>
            <w:vMerge w:val="restart"/>
            <w:tcBorders>
              <w:top w:val="single" w:sz="8" w:space="0" w:color="auto"/>
              <w:left w:val="single" w:sz="8" w:space="0" w:color="auto"/>
              <w:bottom w:val="single" w:sz="8" w:space="0" w:color="000000"/>
              <w:right w:val="single" w:sz="8" w:space="0" w:color="auto"/>
            </w:tcBorders>
            <w:vAlign w:val="center"/>
            <w:hideMark/>
          </w:tcPr>
          <w:p w14:paraId="56DA31E0"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ln (V)</w:t>
            </w:r>
          </w:p>
        </w:tc>
        <w:tc>
          <w:tcPr>
            <w:tcW w:w="1387" w:type="dxa"/>
            <w:tcBorders>
              <w:top w:val="single" w:sz="8" w:space="0" w:color="auto"/>
              <w:left w:val="nil"/>
              <w:bottom w:val="nil"/>
              <w:right w:val="single" w:sz="8" w:space="0" w:color="auto"/>
            </w:tcBorders>
            <w:vAlign w:val="center"/>
            <w:hideMark/>
          </w:tcPr>
          <w:p w14:paraId="0BB847F4"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dy = y2 – y1</w:t>
            </w:r>
          </w:p>
        </w:tc>
        <w:tc>
          <w:tcPr>
            <w:tcW w:w="950" w:type="dxa"/>
            <w:tcBorders>
              <w:top w:val="single" w:sz="8" w:space="0" w:color="auto"/>
              <w:left w:val="nil"/>
              <w:bottom w:val="nil"/>
              <w:right w:val="single" w:sz="8" w:space="0" w:color="auto"/>
            </w:tcBorders>
            <w:vAlign w:val="center"/>
            <w:hideMark/>
          </w:tcPr>
          <w:p w14:paraId="37AD0C7F"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dx = x2- x1</w:t>
            </w:r>
          </w:p>
        </w:tc>
        <w:tc>
          <w:tcPr>
            <w:tcW w:w="1418" w:type="dxa"/>
            <w:vMerge w:val="restart"/>
            <w:tcBorders>
              <w:top w:val="single" w:sz="8" w:space="0" w:color="auto"/>
              <w:left w:val="single" w:sz="8" w:space="0" w:color="auto"/>
              <w:bottom w:val="single" w:sz="8" w:space="0" w:color="000000"/>
              <w:right w:val="single" w:sz="8" w:space="0" w:color="auto"/>
            </w:tcBorders>
            <w:vAlign w:val="center"/>
            <w:hideMark/>
          </w:tcPr>
          <w:p w14:paraId="04C5281A"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dy/dx</w:t>
            </w:r>
          </w:p>
        </w:tc>
      </w:tr>
      <w:tr w:rsidR="00E94652" w:rsidRPr="00E94652" w14:paraId="3EE2659E" w14:textId="77777777" w:rsidTr="00E94652">
        <w:trPr>
          <w:trHeight w:val="915"/>
        </w:trPr>
        <w:tc>
          <w:tcPr>
            <w:tcW w:w="1053" w:type="dxa"/>
            <w:vMerge/>
            <w:tcBorders>
              <w:top w:val="single" w:sz="8" w:space="0" w:color="auto"/>
              <w:left w:val="single" w:sz="8" w:space="0" w:color="auto"/>
              <w:bottom w:val="single" w:sz="8" w:space="0" w:color="000000"/>
              <w:right w:val="single" w:sz="8" w:space="0" w:color="auto"/>
            </w:tcBorders>
            <w:vAlign w:val="center"/>
            <w:hideMark/>
          </w:tcPr>
          <w:p w14:paraId="0AA90018" w14:textId="77777777" w:rsidR="00E94652" w:rsidRPr="00E94652" w:rsidRDefault="00E94652" w:rsidP="00E94652">
            <w:pPr>
              <w:spacing w:after="0" w:line="240" w:lineRule="auto"/>
              <w:rPr>
                <w:rFonts w:ascii="Calibri" w:eastAsia="Times New Roman" w:hAnsi="Calibri" w:cs="Calibri"/>
                <w:color w:val="000000"/>
                <w:lang w:eastAsia="zh-CN"/>
              </w:rPr>
            </w:pPr>
          </w:p>
        </w:tc>
        <w:tc>
          <w:tcPr>
            <w:tcW w:w="905" w:type="dxa"/>
            <w:vMerge/>
            <w:tcBorders>
              <w:top w:val="single" w:sz="8" w:space="0" w:color="auto"/>
              <w:left w:val="single" w:sz="8" w:space="0" w:color="auto"/>
              <w:bottom w:val="single" w:sz="8" w:space="0" w:color="000000"/>
              <w:right w:val="single" w:sz="8" w:space="0" w:color="auto"/>
            </w:tcBorders>
            <w:vAlign w:val="center"/>
            <w:hideMark/>
          </w:tcPr>
          <w:p w14:paraId="10754647" w14:textId="77777777" w:rsidR="00E94652" w:rsidRPr="00E94652" w:rsidRDefault="00E94652" w:rsidP="00E94652">
            <w:pPr>
              <w:spacing w:after="0" w:line="240" w:lineRule="auto"/>
              <w:rPr>
                <w:rFonts w:ascii="Calibri" w:eastAsia="Times New Roman" w:hAnsi="Calibri" w:cs="Calibri"/>
                <w:color w:val="000000"/>
                <w:lang w:eastAsia="zh-CN"/>
              </w:rPr>
            </w:pPr>
          </w:p>
        </w:tc>
        <w:tc>
          <w:tcPr>
            <w:tcW w:w="1507" w:type="dxa"/>
            <w:vMerge/>
            <w:tcBorders>
              <w:top w:val="single" w:sz="8" w:space="0" w:color="auto"/>
              <w:left w:val="single" w:sz="8" w:space="0" w:color="auto"/>
              <w:bottom w:val="single" w:sz="8" w:space="0" w:color="000000"/>
              <w:right w:val="single" w:sz="8" w:space="0" w:color="auto"/>
            </w:tcBorders>
            <w:vAlign w:val="center"/>
            <w:hideMark/>
          </w:tcPr>
          <w:p w14:paraId="7E15D60D" w14:textId="77777777" w:rsidR="00E94652" w:rsidRPr="00E94652" w:rsidRDefault="00E94652" w:rsidP="00E94652">
            <w:pPr>
              <w:spacing w:after="0" w:line="240" w:lineRule="auto"/>
              <w:rPr>
                <w:rFonts w:ascii="Calibri" w:eastAsia="Times New Roman" w:hAnsi="Calibri" w:cs="Calibri"/>
                <w:color w:val="000000"/>
                <w:lang w:eastAsia="zh-CN"/>
              </w:rPr>
            </w:pPr>
          </w:p>
        </w:tc>
        <w:tc>
          <w:tcPr>
            <w:tcW w:w="1387" w:type="dxa"/>
            <w:tcBorders>
              <w:top w:val="nil"/>
              <w:left w:val="nil"/>
              <w:bottom w:val="single" w:sz="8" w:space="0" w:color="auto"/>
              <w:right w:val="single" w:sz="8" w:space="0" w:color="auto"/>
            </w:tcBorders>
            <w:vAlign w:val="center"/>
            <w:hideMark/>
          </w:tcPr>
          <w:p w14:paraId="26C19CC5"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dy = ln(V)2-ln(V)1</w:t>
            </w:r>
          </w:p>
        </w:tc>
        <w:tc>
          <w:tcPr>
            <w:tcW w:w="950" w:type="dxa"/>
            <w:tcBorders>
              <w:top w:val="nil"/>
              <w:left w:val="nil"/>
              <w:bottom w:val="single" w:sz="8" w:space="0" w:color="auto"/>
              <w:right w:val="single" w:sz="8" w:space="0" w:color="auto"/>
            </w:tcBorders>
            <w:vAlign w:val="center"/>
            <w:hideMark/>
          </w:tcPr>
          <w:p w14:paraId="6CA808B5" w14:textId="77777777" w:rsidR="00E94652" w:rsidRPr="00E94652" w:rsidRDefault="00E94652" w:rsidP="00E94652">
            <w:pPr>
              <w:spacing w:after="0" w:line="240" w:lineRule="auto"/>
              <w:rPr>
                <w:rFonts w:ascii="Calibri" w:eastAsia="Times New Roman" w:hAnsi="Calibri" w:cs="Calibri"/>
                <w:color w:val="000000"/>
                <w:lang w:eastAsia="zh-CN"/>
              </w:rPr>
            </w:pPr>
            <w:r w:rsidRPr="00E94652">
              <w:rPr>
                <w:rFonts w:ascii="Calibri" w:eastAsia="Times New Roman" w:hAnsi="Calibri" w:cs="Calibri"/>
                <w:color w:val="000000"/>
                <w:lang w:eastAsia="zh-CN"/>
              </w:rPr>
              <w:t>dx = Time2 – Time1</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562EB1D" w14:textId="77777777" w:rsidR="00E94652" w:rsidRPr="00E94652" w:rsidRDefault="00E94652" w:rsidP="00E94652">
            <w:pPr>
              <w:spacing w:after="0" w:line="240" w:lineRule="auto"/>
              <w:rPr>
                <w:rFonts w:ascii="Calibri" w:eastAsia="Times New Roman" w:hAnsi="Calibri" w:cs="Calibri"/>
                <w:color w:val="000000"/>
                <w:lang w:eastAsia="zh-CN"/>
              </w:rPr>
            </w:pPr>
          </w:p>
        </w:tc>
      </w:tr>
      <w:tr w:rsidR="00E94652" w:rsidRPr="00E94652" w14:paraId="41A03F43" w14:textId="77777777" w:rsidTr="00E94652">
        <w:trPr>
          <w:trHeight w:val="315"/>
        </w:trPr>
        <w:tc>
          <w:tcPr>
            <w:tcW w:w="1053" w:type="dxa"/>
            <w:tcBorders>
              <w:top w:val="nil"/>
              <w:left w:val="nil"/>
              <w:bottom w:val="single" w:sz="8" w:space="0" w:color="auto"/>
              <w:right w:val="single" w:sz="8" w:space="0" w:color="auto"/>
            </w:tcBorders>
            <w:vAlign w:val="center"/>
            <w:hideMark/>
          </w:tcPr>
          <w:p w14:paraId="0E612D1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0.001217</w:t>
            </w:r>
          </w:p>
        </w:tc>
        <w:tc>
          <w:tcPr>
            <w:tcW w:w="905" w:type="dxa"/>
            <w:tcBorders>
              <w:top w:val="nil"/>
              <w:left w:val="nil"/>
              <w:bottom w:val="single" w:sz="8" w:space="0" w:color="auto"/>
              <w:right w:val="single" w:sz="8" w:space="0" w:color="auto"/>
            </w:tcBorders>
            <w:vAlign w:val="center"/>
            <w:hideMark/>
          </w:tcPr>
          <w:p w14:paraId="410B011A"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3.8588</w:t>
            </w:r>
          </w:p>
        </w:tc>
        <w:tc>
          <w:tcPr>
            <w:tcW w:w="1507" w:type="dxa"/>
            <w:tcBorders>
              <w:top w:val="nil"/>
              <w:left w:val="nil"/>
              <w:bottom w:val="single" w:sz="8" w:space="0" w:color="auto"/>
              <w:right w:val="single" w:sz="8" w:space="0" w:color="auto"/>
            </w:tcBorders>
            <w:vAlign w:val="center"/>
            <w:hideMark/>
          </w:tcPr>
          <w:p w14:paraId="5E361C0F"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0.957010321</w:t>
            </w:r>
          </w:p>
        </w:tc>
        <w:tc>
          <w:tcPr>
            <w:tcW w:w="1387" w:type="dxa"/>
            <w:tcBorders>
              <w:top w:val="nil"/>
              <w:left w:val="nil"/>
              <w:bottom w:val="single" w:sz="8" w:space="0" w:color="auto"/>
              <w:right w:val="single" w:sz="8" w:space="0" w:color="auto"/>
            </w:tcBorders>
            <w:vAlign w:val="center"/>
            <w:hideMark/>
          </w:tcPr>
          <w:p w14:paraId="5CDF4E9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x</w:t>
            </w:r>
          </w:p>
        </w:tc>
        <w:tc>
          <w:tcPr>
            <w:tcW w:w="950" w:type="dxa"/>
            <w:tcBorders>
              <w:top w:val="nil"/>
              <w:left w:val="nil"/>
              <w:bottom w:val="single" w:sz="8" w:space="0" w:color="auto"/>
              <w:right w:val="single" w:sz="8" w:space="0" w:color="auto"/>
            </w:tcBorders>
            <w:vAlign w:val="center"/>
            <w:hideMark/>
          </w:tcPr>
          <w:p w14:paraId="7DD6698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x</w:t>
            </w:r>
          </w:p>
        </w:tc>
        <w:tc>
          <w:tcPr>
            <w:tcW w:w="1418" w:type="dxa"/>
            <w:tcBorders>
              <w:top w:val="nil"/>
              <w:left w:val="nil"/>
              <w:bottom w:val="single" w:sz="8" w:space="0" w:color="auto"/>
              <w:right w:val="single" w:sz="8" w:space="0" w:color="auto"/>
            </w:tcBorders>
            <w:vAlign w:val="center"/>
            <w:hideMark/>
          </w:tcPr>
          <w:p w14:paraId="259AE06B"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x</w:t>
            </w:r>
          </w:p>
        </w:tc>
      </w:tr>
      <w:tr w:rsidR="00E94652" w:rsidRPr="00E94652" w14:paraId="34DABDE0" w14:textId="77777777" w:rsidTr="00E94652">
        <w:trPr>
          <w:trHeight w:val="315"/>
        </w:trPr>
        <w:tc>
          <w:tcPr>
            <w:tcW w:w="1053" w:type="dxa"/>
            <w:tcBorders>
              <w:top w:val="nil"/>
              <w:left w:val="nil"/>
              <w:bottom w:val="single" w:sz="8" w:space="0" w:color="auto"/>
              <w:right w:val="single" w:sz="8" w:space="0" w:color="auto"/>
            </w:tcBorders>
            <w:vAlign w:val="center"/>
            <w:hideMark/>
          </w:tcPr>
          <w:p w14:paraId="3BA7D7BD"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0.001237</w:t>
            </w:r>
          </w:p>
        </w:tc>
        <w:tc>
          <w:tcPr>
            <w:tcW w:w="905" w:type="dxa"/>
            <w:tcBorders>
              <w:top w:val="nil"/>
              <w:left w:val="nil"/>
              <w:bottom w:val="single" w:sz="8" w:space="0" w:color="auto"/>
              <w:right w:val="single" w:sz="8" w:space="0" w:color="auto"/>
            </w:tcBorders>
            <w:vAlign w:val="center"/>
            <w:hideMark/>
          </w:tcPr>
          <w:p w14:paraId="310C44CE"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3.1686</w:t>
            </w:r>
          </w:p>
        </w:tc>
        <w:tc>
          <w:tcPr>
            <w:tcW w:w="1507" w:type="dxa"/>
            <w:tcBorders>
              <w:top w:val="nil"/>
              <w:left w:val="nil"/>
              <w:bottom w:val="single" w:sz="8" w:space="0" w:color="auto"/>
              <w:right w:val="single" w:sz="8" w:space="0" w:color="auto"/>
            </w:tcBorders>
            <w:vAlign w:val="center"/>
            <w:hideMark/>
          </w:tcPr>
          <w:p w14:paraId="3EB84FD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1.15328985</w:t>
            </w:r>
          </w:p>
        </w:tc>
        <w:tc>
          <w:tcPr>
            <w:tcW w:w="1387" w:type="dxa"/>
            <w:tcBorders>
              <w:top w:val="nil"/>
              <w:left w:val="nil"/>
              <w:bottom w:val="single" w:sz="8" w:space="0" w:color="auto"/>
              <w:right w:val="single" w:sz="8" w:space="0" w:color="auto"/>
            </w:tcBorders>
            <w:vAlign w:val="center"/>
            <w:hideMark/>
          </w:tcPr>
          <w:p w14:paraId="3FDB4C4F"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0.196279529</w:t>
            </w:r>
          </w:p>
        </w:tc>
        <w:tc>
          <w:tcPr>
            <w:tcW w:w="950" w:type="dxa"/>
            <w:tcBorders>
              <w:top w:val="nil"/>
              <w:left w:val="nil"/>
              <w:bottom w:val="single" w:sz="8" w:space="0" w:color="auto"/>
              <w:right w:val="single" w:sz="8" w:space="0" w:color="auto"/>
            </w:tcBorders>
            <w:vAlign w:val="center"/>
            <w:hideMark/>
          </w:tcPr>
          <w:p w14:paraId="5B0B59CD"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5D80E4EA"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9813.97644</w:t>
            </w:r>
          </w:p>
        </w:tc>
      </w:tr>
      <w:tr w:rsidR="00E94652" w:rsidRPr="00E94652" w14:paraId="0E7B0436" w14:textId="77777777" w:rsidTr="00E94652">
        <w:trPr>
          <w:trHeight w:val="315"/>
        </w:trPr>
        <w:tc>
          <w:tcPr>
            <w:tcW w:w="1053" w:type="dxa"/>
            <w:tcBorders>
              <w:top w:val="nil"/>
              <w:left w:val="nil"/>
              <w:bottom w:val="single" w:sz="8" w:space="0" w:color="auto"/>
              <w:right w:val="single" w:sz="8" w:space="0" w:color="auto"/>
            </w:tcBorders>
            <w:vAlign w:val="center"/>
            <w:hideMark/>
          </w:tcPr>
          <w:p w14:paraId="46B2FE2F"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0.001257</w:t>
            </w:r>
          </w:p>
        </w:tc>
        <w:tc>
          <w:tcPr>
            <w:tcW w:w="905" w:type="dxa"/>
            <w:tcBorders>
              <w:top w:val="nil"/>
              <w:left w:val="nil"/>
              <w:bottom w:val="single" w:sz="8" w:space="0" w:color="auto"/>
              <w:right w:val="single" w:sz="8" w:space="0" w:color="auto"/>
            </w:tcBorders>
            <w:vAlign w:val="center"/>
            <w:hideMark/>
          </w:tcPr>
          <w:p w14:paraId="5BCE39AC"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2.6039</w:t>
            </w:r>
          </w:p>
        </w:tc>
        <w:tc>
          <w:tcPr>
            <w:tcW w:w="1507" w:type="dxa"/>
            <w:tcBorders>
              <w:top w:val="nil"/>
              <w:left w:val="nil"/>
              <w:bottom w:val="single" w:sz="8" w:space="0" w:color="auto"/>
              <w:right w:val="single" w:sz="8" w:space="0" w:color="auto"/>
            </w:tcBorders>
            <w:vAlign w:val="center"/>
            <w:hideMark/>
          </w:tcPr>
          <w:p w14:paraId="11876B35"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0.957010321</w:t>
            </w:r>
          </w:p>
        </w:tc>
        <w:tc>
          <w:tcPr>
            <w:tcW w:w="1387" w:type="dxa"/>
            <w:tcBorders>
              <w:top w:val="nil"/>
              <w:left w:val="nil"/>
              <w:bottom w:val="single" w:sz="8" w:space="0" w:color="auto"/>
              <w:right w:val="single" w:sz="8" w:space="0" w:color="auto"/>
            </w:tcBorders>
            <w:vAlign w:val="center"/>
            <w:hideMark/>
          </w:tcPr>
          <w:p w14:paraId="13287D10"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-0.19627953</w:t>
            </w:r>
          </w:p>
        </w:tc>
        <w:tc>
          <w:tcPr>
            <w:tcW w:w="950" w:type="dxa"/>
            <w:tcBorders>
              <w:top w:val="nil"/>
              <w:left w:val="nil"/>
              <w:bottom w:val="single" w:sz="8" w:space="0" w:color="auto"/>
              <w:right w:val="single" w:sz="8" w:space="0" w:color="auto"/>
            </w:tcBorders>
            <w:vAlign w:val="center"/>
            <w:hideMark/>
          </w:tcPr>
          <w:p w14:paraId="13529A1E"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62EF396D"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-9813.97644</w:t>
            </w:r>
          </w:p>
        </w:tc>
      </w:tr>
      <w:tr w:rsidR="00E94652" w:rsidRPr="00E94652" w14:paraId="7079E1FD" w14:textId="77777777" w:rsidTr="00E94652">
        <w:trPr>
          <w:trHeight w:val="315"/>
        </w:trPr>
        <w:tc>
          <w:tcPr>
            <w:tcW w:w="1053" w:type="dxa"/>
            <w:tcBorders>
              <w:top w:val="nil"/>
              <w:left w:val="nil"/>
              <w:bottom w:val="single" w:sz="8" w:space="0" w:color="auto"/>
              <w:right w:val="single" w:sz="8" w:space="0" w:color="auto"/>
            </w:tcBorders>
            <w:vAlign w:val="center"/>
            <w:hideMark/>
          </w:tcPr>
          <w:p w14:paraId="205D3787"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0.001277</w:t>
            </w:r>
          </w:p>
        </w:tc>
        <w:tc>
          <w:tcPr>
            <w:tcW w:w="905" w:type="dxa"/>
            <w:tcBorders>
              <w:top w:val="nil"/>
              <w:left w:val="nil"/>
              <w:bottom w:val="single" w:sz="8" w:space="0" w:color="auto"/>
              <w:right w:val="single" w:sz="8" w:space="0" w:color="auto"/>
            </w:tcBorders>
            <w:vAlign w:val="center"/>
            <w:hideMark/>
          </w:tcPr>
          <w:p w14:paraId="3327FA7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2.0392</w:t>
            </w:r>
          </w:p>
        </w:tc>
        <w:tc>
          <w:tcPr>
            <w:tcW w:w="1507" w:type="dxa"/>
            <w:tcBorders>
              <w:top w:val="nil"/>
              <w:left w:val="nil"/>
              <w:bottom w:val="single" w:sz="8" w:space="0" w:color="auto"/>
              <w:right w:val="single" w:sz="8" w:space="0" w:color="auto"/>
            </w:tcBorders>
            <w:vAlign w:val="center"/>
            <w:hideMark/>
          </w:tcPr>
          <w:p w14:paraId="1FC007C3"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0.712557574</w:t>
            </w:r>
          </w:p>
        </w:tc>
        <w:tc>
          <w:tcPr>
            <w:tcW w:w="1387" w:type="dxa"/>
            <w:tcBorders>
              <w:top w:val="nil"/>
              <w:left w:val="nil"/>
              <w:bottom w:val="single" w:sz="8" w:space="0" w:color="auto"/>
              <w:right w:val="single" w:sz="8" w:space="0" w:color="auto"/>
            </w:tcBorders>
            <w:vAlign w:val="center"/>
            <w:hideMark/>
          </w:tcPr>
          <w:p w14:paraId="24F69297"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-0.24445275</w:t>
            </w:r>
          </w:p>
        </w:tc>
        <w:tc>
          <w:tcPr>
            <w:tcW w:w="950" w:type="dxa"/>
            <w:tcBorders>
              <w:top w:val="nil"/>
              <w:left w:val="nil"/>
              <w:bottom w:val="single" w:sz="8" w:space="0" w:color="auto"/>
              <w:right w:val="single" w:sz="8" w:space="0" w:color="auto"/>
            </w:tcBorders>
            <w:vAlign w:val="center"/>
            <w:hideMark/>
          </w:tcPr>
          <w:p w14:paraId="22628106"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37FC98AC"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-12222.63735</w:t>
            </w:r>
          </w:p>
        </w:tc>
      </w:tr>
      <w:tr w:rsidR="00E94652" w:rsidRPr="00E94652" w14:paraId="3D7CEF34" w14:textId="77777777" w:rsidTr="00E94652">
        <w:trPr>
          <w:trHeight w:val="315"/>
        </w:trPr>
        <w:tc>
          <w:tcPr>
            <w:tcW w:w="1053" w:type="dxa"/>
            <w:tcBorders>
              <w:top w:val="nil"/>
              <w:left w:val="nil"/>
              <w:bottom w:val="single" w:sz="8" w:space="0" w:color="auto"/>
              <w:right w:val="single" w:sz="8" w:space="0" w:color="auto"/>
            </w:tcBorders>
            <w:vAlign w:val="center"/>
            <w:hideMark/>
          </w:tcPr>
          <w:p w14:paraId="0EDF8925"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0.001297</w:t>
            </w:r>
          </w:p>
        </w:tc>
        <w:tc>
          <w:tcPr>
            <w:tcW w:w="905" w:type="dxa"/>
            <w:tcBorders>
              <w:top w:val="nil"/>
              <w:left w:val="nil"/>
              <w:bottom w:val="single" w:sz="8" w:space="0" w:color="auto"/>
              <w:right w:val="single" w:sz="8" w:space="0" w:color="auto"/>
            </w:tcBorders>
            <w:vAlign w:val="center"/>
            <w:hideMark/>
          </w:tcPr>
          <w:p w14:paraId="309D0903"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1.5059</w:t>
            </w:r>
          </w:p>
        </w:tc>
        <w:tc>
          <w:tcPr>
            <w:tcW w:w="1507" w:type="dxa"/>
            <w:tcBorders>
              <w:top w:val="nil"/>
              <w:left w:val="nil"/>
              <w:bottom w:val="single" w:sz="8" w:space="0" w:color="auto"/>
              <w:right w:val="single" w:sz="8" w:space="0" w:color="auto"/>
            </w:tcBorders>
            <w:vAlign w:val="center"/>
            <w:hideMark/>
          </w:tcPr>
          <w:p w14:paraId="136F9740"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0.409390726</w:t>
            </w:r>
          </w:p>
        </w:tc>
        <w:tc>
          <w:tcPr>
            <w:tcW w:w="1387" w:type="dxa"/>
            <w:tcBorders>
              <w:top w:val="nil"/>
              <w:left w:val="nil"/>
              <w:bottom w:val="single" w:sz="8" w:space="0" w:color="auto"/>
              <w:right w:val="single" w:sz="8" w:space="0" w:color="auto"/>
            </w:tcBorders>
            <w:vAlign w:val="center"/>
            <w:hideMark/>
          </w:tcPr>
          <w:p w14:paraId="3B0A3FF4"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-0.30316685</w:t>
            </w:r>
          </w:p>
        </w:tc>
        <w:tc>
          <w:tcPr>
            <w:tcW w:w="950" w:type="dxa"/>
            <w:tcBorders>
              <w:top w:val="nil"/>
              <w:left w:val="nil"/>
              <w:bottom w:val="single" w:sz="8" w:space="0" w:color="auto"/>
              <w:right w:val="single" w:sz="8" w:space="0" w:color="auto"/>
            </w:tcBorders>
            <w:vAlign w:val="center"/>
            <w:hideMark/>
          </w:tcPr>
          <w:p w14:paraId="134434FB"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3AB143A5"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-15158.3424</w:t>
            </w:r>
          </w:p>
        </w:tc>
      </w:tr>
      <w:tr w:rsidR="00E94652" w:rsidRPr="00E94652" w14:paraId="2A400247" w14:textId="77777777" w:rsidTr="00E94652">
        <w:trPr>
          <w:trHeight w:val="315"/>
        </w:trPr>
        <w:tc>
          <w:tcPr>
            <w:tcW w:w="1053" w:type="dxa"/>
            <w:tcBorders>
              <w:top w:val="nil"/>
              <w:left w:val="nil"/>
              <w:bottom w:val="single" w:sz="8" w:space="0" w:color="auto"/>
              <w:right w:val="single" w:sz="8" w:space="0" w:color="auto"/>
            </w:tcBorders>
            <w:vAlign w:val="center"/>
            <w:hideMark/>
          </w:tcPr>
          <w:p w14:paraId="7CF164B2"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0.001317</w:t>
            </w:r>
          </w:p>
        </w:tc>
        <w:tc>
          <w:tcPr>
            <w:tcW w:w="905" w:type="dxa"/>
            <w:tcBorders>
              <w:top w:val="nil"/>
              <w:left w:val="nil"/>
              <w:bottom w:val="single" w:sz="8" w:space="0" w:color="auto"/>
              <w:right w:val="single" w:sz="8" w:space="0" w:color="auto"/>
            </w:tcBorders>
            <w:vAlign w:val="center"/>
            <w:hideMark/>
          </w:tcPr>
          <w:p w14:paraId="53B0F37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1.0039</w:t>
            </w:r>
          </w:p>
        </w:tc>
        <w:tc>
          <w:tcPr>
            <w:tcW w:w="1507" w:type="dxa"/>
            <w:tcBorders>
              <w:top w:val="nil"/>
              <w:left w:val="nil"/>
              <w:bottom w:val="single" w:sz="8" w:space="0" w:color="auto"/>
              <w:right w:val="single" w:sz="8" w:space="0" w:color="auto"/>
            </w:tcBorders>
            <w:vAlign w:val="center"/>
            <w:hideMark/>
          </w:tcPr>
          <w:p w14:paraId="46788D78"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0.003892415</w:t>
            </w:r>
          </w:p>
        </w:tc>
        <w:tc>
          <w:tcPr>
            <w:tcW w:w="1387" w:type="dxa"/>
            <w:tcBorders>
              <w:top w:val="nil"/>
              <w:left w:val="nil"/>
              <w:bottom w:val="single" w:sz="8" w:space="0" w:color="auto"/>
              <w:right w:val="single" w:sz="8" w:space="0" w:color="auto"/>
            </w:tcBorders>
            <w:vAlign w:val="center"/>
            <w:hideMark/>
          </w:tcPr>
          <w:p w14:paraId="19D816C1"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-0.40549831</w:t>
            </w:r>
          </w:p>
        </w:tc>
        <w:tc>
          <w:tcPr>
            <w:tcW w:w="950" w:type="dxa"/>
            <w:tcBorders>
              <w:top w:val="nil"/>
              <w:left w:val="nil"/>
              <w:bottom w:val="single" w:sz="8" w:space="0" w:color="auto"/>
              <w:right w:val="single" w:sz="8" w:space="0" w:color="auto"/>
            </w:tcBorders>
            <w:vAlign w:val="center"/>
            <w:hideMark/>
          </w:tcPr>
          <w:p w14:paraId="11ED9BA5"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6378BEE3"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-20274.91557</w:t>
            </w:r>
          </w:p>
        </w:tc>
      </w:tr>
      <w:tr w:rsidR="00E94652" w:rsidRPr="00E94652" w14:paraId="7CC10290" w14:textId="77777777" w:rsidTr="00E94652">
        <w:trPr>
          <w:trHeight w:val="315"/>
        </w:trPr>
        <w:tc>
          <w:tcPr>
            <w:tcW w:w="1053" w:type="dxa"/>
            <w:tcBorders>
              <w:top w:val="nil"/>
              <w:left w:val="nil"/>
              <w:bottom w:val="single" w:sz="8" w:space="0" w:color="auto"/>
              <w:right w:val="single" w:sz="8" w:space="0" w:color="auto"/>
            </w:tcBorders>
            <w:vAlign w:val="center"/>
            <w:hideMark/>
          </w:tcPr>
          <w:p w14:paraId="74A42246"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0.001337</w:t>
            </w:r>
          </w:p>
        </w:tc>
        <w:tc>
          <w:tcPr>
            <w:tcW w:w="905" w:type="dxa"/>
            <w:tcBorders>
              <w:top w:val="nil"/>
              <w:left w:val="nil"/>
              <w:bottom w:val="single" w:sz="8" w:space="0" w:color="auto"/>
              <w:right w:val="single" w:sz="8" w:space="0" w:color="auto"/>
            </w:tcBorders>
            <w:vAlign w:val="center"/>
            <w:hideMark/>
          </w:tcPr>
          <w:p w14:paraId="57C3D861"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0.5961</w:t>
            </w:r>
          </w:p>
        </w:tc>
        <w:tc>
          <w:tcPr>
            <w:tcW w:w="1507" w:type="dxa"/>
            <w:tcBorders>
              <w:top w:val="nil"/>
              <w:left w:val="nil"/>
              <w:bottom w:val="single" w:sz="8" w:space="0" w:color="auto"/>
              <w:right w:val="single" w:sz="8" w:space="0" w:color="auto"/>
            </w:tcBorders>
            <w:vAlign w:val="center"/>
            <w:hideMark/>
          </w:tcPr>
          <w:p w14:paraId="0F50F24F"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-0.517346841</w:t>
            </w:r>
          </w:p>
        </w:tc>
        <w:tc>
          <w:tcPr>
            <w:tcW w:w="1387" w:type="dxa"/>
            <w:tcBorders>
              <w:top w:val="nil"/>
              <w:left w:val="nil"/>
              <w:bottom w:val="single" w:sz="8" w:space="0" w:color="auto"/>
              <w:right w:val="single" w:sz="8" w:space="0" w:color="auto"/>
            </w:tcBorders>
            <w:vAlign w:val="center"/>
            <w:hideMark/>
          </w:tcPr>
          <w:p w14:paraId="2F6C77D9"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-0.52123926</w:t>
            </w:r>
          </w:p>
        </w:tc>
        <w:tc>
          <w:tcPr>
            <w:tcW w:w="950" w:type="dxa"/>
            <w:tcBorders>
              <w:top w:val="nil"/>
              <w:left w:val="nil"/>
              <w:bottom w:val="single" w:sz="8" w:space="0" w:color="auto"/>
              <w:right w:val="single" w:sz="8" w:space="0" w:color="auto"/>
            </w:tcBorders>
            <w:vAlign w:val="center"/>
            <w:hideMark/>
          </w:tcPr>
          <w:p w14:paraId="6F3E8DAE"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4DCE41D9"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-26061.96277</w:t>
            </w:r>
          </w:p>
        </w:tc>
      </w:tr>
      <w:tr w:rsidR="00E94652" w:rsidRPr="00E94652" w14:paraId="0FDD9142" w14:textId="77777777" w:rsidTr="00E94652">
        <w:trPr>
          <w:trHeight w:val="315"/>
        </w:trPr>
        <w:tc>
          <w:tcPr>
            <w:tcW w:w="1053" w:type="dxa"/>
            <w:tcBorders>
              <w:top w:val="nil"/>
              <w:left w:val="nil"/>
              <w:bottom w:val="single" w:sz="8" w:space="0" w:color="auto"/>
              <w:right w:val="single" w:sz="8" w:space="0" w:color="auto"/>
            </w:tcBorders>
            <w:vAlign w:val="center"/>
            <w:hideMark/>
          </w:tcPr>
          <w:p w14:paraId="138C3B43"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0.001357</w:t>
            </w:r>
          </w:p>
        </w:tc>
        <w:tc>
          <w:tcPr>
            <w:tcW w:w="905" w:type="dxa"/>
            <w:tcBorders>
              <w:top w:val="nil"/>
              <w:left w:val="nil"/>
              <w:bottom w:val="single" w:sz="8" w:space="0" w:color="auto"/>
              <w:right w:val="single" w:sz="8" w:space="0" w:color="auto"/>
            </w:tcBorders>
            <w:vAlign w:val="center"/>
            <w:hideMark/>
          </w:tcPr>
          <w:p w14:paraId="05CA3104"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0.3137</w:t>
            </w:r>
          </w:p>
        </w:tc>
        <w:tc>
          <w:tcPr>
            <w:tcW w:w="1507" w:type="dxa"/>
            <w:tcBorders>
              <w:top w:val="nil"/>
              <w:left w:val="nil"/>
              <w:bottom w:val="single" w:sz="8" w:space="0" w:color="auto"/>
              <w:right w:val="single" w:sz="8" w:space="0" w:color="auto"/>
            </w:tcBorders>
            <w:vAlign w:val="center"/>
            <w:hideMark/>
          </w:tcPr>
          <w:p w14:paraId="38C7185B"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-1.159318164</w:t>
            </w:r>
          </w:p>
        </w:tc>
        <w:tc>
          <w:tcPr>
            <w:tcW w:w="1387" w:type="dxa"/>
            <w:tcBorders>
              <w:top w:val="nil"/>
              <w:left w:val="nil"/>
              <w:bottom w:val="single" w:sz="8" w:space="0" w:color="auto"/>
              <w:right w:val="single" w:sz="8" w:space="0" w:color="auto"/>
            </w:tcBorders>
            <w:vAlign w:val="center"/>
            <w:hideMark/>
          </w:tcPr>
          <w:p w14:paraId="48FE33D9"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-0.64197132</w:t>
            </w:r>
          </w:p>
        </w:tc>
        <w:tc>
          <w:tcPr>
            <w:tcW w:w="950" w:type="dxa"/>
            <w:tcBorders>
              <w:top w:val="nil"/>
              <w:left w:val="nil"/>
              <w:bottom w:val="single" w:sz="8" w:space="0" w:color="auto"/>
              <w:right w:val="single" w:sz="8" w:space="0" w:color="auto"/>
            </w:tcBorders>
            <w:vAlign w:val="center"/>
            <w:hideMark/>
          </w:tcPr>
          <w:p w14:paraId="5B17EF09"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403A18FE"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-32098.56615</w:t>
            </w:r>
          </w:p>
        </w:tc>
      </w:tr>
      <w:tr w:rsidR="00E94652" w:rsidRPr="00E94652" w14:paraId="46E150F5" w14:textId="77777777" w:rsidTr="00E94652">
        <w:trPr>
          <w:trHeight w:val="315"/>
        </w:trPr>
        <w:tc>
          <w:tcPr>
            <w:tcW w:w="1053" w:type="dxa"/>
            <w:tcBorders>
              <w:top w:val="nil"/>
              <w:left w:val="nil"/>
              <w:bottom w:val="single" w:sz="8" w:space="0" w:color="auto"/>
              <w:right w:val="single" w:sz="8" w:space="0" w:color="auto"/>
            </w:tcBorders>
            <w:vAlign w:val="center"/>
            <w:hideMark/>
          </w:tcPr>
          <w:p w14:paraId="421A414E"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0.001377</w:t>
            </w:r>
          </w:p>
        </w:tc>
        <w:tc>
          <w:tcPr>
            <w:tcW w:w="905" w:type="dxa"/>
            <w:tcBorders>
              <w:top w:val="nil"/>
              <w:left w:val="nil"/>
              <w:bottom w:val="single" w:sz="8" w:space="0" w:color="auto"/>
              <w:right w:val="single" w:sz="8" w:space="0" w:color="auto"/>
            </w:tcBorders>
            <w:vAlign w:val="center"/>
            <w:hideMark/>
          </w:tcPr>
          <w:p w14:paraId="04482D40"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0.1255</w:t>
            </w:r>
          </w:p>
        </w:tc>
        <w:tc>
          <w:tcPr>
            <w:tcW w:w="1507" w:type="dxa"/>
            <w:tcBorders>
              <w:top w:val="nil"/>
              <w:left w:val="nil"/>
              <w:bottom w:val="single" w:sz="8" w:space="0" w:color="auto"/>
              <w:right w:val="single" w:sz="8" w:space="0" w:color="auto"/>
            </w:tcBorders>
            <w:vAlign w:val="center"/>
            <w:hideMark/>
          </w:tcPr>
          <w:p w14:paraId="5FFC908B"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-2.07544952</w:t>
            </w:r>
          </w:p>
        </w:tc>
        <w:tc>
          <w:tcPr>
            <w:tcW w:w="1387" w:type="dxa"/>
            <w:tcBorders>
              <w:top w:val="nil"/>
              <w:left w:val="nil"/>
              <w:bottom w:val="single" w:sz="8" w:space="0" w:color="auto"/>
              <w:right w:val="single" w:sz="8" w:space="0" w:color="auto"/>
            </w:tcBorders>
            <w:vAlign w:val="center"/>
            <w:hideMark/>
          </w:tcPr>
          <w:p w14:paraId="77420959"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-0.91613136</w:t>
            </w:r>
          </w:p>
        </w:tc>
        <w:tc>
          <w:tcPr>
            <w:tcW w:w="950" w:type="dxa"/>
            <w:tcBorders>
              <w:top w:val="nil"/>
              <w:left w:val="nil"/>
              <w:bottom w:val="single" w:sz="8" w:space="0" w:color="auto"/>
              <w:right w:val="single" w:sz="8" w:space="0" w:color="auto"/>
            </w:tcBorders>
            <w:vAlign w:val="center"/>
            <w:hideMark/>
          </w:tcPr>
          <w:p w14:paraId="3B6D87E7"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single" w:sz="8" w:space="0" w:color="auto"/>
              <w:right w:val="single" w:sz="8" w:space="0" w:color="auto"/>
            </w:tcBorders>
            <w:vAlign w:val="center"/>
            <w:hideMark/>
          </w:tcPr>
          <w:p w14:paraId="74038A66"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-45806.56783</w:t>
            </w:r>
          </w:p>
        </w:tc>
      </w:tr>
      <w:tr w:rsidR="00E94652" w:rsidRPr="00E94652" w14:paraId="03093FF7" w14:textId="77777777" w:rsidTr="006A4B75">
        <w:trPr>
          <w:trHeight w:val="315"/>
        </w:trPr>
        <w:tc>
          <w:tcPr>
            <w:tcW w:w="1053" w:type="dxa"/>
            <w:tcBorders>
              <w:top w:val="nil"/>
              <w:left w:val="nil"/>
              <w:bottom w:val="nil"/>
              <w:right w:val="single" w:sz="8" w:space="0" w:color="auto"/>
            </w:tcBorders>
            <w:vAlign w:val="center"/>
            <w:hideMark/>
          </w:tcPr>
          <w:p w14:paraId="4CEBA20B"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0.001397</w:t>
            </w:r>
          </w:p>
        </w:tc>
        <w:tc>
          <w:tcPr>
            <w:tcW w:w="905" w:type="dxa"/>
            <w:tcBorders>
              <w:top w:val="nil"/>
              <w:left w:val="nil"/>
              <w:bottom w:val="nil"/>
              <w:right w:val="single" w:sz="8" w:space="0" w:color="auto"/>
            </w:tcBorders>
            <w:vAlign w:val="center"/>
            <w:hideMark/>
          </w:tcPr>
          <w:p w14:paraId="06B44E13"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w:t>
            </w:r>
          </w:p>
        </w:tc>
        <w:tc>
          <w:tcPr>
            <w:tcW w:w="1507" w:type="dxa"/>
            <w:tcBorders>
              <w:top w:val="nil"/>
              <w:left w:val="nil"/>
              <w:bottom w:val="nil"/>
              <w:right w:val="single" w:sz="8" w:space="0" w:color="auto"/>
            </w:tcBorders>
            <w:vAlign w:val="center"/>
            <w:hideMark/>
          </w:tcPr>
          <w:p w14:paraId="4E23ECB8" w14:textId="77777777" w:rsidR="00E94652" w:rsidRPr="00E94652" w:rsidRDefault="00E94652" w:rsidP="00E94652">
            <w:pPr>
              <w:spacing w:after="0" w:line="240" w:lineRule="auto"/>
              <w:jc w:val="center"/>
              <w:rPr>
                <w:rFonts w:ascii="Calibri" w:eastAsia="Times New Roman" w:hAnsi="Calibri" w:cs="Calibri"/>
                <w:color w:val="000000"/>
                <w:lang w:eastAsia="zh-CN"/>
              </w:rPr>
            </w:pPr>
            <w:r w:rsidRPr="00E94652">
              <w:rPr>
                <w:rFonts w:ascii="Calibri" w:eastAsia="Times New Roman" w:hAnsi="Calibri" w:cs="Calibri"/>
                <w:color w:val="000000"/>
                <w:lang w:eastAsia="zh-CN"/>
              </w:rPr>
              <w:t>0</w:t>
            </w:r>
          </w:p>
        </w:tc>
        <w:tc>
          <w:tcPr>
            <w:tcW w:w="1387" w:type="dxa"/>
            <w:tcBorders>
              <w:top w:val="nil"/>
              <w:left w:val="nil"/>
              <w:bottom w:val="nil"/>
              <w:right w:val="single" w:sz="8" w:space="0" w:color="auto"/>
            </w:tcBorders>
            <w:vAlign w:val="center"/>
            <w:hideMark/>
          </w:tcPr>
          <w:p w14:paraId="533D2310"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-2.07544952</w:t>
            </w:r>
          </w:p>
        </w:tc>
        <w:tc>
          <w:tcPr>
            <w:tcW w:w="950" w:type="dxa"/>
            <w:tcBorders>
              <w:top w:val="nil"/>
              <w:left w:val="nil"/>
              <w:bottom w:val="nil"/>
              <w:right w:val="single" w:sz="8" w:space="0" w:color="auto"/>
            </w:tcBorders>
            <w:vAlign w:val="center"/>
            <w:hideMark/>
          </w:tcPr>
          <w:p w14:paraId="6B76FCF1"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2E-05</w:t>
            </w:r>
          </w:p>
        </w:tc>
        <w:tc>
          <w:tcPr>
            <w:tcW w:w="1418" w:type="dxa"/>
            <w:tcBorders>
              <w:top w:val="nil"/>
              <w:left w:val="nil"/>
              <w:bottom w:val="nil"/>
              <w:right w:val="single" w:sz="8" w:space="0" w:color="auto"/>
            </w:tcBorders>
            <w:vAlign w:val="center"/>
            <w:hideMark/>
          </w:tcPr>
          <w:p w14:paraId="4ED2AB7A" w14:textId="77777777" w:rsidR="00E94652" w:rsidRPr="00E94652" w:rsidRDefault="00E94652" w:rsidP="00E94652">
            <w:pPr>
              <w:spacing w:after="0" w:line="240" w:lineRule="auto"/>
              <w:jc w:val="right"/>
              <w:rPr>
                <w:rFonts w:ascii="Calibri" w:eastAsia="Times New Roman" w:hAnsi="Calibri" w:cs="Calibri"/>
                <w:color w:val="000000"/>
                <w:lang w:eastAsia="zh-CN"/>
              </w:rPr>
            </w:pPr>
            <w:r w:rsidRPr="00E94652">
              <w:rPr>
                <w:rFonts w:ascii="Calibri" w:eastAsia="Times New Roman" w:hAnsi="Calibri" w:cs="Calibri"/>
                <w:color w:val="000000"/>
                <w:lang w:eastAsia="zh-CN"/>
              </w:rPr>
              <w:t>-103772.476</w:t>
            </w:r>
          </w:p>
        </w:tc>
      </w:tr>
      <w:tr w:rsidR="006A4B75" w:rsidRPr="00E94652" w14:paraId="5006A792" w14:textId="77777777" w:rsidTr="00E94652">
        <w:trPr>
          <w:trHeight w:val="315"/>
        </w:trPr>
        <w:tc>
          <w:tcPr>
            <w:tcW w:w="1053" w:type="dxa"/>
            <w:tcBorders>
              <w:top w:val="nil"/>
              <w:left w:val="nil"/>
              <w:bottom w:val="single" w:sz="8" w:space="0" w:color="auto"/>
              <w:right w:val="single" w:sz="8" w:space="0" w:color="auto"/>
            </w:tcBorders>
            <w:vAlign w:val="center"/>
          </w:tcPr>
          <w:p w14:paraId="4DE63204" w14:textId="77777777" w:rsidR="006A4B75" w:rsidRPr="00E94652" w:rsidRDefault="006A4B75" w:rsidP="00E94652">
            <w:pPr>
              <w:spacing w:after="0" w:line="240" w:lineRule="auto"/>
              <w:jc w:val="center"/>
              <w:rPr>
                <w:rFonts w:ascii="Calibri" w:eastAsia="Times New Roman" w:hAnsi="Calibri" w:cs="Calibri"/>
                <w:color w:val="000000"/>
                <w:lang w:eastAsia="zh-CN"/>
              </w:rPr>
            </w:pPr>
          </w:p>
        </w:tc>
        <w:tc>
          <w:tcPr>
            <w:tcW w:w="905" w:type="dxa"/>
            <w:tcBorders>
              <w:top w:val="nil"/>
              <w:left w:val="nil"/>
              <w:bottom w:val="single" w:sz="8" w:space="0" w:color="auto"/>
              <w:right w:val="single" w:sz="8" w:space="0" w:color="auto"/>
            </w:tcBorders>
            <w:vAlign w:val="center"/>
          </w:tcPr>
          <w:p w14:paraId="131995E1" w14:textId="77777777" w:rsidR="006A4B75" w:rsidRPr="00E94652" w:rsidRDefault="006A4B75" w:rsidP="00E94652">
            <w:pPr>
              <w:spacing w:after="0" w:line="240" w:lineRule="auto"/>
              <w:jc w:val="center"/>
              <w:rPr>
                <w:rFonts w:ascii="Calibri" w:eastAsia="Times New Roman" w:hAnsi="Calibri" w:cs="Calibri"/>
                <w:color w:val="000000"/>
                <w:lang w:eastAsia="zh-CN"/>
              </w:rPr>
            </w:pPr>
          </w:p>
        </w:tc>
        <w:tc>
          <w:tcPr>
            <w:tcW w:w="1507" w:type="dxa"/>
            <w:tcBorders>
              <w:top w:val="nil"/>
              <w:left w:val="nil"/>
              <w:bottom w:val="single" w:sz="8" w:space="0" w:color="auto"/>
              <w:right w:val="single" w:sz="8" w:space="0" w:color="auto"/>
            </w:tcBorders>
            <w:vAlign w:val="center"/>
          </w:tcPr>
          <w:p w14:paraId="579784B8" w14:textId="77777777" w:rsidR="006A4B75" w:rsidRPr="00E94652" w:rsidRDefault="006A4B75" w:rsidP="00E94652">
            <w:pPr>
              <w:spacing w:after="0" w:line="240" w:lineRule="auto"/>
              <w:jc w:val="center"/>
              <w:rPr>
                <w:rFonts w:ascii="Calibri" w:eastAsia="Times New Roman" w:hAnsi="Calibri" w:cs="Calibri"/>
                <w:color w:val="000000"/>
                <w:lang w:eastAsia="zh-CN"/>
              </w:rPr>
            </w:pPr>
          </w:p>
        </w:tc>
        <w:tc>
          <w:tcPr>
            <w:tcW w:w="1387" w:type="dxa"/>
            <w:tcBorders>
              <w:top w:val="nil"/>
              <w:left w:val="nil"/>
              <w:bottom w:val="single" w:sz="8" w:space="0" w:color="auto"/>
              <w:right w:val="single" w:sz="8" w:space="0" w:color="auto"/>
            </w:tcBorders>
            <w:vAlign w:val="center"/>
          </w:tcPr>
          <w:p w14:paraId="6ACB7895" w14:textId="77777777" w:rsidR="006A4B75" w:rsidRPr="00E94652" w:rsidRDefault="006A4B75" w:rsidP="00E94652">
            <w:pPr>
              <w:spacing w:after="0" w:line="240" w:lineRule="auto"/>
              <w:jc w:val="right"/>
              <w:rPr>
                <w:rFonts w:ascii="Calibri" w:eastAsia="Times New Roman" w:hAnsi="Calibri" w:cs="Calibri"/>
                <w:color w:val="000000"/>
                <w:lang w:eastAsia="zh-CN"/>
              </w:rPr>
            </w:pPr>
          </w:p>
        </w:tc>
        <w:tc>
          <w:tcPr>
            <w:tcW w:w="950" w:type="dxa"/>
            <w:tcBorders>
              <w:top w:val="nil"/>
              <w:left w:val="nil"/>
              <w:bottom w:val="single" w:sz="8" w:space="0" w:color="auto"/>
              <w:right w:val="single" w:sz="8" w:space="0" w:color="auto"/>
            </w:tcBorders>
            <w:vAlign w:val="center"/>
          </w:tcPr>
          <w:p w14:paraId="1ADDE1FE" w14:textId="77777777" w:rsidR="006A4B75" w:rsidRPr="00E94652" w:rsidRDefault="006A4B75" w:rsidP="00E94652">
            <w:pPr>
              <w:spacing w:after="0" w:line="240" w:lineRule="auto"/>
              <w:jc w:val="right"/>
              <w:rPr>
                <w:rFonts w:ascii="Calibri" w:eastAsia="Times New Roman" w:hAnsi="Calibri" w:cs="Calibri"/>
                <w:color w:val="000000"/>
                <w:lang w:eastAsia="zh-CN"/>
              </w:rPr>
            </w:pPr>
          </w:p>
        </w:tc>
        <w:tc>
          <w:tcPr>
            <w:tcW w:w="1418" w:type="dxa"/>
            <w:tcBorders>
              <w:top w:val="nil"/>
              <w:left w:val="nil"/>
              <w:bottom w:val="single" w:sz="8" w:space="0" w:color="auto"/>
              <w:right w:val="single" w:sz="8" w:space="0" w:color="auto"/>
            </w:tcBorders>
            <w:vAlign w:val="center"/>
          </w:tcPr>
          <w:p w14:paraId="4D339C79" w14:textId="77777777" w:rsidR="006A4B75" w:rsidRPr="00E94652" w:rsidRDefault="006A4B75" w:rsidP="00E94652">
            <w:pPr>
              <w:spacing w:after="0" w:line="240" w:lineRule="auto"/>
              <w:jc w:val="right"/>
              <w:rPr>
                <w:rFonts w:ascii="Calibri" w:eastAsia="Times New Roman" w:hAnsi="Calibri" w:cs="Calibri"/>
                <w:color w:val="000000"/>
                <w:lang w:eastAsia="zh-CN"/>
              </w:rPr>
            </w:pPr>
          </w:p>
        </w:tc>
      </w:tr>
    </w:tbl>
    <w:p w14:paraId="24153F6F" w14:textId="21218007" w:rsidR="00B030CA" w:rsidRDefault="00E5667C" w:rsidP="001728B1">
      <w:pPr>
        <w:pStyle w:val="Heading2"/>
      </w:pPr>
      <w:bookmarkStart w:id="16" w:name="_Toc226120920"/>
      <w:r>
        <w:t xml:space="preserve">Plot log(V) </w:t>
      </w:r>
      <w:r w:rsidR="008F2254">
        <w:t>Gradient</w:t>
      </w:r>
      <w:r w:rsidR="00915067">
        <w:t xml:space="preserve"> (</w:t>
      </w:r>
      <w:r w:rsidR="004138A3">
        <w:t>5</w:t>
      </w:r>
      <w:r w:rsidR="00915067">
        <w:t>)</w:t>
      </w:r>
      <w:bookmarkEnd w:id="16"/>
    </w:p>
    <w:p w14:paraId="6056DDA0" w14:textId="77777777" w:rsidR="007E2E2B" w:rsidRDefault="13FED07C" w:rsidP="007E2E2B">
      <w:pPr>
        <w:keepNext/>
      </w:pPr>
      <w:r>
        <w:rPr>
          <w:noProof/>
        </w:rPr>
        <w:drawing>
          <wp:inline distT="0" distB="0" distL="0" distR="0" wp14:anchorId="301C8F6C" wp14:editId="7AC1B9EA">
            <wp:extent cx="4584589" cy="2755631"/>
            <wp:effectExtent l="0" t="0" r="0" b="0"/>
            <wp:docPr id="1455893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9390" name="Picture 145589390"/>
                    <pic:cNvPicPr/>
                  </pic:nvPicPr>
                  <pic:blipFill>
                    <a:blip r:embed="rId24">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14:paraId="038B4D22" w14:textId="15C3DE46" w:rsidR="00E5667C" w:rsidRDefault="007E2E2B" w:rsidP="007E2E2B">
      <w:pPr>
        <w:pStyle w:val="Caption"/>
      </w:pPr>
      <w:bookmarkStart w:id="17" w:name="_Toc227316426"/>
      <w:r>
        <w:t xml:space="preserve">Figure </w:t>
      </w:r>
      <w:r>
        <w:fldChar w:fldCharType="begin"/>
      </w:r>
      <w:r>
        <w:instrText xml:space="preserve"> SEQ Figure \* ARABIC </w:instrText>
      </w:r>
      <w:r>
        <w:fldChar w:fldCharType="separate"/>
      </w:r>
      <w:r>
        <w:rPr>
          <w:noProof/>
        </w:rPr>
        <w:t>8</w:t>
      </w:r>
      <w:r>
        <w:rPr>
          <w:noProof/>
        </w:rPr>
        <w:fldChar w:fldCharType="end"/>
      </w:r>
      <w:r>
        <w:t xml:space="preserve"> log(v) throughout time</w:t>
      </w:r>
      <w:bookmarkEnd w:id="17"/>
    </w:p>
    <w:p w14:paraId="7E45CF0D" w14:textId="77777777" w:rsidR="00442D85" w:rsidRDefault="00442D85" w:rsidP="3997C442"/>
    <w:p w14:paraId="2050A9BF" w14:textId="77777777" w:rsidR="00442D85" w:rsidRPr="00E5667C" w:rsidRDefault="00442D85" w:rsidP="3997C442"/>
    <w:p w14:paraId="7446A49C" w14:textId="470BB323" w:rsidR="00446BFF" w:rsidRDefault="00915067" w:rsidP="00446BFF">
      <w:pPr>
        <w:pStyle w:val="Heading2"/>
      </w:pPr>
      <w:bookmarkStart w:id="18" w:name="_Toc226120921"/>
      <w:r>
        <w:lastRenderedPageBreak/>
        <w:t xml:space="preserve">Gradient </w:t>
      </w:r>
      <w:r w:rsidR="001D60EB">
        <w:t>Calculations</w:t>
      </w:r>
      <w:r w:rsidR="00E829CD">
        <w:t xml:space="preserve"> </w:t>
      </w:r>
      <w:r w:rsidR="002F0B84">
        <w:t>and Compare</w:t>
      </w:r>
      <w:r w:rsidR="007C7D1F">
        <w:t>(</w:t>
      </w:r>
      <w:r w:rsidR="004138A3">
        <w:t>8</w:t>
      </w:r>
      <w:r w:rsidR="007C7D1F">
        <w:t>)</w:t>
      </w:r>
      <w:bookmarkEnd w:id="18"/>
    </w:p>
    <w:p w14:paraId="22AD50A2" w14:textId="142256FB" w:rsidR="003D3658" w:rsidRDefault="003D3658" w:rsidP="003D3658">
      <w:pPr>
        <w:pStyle w:val="Heading3"/>
      </w:pPr>
      <w:bookmarkStart w:id="19" w:name="_Toc226120922"/>
      <w:r>
        <w:t>Gradient Calculations</w:t>
      </w:r>
      <w:bookmarkEnd w:id="19"/>
    </w:p>
    <w:p w14:paraId="33A16C67" w14:textId="1AE14362" w:rsidR="00407E16" w:rsidRPr="00446BFF" w:rsidRDefault="008771A0" w:rsidP="009F7A38">
      <w:r>
        <w:rPr>
          <w:rFonts w:eastAsiaTheme="minorEastAsia"/>
        </w:rPr>
        <w:t xml:space="preserve">Gradient= </w:t>
      </w:r>
      <m:oMath>
        <m:f>
          <m:fPr>
            <m:ctrlPr>
              <w:rPr>
                <w:rFonts w:ascii="Cambria Math" w:eastAsiaTheme="minorEastAsia" w:hAnsi="Cambria Math"/>
                <w:i/>
              </w:rPr>
            </m:ctrlPr>
          </m:fPr>
          <m:num>
            <m:r>
              <w:rPr>
                <w:rFonts w:ascii="Cambria Math" w:eastAsiaTheme="minorEastAsia" w:hAnsi="Cambria Math"/>
              </w:rPr>
              <m:t>dx</m:t>
            </m:r>
          </m:num>
          <m:den>
            <m:r>
              <w:rPr>
                <w:rFonts w:ascii="Cambria Math" w:eastAsiaTheme="minorEastAsia" w:hAnsi="Cambria Math"/>
              </w:rPr>
              <m:t>dy</m:t>
            </m:r>
          </m:den>
        </m:f>
        <m:r>
          <w:rPr>
            <w:rFonts w:ascii="Cambria Math" w:eastAsiaTheme="minorEastAsia" w:hAnsi="Cambria Math"/>
          </w:rPr>
          <m:t>=-28,377.27</m:t>
        </m:r>
      </m:oMath>
    </w:p>
    <w:p w14:paraId="38274A63" w14:textId="77777777" w:rsidR="001E1DCB" w:rsidRPr="001E1DCB" w:rsidRDefault="001E1DCB" w:rsidP="001E1DCB">
      <w:pPr>
        <w:rPr>
          <w:lang w:val="fr-FR"/>
        </w:rPr>
      </w:pPr>
      <w:r w:rsidRPr="001E1DCB">
        <w:rPr>
          <w:lang w:val="fr-FR"/>
        </w:rPr>
        <w:t>Gradient = −1/RC C = −1 / (R × Gradient) = −1 / (100 × −28,377) = 3.52 × 10⁻⁷ F ≈ 0.352 µF</w:t>
      </w:r>
    </w:p>
    <w:p w14:paraId="45340CEA" w14:textId="77777777" w:rsidR="003D3658" w:rsidRPr="001E1DCB" w:rsidRDefault="003D3658" w:rsidP="003D3658">
      <w:pPr>
        <w:rPr>
          <w:lang w:val="fr-FR"/>
        </w:rPr>
      </w:pPr>
    </w:p>
    <w:p w14:paraId="4DF6D0EB" w14:textId="3B83A601" w:rsidR="003D3658" w:rsidRDefault="00AB4271" w:rsidP="003D3658">
      <w:pPr>
        <w:pStyle w:val="Heading3"/>
      </w:pPr>
      <w:bookmarkStart w:id="20" w:name="_Toc226120923"/>
      <w:r>
        <w:t>Comparison table</w:t>
      </w:r>
      <w:bookmarkEnd w:id="20"/>
    </w:p>
    <w:p w14:paraId="7520E558" w14:textId="6CE43364" w:rsidR="007E2E2B" w:rsidRDefault="007E2E2B" w:rsidP="007E2E2B">
      <w:pPr>
        <w:pStyle w:val="Caption"/>
        <w:keepNext/>
      </w:pPr>
      <w:bookmarkStart w:id="21" w:name="_Toc227316451"/>
      <w:r>
        <w:t xml:space="preserve">Table </w:t>
      </w:r>
      <w:r>
        <w:fldChar w:fldCharType="begin"/>
      </w:r>
      <w:r>
        <w:instrText xml:space="preserve"> SEQ Table \* ARABIC </w:instrText>
      </w:r>
      <w:r>
        <w:fldChar w:fldCharType="separate"/>
      </w:r>
      <w:r>
        <w:rPr>
          <w:noProof/>
        </w:rPr>
        <w:t>2</w:t>
      </w:r>
      <w:r>
        <w:rPr>
          <w:noProof/>
        </w:rPr>
        <w:fldChar w:fldCharType="end"/>
      </w:r>
      <w:r>
        <w:t xml:space="preserve"> comparison table</w:t>
      </w:r>
      <w:bookmarkEnd w:id="21"/>
    </w:p>
    <w:tbl>
      <w:tblPr>
        <w:tblStyle w:val="TableGrid"/>
        <w:tblW w:w="0" w:type="auto"/>
        <w:tblLook w:val="04A0" w:firstRow="1" w:lastRow="0" w:firstColumn="1" w:lastColumn="0" w:noHBand="0" w:noVBand="1"/>
      </w:tblPr>
      <w:tblGrid>
        <w:gridCol w:w="2395"/>
        <w:gridCol w:w="2429"/>
        <w:gridCol w:w="2096"/>
        <w:gridCol w:w="2096"/>
      </w:tblGrid>
      <w:tr w:rsidR="006F12E5" w14:paraId="050FAEAE" w14:textId="77777777" w:rsidTr="00046518">
        <w:tc>
          <w:tcPr>
            <w:tcW w:w="2395" w:type="dxa"/>
          </w:tcPr>
          <w:p w14:paraId="57097462" w14:textId="77777777" w:rsidR="006F12E5" w:rsidRDefault="006F12E5" w:rsidP="00460A92"/>
        </w:tc>
        <w:tc>
          <w:tcPr>
            <w:tcW w:w="2429" w:type="dxa"/>
          </w:tcPr>
          <w:p w14:paraId="20C2C8A2" w14:textId="77777777" w:rsidR="006F12E5" w:rsidRDefault="006F12E5" w:rsidP="00460A92">
            <w:r>
              <w:t>Capacitance</w:t>
            </w:r>
          </w:p>
        </w:tc>
        <w:tc>
          <w:tcPr>
            <w:tcW w:w="2096" w:type="dxa"/>
          </w:tcPr>
          <w:p w14:paraId="6B97AEC3" w14:textId="77777777" w:rsidR="006F12E5" w:rsidRDefault="006F12E5" w:rsidP="00460A92">
            <w:r>
              <w:t>Delta</w:t>
            </w:r>
          </w:p>
        </w:tc>
        <w:tc>
          <w:tcPr>
            <w:tcW w:w="2096" w:type="dxa"/>
          </w:tcPr>
          <w:p w14:paraId="35186CB8" w14:textId="77777777" w:rsidR="006F12E5" w:rsidRDefault="006F12E5" w:rsidP="00460A92">
            <w:r>
              <w:t>Percentage difference</w:t>
            </w:r>
          </w:p>
        </w:tc>
      </w:tr>
      <w:tr w:rsidR="006F12E5" w14:paraId="42A28B9B" w14:textId="77777777" w:rsidTr="00046518">
        <w:tc>
          <w:tcPr>
            <w:tcW w:w="2395" w:type="dxa"/>
          </w:tcPr>
          <w:p w14:paraId="45AD08E6" w14:textId="77777777" w:rsidR="006F12E5" w:rsidRDefault="006F12E5" w:rsidP="00460A92">
            <w:r>
              <w:t>Actual</w:t>
            </w:r>
          </w:p>
        </w:tc>
        <w:tc>
          <w:tcPr>
            <w:tcW w:w="2429"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096" w:type="dxa"/>
          </w:tcPr>
          <w:p w14:paraId="6F5A4F3D" w14:textId="77777777" w:rsidR="006F12E5" w:rsidRDefault="006F12E5" w:rsidP="00460A92">
            <w:r>
              <w:t>x</w:t>
            </w:r>
          </w:p>
        </w:tc>
        <w:tc>
          <w:tcPr>
            <w:tcW w:w="2096" w:type="dxa"/>
          </w:tcPr>
          <w:p w14:paraId="769EBC16" w14:textId="77777777" w:rsidR="006F12E5" w:rsidRDefault="006F12E5" w:rsidP="00460A92">
            <w:r>
              <w:t>X</w:t>
            </w:r>
          </w:p>
        </w:tc>
      </w:tr>
      <w:tr w:rsidR="00046518" w14:paraId="79B55629" w14:textId="77777777" w:rsidTr="00046518">
        <w:tc>
          <w:tcPr>
            <w:tcW w:w="2395" w:type="dxa"/>
          </w:tcPr>
          <w:p w14:paraId="70D29DA3" w14:textId="77777777" w:rsidR="00046518" w:rsidRDefault="00046518" w:rsidP="00046518">
            <w:r>
              <w:t>Marker Calculation</w:t>
            </w:r>
          </w:p>
        </w:tc>
        <w:tc>
          <w:tcPr>
            <w:tcW w:w="2429" w:type="dxa"/>
          </w:tcPr>
          <w:p w14:paraId="5AF6585F" w14:textId="5F59F619" w:rsidR="00046518" w:rsidRDefault="00FB647A" w:rsidP="00046518">
            <w:pPr>
              <w:spacing w:before="240" w:after="240"/>
              <w:rPr>
                <w:rFonts w:ascii="Calibri" w:eastAsia="Calibri" w:hAnsi="Calibri" w:cs="Calibri"/>
              </w:rPr>
            </w:pPr>
            <w:r>
              <w:rPr>
                <w:rFonts w:cstheme="minorHAnsi"/>
              </w:rPr>
              <w:t>5</w:t>
            </w:r>
            <w:r w:rsidR="001E1DCB">
              <w:rPr>
                <w:rFonts w:cstheme="minorHAnsi"/>
              </w:rPr>
              <w:t>0</w:t>
            </w:r>
            <w:r w:rsidR="00046518" w:rsidRPr="00466CD6">
              <w:rPr>
                <w:rFonts w:cstheme="minorHAnsi"/>
              </w:rPr>
              <w:t xml:space="preserve"> µ</w:t>
            </w:r>
            <w:r w:rsidR="00046518">
              <w:rPr>
                <w:rFonts w:cstheme="minorHAnsi"/>
              </w:rPr>
              <w:t>F</w:t>
            </w:r>
          </w:p>
        </w:tc>
        <w:tc>
          <w:tcPr>
            <w:tcW w:w="2096" w:type="dxa"/>
          </w:tcPr>
          <w:p w14:paraId="37A90C8E" w14:textId="6AB2D14F" w:rsidR="00046518" w:rsidRDefault="00FB647A" w:rsidP="00046518">
            <w:pPr>
              <w:spacing w:before="240" w:after="240"/>
            </w:pPr>
            <w:r>
              <w:t>49</w:t>
            </w:r>
            <w:r w:rsidR="001E1DCB">
              <w:t xml:space="preserve"> </w:t>
            </w:r>
            <w:r w:rsidR="001E1DCB" w:rsidRPr="001E1DCB">
              <w:t>µF</w:t>
            </w:r>
          </w:p>
        </w:tc>
        <w:tc>
          <w:tcPr>
            <w:tcW w:w="2096" w:type="dxa"/>
          </w:tcPr>
          <w:p w14:paraId="6B536778" w14:textId="3DC6AC62" w:rsidR="00046518" w:rsidRDefault="00FB647A" w:rsidP="00046518">
            <w:r>
              <w:t>490</w:t>
            </w:r>
            <w:r w:rsidR="001E1DCB">
              <w:t>%</w:t>
            </w:r>
          </w:p>
        </w:tc>
      </w:tr>
      <w:tr w:rsidR="00046518" w14:paraId="2DB11235" w14:textId="77777777" w:rsidTr="00046518">
        <w:tc>
          <w:tcPr>
            <w:tcW w:w="2395" w:type="dxa"/>
          </w:tcPr>
          <w:p w14:paraId="3CB74E91" w14:textId="77777777" w:rsidR="00046518" w:rsidRDefault="00046518" w:rsidP="00046518">
            <w:r>
              <w:t>Gradient Calculation</w:t>
            </w:r>
          </w:p>
        </w:tc>
        <w:tc>
          <w:tcPr>
            <w:tcW w:w="2429" w:type="dxa"/>
          </w:tcPr>
          <w:p w14:paraId="5F4DEB43" w14:textId="1AD5AB14" w:rsidR="00046518" w:rsidRDefault="001E1DCB" w:rsidP="00046518">
            <w:r w:rsidRPr="001E1DCB">
              <w:rPr>
                <w:rFonts w:cstheme="minorHAnsi"/>
              </w:rPr>
              <w:t>0.352 µF</w:t>
            </w:r>
            <w:r w:rsidR="00046518" w:rsidRPr="00466CD6">
              <w:rPr>
                <w:rFonts w:cstheme="minorHAnsi"/>
              </w:rPr>
              <w:t xml:space="preserve"> </w:t>
            </w:r>
          </w:p>
        </w:tc>
        <w:tc>
          <w:tcPr>
            <w:tcW w:w="2096" w:type="dxa"/>
          </w:tcPr>
          <w:p w14:paraId="4B475A55" w14:textId="3DF2850A" w:rsidR="00046518" w:rsidRDefault="001E1DCB" w:rsidP="00046518">
            <w:r w:rsidRPr="001E1DCB">
              <w:t>−0.648 µF</w:t>
            </w:r>
          </w:p>
        </w:tc>
        <w:tc>
          <w:tcPr>
            <w:tcW w:w="2096" w:type="dxa"/>
          </w:tcPr>
          <w:p w14:paraId="0B61456D" w14:textId="265529B3" w:rsidR="00046518" w:rsidRDefault="001E1DCB" w:rsidP="00046518">
            <w:r>
              <w:t>64%</w:t>
            </w:r>
          </w:p>
        </w:tc>
      </w:tr>
    </w:tbl>
    <w:p w14:paraId="40462598" w14:textId="77777777" w:rsidR="00AB4271" w:rsidRDefault="00AB4271" w:rsidP="00AB4271"/>
    <w:p w14:paraId="2665D8C1" w14:textId="77777777" w:rsidR="00442D85" w:rsidRDefault="00442D85" w:rsidP="00AB4271"/>
    <w:p w14:paraId="2980BD08" w14:textId="77777777" w:rsidR="00442D85" w:rsidRDefault="00442D85" w:rsidP="00AB4271"/>
    <w:p w14:paraId="06B607B0" w14:textId="77777777" w:rsidR="00442D85" w:rsidRDefault="00442D85" w:rsidP="00AB4271"/>
    <w:p w14:paraId="57510F07" w14:textId="77777777" w:rsidR="00442D85" w:rsidRDefault="00442D85" w:rsidP="00AB4271"/>
    <w:p w14:paraId="0E6BA5AD" w14:textId="77777777" w:rsidR="00442D85" w:rsidRDefault="00442D85" w:rsidP="00AB4271"/>
    <w:p w14:paraId="26AFCC29" w14:textId="77777777" w:rsidR="00442D85" w:rsidRDefault="00442D85" w:rsidP="00AB4271"/>
    <w:p w14:paraId="28E898A8" w14:textId="77777777" w:rsidR="00442D85" w:rsidRDefault="00442D85" w:rsidP="00AB4271"/>
    <w:p w14:paraId="7DA2A1A4" w14:textId="77777777" w:rsidR="00442D85" w:rsidRDefault="00442D85" w:rsidP="00AB4271"/>
    <w:p w14:paraId="16EDC9A8" w14:textId="77777777" w:rsidR="00442D85" w:rsidRDefault="00442D85" w:rsidP="00AB4271"/>
    <w:p w14:paraId="2CDADC00" w14:textId="77777777" w:rsidR="00442D85" w:rsidRDefault="00442D85" w:rsidP="00AB4271"/>
    <w:p w14:paraId="494F206D" w14:textId="77777777" w:rsidR="00442D85" w:rsidRDefault="00442D85" w:rsidP="00AB4271"/>
    <w:p w14:paraId="4011F2B9" w14:textId="77777777" w:rsidR="00442D85" w:rsidRDefault="00442D85" w:rsidP="00AB4271"/>
    <w:p w14:paraId="3594216B" w14:textId="77777777" w:rsidR="00442D85" w:rsidRDefault="00442D85" w:rsidP="00AB4271"/>
    <w:p w14:paraId="0C0BFC6A" w14:textId="77777777" w:rsidR="00442D85" w:rsidRDefault="00442D85" w:rsidP="00AB4271"/>
    <w:p w14:paraId="611DC761" w14:textId="77777777" w:rsidR="00442D85" w:rsidRDefault="00442D85" w:rsidP="00AB4271"/>
    <w:p w14:paraId="388FE830" w14:textId="77777777" w:rsidR="00442D85" w:rsidRDefault="00442D85" w:rsidP="00AB4271"/>
    <w:p w14:paraId="2D01C658" w14:textId="77777777" w:rsidR="00442D85" w:rsidRDefault="00442D85" w:rsidP="00AB4271"/>
    <w:p w14:paraId="3D3F4CD8" w14:textId="77777777" w:rsidR="00442D85" w:rsidRDefault="00442D85" w:rsidP="00AB4271"/>
    <w:p w14:paraId="26219982" w14:textId="77777777" w:rsidR="00442D85" w:rsidRPr="00AB4271" w:rsidRDefault="00442D85" w:rsidP="00AB4271"/>
    <w:p w14:paraId="69439BDB" w14:textId="7D87D015" w:rsidR="007C7D1F" w:rsidRPr="007C7D1F" w:rsidRDefault="007C7D1F" w:rsidP="007C7D1F">
      <w:pPr>
        <w:pStyle w:val="Heading2"/>
      </w:pPr>
      <w:bookmarkStart w:id="22" w:name="_Toc226120924"/>
      <w:r>
        <w:lastRenderedPageBreak/>
        <w:t>Capacitor Uses (5)</w:t>
      </w:r>
      <w:bookmarkEnd w:id="22"/>
    </w:p>
    <w:p w14:paraId="511E315A" w14:textId="2910507F" w:rsidR="001728B1" w:rsidRDefault="00EE5392" w:rsidP="00E832D6">
      <w:pPr>
        <w:rPr>
          <w:rFonts w:asciiTheme="majorHAnsi" w:hAnsiTheme="majorHAnsi" w:cstheme="majorHAnsi"/>
          <w:sz w:val="20"/>
          <w:szCs w:val="20"/>
        </w:rPr>
      </w:pPr>
      <w:r w:rsidRPr="00E832D6">
        <w:rPr>
          <w:rFonts w:asciiTheme="majorHAnsi" w:hAnsiTheme="majorHAnsi" w:cstheme="majorHAnsi"/>
          <w:sz w:val="20"/>
          <w:szCs w:val="20"/>
        </w:rPr>
        <w:t xml:space="preserve">KERS-in formula one </w:t>
      </w:r>
      <w:r w:rsidR="006216F4" w:rsidRPr="00E832D6">
        <w:rPr>
          <w:rFonts w:asciiTheme="majorHAnsi" w:hAnsiTheme="majorHAnsi" w:cstheme="majorHAnsi"/>
          <w:sz w:val="20"/>
          <w:szCs w:val="20"/>
        </w:rPr>
        <w:t xml:space="preserve">capacitors </w:t>
      </w:r>
      <w:r w:rsidR="00BC0A30" w:rsidRPr="00E832D6">
        <w:rPr>
          <w:rFonts w:asciiTheme="majorHAnsi" w:hAnsiTheme="majorHAnsi" w:cstheme="majorHAnsi"/>
          <w:sz w:val="20"/>
          <w:szCs w:val="20"/>
        </w:rPr>
        <w:t xml:space="preserve">were used in the </w:t>
      </w:r>
      <w:r w:rsidR="003D4340" w:rsidRPr="00E832D6">
        <w:rPr>
          <w:rFonts w:asciiTheme="majorHAnsi" w:hAnsiTheme="majorHAnsi" w:cstheme="majorHAnsi"/>
          <w:color w:val="000000"/>
          <w:sz w:val="20"/>
          <w:szCs w:val="20"/>
        </w:rPr>
        <w:t>Kinetic Energy Recovery System</w:t>
      </w:r>
      <w:r w:rsidR="00E832D6">
        <w:rPr>
          <w:rFonts w:asciiTheme="majorHAnsi" w:hAnsiTheme="majorHAnsi" w:cstheme="majorHAnsi"/>
          <w:color w:val="000000"/>
          <w:sz w:val="20"/>
          <w:szCs w:val="20"/>
        </w:rPr>
        <w:t xml:space="preserve"> </w:t>
      </w:r>
      <w:r w:rsidR="003D4340" w:rsidRPr="00E832D6">
        <w:rPr>
          <w:rFonts w:asciiTheme="majorHAnsi" w:hAnsiTheme="majorHAnsi" w:cstheme="majorHAnsi"/>
          <w:sz w:val="20"/>
          <w:szCs w:val="20"/>
        </w:rPr>
        <w:t>(kers)</w:t>
      </w:r>
      <w:r w:rsidR="009B13B7">
        <w:rPr>
          <w:rFonts w:asciiTheme="majorHAnsi" w:hAnsiTheme="majorHAnsi" w:cstheme="majorHAnsi"/>
          <w:sz w:val="20"/>
          <w:szCs w:val="20"/>
        </w:rPr>
        <w:t xml:space="preserve"> as to help the battery charge and discharge battery’s </w:t>
      </w:r>
    </w:p>
    <w:p w14:paraId="18AED73E" w14:textId="6EC23392" w:rsidR="009C7065" w:rsidRDefault="009C7065" w:rsidP="00E832D6">
      <w:pPr>
        <w:rPr>
          <w:rFonts w:asciiTheme="majorHAnsi" w:hAnsiTheme="majorHAnsi" w:cstheme="majorHAnsi"/>
          <w:sz w:val="20"/>
          <w:szCs w:val="20"/>
        </w:rPr>
      </w:pPr>
      <w:r>
        <w:rPr>
          <w:rFonts w:asciiTheme="majorHAnsi" w:hAnsiTheme="majorHAnsi" w:cstheme="majorHAnsi"/>
          <w:sz w:val="20"/>
          <w:szCs w:val="20"/>
        </w:rPr>
        <w:t xml:space="preserve">Ignition- </w:t>
      </w:r>
      <w:r w:rsidR="0010079E">
        <w:rPr>
          <w:rFonts w:asciiTheme="majorHAnsi" w:hAnsiTheme="majorHAnsi" w:cstheme="majorHAnsi"/>
          <w:sz w:val="20"/>
          <w:szCs w:val="20"/>
        </w:rPr>
        <w:t xml:space="preserve">it is used in </w:t>
      </w:r>
      <w:r w:rsidR="00A019F7">
        <w:rPr>
          <w:rFonts w:asciiTheme="majorHAnsi" w:hAnsiTheme="majorHAnsi" w:cstheme="majorHAnsi"/>
          <w:sz w:val="20"/>
          <w:szCs w:val="20"/>
        </w:rPr>
        <w:t xml:space="preserve">ignition systems to store energy </w:t>
      </w:r>
      <w:r w:rsidR="00C46060">
        <w:rPr>
          <w:rFonts w:asciiTheme="majorHAnsi" w:hAnsiTheme="majorHAnsi" w:cstheme="majorHAnsi"/>
          <w:sz w:val="20"/>
          <w:szCs w:val="20"/>
        </w:rPr>
        <w:t xml:space="preserve">to </w:t>
      </w:r>
      <w:r w:rsidR="00324907">
        <w:rPr>
          <w:rFonts w:asciiTheme="majorHAnsi" w:hAnsiTheme="majorHAnsi" w:cstheme="majorHAnsi"/>
          <w:sz w:val="20"/>
          <w:szCs w:val="20"/>
        </w:rPr>
        <w:t>create</w:t>
      </w:r>
      <w:r w:rsidR="00C46060">
        <w:rPr>
          <w:rFonts w:asciiTheme="majorHAnsi" w:hAnsiTheme="majorHAnsi" w:cstheme="majorHAnsi"/>
          <w:sz w:val="20"/>
          <w:szCs w:val="20"/>
        </w:rPr>
        <w:t xml:space="preserve"> a </w:t>
      </w:r>
      <w:r w:rsidR="00200A3C">
        <w:rPr>
          <w:rFonts w:asciiTheme="majorHAnsi" w:hAnsiTheme="majorHAnsi" w:cstheme="majorHAnsi"/>
          <w:sz w:val="20"/>
          <w:szCs w:val="20"/>
        </w:rPr>
        <w:t>high</w:t>
      </w:r>
      <w:r w:rsidR="002C1971">
        <w:rPr>
          <w:rFonts w:asciiTheme="majorHAnsi" w:hAnsiTheme="majorHAnsi" w:cstheme="majorHAnsi"/>
          <w:sz w:val="20"/>
          <w:szCs w:val="20"/>
        </w:rPr>
        <w:t xml:space="preserve"> voltage spark</w:t>
      </w:r>
    </w:p>
    <w:p w14:paraId="067FAD54" w14:textId="03DECD9F" w:rsidR="00200A3C" w:rsidRDefault="002B3F56" w:rsidP="00E832D6">
      <w:pPr>
        <w:rPr>
          <w:rFonts w:asciiTheme="majorHAnsi" w:hAnsiTheme="majorHAnsi" w:cstheme="majorHAnsi"/>
          <w:sz w:val="20"/>
          <w:szCs w:val="20"/>
        </w:rPr>
      </w:pPr>
      <w:r>
        <w:rPr>
          <w:rFonts w:asciiTheme="majorHAnsi" w:hAnsiTheme="majorHAnsi" w:cstheme="majorHAnsi"/>
          <w:sz w:val="20"/>
          <w:szCs w:val="20"/>
        </w:rPr>
        <w:t xml:space="preserve">Power supply-it is used in power supply to stop </w:t>
      </w:r>
      <w:r w:rsidR="00C63B21">
        <w:rPr>
          <w:rFonts w:asciiTheme="majorHAnsi" w:hAnsiTheme="majorHAnsi" w:cstheme="majorHAnsi"/>
          <w:sz w:val="20"/>
          <w:szCs w:val="20"/>
        </w:rPr>
        <w:t>voltage</w:t>
      </w:r>
      <w:r>
        <w:rPr>
          <w:rFonts w:asciiTheme="majorHAnsi" w:hAnsiTheme="majorHAnsi" w:cstheme="majorHAnsi"/>
          <w:sz w:val="20"/>
          <w:szCs w:val="20"/>
        </w:rPr>
        <w:t xml:space="preserve"> surging the battery </w:t>
      </w:r>
      <w:r w:rsidR="00305DFC">
        <w:rPr>
          <w:rFonts w:asciiTheme="majorHAnsi" w:hAnsiTheme="majorHAnsi" w:cstheme="majorHAnsi"/>
          <w:sz w:val="20"/>
          <w:szCs w:val="20"/>
        </w:rPr>
        <w:t>and doing damage to it</w:t>
      </w:r>
    </w:p>
    <w:p w14:paraId="6053574F" w14:textId="7E54ACE5" w:rsidR="00305DFC" w:rsidRDefault="00510D92" w:rsidP="00E832D6">
      <w:pPr>
        <w:rPr>
          <w:rFonts w:asciiTheme="majorHAnsi" w:hAnsiTheme="majorHAnsi" w:cstheme="majorHAnsi"/>
          <w:sz w:val="20"/>
          <w:szCs w:val="20"/>
        </w:rPr>
      </w:pPr>
      <w:r>
        <w:rPr>
          <w:rFonts w:asciiTheme="majorHAnsi" w:hAnsiTheme="majorHAnsi" w:cstheme="majorHAnsi"/>
          <w:sz w:val="20"/>
          <w:szCs w:val="20"/>
        </w:rPr>
        <w:t xml:space="preserve">ABS-it is used in anti-lock braking system </w:t>
      </w:r>
      <w:r w:rsidR="00183E3A">
        <w:rPr>
          <w:rFonts w:asciiTheme="majorHAnsi" w:hAnsiTheme="majorHAnsi" w:cstheme="majorHAnsi"/>
          <w:sz w:val="20"/>
          <w:szCs w:val="20"/>
        </w:rPr>
        <w:t xml:space="preserve">to </w:t>
      </w:r>
      <w:r w:rsidR="00C51069">
        <w:rPr>
          <w:rFonts w:asciiTheme="majorHAnsi" w:hAnsiTheme="majorHAnsi" w:cstheme="majorHAnsi"/>
          <w:sz w:val="20"/>
          <w:szCs w:val="20"/>
        </w:rPr>
        <w:t xml:space="preserve">keep motors stable during </w:t>
      </w:r>
      <w:r w:rsidR="001C0FA3">
        <w:rPr>
          <w:rFonts w:asciiTheme="majorHAnsi" w:hAnsiTheme="majorHAnsi" w:cstheme="majorHAnsi"/>
          <w:sz w:val="20"/>
          <w:szCs w:val="20"/>
        </w:rPr>
        <w:t>pulses in the motors</w:t>
      </w:r>
    </w:p>
    <w:p w14:paraId="3719A2B1" w14:textId="36C01011" w:rsidR="00B357A8" w:rsidRDefault="00B357A8" w:rsidP="00E832D6">
      <w:pPr>
        <w:rPr>
          <w:rFonts w:asciiTheme="majorHAnsi" w:hAnsiTheme="majorHAnsi" w:cstheme="majorHAnsi"/>
          <w:sz w:val="20"/>
          <w:szCs w:val="20"/>
        </w:rPr>
      </w:pPr>
      <w:r w:rsidRPr="00B357A8">
        <w:rPr>
          <w:rFonts w:asciiTheme="majorHAnsi" w:hAnsiTheme="majorHAnsi" w:cstheme="majorHAnsi"/>
          <w:sz w:val="20"/>
          <w:szCs w:val="20"/>
        </w:rPr>
        <w:t>Data- used in data logging to</w:t>
      </w:r>
      <w:r>
        <w:rPr>
          <w:rFonts w:asciiTheme="majorHAnsi" w:hAnsiTheme="majorHAnsi" w:cstheme="majorHAnsi"/>
          <w:sz w:val="20"/>
          <w:szCs w:val="20"/>
        </w:rPr>
        <w:t xml:space="preserve"> keep voltages stable</w:t>
      </w:r>
    </w:p>
    <w:p w14:paraId="2E1280D6" w14:textId="57A241DF" w:rsidR="00FB1AAB" w:rsidRDefault="00461141" w:rsidP="00E832D6">
      <w:pPr>
        <w:rPr>
          <w:rFonts w:asciiTheme="majorHAnsi" w:hAnsiTheme="majorHAnsi" w:cstheme="majorHAnsi"/>
          <w:sz w:val="20"/>
          <w:szCs w:val="20"/>
        </w:rPr>
      </w:pPr>
      <w:r>
        <w:rPr>
          <w:rFonts w:asciiTheme="majorHAnsi" w:hAnsiTheme="majorHAnsi" w:cstheme="majorHAnsi"/>
          <w:sz w:val="20"/>
          <w:szCs w:val="20"/>
        </w:rPr>
        <w:t xml:space="preserve">Engine- </w:t>
      </w:r>
      <w:r w:rsidR="006413F6">
        <w:rPr>
          <w:rFonts w:asciiTheme="majorHAnsi" w:hAnsiTheme="majorHAnsi" w:cstheme="majorHAnsi"/>
          <w:sz w:val="20"/>
          <w:szCs w:val="20"/>
        </w:rPr>
        <w:t xml:space="preserve">they are used in engine </w:t>
      </w:r>
      <w:r w:rsidR="00366573">
        <w:rPr>
          <w:rFonts w:asciiTheme="majorHAnsi" w:hAnsiTheme="majorHAnsi" w:cstheme="majorHAnsi"/>
          <w:sz w:val="20"/>
          <w:szCs w:val="20"/>
        </w:rPr>
        <w:t>sensors to get cleaner reading</w:t>
      </w:r>
    </w:p>
    <w:p w14:paraId="4AA56520" w14:textId="550F4207" w:rsidR="003849D7" w:rsidRDefault="000848E4" w:rsidP="00E832D6">
      <w:pPr>
        <w:rPr>
          <w:rFonts w:asciiTheme="majorHAnsi" w:hAnsiTheme="majorHAnsi" w:cstheme="majorHAnsi"/>
          <w:color w:val="000000"/>
          <w:sz w:val="20"/>
          <w:szCs w:val="20"/>
        </w:rPr>
      </w:pPr>
      <w:r>
        <w:rPr>
          <w:rFonts w:asciiTheme="majorHAnsi" w:hAnsiTheme="majorHAnsi" w:cstheme="majorHAnsi"/>
          <w:color w:val="000000"/>
          <w:sz w:val="20"/>
          <w:szCs w:val="20"/>
        </w:rPr>
        <w:t>E</w:t>
      </w:r>
      <w:r w:rsidR="008A0AA3">
        <w:rPr>
          <w:rFonts w:asciiTheme="majorHAnsi" w:hAnsiTheme="majorHAnsi" w:cstheme="majorHAnsi"/>
          <w:color w:val="000000"/>
          <w:sz w:val="20"/>
          <w:szCs w:val="20"/>
        </w:rPr>
        <w:t>v</w:t>
      </w:r>
      <w:r>
        <w:rPr>
          <w:rFonts w:asciiTheme="majorHAnsi" w:hAnsiTheme="majorHAnsi" w:cstheme="majorHAnsi"/>
          <w:color w:val="000000"/>
          <w:sz w:val="20"/>
          <w:szCs w:val="20"/>
        </w:rPr>
        <w:t xml:space="preserve"> battery-</w:t>
      </w:r>
      <w:r w:rsidR="0069236F">
        <w:rPr>
          <w:rFonts w:asciiTheme="majorHAnsi" w:hAnsiTheme="majorHAnsi" w:cstheme="majorHAnsi"/>
          <w:color w:val="000000"/>
          <w:sz w:val="20"/>
          <w:szCs w:val="20"/>
        </w:rPr>
        <w:t xml:space="preserve"> used</w:t>
      </w:r>
      <w:r w:rsidR="00930CCF">
        <w:rPr>
          <w:rFonts w:asciiTheme="majorHAnsi" w:hAnsiTheme="majorHAnsi" w:cstheme="majorHAnsi"/>
          <w:color w:val="000000"/>
          <w:sz w:val="20"/>
          <w:szCs w:val="20"/>
        </w:rPr>
        <w:t xml:space="preserve"> along a battery pack to he</w:t>
      </w:r>
      <w:r w:rsidR="00A35CD8">
        <w:rPr>
          <w:rFonts w:asciiTheme="majorHAnsi" w:hAnsiTheme="majorHAnsi" w:cstheme="majorHAnsi"/>
          <w:color w:val="000000"/>
          <w:sz w:val="20"/>
          <w:szCs w:val="20"/>
        </w:rPr>
        <w:t>lp the stress on cells</w:t>
      </w:r>
    </w:p>
    <w:p w14:paraId="495748E7" w14:textId="42EB4756" w:rsidR="00A35CD8" w:rsidRDefault="008D1C40" w:rsidP="00E832D6">
      <w:pPr>
        <w:rPr>
          <w:rFonts w:asciiTheme="majorHAnsi" w:hAnsiTheme="majorHAnsi" w:cstheme="majorHAnsi"/>
          <w:color w:val="000000"/>
          <w:sz w:val="20"/>
          <w:szCs w:val="20"/>
        </w:rPr>
      </w:pPr>
      <w:r>
        <w:rPr>
          <w:rFonts w:asciiTheme="majorHAnsi" w:hAnsiTheme="majorHAnsi" w:cstheme="majorHAnsi"/>
          <w:color w:val="000000"/>
          <w:sz w:val="20"/>
          <w:szCs w:val="20"/>
        </w:rPr>
        <w:t xml:space="preserve">Led lights- used to stop flickering in dashboard light </w:t>
      </w:r>
      <w:r w:rsidR="00C244FC">
        <w:rPr>
          <w:rFonts w:asciiTheme="majorHAnsi" w:hAnsiTheme="majorHAnsi" w:cstheme="majorHAnsi"/>
          <w:color w:val="000000"/>
          <w:sz w:val="20"/>
          <w:szCs w:val="20"/>
        </w:rPr>
        <w:t xml:space="preserve">as voltage may fluctuate </w:t>
      </w:r>
    </w:p>
    <w:p w14:paraId="3CABCB16" w14:textId="2A5C1B25" w:rsidR="00FD0AE7" w:rsidRDefault="00FD0AE7" w:rsidP="00E832D6">
      <w:pPr>
        <w:rPr>
          <w:rFonts w:asciiTheme="majorHAnsi" w:hAnsiTheme="majorHAnsi" w:cstheme="majorHAnsi"/>
          <w:color w:val="000000"/>
          <w:sz w:val="20"/>
          <w:szCs w:val="20"/>
        </w:rPr>
      </w:pPr>
      <w:r>
        <w:rPr>
          <w:rFonts w:asciiTheme="majorHAnsi" w:hAnsiTheme="majorHAnsi" w:cstheme="majorHAnsi"/>
          <w:color w:val="000000"/>
          <w:sz w:val="20"/>
          <w:szCs w:val="20"/>
        </w:rPr>
        <w:t>Stop/sta</w:t>
      </w:r>
      <w:r w:rsidR="009C4566">
        <w:rPr>
          <w:rFonts w:asciiTheme="majorHAnsi" w:hAnsiTheme="majorHAnsi" w:cstheme="majorHAnsi"/>
          <w:color w:val="000000"/>
          <w:sz w:val="20"/>
          <w:szCs w:val="20"/>
        </w:rPr>
        <w:t>rt-</w:t>
      </w:r>
      <w:r w:rsidR="00B12975">
        <w:rPr>
          <w:rFonts w:asciiTheme="majorHAnsi" w:hAnsiTheme="majorHAnsi" w:cstheme="majorHAnsi"/>
          <w:color w:val="000000"/>
          <w:sz w:val="20"/>
          <w:szCs w:val="20"/>
        </w:rPr>
        <w:t>delivers burst of currents that may be rapidly needed</w:t>
      </w:r>
    </w:p>
    <w:p w14:paraId="116F3211" w14:textId="3A3AB3D0" w:rsidR="00B12975" w:rsidRDefault="00D06A91" w:rsidP="00E832D6">
      <w:pPr>
        <w:rPr>
          <w:rFonts w:asciiTheme="majorHAnsi" w:hAnsiTheme="majorHAnsi" w:cstheme="majorHAnsi"/>
          <w:color w:val="000000"/>
          <w:sz w:val="20"/>
          <w:szCs w:val="20"/>
        </w:rPr>
      </w:pPr>
      <w:r>
        <w:rPr>
          <w:rFonts w:asciiTheme="majorHAnsi" w:hAnsiTheme="majorHAnsi" w:cstheme="majorHAnsi"/>
          <w:color w:val="000000"/>
          <w:sz w:val="20"/>
          <w:szCs w:val="20"/>
        </w:rPr>
        <w:t>Turbo- used in wastegate</w:t>
      </w:r>
      <w:r w:rsidR="0008677D">
        <w:rPr>
          <w:rFonts w:asciiTheme="majorHAnsi" w:hAnsiTheme="majorHAnsi" w:cstheme="majorHAnsi"/>
          <w:color w:val="000000"/>
          <w:sz w:val="20"/>
          <w:szCs w:val="20"/>
        </w:rPr>
        <w:t xml:space="preserve"> actuators to control boost control</w:t>
      </w:r>
    </w:p>
    <w:p w14:paraId="7E01CF43" w14:textId="77777777" w:rsidR="00C244FC" w:rsidRDefault="00C244FC" w:rsidP="00E832D6">
      <w:pPr>
        <w:rPr>
          <w:rFonts w:asciiTheme="majorHAnsi" w:hAnsiTheme="majorHAnsi" w:cstheme="majorHAnsi"/>
          <w:color w:val="000000"/>
          <w:sz w:val="20"/>
          <w:szCs w:val="20"/>
        </w:rPr>
      </w:pPr>
    </w:p>
    <w:p w14:paraId="706A14F2" w14:textId="77777777" w:rsidR="00442D85" w:rsidRDefault="00442D85" w:rsidP="00E832D6">
      <w:pPr>
        <w:rPr>
          <w:rFonts w:asciiTheme="majorHAnsi" w:hAnsiTheme="majorHAnsi" w:cstheme="majorHAnsi"/>
          <w:color w:val="000000"/>
          <w:sz w:val="20"/>
          <w:szCs w:val="20"/>
        </w:rPr>
      </w:pPr>
    </w:p>
    <w:p w14:paraId="60810652" w14:textId="77777777" w:rsidR="00442D85" w:rsidRDefault="00442D85" w:rsidP="00E832D6">
      <w:pPr>
        <w:rPr>
          <w:rFonts w:asciiTheme="majorHAnsi" w:hAnsiTheme="majorHAnsi" w:cstheme="majorHAnsi"/>
          <w:color w:val="000000"/>
          <w:sz w:val="20"/>
          <w:szCs w:val="20"/>
        </w:rPr>
      </w:pPr>
    </w:p>
    <w:p w14:paraId="51CE1C28" w14:textId="77777777" w:rsidR="00442D85" w:rsidRDefault="00442D85" w:rsidP="00E832D6">
      <w:pPr>
        <w:rPr>
          <w:rFonts w:asciiTheme="majorHAnsi" w:hAnsiTheme="majorHAnsi" w:cstheme="majorHAnsi"/>
          <w:color w:val="000000"/>
          <w:sz w:val="20"/>
          <w:szCs w:val="20"/>
        </w:rPr>
      </w:pPr>
    </w:p>
    <w:p w14:paraId="765B105E" w14:textId="77777777" w:rsidR="00442D85" w:rsidRDefault="00442D85" w:rsidP="00E832D6">
      <w:pPr>
        <w:rPr>
          <w:rFonts w:asciiTheme="majorHAnsi" w:hAnsiTheme="majorHAnsi" w:cstheme="majorHAnsi"/>
          <w:color w:val="000000"/>
          <w:sz w:val="20"/>
          <w:szCs w:val="20"/>
        </w:rPr>
      </w:pPr>
    </w:p>
    <w:p w14:paraId="11B4754C" w14:textId="77777777" w:rsidR="00442D85" w:rsidRDefault="00442D85" w:rsidP="00E832D6">
      <w:pPr>
        <w:rPr>
          <w:rFonts w:asciiTheme="majorHAnsi" w:hAnsiTheme="majorHAnsi" w:cstheme="majorHAnsi"/>
          <w:color w:val="000000"/>
          <w:sz w:val="20"/>
          <w:szCs w:val="20"/>
        </w:rPr>
      </w:pPr>
    </w:p>
    <w:p w14:paraId="560E3441" w14:textId="77777777" w:rsidR="00442D85" w:rsidRDefault="00442D85" w:rsidP="00E832D6">
      <w:pPr>
        <w:rPr>
          <w:rFonts w:asciiTheme="majorHAnsi" w:hAnsiTheme="majorHAnsi" w:cstheme="majorHAnsi"/>
          <w:color w:val="000000"/>
          <w:sz w:val="20"/>
          <w:szCs w:val="20"/>
        </w:rPr>
      </w:pPr>
    </w:p>
    <w:p w14:paraId="5E00F260" w14:textId="77777777" w:rsidR="00442D85" w:rsidRDefault="00442D85" w:rsidP="00E832D6">
      <w:pPr>
        <w:rPr>
          <w:rFonts w:asciiTheme="majorHAnsi" w:hAnsiTheme="majorHAnsi" w:cstheme="majorHAnsi"/>
          <w:color w:val="000000"/>
          <w:sz w:val="20"/>
          <w:szCs w:val="20"/>
        </w:rPr>
      </w:pPr>
    </w:p>
    <w:p w14:paraId="3AB94DE3" w14:textId="77777777" w:rsidR="00442D85" w:rsidRDefault="00442D85" w:rsidP="00E832D6">
      <w:pPr>
        <w:rPr>
          <w:rFonts w:asciiTheme="majorHAnsi" w:hAnsiTheme="majorHAnsi" w:cstheme="majorHAnsi"/>
          <w:color w:val="000000"/>
          <w:sz w:val="20"/>
          <w:szCs w:val="20"/>
        </w:rPr>
      </w:pPr>
    </w:p>
    <w:p w14:paraId="3898BECB" w14:textId="77777777" w:rsidR="00442D85" w:rsidRDefault="00442D85" w:rsidP="00E832D6">
      <w:pPr>
        <w:rPr>
          <w:rFonts w:asciiTheme="majorHAnsi" w:hAnsiTheme="majorHAnsi" w:cstheme="majorHAnsi"/>
          <w:color w:val="000000"/>
          <w:sz w:val="20"/>
          <w:szCs w:val="20"/>
        </w:rPr>
      </w:pPr>
    </w:p>
    <w:p w14:paraId="69454D29" w14:textId="77777777" w:rsidR="00442D85" w:rsidRDefault="00442D85" w:rsidP="00E832D6">
      <w:pPr>
        <w:rPr>
          <w:rFonts w:asciiTheme="majorHAnsi" w:hAnsiTheme="majorHAnsi" w:cstheme="majorHAnsi"/>
          <w:color w:val="000000"/>
          <w:sz w:val="20"/>
          <w:szCs w:val="20"/>
        </w:rPr>
      </w:pPr>
    </w:p>
    <w:p w14:paraId="4236D759" w14:textId="77777777" w:rsidR="00442D85" w:rsidRDefault="00442D85" w:rsidP="00E832D6">
      <w:pPr>
        <w:rPr>
          <w:rFonts w:asciiTheme="majorHAnsi" w:hAnsiTheme="majorHAnsi" w:cstheme="majorHAnsi"/>
          <w:color w:val="000000"/>
          <w:sz w:val="20"/>
          <w:szCs w:val="20"/>
        </w:rPr>
      </w:pPr>
    </w:p>
    <w:p w14:paraId="528F57B3" w14:textId="77777777" w:rsidR="00442D85" w:rsidRDefault="00442D85" w:rsidP="00E832D6">
      <w:pPr>
        <w:rPr>
          <w:rFonts w:asciiTheme="majorHAnsi" w:hAnsiTheme="majorHAnsi" w:cstheme="majorHAnsi"/>
          <w:color w:val="000000"/>
          <w:sz w:val="20"/>
          <w:szCs w:val="20"/>
        </w:rPr>
      </w:pPr>
    </w:p>
    <w:p w14:paraId="259ADDDC" w14:textId="77777777" w:rsidR="00442D85" w:rsidRDefault="00442D85" w:rsidP="00E832D6">
      <w:pPr>
        <w:rPr>
          <w:rFonts w:asciiTheme="majorHAnsi" w:hAnsiTheme="majorHAnsi" w:cstheme="majorHAnsi"/>
          <w:color w:val="000000"/>
          <w:sz w:val="20"/>
          <w:szCs w:val="20"/>
        </w:rPr>
      </w:pPr>
    </w:p>
    <w:p w14:paraId="343E43F3" w14:textId="77777777" w:rsidR="00442D85" w:rsidRDefault="00442D85" w:rsidP="00E832D6">
      <w:pPr>
        <w:rPr>
          <w:rFonts w:asciiTheme="majorHAnsi" w:hAnsiTheme="majorHAnsi" w:cstheme="majorHAnsi"/>
          <w:color w:val="000000"/>
          <w:sz w:val="20"/>
          <w:szCs w:val="20"/>
        </w:rPr>
      </w:pPr>
    </w:p>
    <w:p w14:paraId="309F8ACB" w14:textId="77777777" w:rsidR="00442D85" w:rsidRDefault="00442D85" w:rsidP="00E832D6">
      <w:pPr>
        <w:rPr>
          <w:rFonts w:asciiTheme="majorHAnsi" w:hAnsiTheme="majorHAnsi" w:cstheme="majorHAnsi"/>
          <w:color w:val="000000"/>
          <w:sz w:val="20"/>
          <w:szCs w:val="20"/>
        </w:rPr>
      </w:pPr>
    </w:p>
    <w:p w14:paraId="748384A7" w14:textId="77777777" w:rsidR="00442D85" w:rsidRDefault="00442D85" w:rsidP="00E832D6">
      <w:pPr>
        <w:rPr>
          <w:rFonts w:asciiTheme="majorHAnsi" w:hAnsiTheme="majorHAnsi" w:cstheme="majorHAnsi"/>
          <w:color w:val="000000"/>
          <w:sz w:val="20"/>
          <w:szCs w:val="20"/>
        </w:rPr>
      </w:pPr>
    </w:p>
    <w:p w14:paraId="187C7F99" w14:textId="77777777" w:rsidR="00442D85" w:rsidRDefault="00442D85" w:rsidP="00E832D6">
      <w:pPr>
        <w:rPr>
          <w:rFonts w:asciiTheme="majorHAnsi" w:hAnsiTheme="majorHAnsi" w:cstheme="majorHAnsi"/>
          <w:color w:val="000000"/>
          <w:sz w:val="20"/>
          <w:szCs w:val="20"/>
        </w:rPr>
      </w:pPr>
    </w:p>
    <w:p w14:paraId="0E555B08" w14:textId="77777777" w:rsidR="00442D85" w:rsidRDefault="00442D85" w:rsidP="00E832D6">
      <w:pPr>
        <w:rPr>
          <w:rFonts w:asciiTheme="majorHAnsi" w:hAnsiTheme="majorHAnsi" w:cstheme="majorHAnsi"/>
          <w:color w:val="000000"/>
          <w:sz w:val="20"/>
          <w:szCs w:val="20"/>
        </w:rPr>
      </w:pPr>
    </w:p>
    <w:p w14:paraId="28447EFC" w14:textId="77777777" w:rsidR="00442D85" w:rsidRDefault="00442D85" w:rsidP="00E832D6">
      <w:pPr>
        <w:rPr>
          <w:rFonts w:asciiTheme="majorHAnsi" w:hAnsiTheme="majorHAnsi" w:cstheme="majorHAnsi"/>
          <w:color w:val="000000"/>
          <w:sz w:val="20"/>
          <w:szCs w:val="20"/>
        </w:rPr>
      </w:pPr>
    </w:p>
    <w:p w14:paraId="6A4F84DE" w14:textId="77777777" w:rsidR="00442D85" w:rsidRDefault="00442D85" w:rsidP="00E832D6">
      <w:pPr>
        <w:rPr>
          <w:rFonts w:asciiTheme="majorHAnsi" w:hAnsiTheme="majorHAnsi" w:cstheme="majorHAnsi"/>
          <w:color w:val="000000"/>
          <w:sz w:val="20"/>
          <w:szCs w:val="20"/>
        </w:rPr>
      </w:pPr>
    </w:p>
    <w:p w14:paraId="493A6D0C" w14:textId="77777777" w:rsidR="00442D85" w:rsidRPr="00B357A8" w:rsidRDefault="00442D85" w:rsidP="00E832D6">
      <w:pPr>
        <w:rPr>
          <w:rFonts w:asciiTheme="majorHAnsi" w:hAnsiTheme="majorHAnsi" w:cstheme="majorHAnsi"/>
          <w:color w:val="000000"/>
          <w:sz w:val="20"/>
          <w:szCs w:val="20"/>
        </w:rPr>
      </w:pPr>
    </w:p>
    <w:p w14:paraId="0E5831A0" w14:textId="20D990E9" w:rsidR="001728B1" w:rsidRDefault="004D5065" w:rsidP="001728B1">
      <w:pPr>
        <w:pStyle w:val="Heading2"/>
      </w:pPr>
      <w:bookmarkStart w:id="23" w:name="_Toc226120925"/>
      <w:r>
        <w:t>Inaccur</w:t>
      </w:r>
      <w:r w:rsidR="009F732A">
        <w:t>acies Question</w:t>
      </w:r>
      <w:bookmarkEnd w:id="23"/>
    </w:p>
    <w:p w14:paraId="06DF75AD" w14:textId="239B5EF8" w:rsidR="003044AD" w:rsidRDefault="00853082" w:rsidP="003044AD">
      <w:r>
        <w:t xml:space="preserve">The main difference between the results are human </w:t>
      </w:r>
      <w:r w:rsidR="00E443ED">
        <w:t xml:space="preserve">error </w:t>
      </w:r>
      <w:r w:rsidR="00280841">
        <w:t xml:space="preserve">as one mistake if that’s from using the equipment </w:t>
      </w:r>
      <w:r w:rsidR="0024481E">
        <w:t xml:space="preserve">or during the equations </w:t>
      </w:r>
      <w:r w:rsidR="00A6062D">
        <w:t>one fault can throw off all the results</w:t>
      </w:r>
      <w:r w:rsidR="00000BF8">
        <w:t xml:space="preserve"> </w:t>
      </w:r>
      <w:r w:rsidR="00680B10">
        <w:t xml:space="preserve">no matter </w:t>
      </w:r>
      <w:r w:rsidR="00500421">
        <w:t>how accurate</w:t>
      </w:r>
      <w:r w:rsidR="00680B10">
        <w:t xml:space="preserve"> the equipment may be.</w:t>
      </w:r>
      <w:r w:rsidR="00836995">
        <w:t xml:space="preserve"> The </w:t>
      </w:r>
      <w:r w:rsidR="00836995" w:rsidRPr="00836995">
        <w:t>fg</w:t>
      </w:r>
      <w:r w:rsidR="00DC681D">
        <w:t>-</w:t>
      </w:r>
      <w:r w:rsidR="00836995" w:rsidRPr="00836995">
        <w:t>100 frequency generator</w:t>
      </w:r>
      <w:r w:rsidR="00836995">
        <w:t xml:space="preserve"> </w:t>
      </w:r>
      <w:r w:rsidR="0087607D">
        <w:t xml:space="preserve">being </w:t>
      </w:r>
      <w:r w:rsidR="00DC681D">
        <w:t>“£19.14”</w:t>
      </w:r>
      <w:sdt>
        <w:sdtPr>
          <w:id w:val="677466072"/>
          <w:citation/>
        </w:sdtPr>
        <w:sdtEndPr/>
        <w:sdtContent>
          <w:r w:rsidR="00DC681D">
            <w:fldChar w:fldCharType="begin"/>
          </w:r>
          <w:r w:rsidR="00DC681D">
            <w:rPr>
              <w:lang w:val="en-US"/>
            </w:rPr>
            <w:instrText xml:space="preserve">CITATION day \l 1033 </w:instrText>
          </w:r>
          <w:r w:rsidR="00DC681D">
            <w:fldChar w:fldCharType="separate"/>
          </w:r>
          <w:r w:rsidR="00EC3030">
            <w:rPr>
              <w:noProof/>
              <w:lang w:val="en-US"/>
            </w:rPr>
            <w:t xml:space="preserve"> </w:t>
          </w:r>
          <w:r w:rsidR="00EC3030" w:rsidRPr="00EC3030">
            <w:rPr>
              <w:noProof/>
              <w:lang w:val="en-US"/>
            </w:rPr>
            <w:t>(amazon, n.d.)</w:t>
          </w:r>
          <w:r w:rsidR="00DC681D">
            <w:fldChar w:fldCharType="end"/>
          </w:r>
        </w:sdtContent>
      </w:sdt>
      <w:r w:rsidR="002C031A">
        <w:t xml:space="preserve"> </w:t>
      </w:r>
      <w:r w:rsidR="00B11B6B">
        <w:t xml:space="preserve">with something being so cheap </w:t>
      </w:r>
      <w:r w:rsidR="004E064E">
        <w:t xml:space="preserve">mass used in university there is bound to be issue like whilst doing the test </w:t>
      </w:r>
      <w:r w:rsidR="000021D0">
        <w:t xml:space="preserve">the first </w:t>
      </w:r>
      <w:r w:rsidR="003964A0">
        <w:t>function generator did not work.</w:t>
      </w:r>
      <w:r w:rsidR="00C13004">
        <w:t xml:space="preserve"> The </w:t>
      </w:r>
      <w:r w:rsidR="00FE4526">
        <w:t xml:space="preserve">capacitors used in the test </w:t>
      </w:r>
      <w:r w:rsidR="0041134C">
        <w:t xml:space="preserve">can potentially be difference thanks to human error </w:t>
      </w:r>
      <w:r w:rsidR="00FB7472">
        <w:t>even if the capacitor is the right type</w:t>
      </w:r>
      <w:r w:rsidR="002C5824">
        <w:t xml:space="preserve"> the</w:t>
      </w:r>
      <w:r w:rsidR="00FB7472" w:rsidRPr="002C5824">
        <w:t xml:space="preserve"> </w:t>
      </w:r>
      <w:r w:rsidR="002C5824" w:rsidRPr="002C5824">
        <w:t>capacitor</w:t>
      </w:r>
      <w:r w:rsidR="002C5824">
        <w:t xml:space="preserve"> can show </w:t>
      </w:r>
      <w:r w:rsidR="00C31113">
        <w:t xml:space="preserve">different </w:t>
      </w:r>
      <w:r w:rsidR="00907CDF">
        <w:t xml:space="preserve">results </w:t>
      </w:r>
      <w:r w:rsidR="00851F48">
        <w:t xml:space="preserve">as </w:t>
      </w:r>
      <w:r w:rsidR="00871C78">
        <w:t>“</w:t>
      </w:r>
      <w:r w:rsidR="00851F48">
        <w:t>the lifetime of the capacitor depends on</w:t>
      </w:r>
      <w:r w:rsidR="00480944">
        <w:t xml:space="preserve"> techn</w:t>
      </w:r>
      <w:r w:rsidR="0088451E">
        <w:t>ology use, operating condition and stress”</w:t>
      </w:r>
      <w:sdt>
        <w:sdtPr>
          <w:id w:val="-1532952678"/>
          <w:citation/>
        </w:sdtPr>
        <w:sdtEndPr/>
        <w:sdtContent>
          <w:r w:rsidR="009511B0">
            <w:fldChar w:fldCharType="begin"/>
          </w:r>
          <w:r w:rsidR="009511B0">
            <w:rPr>
              <w:lang w:val="en-US"/>
            </w:rPr>
            <w:instrText xml:space="preserve"> CITATION Fra25 \l 1033 </w:instrText>
          </w:r>
          <w:r w:rsidR="009511B0">
            <w:fldChar w:fldCharType="separate"/>
          </w:r>
          <w:r w:rsidR="009511B0">
            <w:rPr>
              <w:noProof/>
              <w:lang w:val="en-US"/>
            </w:rPr>
            <w:t xml:space="preserve"> </w:t>
          </w:r>
          <w:r w:rsidR="009511B0" w:rsidRPr="009511B0">
            <w:rPr>
              <w:noProof/>
              <w:lang w:val="en-US"/>
            </w:rPr>
            <w:t>(Frank Puhane, 2025)</w:t>
          </w:r>
          <w:r w:rsidR="009511B0">
            <w:fldChar w:fldCharType="end"/>
          </w:r>
        </w:sdtContent>
      </w:sdt>
      <w:r w:rsidR="0088451E">
        <w:t xml:space="preserve"> on the capacitor m</w:t>
      </w:r>
      <w:r w:rsidR="00871C78">
        <w:t>ay effect the result.</w:t>
      </w:r>
      <w:r w:rsidR="00785FAD">
        <w:t xml:space="preserve"> A mixture of any of these can cause issues as all it takes is one slip of a person or the function generator has being </w:t>
      </w:r>
      <w:r w:rsidR="000030F4">
        <w:t>previously</w:t>
      </w:r>
      <w:r w:rsidR="00785FAD">
        <w:t xml:space="preserve"> messed with</w:t>
      </w:r>
      <w:r w:rsidR="00E03BCB">
        <w:t xml:space="preserve"> </w:t>
      </w:r>
      <w:r w:rsidR="000030F4">
        <w:t xml:space="preserve">or just a warn out </w:t>
      </w:r>
      <w:r w:rsidR="005C6A07">
        <w:t>capacitor</w:t>
      </w:r>
      <w:r w:rsidR="000030F4">
        <w:t xml:space="preserve"> can lead to the results being inaccurate</w:t>
      </w:r>
      <w:r w:rsidR="005C2097">
        <w:t xml:space="preserve"> and all this includes the </w:t>
      </w:r>
      <w:r w:rsidR="00D11DB7">
        <w:t>tolerances</w:t>
      </w:r>
      <w:r w:rsidR="005C2097">
        <w:t xml:space="preserve"> that are </w:t>
      </w:r>
      <w:r w:rsidR="00D11DB7">
        <w:t>made within each component what can throw everything off.</w:t>
      </w:r>
    </w:p>
    <w:p w14:paraId="3848CB5A" w14:textId="77777777" w:rsidR="00CF24B1" w:rsidRDefault="00CF24B1" w:rsidP="003044AD"/>
    <w:p w14:paraId="3E243579" w14:textId="77777777" w:rsidR="00CF24B1" w:rsidRDefault="00CF24B1" w:rsidP="003044AD"/>
    <w:p w14:paraId="1D1C2115" w14:textId="77777777" w:rsidR="00CF24B1" w:rsidRDefault="00CF24B1" w:rsidP="003044AD"/>
    <w:p w14:paraId="716B2E84" w14:textId="77777777" w:rsidR="00442D85" w:rsidRDefault="00442D85" w:rsidP="003044AD"/>
    <w:p w14:paraId="1F6888B1" w14:textId="77777777" w:rsidR="00442D85" w:rsidRDefault="00442D85" w:rsidP="003044AD"/>
    <w:p w14:paraId="72724459" w14:textId="77777777" w:rsidR="00442D85" w:rsidRDefault="00442D85" w:rsidP="003044AD"/>
    <w:p w14:paraId="6A3DE90B" w14:textId="77777777" w:rsidR="00442D85" w:rsidRDefault="00442D85" w:rsidP="003044AD"/>
    <w:p w14:paraId="49797D0A" w14:textId="77777777" w:rsidR="00442D85" w:rsidRDefault="00442D85" w:rsidP="003044AD"/>
    <w:p w14:paraId="13399138" w14:textId="77777777" w:rsidR="00442D85" w:rsidRDefault="00442D85" w:rsidP="003044AD"/>
    <w:p w14:paraId="1C71C6CA" w14:textId="77777777" w:rsidR="00442D85" w:rsidRDefault="00442D85" w:rsidP="003044AD"/>
    <w:p w14:paraId="04148527" w14:textId="77777777" w:rsidR="00442D85" w:rsidRDefault="00442D85" w:rsidP="003044AD"/>
    <w:p w14:paraId="4AA14758" w14:textId="77777777" w:rsidR="00442D85" w:rsidRDefault="00442D85" w:rsidP="003044AD"/>
    <w:p w14:paraId="1A50D7AB" w14:textId="77777777" w:rsidR="00442D85" w:rsidRDefault="00442D85" w:rsidP="003044AD"/>
    <w:p w14:paraId="4BED77C9" w14:textId="77777777" w:rsidR="00442D85" w:rsidRDefault="00442D85" w:rsidP="003044AD"/>
    <w:p w14:paraId="74C131F3" w14:textId="77777777" w:rsidR="00442D85" w:rsidRDefault="00442D85" w:rsidP="003044AD"/>
    <w:p w14:paraId="36E26707" w14:textId="77777777" w:rsidR="00442D85" w:rsidRDefault="00442D85" w:rsidP="003044AD"/>
    <w:p w14:paraId="0A6F408F" w14:textId="77777777" w:rsidR="00442D85" w:rsidRDefault="00442D85" w:rsidP="003044AD"/>
    <w:p w14:paraId="67A83E5B" w14:textId="77777777" w:rsidR="00442D85" w:rsidRDefault="00442D85" w:rsidP="003044AD"/>
    <w:p w14:paraId="5F2A53AA" w14:textId="77777777" w:rsidR="00442D85" w:rsidRDefault="00442D85" w:rsidP="003044AD"/>
    <w:p w14:paraId="709FD8FD" w14:textId="77777777" w:rsidR="00442D85" w:rsidRDefault="00442D85" w:rsidP="003044AD"/>
    <w:p w14:paraId="0C69878F" w14:textId="77777777" w:rsidR="00442D85" w:rsidRDefault="00442D85" w:rsidP="003044AD"/>
    <w:p w14:paraId="3FFCADF4" w14:textId="77777777" w:rsidR="00442D85" w:rsidRPr="003044AD" w:rsidRDefault="00442D85" w:rsidP="003044AD"/>
    <w:p w14:paraId="62F8FF46" w14:textId="71F2794D" w:rsidR="004138A3" w:rsidRPr="004138A3" w:rsidRDefault="004138A3" w:rsidP="3997C442">
      <w:pPr>
        <w:pStyle w:val="Heading2"/>
        <w:rPr>
          <w:color w:val="FF0000"/>
        </w:rPr>
      </w:pPr>
      <w:bookmarkStart w:id="24" w:name="_Toc226120926"/>
      <w:r w:rsidRPr="00B1333D">
        <w:lastRenderedPageBreak/>
        <w:t xml:space="preserve">Risk Question </w:t>
      </w:r>
      <w:bookmarkEnd w:id="24"/>
    </w:p>
    <w:p w14:paraId="4EA02785" w14:textId="20D54518" w:rsidR="00301299" w:rsidRDefault="003F7C71" w:rsidP="00952BC4">
      <w:pPr>
        <w:rPr>
          <w:rFonts w:ascii="Calibri" w:eastAsiaTheme="minorEastAsia" w:hAnsi="Calibri" w:cs="Calibri"/>
          <w:color w:val="212529"/>
        </w:rPr>
      </w:pPr>
      <w:r>
        <w:rPr>
          <w:rFonts w:eastAsiaTheme="minorEastAsia"/>
          <w:color w:val="212529"/>
        </w:rPr>
        <w:t xml:space="preserve">ISO is the international organization for standardising  what is a big safety organization with the specific  ISO number being </w:t>
      </w:r>
      <w:r w:rsidR="37120720" w:rsidRPr="3997C442">
        <w:rPr>
          <w:rFonts w:eastAsiaTheme="minorEastAsia"/>
          <w:color w:val="212529"/>
        </w:rPr>
        <w:t>“</w:t>
      </w:r>
      <w:r w:rsidR="16B6D54C" w:rsidRPr="3997C442">
        <w:rPr>
          <w:rFonts w:eastAsiaTheme="minorEastAsia"/>
          <w:color w:val="212529"/>
        </w:rPr>
        <w:t>ISO/SAE 21434:2021</w:t>
      </w:r>
      <w:r w:rsidR="2682E80A" w:rsidRPr="3997C442">
        <w:rPr>
          <w:rFonts w:eastAsiaTheme="minorEastAsia"/>
          <w:color w:val="212529"/>
        </w:rPr>
        <w:t xml:space="preserve"> is a an</w:t>
      </w:r>
      <w:r w:rsidR="0851B4B8" w:rsidRPr="3997C442">
        <w:rPr>
          <w:rFonts w:eastAsiaTheme="minorEastAsia"/>
          <w:color w:val="212529"/>
        </w:rPr>
        <w:t xml:space="preserve"> international standard that requires engineers to have a set standard for cybersecurity in the </w:t>
      </w:r>
      <w:r w:rsidR="001E75C0" w:rsidRPr="3997C442">
        <w:rPr>
          <w:rFonts w:eastAsiaTheme="minorEastAsia"/>
          <w:color w:val="212529"/>
        </w:rPr>
        <w:t>reference</w:t>
      </w:r>
      <w:r w:rsidR="0851B4B8" w:rsidRPr="3997C442">
        <w:rPr>
          <w:rFonts w:eastAsiaTheme="minorEastAsia"/>
          <w:color w:val="212529"/>
        </w:rPr>
        <w:t xml:space="preserve"> of mot</w:t>
      </w:r>
      <w:r w:rsidR="073C4F0E" w:rsidRPr="3997C442">
        <w:rPr>
          <w:rFonts w:eastAsiaTheme="minorEastAsia"/>
          <w:color w:val="212529"/>
        </w:rPr>
        <w:t>or vehicles</w:t>
      </w:r>
      <w:r w:rsidR="00205532">
        <w:rPr>
          <w:rFonts w:eastAsiaTheme="minorEastAsia"/>
          <w:color w:val="212529"/>
        </w:rPr>
        <w:t xml:space="preserve"> with ISO being the standard engineers have to hold themselves to with a standard of safety and precision </w:t>
      </w:r>
      <w:r w:rsidR="073C4F0E" w:rsidRPr="3997C442">
        <w:rPr>
          <w:rFonts w:eastAsiaTheme="minorEastAsia"/>
          <w:color w:val="212529"/>
        </w:rPr>
        <w:t>”</w:t>
      </w:r>
      <w:sdt>
        <w:sdtPr>
          <w:rPr>
            <w:rFonts w:ascii="Calibri" w:eastAsiaTheme="minorEastAsia" w:hAnsi="Calibri" w:cs="Calibri"/>
            <w:color w:val="212529"/>
          </w:rPr>
          <w:tag w:val="MENDELEY_CITATION_v3_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"/>
          <w:id w:val="70776939"/>
          <w:placeholder>
            <w:docPart w:val="DefaultPlaceholder_-1854013440"/>
          </w:placeholder>
        </w:sdtPr>
        <w:sdtEndPr/>
        <w:sdtContent>
          <w:r w:rsidR="00AB5E6C" w:rsidRPr="00AB5E6C">
            <w:rPr>
              <w:rFonts w:ascii="Calibri" w:eastAsia="Times New Roman" w:hAnsi="Calibri" w:cs="Calibri"/>
              <w:color w:val="212529"/>
            </w:rPr>
            <w:t>(ISO/SAE 21434:2021 - Road vehicles — Cybersecurity engineering, 2021)</w:t>
          </w:r>
        </w:sdtContent>
      </w:sdt>
      <w:r w:rsidR="001E75C0">
        <w:rPr>
          <w:rFonts w:eastAsiaTheme="minorEastAsia"/>
        </w:rPr>
        <w:t xml:space="preserve">  and within car the most important component is the can bus system as the modern car so heavily relies on it but within the can bus “there is a lack of security measures within the can bus itself what can lead to security risks”</w:t>
      </w:r>
      <w:sdt>
        <w:sdtPr>
          <w:rPr>
            <w:rFonts w:ascii="Calibri" w:eastAsiaTheme="minorEastAsia" w:hAnsi="Calibri" w:cs="Calibri"/>
            <w:color w:val="000000"/>
          </w:rPr>
          <w:tag w:val="MENDELEY_CITATION_v3_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"/>
          <w:id w:val="-1614734104"/>
          <w:placeholder>
            <w:docPart w:val="DefaultPlaceholder_-1854013440"/>
          </w:placeholder>
        </w:sdtPr>
        <w:sdtEndPr/>
        <w:sdtContent>
          <w:r w:rsidR="00AB5E6C" w:rsidRPr="00AB5E6C">
            <w:rPr>
              <w:rFonts w:ascii="Calibri" w:eastAsiaTheme="minorEastAsia" w:hAnsi="Calibri" w:cs="Calibri"/>
              <w:color w:val="000000"/>
            </w:rPr>
            <w:t>(Avatefipour and Malik, 2018)</w:t>
          </w:r>
        </w:sdtContent>
      </w:sdt>
      <w:r w:rsidR="001E75C0">
        <w:rPr>
          <w:rFonts w:ascii="Calibri" w:eastAsiaTheme="minorEastAsia" w:hAnsi="Calibri" w:cs="Calibri"/>
          <w:color w:val="000000"/>
        </w:rPr>
        <w:t xml:space="preserve"> </w:t>
      </w:r>
      <w:r w:rsidR="00126740">
        <w:rPr>
          <w:rFonts w:ascii="Calibri" w:eastAsiaTheme="minorEastAsia" w:hAnsi="Calibri" w:cs="Calibri"/>
          <w:color w:val="000000"/>
        </w:rPr>
        <w:t>.So with the rising risk of cyber attacks on cars there has being multiple methods including veCure what aimed at “solving the message authentication issues vehicles have by sending one message with the original data but a second message with a authentication”</w:t>
      </w:r>
      <w:sdt>
        <w:sdtPr>
          <w:rPr>
            <w:rFonts w:ascii="Calibri" w:eastAsiaTheme="minorEastAsia" w:hAnsi="Calibri" w:cs="Calibri"/>
            <w:color w:val="000000"/>
          </w:rPr>
          <w:tag w:val="MENDELEY_CITATION_v3_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"/>
          <w:id w:val="1004947701"/>
          <w:placeholder>
            <w:docPart w:val="DefaultPlaceholder_-1854013440"/>
          </w:placeholder>
        </w:sdtPr>
        <w:sdtEndPr/>
        <w:sdtContent>
          <w:r w:rsidR="00AB5E6C" w:rsidRPr="00AB5E6C">
            <w:rPr>
              <w:rFonts w:ascii="Calibri" w:eastAsiaTheme="minorEastAsia" w:hAnsi="Calibri" w:cs="Calibri"/>
              <w:color w:val="000000"/>
            </w:rPr>
            <w:t>(Wang and Sawhney, 2014)</w:t>
          </w:r>
        </w:sdtContent>
      </w:sdt>
      <w:r w:rsidR="00126740">
        <w:rPr>
          <w:rFonts w:ascii="Calibri" w:eastAsiaTheme="minorEastAsia" w:hAnsi="Calibri" w:cs="Calibri"/>
          <w:color w:val="000000"/>
        </w:rPr>
        <w:t xml:space="preserve"> this can help vehicle security as it add an extra authentication layer whilst not adding much extra time on whilst sorting out any legit can bus issues that may happen over the vehicles life span. </w:t>
      </w:r>
      <w:r w:rsidR="005209BA">
        <w:rPr>
          <w:rFonts w:ascii="Calibri" w:eastAsiaTheme="minorEastAsia" w:hAnsi="Calibri" w:cs="Calibri"/>
          <w:color w:val="000000"/>
        </w:rPr>
        <w:t xml:space="preserve">Another way can bus can be protected “by having onboard systems </w:t>
      </w:r>
      <w:r w:rsidR="005209BA" w:rsidRPr="005209BA">
        <w:rPr>
          <w:rFonts w:ascii="Calibri" w:eastAsiaTheme="minorEastAsia" w:hAnsi="Calibri" w:cs="Calibri"/>
          <w:color w:val="000000"/>
        </w:rPr>
        <w:t>authentication, integrity and confidentiality properties</w:t>
      </w:r>
      <w:r w:rsidR="005209BA">
        <w:rPr>
          <w:rFonts w:ascii="Calibri" w:eastAsiaTheme="minorEastAsia" w:hAnsi="Calibri" w:cs="Calibri"/>
          <w:color w:val="000000"/>
        </w:rPr>
        <w:t xml:space="preserve"> more specifically a message authentication code for a extra layer of security” </w:t>
      </w:r>
      <w:sdt>
        <w:sdtPr>
          <w:rPr>
            <w:rFonts w:ascii="Calibri" w:eastAsiaTheme="minorEastAsia" w:hAnsi="Calibri" w:cs="Calibri"/>
            <w:color w:val="000000"/>
          </w:rPr>
          <w:tag w:val="MENDELEY_CITATION_v3_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"/>
          <w:id w:val="770208559"/>
          <w:placeholder>
            <w:docPart w:val="DefaultPlaceholder_-1854013440"/>
          </w:placeholder>
        </w:sdtPr>
        <w:sdtEndPr/>
        <w:sdtContent>
          <w:r w:rsidR="00AB5E6C" w:rsidRPr="00AB5E6C">
            <w:rPr>
              <w:rFonts w:ascii="Calibri" w:eastAsia="Times New Roman" w:hAnsi="Calibri" w:cs="Calibri"/>
              <w:color w:val="000000"/>
            </w:rPr>
            <w:t xml:space="preserve">(Dariz </w:t>
          </w:r>
          <w:r w:rsidR="00AB5E6C" w:rsidRPr="00AB5E6C">
            <w:rPr>
              <w:rFonts w:ascii="Calibri" w:eastAsia="Times New Roman" w:hAnsi="Calibri" w:cs="Calibri"/>
              <w:i/>
              <w:iCs/>
              <w:color w:val="000000"/>
            </w:rPr>
            <w:t>et al.</w:t>
          </w:r>
          <w:r w:rsidR="00AB5E6C" w:rsidRPr="00AB5E6C">
            <w:rPr>
              <w:rFonts w:ascii="Calibri" w:eastAsia="Times New Roman" w:hAnsi="Calibri" w:cs="Calibri"/>
              <w:color w:val="000000"/>
            </w:rPr>
            <w:t>, 2017)</w:t>
          </w:r>
        </w:sdtContent>
      </w:sdt>
      <w:r w:rsidR="005209BA">
        <w:rPr>
          <w:rFonts w:ascii="Calibri" w:eastAsiaTheme="minorEastAsia" w:hAnsi="Calibri" w:cs="Calibri"/>
          <w:color w:val="000000"/>
        </w:rPr>
        <w:t xml:space="preserve"> this is similar to the veCure system as this is another way to get an extra authentication when </w:t>
      </w:r>
      <w:r w:rsidR="00AB5E6C">
        <w:rPr>
          <w:rFonts w:ascii="Calibri" w:eastAsiaTheme="minorEastAsia" w:hAnsi="Calibri" w:cs="Calibri"/>
          <w:color w:val="000000"/>
        </w:rPr>
        <w:t>trying to send a message to a can bus but with onboard security it could also identify any onboard issues on the car e.g. transmission issues. With both of these of these system “there main aims is to disguise and make unreadable as to make unreadable to the incorrect people as decrypting any messages”</w:t>
      </w:r>
      <w:sdt>
        <w:sdtPr>
          <w:rPr>
            <w:rFonts w:ascii="Calibri" w:eastAsiaTheme="minorEastAsia" w:hAnsi="Calibri" w:cs="Calibri"/>
            <w:color w:val="000000"/>
          </w:rPr>
          <w:tag w:val="MENDELEY_CITATION_v3_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"/>
          <w:id w:val="112714975"/>
          <w:placeholder>
            <w:docPart w:val="DefaultPlaceholder_-1854013440"/>
          </w:placeholder>
        </w:sdtPr>
        <w:sdtEndPr/>
        <w:sdtContent>
          <w:r w:rsidR="00AB5E6C" w:rsidRPr="00AB5E6C">
            <w:rPr>
              <w:rFonts w:ascii="Calibri" w:eastAsiaTheme="minorEastAsia" w:hAnsi="Calibri" w:cs="Calibri"/>
              <w:color w:val="000000"/>
            </w:rPr>
            <w:t>(Jukl and Čupera, 2015)</w:t>
          </w:r>
        </w:sdtContent>
      </w:sdt>
      <w:r w:rsidR="00AB5E6C">
        <w:rPr>
          <w:rFonts w:ascii="Calibri" w:eastAsiaTheme="minorEastAsia" w:hAnsi="Calibri" w:cs="Calibri"/>
          <w:color w:val="000000"/>
        </w:rPr>
        <w:t xml:space="preserve"> as the two defence mechanisms </w:t>
      </w:r>
      <w:r w:rsidR="00E4131F">
        <w:rPr>
          <w:rFonts w:ascii="Calibri" w:eastAsiaTheme="minorEastAsia" w:hAnsi="Calibri" w:cs="Calibri"/>
          <w:color w:val="000000"/>
        </w:rPr>
        <w:t>fit along side the international standard as “ it is based on how to protect and what to protect”</w:t>
      </w:r>
      <w:sdt>
        <w:sdtPr>
          <w:rPr>
            <w:rFonts w:ascii="Calibri" w:eastAsiaTheme="minorEastAsia" w:hAnsi="Calibri" w:cs="Calibri"/>
            <w:color w:val="000000"/>
          </w:rPr>
          <w:tag w:val="MENDELEY_CITATION_v3_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"/>
          <w:id w:val="-1280025238"/>
          <w:placeholder>
            <w:docPart w:val="DefaultPlaceholder_-1854013440"/>
          </w:placeholder>
        </w:sdtPr>
        <w:sdtEndPr/>
        <w:sdtContent>
          <w:r w:rsidR="00E4131F" w:rsidRPr="00E4131F">
            <w:rPr>
              <w:rFonts w:ascii="Calibri" w:eastAsiaTheme="minorEastAsia" w:hAnsi="Calibri" w:cs="Calibri"/>
              <w:color w:val="000000"/>
            </w:rPr>
            <w:t>(Schmittner, Schrammel and König, 2021)</w:t>
          </w:r>
        </w:sdtContent>
      </w:sdt>
      <w:r w:rsidR="00E4131F">
        <w:rPr>
          <w:rFonts w:ascii="Calibri" w:eastAsiaTheme="minorEastAsia" w:hAnsi="Calibri" w:cs="Calibri"/>
          <w:color w:val="000000"/>
        </w:rPr>
        <w:t xml:space="preserve"> and both of the </w:t>
      </w:r>
      <w:r w:rsidR="00E050E1">
        <w:rPr>
          <w:rFonts w:ascii="Calibri" w:eastAsiaTheme="minorEastAsia" w:hAnsi="Calibri" w:cs="Calibri"/>
          <w:color w:val="000000"/>
        </w:rPr>
        <w:t>systems</w:t>
      </w:r>
      <w:r w:rsidR="00E4131F">
        <w:rPr>
          <w:rFonts w:ascii="Calibri" w:eastAsiaTheme="minorEastAsia" w:hAnsi="Calibri" w:cs="Calibri"/>
          <w:color w:val="000000"/>
        </w:rPr>
        <w:t xml:space="preserve"> aim to protect the same thing since both aim to make hacking into a car harder by using encrypted messages from ecus as the main use of </w:t>
      </w:r>
      <w:r w:rsidR="00E4131F" w:rsidRPr="3997C442">
        <w:rPr>
          <w:rFonts w:eastAsiaTheme="minorEastAsia"/>
          <w:color w:val="212529"/>
        </w:rPr>
        <w:t>ISO/SAE 21434:2021</w:t>
      </w:r>
      <w:r w:rsidR="00E4131F">
        <w:rPr>
          <w:rFonts w:eastAsiaTheme="minorEastAsia"/>
          <w:color w:val="212529"/>
        </w:rPr>
        <w:t xml:space="preserve"> “is based on the gateways and communications to and from ecus”</w:t>
      </w:r>
      <w:r w:rsidR="00E4131F" w:rsidRPr="00E4131F">
        <w:rPr>
          <w:rFonts w:eastAsiaTheme="minorEastAsia"/>
          <w:color w:val="212529"/>
        </w:rPr>
        <w:t xml:space="preserve"> </w:t>
      </w:r>
      <w:sdt>
        <w:sdtPr>
          <w:rPr>
            <w:rFonts w:ascii="Calibri" w:eastAsiaTheme="minorEastAsia" w:hAnsi="Calibri" w:cs="Calibri"/>
            <w:color w:val="212529"/>
          </w:rPr>
          <w:tag w:val="MENDELEY_CITATION_v3_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"/>
          <w:id w:val="905969922"/>
          <w:placeholder>
            <w:docPart w:val="DefaultPlaceholder_-1854013440"/>
          </w:placeholder>
        </w:sdtPr>
        <w:sdtEndPr/>
        <w:sdtContent>
          <w:r w:rsidR="00E4131F" w:rsidRPr="00E4131F">
            <w:rPr>
              <w:rFonts w:ascii="Calibri" w:eastAsiaTheme="minorEastAsia" w:hAnsi="Calibri" w:cs="Calibri"/>
              <w:color w:val="212529"/>
            </w:rPr>
            <w:t>(Schmittner, Schrammel and König, 2021)</w:t>
          </w:r>
        </w:sdtContent>
      </w:sdt>
      <w:r w:rsidR="00E4131F">
        <w:rPr>
          <w:rFonts w:ascii="Calibri" w:eastAsiaTheme="minorEastAsia" w:hAnsi="Calibri" w:cs="Calibri"/>
          <w:color w:val="212529"/>
        </w:rPr>
        <w:t xml:space="preserve"> what both of the systems do in there own methods.</w:t>
      </w:r>
    </w:p>
    <w:p w14:paraId="12589114" w14:textId="77777777" w:rsidR="00442D85" w:rsidRDefault="00442D85" w:rsidP="00952BC4">
      <w:pPr>
        <w:rPr>
          <w:rFonts w:ascii="Calibri" w:eastAsiaTheme="minorEastAsia" w:hAnsi="Calibri" w:cs="Calibri"/>
          <w:color w:val="212529"/>
        </w:rPr>
      </w:pPr>
    </w:p>
    <w:p w14:paraId="40FEE9BE" w14:textId="77777777" w:rsidR="00442D85" w:rsidRDefault="00442D85" w:rsidP="00952BC4">
      <w:pPr>
        <w:rPr>
          <w:rFonts w:ascii="Calibri" w:eastAsiaTheme="minorEastAsia" w:hAnsi="Calibri" w:cs="Calibri"/>
          <w:color w:val="212529"/>
        </w:rPr>
      </w:pPr>
    </w:p>
    <w:p w14:paraId="2D3EA2AE" w14:textId="77777777" w:rsidR="00442D85" w:rsidRDefault="00442D85" w:rsidP="00952BC4">
      <w:pPr>
        <w:rPr>
          <w:rFonts w:ascii="Calibri" w:eastAsiaTheme="minorEastAsia" w:hAnsi="Calibri" w:cs="Calibri"/>
          <w:color w:val="212529"/>
        </w:rPr>
      </w:pPr>
    </w:p>
    <w:p w14:paraId="61CEC7E4" w14:textId="77777777" w:rsidR="00442D85" w:rsidRDefault="00442D85" w:rsidP="00952BC4">
      <w:pPr>
        <w:rPr>
          <w:rFonts w:ascii="Calibri" w:eastAsiaTheme="minorEastAsia" w:hAnsi="Calibri" w:cs="Calibri"/>
          <w:color w:val="212529"/>
        </w:rPr>
      </w:pPr>
    </w:p>
    <w:p w14:paraId="6773729D" w14:textId="77777777" w:rsidR="00442D85" w:rsidRDefault="00442D85" w:rsidP="00952BC4">
      <w:pPr>
        <w:rPr>
          <w:rFonts w:ascii="Calibri" w:eastAsiaTheme="minorEastAsia" w:hAnsi="Calibri" w:cs="Calibri"/>
          <w:color w:val="212529"/>
        </w:rPr>
      </w:pPr>
    </w:p>
    <w:p w14:paraId="6239F09D" w14:textId="77777777" w:rsidR="00442D85" w:rsidRDefault="00442D85" w:rsidP="00952BC4">
      <w:pPr>
        <w:rPr>
          <w:rFonts w:ascii="Calibri" w:eastAsiaTheme="minorEastAsia" w:hAnsi="Calibri" w:cs="Calibri"/>
          <w:color w:val="212529"/>
        </w:rPr>
      </w:pPr>
    </w:p>
    <w:p w14:paraId="5369B203" w14:textId="77777777" w:rsidR="00442D85" w:rsidRDefault="00442D85" w:rsidP="00952BC4">
      <w:pPr>
        <w:rPr>
          <w:rFonts w:ascii="Calibri" w:eastAsiaTheme="minorEastAsia" w:hAnsi="Calibri" w:cs="Calibri"/>
          <w:color w:val="212529"/>
        </w:rPr>
      </w:pPr>
    </w:p>
    <w:p w14:paraId="3D719199" w14:textId="77777777" w:rsidR="00442D85" w:rsidRDefault="00442D85" w:rsidP="00952BC4">
      <w:pPr>
        <w:rPr>
          <w:rFonts w:ascii="Calibri" w:eastAsiaTheme="minorEastAsia" w:hAnsi="Calibri" w:cs="Calibri"/>
          <w:color w:val="212529"/>
        </w:rPr>
      </w:pPr>
    </w:p>
    <w:p w14:paraId="0B48ABA2" w14:textId="77777777" w:rsidR="00442D85" w:rsidRDefault="00442D85" w:rsidP="00952BC4">
      <w:pPr>
        <w:rPr>
          <w:rFonts w:ascii="Calibri" w:eastAsiaTheme="minorEastAsia" w:hAnsi="Calibri" w:cs="Calibri"/>
          <w:color w:val="212529"/>
        </w:rPr>
      </w:pPr>
    </w:p>
    <w:p w14:paraId="0F3E972B" w14:textId="77777777" w:rsidR="00442D85" w:rsidRDefault="00442D85" w:rsidP="00952BC4">
      <w:pPr>
        <w:rPr>
          <w:rFonts w:ascii="Calibri" w:eastAsiaTheme="minorEastAsia" w:hAnsi="Calibri" w:cs="Calibri"/>
          <w:color w:val="212529"/>
        </w:rPr>
      </w:pPr>
    </w:p>
    <w:p w14:paraId="217875DB" w14:textId="77777777" w:rsidR="00442D85" w:rsidRDefault="00442D85" w:rsidP="00952BC4">
      <w:pPr>
        <w:rPr>
          <w:rFonts w:ascii="Calibri" w:eastAsiaTheme="minorEastAsia" w:hAnsi="Calibri" w:cs="Calibri"/>
          <w:color w:val="212529"/>
        </w:rPr>
      </w:pPr>
    </w:p>
    <w:p w14:paraId="4104AE01" w14:textId="77777777" w:rsidR="00442D85" w:rsidRDefault="00442D85" w:rsidP="00952BC4">
      <w:pPr>
        <w:rPr>
          <w:rFonts w:ascii="Calibri" w:eastAsiaTheme="minorEastAsia" w:hAnsi="Calibri" w:cs="Calibri"/>
          <w:color w:val="212529"/>
        </w:rPr>
      </w:pPr>
    </w:p>
    <w:p w14:paraId="7AC2EC46" w14:textId="77777777" w:rsidR="00442D85" w:rsidRPr="00442D85" w:rsidRDefault="00442D85" w:rsidP="00952BC4">
      <w:pPr>
        <w:rPr>
          <w:rFonts w:ascii="Calibri" w:eastAsiaTheme="minorEastAsia" w:hAnsi="Calibri" w:cs="Calibri"/>
          <w:color w:val="212529"/>
        </w:rPr>
      </w:pPr>
    </w:p>
    <w:sdt>
      <w:sdtPr>
        <w:rPr>
          <w:rFonts w:asciiTheme="minorHAnsi" w:eastAsiaTheme="minorHAnsi" w:hAnsiTheme="minorHAnsi" w:cstheme="minorBidi"/>
          <w:color w:val="auto"/>
          <w:sz w:val="22"/>
          <w:szCs w:val="22"/>
        </w:rPr>
        <w:id w:val="-680283515"/>
        <w:docPartObj>
          <w:docPartGallery w:val="Bibliographies"/>
          <w:docPartUnique/>
        </w:docPartObj>
      </w:sdtPr>
      <w:sdtEndPr/>
      <w:sdtContent>
        <w:p w14:paraId="707244C8" w14:textId="5344D96E" w:rsidR="00EA53AB" w:rsidRDefault="008934F2">
          <w:pPr>
            <w:pStyle w:val="Heading1"/>
          </w:pPr>
          <w:r>
            <w:t>Refe</w:t>
          </w:r>
          <w:r w:rsidR="001033AC">
            <w:t xml:space="preserve">rences </w:t>
          </w:r>
        </w:p>
        <w:sdt>
          <w:sdtPr>
            <w:id w:val="111145805"/>
            <w:bibliography/>
          </w:sdtPr>
          <w:sdtEndPr/>
          <w:sdtContent>
            <w:p w14:paraId="023E1E8F" w14:textId="77777777" w:rsidR="00EA53AB" w:rsidRDefault="00EA53AB" w:rsidP="00EA53AB">
              <w:pPr>
                <w:pStyle w:val="Bibliography"/>
                <w:rPr>
                  <w:noProof/>
                  <w:u w:val="single"/>
                </w:rPr>
              </w:pPr>
              <w:r>
                <w:fldChar w:fldCharType="begin"/>
              </w:r>
              <w:r>
                <w:instrText xml:space="preserve"> BIBLIOGRAPHY </w:instrText>
              </w:r>
              <w:r>
                <w:fldChar w:fldCharType="separate"/>
              </w:r>
              <w:r>
                <w:rPr>
                  <w:noProof/>
                </w:rPr>
                <w:t xml:space="preserve">amazon, n.d. </w:t>
              </w:r>
              <w:r>
                <w:rPr>
                  <w:i/>
                  <w:iCs/>
                  <w:noProof/>
                </w:rPr>
                <w:t>Function Generator -FG</w:t>
              </w:r>
              <w:r>
                <w:rPr>
                  <w:i/>
                  <w:iCs/>
                  <w:noProof/>
                </w:rPr>
                <w:noBreakHyphen/>
                <w:t>100 DDS Function Generator Sine Frequency 1HZ</w:t>
              </w:r>
              <w:r>
                <w:rPr>
                  <w:i/>
                  <w:iCs/>
                  <w:noProof/>
                </w:rPr>
                <w:noBreakHyphen/>
                <w:t xml:space="preserve">500KHz Counter Signal Source Generator Meter. </w:t>
              </w:r>
              <w:r>
                <w:rPr>
                  <w:noProof/>
                </w:rPr>
                <w:t xml:space="preserve">[Online] </w:t>
              </w:r>
              <w:r>
                <w:rPr>
                  <w:noProof/>
                </w:rPr>
                <w:br/>
                <w:t xml:space="preserve">Available at: </w:t>
              </w:r>
              <w:r>
                <w:rPr>
                  <w:noProof/>
                  <w:u w:val="single"/>
                </w:rPr>
                <w:t>https://www.amazon.com/daytesy-function-generator-frequency-1hz%E2%80%91500khz/dp/b08z4bjjgq</w:t>
              </w:r>
            </w:p>
            <w:sdt>
              <w:sdtPr>
                <w:rPr>
                  <w:rFonts w:ascii="Calibri" w:hAnsi="Calibri" w:cs="Calibri"/>
                  <w:color w:val="000000"/>
                </w:rPr>
                <w:tag w:val="MENDELEY_BIBLIOGRAPHY"/>
                <w:id w:val="1756780278"/>
                <w:placeholder>
                  <w:docPart w:val="75D2E660A78D4870B31D9C5B53ACEA96"/>
                </w:placeholder>
              </w:sdtPr>
              <w:sdtEndPr/>
              <w:sdtContent>
                <w:p w14:paraId="5CC6F7C2" w14:textId="77777777" w:rsidR="001B0BB2" w:rsidRPr="00E4131F" w:rsidRDefault="001B0BB2" w:rsidP="001B0BB2">
                  <w:pPr>
                    <w:rPr>
                      <w:rFonts w:ascii="Calibri" w:eastAsia="Times New Roman" w:hAnsi="Calibri" w:cs="Calibri"/>
                      <w:color w:val="000000"/>
                      <w:szCs w:val="24"/>
                    </w:rPr>
                  </w:pPr>
                  <w:r w:rsidRPr="00E4131F">
                    <w:rPr>
                      <w:rFonts w:ascii="Calibri" w:eastAsia="Times New Roman" w:hAnsi="Calibri" w:cs="Calibri"/>
                      <w:color w:val="000000"/>
                    </w:rPr>
                    <w:t>Avatefipour, O. and Malik, H. (2018) ‘State-of-the-Art Survey on In-Vehicle Network Communication (CAN-Bus) Security and Vulnerabilities’. Available at: http://arxiv.org/abs/1802.01725 (Accessed: 12 March 2026).</w:t>
                  </w:r>
                </w:p>
                <w:p w14:paraId="581BA90A" w14:textId="77777777" w:rsidR="001B0BB2" w:rsidRDefault="001B0BB2" w:rsidP="001B0BB2">
                  <w:pPr>
                    <w:rPr>
                      <w:rFonts w:ascii="Calibri" w:eastAsia="Times New Roman" w:hAnsi="Calibri" w:cs="Calibri"/>
                      <w:color w:val="000000"/>
                    </w:rPr>
                  </w:pPr>
                  <w:r w:rsidRPr="00E4131F">
                    <w:rPr>
                      <w:rFonts w:ascii="Calibri" w:eastAsia="Times New Roman" w:hAnsi="Calibri" w:cs="Calibri"/>
                      <w:color w:val="000000"/>
                    </w:rPr>
                    <w:t xml:space="preserve">Dariz, L. </w:t>
                  </w:r>
                  <w:r w:rsidRPr="00E4131F">
                    <w:rPr>
                      <w:rFonts w:ascii="Calibri" w:eastAsia="Times New Roman" w:hAnsi="Calibri" w:cs="Calibri"/>
                      <w:i/>
                      <w:iCs/>
                      <w:color w:val="000000"/>
                    </w:rPr>
                    <w:t>et al.</w:t>
                  </w:r>
                  <w:r w:rsidRPr="00E4131F">
                    <w:rPr>
                      <w:rFonts w:ascii="Calibri" w:eastAsia="Times New Roman" w:hAnsi="Calibri" w:cs="Calibri"/>
                      <w:color w:val="000000"/>
                    </w:rPr>
                    <w:t xml:space="preserve"> (2017) ‘Trade-off analysis of safety and security in CAN bus communication’, </w:t>
                  </w:r>
                  <w:r w:rsidRPr="00E4131F">
                    <w:rPr>
                      <w:rFonts w:ascii="Calibri" w:eastAsia="Times New Roman" w:hAnsi="Calibri" w:cs="Calibri"/>
                      <w:i/>
                      <w:iCs/>
                      <w:color w:val="000000"/>
                    </w:rPr>
                    <w:t>5th IEEE International Conference on Models and Technologies for Intelligent Transportation Systems, MT-ITS 2017 - Proceedings</w:t>
                  </w:r>
                  <w:r w:rsidRPr="00E4131F">
                    <w:rPr>
                      <w:rFonts w:ascii="Calibri" w:eastAsia="Times New Roman" w:hAnsi="Calibri" w:cs="Calibri"/>
                      <w:color w:val="000000"/>
                    </w:rPr>
                    <w:t>, pp. 226–231. Available at: https://doi.org/10.1109/MTITS.2017.8005670.</w:t>
                  </w:r>
                </w:p>
                <w:p w14:paraId="70025EC3" w14:textId="0773234B" w:rsidR="001B0BB2" w:rsidRPr="001B0BB2" w:rsidRDefault="001B0BB2" w:rsidP="001B0BB2">
                  <w:pPr>
                    <w:pStyle w:val="Bibliography"/>
                    <w:rPr>
                      <w:noProof/>
                    </w:rPr>
                  </w:pPr>
                  <w:r>
                    <w:rPr>
                      <w:noProof/>
                    </w:rPr>
                    <w:t xml:space="preserve">Frank Puhane, W. E., 2025. </w:t>
                  </w:r>
                  <w:r>
                    <w:rPr>
                      <w:i/>
                      <w:iCs/>
                      <w:noProof/>
                    </w:rPr>
                    <w:t xml:space="preserve">Capacitor Degradation and Failure Mechanisms: Exploring Different Causes Across Technologies, </w:t>
                  </w:r>
                  <w:r>
                    <w:rPr>
                      <w:noProof/>
                    </w:rPr>
                    <w:t>seville: TPC Technical Program.</w:t>
                  </w:r>
                </w:p>
                <w:p w14:paraId="3830BD20" w14:textId="77777777" w:rsidR="001B0BB2" w:rsidRPr="00E4131F" w:rsidRDefault="001B0BB2" w:rsidP="001B0BB2">
                  <w:pPr>
                    <w:rPr>
                      <w:rFonts w:ascii="Calibri" w:eastAsia="Times New Roman" w:hAnsi="Calibri" w:cs="Calibri"/>
                      <w:color w:val="000000"/>
                    </w:rPr>
                  </w:pPr>
                  <w:r w:rsidRPr="00E4131F">
                    <w:rPr>
                      <w:rFonts w:ascii="Calibri" w:eastAsia="Times New Roman" w:hAnsi="Calibri" w:cs="Calibri"/>
                      <w:i/>
                      <w:iCs/>
                      <w:color w:val="000000"/>
                    </w:rPr>
                    <w:t>ISO/SAE 21434:2021 - Road vehicles — Cybersecurity engineering</w:t>
                  </w:r>
                  <w:r w:rsidRPr="00E4131F">
                    <w:rPr>
                      <w:rFonts w:ascii="Calibri" w:eastAsia="Times New Roman" w:hAnsi="Calibri" w:cs="Calibri"/>
                      <w:color w:val="000000"/>
                    </w:rPr>
                    <w:t xml:space="preserve"> (no date). Available at: https://www.iso.org/standard/70918.html (Accessed: 12 March 2026).</w:t>
                  </w:r>
                </w:p>
                <w:p w14:paraId="40D43BF5" w14:textId="77777777" w:rsidR="001B0BB2" w:rsidRPr="00E4131F" w:rsidRDefault="001B0BB2" w:rsidP="001B0BB2">
                  <w:pPr>
                    <w:rPr>
                      <w:rFonts w:ascii="Calibri" w:eastAsia="Times New Roman" w:hAnsi="Calibri" w:cs="Calibri"/>
                      <w:color w:val="000000"/>
                    </w:rPr>
                  </w:pPr>
                  <w:r w:rsidRPr="00E4131F">
                    <w:rPr>
                      <w:rFonts w:ascii="Calibri" w:eastAsia="Times New Roman" w:hAnsi="Calibri" w:cs="Calibri"/>
                      <w:color w:val="000000"/>
                    </w:rPr>
                    <w:t>Jukl, M. and Čupera, J. (2015) ‘Using of tiny encryption algorithm in CAN-Bus communication’, pp. 50–55. Available at: https://doi.org/10.17221/12/2015-RAE.</w:t>
                  </w:r>
                </w:p>
                <w:p w14:paraId="290CFCD9" w14:textId="77777777" w:rsidR="001B0BB2" w:rsidRPr="00E4131F" w:rsidRDefault="001B0BB2" w:rsidP="001B0BB2">
                  <w:pPr>
                    <w:rPr>
                      <w:rFonts w:ascii="Calibri" w:eastAsia="Times New Roman" w:hAnsi="Calibri" w:cs="Calibri"/>
                      <w:color w:val="000000"/>
                    </w:rPr>
                  </w:pPr>
                  <w:r w:rsidRPr="00E4131F">
                    <w:rPr>
                      <w:rFonts w:ascii="Calibri" w:eastAsia="Times New Roman" w:hAnsi="Calibri" w:cs="Calibri"/>
                      <w:color w:val="000000"/>
                    </w:rPr>
                    <w:t xml:space="preserve">Schmittner, C., Schrammel, B. and König, S. (2021) ‘Asset Driven ISO/SAE 21434 Compliant Automotive Cybersecurity Analysis with ThreatGet’, </w:t>
                  </w:r>
                  <w:r w:rsidRPr="00E4131F">
                    <w:rPr>
                      <w:rFonts w:ascii="Calibri" w:eastAsia="Times New Roman" w:hAnsi="Calibri" w:cs="Calibri"/>
                      <w:i/>
                      <w:iCs/>
                      <w:color w:val="000000"/>
                    </w:rPr>
                    <w:t>Communications in Computer and Information Science</w:t>
                  </w:r>
                  <w:r w:rsidRPr="00E4131F">
                    <w:rPr>
                      <w:rFonts w:ascii="Calibri" w:eastAsia="Times New Roman" w:hAnsi="Calibri" w:cs="Calibri"/>
                      <w:color w:val="000000"/>
                    </w:rPr>
                    <w:t>, 1442, pp. 548–563. Available at: https://doi.org/10.1007/978-3-030-85521-5_36.</w:t>
                  </w:r>
                </w:p>
                <w:p w14:paraId="724CD850" w14:textId="77777777" w:rsidR="001B0BB2" w:rsidRPr="00E4131F" w:rsidRDefault="001B0BB2" w:rsidP="001B0BB2">
                  <w:pPr>
                    <w:rPr>
                      <w:rFonts w:ascii="Calibri" w:eastAsia="Times New Roman" w:hAnsi="Calibri" w:cs="Calibri"/>
                      <w:color w:val="000000"/>
                    </w:rPr>
                  </w:pPr>
                  <w:r w:rsidRPr="00E4131F">
                    <w:rPr>
                      <w:rFonts w:ascii="Calibri" w:eastAsia="Times New Roman" w:hAnsi="Calibri" w:cs="Calibri"/>
                      <w:color w:val="000000"/>
                    </w:rPr>
                    <w:t xml:space="preserve">Wang, Q. and Sawhney, S. (2014) ‘VeCure: A practical security framework to protect the CAN bus of vehicles’, </w:t>
                  </w:r>
                  <w:r w:rsidRPr="00E4131F">
                    <w:rPr>
                      <w:rFonts w:ascii="Calibri" w:eastAsia="Times New Roman" w:hAnsi="Calibri" w:cs="Calibri"/>
                      <w:i/>
                      <w:iCs/>
                      <w:color w:val="000000"/>
                    </w:rPr>
                    <w:t>2014 International Conference on the Internet of Things, IOT 2014</w:t>
                  </w:r>
                  <w:r w:rsidRPr="00E4131F">
                    <w:rPr>
                      <w:rFonts w:ascii="Calibri" w:eastAsia="Times New Roman" w:hAnsi="Calibri" w:cs="Calibri"/>
                      <w:color w:val="000000"/>
                    </w:rPr>
                    <w:t>, pp. 13–18. Available at: https://doi.org/10.1109/IOT.2014.7030108.</w:t>
                  </w:r>
                </w:p>
                <w:p w14:paraId="091359D8" w14:textId="77777777" w:rsidR="001B0BB2" w:rsidRPr="0004542F" w:rsidRDefault="001B0BB2" w:rsidP="001B0BB2">
                  <w:r w:rsidRPr="00E4131F">
                    <w:rPr>
                      <w:rFonts w:ascii="Calibri" w:eastAsia="Times New Roman" w:hAnsi="Calibri" w:cs="Calibri"/>
                      <w:color w:val="000000"/>
                    </w:rPr>
                    <w:t> </w:t>
                  </w:r>
                </w:p>
              </w:sdtContent>
            </w:sdt>
            <w:p w14:paraId="6AC59721" w14:textId="445AE8BB" w:rsidR="00EA53AB" w:rsidRDefault="00EA53AB" w:rsidP="00EA53AB">
              <w:r>
                <w:rPr>
                  <w:b/>
                  <w:bCs/>
                  <w:noProof/>
                </w:rPr>
                <w:fldChar w:fldCharType="end"/>
              </w:r>
            </w:p>
          </w:sdtContent>
        </w:sdt>
      </w:sdtContent>
    </w:sdt>
    <w:p w14:paraId="5F6CEAA2" w14:textId="4D2188BE" w:rsidR="00EA53AB" w:rsidRPr="00EA53AB" w:rsidRDefault="001C1695" w:rsidP="001C1695">
      <w:pPr>
        <w:pStyle w:val="Heading2"/>
      </w:pPr>
      <w:r>
        <w:t>T</w:t>
      </w:r>
      <w:r w:rsidR="007E2E2B">
        <w:t>abl</w:t>
      </w:r>
      <w:r>
        <w:t xml:space="preserve">e of figures </w:t>
      </w:r>
    </w:p>
    <w:p w14:paraId="5F9C7A43" w14:textId="410ABC40" w:rsidR="0096248E" w:rsidRDefault="0096248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27316419" w:history="1">
        <w:r w:rsidRPr="00CD4AF8">
          <w:rPr>
            <w:rStyle w:val="Hyperlink"/>
            <w:noProof/>
          </w:rPr>
          <w:t>Figure 1 input got from a square wave</w:t>
        </w:r>
        <w:r>
          <w:rPr>
            <w:noProof/>
            <w:webHidden/>
          </w:rPr>
          <w:tab/>
        </w:r>
        <w:r>
          <w:rPr>
            <w:noProof/>
            <w:webHidden/>
          </w:rPr>
          <w:fldChar w:fldCharType="begin"/>
        </w:r>
        <w:r>
          <w:rPr>
            <w:noProof/>
            <w:webHidden/>
          </w:rPr>
          <w:instrText xml:space="preserve"> PAGEREF _Toc227316419 \h </w:instrText>
        </w:r>
        <w:r>
          <w:rPr>
            <w:noProof/>
            <w:webHidden/>
          </w:rPr>
        </w:r>
        <w:r>
          <w:rPr>
            <w:noProof/>
            <w:webHidden/>
          </w:rPr>
          <w:fldChar w:fldCharType="separate"/>
        </w:r>
        <w:r>
          <w:rPr>
            <w:noProof/>
            <w:webHidden/>
          </w:rPr>
          <w:t>2</w:t>
        </w:r>
        <w:r>
          <w:rPr>
            <w:noProof/>
            <w:webHidden/>
          </w:rPr>
          <w:fldChar w:fldCharType="end"/>
        </w:r>
      </w:hyperlink>
    </w:p>
    <w:p w14:paraId="110B5474" w14:textId="0AC67B0E"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0" w:history="1">
        <w:r w:rsidRPr="00CD4AF8">
          <w:rPr>
            <w:rStyle w:val="Hyperlink"/>
            <w:noProof/>
          </w:rPr>
          <w:t>Figure 2 square wave with voltage time and sample rate</w:t>
        </w:r>
        <w:r>
          <w:rPr>
            <w:noProof/>
            <w:webHidden/>
          </w:rPr>
          <w:tab/>
        </w:r>
        <w:r>
          <w:rPr>
            <w:noProof/>
            <w:webHidden/>
          </w:rPr>
          <w:fldChar w:fldCharType="begin"/>
        </w:r>
        <w:r>
          <w:rPr>
            <w:noProof/>
            <w:webHidden/>
          </w:rPr>
          <w:instrText xml:space="preserve"> PAGEREF _Toc227316420 \h </w:instrText>
        </w:r>
        <w:r>
          <w:rPr>
            <w:noProof/>
            <w:webHidden/>
          </w:rPr>
        </w:r>
        <w:r>
          <w:rPr>
            <w:noProof/>
            <w:webHidden/>
          </w:rPr>
          <w:fldChar w:fldCharType="separate"/>
        </w:r>
        <w:r>
          <w:rPr>
            <w:noProof/>
            <w:webHidden/>
          </w:rPr>
          <w:t>2</w:t>
        </w:r>
        <w:r>
          <w:rPr>
            <w:noProof/>
            <w:webHidden/>
          </w:rPr>
          <w:fldChar w:fldCharType="end"/>
        </w:r>
      </w:hyperlink>
    </w:p>
    <w:p w14:paraId="7AB3A022" w14:textId="65C3713B"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1" w:history="1">
        <w:r w:rsidRPr="00CD4AF8">
          <w:rPr>
            <w:rStyle w:val="Hyperlink"/>
            <w:noProof/>
          </w:rPr>
          <w:t>Figure 3peak to peak , peak and bottom point values</w:t>
        </w:r>
        <w:r>
          <w:rPr>
            <w:noProof/>
            <w:webHidden/>
          </w:rPr>
          <w:tab/>
        </w:r>
        <w:r>
          <w:rPr>
            <w:noProof/>
            <w:webHidden/>
          </w:rPr>
          <w:fldChar w:fldCharType="begin"/>
        </w:r>
        <w:r>
          <w:rPr>
            <w:noProof/>
            <w:webHidden/>
          </w:rPr>
          <w:instrText xml:space="preserve"> PAGEREF _Toc227316421 \h </w:instrText>
        </w:r>
        <w:r>
          <w:rPr>
            <w:noProof/>
            <w:webHidden/>
          </w:rPr>
        </w:r>
        <w:r>
          <w:rPr>
            <w:noProof/>
            <w:webHidden/>
          </w:rPr>
          <w:fldChar w:fldCharType="separate"/>
        </w:r>
        <w:r>
          <w:rPr>
            <w:noProof/>
            <w:webHidden/>
          </w:rPr>
          <w:t>2</w:t>
        </w:r>
        <w:r>
          <w:rPr>
            <w:noProof/>
            <w:webHidden/>
          </w:rPr>
          <w:fldChar w:fldCharType="end"/>
        </w:r>
      </w:hyperlink>
    </w:p>
    <w:p w14:paraId="581328D1" w14:textId="2F271B2A"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2" w:history="1">
        <w:r w:rsidRPr="00CD4AF8">
          <w:rPr>
            <w:rStyle w:val="Hyperlink"/>
            <w:noProof/>
          </w:rPr>
          <w:t>Figure 4 charging points from a sine wave</w:t>
        </w:r>
        <w:r>
          <w:rPr>
            <w:noProof/>
            <w:webHidden/>
          </w:rPr>
          <w:tab/>
        </w:r>
        <w:r>
          <w:rPr>
            <w:noProof/>
            <w:webHidden/>
          </w:rPr>
          <w:fldChar w:fldCharType="begin"/>
        </w:r>
        <w:r>
          <w:rPr>
            <w:noProof/>
            <w:webHidden/>
          </w:rPr>
          <w:instrText xml:space="preserve"> PAGEREF _Toc227316422 \h </w:instrText>
        </w:r>
        <w:r>
          <w:rPr>
            <w:noProof/>
            <w:webHidden/>
          </w:rPr>
        </w:r>
        <w:r>
          <w:rPr>
            <w:noProof/>
            <w:webHidden/>
          </w:rPr>
          <w:fldChar w:fldCharType="separate"/>
        </w:r>
        <w:r>
          <w:rPr>
            <w:noProof/>
            <w:webHidden/>
          </w:rPr>
          <w:t>3</w:t>
        </w:r>
        <w:r>
          <w:rPr>
            <w:noProof/>
            <w:webHidden/>
          </w:rPr>
          <w:fldChar w:fldCharType="end"/>
        </w:r>
      </w:hyperlink>
    </w:p>
    <w:p w14:paraId="7211CC7D" w14:textId="515CFDCE"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3" w:history="1">
        <w:r w:rsidRPr="00CD4AF8">
          <w:rPr>
            <w:rStyle w:val="Hyperlink"/>
            <w:noProof/>
          </w:rPr>
          <w:t>Figure 5 results got from that point</w:t>
        </w:r>
        <w:r>
          <w:rPr>
            <w:noProof/>
            <w:webHidden/>
          </w:rPr>
          <w:tab/>
        </w:r>
        <w:r>
          <w:rPr>
            <w:noProof/>
            <w:webHidden/>
          </w:rPr>
          <w:fldChar w:fldCharType="begin"/>
        </w:r>
        <w:r>
          <w:rPr>
            <w:noProof/>
            <w:webHidden/>
          </w:rPr>
          <w:instrText xml:space="preserve"> PAGEREF _Toc227316423 \h </w:instrText>
        </w:r>
        <w:r>
          <w:rPr>
            <w:noProof/>
            <w:webHidden/>
          </w:rPr>
        </w:r>
        <w:r>
          <w:rPr>
            <w:noProof/>
            <w:webHidden/>
          </w:rPr>
          <w:fldChar w:fldCharType="separate"/>
        </w:r>
        <w:r>
          <w:rPr>
            <w:noProof/>
            <w:webHidden/>
          </w:rPr>
          <w:t>3</w:t>
        </w:r>
        <w:r>
          <w:rPr>
            <w:noProof/>
            <w:webHidden/>
          </w:rPr>
          <w:fldChar w:fldCharType="end"/>
        </w:r>
      </w:hyperlink>
    </w:p>
    <w:p w14:paraId="2FDECD33" w14:textId="460F99E5"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4" w:history="1">
        <w:r w:rsidRPr="00CD4AF8">
          <w:rPr>
            <w:rStyle w:val="Hyperlink"/>
            <w:noProof/>
          </w:rPr>
          <w:t>Figure 6 discharging point from the sine wave</w:t>
        </w:r>
        <w:r>
          <w:rPr>
            <w:noProof/>
            <w:webHidden/>
          </w:rPr>
          <w:tab/>
        </w:r>
        <w:r>
          <w:rPr>
            <w:noProof/>
            <w:webHidden/>
          </w:rPr>
          <w:fldChar w:fldCharType="begin"/>
        </w:r>
        <w:r>
          <w:rPr>
            <w:noProof/>
            <w:webHidden/>
          </w:rPr>
          <w:instrText xml:space="preserve"> PAGEREF _Toc227316424 \h </w:instrText>
        </w:r>
        <w:r>
          <w:rPr>
            <w:noProof/>
            <w:webHidden/>
          </w:rPr>
        </w:r>
        <w:r>
          <w:rPr>
            <w:noProof/>
            <w:webHidden/>
          </w:rPr>
          <w:fldChar w:fldCharType="separate"/>
        </w:r>
        <w:r>
          <w:rPr>
            <w:noProof/>
            <w:webHidden/>
          </w:rPr>
          <w:t>3</w:t>
        </w:r>
        <w:r>
          <w:rPr>
            <w:noProof/>
            <w:webHidden/>
          </w:rPr>
          <w:fldChar w:fldCharType="end"/>
        </w:r>
      </w:hyperlink>
    </w:p>
    <w:p w14:paraId="1172E5B0" w14:textId="2922C071"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5" w:history="1">
        <w:r w:rsidRPr="00CD4AF8">
          <w:rPr>
            <w:rStyle w:val="Hyperlink"/>
            <w:noProof/>
          </w:rPr>
          <w:t>Figure 7 results got from discharge point</w:t>
        </w:r>
        <w:r>
          <w:rPr>
            <w:noProof/>
            <w:webHidden/>
          </w:rPr>
          <w:tab/>
        </w:r>
        <w:r>
          <w:rPr>
            <w:noProof/>
            <w:webHidden/>
          </w:rPr>
          <w:fldChar w:fldCharType="begin"/>
        </w:r>
        <w:r>
          <w:rPr>
            <w:noProof/>
            <w:webHidden/>
          </w:rPr>
          <w:instrText xml:space="preserve"> PAGEREF _Toc227316425 \h </w:instrText>
        </w:r>
        <w:r>
          <w:rPr>
            <w:noProof/>
            <w:webHidden/>
          </w:rPr>
        </w:r>
        <w:r>
          <w:rPr>
            <w:noProof/>
            <w:webHidden/>
          </w:rPr>
          <w:fldChar w:fldCharType="separate"/>
        </w:r>
        <w:r>
          <w:rPr>
            <w:noProof/>
            <w:webHidden/>
          </w:rPr>
          <w:t>3</w:t>
        </w:r>
        <w:r>
          <w:rPr>
            <w:noProof/>
            <w:webHidden/>
          </w:rPr>
          <w:fldChar w:fldCharType="end"/>
        </w:r>
      </w:hyperlink>
    </w:p>
    <w:p w14:paraId="7FE24156" w14:textId="1224423F"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26" w:history="1">
        <w:r w:rsidRPr="00CD4AF8">
          <w:rPr>
            <w:rStyle w:val="Hyperlink"/>
            <w:noProof/>
          </w:rPr>
          <w:t>Figure 8 log(v) throughout time</w:t>
        </w:r>
        <w:r>
          <w:rPr>
            <w:noProof/>
            <w:webHidden/>
          </w:rPr>
          <w:tab/>
        </w:r>
        <w:r>
          <w:rPr>
            <w:noProof/>
            <w:webHidden/>
          </w:rPr>
          <w:fldChar w:fldCharType="begin"/>
        </w:r>
        <w:r>
          <w:rPr>
            <w:noProof/>
            <w:webHidden/>
          </w:rPr>
          <w:instrText xml:space="preserve"> PAGEREF _Toc227316426 \h </w:instrText>
        </w:r>
        <w:r>
          <w:rPr>
            <w:noProof/>
            <w:webHidden/>
          </w:rPr>
        </w:r>
        <w:r>
          <w:rPr>
            <w:noProof/>
            <w:webHidden/>
          </w:rPr>
          <w:fldChar w:fldCharType="separate"/>
        </w:r>
        <w:r>
          <w:rPr>
            <w:noProof/>
            <w:webHidden/>
          </w:rPr>
          <w:t>5</w:t>
        </w:r>
        <w:r>
          <w:rPr>
            <w:noProof/>
            <w:webHidden/>
          </w:rPr>
          <w:fldChar w:fldCharType="end"/>
        </w:r>
      </w:hyperlink>
    </w:p>
    <w:p w14:paraId="3CDD3402" w14:textId="77777777" w:rsidR="0096248E" w:rsidRDefault="0096248E" w:rsidP="0004542F">
      <w:r>
        <w:fldChar w:fldCharType="end"/>
      </w:r>
    </w:p>
    <w:p w14:paraId="622A0EBC" w14:textId="10B824A9" w:rsidR="0004542F" w:rsidRDefault="0096248E" w:rsidP="0096248E">
      <w:pPr>
        <w:pStyle w:val="Heading2"/>
      </w:pPr>
      <w:r>
        <w:t>Table of tables</w:t>
      </w:r>
    </w:p>
    <w:p w14:paraId="5A64DF7C" w14:textId="00ED8A64" w:rsidR="0096248E" w:rsidRDefault="0096248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27316450" w:history="1">
        <w:r w:rsidRPr="00BD74B1">
          <w:rPr>
            <w:rStyle w:val="Hyperlink"/>
            <w:noProof/>
          </w:rPr>
          <w:t>Table 1 table for capacitor discharge</w:t>
        </w:r>
        <w:r>
          <w:rPr>
            <w:noProof/>
            <w:webHidden/>
          </w:rPr>
          <w:tab/>
        </w:r>
        <w:r>
          <w:rPr>
            <w:noProof/>
            <w:webHidden/>
          </w:rPr>
          <w:fldChar w:fldCharType="begin"/>
        </w:r>
        <w:r>
          <w:rPr>
            <w:noProof/>
            <w:webHidden/>
          </w:rPr>
          <w:instrText xml:space="preserve"> PAGEREF _Toc227316450 \h </w:instrText>
        </w:r>
        <w:r>
          <w:rPr>
            <w:noProof/>
            <w:webHidden/>
          </w:rPr>
        </w:r>
        <w:r>
          <w:rPr>
            <w:noProof/>
            <w:webHidden/>
          </w:rPr>
          <w:fldChar w:fldCharType="separate"/>
        </w:r>
        <w:r>
          <w:rPr>
            <w:noProof/>
            <w:webHidden/>
          </w:rPr>
          <w:t>5</w:t>
        </w:r>
        <w:r>
          <w:rPr>
            <w:noProof/>
            <w:webHidden/>
          </w:rPr>
          <w:fldChar w:fldCharType="end"/>
        </w:r>
      </w:hyperlink>
    </w:p>
    <w:p w14:paraId="6ADE885D" w14:textId="1DA37404" w:rsidR="0096248E" w:rsidRDefault="0096248E">
      <w:pPr>
        <w:pStyle w:val="TableofFigures"/>
        <w:tabs>
          <w:tab w:val="right" w:leader="dot" w:pos="9016"/>
        </w:tabs>
        <w:rPr>
          <w:rFonts w:eastAsiaTheme="minorEastAsia"/>
          <w:noProof/>
          <w:kern w:val="2"/>
          <w:sz w:val="24"/>
          <w:szCs w:val="24"/>
          <w:lang w:eastAsia="en-GB"/>
          <w14:ligatures w14:val="standardContextual"/>
        </w:rPr>
      </w:pPr>
      <w:hyperlink w:anchor="_Toc227316451" w:history="1">
        <w:r w:rsidRPr="00BD74B1">
          <w:rPr>
            <w:rStyle w:val="Hyperlink"/>
            <w:noProof/>
          </w:rPr>
          <w:t>Table 2 comparison table</w:t>
        </w:r>
        <w:r>
          <w:rPr>
            <w:noProof/>
            <w:webHidden/>
          </w:rPr>
          <w:tab/>
        </w:r>
        <w:r>
          <w:rPr>
            <w:noProof/>
            <w:webHidden/>
          </w:rPr>
          <w:fldChar w:fldCharType="begin"/>
        </w:r>
        <w:r>
          <w:rPr>
            <w:noProof/>
            <w:webHidden/>
          </w:rPr>
          <w:instrText xml:space="preserve"> PAGEREF _Toc227316451 \h </w:instrText>
        </w:r>
        <w:r>
          <w:rPr>
            <w:noProof/>
            <w:webHidden/>
          </w:rPr>
        </w:r>
        <w:r>
          <w:rPr>
            <w:noProof/>
            <w:webHidden/>
          </w:rPr>
          <w:fldChar w:fldCharType="separate"/>
        </w:r>
        <w:r>
          <w:rPr>
            <w:noProof/>
            <w:webHidden/>
          </w:rPr>
          <w:t>6</w:t>
        </w:r>
        <w:r>
          <w:rPr>
            <w:noProof/>
            <w:webHidden/>
          </w:rPr>
          <w:fldChar w:fldCharType="end"/>
        </w:r>
      </w:hyperlink>
    </w:p>
    <w:p w14:paraId="5208D568" w14:textId="76223C56" w:rsidR="0096248E" w:rsidRPr="0096248E" w:rsidRDefault="0096248E" w:rsidP="0096248E">
      <w:r>
        <w:fldChar w:fldCharType="end"/>
      </w:r>
    </w:p>
    <w:sectPr w:rsidR="0096248E" w:rsidRPr="0096248E"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660C9" w14:textId="77777777" w:rsidR="000946F1" w:rsidRDefault="000946F1" w:rsidP="00962E5F">
      <w:pPr>
        <w:spacing w:after="0" w:line="240" w:lineRule="auto"/>
      </w:pPr>
      <w:r>
        <w:separator/>
      </w:r>
    </w:p>
  </w:endnote>
  <w:endnote w:type="continuationSeparator" w:id="0">
    <w:p w14:paraId="3434B902" w14:textId="77777777" w:rsidR="000946F1" w:rsidRDefault="000946F1"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9EDA" w14:textId="77777777" w:rsidR="000946F1" w:rsidRDefault="000946F1" w:rsidP="00962E5F">
      <w:pPr>
        <w:spacing w:after="0" w:line="240" w:lineRule="auto"/>
      </w:pPr>
      <w:r>
        <w:separator/>
      </w:r>
    </w:p>
  </w:footnote>
  <w:footnote w:type="continuationSeparator" w:id="0">
    <w:p w14:paraId="0225076A" w14:textId="77777777" w:rsidR="000946F1" w:rsidRDefault="000946F1"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3E1E075D" w:rsidR="000D61BC" w:rsidRDefault="000D61BC">
    <w:pPr>
      <w:pStyle w:val="Header"/>
    </w:pPr>
    <w:r>
      <w:ptab w:relativeTo="margin" w:alignment="center" w:leader="none"/>
    </w:r>
    <w:r>
      <w:ptab w:relativeTo="margin" w:alignment="right" w:leader="none"/>
    </w:r>
    <w:r w:rsidR="3997C442">
      <w:t>Vehicle electronics 2405219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92E293AC"/>
    <w:lvl w:ilvl="0">
      <w:start w:val="1"/>
      <w:numFmt w:val="decimal"/>
      <w:pStyle w:val="Heading1"/>
      <w:lvlText w:val="%1"/>
      <w:lvlJc w:val="left"/>
      <w:pPr>
        <w:ind w:left="432" w:hanging="432"/>
      </w:pPr>
    </w:lvl>
    <w:lvl w:ilvl="1">
      <w:start w:val="1"/>
      <w:numFmt w:val="decimal"/>
      <w:pStyle w:val="Heading2"/>
      <w:lvlText w:val="%1.%2"/>
      <w:lvlJc w:val="left"/>
      <w:pPr>
        <w:ind w:left="3411" w:hanging="576"/>
      </w:pPr>
      <w:rPr>
        <w:color w:val="2F5496" w:themeColor="accent1" w:themeShade="B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0BF8"/>
    <w:rsid w:val="000021D0"/>
    <w:rsid w:val="000030F4"/>
    <w:rsid w:val="0000793E"/>
    <w:rsid w:val="00015F1C"/>
    <w:rsid w:val="0002450A"/>
    <w:rsid w:val="000371D1"/>
    <w:rsid w:val="0004542F"/>
    <w:rsid w:val="00046518"/>
    <w:rsid w:val="00047F72"/>
    <w:rsid w:val="00060EC0"/>
    <w:rsid w:val="00065C8C"/>
    <w:rsid w:val="00067C94"/>
    <w:rsid w:val="000848E4"/>
    <w:rsid w:val="0008677D"/>
    <w:rsid w:val="000946F1"/>
    <w:rsid w:val="000C1C16"/>
    <w:rsid w:val="000C44D0"/>
    <w:rsid w:val="000C4E18"/>
    <w:rsid w:val="000D2B74"/>
    <w:rsid w:val="000D61BC"/>
    <w:rsid w:val="000E6861"/>
    <w:rsid w:val="000F0D22"/>
    <w:rsid w:val="000F4076"/>
    <w:rsid w:val="000F4344"/>
    <w:rsid w:val="0010079E"/>
    <w:rsid w:val="001033AC"/>
    <w:rsid w:val="00104F52"/>
    <w:rsid w:val="00106B65"/>
    <w:rsid w:val="00121E76"/>
    <w:rsid w:val="00124ACF"/>
    <w:rsid w:val="00126740"/>
    <w:rsid w:val="001323F1"/>
    <w:rsid w:val="00136965"/>
    <w:rsid w:val="0014442D"/>
    <w:rsid w:val="001454FC"/>
    <w:rsid w:val="00156CE0"/>
    <w:rsid w:val="001728B1"/>
    <w:rsid w:val="00183E3A"/>
    <w:rsid w:val="001850DD"/>
    <w:rsid w:val="0019332E"/>
    <w:rsid w:val="001A4EB7"/>
    <w:rsid w:val="001B0BB2"/>
    <w:rsid w:val="001B17C4"/>
    <w:rsid w:val="001B6A2E"/>
    <w:rsid w:val="001C0FA3"/>
    <w:rsid w:val="001C1695"/>
    <w:rsid w:val="001D16D3"/>
    <w:rsid w:val="001D34E0"/>
    <w:rsid w:val="001D60EB"/>
    <w:rsid w:val="001E1DCB"/>
    <w:rsid w:val="001E3C05"/>
    <w:rsid w:val="001E75C0"/>
    <w:rsid w:val="001F4274"/>
    <w:rsid w:val="00200A3C"/>
    <w:rsid w:val="00201A61"/>
    <w:rsid w:val="00203670"/>
    <w:rsid w:val="002044B2"/>
    <w:rsid w:val="00205532"/>
    <w:rsid w:val="0024481E"/>
    <w:rsid w:val="00255707"/>
    <w:rsid w:val="002618F6"/>
    <w:rsid w:val="00270878"/>
    <w:rsid w:val="002725DA"/>
    <w:rsid w:val="00277EBD"/>
    <w:rsid w:val="00280272"/>
    <w:rsid w:val="00280841"/>
    <w:rsid w:val="0028246B"/>
    <w:rsid w:val="002A2C0D"/>
    <w:rsid w:val="002A400B"/>
    <w:rsid w:val="002A54C4"/>
    <w:rsid w:val="002B3F56"/>
    <w:rsid w:val="002C031A"/>
    <w:rsid w:val="002C1971"/>
    <w:rsid w:val="002C2808"/>
    <w:rsid w:val="002C36E8"/>
    <w:rsid w:val="002C5824"/>
    <w:rsid w:val="002E63BA"/>
    <w:rsid w:val="002F0B84"/>
    <w:rsid w:val="00301299"/>
    <w:rsid w:val="003044AD"/>
    <w:rsid w:val="00305DFC"/>
    <w:rsid w:val="003211F6"/>
    <w:rsid w:val="00324907"/>
    <w:rsid w:val="00324D41"/>
    <w:rsid w:val="00324EDD"/>
    <w:rsid w:val="00337E35"/>
    <w:rsid w:val="003573E3"/>
    <w:rsid w:val="00366573"/>
    <w:rsid w:val="00367038"/>
    <w:rsid w:val="0037417D"/>
    <w:rsid w:val="003849D7"/>
    <w:rsid w:val="00395053"/>
    <w:rsid w:val="003964A0"/>
    <w:rsid w:val="003A02C3"/>
    <w:rsid w:val="003B1A68"/>
    <w:rsid w:val="003B308A"/>
    <w:rsid w:val="003B7E08"/>
    <w:rsid w:val="003D1485"/>
    <w:rsid w:val="003D2A1B"/>
    <w:rsid w:val="003D3658"/>
    <w:rsid w:val="003D4340"/>
    <w:rsid w:val="003D732B"/>
    <w:rsid w:val="003F6DC0"/>
    <w:rsid w:val="003F7C71"/>
    <w:rsid w:val="00400DC7"/>
    <w:rsid w:val="00407E16"/>
    <w:rsid w:val="0041134C"/>
    <w:rsid w:val="004138A3"/>
    <w:rsid w:val="00432735"/>
    <w:rsid w:val="00442D85"/>
    <w:rsid w:val="00446BFF"/>
    <w:rsid w:val="004506B2"/>
    <w:rsid w:val="0045095D"/>
    <w:rsid w:val="00461141"/>
    <w:rsid w:val="00480944"/>
    <w:rsid w:val="004900AB"/>
    <w:rsid w:val="004D5065"/>
    <w:rsid w:val="004E064E"/>
    <w:rsid w:val="004E2E7C"/>
    <w:rsid w:val="004E4408"/>
    <w:rsid w:val="004F2C29"/>
    <w:rsid w:val="00500421"/>
    <w:rsid w:val="0050234D"/>
    <w:rsid w:val="00502DA0"/>
    <w:rsid w:val="0050456F"/>
    <w:rsid w:val="00510730"/>
    <w:rsid w:val="00510D92"/>
    <w:rsid w:val="00514DC8"/>
    <w:rsid w:val="005209BA"/>
    <w:rsid w:val="005356C3"/>
    <w:rsid w:val="005370DA"/>
    <w:rsid w:val="00542299"/>
    <w:rsid w:val="00552D31"/>
    <w:rsid w:val="005703F3"/>
    <w:rsid w:val="00585CA8"/>
    <w:rsid w:val="005919FC"/>
    <w:rsid w:val="00591A5A"/>
    <w:rsid w:val="005976ED"/>
    <w:rsid w:val="005A19A6"/>
    <w:rsid w:val="005C2097"/>
    <w:rsid w:val="005C6A07"/>
    <w:rsid w:val="005D403B"/>
    <w:rsid w:val="005D62C6"/>
    <w:rsid w:val="005E2EDE"/>
    <w:rsid w:val="005E4F7B"/>
    <w:rsid w:val="005F4B3F"/>
    <w:rsid w:val="006163C5"/>
    <w:rsid w:val="00617A70"/>
    <w:rsid w:val="006216F4"/>
    <w:rsid w:val="006413F6"/>
    <w:rsid w:val="00647B3D"/>
    <w:rsid w:val="00651E6C"/>
    <w:rsid w:val="00660A53"/>
    <w:rsid w:val="00664834"/>
    <w:rsid w:val="0066554A"/>
    <w:rsid w:val="00680B10"/>
    <w:rsid w:val="006831DF"/>
    <w:rsid w:val="00684820"/>
    <w:rsid w:val="00690D18"/>
    <w:rsid w:val="0069150D"/>
    <w:rsid w:val="0069236F"/>
    <w:rsid w:val="00692758"/>
    <w:rsid w:val="006A4811"/>
    <w:rsid w:val="006A4B75"/>
    <w:rsid w:val="006E217E"/>
    <w:rsid w:val="006F12E5"/>
    <w:rsid w:val="007111EC"/>
    <w:rsid w:val="00744842"/>
    <w:rsid w:val="00746710"/>
    <w:rsid w:val="0075047F"/>
    <w:rsid w:val="00750A67"/>
    <w:rsid w:val="00757730"/>
    <w:rsid w:val="00785FAD"/>
    <w:rsid w:val="007861CC"/>
    <w:rsid w:val="007A0C00"/>
    <w:rsid w:val="007C7D1F"/>
    <w:rsid w:val="007D5B33"/>
    <w:rsid w:val="007E2E2B"/>
    <w:rsid w:val="00803F6C"/>
    <w:rsid w:val="008104B7"/>
    <w:rsid w:val="00814DB7"/>
    <w:rsid w:val="00836995"/>
    <w:rsid w:val="00850E18"/>
    <w:rsid w:val="00851F48"/>
    <w:rsid w:val="00853082"/>
    <w:rsid w:val="0085349D"/>
    <w:rsid w:val="00871C78"/>
    <w:rsid w:val="0087607D"/>
    <w:rsid w:val="008771A0"/>
    <w:rsid w:val="0088451E"/>
    <w:rsid w:val="00887978"/>
    <w:rsid w:val="008934F2"/>
    <w:rsid w:val="00897973"/>
    <w:rsid w:val="008A0AA3"/>
    <w:rsid w:val="008B05DA"/>
    <w:rsid w:val="008C5C12"/>
    <w:rsid w:val="008D1C40"/>
    <w:rsid w:val="008D59D8"/>
    <w:rsid w:val="008F2254"/>
    <w:rsid w:val="00901BF3"/>
    <w:rsid w:val="00907CDF"/>
    <w:rsid w:val="00915067"/>
    <w:rsid w:val="00930CCF"/>
    <w:rsid w:val="009511B0"/>
    <w:rsid w:val="00952BC4"/>
    <w:rsid w:val="0095312C"/>
    <w:rsid w:val="0096248E"/>
    <w:rsid w:val="00962E5F"/>
    <w:rsid w:val="00965787"/>
    <w:rsid w:val="009A18A6"/>
    <w:rsid w:val="009B13B7"/>
    <w:rsid w:val="009C4566"/>
    <w:rsid w:val="009C7065"/>
    <w:rsid w:val="009D1102"/>
    <w:rsid w:val="009D2EC2"/>
    <w:rsid w:val="009D333F"/>
    <w:rsid w:val="009D5A59"/>
    <w:rsid w:val="009E3362"/>
    <w:rsid w:val="009E7A2F"/>
    <w:rsid w:val="009F323A"/>
    <w:rsid w:val="009F732A"/>
    <w:rsid w:val="009F7A38"/>
    <w:rsid w:val="00A019F7"/>
    <w:rsid w:val="00A170A1"/>
    <w:rsid w:val="00A358CC"/>
    <w:rsid w:val="00A35CD8"/>
    <w:rsid w:val="00A55063"/>
    <w:rsid w:val="00A6062D"/>
    <w:rsid w:val="00A76700"/>
    <w:rsid w:val="00AA0122"/>
    <w:rsid w:val="00AB4271"/>
    <w:rsid w:val="00AB5E6C"/>
    <w:rsid w:val="00AE0F5E"/>
    <w:rsid w:val="00AE794A"/>
    <w:rsid w:val="00B0072D"/>
    <w:rsid w:val="00B030CA"/>
    <w:rsid w:val="00B11B6B"/>
    <w:rsid w:val="00B12975"/>
    <w:rsid w:val="00B1333D"/>
    <w:rsid w:val="00B143C3"/>
    <w:rsid w:val="00B14C99"/>
    <w:rsid w:val="00B25753"/>
    <w:rsid w:val="00B25D24"/>
    <w:rsid w:val="00B357A8"/>
    <w:rsid w:val="00B43617"/>
    <w:rsid w:val="00B44170"/>
    <w:rsid w:val="00B51D90"/>
    <w:rsid w:val="00B520EF"/>
    <w:rsid w:val="00B562C0"/>
    <w:rsid w:val="00B70FBC"/>
    <w:rsid w:val="00B720EE"/>
    <w:rsid w:val="00B800BB"/>
    <w:rsid w:val="00B862B0"/>
    <w:rsid w:val="00BA4DAA"/>
    <w:rsid w:val="00BB6265"/>
    <w:rsid w:val="00BB6499"/>
    <w:rsid w:val="00BC0A30"/>
    <w:rsid w:val="00BC0DC3"/>
    <w:rsid w:val="00BD7ABB"/>
    <w:rsid w:val="00C13004"/>
    <w:rsid w:val="00C244FC"/>
    <w:rsid w:val="00C31113"/>
    <w:rsid w:val="00C343C4"/>
    <w:rsid w:val="00C34C38"/>
    <w:rsid w:val="00C46060"/>
    <w:rsid w:val="00C51069"/>
    <w:rsid w:val="00C63B21"/>
    <w:rsid w:val="00C675BB"/>
    <w:rsid w:val="00C928CF"/>
    <w:rsid w:val="00CA5F1C"/>
    <w:rsid w:val="00CA6882"/>
    <w:rsid w:val="00CB4457"/>
    <w:rsid w:val="00CC3978"/>
    <w:rsid w:val="00CD0D5F"/>
    <w:rsid w:val="00CD63BF"/>
    <w:rsid w:val="00CD7C38"/>
    <w:rsid w:val="00CE51D4"/>
    <w:rsid w:val="00CF24B1"/>
    <w:rsid w:val="00D06A91"/>
    <w:rsid w:val="00D11DB7"/>
    <w:rsid w:val="00D17C4D"/>
    <w:rsid w:val="00D26C24"/>
    <w:rsid w:val="00D4489B"/>
    <w:rsid w:val="00D80299"/>
    <w:rsid w:val="00D828B4"/>
    <w:rsid w:val="00D930E3"/>
    <w:rsid w:val="00D95D78"/>
    <w:rsid w:val="00DA1B68"/>
    <w:rsid w:val="00DB24FE"/>
    <w:rsid w:val="00DB2F37"/>
    <w:rsid w:val="00DC25E0"/>
    <w:rsid w:val="00DC681D"/>
    <w:rsid w:val="00DD520C"/>
    <w:rsid w:val="00DE51A6"/>
    <w:rsid w:val="00E03377"/>
    <w:rsid w:val="00E03BCB"/>
    <w:rsid w:val="00E050E1"/>
    <w:rsid w:val="00E264BB"/>
    <w:rsid w:val="00E279FB"/>
    <w:rsid w:val="00E4131F"/>
    <w:rsid w:val="00E443ED"/>
    <w:rsid w:val="00E44D60"/>
    <w:rsid w:val="00E46C8D"/>
    <w:rsid w:val="00E5667C"/>
    <w:rsid w:val="00E60F87"/>
    <w:rsid w:val="00E829CD"/>
    <w:rsid w:val="00E832D6"/>
    <w:rsid w:val="00E930BA"/>
    <w:rsid w:val="00E94652"/>
    <w:rsid w:val="00EA53AB"/>
    <w:rsid w:val="00EC022B"/>
    <w:rsid w:val="00EC3030"/>
    <w:rsid w:val="00ED7E82"/>
    <w:rsid w:val="00EE5392"/>
    <w:rsid w:val="00EE755C"/>
    <w:rsid w:val="00EE7C07"/>
    <w:rsid w:val="00EF1E75"/>
    <w:rsid w:val="00F01504"/>
    <w:rsid w:val="00F26465"/>
    <w:rsid w:val="00F316E2"/>
    <w:rsid w:val="00F32D0B"/>
    <w:rsid w:val="00F34D27"/>
    <w:rsid w:val="00F417FA"/>
    <w:rsid w:val="00F63948"/>
    <w:rsid w:val="00F74D7A"/>
    <w:rsid w:val="00F755FD"/>
    <w:rsid w:val="00F92569"/>
    <w:rsid w:val="00FA11A3"/>
    <w:rsid w:val="00FB1AAB"/>
    <w:rsid w:val="00FB3811"/>
    <w:rsid w:val="00FB647A"/>
    <w:rsid w:val="00FB7472"/>
    <w:rsid w:val="00FC3082"/>
    <w:rsid w:val="00FD0AE7"/>
    <w:rsid w:val="00FE4526"/>
    <w:rsid w:val="00FF1BE6"/>
    <w:rsid w:val="02C2D7D4"/>
    <w:rsid w:val="02CDDC29"/>
    <w:rsid w:val="02D50520"/>
    <w:rsid w:val="032591B8"/>
    <w:rsid w:val="073C4F0E"/>
    <w:rsid w:val="0851B4B8"/>
    <w:rsid w:val="0BB4AA8D"/>
    <w:rsid w:val="13FED07C"/>
    <w:rsid w:val="16B6D54C"/>
    <w:rsid w:val="1D1BC0E2"/>
    <w:rsid w:val="20CD2BEB"/>
    <w:rsid w:val="2416CC72"/>
    <w:rsid w:val="24744A67"/>
    <w:rsid w:val="258DAEF0"/>
    <w:rsid w:val="2682E80A"/>
    <w:rsid w:val="2E89AF42"/>
    <w:rsid w:val="363A613C"/>
    <w:rsid w:val="37120720"/>
    <w:rsid w:val="376EB9B5"/>
    <w:rsid w:val="38778EE5"/>
    <w:rsid w:val="3997C442"/>
    <w:rsid w:val="3ACDC1BA"/>
    <w:rsid w:val="41A9E594"/>
    <w:rsid w:val="4C7E46ED"/>
    <w:rsid w:val="4C8465E6"/>
    <w:rsid w:val="4EA5BCE7"/>
    <w:rsid w:val="4F10E3B6"/>
    <w:rsid w:val="5857213A"/>
    <w:rsid w:val="58D79B77"/>
    <w:rsid w:val="5F378557"/>
    <w:rsid w:val="615F7262"/>
    <w:rsid w:val="644BD066"/>
    <w:rsid w:val="6B606300"/>
    <w:rsid w:val="6BF5AE16"/>
    <w:rsid w:val="71163744"/>
    <w:rsid w:val="72095056"/>
    <w:rsid w:val="7764D876"/>
    <w:rsid w:val="79DBDF40"/>
    <w:rsid w:val="7A9217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1E75C0"/>
    <w:rPr>
      <w:color w:val="666666"/>
    </w:rPr>
  </w:style>
  <w:style w:type="paragraph" w:styleId="Bibliography">
    <w:name w:val="Bibliography"/>
    <w:basedOn w:val="Normal"/>
    <w:next w:val="Normal"/>
    <w:uiPriority w:val="37"/>
    <w:unhideWhenUsed/>
    <w:rsid w:val="00DC6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6756">
      <w:bodyDiv w:val="1"/>
      <w:marLeft w:val="0"/>
      <w:marRight w:val="0"/>
      <w:marTop w:val="0"/>
      <w:marBottom w:val="0"/>
      <w:divBdr>
        <w:top w:val="none" w:sz="0" w:space="0" w:color="auto"/>
        <w:left w:val="none" w:sz="0" w:space="0" w:color="auto"/>
        <w:bottom w:val="none" w:sz="0" w:space="0" w:color="auto"/>
        <w:right w:val="none" w:sz="0" w:space="0" w:color="auto"/>
      </w:divBdr>
    </w:div>
    <w:div w:id="51972292">
      <w:bodyDiv w:val="1"/>
      <w:marLeft w:val="0"/>
      <w:marRight w:val="0"/>
      <w:marTop w:val="0"/>
      <w:marBottom w:val="0"/>
      <w:divBdr>
        <w:top w:val="none" w:sz="0" w:space="0" w:color="auto"/>
        <w:left w:val="none" w:sz="0" w:space="0" w:color="auto"/>
        <w:bottom w:val="none" w:sz="0" w:space="0" w:color="auto"/>
        <w:right w:val="none" w:sz="0" w:space="0" w:color="auto"/>
      </w:divBdr>
    </w:div>
    <w:div w:id="271791668">
      <w:marLeft w:val="0"/>
      <w:marRight w:val="0"/>
      <w:marTop w:val="0"/>
      <w:marBottom w:val="0"/>
      <w:divBdr>
        <w:top w:val="none" w:sz="0" w:space="0" w:color="auto"/>
        <w:left w:val="none" w:sz="0" w:space="0" w:color="auto"/>
        <w:bottom w:val="none" w:sz="0" w:space="0" w:color="auto"/>
        <w:right w:val="none" w:sz="0" w:space="0" w:color="auto"/>
      </w:divBdr>
    </w:div>
    <w:div w:id="365452174">
      <w:marLeft w:val="0"/>
      <w:marRight w:val="0"/>
      <w:marTop w:val="0"/>
      <w:marBottom w:val="0"/>
      <w:divBdr>
        <w:top w:val="none" w:sz="0" w:space="0" w:color="auto"/>
        <w:left w:val="none" w:sz="0" w:space="0" w:color="auto"/>
        <w:bottom w:val="none" w:sz="0" w:space="0" w:color="auto"/>
        <w:right w:val="none" w:sz="0" w:space="0" w:color="auto"/>
      </w:divBdr>
    </w:div>
    <w:div w:id="446898787">
      <w:marLeft w:val="0"/>
      <w:marRight w:val="0"/>
      <w:marTop w:val="0"/>
      <w:marBottom w:val="0"/>
      <w:divBdr>
        <w:top w:val="none" w:sz="0" w:space="0" w:color="auto"/>
        <w:left w:val="none" w:sz="0" w:space="0" w:color="auto"/>
        <w:bottom w:val="none" w:sz="0" w:space="0" w:color="auto"/>
        <w:right w:val="none" w:sz="0" w:space="0" w:color="auto"/>
      </w:divBdr>
    </w:div>
    <w:div w:id="565650262">
      <w:marLeft w:val="0"/>
      <w:marRight w:val="0"/>
      <w:marTop w:val="0"/>
      <w:marBottom w:val="0"/>
      <w:divBdr>
        <w:top w:val="none" w:sz="0" w:space="0" w:color="auto"/>
        <w:left w:val="none" w:sz="0" w:space="0" w:color="auto"/>
        <w:bottom w:val="none" w:sz="0" w:space="0" w:color="auto"/>
        <w:right w:val="none" w:sz="0" w:space="0" w:color="auto"/>
      </w:divBdr>
    </w:div>
    <w:div w:id="596671835">
      <w:bodyDiv w:val="1"/>
      <w:marLeft w:val="0"/>
      <w:marRight w:val="0"/>
      <w:marTop w:val="0"/>
      <w:marBottom w:val="0"/>
      <w:divBdr>
        <w:top w:val="none" w:sz="0" w:space="0" w:color="auto"/>
        <w:left w:val="none" w:sz="0" w:space="0" w:color="auto"/>
        <w:bottom w:val="none" w:sz="0" w:space="0" w:color="auto"/>
        <w:right w:val="none" w:sz="0" w:space="0" w:color="auto"/>
      </w:divBdr>
    </w:div>
    <w:div w:id="597443717">
      <w:marLeft w:val="0"/>
      <w:marRight w:val="0"/>
      <w:marTop w:val="0"/>
      <w:marBottom w:val="0"/>
      <w:divBdr>
        <w:top w:val="none" w:sz="0" w:space="0" w:color="auto"/>
        <w:left w:val="none" w:sz="0" w:space="0" w:color="auto"/>
        <w:bottom w:val="none" w:sz="0" w:space="0" w:color="auto"/>
        <w:right w:val="none" w:sz="0" w:space="0" w:color="auto"/>
      </w:divBdr>
    </w:div>
    <w:div w:id="634524324">
      <w:bodyDiv w:val="1"/>
      <w:marLeft w:val="0"/>
      <w:marRight w:val="0"/>
      <w:marTop w:val="0"/>
      <w:marBottom w:val="0"/>
      <w:divBdr>
        <w:top w:val="none" w:sz="0" w:space="0" w:color="auto"/>
        <w:left w:val="none" w:sz="0" w:space="0" w:color="auto"/>
        <w:bottom w:val="none" w:sz="0" w:space="0" w:color="auto"/>
        <w:right w:val="none" w:sz="0" w:space="0" w:color="auto"/>
      </w:divBdr>
    </w:div>
    <w:div w:id="1089156453">
      <w:bodyDiv w:val="1"/>
      <w:marLeft w:val="0"/>
      <w:marRight w:val="0"/>
      <w:marTop w:val="0"/>
      <w:marBottom w:val="0"/>
      <w:divBdr>
        <w:top w:val="none" w:sz="0" w:space="0" w:color="auto"/>
        <w:left w:val="none" w:sz="0" w:space="0" w:color="auto"/>
        <w:bottom w:val="none" w:sz="0" w:space="0" w:color="auto"/>
        <w:right w:val="none" w:sz="0" w:space="0" w:color="auto"/>
      </w:divBdr>
    </w:div>
    <w:div w:id="1287737528">
      <w:bodyDiv w:val="1"/>
      <w:marLeft w:val="0"/>
      <w:marRight w:val="0"/>
      <w:marTop w:val="0"/>
      <w:marBottom w:val="0"/>
      <w:divBdr>
        <w:top w:val="none" w:sz="0" w:space="0" w:color="auto"/>
        <w:left w:val="none" w:sz="0" w:space="0" w:color="auto"/>
        <w:bottom w:val="none" w:sz="0" w:space="0" w:color="auto"/>
        <w:right w:val="none" w:sz="0" w:space="0" w:color="auto"/>
      </w:divBdr>
    </w:div>
    <w:div w:id="1368331105">
      <w:bodyDiv w:val="1"/>
      <w:marLeft w:val="0"/>
      <w:marRight w:val="0"/>
      <w:marTop w:val="0"/>
      <w:marBottom w:val="0"/>
      <w:divBdr>
        <w:top w:val="none" w:sz="0" w:space="0" w:color="auto"/>
        <w:left w:val="none" w:sz="0" w:space="0" w:color="auto"/>
        <w:bottom w:val="none" w:sz="0" w:space="0" w:color="auto"/>
        <w:right w:val="none" w:sz="0" w:space="0" w:color="auto"/>
      </w:divBdr>
    </w:div>
    <w:div w:id="1721124982">
      <w:bodyDiv w:val="1"/>
      <w:marLeft w:val="0"/>
      <w:marRight w:val="0"/>
      <w:marTop w:val="0"/>
      <w:marBottom w:val="0"/>
      <w:divBdr>
        <w:top w:val="none" w:sz="0" w:space="0" w:color="auto"/>
        <w:left w:val="none" w:sz="0" w:space="0" w:color="auto"/>
        <w:bottom w:val="none" w:sz="0" w:space="0" w:color="auto"/>
        <w:right w:val="none" w:sz="0" w:space="0" w:color="auto"/>
      </w:divBdr>
    </w:div>
    <w:div w:id="1884556883">
      <w:bodyDiv w:val="1"/>
      <w:marLeft w:val="0"/>
      <w:marRight w:val="0"/>
      <w:marTop w:val="0"/>
      <w:marBottom w:val="0"/>
      <w:divBdr>
        <w:top w:val="none" w:sz="0" w:space="0" w:color="auto"/>
        <w:left w:val="none" w:sz="0" w:space="0" w:color="auto"/>
        <w:bottom w:val="none" w:sz="0" w:space="0" w:color="auto"/>
        <w:right w:val="none" w:sz="0" w:space="0" w:color="auto"/>
      </w:divBdr>
    </w:div>
    <w:div w:id="1948728920">
      <w:bodyDiv w:val="1"/>
      <w:marLeft w:val="0"/>
      <w:marRight w:val="0"/>
      <w:marTop w:val="0"/>
      <w:marBottom w:val="0"/>
      <w:divBdr>
        <w:top w:val="none" w:sz="0" w:space="0" w:color="auto"/>
        <w:left w:val="none" w:sz="0" w:space="0" w:color="auto"/>
        <w:bottom w:val="none" w:sz="0" w:space="0" w:color="auto"/>
        <w:right w:val="none" w:sz="0" w:space="0" w:color="auto"/>
      </w:divBdr>
    </w:div>
    <w:div w:id="20067833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8840B51-DF7D-4E5E-A00D-87F47FC8D852}"/>
      </w:docPartPr>
      <w:docPartBody>
        <w:p w:rsidR="0029551E" w:rsidRDefault="007E62A7">
          <w:r w:rsidRPr="001839ED">
            <w:rPr>
              <w:rStyle w:val="PlaceholderText"/>
            </w:rPr>
            <w:t>Click or tap here to enter text.</w:t>
          </w:r>
        </w:p>
      </w:docPartBody>
    </w:docPart>
    <w:docPart>
      <w:docPartPr>
        <w:name w:val="75D2E660A78D4870B31D9C5B53ACEA96"/>
        <w:category>
          <w:name w:val="General"/>
          <w:gallery w:val="placeholder"/>
        </w:category>
        <w:types>
          <w:type w:val="bbPlcHdr"/>
        </w:types>
        <w:behaviors>
          <w:behavior w:val="content"/>
        </w:behaviors>
        <w:guid w:val="{B4B84FE2-6A00-4D4D-A817-DB129FB2C514}"/>
      </w:docPartPr>
      <w:docPartBody>
        <w:p w:rsidR="00546EFF" w:rsidRDefault="00D4586F" w:rsidP="00D4586F">
          <w:pPr>
            <w:pStyle w:val="75D2E660A78D4870B31D9C5B53ACEA96"/>
          </w:pPr>
          <w:r w:rsidRPr="001839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A7"/>
    <w:rsid w:val="00012B54"/>
    <w:rsid w:val="000B1D51"/>
    <w:rsid w:val="000E6861"/>
    <w:rsid w:val="001D28A7"/>
    <w:rsid w:val="00255707"/>
    <w:rsid w:val="002725DA"/>
    <w:rsid w:val="0029551E"/>
    <w:rsid w:val="002C36E8"/>
    <w:rsid w:val="00306CC4"/>
    <w:rsid w:val="00313EC8"/>
    <w:rsid w:val="003B7E08"/>
    <w:rsid w:val="004900AB"/>
    <w:rsid w:val="005370DA"/>
    <w:rsid w:val="00546EFF"/>
    <w:rsid w:val="00552D31"/>
    <w:rsid w:val="00643EB1"/>
    <w:rsid w:val="00676B06"/>
    <w:rsid w:val="007C1137"/>
    <w:rsid w:val="007D708C"/>
    <w:rsid w:val="007E62A7"/>
    <w:rsid w:val="008323D8"/>
    <w:rsid w:val="0084413D"/>
    <w:rsid w:val="00852C26"/>
    <w:rsid w:val="008D59D8"/>
    <w:rsid w:val="009121AA"/>
    <w:rsid w:val="0093231B"/>
    <w:rsid w:val="0095312C"/>
    <w:rsid w:val="009A18A6"/>
    <w:rsid w:val="009A1D40"/>
    <w:rsid w:val="009A431C"/>
    <w:rsid w:val="009D2EC2"/>
    <w:rsid w:val="009E7643"/>
    <w:rsid w:val="00A55063"/>
    <w:rsid w:val="00B25753"/>
    <w:rsid w:val="00B51D90"/>
    <w:rsid w:val="00B562C0"/>
    <w:rsid w:val="00BD7ABB"/>
    <w:rsid w:val="00C31012"/>
    <w:rsid w:val="00D4586F"/>
    <w:rsid w:val="00D73EC9"/>
    <w:rsid w:val="00DE51A6"/>
    <w:rsid w:val="00E60F87"/>
    <w:rsid w:val="00EA7411"/>
    <w:rsid w:val="00EB4E31"/>
    <w:rsid w:val="00EF2990"/>
    <w:rsid w:val="00F01504"/>
    <w:rsid w:val="00F34D27"/>
    <w:rsid w:val="00F81F63"/>
    <w:rsid w:val="00FF1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6EFF"/>
    <w:rPr>
      <w:color w:val="666666"/>
    </w:rPr>
  </w:style>
  <w:style w:type="paragraph" w:customStyle="1" w:styleId="75D2E660A78D4870B31D9C5B53ACEA96">
    <w:name w:val="75D2E660A78D4870B31D9C5B53ACEA96"/>
    <w:rsid w:val="00D45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88BD0E-72AD-42E4-A88F-0D6187E89678}">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3329283530"/>
    <we:property name="MENDELEY_CITATIONS" value="[{&quot;citationID&quot;:&quot;MENDELEY_CITATION_3a9046dc-a548-416b-b7c3-6c2c36ae9210&quot;,&quot;properties&quot;:{&quot;noteIndex&quot;:0},&quot;isEdited&quot;:false,&quot;manualOverride&quot;:{&quot;isManuallyOverridden&quot;:true,&quot;citeprocText&quot;:&quot;(&lt;i&gt;ISO/SAE 21434:2021 - Road vehicles — Cybersecurity engineering&lt;/i&gt;, no date)&quot;,&quot;manualOverrideText&quot;:&quot;(ISO/SAE 21434:2021 - Road vehicles — Cybersecurity engineering, 2021)&quot;},&quot;citationTag&quot;:&quot;MENDELEY_CITATION_v3_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&quot;,&quot;citationItems&quot;:[{&quot;id&quot;:&quot;e65fefe2-3339-33ff-9332-1eec3ac58279&quot;,&quot;itemData&quot;:{&quot;type&quot;:&quot;webpage&quot;,&quot;id&quot;:&quot;e65fefe2-3339-33ff-9332-1eec3ac58279&quot;,&quot;title&quot;:&quot;ISO/SAE 21434:2021 - Road vehicles — Cybersecurity engineering&quot;,&quot;accessed&quot;:{&quot;date-parts&quot;:[[2026,3,12]]},&quot;URL&quot;:&quot;https://www.iso.org/standard/70918.html&quot;,&quot;container-title-short&quot;:&quot;&quot;},&quot;isTemporary&quot;:false}]},{&quot;citationID&quot;:&quot;MENDELEY_CITATION_a9654088-6f46-41f6-be30-c8a55856c711&quot;,&quot;properties&quot;:{&quot;noteIndex&quot;:0},&quot;isEdited&quot;:false,&quot;manualOverride&quot;:{&quot;isManuallyOverridden&quot;:false,&quot;citeprocText&quot;:&quot;(Avatefipour and Malik, 2018)&quot;,&quot;manualOverrideText&quot;:&quot;&quot;},&quot;citationTag&quot;:&quot;MENDELEY_CITATION_v3_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&quot;,&quot;citationItems&quot;:[{&quot;id&quot;:&quot;ad506c7b-ab70-3433-bc35-6e5db4d96ffc&quot;,&quot;itemData&quot;:{&quot;type&quot;:&quot;article-journal&quot;,&quot;id&quot;:&quot;ad506c7b-ab70-3433-bc35-6e5db4d96ffc&quot;,&quot;title&quot;:&quot;State-of-the-Art Survey on In-Vehicle Network Communication (CAN-Bus) Security and Vulnerabilities&quot;,&quot;author&quot;:[{&quot;family&quot;:&quot;Avatefipour&quot;,&quot;given&quot;:&quot;Omid&quot;,&quot;parse-names&quot;:false,&quot;dropping-particle&quot;:&quot;&quot;,&quot;non-dropping-particle&quot;:&quot;&quot;},{&quot;family&quot;:&quot;Malik&quot;,&quot;given&quot;:&quot;Hafiz&quot;,&quot;parse-names&quot;:false,&quot;dropping-particle&quot;:&quot;&quot;,&quot;non-dropping-particle&quot;:&quot;&quot;}],&quot;accessed&quot;:{&quot;date-parts&quot;:[[2026,3,12]]},&quot;URL&quot;:&quot;http://arxiv.org/abs/1802.01725&quot;,&quot;issued&quot;:{&quot;date-parts&quot;:[[2018,2,5]]},&quot;abstract&quot;:&quot;Nowadays with the help of advanced technology, modern vehicles are not only made up of mechanical devices but also consist of highly complex electronic devices and connections to the outside world. There are around 70 Electronic Control Units (ECUs) in modern vehicle which are communicating with each other over the standard communication protocol known as Controller Area Network (CAN-Bus) that provides the communication rate up to 1Mbps. There are different types of in-vehicle network protocol and bus system namely Controlled Area Network (CAN), Local Interconnected Network (LIN), Media Oriented System Transport (MOST), and FlexRay. Even though CAN-Bus is considered as de-facto standard for in-vehicle network communication, it inherently lacks the fundamental security features by design like message authentication. This security limitation has paved the way for adversaries to penetrate into the vehicle network and do malicious activities which can pose a dangerous situation for both driver and passengers. In particular, nowadays vehicular networks are not only closed systems, but also they are open to different external interfaces namely Bluetooth, GPS, to the outside world. Therefore, it creates new opportunities for attackers to remotely take full control of the vehicle. The objective of this research is to survey the current limitations of CAN-Bus protocol in terms of secure communication and different solutions that researchers in the society of automotive have provided to overcome the CAN-Bus limitation on different layers.&quot;,&quot;container-title-short&quot;:&quot;&quot;},&quot;isTemporary&quot;:false}]},{&quot;citationID&quot;:&quot;MENDELEY_CITATION_46f350c7-7906-4a0c-9c99-ce0ebb13c4e1&quot;,&quot;properties&quot;:{&quot;noteIndex&quot;:0},&quot;isEdited&quot;:false,&quot;manualOverride&quot;:{&quot;isManuallyOverridden&quot;:false,&quot;citeprocText&quot;:&quot;(Wang and Sawhney, 2014)&quot;,&quot;manualOverrideText&quot;:&quot;&quot;},&quot;citationTag&quot;:&quot;MENDELEY_CITATION_v3_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&quot;,&quot;citationItems&quot;:[{&quot;id&quot;:&quot;f6e76acd-e81e-30a9-b8f1-e7b83f3b3b9f&quot;,&quot;itemData&quot;:{&quot;type&quot;:&quot;article-journal&quot;,&quot;id&quot;:&quot;f6e76acd-e81e-30a9-b8f1-e7b83f3b3b9f&quot;,&quot;title&quot;:&quot;VeCure: A practical security framework to protect the CAN bus of vehicles&quot;,&quot;author&quot;:[{&quot;family&quot;:&quot;Wang&quot;,&quot;given&quot;:&quot;Qiyan&quot;,&quot;parse-names&quot;:false,&quot;dropping-particle&quot;:&quot;&quot;,&quot;non-dropping-particle&quot;:&quot;&quot;},{&quot;family&quot;:&quot;Sawhney&quot;,&quot;given&quot;:&quot;Sanjay&quot;,&quot;parse-names&quot;:false,&quot;dropping-particle&quot;:&quot;&quot;,&quot;non-dropping-particle&quot;:&quot;&quot;}],&quot;container-title&quot;:&quot;2014 International Conference on the Internet of Things, IOT 2014&quot;,&quot;accessed&quot;:{&quot;date-parts&quot;:[[2026,3,12]]},&quot;DOI&quot;:&quot;10.1109/IOT.2014.7030108&quot;,&quot;ISBN&quot;:&quot;9781479951543&quot;,&quot;URL&quot;:&quot;https://ieeexplore.ieee.org/abstract/document/7030108&quot;,&quot;issued&quot;:{&quot;date-parts&quot;:[[2014,2,3]]},&quot;page&quot;:&quot;13-18&quot;,&quot;abstract&quot;:&quot;Vehicles are being revolutionized by integrating modern computing and communication technologies in order to improve both user experience and driving safety. As a result, vehicular systems that used to be closed systems are opening up various interfaces, such as Bluetooth, 3G/4G, GPS, etc., to the outside world, thus introducing new opportunities for cyber attacks. It has been recently demonstrated that modern vehicles are vulnerable to several remote attacks launched through Bluetooth and cellular interfaces, allowing the attacker to take full control of the vehicle. The common root cause of these attacks is the lack of message authentication for the vehicle's internal bus system, called Controller Area Network (CAN). In this work, we propose VeCure - a practical security framework for vehicular systems, which can fundamentally solve the message authentication issue of the CAN bus. VeCure is designed to be compatible with existing vehicle system architectures, and employs a trust group structure and a novel message authentication scheme with offline computation capability to minimize online message processing delay and deployment cost. We built a proof-of-concept prototype on a testbed using Freescale's automotive development boards. The experimental results show that VeCure only introduces 50us additional delay to process a message, which is at least 20-fold faster than any existing solution.&quot;,&quot;publisher&quot;:&quot;Institute of Electrical and Electronics Engineers Inc.&quot;,&quot;container-title-short&quot;:&quot;&quot;},&quot;isTemporary&quot;:false}]},{&quot;citationID&quot;:&quot;MENDELEY_CITATION_b5fe5292-9219-40f6-9e5f-519e4433d7ea&quot;,&quot;properties&quot;:{&quot;noteIndex&quot;:0},&quot;isEdited&quot;:false,&quot;manualOverride&quot;:{&quot;isManuallyOverridden&quot;:false,&quot;citeprocText&quot;:&quot;(Dariz &lt;i&gt;et al.&lt;/i&gt;, 2017)&quot;,&quot;manualOverrideText&quot;:&quot;&quot;},&quot;citationTag&quot;:&quot;MENDELEY_CITATION_v3_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&quot;,&quot;citationItems&quot;:[{&quot;id&quot;:&quot;ef43c890-afff-362b-8e31-9ea7a814cf16&quot;,&quot;itemData&quot;:{&quot;type&quot;:&quot;article-journal&quot;,&quot;id&quot;:&quot;ef43c890-afff-362b-8e31-9ea7a814cf16&quot;,&quot;title&quot;:&quot;Trade-off analysis of safety and security in CAN bus communication&quot;,&quot;author&quot;:[{&quot;family&quot;:&quot;Dariz&quot;,&quot;given&quot;:&quot;Luca&quot;,&quot;parse-names&quot;:false,&quot;dropping-particle&quot;:&quot;&quot;,&quot;non-dropping-particle&quot;:&quot;&quot;},{&quot;family&quot;:&quot;Selvatici&quot;,&quot;given&quot;:&quot;Michele&quot;,&quot;parse-names&quot;:false,&quot;dropping-particle&quot;:&quot;&quot;,&quot;non-dropping-particle&quot;:&quot;&quot;},{&quot;family&quot;:&quot;Ruggeri&quot;,&quot;given&quot;:&quot;Massimiliano&quot;,&quot;parse-names&quot;:false,&quot;dropping-particle&quot;:&quot;&quot;,&quot;non-dropping-particle&quot;:&quot;&quot;},{&quot;family&quot;:&quot;Costantino&quot;,&quot;given&quot;:&quot;Gianpiero&quot;,&quot;parse-names&quot;:false,&quot;dropping-particle&quot;:&quot;&quot;,&quot;non-dropping-particle&quot;:&quot;&quot;},{&quot;family&quot;:&quot;Martinelli&quot;,&quot;given&quot;:&quot;Fabio&quot;,&quot;parse-names&quot;:false,&quot;dropping-particle&quot;:&quot;&quot;,&quot;non-dropping-particle&quot;:&quot;&quot;}],&quot;container-title&quot;:&quot;5th IEEE International Conference on Models and Technologies for Intelligent Transportation Systems, MT-ITS 2017 - Proceedings&quot;,&quot;accessed&quot;:{&quot;date-parts&quot;:[[2026,3,12]]},&quot;DOI&quot;:&quot;10.1109/MTITS.2017.8005670&quot;,&quot;ISBN&quot;:&quot;9781509064847&quot;,&quot;URL&quot;:&quot;https://ieeexplore.ieee.org/abstract/document/8005670&quot;,&quot;issued&quot;:{&quot;date-parts&quot;:[[2017,8,8]]},&quot;page&quot;:&quot;226-231&quot;,&quot;abstract&quot;:&quot;While safety is thoroughly applied to the development of transportation systems, one of the prominent challenges of the last years is the integration with security concepts, required by the ubiquitous connectivity and increased value in data. A joint safety/security design can expose sometimes to trade-offs, since safety and security requirements may not match perfectly or even be incompatible to a certain degree. On the other hand, well-known solutions or best-practices in one field may create new issues in the other. This paper analyses an example of this joint design, that is the combination of integrity with encryption considering the constraints of a typical CAN network and real-time traffic. The analysis is presented considering different attacker models, packet fragmentation issues and the residual probability of error of the combined scheme.&quot;,&quot;publisher&quot;:&quot;Institute of Electrical and Electronics Engineers Inc.&quot;,&quot;container-title-short&quot;:&quot;&quot;},&quot;isTemporary&quot;:false}]},{&quot;citationID&quot;:&quot;MENDELEY_CITATION_3e5b0f5c-2d20-4340-9578-8871055ec39b&quot;,&quot;properties&quot;:{&quot;noteIndex&quot;:0},&quot;isEdited&quot;:false,&quot;manualOverride&quot;:{&quot;isManuallyOverridden&quot;:false,&quot;citeprocText&quot;:&quot;(Jukl and Čupera, 2015)&quot;,&quot;manualOverrideText&quot;:&quot;&quot;},&quot;citationTag&quot;:&quot;MENDELEY_CITATION_v3_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&quot;,&quot;citationItems&quot;:[{&quot;id&quot;:&quot;6be7a741-9396-3757-9880-4e7e8f05b671&quot;,&quot;itemData&quot;:{&quot;type&quot;:&quot;article-journal&quot;,&quot;id&quot;:&quot;6be7a741-9396-3757-9880-4e7e8f05b671&quot;,&quot;title&quot;:&quot;Using of tiny encryption algorithm in CAN-Bus communication&quot;,&quot;author&quot;:[{&quot;family&quot;:&quot;Jukl&quot;,&quot;given&quot;:&quot;M&quot;,&quot;parse-names&quot;:false,&quot;dropping-particle&quot;:&quot;&quot;,&quot;non-dropping-particle&quot;:&quot;&quot;},{&quot;family&quot;:&quot;Čupera&quot;,&quot;given&quot;:&quot;J&quot;,&quot;parse-names&quot;:false,&quot;dropping-particle&quot;:&quot;&quot;,&quot;non-dropping-particle&quot;:&quot;&quot;}],&quot;accessed&quot;:{&quot;date-parts&quot;:[[2026,3,12]]},&quot;DOI&quot;:&quot;10.17221/12/2015-RAE&quot;,&quot;issued&quot;:{&quot;date-parts&quot;:[[2015]]},&quot;page&quot;:&quot;50-55&quot;,&quot;abstract&quot;:&quot;Jukl M., Čupera J. (2016): Using of tiny encryption algorithm in CAN-Bus communication. Res. Agr. Eng., 62: 50-55. The rising costs of agriculture machine operation force manufacturers to look for solutions that simplify the machine operation to its users and increase user comfort. However, this trend requires farm machinery to be equipped with electronic systems. Electronic control units do not receive only the information from its own sensors. Modern electronic systems communicate with each other via the data bus. The most common data bus in modern agricultural technology is the CAN-Bus (Controller Area Network). The most common standard used in modern machinery is SAE J1939 standard, which is commonly used for engine control systems. CAN-Bus in modern agricultural technology provides a considerable simplification of the wiring harness of the tractor. Standardized bus also opens the possibility of implementation of Plug &amp; Play additional devices in agricultural tractor. This article is focused on the application of the encryption algorithm Tiny on the CAN-Bus, which is realistically applied to recognition of implement. This article aims to verify the suitability of encryption of Tiny algorithm for the CAN-Bus of 250 kbit/s. As the experiment demonstrated Tiny algorithm is suitable for data encrypting on the CAN-Bus.&quot;,&quot;container-title-short&quot;:&quot;&quot;},&quot;isTemporary&quot;:false}]},{&quot;citationID&quot;:&quot;MENDELEY_CITATION_57d8c7ad-7094-47c2-8b11-bdc5d64b4876&quot;,&quot;properties&quot;:{&quot;noteIndex&quot;:0},&quot;isEdited&quot;:false,&quot;manualOverride&quot;:{&quot;isManuallyOverridden&quot;:false,&quot;citeprocText&quot;:&quot;(Schmittner, Schrammel and König, 2021)&quot;,&quot;manualOverrideText&quot;:&quot;&quot;},&quot;citationTag&quot;:&quot;MENDELEY_CITATION_v3_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&quot;,&quot;citationItems&quot;:[{&quot;id&quot;:&quot;eb5a2f51-361a-3da6-ba54-ca1035fb9ebb&quot;,&quot;itemData&quot;:{&quot;type&quot;:&quot;article-journal&quot;,&quot;id&quot;:&quot;eb5a2f51-361a-3da6-ba54-ca1035fb9ebb&quot;,&quot;title&quot;:&quot;Asset Driven ISO/SAE 21434 Compliant Automotive Cybersecurity Analysis with ThreatGet&quot;,&quot;author&quot;:[{&quot;family&quot;:&quot;Schmittner&quot;,&quot;given&quot;:&quot;Christoph&quot;,&quot;parse-names&quot;:false,&quot;dropping-particle&quot;:&quot;&quot;,&quot;non-dropping-particle&quot;:&quot;&quot;},{&quot;family&quot;:&quot;Schrammel&quot;,&quot;given&quot;:&quot;Bernhard&quot;,&quot;parse-names&quot;:false,&quot;dropping-particle&quot;:&quot;&quot;,&quot;non-dropping-particle&quot;:&quot;&quot;},{&quot;family&quot;:&quot;König&quot;,&quot;given&quot;:&quot;Sandra&quot;,&quot;parse-names&quot;:false,&quot;dropping-particle&quot;:&quot;&quot;,&quot;non-dropping-particle&quot;:&quot;&quot;}],&quot;container-title&quot;:&quot;Communications in Computer and Information Science&quot;,&quot;accessed&quot;:{&quot;date-parts&quot;:[[2026,3,12]]},&quot;DOI&quot;:&quot;10.1007/978-3-030-85521-5_36&quot;,&quot;ISBN&quot;:&quot;9783030855208&quot;,&quot;ISSN&quot;:&quot;18650937&quot;,&quot;URL&quot;:&quot;https://link.springer.com/chapter/10.1007/978-3-030-85521-5_36&quot;,&quot;issued&quot;:{&quot;date-parts&quot;:[[2021]]},&quot;page&quot;:&quot;548-563&quot;,&quot;abstract&quot;:&quot;With the trend towards connectivity and automation in the automotive domain, automotive cybersecurity and the protection against cyber attacks is increasingly important. This is mirrored in the upcoming regulation on cybersecurity for UNECE Type Approval. Therefore a...&quot;,&quot;publisher&quot;:&quot;Springer, Cham&quot;,&quot;volume&quot;:&quot;1442&quot;,&quot;container-title-short&quot;:&quot;&quot;},&quot;isTemporary&quot;:false}]},{&quot;citationID&quot;:&quot;MENDELEY_CITATION_11217984-7974-4dd9-a91e-a2309781f6d2&quot;,&quot;properties&quot;:{&quot;noteIndex&quot;:0},&quot;isEdited&quot;:false,&quot;manualOverride&quot;:{&quot;isManuallyOverridden&quot;:false,&quot;citeprocText&quot;:&quot;(Schmittner, Schrammel and König, 2021)&quot;,&quot;manualOverrideText&quot;:&quot;&quot;},&quot;citationTag&quot;:&quot;MENDELEY_CITATION_v3_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&quot;,&quot;citationItems&quot;:[{&quot;id&quot;:&quot;eb5a2f51-361a-3da6-ba54-ca1035fb9ebb&quot;,&quot;itemData&quot;:{&quot;type&quot;:&quot;article-journal&quot;,&quot;id&quot;:&quot;eb5a2f51-361a-3da6-ba54-ca1035fb9ebb&quot;,&quot;title&quot;:&quot;Asset Driven ISO/SAE 21434 Compliant Automotive Cybersecurity Analysis with ThreatGet&quot;,&quot;author&quot;:[{&quot;family&quot;:&quot;Schmittner&quot;,&quot;given&quot;:&quot;Christoph&quot;,&quot;parse-names&quot;:false,&quot;dropping-particle&quot;:&quot;&quot;,&quot;non-dropping-particle&quot;:&quot;&quot;},{&quot;family&quot;:&quot;Schrammel&quot;,&quot;given&quot;:&quot;Bernhard&quot;,&quot;parse-names&quot;:false,&quot;dropping-particle&quot;:&quot;&quot;,&quot;non-dropping-particle&quot;:&quot;&quot;},{&quot;family&quot;:&quot;König&quot;,&quot;given&quot;:&quot;Sandra&quot;,&quot;parse-names&quot;:false,&quot;dropping-particle&quot;:&quot;&quot;,&quot;non-dropping-particle&quot;:&quot;&quot;}],&quot;container-title&quot;:&quot;Communications in Computer and Information Science&quot;,&quot;accessed&quot;:{&quot;date-parts&quot;:[[2026,3,12]]},&quot;DOI&quot;:&quot;10.1007/978-3-030-85521-5_36&quot;,&quot;ISBN&quot;:&quot;9783030855208&quot;,&quot;ISSN&quot;:&quot;18650937&quot;,&quot;URL&quot;:&quot;https://link.springer.com/chapter/10.1007/978-3-030-85521-5_36&quot;,&quot;issued&quot;:{&quot;date-parts&quot;:[[2021]]},&quot;page&quot;:&quot;548-563&quot;,&quot;abstract&quot;:&quot;With the trend towards connectivity and automation in the automotive domain, automotive cybersecurity and the protection against cyber attacks is increasingly important. This is mirrored in the upcoming regulation on cybersecurity for UNECE Type Approval. Therefore a...&quot;,&quot;publisher&quot;:&quot;Springer, Cham&quot;,&quot;volume&quot;:&quot;1442&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day</b:Tag>
    <b:SourceType>InternetSite</b:SourceType>
    <b:Guid>{A2DF32AF-EC5A-4E90-B465-A69AF0B2D4B6}</b:Guid>
    <b:Title>Function Generator -FG‑100 DDS Function Generator Sine Frequency 1HZ‑500KHz Counter Signal Source Generator Meter</b:Title>
    <b:Author>
      <b:Author>
        <b:Corporate>amazon</b:Corporate>
      </b:Author>
    </b:Author>
    <b:InternetSiteTitle>amazon</b:InternetSiteTitle>
    <b:URL>https://www.amazon.com/daytesy-function-generator-frequency-1hz%E2%80%91500khz/dp/b08z4bjjgq</b:URL>
    <b:RefOrder>1</b:RefOrder>
  </b:Source>
  <b:Source>
    <b:Tag>Fra25</b:Tag>
    <b:SourceType>Report</b:SourceType>
    <b:Guid>{7AB4AF19-E3D8-4E44-8F75-331457823E37}</b:Guid>
    <b:Author>
      <b:Author>
        <b:NameList>
          <b:Person>
            <b:Last>Frank Puhane</b:Last>
            <b:First>Würth</b:First>
            <b:Middle>Elektronik</b:Middle>
          </b:Person>
        </b:NameList>
      </b:Author>
    </b:Author>
    <b:Title>Capacitor Degradation and Failure Mechanisms: Exploring Different Causes Across Technologies</b:Title>
    <b:Year>2025</b:Year>
    <b:City>seville</b:City>
    <b:Publisher>TPC Technical Program</b:Publisher>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3.xml><?xml version="1.0" encoding="utf-8"?>
<ds:datastoreItem xmlns:ds="http://schemas.openxmlformats.org/officeDocument/2006/customXml" ds:itemID="{D337B9BF-6BA1-4EF8-A42D-28452169AAA6}">
  <ds:schemaRefs>
    <ds:schemaRef ds:uri="http://schemas.openxmlformats.org/officeDocument/2006/bibliography"/>
  </ds:schemaRefs>
</ds:datastoreItem>
</file>

<file path=customXml/itemProps4.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1754</Words>
  <Characters>10001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Daniel Burden</cp:lastModifiedBy>
  <cp:revision>8</cp:revision>
  <cp:lastPrinted>2021-09-30T11:07:00Z</cp:lastPrinted>
  <dcterms:created xsi:type="dcterms:W3CDTF">2026-04-19T21:25:00Z</dcterms:created>
  <dcterms:modified xsi:type="dcterms:W3CDTF">2026-04-19T21:29:00Z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