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CC285" w14:textId="77777777" w:rsidR="003E4E74" w:rsidRDefault="003E4E74" w:rsidP="00CC53DC">
      <w:pPr>
        <w:pStyle w:val="Title"/>
        <w:jc w:val="center"/>
        <w:rPr>
          <w:sz w:val="52"/>
        </w:rPr>
      </w:pPr>
    </w:p>
    <w:p w14:paraId="08456065" w14:textId="77777777" w:rsidR="003E4E74" w:rsidRDefault="003E4E74" w:rsidP="00CC53DC">
      <w:pPr>
        <w:pStyle w:val="Title"/>
        <w:jc w:val="center"/>
        <w:rPr>
          <w:sz w:val="52"/>
        </w:rPr>
      </w:pPr>
    </w:p>
    <w:p w14:paraId="6C49816B" w14:textId="77777777" w:rsidR="003E4E74" w:rsidRDefault="003E4E74" w:rsidP="00CC53DC">
      <w:pPr>
        <w:pStyle w:val="Title"/>
        <w:jc w:val="center"/>
        <w:rPr>
          <w:sz w:val="52"/>
        </w:rPr>
      </w:pPr>
    </w:p>
    <w:p w14:paraId="6B333C69" w14:textId="688FB617" w:rsidR="003E4E74" w:rsidRDefault="00CC53DC" w:rsidP="00CC53DC">
      <w:pPr>
        <w:pStyle w:val="Title"/>
        <w:jc w:val="center"/>
        <w:rPr>
          <w:sz w:val="52"/>
        </w:rPr>
      </w:pPr>
      <w:r w:rsidRPr="003E4E74">
        <w:rPr>
          <w:sz w:val="52"/>
        </w:rPr>
        <w:t xml:space="preserve">Managing People </w:t>
      </w:r>
    </w:p>
    <w:p w14:paraId="27A18414" w14:textId="77777777" w:rsidR="003E4E74" w:rsidRPr="00327805" w:rsidRDefault="003E4E74" w:rsidP="003E4E74">
      <w:pPr>
        <w:pStyle w:val="Title"/>
        <w:jc w:val="center"/>
        <w:rPr>
          <w:rFonts w:eastAsia="Times New Roman" w:cs="Times New Roman"/>
          <w:color w:val="000000" w:themeColor="text1"/>
          <w:sz w:val="40"/>
          <w:szCs w:val="40"/>
        </w:rPr>
      </w:pPr>
      <w:r w:rsidRPr="00327805">
        <w:rPr>
          <w:sz w:val="40"/>
          <w:szCs w:val="40"/>
        </w:rPr>
        <w:t>Assessment 1</w:t>
      </w:r>
    </w:p>
    <w:p w14:paraId="7A54B786" w14:textId="77777777" w:rsidR="003E4E74" w:rsidRPr="003E4E74" w:rsidRDefault="003E4E74" w:rsidP="003E4E74">
      <w:pPr>
        <w:pBdr>
          <w:top w:val="nil"/>
          <w:left w:val="nil"/>
          <w:bottom w:val="nil"/>
          <w:right w:val="nil"/>
          <w:between w:val="nil"/>
        </w:pBdr>
        <w:jc w:val="center"/>
        <w:rPr>
          <w:bCs/>
          <w:sz w:val="48"/>
          <w:szCs w:val="48"/>
        </w:rPr>
      </w:pPr>
    </w:p>
    <w:p w14:paraId="1F117BBB" w14:textId="77777777" w:rsidR="003E4E74" w:rsidRDefault="003E4E74" w:rsidP="003E4E74">
      <w:pPr>
        <w:pBdr>
          <w:top w:val="nil"/>
          <w:left w:val="nil"/>
          <w:bottom w:val="nil"/>
          <w:right w:val="nil"/>
          <w:between w:val="nil"/>
        </w:pBdr>
        <w:jc w:val="center"/>
        <w:rPr>
          <w:b/>
          <w:sz w:val="48"/>
          <w:szCs w:val="48"/>
        </w:rPr>
      </w:pPr>
    </w:p>
    <w:p w14:paraId="7CC465B5" w14:textId="77777777" w:rsidR="003E4E74" w:rsidRDefault="003E4E74" w:rsidP="003E4E74">
      <w:pPr>
        <w:pBdr>
          <w:top w:val="nil"/>
          <w:left w:val="nil"/>
          <w:bottom w:val="nil"/>
          <w:right w:val="nil"/>
          <w:between w:val="nil"/>
        </w:pBdr>
        <w:jc w:val="center"/>
        <w:rPr>
          <w:b/>
          <w:sz w:val="48"/>
          <w:szCs w:val="48"/>
        </w:rPr>
      </w:pPr>
    </w:p>
    <w:p w14:paraId="157EDA7A" w14:textId="77777777" w:rsidR="003E4E74" w:rsidRDefault="003E4E74" w:rsidP="003E4E74">
      <w:pPr>
        <w:pBdr>
          <w:top w:val="nil"/>
          <w:left w:val="nil"/>
          <w:bottom w:val="nil"/>
          <w:right w:val="nil"/>
          <w:between w:val="nil"/>
        </w:pBdr>
        <w:jc w:val="center"/>
        <w:rPr>
          <w:b/>
          <w:sz w:val="48"/>
          <w:szCs w:val="48"/>
        </w:rPr>
      </w:pPr>
    </w:p>
    <w:p w14:paraId="0A3E55EC" w14:textId="77777777" w:rsidR="003E4E74" w:rsidRDefault="003E4E74" w:rsidP="003E4E74">
      <w:pPr>
        <w:pBdr>
          <w:top w:val="nil"/>
          <w:left w:val="nil"/>
          <w:bottom w:val="nil"/>
          <w:right w:val="nil"/>
          <w:between w:val="nil"/>
        </w:pBdr>
        <w:rPr>
          <w:b/>
          <w:sz w:val="48"/>
          <w:szCs w:val="48"/>
        </w:rPr>
      </w:pPr>
    </w:p>
    <w:p w14:paraId="1472F1FD" w14:textId="77777777" w:rsidR="003E4E74" w:rsidRPr="004542D0" w:rsidRDefault="003E4E74" w:rsidP="003E4E74">
      <w:pPr>
        <w:pBdr>
          <w:top w:val="nil"/>
          <w:left w:val="nil"/>
          <w:bottom w:val="nil"/>
          <w:right w:val="nil"/>
          <w:between w:val="nil"/>
        </w:pBdr>
        <w:jc w:val="center"/>
        <w:rPr>
          <w:b/>
          <w:sz w:val="48"/>
          <w:szCs w:val="48"/>
        </w:rPr>
      </w:pPr>
    </w:p>
    <w:p w14:paraId="18BA33AE" w14:textId="77777777" w:rsidR="003E4E74" w:rsidRDefault="003E4E74" w:rsidP="003E4E74">
      <w:pPr>
        <w:pStyle w:val="Normal1"/>
        <w:jc w:val="center"/>
        <w:rPr>
          <w:b/>
          <w:sz w:val="44"/>
          <w:szCs w:val="44"/>
        </w:rPr>
      </w:pPr>
      <w:r>
        <w:rPr>
          <w:b/>
          <w:sz w:val="44"/>
          <w:szCs w:val="44"/>
        </w:rPr>
        <w:t xml:space="preserve">Tutor’s name: Charles Oham </w:t>
      </w:r>
    </w:p>
    <w:p w14:paraId="3A5D599A" w14:textId="0B70A77A" w:rsidR="003E4E74" w:rsidRDefault="003E4E74" w:rsidP="003E4E74">
      <w:pPr>
        <w:pStyle w:val="Normal1"/>
        <w:jc w:val="center"/>
        <w:rPr>
          <w:b/>
          <w:sz w:val="44"/>
          <w:szCs w:val="44"/>
        </w:rPr>
      </w:pPr>
      <w:r>
        <w:rPr>
          <w:b/>
          <w:sz w:val="44"/>
          <w:szCs w:val="44"/>
        </w:rPr>
        <w:t xml:space="preserve">Student Name: </w:t>
      </w:r>
      <w:r>
        <w:rPr>
          <w:b/>
          <w:sz w:val="44"/>
          <w:szCs w:val="44"/>
        </w:rPr>
        <w:t xml:space="preserve">Ilie Topliceanu </w:t>
      </w:r>
    </w:p>
    <w:p w14:paraId="2A43360C" w14:textId="6A67B536" w:rsidR="003E4E74" w:rsidRDefault="003E4E74" w:rsidP="003E4E74">
      <w:pPr>
        <w:pStyle w:val="Normal1"/>
        <w:jc w:val="center"/>
        <w:rPr>
          <w:b/>
          <w:sz w:val="44"/>
          <w:szCs w:val="44"/>
        </w:rPr>
      </w:pPr>
      <w:r>
        <w:rPr>
          <w:b/>
          <w:sz w:val="44"/>
          <w:szCs w:val="44"/>
        </w:rPr>
        <w:t>Student Number: 1916</w:t>
      </w:r>
      <w:r>
        <w:rPr>
          <w:b/>
          <w:sz w:val="44"/>
          <w:szCs w:val="44"/>
        </w:rPr>
        <w:t>174</w:t>
      </w:r>
    </w:p>
    <w:p w14:paraId="6F7D40AD" w14:textId="77777777" w:rsidR="003E4E74" w:rsidRPr="007A3F6B" w:rsidRDefault="003E4E74" w:rsidP="003E4E74">
      <w:pPr>
        <w:pStyle w:val="Normal1"/>
        <w:jc w:val="center"/>
        <w:rPr>
          <w:b/>
          <w:sz w:val="44"/>
          <w:szCs w:val="44"/>
        </w:rPr>
      </w:pPr>
      <w:r>
        <w:rPr>
          <w:b/>
          <w:sz w:val="44"/>
          <w:szCs w:val="44"/>
        </w:rPr>
        <w:t>Level 5, Group 2</w:t>
      </w:r>
    </w:p>
    <w:p w14:paraId="04DC6F83" w14:textId="488D2E3A" w:rsidR="00862E4C" w:rsidRPr="003E4E74" w:rsidRDefault="00862E4C" w:rsidP="00CC53DC">
      <w:pPr>
        <w:pStyle w:val="Title"/>
        <w:jc w:val="center"/>
        <w:rPr>
          <w:sz w:val="52"/>
        </w:rPr>
      </w:pPr>
      <w:r w:rsidRPr="003E4E74">
        <w:rPr>
          <w:sz w:val="52"/>
        </w:rPr>
        <w:br w:type="page"/>
      </w:r>
    </w:p>
    <w:sdt>
      <w:sdtPr>
        <w:rPr>
          <w:rFonts w:ascii="Times New Roman" w:eastAsiaTheme="minorHAnsi" w:hAnsi="Times New Roman" w:cstheme="minorBidi"/>
          <w:b w:val="0"/>
          <w:bCs w:val="0"/>
          <w:color w:val="auto"/>
          <w:sz w:val="24"/>
          <w:szCs w:val="22"/>
          <w:lang w:val="en-GB"/>
        </w:rPr>
        <w:id w:val="65675501"/>
        <w:docPartObj>
          <w:docPartGallery w:val="Table of Contents"/>
          <w:docPartUnique/>
        </w:docPartObj>
      </w:sdtPr>
      <w:sdtEndPr/>
      <w:sdtContent>
        <w:p w14:paraId="17AEBA93" w14:textId="77777777" w:rsidR="00686EB7" w:rsidRDefault="00686EB7" w:rsidP="00686EB7">
          <w:pPr>
            <w:pStyle w:val="TOCHeading"/>
            <w:spacing w:line="360" w:lineRule="auto"/>
            <w:jc w:val="center"/>
          </w:pPr>
          <w:r w:rsidRPr="00686EB7">
            <w:rPr>
              <w:rFonts w:ascii="Times New Roman" w:hAnsi="Times New Roman" w:cs="Times New Roman"/>
              <w:color w:val="auto"/>
              <w:sz w:val="24"/>
              <w:szCs w:val="24"/>
            </w:rPr>
            <w:t>Table of Contents</w:t>
          </w:r>
        </w:p>
        <w:p w14:paraId="04C7A179" w14:textId="7B233FA8" w:rsidR="00644ED0" w:rsidRDefault="000D4537">
          <w:pPr>
            <w:pStyle w:val="TOC1"/>
            <w:tabs>
              <w:tab w:val="right" w:leader="dot" w:pos="9016"/>
            </w:tabs>
            <w:rPr>
              <w:rFonts w:asciiTheme="minorHAnsi" w:eastAsiaTheme="minorEastAsia" w:hAnsiTheme="minorHAnsi"/>
              <w:noProof/>
              <w:sz w:val="22"/>
              <w:lang w:val="en-US"/>
            </w:rPr>
          </w:pPr>
          <w:r>
            <w:fldChar w:fldCharType="begin"/>
          </w:r>
          <w:r w:rsidR="00686EB7">
            <w:instrText xml:space="preserve"> TOC \o "1-3" \h \z \u </w:instrText>
          </w:r>
          <w:r>
            <w:fldChar w:fldCharType="separate"/>
          </w:r>
          <w:hyperlink w:anchor="_Toc80734137" w:history="1">
            <w:r w:rsidR="00644ED0" w:rsidRPr="001D727F">
              <w:rPr>
                <w:rStyle w:val="Hyperlink"/>
                <w:noProof/>
              </w:rPr>
              <w:t>Introduction</w:t>
            </w:r>
            <w:r w:rsidR="00644ED0">
              <w:rPr>
                <w:noProof/>
                <w:webHidden/>
              </w:rPr>
              <w:tab/>
            </w:r>
            <w:r w:rsidR="00644ED0">
              <w:rPr>
                <w:noProof/>
                <w:webHidden/>
              </w:rPr>
              <w:fldChar w:fldCharType="begin"/>
            </w:r>
            <w:r w:rsidR="00644ED0">
              <w:rPr>
                <w:noProof/>
                <w:webHidden/>
              </w:rPr>
              <w:instrText xml:space="preserve"> PAGEREF _Toc80734137 \h </w:instrText>
            </w:r>
            <w:r w:rsidR="00644ED0">
              <w:rPr>
                <w:noProof/>
                <w:webHidden/>
              </w:rPr>
            </w:r>
            <w:r w:rsidR="00644ED0">
              <w:rPr>
                <w:noProof/>
                <w:webHidden/>
              </w:rPr>
              <w:fldChar w:fldCharType="separate"/>
            </w:r>
            <w:r w:rsidR="00644ED0">
              <w:rPr>
                <w:noProof/>
                <w:webHidden/>
              </w:rPr>
              <w:t>3</w:t>
            </w:r>
            <w:r w:rsidR="00644ED0">
              <w:rPr>
                <w:noProof/>
                <w:webHidden/>
              </w:rPr>
              <w:fldChar w:fldCharType="end"/>
            </w:r>
          </w:hyperlink>
        </w:p>
        <w:p w14:paraId="798A42B2" w14:textId="4B1D3273" w:rsidR="00644ED0" w:rsidRDefault="00644ED0">
          <w:pPr>
            <w:pStyle w:val="TOC1"/>
            <w:tabs>
              <w:tab w:val="right" w:leader="dot" w:pos="9016"/>
            </w:tabs>
            <w:rPr>
              <w:rFonts w:asciiTheme="minorHAnsi" w:eastAsiaTheme="minorEastAsia" w:hAnsiTheme="minorHAnsi"/>
              <w:noProof/>
              <w:sz w:val="22"/>
              <w:lang w:val="en-US"/>
            </w:rPr>
          </w:pPr>
          <w:hyperlink w:anchor="_Toc80734138" w:history="1">
            <w:r w:rsidRPr="001D727F">
              <w:rPr>
                <w:rStyle w:val="Hyperlink"/>
                <w:noProof/>
              </w:rPr>
              <w:t>Briefly evaluating what it means to be an HR professional about current CIPD Profession Map</w:t>
            </w:r>
            <w:r>
              <w:rPr>
                <w:noProof/>
                <w:webHidden/>
              </w:rPr>
              <w:tab/>
            </w:r>
            <w:r>
              <w:rPr>
                <w:noProof/>
                <w:webHidden/>
              </w:rPr>
              <w:fldChar w:fldCharType="begin"/>
            </w:r>
            <w:r>
              <w:rPr>
                <w:noProof/>
                <w:webHidden/>
              </w:rPr>
              <w:instrText xml:space="preserve"> PAGEREF _Toc80734138 \h </w:instrText>
            </w:r>
            <w:r>
              <w:rPr>
                <w:noProof/>
                <w:webHidden/>
              </w:rPr>
            </w:r>
            <w:r>
              <w:rPr>
                <w:noProof/>
                <w:webHidden/>
              </w:rPr>
              <w:fldChar w:fldCharType="separate"/>
            </w:r>
            <w:r>
              <w:rPr>
                <w:noProof/>
                <w:webHidden/>
              </w:rPr>
              <w:t>4</w:t>
            </w:r>
            <w:r>
              <w:rPr>
                <w:noProof/>
                <w:webHidden/>
              </w:rPr>
              <w:fldChar w:fldCharType="end"/>
            </w:r>
          </w:hyperlink>
        </w:p>
        <w:p w14:paraId="482D9928" w14:textId="5D90066C" w:rsidR="00644ED0" w:rsidRDefault="00644ED0">
          <w:pPr>
            <w:pStyle w:val="TOC1"/>
            <w:tabs>
              <w:tab w:val="right" w:leader="dot" w:pos="9016"/>
            </w:tabs>
            <w:rPr>
              <w:rFonts w:asciiTheme="minorHAnsi" w:eastAsiaTheme="minorEastAsia" w:hAnsiTheme="minorHAnsi"/>
              <w:noProof/>
              <w:sz w:val="22"/>
              <w:lang w:val="en-US"/>
            </w:rPr>
          </w:pPr>
          <w:hyperlink w:anchor="_Toc80734139" w:history="1">
            <w:r w:rsidRPr="001D727F">
              <w:rPr>
                <w:rStyle w:val="Hyperlink"/>
                <w:rFonts w:eastAsia="Times New Roman"/>
                <w:noProof/>
              </w:rPr>
              <w:t>Resourcing activities</w:t>
            </w:r>
            <w:r>
              <w:rPr>
                <w:noProof/>
                <w:webHidden/>
              </w:rPr>
              <w:tab/>
            </w:r>
            <w:r>
              <w:rPr>
                <w:noProof/>
                <w:webHidden/>
              </w:rPr>
              <w:fldChar w:fldCharType="begin"/>
            </w:r>
            <w:r>
              <w:rPr>
                <w:noProof/>
                <w:webHidden/>
              </w:rPr>
              <w:instrText xml:space="preserve"> PAGEREF _Toc80734139 \h </w:instrText>
            </w:r>
            <w:r>
              <w:rPr>
                <w:noProof/>
                <w:webHidden/>
              </w:rPr>
            </w:r>
            <w:r>
              <w:rPr>
                <w:noProof/>
                <w:webHidden/>
              </w:rPr>
              <w:fldChar w:fldCharType="separate"/>
            </w:r>
            <w:r>
              <w:rPr>
                <w:noProof/>
                <w:webHidden/>
              </w:rPr>
              <w:t>5</w:t>
            </w:r>
            <w:r>
              <w:rPr>
                <w:noProof/>
                <w:webHidden/>
              </w:rPr>
              <w:fldChar w:fldCharType="end"/>
            </w:r>
          </w:hyperlink>
        </w:p>
        <w:p w14:paraId="18595BFD" w14:textId="0EF6CACB" w:rsidR="00644ED0" w:rsidRDefault="00644ED0">
          <w:pPr>
            <w:pStyle w:val="TOC1"/>
            <w:tabs>
              <w:tab w:val="right" w:leader="dot" w:pos="9016"/>
            </w:tabs>
            <w:rPr>
              <w:rFonts w:asciiTheme="minorHAnsi" w:eastAsiaTheme="minorEastAsia" w:hAnsiTheme="minorHAnsi"/>
              <w:noProof/>
              <w:sz w:val="22"/>
              <w:lang w:val="en-US"/>
            </w:rPr>
          </w:pPr>
          <w:hyperlink w:anchor="_Toc80734140" w:history="1">
            <w:r w:rsidRPr="001D727F">
              <w:rPr>
                <w:rStyle w:val="Hyperlink"/>
                <w:rFonts w:eastAsia="Times New Roman"/>
                <w:noProof/>
              </w:rPr>
              <w:t>Explaining the organisational objectives within resourcing activities that the HR function is responsible for delivering</w:t>
            </w:r>
            <w:r>
              <w:rPr>
                <w:noProof/>
                <w:webHidden/>
              </w:rPr>
              <w:tab/>
            </w:r>
            <w:r>
              <w:rPr>
                <w:noProof/>
                <w:webHidden/>
              </w:rPr>
              <w:fldChar w:fldCharType="begin"/>
            </w:r>
            <w:r>
              <w:rPr>
                <w:noProof/>
                <w:webHidden/>
              </w:rPr>
              <w:instrText xml:space="preserve"> PAGEREF _Toc80734140 \h </w:instrText>
            </w:r>
            <w:r>
              <w:rPr>
                <w:noProof/>
                <w:webHidden/>
              </w:rPr>
            </w:r>
            <w:r>
              <w:rPr>
                <w:noProof/>
                <w:webHidden/>
              </w:rPr>
              <w:fldChar w:fldCharType="separate"/>
            </w:r>
            <w:r>
              <w:rPr>
                <w:noProof/>
                <w:webHidden/>
              </w:rPr>
              <w:t>6</w:t>
            </w:r>
            <w:r>
              <w:rPr>
                <w:noProof/>
                <w:webHidden/>
              </w:rPr>
              <w:fldChar w:fldCharType="end"/>
            </w:r>
          </w:hyperlink>
        </w:p>
        <w:p w14:paraId="372AC530" w14:textId="2C348D1E" w:rsidR="00644ED0" w:rsidRDefault="00644ED0">
          <w:pPr>
            <w:pStyle w:val="TOC1"/>
            <w:tabs>
              <w:tab w:val="right" w:leader="dot" w:pos="9016"/>
            </w:tabs>
            <w:rPr>
              <w:rFonts w:asciiTheme="minorHAnsi" w:eastAsiaTheme="minorEastAsia" w:hAnsiTheme="minorHAnsi"/>
              <w:noProof/>
              <w:sz w:val="22"/>
              <w:lang w:val="en-US"/>
            </w:rPr>
          </w:pPr>
          <w:hyperlink w:anchor="_Toc80734141" w:history="1">
            <w:r w:rsidRPr="001D727F">
              <w:rPr>
                <w:rStyle w:val="Hyperlink"/>
                <w:rFonts w:eastAsia="Times New Roman"/>
                <w:noProof/>
              </w:rPr>
              <w:t>Evolution of resourcing activities in Aviva</w:t>
            </w:r>
            <w:r>
              <w:rPr>
                <w:noProof/>
                <w:webHidden/>
              </w:rPr>
              <w:tab/>
            </w:r>
            <w:r>
              <w:rPr>
                <w:noProof/>
                <w:webHidden/>
              </w:rPr>
              <w:fldChar w:fldCharType="begin"/>
            </w:r>
            <w:r>
              <w:rPr>
                <w:noProof/>
                <w:webHidden/>
              </w:rPr>
              <w:instrText xml:space="preserve"> PAGEREF _Toc80734141 \h </w:instrText>
            </w:r>
            <w:r>
              <w:rPr>
                <w:noProof/>
                <w:webHidden/>
              </w:rPr>
            </w:r>
            <w:r>
              <w:rPr>
                <w:noProof/>
                <w:webHidden/>
              </w:rPr>
              <w:fldChar w:fldCharType="separate"/>
            </w:r>
            <w:r>
              <w:rPr>
                <w:noProof/>
                <w:webHidden/>
              </w:rPr>
              <w:t>7</w:t>
            </w:r>
            <w:r>
              <w:rPr>
                <w:noProof/>
                <w:webHidden/>
              </w:rPr>
              <w:fldChar w:fldCharType="end"/>
            </w:r>
          </w:hyperlink>
        </w:p>
        <w:p w14:paraId="7EDB98D4" w14:textId="4E17E3BB" w:rsidR="00644ED0" w:rsidRDefault="00644ED0">
          <w:pPr>
            <w:pStyle w:val="TOC1"/>
            <w:tabs>
              <w:tab w:val="right" w:leader="dot" w:pos="9016"/>
            </w:tabs>
            <w:rPr>
              <w:rFonts w:asciiTheme="minorHAnsi" w:eastAsiaTheme="minorEastAsia" w:hAnsiTheme="minorHAnsi"/>
              <w:noProof/>
              <w:sz w:val="22"/>
              <w:lang w:val="en-US"/>
            </w:rPr>
          </w:pPr>
          <w:hyperlink w:anchor="_Toc80734142" w:history="1">
            <w:r w:rsidRPr="001D727F">
              <w:rPr>
                <w:rStyle w:val="Hyperlink"/>
                <w:noProof/>
              </w:rPr>
              <w:t>Conclusion</w:t>
            </w:r>
            <w:r>
              <w:rPr>
                <w:noProof/>
                <w:webHidden/>
              </w:rPr>
              <w:tab/>
            </w:r>
            <w:r>
              <w:rPr>
                <w:noProof/>
                <w:webHidden/>
              </w:rPr>
              <w:fldChar w:fldCharType="begin"/>
            </w:r>
            <w:r>
              <w:rPr>
                <w:noProof/>
                <w:webHidden/>
              </w:rPr>
              <w:instrText xml:space="preserve"> PAGEREF _Toc80734142 \h </w:instrText>
            </w:r>
            <w:r>
              <w:rPr>
                <w:noProof/>
                <w:webHidden/>
              </w:rPr>
            </w:r>
            <w:r>
              <w:rPr>
                <w:noProof/>
                <w:webHidden/>
              </w:rPr>
              <w:fldChar w:fldCharType="separate"/>
            </w:r>
            <w:r>
              <w:rPr>
                <w:noProof/>
                <w:webHidden/>
              </w:rPr>
              <w:t>10</w:t>
            </w:r>
            <w:r>
              <w:rPr>
                <w:noProof/>
                <w:webHidden/>
              </w:rPr>
              <w:fldChar w:fldCharType="end"/>
            </w:r>
          </w:hyperlink>
        </w:p>
        <w:p w14:paraId="4982E76A" w14:textId="1588739D" w:rsidR="00644ED0" w:rsidRDefault="00644ED0">
          <w:pPr>
            <w:pStyle w:val="TOC1"/>
            <w:tabs>
              <w:tab w:val="right" w:leader="dot" w:pos="9016"/>
            </w:tabs>
            <w:rPr>
              <w:rFonts w:asciiTheme="minorHAnsi" w:eastAsiaTheme="minorEastAsia" w:hAnsiTheme="minorHAnsi"/>
              <w:noProof/>
              <w:sz w:val="22"/>
              <w:lang w:val="en-US"/>
            </w:rPr>
          </w:pPr>
          <w:hyperlink w:anchor="_Toc80734143" w:history="1">
            <w:r w:rsidRPr="001D727F">
              <w:rPr>
                <w:rStyle w:val="Hyperlink"/>
                <w:noProof/>
              </w:rPr>
              <w:t>References</w:t>
            </w:r>
            <w:r>
              <w:rPr>
                <w:noProof/>
                <w:webHidden/>
              </w:rPr>
              <w:tab/>
            </w:r>
            <w:r>
              <w:rPr>
                <w:noProof/>
                <w:webHidden/>
              </w:rPr>
              <w:fldChar w:fldCharType="begin"/>
            </w:r>
            <w:r>
              <w:rPr>
                <w:noProof/>
                <w:webHidden/>
              </w:rPr>
              <w:instrText xml:space="preserve"> PAGEREF _Toc80734143 \h </w:instrText>
            </w:r>
            <w:r>
              <w:rPr>
                <w:noProof/>
                <w:webHidden/>
              </w:rPr>
            </w:r>
            <w:r>
              <w:rPr>
                <w:noProof/>
                <w:webHidden/>
              </w:rPr>
              <w:fldChar w:fldCharType="separate"/>
            </w:r>
            <w:r>
              <w:rPr>
                <w:noProof/>
                <w:webHidden/>
              </w:rPr>
              <w:t>11</w:t>
            </w:r>
            <w:r>
              <w:rPr>
                <w:noProof/>
                <w:webHidden/>
              </w:rPr>
              <w:fldChar w:fldCharType="end"/>
            </w:r>
          </w:hyperlink>
        </w:p>
        <w:p w14:paraId="35DF3E7F" w14:textId="3DF4A4A6" w:rsidR="00686EB7" w:rsidRDefault="000D4537" w:rsidP="00686EB7">
          <w:r>
            <w:fldChar w:fldCharType="end"/>
          </w:r>
        </w:p>
      </w:sdtContent>
    </w:sdt>
    <w:p w14:paraId="506D5312" w14:textId="77777777" w:rsidR="00862E4C" w:rsidRDefault="00862E4C">
      <w:pPr>
        <w:spacing w:line="276" w:lineRule="auto"/>
        <w:jc w:val="left"/>
        <w:rPr>
          <w:rFonts w:eastAsiaTheme="majorEastAsia" w:cstheme="majorBidi"/>
          <w:b/>
          <w:bCs/>
          <w:szCs w:val="28"/>
        </w:rPr>
      </w:pPr>
      <w:r>
        <w:br w:type="page"/>
      </w:r>
    </w:p>
    <w:p w14:paraId="0D18B794" w14:textId="77777777" w:rsidR="00DB5A5A" w:rsidRDefault="00B47FA9" w:rsidP="00862E4C">
      <w:pPr>
        <w:pStyle w:val="Heading1"/>
      </w:pPr>
      <w:bookmarkStart w:id="0" w:name="_Toc80734137"/>
      <w:r>
        <w:lastRenderedPageBreak/>
        <w:t>Introduction</w:t>
      </w:r>
      <w:bookmarkEnd w:id="0"/>
      <w:r>
        <w:t xml:space="preserve"> </w:t>
      </w:r>
    </w:p>
    <w:p w14:paraId="08475AAC" w14:textId="77777777" w:rsidR="0071493D" w:rsidRDefault="00B47FA9" w:rsidP="0071493D">
      <w:r w:rsidRPr="00EE63D2">
        <w:rPr>
          <w:rFonts w:cs="Times New Roman"/>
          <w:szCs w:val="24"/>
          <w:lang w:val="en-IN"/>
        </w:rPr>
        <w:t>This report will evaluate the HR professional, An HR professional is a person employed to represent both the firm and the personnel</w:t>
      </w:r>
      <w:r w:rsidR="002A6DCD">
        <w:rPr>
          <w:rFonts w:cs="Times New Roman"/>
          <w:szCs w:val="24"/>
          <w:lang w:val="en-IN"/>
        </w:rPr>
        <w:t xml:space="preserve"> </w:t>
      </w:r>
      <w:r w:rsidR="002A6DCD" w:rsidRPr="00203821">
        <w:rPr>
          <w:rFonts w:cs="Times New Roman"/>
          <w:color w:val="222222"/>
          <w:szCs w:val="24"/>
          <w:shd w:val="clear" w:color="auto" w:fill="FFFFFF"/>
        </w:rPr>
        <w:t>(Mayo, 2020)</w:t>
      </w:r>
      <w:r w:rsidRPr="00EE63D2">
        <w:rPr>
          <w:rFonts w:cs="Times New Roman"/>
          <w:szCs w:val="24"/>
          <w:lang w:val="en-IN"/>
        </w:rPr>
        <w:t>. The current CIPD Profession Map will be analysed; CIPD stand for the Chartered Institute of Personnel Development is the leading evaluating and granting authority for professional HR skills. This report will discuss the resourcing activities that is planning, recruitment and selection. The HR function's responsibility for achieving organisational goals in resourcing operations will be done, the report will show the evolution of resourcing activities in</w:t>
      </w:r>
      <w:r w:rsidR="0071493D">
        <w:rPr>
          <w:rFonts w:cs="Times New Roman"/>
          <w:szCs w:val="24"/>
          <w:lang w:val="en-IN"/>
        </w:rPr>
        <w:t xml:space="preserve"> Aviva</w:t>
      </w:r>
      <w:r w:rsidR="002A6DCD" w:rsidRPr="00EE63D2">
        <w:rPr>
          <w:rFonts w:cs="Times New Roman"/>
          <w:szCs w:val="24"/>
          <w:lang w:val="en-IN"/>
        </w:rPr>
        <w:t xml:space="preserve">. </w:t>
      </w:r>
      <w:r w:rsidRPr="00EE63D2">
        <w:rPr>
          <w:rFonts w:cs="Times New Roman"/>
          <w:szCs w:val="24"/>
          <w:lang w:val="en-IN"/>
        </w:rPr>
        <w:t>Lastly, this report will evaluate the influence of management of resourcing by internal and external factors of</w:t>
      </w:r>
      <w:r w:rsidR="0071493D">
        <w:rPr>
          <w:rFonts w:cs="Times New Roman"/>
          <w:b/>
          <w:color w:val="FF0000"/>
          <w:szCs w:val="24"/>
          <w:lang w:val="en-IN"/>
        </w:rPr>
        <w:t xml:space="preserve"> </w:t>
      </w:r>
      <w:r w:rsidR="0071493D">
        <w:rPr>
          <w:rFonts w:cs="Times New Roman"/>
          <w:szCs w:val="24"/>
          <w:lang w:val="en-IN"/>
        </w:rPr>
        <w:t>Aviva.</w:t>
      </w:r>
      <w:r w:rsidR="0071493D" w:rsidRPr="00DB5A5A">
        <w:t xml:space="preserve"> </w:t>
      </w:r>
    </w:p>
    <w:p w14:paraId="346E2AEA" w14:textId="77777777" w:rsidR="0071493D" w:rsidRDefault="0071493D" w:rsidP="0071493D">
      <w:pPr>
        <w:spacing w:line="276" w:lineRule="auto"/>
        <w:jc w:val="left"/>
      </w:pPr>
      <w:r>
        <w:br w:type="page"/>
      </w:r>
    </w:p>
    <w:p w14:paraId="01710FDB" w14:textId="77777777" w:rsidR="0030592D" w:rsidRPr="00DB5A5A" w:rsidRDefault="00B47FA9" w:rsidP="00A2047E">
      <w:pPr>
        <w:pStyle w:val="Heading1"/>
      </w:pPr>
      <w:bookmarkStart w:id="1" w:name="_Toc80734138"/>
      <w:r w:rsidRPr="00DB5A5A">
        <w:lastRenderedPageBreak/>
        <w:t>Briefly evaluating what it means to be an HR professional about current CIPD Profession Map</w:t>
      </w:r>
      <w:bookmarkEnd w:id="1"/>
    </w:p>
    <w:p w14:paraId="6979E48D" w14:textId="2DFC8C6B" w:rsidR="007D1786" w:rsidRPr="002A6DCD" w:rsidRDefault="00B47FA9" w:rsidP="002A6DCD">
      <w:pPr>
        <w:rPr>
          <w:rFonts w:cs="Times New Roman"/>
          <w:color w:val="222222"/>
          <w:szCs w:val="24"/>
          <w:shd w:val="clear" w:color="auto" w:fill="FFFFFF"/>
        </w:rPr>
      </w:pPr>
      <w:r w:rsidRPr="00DB5A5A">
        <w:rPr>
          <w:rFonts w:cs="Times New Roman"/>
          <w:color w:val="000000"/>
          <w:szCs w:val="24"/>
        </w:rPr>
        <w:t>HR professionals should develop confidence and commitment by demonstrating the capacity and willingness to question conventional wisdom and provide business executives with a variety of important insights about how to generate long-term organisational value with personnel</w:t>
      </w:r>
      <w:r w:rsidR="002A6DCD">
        <w:rPr>
          <w:rFonts w:cs="Times New Roman"/>
          <w:color w:val="000000"/>
          <w:szCs w:val="24"/>
        </w:rPr>
        <w:t xml:space="preserve"> </w:t>
      </w:r>
      <w:r w:rsidR="002A6DCD" w:rsidRPr="00203821">
        <w:rPr>
          <w:rFonts w:cs="Times New Roman"/>
          <w:color w:val="222222"/>
          <w:szCs w:val="24"/>
          <w:shd w:val="clear" w:color="auto" w:fill="FFFFFF"/>
        </w:rPr>
        <w:t>(Griggs and Allen, 2018)</w:t>
      </w:r>
      <w:r w:rsidRPr="00DB5A5A">
        <w:rPr>
          <w:rFonts w:cs="Times New Roman"/>
          <w:color w:val="000000"/>
          <w:szCs w:val="24"/>
        </w:rPr>
        <w:t>. To be an excellent HR professional must be ready to access the understanding of business difficulties, not just understand the level of information that determines the professional</w:t>
      </w:r>
      <w:r w:rsidR="002A6DCD">
        <w:rPr>
          <w:color w:val="000000"/>
        </w:rPr>
        <w:t xml:space="preserve"> </w:t>
      </w:r>
      <w:r w:rsidR="002A6DCD" w:rsidRPr="00203821">
        <w:rPr>
          <w:rFonts w:cs="Times New Roman"/>
          <w:color w:val="222222"/>
          <w:szCs w:val="24"/>
          <w:shd w:val="clear" w:color="auto" w:fill="FFFFFF"/>
        </w:rPr>
        <w:t xml:space="preserve">(Van den Berg </w:t>
      </w:r>
      <w:r w:rsidR="002A6DCD" w:rsidRPr="00203821">
        <w:rPr>
          <w:rFonts w:cs="Times New Roman"/>
          <w:i/>
          <w:color w:val="222222"/>
          <w:szCs w:val="24"/>
          <w:shd w:val="clear" w:color="auto" w:fill="FFFFFF"/>
        </w:rPr>
        <w:t>et al</w:t>
      </w:r>
      <w:r w:rsidR="002A6DCD" w:rsidRPr="00203821">
        <w:rPr>
          <w:rFonts w:cs="Times New Roman"/>
          <w:color w:val="222222"/>
          <w:szCs w:val="24"/>
          <w:shd w:val="clear" w:color="auto" w:fill="FFFFFF"/>
        </w:rPr>
        <w:t>., 2020)</w:t>
      </w:r>
      <w:r w:rsidRPr="00DB5A5A">
        <w:rPr>
          <w:rFonts w:cs="Times New Roman"/>
          <w:color w:val="000000"/>
          <w:szCs w:val="24"/>
        </w:rPr>
        <w:t xml:space="preserve">. </w:t>
      </w:r>
    </w:p>
    <w:p w14:paraId="0441E492" w14:textId="77777777" w:rsidR="007D1786" w:rsidRPr="00DB5A5A" w:rsidRDefault="00B47FA9" w:rsidP="00DB5A5A">
      <w:pPr>
        <w:pStyle w:val="NormalWeb"/>
        <w:spacing w:before="240" w:beforeAutospacing="0" w:after="240" w:afterAutospacing="0" w:line="360" w:lineRule="auto"/>
        <w:jc w:val="center"/>
      </w:pPr>
      <w:r w:rsidRPr="00DB5A5A">
        <w:rPr>
          <w:noProof/>
          <w:color w:val="000000"/>
          <w:bdr w:val="none" w:sz="0" w:space="0" w:color="auto" w:frame="1"/>
          <w:lang w:val="en-US" w:eastAsia="en-US"/>
        </w:rPr>
        <w:drawing>
          <wp:inline distT="0" distB="0" distL="0" distR="0" wp14:anchorId="5C674F6B" wp14:editId="025EA18E">
            <wp:extent cx="3822700" cy="1938655"/>
            <wp:effectExtent l="19050" t="0" r="6350" b="0"/>
            <wp:docPr id="1" name="Picture 1" descr="https://lh3.googleusercontent.com/KAwCxhMPwINmApmuld-UabWebv9jNi7pASPa0nuowWODKX_wonX6UyHZydspJpHVE9vg-S7Dr76cxREEnbacy17s1jRO3g7D9rIXA_WdBLagI6t_2ReBHXN67sVllRySphsXYX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3.googleusercontent.com/KAwCxhMPwINmApmuld-UabWebv9jNi7pASPa0nuowWODKX_wonX6UyHZydspJpHVE9vg-S7Dr76cxREEnbacy17s1jRO3g7D9rIXA_WdBLagI6t_2ReBHXN67sVllRySphsXYXhs"/>
                    <pic:cNvPicPr>
                      <a:picLocks noChangeAspect="1" noChangeArrowheads="1"/>
                    </pic:cNvPicPr>
                  </pic:nvPicPr>
                  <pic:blipFill>
                    <a:blip r:embed="rId8"/>
                    <a:stretch>
                      <a:fillRect/>
                    </a:stretch>
                  </pic:blipFill>
                  <pic:spPr bwMode="auto">
                    <a:xfrm>
                      <a:off x="0" y="0"/>
                      <a:ext cx="3822700" cy="1938655"/>
                    </a:xfrm>
                    <a:prstGeom prst="rect">
                      <a:avLst/>
                    </a:prstGeom>
                    <a:noFill/>
                    <a:ln w="9525">
                      <a:noFill/>
                      <a:miter lim="800000"/>
                      <a:headEnd/>
                      <a:tailEnd/>
                    </a:ln>
                  </pic:spPr>
                </pic:pic>
              </a:graphicData>
            </a:graphic>
          </wp:inline>
        </w:drawing>
      </w:r>
    </w:p>
    <w:p w14:paraId="6EEA70D4" w14:textId="77777777" w:rsidR="007D1786" w:rsidRPr="00DB5A5A" w:rsidRDefault="00B47FA9" w:rsidP="00DB5A5A">
      <w:pPr>
        <w:pStyle w:val="NormalWeb"/>
        <w:spacing w:before="240" w:beforeAutospacing="0" w:after="240" w:afterAutospacing="0" w:line="360" w:lineRule="auto"/>
        <w:jc w:val="center"/>
      </w:pPr>
      <w:r w:rsidRPr="00DB5A5A">
        <w:rPr>
          <w:b/>
          <w:bCs/>
          <w:color w:val="000000"/>
        </w:rPr>
        <w:t>Figure 1: CIPD professional Map</w:t>
      </w:r>
    </w:p>
    <w:p w14:paraId="32F77345" w14:textId="77777777" w:rsidR="00EE63D2" w:rsidRPr="00EE63D2" w:rsidRDefault="00B47FA9" w:rsidP="00EE63D2">
      <w:pPr>
        <w:jc w:val="center"/>
        <w:rPr>
          <w:rFonts w:cs="Times New Roman"/>
          <w:szCs w:val="24"/>
          <w:lang w:val="en-IN"/>
        </w:rPr>
      </w:pPr>
      <w:r w:rsidRPr="00EE63D2">
        <w:rPr>
          <w:rFonts w:cs="Times New Roman"/>
          <w:szCs w:val="24"/>
          <w:lang w:val="en-IN"/>
        </w:rPr>
        <w:t xml:space="preserve">(Source: </w:t>
      </w:r>
      <w:r w:rsidRPr="00EE63D2">
        <w:rPr>
          <w:rFonts w:cs="Times New Roman"/>
          <w:color w:val="222222"/>
          <w:szCs w:val="24"/>
          <w:shd w:val="clear" w:color="auto" w:fill="FFFFFF"/>
        </w:rPr>
        <w:t>Pepple and Zhang, 2021)</w:t>
      </w:r>
    </w:p>
    <w:p w14:paraId="5A0DFA74" w14:textId="61D38851" w:rsidR="007D1786" w:rsidRDefault="00B47FA9" w:rsidP="00DB5A5A">
      <w:pPr>
        <w:pStyle w:val="NormalWeb"/>
        <w:spacing w:before="240" w:beforeAutospacing="0" w:after="240" w:afterAutospacing="0" w:line="360" w:lineRule="auto"/>
        <w:rPr>
          <w:color w:val="000000"/>
        </w:rPr>
      </w:pPr>
      <w:r w:rsidRPr="00DB5A5A">
        <w:rPr>
          <w:color w:val="000000"/>
        </w:rPr>
        <w:t xml:space="preserve">The </w:t>
      </w:r>
      <w:r w:rsidRPr="00DB5A5A">
        <w:rPr>
          <w:b/>
          <w:bCs/>
          <w:color w:val="000000"/>
        </w:rPr>
        <w:t>CIPD Profession Map</w:t>
      </w:r>
      <w:r w:rsidRPr="00DB5A5A">
        <w:rPr>
          <w:color w:val="000000"/>
        </w:rPr>
        <w:t xml:space="preserve"> is an integrated collection of criteria for HR professionals to use to constantly evolve and improve the workplace</w:t>
      </w:r>
      <w:r w:rsidR="00EE63D2">
        <w:rPr>
          <w:color w:val="000000"/>
        </w:rPr>
        <w:t xml:space="preserve"> </w:t>
      </w:r>
      <w:r w:rsidR="00EE63D2" w:rsidRPr="00203821">
        <w:rPr>
          <w:color w:val="222222"/>
          <w:shd w:val="clear" w:color="auto" w:fill="FFFFFF"/>
        </w:rPr>
        <w:t>(Davies, 2017)</w:t>
      </w:r>
      <w:r w:rsidRPr="00DB5A5A">
        <w:rPr>
          <w:color w:val="000000"/>
        </w:rPr>
        <w:t>. The Profession Map's goal is to assist create a defined professional identity around the HR business, with everyone adhering to the same set of principles and objectives. The CIPD has attempted to focus on the future professional map, which is analytics-driven, commercial-driven, and people-driven. A great deal of attention has been placed on change, particularly concerning digital changes</w:t>
      </w:r>
      <w:r w:rsidR="00EE63D2">
        <w:rPr>
          <w:color w:val="000000"/>
        </w:rPr>
        <w:t xml:space="preserve"> </w:t>
      </w:r>
      <w:r w:rsidR="00EE63D2" w:rsidRPr="00203821">
        <w:rPr>
          <w:color w:val="222222"/>
          <w:shd w:val="clear" w:color="auto" w:fill="FFFFFF"/>
        </w:rPr>
        <w:t>(Talyor, 2018)</w:t>
      </w:r>
      <w:r w:rsidRPr="00DB5A5A">
        <w:rPr>
          <w:color w:val="000000"/>
        </w:rPr>
        <w:t>. The entire professional map of CIPD is divided into three major sectors</w:t>
      </w:r>
      <w:r w:rsidR="00E6375B">
        <w:rPr>
          <w:color w:val="000000"/>
        </w:rPr>
        <w:t>:</w:t>
      </w:r>
    </w:p>
    <w:p w14:paraId="654E0C8E" w14:textId="0B21650B" w:rsidR="00DB5A5A" w:rsidRPr="00DB5A5A" w:rsidRDefault="00B47FA9" w:rsidP="00DB5A5A">
      <w:pPr>
        <w:pStyle w:val="NormalWeb"/>
        <w:spacing w:before="240" w:beforeAutospacing="0" w:after="240" w:afterAutospacing="0" w:line="360" w:lineRule="auto"/>
      </w:pPr>
      <w:r w:rsidRPr="00DB5A5A">
        <w:rPr>
          <w:b/>
          <w:bCs/>
          <w:color w:val="000000"/>
        </w:rPr>
        <w:t>Specialist knowledge</w:t>
      </w:r>
      <w:r w:rsidRPr="00DB5A5A">
        <w:rPr>
          <w:color w:val="000000"/>
        </w:rPr>
        <w:t xml:space="preserve"> is an old version of the CIPD 2013 map that is technical areas it has been transformed into the specialist knowledge which is 9 in the area which includes Employee relation and experience, learning and development, people analytics, diversity and inclusion, talent management, resourcing, reward, design and organisation development. </w:t>
      </w:r>
    </w:p>
    <w:p w14:paraId="7E448A4F" w14:textId="77777777" w:rsidR="00DB5A5A" w:rsidRPr="00DB5A5A" w:rsidRDefault="00B47FA9" w:rsidP="00DB5A5A">
      <w:pPr>
        <w:pStyle w:val="NormalWeb"/>
        <w:spacing w:before="240" w:beforeAutospacing="0" w:after="240" w:afterAutospacing="0" w:line="360" w:lineRule="auto"/>
      </w:pPr>
      <w:r w:rsidRPr="00DB5A5A">
        <w:rPr>
          <w:b/>
          <w:bCs/>
          <w:color w:val="000000"/>
        </w:rPr>
        <w:lastRenderedPageBreak/>
        <w:t>Core behaviour</w:t>
      </w:r>
      <w:r w:rsidRPr="00DB5A5A">
        <w:rPr>
          <w:color w:val="000000"/>
        </w:rPr>
        <w:t xml:space="preserve">, or the 2013 behaviour skills, has been kept as the core behaviour for the 2019 professional map. </w:t>
      </w:r>
      <w:r w:rsidRPr="00DB5A5A">
        <w:rPr>
          <w:color w:val="000000"/>
          <w:shd w:val="clear" w:color="auto" w:fill="FFFFFF"/>
        </w:rPr>
        <w:t>The HR professional continually aims to enhance the working career of the company and worker, including in challenging and new situations.</w:t>
      </w:r>
      <w:r w:rsidRPr="00DB5A5A">
        <w:rPr>
          <w:color w:val="000000"/>
        </w:rPr>
        <w:t xml:space="preserve"> That's where the core behaviours come into effect, identifying just what is needed to be a successful HR professional in today's challenging work environment. Core behaviours include: valuing people, passion for learning, commercial drive, ethical practice, working inclusively, situational decision making, professional courage and influence, insights focussed.</w:t>
      </w:r>
    </w:p>
    <w:p w14:paraId="267AFA07" w14:textId="1B2E13C4" w:rsidR="00DB5A5A" w:rsidRPr="00DB5A5A" w:rsidRDefault="00B47FA9" w:rsidP="00DB5A5A">
      <w:pPr>
        <w:pStyle w:val="NormalWeb"/>
        <w:spacing w:before="240" w:beforeAutospacing="0" w:after="240" w:afterAutospacing="0" w:line="360" w:lineRule="auto"/>
      </w:pPr>
      <w:r w:rsidRPr="00DB5A5A">
        <w:rPr>
          <w:b/>
          <w:bCs/>
          <w:color w:val="000000"/>
        </w:rPr>
        <w:t>Core knowledge</w:t>
      </w:r>
      <w:r w:rsidRPr="00DB5A5A">
        <w:rPr>
          <w:color w:val="000000"/>
        </w:rPr>
        <w:t xml:space="preserve"> has been effectively divided by the CIPD into 3 main subsets: people, workplace, and change, for a total of six core knowledge competencies: Business acumen, people practice, analytics and creating value, digital working, culture and behaviour</w:t>
      </w:r>
      <w:r w:rsidR="00EE63D2">
        <w:rPr>
          <w:color w:val="000000"/>
        </w:rPr>
        <w:t xml:space="preserve"> </w:t>
      </w:r>
      <w:r w:rsidR="00EE63D2" w:rsidRPr="00203821">
        <w:rPr>
          <w:color w:val="222222"/>
          <w:shd w:val="clear" w:color="auto" w:fill="FFFFFF"/>
        </w:rPr>
        <w:t>(Hunter-Hill, 2019)</w:t>
      </w:r>
      <w:r w:rsidRPr="00DB5A5A">
        <w:rPr>
          <w:color w:val="000000"/>
        </w:rPr>
        <w:t xml:space="preserve">. </w:t>
      </w:r>
    </w:p>
    <w:p w14:paraId="56D6A5CC" w14:textId="5E98607D" w:rsidR="000B0C58" w:rsidRDefault="00B47FA9" w:rsidP="000B0C58">
      <w:pPr>
        <w:pStyle w:val="NormalWeb"/>
        <w:spacing w:before="240" w:beforeAutospacing="0" w:after="240" w:afterAutospacing="0" w:line="360" w:lineRule="auto"/>
        <w:rPr>
          <w:color w:val="000000"/>
        </w:rPr>
      </w:pPr>
      <w:r w:rsidRPr="00DB5A5A">
        <w:rPr>
          <w:color w:val="000000"/>
        </w:rPr>
        <w:t xml:space="preserve">Based on the CIPD professional map for 2019, this would build capability and competency. One of the unique features of the current CIPD professional map is that the analytics aspect has been ingrained into specialist knowledge, then in core behaviours, CIPD has attempted to engrain the commercial drive aspect, and even in core knowledge, CIPD has attempted to inject analytic from a people analytics perspective, as well as the ability to skillfully integrate digital transformation. By utilising the CIPD map, HR professionals, firms and most essential, workers may benefit by changing their approach to value-based decision making. </w:t>
      </w:r>
    </w:p>
    <w:p w14:paraId="03A3795A" w14:textId="77777777" w:rsidR="000B0C58" w:rsidRPr="000B0C58" w:rsidRDefault="000B0C58" w:rsidP="00DF176F">
      <w:pPr>
        <w:pStyle w:val="Heading1"/>
        <w:spacing w:before="0"/>
        <w:rPr>
          <w:rFonts w:eastAsia="Times New Roman"/>
          <w:color w:val="000000"/>
          <w:lang w:eastAsia="en-GB"/>
        </w:rPr>
      </w:pPr>
      <w:bookmarkStart w:id="2" w:name="_Toc80734139"/>
      <w:r w:rsidRPr="00D7032E">
        <w:rPr>
          <w:rFonts w:eastAsia="Times New Roman"/>
        </w:rPr>
        <w:t>Resourcing activities</w:t>
      </w:r>
      <w:bookmarkEnd w:id="2"/>
      <w:r w:rsidRPr="00D7032E">
        <w:rPr>
          <w:rFonts w:eastAsia="Times New Roman"/>
        </w:rPr>
        <w:t> </w:t>
      </w:r>
    </w:p>
    <w:p w14:paraId="317316F0" w14:textId="77777777" w:rsidR="000B0C58" w:rsidRPr="00D7032E" w:rsidRDefault="000B0C58" w:rsidP="000B0C58">
      <w:pPr>
        <w:spacing w:after="0"/>
        <w:rPr>
          <w:rFonts w:eastAsia="Times New Roman" w:cs="Times New Roman"/>
          <w:szCs w:val="24"/>
        </w:rPr>
      </w:pPr>
      <w:r w:rsidRPr="00D7032E">
        <w:rPr>
          <w:rFonts w:eastAsia="Times New Roman" w:cs="Times New Roman"/>
          <w:color w:val="000000"/>
          <w:szCs w:val="24"/>
        </w:rPr>
        <w:t>Employee resourcing is a task done by the hr manager of a firm that employs individuals and assists individuals in equipping them with the required skills and knowledge to accomplish their tasks. There are various sorts of jobs for hr of a firm as human resources planning, recruitment and selection of the personnel</w:t>
      </w:r>
      <w:r>
        <w:rPr>
          <w:rFonts w:eastAsia="Times New Roman" w:cs="Times New Roman"/>
          <w:color w:val="000000"/>
          <w:szCs w:val="24"/>
        </w:rPr>
        <w:t xml:space="preserve"> (</w:t>
      </w:r>
      <w:r w:rsidRPr="006B6B85">
        <w:rPr>
          <w:rFonts w:cs="Times New Roman"/>
          <w:color w:val="222222"/>
          <w:szCs w:val="24"/>
          <w:shd w:val="clear" w:color="auto" w:fill="FFFFFF"/>
        </w:rPr>
        <w:t>Shaw</w:t>
      </w:r>
      <w:r>
        <w:rPr>
          <w:rFonts w:cs="Times New Roman"/>
          <w:color w:val="222222"/>
          <w:szCs w:val="24"/>
          <w:shd w:val="clear" w:color="auto" w:fill="FFFFFF"/>
        </w:rPr>
        <w:t>, 2017)</w:t>
      </w:r>
      <w:r w:rsidRPr="00D7032E">
        <w:rPr>
          <w:rFonts w:eastAsia="Times New Roman" w:cs="Times New Roman"/>
          <w:color w:val="000000"/>
          <w:szCs w:val="24"/>
        </w:rPr>
        <w:t>. </w:t>
      </w:r>
    </w:p>
    <w:p w14:paraId="2743B33B" w14:textId="77777777"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Human resource planning</w:t>
      </w:r>
      <w:r w:rsidRPr="00D7032E">
        <w:rPr>
          <w:rFonts w:eastAsia="Times New Roman" w:cs="Times New Roman"/>
          <w:color w:val="000000"/>
          <w:szCs w:val="24"/>
        </w:rPr>
        <w:t xml:space="preserve">: Human resource planning is a plan made by the firm that is followed by the hr to employ individuals who are the best option to fill up the vacancy of the firm. Human resource planning is done in an organisation to fill up the vacancy as per as possible, as it can result in a workforce deficiency that can negatively impact the firm’s productivity. Human resource planning is done by the firm to meet the future requirements of skilled employees. The challenges faced by an hr during human resource planning are health issues of the employees, getting promotion or leave taken by an employee for holiday. These types of problems can hamper the productivity and profitability of the firm, so human resource </w:t>
      </w:r>
      <w:r w:rsidRPr="00D7032E">
        <w:rPr>
          <w:rFonts w:eastAsia="Times New Roman" w:cs="Times New Roman"/>
          <w:color w:val="000000"/>
          <w:szCs w:val="24"/>
        </w:rPr>
        <w:lastRenderedPageBreak/>
        <w:t>planning makes sure that the vacant position is fulfilled by skilled personnel</w:t>
      </w:r>
      <w:r>
        <w:rPr>
          <w:rFonts w:eastAsia="Times New Roman" w:cs="Times New Roman"/>
          <w:color w:val="000000"/>
          <w:szCs w:val="24"/>
        </w:rPr>
        <w:t xml:space="preserve"> (</w:t>
      </w:r>
      <w:r w:rsidRPr="006B6B85">
        <w:rPr>
          <w:rFonts w:cs="Times New Roman"/>
          <w:color w:val="222222"/>
          <w:szCs w:val="24"/>
          <w:shd w:val="clear" w:color="auto" w:fill="FFFFFF"/>
        </w:rPr>
        <w:t>Dutta</w:t>
      </w:r>
      <w:r>
        <w:rPr>
          <w:rFonts w:cs="Times New Roman"/>
          <w:color w:val="222222"/>
          <w:szCs w:val="24"/>
          <w:shd w:val="clear" w:color="auto" w:fill="FFFFFF"/>
        </w:rPr>
        <w:t xml:space="preserve"> </w:t>
      </w:r>
      <w:r w:rsidRPr="006B6B85">
        <w:rPr>
          <w:rFonts w:cs="Times New Roman"/>
          <w:color w:val="222222"/>
          <w:szCs w:val="24"/>
          <w:shd w:val="clear" w:color="auto" w:fill="FFFFFF"/>
        </w:rPr>
        <w:t>and Chaudhry</w:t>
      </w:r>
      <w:r>
        <w:rPr>
          <w:rFonts w:cs="Times New Roman"/>
          <w:color w:val="222222"/>
          <w:szCs w:val="24"/>
          <w:shd w:val="clear" w:color="auto" w:fill="FFFFFF"/>
        </w:rPr>
        <w:t>, 2021)</w:t>
      </w:r>
      <w:r w:rsidRPr="00D7032E">
        <w:rPr>
          <w:rFonts w:eastAsia="Times New Roman" w:cs="Times New Roman"/>
          <w:color w:val="000000"/>
          <w:szCs w:val="24"/>
        </w:rPr>
        <w:t>. </w:t>
      </w:r>
    </w:p>
    <w:p w14:paraId="6B3FA131" w14:textId="3D447E3F"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Recruitment</w:t>
      </w:r>
      <w:r w:rsidRPr="00D7032E">
        <w:rPr>
          <w:rFonts w:eastAsia="Times New Roman" w:cs="Times New Roman"/>
          <w:color w:val="000000"/>
          <w:szCs w:val="24"/>
        </w:rPr>
        <w:t xml:space="preserve">: Recruitment is a process that is completely different from the selection process done by the firm’s HRM. </w:t>
      </w:r>
      <w:r w:rsidRPr="00D7032E">
        <w:rPr>
          <w:rFonts w:eastAsia="Times New Roman" w:cs="Times New Roman"/>
          <w:color w:val="000000"/>
          <w:szCs w:val="24"/>
          <w:shd w:val="clear" w:color="auto" w:fill="FFFFFF"/>
        </w:rPr>
        <w:t>The recruitment process is a systematic procedure of identifying the vacant position in the firm, making a job description for attracting individuals, choosing the best method for application and advertising the vacant position.</w:t>
      </w:r>
      <w:r w:rsidRPr="00D7032E">
        <w:rPr>
          <w:rFonts w:eastAsia="Times New Roman" w:cs="Times New Roman"/>
          <w:color w:val="616161"/>
          <w:sz w:val="21"/>
          <w:szCs w:val="21"/>
          <w:shd w:val="clear" w:color="auto" w:fill="FFFFFF"/>
        </w:rPr>
        <w:t xml:space="preserve"> </w:t>
      </w:r>
      <w:r w:rsidRPr="00D7032E">
        <w:rPr>
          <w:rFonts w:eastAsia="Times New Roman" w:cs="Times New Roman"/>
          <w:color w:val="000000"/>
          <w:szCs w:val="24"/>
        </w:rPr>
        <w:t>Recruitment is the task done by the hr of a firm to attract personnel from the internal and external environment</w:t>
      </w:r>
      <w:r w:rsidR="0068061F">
        <w:rPr>
          <w:rFonts w:eastAsia="Times New Roman" w:cs="Times New Roman"/>
          <w:color w:val="000000"/>
          <w:szCs w:val="24"/>
        </w:rPr>
        <w:t xml:space="preserve">. </w:t>
      </w:r>
      <w:r w:rsidRPr="00D7032E">
        <w:rPr>
          <w:rFonts w:eastAsia="Times New Roman" w:cs="Times New Roman"/>
          <w:color w:val="000000"/>
          <w:szCs w:val="24"/>
        </w:rPr>
        <w:t>The hr must-do marketing for the vacant post in their entity by advertising it on the website of the firm that can reach the individuals who need the job. The application form should be simple, and the job description should be clear, as this can attract the individual towards the firm</w:t>
      </w:r>
      <w:r>
        <w:rPr>
          <w:rFonts w:eastAsia="Times New Roman" w:cs="Times New Roman"/>
          <w:color w:val="000000"/>
          <w:szCs w:val="24"/>
        </w:rPr>
        <w:t xml:space="preserve"> (</w:t>
      </w:r>
      <w:r w:rsidRPr="006B6B85">
        <w:rPr>
          <w:rFonts w:cs="Times New Roman"/>
          <w:color w:val="222222"/>
          <w:szCs w:val="24"/>
          <w:shd w:val="clear" w:color="auto" w:fill="FFFFFF"/>
        </w:rPr>
        <w:t>Rupčić</w:t>
      </w:r>
      <w:r>
        <w:rPr>
          <w:rFonts w:cs="Times New Roman"/>
          <w:color w:val="222222"/>
          <w:szCs w:val="24"/>
          <w:shd w:val="clear" w:color="auto" w:fill="FFFFFF"/>
        </w:rPr>
        <w:t>, 2017)</w:t>
      </w:r>
      <w:r w:rsidRPr="00D7032E">
        <w:rPr>
          <w:rFonts w:eastAsia="Times New Roman" w:cs="Times New Roman"/>
          <w:color w:val="000000"/>
          <w:szCs w:val="24"/>
        </w:rPr>
        <w:t>. </w:t>
      </w:r>
    </w:p>
    <w:p w14:paraId="0317CEF0" w14:textId="77777777"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Selection</w:t>
      </w:r>
      <w:r w:rsidRPr="00D7032E">
        <w:rPr>
          <w:rFonts w:eastAsia="Times New Roman" w:cs="Times New Roman"/>
          <w:color w:val="000000"/>
          <w:szCs w:val="24"/>
        </w:rPr>
        <w:t>:</w:t>
      </w:r>
      <w:r w:rsidRPr="00D7032E">
        <w:rPr>
          <w:rFonts w:eastAsia="Times New Roman" w:cs="Times New Roman"/>
          <w:color w:val="616161"/>
          <w:sz w:val="21"/>
          <w:szCs w:val="21"/>
          <w:shd w:val="clear" w:color="auto" w:fill="FFFFFF"/>
        </w:rPr>
        <w:t xml:space="preserve"> </w:t>
      </w:r>
      <w:r w:rsidRPr="00D7032E">
        <w:rPr>
          <w:rFonts w:eastAsia="Times New Roman" w:cs="Times New Roman"/>
          <w:color w:val="000000"/>
          <w:szCs w:val="24"/>
          <w:shd w:val="clear" w:color="auto" w:fill="FFFFFF"/>
        </w:rPr>
        <w:t>Selection is a procedure fulfilled by the hr of a firm after successfully attracting the individuals for applying for the vacant position. The selection of employees is a crucial aspect for an hr, as one individual can hamper the environment of the firm. The job of the hr is to select the best individual for the vacant position. Hr should choose the individuals that can satisfy the job description and match the firm’s environment. Hr should make sure that the selection of individuals does not affect the productivity and culture of the firm</w:t>
      </w:r>
      <w:r>
        <w:rPr>
          <w:rFonts w:eastAsia="Times New Roman" w:cs="Times New Roman"/>
          <w:color w:val="000000"/>
          <w:szCs w:val="24"/>
          <w:shd w:val="clear" w:color="auto" w:fill="FFFFFF"/>
        </w:rPr>
        <w:t xml:space="preserve"> (</w:t>
      </w:r>
      <w:r w:rsidRPr="006B6B85">
        <w:rPr>
          <w:rFonts w:cs="Times New Roman"/>
          <w:color w:val="222222"/>
          <w:szCs w:val="24"/>
          <w:shd w:val="clear" w:color="auto" w:fill="FFFFFF"/>
        </w:rPr>
        <w:t>Zhang</w:t>
      </w:r>
      <w:r>
        <w:rPr>
          <w:rFonts w:cs="Times New Roman"/>
          <w:color w:val="222222"/>
          <w:szCs w:val="24"/>
          <w:shd w:val="clear" w:color="auto" w:fill="FFFFFF"/>
        </w:rPr>
        <w:t>, 2018)</w:t>
      </w:r>
      <w:r w:rsidRPr="00D7032E">
        <w:rPr>
          <w:rFonts w:eastAsia="Times New Roman" w:cs="Times New Roman"/>
          <w:color w:val="616161"/>
          <w:szCs w:val="24"/>
          <w:shd w:val="clear" w:color="auto" w:fill="FFFFFF"/>
        </w:rPr>
        <w:t>. </w:t>
      </w:r>
    </w:p>
    <w:p w14:paraId="436A83A9" w14:textId="77777777" w:rsidR="000B0C58" w:rsidRPr="00D7032E" w:rsidRDefault="000B0C58" w:rsidP="000B0C58">
      <w:pPr>
        <w:spacing w:after="0"/>
        <w:rPr>
          <w:rFonts w:eastAsia="Times New Roman" w:cs="Times New Roman"/>
          <w:szCs w:val="24"/>
        </w:rPr>
      </w:pPr>
    </w:p>
    <w:p w14:paraId="6849C642" w14:textId="77777777" w:rsidR="000B0C58" w:rsidRPr="00D7032E" w:rsidRDefault="000B0C58" w:rsidP="00DF176F">
      <w:pPr>
        <w:pStyle w:val="Heading1"/>
        <w:spacing w:before="0"/>
        <w:rPr>
          <w:rFonts w:eastAsia="Times New Roman"/>
        </w:rPr>
      </w:pPr>
      <w:bookmarkStart w:id="3" w:name="_Toc80734140"/>
      <w:r w:rsidRPr="00D7032E">
        <w:rPr>
          <w:rFonts w:eastAsia="Times New Roman"/>
        </w:rPr>
        <w:t>Explaining the organisational objectives within resourcing activities that the HR function is responsible for delivering</w:t>
      </w:r>
      <w:bookmarkEnd w:id="3"/>
      <w:r w:rsidRPr="00D7032E">
        <w:rPr>
          <w:rFonts w:eastAsia="Times New Roman"/>
        </w:rPr>
        <w:t> </w:t>
      </w:r>
    </w:p>
    <w:p w14:paraId="7147B6FA" w14:textId="77777777" w:rsidR="000B0C58" w:rsidRPr="00D7032E" w:rsidRDefault="000B0C58" w:rsidP="000B0C58">
      <w:pPr>
        <w:spacing w:after="0"/>
        <w:rPr>
          <w:rFonts w:eastAsia="Times New Roman" w:cs="Times New Roman"/>
          <w:szCs w:val="24"/>
        </w:rPr>
      </w:pPr>
      <w:r w:rsidRPr="00D7032E">
        <w:rPr>
          <w:rFonts w:eastAsia="Times New Roman" w:cs="Times New Roman"/>
          <w:color w:val="000000"/>
          <w:szCs w:val="24"/>
        </w:rPr>
        <w:t xml:space="preserve">The hr of Aviva plays a crucial role in accomplishing the organisational objectives of Aviva through its functioning, as human resource planning performs an influential factor in the success of Aviva in achieving long term goals. Aviva should have a plan for their employees as it is important for an organisation to fill the vacant position as per as possible as the vacant position can hamper the performance of the </w:t>
      </w:r>
      <w:r>
        <w:rPr>
          <w:rFonts w:eastAsia="Times New Roman" w:cs="Times New Roman"/>
          <w:color w:val="000000"/>
          <w:szCs w:val="24"/>
        </w:rPr>
        <w:t>organization (</w:t>
      </w:r>
      <w:r w:rsidRPr="006B6B85">
        <w:rPr>
          <w:rFonts w:cs="Times New Roman"/>
          <w:color w:val="222222"/>
          <w:szCs w:val="24"/>
          <w:shd w:val="clear" w:color="auto" w:fill="FFFFFF"/>
        </w:rPr>
        <w:t>Alabbood</w:t>
      </w:r>
      <w:r>
        <w:rPr>
          <w:rFonts w:cs="Times New Roman"/>
          <w:color w:val="222222"/>
          <w:szCs w:val="24"/>
          <w:shd w:val="clear" w:color="auto" w:fill="FFFFFF"/>
        </w:rPr>
        <w:t xml:space="preserve"> </w:t>
      </w:r>
      <w:r w:rsidRPr="006B6B85">
        <w:rPr>
          <w:rFonts w:cs="Times New Roman"/>
          <w:color w:val="222222"/>
          <w:szCs w:val="24"/>
          <w:shd w:val="clear" w:color="auto" w:fill="FFFFFF"/>
        </w:rPr>
        <w:t>and Champion</w:t>
      </w:r>
      <w:r>
        <w:rPr>
          <w:rFonts w:cs="Times New Roman"/>
          <w:color w:val="222222"/>
          <w:szCs w:val="24"/>
          <w:shd w:val="clear" w:color="auto" w:fill="FFFFFF"/>
        </w:rPr>
        <w:t>, 2017)</w:t>
      </w:r>
      <w:r w:rsidRPr="00D7032E">
        <w:rPr>
          <w:rFonts w:eastAsia="Times New Roman" w:cs="Times New Roman"/>
          <w:color w:val="000000"/>
          <w:szCs w:val="24"/>
        </w:rPr>
        <w:t>. The recruitment and selection procedures are different from each other; their objective is the same, as they want to employ the best individual in Aviva that can help the organisation in accomplishing its goals. The selection of an individual is a task that requires more focus from the hr as if a wrong individual is selected in Aviva then it can hinder the fecundity of the firm. Recruitment and selection have a great impact on the functioning of the firm, as a good employee will help in accomplishing the goals and objectives of the firm, but the bad selection can demotivate other employees in their tasks</w:t>
      </w:r>
      <w:r>
        <w:rPr>
          <w:rFonts w:eastAsia="Times New Roman" w:cs="Times New Roman"/>
          <w:color w:val="000000"/>
          <w:szCs w:val="24"/>
        </w:rPr>
        <w:t xml:space="preserve"> (</w:t>
      </w:r>
      <w:r w:rsidRPr="006B6B85">
        <w:rPr>
          <w:rFonts w:cs="Times New Roman"/>
          <w:color w:val="222222"/>
          <w:szCs w:val="24"/>
          <w:shd w:val="clear" w:color="auto" w:fill="FFFFFF"/>
        </w:rPr>
        <w:t>Roberts</w:t>
      </w:r>
      <w:r>
        <w:rPr>
          <w:rFonts w:cs="Times New Roman"/>
          <w:color w:val="222222"/>
          <w:szCs w:val="24"/>
          <w:shd w:val="clear" w:color="auto" w:fill="FFFFFF"/>
        </w:rPr>
        <w:t xml:space="preserve"> </w:t>
      </w:r>
      <w:r>
        <w:rPr>
          <w:rFonts w:cs="Times New Roman"/>
          <w:i/>
          <w:color w:val="222222"/>
          <w:szCs w:val="24"/>
          <w:shd w:val="clear" w:color="auto" w:fill="FFFFFF"/>
        </w:rPr>
        <w:t>et al</w:t>
      </w:r>
      <w:r>
        <w:rPr>
          <w:rFonts w:cs="Times New Roman"/>
          <w:color w:val="222222"/>
          <w:szCs w:val="24"/>
          <w:shd w:val="clear" w:color="auto" w:fill="FFFFFF"/>
        </w:rPr>
        <w:t>., 2019)</w:t>
      </w:r>
      <w:r w:rsidRPr="00D7032E">
        <w:rPr>
          <w:rFonts w:eastAsia="Times New Roman" w:cs="Times New Roman"/>
          <w:color w:val="000000"/>
          <w:szCs w:val="24"/>
        </w:rPr>
        <w:t>. Other functions need to be done by the hr to accomplish the goals and objectives of Aviva. Some functions are:</w:t>
      </w:r>
    </w:p>
    <w:p w14:paraId="67438F53" w14:textId="77777777" w:rsidR="000B0C58" w:rsidRPr="00D7032E" w:rsidRDefault="000B0C58" w:rsidP="00241C0E">
      <w:pPr>
        <w:numPr>
          <w:ilvl w:val="0"/>
          <w:numId w:val="1"/>
        </w:numPr>
        <w:spacing w:after="0"/>
        <w:ind w:left="360"/>
        <w:textAlignment w:val="baseline"/>
        <w:rPr>
          <w:rFonts w:eastAsia="Times New Roman" w:cs="Times New Roman"/>
          <w:color w:val="000000"/>
          <w:szCs w:val="24"/>
        </w:rPr>
      </w:pPr>
      <w:r w:rsidRPr="00D7032E">
        <w:rPr>
          <w:rFonts w:eastAsia="Times New Roman" w:cs="Times New Roman"/>
          <w:b/>
          <w:bCs/>
          <w:color w:val="000000"/>
          <w:szCs w:val="24"/>
        </w:rPr>
        <w:t>Culture of Aviva</w:t>
      </w:r>
      <w:r w:rsidRPr="00D7032E">
        <w:rPr>
          <w:rFonts w:eastAsia="Times New Roman" w:cs="Times New Roman"/>
          <w:color w:val="000000"/>
          <w:szCs w:val="24"/>
        </w:rPr>
        <w:t xml:space="preserve">: The culture of Aviva has a great influence on the productivity of the employees as hr of Aviva should be active in its work such as giving leave to the employees </w:t>
      </w:r>
      <w:r w:rsidRPr="00D7032E">
        <w:rPr>
          <w:rFonts w:eastAsia="Times New Roman" w:cs="Times New Roman"/>
          <w:color w:val="000000"/>
          <w:szCs w:val="24"/>
        </w:rPr>
        <w:lastRenderedPageBreak/>
        <w:t>who require it. This builds trust between the hr and the employees that there is someone who is actively working to solve the problems. This helps in motivating employees of Aviva to be more productive. The hr helps in creating a friendly culture in the work culture of Aviva</w:t>
      </w:r>
      <w:r>
        <w:rPr>
          <w:rFonts w:eastAsia="Times New Roman" w:cs="Times New Roman"/>
          <w:color w:val="000000"/>
          <w:szCs w:val="24"/>
        </w:rPr>
        <w:t xml:space="preserve"> (</w:t>
      </w:r>
      <w:r w:rsidRPr="006B6B85">
        <w:rPr>
          <w:rFonts w:cs="Times New Roman"/>
          <w:color w:val="222222"/>
          <w:szCs w:val="24"/>
          <w:shd w:val="clear" w:color="auto" w:fill="FFFFFF"/>
        </w:rPr>
        <w:t>Adisa</w:t>
      </w:r>
      <w:r>
        <w:rPr>
          <w:rFonts w:cs="Times New Roman"/>
          <w:color w:val="222222"/>
          <w:szCs w:val="24"/>
          <w:shd w:val="clear" w:color="auto" w:fill="FFFFFF"/>
        </w:rPr>
        <w:t xml:space="preserve"> </w:t>
      </w:r>
      <w:r>
        <w:rPr>
          <w:rFonts w:cs="Times New Roman"/>
          <w:i/>
          <w:color w:val="222222"/>
          <w:szCs w:val="24"/>
          <w:shd w:val="clear" w:color="auto" w:fill="FFFFFF"/>
        </w:rPr>
        <w:t>et al</w:t>
      </w:r>
      <w:r>
        <w:rPr>
          <w:rFonts w:cs="Times New Roman"/>
          <w:color w:val="222222"/>
          <w:szCs w:val="24"/>
          <w:shd w:val="clear" w:color="auto" w:fill="FFFFFF"/>
        </w:rPr>
        <w:t>., 2017)</w:t>
      </w:r>
      <w:r w:rsidRPr="00D7032E">
        <w:rPr>
          <w:rFonts w:eastAsia="Times New Roman" w:cs="Times New Roman"/>
          <w:color w:val="000000"/>
          <w:szCs w:val="24"/>
        </w:rPr>
        <w:t>. </w:t>
      </w:r>
    </w:p>
    <w:p w14:paraId="25DE62C2" w14:textId="77777777" w:rsidR="000B0C58" w:rsidRPr="00D7032E" w:rsidRDefault="000B0C58" w:rsidP="00241C0E">
      <w:pPr>
        <w:numPr>
          <w:ilvl w:val="0"/>
          <w:numId w:val="1"/>
        </w:numPr>
        <w:spacing w:after="0"/>
        <w:ind w:left="360"/>
        <w:textAlignment w:val="baseline"/>
        <w:rPr>
          <w:rFonts w:eastAsia="Times New Roman" w:cs="Times New Roman"/>
          <w:color w:val="000000"/>
          <w:szCs w:val="24"/>
        </w:rPr>
      </w:pPr>
      <w:r w:rsidRPr="00D7032E">
        <w:rPr>
          <w:rFonts w:eastAsia="Times New Roman" w:cs="Times New Roman"/>
          <w:b/>
          <w:bCs/>
          <w:color w:val="000000"/>
          <w:szCs w:val="24"/>
        </w:rPr>
        <w:t>Integrity between the employees</w:t>
      </w:r>
      <w:r w:rsidRPr="00D7032E">
        <w:rPr>
          <w:rFonts w:eastAsia="Times New Roman" w:cs="Times New Roman"/>
          <w:color w:val="000000"/>
          <w:szCs w:val="24"/>
        </w:rPr>
        <w:t>: The productivity of Aviva is directly connected with the productivity of the employees, and the productivity can only be increased with better integrity between the employees. The hr of Aviva should make sure that there is proper communication and integrity between the employees, as it helps in the seamless functioning of the day by day operations of Aviva</w:t>
      </w:r>
      <w:r>
        <w:rPr>
          <w:rFonts w:eastAsia="Times New Roman" w:cs="Times New Roman"/>
          <w:color w:val="000000"/>
          <w:szCs w:val="24"/>
        </w:rPr>
        <w:t xml:space="preserve"> (</w:t>
      </w:r>
      <w:r w:rsidRPr="006B6B85">
        <w:rPr>
          <w:rFonts w:cs="Times New Roman"/>
          <w:color w:val="222222"/>
          <w:szCs w:val="24"/>
          <w:shd w:val="clear" w:color="auto" w:fill="FFFFFF"/>
        </w:rPr>
        <w:t>Chipunza</w:t>
      </w:r>
      <w:r>
        <w:rPr>
          <w:rFonts w:cs="Times New Roman"/>
          <w:color w:val="222222"/>
          <w:szCs w:val="24"/>
          <w:shd w:val="clear" w:color="auto" w:fill="FFFFFF"/>
        </w:rPr>
        <w:t xml:space="preserve"> </w:t>
      </w:r>
      <w:r w:rsidRPr="006B6B85">
        <w:rPr>
          <w:rFonts w:cs="Times New Roman"/>
          <w:color w:val="222222"/>
          <w:szCs w:val="24"/>
          <w:shd w:val="clear" w:color="auto" w:fill="FFFFFF"/>
        </w:rPr>
        <w:t>and Mupani</w:t>
      </w:r>
      <w:r>
        <w:rPr>
          <w:rFonts w:cs="Times New Roman"/>
          <w:color w:val="222222"/>
          <w:szCs w:val="24"/>
          <w:shd w:val="clear" w:color="auto" w:fill="FFFFFF"/>
        </w:rPr>
        <w:t>, 2019)</w:t>
      </w:r>
      <w:r w:rsidRPr="00D7032E">
        <w:rPr>
          <w:rFonts w:eastAsia="Times New Roman" w:cs="Times New Roman"/>
          <w:color w:val="000000"/>
          <w:szCs w:val="24"/>
        </w:rPr>
        <w:t>. </w:t>
      </w:r>
    </w:p>
    <w:p w14:paraId="5F7F6CC3" w14:textId="77777777" w:rsidR="000B0C58" w:rsidRPr="00D7032E" w:rsidRDefault="000B0C58" w:rsidP="00241C0E">
      <w:pPr>
        <w:numPr>
          <w:ilvl w:val="0"/>
          <w:numId w:val="1"/>
        </w:numPr>
        <w:spacing w:after="0"/>
        <w:ind w:left="360"/>
        <w:textAlignment w:val="baseline"/>
        <w:rPr>
          <w:rFonts w:eastAsia="Times New Roman" w:cs="Times New Roman"/>
          <w:color w:val="000000"/>
          <w:szCs w:val="24"/>
        </w:rPr>
      </w:pPr>
      <w:r w:rsidRPr="00D7032E">
        <w:rPr>
          <w:rFonts w:eastAsia="Times New Roman" w:cs="Times New Roman"/>
          <w:b/>
          <w:bCs/>
          <w:color w:val="000000"/>
          <w:szCs w:val="24"/>
        </w:rPr>
        <w:t>Training and development of the selected employees</w:t>
      </w:r>
      <w:r w:rsidRPr="00D7032E">
        <w:rPr>
          <w:rFonts w:eastAsia="Times New Roman" w:cs="Times New Roman"/>
          <w:color w:val="000000"/>
          <w:szCs w:val="24"/>
        </w:rPr>
        <w:t>: The employee’s skills and knowledge to complete the task effectively and effectively. The performance of the employees is interlinked with the quality of training provided to them. Aviva's focus on training and equip their employees with highly specified training programmes that help them in accomplishing their tasks on time. A trained employee helps Aviva in accomplishing its goals and objective easily</w:t>
      </w:r>
      <w:r>
        <w:rPr>
          <w:rFonts w:eastAsia="Times New Roman" w:cs="Times New Roman"/>
          <w:color w:val="000000"/>
          <w:szCs w:val="24"/>
        </w:rPr>
        <w:t xml:space="preserve"> (</w:t>
      </w:r>
      <w:r w:rsidRPr="006B6B85">
        <w:rPr>
          <w:rFonts w:cs="Times New Roman"/>
          <w:color w:val="222222"/>
          <w:szCs w:val="24"/>
          <w:shd w:val="clear" w:color="auto" w:fill="FFFFFF"/>
        </w:rPr>
        <w:t>Chipunza</w:t>
      </w:r>
      <w:r>
        <w:rPr>
          <w:rFonts w:cs="Times New Roman"/>
          <w:color w:val="222222"/>
          <w:szCs w:val="24"/>
          <w:shd w:val="clear" w:color="auto" w:fill="FFFFFF"/>
        </w:rPr>
        <w:t xml:space="preserve"> </w:t>
      </w:r>
      <w:r w:rsidRPr="006B6B85">
        <w:rPr>
          <w:rFonts w:cs="Times New Roman"/>
          <w:color w:val="222222"/>
          <w:szCs w:val="24"/>
          <w:shd w:val="clear" w:color="auto" w:fill="FFFFFF"/>
        </w:rPr>
        <w:t>and Mupani</w:t>
      </w:r>
      <w:r>
        <w:rPr>
          <w:rFonts w:cs="Times New Roman"/>
          <w:color w:val="222222"/>
          <w:szCs w:val="24"/>
          <w:shd w:val="clear" w:color="auto" w:fill="FFFFFF"/>
        </w:rPr>
        <w:t>, 2019)</w:t>
      </w:r>
      <w:r w:rsidRPr="00D7032E">
        <w:rPr>
          <w:rFonts w:eastAsia="Times New Roman" w:cs="Times New Roman"/>
          <w:color w:val="000000"/>
          <w:szCs w:val="24"/>
        </w:rPr>
        <w:t>. </w:t>
      </w:r>
    </w:p>
    <w:p w14:paraId="367C6F33" w14:textId="77777777" w:rsidR="000B0C58" w:rsidRPr="00D7032E" w:rsidRDefault="000B0C58" w:rsidP="00241C0E">
      <w:pPr>
        <w:numPr>
          <w:ilvl w:val="0"/>
          <w:numId w:val="1"/>
        </w:numPr>
        <w:spacing w:after="0"/>
        <w:ind w:left="360"/>
        <w:textAlignment w:val="baseline"/>
        <w:rPr>
          <w:rFonts w:eastAsia="Times New Roman" w:cs="Times New Roman"/>
          <w:color w:val="000000"/>
          <w:szCs w:val="24"/>
        </w:rPr>
      </w:pPr>
      <w:r w:rsidRPr="00D7032E">
        <w:rPr>
          <w:rFonts w:eastAsia="Times New Roman" w:cs="Times New Roman"/>
          <w:b/>
          <w:bCs/>
          <w:color w:val="000000"/>
          <w:szCs w:val="24"/>
        </w:rPr>
        <w:t>Employees motivation</w:t>
      </w:r>
      <w:r w:rsidRPr="00D7032E">
        <w:rPr>
          <w:rFonts w:eastAsia="Times New Roman" w:cs="Times New Roman"/>
          <w:color w:val="000000"/>
          <w:szCs w:val="24"/>
        </w:rPr>
        <w:t>: The employees should be motivated in their work, as motivated employees tend to be more productive in their work. They can help Aviva in executing its aims and vision easily. Hr of Aviva organise meetings and seminars in regular intervals of time as this creates a bonding between the hr and the employees as the problems of the employees are solved in the meetings. The seminar organised by Aviva helps in motivating the employees to accomplish their target efficaciously and expeditiously</w:t>
      </w:r>
      <w:r>
        <w:rPr>
          <w:rFonts w:eastAsia="Times New Roman" w:cs="Times New Roman"/>
          <w:color w:val="000000"/>
          <w:szCs w:val="24"/>
        </w:rPr>
        <w:t xml:space="preserve"> (</w:t>
      </w:r>
      <w:r w:rsidRPr="006B6B85">
        <w:rPr>
          <w:rFonts w:cs="Times New Roman"/>
          <w:color w:val="222222"/>
          <w:szCs w:val="24"/>
          <w:shd w:val="clear" w:color="auto" w:fill="FFFFFF"/>
        </w:rPr>
        <w:t>Adisa</w:t>
      </w:r>
      <w:r>
        <w:rPr>
          <w:rFonts w:cs="Times New Roman"/>
          <w:color w:val="222222"/>
          <w:szCs w:val="24"/>
          <w:shd w:val="clear" w:color="auto" w:fill="FFFFFF"/>
        </w:rPr>
        <w:t xml:space="preserve"> </w:t>
      </w:r>
      <w:r>
        <w:rPr>
          <w:rFonts w:cs="Times New Roman"/>
          <w:i/>
          <w:color w:val="222222"/>
          <w:szCs w:val="24"/>
          <w:shd w:val="clear" w:color="auto" w:fill="FFFFFF"/>
        </w:rPr>
        <w:t>et al</w:t>
      </w:r>
      <w:r>
        <w:rPr>
          <w:rFonts w:cs="Times New Roman"/>
          <w:color w:val="222222"/>
          <w:szCs w:val="24"/>
          <w:shd w:val="clear" w:color="auto" w:fill="FFFFFF"/>
        </w:rPr>
        <w:t>., 2017)</w:t>
      </w:r>
      <w:r w:rsidRPr="00D7032E">
        <w:rPr>
          <w:rFonts w:eastAsia="Times New Roman" w:cs="Times New Roman"/>
          <w:color w:val="000000"/>
          <w:szCs w:val="24"/>
        </w:rPr>
        <w:t>. </w:t>
      </w:r>
    </w:p>
    <w:p w14:paraId="5EC2C2C1" w14:textId="77777777" w:rsidR="000B0C58" w:rsidRPr="00D7032E" w:rsidRDefault="000B0C58" w:rsidP="000B0C58">
      <w:pPr>
        <w:spacing w:after="0"/>
        <w:rPr>
          <w:rFonts w:eastAsia="Times New Roman" w:cs="Times New Roman"/>
          <w:szCs w:val="24"/>
        </w:rPr>
      </w:pPr>
    </w:p>
    <w:p w14:paraId="70B64E09" w14:textId="77777777" w:rsidR="000B0C58" w:rsidRPr="00D7032E" w:rsidRDefault="000B0C58" w:rsidP="000B0C58">
      <w:pPr>
        <w:pStyle w:val="Heading1"/>
        <w:spacing w:before="0"/>
        <w:rPr>
          <w:rFonts w:eastAsia="Times New Roman"/>
        </w:rPr>
      </w:pPr>
      <w:bookmarkStart w:id="4" w:name="_Toc80734141"/>
      <w:r w:rsidRPr="00D7032E">
        <w:rPr>
          <w:rFonts w:eastAsia="Times New Roman"/>
        </w:rPr>
        <w:t>Evolution of resourcing activities in Aviva</w:t>
      </w:r>
      <w:bookmarkEnd w:id="4"/>
      <w:r w:rsidRPr="00D7032E">
        <w:rPr>
          <w:rFonts w:eastAsia="Times New Roman"/>
        </w:rPr>
        <w:t> </w:t>
      </w:r>
    </w:p>
    <w:p w14:paraId="1CDCAD00" w14:textId="77777777" w:rsidR="000B0C58" w:rsidRPr="00D7032E" w:rsidRDefault="000B0C58" w:rsidP="000B0C58">
      <w:pPr>
        <w:spacing w:after="0"/>
        <w:rPr>
          <w:rFonts w:eastAsia="Times New Roman" w:cs="Times New Roman"/>
          <w:szCs w:val="24"/>
        </w:rPr>
      </w:pPr>
      <w:r w:rsidRPr="00D7032E">
        <w:rPr>
          <w:rFonts w:eastAsia="Times New Roman" w:cs="Times New Roman"/>
          <w:color w:val="000000"/>
          <w:szCs w:val="24"/>
        </w:rPr>
        <w:t>Human resourcing has a great impact on the development of Aviva as the employees are the main pillar of a firm. Aviva always tries to focus on the employee’s resourcing in their firm, as employees resourcing helps in selecting and retaining the employees for the betterment of the firm. The resourcing activities are sorted into three main segments that are:</w:t>
      </w:r>
    </w:p>
    <w:p w14:paraId="58E5AB0C" w14:textId="77777777"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Human resource planning</w:t>
      </w:r>
      <w:r w:rsidRPr="00D7032E">
        <w:rPr>
          <w:rFonts w:eastAsia="Times New Roman" w:cs="Times New Roman"/>
          <w:color w:val="000000"/>
          <w:szCs w:val="24"/>
        </w:rPr>
        <w:t xml:space="preserve">: Human resource planning is the initial step in the process of employee resourcing. Human resource planning is the method through which Aviva calculates how many employees it will need to achieve its strategic goals. Ensure that the company has the appropriate amount of personnel at the appropriate location at the appropriate time in order to carry out the growth strategy of the business. It is important to recognise and value the significance of identifying the most qualified individuals inside Aviva to carry out their </w:t>
      </w:r>
      <w:r w:rsidRPr="00D7032E">
        <w:rPr>
          <w:rFonts w:eastAsia="Times New Roman" w:cs="Times New Roman"/>
          <w:color w:val="000000"/>
          <w:szCs w:val="24"/>
        </w:rPr>
        <w:lastRenderedPageBreak/>
        <w:t>responsibilities and to assist the administration in setting their goals and objectives as they continue to conduct commercial operations. Given its significance as an organisational process, this tries to look into the future of the organisation's activity and takes into consideration the future of the company and environmental demands on the organisation, with a focus on hiring the most qualified workers to perform such operations</w:t>
      </w:r>
      <w:r>
        <w:rPr>
          <w:rFonts w:eastAsia="Times New Roman" w:cs="Times New Roman"/>
          <w:color w:val="000000"/>
          <w:szCs w:val="24"/>
        </w:rPr>
        <w:t xml:space="preserve"> (</w:t>
      </w:r>
      <w:r w:rsidRPr="006B6B85">
        <w:rPr>
          <w:rFonts w:cs="Times New Roman"/>
          <w:color w:val="222222"/>
          <w:szCs w:val="24"/>
          <w:shd w:val="clear" w:color="auto" w:fill="FFFFFF"/>
        </w:rPr>
        <w:t>Adeniji</w:t>
      </w:r>
      <w:r>
        <w:rPr>
          <w:rFonts w:cs="Times New Roman"/>
          <w:color w:val="222222"/>
          <w:szCs w:val="24"/>
          <w:shd w:val="clear" w:color="auto" w:fill="FFFFFF"/>
        </w:rPr>
        <w:t xml:space="preserve"> </w:t>
      </w:r>
      <w:r w:rsidRPr="00EC5BC1">
        <w:rPr>
          <w:rFonts w:cs="Times New Roman"/>
          <w:i/>
          <w:color w:val="222222"/>
          <w:szCs w:val="24"/>
          <w:shd w:val="clear" w:color="auto" w:fill="FFFFFF"/>
        </w:rPr>
        <w:t>et al</w:t>
      </w:r>
      <w:r>
        <w:rPr>
          <w:rFonts w:cs="Times New Roman"/>
          <w:color w:val="222222"/>
          <w:szCs w:val="24"/>
          <w:shd w:val="clear" w:color="auto" w:fill="FFFFFF"/>
        </w:rPr>
        <w:t>., 2019)</w:t>
      </w:r>
      <w:r w:rsidRPr="00D7032E">
        <w:rPr>
          <w:rFonts w:eastAsia="Times New Roman" w:cs="Times New Roman"/>
          <w:color w:val="000000"/>
          <w:szCs w:val="24"/>
        </w:rPr>
        <w:t>.</w:t>
      </w:r>
    </w:p>
    <w:p w14:paraId="7DDFC139" w14:textId="77777777"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 xml:space="preserve">Talent management: </w:t>
      </w:r>
      <w:r w:rsidRPr="00D7032E">
        <w:rPr>
          <w:rFonts w:eastAsia="Times New Roman" w:cs="Times New Roman"/>
          <w:color w:val="000000"/>
          <w:szCs w:val="24"/>
        </w:rPr>
        <w:t>Talent management is the next step in the procedure of workforce resourcing. This method is primarily concerned with the establishment of a talent-driven organisation in which each employee has a unique set of skills that are regarded to be among the company's largest investments as well as a source of creativity and performance in the industry. Aviva has come to the realisation that it is critical for them to be in a position of being able to discover and invest in important and significant talents who can help them to create an environment of success, possibilities, and development. Thus, when it comes to describing talent requirements identifying diverse sources of potential employees, improving both personal and group talent within the organisation, and utilising such talent in ways that will assist Aviva in achieving its strategic objectives, management of Aviva must be extremely selective</w:t>
      </w:r>
      <w:r>
        <w:rPr>
          <w:rFonts w:eastAsia="Times New Roman" w:cs="Times New Roman"/>
          <w:color w:val="000000"/>
          <w:szCs w:val="24"/>
        </w:rPr>
        <w:t xml:space="preserve"> (</w:t>
      </w:r>
      <w:r w:rsidRPr="006B6B85">
        <w:rPr>
          <w:rFonts w:cs="Times New Roman"/>
          <w:color w:val="222222"/>
          <w:szCs w:val="24"/>
          <w:shd w:val="clear" w:color="auto" w:fill="FFFFFF"/>
        </w:rPr>
        <w:t>Thuo</w:t>
      </w:r>
      <w:r>
        <w:rPr>
          <w:rFonts w:cs="Times New Roman"/>
          <w:color w:val="222222"/>
          <w:szCs w:val="24"/>
          <w:shd w:val="clear" w:color="auto" w:fill="FFFFFF"/>
        </w:rPr>
        <w:t>, 2018)</w:t>
      </w:r>
      <w:r w:rsidRPr="00D7032E">
        <w:rPr>
          <w:rFonts w:eastAsia="Times New Roman" w:cs="Times New Roman"/>
          <w:color w:val="000000"/>
          <w:szCs w:val="24"/>
        </w:rPr>
        <w:t>.</w:t>
      </w:r>
    </w:p>
    <w:p w14:paraId="0C04AE0F" w14:textId="7BA0EA3B"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Recruitment</w:t>
      </w:r>
      <w:r w:rsidRPr="00D7032E">
        <w:rPr>
          <w:rFonts w:eastAsia="Times New Roman" w:cs="Times New Roman"/>
          <w:color w:val="000000"/>
          <w:szCs w:val="24"/>
        </w:rPr>
        <w:t xml:space="preserve"> </w:t>
      </w:r>
      <w:r w:rsidRPr="00D7032E">
        <w:rPr>
          <w:rFonts w:eastAsia="Times New Roman" w:cs="Times New Roman"/>
          <w:b/>
          <w:bCs/>
          <w:color w:val="000000"/>
          <w:szCs w:val="24"/>
        </w:rPr>
        <w:t>and selection</w:t>
      </w:r>
      <w:r w:rsidRPr="00D7032E">
        <w:rPr>
          <w:rFonts w:eastAsia="Times New Roman" w:cs="Times New Roman"/>
          <w:color w:val="000000"/>
          <w:szCs w:val="24"/>
        </w:rPr>
        <w:t>: Recruitment and selection are two additional processes that are critical in the workforce resourcing procedure.  There is one basic and essential goal of any organisation's recruiting and selection procedure, and that is to hire the most qualified candidate for the most qualified position. In Aviva, the procedure of recruitment and selection is extremely important because it has a direct impact on the ability of the company to achieve its goals, the performance of the products and services that are offered to customers, and the overall well-being of the whole team collaborating towards the common goal of setting up a more successful enterprise. Each company's recruiting and selection processes are unique, reflecting the opinions of the company's administration and what they believe will be the most successful in assisting them in achieving their goals</w:t>
      </w:r>
      <w:r>
        <w:rPr>
          <w:rFonts w:eastAsia="Times New Roman" w:cs="Times New Roman"/>
          <w:color w:val="000000"/>
          <w:szCs w:val="24"/>
        </w:rPr>
        <w:t xml:space="preserve"> (</w:t>
      </w:r>
      <w:r w:rsidRPr="006B6B85">
        <w:rPr>
          <w:rFonts w:cs="Times New Roman"/>
          <w:color w:val="222222"/>
          <w:szCs w:val="24"/>
          <w:shd w:val="clear" w:color="auto" w:fill="FFFFFF"/>
        </w:rPr>
        <w:t>Ofodeme</w:t>
      </w:r>
      <w:r>
        <w:rPr>
          <w:rFonts w:cs="Times New Roman"/>
          <w:color w:val="222222"/>
          <w:szCs w:val="24"/>
          <w:shd w:val="clear" w:color="auto" w:fill="FFFFFF"/>
        </w:rPr>
        <w:t xml:space="preserve"> </w:t>
      </w:r>
      <w:r w:rsidRPr="00EC5BC1">
        <w:rPr>
          <w:rFonts w:cs="Times New Roman"/>
          <w:i/>
          <w:color w:val="222222"/>
          <w:szCs w:val="24"/>
          <w:shd w:val="clear" w:color="auto" w:fill="FFFFFF"/>
        </w:rPr>
        <w:t>et al</w:t>
      </w:r>
      <w:r>
        <w:rPr>
          <w:rFonts w:cs="Times New Roman"/>
          <w:color w:val="222222"/>
          <w:szCs w:val="24"/>
          <w:shd w:val="clear" w:color="auto" w:fill="FFFFFF"/>
        </w:rPr>
        <w:t>., 2019)</w:t>
      </w:r>
      <w:r w:rsidRPr="00D7032E">
        <w:rPr>
          <w:rFonts w:eastAsia="Times New Roman" w:cs="Times New Roman"/>
          <w:color w:val="000000"/>
          <w:szCs w:val="24"/>
        </w:rPr>
        <w:t>.</w:t>
      </w:r>
    </w:p>
    <w:p w14:paraId="2A961CCA" w14:textId="77777777"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Introduction programme</w:t>
      </w:r>
      <w:r w:rsidRPr="00D7032E">
        <w:rPr>
          <w:rFonts w:eastAsia="Times New Roman" w:cs="Times New Roman"/>
          <w:color w:val="000000"/>
          <w:szCs w:val="24"/>
        </w:rPr>
        <w:t xml:space="preserve">: Introduction to the organisation would be the following step after a thorough recruiting and selection procedure has taken place inside Aviva. This process includes employee introduction, during which the person is made informed of their responsibilities to supervisors and co-workers in order to provide them with a positive first impression and to provide them with reasons to remain with the company for an extended period of time. Considering that an employee introduction programme theoretically gives new workers their very initial experience in the business, it should be an exciting and engaging event that the employee looks forward to participating in. It should be capable of delivering a </w:t>
      </w:r>
      <w:r w:rsidRPr="00D7032E">
        <w:rPr>
          <w:rFonts w:eastAsia="Times New Roman" w:cs="Times New Roman"/>
          <w:color w:val="000000"/>
          <w:szCs w:val="24"/>
        </w:rPr>
        <w:lastRenderedPageBreak/>
        <w:t>well-thought-out programme that is geared at fostering a pleasant working environment inside Aviva. Instead of seeing it as an event, it should be seen as a procedure</w:t>
      </w:r>
      <w:r>
        <w:rPr>
          <w:rFonts w:eastAsia="Times New Roman" w:cs="Times New Roman"/>
          <w:color w:val="000000"/>
          <w:szCs w:val="24"/>
        </w:rPr>
        <w:t xml:space="preserve"> (</w:t>
      </w:r>
      <w:r w:rsidRPr="006B6B85">
        <w:rPr>
          <w:rFonts w:cs="Times New Roman"/>
          <w:color w:val="222222"/>
          <w:szCs w:val="24"/>
          <w:shd w:val="clear" w:color="auto" w:fill="FFFFFF"/>
        </w:rPr>
        <w:t>Thuo</w:t>
      </w:r>
      <w:r>
        <w:rPr>
          <w:rFonts w:cs="Times New Roman"/>
          <w:color w:val="222222"/>
          <w:szCs w:val="24"/>
          <w:shd w:val="clear" w:color="auto" w:fill="FFFFFF"/>
        </w:rPr>
        <w:t>, 2018)</w:t>
      </w:r>
      <w:r w:rsidRPr="00D7032E">
        <w:rPr>
          <w:rFonts w:eastAsia="Times New Roman" w:cs="Times New Roman"/>
          <w:color w:val="000000"/>
          <w:szCs w:val="24"/>
        </w:rPr>
        <w:t>.</w:t>
      </w:r>
    </w:p>
    <w:p w14:paraId="5BDB32B8" w14:textId="77777777" w:rsidR="000B0C58" w:rsidRPr="00D7032E" w:rsidRDefault="000B0C58" w:rsidP="000B0C58">
      <w:pPr>
        <w:spacing w:after="0"/>
        <w:rPr>
          <w:rFonts w:eastAsia="Times New Roman" w:cs="Times New Roman"/>
          <w:szCs w:val="24"/>
        </w:rPr>
      </w:pPr>
      <w:r w:rsidRPr="00D7032E">
        <w:rPr>
          <w:rFonts w:eastAsia="Times New Roman" w:cs="Times New Roman"/>
          <w:b/>
          <w:bCs/>
          <w:color w:val="000000"/>
          <w:szCs w:val="24"/>
        </w:rPr>
        <w:t>Firing employees</w:t>
      </w:r>
      <w:r w:rsidRPr="00D7032E">
        <w:rPr>
          <w:rFonts w:eastAsia="Times New Roman" w:cs="Times New Roman"/>
          <w:color w:val="000000"/>
          <w:szCs w:val="24"/>
        </w:rPr>
        <w:t>: Employees are released from their positions as the last step in the employee resourcing procedure. It must be recognised that no matter how hard a business works to keep all of its workers and create a sustainable organisational culture, it is unavoidable that some individuals will quit Aviva, leaving the company with little choice but to just resign and release them. Additionally, releasing employees is based on intentional corporate policies, particularly in the case of violations of discipline standards and work laws, as well as poor performance in their current positions. Redundancy may be used as a basis for releasing. This means that technological advances have taken over the activities formerly performed by employees, and as a result, there is no longer a need for human labour, and the workforce has become entirely reliant on machines. Another element that contributes to the discharge of workers is the establishment of increased performance requirements</w:t>
      </w:r>
      <w:r>
        <w:rPr>
          <w:rFonts w:eastAsia="Times New Roman" w:cs="Times New Roman"/>
          <w:color w:val="000000"/>
          <w:szCs w:val="24"/>
        </w:rPr>
        <w:t xml:space="preserve"> (</w:t>
      </w:r>
      <w:r w:rsidRPr="006B6B85">
        <w:rPr>
          <w:rFonts w:cs="Times New Roman"/>
          <w:color w:val="222222"/>
          <w:szCs w:val="24"/>
          <w:shd w:val="clear" w:color="auto" w:fill="FFFFFF"/>
        </w:rPr>
        <w:t>Ofodeme</w:t>
      </w:r>
      <w:r>
        <w:rPr>
          <w:rFonts w:cs="Times New Roman"/>
          <w:color w:val="222222"/>
          <w:szCs w:val="24"/>
          <w:shd w:val="clear" w:color="auto" w:fill="FFFFFF"/>
        </w:rPr>
        <w:t xml:space="preserve"> </w:t>
      </w:r>
      <w:r w:rsidRPr="00EC5BC1">
        <w:rPr>
          <w:rFonts w:cs="Times New Roman"/>
          <w:i/>
          <w:color w:val="222222"/>
          <w:szCs w:val="24"/>
          <w:shd w:val="clear" w:color="auto" w:fill="FFFFFF"/>
        </w:rPr>
        <w:t>et al</w:t>
      </w:r>
      <w:r>
        <w:rPr>
          <w:rFonts w:cs="Times New Roman"/>
          <w:color w:val="222222"/>
          <w:szCs w:val="24"/>
          <w:shd w:val="clear" w:color="auto" w:fill="FFFFFF"/>
        </w:rPr>
        <w:t>., 2019)</w:t>
      </w:r>
      <w:r w:rsidRPr="00D7032E">
        <w:rPr>
          <w:rFonts w:eastAsia="Times New Roman" w:cs="Times New Roman"/>
          <w:color w:val="000000"/>
          <w:szCs w:val="24"/>
        </w:rPr>
        <w:t>.</w:t>
      </w:r>
    </w:p>
    <w:p w14:paraId="0335A5AC" w14:textId="77777777" w:rsidR="001710D4" w:rsidRPr="000B0C58" w:rsidRDefault="0071493D" w:rsidP="000B0C58">
      <w:pPr>
        <w:pStyle w:val="Heading1"/>
        <w:rPr>
          <w:rFonts w:eastAsiaTheme="minorHAnsi" w:cstheme="minorBidi"/>
          <w:szCs w:val="22"/>
        </w:rPr>
      </w:pPr>
      <w:r>
        <w:rPr>
          <w:color w:val="000000"/>
        </w:rPr>
        <w:br w:type="page"/>
      </w:r>
      <w:bookmarkStart w:id="5" w:name="_Toc80734142"/>
      <w:r w:rsidR="00B47FA9">
        <w:lastRenderedPageBreak/>
        <w:t>Conclusion</w:t>
      </w:r>
      <w:bookmarkEnd w:id="5"/>
      <w:r w:rsidR="00B47FA9">
        <w:t xml:space="preserve"> </w:t>
      </w:r>
    </w:p>
    <w:p w14:paraId="3C216F62" w14:textId="77777777" w:rsidR="0071493D" w:rsidRDefault="00B47FA9" w:rsidP="0069389E">
      <w:pPr>
        <w:rPr>
          <w:rFonts w:cs="Times New Roman"/>
          <w:szCs w:val="24"/>
          <w:lang w:val="en-IN"/>
        </w:rPr>
      </w:pPr>
      <w:r w:rsidRPr="0069389E">
        <w:rPr>
          <w:rFonts w:cs="Times New Roman"/>
          <w:szCs w:val="24"/>
          <w:lang w:val="en-IN"/>
        </w:rPr>
        <w:t xml:space="preserve">This report has evaluated the HR professional. The current CIPD Profession Map "CIPD stand for the Chartered Institute of Personnel Development" has been analysed in this report. This report has discussed the resourcing activities that is planning, recruitment and selection. The HR function's responsibility for achieving organisational goals in resourcing operations has been done, the report has shown the evolution of resourcing activities in </w:t>
      </w:r>
      <w:r w:rsidR="0071493D">
        <w:rPr>
          <w:rFonts w:cs="Times New Roman"/>
          <w:szCs w:val="24"/>
          <w:lang w:val="en-IN"/>
        </w:rPr>
        <w:t>Aviva</w:t>
      </w:r>
      <w:r w:rsidRPr="0069389E">
        <w:rPr>
          <w:rFonts w:cs="Times New Roman"/>
          <w:szCs w:val="24"/>
          <w:lang w:val="en-IN"/>
        </w:rPr>
        <w:t xml:space="preserve">. Lastly, this report has been discussing the influence of management of resourcing by internal and external factors of </w:t>
      </w:r>
      <w:r w:rsidR="0071493D">
        <w:rPr>
          <w:rFonts w:cs="Times New Roman"/>
          <w:szCs w:val="24"/>
          <w:lang w:val="en-IN"/>
        </w:rPr>
        <w:t>Aviva</w:t>
      </w:r>
      <w:r>
        <w:rPr>
          <w:rFonts w:cs="Times New Roman"/>
          <w:szCs w:val="24"/>
          <w:lang w:val="en-IN"/>
        </w:rPr>
        <w:t>.</w:t>
      </w:r>
    </w:p>
    <w:p w14:paraId="69BAC969" w14:textId="77777777" w:rsidR="0071493D" w:rsidRDefault="0071493D">
      <w:pPr>
        <w:spacing w:line="276" w:lineRule="auto"/>
        <w:jc w:val="left"/>
        <w:rPr>
          <w:rFonts w:cs="Times New Roman"/>
          <w:szCs w:val="24"/>
          <w:lang w:val="en-IN"/>
        </w:rPr>
      </w:pPr>
      <w:r>
        <w:rPr>
          <w:rFonts w:cs="Times New Roman"/>
          <w:szCs w:val="24"/>
          <w:lang w:val="en-IN"/>
        </w:rPr>
        <w:br w:type="page"/>
      </w:r>
    </w:p>
    <w:p w14:paraId="3DCDA493" w14:textId="77777777" w:rsidR="001710D4" w:rsidRDefault="00B47FA9" w:rsidP="00862E4C">
      <w:pPr>
        <w:pStyle w:val="Heading1"/>
      </w:pPr>
      <w:bookmarkStart w:id="6" w:name="_Toc80734143"/>
      <w:r>
        <w:lastRenderedPageBreak/>
        <w:t>References</w:t>
      </w:r>
      <w:bookmarkEnd w:id="6"/>
      <w:r>
        <w:t xml:space="preserve"> </w:t>
      </w:r>
    </w:p>
    <w:p w14:paraId="152F76AB" w14:textId="77777777" w:rsidR="000B0C58" w:rsidRPr="00E300E8" w:rsidRDefault="000B0C58" w:rsidP="000B0C58">
      <w:pPr>
        <w:rPr>
          <w:rFonts w:cs="Times New Roman"/>
          <w:szCs w:val="24"/>
        </w:rPr>
      </w:pPr>
      <w:r w:rsidRPr="00E300E8">
        <w:rPr>
          <w:rFonts w:cs="Times New Roman"/>
          <w:color w:val="222222"/>
          <w:szCs w:val="24"/>
          <w:shd w:val="clear" w:color="auto" w:fill="FFFFFF"/>
        </w:rPr>
        <w:t>Adeniji, A., Hezekiah, F., Osibanjo, A., Ogueyungbo, O.O. and JO, A., 2019. Measuring the Dynamic Model of Employee Resourcing Strategies, Corporate Image and Job Performance in ICT Driven Universities. </w:t>
      </w:r>
      <w:r w:rsidRPr="00E300E8">
        <w:rPr>
          <w:rFonts w:cs="Times New Roman"/>
          <w:i/>
          <w:iCs/>
          <w:color w:val="222222"/>
          <w:szCs w:val="24"/>
          <w:shd w:val="clear" w:color="auto" w:fill="FFFFFF"/>
        </w:rPr>
        <w:t>International Journal of Civil Engineering and Technology</w:t>
      </w:r>
      <w:r w:rsidRPr="00E300E8">
        <w:rPr>
          <w:rFonts w:cs="Times New Roman"/>
          <w:color w:val="222222"/>
          <w:szCs w:val="24"/>
          <w:shd w:val="clear" w:color="auto" w:fill="FFFFFF"/>
        </w:rPr>
        <w:t>, </w:t>
      </w:r>
      <w:r w:rsidRPr="00E300E8">
        <w:rPr>
          <w:rFonts w:cs="Times New Roman"/>
          <w:i/>
          <w:iCs/>
          <w:color w:val="222222"/>
          <w:szCs w:val="24"/>
          <w:shd w:val="clear" w:color="auto" w:fill="FFFFFF"/>
        </w:rPr>
        <w:t>10</w:t>
      </w:r>
      <w:r w:rsidRPr="00E300E8">
        <w:rPr>
          <w:rFonts w:cs="Times New Roman"/>
          <w:color w:val="222222"/>
          <w:szCs w:val="24"/>
          <w:shd w:val="clear" w:color="auto" w:fill="FFFFFF"/>
        </w:rPr>
        <w:t>(3).</w:t>
      </w:r>
    </w:p>
    <w:p w14:paraId="58E83ABD" w14:textId="77777777" w:rsidR="000B0C58" w:rsidRPr="00E300E8" w:rsidRDefault="000B0C58" w:rsidP="000B0C58">
      <w:pPr>
        <w:rPr>
          <w:rFonts w:cs="Times New Roman"/>
          <w:szCs w:val="24"/>
        </w:rPr>
      </w:pPr>
      <w:r w:rsidRPr="00E300E8">
        <w:rPr>
          <w:rFonts w:cs="Times New Roman"/>
          <w:color w:val="222222"/>
          <w:szCs w:val="24"/>
          <w:shd w:val="clear" w:color="auto" w:fill="FFFFFF"/>
        </w:rPr>
        <w:t>Adisa, T.A., Osabutey, E.L., Gbadamosi, G. and Mordi, C., 2017. The challenges of employee resourcing: the perceptions of managers in Nigeria. </w:t>
      </w:r>
      <w:r w:rsidRPr="00E300E8">
        <w:rPr>
          <w:rFonts w:cs="Times New Roman"/>
          <w:i/>
          <w:iCs/>
          <w:color w:val="222222"/>
          <w:szCs w:val="24"/>
          <w:shd w:val="clear" w:color="auto" w:fill="FFFFFF"/>
        </w:rPr>
        <w:t>Career Development International</w:t>
      </w:r>
      <w:r w:rsidRPr="00E300E8">
        <w:rPr>
          <w:rFonts w:cs="Times New Roman"/>
          <w:color w:val="222222"/>
          <w:szCs w:val="24"/>
          <w:shd w:val="clear" w:color="auto" w:fill="FFFFFF"/>
        </w:rPr>
        <w:t>.</w:t>
      </w:r>
    </w:p>
    <w:p w14:paraId="60223C79" w14:textId="77777777" w:rsidR="000B0C58" w:rsidRPr="00E300E8" w:rsidRDefault="000B0C58" w:rsidP="000B0C58">
      <w:pPr>
        <w:rPr>
          <w:rFonts w:cs="Times New Roman"/>
          <w:szCs w:val="24"/>
        </w:rPr>
      </w:pPr>
      <w:r w:rsidRPr="00E300E8">
        <w:rPr>
          <w:rFonts w:cs="Times New Roman"/>
          <w:color w:val="222222"/>
          <w:szCs w:val="24"/>
          <w:shd w:val="clear" w:color="auto" w:fill="FFFFFF"/>
        </w:rPr>
        <w:t>Alabbood, M.H. and Champion, B., 2017. Managing people with diabetes during Ramadan. </w:t>
      </w:r>
      <w:r w:rsidRPr="00E300E8">
        <w:rPr>
          <w:rFonts w:cs="Times New Roman"/>
          <w:i/>
          <w:iCs/>
          <w:color w:val="222222"/>
          <w:szCs w:val="24"/>
          <w:shd w:val="clear" w:color="auto" w:fill="FFFFFF"/>
        </w:rPr>
        <w:t>Endocrinology Today</w:t>
      </w:r>
      <w:r w:rsidRPr="00E300E8">
        <w:rPr>
          <w:rFonts w:cs="Times New Roman"/>
          <w:color w:val="222222"/>
          <w:szCs w:val="24"/>
          <w:shd w:val="clear" w:color="auto" w:fill="FFFFFF"/>
        </w:rPr>
        <w:t>, </w:t>
      </w:r>
      <w:r w:rsidRPr="00E300E8">
        <w:rPr>
          <w:rFonts w:cs="Times New Roman"/>
          <w:i/>
          <w:iCs/>
          <w:color w:val="222222"/>
          <w:szCs w:val="24"/>
          <w:shd w:val="clear" w:color="auto" w:fill="FFFFFF"/>
        </w:rPr>
        <w:t>6</w:t>
      </w:r>
      <w:r w:rsidRPr="00E300E8">
        <w:rPr>
          <w:rFonts w:cs="Times New Roman"/>
          <w:color w:val="222222"/>
          <w:szCs w:val="24"/>
          <w:shd w:val="clear" w:color="auto" w:fill="FFFFFF"/>
        </w:rPr>
        <w:t>(2), pp.38-40.</w:t>
      </w:r>
    </w:p>
    <w:p w14:paraId="1C76E9AB" w14:textId="77777777" w:rsidR="000B0C58" w:rsidRPr="00E300E8" w:rsidRDefault="000B0C58" w:rsidP="000B0C58">
      <w:pPr>
        <w:rPr>
          <w:rFonts w:cs="Times New Roman"/>
          <w:szCs w:val="24"/>
        </w:rPr>
      </w:pPr>
      <w:r w:rsidRPr="00E300E8">
        <w:rPr>
          <w:rFonts w:cs="Times New Roman"/>
          <w:color w:val="222222"/>
          <w:szCs w:val="24"/>
          <w:shd w:val="clear" w:color="auto" w:fill="FFFFFF"/>
        </w:rPr>
        <w:t>Chipunza, C. and Mupani, H., 2019. Environmental influences, employee resourcing strategies and small and medium-sized enterprises performance: Case of South African small restaurants. </w:t>
      </w:r>
      <w:r w:rsidRPr="00E300E8">
        <w:rPr>
          <w:rFonts w:cs="Times New Roman"/>
          <w:i/>
          <w:iCs/>
          <w:color w:val="222222"/>
          <w:szCs w:val="24"/>
          <w:shd w:val="clear" w:color="auto" w:fill="FFFFFF"/>
        </w:rPr>
        <w:t>SA Journal of Human Resource Management</w:t>
      </w:r>
      <w:r w:rsidRPr="00E300E8">
        <w:rPr>
          <w:rFonts w:cs="Times New Roman"/>
          <w:color w:val="222222"/>
          <w:szCs w:val="24"/>
          <w:shd w:val="clear" w:color="auto" w:fill="FFFFFF"/>
        </w:rPr>
        <w:t>, </w:t>
      </w:r>
      <w:r w:rsidRPr="00E300E8">
        <w:rPr>
          <w:rFonts w:cs="Times New Roman"/>
          <w:i/>
          <w:iCs/>
          <w:color w:val="222222"/>
          <w:szCs w:val="24"/>
          <w:shd w:val="clear" w:color="auto" w:fill="FFFFFF"/>
        </w:rPr>
        <w:t>17</w:t>
      </w:r>
      <w:r w:rsidRPr="00E300E8">
        <w:rPr>
          <w:rFonts w:cs="Times New Roman"/>
          <w:color w:val="222222"/>
          <w:szCs w:val="24"/>
          <w:shd w:val="clear" w:color="auto" w:fill="FFFFFF"/>
        </w:rPr>
        <w:t>(1), pp.1-11.</w:t>
      </w:r>
    </w:p>
    <w:p w14:paraId="18EEF454" w14:textId="77777777" w:rsidR="000B0C58" w:rsidRPr="00203821" w:rsidRDefault="000B0C58" w:rsidP="002A6DCD">
      <w:pPr>
        <w:rPr>
          <w:rFonts w:cs="Times New Roman"/>
          <w:color w:val="222222"/>
          <w:szCs w:val="24"/>
          <w:shd w:val="clear" w:color="auto" w:fill="FFFFFF"/>
        </w:rPr>
      </w:pPr>
      <w:r w:rsidRPr="00203821">
        <w:rPr>
          <w:rFonts w:cs="Times New Roman"/>
          <w:color w:val="222222"/>
          <w:szCs w:val="24"/>
          <w:shd w:val="clear" w:color="auto" w:fill="FFFFFF"/>
        </w:rPr>
        <w:t>Davies, J., 2017. CIPD's profession for the future project and its implications for the HRD curriculum in UK universities.</w:t>
      </w:r>
    </w:p>
    <w:p w14:paraId="221FFEA1" w14:textId="77777777" w:rsidR="000B0C58" w:rsidRPr="00E300E8" w:rsidRDefault="000B0C58" w:rsidP="000B0C58">
      <w:pPr>
        <w:rPr>
          <w:rFonts w:cs="Times New Roman"/>
          <w:szCs w:val="24"/>
        </w:rPr>
      </w:pPr>
      <w:r w:rsidRPr="00E300E8">
        <w:rPr>
          <w:rFonts w:cs="Times New Roman"/>
          <w:color w:val="222222"/>
          <w:szCs w:val="24"/>
          <w:shd w:val="clear" w:color="auto" w:fill="FFFFFF"/>
        </w:rPr>
        <w:t>Dutta, A. and Chaudhry, S., 2021. Managing people more effectively: Challenges and best practices. </w:t>
      </w:r>
      <w:r w:rsidRPr="00E300E8">
        <w:rPr>
          <w:rFonts w:cs="Times New Roman"/>
          <w:i/>
          <w:iCs/>
          <w:color w:val="222222"/>
          <w:szCs w:val="24"/>
          <w:shd w:val="clear" w:color="auto" w:fill="FFFFFF"/>
        </w:rPr>
        <w:t>Journal of Management Research and Analysis</w:t>
      </w:r>
      <w:r w:rsidRPr="00E300E8">
        <w:rPr>
          <w:rFonts w:cs="Times New Roman"/>
          <w:color w:val="222222"/>
          <w:szCs w:val="24"/>
          <w:shd w:val="clear" w:color="auto" w:fill="FFFFFF"/>
        </w:rPr>
        <w:t>, </w:t>
      </w:r>
      <w:r w:rsidRPr="00E300E8">
        <w:rPr>
          <w:rFonts w:cs="Times New Roman"/>
          <w:i/>
          <w:iCs/>
          <w:color w:val="222222"/>
          <w:szCs w:val="24"/>
          <w:shd w:val="clear" w:color="auto" w:fill="FFFFFF"/>
        </w:rPr>
        <w:t>8</w:t>
      </w:r>
      <w:r w:rsidRPr="00E300E8">
        <w:rPr>
          <w:rFonts w:cs="Times New Roman"/>
          <w:color w:val="222222"/>
          <w:szCs w:val="24"/>
          <w:shd w:val="clear" w:color="auto" w:fill="FFFFFF"/>
        </w:rPr>
        <w:t>(1), pp.10-14.</w:t>
      </w:r>
    </w:p>
    <w:p w14:paraId="40781E3C" w14:textId="77777777" w:rsidR="000B0C58" w:rsidRPr="00203821" w:rsidRDefault="000B0C58" w:rsidP="002A6DCD">
      <w:pPr>
        <w:rPr>
          <w:rFonts w:cs="Times New Roman"/>
          <w:color w:val="222222"/>
          <w:szCs w:val="24"/>
          <w:shd w:val="clear" w:color="auto" w:fill="FFFFFF"/>
        </w:rPr>
      </w:pPr>
      <w:r w:rsidRPr="00203821">
        <w:rPr>
          <w:rFonts w:cs="Times New Roman"/>
          <w:color w:val="222222"/>
          <w:szCs w:val="24"/>
          <w:shd w:val="clear" w:color="auto" w:fill="FFFFFF"/>
        </w:rPr>
        <w:t>Griggs, V. and Allen, J., 2018. The Value of an HR Professional Group for Organizational Learning. </w:t>
      </w:r>
      <w:r w:rsidRPr="00203821">
        <w:rPr>
          <w:rFonts w:cs="Times New Roman"/>
          <w:i/>
          <w:iCs/>
          <w:color w:val="222222"/>
          <w:szCs w:val="24"/>
          <w:shd w:val="clear" w:color="auto" w:fill="FFFFFF"/>
        </w:rPr>
        <w:t>International Journal of HRD Policy, Practice and Research</w:t>
      </w:r>
      <w:r w:rsidRPr="00203821">
        <w:rPr>
          <w:rFonts w:cs="Times New Roman"/>
          <w:color w:val="222222"/>
          <w:szCs w:val="24"/>
          <w:shd w:val="clear" w:color="auto" w:fill="FFFFFF"/>
        </w:rPr>
        <w:t>, </w:t>
      </w:r>
      <w:r w:rsidRPr="00203821">
        <w:rPr>
          <w:rFonts w:cs="Times New Roman"/>
          <w:i/>
          <w:iCs/>
          <w:color w:val="222222"/>
          <w:szCs w:val="24"/>
          <w:shd w:val="clear" w:color="auto" w:fill="FFFFFF"/>
        </w:rPr>
        <w:t>3</w:t>
      </w:r>
      <w:r w:rsidRPr="00203821">
        <w:rPr>
          <w:rFonts w:cs="Times New Roman"/>
          <w:color w:val="222222"/>
          <w:szCs w:val="24"/>
          <w:shd w:val="clear" w:color="auto" w:fill="FFFFFF"/>
        </w:rPr>
        <w:t>(1), pp.43-57.</w:t>
      </w:r>
    </w:p>
    <w:p w14:paraId="5B2CC308" w14:textId="77777777" w:rsidR="000B0C58" w:rsidRPr="00203821" w:rsidRDefault="000B0C58" w:rsidP="002A6DCD">
      <w:pPr>
        <w:rPr>
          <w:rFonts w:cs="Times New Roman"/>
          <w:color w:val="222222"/>
          <w:szCs w:val="24"/>
          <w:shd w:val="clear" w:color="auto" w:fill="FFFFFF"/>
        </w:rPr>
      </w:pPr>
      <w:r w:rsidRPr="00203821">
        <w:rPr>
          <w:rFonts w:cs="Times New Roman"/>
          <w:color w:val="222222"/>
          <w:szCs w:val="24"/>
          <w:shd w:val="clear" w:color="auto" w:fill="FFFFFF"/>
        </w:rPr>
        <w:t>Hunter-Hill, M., 2019. Strategies to Develop Core Behaviours through Psychometrics &amp; Coaching: A Profession Mapping Exercise.: Professional Development Workshop (PDW).</w:t>
      </w:r>
    </w:p>
    <w:p w14:paraId="5F42DE93" w14:textId="77777777" w:rsidR="000B0C58" w:rsidRPr="00203821" w:rsidRDefault="000B0C58" w:rsidP="002A6DCD">
      <w:pPr>
        <w:rPr>
          <w:rFonts w:cs="Times New Roman"/>
          <w:color w:val="222222"/>
          <w:szCs w:val="24"/>
          <w:shd w:val="clear" w:color="auto" w:fill="FFFFFF"/>
        </w:rPr>
      </w:pPr>
      <w:r w:rsidRPr="00203821">
        <w:rPr>
          <w:rFonts w:cs="Times New Roman"/>
          <w:color w:val="222222"/>
          <w:szCs w:val="24"/>
          <w:shd w:val="clear" w:color="auto" w:fill="FFFFFF"/>
        </w:rPr>
        <w:t>Mayo, A., 2020. HR at the top table. </w:t>
      </w:r>
      <w:r w:rsidRPr="00203821">
        <w:rPr>
          <w:rFonts w:cs="Times New Roman"/>
          <w:i/>
          <w:iCs/>
          <w:color w:val="222222"/>
          <w:szCs w:val="24"/>
          <w:shd w:val="clear" w:color="auto" w:fill="FFFFFF"/>
        </w:rPr>
        <w:t>Strategic HR review</w:t>
      </w:r>
      <w:r w:rsidRPr="00203821">
        <w:rPr>
          <w:rFonts w:cs="Times New Roman"/>
          <w:color w:val="222222"/>
          <w:szCs w:val="24"/>
          <w:shd w:val="clear" w:color="auto" w:fill="FFFFFF"/>
        </w:rPr>
        <w:t>.</w:t>
      </w:r>
    </w:p>
    <w:p w14:paraId="236190FC" w14:textId="77777777" w:rsidR="000B0C58" w:rsidRPr="00E300E8" w:rsidRDefault="000B0C58" w:rsidP="000B0C58">
      <w:pPr>
        <w:rPr>
          <w:rFonts w:cs="Times New Roman"/>
          <w:szCs w:val="24"/>
        </w:rPr>
      </w:pPr>
      <w:r w:rsidRPr="00E300E8">
        <w:rPr>
          <w:rFonts w:cs="Times New Roman"/>
          <w:color w:val="222222"/>
          <w:szCs w:val="24"/>
          <w:shd w:val="clear" w:color="auto" w:fill="FFFFFF"/>
        </w:rPr>
        <w:t>Ofodeme, E.A., Agbasi, O.E. and Ani, U.T., 2019. Employee Resourcing and Service Delivery in Selected Ministries in Enugu State.</w:t>
      </w:r>
    </w:p>
    <w:p w14:paraId="7103D661" w14:textId="77777777" w:rsidR="000B0C58" w:rsidRPr="00A36EE9" w:rsidRDefault="000B0C58" w:rsidP="002A6DCD">
      <w:pPr>
        <w:rPr>
          <w:rFonts w:cs="Times New Roman"/>
          <w:color w:val="222222"/>
          <w:szCs w:val="24"/>
          <w:shd w:val="clear" w:color="auto" w:fill="FFFFFF"/>
        </w:rPr>
      </w:pPr>
      <w:r w:rsidRPr="00A36EE9">
        <w:rPr>
          <w:rFonts w:cs="Times New Roman"/>
          <w:color w:val="222222"/>
          <w:szCs w:val="24"/>
          <w:shd w:val="clear" w:color="auto" w:fill="FFFFFF"/>
        </w:rPr>
        <w:t>Pepple, D. and Zhang, C. eds., 2021. </w:t>
      </w:r>
      <w:r w:rsidRPr="00A36EE9">
        <w:rPr>
          <w:rFonts w:cs="Times New Roman"/>
          <w:i/>
          <w:iCs/>
          <w:color w:val="222222"/>
          <w:szCs w:val="24"/>
          <w:shd w:val="clear" w:color="auto" w:fill="FFFFFF"/>
        </w:rPr>
        <w:t>Financial and Managerial Aspects in Human Resource Management: A Practical Guide</w:t>
      </w:r>
      <w:r w:rsidRPr="00A36EE9">
        <w:rPr>
          <w:rFonts w:cs="Times New Roman"/>
          <w:color w:val="222222"/>
          <w:szCs w:val="24"/>
          <w:shd w:val="clear" w:color="auto" w:fill="FFFFFF"/>
        </w:rPr>
        <w:t>. Emerald Publishing Limited.</w:t>
      </w:r>
    </w:p>
    <w:p w14:paraId="3B444857" w14:textId="77777777" w:rsidR="000B0C58" w:rsidRPr="00E300E8" w:rsidRDefault="000B0C58" w:rsidP="000B0C58">
      <w:pPr>
        <w:rPr>
          <w:rFonts w:cs="Times New Roman"/>
          <w:szCs w:val="24"/>
        </w:rPr>
      </w:pPr>
      <w:r w:rsidRPr="00E300E8">
        <w:rPr>
          <w:rFonts w:cs="Times New Roman"/>
          <w:color w:val="222222"/>
          <w:szCs w:val="24"/>
          <w:shd w:val="clear" w:color="auto" w:fill="FFFFFF"/>
        </w:rPr>
        <w:t>Roberts, H.C., Lim, S.E., Cox, N.J. and Ibrahim, K., 2019. The challenge of managing undernutrition in older people with frailty. </w:t>
      </w:r>
      <w:r w:rsidRPr="00E300E8">
        <w:rPr>
          <w:rFonts w:cs="Times New Roman"/>
          <w:i/>
          <w:iCs/>
          <w:color w:val="222222"/>
          <w:szCs w:val="24"/>
          <w:shd w:val="clear" w:color="auto" w:fill="FFFFFF"/>
        </w:rPr>
        <w:t>Nutrients</w:t>
      </w:r>
      <w:r w:rsidRPr="00E300E8">
        <w:rPr>
          <w:rFonts w:cs="Times New Roman"/>
          <w:color w:val="222222"/>
          <w:szCs w:val="24"/>
          <w:shd w:val="clear" w:color="auto" w:fill="FFFFFF"/>
        </w:rPr>
        <w:t>, </w:t>
      </w:r>
      <w:r w:rsidRPr="00E300E8">
        <w:rPr>
          <w:rFonts w:cs="Times New Roman"/>
          <w:i/>
          <w:iCs/>
          <w:color w:val="222222"/>
          <w:szCs w:val="24"/>
          <w:shd w:val="clear" w:color="auto" w:fill="FFFFFF"/>
        </w:rPr>
        <w:t>11</w:t>
      </w:r>
      <w:r w:rsidRPr="00E300E8">
        <w:rPr>
          <w:rFonts w:cs="Times New Roman"/>
          <w:color w:val="222222"/>
          <w:szCs w:val="24"/>
          <w:shd w:val="clear" w:color="auto" w:fill="FFFFFF"/>
        </w:rPr>
        <w:t>(4), p.808.</w:t>
      </w:r>
    </w:p>
    <w:p w14:paraId="45980A3F" w14:textId="77777777" w:rsidR="000B0C58" w:rsidRPr="00E300E8" w:rsidRDefault="000B0C58" w:rsidP="000B0C58">
      <w:pPr>
        <w:rPr>
          <w:rFonts w:cs="Times New Roman"/>
          <w:szCs w:val="24"/>
        </w:rPr>
      </w:pPr>
      <w:r w:rsidRPr="00E300E8">
        <w:rPr>
          <w:rFonts w:cs="Times New Roman"/>
          <w:color w:val="222222"/>
          <w:szCs w:val="24"/>
          <w:shd w:val="clear" w:color="auto" w:fill="FFFFFF"/>
        </w:rPr>
        <w:t>Rupčić, N., 2017. Managing people and learning–major challenge for modern managers. </w:t>
      </w:r>
      <w:r w:rsidRPr="00E300E8">
        <w:rPr>
          <w:rFonts w:cs="Times New Roman"/>
          <w:i/>
          <w:iCs/>
          <w:color w:val="222222"/>
          <w:szCs w:val="24"/>
          <w:shd w:val="clear" w:color="auto" w:fill="FFFFFF"/>
        </w:rPr>
        <w:t>The Learning Organization</w:t>
      </w:r>
      <w:r w:rsidRPr="00E300E8">
        <w:rPr>
          <w:rFonts w:cs="Times New Roman"/>
          <w:color w:val="222222"/>
          <w:szCs w:val="24"/>
          <w:shd w:val="clear" w:color="auto" w:fill="FFFFFF"/>
        </w:rPr>
        <w:t>.</w:t>
      </w:r>
    </w:p>
    <w:p w14:paraId="74CDE827" w14:textId="77777777" w:rsidR="000B0C58" w:rsidRPr="00E300E8" w:rsidRDefault="000B0C58" w:rsidP="000B0C58">
      <w:pPr>
        <w:rPr>
          <w:rFonts w:cs="Times New Roman"/>
          <w:szCs w:val="24"/>
        </w:rPr>
      </w:pPr>
      <w:r w:rsidRPr="00E300E8">
        <w:rPr>
          <w:rFonts w:cs="Times New Roman"/>
          <w:color w:val="222222"/>
          <w:szCs w:val="24"/>
          <w:shd w:val="clear" w:color="auto" w:fill="FFFFFF"/>
        </w:rPr>
        <w:lastRenderedPageBreak/>
        <w:t>Shaw, D., 2017. Managing people and learning in organisational change projects. </w:t>
      </w:r>
      <w:r w:rsidRPr="00E300E8">
        <w:rPr>
          <w:rFonts w:cs="Times New Roman"/>
          <w:i/>
          <w:iCs/>
          <w:color w:val="222222"/>
          <w:szCs w:val="24"/>
          <w:shd w:val="clear" w:color="auto" w:fill="FFFFFF"/>
        </w:rPr>
        <w:t>Journal of Organizational Change Management</w:t>
      </w:r>
      <w:r w:rsidRPr="00E300E8">
        <w:rPr>
          <w:rFonts w:cs="Times New Roman"/>
          <w:color w:val="222222"/>
          <w:szCs w:val="24"/>
          <w:shd w:val="clear" w:color="auto" w:fill="FFFFFF"/>
        </w:rPr>
        <w:t>.</w:t>
      </w:r>
    </w:p>
    <w:p w14:paraId="1A501522" w14:textId="77777777" w:rsidR="000B0C58" w:rsidRPr="00203821" w:rsidRDefault="000B0C58" w:rsidP="002A6DCD">
      <w:pPr>
        <w:rPr>
          <w:rFonts w:cs="Times New Roman"/>
          <w:color w:val="222222"/>
          <w:szCs w:val="24"/>
          <w:shd w:val="clear" w:color="auto" w:fill="FFFFFF"/>
        </w:rPr>
      </w:pPr>
      <w:r w:rsidRPr="00203821">
        <w:rPr>
          <w:rFonts w:cs="Times New Roman"/>
          <w:color w:val="222222"/>
          <w:szCs w:val="24"/>
          <w:shd w:val="clear" w:color="auto" w:fill="FFFFFF"/>
        </w:rPr>
        <w:t>Taylor, S., 2018. </w:t>
      </w:r>
      <w:r w:rsidRPr="00203821">
        <w:rPr>
          <w:rFonts w:cs="Times New Roman"/>
          <w:i/>
          <w:iCs/>
          <w:color w:val="222222"/>
          <w:szCs w:val="24"/>
          <w:shd w:val="clear" w:color="auto" w:fill="FFFFFF"/>
        </w:rPr>
        <w:t>Resourcing and talent management</w:t>
      </w:r>
      <w:r w:rsidRPr="00203821">
        <w:rPr>
          <w:rFonts w:cs="Times New Roman"/>
          <w:color w:val="222222"/>
          <w:szCs w:val="24"/>
          <w:shd w:val="clear" w:color="auto" w:fill="FFFFFF"/>
        </w:rPr>
        <w:t>. Kogan Page Publishers.</w:t>
      </w:r>
    </w:p>
    <w:p w14:paraId="0D4781A9" w14:textId="77777777" w:rsidR="000B0C58" w:rsidRPr="00E300E8" w:rsidRDefault="000B0C58" w:rsidP="000B0C58">
      <w:pPr>
        <w:rPr>
          <w:rFonts w:cs="Times New Roman"/>
          <w:szCs w:val="24"/>
        </w:rPr>
      </w:pPr>
      <w:r w:rsidRPr="00E300E8">
        <w:rPr>
          <w:rFonts w:cs="Times New Roman"/>
          <w:color w:val="222222"/>
          <w:szCs w:val="24"/>
          <w:shd w:val="clear" w:color="auto" w:fill="FFFFFF"/>
        </w:rPr>
        <w:t>Thuo, A., 2018. EMPLOYEE RESOURCING.</w:t>
      </w:r>
    </w:p>
    <w:p w14:paraId="0B45EEBD" w14:textId="77777777" w:rsidR="000B0C58" w:rsidRDefault="000B0C58" w:rsidP="002A6DCD">
      <w:pPr>
        <w:rPr>
          <w:rFonts w:cs="Times New Roman"/>
          <w:color w:val="222222"/>
          <w:szCs w:val="24"/>
          <w:shd w:val="clear" w:color="auto" w:fill="FFFFFF"/>
        </w:rPr>
      </w:pPr>
      <w:r w:rsidRPr="00203821">
        <w:rPr>
          <w:rFonts w:cs="Times New Roman"/>
          <w:color w:val="222222"/>
          <w:szCs w:val="24"/>
          <w:shd w:val="clear" w:color="auto" w:fill="FFFFFF"/>
        </w:rPr>
        <w:t>van den Berg, M.J., Stander, M.W. and van der Vaart, L., 2020. An exploration of key human resource practitioner competencies in a digitally transformed organisation. </w:t>
      </w:r>
      <w:r w:rsidRPr="00203821">
        <w:rPr>
          <w:rFonts w:cs="Times New Roman"/>
          <w:i/>
          <w:iCs/>
          <w:color w:val="222222"/>
          <w:szCs w:val="24"/>
          <w:shd w:val="clear" w:color="auto" w:fill="FFFFFF"/>
        </w:rPr>
        <w:t>SA Journal of Human Resource Management</w:t>
      </w:r>
      <w:r w:rsidRPr="00203821">
        <w:rPr>
          <w:rFonts w:cs="Times New Roman"/>
          <w:color w:val="222222"/>
          <w:szCs w:val="24"/>
          <w:shd w:val="clear" w:color="auto" w:fill="FFFFFF"/>
        </w:rPr>
        <w:t>, </w:t>
      </w:r>
      <w:r w:rsidRPr="00203821">
        <w:rPr>
          <w:rFonts w:cs="Times New Roman"/>
          <w:i/>
          <w:iCs/>
          <w:color w:val="222222"/>
          <w:szCs w:val="24"/>
          <w:shd w:val="clear" w:color="auto" w:fill="FFFFFF"/>
        </w:rPr>
        <w:t>18</w:t>
      </w:r>
      <w:r w:rsidRPr="00203821">
        <w:rPr>
          <w:rFonts w:cs="Times New Roman"/>
          <w:color w:val="222222"/>
          <w:szCs w:val="24"/>
          <w:shd w:val="clear" w:color="auto" w:fill="FFFFFF"/>
        </w:rPr>
        <w:t>, p.13.</w:t>
      </w:r>
    </w:p>
    <w:p w14:paraId="14E480EF" w14:textId="77777777" w:rsidR="000B0C58" w:rsidRPr="00E300E8" w:rsidRDefault="000B0C58" w:rsidP="000B0C58">
      <w:pPr>
        <w:rPr>
          <w:rFonts w:cs="Times New Roman"/>
          <w:szCs w:val="24"/>
        </w:rPr>
      </w:pPr>
      <w:r w:rsidRPr="00E300E8">
        <w:rPr>
          <w:rFonts w:cs="Times New Roman"/>
          <w:color w:val="222222"/>
          <w:szCs w:val="24"/>
          <w:shd w:val="clear" w:color="auto" w:fill="FFFFFF"/>
        </w:rPr>
        <w:t>Zhang, L.N., 2018, April. Importance of Interpersonal Skills at Work towards Managing People in an Educational Context. In </w:t>
      </w:r>
      <w:r w:rsidRPr="00E300E8">
        <w:rPr>
          <w:rFonts w:cs="Times New Roman"/>
          <w:i/>
          <w:iCs/>
          <w:color w:val="222222"/>
          <w:szCs w:val="24"/>
          <w:shd w:val="clear" w:color="auto" w:fill="FFFFFF"/>
        </w:rPr>
        <w:t>International Conference on Management Science and Management Innovation (MSMI 2018)</w:t>
      </w:r>
      <w:r w:rsidRPr="00E300E8">
        <w:rPr>
          <w:rFonts w:cs="Times New Roman"/>
          <w:color w:val="222222"/>
          <w:szCs w:val="24"/>
          <w:shd w:val="clear" w:color="auto" w:fill="FFFFFF"/>
        </w:rPr>
        <w:t> (Vol. 54, pp. 29-34).</w:t>
      </w:r>
    </w:p>
    <w:p w14:paraId="1D33141D" w14:textId="77777777" w:rsidR="000B0C58" w:rsidRPr="00203821" w:rsidRDefault="000B0C58" w:rsidP="002A6DCD">
      <w:pPr>
        <w:rPr>
          <w:rFonts w:cs="Times New Roman"/>
          <w:color w:val="222222"/>
          <w:szCs w:val="24"/>
          <w:shd w:val="clear" w:color="auto" w:fill="FFFFFF"/>
        </w:rPr>
      </w:pPr>
    </w:p>
    <w:p w14:paraId="4B97545B" w14:textId="77777777" w:rsidR="002A6DCD" w:rsidRPr="00DB5A5A" w:rsidRDefault="002A6DCD" w:rsidP="00DB5A5A">
      <w:pPr>
        <w:pStyle w:val="NormalWeb"/>
        <w:spacing w:before="240" w:beforeAutospacing="0" w:after="240" w:afterAutospacing="0" w:line="360" w:lineRule="auto"/>
      </w:pPr>
    </w:p>
    <w:p w14:paraId="078C0D44" w14:textId="77777777" w:rsidR="00DB5A5A" w:rsidRDefault="00DB5A5A" w:rsidP="007D1786">
      <w:pPr>
        <w:pStyle w:val="NormalWeb"/>
        <w:spacing w:before="240" w:beforeAutospacing="0" w:after="240" w:afterAutospacing="0"/>
      </w:pPr>
    </w:p>
    <w:p w14:paraId="22E593E4" w14:textId="77777777" w:rsidR="007D1786" w:rsidRDefault="007D1786"/>
    <w:sectPr w:rsidR="007D1786" w:rsidSect="003059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539CD0" w14:textId="77777777" w:rsidR="005A5261" w:rsidRDefault="005A5261" w:rsidP="00FB5ABE">
      <w:pPr>
        <w:spacing w:after="0" w:line="240" w:lineRule="auto"/>
      </w:pPr>
      <w:r>
        <w:separator/>
      </w:r>
    </w:p>
  </w:endnote>
  <w:endnote w:type="continuationSeparator" w:id="0">
    <w:p w14:paraId="58EB6BC0" w14:textId="77777777" w:rsidR="005A5261" w:rsidRDefault="005A5261" w:rsidP="00FB5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0F7AA" w14:textId="77777777" w:rsidR="005A5261" w:rsidRDefault="005A5261" w:rsidP="00FB5ABE">
      <w:pPr>
        <w:spacing w:after="0" w:line="240" w:lineRule="auto"/>
      </w:pPr>
      <w:r>
        <w:separator/>
      </w:r>
    </w:p>
  </w:footnote>
  <w:footnote w:type="continuationSeparator" w:id="0">
    <w:p w14:paraId="0D3B23E3" w14:textId="77777777" w:rsidR="005A5261" w:rsidRDefault="005A5261" w:rsidP="00FB5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E62168"/>
    <w:multiLevelType w:val="multilevel"/>
    <w:tmpl w:val="9BD2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786"/>
    <w:rsid w:val="000B0C58"/>
    <w:rsid w:val="000D4537"/>
    <w:rsid w:val="000E25BA"/>
    <w:rsid w:val="001710D4"/>
    <w:rsid w:val="00203821"/>
    <w:rsid w:val="00241C0E"/>
    <w:rsid w:val="002A6DCD"/>
    <w:rsid w:val="002C35E5"/>
    <w:rsid w:val="0030592D"/>
    <w:rsid w:val="003E4E74"/>
    <w:rsid w:val="005A5261"/>
    <w:rsid w:val="00644ED0"/>
    <w:rsid w:val="0068061F"/>
    <w:rsid w:val="00686EB7"/>
    <w:rsid w:val="0069389E"/>
    <w:rsid w:val="0071493D"/>
    <w:rsid w:val="00726DD9"/>
    <w:rsid w:val="00730E98"/>
    <w:rsid w:val="007D1786"/>
    <w:rsid w:val="00862E4C"/>
    <w:rsid w:val="009F1773"/>
    <w:rsid w:val="00A2047E"/>
    <w:rsid w:val="00A36EE9"/>
    <w:rsid w:val="00B47FA9"/>
    <w:rsid w:val="00CB7C49"/>
    <w:rsid w:val="00CC53DC"/>
    <w:rsid w:val="00CE5FFC"/>
    <w:rsid w:val="00D05274"/>
    <w:rsid w:val="00DB5A5A"/>
    <w:rsid w:val="00DF176F"/>
    <w:rsid w:val="00E6375B"/>
    <w:rsid w:val="00EE63D2"/>
    <w:rsid w:val="00FB5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ED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E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2E4C"/>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1786"/>
    <w:pPr>
      <w:spacing w:before="100" w:beforeAutospacing="1" w:after="100" w:afterAutospacing="1" w:line="240" w:lineRule="auto"/>
    </w:pPr>
    <w:rPr>
      <w:rFonts w:eastAsia="Times New Roman" w:cs="Times New Roman"/>
      <w:szCs w:val="24"/>
      <w:lang w:eastAsia="en-GB"/>
    </w:rPr>
  </w:style>
  <w:style w:type="paragraph" w:styleId="BalloonText">
    <w:name w:val="Balloon Text"/>
    <w:basedOn w:val="Normal"/>
    <w:link w:val="BalloonTextChar"/>
    <w:uiPriority w:val="99"/>
    <w:semiHidden/>
    <w:unhideWhenUsed/>
    <w:rsid w:val="007D17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786"/>
    <w:rPr>
      <w:rFonts w:ascii="Tahoma" w:hAnsi="Tahoma" w:cs="Tahoma"/>
      <w:sz w:val="16"/>
      <w:szCs w:val="16"/>
    </w:rPr>
  </w:style>
  <w:style w:type="character" w:customStyle="1" w:styleId="Heading1Char">
    <w:name w:val="Heading 1 Char"/>
    <w:basedOn w:val="DefaultParagraphFont"/>
    <w:link w:val="Heading1"/>
    <w:uiPriority w:val="9"/>
    <w:rsid w:val="00862E4C"/>
    <w:rPr>
      <w:rFonts w:ascii="Times New Roman" w:eastAsiaTheme="majorEastAsia" w:hAnsi="Times New Roman" w:cstheme="majorBidi"/>
      <w:b/>
      <w:bCs/>
      <w:sz w:val="24"/>
      <w:szCs w:val="28"/>
    </w:rPr>
  </w:style>
  <w:style w:type="paragraph" w:styleId="Title">
    <w:name w:val="Title"/>
    <w:basedOn w:val="Normal"/>
    <w:next w:val="Normal"/>
    <w:link w:val="TitleChar"/>
    <w:qFormat/>
    <w:rsid w:val="00CC53DC"/>
    <w:pPr>
      <w:pBdr>
        <w:bottom w:val="single" w:sz="8" w:space="4" w:color="4F81BD" w:themeColor="accent1"/>
      </w:pBdr>
      <w:spacing w:after="300"/>
      <w:contextualSpacing/>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CC53DC"/>
    <w:rPr>
      <w:rFonts w:ascii="Times New Roman" w:eastAsiaTheme="majorEastAsia" w:hAnsi="Times New Roman" w:cstheme="majorBidi"/>
      <w:b/>
      <w:spacing w:val="5"/>
      <w:kern w:val="28"/>
      <w:sz w:val="32"/>
      <w:szCs w:val="52"/>
    </w:rPr>
  </w:style>
  <w:style w:type="paragraph" w:styleId="TOCHeading">
    <w:name w:val="TOC Heading"/>
    <w:basedOn w:val="Heading1"/>
    <w:next w:val="Normal"/>
    <w:uiPriority w:val="39"/>
    <w:semiHidden/>
    <w:unhideWhenUsed/>
    <w:qFormat/>
    <w:rsid w:val="00686EB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686EB7"/>
    <w:pPr>
      <w:spacing w:after="100"/>
    </w:pPr>
  </w:style>
  <w:style w:type="character" w:styleId="Hyperlink">
    <w:name w:val="Hyperlink"/>
    <w:basedOn w:val="DefaultParagraphFont"/>
    <w:uiPriority w:val="99"/>
    <w:unhideWhenUsed/>
    <w:rsid w:val="00686EB7"/>
    <w:rPr>
      <w:color w:val="0000FF" w:themeColor="hyperlink"/>
      <w:u w:val="single"/>
    </w:rPr>
  </w:style>
  <w:style w:type="paragraph" w:styleId="Header">
    <w:name w:val="header"/>
    <w:basedOn w:val="Normal"/>
    <w:link w:val="HeaderChar"/>
    <w:uiPriority w:val="99"/>
    <w:unhideWhenUsed/>
    <w:rsid w:val="00FB5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ABE"/>
    <w:rPr>
      <w:rFonts w:ascii="Times New Roman" w:hAnsi="Times New Roman"/>
      <w:sz w:val="24"/>
    </w:rPr>
  </w:style>
  <w:style w:type="paragraph" w:styleId="Footer">
    <w:name w:val="footer"/>
    <w:basedOn w:val="Normal"/>
    <w:link w:val="FooterChar"/>
    <w:uiPriority w:val="99"/>
    <w:unhideWhenUsed/>
    <w:rsid w:val="00FB5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ABE"/>
    <w:rPr>
      <w:rFonts w:ascii="Times New Roman" w:hAnsi="Times New Roman"/>
      <w:sz w:val="24"/>
    </w:rPr>
  </w:style>
  <w:style w:type="paragraph" w:customStyle="1" w:styleId="Normal1">
    <w:name w:val="Normal1"/>
    <w:rsid w:val="003E4E74"/>
    <w:pPr>
      <w:spacing w:after="0"/>
    </w:pPr>
    <w:rPr>
      <w:rFonts w:ascii="Arial" w:eastAsia="Arial" w:hAnsi="Arial" w:cs="Arial"/>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E5639-FC6D-420C-A67D-3F47AC304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2867</Words>
  <Characters>16343</Characters>
  <Application>Microsoft Office Word</Application>
  <DocSecurity>0</DocSecurity>
  <Lines>136</Lines>
  <Paragraphs>38</Paragraphs>
  <ScaleCrop>false</ScaleCrop>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2021-08-24T20:42:00Z</dcterms:created>
  <dcterms:modified xsi:type="dcterms:W3CDTF">2021-08-24T20:54:00Z</dcterms:modified>
</cp:coreProperties>
</file>