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1AF6" w:rsidRDefault="00B51AF6" w:rsidP="000145EC">
      <w:pPr>
        <w:spacing w:line="360" w:lineRule="auto"/>
        <w:contextualSpacing/>
        <w:rPr>
          <w:rFonts w:ascii="Times New Roman" w:hAnsi="Times New Roman" w:cs="Times New Roman"/>
          <w:sz w:val="24"/>
        </w:rPr>
      </w:pPr>
      <w:r>
        <w:rPr>
          <w:rFonts w:ascii="Times New Roman" w:hAnsi="Times New Roman" w:cs="Times New Roman"/>
          <w:sz w:val="24"/>
        </w:rPr>
        <w:t>Screening the Past</w:t>
      </w:r>
    </w:p>
    <w:p w:rsidR="00B51AF6" w:rsidRDefault="00B51AF6" w:rsidP="000145EC">
      <w:pPr>
        <w:spacing w:line="360" w:lineRule="auto"/>
        <w:contextualSpacing/>
        <w:rPr>
          <w:rFonts w:ascii="Times New Roman" w:hAnsi="Times New Roman" w:cs="Times New Roman"/>
          <w:sz w:val="24"/>
        </w:rPr>
      </w:pPr>
      <w:r>
        <w:rPr>
          <w:rFonts w:ascii="Times New Roman" w:hAnsi="Times New Roman" w:cs="Times New Roman"/>
          <w:sz w:val="24"/>
        </w:rPr>
        <w:t xml:space="preserve">Essay Two: Medievalism in </w:t>
      </w:r>
      <w:r w:rsidRPr="00B51AF6">
        <w:rPr>
          <w:rFonts w:ascii="Times New Roman" w:hAnsi="Times New Roman" w:cs="Times New Roman"/>
          <w:i/>
          <w:sz w:val="24"/>
        </w:rPr>
        <w:t xml:space="preserve">Gladiator </w:t>
      </w:r>
    </w:p>
    <w:p w:rsidR="00B51AF6" w:rsidRDefault="00B51AF6" w:rsidP="000145EC">
      <w:pPr>
        <w:spacing w:line="360" w:lineRule="auto"/>
        <w:contextualSpacing/>
        <w:rPr>
          <w:rFonts w:ascii="Times New Roman" w:hAnsi="Times New Roman" w:cs="Times New Roman"/>
          <w:sz w:val="24"/>
        </w:rPr>
      </w:pPr>
      <w:r>
        <w:rPr>
          <w:rFonts w:ascii="Times New Roman" w:hAnsi="Times New Roman" w:cs="Times New Roman"/>
          <w:sz w:val="24"/>
        </w:rPr>
        <w:t>Carter Reid Henley</w:t>
      </w:r>
    </w:p>
    <w:p w:rsidR="00B51AF6" w:rsidRPr="00B51AF6" w:rsidRDefault="00B51AF6" w:rsidP="000145EC">
      <w:pPr>
        <w:spacing w:line="360" w:lineRule="auto"/>
        <w:contextualSpacing/>
        <w:rPr>
          <w:rFonts w:ascii="Times New Roman" w:hAnsi="Times New Roman" w:cs="Times New Roman"/>
          <w:sz w:val="24"/>
        </w:rPr>
      </w:pPr>
      <w:r>
        <w:rPr>
          <w:rFonts w:ascii="Times New Roman" w:hAnsi="Times New Roman" w:cs="Times New Roman"/>
          <w:sz w:val="24"/>
        </w:rPr>
        <w:t>November 23, 2020</w:t>
      </w:r>
    </w:p>
    <w:p w:rsidR="00B51AF6" w:rsidRDefault="00B51AF6" w:rsidP="0097207D">
      <w:pPr>
        <w:spacing w:line="480" w:lineRule="auto"/>
        <w:contextualSpacing/>
      </w:pPr>
    </w:p>
    <w:p w:rsidR="0097207D" w:rsidRDefault="00107345" w:rsidP="00B51AF6">
      <w:pPr>
        <w:spacing w:line="480" w:lineRule="auto"/>
        <w:ind w:firstLine="720"/>
        <w:contextualSpacing/>
        <w:rPr>
          <w:rFonts w:ascii="Times New Roman" w:hAnsi="Times New Roman" w:cs="Times New Roman"/>
          <w:iCs/>
          <w:sz w:val="24"/>
          <w:szCs w:val="24"/>
          <w:shd w:val="clear" w:color="auto" w:fill="FFFFFF"/>
        </w:rPr>
      </w:pPr>
      <w:r>
        <w:rPr>
          <w:rFonts w:ascii="Times New Roman" w:hAnsi="Times New Roman" w:cs="Times New Roman"/>
          <w:iCs/>
          <w:sz w:val="24"/>
          <w:szCs w:val="24"/>
          <w:shd w:val="clear" w:color="auto" w:fill="FFFFFF"/>
        </w:rPr>
        <w:t> “What remains?” cried Ivanhoe. “Glory, maiden – glory! Which</w:t>
      </w:r>
      <w:r w:rsidR="0097207D" w:rsidRPr="0097207D">
        <w:rPr>
          <w:rFonts w:ascii="Times New Roman" w:hAnsi="Times New Roman" w:cs="Times New Roman"/>
          <w:iCs/>
          <w:sz w:val="24"/>
          <w:szCs w:val="24"/>
          <w:shd w:val="clear" w:color="auto" w:fill="FFFFFF"/>
        </w:rPr>
        <w:t xml:space="preserve"> gilds our se</w:t>
      </w:r>
      <w:r w:rsidR="0056593A">
        <w:rPr>
          <w:rFonts w:ascii="Times New Roman" w:hAnsi="Times New Roman" w:cs="Times New Roman"/>
          <w:iCs/>
          <w:sz w:val="24"/>
          <w:szCs w:val="24"/>
          <w:shd w:val="clear" w:color="auto" w:fill="FFFFFF"/>
        </w:rPr>
        <w:t>pulchre and embalms our name.”</w:t>
      </w:r>
      <w:r w:rsidR="0056593A">
        <w:rPr>
          <w:rStyle w:val="FootnoteReference"/>
          <w:rFonts w:ascii="Times New Roman" w:hAnsi="Times New Roman" w:cs="Times New Roman"/>
          <w:iCs/>
          <w:sz w:val="24"/>
          <w:szCs w:val="24"/>
          <w:shd w:val="clear" w:color="auto" w:fill="FFFFFF"/>
        </w:rPr>
        <w:footnoteReference w:id="1"/>
      </w:r>
      <w:r w:rsidR="0056593A">
        <w:rPr>
          <w:rFonts w:ascii="Times New Roman" w:hAnsi="Times New Roman" w:cs="Times New Roman"/>
          <w:iCs/>
          <w:sz w:val="24"/>
          <w:szCs w:val="24"/>
          <w:shd w:val="clear" w:color="auto" w:fill="FFFFFF"/>
        </w:rPr>
        <w:t xml:space="preserve"> </w:t>
      </w:r>
      <w:r w:rsidR="0097207D">
        <w:rPr>
          <w:rFonts w:ascii="Times New Roman" w:hAnsi="Times New Roman" w:cs="Times New Roman"/>
          <w:iCs/>
          <w:sz w:val="24"/>
          <w:szCs w:val="24"/>
          <w:shd w:val="clear" w:color="auto" w:fill="FFFFFF"/>
        </w:rPr>
        <w:t xml:space="preserve">This quote from Sir Walter’s Scott’s famed novel </w:t>
      </w:r>
      <w:r w:rsidR="0097207D">
        <w:rPr>
          <w:rFonts w:ascii="Times New Roman" w:hAnsi="Times New Roman" w:cs="Times New Roman"/>
          <w:i/>
          <w:iCs/>
          <w:sz w:val="24"/>
          <w:szCs w:val="24"/>
          <w:shd w:val="clear" w:color="auto" w:fill="FFFFFF"/>
        </w:rPr>
        <w:t>Ivanhoe</w:t>
      </w:r>
      <w:r w:rsidR="0097207D">
        <w:rPr>
          <w:rFonts w:ascii="Times New Roman" w:hAnsi="Times New Roman" w:cs="Times New Roman"/>
          <w:iCs/>
          <w:sz w:val="24"/>
          <w:szCs w:val="24"/>
          <w:shd w:val="clear" w:color="auto" w:fill="FFFFFF"/>
        </w:rPr>
        <w:t xml:space="preserve"> is reminiscent of Maximus’s rally cry</w:t>
      </w:r>
      <w:r w:rsidR="00FF212D">
        <w:rPr>
          <w:rFonts w:ascii="Times New Roman" w:hAnsi="Times New Roman" w:cs="Times New Roman"/>
          <w:iCs/>
          <w:sz w:val="24"/>
          <w:szCs w:val="24"/>
          <w:shd w:val="clear" w:color="auto" w:fill="FFFFFF"/>
        </w:rPr>
        <w:t xml:space="preserve"> in the Ridley Scott’s epic </w:t>
      </w:r>
      <w:r w:rsidR="00FF212D" w:rsidRPr="00FF212D">
        <w:rPr>
          <w:rFonts w:ascii="Times New Roman" w:hAnsi="Times New Roman" w:cs="Times New Roman"/>
          <w:i/>
          <w:iCs/>
          <w:sz w:val="24"/>
          <w:szCs w:val="24"/>
          <w:shd w:val="clear" w:color="auto" w:fill="FFFFFF"/>
        </w:rPr>
        <w:t>Gladiator</w:t>
      </w:r>
      <w:r w:rsidR="00FF212D">
        <w:rPr>
          <w:rFonts w:ascii="Times New Roman" w:hAnsi="Times New Roman" w:cs="Times New Roman"/>
          <w:iCs/>
          <w:sz w:val="24"/>
          <w:szCs w:val="24"/>
          <w:shd w:val="clear" w:color="auto" w:fill="FFFFFF"/>
        </w:rPr>
        <w:t>,</w:t>
      </w:r>
      <w:r w:rsidR="0097207D">
        <w:rPr>
          <w:rFonts w:ascii="Times New Roman" w:hAnsi="Times New Roman" w:cs="Times New Roman"/>
          <w:iCs/>
          <w:sz w:val="24"/>
          <w:szCs w:val="24"/>
          <w:shd w:val="clear" w:color="auto" w:fill="FFFFFF"/>
        </w:rPr>
        <w:t xml:space="preserve"> “What we </w:t>
      </w:r>
      <w:r w:rsidR="001E480D">
        <w:rPr>
          <w:rFonts w:ascii="Times New Roman" w:hAnsi="Times New Roman" w:cs="Times New Roman"/>
          <w:iCs/>
          <w:sz w:val="24"/>
          <w:szCs w:val="24"/>
          <w:shd w:val="clear" w:color="auto" w:fill="FFFFFF"/>
        </w:rPr>
        <w:t xml:space="preserve">do in life echoes in eternity!” </w:t>
      </w:r>
      <w:r w:rsidR="001E480D">
        <w:rPr>
          <w:rStyle w:val="FootnoteReference"/>
          <w:rFonts w:ascii="Times New Roman" w:hAnsi="Times New Roman" w:cs="Times New Roman"/>
          <w:iCs/>
          <w:sz w:val="24"/>
          <w:szCs w:val="24"/>
          <w:shd w:val="clear" w:color="auto" w:fill="FFFFFF"/>
        </w:rPr>
        <w:footnoteReference w:id="2"/>
      </w:r>
      <w:r w:rsidR="00A65A2D">
        <w:rPr>
          <w:rFonts w:ascii="Times New Roman" w:hAnsi="Times New Roman" w:cs="Times New Roman"/>
          <w:iCs/>
          <w:sz w:val="24"/>
          <w:szCs w:val="24"/>
          <w:shd w:val="clear" w:color="auto" w:fill="FFFFFF"/>
        </w:rPr>
        <w:t xml:space="preserve"> </w:t>
      </w:r>
      <w:r w:rsidR="00BF5AE5">
        <w:rPr>
          <w:rFonts w:ascii="Times New Roman" w:hAnsi="Times New Roman" w:cs="Times New Roman"/>
          <w:iCs/>
          <w:sz w:val="24"/>
          <w:szCs w:val="24"/>
          <w:shd w:val="clear" w:color="auto" w:fill="FFFFFF"/>
        </w:rPr>
        <w:t>Scott is known as a significant figure of 19</w:t>
      </w:r>
      <w:r w:rsidR="00BF5AE5" w:rsidRPr="00BF5AE5">
        <w:rPr>
          <w:rFonts w:ascii="Times New Roman" w:hAnsi="Times New Roman" w:cs="Times New Roman"/>
          <w:iCs/>
          <w:sz w:val="24"/>
          <w:szCs w:val="24"/>
          <w:shd w:val="clear" w:color="auto" w:fill="FFFFFF"/>
          <w:vertAlign w:val="superscript"/>
        </w:rPr>
        <w:t>th</w:t>
      </w:r>
      <w:r w:rsidR="00BF5AE5">
        <w:rPr>
          <w:rFonts w:ascii="Times New Roman" w:hAnsi="Times New Roman" w:cs="Times New Roman"/>
          <w:iCs/>
          <w:sz w:val="24"/>
          <w:szCs w:val="24"/>
          <w:shd w:val="clear" w:color="auto" w:fill="FFFFFF"/>
        </w:rPr>
        <w:t xml:space="preserve">-century literature for his romanticism of medieval culture and ideals. His novels such as </w:t>
      </w:r>
      <w:r w:rsidR="00BF5AE5">
        <w:rPr>
          <w:rFonts w:ascii="Times New Roman" w:hAnsi="Times New Roman" w:cs="Times New Roman"/>
          <w:i/>
          <w:iCs/>
          <w:sz w:val="24"/>
          <w:szCs w:val="24"/>
          <w:shd w:val="clear" w:color="auto" w:fill="FFFFFF"/>
        </w:rPr>
        <w:t xml:space="preserve">Ivanhoe </w:t>
      </w:r>
      <w:r w:rsidR="00BF5AE5">
        <w:rPr>
          <w:rFonts w:ascii="Times New Roman" w:hAnsi="Times New Roman" w:cs="Times New Roman"/>
          <w:iCs/>
          <w:sz w:val="24"/>
          <w:szCs w:val="24"/>
          <w:shd w:val="clear" w:color="auto" w:fill="FFFFFF"/>
        </w:rPr>
        <w:t xml:space="preserve">and </w:t>
      </w:r>
      <w:r w:rsidR="00BF5AE5">
        <w:rPr>
          <w:rFonts w:ascii="Times New Roman" w:hAnsi="Times New Roman" w:cs="Times New Roman"/>
          <w:i/>
          <w:iCs/>
          <w:sz w:val="24"/>
          <w:szCs w:val="24"/>
          <w:shd w:val="clear" w:color="auto" w:fill="FFFFFF"/>
        </w:rPr>
        <w:t>The Talisman</w:t>
      </w:r>
      <w:r w:rsidR="00BF5AE5">
        <w:rPr>
          <w:rFonts w:ascii="Times New Roman" w:hAnsi="Times New Roman" w:cs="Times New Roman"/>
          <w:iCs/>
          <w:sz w:val="24"/>
          <w:szCs w:val="24"/>
          <w:shd w:val="clear" w:color="auto" w:fill="FFFFFF"/>
        </w:rPr>
        <w:t xml:space="preserve"> encouraged the formation and spread of Medievalism in the Victorian period. One aspect of Medievalism which has lasted since its beginning is the propagation of moral values and social protocols which are often </w:t>
      </w:r>
      <w:r w:rsidR="00B3219B">
        <w:rPr>
          <w:rFonts w:ascii="Times New Roman" w:hAnsi="Times New Roman" w:cs="Times New Roman"/>
          <w:iCs/>
          <w:sz w:val="24"/>
          <w:szCs w:val="24"/>
          <w:shd w:val="clear" w:color="auto" w:fill="FFFFFF"/>
        </w:rPr>
        <w:t>associated</w:t>
      </w:r>
      <w:r w:rsidR="00BF5AE5">
        <w:rPr>
          <w:rFonts w:ascii="Times New Roman" w:hAnsi="Times New Roman" w:cs="Times New Roman"/>
          <w:iCs/>
          <w:sz w:val="24"/>
          <w:szCs w:val="24"/>
          <w:shd w:val="clear" w:color="auto" w:fill="FFFFFF"/>
        </w:rPr>
        <w:t xml:space="preserve"> with medieval culture. While the film </w:t>
      </w:r>
      <w:r w:rsidR="00BF5AE5">
        <w:rPr>
          <w:rFonts w:ascii="Times New Roman" w:hAnsi="Times New Roman" w:cs="Times New Roman"/>
          <w:i/>
          <w:iCs/>
          <w:sz w:val="24"/>
          <w:szCs w:val="24"/>
          <w:shd w:val="clear" w:color="auto" w:fill="FFFFFF"/>
        </w:rPr>
        <w:t>Gladiator</w:t>
      </w:r>
      <w:r w:rsidR="00BF5AE5">
        <w:rPr>
          <w:rFonts w:ascii="Times New Roman" w:hAnsi="Times New Roman" w:cs="Times New Roman"/>
          <w:iCs/>
          <w:sz w:val="24"/>
          <w:szCs w:val="24"/>
          <w:shd w:val="clear" w:color="auto" w:fill="FFFFFF"/>
        </w:rPr>
        <w:t xml:space="preserve"> takes place at the dawn of the first millennia</w:t>
      </w:r>
      <w:r w:rsidR="001E480D">
        <w:rPr>
          <w:rFonts w:ascii="Times New Roman" w:hAnsi="Times New Roman" w:cs="Times New Roman"/>
          <w:iCs/>
          <w:sz w:val="24"/>
          <w:szCs w:val="24"/>
          <w:shd w:val="clear" w:color="auto" w:fill="FFFFFF"/>
        </w:rPr>
        <w:t>, prior to the advent of</w:t>
      </w:r>
      <w:r w:rsidR="00B3219B">
        <w:rPr>
          <w:rFonts w:ascii="Times New Roman" w:hAnsi="Times New Roman" w:cs="Times New Roman"/>
          <w:iCs/>
          <w:sz w:val="24"/>
          <w:szCs w:val="24"/>
          <w:shd w:val="clear" w:color="auto" w:fill="FFFFFF"/>
        </w:rPr>
        <w:t xml:space="preserve"> the Middle Ages</w:t>
      </w:r>
      <w:r w:rsidR="00BF5AE5">
        <w:rPr>
          <w:rFonts w:ascii="Times New Roman" w:hAnsi="Times New Roman" w:cs="Times New Roman"/>
          <w:iCs/>
          <w:sz w:val="24"/>
          <w:szCs w:val="24"/>
          <w:shd w:val="clear" w:color="auto" w:fill="FFFFFF"/>
        </w:rPr>
        <w:t>, the literary term may still be applied due to the anachronistic narrative an</w:t>
      </w:r>
      <w:r w:rsidR="001E480D">
        <w:rPr>
          <w:rFonts w:ascii="Times New Roman" w:hAnsi="Times New Roman" w:cs="Times New Roman"/>
          <w:iCs/>
          <w:sz w:val="24"/>
          <w:szCs w:val="24"/>
          <w:shd w:val="clear" w:color="auto" w:fill="FFFFFF"/>
        </w:rPr>
        <w:t xml:space="preserve">d skewing of historical truths in the film. </w:t>
      </w:r>
    </w:p>
    <w:p w:rsidR="00A65A2D" w:rsidRDefault="00A65A2D" w:rsidP="00B51AF6">
      <w:pPr>
        <w:spacing w:line="480" w:lineRule="auto"/>
        <w:ind w:firstLine="720"/>
        <w:contextualSpacing/>
        <w:rPr>
          <w:rFonts w:ascii="Times New Roman" w:hAnsi="Times New Roman" w:cs="Times New Roman"/>
          <w:iCs/>
          <w:sz w:val="24"/>
          <w:szCs w:val="24"/>
          <w:shd w:val="clear" w:color="auto" w:fill="FFFFFF"/>
        </w:rPr>
      </w:pPr>
      <w:r>
        <w:rPr>
          <w:rFonts w:ascii="Times New Roman" w:hAnsi="Times New Roman" w:cs="Times New Roman"/>
          <w:iCs/>
          <w:sz w:val="24"/>
          <w:szCs w:val="24"/>
          <w:shd w:val="clear" w:color="auto" w:fill="FFFFFF"/>
        </w:rPr>
        <w:t xml:space="preserve">Sir Walter Scott and other Victorian authors changed the way in which people perceived the Middle Ages by using a medieval backdrop </w:t>
      </w:r>
      <w:r w:rsidR="00903E66">
        <w:rPr>
          <w:rFonts w:ascii="Times New Roman" w:hAnsi="Times New Roman" w:cs="Times New Roman"/>
          <w:iCs/>
          <w:sz w:val="24"/>
          <w:szCs w:val="24"/>
          <w:shd w:val="clear" w:color="auto" w:fill="FFFFFF"/>
        </w:rPr>
        <w:t>for</w:t>
      </w:r>
      <w:r>
        <w:rPr>
          <w:rFonts w:ascii="Times New Roman" w:hAnsi="Times New Roman" w:cs="Times New Roman"/>
          <w:iCs/>
          <w:sz w:val="24"/>
          <w:szCs w:val="24"/>
          <w:shd w:val="clear" w:color="auto" w:fill="FFFFFF"/>
        </w:rPr>
        <w:t xml:space="preserve"> the gothic novel narrative. The attachment to this time period developed as a result of these novels, thus Medievalism was born. American and British culture changed as a result of the shift in ideologies propagated by this concept.</w:t>
      </w:r>
      <w:r w:rsidR="00903E66">
        <w:rPr>
          <w:rFonts w:ascii="Times New Roman" w:hAnsi="Times New Roman" w:cs="Times New Roman"/>
          <w:iCs/>
          <w:sz w:val="24"/>
          <w:szCs w:val="24"/>
          <w:shd w:val="clear" w:color="auto" w:fill="FFFFFF"/>
        </w:rPr>
        <w:t xml:space="preserve"> Novels such as Scott’s </w:t>
      </w:r>
      <w:r w:rsidR="00903E66">
        <w:rPr>
          <w:rFonts w:ascii="Times New Roman" w:hAnsi="Times New Roman" w:cs="Times New Roman"/>
          <w:i/>
          <w:iCs/>
          <w:sz w:val="24"/>
          <w:szCs w:val="24"/>
          <w:shd w:val="clear" w:color="auto" w:fill="FFFFFF"/>
        </w:rPr>
        <w:t xml:space="preserve">Ivanhoe </w:t>
      </w:r>
      <w:r w:rsidR="00903E66">
        <w:rPr>
          <w:rFonts w:ascii="Times New Roman" w:hAnsi="Times New Roman" w:cs="Times New Roman"/>
          <w:iCs/>
          <w:sz w:val="24"/>
          <w:szCs w:val="24"/>
          <w:shd w:val="clear" w:color="auto" w:fill="FFFFFF"/>
        </w:rPr>
        <w:t xml:space="preserve">and </w:t>
      </w:r>
      <w:r w:rsidR="00903E66">
        <w:rPr>
          <w:rFonts w:ascii="Times New Roman" w:hAnsi="Times New Roman" w:cs="Times New Roman"/>
          <w:i/>
          <w:iCs/>
          <w:sz w:val="24"/>
          <w:szCs w:val="24"/>
          <w:shd w:val="clear" w:color="auto" w:fill="FFFFFF"/>
        </w:rPr>
        <w:t>The Talisman</w:t>
      </w:r>
      <w:r w:rsidR="00903E66">
        <w:rPr>
          <w:rFonts w:ascii="Times New Roman" w:hAnsi="Times New Roman" w:cs="Times New Roman"/>
          <w:iCs/>
          <w:sz w:val="24"/>
          <w:szCs w:val="24"/>
          <w:shd w:val="clear" w:color="auto" w:fill="FFFFFF"/>
        </w:rPr>
        <w:t xml:space="preserve"> greatly influenced the 19</w:t>
      </w:r>
      <w:r w:rsidR="00903E66" w:rsidRPr="00903E66">
        <w:rPr>
          <w:rFonts w:ascii="Times New Roman" w:hAnsi="Times New Roman" w:cs="Times New Roman"/>
          <w:iCs/>
          <w:sz w:val="24"/>
          <w:szCs w:val="24"/>
          <w:shd w:val="clear" w:color="auto" w:fill="FFFFFF"/>
          <w:vertAlign w:val="superscript"/>
        </w:rPr>
        <w:t>th</w:t>
      </w:r>
      <w:r w:rsidR="00903E66">
        <w:rPr>
          <w:rFonts w:ascii="Times New Roman" w:hAnsi="Times New Roman" w:cs="Times New Roman"/>
          <w:iCs/>
          <w:sz w:val="24"/>
          <w:szCs w:val="24"/>
          <w:shd w:val="clear" w:color="auto" w:fill="FFFFFF"/>
        </w:rPr>
        <w:t xml:space="preserve"> century view of its ancestors.</w:t>
      </w:r>
      <w:r>
        <w:rPr>
          <w:rFonts w:ascii="Times New Roman" w:hAnsi="Times New Roman" w:cs="Times New Roman"/>
          <w:iCs/>
          <w:sz w:val="24"/>
          <w:szCs w:val="24"/>
          <w:shd w:val="clear" w:color="auto" w:fill="FFFFFF"/>
        </w:rPr>
        <w:t xml:space="preserve"> Medievalism valued chivalry and religious piety greatly, and it became a benchmark to which all modern 19</w:t>
      </w:r>
      <w:r w:rsidRPr="00A65A2D">
        <w:rPr>
          <w:rFonts w:ascii="Times New Roman" w:hAnsi="Times New Roman" w:cs="Times New Roman"/>
          <w:iCs/>
          <w:sz w:val="24"/>
          <w:szCs w:val="24"/>
          <w:shd w:val="clear" w:color="auto" w:fill="FFFFFF"/>
          <w:vertAlign w:val="superscript"/>
        </w:rPr>
        <w:t>th</w:t>
      </w:r>
      <w:r>
        <w:rPr>
          <w:rFonts w:ascii="Times New Roman" w:hAnsi="Times New Roman" w:cs="Times New Roman"/>
          <w:iCs/>
          <w:sz w:val="24"/>
          <w:szCs w:val="24"/>
          <w:shd w:val="clear" w:color="auto" w:fill="FFFFFF"/>
        </w:rPr>
        <w:t xml:space="preserve"> century society should aspire.</w:t>
      </w:r>
      <w:r w:rsidR="00107345">
        <w:rPr>
          <w:rFonts w:ascii="Times New Roman" w:hAnsi="Times New Roman" w:cs="Times New Roman"/>
          <w:iCs/>
          <w:sz w:val="24"/>
          <w:szCs w:val="24"/>
          <w:shd w:val="clear" w:color="auto" w:fill="FFFFFF"/>
        </w:rPr>
        <w:t xml:space="preserve"> The importance of chivalry and the Christain faith is evident in Scott’s </w:t>
      </w:r>
      <w:r w:rsidR="00107345">
        <w:rPr>
          <w:rFonts w:ascii="Times New Roman" w:hAnsi="Times New Roman" w:cs="Times New Roman"/>
          <w:i/>
          <w:iCs/>
          <w:sz w:val="24"/>
          <w:szCs w:val="24"/>
          <w:shd w:val="clear" w:color="auto" w:fill="FFFFFF"/>
        </w:rPr>
        <w:t>Ivanhoe</w:t>
      </w:r>
      <w:r w:rsidR="00107345">
        <w:rPr>
          <w:rFonts w:ascii="Times New Roman" w:hAnsi="Times New Roman" w:cs="Times New Roman"/>
          <w:iCs/>
          <w:sz w:val="24"/>
          <w:szCs w:val="24"/>
          <w:shd w:val="clear" w:color="auto" w:fill="FFFFFF"/>
        </w:rPr>
        <w:t xml:space="preserve"> when the protagonist proclaims to his Jewish </w:t>
      </w:r>
      <w:r w:rsidR="00107345">
        <w:rPr>
          <w:rFonts w:ascii="Times New Roman" w:hAnsi="Times New Roman" w:cs="Times New Roman"/>
          <w:iCs/>
          <w:sz w:val="24"/>
          <w:szCs w:val="24"/>
          <w:shd w:val="clear" w:color="auto" w:fill="FFFFFF"/>
        </w:rPr>
        <w:lastRenderedPageBreak/>
        <w:t xml:space="preserve">companion, “Thou art no Christain, Rebecca; and to thee are unknown those high feelings which swell in the bosom of a noble maiden when her lover hath done some deed of emprise which sanctions his flame. Chivalry!” </w:t>
      </w:r>
      <w:r w:rsidR="00107345">
        <w:rPr>
          <w:rStyle w:val="FootnoteReference"/>
          <w:rFonts w:ascii="Times New Roman" w:hAnsi="Times New Roman" w:cs="Times New Roman"/>
          <w:iCs/>
          <w:sz w:val="24"/>
          <w:szCs w:val="24"/>
          <w:shd w:val="clear" w:color="auto" w:fill="FFFFFF"/>
        </w:rPr>
        <w:footnoteReference w:id="3"/>
      </w:r>
      <w:r>
        <w:rPr>
          <w:rFonts w:ascii="Times New Roman" w:hAnsi="Times New Roman" w:cs="Times New Roman"/>
          <w:iCs/>
          <w:sz w:val="24"/>
          <w:szCs w:val="24"/>
          <w:shd w:val="clear" w:color="auto" w:fill="FFFFFF"/>
        </w:rPr>
        <w:t xml:space="preserve"> However, faith and strength of character is not </w:t>
      </w:r>
      <w:r w:rsidR="00903E66">
        <w:rPr>
          <w:rFonts w:ascii="Times New Roman" w:hAnsi="Times New Roman" w:cs="Times New Roman"/>
          <w:iCs/>
          <w:sz w:val="24"/>
          <w:szCs w:val="24"/>
          <w:shd w:val="clear" w:color="auto" w:fill="FFFFFF"/>
        </w:rPr>
        <w:t xml:space="preserve">solely </w:t>
      </w:r>
      <w:r w:rsidR="00107345">
        <w:rPr>
          <w:rFonts w:ascii="Times New Roman" w:hAnsi="Times New Roman" w:cs="Times New Roman"/>
          <w:iCs/>
          <w:sz w:val="24"/>
          <w:szCs w:val="24"/>
          <w:shd w:val="clear" w:color="auto" w:fill="FFFFFF"/>
        </w:rPr>
        <w:t xml:space="preserve">a medieval concept; the British isles were forever shaped by the impression left by the empire of the Romans. </w:t>
      </w:r>
    </w:p>
    <w:p w:rsidR="008F006E" w:rsidRPr="00BF5AE5" w:rsidRDefault="008F006E" w:rsidP="00B51AF6">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According to </w:t>
      </w:r>
      <w:r w:rsidR="00903E66">
        <w:rPr>
          <w:rFonts w:ascii="Times New Roman" w:hAnsi="Times New Roman" w:cs="Times New Roman"/>
          <w:sz w:val="24"/>
          <w:szCs w:val="24"/>
        </w:rPr>
        <w:t xml:space="preserve">author </w:t>
      </w:r>
      <w:r>
        <w:rPr>
          <w:rFonts w:ascii="Times New Roman" w:hAnsi="Times New Roman" w:cs="Times New Roman"/>
          <w:sz w:val="24"/>
          <w:szCs w:val="24"/>
        </w:rPr>
        <w:t xml:space="preserve">Umberto Eco, the Middle Ages represent the beginning of our </w:t>
      </w:r>
      <w:r w:rsidR="00903E66">
        <w:rPr>
          <w:rFonts w:ascii="Times New Roman" w:hAnsi="Times New Roman" w:cs="Times New Roman"/>
          <w:sz w:val="24"/>
          <w:szCs w:val="24"/>
        </w:rPr>
        <w:t xml:space="preserve">modern </w:t>
      </w:r>
      <w:r>
        <w:rPr>
          <w:rFonts w:ascii="Times New Roman" w:hAnsi="Times New Roman" w:cs="Times New Roman"/>
          <w:sz w:val="24"/>
          <w:szCs w:val="24"/>
        </w:rPr>
        <w:t xml:space="preserve">culture; therefore, a film representation of this time period allows the viewer to see the world in which our culture began. Regarding this he writes in his book </w:t>
      </w:r>
      <w:r>
        <w:rPr>
          <w:rFonts w:ascii="Times New Roman" w:hAnsi="Times New Roman" w:cs="Times New Roman"/>
          <w:i/>
          <w:sz w:val="24"/>
          <w:szCs w:val="24"/>
        </w:rPr>
        <w:t>Travels in Hyerreality</w:t>
      </w:r>
      <w:r>
        <w:rPr>
          <w:rFonts w:ascii="Times New Roman" w:hAnsi="Times New Roman" w:cs="Times New Roman"/>
          <w:sz w:val="24"/>
          <w:szCs w:val="24"/>
        </w:rPr>
        <w:t>, “Our return to the Middle Ages is a quest for our roots and, since we want to come back to the real roots, we are looking for “reliable Middle Ages,” not for romance or fantasy, though frequently this wish is misunderstood and, moved by a vague impulse, we indulge in some sort of escapism a la Tolkien” (65). This theory relates to Roman times as well due to the fact that much of medieval culture was rooted in Classical society. Not only was Latin the language of the Romans, but it remained well into the Early Modern Period as the language of the church. What began in Rome, became the foundation for the society on which modern Britain was founded.</w:t>
      </w:r>
      <w:r>
        <w:rPr>
          <w:rFonts w:ascii="Times New Roman" w:hAnsi="Times New Roman" w:cs="Times New Roman"/>
          <w:sz w:val="24"/>
          <w:szCs w:val="24"/>
        </w:rPr>
        <w:t xml:space="preserve"> If the Middle Ages are </w:t>
      </w:r>
      <w:r w:rsidR="00903E66">
        <w:rPr>
          <w:rFonts w:ascii="Times New Roman" w:hAnsi="Times New Roman" w:cs="Times New Roman"/>
          <w:sz w:val="24"/>
          <w:szCs w:val="24"/>
        </w:rPr>
        <w:t xml:space="preserve">a </w:t>
      </w:r>
      <w:r>
        <w:rPr>
          <w:rFonts w:ascii="Times New Roman" w:hAnsi="Times New Roman" w:cs="Times New Roman"/>
          <w:sz w:val="24"/>
          <w:szCs w:val="24"/>
        </w:rPr>
        <w:t>reflection of the modern period’s infancy, than the Age of Antiquity represents its conception.</w:t>
      </w:r>
    </w:p>
    <w:p w:rsidR="009B2E38" w:rsidRDefault="009B2E38" w:rsidP="0097207D">
      <w:pPr>
        <w:spacing w:line="480" w:lineRule="auto"/>
        <w:contextualSpacing/>
        <w:rPr>
          <w:rFonts w:ascii="Times New Roman" w:hAnsi="Times New Roman" w:cs="Times New Roman"/>
          <w:sz w:val="24"/>
          <w:szCs w:val="24"/>
        </w:rPr>
      </w:pPr>
      <w:r w:rsidRPr="009B2E38">
        <w:rPr>
          <w:rFonts w:ascii="Times New Roman" w:hAnsi="Times New Roman" w:cs="Times New Roman"/>
          <w:sz w:val="24"/>
          <w:szCs w:val="24"/>
        </w:rPr>
        <w:tab/>
      </w:r>
      <w:r>
        <w:rPr>
          <w:rFonts w:ascii="Times New Roman" w:hAnsi="Times New Roman" w:cs="Times New Roman"/>
          <w:sz w:val="24"/>
          <w:szCs w:val="24"/>
        </w:rPr>
        <w:t xml:space="preserve">Much </w:t>
      </w:r>
      <w:r w:rsidR="005D5207">
        <w:rPr>
          <w:rFonts w:ascii="Times New Roman" w:hAnsi="Times New Roman" w:cs="Times New Roman"/>
          <w:sz w:val="24"/>
          <w:szCs w:val="24"/>
        </w:rPr>
        <w:t xml:space="preserve">of </w:t>
      </w:r>
      <w:r>
        <w:rPr>
          <w:rFonts w:ascii="Times New Roman" w:hAnsi="Times New Roman" w:cs="Times New Roman"/>
          <w:sz w:val="24"/>
          <w:szCs w:val="24"/>
        </w:rPr>
        <w:t xml:space="preserve">how we see the past is based on </w:t>
      </w:r>
      <w:r w:rsidR="001E480D">
        <w:rPr>
          <w:rFonts w:ascii="Times New Roman" w:hAnsi="Times New Roman" w:cs="Times New Roman"/>
          <w:sz w:val="24"/>
          <w:szCs w:val="24"/>
        </w:rPr>
        <w:t xml:space="preserve">our </w:t>
      </w:r>
      <w:r w:rsidR="005D5207">
        <w:rPr>
          <w:rFonts w:ascii="Times New Roman" w:hAnsi="Times New Roman" w:cs="Times New Roman"/>
          <w:sz w:val="24"/>
          <w:szCs w:val="24"/>
        </w:rPr>
        <w:t xml:space="preserve">modern </w:t>
      </w:r>
      <w:r w:rsidR="001E480D">
        <w:rPr>
          <w:rFonts w:ascii="Times New Roman" w:hAnsi="Times New Roman" w:cs="Times New Roman"/>
          <w:sz w:val="24"/>
          <w:szCs w:val="24"/>
        </w:rPr>
        <w:t xml:space="preserve">perceptions </w:t>
      </w:r>
      <w:r>
        <w:rPr>
          <w:rFonts w:ascii="Times New Roman" w:hAnsi="Times New Roman" w:cs="Times New Roman"/>
          <w:sz w:val="24"/>
          <w:szCs w:val="24"/>
        </w:rPr>
        <w:t>of</w:t>
      </w:r>
      <w:r w:rsidR="001E480D">
        <w:rPr>
          <w:rFonts w:ascii="Times New Roman" w:hAnsi="Times New Roman" w:cs="Times New Roman"/>
          <w:sz w:val="24"/>
          <w:szCs w:val="24"/>
        </w:rPr>
        <w:t xml:space="preserve"> which</w:t>
      </w:r>
      <w:r>
        <w:rPr>
          <w:rFonts w:ascii="Times New Roman" w:hAnsi="Times New Roman" w:cs="Times New Roman"/>
          <w:sz w:val="24"/>
          <w:szCs w:val="24"/>
        </w:rPr>
        <w:t xml:space="preserve"> </w:t>
      </w:r>
      <w:r w:rsidR="005D5207">
        <w:rPr>
          <w:rFonts w:ascii="Times New Roman" w:hAnsi="Times New Roman" w:cs="Times New Roman"/>
          <w:sz w:val="24"/>
          <w:szCs w:val="24"/>
        </w:rPr>
        <w:t xml:space="preserve">the </w:t>
      </w:r>
      <w:r w:rsidR="001E480D">
        <w:rPr>
          <w:rFonts w:ascii="Times New Roman" w:hAnsi="Times New Roman" w:cs="Times New Roman"/>
          <w:sz w:val="24"/>
          <w:szCs w:val="24"/>
        </w:rPr>
        <w:t xml:space="preserve">people, places, and events are encompassed. </w:t>
      </w:r>
      <w:r w:rsidR="00903E66">
        <w:rPr>
          <w:rFonts w:ascii="Times New Roman" w:hAnsi="Times New Roman" w:cs="Times New Roman"/>
          <w:sz w:val="24"/>
          <w:szCs w:val="24"/>
        </w:rPr>
        <w:t xml:space="preserve">This leads to anachronisms and myths </w:t>
      </w:r>
      <w:r>
        <w:rPr>
          <w:rFonts w:ascii="Times New Roman" w:hAnsi="Times New Roman" w:cs="Times New Roman"/>
          <w:sz w:val="24"/>
          <w:szCs w:val="24"/>
        </w:rPr>
        <w:t>as a result of</w:t>
      </w:r>
      <w:r w:rsidR="005D5207">
        <w:rPr>
          <w:rFonts w:ascii="Times New Roman" w:hAnsi="Times New Roman" w:cs="Times New Roman"/>
          <w:sz w:val="24"/>
          <w:szCs w:val="24"/>
        </w:rPr>
        <w:t xml:space="preserve"> forcing</w:t>
      </w:r>
      <w:r>
        <w:rPr>
          <w:rFonts w:ascii="Times New Roman" w:hAnsi="Times New Roman" w:cs="Times New Roman"/>
          <w:sz w:val="24"/>
          <w:szCs w:val="24"/>
        </w:rPr>
        <w:t xml:space="preserve"> modern ideals and customs</w:t>
      </w:r>
      <w:r w:rsidR="005D5207">
        <w:rPr>
          <w:rFonts w:ascii="Times New Roman" w:hAnsi="Times New Roman" w:cs="Times New Roman"/>
          <w:sz w:val="24"/>
          <w:szCs w:val="24"/>
        </w:rPr>
        <w:t xml:space="preserve"> </w:t>
      </w:r>
      <w:r>
        <w:rPr>
          <w:rFonts w:ascii="Times New Roman" w:hAnsi="Times New Roman" w:cs="Times New Roman"/>
          <w:sz w:val="24"/>
          <w:szCs w:val="24"/>
        </w:rPr>
        <w:t xml:space="preserve">upon past cultures. This aspect of Medievalism is prominent throughout </w:t>
      </w:r>
      <w:r>
        <w:rPr>
          <w:rFonts w:ascii="Times New Roman" w:hAnsi="Times New Roman" w:cs="Times New Roman"/>
          <w:i/>
          <w:sz w:val="24"/>
          <w:szCs w:val="24"/>
        </w:rPr>
        <w:t xml:space="preserve">Gladiator. </w:t>
      </w:r>
      <w:r w:rsidRPr="009B2E38">
        <w:rPr>
          <w:rFonts w:ascii="Times New Roman" w:hAnsi="Times New Roman" w:cs="Times New Roman"/>
          <w:sz w:val="24"/>
          <w:szCs w:val="24"/>
        </w:rPr>
        <w:t xml:space="preserve">Following the death of Marcus Aurelius, Maximus, a capable and respected general, is deceived and </w:t>
      </w:r>
      <w:r>
        <w:rPr>
          <w:rFonts w:ascii="Times New Roman" w:hAnsi="Times New Roman" w:cs="Times New Roman"/>
          <w:sz w:val="24"/>
          <w:szCs w:val="24"/>
        </w:rPr>
        <w:t>condemned to death</w:t>
      </w:r>
      <w:r w:rsidRPr="009B2E38">
        <w:rPr>
          <w:rFonts w:ascii="Times New Roman" w:hAnsi="Times New Roman" w:cs="Times New Roman"/>
          <w:sz w:val="24"/>
          <w:szCs w:val="24"/>
        </w:rPr>
        <w:t xml:space="preserve"> by the new emperor, Commodus. </w:t>
      </w:r>
      <w:r>
        <w:rPr>
          <w:rFonts w:ascii="Times New Roman" w:hAnsi="Times New Roman" w:cs="Times New Roman"/>
          <w:sz w:val="24"/>
          <w:szCs w:val="24"/>
        </w:rPr>
        <w:lastRenderedPageBreak/>
        <w:t xml:space="preserve">Because of his swordsmanship and wit, Maximus is able to defeat the Praetorian guards tasked with his death. But before doing so, he asks for a ‘clean death’, meaning a clean blow to the spinal column resulting in a quick death. </w:t>
      </w:r>
      <w:r w:rsidR="001E480D">
        <w:rPr>
          <w:rStyle w:val="FootnoteReference"/>
          <w:rFonts w:ascii="Times New Roman" w:hAnsi="Times New Roman" w:cs="Times New Roman"/>
          <w:sz w:val="24"/>
          <w:szCs w:val="24"/>
        </w:rPr>
        <w:footnoteReference w:id="4"/>
      </w:r>
      <w:r w:rsidR="00903E66">
        <w:rPr>
          <w:rFonts w:ascii="Times New Roman" w:hAnsi="Times New Roman" w:cs="Times New Roman"/>
          <w:sz w:val="24"/>
          <w:szCs w:val="24"/>
        </w:rPr>
        <w:t xml:space="preserve"> </w:t>
      </w:r>
      <w:r>
        <w:rPr>
          <w:rFonts w:ascii="Times New Roman" w:hAnsi="Times New Roman" w:cs="Times New Roman"/>
          <w:sz w:val="24"/>
          <w:szCs w:val="24"/>
        </w:rPr>
        <w:t>This act is reminiscent of a knight facing death with respec</w:t>
      </w:r>
      <w:r w:rsidR="008F006E">
        <w:rPr>
          <w:rFonts w:ascii="Times New Roman" w:hAnsi="Times New Roman" w:cs="Times New Roman"/>
          <w:sz w:val="24"/>
          <w:szCs w:val="24"/>
        </w:rPr>
        <w:t xml:space="preserve">t and dignity </w:t>
      </w:r>
      <w:r w:rsidR="00903E66">
        <w:rPr>
          <w:rFonts w:ascii="Times New Roman" w:hAnsi="Times New Roman" w:cs="Times New Roman"/>
          <w:sz w:val="24"/>
          <w:szCs w:val="24"/>
        </w:rPr>
        <w:t>in a gothic novel</w:t>
      </w:r>
      <w:r w:rsidR="008F006E">
        <w:rPr>
          <w:rFonts w:ascii="Times New Roman" w:hAnsi="Times New Roman" w:cs="Times New Roman"/>
          <w:sz w:val="24"/>
          <w:szCs w:val="24"/>
        </w:rPr>
        <w:t xml:space="preserve">– something </w:t>
      </w:r>
      <w:r>
        <w:rPr>
          <w:rFonts w:ascii="Times New Roman" w:hAnsi="Times New Roman" w:cs="Times New Roman"/>
          <w:sz w:val="24"/>
          <w:szCs w:val="24"/>
        </w:rPr>
        <w:t xml:space="preserve">only a true hero can achieve. </w:t>
      </w:r>
    </w:p>
    <w:p w:rsidR="009B2E38" w:rsidRPr="009B2E38" w:rsidRDefault="005D5207" w:rsidP="00B51AF6">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Another</w:t>
      </w:r>
      <w:r w:rsidR="009B2E38">
        <w:rPr>
          <w:rFonts w:ascii="Times New Roman" w:hAnsi="Times New Roman" w:cs="Times New Roman"/>
          <w:sz w:val="24"/>
          <w:szCs w:val="24"/>
        </w:rPr>
        <w:t xml:space="preserve"> major discrepancy</w:t>
      </w:r>
      <w:r w:rsidR="00B51AF6">
        <w:rPr>
          <w:rFonts w:ascii="Times New Roman" w:hAnsi="Times New Roman" w:cs="Times New Roman"/>
          <w:sz w:val="24"/>
          <w:szCs w:val="24"/>
        </w:rPr>
        <w:t xml:space="preserve"> in the film</w:t>
      </w:r>
      <w:r w:rsidR="009B2E38">
        <w:rPr>
          <w:rFonts w:ascii="Times New Roman" w:hAnsi="Times New Roman" w:cs="Times New Roman"/>
          <w:sz w:val="24"/>
          <w:szCs w:val="24"/>
        </w:rPr>
        <w:t xml:space="preserve"> </w:t>
      </w:r>
      <w:r>
        <w:rPr>
          <w:rFonts w:ascii="Times New Roman" w:hAnsi="Times New Roman" w:cs="Times New Roman"/>
          <w:sz w:val="24"/>
          <w:szCs w:val="24"/>
        </w:rPr>
        <w:t xml:space="preserve">born from Medievalism </w:t>
      </w:r>
      <w:r w:rsidR="009B2E38">
        <w:rPr>
          <w:rFonts w:ascii="Times New Roman" w:hAnsi="Times New Roman" w:cs="Times New Roman"/>
          <w:sz w:val="24"/>
          <w:szCs w:val="24"/>
        </w:rPr>
        <w:t>is the use of</w:t>
      </w:r>
      <w:r w:rsidR="00B51AF6">
        <w:rPr>
          <w:rFonts w:ascii="Times New Roman" w:hAnsi="Times New Roman" w:cs="Times New Roman"/>
          <w:sz w:val="24"/>
          <w:szCs w:val="24"/>
        </w:rPr>
        <w:t xml:space="preserve"> modern</w:t>
      </w:r>
      <w:r w:rsidR="009B2E38">
        <w:rPr>
          <w:rFonts w:ascii="Times New Roman" w:hAnsi="Times New Roman" w:cs="Times New Roman"/>
          <w:sz w:val="24"/>
          <w:szCs w:val="24"/>
        </w:rPr>
        <w:t xml:space="preserve"> accents in order to create distance between characters</w:t>
      </w:r>
      <w:r w:rsidR="00B51AF6">
        <w:rPr>
          <w:rFonts w:ascii="Times New Roman" w:hAnsi="Times New Roman" w:cs="Times New Roman"/>
          <w:sz w:val="24"/>
          <w:szCs w:val="24"/>
        </w:rPr>
        <w:t xml:space="preserve"> of unequal</w:t>
      </w:r>
      <w:r w:rsidR="009B2E38">
        <w:rPr>
          <w:rFonts w:ascii="Times New Roman" w:hAnsi="Times New Roman" w:cs="Times New Roman"/>
          <w:sz w:val="24"/>
          <w:szCs w:val="24"/>
        </w:rPr>
        <w:t xml:space="preserve"> social and political </w:t>
      </w:r>
      <w:r w:rsidR="00B51AF6">
        <w:rPr>
          <w:rFonts w:ascii="Times New Roman" w:hAnsi="Times New Roman" w:cs="Times New Roman"/>
          <w:sz w:val="24"/>
          <w:szCs w:val="24"/>
        </w:rPr>
        <w:t>standing</w:t>
      </w:r>
      <w:r w:rsidR="009B2E38">
        <w:rPr>
          <w:rFonts w:ascii="Times New Roman" w:hAnsi="Times New Roman" w:cs="Times New Roman"/>
          <w:sz w:val="24"/>
          <w:szCs w:val="24"/>
        </w:rPr>
        <w:t xml:space="preserve">. </w:t>
      </w:r>
      <w:r>
        <w:rPr>
          <w:rFonts w:ascii="Times New Roman" w:hAnsi="Times New Roman" w:cs="Times New Roman"/>
          <w:sz w:val="24"/>
          <w:szCs w:val="24"/>
        </w:rPr>
        <w:t xml:space="preserve">For example, a Cockney accent is used by characters of inconsequential means. This is evident </w:t>
      </w:r>
      <w:r w:rsidR="006F1868">
        <w:rPr>
          <w:rFonts w:ascii="Times New Roman" w:hAnsi="Times New Roman" w:cs="Times New Roman"/>
          <w:sz w:val="24"/>
          <w:szCs w:val="24"/>
        </w:rPr>
        <w:t xml:space="preserve">when Maximus is spoken to by other slaves. </w:t>
      </w:r>
      <w:r>
        <w:rPr>
          <w:rFonts w:ascii="Times New Roman" w:hAnsi="Times New Roman" w:cs="Times New Roman"/>
          <w:sz w:val="24"/>
          <w:szCs w:val="24"/>
        </w:rPr>
        <w:t xml:space="preserve"> </w:t>
      </w:r>
      <w:r w:rsidR="006F1868">
        <w:rPr>
          <w:rFonts w:ascii="Times New Roman" w:hAnsi="Times New Roman" w:cs="Times New Roman"/>
          <w:sz w:val="24"/>
          <w:szCs w:val="24"/>
        </w:rPr>
        <w:t>This accent suggests to the audience that the speaker is</w:t>
      </w:r>
      <w:r>
        <w:rPr>
          <w:rFonts w:ascii="Times New Roman" w:hAnsi="Times New Roman" w:cs="Times New Roman"/>
          <w:sz w:val="24"/>
          <w:szCs w:val="24"/>
        </w:rPr>
        <w:t xml:space="preserve"> a low class individual. </w:t>
      </w:r>
      <w:r w:rsidR="00903E66">
        <w:rPr>
          <w:rFonts w:ascii="Times New Roman" w:hAnsi="Times New Roman" w:cs="Times New Roman"/>
          <w:sz w:val="24"/>
          <w:szCs w:val="24"/>
        </w:rPr>
        <w:t xml:space="preserve">However, England did not exist in the second century C.E., nor did any English accent. </w:t>
      </w:r>
      <w:r>
        <w:rPr>
          <w:rFonts w:ascii="Times New Roman" w:hAnsi="Times New Roman" w:cs="Times New Roman"/>
          <w:sz w:val="24"/>
          <w:szCs w:val="24"/>
        </w:rPr>
        <w:t>Furthermore, Maximus’s acc</w:t>
      </w:r>
      <w:r w:rsidR="006F1868">
        <w:rPr>
          <w:rFonts w:ascii="Times New Roman" w:hAnsi="Times New Roman" w:cs="Times New Roman"/>
          <w:sz w:val="24"/>
          <w:szCs w:val="24"/>
        </w:rPr>
        <w:t xml:space="preserve">ent sounds like proper </w:t>
      </w:r>
      <w:r w:rsidR="00903E66">
        <w:rPr>
          <w:rFonts w:ascii="Times New Roman" w:hAnsi="Times New Roman" w:cs="Times New Roman"/>
          <w:sz w:val="24"/>
          <w:szCs w:val="24"/>
        </w:rPr>
        <w:t xml:space="preserve">British </w:t>
      </w:r>
      <w:r w:rsidR="006F1868">
        <w:rPr>
          <w:rFonts w:ascii="Times New Roman" w:hAnsi="Times New Roman" w:cs="Times New Roman"/>
          <w:sz w:val="24"/>
          <w:szCs w:val="24"/>
        </w:rPr>
        <w:t xml:space="preserve">English, which </w:t>
      </w:r>
      <w:r w:rsidR="00903E66">
        <w:rPr>
          <w:rFonts w:ascii="Times New Roman" w:hAnsi="Times New Roman" w:cs="Times New Roman"/>
          <w:sz w:val="24"/>
          <w:szCs w:val="24"/>
        </w:rPr>
        <w:t xml:space="preserve">suggests that he </w:t>
      </w:r>
      <w:r w:rsidR="006F1868">
        <w:rPr>
          <w:rFonts w:ascii="Times New Roman" w:hAnsi="Times New Roman" w:cs="Times New Roman"/>
          <w:sz w:val="24"/>
          <w:szCs w:val="24"/>
        </w:rPr>
        <w:t xml:space="preserve">is </w:t>
      </w:r>
      <w:r>
        <w:rPr>
          <w:rFonts w:ascii="Times New Roman" w:hAnsi="Times New Roman" w:cs="Times New Roman"/>
          <w:sz w:val="24"/>
          <w:szCs w:val="24"/>
        </w:rPr>
        <w:t>mo</w:t>
      </w:r>
      <w:r w:rsidR="00903E66">
        <w:rPr>
          <w:rFonts w:ascii="Times New Roman" w:hAnsi="Times New Roman" w:cs="Times New Roman"/>
          <w:sz w:val="24"/>
          <w:szCs w:val="24"/>
        </w:rPr>
        <w:t>re dignified</w:t>
      </w:r>
      <w:r>
        <w:rPr>
          <w:rFonts w:ascii="Times New Roman" w:hAnsi="Times New Roman" w:cs="Times New Roman"/>
          <w:sz w:val="24"/>
          <w:szCs w:val="24"/>
        </w:rPr>
        <w:t xml:space="preserve">. </w:t>
      </w:r>
      <w:r w:rsidR="00903E66">
        <w:rPr>
          <w:rFonts w:ascii="Times New Roman" w:hAnsi="Times New Roman" w:cs="Times New Roman"/>
          <w:sz w:val="24"/>
          <w:szCs w:val="24"/>
        </w:rPr>
        <w:t xml:space="preserve">Something as simple as an accent can alter the way the film is interpreted. This also skews time and distorts the distance of time between Rome and England in a logical and chronological way. </w:t>
      </w:r>
      <w:r w:rsidR="003B6948">
        <w:rPr>
          <w:rFonts w:ascii="Times New Roman" w:hAnsi="Times New Roman" w:cs="Times New Roman"/>
          <w:sz w:val="24"/>
          <w:szCs w:val="24"/>
        </w:rPr>
        <w:t xml:space="preserve">In addition to the anachronisms perpetuated by Medievalism, the film is also wrought with historical inaccuracies. </w:t>
      </w:r>
    </w:p>
    <w:p w:rsidR="00455EAE" w:rsidRDefault="00A15CF2" w:rsidP="0097207D">
      <w:pPr>
        <w:spacing w:line="480" w:lineRule="auto"/>
        <w:ind w:firstLine="720"/>
        <w:contextualSpacing/>
        <w:rPr>
          <w:rFonts w:ascii="Times New Roman" w:hAnsi="Times New Roman" w:cs="Times New Roman"/>
          <w:sz w:val="24"/>
          <w:szCs w:val="24"/>
        </w:rPr>
      </w:pPr>
      <w:r w:rsidRPr="00046930">
        <w:rPr>
          <w:rFonts w:ascii="Times New Roman" w:hAnsi="Times New Roman" w:cs="Times New Roman"/>
          <w:sz w:val="24"/>
          <w:szCs w:val="24"/>
        </w:rPr>
        <w:t xml:space="preserve">The representation of the past </w:t>
      </w:r>
      <w:r w:rsidR="00455EAE">
        <w:rPr>
          <w:rFonts w:ascii="Times New Roman" w:hAnsi="Times New Roman" w:cs="Times New Roman"/>
          <w:sz w:val="24"/>
          <w:szCs w:val="24"/>
        </w:rPr>
        <w:t xml:space="preserve">in </w:t>
      </w:r>
      <w:r w:rsidR="00455EAE" w:rsidRPr="00455EAE">
        <w:rPr>
          <w:rFonts w:ascii="Times New Roman" w:hAnsi="Times New Roman" w:cs="Times New Roman"/>
          <w:i/>
          <w:sz w:val="24"/>
          <w:szCs w:val="24"/>
        </w:rPr>
        <w:t>Gladiator</w:t>
      </w:r>
      <w:r w:rsidR="00455EAE">
        <w:rPr>
          <w:rFonts w:ascii="Times New Roman" w:hAnsi="Times New Roman" w:cs="Times New Roman"/>
          <w:sz w:val="24"/>
          <w:szCs w:val="24"/>
        </w:rPr>
        <w:t xml:space="preserve"> </w:t>
      </w:r>
      <w:r w:rsidRPr="00455EAE">
        <w:rPr>
          <w:rFonts w:ascii="Times New Roman" w:hAnsi="Times New Roman" w:cs="Times New Roman"/>
          <w:sz w:val="24"/>
          <w:szCs w:val="24"/>
        </w:rPr>
        <w:t>is</w:t>
      </w:r>
      <w:r w:rsidRPr="00046930">
        <w:rPr>
          <w:rFonts w:ascii="Times New Roman" w:hAnsi="Times New Roman" w:cs="Times New Roman"/>
          <w:sz w:val="24"/>
          <w:szCs w:val="24"/>
        </w:rPr>
        <w:t xml:space="preserve"> done through t</w:t>
      </w:r>
      <w:r w:rsidR="003B6948">
        <w:rPr>
          <w:rFonts w:ascii="Times New Roman" w:hAnsi="Times New Roman" w:cs="Times New Roman"/>
          <w:sz w:val="24"/>
          <w:szCs w:val="24"/>
        </w:rPr>
        <w:t>he construct of a false reality. Thus,</w:t>
      </w:r>
      <w:r>
        <w:rPr>
          <w:rFonts w:ascii="Times New Roman" w:hAnsi="Times New Roman" w:cs="Times New Roman"/>
          <w:sz w:val="24"/>
          <w:szCs w:val="24"/>
        </w:rPr>
        <w:t xml:space="preserve"> t</w:t>
      </w:r>
      <w:r w:rsidR="00046930">
        <w:rPr>
          <w:rFonts w:ascii="Times New Roman" w:hAnsi="Times New Roman" w:cs="Times New Roman"/>
          <w:sz w:val="24"/>
          <w:szCs w:val="24"/>
        </w:rPr>
        <w:t xml:space="preserve">he historical inaccuracies </w:t>
      </w:r>
      <w:r w:rsidR="003B6948">
        <w:rPr>
          <w:rFonts w:ascii="Times New Roman" w:hAnsi="Times New Roman" w:cs="Times New Roman"/>
          <w:sz w:val="24"/>
          <w:szCs w:val="24"/>
        </w:rPr>
        <w:t>of the film degrade</w:t>
      </w:r>
      <w:r w:rsidR="00046930">
        <w:rPr>
          <w:rFonts w:ascii="Times New Roman" w:hAnsi="Times New Roman" w:cs="Times New Roman"/>
          <w:sz w:val="24"/>
          <w:szCs w:val="24"/>
        </w:rPr>
        <w:t xml:space="preserve"> </w:t>
      </w:r>
      <w:r w:rsidR="003B6948">
        <w:rPr>
          <w:rFonts w:ascii="Times New Roman" w:hAnsi="Times New Roman" w:cs="Times New Roman"/>
          <w:sz w:val="24"/>
          <w:szCs w:val="24"/>
        </w:rPr>
        <w:t>its</w:t>
      </w:r>
      <w:r w:rsidR="00046930">
        <w:rPr>
          <w:rFonts w:ascii="Times New Roman" w:hAnsi="Times New Roman" w:cs="Times New Roman"/>
          <w:sz w:val="24"/>
          <w:szCs w:val="24"/>
        </w:rPr>
        <w:t xml:space="preserve"> legitimacy. </w:t>
      </w:r>
      <w:r w:rsidR="00455EAE">
        <w:rPr>
          <w:rFonts w:ascii="Times New Roman" w:hAnsi="Times New Roman" w:cs="Times New Roman"/>
          <w:sz w:val="24"/>
          <w:szCs w:val="24"/>
        </w:rPr>
        <w:t>One way to interpret the film</w:t>
      </w:r>
      <w:r w:rsidR="003B6948">
        <w:rPr>
          <w:rFonts w:ascii="Times New Roman" w:hAnsi="Times New Roman" w:cs="Times New Roman"/>
          <w:sz w:val="24"/>
          <w:szCs w:val="24"/>
        </w:rPr>
        <w:t>’s unreliable narrative is to</w:t>
      </w:r>
      <w:r w:rsidR="00455EAE">
        <w:rPr>
          <w:rFonts w:ascii="Times New Roman" w:hAnsi="Times New Roman" w:cs="Times New Roman"/>
          <w:sz w:val="24"/>
          <w:szCs w:val="24"/>
        </w:rPr>
        <w:t xml:space="preserve"> </w:t>
      </w:r>
      <w:r w:rsidR="003B6948">
        <w:rPr>
          <w:rFonts w:ascii="Times New Roman" w:hAnsi="Times New Roman" w:cs="Times New Roman"/>
          <w:sz w:val="24"/>
          <w:szCs w:val="24"/>
        </w:rPr>
        <w:t>use</w:t>
      </w:r>
      <w:r w:rsidR="00455EAE">
        <w:rPr>
          <w:rFonts w:ascii="Times New Roman" w:hAnsi="Times New Roman" w:cs="Times New Roman"/>
          <w:sz w:val="24"/>
          <w:szCs w:val="24"/>
        </w:rPr>
        <w:t xml:space="preserve"> </w:t>
      </w:r>
      <w:r w:rsidR="003B6948">
        <w:rPr>
          <w:rFonts w:ascii="Times New Roman" w:hAnsi="Times New Roman" w:cs="Times New Roman"/>
          <w:sz w:val="24"/>
          <w:szCs w:val="24"/>
        </w:rPr>
        <w:t xml:space="preserve">Arthur </w:t>
      </w:r>
      <w:r w:rsidR="00046930" w:rsidRPr="00046930">
        <w:rPr>
          <w:rFonts w:ascii="Times New Roman" w:hAnsi="Times New Roman" w:cs="Times New Roman"/>
          <w:sz w:val="24"/>
          <w:szCs w:val="24"/>
        </w:rPr>
        <w:t>Lindley’s concept of s</w:t>
      </w:r>
      <w:r w:rsidR="00455EAE">
        <w:rPr>
          <w:rFonts w:ascii="Times New Roman" w:hAnsi="Times New Roman" w:cs="Times New Roman"/>
          <w:sz w:val="24"/>
          <w:szCs w:val="24"/>
        </w:rPr>
        <w:t>imulacrum</w:t>
      </w:r>
      <w:r w:rsidR="001E480D">
        <w:rPr>
          <w:rFonts w:ascii="Times New Roman" w:hAnsi="Times New Roman" w:cs="Times New Roman"/>
          <w:sz w:val="24"/>
          <w:szCs w:val="24"/>
        </w:rPr>
        <w:t xml:space="preserve">; </w:t>
      </w:r>
      <w:r w:rsidR="00BB50F3">
        <w:rPr>
          <w:rFonts w:ascii="Times New Roman" w:hAnsi="Times New Roman" w:cs="Times New Roman"/>
          <w:sz w:val="24"/>
          <w:szCs w:val="24"/>
        </w:rPr>
        <w:t>the idea</w:t>
      </w:r>
      <w:r w:rsidR="00455EAE">
        <w:rPr>
          <w:rFonts w:ascii="Times New Roman" w:hAnsi="Times New Roman" w:cs="Times New Roman"/>
          <w:sz w:val="24"/>
          <w:szCs w:val="24"/>
        </w:rPr>
        <w:t xml:space="preserve"> that the pr</w:t>
      </w:r>
      <w:r w:rsidR="00BB50F3">
        <w:rPr>
          <w:rFonts w:ascii="Times New Roman" w:hAnsi="Times New Roman" w:cs="Times New Roman"/>
          <w:sz w:val="24"/>
          <w:szCs w:val="24"/>
        </w:rPr>
        <w:t xml:space="preserve">opagation </w:t>
      </w:r>
      <w:r w:rsidR="00455EAE">
        <w:rPr>
          <w:rFonts w:ascii="Times New Roman" w:hAnsi="Times New Roman" w:cs="Times New Roman"/>
          <w:sz w:val="24"/>
          <w:szCs w:val="24"/>
        </w:rPr>
        <w:t xml:space="preserve">of historical myths in films </w:t>
      </w:r>
      <w:r w:rsidR="00BB50F3">
        <w:rPr>
          <w:rFonts w:ascii="Times New Roman" w:hAnsi="Times New Roman" w:cs="Times New Roman"/>
          <w:sz w:val="24"/>
          <w:szCs w:val="24"/>
        </w:rPr>
        <w:t>leads to a</w:t>
      </w:r>
      <w:r w:rsidR="003B6948">
        <w:rPr>
          <w:rFonts w:ascii="Times New Roman" w:hAnsi="Times New Roman" w:cs="Times New Roman"/>
          <w:sz w:val="24"/>
          <w:szCs w:val="24"/>
        </w:rPr>
        <w:t xml:space="preserve"> misrepresentation </w:t>
      </w:r>
      <w:r w:rsidR="00455EAE">
        <w:rPr>
          <w:rFonts w:ascii="Times New Roman" w:hAnsi="Times New Roman" w:cs="Times New Roman"/>
          <w:sz w:val="24"/>
          <w:szCs w:val="24"/>
        </w:rPr>
        <w:t xml:space="preserve">of </w:t>
      </w:r>
      <w:r w:rsidR="00BB50F3">
        <w:rPr>
          <w:rFonts w:ascii="Times New Roman" w:hAnsi="Times New Roman" w:cs="Times New Roman"/>
          <w:sz w:val="24"/>
          <w:szCs w:val="24"/>
        </w:rPr>
        <w:t>history.</w:t>
      </w:r>
      <w:r w:rsidR="00455EAE">
        <w:rPr>
          <w:rFonts w:ascii="Times New Roman" w:hAnsi="Times New Roman" w:cs="Times New Roman"/>
          <w:sz w:val="24"/>
          <w:szCs w:val="24"/>
        </w:rPr>
        <w:t xml:space="preserve"> </w:t>
      </w:r>
      <w:r w:rsidR="001E480D">
        <w:rPr>
          <w:rFonts w:ascii="Times New Roman" w:hAnsi="Times New Roman" w:cs="Times New Roman"/>
          <w:sz w:val="24"/>
          <w:szCs w:val="24"/>
        </w:rPr>
        <w:t xml:space="preserve">I believe this concept </w:t>
      </w:r>
      <w:r>
        <w:rPr>
          <w:rFonts w:ascii="Times New Roman" w:hAnsi="Times New Roman" w:cs="Times New Roman"/>
          <w:sz w:val="24"/>
          <w:szCs w:val="24"/>
        </w:rPr>
        <w:t xml:space="preserve">can be applied to </w:t>
      </w:r>
      <w:r>
        <w:rPr>
          <w:rFonts w:ascii="Times New Roman" w:hAnsi="Times New Roman" w:cs="Times New Roman"/>
          <w:i/>
          <w:sz w:val="24"/>
          <w:szCs w:val="24"/>
        </w:rPr>
        <w:t>Gladiator</w:t>
      </w:r>
      <w:r>
        <w:rPr>
          <w:rFonts w:ascii="Times New Roman" w:hAnsi="Times New Roman" w:cs="Times New Roman"/>
          <w:sz w:val="24"/>
          <w:szCs w:val="24"/>
        </w:rPr>
        <w:t xml:space="preserve"> </w:t>
      </w:r>
      <w:r w:rsidR="00455EAE">
        <w:rPr>
          <w:rFonts w:ascii="Times New Roman" w:hAnsi="Times New Roman" w:cs="Times New Roman"/>
          <w:sz w:val="24"/>
          <w:szCs w:val="24"/>
        </w:rPr>
        <w:t xml:space="preserve">because the </w:t>
      </w:r>
      <w:r w:rsidR="007632EF">
        <w:rPr>
          <w:rFonts w:ascii="Times New Roman" w:hAnsi="Times New Roman" w:cs="Times New Roman"/>
          <w:sz w:val="24"/>
          <w:szCs w:val="24"/>
        </w:rPr>
        <w:t>narrative propagates inacc</w:t>
      </w:r>
      <w:r w:rsidR="001E480D">
        <w:rPr>
          <w:rFonts w:ascii="Times New Roman" w:hAnsi="Times New Roman" w:cs="Times New Roman"/>
          <w:sz w:val="24"/>
          <w:szCs w:val="24"/>
        </w:rPr>
        <w:t xml:space="preserve">uracies regarding Roman history, </w:t>
      </w:r>
      <w:r w:rsidR="007632EF">
        <w:rPr>
          <w:rFonts w:ascii="Times New Roman" w:hAnsi="Times New Roman" w:cs="Times New Roman"/>
          <w:sz w:val="24"/>
          <w:szCs w:val="24"/>
        </w:rPr>
        <w:t xml:space="preserve">and </w:t>
      </w:r>
      <w:r w:rsidR="003B6948">
        <w:rPr>
          <w:rFonts w:ascii="Times New Roman" w:hAnsi="Times New Roman" w:cs="Times New Roman"/>
          <w:sz w:val="24"/>
          <w:szCs w:val="24"/>
        </w:rPr>
        <w:t>its</w:t>
      </w:r>
      <w:r w:rsidR="007632EF">
        <w:rPr>
          <w:rFonts w:ascii="Times New Roman" w:hAnsi="Times New Roman" w:cs="Times New Roman"/>
          <w:sz w:val="24"/>
          <w:szCs w:val="24"/>
        </w:rPr>
        <w:t xml:space="preserve"> </w:t>
      </w:r>
      <w:r w:rsidR="00455EAE">
        <w:rPr>
          <w:rFonts w:ascii="Times New Roman" w:hAnsi="Times New Roman" w:cs="Times New Roman"/>
          <w:sz w:val="24"/>
          <w:szCs w:val="24"/>
        </w:rPr>
        <w:t xml:space="preserve">depiction of </w:t>
      </w:r>
      <w:r w:rsidR="007632EF">
        <w:rPr>
          <w:rFonts w:ascii="Times New Roman" w:hAnsi="Times New Roman" w:cs="Times New Roman"/>
          <w:sz w:val="24"/>
          <w:szCs w:val="24"/>
        </w:rPr>
        <w:t>Commodus</w:t>
      </w:r>
      <w:r w:rsidR="001E480D">
        <w:rPr>
          <w:rFonts w:ascii="Times New Roman" w:hAnsi="Times New Roman" w:cs="Times New Roman"/>
          <w:sz w:val="24"/>
          <w:szCs w:val="24"/>
        </w:rPr>
        <w:t xml:space="preserve"> is inauthentic and incomplete.</w:t>
      </w:r>
      <w:r w:rsidR="001E480D">
        <w:rPr>
          <w:rStyle w:val="FootnoteReference"/>
          <w:rFonts w:ascii="Times New Roman" w:hAnsi="Times New Roman" w:cs="Times New Roman"/>
          <w:sz w:val="24"/>
          <w:szCs w:val="24"/>
        </w:rPr>
        <w:footnoteReference w:id="5"/>
      </w:r>
    </w:p>
    <w:p w:rsidR="001E480D" w:rsidRDefault="00046930" w:rsidP="0097207D">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First</w:t>
      </w:r>
      <w:r w:rsidRPr="00046930">
        <w:rPr>
          <w:rFonts w:ascii="Times New Roman" w:hAnsi="Times New Roman" w:cs="Times New Roman"/>
          <w:sz w:val="24"/>
          <w:szCs w:val="24"/>
        </w:rPr>
        <w:t xml:space="preserve">, Maximus is a fictionalized character </w:t>
      </w:r>
      <w:r>
        <w:rPr>
          <w:rFonts w:ascii="Times New Roman" w:hAnsi="Times New Roman" w:cs="Times New Roman"/>
          <w:sz w:val="24"/>
          <w:szCs w:val="24"/>
        </w:rPr>
        <w:t xml:space="preserve">who exists </w:t>
      </w:r>
      <w:r w:rsidRPr="00046930">
        <w:rPr>
          <w:rFonts w:ascii="Times New Roman" w:hAnsi="Times New Roman" w:cs="Times New Roman"/>
          <w:sz w:val="24"/>
          <w:szCs w:val="24"/>
        </w:rPr>
        <w:t xml:space="preserve">within the reality of </w:t>
      </w:r>
      <w:r w:rsidR="00CC0CF9">
        <w:rPr>
          <w:rFonts w:ascii="Times New Roman" w:hAnsi="Times New Roman" w:cs="Times New Roman"/>
          <w:sz w:val="24"/>
          <w:szCs w:val="24"/>
        </w:rPr>
        <w:t xml:space="preserve">historical figures such as </w:t>
      </w:r>
      <w:r w:rsidRPr="00046930">
        <w:rPr>
          <w:rFonts w:ascii="Times New Roman" w:hAnsi="Times New Roman" w:cs="Times New Roman"/>
          <w:sz w:val="24"/>
          <w:szCs w:val="24"/>
        </w:rPr>
        <w:t xml:space="preserve">Commodus and Marcus Aurelius. </w:t>
      </w:r>
      <w:r w:rsidR="00BB50F3">
        <w:rPr>
          <w:rFonts w:ascii="Times New Roman" w:hAnsi="Times New Roman" w:cs="Times New Roman"/>
          <w:sz w:val="24"/>
          <w:szCs w:val="24"/>
        </w:rPr>
        <w:t>If the viewer</w:t>
      </w:r>
      <w:r>
        <w:rPr>
          <w:rFonts w:ascii="Times New Roman" w:hAnsi="Times New Roman" w:cs="Times New Roman"/>
          <w:sz w:val="24"/>
          <w:szCs w:val="24"/>
        </w:rPr>
        <w:t xml:space="preserve"> is a Roman history neophyte, this </w:t>
      </w:r>
      <w:r>
        <w:rPr>
          <w:rFonts w:ascii="Times New Roman" w:hAnsi="Times New Roman" w:cs="Times New Roman"/>
          <w:sz w:val="24"/>
          <w:szCs w:val="24"/>
        </w:rPr>
        <w:lastRenderedPageBreak/>
        <w:t xml:space="preserve">film could be </w:t>
      </w:r>
      <w:r w:rsidR="00BB50F3">
        <w:rPr>
          <w:rFonts w:ascii="Times New Roman" w:hAnsi="Times New Roman" w:cs="Times New Roman"/>
          <w:sz w:val="24"/>
          <w:szCs w:val="24"/>
        </w:rPr>
        <w:t>mis</w:t>
      </w:r>
      <w:r>
        <w:rPr>
          <w:rFonts w:ascii="Times New Roman" w:hAnsi="Times New Roman" w:cs="Times New Roman"/>
          <w:sz w:val="24"/>
          <w:szCs w:val="24"/>
        </w:rPr>
        <w:t>interpreted as historical</w:t>
      </w:r>
      <w:r w:rsidR="007632EF">
        <w:rPr>
          <w:rFonts w:ascii="Times New Roman" w:hAnsi="Times New Roman" w:cs="Times New Roman"/>
          <w:sz w:val="24"/>
          <w:szCs w:val="24"/>
        </w:rPr>
        <w:t>ly accurate</w:t>
      </w:r>
      <w:r>
        <w:rPr>
          <w:rFonts w:ascii="Times New Roman" w:hAnsi="Times New Roman" w:cs="Times New Roman"/>
          <w:sz w:val="24"/>
          <w:szCs w:val="24"/>
        </w:rPr>
        <w:t xml:space="preserve"> </w:t>
      </w:r>
      <w:r w:rsidR="00BB50F3">
        <w:rPr>
          <w:rFonts w:ascii="Times New Roman" w:hAnsi="Times New Roman" w:cs="Times New Roman"/>
          <w:sz w:val="24"/>
          <w:szCs w:val="24"/>
        </w:rPr>
        <w:t>due to</w:t>
      </w:r>
      <w:r>
        <w:rPr>
          <w:rFonts w:ascii="Times New Roman" w:hAnsi="Times New Roman" w:cs="Times New Roman"/>
          <w:sz w:val="24"/>
          <w:szCs w:val="24"/>
        </w:rPr>
        <w:t xml:space="preserve"> the</w:t>
      </w:r>
      <w:r w:rsidR="00BB50F3">
        <w:rPr>
          <w:rFonts w:ascii="Times New Roman" w:hAnsi="Times New Roman" w:cs="Times New Roman"/>
          <w:sz w:val="24"/>
          <w:szCs w:val="24"/>
        </w:rPr>
        <w:t xml:space="preserve"> presence of</w:t>
      </w:r>
      <w:r>
        <w:rPr>
          <w:rFonts w:ascii="Times New Roman" w:hAnsi="Times New Roman" w:cs="Times New Roman"/>
          <w:sz w:val="24"/>
          <w:szCs w:val="24"/>
        </w:rPr>
        <w:t xml:space="preserve"> actual Roman emperors. </w:t>
      </w:r>
      <w:r w:rsidR="001E480D">
        <w:rPr>
          <w:rFonts w:ascii="Times New Roman" w:hAnsi="Times New Roman" w:cs="Times New Roman"/>
          <w:sz w:val="24"/>
          <w:szCs w:val="24"/>
        </w:rPr>
        <w:t xml:space="preserve">In addition, </w:t>
      </w:r>
      <w:r w:rsidR="000326CC">
        <w:rPr>
          <w:rFonts w:ascii="Times New Roman" w:hAnsi="Times New Roman" w:cs="Times New Roman"/>
          <w:sz w:val="24"/>
          <w:szCs w:val="24"/>
        </w:rPr>
        <w:t xml:space="preserve">Maximus’s character </w:t>
      </w:r>
      <w:r w:rsidR="001E480D">
        <w:rPr>
          <w:rFonts w:ascii="Times New Roman" w:hAnsi="Times New Roman" w:cs="Times New Roman"/>
          <w:sz w:val="24"/>
          <w:szCs w:val="24"/>
        </w:rPr>
        <w:t xml:space="preserve">resembles that of Spartacus, the legendary slave who escaped and subsequently led </w:t>
      </w:r>
      <w:r w:rsidR="000326CC">
        <w:rPr>
          <w:rFonts w:ascii="Times New Roman" w:hAnsi="Times New Roman" w:cs="Times New Roman"/>
          <w:sz w:val="24"/>
          <w:szCs w:val="24"/>
        </w:rPr>
        <w:t xml:space="preserve">a slave </w:t>
      </w:r>
      <w:r w:rsidR="007632EF">
        <w:rPr>
          <w:rFonts w:ascii="Times New Roman" w:hAnsi="Times New Roman" w:cs="Times New Roman"/>
          <w:sz w:val="24"/>
          <w:szCs w:val="24"/>
        </w:rPr>
        <w:t>rebellion; h</w:t>
      </w:r>
      <w:r w:rsidR="000326CC">
        <w:rPr>
          <w:rFonts w:ascii="Times New Roman" w:hAnsi="Times New Roman" w:cs="Times New Roman"/>
          <w:sz w:val="24"/>
          <w:szCs w:val="24"/>
        </w:rPr>
        <w:t>owever, Ma</w:t>
      </w:r>
      <w:r w:rsidR="001E480D">
        <w:rPr>
          <w:rFonts w:ascii="Times New Roman" w:hAnsi="Times New Roman" w:cs="Times New Roman"/>
          <w:sz w:val="24"/>
          <w:szCs w:val="24"/>
        </w:rPr>
        <w:t xml:space="preserve">ximus does not lead a rebellion, nor does he intend to change Roman society. Instead he </w:t>
      </w:r>
      <w:r w:rsidR="000326CC">
        <w:rPr>
          <w:rFonts w:ascii="Times New Roman" w:hAnsi="Times New Roman" w:cs="Times New Roman"/>
          <w:sz w:val="24"/>
          <w:szCs w:val="24"/>
        </w:rPr>
        <w:t>engages in passive resistance against the Roman crown.</w:t>
      </w:r>
      <w:r w:rsidR="001E480D">
        <w:rPr>
          <w:rFonts w:ascii="Times New Roman" w:hAnsi="Times New Roman" w:cs="Times New Roman"/>
          <w:sz w:val="24"/>
          <w:szCs w:val="24"/>
        </w:rPr>
        <w:t xml:space="preserve"> By resembling a real historical hero, </w:t>
      </w:r>
      <w:r w:rsidR="001E480D">
        <w:rPr>
          <w:rFonts w:ascii="Times New Roman" w:hAnsi="Times New Roman" w:cs="Times New Roman"/>
          <w:i/>
          <w:sz w:val="24"/>
          <w:szCs w:val="24"/>
        </w:rPr>
        <w:t>Gladiator</w:t>
      </w:r>
      <w:r w:rsidR="001E480D">
        <w:rPr>
          <w:rFonts w:ascii="Times New Roman" w:hAnsi="Times New Roman" w:cs="Times New Roman"/>
          <w:sz w:val="24"/>
          <w:szCs w:val="24"/>
        </w:rPr>
        <w:t xml:space="preserve"> gives breadth to the protagonist and, as a result, his character appeals to the audience as a hero. </w:t>
      </w:r>
      <w:r w:rsidR="000326CC">
        <w:rPr>
          <w:rFonts w:ascii="Times New Roman" w:hAnsi="Times New Roman" w:cs="Times New Roman"/>
          <w:sz w:val="24"/>
          <w:szCs w:val="24"/>
        </w:rPr>
        <w:t xml:space="preserve"> </w:t>
      </w:r>
    </w:p>
    <w:p w:rsidR="003D40C8" w:rsidRDefault="001E480D" w:rsidP="0097207D">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The troupe of the good knight seeking revenge against evil is a classic narrative found in both medieval poetry, as well as modern gothic novels. Maximus is the hero seeking revenge against the one who stole his life: Commodus. He </w:t>
      </w:r>
      <w:r w:rsidR="000326CC">
        <w:rPr>
          <w:rFonts w:ascii="Times New Roman" w:hAnsi="Times New Roman" w:cs="Times New Roman"/>
          <w:sz w:val="24"/>
          <w:szCs w:val="24"/>
        </w:rPr>
        <w:t xml:space="preserve">does so by fighting his way to the eventual </w:t>
      </w:r>
      <w:r>
        <w:rPr>
          <w:rFonts w:ascii="Times New Roman" w:hAnsi="Times New Roman" w:cs="Times New Roman"/>
          <w:sz w:val="24"/>
          <w:szCs w:val="24"/>
        </w:rPr>
        <w:t>single combat duel with the emperor</w:t>
      </w:r>
      <w:r w:rsidR="000326CC">
        <w:rPr>
          <w:rFonts w:ascii="Times New Roman" w:hAnsi="Times New Roman" w:cs="Times New Roman"/>
          <w:sz w:val="24"/>
          <w:szCs w:val="24"/>
        </w:rPr>
        <w:t>. By killing Commodus in a fair fight, the film creates a</w:t>
      </w:r>
      <w:r>
        <w:rPr>
          <w:rFonts w:ascii="Times New Roman" w:hAnsi="Times New Roman" w:cs="Times New Roman"/>
          <w:sz w:val="24"/>
          <w:szCs w:val="24"/>
        </w:rPr>
        <w:t xml:space="preserve"> new historical</w:t>
      </w:r>
      <w:r w:rsidR="000326CC">
        <w:rPr>
          <w:rFonts w:ascii="Times New Roman" w:hAnsi="Times New Roman" w:cs="Times New Roman"/>
          <w:sz w:val="24"/>
          <w:szCs w:val="24"/>
        </w:rPr>
        <w:t xml:space="preserve"> narrative that the unbalanced emperor was killed by a Gladiator. In addition, the film suggests that his reign was quite short and nothing of economic or political importance occurred in that time. </w:t>
      </w:r>
      <w:r>
        <w:rPr>
          <w:rFonts w:ascii="Times New Roman" w:hAnsi="Times New Roman" w:cs="Times New Roman"/>
          <w:sz w:val="24"/>
          <w:szCs w:val="24"/>
        </w:rPr>
        <w:t>While Commodus was assassinated in real life, he ruled for over a decade before he was killed.</w:t>
      </w:r>
      <w:r>
        <w:rPr>
          <w:rFonts w:ascii="Times New Roman" w:hAnsi="Times New Roman" w:cs="Times New Roman"/>
          <w:sz w:val="24"/>
          <w:szCs w:val="24"/>
        </w:rPr>
        <w:t xml:space="preserve"> </w:t>
      </w:r>
      <w:r w:rsidR="007632EF">
        <w:rPr>
          <w:rFonts w:ascii="Times New Roman" w:hAnsi="Times New Roman" w:cs="Times New Roman"/>
          <w:sz w:val="24"/>
          <w:szCs w:val="24"/>
        </w:rPr>
        <w:t>Replacing Commodus and Marcus Aurelius with fictional characters is one way the film could have avoided misrepres</w:t>
      </w:r>
      <w:r>
        <w:rPr>
          <w:rFonts w:ascii="Times New Roman" w:hAnsi="Times New Roman" w:cs="Times New Roman"/>
          <w:sz w:val="24"/>
          <w:szCs w:val="24"/>
        </w:rPr>
        <w:t xml:space="preserve">enting history, and therefore mixing history with the Medievalist lens of knightly chivalry. </w:t>
      </w:r>
    </w:p>
    <w:p w:rsidR="00C813C1" w:rsidRDefault="00272CFA" w:rsidP="00272CFA">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 </w:t>
      </w:r>
      <w:r w:rsidR="00BB50F3">
        <w:rPr>
          <w:rFonts w:ascii="Times New Roman" w:hAnsi="Times New Roman" w:cs="Times New Roman"/>
          <w:i/>
          <w:sz w:val="24"/>
          <w:szCs w:val="24"/>
        </w:rPr>
        <w:t>Gladiator</w:t>
      </w:r>
      <w:r w:rsidR="00BB50F3">
        <w:rPr>
          <w:rFonts w:ascii="Times New Roman" w:hAnsi="Times New Roman" w:cs="Times New Roman"/>
          <w:sz w:val="24"/>
          <w:szCs w:val="24"/>
        </w:rPr>
        <w:t xml:space="preserve"> makes ‘uncharacteristic c</w:t>
      </w:r>
      <w:r w:rsidR="001E480D">
        <w:rPr>
          <w:rFonts w:ascii="Times New Roman" w:hAnsi="Times New Roman" w:cs="Times New Roman"/>
          <w:sz w:val="24"/>
          <w:szCs w:val="24"/>
        </w:rPr>
        <w:t>laims to historical factuality’</w:t>
      </w:r>
      <w:r w:rsidR="001E480D">
        <w:rPr>
          <w:rStyle w:val="FootnoteReference"/>
          <w:rFonts w:ascii="Times New Roman" w:hAnsi="Times New Roman" w:cs="Times New Roman"/>
          <w:sz w:val="24"/>
          <w:szCs w:val="24"/>
        </w:rPr>
        <w:footnoteReference w:id="6"/>
      </w:r>
      <w:r w:rsidR="001E480D">
        <w:rPr>
          <w:rFonts w:ascii="Times New Roman" w:hAnsi="Times New Roman" w:cs="Times New Roman"/>
          <w:sz w:val="24"/>
          <w:szCs w:val="24"/>
        </w:rPr>
        <w:t xml:space="preserve"> </w:t>
      </w:r>
      <w:r>
        <w:rPr>
          <w:rFonts w:ascii="Times New Roman" w:hAnsi="Times New Roman" w:cs="Times New Roman"/>
          <w:sz w:val="24"/>
          <w:szCs w:val="24"/>
        </w:rPr>
        <w:t xml:space="preserve">by misrepresenting Commodus and his reign as emperor. </w:t>
      </w:r>
      <w:r w:rsidR="00046930">
        <w:rPr>
          <w:rFonts w:ascii="Times New Roman" w:hAnsi="Times New Roman" w:cs="Times New Roman"/>
          <w:sz w:val="24"/>
          <w:szCs w:val="24"/>
        </w:rPr>
        <w:t xml:space="preserve">Commodus is </w:t>
      </w:r>
      <w:r w:rsidR="00CC0CF9">
        <w:rPr>
          <w:rFonts w:ascii="Times New Roman" w:hAnsi="Times New Roman" w:cs="Times New Roman"/>
          <w:sz w:val="24"/>
          <w:szCs w:val="24"/>
        </w:rPr>
        <w:t>portrayed</w:t>
      </w:r>
      <w:r w:rsidR="00046930">
        <w:rPr>
          <w:rFonts w:ascii="Times New Roman" w:hAnsi="Times New Roman" w:cs="Times New Roman"/>
          <w:sz w:val="24"/>
          <w:szCs w:val="24"/>
        </w:rPr>
        <w:t xml:space="preserve"> as a </w:t>
      </w:r>
      <w:r w:rsidR="007632EF">
        <w:rPr>
          <w:rFonts w:ascii="Times New Roman" w:hAnsi="Times New Roman" w:cs="Times New Roman"/>
          <w:sz w:val="24"/>
          <w:szCs w:val="24"/>
        </w:rPr>
        <w:t xml:space="preserve">sociopath who spends his time </w:t>
      </w:r>
      <w:r w:rsidR="00046930">
        <w:rPr>
          <w:rFonts w:ascii="Times New Roman" w:hAnsi="Times New Roman" w:cs="Times New Roman"/>
          <w:sz w:val="24"/>
          <w:szCs w:val="24"/>
        </w:rPr>
        <w:t>doing little more tha</w:t>
      </w:r>
      <w:r w:rsidR="00CC0CF9">
        <w:rPr>
          <w:rFonts w:ascii="Times New Roman" w:hAnsi="Times New Roman" w:cs="Times New Roman"/>
          <w:sz w:val="24"/>
          <w:szCs w:val="24"/>
        </w:rPr>
        <w:t>n</w:t>
      </w:r>
      <w:r w:rsidR="00024D74">
        <w:rPr>
          <w:rFonts w:ascii="Times New Roman" w:hAnsi="Times New Roman" w:cs="Times New Roman"/>
          <w:sz w:val="24"/>
          <w:szCs w:val="24"/>
        </w:rPr>
        <w:t xml:space="preserve"> plotting against Maximus. </w:t>
      </w:r>
      <w:r w:rsidR="00455EAE">
        <w:rPr>
          <w:rFonts w:ascii="Times New Roman" w:hAnsi="Times New Roman" w:cs="Times New Roman"/>
          <w:sz w:val="24"/>
          <w:szCs w:val="24"/>
        </w:rPr>
        <w:t xml:space="preserve">While the historical Commodus is known for his narcissistic personality and participation in the Gladiatorial games, he was also a dictator </w:t>
      </w:r>
      <w:r w:rsidR="000326CC">
        <w:rPr>
          <w:rFonts w:ascii="Times New Roman" w:hAnsi="Times New Roman" w:cs="Times New Roman"/>
          <w:sz w:val="24"/>
          <w:szCs w:val="24"/>
        </w:rPr>
        <w:t xml:space="preserve">with a reign full of political missteps and economic blunders. In fact, his rule was such a travesty that Commodus is credited for ending a long period of peace in Rome known as the Pax </w:t>
      </w:r>
      <w:r w:rsidR="000326CC">
        <w:rPr>
          <w:rFonts w:ascii="Times New Roman" w:hAnsi="Times New Roman" w:cs="Times New Roman"/>
          <w:sz w:val="24"/>
          <w:szCs w:val="24"/>
        </w:rPr>
        <w:lastRenderedPageBreak/>
        <w:t>Romana.</w:t>
      </w:r>
      <w:r w:rsidR="007632EF">
        <w:rPr>
          <w:rFonts w:ascii="Times New Roman" w:hAnsi="Times New Roman" w:cs="Times New Roman"/>
          <w:sz w:val="24"/>
          <w:szCs w:val="24"/>
        </w:rPr>
        <w:t xml:space="preserve"> The depiction of the emperor as a weak and mentally unstable </w:t>
      </w:r>
      <w:r>
        <w:rPr>
          <w:rFonts w:ascii="Times New Roman" w:hAnsi="Times New Roman" w:cs="Times New Roman"/>
          <w:sz w:val="24"/>
          <w:szCs w:val="24"/>
        </w:rPr>
        <w:t>ruler</w:t>
      </w:r>
      <w:r w:rsidR="007632EF">
        <w:rPr>
          <w:rFonts w:ascii="Times New Roman" w:hAnsi="Times New Roman" w:cs="Times New Roman"/>
          <w:sz w:val="24"/>
          <w:szCs w:val="24"/>
        </w:rPr>
        <w:t xml:space="preserve"> is reminiscent of Ceolred of Mercia who is known for a short reign spent </w:t>
      </w:r>
      <w:r w:rsidR="00CC0CF9">
        <w:rPr>
          <w:rFonts w:ascii="Times New Roman" w:hAnsi="Times New Roman" w:cs="Times New Roman"/>
          <w:sz w:val="24"/>
          <w:szCs w:val="24"/>
        </w:rPr>
        <w:t>“g</w:t>
      </w:r>
      <w:r w:rsidR="00046930">
        <w:rPr>
          <w:rFonts w:ascii="Times New Roman" w:hAnsi="Times New Roman" w:cs="Times New Roman"/>
          <w:sz w:val="24"/>
          <w:szCs w:val="24"/>
        </w:rPr>
        <w:t>ibbering with demons</w:t>
      </w:r>
      <w:r w:rsidR="007632EF">
        <w:rPr>
          <w:rFonts w:ascii="Times New Roman" w:hAnsi="Times New Roman" w:cs="Times New Roman"/>
          <w:sz w:val="24"/>
          <w:szCs w:val="24"/>
        </w:rPr>
        <w:t>.</w:t>
      </w:r>
      <w:r w:rsidR="00CC0CF9">
        <w:rPr>
          <w:rFonts w:ascii="Times New Roman" w:hAnsi="Times New Roman" w:cs="Times New Roman"/>
          <w:sz w:val="24"/>
          <w:szCs w:val="24"/>
        </w:rPr>
        <w:t xml:space="preserve">” </w:t>
      </w:r>
      <w:r w:rsidR="007632EF">
        <w:rPr>
          <w:rFonts w:ascii="Times New Roman" w:hAnsi="Times New Roman" w:cs="Times New Roman"/>
          <w:sz w:val="24"/>
          <w:szCs w:val="24"/>
        </w:rPr>
        <w:t xml:space="preserve">While </w:t>
      </w:r>
      <w:r>
        <w:rPr>
          <w:rFonts w:ascii="Times New Roman" w:hAnsi="Times New Roman" w:cs="Times New Roman"/>
          <w:sz w:val="24"/>
          <w:szCs w:val="24"/>
        </w:rPr>
        <w:t xml:space="preserve">Joaquin Phoenix’s portrayal of Commodus </w:t>
      </w:r>
      <w:r w:rsidR="007632EF">
        <w:rPr>
          <w:rFonts w:ascii="Times New Roman" w:hAnsi="Times New Roman" w:cs="Times New Roman"/>
          <w:sz w:val="24"/>
          <w:szCs w:val="24"/>
        </w:rPr>
        <w:t>is superb and utterly convincing, there is more to the emperor who killed the Pax Romana than the film suggests.</w:t>
      </w:r>
      <w:r>
        <w:rPr>
          <w:rFonts w:ascii="Times New Roman" w:hAnsi="Times New Roman" w:cs="Times New Roman"/>
          <w:sz w:val="24"/>
          <w:szCs w:val="24"/>
        </w:rPr>
        <w:t xml:space="preserve"> </w:t>
      </w:r>
      <w:r w:rsidR="007632EF">
        <w:rPr>
          <w:rFonts w:ascii="Times New Roman" w:hAnsi="Times New Roman" w:cs="Times New Roman"/>
          <w:sz w:val="24"/>
          <w:szCs w:val="24"/>
        </w:rPr>
        <w:t xml:space="preserve">  </w:t>
      </w:r>
    </w:p>
    <w:p w:rsidR="004C7204" w:rsidRDefault="004C7204" w:rsidP="00272CFA">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Commodus represents the decadence </w:t>
      </w:r>
      <w:r w:rsidR="00A05E98">
        <w:rPr>
          <w:rFonts w:ascii="Times New Roman" w:hAnsi="Times New Roman" w:cs="Times New Roman"/>
          <w:sz w:val="24"/>
          <w:szCs w:val="24"/>
        </w:rPr>
        <w:t xml:space="preserve">of the Roman </w:t>
      </w:r>
      <w:r>
        <w:rPr>
          <w:rFonts w:ascii="Times New Roman" w:hAnsi="Times New Roman" w:cs="Times New Roman"/>
          <w:sz w:val="24"/>
          <w:szCs w:val="24"/>
        </w:rPr>
        <w:t xml:space="preserve">Period. Due to his selfish nature and inability to rule democratically, Rome began its decline into a welfare state. This mismanagement lead to the eventual abandonment of Britain and the beginning of the island’s path to the Middle Ages. For the Romano-British left behind, Christianity and society was left as theirs to protect, thus beginning nearly a millennia of internecine conflicts, war, economic shifts, and new cultures. And, subsequently, the shaping of England, Wales, and Scotland. </w:t>
      </w:r>
      <w:r w:rsidR="008F006E">
        <w:rPr>
          <w:rFonts w:ascii="Times New Roman" w:hAnsi="Times New Roman" w:cs="Times New Roman"/>
          <w:i/>
          <w:sz w:val="24"/>
          <w:szCs w:val="24"/>
        </w:rPr>
        <w:t>Gladiator</w:t>
      </w:r>
      <w:r w:rsidR="008F006E">
        <w:rPr>
          <w:rFonts w:ascii="Times New Roman" w:hAnsi="Times New Roman" w:cs="Times New Roman"/>
          <w:sz w:val="24"/>
          <w:szCs w:val="24"/>
        </w:rPr>
        <w:t xml:space="preserve">’s aggressive and boiled down representation of Commodus is a serious oversight. </w:t>
      </w:r>
    </w:p>
    <w:p w:rsidR="00A05E98" w:rsidRPr="008F006E" w:rsidRDefault="00A05E98" w:rsidP="00272CFA">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“…Modern ages have revisited the Middle Ages from the moment when, according to historical handbooks, they came to an end… immediately after the official ending of the Middle Ages, Europe was ravaged by a pervasive medieval nostalgia.” </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This statement by Eco can als</w:t>
      </w:r>
      <w:r w:rsidR="002B083C">
        <w:rPr>
          <w:rFonts w:ascii="Times New Roman" w:hAnsi="Times New Roman" w:cs="Times New Roman"/>
          <w:sz w:val="24"/>
          <w:szCs w:val="24"/>
        </w:rPr>
        <w:t>o be applied to the reliance of Roman technology, culture, and religion by the Romano-British and, later, the Anglo-Saxons.</w:t>
      </w:r>
      <w:r w:rsidR="00015CFC">
        <w:rPr>
          <w:rFonts w:ascii="Times New Roman" w:hAnsi="Times New Roman" w:cs="Times New Roman"/>
          <w:sz w:val="24"/>
          <w:szCs w:val="24"/>
        </w:rPr>
        <w:t xml:space="preserve"> By applying the concept of </w:t>
      </w:r>
      <w:r w:rsidR="00A65A2D">
        <w:rPr>
          <w:rFonts w:ascii="Times New Roman" w:hAnsi="Times New Roman" w:cs="Times New Roman"/>
          <w:sz w:val="24"/>
          <w:szCs w:val="24"/>
        </w:rPr>
        <w:t>Medievalism</w:t>
      </w:r>
      <w:r w:rsidR="00015CFC">
        <w:rPr>
          <w:rFonts w:ascii="Times New Roman" w:hAnsi="Times New Roman" w:cs="Times New Roman"/>
          <w:sz w:val="24"/>
          <w:szCs w:val="24"/>
        </w:rPr>
        <w:t xml:space="preserve"> to </w:t>
      </w:r>
      <w:r w:rsidR="00107345">
        <w:rPr>
          <w:rFonts w:ascii="Times New Roman" w:hAnsi="Times New Roman" w:cs="Times New Roman"/>
          <w:i/>
          <w:sz w:val="24"/>
          <w:szCs w:val="24"/>
        </w:rPr>
        <w:t>Gladiator</w:t>
      </w:r>
      <w:r w:rsidR="00A65A2D">
        <w:rPr>
          <w:rFonts w:ascii="Times New Roman" w:hAnsi="Times New Roman" w:cs="Times New Roman"/>
          <w:sz w:val="24"/>
          <w:szCs w:val="24"/>
        </w:rPr>
        <w:t xml:space="preserve">, the modern lens with which we view the ancient world is evident via the Middle Ages. </w:t>
      </w:r>
    </w:p>
    <w:p w:rsidR="00931EEF" w:rsidRDefault="00931EEF" w:rsidP="00272CFA">
      <w:pPr>
        <w:spacing w:line="480" w:lineRule="auto"/>
        <w:ind w:firstLine="720"/>
        <w:contextualSpacing/>
        <w:rPr>
          <w:rFonts w:ascii="Times New Roman" w:hAnsi="Times New Roman" w:cs="Times New Roman"/>
          <w:sz w:val="24"/>
          <w:szCs w:val="24"/>
        </w:rPr>
      </w:pPr>
    </w:p>
    <w:p w:rsidR="004C7204" w:rsidRPr="004C7204" w:rsidRDefault="004C7204" w:rsidP="00272CFA">
      <w:pPr>
        <w:spacing w:line="480" w:lineRule="auto"/>
        <w:ind w:firstLine="720"/>
        <w:contextualSpacing/>
        <w:rPr>
          <w:rFonts w:ascii="Times New Roman" w:hAnsi="Times New Roman" w:cs="Times New Roman"/>
          <w:sz w:val="24"/>
          <w:szCs w:val="24"/>
        </w:rPr>
      </w:pPr>
    </w:p>
    <w:p w:rsidR="006F1868" w:rsidRDefault="006F1868" w:rsidP="00272CFA">
      <w:pPr>
        <w:spacing w:line="480" w:lineRule="auto"/>
        <w:ind w:firstLine="720"/>
        <w:contextualSpacing/>
        <w:rPr>
          <w:rFonts w:ascii="Times New Roman" w:hAnsi="Times New Roman" w:cs="Times New Roman"/>
          <w:sz w:val="24"/>
          <w:szCs w:val="24"/>
        </w:rPr>
      </w:pPr>
    </w:p>
    <w:p w:rsidR="00573176" w:rsidRDefault="00573176" w:rsidP="00272CFA">
      <w:pPr>
        <w:spacing w:line="480" w:lineRule="auto"/>
        <w:ind w:firstLine="720"/>
        <w:contextualSpacing/>
        <w:rPr>
          <w:rFonts w:ascii="Times New Roman" w:hAnsi="Times New Roman" w:cs="Times New Roman"/>
          <w:sz w:val="24"/>
          <w:szCs w:val="24"/>
        </w:rPr>
      </w:pPr>
    </w:p>
    <w:p w:rsidR="00573176" w:rsidRDefault="00573176" w:rsidP="00107345">
      <w:pPr>
        <w:spacing w:line="480" w:lineRule="auto"/>
        <w:contextualSpacing/>
        <w:rPr>
          <w:rFonts w:ascii="Times New Roman" w:hAnsi="Times New Roman" w:cs="Times New Roman"/>
          <w:sz w:val="24"/>
          <w:szCs w:val="24"/>
        </w:rPr>
      </w:pPr>
      <w:bookmarkStart w:id="0" w:name="_GoBack"/>
      <w:bookmarkEnd w:id="0"/>
    </w:p>
    <w:p w:rsidR="00573176" w:rsidRPr="004C7204" w:rsidRDefault="00573176" w:rsidP="00917794">
      <w:pPr>
        <w:spacing w:line="240" w:lineRule="auto"/>
        <w:ind w:firstLine="720"/>
        <w:contextualSpacing/>
        <w:rPr>
          <w:rFonts w:ascii="Times New Roman" w:hAnsi="Times New Roman" w:cs="Times New Roman"/>
          <w:sz w:val="24"/>
          <w:szCs w:val="24"/>
        </w:rPr>
      </w:pPr>
    </w:p>
    <w:p w:rsidR="00573176" w:rsidRDefault="00917794" w:rsidP="00917794">
      <w:pPr>
        <w:shd w:val="clear" w:color="auto" w:fill="FFFFFF"/>
        <w:spacing w:before="100" w:beforeAutospacing="1" w:after="100" w:afterAutospacing="1" w:line="360" w:lineRule="auto"/>
        <w:ind w:left="720"/>
        <w:contextualSpacing/>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Work Cited</w:t>
      </w:r>
    </w:p>
    <w:p w:rsidR="00917794" w:rsidRDefault="00917794" w:rsidP="00D311EA">
      <w:pPr>
        <w:shd w:val="clear" w:color="auto" w:fill="FFFFFF"/>
        <w:spacing w:before="100" w:beforeAutospacing="1" w:after="100" w:afterAutospacing="1" w:line="480" w:lineRule="auto"/>
        <w:ind w:left="720"/>
        <w:contextualSpacing/>
        <w:rPr>
          <w:rFonts w:ascii="Times New Roman" w:eastAsia="Times New Roman" w:hAnsi="Times New Roman" w:cs="Times New Roman"/>
          <w:sz w:val="24"/>
          <w:szCs w:val="24"/>
        </w:rPr>
      </w:pPr>
    </w:p>
    <w:p w:rsidR="00917794" w:rsidRPr="00903E66" w:rsidRDefault="00917794" w:rsidP="00D311EA">
      <w:pPr>
        <w:shd w:val="clear" w:color="auto" w:fill="FFFFFF"/>
        <w:spacing w:before="100" w:beforeAutospacing="1" w:after="100" w:afterAutospacing="1" w:line="480" w:lineRule="auto"/>
        <w:ind w:left="720"/>
        <w:contextualSpacing/>
        <w:rPr>
          <w:rFonts w:ascii="Times New Roman" w:eastAsia="Times New Roman" w:hAnsi="Times New Roman" w:cs="Times New Roman"/>
          <w:sz w:val="24"/>
          <w:szCs w:val="24"/>
        </w:rPr>
      </w:pPr>
    </w:p>
    <w:p w:rsidR="00917794" w:rsidRPr="00107345" w:rsidRDefault="00161DB4" w:rsidP="00D311EA">
      <w:pPr>
        <w:shd w:val="clear" w:color="auto" w:fill="FFFFFF"/>
        <w:spacing w:before="100" w:beforeAutospacing="1" w:after="100" w:afterAutospacing="1" w:line="480" w:lineRule="auto"/>
        <w:rPr>
          <w:rFonts w:ascii="Times New Roman" w:hAnsi="Times New Roman" w:cs="Times New Roman"/>
          <w:sz w:val="24"/>
          <w:szCs w:val="28"/>
        </w:rPr>
      </w:pPr>
      <w:r w:rsidRPr="00107345">
        <w:rPr>
          <w:rFonts w:ascii="Times New Roman" w:hAnsi="Times New Roman" w:cs="Times New Roman"/>
          <w:sz w:val="24"/>
          <w:szCs w:val="28"/>
        </w:rPr>
        <w:t>Airlie, Stuart. ‘</w:t>
      </w:r>
      <w:hyperlink r:id="rId8" w:history="1">
        <w:r w:rsidRPr="00107345">
          <w:rPr>
            <w:rStyle w:val="Hyperlink"/>
            <w:rFonts w:ascii="Times New Roman" w:hAnsi="Times New Roman" w:cs="Times New Roman"/>
            <w:color w:val="auto"/>
            <w:sz w:val="24"/>
            <w:szCs w:val="28"/>
          </w:rPr>
          <w:t>Strange Eventful Histories: The Middle Ages in the Cinema</w:t>
        </w:r>
      </w:hyperlink>
      <w:r w:rsidRPr="00107345">
        <w:rPr>
          <w:rFonts w:ascii="Times New Roman" w:hAnsi="Times New Roman" w:cs="Times New Roman"/>
          <w:sz w:val="24"/>
          <w:szCs w:val="28"/>
        </w:rPr>
        <w:t>,’</w:t>
      </w:r>
    </w:p>
    <w:p w:rsidR="00917794" w:rsidRPr="00107345" w:rsidRDefault="00161DB4" w:rsidP="00D311EA">
      <w:pPr>
        <w:shd w:val="clear" w:color="auto" w:fill="FFFFFF"/>
        <w:spacing w:before="100" w:beforeAutospacing="1" w:after="100" w:afterAutospacing="1" w:line="480" w:lineRule="auto"/>
        <w:ind w:left="720"/>
        <w:rPr>
          <w:rFonts w:ascii="Times New Roman" w:hAnsi="Times New Roman" w:cs="Times New Roman"/>
          <w:sz w:val="24"/>
          <w:szCs w:val="28"/>
        </w:rPr>
      </w:pPr>
      <w:r w:rsidRPr="00107345">
        <w:rPr>
          <w:rFonts w:ascii="Times New Roman" w:hAnsi="Times New Roman" w:cs="Times New Roman"/>
          <w:sz w:val="24"/>
          <w:szCs w:val="28"/>
        </w:rPr>
        <w:t xml:space="preserve"> in</w:t>
      </w:r>
      <w:r w:rsidRPr="00107345">
        <w:rPr>
          <w:rFonts w:ascii="Times New Roman" w:hAnsi="Times New Roman" w:cs="Times New Roman"/>
          <w:i/>
          <w:iCs/>
          <w:sz w:val="24"/>
          <w:szCs w:val="28"/>
        </w:rPr>
        <w:t> </w:t>
      </w:r>
      <w:hyperlink r:id="rId9" w:history="1">
        <w:r w:rsidRPr="00107345">
          <w:rPr>
            <w:rStyle w:val="Hyperlink"/>
            <w:rFonts w:ascii="Times New Roman" w:hAnsi="Times New Roman" w:cs="Times New Roman"/>
            <w:i/>
            <w:iCs/>
            <w:color w:val="auto"/>
            <w:sz w:val="24"/>
            <w:szCs w:val="28"/>
          </w:rPr>
          <w:t>The Medieval World</w:t>
        </w:r>
      </w:hyperlink>
      <w:r w:rsidRPr="00107345">
        <w:rPr>
          <w:rFonts w:ascii="Times New Roman" w:hAnsi="Times New Roman" w:cs="Times New Roman"/>
          <w:i/>
          <w:iCs/>
          <w:sz w:val="24"/>
          <w:szCs w:val="28"/>
        </w:rPr>
        <w:t> </w:t>
      </w:r>
      <w:r w:rsidRPr="00107345">
        <w:rPr>
          <w:rFonts w:ascii="Times New Roman" w:hAnsi="Times New Roman" w:cs="Times New Roman"/>
          <w:sz w:val="24"/>
          <w:szCs w:val="28"/>
        </w:rPr>
        <w:t xml:space="preserve">ed. by Peter Linehan and Janet L. Nelson (London: </w:t>
      </w:r>
    </w:p>
    <w:p w:rsidR="00161DB4" w:rsidRPr="00107345" w:rsidRDefault="00161DB4" w:rsidP="00D311EA">
      <w:pPr>
        <w:shd w:val="clear" w:color="auto" w:fill="FFFFFF"/>
        <w:spacing w:before="100" w:beforeAutospacing="1" w:after="100" w:afterAutospacing="1" w:line="480" w:lineRule="auto"/>
        <w:ind w:left="720"/>
        <w:rPr>
          <w:rFonts w:ascii="Times New Roman" w:hAnsi="Times New Roman" w:cs="Times New Roman"/>
          <w:sz w:val="24"/>
          <w:szCs w:val="28"/>
        </w:rPr>
      </w:pPr>
      <w:r w:rsidRPr="00107345">
        <w:rPr>
          <w:rFonts w:ascii="Times New Roman" w:hAnsi="Times New Roman" w:cs="Times New Roman"/>
          <w:sz w:val="24"/>
          <w:szCs w:val="28"/>
        </w:rPr>
        <w:t>Routledge, 2001), pp. 162–183.</w:t>
      </w:r>
    </w:p>
    <w:p w:rsidR="00917794" w:rsidRPr="00107345" w:rsidRDefault="00917794" w:rsidP="00107345">
      <w:pPr>
        <w:shd w:val="clear" w:color="auto" w:fill="FFFFFF"/>
        <w:spacing w:before="100" w:beforeAutospacing="1" w:after="100" w:afterAutospacing="1" w:line="360" w:lineRule="auto"/>
        <w:ind w:left="720"/>
        <w:contextualSpacing/>
        <w:rPr>
          <w:rFonts w:ascii="Times New Roman" w:hAnsi="Times New Roman" w:cs="Times New Roman"/>
          <w:sz w:val="24"/>
          <w:szCs w:val="28"/>
        </w:rPr>
      </w:pPr>
    </w:p>
    <w:p w:rsidR="00D311EA" w:rsidRDefault="00161DB4" w:rsidP="00D311EA">
      <w:pPr>
        <w:shd w:val="clear" w:color="auto" w:fill="FFFFFF"/>
        <w:spacing w:before="100" w:beforeAutospacing="1" w:after="100" w:afterAutospacing="1" w:line="360" w:lineRule="auto"/>
        <w:contextualSpacing/>
        <w:rPr>
          <w:rFonts w:ascii="Times New Roman" w:eastAsia="Times New Roman" w:hAnsi="Times New Roman" w:cs="Times New Roman"/>
          <w:sz w:val="24"/>
          <w:szCs w:val="28"/>
        </w:rPr>
      </w:pPr>
      <w:r w:rsidRPr="00107345">
        <w:rPr>
          <w:rFonts w:ascii="Times New Roman" w:eastAsia="Times New Roman" w:hAnsi="Times New Roman" w:cs="Times New Roman"/>
          <w:sz w:val="24"/>
          <w:szCs w:val="28"/>
        </w:rPr>
        <w:t>Eco, Umberto. ‘The Return of the Middle Ages’ in </w:t>
      </w:r>
      <w:r w:rsidRPr="00107345">
        <w:rPr>
          <w:rFonts w:ascii="Times New Roman" w:eastAsia="Times New Roman" w:hAnsi="Times New Roman" w:cs="Times New Roman"/>
          <w:i/>
          <w:iCs/>
          <w:sz w:val="24"/>
          <w:szCs w:val="28"/>
        </w:rPr>
        <w:t>Travels in Hyperreality: Essays </w:t>
      </w:r>
      <w:r w:rsidRPr="00107345">
        <w:rPr>
          <w:rFonts w:ascii="Times New Roman" w:eastAsia="Times New Roman" w:hAnsi="Times New Roman" w:cs="Times New Roman"/>
          <w:sz w:val="24"/>
          <w:szCs w:val="28"/>
        </w:rPr>
        <w:t>(New York:</w:t>
      </w:r>
    </w:p>
    <w:p w:rsidR="00D311EA" w:rsidRDefault="00D311EA" w:rsidP="00D311EA">
      <w:pPr>
        <w:shd w:val="clear" w:color="auto" w:fill="FFFFFF"/>
        <w:spacing w:before="100" w:beforeAutospacing="1" w:after="100" w:afterAutospacing="1" w:line="360" w:lineRule="auto"/>
        <w:contextualSpacing/>
        <w:rPr>
          <w:rFonts w:ascii="Times New Roman" w:eastAsia="Times New Roman" w:hAnsi="Times New Roman" w:cs="Times New Roman"/>
          <w:sz w:val="24"/>
          <w:szCs w:val="28"/>
        </w:rPr>
      </w:pPr>
    </w:p>
    <w:p w:rsidR="00161DB4" w:rsidRPr="00107345" w:rsidRDefault="00161DB4" w:rsidP="00D311EA">
      <w:pPr>
        <w:shd w:val="clear" w:color="auto" w:fill="FFFFFF"/>
        <w:spacing w:before="100" w:beforeAutospacing="1" w:after="100" w:afterAutospacing="1" w:line="360" w:lineRule="auto"/>
        <w:ind w:firstLine="720"/>
        <w:contextualSpacing/>
        <w:rPr>
          <w:rFonts w:ascii="Times New Roman" w:eastAsia="Times New Roman" w:hAnsi="Times New Roman" w:cs="Times New Roman"/>
          <w:sz w:val="24"/>
          <w:szCs w:val="28"/>
        </w:rPr>
      </w:pPr>
      <w:r w:rsidRPr="00107345">
        <w:rPr>
          <w:rFonts w:ascii="Times New Roman" w:eastAsia="Times New Roman" w:hAnsi="Times New Roman" w:cs="Times New Roman"/>
          <w:sz w:val="24"/>
          <w:szCs w:val="28"/>
        </w:rPr>
        <w:t xml:space="preserve"> Harcourt Brace, 1983), pp. 61-85.</w:t>
      </w:r>
    </w:p>
    <w:p w:rsidR="00917794" w:rsidRPr="00107345" w:rsidRDefault="00917794" w:rsidP="00161DB4">
      <w:pPr>
        <w:shd w:val="clear" w:color="auto" w:fill="FFFFFF"/>
        <w:spacing w:before="100" w:beforeAutospacing="1" w:after="100" w:afterAutospacing="1" w:line="240" w:lineRule="auto"/>
        <w:rPr>
          <w:rFonts w:ascii="Times New Roman" w:eastAsia="Times New Roman" w:hAnsi="Times New Roman" w:cs="Times New Roman"/>
          <w:sz w:val="24"/>
          <w:szCs w:val="28"/>
        </w:rPr>
      </w:pPr>
    </w:p>
    <w:p w:rsidR="00917794" w:rsidRPr="00107345" w:rsidRDefault="00917794" w:rsidP="00D311EA">
      <w:pPr>
        <w:shd w:val="clear" w:color="auto" w:fill="FFFFFF"/>
        <w:spacing w:before="100" w:beforeAutospacing="1" w:after="100" w:afterAutospacing="1" w:line="480" w:lineRule="auto"/>
        <w:contextualSpacing/>
        <w:rPr>
          <w:rFonts w:ascii="Times New Roman" w:eastAsia="Times New Roman" w:hAnsi="Times New Roman" w:cs="Times New Roman"/>
          <w:i/>
          <w:iCs/>
          <w:sz w:val="24"/>
          <w:szCs w:val="28"/>
        </w:rPr>
      </w:pPr>
      <w:r w:rsidRPr="00107345">
        <w:rPr>
          <w:rFonts w:ascii="Times New Roman" w:eastAsia="Times New Roman" w:hAnsi="Times New Roman" w:cs="Times New Roman"/>
          <w:sz w:val="24"/>
          <w:szCs w:val="28"/>
        </w:rPr>
        <w:t>Lindley, Arthur. 'Once, Present, and Future Kings: </w:t>
      </w:r>
      <w:r w:rsidRPr="00107345">
        <w:rPr>
          <w:rFonts w:ascii="Times New Roman" w:eastAsia="Times New Roman" w:hAnsi="Times New Roman" w:cs="Times New Roman"/>
          <w:i/>
          <w:iCs/>
          <w:sz w:val="24"/>
          <w:szCs w:val="28"/>
        </w:rPr>
        <w:t xml:space="preserve">Kingdom of Heaven </w:t>
      </w:r>
      <w:r w:rsidRPr="00107345">
        <w:rPr>
          <w:rFonts w:ascii="Times New Roman" w:eastAsia="Times New Roman" w:hAnsi="Times New Roman" w:cs="Times New Roman"/>
          <w:iCs/>
          <w:sz w:val="24"/>
          <w:szCs w:val="28"/>
        </w:rPr>
        <w:t>and the</w:t>
      </w:r>
      <w:r w:rsidRPr="00107345">
        <w:rPr>
          <w:rFonts w:ascii="Times New Roman" w:eastAsia="Times New Roman" w:hAnsi="Times New Roman" w:cs="Times New Roman"/>
          <w:i/>
          <w:iCs/>
          <w:sz w:val="24"/>
          <w:szCs w:val="28"/>
        </w:rPr>
        <w:t xml:space="preserve"> </w:t>
      </w:r>
    </w:p>
    <w:p w:rsidR="00917794" w:rsidRPr="00107345" w:rsidRDefault="00917794" w:rsidP="00D311EA">
      <w:pPr>
        <w:shd w:val="clear" w:color="auto" w:fill="FFFFFF"/>
        <w:spacing w:before="100" w:beforeAutospacing="1" w:after="100" w:afterAutospacing="1" w:line="480" w:lineRule="auto"/>
        <w:ind w:left="720"/>
        <w:contextualSpacing/>
        <w:rPr>
          <w:rFonts w:ascii="Times New Roman" w:eastAsia="Times New Roman" w:hAnsi="Times New Roman" w:cs="Times New Roman"/>
          <w:sz w:val="24"/>
          <w:szCs w:val="28"/>
        </w:rPr>
      </w:pPr>
      <w:r w:rsidRPr="00107345">
        <w:rPr>
          <w:rFonts w:ascii="Times New Roman" w:eastAsia="Times New Roman" w:hAnsi="Times New Roman" w:cs="Times New Roman"/>
          <w:sz w:val="24"/>
          <w:szCs w:val="28"/>
        </w:rPr>
        <w:t>Multitemporality of Medieval Film' in </w:t>
      </w:r>
      <w:hyperlink r:id="rId10" w:tgtFrame="_blank" w:history="1">
        <w:r w:rsidRPr="00107345">
          <w:rPr>
            <w:rFonts w:ascii="Times New Roman" w:eastAsia="Times New Roman" w:hAnsi="Times New Roman" w:cs="Times New Roman"/>
            <w:i/>
            <w:iCs/>
            <w:sz w:val="24"/>
            <w:szCs w:val="28"/>
            <w:u w:val="single"/>
          </w:rPr>
          <w:t>Race, Class and Gender in “Medieval”s Cinema</w:t>
        </w:r>
      </w:hyperlink>
      <w:r w:rsidRPr="00107345">
        <w:rPr>
          <w:rFonts w:ascii="Times New Roman" w:eastAsia="Times New Roman" w:hAnsi="Times New Roman" w:cs="Times New Roman"/>
          <w:i/>
          <w:iCs/>
          <w:sz w:val="24"/>
          <w:szCs w:val="28"/>
        </w:rPr>
        <w:t> </w:t>
      </w:r>
      <w:r w:rsidRPr="00107345">
        <w:rPr>
          <w:rFonts w:ascii="Times New Roman" w:eastAsia="Times New Roman" w:hAnsi="Times New Roman" w:cs="Times New Roman"/>
          <w:sz w:val="24"/>
          <w:szCs w:val="28"/>
        </w:rPr>
        <w:t>ed. By Lynn T. Ramey and Tison Pugh (Basingstoke: Palgrave Macmillan, 2007), pp. 15-30.</w:t>
      </w:r>
    </w:p>
    <w:p w:rsidR="00D311EA" w:rsidRPr="00107345" w:rsidRDefault="00D311EA" w:rsidP="00D311EA">
      <w:pPr>
        <w:shd w:val="clear" w:color="auto" w:fill="FFFFFF"/>
        <w:spacing w:before="100" w:beforeAutospacing="1" w:after="100" w:afterAutospacing="1" w:line="480" w:lineRule="auto"/>
        <w:contextualSpacing/>
        <w:rPr>
          <w:rFonts w:ascii="Times New Roman" w:eastAsia="Times New Roman" w:hAnsi="Times New Roman" w:cs="Times New Roman"/>
          <w:sz w:val="24"/>
          <w:szCs w:val="28"/>
        </w:rPr>
      </w:pPr>
    </w:p>
    <w:p w:rsidR="00D311EA" w:rsidRDefault="00D311EA" w:rsidP="00D311EA">
      <w:pPr>
        <w:shd w:val="clear" w:color="auto" w:fill="FFFFFF"/>
        <w:spacing w:before="100" w:beforeAutospacing="1" w:after="100" w:afterAutospacing="1" w:line="480" w:lineRule="auto"/>
        <w:contextualSpacing/>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Scott, R. (Director). (2000), </w:t>
      </w:r>
      <w:r w:rsidRPr="00107345">
        <w:rPr>
          <w:rFonts w:ascii="Times New Roman" w:eastAsia="Times New Roman" w:hAnsi="Times New Roman" w:cs="Times New Roman"/>
          <w:i/>
          <w:sz w:val="24"/>
          <w:szCs w:val="28"/>
        </w:rPr>
        <w:t>Gladiator</w:t>
      </w:r>
      <w:r w:rsidRPr="00107345">
        <w:rPr>
          <w:rFonts w:ascii="Times New Roman" w:eastAsia="Times New Roman" w:hAnsi="Times New Roman" w:cs="Times New Roman"/>
          <w:sz w:val="24"/>
          <w:szCs w:val="28"/>
        </w:rPr>
        <w:t xml:space="preserve"> </w:t>
      </w:r>
      <w:r>
        <w:rPr>
          <w:rFonts w:ascii="Times New Roman" w:eastAsia="Times New Roman" w:hAnsi="Times New Roman" w:cs="Times New Roman"/>
          <w:sz w:val="24"/>
          <w:szCs w:val="28"/>
        </w:rPr>
        <w:t xml:space="preserve">[Motion Picture]. U.S.: Dreamworks (Original </w:t>
      </w:r>
    </w:p>
    <w:p w:rsidR="00D311EA" w:rsidRDefault="00D311EA" w:rsidP="00D311EA">
      <w:pPr>
        <w:shd w:val="clear" w:color="auto" w:fill="FFFFFF"/>
        <w:spacing w:before="100" w:beforeAutospacing="1" w:after="100" w:afterAutospacing="1" w:line="480" w:lineRule="auto"/>
        <w:ind w:firstLine="720"/>
        <w:rPr>
          <w:rFonts w:ascii="Times New Roman" w:eastAsia="Times New Roman" w:hAnsi="Times New Roman" w:cs="Times New Roman"/>
          <w:sz w:val="24"/>
          <w:szCs w:val="28"/>
        </w:rPr>
      </w:pPr>
      <w:r>
        <w:rPr>
          <w:rFonts w:ascii="Times New Roman" w:eastAsia="Times New Roman" w:hAnsi="Times New Roman" w:cs="Times New Roman"/>
          <w:sz w:val="24"/>
          <w:szCs w:val="28"/>
        </w:rPr>
        <w:t>Release 2000), DVD.</w:t>
      </w:r>
    </w:p>
    <w:p w:rsidR="00D311EA" w:rsidRPr="00107345" w:rsidRDefault="00D311EA" w:rsidP="00D311EA">
      <w:pPr>
        <w:shd w:val="clear" w:color="auto" w:fill="FFFFFF"/>
        <w:spacing w:before="100" w:beforeAutospacing="1" w:after="100" w:afterAutospacing="1" w:line="480" w:lineRule="auto"/>
        <w:rPr>
          <w:rFonts w:ascii="Times New Roman" w:eastAsia="Times New Roman" w:hAnsi="Times New Roman" w:cs="Times New Roman"/>
          <w:sz w:val="24"/>
          <w:szCs w:val="28"/>
        </w:rPr>
      </w:pPr>
    </w:p>
    <w:p w:rsidR="006F1868" w:rsidRPr="00107345" w:rsidRDefault="006F1868" w:rsidP="00D311EA">
      <w:pPr>
        <w:shd w:val="clear" w:color="auto" w:fill="FFFFFF"/>
        <w:spacing w:before="100" w:beforeAutospacing="1" w:after="100" w:afterAutospacing="1" w:line="480" w:lineRule="auto"/>
        <w:rPr>
          <w:rFonts w:ascii="Times New Roman" w:eastAsia="Times New Roman" w:hAnsi="Times New Roman" w:cs="Times New Roman"/>
          <w:sz w:val="24"/>
          <w:szCs w:val="28"/>
        </w:rPr>
      </w:pPr>
      <w:r w:rsidRPr="00107345">
        <w:rPr>
          <w:rFonts w:ascii="Times New Roman" w:eastAsia="Times New Roman" w:hAnsi="Times New Roman" w:cs="Times New Roman"/>
          <w:sz w:val="24"/>
          <w:szCs w:val="28"/>
        </w:rPr>
        <w:t xml:space="preserve">Scott, Walter, </w:t>
      </w:r>
      <w:r w:rsidRPr="00107345">
        <w:rPr>
          <w:rFonts w:ascii="Times New Roman" w:eastAsia="Times New Roman" w:hAnsi="Times New Roman" w:cs="Times New Roman"/>
          <w:i/>
          <w:sz w:val="24"/>
          <w:szCs w:val="28"/>
        </w:rPr>
        <w:t>Ivanhoe</w:t>
      </w:r>
      <w:r w:rsidRPr="00107345">
        <w:rPr>
          <w:rFonts w:ascii="Times New Roman" w:eastAsia="Times New Roman" w:hAnsi="Times New Roman" w:cs="Times New Roman"/>
          <w:sz w:val="24"/>
          <w:szCs w:val="28"/>
        </w:rPr>
        <w:t xml:space="preserve">, </w:t>
      </w:r>
      <w:r w:rsidR="00917794" w:rsidRPr="00107345">
        <w:rPr>
          <w:rFonts w:ascii="Times New Roman" w:eastAsia="Times New Roman" w:hAnsi="Times New Roman" w:cs="Times New Roman"/>
          <w:sz w:val="24"/>
          <w:szCs w:val="28"/>
        </w:rPr>
        <w:t>(</w:t>
      </w:r>
      <w:r w:rsidR="001F27E0" w:rsidRPr="00107345">
        <w:rPr>
          <w:rFonts w:ascii="Times New Roman" w:eastAsia="Times New Roman" w:hAnsi="Times New Roman" w:cs="Times New Roman"/>
          <w:sz w:val="24"/>
          <w:szCs w:val="28"/>
        </w:rPr>
        <w:t>Bantam Books, 1988).</w:t>
      </w:r>
    </w:p>
    <w:p w:rsidR="004C7204" w:rsidRPr="004C7204" w:rsidRDefault="004C7204" w:rsidP="00D311EA">
      <w:pPr>
        <w:shd w:val="clear" w:color="auto" w:fill="FFFFFF"/>
        <w:spacing w:before="100" w:beforeAutospacing="1" w:after="100" w:afterAutospacing="1" w:line="480" w:lineRule="auto"/>
        <w:ind w:firstLine="720"/>
        <w:contextualSpacing/>
        <w:rPr>
          <w:rFonts w:ascii="Times New Roman" w:eastAsia="Times New Roman" w:hAnsi="Times New Roman" w:cs="Times New Roman"/>
          <w:color w:val="373A3C"/>
          <w:sz w:val="24"/>
          <w:szCs w:val="24"/>
        </w:rPr>
      </w:pPr>
    </w:p>
    <w:p w:rsidR="00573176" w:rsidRPr="00046930" w:rsidRDefault="00573176" w:rsidP="00D311EA">
      <w:pPr>
        <w:spacing w:line="480" w:lineRule="auto"/>
        <w:contextualSpacing/>
        <w:rPr>
          <w:rFonts w:ascii="Times New Roman" w:hAnsi="Times New Roman" w:cs="Times New Roman"/>
          <w:sz w:val="24"/>
          <w:szCs w:val="24"/>
        </w:rPr>
      </w:pPr>
    </w:p>
    <w:sectPr w:rsidR="00573176" w:rsidRPr="00046930">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17599" w:rsidRDefault="00117599" w:rsidP="00A8581B">
      <w:pPr>
        <w:spacing w:after="0" w:line="240" w:lineRule="auto"/>
      </w:pPr>
      <w:r>
        <w:separator/>
      </w:r>
    </w:p>
  </w:endnote>
  <w:endnote w:type="continuationSeparator" w:id="0">
    <w:p w:rsidR="00117599" w:rsidRDefault="00117599" w:rsidP="00A858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17599" w:rsidRDefault="00117599" w:rsidP="00A8581B">
      <w:pPr>
        <w:spacing w:after="0" w:line="240" w:lineRule="auto"/>
      </w:pPr>
      <w:r>
        <w:separator/>
      </w:r>
    </w:p>
  </w:footnote>
  <w:footnote w:type="continuationSeparator" w:id="0">
    <w:p w:rsidR="00117599" w:rsidRDefault="00117599" w:rsidP="00A8581B">
      <w:pPr>
        <w:spacing w:after="0" w:line="240" w:lineRule="auto"/>
      </w:pPr>
      <w:r>
        <w:continuationSeparator/>
      </w:r>
    </w:p>
  </w:footnote>
  <w:footnote w:id="1">
    <w:p w:rsidR="0056593A" w:rsidRPr="0056593A" w:rsidRDefault="0056593A">
      <w:pPr>
        <w:pStyle w:val="FootnoteText"/>
      </w:pPr>
      <w:r>
        <w:rPr>
          <w:rStyle w:val="FootnoteReference"/>
        </w:rPr>
        <w:footnoteRef/>
      </w:r>
      <w:r>
        <w:t xml:space="preserve"> Scott, Walter, </w:t>
      </w:r>
      <w:r w:rsidR="00107345">
        <w:rPr>
          <w:i/>
        </w:rPr>
        <w:t>Ivanhoe, (Bantam Books, 1988), p. 264</w:t>
      </w:r>
    </w:p>
  </w:footnote>
  <w:footnote w:id="2">
    <w:p w:rsidR="001E480D" w:rsidRPr="001E480D" w:rsidRDefault="001E480D">
      <w:pPr>
        <w:pStyle w:val="FootnoteText"/>
        <w:rPr>
          <w:i/>
        </w:rPr>
      </w:pPr>
      <w:r>
        <w:rPr>
          <w:rStyle w:val="FootnoteReference"/>
        </w:rPr>
        <w:footnoteRef/>
      </w:r>
      <w:r>
        <w:t xml:space="preserve"> </w:t>
      </w:r>
      <w:r>
        <w:rPr>
          <w:i/>
        </w:rPr>
        <w:t xml:space="preserve">Gladiator </w:t>
      </w:r>
    </w:p>
  </w:footnote>
  <w:footnote w:id="3">
    <w:p w:rsidR="00107345" w:rsidRPr="00107345" w:rsidRDefault="00107345">
      <w:pPr>
        <w:pStyle w:val="FootnoteText"/>
      </w:pPr>
      <w:r>
        <w:rPr>
          <w:rStyle w:val="FootnoteReference"/>
        </w:rPr>
        <w:footnoteRef/>
      </w:r>
      <w:r>
        <w:t xml:space="preserve"> Scott, </w:t>
      </w:r>
      <w:r>
        <w:rPr>
          <w:i/>
        </w:rPr>
        <w:t>Ivanhoe</w:t>
      </w:r>
      <w:r>
        <w:t>, p. 265.</w:t>
      </w:r>
    </w:p>
  </w:footnote>
  <w:footnote w:id="4">
    <w:p w:rsidR="001E480D" w:rsidRPr="00107345" w:rsidRDefault="001E480D">
      <w:pPr>
        <w:pStyle w:val="FootnoteText"/>
        <w:rPr>
          <w:i/>
        </w:rPr>
      </w:pPr>
      <w:r>
        <w:rPr>
          <w:rStyle w:val="FootnoteReference"/>
        </w:rPr>
        <w:footnoteRef/>
      </w:r>
      <w:r>
        <w:t xml:space="preserve"> </w:t>
      </w:r>
      <w:r w:rsidR="00107345">
        <w:rPr>
          <w:i/>
        </w:rPr>
        <w:t xml:space="preserve">Gladiator </w:t>
      </w:r>
    </w:p>
  </w:footnote>
  <w:footnote w:id="5">
    <w:p w:rsidR="001E480D" w:rsidRDefault="001E480D">
      <w:pPr>
        <w:pStyle w:val="FootnoteText"/>
      </w:pPr>
      <w:r>
        <w:rPr>
          <w:rStyle w:val="FootnoteReference"/>
        </w:rPr>
        <w:footnoteRef/>
      </w:r>
      <w:r>
        <w:t xml:space="preserve"> </w:t>
      </w:r>
      <w:r w:rsidR="00165A94">
        <w:t xml:space="preserve">Lindley, ‘Once, Present, and Future Kings’, p. 17. </w:t>
      </w:r>
    </w:p>
  </w:footnote>
  <w:footnote w:id="6">
    <w:p w:rsidR="001E480D" w:rsidRDefault="001E480D">
      <w:pPr>
        <w:pStyle w:val="FootnoteText"/>
      </w:pPr>
      <w:r>
        <w:rPr>
          <w:rStyle w:val="FootnoteReference"/>
        </w:rPr>
        <w:footnoteRef/>
      </w:r>
      <w:r>
        <w:t xml:space="preserve"> </w:t>
      </w:r>
      <w:r w:rsidR="00107345">
        <w:t xml:space="preserve">ibid., </w:t>
      </w:r>
      <w:r w:rsidR="00165A94">
        <w:t>p.</w:t>
      </w:r>
      <w:r>
        <w:t xml:space="preserve"> 17</w:t>
      </w:r>
      <w:r w:rsidR="00165A94">
        <w:t>.</w:t>
      </w:r>
    </w:p>
  </w:footnote>
  <w:footnote w:id="7">
    <w:p w:rsidR="00A05E98" w:rsidRPr="00903E66" w:rsidRDefault="00A05E98">
      <w:pPr>
        <w:pStyle w:val="FootnoteText"/>
        <w:rPr>
          <w:i/>
        </w:rPr>
      </w:pPr>
      <w:r>
        <w:rPr>
          <w:rStyle w:val="FootnoteReference"/>
        </w:rPr>
        <w:footnoteRef/>
      </w:r>
      <w:r>
        <w:t xml:space="preserve">  Eco, ‘Return of the Middle Ages,’ pp. 65-68.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8309542"/>
      <w:docPartObj>
        <w:docPartGallery w:val="Page Numbers (Top of Page)"/>
        <w:docPartUnique/>
      </w:docPartObj>
    </w:sdtPr>
    <w:sdtEndPr>
      <w:rPr>
        <w:noProof/>
      </w:rPr>
    </w:sdtEndPr>
    <w:sdtContent>
      <w:p w:rsidR="00A8581B" w:rsidRDefault="00A8581B">
        <w:pPr>
          <w:pStyle w:val="Header"/>
          <w:jc w:val="right"/>
        </w:pPr>
        <w:r>
          <w:fldChar w:fldCharType="begin"/>
        </w:r>
        <w:r>
          <w:instrText xml:space="preserve"> PAGE   \* MERGEFORMAT </w:instrText>
        </w:r>
        <w:r>
          <w:fldChar w:fldCharType="separate"/>
        </w:r>
        <w:r w:rsidR="000145EC">
          <w:rPr>
            <w:noProof/>
          </w:rPr>
          <w:t>6</w:t>
        </w:r>
        <w:r>
          <w:rPr>
            <w:noProof/>
          </w:rPr>
          <w:fldChar w:fldCharType="end"/>
        </w:r>
      </w:p>
    </w:sdtContent>
  </w:sdt>
  <w:p w:rsidR="00A8581B" w:rsidRDefault="00A8581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9E4A8C"/>
    <w:multiLevelType w:val="multilevel"/>
    <w:tmpl w:val="4D7C0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993579"/>
    <w:multiLevelType w:val="multilevel"/>
    <w:tmpl w:val="51221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2E6934"/>
    <w:multiLevelType w:val="multilevel"/>
    <w:tmpl w:val="6366A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6930"/>
    <w:rsid w:val="000145EC"/>
    <w:rsid w:val="00015CFC"/>
    <w:rsid w:val="00024D74"/>
    <w:rsid w:val="000326CC"/>
    <w:rsid w:val="00046930"/>
    <w:rsid w:val="000F308C"/>
    <w:rsid w:val="00107345"/>
    <w:rsid w:val="00117599"/>
    <w:rsid w:val="00161DB4"/>
    <w:rsid w:val="00165A94"/>
    <w:rsid w:val="001E480D"/>
    <w:rsid w:val="001F27E0"/>
    <w:rsid w:val="00267155"/>
    <w:rsid w:val="00272331"/>
    <w:rsid w:val="00272CFA"/>
    <w:rsid w:val="002B083C"/>
    <w:rsid w:val="003B6948"/>
    <w:rsid w:val="003D40C8"/>
    <w:rsid w:val="00455EAE"/>
    <w:rsid w:val="004C7204"/>
    <w:rsid w:val="0056593A"/>
    <w:rsid w:val="00573176"/>
    <w:rsid w:val="005D5207"/>
    <w:rsid w:val="006F1868"/>
    <w:rsid w:val="007266A3"/>
    <w:rsid w:val="007632EF"/>
    <w:rsid w:val="007B669B"/>
    <w:rsid w:val="008343AA"/>
    <w:rsid w:val="008F006E"/>
    <w:rsid w:val="00903E66"/>
    <w:rsid w:val="00917794"/>
    <w:rsid w:val="00931EEF"/>
    <w:rsid w:val="0097207D"/>
    <w:rsid w:val="009B2E38"/>
    <w:rsid w:val="00A05E98"/>
    <w:rsid w:val="00A15CF2"/>
    <w:rsid w:val="00A65A2D"/>
    <w:rsid w:val="00A8581B"/>
    <w:rsid w:val="00B3219B"/>
    <w:rsid w:val="00B51AF6"/>
    <w:rsid w:val="00BB50F3"/>
    <w:rsid w:val="00BB6FEF"/>
    <w:rsid w:val="00BF5AE5"/>
    <w:rsid w:val="00C813C1"/>
    <w:rsid w:val="00CC0CF9"/>
    <w:rsid w:val="00D311EA"/>
    <w:rsid w:val="00FF21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FD6EDA-CC35-4F6B-9844-BCF434362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58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581B"/>
  </w:style>
  <w:style w:type="paragraph" w:styleId="Footer">
    <w:name w:val="footer"/>
    <w:basedOn w:val="Normal"/>
    <w:link w:val="FooterChar"/>
    <w:uiPriority w:val="99"/>
    <w:unhideWhenUsed/>
    <w:rsid w:val="00A858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581B"/>
  </w:style>
  <w:style w:type="character" w:styleId="Emphasis">
    <w:name w:val="Emphasis"/>
    <w:basedOn w:val="DefaultParagraphFont"/>
    <w:uiPriority w:val="20"/>
    <w:qFormat/>
    <w:rsid w:val="00573176"/>
    <w:rPr>
      <w:i/>
      <w:iCs/>
    </w:rPr>
  </w:style>
  <w:style w:type="character" w:customStyle="1" w:styleId="markzs022dvd0">
    <w:name w:val="markzs022dvd0"/>
    <w:basedOn w:val="DefaultParagraphFont"/>
    <w:rsid w:val="00573176"/>
  </w:style>
  <w:style w:type="character" w:styleId="Hyperlink">
    <w:name w:val="Hyperlink"/>
    <w:basedOn w:val="DefaultParagraphFont"/>
    <w:uiPriority w:val="99"/>
    <w:semiHidden/>
    <w:unhideWhenUsed/>
    <w:rsid w:val="00573176"/>
    <w:rPr>
      <w:color w:val="0000FF"/>
      <w:u w:val="single"/>
    </w:rPr>
  </w:style>
  <w:style w:type="paragraph" w:styleId="FootnoteText">
    <w:name w:val="footnote text"/>
    <w:basedOn w:val="Normal"/>
    <w:link w:val="FootnoteTextChar"/>
    <w:uiPriority w:val="99"/>
    <w:semiHidden/>
    <w:unhideWhenUsed/>
    <w:rsid w:val="005659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593A"/>
    <w:rPr>
      <w:sz w:val="20"/>
      <w:szCs w:val="20"/>
    </w:rPr>
  </w:style>
  <w:style w:type="character" w:styleId="FootnoteReference">
    <w:name w:val="footnote reference"/>
    <w:basedOn w:val="DefaultParagraphFont"/>
    <w:uiPriority w:val="99"/>
    <w:semiHidden/>
    <w:unhideWhenUsed/>
    <w:rsid w:val="005659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9903853">
      <w:bodyDiv w:val="1"/>
      <w:marLeft w:val="0"/>
      <w:marRight w:val="0"/>
      <w:marTop w:val="0"/>
      <w:marBottom w:val="0"/>
      <w:divBdr>
        <w:top w:val="none" w:sz="0" w:space="0" w:color="auto"/>
        <w:left w:val="none" w:sz="0" w:space="0" w:color="auto"/>
        <w:bottom w:val="none" w:sz="0" w:space="0" w:color="auto"/>
        <w:right w:val="none" w:sz="0" w:space="0" w:color="auto"/>
      </w:divBdr>
    </w:div>
    <w:div w:id="1062799612">
      <w:bodyDiv w:val="1"/>
      <w:marLeft w:val="0"/>
      <w:marRight w:val="0"/>
      <w:marTop w:val="0"/>
      <w:marBottom w:val="0"/>
      <w:divBdr>
        <w:top w:val="none" w:sz="0" w:space="0" w:color="auto"/>
        <w:left w:val="none" w:sz="0" w:space="0" w:color="auto"/>
        <w:bottom w:val="none" w:sz="0" w:space="0" w:color="auto"/>
        <w:right w:val="none" w:sz="0" w:space="0" w:color="auto"/>
      </w:divBdr>
    </w:div>
    <w:div w:id="167707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k.cc/book/3524807/12f76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epdf.pub/race-class-and-gender-in-medieval-cinemac8be5faf77f950f2f8e06c61dc6ae30699746.html" TargetMode="External"/><Relationship Id="rId4" Type="http://schemas.openxmlformats.org/officeDocument/2006/relationships/settings" Target="settings.xml"/><Relationship Id="rId9" Type="http://schemas.openxmlformats.org/officeDocument/2006/relationships/hyperlink" Target="https://whel-primo.hosted.exlibrisgroup.com/primo-explore/fulldisplay?docid=44UWTSD_ALMA21162064940002421&amp;context=L&amp;vid=44WHELF_UWTSD_VU1&amp;lang=en_US&amp;search_scope=LSCOP_44WHELF_UWTSD&amp;adaptor=Local%20Search%20Engine&amp;tab=tab1&amp;query=any,contains,medieval%20cinema,AND&amp;mode=advanced&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80ACDC-EB65-4F7E-AF75-6B8CA2985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6</Pages>
  <Words>1539</Words>
  <Characters>8778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R. Henley</dc:creator>
  <cp:keywords/>
  <dc:description/>
  <cp:lastModifiedBy>Carter Henley</cp:lastModifiedBy>
  <cp:revision>20</cp:revision>
  <dcterms:created xsi:type="dcterms:W3CDTF">2020-11-23T14:50:00Z</dcterms:created>
  <dcterms:modified xsi:type="dcterms:W3CDTF">2020-11-25T18:38:00Z</dcterms:modified>
</cp:coreProperties>
</file>