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99EC15" w14:textId="3F507C92" w:rsidR="00A468B6" w:rsidRPr="00C512F1" w:rsidRDefault="00A468B6" w:rsidP="00A468B6">
      <w:pPr>
        <w:rPr>
          <w:b/>
          <w:bCs/>
          <w:u w:val="single"/>
        </w:rPr>
      </w:pPr>
      <w:r w:rsidRPr="00C512F1">
        <w:rPr>
          <w:b/>
          <w:bCs/>
          <w:u w:val="single"/>
        </w:rPr>
        <w:t xml:space="preserve">REFERENCES </w:t>
      </w:r>
    </w:p>
    <w:p w14:paraId="1DF3E06C" w14:textId="77777777" w:rsidR="00A468B6" w:rsidRDefault="00A468B6" w:rsidP="00A468B6"/>
    <w:p w14:paraId="337CBF1C" w14:textId="200293FC" w:rsidR="00A74D3A" w:rsidRDefault="00A74D3A" w:rsidP="00A468B6">
      <w:r>
        <w:t>Department of Health and Social Care (1989) Children Act 1989. Available at: https://www.legislation.gov.uk/ukpga/1989/41/contents (Accessed: 24 July 2026).</w:t>
      </w:r>
    </w:p>
    <w:p w14:paraId="609825DA" w14:textId="77777777" w:rsidR="00A74D3A" w:rsidRDefault="00A74D3A" w:rsidP="00A74D3A"/>
    <w:p w14:paraId="47F11654" w14:textId="77777777" w:rsidR="00A74D3A" w:rsidRDefault="00A74D3A" w:rsidP="00A74D3A"/>
    <w:p w14:paraId="41EA0483" w14:textId="5F812A31" w:rsidR="00A74D3A" w:rsidRDefault="00A74D3A" w:rsidP="00A74D3A">
      <w:r>
        <w:t xml:space="preserve">General Data Protection Regulation (GDPR) (2016) Article 13: Information to be provided where personal data are collected from the data subject. Available at: </w:t>
      </w:r>
      <w:hyperlink r:id="rId5" w:history="1">
        <w:r w:rsidRPr="00BB6A2B">
          <w:rPr>
            <w:rStyle w:val="Hyperlink"/>
          </w:rPr>
          <w:t>https://gdpr-info.eu/art-13-gdpr/</w:t>
        </w:r>
      </w:hyperlink>
      <w:r>
        <w:t xml:space="preserve"> (Accessed: 24 July 2026).</w:t>
      </w:r>
    </w:p>
    <w:p w14:paraId="53BC6066" w14:textId="77777777" w:rsidR="00A74D3A" w:rsidRDefault="00A74D3A" w:rsidP="00A74D3A"/>
    <w:p w14:paraId="7CCB10FA" w14:textId="77777777" w:rsidR="00A74D3A" w:rsidRDefault="00A74D3A" w:rsidP="00A74D3A"/>
    <w:p w14:paraId="1557448E" w14:textId="77777777" w:rsidR="00A74D3A" w:rsidRDefault="00A74D3A" w:rsidP="00A74D3A">
      <w:r>
        <w:t xml:space="preserve">2. National </w:t>
      </w:r>
      <w:proofErr w:type="spellStart"/>
      <w:r>
        <w:t>Center</w:t>
      </w:r>
      <w:proofErr w:type="spellEnd"/>
      <w:r>
        <w:t xml:space="preserve"> for Biotechnology Information (NCBI) (</w:t>
      </w:r>
      <w:proofErr w:type="spellStart"/>
      <w:r>
        <w:t>n.d.</w:t>
      </w:r>
      <w:proofErr w:type="spellEnd"/>
      <w:r>
        <w:t>) Child abuse and neglect. In: Child Maltreatment. Available at: https://www.ncbi.nlm.nih.gov/books/NBK310330/ (Accessed: 24 July 2026).</w:t>
      </w:r>
    </w:p>
    <w:p w14:paraId="432CF17F" w14:textId="77777777" w:rsidR="00A74D3A" w:rsidRDefault="00A74D3A" w:rsidP="00A74D3A"/>
    <w:p w14:paraId="2E395D85" w14:textId="77777777" w:rsidR="00A74D3A" w:rsidRDefault="00A74D3A" w:rsidP="00A74D3A"/>
    <w:p w14:paraId="69C57C9F" w14:textId="1310E76C" w:rsidR="00A74D3A" w:rsidRDefault="00A74D3A" w:rsidP="00A74D3A">
      <w:r>
        <w:t>NHS England (</w:t>
      </w:r>
      <w:proofErr w:type="spellStart"/>
      <w:r>
        <w:t>n.d.</w:t>
      </w:r>
      <w:proofErr w:type="spellEnd"/>
      <w:r>
        <w:t>) Reducing did not attends (DNAs) in outpatient services. Available at: https://www.england.nhs.uk/long-read/reducing-did-not-attends-dnas-in-outpatient-services/ (Accessed: 24 July 2026).</w:t>
      </w:r>
    </w:p>
    <w:p w14:paraId="584AE0A3" w14:textId="77777777" w:rsidR="00A74D3A" w:rsidRDefault="00A74D3A" w:rsidP="00A74D3A"/>
    <w:p w14:paraId="4B98B73D" w14:textId="77777777" w:rsidR="00A74D3A" w:rsidRDefault="00A74D3A" w:rsidP="00A74D3A"/>
    <w:p w14:paraId="3CBA79D3" w14:textId="537B255F" w:rsidR="00A74D3A" w:rsidRDefault="00A74D3A" w:rsidP="00A74D3A">
      <w:r>
        <w:t>Nursing and Midwifery Council (2018) The Code: Professional standards of practice and behaviour for nurses, midwives and nursing associates. Available at: https://www.nmc.org.uk/standards/code/ (Accessed: 24 July 2026).</w:t>
      </w:r>
    </w:p>
    <w:p w14:paraId="58E06540" w14:textId="77777777" w:rsidR="00A74D3A" w:rsidRDefault="00A74D3A" w:rsidP="00A74D3A"/>
    <w:p w14:paraId="33991AAC" w14:textId="77777777" w:rsidR="00A74D3A" w:rsidRDefault="00A74D3A" w:rsidP="00A74D3A"/>
    <w:p w14:paraId="13A10AD5" w14:textId="27E39725" w:rsidR="00A74D3A" w:rsidRDefault="00A74D3A" w:rsidP="00A74D3A">
      <w:r>
        <w:t>Nursing and Midwifery Council (2018) The Code: Professional standards of practice and behaviour for nurses, midwives and nursing associates. Available at: https://www.nmc.org.uk/globalassets/sitedocuments/nmc-publications/nmc-code.pdf (Accessed: 24 July 2026).</w:t>
      </w:r>
    </w:p>
    <w:p w14:paraId="703C1D25" w14:textId="77777777" w:rsidR="00420B73" w:rsidRDefault="00420B73" w:rsidP="00B02FA4"/>
    <w:p w14:paraId="7A74B9C4" w14:textId="5C4C2534" w:rsidR="00B02FA4" w:rsidRDefault="00B02FA4" w:rsidP="00B02FA4">
      <w:r>
        <w:t>Royal College of Paediatrics and Child Health (RCPCH) (</w:t>
      </w:r>
      <w:proofErr w:type="spellStart"/>
      <w:r>
        <w:t>n.d.</w:t>
      </w:r>
      <w:proofErr w:type="spellEnd"/>
      <w:r>
        <w:t xml:space="preserve">) Child protection. Available at: </w:t>
      </w:r>
      <w:hyperlink r:id="rId6" w:history="1">
        <w:r w:rsidRPr="00BB6A2B">
          <w:rPr>
            <w:rStyle w:val="Hyperlink"/>
          </w:rPr>
          <w:t>https://www.rcpch.ac.uk/key-topics/child-protection</w:t>
        </w:r>
      </w:hyperlink>
      <w:r>
        <w:t xml:space="preserve"> (Accessed: 24 July 2026).</w:t>
      </w:r>
    </w:p>
    <w:p w14:paraId="242958C2" w14:textId="77777777" w:rsidR="00A74D3A" w:rsidRDefault="00A74D3A" w:rsidP="00A74D3A"/>
    <w:p w14:paraId="613ED9F9" w14:textId="77777777" w:rsidR="00A74D3A" w:rsidRDefault="00A74D3A" w:rsidP="00A74D3A"/>
    <w:p w14:paraId="433D1AF2" w14:textId="53CC9EF3" w:rsidR="00A74D3A" w:rsidRDefault="00A74D3A" w:rsidP="00A74D3A">
      <w:r>
        <w:t xml:space="preserve"> UK Government (2004) Children Act 2004, Section 2. Available at: https://www.legislation.gov.uk/ukpga/2004/31/section/2 (Accessed: 24 July 2026).</w:t>
      </w:r>
    </w:p>
    <w:p w14:paraId="1A3F8890" w14:textId="77777777" w:rsidR="00A74D3A" w:rsidRDefault="00A74D3A" w:rsidP="00A74D3A"/>
    <w:sectPr w:rsidR="00A74D3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7501C2"/>
    <w:multiLevelType w:val="hybridMultilevel"/>
    <w:tmpl w:val="47AAB75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106459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4D3A"/>
    <w:rsid w:val="00420B73"/>
    <w:rsid w:val="004A3E09"/>
    <w:rsid w:val="00A468B6"/>
    <w:rsid w:val="00A74D3A"/>
    <w:rsid w:val="00B02FA4"/>
    <w:rsid w:val="00C512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D1E14C"/>
  <w15:chartTrackingRefBased/>
  <w15:docId w15:val="{54048790-9669-D147-9F3E-18215FEE35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4D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4D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4D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4D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4D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4D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4D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4D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4D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4D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4D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4D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4D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4D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4D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4D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4D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4D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4D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4D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4D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4D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4D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4D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4D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4D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4D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4D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4D3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74D3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4D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rcpch.ac.uk/key-topics/child-protection" TargetMode="External" /><Relationship Id="rId5" Type="http://schemas.openxmlformats.org/officeDocument/2006/relationships/hyperlink" Target="https://gdpr-info.eu/art-13-gdpr/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256</Words>
  <Characters>1464</Characters>
  <Application>Microsoft Office Word</Application>
  <DocSecurity>0</DocSecurity>
  <Lines>12</Lines>
  <Paragraphs>3</Paragraphs>
  <ScaleCrop>false</ScaleCrop>
  <Company/>
  <LinksUpToDate>false</LinksUpToDate>
  <CharactersWithSpaces>1717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Davia Jordan</dc:creator>
  <cp:keywords/>
  <dc:description/>
  <cp:lastModifiedBy>Davia Jordan</cp:lastModifiedBy>
  <cp:revision>2</cp:revision>
  <dcterms:created xsi:type="dcterms:W3CDTF">2026-07-24T10:20:00Z</dcterms:created>
  <dcterms:modified xsi:type="dcterms:W3CDTF">2026-07-24T10:20:00Z</dcterms:modified>
</cp:coreProperties>
</file>