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85C7C" w:rsidP="300211A7" w:rsidRDefault="00C85C7C" w14:paraId="2563D93F" w14:textId="07C274B6">
      <w:pPr>
        <w:pStyle w:val="Normal"/>
        <w:spacing w:after="0" w:line="480" w:lineRule="auto"/>
        <w:contextualSpacing/>
        <w:jc w:val="center"/>
        <w:rPr>
          <w:rFonts w:ascii="Times New Roman" w:hAnsi="Times New Roman" w:cs="Times New Roman"/>
          <w:b w:val="1"/>
          <w:bCs w:val="1"/>
          <w:color w:val="000000" w:themeColor="text1"/>
          <w:sz w:val="24"/>
          <w:szCs w:val="24"/>
        </w:rPr>
      </w:pPr>
    </w:p>
    <w:p w:rsidR="00C85C7C" w:rsidP="00C85C7C" w:rsidRDefault="00C85C7C" w14:paraId="3ACF54A1" w14:textId="31022E08">
      <w:pPr>
        <w:spacing w:after="0" w:line="480" w:lineRule="auto"/>
        <w:contextualSpacing/>
        <w:jc w:val="center"/>
        <w:rPr>
          <w:rFonts w:ascii="Times New Roman" w:hAnsi="Times New Roman" w:cs="Times New Roman"/>
          <w:b w:val="1"/>
          <w:bCs w:val="1"/>
          <w:color w:val="000000" w:themeColor="text1"/>
          <w:sz w:val="24"/>
          <w:szCs w:val="24"/>
        </w:rPr>
      </w:pPr>
      <w:r w:rsidRPr="300211A7" w:rsidR="300211A7">
        <w:rPr>
          <w:rFonts w:ascii="Times New Roman" w:hAnsi="Times New Roman" w:cs="Times New Roman"/>
          <w:b w:val="1"/>
          <w:bCs w:val="1"/>
          <w:color w:val="000000" w:themeColor="text1" w:themeTint="FF" w:themeShade="FF"/>
          <w:sz w:val="24"/>
          <w:szCs w:val="24"/>
        </w:rPr>
        <w:t xml:space="preserve">Student </w:t>
      </w:r>
      <w:r w:rsidRPr="300211A7" w:rsidR="300211A7">
        <w:rPr>
          <w:rFonts w:ascii="Times New Roman" w:hAnsi="Times New Roman" w:cs="Times New Roman"/>
          <w:b w:val="1"/>
          <w:bCs w:val="1"/>
          <w:color w:val="000000" w:themeColor="text1" w:themeTint="FF" w:themeShade="FF"/>
          <w:sz w:val="24"/>
          <w:szCs w:val="24"/>
        </w:rPr>
        <w:t>Name:</w:t>
      </w:r>
      <w:r w:rsidRPr="300211A7" w:rsidR="300211A7">
        <w:rPr>
          <w:rFonts w:ascii="Times New Roman" w:hAnsi="Times New Roman" w:cs="Times New Roman"/>
          <w:b w:val="1"/>
          <w:bCs w:val="1"/>
          <w:color w:val="000000" w:themeColor="text1" w:themeTint="FF" w:themeShade="FF"/>
          <w:sz w:val="24"/>
          <w:szCs w:val="24"/>
        </w:rPr>
        <w:t xml:space="preserve"> Barbara Da Silva </w:t>
      </w:r>
    </w:p>
    <w:p w:rsidR="300211A7" w:rsidP="300211A7" w:rsidRDefault="300211A7" w14:paraId="59BD292B" w14:textId="5D83BF27">
      <w:pPr>
        <w:pStyle w:val="Normal"/>
        <w:spacing w:after="0" w:line="480" w:lineRule="auto"/>
        <w:jc w:val="center"/>
        <w:rPr>
          <w:rFonts w:ascii="Times New Roman" w:hAnsi="Times New Roman" w:cs="Times New Roman"/>
          <w:b w:val="1"/>
          <w:bCs w:val="1"/>
          <w:color w:val="000000" w:themeColor="text1" w:themeTint="FF" w:themeShade="FF"/>
          <w:sz w:val="24"/>
          <w:szCs w:val="24"/>
        </w:rPr>
      </w:pPr>
      <w:r w:rsidRPr="300211A7" w:rsidR="300211A7">
        <w:rPr>
          <w:rFonts w:ascii="Times New Roman" w:hAnsi="Times New Roman" w:cs="Times New Roman"/>
          <w:b w:val="1"/>
          <w:bCs w:val="1"/>
          <w:color w:val="000000" w:themeColor="text1" w:themeTint="FF" w:themeShade="FF"/>
          <w:sz w:val="24"/>
          <w:szCs w:val="24"/>
        </w:rPr>
        <w:t>Student Number: 1906886</w:t>
      </w:r>
    </w:p>
    <w:p w:rsidR="300211A7" w:rsidP="300211A7" w:rsidRDefault="300211A7" w14:paraId="5B579E2D" w14:textId="54ADEC05">
      <w:pPr>
        <w:pStyle w:val="Normal"/>
        <w:spacing w:after="0" w:line="480" w:lineRule="auto"/>
        <w:jc w:val="center"/>
        <w:rPr>
          <w:rFonts w:ascii="Times New Roman" w:hAnsi="Times New Roman" w:cs="Times New Roman"/>
          <w:b w:val="1"/>
          <w:bCs w:val="1"/>
          <w:color w:val="000000" w:themeColor="text1" w:themeTint="FF" w:themeShade="FF"/>
          <w:sz w:val="24"/>
          <w:szCs w:val="24"/>
        </w:rPr>
      </w:pPr>
      <w:r w:rsidRPr="300211A7" w:rsidR="300211A7">
        <w:rPr>
          <w:rFonts w:ascii="Times New Roman" w:hAnsi="Times New Roman" w:cs="Times New Roman"/>
          <w:b w:val="1"/>
          <w:bCs w:val="1"/>
          <w:color w:val="000000" w:themeColor="text1" w:themeTint="FF" w:themeShade="FF"/>
          <w:sz w:val="24"/>
          <w:szCs w:val="24"/>
        </w:rPr>
        <w:t>Tutor Name: Dr Gregory Cowan</w:t>
      </w:r>
    </w:p>
    <w:p w:rsidRPr="00C85C7C" w:rsidR="005D49F8" w:rsidP="00C85C7C" w:rsidRDefault="0055389E" w14:paraId="27F358E3" w14:textId="12B1061F">
      <w:pPr>
        <w:spacing w:after="0" w:line="480" w:lineRule="auto"/>
        <w:contextualSpacing/>
        <w:jc w:val="center"/>
        <w:rPr>
          <w:rFonts w:ascii="Times New Roman" w:hAnsi="Times New Roman" w:cs="Times New Roman"/>
          <w:b w:val="1"/>
          <w:bCs w:val="1"/>
          <w:color w:val="000000" w:themeColor="text1"/>
          <w:sz w:val="24"/>
          <w:szCs w:val="24"/>
        </w:rPr>
      </w:pPr>
      <w:r w:rsidRPr="300211A7" w:rsidR="300211A7">
        <w:rPr>
          <w:rFonts w:ascii="Times New Roman" w:hAnsi="Times New Roman" w:cs="Times New Roman"/>
          <w:b w:val="1"/>
          <w:bCs w:val="1"/>
          <w:color w:val="000000" w:themeColor="text1" w:themeTint="FF" w:themeShade="FF"/>
          <w:sz w:val="24"/>
          <w:szCs w:val="24"/>
        </w:rPr>
        <w:t>Module Name: Developing Workplace Critical Thinking</w:t>
      </w:r>
    </w:p>
    <w:p w:rsidRPr="00C85C7C" w:rsidR="005D49F8" w:rsidP="00C85C7C" w:rsidRDefault="0055389E" w14:paraId="06A73A28" w14:textId="1CED3405">
      <w:pPr>
        <w:spacing w:after="0" w:line="480" w:lineRule="auto"/>
        <w:contextualSpacing/>
        <w:jc w:val="center"/>
        <w:rPr>
          <w:rFonts w:ascii="Times New Roman" w:hAnsi="Times New Roman" w:cs="Times New Roman"/>
          <w:b w:val="1"/>
          <w:bCs w:val="1"/>
          <w:color w:val="000000" w:themeColor="text1"/>
          <w:sz w:val="24"/>
          <w:szCs w:val="24"/>
        </w:rPr>
      </w:pPr>
      <w:r w:rsidRPr="300211A7" w:rsidR="300211A7">
        <w:rPr>
          <w:rFonts w:ascii="Times New Roman" w:hAnsi="Times New Roman" w:cs="Times New Roman"/>
          <w:b w:val="1"/>
          <w:bCs w:val="1"/>
          <w:color w:val="000000" w:themeColor="text1" w:themeTint="FF" w:themeShade="FF"/>
          <w:sz w:val="24"/>
          <w:szCs w:val="24"/>
        </w:rPr>
        <w:t xml:space="preserve">Module </w:t>
      </w:r>
      <w:r w:rsidRPr="300211A7" w:rsidR="300211A7">
        <w:rPr>
          <w:rFonts w:ascii="Times New Roman" w:hAnsi="Times New Roman" w:cs="Times New Roman"/>
          <w:b w:val="1"/>
          <w:bCs w:val="1"/>
          <w:color w:val="000000" w:themeColor="text1" w:themeTint="FF" w:themeShade="FF"/>
          <w:sz w:val="24"/>
          <w:szCs w:val="24"/>
        </w:rPr>
        <w:t>Code:</w:t>
      </w:r>
      <w:r w:rsidRPr="300211A7" w:rsidR="300211A7">
        <w:rPr>
          <w:rFonts w:ascii="Times New Roman" w:hAnsi="Times New Roman" w:cs="Times New Roman"/>
          <w:b w:val="1"/>
          <w:bCs w:val="1"/>
          <w:color w:val="000000" w:themeColor="text1" w:themeTint="FF" w:themeShade="FF"/>
          <w:sz w:val="24"/>
          <w:szCs w:val="24"/>
        </w:rPr>
        <w:t xml:space="preserve"> BMSW5101</w:t>
      </w:r>
    </w:p>
    <w:p w:rsidRPr="00C85C7C" w:rsidR="005D49F8" w:rsidP="00C85C7C" w:rsidRDefault="0055389E" w14:paraId="66C13668" w14:textId="4F43EE26">
      <w:pPr>
        <w:spacing w:after="0" w:line="480" w:lineRule="auto"/>
        <w:contextualSpacing/>
        <w:jc w:val="center"/>
        <w:rPr>
          <w:rFonts w:ascii="Times New Roman" w:hAnsi="Times New Roman" w:cs="Times New Roman"/>
          <w:b w:val="1"/>
          <w:bCs w:val="1"/>
          <w:color w:val="000000" w:themeColor="text1"/>
          <w:sz w:val="24"/>
          <w:szCs w:val="24"/>
        </w:rPr>
      </w:pPr>
      <w:r w:rsidRPr="300211A7" w:rsidR="300211A7">
        <w:rPr>
          <w:rFonts w:ascii="Times New Roman" w:hAnsi="Times New Roman" w:cs="Times New Roman"/>
          <w:b w:val="1"/>
          <w:bCs w:val="1"/>
          <w:color w:val="000000" w:themeColor="text1" w:themeTint="FF" w:themeShade="FF"/>
          <w:sz w:val="24"/>
          <w:szCs w:val="24"/>
        </w:rPr>
        <w:t xml:space="preserve"> </w:t>
      </w:r>
    </w:p>
    <w:p w:rsidRPr="00C85C7C" w:rsidR="005D49F8" w:rsidP="00C85C7C" w:rsidRDefault="0055389E" w14:paraId="77BDC60F" w14:textId="77777777">
      <w:pPr>
        <w:spacing w:after="0" w:line="480" w:lineRule="auto"/>
        <w:contextualSpacing/>
        <w:rPr>
          <w:rFonts w:ascii="Times New Roman" w:hAnsi="Times New Roman" w:cs="Times New Roman"/>
          <w:b/>
          <w:bCs/>
          <w:color w:val="000000" w:themeColor="text1"/>
          <w:sz w:val="24"/>
          <w:szCs w:val="24"/>
        </w:rPr>
      </w:pPr>
      <w:r w:rsidRPr="00C85C7C">
        <w:rPr>
          <w:rFonts w:ascii="Times New Roman" w:hAnsi="Times New Roman" w:cs="Times New Roman"/>
          <w:b/>
          <w:bCs/>
          <w:color w:val="000000" w:themeColor="text1"/>
          <w:sz w:val="24"/>
          <w:szCs w:val="24"/>
        </w:rPr>
        <w:br w:type="page"/>
      </w:r>
    </w:p>
    <w:p w:rsidRPr="00C85C7C" w:rsidR="005D49F8" w:rsidP="00C85C7C" w:rsidRDefault="0055389E" w14:paraId="4C295406" w14:textId="526BD485">
      <w:pPr>
        <w:spacing w:after="0" w:line="480" w:lineRule="auto"/>
        <w:contextualSpacing/>
        <w:jc w:val="center"/>
        <w:rPr>
          <w:rFonts w:ascii="Times New Roman" w:hAnsi="Times New Roman" w:cs="Times New Roman"/>
          <w:b/>
          <w:bCs/>
          <w:color w:val="000000" w:themeColor="text1"/>
          <w:sz w:val="24"/>
          <w:szCs w:val="24"/>
        </w:rPr>
      </w:pPr>
      <w:r w:rsidRPr="00C85C7C">
        <w:rPr>
          <w:rFonts w:ascii="Times New Roman" w:hAnsi="Times New Roman" w:cs="Times New Roman"/>
          <w:b/>
          <w:bCs/>
          <w:color w:val="000000" w:themeColor="text1"/>
          <w:sz w:val="24"/>
          <w:szCs w:val="24"/>
        </w:rPr>
        <w:t>Executive Summary</w:t>
      </w:r>
    </w:p>
    <w:p w:rsidRPr="00C85C7C" w:rsidR="00144695" w:rsidP="00C85C7C" w:rsidRDefault="0055389E" w14:paraId="0DC4E241" w14:textId="2E115C21">
      <w:pPr>
        <w:spacing w:after="0" w:line="480" w:lineRule="auto"/>
        <w:contextualSpacing/>
        <w:jc w:val="both"/>
        <w:rPr>
          <w:rFonts w:ascii="Times New Roman" w:hAnsi="Times New Roman" w:cs="Times New Roman"/>
          <w:color w:val="000000" w:themeColor="text1"/>
          <w:sz w:val="24"/>
          <w:szCs w:val="24"/>
        </w:rPr>
      </w:pPr>
      <w:r w:rsidRPr="482E40E3" w:rsidR="482E40E3">
        <w:rPr>
          <w:rFonts w:ascii="Times New Roman" w:hAnsi="Times New Roman" w:cs="Times New Roman"/>
          <w:color w:val="000000" w:themeColor="text1" w:themeTint="FF" w:themeShade="FF"/>
          <w:sz w:val="24"/>
          <w:szCs w:val="24"/>
        </w:rPr>
        <w:t>This report is based upon assessing the impact of organisational beliefs, attitudes, and value systems on workplace behaviour. This will involve applying the key theories and a critical evaluation of the theories. Moreover, recommendations will be provided for specific organisational changes for the post-COVID mindset that may help the organisation tackle the challenges they face. For this purpose, the organisation that I have chosen is Nando’s. When changing organizational culture, it is very important to observe the gradual and phased innovation. In addition, the elements of the new corporate culture must not explicitly conflict with the existing system of values of the company. To determine the current state of corporate culture, there are different methods. Nando's applies a global methodology for diagnosing corporate culture, which is widely used in the world. The concept of corporate culture as the most important element of the internal environment of Nando's, which significantly increases the efficiency of Nando's, has been disclosed. Such a structure guarantees gradual career growth, but the realization of the ambitions of employees will be impossible, and the manifestation of the excessive initiative will be inappropriate.</w:t>
      </w:r>
    </w:p>
    <w:p w:rsidRPr="00C85C7C" w:rsidR="00144695" w:rsidP="00C85C7C" w:rsidRDefault="0055389E" w14:paraId="56B0D970" w14:textId="02EAFE0A">
      <w:pPr>
        <w:spacing w:after="0" w:line="480" w:lineRule="auto"/>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br w:type="page"/>
      </w:r>
    </w:p>
    <w:p w:rsidR="00C85C7C" w:rsidP="00C85C7C" w:rsidRDefault="0055389E" w14:paraId="0C206914" w14:textId="25445A61">
      <w:pPr>
        <w:spacing w:after="0" w:line="480" w:lineRule="auto"/>
        <w:contextualSpacing/>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Table of Contents</w:t>
      </w:r>
    </w:p>
    <w:p w:rsidRPr="004834ED" w:rsidR="004834ED" w:rsidP="004834ED" w:rsidRDefault="0055389E" w14:paraId="69D0BEAC" w14:textId="64709108">
      <w:pPr>
        <w:pStyle w:val="TOC1"/>
        <w:tabs>
          <w:tab w:val="right" w:leader="dot" w:pos="9016"/>
        </w:tabs>
        <w:spacing w:after="0" w:line="480" w:lineRule="auto"/>
        <w:contextualSpacing/>
        <w:rPr>
          <w:rFonts w:ascii="Times New Roman" w:hAnsi="Times New Roman" w:cs="Times New Roman"/>
          <w:noProof/>
          <w:color w:val="000000" w:themeColor="text1"/>
          <w:sz w:val="24"/>
          <w:szCs w:val="24"/>
        </w:rPr>
      </w:pPr>
      <w:r w:rsidRPr="004834ED">
        <w:rPr>
          <w:rFonts w:ascii="Times New Roman" w:hAnsi="Times New Roman" w:cs="Times New Roman"/>
          <w:color w:val="000000" w:themeColor="text1"/>
          <w:sz w:val="24"/>
          <w:szCs w:val="24"/>
        </w:rPr>
        <w:fldChar w:fldCharType="begin"/>
      </w:r>
      <w:r w:rsidRPr="004834ED">
        <w:rPr>
          <w:rFonts w:ascii="Times New Roman" w:hAnsi="Times New Roman" w:cs="Times New Roman"/>
          <w:color w:val="000000" w:themeColor="text1"/>
          <w:sz w:val="24"/>
          <w:szCs w:val="24"/>
        </w:rPr>
        <w:instrText xml:space="preserve"> TOC \o "1-3" \h \z \u </w:instrText>
      </w:r>
      <w:r w:rsidRPr="004834ED">
        <w:rPr>
          <w:rFonts w:ascii="Times New Roman" w:hAnsi="Times New Roman" w:cs="Times New Roman"/>
          <w:color w:val="000000" w:themeColor="text1"/>
          <w:sz w:val="24"/>
          <w:szCs w:val="24"/>
        </w:rPr>
        <w:fldChar w:fldCharType="separate"/>
      </w:r>
      <w:hyperlink w:history="1" w:anchor="_Toc78024445">
        <w:r w:rsidRPr="004834ED">
          <w:rPr>
            <w:rStyle w:val="Hyperlink"/>
            <w:rFonts w:ascii="Times New Roman" w:hAnsi="Times New Roman" w:cs="Times New Roman"/>
            <w:noProof/>
            <w:color w:val="000000" w:themeColor="text1"/>
            <w:sz w:val="24"/>
            <w:szCs w:val="24"/>
          </w:rPr>
          <w:t>Introduction</w:t>
        </w:r>
        <w:r w:rsidRPr="004834ED">
          <w:rPr>
            <w:rFonts w:ascii="Times New Roman" w:hAnsi="Times New Roman" w:cs="Times New Roman"/>
            <w:noProof/>
            <w:webHidden/>
            <w:color w:val="000000" w:themeColor="text1"/>
            <w:sz w:val="24"/>
            <w:szCs w:val="24"/>
          </w:rPr>
          <w:tab/>
        </w:r>
        <w:r w:rsidRPr="004834ED">
          <w:rPr>
            <w:rFonts w:ascii="Times New Roman" w:hAnsi="Times New Roman" w:cs="Times New Roman"/>
            <w:noProof/>
            <w:webHidden/>
            <w:color w:val="000000" w:themeColor="text1"/>
            <w:sz w:val="24"/>
            <w:szCs w:val="24"/>
          </w:rPr>
          <w:fldChar w:fldCharType="begin"/>
        </w:r>
        <w:r w:rsidRPr="004834ED">
          <w:rPr>
            <w:rFonts w:ascii="Times New Roman" w:hAnsi="Times New Roman" w:cs="Times New Roman"/>
            <w:noProof/>
            <w:webHidden/>
            <w:color w:val="000000" w:themeColor="text1"/>
            <w:sz w:val="24"/>
            <w:szCs w:val="24"/>
          </w:rPr>
          <w:instrText xml:space="preserve"> PAGEREF _Toc78024445 \h </w:instrText>
        </w:r>
        <w:r w:rsidRPr="004834ED">
          <w:rPr>
            <w:rFonts w:ascii="Times New Roman" w:hAnsi="Times New Roman" w:cs="Times New Roman"/>
            <w:noProof/>
            <w:webHidden/>
            <w:color w:val="000000" w:themeColor="text1"/>
            <w:sz w:val="24"/>
            <w:szCs w:val="24"/>
          </w:rPr>
        </w:r>
        <w:r w:rsidRPr="004834ED">
          <w:rPr>
            <w:rFonts w:ascii="Times New Roman" w:hAnsi="Times New Roman" w:cs="Times New Roman"/>
            <w:noProof/>
            <w:webHidden/>
            <w:color w:val="000000" w:themeColor="text1"/>
            <w:sz w:val="24"/>
            <w:szCs w:val="24"/>
          </w:rPr>
          <w:fldChar w:fldCharType="separate"/>
        </w:r>
        <w:r w:rsidRPr="004834ED">
          <w:rPr>
            <w:rFonts w:ascii="Times New Roman" w:hAnsi="Times New Roman" w:cs="Times New Roman"/>
            <w:noProof/>
            <w:webHidden/>
            <w:color w:val="000000" w:themeColor="text1"/>
            <w:sz w:val="24"/>
            <w:szCs w:val="24"/>
          </w:rPr>
          <w:t>4</w:t>
        </w:r>
        <w:r w:rsidRPr="004834ED">
          <w:rPr>
            <w:rFonts w:ascii="Times New Roman" w:hAnsi="Times New Roman" w:cs="Times New Roman"/>
            <w:noProof/>
            <w:webHidden/>
            <w:color w:val="000000" w:themeColor="text1"/>
            <w:sz w:val="24"/>
            <w:szCs w:val="24"/>
          </w:rPr>
          <w:fldChar w:fldCharType="end"/>
        </w:r>
      </w:hyperlink>
    </w:p>
    <w:p w:rsidRPr="004834ED" w:rsidR="004834ED" w:rsidP="004834ED" w:rsidRDefault="00827F80" w14:paraId="082FBA09" w14:textId="0C3653CE">
      <w:pPr>
        <w:pStyle w:val="TOC1"/>
        <w:tabs>
          <w:tab w:val="right" w:leader="dot" w:pos="9016"/>
        </w:tabs>
        <w:spacing w:after="0" w:line="480" w:lineRule="auto"/>
        <w:contextualSpacing/>
        <w:rPr>
          <w:rFonts w:ascii="Times New Roman" w:hAnsi="Times New Roman" w:cs="Times New Roman"/>
          <w:noProof/>
          <w:color w:val="000000" w:themeColor="text1"/>
          <w:sz w:val="24"/>
          <w:szCs w:val="24"/>
        </w:rPr>
      </w:pPr>
      <w:hyperlink w:history="1" w:anchor="_Toc78024446">
        <w:r w:rsidRPr="004834ED" w:rsidR="0055389E">
          <w:rPr>
            <w:rStyle w:val="Hyperlink"/>
            <w:rFonts w:ascii="Times New Roman" w:hAnsi="Times New Roman" w:cs="Times New Roman"/>
            <w:noProof/>
            <w:color w:val="000000" w:themeColor="text1"/>
            <w:sz w:val="24"/>
            <w:szCs w:val="24"/>
          </w:rPr>
          <w:t>Key Management Theories</w:t>
        </w:r>
        <w:r w:rsidRPr="004834ED" w:rsidR="0055389E">
          <w:rPr>
            <w:rFonts w:ascii="Times New Roman" w:hAnsi="Times New Roman" w:cs="Times New Roman"/>
            <w:noProof/>
            <w:webHidden/>
            <w:color w:val="000000" w:themeColor="text1"/>
            <w:sz w:val="24"/>
            <w:szCs w:val="24"/>
          </w:rPr>
          <w:tab/>
        </w:r>
        <w:r w:rsidRPr="004834ED" w:rsidR="0055389E">
          <w:rPr>
            <w:rFonts w:ascii="Times New Roman" w:hAnsi="Times New Roman" w:cs="Times New Roman"/>
            <w:noProof/>
            <w:webHidden/>
            <w:color w:val="000000" w:themeColor="text1"/>
            <w:sz w:val="24"/>
            <w:szCs w:val="24"/>
          </w:rPr>
          <w:fldChar w:fldCharType="begin"/>
        </w:r>
        <w:r w:rsidRPr="004834ED" w:rsidR="0055389E">
          <w:rPr>
            <w:rFonts w:ascii="Times New Roman" w:hAnsi="Times New Roman" w:cs="Times New Roman"/>
            <w:noProof/>
            <w:webHidden/>
            <w:color w:val="000000" w:themeColor="text1"/>
            <w:sz w:val="24"/>
            <w:szCs w:val="24"/>
          </w:rPr>
          <w:instrText xml:space="preserve"> PAGEREF _Toc78024446 \h </w:instrText>
        </w:r>
        <w:r w:rsidRPr="004834ED" w:rsidR="0055389E">
          <w:rPr>
            <w:rFonts w:ascii="Times New Roman" w:hAnsi="Times New Roman" w:cs="Times New Roman"/>
            <w:noProof/>
            <w:webHidden/>
            <w:color w:val="000000" w:themeColor="text1"/>
            <w:sz w:val="24"/>
            <w:szCs w:val="24"/>
          </w:rPr>
        </w:r>
        <w:r w:rsidRPr="004834ED" w:rsidR="0055389E">
          <w:rPr>
            <w:rFonts w:ascii="Times New Roman" w:hAnsi="Times New Roman" w:cs="Times New Roman"/>
            <w:noProof/>
            <w:webHidden/>
            <w:color w:val="000000" w:themeColor="text1"/>
            <w:sz w:val="24"/>
            <w:szCs w:val="24"/>
          </w:rPr>
          <w:fldChar w:fldCharType="separate"/>
        </w:r>
        <w:r w:rsidRPr="004834ED" w:rsidR="0055389E">
          <w:rPr>
            <w:rFonts w:ascii="Times New Roman" w:hAnsi="Times New Roman" w:cs="Times New Roman"/>
            <w:noProof/>
            <w:webHidden/>
            <w:color w:val="000000" w:themeColor="text1"/>
            <w:sz w:val="24"/>
            <w:szCs w:val="24"/>
          </w:rPr>
          <w:t>4</w:t>
        </w:r>
        <w:r w:rsidRPr="004834ED" w:rsidR="0055389E">
          <w:rPr>
            <w:rFonts w:ascii="Times New Roman" w:hAnsi="Times New Roman" w:cs="Times New Roman"/>
            <w:noProof/>
            <w:webHidden/>
            <w:color w:val="000000" w:themeColor="text1"/>
            <w:sz w:val="24"/>
            <w:szCs w:val="24"/>
          </w:rPr>
          <w:fldChar w:fldCharType="end"/>
        </w:r>
      </w:hyperlink>
    </w:p>
    <w:p w:rsidRPr="004834ED" w:rsidR="004834ED" w:rsidP="004834ED" w:rsidRDefault="00827F80" w14:paraId="2A008DD0" w14:textId="5FA8DD8E">
      <w:pPr>
        <w:pStyle w:val="TOC1"/>
        <w:tabs>
          <w:tab w:val="right" w:leader="dot" w:pos="9016"/>
        </w:tabs>
        <w:spacing w:after="0" w:line="480" w:lineRule="auto"/>
        <w:contextualSpacing/>
        <w:rPr>
          <w:rFonts w:ascii="Times New Roman" w:hAnsi="Times New Roman" w:cs="Times New Roman"/>
          <w:noProof/>
          <w:color w:val="000000" w:themeColor="text1"/>
          <w:sz w:val="24"/>
          <w:szCs w:val="24"/>
        </w:rPr>
      </w:pPr>
      <w:hyperlink w:history="1" w:anchor="_Toc78024447">
        <w:r w:rsidRPr="004834ED" w:rsidR="0055389E">
          <w:rPr>
            <w:rStyle w:val="Hyperlink"/>
            <w:rFonts w:ascii="Times New Roman" w:hAnsi="Times New Roman" w:cs="Times New Roman"/>
            <w:noProof/>
            <w:color w:val="000000" w:themeColor="text1"/>
            <w:sz w:val="24"/>
            <w:szCs w:val="24"/>
          </w:rPr>
          <w:t>Impact of Organisational Beliefs, Attitudes, and Value Systems on Workplace Behaviour</w:t>
        </w:r>
        <w:r w:rsidRPr="004834ED" w:rsidR="0055389E">
          <w:rPr>
            <w:rFonts w:ascii="Times New Roman" w:hAnsi="Times New Roman" w:cs="Times New Roman"/>
            <w:noProof/>
            <w:webHidden/>
            <w:color w:val="000000" w:themeColor="text1"/>
            <w:sz w:val="24"/>
            <w:szCs w:val="24"/>
          </w:rPr>
          <w:tab/>
        </w:r>
        <w:r w:rsidRPr="004834ED" w:rsidR="0055389E">
          <w:rPr>
            <w:rFonts w:ascii="Times New Roman" w:hAnsi="Times New Roman" w:cs="Times New Roman"/>
            <w:noProof/>
            <w:webHidden/>
            <w:color w:val="000000" w:themeColor="text1"/>
            <w:sz w:val="24"/>
            <w:szCs w:val="24"/>
          </w:rPr>
          <w:fldChar w:fldCharType="begin"/>
        </w:r>
        <w:r w:rsidRPr="004834ED" w:rsidR="0055389E">
          <w:rPr>
            <w:rFonts w:ascii="Times New Roman" w:hAnsi="Times New Roman" w:cs="Times New Roman"/>
            <w:noProof/>
            <w:webHidden/>
            <w:color w:val="000000" w:themeColor="text1"/>
            <w:sz w:val="24"/>
            <w:szCs w:val="24"/>
          </w:rPr>
          <w:instrText xml:space="preserve"> PAGEREF _Toc78024447 \h </w:instrText>
        </w:r>
        <w:r w:rsidRPr="004834ED" w:rsidR="0055389E">
          <w:rPr>
            <w:rFonts w:ascii="Times New Roman" w:hAnsi="Times New Roman" w:cs="Times New Roman"/>
            <w:noProof/>
            <w:webHidden/>
            <w:color w:val="000000" w:themeColor="text1"/>
            <w:sz w:val="24"/>
            <w:szCs w:val="24"/>
          </w:rPr>
        </w:r>
        <w:r w:rsidRPr="004834ED" w:rsidR="0055389E">
          <w:rPr>
            <w:rFonts w:ascii="Times New Roman" w:hAnsi="Times New Roman" w:cs="Times New Roman"/>
            <w:noProof/>
            <w:webHidden/>
            <w:color w:val="000000" w:themeColor="text1"/>
            <w:sz w:val="24"/>
            <w:szCs w:val="24"/>
          </w:rPr>
          <w:fldChar w:fldCharType="separate"/>
        </w:r>
        <w:r w:rsidRPr="004834ED" w:rsidR="0055389E">
          <w:rPr>
            <w:rFonts w:ascii="Times New Roman" w:hAnsi="Times New Roman" w:cs="Times New Roman"/>
            <w:noProof/>
            <w:webHidden/>
            <w:color w:val="000000" w:themeColor="text1"/>
            <w:sz w:val="24"/>
            <w:szCs w:val="24"/>
          </w:rPr>
          <w:t>9</w:t>
        </w:r>
        <w:r w:rsidRPr="004834ED" w:rsidR="0055389E">
          <w:rPr>
            <w:rFonts w:ascii="Times New Roman" w:hAnsi="Times New Roman" w:cs="Times New Roman"/>
            <w:noProof/>
            <w:webHidden/>
            <w:color w:val="000000" w:themeColor="text1"/>
            <w:sz w:val="24"/>
            <w:szCs w:val="24"/>
          </w:rPr>
          <w:fldChar w:fldCharType="end"/>
        </w:r>
      </w:hyperlink>
    </w:p>
    <w:p w:rsidRPr="004834ED" w:rsidR="004834ED" w:rsidP="004834ED" w:rsidRDefault="00827F80" w14:paraId="724D3449" w14:textId="5BBD1959">
      <w:pPr>
        <w:pStyle w:val="TOC1"/>
        <w:tabs>
          <w:tab w:val="right" w:leader="dot" w:pos="9016"/>
        </w:tabs>
        <w:spacing w:after="0" w:line="480" w:lineRule="auto"/>
        <w:contextualSpacing/>
        <w:rPr>
          <w:rFonts w:ascii="Times New Roman" w:hAnsi="Times New Roman" w:cs="Times New Roman"/>
          <w:noProof/>
          <w:color w:val="000000" w:themeColor="text1"/>
          <w:sz w:val="24"/>
          <w:szCs w:val="24"/>
        </w:rPr>
      </w:pPr>
      <w:hyperlink w:history="1" w:anchor="_Toc78024448">
        <w:r w:rsidRPr="004834ED" w:rsidR="0055389E">
          <w:rPr>
            <w:rStyle w:val="Hyperlink"/>
            <w:rFonts w:ascii="Times New Roman" w:hAnsi="Times New Roman" w:cs="Times New Roman"/>
            <w:noProof/>
            <w:color w:val="000000" w:themeColor="text1"/>
            <w:sz w:val="24"/>
            <w:szCs w:val="24"/>
          </w:rPr>
          <w:t>Recommendations for Specific Organisational Changes for the Post-COVID</w:t>
        </w:r>
        <w:r w:rsidRPr="004834ED" w:rsidR="0055389E">
          <w:rPr>
            <w:rFonts w:ascii="Times New Roman" w:hAnsi="Times New Roman" w:cs="Times New Roman"/>
            <w:noProof/>
            <w:webHidden/>
            <w:color w:val="000000" w:themeColor="text1"/>
            <w:sz w:val="24"/>
            <w:szCs w:val="24"/>
          </w:rPr>
          <w:tab/>
        </w:r>
        <w:r w:rsidRPr="004834ED" w:rsidR="0055389E">
          <w:rPr>
            <w:rFonts w:ascii="Times New Roman" w:hAnsi="Times New Roman" w:cs="Times New Roman"/>
            <w:noProof/>
            <w:webHidden/>
            <w:color w:val="000000" w:themeColor="text1"/>
            <w:sz w:val="24"/>
            <w:szCs w:val="24"/>
          </w:rPr>
          <w:fldChar w:fldCharType="begin"/>
        </w:r>
        <w:r w:rsidRPr="004834ED" w:rsidR="0055389E">
          <w:rPr>
            <w:rFonts w:ascii="Times New Roman" w:hAnsi="Times New Roman" w:cs="Times New Roman"/>
            <w:noProof/>
            <w:webHidden/>
            <w:color w:val="000000" w:themeColor="text1"/>
            <w:sz w:val="24"/>
            <w:szCs w:val="24"/>
          </w:rPr>
          <w:instrText xml:space="preserve"> PAGEREF _Toc78024448 \h </w:instrText>
        </w:r>
        <w:r w:rsidRPr="004834ED" w:rsidR="0055389E">
          <w:rPr>
            <w:rFonts w:ascii="Times New Roman" w:hAnsi="Times New Roman" w:cs="Times New Roman"/>
            <w:noProof/>
            <w:webHidden/>
            <w:color w:val="000000" w:themeColor="text1"/>
            <w:sz w:val="24"/>
            <w:szCs w:val="24"/>
          </w:rPr>
        </w:r>
        <w:r w:rsidRPr="004834ED" w:rsidR="0055389E">
          <w:rPr>
            <w:rFonts w:ascii="Times New Roman" w:hAnsi="Times New Roman" w:cs="Times New Roman"/>
            <w:noProof/>
            <w:webHidden/>
            <w:color w:val="000000" w:themeColor="text1"/>
            <w:sz w:val="24"/>
            <w:szCs w:val="24"/>
          </w:rPr>
          <w:fldChar w:fldCharType="separate"/>
        </w:r>
        <w:r w:rsidRPr="004834ED" w:rsidR="0055389E">
          <w:rPr>
            <w:rFonts w:ascii="Times New Roman" w:hAnsi="Times New Roman" w:cs="Times New Roman"/>
            <w:noProof/>
            <w:webHidden/>
            <w:color w:val="000000" w:themeColor="text1"/>
            <w:sz w:val="24"/>
            <w:szCs w:val="24"/>
          </w:rPr>
          <w:t>16</w:t>
        </w:r>
        <w:r w:rsidRPr="004834ED" w:rsidR="0055389E">
          <w:rPr>
            <w:rFonts w:ascii="Times New Roman" w:hAnsi="Times New Roman" w:cs="Times New Roman"/>
            <w:noProof/>
            <w:webHidden/>
            <w:color w:val="000000" w:themeColor="text1"/>
            <w:sz w:val="24"/>
            <w:szCs w:val="24"/>
          </w:rPr>
          <w:fldChar w:fldCharType="end"/>
        </w:r>
      </w:hyperlink>
    </w:p>
    <w:p w:rsidRPr="004834ED" w:rsidR="004834ED" w:rsidP="004834ED" w:rsidRDefault="00827F80" w14:paraId="16DBB88D" w14:textId="468B0D0F">
      <w:pPr>
        <w:pStyle w:val="TOC1"/>
        <w:tabs>
          <w:tab w:val="right" w:leader="dot" w:pos="9016"/>
        </w:tabs>
        <w:spacing w:after="0" w:line="480" w:lineRule="auto"/>
        <w:contextualSpacing/>
        <w:rPr>
          <w:rFonts w:ascii="Times New Roman" w:hAnsi="Times New Roman" w:cs="Times New Roman"/>
          <w:noProof/>
          <w:color w:val="000000" w:themeColor="text1"/>
          <w:sz w:val="24"/>
          <w:szCs w:val="24"/>
        </w:rPr>
      </w:pPr>
      <w:hyperlink w:history="1" w:anchor="_Toc78024449">
        <w:r w:rsidRPr="004834ED" w:rsidR="0055389E">
          <w:rPr>
            <w:rStyle w:val="Hyperlink"/>
            <w:rFonts w:ascii="Times New Roman" w:hAnsi="Times New Roman" w:cs="Times New Roman"/>
            <w:noProof/>
            <w:color w:val="000000" w:themeColor="text1"/>
            <w:sz w:val="24"/>
            <w:szCs w:val="24"/>
          </w:rPr>
          <w:t>References</w:t>
        </w:r>
        <w:r w:rsidRPr="004834ED" w:rsidR="0055389E">
          <w:rPr>
            <w:rFonts w:ascii="Times New Roman" w:hAnsi="Times New Roman" w:cs="Times New Roman"/>
            <w:noProof/>
            <w:webHidden/>
            <w:color w:val="000000" w:themeColor="text1"/>
            <w:sz w:val="24"/>
            <w:szCs w:val="24"/>
          </w:rPr>
          <w:tab/>
        </w:r>
        <w:r w:rsidRPr="004834ED" w:rsidR="0055389E">
          <w:rPr>
            <w:rFonts w:ascii="Times New Roman" w:hAnsi="Times New Roman" w:cs="Times New Roman"/>
            <w:noProof/>
            <w:webHidden/>
            <w:color w:val="000000" w:themeColor="text1"/>
            <w:sz w:val="24"/>
            <w:szCs w:val="24"/>
          </w:rPr>
          <w:fldChar w:fldCharType="begin"/>
        </w:r>
        <w:r w:rsidRPr="004834ED" w:rsidR="0055389E">
          <w:rPr>
            <w:rFonts w:ascii="Times New Roman" w:hAnsi="Times New Roman" w:cs="Times New Roman"/>
            <w:noProof/>
            <w:webHidden/>
            <w:color w:val="000000" w:themeColor="text1"/>
            <w:sz w:val="24"/>
            <w:szCs w:val="24"/>
          </w:rPr>
          <w:instrText xml:space="preserve"> PAGEREF _Toc78024449 \h </w:instrText>
        </w:r>
        <w:r w:rsidRPr="004834ED" w:rsidR="0055389E">
          <w:rPr>
            <w:rFonts w:ascii="Times New Roman" w:hAnsi="Times New Roman" w:cs="Times New Roman"/>
            <w:noProof/>
            <w:webHidden/>
            <w:color w:val="000000" w:themeColor="text1"/>
            <w:sz w:val="24"/>
            <w:szCs w:val="24"/>
          </w:rPr>
        </w:r>
        <w:r w:rsidRPr="004834ED" w:rsidR="0055389E">
          <w:rPr>
            <w:rFonts w:ascii="Times New Roman" w:hAnsi="Times New Roman" w:cs="Times New Roman"/>
            <w:noProof/>
            <w:webHidden/>
            <w:color w:val="000000" w:themeColor="text1"/>
            <w:sz w:val="24"/>
            <w:szCs w:val="24"/>
          </w:rPr>
          <w:fldChar w:fldCharType="separate"/>
        </w:r>
        <w:r w:rsidRPr="004834ED" w:rsidR="0055389E">
          <w:rPr>
            <w:rFonts w:ascii="Times New Roman" w:hAnsi="Times New Roman" w:cs="Times New Roman"/>
            <w:noProof/>
            <w:webHidden/>
            <w:color w:val="000000" w:themeColor="text1"/>
            <w:sz w:val="24"/>
            <w:szCs w:val="24"/>
          </w:rPr>
          <w:t>19</w:t>
        </w:r>
        <w:r w:rsidRPr="004834ED" w:rsidR="0055389E">
          <w:rPr>
            <w:rFonts w:ascii="Times New Roman" w:hAnsi="Times New Roman" w:cs="Times New Roman"/>
            <w:noProof/>
            <w:webHidden/>
            <w:color w:val="000000" w:themeColor="text1"/>
            <w:sz w:val="24"/>
            <w:szCs w:val="24"/>
          </w:rPr>
          <w:fldChar w:fldCharType="end"/>
        </w:r>
      </w:hyperlink>
    </w:p>
    <w:p w:rsidRPr="00C85C7C" w:rsidR="00C85C7C" w:rsidP="004834ED" w:rsidRDefault="0055389E" w14:paraId="4A4BF4A2" w14:textId="0643BF96">
      <w:pPr>
        <w:spacing w:after="0" w:line="480" w:lineRule="auto"/>
        <w:contextualSpacing/>
        <w:rPr>
          <w:rFonts w:ascii="Times New Roman" w:hAnsi="Times New Roman" w:cs="Times New Roman"/>
          <w:color w:val="000000" w:themeColor="text1"/>
          <w:sz w:val="24"/>
          <w:szCs w:val="24"/>
        </w:rPr>
      </w:pPr>
      <w:r w:rsidRPr="004834ED">
        <w:rPr>
          <w:rFonts w:ascii="Times New Roman" w:hAnsi="Times New Roman" w:cs="Times New Roman"/>
          <w:color w:val="000000" w:themeColor="text1"/>
          <w:sz w:val="24"/>
          <w:szCs w:val="24"/>
        </w:rPr>
        <w:fldChar w:fldCharType="end"/>
      </w:r>
    </w:p>
    <w:p w:rsidR="00C85C7C" w:rsidRDefault="0055389E" w14:paraId="1D8F126B" w14:textId="77777777">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rsidRPr="00C85C7C" w:rsidR="00B86734" w:rsidP="00C85C7C" w:rsidRDefault="0055389E" w14:paraId="10DD60A1" w14:textId="3D608CA6">
      <w:pPr>
        <w:pStyle w:val="Heading1"/>
      </w:pPr>
      <w:bookmarkStart w:name="_Toc78024445" w:id="0"/>
      <w:r w:rsidRPr="00C85C7C">
        <w:t>Introduction</w:t>
      </w:r>
      <w:bookmarkEnd w:id="0"/>
    </w:p>
    <w:p w:rsidRPr="00C85C7C" w:rsidR="00795145" w:rsidP="00C85C7C" w:rsidRDefault="0055389E" w14:paraId="43FB89C2" w14:textId="089E8E35">
      <w:pPr>
        <w:spacing w:after="0" w:line="480" w:lineRule="auto"/>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ab/>
      </w:r>
      <w:r w:rsidRPr="00C85C7C">
        <w:rPr>
          <w:rFonts w:ascii="Times New Roman" w:hAnsi="Times New Roman" w:cs="Times New Roman"/>
          <w:color w:val="000000" w:themeColor="text1"/>
          <w:sz w:val="24"/>
          <w:szCs w:val="24"/>
        </w:rPr>
        <w:t>This report is based upon assessing the impact of organisational beliefs, attitudes, and value systems on workplace behaviour. This will involve applying the key theories and a critical evaluation of the theories. Moreover, recommendations will be provided for specific organisational changes for the post-COVID mindset that may help the organisation tackle the challenges they face. For this purpose, the organisation that I have chosen is Nando’s. This is because I have spent over 14 years in this company, and I have experienced growth from Griller to a first assistant.</w:t>
      </w:r>
    </w:p>
    <w:p w:rsidRPr="00C85C7C" w:rsidR="00B710F5" w:rsidP="00C85C7C" w:rsidRDefault="0055389E" w14:paraId="4A144CF1" w14:textId="31981180">
      <w:pPr>
        <w:spacing w:after="0" w:line="480" w:lineRule="auto"/>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ab/>
      </w:r>
      <w:r w:rsidRPr="00C85C7C">
        <w:rPr>
          <w:rFonts w:ascii="Times New Roman" w:hAnsi="Times New Roman" w:cs="Times New Roman"/>
          <w:color w:val="000000" w:themeColor="text1"/>
          <w:sz w:val="24"/>
          <w:szCs w:val="24"/>
        </w:rPr>
        <w:t>Nando's operates through a chain of restaurants in the UK. The company sells products such as grilled chicken, puddings, Ice Cream (yogurt), appetizers, salads, chicken wings, breakfast (Airport</w:t>
      </w:r>
      <w:r w:rsidRPr="00C85C7C">
        <w:rPr>
          <w:rFonts w:ascii="Times New Roman" w:hAnsi="Times New Roman" w:cs="Times New Roman"/>
          <w:color w:val="000000" w:themeColor="text1"/>
          <w:sz w:val="24"/>
          <w:szCs w:val="24"/>
        </w:rPr>
        <w:t>),</w:t>
      </w:r>
      <w:r w:rsidRPr="00C85C7C">
        <w:rPr>
          <w:rFonts w:ascii="Times New Roman" w:hAnsi="Times New Roman" w:cs="Times New Roman"/>
          <w:color w:val="000000" w:themeColor="text1"/>
          <w:sz w:val="24"/>
          <w:szCs w:val="24"/>
        </w:rPr>
        <w:t xml:space="preserve"> alcoholic beverages and Nando’s sauces.</w:t>
      </w:r>
      <w:r w:rsidRPr="00C85C7C" w:rsidR="00CA111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Nando's serves customers in 19 different countries including UK. Today there are over 450 Nando restaurants in the UK and Ireland, but our story begins long before the first British restaurants opened here in the west London suburb of Ealing. It is a story of discovery, passion and ambition.</w:t>
      </w:r>
    </w:p>
    <w:p w:rsidRPr="00C85C7C" w:rsidR="00085C8D" w:rsidP="00C85C7C" w:rsidRDefault="00085C8D" w14:paraId="78C6AE1C" w14:textId="791265AC">
      <w:pPr>
        <w:spacing w:after="0" w:line="480" w:lineRule="auto"/>
        <w:contextualSpacing/>
        <w:rPr>
          <w:rFonts w:ascii="Times New Roman" w:hAnsi="Times New Roman" w:cs="Times New Roman"/>
          <w:color w:val="000000" w:themeColor="text1"/>
          <w:sz w:val="24"/>
          <w:szCs w:val="24"/>
        </w:rPr>
      </w:pPr>
    </w:p>
    <w:p w:rsidRPr="00C85C7C" w:rsidR="00085C8D" w:rsidP="00C85C7C" w:rsidRDefault="0055389E" w14:paraId="51D38147" w14:textId="59E41EC1">
      <w:pPr>
        <w:pStyle w:val="Heading1"/>
      </w:pPr>
      <w:bookmarkStart w:name="_Toc78024446" w:id="1"/>
      <w:r w:rsidRPr="00C85C7C">
        <w:t>Key Management Theories</w:t>
      </w:r>
      <w:bookmarkEnd w:id="1"/>
    </w:p>
    <w:p w:rsidRPr="00C85C7C" w:rsidR="003A47E7" w:rsidP="00C85C7C" w:rsidRDefault="0055389E" w14:paraId="21C627D1" w14:textId="708FF58B">
      <w:pPr>
        <w:spacing w:after="0" w:line="480" w:lineRule="auto"/>
        <w:ind w:firstLine="720"/>
        <w:contextualSpacing/>
        <w:rPr>
          <w:rFonts w:ascii="Times New Roman" w:hAnsi="Times New Roman" w:cs="Times New Roman"/>
          <w:color w:val="000000" w:themeColor="text1"/>
          <w:sz w:val="24"/>
          <w:szCs w:val="24"/>
        </w:rPr>
      </w:pPr>
      <w:r w:rsidRPr="482E40E3" w:rsidR="482E40E3">
        <w:rPr>
          <w:rFonts w:ascii="Times New Roman" w:hAnsi="Times New Roman" w:cs="Times New Roman"/>
          <w:color w:val="000000" w:themeColor="text1" w:themeTint="FF" w:themeShade="FF"/>
          <w:sz w:val="24"/>
          <w:szCs w:val="24"/>
        </w:rPr>
        <w:t>Edgar Schein, whose name is perhaps most closely associated with foreign research in the field of organizational culture, defines it as</w:t>
      </w:r>
      <w:r w:rsidRPr="482E40E3" w:rsidR="482E40E3">
        <w:rPr>
          <w:rFonts w:ascii="Times New Roman" w:hAnsi="Times New Roman" w:cs="Times New Roman"/>
          <w:color w:val="000000" w:themeColor="text1" w:themeTint="FF" w:themeShade="FF"/>
          <w:sz w:val="24"/>
          <w:szCs w:val="24"/>
        </w:rPr>
        <w:t xml:space="preserve"> </w:t>
      </w:r>
      <w:r w:rsidRPr="482E40E3" w:rsidR="482E40E3">
        <w:rPr>
          <w:rFonts w:ascii="Times New Roman" w:hAnsi="Times New Roman" w:cs="Times New Roman"/>
          <w:color w:val="000000" w:themeColor="text1" w:themeTint="FF" w:themeShade="FF"/>
          <w:sz w:val="24"/>
          <w:szCs w:val="24"/>
        </w:rPr>
        <w:t>a set of core beliefs - self-formed, learned, or developed by a specific group as it learns to solve problems of adaptation to the external environment and internal integration - that has been effective enough to be considered valuable, and therefore passed on to new members as correct ways of perception, thinking and attitudes towards specific problems</w:t>
      </w:r>
      <w:r w:rsidRPr="482E40E3" w:rsidR="482E40E3">
        <w:rPr>
          <w:rFonts w:ascii="Times New Roman" w:hAnsi="Times New Roman" w:cs="Times New Roman"/>
          <w:color w:val="000000" w:themeColor="text1" w:themeTint="FF" w:themeShade="FF"/>
          <w:sz w:val="24"/>
          <w:szCs w:val="24"/>
        </w:rPr>
        <w:t xml:space="preserve"> </w:t>
      </w:r>
      <w:r w:rsidRPr="482E40E3">
        <w:rPr>
          <w:rFonts w:ascii="Times New Roman" w:hAnsi="Times New Roman" w:cs="Times New Roman"/>
          <w:color w:val="000000" w:themeColor="text1" w:themeTint="FF" w:themeShade="FF"/>
          <w:sz w:val="24"/>
          <w:szCs w:val="24"/>
        </w:rPr>
        <w:fldChar w:fldCharType="begin"/>
      </w:r>
      <w:r w:rsidRPr="482E40E3">
        <w:rPr>
          <w:rFonts w:ascii="Times New Roman" w:hAnsi="Times New Roman" w:cs="Times New Roman"/>
          <w:color w:val="000000" w:themeColor="text1" w:themeTint="FF" w:themeShade="FF"/>
          <w:sz w:val="24"/>
          <w:szCs w:val="24"/>
        </w:rPr>
        <w:instrText xml:space="preserve"> ADDIN EN.CITE &lt;EndNote&gt;&lt;Cite&gt;&lt;Author&gt;Bakari&lt;/Author&gt;&lt;Year&gt;2017&lt;/Year&gt;&lt;RecNum&gt;1285&lt;/RecNum&gt;&lt;DisplayText&gt;(Bakari et al., 2017)&lt;/DisplayText&gt;&lt;record&gt;&lt;rec-number&gt;1285&lt;/rec-number&gt;&lt;foreign-keys&gt;&lt;key app="EN" db-id="z0vet9t9k0aa5kersx5xa0x4tx5srsvsrzpx" timestamp="1627113168"&gt;1285&lt;/key&gt;&lt;/foreign-keys&gt;&lt;ref-type name="Journal Article"&gt;17&lt;/ref-type&gt;&lt;contributors&gt;&lt;authors&gt;&lt;author&gt;Bakari, Haroon&lt;/author&gt;&lt;author&gt;Hunjra, Ahmed Imran&lt;/author&gt;&lt;author&gt;Niazi, Ghulam Shabbir Khan&lt;/author&gt;&lt;/authors&gt;&lt;/contributors&gt;&lt;titles&gt;&lt;title&gt;How does authentic leadership influence planned organizational change? The role of employees’ perceptions: Integration of theory of planned behavior and Lewin&amp;apos;s three step model&lt;/title&gt;&lt;secondary-title&gt;Journal of Change Management&lt;/secondary-title&gt;&lt;/titles&gt;&lt;periodical&gt;&lt;full-title&gt;Journal of Change Management&lt;/full-title&gt;&lt;/periodical&gt;&lt;pages&gt;155-187&lt;/pages&gt;&lt;volume&gt;17&lt;/volume&gt;&lt;number&gt;2&lt;/number&gt;&lt;dates&gt;&lt;year&gt;2017&lt;/year&gt;&lt;/dates&gt;&lt;isbn&gt;1469-7017&lt;/isbn&gt;&lt;urls&gt;&lt;/urls&gt;&lt;/record&gt;&lt;/Cite&gt;&lt;/EndNote&gt;</w:instrText>
      </w:r>
      <w:r w:rsidRPr="482E40E3">
        <w:rPr>
          <w:rFonts w:ascii="Times New Roman" w:hAnsi="Times New Roman" w:cs="Times New Roman"/>
          <w:color w:val="000000" w:themeColor="text1" w:themeTint="FF" w:themeShade="FF"/>
          <w:sz w:val="24"/>
          <w:szCs w:val="24"/>
        </w:rPr>
        <w:fldChar w:fldCharType="separate"/>
      </w:r>
      <w:r w:rsidRPr="482E40E3" w:rsidR="482E40E3">
        <w:rPr>
          <w:rFonts w:ascii="Times New Roman" w:hAnsi="Times New Roman" w:cs="Times New Roman"/>
          <w:noProof/>
          <w:color w:val="000000" w:themeColor="text1" w:themeTint="FF" w:themeShade="FF"/>
          <w:sz w:val="24"/>
          <w:szCs w:val="24"/>
        </w:rPr>
        <w:t>(Bakari et al., 2017)</w:t>
      </w:r>
      <w:r w:rsidRPr="482E40E3">
        <w:rPr>
          <w:rFonts w:ascii="Times New Roman" w:hAnsi="Times New Roman" w:cs="Times New Roman"/>
          <w:color w:val="000000" w:themeColor="text1" w:themeTint="FF" w:themeShade="FF"/>
          <w:sz w:val="24"/>
          <w:szCs w:val="24"/>
        </w:rPr>
        <w:fldChar w:fldCharType="end"/>
      </w:r>
      <w:r w:rsidRPr="482E40E3" w:rsidR="482E40E3">
        <w:rPr>
          <w:rFonts w:ascii="Times New Roman" w:hAnsi="Times New Roman" w:cs="Times New Roman"/>
          <w:color w:val="000000" w:themeColor="text1" w:themeTint="FF" w:themeShade="FF"/>
          <w:sz w:val="24"/>
          <w:szCs w:val="24"/>
        </w:rPr>
        <w:t>.</w:t>
      </w:r>
      <w:r w:rsidRPr="482E40E3" w:rsidR="482E40E3">
        <w:rPr>
          <w:rFonts w:ascii="Times New Roman" w:hAnsi="Times New Roman" w:cs="Times New Roman"/>
          <w:color w:val="000000" w:themeColor="text1" w:themeTint="FF" w:themeShade="FF"/>
          <w:sz w:val="24"/>
          <w:szCs w:val="24"/>
        </w:rPr>
        <w:t xml:space="preserve"> </w:t>
      </w:r>
      <w:r w:rsidRPr="482E40E3" w:rsidR="482E40E3">
        <w:rPr>
          <w:rFonts w:ascii="Times New Roman" w:hAnsi="Times New Roman" w:cs="Times New Roman"/>
          <w:color w:val="000000" w:themeColor="text1" w:themeTint="FF" w:themeShade="FF"/>
          <w:sz w:val="24"/>
          <w:szCs w:val="24"/>
        </w:rPr>
        <w:t>The culture of an organization can be deliberately created by its leading members, or it is formed arbitrarily over time under the influence of various internal and external factors. The idea of organizational culture is quite abstract, however, like the air in a room, it surrounds everything and affects everything that happens in the organization.</w:t>
      </w:r>
    </w:p>
    <w:p w:rsidR="482E40E3" w:rsidP="482E40E3" w:rsidRDefault="482E40E3" w14:paraId="408760D8" w14:textId="4DFE3AE1">
      <w:pPr>
        <w:spacing w:after="0" w:line="480" w:lineRule="auto"/>
        <w:ind w:firstLine="720"/>
        <w:rPr>
          <w:rFonts w:ascii="Times New Roman" w:hAnsi="Times New Roman" w:cs="Times New Roman"/>
          <w:color w:val="000000" w:themeColor="text1" w:themeTint="FF" w:themeShade="FF"/>
          <w:sz w:val="24"/>
          <w:szCs w:val="24"/>
        </w:rPr>
      </w:pPr>
    </w:p>
    <w:p w:rsidRPr="00C85C7C" w:rsidR="003A47E7" w:rsidP="00C85C7C" w:rsidRDefault="0055389E" w14:paraId="49F244C8" w14:textId="56A4A95D">
      <w:pPr>
        <w:spacing w:after="0" w:line="480" w:lineRule="auto"/>
        <w:ind w:firstLine="720"/>
        <w:contextualSpacing/>
        <w:rPr>
          <w:rFonts w:ascii="Times New Roman" w:hAnsi="Times New Roman" w:cs="Times New Roman"/>
          <w:color w:val="000000" w:themeColor="text1"/>
          <w:sz w:val="24"/>
          <w:szCs w:val="24"/>
        </w:rPr>
      </w:pPr>
      <w:r w:rsidRPr="482E40E3" w:rsidR="482E40E3">
        <w:rPr>
          <w:rFonts w:ascii="Times New Roman" w:hAnsi="Times New Roman" w:cs="Times New Roman"/>
          <w:color w:val="000000" w:themeColor="text1" w:themeTint="FF" w:themeShade="FF"/>
          <w:sz w:val="24"/>
          <w:szCs w:val="24"/>
        </w:rPr>
        <w:t xml:space="preserve">Several factors influence the importance of corporate culture in the development of any organisation. First, it gives employees an organizational identity, defines an intragroup view of the company, and is an important source of stability and continuity in the organization. This creates in employees a sense of the reliability of the organization itself and their position in it, contributes to the formation of a sense of social security. Secondly, knowledge of the fundamentals of the organizational culture of their company helps new employees to correctly interpret the events taking place in the organization, defining in them all the most essential </w:t>
      </w:r>
      <w:r w:rsidRPr="482E40E3">
        <w:rPr>
          <w:rFonts w:ascii="Times New Roman" w:hAnsi="Times New Roman" w:cs="Times New Roman"/>
          <w:color w:val="000000" w:themeColor="text1" w:themeTint="FF" w:themeShade="FF"/>
          <w:sz w:val="24"/>
          <w:szCs w:val="24"/>
        </w:rPr>
        <w:fldChar w:fldCharType="begin"/>
      </w:r>
      <w:r w:rsidRPr="482E40E3">
        <w:rPr>
          <w:rFonts w:ascii="Times New Roman" w:hAnsi="Times New Roman" w:cs="Times New Roman"/>
          <w:color w:val="000000" w:themeColor="text1" w:themeTint="FF" w:themeShade="FF"/>
          <w:sz w:val="24"/>
          <w:szCs w:val="24"/>
        </w:rPr>
        <w:instrText xml:space="preserve"> ADDIN EN.CITE &lt;EndNote&gt;&lt;Cite&gt;&lt;Author&gt;Héliot&lt;/Author&gt;&lt;Year&gt;2020&lt;/Year&gt;&lt;RecNum&gt;1291&lt;/RecNum&gt;&lt;DisplayText&gt;(Héliot et al., 2020)&lt;/DisplayText&gt;&lt;record&gt;&lt;rec-number&gt;1291&lt;/rec-number&gt;&lt;foreign-keys&gt;&lt;key app="EN" db-id="z0vet9t9k0aa5kersx5xa0x4tx5srsvsrzpx" timestamp="1627113215"&gt;1291&lt;/key&gt;&lt;/foreign-keys&gt;&lt;ref-type name="Journal Article"&gt;17&lt;/ref-type&gt;&lt;contributors&gt;&lt;authors&gt;&lt;author&gt;Héliot, YingFei&lt;/author&gt;&lt;author&gt;Gleibs, Ilka H&lt;/author&gt;&lt;author&gt;Coyle, Adrian&lt;/author&gt;&lt;author&gt;Rousseau, Denise M&lt;/author&gt;&lt;author&gt;Rojon, Céline&lt;/author&gt;&lt;/authors&gt;&lt;/contributors&gt;&lt;titles&gt;&lt;title&gt;Religious identity in the workplace: A systematic review, research agenda, and practical implications&lt;/title&gt;&lt;secondary-title&gt;Human Resource Management&lt;/secondary-title&gt;&lt;/titles&gt;&lt;periodical&gt;&lt;full-title&gt;Human Resource Management&lt;/full-title&gt;&lt;/periodical&gt;&lt;pages&gt;153-173&lt;/pages&gt;&lt;volume&gt;59&lt;/volume&gt;&lt;number&gt;2&lt;/number&gt;&lt;dates&gt;&lt;year&gt;2020&lt;/year&gt;&lt;/dates&gt;&lt;isbn&gt;0090-4848&lt;/isbn&gt;&lt;urls&gt;&lt;/urls&gt;&lt;/record&gt;&lt;/Cite&gt;&lt;/EndNote&gt;</w:instrText>
      </w:r>
      <w:r w:rsidRPr="482E40E3">
        <w:rPr>
          <w:rFonts w:ascii="Times New Roman" w:hAnsi="Times New Roman" w:cs="Times New Roman"/>
          <w:color w:val="000000" w:themeColor="text1" w:themeTint="FF" w:themeShade="FF"/>
          <w:sz w:val="24"/>
          <w:szCs w:val="24"/>
        </w:rPr>
        <w:fldChar w:fldCharType="separate"/>
      </w:r>
      <w:r w:rsidRPr="482E40E3" w:rsidR="482E40E3">
        <w:rPr>
          <w:rFonts w:ascii="Times New Roman" w:hAnsi="Times New Roman" w:cs="Times New Roman"/>
          <w:noProof/>
          <w:color w:val="000000" w:themeColor="text1" w:themeTint="FF" w:themeShade="FF"/>
          <w:sz w:val="24"/>
          <w:szCs w:val="24"/>
        </w:rPr>
        <w:t>(Héliot et al., 2020)</w:t>
      </w:r>
      <w:r w:rsidRPr="482E40E3">
        <w:rPr>
          <w:rFonts w:ascii="Times New Roman" w:hAnsi="Times New Roman" w:cs="Times New Roman"/>
          <w:color w:val="000000" w:themeColor="text1" w:themeTint="FF" w:themeShade="FF"/>
          <w:sz w:val="24"/>
          <w:szCs w:val="24"/>
        </w:rPr>
        <w:fldChar w:fldCharType="end"/>
      </w:r>
      <w:r w:rsidRPr="482E40E3" w:rsidR="482E40E3">
        <w:rPr>
          <w:rFonts w:ascii="Times New Roman" w:hAnsi="Times New Roman" w:cs="Times New Roman"/>
          <w:color w:val="000000" w:themeColor="text1" w:themeTint="FF" w:themeShade="FF"/>
          <w:sz w:val="24"/>
          <w:szCs w:val="24"/>
        </w:rPr>
        <w:t>. Thirdly, intra-organizational culture, more than anything else, stimulates the self-awareness and high responsibility of the employee who performs the tasks assigned to him.</w:t>
      </w:r>
    </w:p>
    <w:p w:rsidRPr="00C85C7C" w:rsidR="00085C8D" w:rsidP="00C85C7C" w:rsidRDefault="0055389E" w14:paraId="1F7CC697" w14:textId="2110ABD7">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All existing organizations are as unique as snowflakes. Each has its history, organizational structure, types of communications, systems and procedures for setting goals, within organizational rituals and myths, which together form a unique corporate culture. Most organizational cultures have historically been more implicit, but more recently a trend has prevailed to recognize their influence and role</w:t>
      </w:r>
      <w:r w:rsidRPr="00C85C7C" w:rsidR="0069611A">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&lt;EndNote&gt;&lt;Cite&gt;&lt;Author&gt;Isensee&lt;/Author&gt;&lt;Year&gt;2020&lt;/Year&gt;&lt;RecNum&gt;1292&lt;/RecNum&gt;&lt;DisplayText&gt;(Isensee et al., 2020)&lt;/DisplayText&gt;&lt;record&gt;&lt;rec-number&gt;1292&lt;/rec-number&gt;&lt;foreign-keys&gt;&lt;key app="EN" db-id="z0vet9t9k0aa5kersx5xa0x4tx5srsvsrzpx" timestamp="1627113221"&gt;1292&lt;/key&gt;&lt;/foreign-keys&gt;&lt;ref-type name="Journal Article"&gt;17&lt;/ref-type&gt;&lt;contributors&gt;&lt;authors&gt;&lt;author&gt;Isensee, Carmen&lt;/author&gt;&lt;author&gt;Teuteberg, Frank&lt;/author&gt;&lt;author&gt;Griese, Kai-Michael&lt;/author&gt;&lt;author&gt;Topi, Corrado&lt;/author&gt;&lt;/authors&gt;&lt;/contributors&gt;&lt;titles&gt;&lt;title&gt;The relationship between organizational culture, sustainability, and digitalization in SMEs: A systematic review&lt;/title&gt;&lt;secondary-title&gt;Journal of Cleaner Production&lt;/secondary-title&gt;&lt;/titles&gt;&lt;periodical&gt;&lt;full-title&gt;Journal of cleaner production&lt;/full-title&gt;&lt;/periodical&gt;&lt;pages&gt;122944&lt;/pages&gt;&lt;dates&gt;&lt;year&gt;2020&lt;/year&gt;&lt;/dates&gt;&lt;isbn&gt;0959-6526&lt;/isbn&gt;&lt;urls&gt;&lt;/urls&gt;&lt;/record&gt;&lt;/Cite&gt;&lt;/EndNote&gt;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(Isensee et al., 2020)</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Now management is openly discussing the type of internal environment the company wants most. Increasingly, they began to talk about the importance and necessity of forming the philosophy of the company and the development of organizational culture.</w:t>
      </w:r>
    </w:p>
    <w:p w:rsidRPr="00C85C7C" w:rsidR="005024E5" w:rsidP="00C85C7C" w:rsidRDefault="0055389E" w14:paraId="47A8B01F" w14:textId="4030EF7E">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The core of the organizational culture is undoubtedly the values, based on which the norms and forms of </w:t>
      </w:r>
      <w:r w:rsidRPr="00C85C7C" w:rsidR="004834ED">
        <w:rPr>
          <w:rFonts w:ascii="Times New Roman" w:hAnsi="Times New Roman" w:cs="Times New Roman"/>
          <w:color w:val="000000" w:themeColor="text1"/>
          <w:sz w:val="24"/>
          <w:szCs w:val="24"/>
        </w:rPr>
        <w:t>behaviour</w:t>
      </w:r>
      <w:r w:rsidRPr="00C85C7C">
        <w:rPr>
          <w:rFonts w:ascii="Times New Roman" w:hAnsi="Times New Roman" w:cs="Times New Roman"/>
          <w:color w:val="000000" w:themeColor="text1"/>
          <w:sz w:val="24"/>
          <w:szCs w:val="24"/>
        </w:rPr>
        <w:t xml:space="preserve"> in the organization are developed</w:t>
      </w:r>
      <w:r w:rsidRPr="00C85C7C" w:rsidR="0069611A">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&lt;EndNote&gt;&lt;Cite&gt;&lt;Author&gt;Khari&lt;/Author&gt;&lt;Year&gt;2017&lt;/Year&gt;&lt;RecNum&gt;1286&lt;/RecNum&gt;&lt;DisplayText&gt;(Khari and Sinha, 2017)&lt;/DisplayText&gt;&lt;record&gt;&lt;rec-number&gt;1286&lt;/rec-number&gt;&lt;foreign-keys&gt;&lt;key app="EN" db-id="z0vet9t9k0aa5kersx5xa0x4tx5srsvsrzpx" timestamp="1627113173"&gt;1286&lt;/key&gt;&lt;/foreign-keys&gt;&lt;ref-type name="Journal Article"&gt;17&lt;/ref-type&gt;&lt;contributors&gt;&lt;authors&gt;&lt;author&gt;Khari, Chitra&lt;/author&gt;&lt;author&gt;Sinha, Shuchi&lt;/author&gt;&lt;/authors&gt;&lt;/contributors&gt;&lt;titles&gt;&lt;title&gt;Impact of workplace spirituality on knowledge sharing intention: A conceptual framework&lt;/title&gt;&lt;secondary-title&gt;Journal of Human Values&lt;/secondary-title&gt;&lt;/titles&gt;&lt;periodical&gt;&lt;full-title&gt;Journal of Human Values&lt;/full-title&gt;&lt;/periodical&gt;&lt;pages&gt;27-39&lt;/pages&gt;&lt;volume&gt;23&lt;/volume&gt;&lt;number&gt;1&lt;/number&gt;&lt;dates&gt;&lt;year&gt;2017&lt;/year&gt;&lt;/dates&gt;&lt;isbn&gt;0971-6858&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(Khari and Sinha, 2017)</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It is the values shared and declared by the founders and the most authoritative members of the organization that often become the key link on which the cohesion of employees depends, the unity of views and actions is formed, and, therefore, the achievement of the organization's goals is ensured.</w:t>
      </w:r>
    </w:p>
    <w:p w:rsidRPr="00C85C7C" w:rsidR="005024E5" w:rsidP="00C85C7C" w:rsidRDefault="0055389E" w14:paraId="2D7962F7" w14:textId="1ACA0936">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From the point of view of axiology (the doctrine of values), values are the properties of a social object to satisfy certain needs of an individual or group. Value relationships do not arise until the subject has discovered for himself the problematic nature of satisfying an urgent need</w:t>
      </w:r>
      <w:r w:rsidRPr="00C85C7C" w:rsidR="0069611A">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&lt;EndNote&gt;&lt;Cite&gt;&lt;Author&gt;Khari&lt;/Author&gt;&lt;Year&gt;2017&lt;/Year&gt;&lt;RecNum&gt;1286&lt;/RecNum&gt;&lt;DisplayText&gt;(Khari and Sinha, 2017)&lt;/DisplayText&gt;&lt;record&gt;&lt;rec-number&gt;1286&lt;/rec-number&gt;&lt;foreign-keys&gt;&lt;key app="EN" db-id="z0vet9t9k0aa5kersx5xa0x4tx5srsvsrzpx" timestamp="1627113173"&gt;1286&lt;/key&gt;&lt;/foreign-keys&gt;&lt;ref-type name="Journal Article"&gt;17&lt;/ref-type&gt;&lt;contributors&gt;&lt;authors&gt;&lt;author&gt;Khari, Chitra&lt;/author&gt;&lt;author&gt;Sinha, Shuchi&lt;/author&gt;&lt;/authors&gt;&lt;/contributors&gt;&lt;titles&gt;&lt;title&gt;Impact of workplace spirituality on knowledge sharing intention: A conceptual framework&lt;/title&gt;&lt;secondary-title&gt;Journal of Human Values&lt;/secondary-title&gt;&lt;/titles&gt;&lt;periodical&gt;&lt;full-title&gt;Journal of Human Values&lt;/full-title&gt;&lt;/periodical&gt;&lt;pages&gt;27-39&lt;/pages&gt;&lt;volume&gt;23&lt;/volume&gt;&lt;number&gt;1&lt;/number&gt;&lt;dates&gt;&lt;year&gt;2017&lt;/year&gt;&lt;/dates&gt;&lt;isbn&gt;0971-6858&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(Khari and Sinha, 2017)</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Concerning the organizational culture, values can be defined as a target and desirable event, since a person always takes a position of assessment concerning all elements of the external environment that surrounds him. Values in this case serve as an incentive, a necessary condition for any kind of interaction.</w:t>
      </w:r>
    </w:p>
    <w:p w:rsidRPr="00C85C7C" w:rsidR="005024E5" w:rsidP="00C85C7C" w:rsidRDefault="0055389E" w14:paraId="24D65F12" w14:textId="197F754C">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Due to social inequality that exists both in society and any organization, values are unevenly distributed among people. It is on the unequal distribution of values that the relations of power and subordination, all types of economic relations, relations of friendship, partnership, etc. are built</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&lt;EndNote&gt;&lt;Cite&gt;&lt;Author&gt;Kim&lt;/Author&gt;&lt;Year&gt;2017&lt;/Year&gt;&lt;RecNum&gt;1284&lt;/RecNum&gt;&lt;DisplayText&gt;(Kim and Kim, 2017)&lt;/DisplayText&gt;&lt;record&gt;&lt;rec-number&gt;1284&lt;/rec-number&gt;&lt;foreign-keys&gt;&lt;key app="EN" db-id="z0vet9t9k0aa5kersx5xa0x4tx5srsvsrzpx" timestamp="1627113163"&gt;1284&lt;/key&gt;&lt;/foreign-keys&gt;&lt;ref-type name="Journal Article"&gt;17&lt;/ref-type&gt;&lt;contributors&gt;&lt;authors&gt;&lt;author&gt;Kim, Sang Soo&lt;/author&gt;&lt;author&gt;Kim, Yong Jin&lt;/author&gt;&lt;/authors&gt;&lt;/contributors&gt;&lt;titles&gt;&lt;title&gt;The effect of compliance knowledge and compliance support systems on information security compliance behavior&lt;/title&gt;&lt;secondary-title&gt;Journal of Knowledge Management&lt;/secondary-title&gt;&lt;/titles&gt;&lt;periodical&gt;&lt;full-title&gt;Journal of Knowledge Management&lt;/full-title&gt;&lt;/periodical&gt;&lt;dates&gt;&lt;year&gt;2017&lt;/year&gt;&lt;/dates&gt;&lt;isbn&gt;1367-3270&lt;/isbn&gt;&lt;urls&gt;&lt;/urls&gt;&lt;/record&gt;&lt;/Cite&gt;&lt;/EndNote&gt;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(Kim and Kim, 2017)</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The distribution of values in a social group, for example, among employees of a company, is called by sociologists the value image of a given group or organization. As for the individual employee, within the organization, within the framework of a common value image, each of them occupies an individual value position. Value images and positions change in the process of interpersonal interaction and exchange of values.</w:t>
      </w:r>
    </w:p>
    <w:p w:rsidRPr="00C85C7C" w:rsidR="005024E5" w:rsidP="00C85C7C" w:rsidRDefault="0055389E" w14:paraId="0C211695" w14:textId="51913F14">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Highlight values well-being, which is understood as those values that are a prerequisite for maintaining the physical and mental activity of people. The famous sociologist S.S. Frolov refers to them the following values: well-being (includes health and safety), wealth (possession of various material goods and services), skill (professionalism in certain types of activities), education (knowledge, information potential and cultural ties), respect (includes status, prestige, fame and reputation)</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&lt;EndNote&gt;&lt;Cite&gt;&lt;Author&gt;Kim&lt;/Author&gt;&lt;Year&gt;2017&lt;/Year&gt;&lt;RecNum&gt;1284&lt;/RecNum&gt;&lt;DisplayText&gt;(Kim and Kim, 2017)&lt;/DisplayText&gt;&lt;record&gt;&lt;rec-number&gt;1284&lt;/rec-number&gt;&lt;foreign-keys&gt;&lt;key app="EN" db-id="z0vet9t9k0aa5kersx5xa0x4tx5srsvsrzpx" timestamp="1627113163"&gt;1284&lt;/key&gt;&lt;/foreign-keys&gt;&lt;ref-type name="Journal Article"&gt;17&lt;/ref-type&gt;&lt;contributors&gt;&lt;authors&gt;&lt;author&gt;Kim, Sang Soo&lt;/author&gt;&lt;author&gt;Kim, Yong Jin&lt;/author&gt;&lt;/authors&gt;&lt;/contributors&gt;&lt;titles&gt;&lt;title&gt;The effect of compliance knowledge and compliance support systems on information security compliance behavior&lt;/title&gt;&lt;secondary-title&gt;Journal of Knowledge Management&lt;/secondary-title&gt;&lt;/titles&gt;&lt;periodical&gt;&lt;full-title&gt;Journal of Knowledge Management&lt;/full-title&gt;&lt;/periodical&gt;&lt;dates&gt;&lt;year&gt;2017&lt;/year&gt;&lt;/dates&gt;&lt;isbn&gt;1367-3270&lt;/isbn&gt;&lt;urls&gt;&lt;/urls&gt;&lt;/record&gt;&lt;/Cite&gt;&lt;/EndNote&gt;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(Kim and Kim, 2017)</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The group of moral values includes kindness, justice, virtue and other moral qualities. Such value as power is considered one of the most universal and significant since it allows you to acquire any other values.</w:t>
      </w:r>
    </w:p>
    <w:p w:rsidRPr="00C85C7C" w:rsidR="00535453" w:rsidP="00C85C7C" w:rsidRDefault="0055389E" w14:paraId="4720E1E2" w14:textId="494F04E9">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Sometimes, in the interests of strategic management or under the influence of factors vital for a given organization, a decision is made about the need to change the adopted model of organizational culture. For example, the external environment has undergone such significant changes that the organization must either adapt to the new conditions, or it will not be able to survive. Or when the organization is growing very rapidly and is recruiting new employees in numbers that exceed the number of existing staff</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&lt;EndNote&gt;&lt;Cite&gt;&lt;Author&gt;Kim&lt;/Author&gt;&lt;Year&gt;2020&lt;/Year&gt;&lt;RecNum&gt;1288&lt;/RecNum&gt;&lt;DisplayText&gt;(Kim et al., 2020)&lt;/DisplayText&gt;&lt;record&gt;&lt;rec-number&gt;1288&lt;/rec-number&gt;&lt;foreign-keys&gt;&lt;key app="EN" db-id="z0vet9t9k0aa5kersx5xa0x4tx5srsvsrzpx" timestamp="1627113199"&gt;1288&lt;/key&gt;&lt;/foreign-keys&gt;&lt;ref-type name="Journal Article"&gt;17&lt;/ref-type&gt;&lt;contributors&gt;&lt;authors&gt;&lt;author&gt;Kim, Woo Gon&lt;/author&gt;&lt;author&gt;McGinley, Sean&lt;/author&gt;&lt;author&gt;Choi, Hyung-Min&lt;/author&gt;&lt;author&gt;Agmapisarn, Charoenchai&lt;/author&gt;&lt;/authors&gt;&lt;/contributors&gt;&lt;titles&gt;&lt;title&gt;Hotels’ environmental leadership and employees’ organizational citizenship behavior&lt;/title&gt;&lt;secondary-title&gt;International Journal of Hospitality Management&lt;/secondary-title&gt;&lt;/titles&gt;&lt;periodical&gt;&lt;full-title&gt;International Journal of Hospitality Management&lt;/full-title&gt;&lt;/periodical&gt;&lt;pages&gt;102375&lt;/pages&gt;&lt;volume&gt;87&lt;/volume&gt;&lt;dates&gt;&lt;year&gt;2020&lt;/year&gt;&lt;/dates&gt;&lt;isbn&gt;0278-4319&lt;/isbn&gt;&lt;urls&gt;&lt;/urls&gt;&lt;/record&gt;&lt;/Cite&gt;&lt;/EndNote&gt;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(Kim et al., 2020)</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A conflict is possible between the internal culture of the company and the values prevailing in the external environment. When a company enters the international level, inevitably arises the need to adapt corporate values to the corresponding foreign cultures.</w:t>
      </w:r>
    </w:p>
    <w:p w:rsidRPr="00C85C7C" w:rsidR="00535453" w:rsidP="00C85C7C" w:rsidRDefault="0055389E" w14:paraId="53867816" w14:textId="01199ED3">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If there has been a merger of several organizations with different corporate cultures, then sometimes it takes a long time and considerable efforts to develop at the first stage a tolerant attitude towards other values, norms and rules of </w:t>
      </w:r>
      <w:r w:rsidRPr="00C85C7C" w:rsidR="004834ED">
        <w:rPr>
          <w:rFonts w:ascii="Times New Roman" w:hAnsi="Times New Roman" w:cs="Times New Roman"/>
          <w:color w:val="000000" w:themeColor="text1"/>
          <w:sz w:val="24"/>
          <w:szCs w:val="24"/>
        </w:rPr>
        <w:t>behaviour</w:t>
      </w:r>
      <w:r w:rsidRPr="00C85C7C">
        <w:rPr>
          <w:rFonts w:ascii="Times New Roman" w:hAnsi="Times New Roman" w:cs="Times New Roman"/>
          <w:color w:val="000000" w:themeColor="text1"/>
          <w:sz w:val="24"/>
          <w:szCs w:val="24"/>
        </w:rPr>
        <w:t>, and already at the second and subsequent stages we can talk about the formation of a new corporate culture. acceptable by the majority of workers and incorporating elements of previous cultures</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&lt;EndNote&gt;&lt;Cite&gt;&lt;Author&gt;Kim&lt;/Author&gt;&lt;Year&gt;2020&lt;/Year&gt;&lt;RecNum&gt;1288&lt;/RecNum&gt;&lt;DisplayText&gt;(Kim et al., 2020)&lt;/DisplayText&gt;&lt;record&gt;&lt;rec-number&gt;1288&lt;/rec-number&gt;&lt;foreign-keys&gt;&lt;key app="EN" db-id="z0vet9t9k0aa5kersx5xa0x4tx5srsvsrzpx" timestamp="1627113199"&gt;1288&lt;/key&gt;&lt;/foreign-keys&gt;&lt;ref-type name="Journal Article"&gt;17&lt;/ref-type&gt;&lt;contributors&gt;&lt;authors&gt;&lt;author&gt;Kim, Woo Gon&lt;/author&gt;&lt;author&gt;McGinley, Sean&lt;/author&gt;&lt;author&gt;Choi, Hyung-Min&lt;/author&gt;&lt;author&gt;Agmapisarn, Charoenchai&lt;/author&gt;&lt;/authors&gt;&lt;/contributors&gt;&lt;titles&gt;&lt;title&gt;Hotels’ environmental leadership and employees’ organizational citizenship behavior&lt;/title&gt;&lt;secondary-title&gt;International Journal of Hospitality Management&lt;/secondary-title&gt;&lt;/titles&gt;&lt;periodical&gt;&lt;full-title&gt;International Journal of Hospitality Management&lt;/full-title&gt;&lt;/periodical&gt;&lt;pages&gt;102375&lt;/pages&gt;&lt;volume&gt;87&lt;/volume&gt;&lt;dates&gt;&lt;year&gt;2020&lt;/year&gt;&lt;/dates&gt;&lt;isbn&gt;0278-4319&lt;/isbn&gt;&lt;urls&gt;&lt;/urls&gt;&lt;/record&gt;&lt;/Cite&gt;&lt;/EndNote&gt;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(Kim et al., 2020)</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Certain difficulties may arise in the development of the foundations of the organizational culture among workers of different nationalities since the basis of their value orientation is made up of national cultures.</w:t>
      </w:r>
    </w:p>
    <w:p w:rsidRPr="00C85C7C" w:rsidR="00535453" w:rsidP="00C85C7C" w:rsidRDefault="0055389E" w14:paraId="68B9CDCA" w14:textId="1AE24AE0">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Changing an already established corporate culture is not easy. Easily predictable obstacles and difficulties are associated with the need to change the motivational attitudes acquired by employees, established relationships, with the redistribution of intra-organizational roles and changes in organizational structures, which together support and ensure the functioning of the traditional corporate culture</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&lt;EndNote&gt;&lt;Cite&gt;&lt;Author&gt;Maamari&lt;/Author&gt;&lt;Year&gt;2018&lt;/Year&gt;&lt;RecNum&gt;1290&lt;/RecNum&gt;&lt;DisplayText&gt;(Maamari and Saheb, 2018)&lt;/DisplayText&gt;&lt;record&gt;&lt;rec-number&gt;1290&lt;/rec-number&gt;&lt;foreign-keys&gt;&lt;key app="EN" db-id="z0vet9t9k0aa5kersx5xa0x4tx5srsvsrzpx" timestamp="1627113210"&gt;1290&lt;/key&gt;&lt;/foreign-keys&gt;&lt;ref-type name="Journal Article"&gt;17&lt;/ref-type&gt;&lt;contributors&gt;&lt;authors&gt;&lt;author&gt;Maamari, Bassem E&lt;/author&gt;&lt;author&gt;Saheb, Adel&lt;/author&gt;&lt;/authors&gt;&lt;/contributors&gt;&lt;titles&gt;&lt;title&gt;How organizational culture and leadership style affect employees’ performance of genders&lt;/title&gt;&lt;secondary-title&gt;International Journal of Organizational Analysis&lt;/secondary-title&gt;&lt;/titles&gt;&lt;periodical&gt;&lt;full-title&gt;International Journal of Organizational Analysis&lt;/full-title&gt;&lt;/periodical&gt;&lt;dates&gt;&lt;year&gt;2018&lt;/year&gt;&lt;/dates&gt;&lt;isbn&gt;1934-8835&lt;/isbn&gt;&lt;urls&gt;&lt;/urls&gt;&lt;/record&gt;&lt;/Cite&gt;&lt;/EndNote&gt;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(Maamari and Saheb, 2018)</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w:t>
      </w:r>
    </w:p>
    <w:p w:rsidRPr="00C85C7C" w:rsidR="00535453" w:rsidP="00C85C7C" w:rsidRDefault="0055389E" w14:paraId="586B0866" w14:textId="4E8BB7E5">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When changing organizational culture, it is very important to observe the gradual and phased innovation. In addition, the elements of the new corporate culture mustn't explicitly conflict with the existing system of values of the company</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&lt;EndNote&gt;&lt;Cite&gt;&lt;Author&gt;Maamari&lt;/Author&gt;&lt;Year&gt;2018&lt;/Year&gt;&lt;RecNum&gt;1290&lt;/RecNum&gt;&lt;DisplayText&gt;(Maamari and Saheb, 2018)&lt;/DisplayText&gt;&lt;record&gt;&lt;rec-number&gt;1290&lt;/rec-number&gt;&lt;foreign-keys&gt;&lt;key app="EN" db-id="z0vet9t9k0aa5kersx5xa0x4tx5srsvsrzpx" timestamp="1627113210"&gt;1290&lt;/key&gt;&lt;/foreign-keys&gt;&lt;ref-type name="Journal Article"&gt;17&lt;/ref-type&gt;&lt;contributors&gt;&lt;authors&gt;&lt;author&gt;Maamari, Bassem E&lt;/author&gt;&lt;author&gt;Saheb, Adel&lt;/author&gt;&lt;/authors&gt;&lt;/contributors&gt;&lt;titles&gt;&lt;title&gt;How organizational culture and leadership style affect employees’ performance of genders&lt;/title&gt;&lt;secondary-title&gt;International Journal of Organizational Analysis&lt;/secondary-title&gt;&lt;/titles&gt;&lt;periodical&gt;&lt;full-title&gt;International Journal of Organizational Analysis&lt;/full-title&gt;&lt;/periodical&gt;&lt;dates&gt;&lt;year&gt;2018&lt;/year&gt;&lt;/dates&gt;&lt;isbn&gt;1934-8835&lt;/isbn&gt;&lt;urls&gt;&lt;/urls&gt;&lt;/record&gt;&lt;/Cite&gt;&lt;/EndNote&gt;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(Maamari and Saheb, 2018)</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It is also necessary that the new cultural values are accepted and supported by all the top leaders of the organization, demonstrating their commitment to them by example. Only in this case, the "reassessment of corporate values" can not only pass painlessly but further contribute to the prosperity of the organization.</w:t>
      </w:r>
    </w:p>
    <w:p w:rsidRPr="00C85C7C" w:rsidR="004B1194" w:rsidP="00C85C7C" w:rsidRDefault="0055389E" w14:paraId="6C36EA96" w14:textId="3B7328E3">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A strong organizational culture is a powerful incentive for high the effectiveness of the organization</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&lt;EndNote&gt;&lt;Cite&gt;&lt;Author&gt;Matkó&lt;/Author&gt;&lt;Year&gt;2017&lt;/Year&gt;&lt;RecNum&gt;1293&lt;/RecNum&gt;&lt;DisplayText&gt;(Matkó and Takács, 2017)&lt;/DisplayText&gt;&lt;record&gt;&lt;rec-number&gt;1293&lt;/rec-number&gt;&lt;foreign-keys&gt;&lt;key app="EN" db-id="z0vet9t9k0aa5kersx5xa0x4tx5srsvsrzpx" timestamp="1627113227"&gt;1293&lt;/key&gt;&lt;/foreign-keys&gt;&lt;ref-type name="Journal Article"&gt;17&lt;/ref-type&gt;&lt;contributors&gt;&lt;authors&gt;&lt;author&gt;Matkó, A&lt;/author&gt;&lt;author&gt;Takács, T&lt;/author&gt;&lt;/authors&gt;&lt;/contributors&gt;&lt;titles&gt;&lt;title&gt;Examination of the relationship between organizational culture and performance&lt;/title&gt;&lt;secondary-title&gt;International Review of Applied Sciences and Engineering&lt;/secondary-title&gt;&lt;/titles&gt;&lt;periodical&gt;&lt;full-title&gt;International Review of Applied Sciences and Engineering&lt;/full-title&gt;&lt;/periodical&gt;&lt;pages&gt;99-105&lt;/pages&gt;&lt;volume&gt;8&lt;/volume&gt;&lt;number&gt;1&lt;/number&gt;&lt;dates&gt;&lt;year&gt;2017&lt;/year&gt;&lt;/dates&gt;&lt;isbn&gt;2062-0810&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(Matkó and Takács, 2017)</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Widespread in the organization and values ​​and norms well-learned by the majority will make employees work efficiently and efficiently (through the mechanism of group pressure). And the attraction organization for its employees (which largely depends on the attractive organizational culture) can be a powerful motivator.</w:t>
      </w:r>
    </w:p>
    <w:p w:rsidRPr="00C85C7C" w:rsidR="004B1194" w:rsidP="00C85C7C" w:rsidRDefault="0055389E" w14:paraId="0F6FB312" w14:textId="785C8853">
      <w:pPr>
        <w:spacing w:after="0" w:line="480" w:lineRule="auto"/>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      There are several indicators that are directly influenced by culture.</w:t>
      </w:r>
      <w:r w:rsidRPr="00C85C7C" w:rsidR="00A55B8D">
        <w:rPr>
          <w:rFonts w:ascii="Times New Roman" w:hAnsi="Times New Roman" w:cs="Times New Roman"/>
          <w:color w:val="000000" w:themeColor="text1"/>
          <w:sz w:val="24"/>
          <w:szCs w:val="24"/>
        </w:rPr>
        <w:t xml:space="preserve"> O</w:t>
      </w:r>
      <w:r w:rsidRPr="00C85C7C">
        <w:rPr>
          <w:rFonts w:ascii="Times New Roman" w:hAnsi="Times New Roman" w:cs="Times New Roman"/>
          <w:color w:val="000000" w:themeColor="text1"/>
          <w:sz w:val="24"/>
          <w:szCs w:val="24"/>
        </w:rPr>
        <w:t xml:space="preserve">rganizations, such as the level of staff turnover, the timing of </w:t>
      </w:r>
      <w:r w:rsidRPr="00C85C7C" w:rsidR="004834ED">
        <w:rPr>
          <w:rFonts w:ascii="Times New Roman" w:hAnsi="Times New Roman" w:cs="Times New Roman"/>
          <w:color w:val="000000" w:themeColor="text1"/>
          <w:sz w:val="24"/>
          <w:szCs w:val="24"/>
        </w:rPr>
        <w:t>labour</w:t>
      </w:r>
      <w:r w:rsidRPr="00C85C7C">
        <w:rPr>
          <w:rFonts w:ascii="Times New Roman" w:hAnsi="Times New Roman" w:cs="Times New Roman"/>
          <w:color w:val="000000" w:themeColor="text1"/>
          <w:sz w:val="24"/>
          <w:szCs w:val="24"/>
        </w:rPr>
        <w:t xml:space="preserve"> adaptation, the number</w:t>
      </w:r>
      <w:r w:rsidRPr="00C85C7C" w:rsidR="00A55B8D">
        <w:rPr>
          <w:rFonts w:ascii="Times New Roman" w:hAnsi="Times New Roman" w:cs="Times New Roman"/>
          <w:color w:val="000000" w:themeColor="text1"/>
          <w:sz w:val="24"/>
          <w:szCs w:val="24"/>
        </w:rPr>
        <w:t xml:space="preserve"> of </w:t>
      </w:r>
      <w:r w:rsidRPr="00C85C7C">
        <w:rPr>
          <w:rFonts w:ascii="Times New Roman" w:hAnsi="Times New Roman" w:cs="Times New Roman"/>
          <w:color w:val="000000" w:themeColor="text1"/>
          <w:sz w:val="24"/>
          <w:szCs w:val="24"/>
        </w:rPr>
        <w:t>employees who have</w:t>
      </w:r>
      <w:r w:rsidRPr="00C85C7C" w:rsidR="00A55B8D">
        <w:rPr>
          <w:rFonts w:ascii="Times New Roman" w:hAnsi="Times New Roman" w:cs="Times New Roman"/>
          <w:color w:val="000000" w:themeColor="text1"/>
          <w:sz w:val="24"/>
          <w:szCs w:val="24"/>
        </w:rPr>
        <w:t xml:space="preserve"> s</w:t>
      </w:r>
      <w:r w:rsidRPr="00C85C7C">
        <w:rPr>
          <w:rFonts w:ascii="Times New Roman" w:hAnsi="Times New Roman" w:cs="Times New Roman"/>
          <w:color w:val="000000" w:themeColor="text1"/>
          <w:sz w:val="24"/>
          <w:szCs w:val="24"/>
        </w:rPr>
        <w:t xml:space="preserve">uccessfully passed the </w:t>
      </w:r>
      <w:r w:rsidRPr="00C85C7C" w:rsidR="004834ED">
        <w:rPr>
          <w:rFonts w:ascii="Times New Roman" w:hAnsi="Times New Roman" w:cs="Times New Roman"/>
          <w:color w:val="000000" w:themeColor="text1"/>
          <w:sz w:val="24"/>
          <w:szCs w:val="24"/>
        </w:rPr>
        <w:t>labour</w:t>
      </w:r>
      <w:r w:rsidRPr="00C85C7C">
        <w:rPr>
          <w:rFonts w:ascii="Times New Roman" w:hAnsi="Times New Roman" w:cs="Times New Roman"/>
          <w:color w:val="000000" w:themeColor="text1"/>
          <w:sz w:val="24"/>
          <w:szCs w:val="24"/>
        </w:rPr>
        <w:t xml:space="preserve"> adaptation process; product quality level,</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the percentage of defects, the number of inventions and rationalization proposals, the level</w:t>
      </w:r>
      <w:r w:rsidRPr="00C85C7C" w:rsidR="00A55B8D">
        <w:rPr>
          <w:rFonts w:ascii="Times New Roman" w:hAnsi="Times New Roman" w:cs="Times New Roman"/>
          <w:color w:val="000000" w:themeColor="text1"/>
          <w:sz w:val="24"/>
          <w:szCs w:val="24"/>
        </w:rPr>
        <w:t xml:space="preserve"> </w:t>
      </w:r>
      <w:r w:rsidRPr="00C85C7C" w:rsidR="004834ED">
        <w:rPr>
          <w:rFonts w:ascii="Times New Roman" w:hAnsi="Times New Roman" w:cs="Times New Roman"/>
          <w:color w:val="000000" w:themeColor="text1"/>
          <w:sz w:val="24"/>
          <w:szCs w:val="24"/>
        </w:rPr>
        <w:t>of labour</w:t>
      </w:r>
      <w:r w:rsidRPr="00C85C7C">
        <w:rPr>
          <w:rFonts w:ascii="Times New Roman" w:hAnsi="Times New Roman" w:cs="Times New Roman"/>
          <w:color w:val="000000" w:themeColor="text1"/>
          <w:sz w:val="24"/>
          <w:szCs w:val="24"/>
        </w:rPr>
        <w:t xml:space="preserve"> productivity</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&lt;EndNote&gt;&lt;Cite&gt;&lt;Author&gt;Matkó&lt;/Author&gt;&lt;Year&gt;2017&lt;/Year&gt;&lt;RecNum&gt;1293&lt;/RecNum&gt;&lt;DisplayText&gt;(Matkó and Takács, 2017)&lt;/DisplayText&gt;&lt;record&gt;&lt;rec-number&gt;1293&lt;/rec-number&gt;&lt;foreign-keys&gt;&lt;key app="EN" db-id="z0vet9t9k0aa5kersx5xa0x4tx5srsvsrzpx" timestamp="1627113227"&gt;1293&lt;/key&gt;&lt;/foreign-keys&gt;&lt;ref-type name="Journal Article"&gt;17&lt;/ref-type&gt;&lt;contributors&gt;&lt;authors&gt;&lt;author&gt;Matkó, A&lt;/author&gt;&lt;author&gt;Takács, T&lt;/author&gt;&lt;/authors&gt;&lt;/contributors&gt;&lt;titles&gt;&lt;title&gt;Examination of the relationship between organizational culture and performance&lt;/title&gt;&lt;secondary-title&gt;International Review of Applied Sciences and Engineering&lt;/secondary-title&gt;&lt;/titles&gt;&lt;periodical&gt;&lt;full-title&gt;International Review of Applied Sciences and Engineering&lt;/full-title&gt;&lt;/periodical&gt;&lt;pages&gt;99-105&lt;/pages&gt;&lt;volume&gt;8&lt;/volume&gt;&lt;number&gt;1&lt;/number&gt;&lt;dates&gt;&lt;year&gt;2017&lt;/year&gt;&lt;/dates&gt;&lt;isbn&gt;2062-0810&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(Matkó and Takács, 2017)</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Staff turnover is at a high level in itself</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 xml:space="preserve">indicates an </w:t>
      </w:r>
      <w:r w:rsidRPr="00C85C7C" w:rsidR="004834ED">
        <w:rPr>
          <w:rFonts w:ascii="Times New Roman" w:hAnsi="Times New Roman" w:cs="Times New Roman"/>
          <w:color w:val="000000" w:themeColor="text1"/>
          <w:sz w:val="24"/>
          <w:szCs w:val="24"/>
        </w:rPr>
        <w:t>unfavourable</w:t>
      </w:r>
      <w:r w:rsidRPr="00C85C7C">
        <w:rPr>
          <w:rFonts w:ascii="Times New Roman" w:hAnsi="Times New Roman" w:cs="Times New Roman"/>
          <w:color w:val="000000" w:themeColor="text1"/>
          <w:sz w:val="24"/>
          <w:szCs w:val="24"/>
        </w:rPr>
        <w:t xml:space="preserve"> state of affairs at the enterprise. Visible</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dependence of this indicator on organizational culture. The organizational change</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 xml:space="preserve">culture of the enterprise (in any direction) entails a change in the level of </w:t>
      </w:r>
      <w:r w:rsidRPr="00C85C7C" w:rsidR="00A55B8D">
        <w:rPr>
          <w:rFonts w:ascii="Times New Roman" w:hAnsi="Times New Roman" w:cs="Times New Roman"/>
          <w:color w:val="000000" w:themeColor="text1"/>
          <w:sz w:val="24"/>
          <w:szCs w:val="24"/>
        </w:rPr>
        <w:t xml:space="preserve">turnover </w:t>
      </w:r>
      <w:r w:rsidRPr="00C85C7C">
        <w:rPr>
          <w:rFonts w:ascii="Times New Roman" w:hAnsi="Times New Roman" w:cs="Times New Roman"/>
          <w:color w:val="000000" w:themeColor="text1"/>
          <w:sz w:val="24"/>
          <w:szCs w:val="24"/>
        </w:rPr>
        <w:t>frames.</w:t>
      </w:r>
    </w:p>
    <w:p w:rsidRPr="00C85C7C" w:rsidR="00A55B8D" w:rsidP="00C85C7C" w:rsidRDefault="0055389E" w14:paraId="6BE7CECF" w14:textId="2836FF5F">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A striking indicator of the effectiveness of organizational culture is the average adaptation period. This indicator can be used in absolute terms (long-term or short adaptation period) and relative (comparison of average adaptation times before and after changes in organizational culture)</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&lt;EndNote&gt;&lt;Cite&gt;&lt;Author&gt;Merhi&lt;/Author&gt;&lt;Year&gt;2019&lt;/Year&gt;&lt;RecNum&gt;1287&lt;/RecNum&gt;&lt;DisplayText&gt;(Merhi and Ahluwalia, 2019)&lt;/DisplayText&gt;&lt;record&gt;&lt;rec-number&gt;1287&lt;/rec-number&gt;&lt;foreign-keys&gt;&lt;key app="EN" db-id="z0vet9t9k0aa5kersx5xa0x4tx5srsvsrzpx" timestamp="1627113180"&gt;1287&lt;/key&gt;&lt;/foreign-keys&gt;&lt;ref-type name="Journal Article"&gt;17&lt;/ref-type&gt;&lt;contributors&gt;&lt;authors&gt;&lt;author&gt;Merhi, Mohammad I&lt;/author&gt;&lt;author&gt;Ahluwalia, Punit&lt;/author&gt;&lt;/authors&gt;&lt;/contributors&gt;&lt;titles&gt;&lt;title&gt;Examining the impact of deterrence factors and norms on resistance to information systems security&lt;/title&gt;&lt;secondary-title&gt;Computers in Human Behavior&lt;/secondary-title&gt;&lt;/titles&gt;&lt;periodical&gt;&lt;full-title&gt;Computers in Human Behavior&lt;/full-title&gt;&lt;/periodical&gt;&lt;pages&gt;37-46&lt;/pages&gt;&lt;volume&gt;92&lt;/volume&gt;&lt;dates&gt;&lt;year&gt;2019&lt;/year&gt;&lt;/dates&gt;&lt;isbn&gt;0747-5632&lt;/isbn&gt;&lt;urls&gt;&lt;/urls&gt;&lt;/record&gt;&lt;/Cite&gt;&lt;/EndNote&gt;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(Merhi and Ahluwalia, 2019)</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xml:space="preserve">. About the stage of the </w:t>
      </w:r>
      <w:r w:rsidRPr="00C85C7C" w:rsidR="004834ED">
        <w:rPr>
          <w:rFonts w:ascii="Times New Roman" w:hAnsi="Times New Roman" w:cs="Times New Roman"/>
          <w:color w:val="000000" w:themeColor="text1"/>
          <w:sz w:val="24"/>
          <w:szCs w:val="24"/>
        </w:rPr>
        <w:t>labour</w:t>
      </w:r>
      <w:r w:rsidRPr="00C85C7C">
        <w:rPr>
          <w:rFonts w:ascii="Times New Roman" w:hAnsi="Times New Roman" w:cs="Times New Roman"/>
          <w:color w:val="000000" w:themeColor="text1"/>
          <w:sz w:val="24"/>
          <w:szCs w:val="24"/>
        </w:rPr>
        <w:t xml:space="preserve"> adaptation process, the administration can find out, through a direct survey of new employees, about the complete process of </w:t>
      </w:r>
      <w:r w:rsidRPr="00C85C7C" w:rsidR="004834ED">
        <w:rPr>
          <w:rFonts w:ascii="Times New Roman" w:hAnsi="Times New Roman" w:cs="Times New Roman"/>
          <w:color w:val="000000" w:themeColor="text1"/>
          <w:sz w:val="24"/>
          <w:szCs w:val="24"/>
        </w:rPr>
        <w:t>labour</w:t>
      </w:r>
      <w:r w:rsidRPr="00C85C7C">
        <w:rPr>
          <w:rFonts w:ascii="Times New Roman" w:hAnsi="Times New Roman" w:cs="Times New Roman"/>
          <w:color w:val="000000" w:themeColor="text1"/>
          <w:sz w:val="24"/>
          <w:szCs w:val="24"/>
        </w:rPr>
        <w:t xml:space="preserve"> adaptation can be said if the beginner goes to the average for given production </w:t>
      </w:r>
      <w:r w:rsidRPr="00C85C7C" w:rsidR="004834ED">
        <w:rPr>
          <w:rFonts w:ascii="Times New Roman" w:hAnsi="Times New Roman" w:cs="Times New Roman"/>
          <w:color w:val="000000" w:themeColor="text1"/>
          <w:sz w:val="24"/>
          <w:szCs w:val="24"/>
        </w:rPr>
        <w:t>labour</w:t>
      </w:r>
      <w:r w:rsidRPr="00C85C7C">
        <w:rPr>
          <w:rFonts w:ascii="Times New Roman" w:hAnsi="Times New Roman" w:cs="Times New Roman"/>
          <w:color w:val="000000" w:themeColor="text1"/>
          <w:sz w:val="24"/>
          <w:szCs w:val="24"/>
        </w:rPr>
        <w:t xml:space="preserve"> productivity.</w:t>
      </w:r>
    </w:p>
    <w:p w:rsidRPr="00C85C7C" w:rsidR="004B1194" w:rsidP="00C85C7C" w:rsidRDefault="0055389E" w14:paraId="13A4387F" w14:textId="1D0190CF">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Attitude towards this leadership value</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defines the policy of the enterprise, which is an</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important element of the mission</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organizations. Product quality indicator is an indicator of organizational</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culture: strong or weak, functional or dysfunctional</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&lt;EndNote&gt;&lt;Cite&gt;&lt;Author&gt;Merhi&lt;/Author&gt;&lt;Year&gt;2019&lt;/Year&gt;&lt;RecNum&gt;1287&lt;/RecNum&gt;&lt;DisplayText&gt;(Merhi and Ahluwalia, 2019)&lt;/DisplayText&gt;&lt;record&gt;&lt;rec-number&gt;1287&lt;/rec-number&gt;&lt;foreign-keys&gt;&lt;key app="EN" db-id="z0vet9t9k0aa5kersx5xa0x4tx5srsvsrzpx" timestamp="1627113180"&gt;1287&lt;/key&gt;&lt;/foreign-keys&gt;&lt;ref-type name="Journal Article"&gt;17&lt;/ref-type&gt;&lt;contributors&gt;&lt;authors&gt;&lt;author&gt;Merhi, Mohammad I&lt;/author&gt;&lt;author&gt;Ahluwalia, Punit&lt;/author&gt;&lt;/authors&gt;&lt;/contributors&gt;&lt;titles&gt;&lt;title&gt;Examining the impact of deterrence factors and norms on resistance to information systems security&lt;/title&gt;&lt;secondary-title&gt;Computers in Human Behavior&lt;/secondary-title&gt;&lt;/titles&gt;&lt;periodical&gt;&lt;full-title&gt;Computers in Human Behavior&lt;/full-title&gt;&lt;/periodical&gt;&lt;pages&gt;37-46&lt;/pages&gt;&lt;volume&gt;92&lt;/volume&gt;&lt;dates&gt;&lt;year&gt;2019&lt;/year&gt;&lt;/dates&gt;&lt;isbn&gt;0747-5632&lt;/isbn&gt;&lt;urls&gt;&lt;/urls&gt;&lt;/record&gt;&lt;/Cite&gt;&lt;/EndNote&gt;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(Merhi and Ahluwalia, 2019)</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An organization's focus on innovation can be</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determined by the number of rationalization proposals and inventions. Their height</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indicates an active and effective innovation policy of the enterprise, about</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organizational culture focused on development.</w:t>
      </w:r>
    </w:p>
    <w:p w:rsidRPr="00C85C7C" w:rsidR="004B1194" w:rsidP="00C85C7C" w:rsidRDefault="0055389E" w14:paraId="2AF5303D" w14:textId="450EBD45">
      <w:pPr>
        <w:spacing w:after="0" w:line="480" w:lineRule="auto"/>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      Satisfaction with work and attitude to work are indicators whose relationship with</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organizational culture can be fixed either directly, by measuring them at</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 xml:space="preserve">change (through surveys), or through the impact on </w:t>
      </w:r>
      <w:r w:rsidRPr="00C85C7C" w:rsidR="004834ED">
        <w:rPr>
          <w:rFonts w:ascii="Times New Roman" w:hAnsi="Times New Roman" w:cs="Times New Roman"/>
          <w:color w:val="000000" w:themeColor="text1"/>
          <w:sz w:val="24"/>
          <w:szCs w:val="24"/>
        </w:rPr>
        <w:t>labour</w:t>
      </w:r>
      <w:r w:rsidRPr="00C85C7C">
        <w:rPr>
          <w:rFonts w:ascii="Times New Roman" w:hAnsi="Times New Roman" w:cs="Times New Roman"/>
          <w:color w:val="000000" w:themeColor="text1"/>
          <w:sz w:val="24"/>
          <w:szCs w:val="24"/>
        </w:rPr>
        <w:t xml:space="preserve"> discipline, turnover</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 xml:space="preserve">personnel, product quality, adaptation period, </w:t>
      </w:r>
      <w:r w:rsidRPr="00C85C7C" w:rsidR="004834ED">
        <w:rPr>
          <w:rFonts w:ascii="Times New Roman" w:hAnsi="Times New Roman" w:cs="Times New Roman"/>
          <w:color w:val="000000" w:themeColor="text1"/>
          <w:sz w:val="24"/>
          <w:szCs w:val="24"/>
        </w:rPr>
        <w:t>labour</w:t>
      </w:r>
      <w:r w:rsidRPr="00C85C7C">
        <w:rPr>
          <w:rFonts w:ascii="Times New Roman" w:hAnsi="Times New Roman" w:cs="Times New Roman"/>
          <w:color w:val="000000" w:themeColor="text1"/>
          <w:sz w:val="24"/>
          <w:szCs w:val="24"/>
        </w:rPr>
        <w:t xml:space="preserve"> productivity</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&lt;EndNote&gt;&lt;Cite&gt;&lt;Author&gt;Merhi&lt;/Author&gt;&lt;Year&gt;2019&lt;/Year&gt;&lt;RecNum&gt;1287&lt;/RecNum&gt;&lt;DisplayText&gt;(Merhi and Ahluwalia, 2019)&lt;/DisplayText&gt;&lt;record&gt;&lt;rec-number&gt;1287&lt;/rec-number&gt;&lt;foreign-keys&gt;&lt;key app="EN" db-id="z0vet9t9k0aa5kersx5xa0x4tx5srsvsrzpx" timestamp="1627113180"&gt;1287&lt;/key&gt;&lt;/foreign-keys&gt;&lt;ref-type name="Journal Article"&gt;17&lt;/ref-type&gt;&lt;contributors&gt;&lt;authors&gt;&lt;author&gt;Merhi, Mohammad I&lt;/author&gt;&lt;author&gt;Ahluwalia, Punit&lt;/author&gt;&lt;/authors&gt;&lt;/contributors&gt;&lt;titles&gt;&lt;title&gt;Examining the impact of deterrence factors and norms on resistance to information systems security&lt;/title&gt;&lt;secondary-title&gt;Computers in Human Behavior&lt;/secondary-title&gt;&lt;/titles&gt;&lt;periodical&gt;&lt;full-title&gt;Computers in Human Behavior&lt;/full-title&gt;&lt;/periodical&gt;&lt;pages&gt;37-46&lt;/pages&gt;&lt;volume&gt;92&lt;/volume&gt;&lt;dates&gt;&lt;year&gt;2019&lt;/year&gt;&lt;/dates&gt;&lt;isbn&gt;0747-5632&lt;/isbn&gt;&lt;urls&gt;&lt;/urls&gt;&lt;/record&gt;&lt;/Cite&gt;&lt;/EndNote&gt;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(Merhi and Ahluwalia, 2019)</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The change in organizational culture performance can be determined using</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 xml:space="preserve">measurement of </w:t>
      </w:r>
      <w:r w:rsidRPr="00C85C7C" w:rsidR="004834ED">
        <w:rPr>
          <w:rFonts w:ascii="Times New Roman" w:hAnsi="Times New Roman" w:cs="Times New Roman"/>
          <w:color w:val="000000" w:themeColor="text1"/>
          <w:sz w:val="24"/>
          <w:szCs w:val="24"/>
        </w:rPr>
        <w:t>labour</w:t>
      </w:r>
      <w:r w:rsidRPr="00C85C7C">
        <w:rPr>
          <w:rFonts w:ascii="Times New Roman" w:hAnsi="Times New Roman" w:cs="Times New Roman"/>
          <w:color w:val="000000" w:themeColor="text1"/>
          <w:sz w:val="24"/>
          <w:szCs w:val="24"/>
        </w:rPr>
        <w:t xml:space="preserve"> productivity, provided that the organizational culture</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some changes are made, and other factors remain unchanged.</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Hence, organizational culture is not only a powerful factor</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effective functioning and development of the organization, but this factor can be traced</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and measure. In addition, organizational culture can be planned, created and</w:t>
      </w:r>
      <w:r w:rsidRPr="00C85C7C" w:rsidR="00A55B8D">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change.</w:t>
      </w:r>
    </w:p>
    <w:p w:rsidR="00C85C7C" w:rsidP="00C85C7C" w:rsidRDefault="00C85C7C" w14:paraId="674A379C" w14:textId="77777777">
      <w:pPr>
        <w:spacing w:after="0" w:line="480" w:lineRule="auto"/>
        <w:contextualSpacing/>
        <w:rPr>
          <w:rFonts w:ascii="Times New Roman" w:hAnsi="Times New Roman" w:cs="Times New Roman"/>
          <w:b/>
          <w:bCs/>
          <w:i/>
          <w:iCs/>
          <w:color w:val="000000" w:themeColor="text1"/>
          <w:sz w:val="24"/>
          <w:szCs w:val="24"/>
        </w:rPr>
      </w:pPr>
    </w:p>
    <w:p w:rsidRPr="00C85C7C" w:rsidR="00B057DE" w:rsidP="00C85C7C" w:rsidRDefault="0055389E" w14:paraId="687E20C2" w14:textId="47496F93">
      <w:pPr>
        <w:pStyle w:val="Heading1"/>
      </w:pPr>
      <w:bookmarkStart w:name="_Toc78024447" w:id="2"/>
      <w:r w:rsidRPr="00C85C7C">
        <w:t xml:space="preserve">Impact of Organisational Beliefs, Attitudes, </w:t>
      </w:r>
      <w:r w:rsidRPr="00C85C7C" w:rsidR="00CE6ADF">
        <w:t>a</w:t>
      </w:r>
      <w:r w:rsidRPr="00C85C7C">
        <w:t xml:space="preserve">nd Value Systems </w:t>
      </w:r>
      <w:r w:rsidRPr="00C85C7C" w:rsidR="00CE6ADF">
        <w:t>o</w:t>
      </w:r>
      <w:r w:rsidRPr="00C85C7C">
        <w:t>n Workplace Behaviour</w:t>
      </w:r>
      <w:bookmarkEnd w:id="2"/>
    </w:p>
    <w:p w:rsidRPr="00C85C7C" w:rsidR="00E6160C" w:rsidP="00C85C7C" w:rsidRDefault="0055389E" w14:paraId="4496B420" w14:textId="71B0ADCA">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In the never-ending quest to keep Nando’s vibrant and effective, top managers are assisted by strategy and culture. The strategy reinforces the company's goals with formal logic and directs employees to them</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&lt;EndNote&gt;&lt;Cite&gt;&lt;Author&gt;Yuriev&lt;/Author&gt;&lt;Year&gt;2018&lt;/Year&gt;&lt;RecNum&gt;1289&lt;/RecNum&gt;&lt;DisplayText&gt;(Yuriev et al., 2018)&lt;/DisplayText&gt;&lt;record&gt;&lt;rec-number&gt;1289&lt;/rec-number&gt;&lt;foreign-keys&gt;&lt;key app="EN" db-id="z0vet9t9k0aa5kersx5xa0x4tx5srsvsrzpx" timestamp="1627113205"&gt;1289&lt;/key&gt;&lt;/foreign-keys&gt;&lt;ref-type name="Journal Article"&gt;17&lt;/ref-type&gt;&lt;contributors&gt;&lt;authors&gt;&lt;author&gt;Yuriev, Alexander&lt;/author&gt;&lt;author&gt;Boiral, Olivier&lt;/author&gt;&lt;author&gt;Francoeur, Virginie&lt;/author&gt;&lt;author&gt;Paillé, Pascal&lt;/author&gt;&lt;/authors&gt;&lt;/contributors&gt;&lt;titles&gt;&lt;title&gt;Overcoming the barriers to pro-environmental behaviors in the workplace: A systematic review&lt;/title&gt;&lt;secondary-title&gt;Journal of Cleaner Production&lt;/secondary-title&gt;&lt;/titles&gt;&lt;periodical&gt;&lt;full-title&gt;Journal of cleaner production&lt;/full-title&gt;&lt;/periodical&gt;&lt;pages&gt;379-394&lt;/pages&gt;&lt;volume&gt;182&lt;/volume&gt;&lt;dates&gt;&lt;year&gt;2018&lt;/year&gt;&lt;/dates&gt;&lt;isbn&gt;0959-6526&lt;/isbn&gt;&lt;urls&gt;&lt;/urls&gt;&lt;/record&gt;&lt;/Cite&gt;&lt;/EndNote&gt;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(Yuriev et al., 2018)</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Culture expresses these goals through the principles and values of the company, allowing them to act following common norms and expectations.</w:t>
      </w:r>
    </w:p>
    <w:p w:rsidRPr="00C85C7C" w:rsidR="00E6160C" w:rsidP="00C85C7C" w:rsidRDefault="0055389E" w14:paraId="684FC4E8" w14:textId="1B14B6BA">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The strategy provides direction for collective decisions and actions. It relies on plans and rules, involves rewards for achieving goals and sanctions for not achieving them. Ideally, it includes tools to </w:t>
      </w:r>
      <w:r w:rsidRPr="00C85C7C" w:rsidR="004834ED">
        <w:rPr>
          <w:rFonts w:ascii="Times New Roman" w:hAnsi="Times New Roman" w:cs="Times New Roman"/>
          <w:color w:val="000000" w:themeColor="text1"/>
          <w:sz w:val="24"/>
          <w:szCs w:val="24"/>
        </w:rPr>
        <w:t>analyse</w:t>
      </w:r>
      <w:r w:rsidRPr="00C85C7C">
        <w:rPr>
          <w:rFonts w:ascii="Times New Roman" w:hAnsi="Times New Roman" w:cs="Times New Roman"/>
          <w:color w:val="000000" w:themeColor="text1"/>
          <w:sz w:val="24"/>
          <w:szCs w:val="24"/>
        </w:rPr>
        <w:t xml:space="preserve"> the environment and determine when something needs to be changed to sustain growth</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&lt;EndNote&gt;&lt;Cite&gt;&lt;Author&gt;Yuriev&lt;/Author&gt;&lt;Year&gt;2018&lt;/Year&gt;&lt;RecNum&gt;1289&lt;/RecNum&gt;&lt;DisplayText&gt;(Yuriev et al., 2018)&lt;/DisplayText&gt;&lt;record&gt;&lt;rec-number&gt;1289&lt;/rec-number&gt;&lt;foreign-keys&gt;&lt;key app="EN" db-id="z0vet9t9k0aa5kersx5xa0x4tx5srsvsrzpx" timestamp="1627113205"&gt;1289&lt;/key&gt;&lt;/foreign-keys&gt;&lt;ref-type name="Journal Article"&gt;17&lt;/ref-type&gt;&lt;contributors&gt;&lt;authors&gt;&lt;author&gt;Yuriev, Alexander&lt;/author&gt;&lt;author&gt;Boiral, Olivier&lt;/author&gt;&lt;author&gt;Francoeur, Virginie&lt;/author&gt;&lt;author&gt;Paillé, Pascal&lt;/author&gt;&lt;/authors&gt;&lt;/contributors&gt;&lt;titles&gt;&lt;title&gt;Overcoming the barriers to pro-environmental behaviors in the workplace: A systematic review&lt;/title&gt;&lt;secondary-title&gt;Journal of Cleaner Production&lt;/secondary-title&gt;&lt;/titles&gt;&lt;periodical&gt;&lt;full-title&gt;Journal of cleaner production&lt;/full-title&gt;&lt;/periodical&gt;&lt;pages&gt;379-394&lt;/pages&gt;&lt;volume&gt;182&lt;/volume&gt;&lt;dates&gt;&lt;year&gt;2018&lt;/year&gt;&lt;/dates&gt;&lt;isbn&gt;0959-6526&lt;/isbn&gt;&lt;urls&gt;&lt;/urls&gt;&lt;/record&gt;&lt;/Cite&gt;&lt;/EndNote&gt;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(Yuriev et al., 2018)</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xml:space="preserve">. Management is unthinkable without strategy formation, and managers, as a rule, know how to do it. Culture is a more subtle management tool because it is largely determined by unspoken rules, attitudes and </w:t>
      </w:r>
      <w:r w:rsidRPr="00C85C7C" w:rsidR="004834ED">
        <w:rPr>
          <w:rFonts w:ascii="Times New Roman" w:hAnsi="Times New Roman" w:cs="Times New Roman"/>
          <w:color w:val="000000" w:themeColor="text1"/>
          <w:sz w:val="24"/>
          <w:szCs w:val="24"/>
        </w:rPr>
        <w:t>behavioural</w:t>
      </w:r>
      <w:r w:rsidRPr="00C85C7C">
        <w:rPr>
          <w:rFonts w:ascii="Times New Roman" w:hAnsi="Times New Roman" w:cs="Times New Roman"/>
          <w:color w:val="000000" w:themeColor="text1"/>
          <w:sz w:val="24"/>
          <w:szCs w:val="24"/>
        </w:rPr>
        <w:t xml:space="preserve"> models.</w:t>
      </w:r>
    </w:p>
    <w:p w:rsidRPr="00C85C7C" w:rsidR="00E6160C" w:rsidP="00C85C7C" w:rsidRDefault="0055389E" w14:paraId="172E4E3A" w14:textId="48967FA5">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Culture and leadership are inextricably linked, and there are pros and cons to that. Company founders and influencers often shape a culture based on their beliefs, and that culture has endured for decades. Top managers also influence her (knowingly or not) - and sometimes not at all in the way they would like</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&lt;EndNote&gt;&lt;Cite&gt;&lt;Author&gt;Yuriev&lt;/Author&gt;&lt;Year&gt;2018&lt;/Year&gt;&lt;RecNum&gt;1289&lt;/RecNum&gt;&lt;DisplayText&gt;(Yuriev et al., 2018)&lt;/DisplayText&gt;&lt;record&gt;&lt;rec-number&gt;1289&lt;/rec-number&gt;&lt;foreign-keys&gt;&lt;key app="EN" db-id="z0vet9t9k0aa5kersx5xa0x4tx5srsvsrzpx" timestamp="1627113205"&gt;1289&lt;/key&gt;&lt;/foreign-keys&gt;&lt;ref-type name="Journal Article"&gt;17&lt;/ref-type&gt;&lt;contributors&gt;&lt;authors&gt;&lt;author&gt;Yuriev, Alexander&lt;/author&gt;&lt;author&gt;Boiral, Olivier&lt;/author&gt;&lt;author&gt;Francoeur, Virginie&lt;/author&gt;&lt;author&gt;Paillé, Pascal&lt;/author&gt;&lt;/authors&gt;&lt;/contributors&gt;&lt;titles&gt;&lt;title&gt;Overcoming the barriers to pro-environmental behaviors in the workplace: A systematic review&lt;/title&gt;&lt;secondary-title&gt;Journal of Cleaner Production&lt;/secondary-title&gt;&lt;/titles&gt;&lt;periodical&gt;&lt;full-title&gt;Journal of cleaner production&lt;/full-title&gt;&lt;/periodical&gt;&lt;pages&gt;379-394&lt;/pages&gt;&lt;volume&gt;182&lt;/volume&gt;&lt;dates&gt;&lt;year&gt;2018&lt;/year&gt;&lt;/dates&gt;&lt;isbn&gt;0959-6526&lt;/isbn&gt;&lt;urls&gt;&lt;/urls&gt;&lt;/record&gt;&lt;/Cite&gt;&lt;/EndNote&gt;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(Yuriev et al., 2018)</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The best leaders we know perfectly understand the culture in which they work, feel well when it needs to be changed, and control this process.</w:t>
      </w:r>
    </w:p>
    <w:p w:rsidRPr="00C85C7C" w:rsidR="00E6160C" w:rsidP="00C85C7C" w:rsidRDefault="0055389E" w14:paraId="11EF27C1" w14:textId="003FB92E">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Unfortunately, more often than not, leaders try to destroy the culture in their attempts to build an effective organization. It is either left unattended or transferred to the HR department, where there is always a lack of time for culture</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&lt;EndNote&gt;&lt;Cite&gt;&lt;Author&gt;Bakari&lt;/Author&gt;&lt;Year&gt;2017&lt;/Year&gt;&lt;RecNum&gt;1285&lt;/RecNum&gt;&lt;DisplayText&gt;(Bakari et al., 2017)&lt;/DisplayText&gt;&lt;record&gt;&lt;rec-number&gt;1285&lt;/rec-number&gt;&lt;foreign-keys&gt;&lt;key app="EN" db-id="z0vet9t9k0aa5kersx5xa0x4tx5srsvsrzpx" timestamp="1627113168"&gt;1285&lt;/key&gt;&lt;/foreign-keys&gt;&lt;ref-type name="Journal Article"&gt;17&lt;/ref-type&gt;&lt;contributors&gt;&lt;authors&gt;&lt;author&gt;Bakari, Haroon&lt;/author&gt;&lt;author&gt;Hunjra, Ahmed Imran&lt;/author&gt;&lt;author&gt;Niazi, Ghulam Shabbir Khan&lt;/author&gt;&lt;/authors&gt;&lt;/contributors&gt;&lt;titles&gt;&lt;title&gt;How does authentic leadership influence planned organizational change? The role of employees’ perceptions: Integration of theory of planned behavior and Lewin&amp;apos;s three step model&lt;/title&gt;&lt;secondary-title&gt;Journal of Change Management&lt;/secondary-title&gt;&lt;/titles&gt;&lt;periodical&gt;&lt;full-title&gt;Journal of Change Management&lt;/full-title&gt;&lt;/periodical&gt;&lt;pages&gt;155-187&lt;/pages&gt;&lt;volume&gt;17&lt;/volume&gt;&lt;number&gt;2&lt;/number&gt;&lt;dates&gt;&lt;year&gt;2017&lt;/year&gt;&lt;/dates&gt;&lt;isbn&gt;1469-7017&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(Bakari et al., 2017)</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But even the smartest strategic plan cannot be implemented without considering the importance of corporate culture. As someone once said, culture is eating a breakfast strategy.</w:t>
      </w:r>
    </w:p>
    <w:p w:rsidRPr="00C85C7C" w:rsidR="009436AF" w:rsidP="00C85C7C" w:rsidRDefault="0055389E" w14:paraId="201A32F7" w14:textId="407B2D92">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However, this is not a verdict at all. Our research shows that culture can be managed. To maximize its value and reduce risks, first of all, it is necessary to clearly understand the principles of its operation. After examining over a hundred social and </w:t>
      </w:r>
      <w:r w:rsidRPr="00C85C7C" w:rsidR="004834ED">
        <w:rPr>
          <w:rFonts w:ascii="Times New Roman" w:hAnsi="Times New Roman" w:cs="Times New Roman"/>
          <w:color w:val="000000" w:themeColor="text1"/>
          <w:sz w:val="24"/>
          <w:szCs w:val="24"/>
        </w:rPr>
        <w:t>behavioural</w:t>
      </w:r>
      <w:r w:rsidRPr="00C85C7C">
        <w:rPr>
          <w:rFonts w:ascii="Times New Roman" w:hAnsi="Times New Roman" w:cs="Times New Roman"/>
          <w:color w:val="000000" w:themeColor="text1"/>
          <w:sz w:val="24"/>
          <w:szCs w:val="24"/>
        </w:rPr>
        <w:t xml:space="preserve"> patterns, we identified eight distinct styles that define culture</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&lt;EndNote&gt;&lt;Cite&gt;&lt;Author&gt;Bakari&lt;/Author&gt;&lt;Year&gt;2017&lt;/Year&gt;&lt;RecNum&gt;1285&lt;/RecNum&gt;&lt;DisplayText&gt;(Bakari et al., 2017)&lt;/DisplayText&gt;&lt;record&gt;&lt;rec-number&gt;1285&lt;/rec-number&gt;&lt;foreign-keys&gt;&lt;key app="EN" db-id="z0vet9t9k0aa5kersx5xa0x4tx5srsvsrzpx" timestamp="1627113168"&gt;1285&lt;/key&gt;&lt;/foreign-keys&gt;&lt;ref-type name="Journal Article"&gt;17&lt;/ref-type&gt;&lt;contributors&gt;&lt;authors&gt;&lt;author&gt;Bakari, Haroon&lt;/author&gt;&lt;author&gt;Hunjra, Ahmed Imran&lt;/author&gt;&lt;author&gt;Niazi, Ghulam Shabbir Khan&lt;/author&gt;&lt;/authors&gt;&lt;/contributors&gt;&lt;titles&gt;&lt;title&gt;How does authentic leadership influence planned organizational change? The role of employees’ perceptions: Integration of theory of planned behavior and Lewin&amp;apos;s three step model&lt;/title&gt;&lt;secondary-title&gt;Journal of Change Management&lt;/secondary-title&gt;&lt;/titles&gt;&lt;periodical&gt;&lt;full-title&gt;Journal of Change Management&lt;/full-title&gt;&lt;/periodical&gt;&lt;pages&gt;155-187&lt;/pages&gt;&lt;volume&gt;17&lt;/volume&gt;&lt;number&gt;2&lt;/number&gt;&lt;dates&gt;&lt;year&gt;2017&lt;/year&gt;&lt;/dates&gt;&lt;isbn&gt;1469-7017&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(Bakari et al., 2017)</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xml:space="preserve">. </w:t>
      </w:r>
      <w:r w:rsidRPr="00C85C7C" w:rsidR="00E6160C">
        <w:rPr>
          <w:rFonts w:ascii="Times New Roman" w:hAnsi="Times New Roman" w:cs="Times New Roman"/>
          <w:color w:val="000000" w:themeColor="text1"/>
          <w:sz w:val="24"/>
          <w:szCs w:val="24"/>
        </w:rPr>
        <w:t>S</w:t>
      </w:r>
      <w:r w:rsidRPr="00C85C7C">
        <w:rPr>
          <w:rFonts w:ascii="Times New Roman" w:hAnsi="Times New Roman" w:cs="Times New Roman"/>
          <w:color w:val="000000" w:themeColor="text1"/>
          <w:sz w:val="24"/>
          <w:szCs w:val="24"/>
        </w:rPr>
        <w:t>chema can be used to model the impact of culture on business and assess its relationship to strategy. We'll also show you how culture can help drive change and drive an organization toward its goal, even in the most challenging times.</w:t>
      </w:r>
    </w:p>
    <w:p w:rsidRPr="00C85C7C" w:rsidR="00E6160C" w:rsidP="00C85C7C" w:rsidRDefault="00E6160C" w14:paraId="3FD6E820" w14:textId="77777777">
      <w:pPr>
        <w:spacing w:after="0" w:line="480" w:lineRule="auto"/>
        <w:contextualSpacing/>
        <w:rPr>
          <w:rFonts w:ascii="Times New Roman" w:hAnsi="Times New Roman" w:cs="Times New Roman"/>
          <w:color w:val="000000" w:themeColor="text1"/>
          <w:sz w:val="24"/>
          <w:szCs w:val="24"/>
        </w:rPr>
      </w:pPr>
    </w:p>
    <w:p w:rsidRPr="00C85C7C" w:rsidR="009436AF" w:rsidP="00C85C7C" w:rsidRDefault="0055389E" w14:paraId="2821EA46" w14:textId="7BA7AD4A">
      <w:pPr>
        <w:spacing w:after="0" w:line="480" w:lineRule="auto"/>
        <w:contextualSpacing/>
        <w:rPr>
          <w:rFonts w:ascii="Times New Roman" w:hAnsi="Times New Roman" w:cs="Times New Roman"/>
          <w:i/>
          <w:iCs/>
          <w:color w:val="000000" w:themeColor="text1"/>
          <w:sz w:val="24"/>
          <w:szCs w:val="24"/>
        </w:rPr>
      </w:pPr>
      <w:r w:rsidRPr="00C85C7C">
        <w:rPr>
          <w:rFonts w:ascii="Times New Roman" w:hAnsi="Times New Roman" w:cs="Times New Roman"/>
          <w:i/>
          <w:iCs/>
          <w:color w:val="000000" w:themeColor="text1"/>
          <w:sz w:val="24"/>
          <w:szCs w:val="24"/>
        </w:rPr>
        <w:t>Integrated Culture: Scheme</w:t>
      </w:r>
    </w:p>
    <w:p w:rsidRPr="00C85C7C" w:rsidR="009436AF" w:rsidP="00C85C7C" w:rsidRDefault="0055389E" w14:paraId="38255047" w14:textId="743F6AFA">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Based on decades of experience in researching companies, executives, and frontline employees, we have developed a robust universal model for identifying the key attributes of group culture and leadership style</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&lt;EndNote&gt;&lt;Cite&gt;&lt;Author&gt;Isensee&lt;/Author&gt;&lt;Year&gt;2020&lt;/Year&gt;&lt;RecNum&gt;1292&lt;/RecNum&gt;&lt;DisplayText&gt;(Isensee et al., 2020)&lt;/DisplayText&gt;&lt;record&gt;&lt;rec-number&gt;1292&lt;/rec-number&gt;&lt;foreign-keys&gt;&lt;key app="EN" db-id="z0vet9t9k0aa5kersx5xa0x4tx5srsvsrzpx" timestamp="1627113221"&gt;1292&lt;/key&gt;&lt;/foreign-keys&gt;&lt;ref-type name="Journal Article"&gt;17&lt;/ref-type&gt;&lt;contributors&gt;&lt;authors&gt;&lt;author&gt;Isensee, Carmen&lt;/author&gt;&lt;author&gt;Teuteberg, Frank&lt;/author&gt;&lt;author&gt;Griese, Kai-Michael&lt;/author&gt;&lt;author&gt;Topi, Corrado&lt;/author&gt;&lt;/authors&gt;&lt;/contributors&gt;&lt;titles&gt;&lt;title&gt;The relationship between organizational culture, sustainability, and digitalization in SMEs: A systematic review&lt;/title&gt;&lt;secondary-title&gt;Journal of Cleaner Production&lt;/secondary-title&gt;&lt;/titles&gt;&lt;periodical&gt;&lt;full-title&gt;Journal of cleaner production&lt;/full-title&gt;&lt;/periodical&gt;&lt;pages&gt;122944&lt;/pages&gt;&lt;dates&gt;&lt;year&gt;2020&lt;/year&gt;&lt;/dates&gt;&lt;isbn&gt;0959-6526&lt;/isbn&gt;&lt;urls&gt;&lt;/urls&gt;&lt;/record&gt;&lt;/Cite&gt;&lt;/EndNote&gt;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(Isensee et al., 2020)</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Comparing cultures in terms of the interaction of people in them (on the scale of independence - interdependence) and reaction to change (on the scale of flexibility - stability), we got eight different styles. Each organization is dominated by its style, but almost everywhere there is strong performance and concern.</w:t>
      </w:r>
    </w:p>
    <w:p w:rsidRPr="00C85C7C" w:rsidR="009436AF" w:rsidP="00C85C7C" w:rsidRDefault="0055389E" w14:paraId="0A858D43" w14:textId="5829720F">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It is important to consider the location of the styles on the diagram. Similar styles, such as safety and order, or learning and pleasure, are easier to combine than opposing styles, such as authority and meaningfulness, or safety and learning</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&lt;EndNote&gt;&lt;Cite&gt;&lt;Author&gt;Isensee&lt;/Author&gt;&lt;Year&gt;2020&lt;/Year&gt;&lt;RecNum&gt;1292&lt;/RecNum&gt;&lt;DisplayText&gt;(Isensee et al., 2020)&lt;/DisplayText&gt;&lt;record&gt;&lt;rec-number&gt;1292&lt;/rec-number&gt;&lt;foreign-keys&gt;&lt;key app="EN" db-id="z0vet9t9k0aa5kersx5xa0x4tx5srsvsrzpx" timestamp="1627113221"&gt;1292&lt;/key&gt;&lt;/foreign-keys&gt;&lt;ref-type name="Journal Article"&gt;17&lt;/ref-type&gt;&lt;contributors&gt;&lt;authors&gt;&lt;author&gt;Isensee, Carmen&lt;/author&gt;&lt;author&gt;Teuteberg, Frank&lt;/author&gt;&lt;author&gt;Griese, Kai-Michael&lt;/author&gt;&lt;author&gt;Topi, Corrado&lt;/author&gt;&lt;/authors&gt;&lt;/contributors&gt;&lt;titles&gt;&lt;title&gt;The relationship between organizational culture, sustainability, and digitalization in SMEs: A systematic review&lt;/title&gt;&lt;secondary-title&gt;Journal of Cleaner Production&lt;/secondary-title&gt;&lt;/titles&gt;&lt;periodical&gt;&lt;full-title&gt;Journal of cleaner production&lt;/full-title&gt;&lt;/periodical&gt;&lt;pages&gt;122944&lt;/pages&gt;&lt;dates&gt;&lt;year&gt;2020&lt;/year&gt;&lt;/dates&gt;&lt;isbn&gt;0959-6526&lt;/isbn&gt;&lt;urls&gt;&lt;/urls&gt;&lt;/record&gt;&lt;/Cite&gt;&lt;/EndNote&gt;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(Isensee et al., 2020)</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By relying on authority in the company, you will gain all the advantages (and disadvantages) of this style, but you will certainly lose the advantages (and disadvantages) of the opposite style - meaningfulness.</w:t>
      </w:r>
    </w:p>
    <w:p w:rsidRPr="00C85C7C" w:rsidR="009436AF" w:rsidP="00C85C7C" w:rsidRDefault="0055389E" w14:paraId="2577FEC1" w14:textId="31A563D0">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Culture is the unwritten law of an organization that dictates the </w:t>
      </w:r>
      <w:r w:rsidRPr="00C85C7C" w:rsidR="004834ED">
        <w:rPr>
          <w:rFonts w:ascii="Times New Roman" w:hAnsi="Times New Roman" w:cs="Times New Roman"/>
          <w:color w:val="000000" w:themeColor="text1"/>
          <w:sz w:val="24"/>
          <w:szCs w:val="24"/>
        </w:rPr>
        <w:t>behaviour</w:t>
      </w:r>
      <w:r w:rsidRPr="00C85C7C">
        <w:rPr>
          <w:rFonts w:ascii="Times New Roman" w:hAnsi="Times New Roman" w:cs="Times New Roman"/>
          <w:color w:val="000000" w:themeColor="text1"/>
          <w:sz w:val="24"/>
          <w:szCs w:val="24"/>
        </w:rPr>
        <w:t xml:space="preserve"> of its employees. A company's cultural norms define what is encouraged and prohibited, what is permissible and what is not</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&lt;EndNote&gt;&lt;Cite&gt;&lt;Author&gt;Isensee&lt;/Author&gt;&lt;Year&gt;2020&lt;/Year&gt;&lt;RecNum&gt;1292&lt;/RecNum&gt;&lt;DisplayText&gt;(Isensee et al., 2020)&lt;/DisplayText&gt;&lt;record&gt;&lt;rec-number&gt;1292&lt;/rec-number&gt;&lt;foreign-keys&gt;&lt;key app="EN" db-id="z0vet9t9k0aa5kersx5xa0x4tx5srsvsrzpx" timestamp="1627113221"&gt;1292&lt;/key&gt;&lt;/foreign-keys&gt;&lt;ref-type name="Journal Article"&gt;17&lt;/ref-type&gt;&lt;contributors&gt;&lt;authors&gt;&lt;author&gt;Isensee, Carmen&lt;/author&gt;&lt;author&gt;Teuteberg, Frank&lt;/author&gt;&lt;author&gt;Griese, Kai-Michael&lt;/author&gt;&lt;author&gt;Topi, Corrado&lt;/author&gt;&lt;/authors&gt;&lt;/contributors&gt;&lt;titles&gt;&lt;title&gt;The relationship between organizational culture, sustainability, and digitalization in SMEs: A systematic review&lt;/title&gt;&lt;secondary-title&gt;Journal of Cleaner Production&lt;/secondary-title&gt;&lt;/titles&gt;&lt;periodical&gt;&lt;full-title&gt;Journal of cleaner production&lt;/full-title&gt;&lt;/periodical&gt;&lt;pages&gt;122944&lt;/pages&gt;&lt;dates&gt;&lt;year&gt;2020&lt;/year&gt;&lt;/dates&gt;&lt;isbn&gt;0959-6526&lt;/isbn&gt;&lt;urls&gt;&lt;/urls&gt;&lt;/record&gt;&lt;/Cite&gt;&lt;/EndNote&gt;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(Isensee et al., 2020)</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When they align with the personal values, incentives, and needs of people, the culture encourages the release of energy towards a common goal and leads the organization to prosperity.</w:t>
      </w:r>
    </w:p>
    <w:p w:rsidRPr="00C85C7C" w:rsidR="009436AF" w:rsidP="00C85C7C" w:rsidRDefault="0055389E" w14:paraId="2B1FBD73" w14:textId="078FB458">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Culture can develop autonomously and flexibly, responding to changing opportunities and demands. If the strategy is formulated by top managers, then culture combines the goals of leadership with the knowledge and experience of employees</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&lt;EndNote&gt;&lt;Cite&gt;&lt;Author&gt;Kim&lt;/Author&gt;&lt;Year&gt;2017&lt;/Year&gt;&lt;RecNum&gt;1284&lt;/RecNum&gt;&lt;DisplayText&gt;(Kim and Kim, 2017)&lt;/DisplayText&gt;&lt;record&gt;&lt;rec-number&gt;1284&lt;/rec-number&gt;&lt;foreign-keys&gt;&lt;key app="EN" db-id="z0vet9t9k0aa5kersx5xa0x4tx5srsvsrzpx" timestamp="1627113163"&gt;1284&lt;/key&gt;&lt;/foreign-keys&gt;&lt;ref-type name="Journal Article"&gt;17&lt;/ref-type&gt;&lt;contributors&gt;&lt;authors&gt;&lt;author&gt;Kim, Sang Soo&lt;/author&gt;&lt;author&gt;Kim, Yong Jin&lt;/author&gt;&lt;/authors&gt;&lt;/contributors&gt;&lt;titles&gt;&lt;title&gt;The effect of compliance knowledge and compliance support systems on information security compliance behavior&lt;/title&gt;&lt;secondary-title&gt;Journal of Knowledge Management&lt;/secondary-title&gt;&lt;/titles&gt;&lt;periodical&gt;&lt;full-title&gt;Journal of Knowledge Management&lt;/full-title&gt;&lt;/periodical&gt;&lt;dates&gt;&lt;year&gt;2017&lt;/year&gt;&lt;/dates&gt;&lt;isbn&gt;1367-3270&lt;/isbn&gt;&lt;urls&gt;&lt;/urls&gt;&lt;/record&gt;&lt;/Cite&gt;&lt;/EndNote&gt;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(Kim and Kim, 2017)</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w:t>
      </w:r>
      <w:r w:rsidRPr="00C85C7C" w:rsidR="008D510F">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In the scientific literature, you can find many definitions of corporate culture, a variety of methods of creating and changing it, as well as ways to evaluate it. Based on the programmatic work of Edgar Schein, Shalom Schwartz, Hert Hofstede and others, we have identified four essential features of the corporate culture.</w:t>
      </w:r>
    </w:p>
    <w:p w:rsidRPr="00C85C7C" w:rsidR="009436AF" w:rsidP="00C85C7C" w:rsidRDefault="0055389E" w14:paraId="7BB3BC4A" w14:textId="4FB90719">
      <w:pPr>
        <w:pStyle w:val="ListParagraph"/>
        <w:numPr>
          <w:ilvl w:val="0"/>
          <w:numId w:val="3"/>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Unity. Culture is a group phenomenon. It cannot exist for one person and is not reduced to the "arithmetic mean" of individual traits</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&lt;EndNote&gt;&lt;Cite&gt;&lt;Author&gt;Kim&lt;/Author&gt;&lt;Year&gt;2017&lt;/Year&gt;&lt;RecNum&gt;1284&lt;/RecNum&gt;&lt;DisplayText&gt;(Kim and Kim, 2017)&lt;/DisplayText&gt;&lt;record&gt;&lt;rec-number&gt;1284&lt;/rec-number&gt;&lt;foreign-keys&gt;&lt;key app="EN" db-id="z0vet9t9k0aa5kersx5xa0x4tx5srsvsrzpx" timestamp="1627113163"&gt;1284&lt;/key&gt;&lt;/foreign-keys&gt;&lt;ref-type name="Journal Article"&gt;17&lt;/ref-type&gt;&lt;contributors&gt;&lt;authors&gt;&lt;author&gt;Kim, Sang Soo&lt;/author&gt;&lt;author&gt;Kim, Yong Jin&lt;/author&gt;&lt;/authors&gt;&lt;/contributors&gt;&lt;titles&gt;&lt;title&gt;The effect of compliance knowledge and compliance support systems on information security compliance behavior&lt;/title&gt;&lt;secondary-title&gt;Journal of Knowledge Management&lt;/secondary-title&gt;&lt;/titles&gt;&lt;periodical&gt;&lt;full-title&gt;Journal of Knowledge Management&lt;/full-title&gt;&lt;/periodical&gt;&lt;dates&gt;&lt;year&gt;2017&lt;/year&gt;&lt;/dates&gt;&lt;isbn&gt;1367-3270&lt;/isbn&gt;&lt;urls&gt;&lt;/urls&gt;&lt;/record&gt;&lt;/Cite&gt;&lt;/EndNote&gt;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(Kim and Kim, 2017)</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xml:space="preserve">. It exists for many people in the form of common values, beliefs, </w:t>
      </w:r>
      <w:r w:rsidRPr="00C85C7C" w:rsidR="004834ED">
        <w:rPr>
          <w:rFonts w:ascii="Times New Roman" w:hAnsi="Times New Roman" w:cs="Times New Roman"/>
          <w:color w:val="000000" w:themeColor="text1"/>
          <w:sz w:val="24"/>
          <w:szCs w:val="24"/>
        </w:rPr>
        <w:t>behaviour</w:t>
      </w:r>
      <w:r w:rsidRPr="00C85C7C">
        <w:rPr>
          <w:rFonts w:ascii="Times New Roman" w:hAnsi="Times New Roman" w:cs="Times New Roman"/>
          <w:color w:val="000000" w:themeColor="text1"/>
          <w:sz w:val="24"/>
          <w:szCs w:val="24"/>
        </w:rPr>
        <w:t xml:space="preserve"> patterns and most often manifests itself through group norms and expectations (unwritten rules).</w:t>
      </w:r>
    </w:p>
    <w:p w:rsidRPr="00C85C7C" w:rsidR="009436AF" w:rsidP="00C85C7C" w:rsidRDefault="0055389E" w14:paraId="394B6915" w14:textId="6A57568B">
      <w:pPr>
        <w:pStyle w:val="ListParagraph"/>
        <w:numPr>
          <w:ilvl w:val="0"/>
          <w:numId w:val="3"/>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Inclusiveness. Culture penetrates deeply into the fabric of an organization and spreads widely throughout it, becoming a part of it. It materializes in collective </w:t>
      </w:r>
      <w:r w:rsidRPr="00C85C7C" w:rsidR="004834ED">
        <w:rPr>
          <w:rFonts w:ascii="Times New Roman" w:hAnsi="Times New Roman" w:cs="Times New Roman"/>
          <w:color w:val="000000" w:themeColor="text1"/>
          <w:sz w:val="24"/>
          <w:szCs w:val="24"/>
        </w:rPr>
        <w:t>behaviour</w:t>
      </w:r>
      <w:r w:rsidRPr="00C85C7C">
        <w:rPr>
          <w:rFonts w:ascii="Times New Roman" w:hAnsi="Times New Roman" w:cs="Times New Roman"/>
          <w:color w:val="000000" w:themeColor="text1"/>
          <w:sz w:val="24"/>
          <w:szCs w:val="24"/>
        </w:rPr>
        <w:t>, setting, traditions, symbols, stories and myths</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&lt;EndNote&gt;&lt;Cite&gt;&lt;Author&gt;Kim&lt;/Author&gt;&lt;Year&gt;2017&lt;/Year&gt;&lt;RecNum&gt;1284&lt;/RecNum&gt;&lt;DisplayText&gt;(Kim and Kim, 2017)&lt;/DisplayText&gt;&lt;record&gt;&lt;rec-number&gt;1284&lt;/rec-number&gt;&lt;foreign-keys&gt;&lt;key app="EN" db-id="z0vet9t9k0aa5kersx5xa0x4tx5srsvsrzpx" timestamp="1627113163"&gt;1284&lt;/key&gt;&lt;/foreign-keys&gt;&lt;ref-type name="Journal Article"&gt;17&lt;/ref-type&gt;&lt;contributors&gt;&lt;authors&gt;&lt;author&gt;Kim, Sang Soo&lt;/author&gt;&lt;author&gt;Kim, Yong Jin&lt;/author&gt;&lt;/authors&gt;&lt;/contributors&gt;&lt;titles&gt;&lt;title&gt;The effect of compliance knowledge and compliance support systems on information security compliance behavior&lt;/title&gt;&lt;secondary-title&gt;Journal of Knowledge Management&lt;/secondary-title&gt;&lt;/titles&gt;&lt;periodical&gt;&lt;full-title&gt;Journal of Knowledge Management&lt;/full-title&gt;&lt;/periodical&gt;&lt;dates&gt;&lt;year&gt;2017&lt;/year&gt;&lt;/dates&gt;&lt;isbn&gt;1367-3270&lt;/isbn&gt;&lt;urls&gt;&lt;/urls&gt;&lt;/record&gt;&lt;/Cite&gt;&lt;/EndNote&gt;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(Kim and Kim, 2017)</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xml:space="preserve">. Other aspects of culture remain intangible: a way of thinking, motivation, beliefs, and what David Rooke and William Thorbert called "logic of action" (mental models of </w:t>
      </w:r>
      <w:r w:rsidRPr="00C85C7C" w:rsidR="004834ED">
        <w:rPr>
          <w:rFonts w:ascii="Times New Roman" w:hAnsi="Times New Roman" w:cs="Times New Roman"/>
          <w:color w:val="000000" w:themeColor="text1"/>
          <w:sz w:val="24"/>
          <w:szCs w:val="24"/>
        </w:rPr>
        <w:t>analysing</w:t>
      </w:r>
      <w:r w:rsidRPr="00C85C7C">
        <w:rPr>
          <w:rFonts w:ascii="Times New Roman" w:hAnsi="Times New Roman" w:cs="Times New Roman"/>
          <w:color w:val="000000" w:themeColor="text1"/>
          <w:sz w:val="24"/>
          <w:szCs w:val="24"/>
        </w:rPr>
        <w:t xml:space="preserve"> a situation and reacting to it).</w:t>
      </w:r>
    </w:p>
    <w:p w:rsidRPr="00C85C7C" w:rsidR="009436AF" w:rsidP="00C85C7C" w:rsidRDefault="0055389E" w14:paraId="1D0B0A65" w14:textId="2B006042">
      <w:pPr>
        <w:pStyle w:val="ListParagraph"/>
        <w:numPr>
          <w:ilvl w:val="0"/>
          <w:numId w:val="3"/>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Stability. Culture has given direction to the thoughts and actions of people over time. Its development is facilitated by the turning points in the life of the team and the accumulation of common experience. Part of its resilience is due to the “attraction-selection-dropout” model described by Benjamin Schneider</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&lt;EndNote&gt;&lt;Cite&gt;&lt;Author&gt;Kim&lt;/Author&gt;&lt;Year&gt;2017&lt;/Year&gt;&lt;RecNum&gt;1284&lt;/RecNum&gt;&lt;DisplayText&gt;(Kim and Kim, 2017)&lt;/DisplayText&gt;&lt;record&gt;&lt;rec-number&gt;1284&lt;/rec-number&gt;&lt;foreign-keys&gt;&lt;key app="EN" db-id="z0vet9t9k0aa5kersx5xa0x4tx5srsvsrzpx" timestamp="1627113163"&gt;1284&lt;/key&gt;&lt;/foreign-keys&gt;&lt;ref-type name="Journal Article"&gt;17&lt;/ref-type&gt;&lt;contributors&gt;&lt;authors&gt;&lt;author&gt;Kim, Sang Soo&lt;/author&gt;&lt;author&gt;Kim, Yong Jin&lt;/author&gt;&lt;/authors&gt;&lt;/contributors&gt;&lt;titles&gt;&lt;title&gt;The effect of compliance knowledge and compliance support systems on information security compliance behavior&lt;/title&gt;&lt;secondary-title&gt;Journal of Knowledge Management&lt;/secondary-title&gt;&lt;/titles&gt;&lt;periodical&gt;&lt;full-title&gt;Journal of Knowledge Management&lt;/full-title&gt;&lt;/periodical&gt;&lt;dates&gt;&lt;year&gt;2017&lt;/year&gt;&lt;/dates&gt;&lt;isbn&gt;1367-3270&lt;/isbn&gt;&lt;urls&gt;&lt;/urls&gt;&lt;/record&gt;&lt;/Cite&gt;&lt;/EndNote&gt;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(Kim and Kim, 2017)</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People are drawn to organizations with the same "character" as their own; companies accept those who are best suited to them, and those who do not fit into the corporate culture left. Thus, culture becomes a self-reinforcing social model, more and more resistant to changes and external influences.</w:t>
      </w:r>
    </w:p>
    <w:p w:rsidRPr="00C85C7C" w:rsidR="009436AF" w:rsidP="00C85C7C" w:rsidRDefault="0055389E" w14:paraId="4B9A8E45" w14:textId="1B487940">
      <w:pPr>
        <w:pStyle w:val="ListParagraph"/>
        <w:numPr>
          <w:ilvl w:val="0"/>
          <w:numId w:val="3"/>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Implicitness. A sometimes subtle but important aspect of culture is that people can intuitively understand it and behave accordingly</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&lt;EndNote&gt;&lt;Cite&gt;&lt;Author&gt;Maamari&lt;/Author&gt;&lt;Year&gt;2018&lt;/Year&gt;&lt;RecNum&gt;1290&lt;/RecNum&gt;&lt;DisplayText&gt;(Maamari and Saheb, 2018)&lt;/DisplayText&gt;&lt;record&gt;&lt;rec-number&gt;1290&lt;/rec-number&gt;&lt;foreign-keys&gt;&lt;key app="EN" db-id="z0vet9t9k0aa5kersx5xa0x4tx5srsvsrzpx" timestamp="1627113210"&gt;1290&lt;/key&gt;&lt;/foreign-keys&gt;&lt;ref-type name="Journal Article"&gt;17&lt;/ref-type&gt;&lt;contributors&gt;&lt;authors&gt;&lt;author&gt;Maamari, Bassem E&lt;/author&gt;&lt;author&gt;Saheb, Adel&lt;/author&gt;&lt;/authors&gt;&lt;/contributors&gt;&lt;titles&gt;&lt;title&gt;How organizational culture and leadership style affect employees’ performance of genders&lt;/title&gt;&lt;secondary-title&gt;International Journal of Organizational Analysis&lt;/secondary-title&gt;&lt;/titles&gt;&lt;periodical&gt;&lt;full-title&gt;International Journal of Organizational Analysis&lt;/full-title&gt;&lt;/periodical&gt;&lt;dates&gt;&lt;year&gt;2018&lt;/year&gt;&lt;/dates&gt;&lt;isbn&gt;1934-8835&lt;/isbn&gt;&lt;urls&gt;&lt;/urls&gt;&lt;/record&gt;&lt;/Cite&gt;&lt;/EndNote&gt;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(Maamari and Saheb, 2018)</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xml:space="preserve">. She acts as a kind of "dumb language". Research by Shalom Schwartz and Edward Wilson </w:t>
      </w:r>
      <w:r w:rsidRPr="00C85C7C" w:rsidR="004834ED">
        <w:rPr>
          <w:rFonts w:ascii="Times New Roman" w:hAnsi="Times New Roman" w:cs="Times New Roman"/>
          <w:color w:val="000000" w:themeColor="text1"/>
          <w:sz w:val="24"/>
          <w:szCs w:val="24"/>
        </w:rPr>
        <w:t>explain</w:t>
      </w:r>
      <w:r w:rsidRPr="00C85C7C">
        <w:rPr>
          <w:rFonts w:ascii="Times New Roman" w:hAnsi="Times New Roman" w:cs="Times New Roman"/>
          <w:color w:val="000000" w:themeColor="text1"/>
          <w:sz w:val="24"/>
          <w:szCs w:val="24"/>
        </w:rPr>
        <w:t xml:space="preserve"> how this ability evolved. Since the ability to feel and accept culture is universal, this aspect is reflected in many models, definitions and studies.</w:t>
      </w:r>
    </w:p>
    <w:p w:rsidRPr="00C85C7C" w:rsidR="0069611A" w:rsidP="00C85C7C" w:rsidRDefault="0069611A" w14:paraId="723A8654" w14:textId="77777777">
      <w:pPr>
        <w:spacing w:after="0" w:line="480" w:lineRule="auto"/>
        <w:contextualSpacing/>
        <w:rPr>
          <w:rFonts w:ascii="Times New Roman" w:hAnsi="Times New Roman" w:cs="Times New Roman"/>
          <w:i/>
          <w:iCs/>
          <w:color w:val="000000" w:themeColor="text1"/>
          <w:sz w:val="24"/>
          <w:szCs w:val="24"/>
        </w:rPr>
      </w:pPr>
    </w:p>
    <w:p w:rsidRPr="00C85C7C" w:rsidR="009436AF" w:rsidP="00C85C7C" w:rsidRDefault="0055389E" w14:paraId="0350D525" w14:textId="6C3617C3">
      <w:pPr>
        <w:spacing w:after="0" w:line="480" w:lineRule="auto"/>
        <w:contextualSpacing/>
        <w:rPr>
          <w:rFonts w:ascii="Times New Roman" w:hAnsi="Times New Roman" w:cs="Times New Roman"/>
          <w:i/>
          <w:iCs/>
          <w:color w:val="000000" w:themeColor="text1"/>
          <w:sz w:val="24"/>
          <w:szCs w:val="24"/>
        </w:rPr>
      </w:pPr>
      <w:r w:rsidRPr="00C85C7C">
        <w:rPr>
          <w:rFonts w:ascii="Times New Roman" w:hAnsi="Times New Roman" w:cs="Times New Roman"/>
          <w:i/>
          <w:iCs/>
          <w:color w:val="000000" w:themeColor="text1"/>
          <w:sz w:val="24"/>
          <w:szCs w:val="24"/>
        </w:rPr>
        <w:t>INTEGRATED CULTURE: LEADERS SPEAK</w:t>
      </w:r>
    </w:p>
    <w:p w:rsidRPr="00C85C7C" w:rsidR="009436AF" w:rsidP="00C85C7C" w:rsidRDefault="0055389E" w14:paraId="55205A82" w14:textId="1415AFCF">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CEOs and founders of companies often make public statements, knowingly or unwillingly revealing the corporate culture. Such statements help to understand what leaders think about the culture of the company and how they manage it</w:t>
      </w:r>
      <w:r w:rsidRPr="00C85C7C" w:rsidR="008D510F">
        <w:rPr>
          <w:rFonts w:ascii="Times New Roman" w:hAnsi="Times New Roman" w:cs="Times New Roman"/>
          <w:color w:val="000000" w:themeColor="text1"/>
          <w:sz w:val="24"/>
          <w:szCs w:val="24"/>
        </w:rPr>
        <w:t xml:space="preserve"> </w:t>
      </w:r>
      <w:r w:rsidRPr="00C85C7C" w:rsidR="008D510F">
        <w:rPr>
          <w:rFonts w:ascii="Times New Roman" w:hAnsi="Times New Roman" w:cs="Times New Roman"/>
          <w:color w:val="000000" w:themeColor="text1"/>
          <w:sz w:val="24"/>
          <w:szCs w:val="24"/>
        </w:rPr>
        <w:fldChar w:fldCharType="begin"/>
      </w:r>
      <w:r w:rsidRPr="00C85C7C" w:rsidR="008D510F">
        <w:rPr>
          <w:rFonts w:ascii="Times New Roman" w:hAnsi="Times New Roman" w:cs="Times New Roman"/>
          <w:color w:val="000000" w:themeColor="text1"/>
          <w:sz w:val="24"/>
          <w:szCs w:val="24"/>
        </w:rPr>
        <w:instrText xml:space="preserve"> ADDIN EN.CITE &lt;EndNote&gt;&lt;Cite&gt;&lt;Author&gt;Maamari&lt;/Author&gt;&lt;Year&gt;2018&lt;/Year&gt;&lt;RecNum&gt;1290&lt;/RecNum&gt;&lt;DisplayText&gt;(Maamari and Saheb, 2018)&lt;/DisplayText&gt;&lt;record&gt;&lt;rec-number&gt;1290&lt;/rec-number&gt;&lt;foreign-keys&gt;&lt;key app="EN" db-id="z0vet9t9k0aa5kersx5xa0x4tx5srsvsrzpx" timestamp="1627113210"&gt;1290&lt;/key&gt;&lt;/foreign-keys&gt;&lt;ref-type name="Journal Article"&gt;17&lt;/ref-type&gt;&lt;contributors&gt;&lt;authors&gt;&lt;author&gt;Maamari, Bassem E&lt;/author&gt;&lt;author&gt;Saheb, Adel&lt;/author&gt;&lt;/authors&gt;&lt;/contributors&gt;&lt;titles&gt;&lt;title&gt;How organizational culture and leadership style affect employees’ performance of genders&lt;/title&gt;&lt;secondary-title&gt;International Journal of Organizational Analysis&lt;/secondary-title&gt;&lt;/titles&gt;&lt;periodical&gt;&lt;full-title&gt;International Journal of Organizational Analysis&lt;/full-title&gt;&lt;/periodical&gt;&lt;dates&gt;&lt;year&gt;2018&lt;/year&gt;&lt;/dates&gt;&lt;isbn&gt;1934-8835&lt;/isbn&gt;&lt;urls&gt;&lt;/urls&gt;&lt;/record&gt;&lt;/Cite&gt;&lt;/EndNote&gt;</w:instrText>
      </w:r>
      <w:r w:rsidRPr="00C85C7C" w:rsidR="008D510F">
        <w:rPr>
          <w:rFonts w:ascii="Times New Roman" w:hAnsi="Times New Roman" w:cs="Times New Roman"/>
          <w:color w:val="000000" w:themeColor="text1"/>
          <w:sz w:val="24"/>
          <w:szCs w:val="24"/>
        </w:rPr>
        <w:fldChar w:fldCharType="separate"/>
      </w:r>
      <w:r w:rsidRPr="00C85C7C" w:rsidR="008D510F">
        <w:rPr>
          <w:rFonts w:ascii="Times New Roman" w:hAnsi="Times New Roman" w:cs="Times New Roman"/>
          <w:noProof/>
          <w:color w:val="000000" w:themeColor="text1"/>
          <w:sz w:val="24"/>
          <w:szCs w:val="24"/>
        </w:rPr>
        <w:t>(Maamari and Saheb, 2018)</w:t>
      </w:r>
      <w:r w:rsidRPr="00C85C7C" w:rsidR="008D510F">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w:t>
      </w:r>
      <w:r w:rsidRPr="00C85C7C" w:rsidR="008D510F">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After reviewing the literature, we identified two dimensions that apply to the culture of any organization, regardless of its type, size, industry and geography: people interaction and reaction to change. To understand a culture, one must evaluate it by these dimensions.</w:t>
      </w:r>
    </w:p>
    <w:p w:rsidRPr="00C85C7C" w:rsidR="009436AF" w:rsidP="00C85C7C" w:rsidRDefault="0055389E" w14:paraId="553D1E71" w14:textId="412D43A8">
      <w:pPr>
        <w:pStyle w:val="ListParagraph"/>
        <w:numPr>
          <w:ilvl w:val="0"/>
          <w:numId w:val="4"/>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b/>
          <w:bCs/>
          <w:color w:val="000000" w:themeColor="text1"/>
          <w:sz w:val="24"/>
          <w:szCs w:val="24"/>
        </w:rPr>
        <w:t>Human interaction</w:t>
      </w:r>
      <w:r w:rsidRPr="00C85C7C" w:rsidR="00EE617C">
        <w:rPr>
          <w:rFonts w:ascii="Times New Roman" w:hAnsi="Times New Roman" w:cs="Times New Roman"/>
          <w:b/>
          <w:bCs/>
          <w:color w:val="000000" w:themeColor="text1"/>
          <w:sz w:val="24"/>
          <w:szCs w:val="24"/>
        </w:rPr>
        <w:t>:</w:t>
      </w:r>
      <w:r w:rsidRPr="00C85C7C" w:rsidR="00EE617C">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In different companies, the relationship of employees can vary from the freest to completely dependent. Where freedom is chosen, independence and competition are valued. Where addiction is preferred, the emphasis is on integration, relationship management, and coordination of teamwork</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&lt;EndNote&gt;&lt;Cite&gt;&lt;Author&gt;Amankwa&lt;/Author&gt;&lt;Year&gt;2018&lt;/Year&gt;&lt;RecNum&gt;1298&lt;/RecNum&gt;&lt;DisplayText&gt;(Amankwa et al., 2018)&lt;/DisplayText&gt;&lt;record&gt;&lt;rec-number&gt;1298&lt;/rec-number&gt;&lt;foreign-keys&gt;&lt;key app="EN" db-id="z0vet9t9k0aa5kersx5xa0x4tx5srsvsrzpx" timestamp="1627113574"&gt;1298&lt;/key&gt;&lt;/foreign-keys&gt;&lt;ref-type name="Journal Article"&gt;17&lt;/ref-type&gt;&lt;contributors&gt;&lt;authors&gt;&lt;author&gt;Amankwa, Eric&lt;/author&gt;&lt;author&gt;Loock, Marianne&lt;/author&gt;&lt;author&gt;Kritzinger, Elmarie&lt;/author&gt;&lt;/authors&gt;&lt;/contributors&gt;&lt;titles&gt;&lt;title&gt;Establishing information security policy compliance culture in organizations&lt;/title&gt;&lt;secondary-title&gt;Information &amp;amp; Computer Security&lt;/secondary-title&gt;&lt;/titles&gt;&lt;periodical&gt;&lt;full-title&gt;Information &amp;amp; Computer Security&lt;/full-title&gt;&lt;/periodical&gt;&lt;dates&gt;&lt;year&gt;2018&lt;/year&gt;&lt;/dates&gt;&lt;isbn&gt;2056-4961&lt;/isbn&gt;&lt;urls&gt;&lt;/urls&gt;&lt;/record&gt;&lt;/Cite&gt;&lt;/EndNote&gt;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(Amankwa et al., 2018)</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People in these cultures get used to collaborating and evaluating success from a collective point of view.</w:t>
      </w:r>
    </w:p>
    <w:p w:rsidRPr="00C85C7C" w:rsidR="009436AF" w:rsidP="00C85C7C" w:rsidRDefault="0055389E" w14:paraId="24C5C080" w14:textId="20B4CF70">
      <w:pPr>
        <w:pStyle w:val="ListParagraph"/>
        <w:numPr>
          <w:ilvl w:val="0"/>
          <w:numId w:val="4"/>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b/>
          <w:bCs/>
          <w:color w:val="000000" w:themeColor="text1"/>
          <w:sz w:val="24"/>
          <w:szCs w:val="24"/>
        </w:rPr>
        <w:t>Reaction to change</w:t>
      </w:r>
      <w:r w:rsidRPr="00C85C7C" w:rsidR="00EE617C">
        <w:rPr>
          <w:rFonts w:ascii="Times New Roman" w:hAnsi="Times New Roman" w:cs="Times New Roman"/>
          <w:b/>
          <w:bCs/>
          <w:color w:val="000000" w:themeColor="text1"/>
          <w:sz w:val="24"/>
          <w:szCs w:val="24"/>
        </w:rPr>
        <w:t>:</w:t>
      </w:r>
      <w:r w:rsidRPr="00C85C7C" w:rsidR="00EE617C">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Some cultures strive for stability (predictability, maintaining the status quo), others - for flexibility, susceptibility to change</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&lt;EndNote&gt;&lt;Cite&gt;&lt;Author&gt;Amankwa&lt;/Author&gt;&lt;Year&gt;2018&lt;/Year&gt;&lt;RecNum&gt;1298&lt;/RecNum&gt;&lt;DisplayText&gt;(Amankwa et al., 2018)&lt;/DisplayText&gt;&lt;record&gt;&lt;rec-number&gt;1298&lt;/rec-number&gt;&lt;foreign-keys&gt;&lt;key app="EN" db-id="z0vet9t9k0aa5kersx5xa0x4tx5srsvsrzpx" timestamp="1627113574"&gt;1298&lt;/key&gt;&lt;/foreign-keys&gt;&lt;ref-type name="Journal Article"&gt;17&lt;/ref-type&gt;&lt;contributors&gt;&lt;authors&gt;&lt;author&gt;Amankwa, Eric&lt;/author&gt;&lt;author&gt;Loock, Marianne&lt;/author&gt;&lt;author&gt;Kritzinger, Elmarie&lt;/author&gt;&lt;/authors&gt;&lt;/contributors&gt;&lt;titles&gt;&lt;title&gt;Establishing information security policy compliance culture in organizations&lt;/title&gt;&lt;secondary-title&gt;Information &amp;amp; Computer Security&lt;/secondary-title&gt;&lt;/titles&gt;&lt;periodical&gt;&lt;full-title&gt;Information &amp;amp; Computer Security&lt;/full-title&gt;&lt;/periodical&gt;&lt;dates&gt;&lt;year&gt;2018&lt;/year&gt;&lt;/dates&gt;&lt;isbn&gt;2056-4961&lt;/isbn&gt;&lt;urls&gt;&lt;/urls&gt;&lt;/record&gt;&lt;/Cite&gt;&lt;/EndNote&gt;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(Amankwa et al., 2018)</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xml:space="preserve">. The former </w:t>
      </w:r>
      <w:r w:rsidRPr="00C85C7C" w:rsidR="004834ED">
        <w:rPr>
          <w:rFonts w:ascii="Times New Roman" w:hAnsi="Times New Roman" w:cs="Times New Roman"/>
          <w:color w:val="000000" w:themeColor="text1"/>
          <w:sz w:val="24"/>
          <w:szCs w:val="24"/>
        </w:rPr>
        <w:t>follows</w:t>
      </w:r>
      <w:r w:rsidRPr="00C85C7C">
        <w:rPr>
          <w:rFonts w:ascii="Times New Roman" w:hAnsi="Times New Roman" w:cs="Times New Roman"/>
          <w:color w:val="000000" w:themeColor="text1"/>
          <w:sz w:val="24"/>
          <w:szCs w:val="24"/>
        </w:rPr>
        <w:t xml:space="preserve"> the rules, value experience, observe hierarchy and strive for maximum efficiency. The latter love innovation, openness, diversity and focus on long-term results.</w:t>
      </w:r>
    </w:p>
    <w:p w:rsidRPr="00C85C7C" w:rsidR="00EE617C" w:rsidP="00C85C7C" w:rsidRDefault="0055389E" w14:paraId="2F3710FF" w14:textId="0BAEE0B1">
      <w:pPr>
        <w:spacing w:after="0" w:line="480" w:lineRule="auto"/>
        <w:ind w:firstLine="567"/>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Scientists such as Kim Cameron, Robert Quinn, and Robert Ernest use these same dimensions in cultural studies. Based on these, we have identified eight styles that are inherent in different cultures and leaders. Researchers at Spencer Stuart have studied and refined this list over the past 20 years. Caring involves a relationship of trust</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&lt;EndNote&gt;&lt;Cite&gt;&lt;Author&gt;Budur&lt;/Author&gt;&lt;Year&gt;2020&lt;/Year&gt;&lt;RecNum&gt;1296&lt;/RecNum&gt;&lt;DisplayText&gt;(Budur, 2020)&lt;/DisplayText&gt;&lt;record&gt;&lt;rec-number&gt;1296&lt;/rec-number&gt;&lt;foreign-keys&gt;&lt;key app="EN" db-id="z0vet9t9k0aa5kersx5xa0x4tx5srsvsrzpx" timestamp="1627113565"&gt;1296&lt;/key&gt;&lt;/foreign-keys&gt;&lt;ref-type name="Journal Article"&gt;17&lt;/ref-type&gt;&lt;contributors&gt;&lt;authors&gt;&lt;author&gt;Budur, Taylan&lt;/author&gt;&lt;/authors&gt;&lt;/contributors&gt;&lt;titles&gt;&lt;title&gt;Effectiveness of transformational leadership among different cultures&lt;/title&gt;&lt;secondary-title&gt;International Journal of Social Sciences &amp;amp; Educational Studies&lt;/secondary-title&gt;&lt;/titles&gt;&lt;periodical&gt;&lt;full-title&gt;International Journal of Social Sciences &amp;amp; Educational Studies&lt;/full-title&gt;&lt;/periodical&gt;&lt;pages&gt;119-129&lt;/pages&gt;&lt;volume&gt;7&lt;/volume&gt;&lt;number&gt;3&lt;/number&gt;&lt;dates&gt;&lt;year&gt;2020&lt;/year&gt;&lt;/dates&gt;&lt;isbn&gt;2409-1294&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(Budur, 2020)</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The company has an atmosphere of cooperation and mutual assistance. Employees are welded by loyalty, and leaders value honesty, teamwork, and a positive attitude.</w:t>
      </w:r>
    </w:p>
    <w:p w:rsidRPr="00C85C7C" w:rsidR="009436AF" w:rsidP="00C85C7C" w:rsidRDefault="0055389E" w14:paraId="733B868D" w14:textId="55B010BC">
      <w:pPr>
        <w:spacing w:after="0" w:line="480" w:lineRule="auto"/>
        <w:ind w:firstLine="567"/>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Meaningfulness presupposes idealism and altruism. The working environment is humane and liberal: people here work for the future. They are united by a commitment to sustainability and work for the benefit of society; leaders emphasize the ideals and values of the common cause.</w:t>
      </w:r>
      <w:r w:rsidRPr="00C85C7C" w:rsidR="00EE617C">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Learning is about creativity, exploration and broadening of one's horizons</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&lt;EndNote&gt;&lt;Cite&gt;&lt;Author&gt;Cheema&lt;/Author&gt;&lt;Year&gt;2020&lt;/Year&gt;&lt;RecNum&gt;1295&lt;/RecNum&gt;&lt;DisplayText&gt;(Cheema et al., 2020)&lt;/DisplayText&gt;&lt;record&gt;&lt;rec-number&gt;1295&lt;/rec-number&gt;&lt;foreign-keys&gt;&lt;key app="EN" db-id="z0vet9t9k0aa5kersx5xa0x4tx5srsvsrzpx" timestamp="1627113561"&gt;1295&lt;/key&gt;&lt;/foreign-keys&gt;&lt;ref-type name="Journal Article"&gt;17&lt;/ref-type&gt;&lt;contributors&gt;&lt;authors&gt;&lt;author&gt;Cheema, Sadia&lt;/author&gt;&lt;author&gt;Afsar, Bilal&lt;/author&gt;&lt;author&gt;Javed, Farheen&lt;/author&gt;&lt;/authors&gt;&lt;/contributors&gt;&lt;titles&gt;&lt;title&gt;Employees&amp;apos; corporate social responsibility perceptions and organizational citizenship behaviors for the environment: The mediating roles of organizational identification and environmental orientation fit&lt;/title&gt;&lt;secondary-title&gt;Corporate Social Responsibility and Environmental Management&lt;/secondary-title&gt;&lt;/titles&gt;&lt;periodical&gt;&lt;full-title&gt;Corporate Social Responsibility and Environmental Management&lt;/full-title&gt;&lt;/periodical&gt;&lt;pages&gt;9-21&lt;/pages&gt;&lt;volume&gt;27&lt;/volume&gt;&lt;number&gt;1&lt;/number&gt;&lt;dates&gt;&lt;year&gt;2020&lt;/year&gt;&lt;/dates&gt;&lt;isbn&gt;1535-3958&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(Cheema et al., 2020)</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The company is open to new things, everyone is looking for ideas and alternatives. People are united by curiosity, and leaders are characterized by a love of innovation, knowledge and adventure.</w:t>
      </w:r>
    </w:p>
    <w:p w:rsidRPr="00C85C7C" w:rsidR="009436AF" w:rsidP="00C85C7C" w:rsidRDefault="0055389E" w14:paraId="3C867EE9" w14:textId="65BE8B2B">
      <w:pPr>
        <w:spacing w:after="0" w:line="480" w:lineRule="auto"/>
        <w:ind w:firstLine="567"/>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Pleasure is expressed through joy and excitement. Everyone in the company does what they love. Employees are gambling and are constantly looking for new challenges; leaders encourage ease and a sense of </w:t>
      </w:r>
      <w:r w:rsidRPr="00C85C7C" w:rsidR="004834ED">
        <w:rPr>
          <w:rFonts w:ascii="Times New Roman" w:hAnsi="Times New Roman" w:cs="Times New Roman"/>
          <w:color w:val="000000" w:themeColor="text1"/>
          <w:sz w:val="24"/>
          <w:szCs w:val="24"/>
        </w:rPr>
        <w:t>humour</w:t>
      </w:r>
      <w:r w:rsidRPr="00C85C7C">
        <w:rPr>
          <w:rFonts w:ascii="Times New Roman" w:hAnsi="Times New Roman" w:cs="Times New Roman"/>
          <w:color w:val="000000" w:themeColor="text1"/>
          <w:sz w:val="24"/>
          <w:szCs w:val="24"/>
        </w:rPr>
        <w:t>.</w:t>
      </w:r>
      <w:r w:rsidRPr="00C85C7C" w:rsidR="00EE617C">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Effectiveness requires achievements and victories</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&lt;EndNote&gt;&lt;Cite&gt;&lt;Author&gt;Cheema&lt;/Author&gt;&lt;Year&gt;2020&lt;/Year&gt;&lt;RecNum&gt;1295&lt;/RecNum&gt;&lt;DisplayText&gt;(Cheema et al., 2020)&lt;/DisplayText&gt;&lt;record&gt;&lt;rec-number&gt;1295&lt;/rec-number&gt;&lt;foreign-keys&gt;&lt;key app="EN" db-id="z0vet9t9k0aa5kersx5xa0x4tx5srsvsrzpx" timestamp="1627113561"&gt;1295&lt;/key&gt;&lt;/foreign-keys&gt;&lt;ref-type name="Journal Article"&gt;17&lt;/ref-type&gt;&lt;contributors&gt;&lt;authors&gt;&lt;author&gt;Cheema, Sadia&lt;/author&gt;&lt;author&gt;Afsar, Bilal&lt;/author&gt;&lt;author&gt;Javed, Farheen&lt;/author&gt;&lt;/authors&gt;&lt;/contributors&gt;&lt;titles&gt;&lt;title&gt;Employees&amp;apos; corporate social responsibility perceptions and organizational citizenship behaviors for the environment: The mediating roles of organizational identification and environmental orientation fit&lt;/title&gt;&lt;secondary-title&gt;Corporate Social Responsibility and Environmental Management&lt;/secondary-title&gt;&lt;/titles&gt;&lt;periodical&gt;&lt;full-title&gt;Corporate Social Responsibility and Environmental Management&lt;/full-title&gt;&lt;/periodical&gt;&lt;pages&gt;9-21&lt;/pages&gt;&lt;volume&gt;27&lt;/volume&gt;&lt;number&gt;1&lt;/number&gt;&lt;dates&gt;&lt;year&gt;2020&lt;/year&gt;&lt;/dates&gt;&lt;isbn&gt;1535-3958&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(Cheema et al., 2020)</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The result is important here, and everyone works to the limit. Employees empower themselves, and leaders value dedication.</w:t>
      </w:r>
      <w:r w:rsidRPr="00C85C7C" w:rsidR="00EE617C">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Authority is strength, determination, and audacity. The team is a competitive environment where everyone is for himself. Everyone is under control; leaders are confident and powerful.</w:t>
      </w:r>
    </w:p>
    <w:p w:rsidRPr="00C85C7C" w:rsidR="009436AF" w:rsidP="00C85C7C" w:rsidRDefault="0055389E" w14:paraId="63591DED" w14:textId="1225745B">
      <w:pPr>
        <w:spacing w:after="0" w:line="480" w:lineRule="auto"/>
        <w:ind w:firstLine="567"/>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Security is ensured by planning and care. The work environment is predictable, people avoid risks and think carefully about their actions. They want to be protected and anticipate change. Leaders are realistic and plan every step of the way</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&lt;EndNote&gt;&lt;Cite&gt;&lt;Author&gt;Cuganesan&lt;/Author&gt;&lt;Year&gt;2018&lt;/Year&gt;&lt;RecNum&gt;1301&lt;/RecNum&gt;&lt;DisplayText&gt;(Cuganesan et al., 2018)&lt;/DisplayText&gt;&lt;record&gt;&lt;rec-number&gt;1301&lt;/rec-number&gt;&lt;foreign-keys&gt;&lt;key app="EN" db-id="z0vet9t9k0aa5kersx5xa0x4tx5srsvsrzpx" timestamp="1627113587"&gt;1301&lt;/key&gt;&lt;/foreign-keys&gt;&lt;ref-type name="Journal Article"&gt;17&lt;/ref-type&gt;&lt;contributors&gt;&lt;authors&gt;&lt;author&gt;Cuganesan, Suresh&lt;/author&gt;&lt;author&gt;Steele, Cara&lt;/author&gt;&lt;author&gt;Hart, Alison&lt;/author&gt;&lt;/authors&gt;&lt;/contributors&gt;&lt;titles&gt;&lt;title&gt;How senior management and workplace norms influence information security attitudes and self-efficacy&lt;/title&gt;&lt;secondary-title&gt;Behaviour &amp;amp; Information Technology&lt;/secondary-title&gt;&lt;/titles&gt;&lt;periodical&gt;&lt;full-title&gt;Behaviour &amp;amp; Information Technology&lt;/full-title&gt;&lt;/periodical&gt;&lt;pages&gt;50-65&lt;/pages&gt;&lt;volume&gt;37&lt;/volume&gt;&lt;number&gt;1&lt;/number&gt;&lt;dates&gt;&lt;year&gt;2018&lt;/year&gt;&lt;/dates&gt;&lt;isbn&gt;0144-929X&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(Cuganesan et al., 2018)</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w:t>
      </w:r>
      <w:r w:rsidRPr="00C85C7C" w:rsidR="00EE617C">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The order is based on uniform norms and structure. Everyone plays by the rules and tries to be like everyone else. Employees constantly interact; leaders are betting on common procedures and traditions.</w:t>
      </w:r>
    </w:p>
    <w:p w:rsidRPr="00C85C7C" w:rsidR="009436AF" w:rsidP="00C85C7C" w:rsidRDefault="0055389E" w14:paraId="6CDDFE29" w14:textId="5FF65389">
      <w:pPr>
        <w:spacing w:after="0" w:line="480" w:lineRule="auto"/>
        <w:ind w:firstLine="567"/>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These eight styles fit into the framework of an integrated culture (see the sidebar “Integrated culture: a framework”) and differ in the level of independence - dependence (interaction between people) and flexibility - stability (reaction to change). Similar styles (such as safety and order) often coexist within a company</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&lt;EndNote&gt;&lt;Cite&gt;&lt;Author&gt;Cuganesan&lt;/Author&gt;&lt;Year&gt;2018&lt;/Year&gt;&lt;RecNum&gt;1301&lt;/RecNum&gt;&lt;DisplayText&gt;(Cuganesan et al., 2018)&lt;/DisplayText&gt;&lt;record&gt;&lt;rec-number&gt;1301&lt;/rec-number&gt;&lt;foreign-keys&gt;&lt;key app="EN" db-id="z0vet9t9k0aa5kersx5xa0x4tx5srsvsrzpx" timestamp="1627113587"&gt;1301&lt;/key&gt;&lt;/foreign-keys&gt;&lt;ref-type name="Journal Article"&gt;17&lt;/ref-type&gt;&lt;contributors&gt;&lt;authors&gt;&lt;author&gt;Cuganesan, Suresh&lt;/author&gt;&lt;author&gt;Steele, Cara&lt;/author&gt;&lt;author&gt;Hart, Alison&lt;/author&gt;&lt;/authors&gt;&lt;/contributors&gt;&lt;titles&gt;&lt;title&gt;How senior management and workplace norms influence information security attitudes and self-efficacy&lt;/title&gt;&lt;secondary-title&gt;Behaviour &amp;amp; Information Technology&lt;/secondary-title&gt;&lt;/titles&gt;&lt;periodical&gt;&lt;full-title&gt;Behaviour &amp;amp; Information Technology&lt;/full-title&gt;&lt;/periodical&gt;&lt;pages&gt;50-65&lt;/pages&gt;&lt;volume&gt;37&lt;/volume&gt;&lt;number&gt;1&lt;/number&gt;&lt;dates&gt;&lt;year&gt;2018&lt;/year&gt;&lt;/dates&gt;&lt;isbn&gt;0144-929X&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(Cuganesan et al., 2018)</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The opposites (for example, safety and training) rarely go together: it takes effort to combine the two. Each style has its pros and cons, and no style is better than the others. The culture of a particular organization is determined by the absolute and relative expression of each of the styles and how people accept them. The diagram also allows for the identification of the styles and values of leaders and employees.</w:t>
      </w:r>
    </w:p>
    <w:p w:rsidRPr="00C85C7C" w:rsidR="008A2B94" w:rsidP="00C85C7C" w:rsidRDefault="0055389E" w14:paraId="71DDCF0E" w14:textId="28686BF0">
      <w:pPr>
        <w:spacing w:after="0" w:line="480" w:lineRule="auto"/>
        <w:ind w:firstLine="567"/>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Compromises are inevitable here. Each style can be beneficial, but due to natural constraints and competing needs, companies have to choose what values to rely on and what </w:t>
      </w:r>
      <w:r w:rsidRPr="00C85C7C" w:rsidR="004834ED">
        <w:rPr>
          <w:rFonts w:ascii="Times New Roman" w:hAnsi="Times New Roman" w:cs="Times New Roman"/>
          <w:color w:val="000000" w:themeColor="text1"/>
          <w:sz w:val="24"/>
          <w:szCs w:val="24"/>
        </w:rPr>
        <w:t>behaviours</w:t>
      </w:r>
      <w:r w:rsidRPr="00C85C7C">
        <w:rPr>
          <w:rFonts w:ascii="Times New Roman" w:hAnsi="Times New Roman" w:cs="Times New Roman"/>
          <w:color w:val="000000" w:themeColor="text1"/>
          <w:sz w:val="24"/>
          <w:szCs w:val="24"/>
        </w:rPr>
        <w:t xml:space="preserve"> to demand from employees. Many people emphasize both performance and care, but the combination is disorienting</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&lt;EndNote&gt;&lt;Cite&gt;&lt;Author&gt;Paillé&lt;/Author&gt;&lt;Year&gt;2019&lt;/Year&gt;&lt;RecNum&gt;1297&lt;/RecNum&gt;&lt;DisplayText&gt;(Paillé, 2019)&lt;/DisplayText&gt;&lt;record&gt;&lt;rec-number&gt;1297&lt;/rec-number&gt;&lt;foreign-keys&gt;&lt;key app="EN" db-id="z0vet9t9k0aa5kersx5xa0x4tx5srsvsrzpx" timestamp="1627113570"&gt;1297&lt;/key&gt;&lt;/foreign-keys&gt;&lt;ref-type name="Journal Article"&gt;17&lt;/ref-type&gt;&lt;contributors&gt;&lt;authors&gt;&lt;author&gt;Paillé, Pascal&lt;/author&gt;&lt;/authors&gt;&lt;/contributors&gt;&lt;titles&gt;&lt;title&gt;Green recruitment and selection: an insight into green patterns&lt;/title&gt;&lt;secondary-title&gt;International journal of manpower&lt;/secondary-title&gt;&lt;/titles&gt;&lt;periodical&gt;&lt;full-title&gt;International journal of manpower&lt;/full-title&gt;&lt;/periodical&gt;&lt;dates&gt;&lt;year&gt;2019&lt;/year&gt;&lt;/dates&gt;&lt;isbn&gt;0143-7720&lt;/isbn&gt;&lt;urls&gt;&lt;/urls&gt;&lt;/record&gt;&lt;/Cite&gt;&lt;/EndNote&gt;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(Paillé, 2019)</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xml:space="preserve">. What should they do: improve their performance at any cost - or work in a team and rejoice in the overall success? The nature of work, business practices, and organizational structure make it difficult to focus on both caring and performance. </w:t>
      </w:r>
    </w:p>
    <w:p w:rsidRPr="00C85C7C" w:rsidR="009436AF" w:rsidP="00C85C7C" w:rsidRDefault="0055389E" w14:paraId="262D3507" w14:textId="5940432A">
      <w:pPr>
        <w:spacing w:after="0" w:line="480" w:lineRule="auto"/>
        <w:ind w:firstLine="567"/>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On the other hand, a culture with an emphasis on care and order engenders a spirit of cooperation, trust and respect. The two styles reinforce each other - there are also pros and cons. The former </w:t>
      </w:r>
      <w:r w:rsidRPr="00C85C7C" w:rsidR="004834ED">
        <w:rPr>
          <w:rFonts w:ascii="Times New Roman" w:hAnsi="Times New Roman" w:cs="Times New Roman"/>
          <w:color w:val="000000" w:themeColor="text1"/>
          <w:sz w:val="24"/>
          <w:szCs w:val="24"/>
        </w:rPr>
        <w:t>is</w:t>
      </w:r>
      <w:r w:rsidRPr="00C85C7C">
        <w:rPr>
          <w:rFonts w:ascii="Times New Roman" w:hAnsi="Times New Roman" w:cs="Times New Roman"/>
          <w:color w:val="000000" w:themeColor="text1"/>
          <w:sz w:val="24"/>
          <w:szCs w:val="24"/>
        </w:rPr>
        <w:t xml:space="preserve"> loyalty to the company,</w:t>
      </w:r>
      <w:r w:rsidRPr="00C85C7C" w:rsidR="008A2B94">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minimal staff turnover, no conflicts and high involvement. The second - a tendency to groupthink and conformism, the desire to avoid difficult questions and "be friends against</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&lt;EndNote&gt;&lt;Cite&gt;&lt;Author&gt;Paillé&lt;/Author&gt;&lt;Year&gt;2019&lt;/Year&gt;&lt;RecNum&gt;1297&lt;/RecNum&gt;&lt;DisplayText&gt;(Paillé, 2019)&lt;/DisplayText&gt;&lt;record&gt;&lt;rec-number&gt;1297&lt;/rec-number&gt;&lt;foreign-keys&gt;&lt;key app="EN" db-id="z0vet9t9k0aa5kersx5xa0x4tx5srsvsrzpx" timestamp="1627113570"&gt;1297&lt;/key&gt;&lt;/foreign-keys&gt;&lt;ref-type name="Journal Article"&gt;17&lt;/ref-type&gt;&lt;contributors&gt;&lt;authors&gt;&lt;author&gt;Paillé, Pascal&lt;/author&gt;&lt;/authors&gt;&lt;/contributors&gt;&lt;titles&gt;&lt;title&gt;Green recruitment and selection: an insight into green patterns&lt;/title&gt;&lt;secondary-title&gt;International journal of manpower&lt;/secondary-title&gt;&lt;/titles&gt;&lt;periodical&gt;&lt;full-title&gt;International journal of manpower&lt;/full-title&gt;&lt;/periodical&gt;&lt;dates&gt;&lt;year&gt;2019&lt;/year&gt;&lt;/dates&gt;&lt;isbn&gt;0143-7720&lt;/isbn&gt;&lt;urls&gt;&lt;/urls&gt;&lt;/record&gt;&lt;/Cite&gt;&lt;/EndNote&gt;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(Paillé, 2019)</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A leader who is focused on performance and learning, who values entrepreneurship and novelty, can suffocate in a culture of caring and order. A competent leader knows how to use the strengths of the culture and compensate for the weaknesses. By leveraging the collaborative nature of a culture of care and order, he can engage the team in the change process with the support of an authoritative employee who is committed to learning and able to motivate colleagues to do so</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&lt;EndNote&gt;&lt;Cite&gt;&lt;Author&gt;Paillé&lt;/Author&gt;&lt;Year&gt;2019&lt;/Year&gt;&lt;RecNum&gt;1297&lt;/RecNum&gt;&lt;DisplayText&gt;(Paillé, 2019)&lt;/DisplayText&gt;&lt;record&gt;&lt;rec-number&gt;1297&lt;/rec-number&gt;&lt;foreign-keys&gt;&lt;key app="EN" db-id="z0vet9t9k0aa5kersx5xa0x4tx5srsvsrzpx" timestamp="1627113570"&gt;1297&lt;/key&gt;&lt;/foreign-keys&gt;&lt;ref-type name="Journal Article"&gt;17&lt;/ref-type&gt;&lt;contributors&gt;&lt;authors&gt;&lt;author&gt;Paillé, Pascal&lt;/author&gt;&lt;/authors&gt;&lt;/contributors&gt;&lt;titles&gt;&lt;title&gt;Green recruitment and selection: an insight into green patterns&lt;/title&gt;&lt;secondary-title&gt;International journal of manpower&lt;/secondary-title&gt;&lt;/titles&gt;&lt;periodical&gt;&lt;full-title&gt;International journal of manpower&lt;/full-title&gt;&lt;/periodical&gt;&lt;dates&gt;&lt;year&gt;2019&lt;/year&gt;&lt;/dates&gt;&lt;isbn&gt;0143-7720&lt;/isbn&gt;&lt;urls&gt;&lt;/urls&gt;&lt;/record&gt;&lt;/Cite&gt;&lt;/EndNote&gt;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(Paillé, 2019)</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w:t>
      </w:r>
      <w:r w:rsidRPr="00C85C7C" w:rsidR="008A2B94">
        <w:rPr>
          <w:rFonts w:ascii="Times New Roman" w:hAnsi="Times New Roman" w:cs="Times New Roman"/>
          <w:color w:val="000000" w:themeColor="text1"/>
          <w:sz w:val="24"/>
          <w:szCs w:val="24"/>
        </w:rPr>
        <w:t xml:space="preserve"> </w:t>
      </w:r>
      <w:r w:rsidRPr="00C85C7C">
        <w:rPr>
          <w:rFonts w:ascii="Times New Roman" w:hAnsi="Times New Roman" w:cs="Times New Roman"/>
          <w:color w:val="000000" w:themeColor="text1"/>
          <w:sz w:val="24"/>
          <w:szCs w:val="24"/>
        </w:rPr>
        <w:t xml:space="preserve">The eight-style schema can be used to describe complex </w:t>
      </w:r>
      <w:r w:rsidRPr="00C85C7C" w:rsidR="004834ED">
        <w:rPr>
          <w:rFonts w:ascii="Times New Roman" w:hAnsi="Times New Roman" w:cs="Times New Roman"/>
          <w:color w:val="000000" w:themeColor="text1"/>
          <w:sz w:val="24"/>
          <w:szCs w:val="24"/>
        </w:rPr>
        <w:t>behaviours</w:t>
      </w:r>
      <w:r w:rsidRPr="00C85C7C">
        <w:rPr>
          <w:rFonts w:ascii="Times New Roman" w:hAnsi="Times New Roman" w:cs="Times New Roman"/>
          <w:color w:val="000000" w:themeColor="text1"/>
          <w:sz w:val="24"/>
          <w:szCs w:val="24"/>
        </w:rPr>
        <w:t xml:space="preserve"> within a culture and to assess how likely a leader is to fit in and improve the culture. The scheme and an integrated approach will help managers:</w:t>
      </w:r>
    </w:p>
    <w:p w:rsidRPr="00C85C7C" w:rsidR="009436AF" w:rsidP="00C85C7C" w:rsidRDefault="0055389E" w14:paraId="2F580631" w14:textId="2C1D8810">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understand the culture and evaluate its desired and possible effects;</w:t>
      </w:r>
    </w:p>
    <w:p w:rsidRPr="00C85C7C" w:rsidR="009436AF" w:rsidP="00C85C7C" w:rsidRDefault="0055389E" w14:paraId="5EF24590" w14:textId="3DCF92C6">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assess the level of unity in the views of employees on culture;</w:t>
      </w:r>
    </w:p>
    <w:p w:rsidRPr="00C85C7C" w:rsidR="009436AF" w:rsidP="00C85C7C" w:rsidRDefault="0055389E" w14:paraId="0F639542" w14:textId="5651CD6E">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identify subcultures that affect the performance of the team;</w:t>
      </w:r>
    </w:p>
    <w:p w:rsidRPr="00C85C7C" w:rsidR="009436AF" w:rsidP="00C85C7C" w:rsidRDefault="0055389E" w14:paraId="7A61C6AF" w14:textId="24E2AE28">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compare cultures during M&amp;A;</w:t>
      </w:r>
    </w:p>
    <w:p w:rsidRPr="00C85C7C" w:rsidR="009436AF" w:rsidP="00C85C7C" w:rsidRDefault="0055389E" w14:paraId="1410333E" w14:textId="39E1FBCC">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to acquaint top managers with a new culture for them and help them find the key to personnel management;</w:t>
      </w:r>
    </w:p>
    <w:p w:rsidRPr="00C85C7C" w:rsidR="009436AF" w:rsidP="00C85C7C" w:rsidRDefault="0055389E" w14:paraId="4C8A9B2D" w14:textId="667240DD">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assess the conformity of the styles of leaders to the culture to identify the opportunities for influence of each leader;</w:t>
      </w:r>
    </w:p>
    <w:p w:rsidRPr="00C85C7C" w:rsidR="009436AF" w:rsidP="00C85C7C" w:rsidRDefault="0055389E" w14:paraId="0CFCA25B" w14:textId="726E5386">
      <w:pPr>
        <w:pStyle w:val="ListParagraph"/>
        <w:numPr>
          <w:ilvl w:val="0"/>
          <w:numId w:val="2"/>
        </w:numPr>
        <w:spacing w:after="0" w:line="480" w:lineRule="auto"/>
        <w:ind w:left="567" w:hanging="283"/>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build a culture and convey to everyone the need for change.</w:t>
      </w:r>
    </w:p>
    <w:p w:rsidRPr="00C85C7C" w:rsidR="00557D01" w:rsidP="00C85C7C" w:rsidRDefault="00557D01" w14:paraId="0D87281B" w14:textId="6E199B71">
      <w:pPr>
        <w:spacing w:after="0" w:line="480" w:lineRule="auto"/>
        <w:contextualSpacing/>
        <w:rPr>
          <w:rFonts w:ascii="Times New Roman" w:hAnsi="Times New Roman" w:cs="Times New Roman"/>
          <w:color w:val="000000" w:themeColor="text1"/>
          <w:sz w:val="24"/>
          <w:szCs w:val="24"/>
        </w:rPr>
      </w:pPr>
    </w:p>
    <w:p w:rsidRPr="00C85C7C" w:rsidR="00557D01" w:rsidP="00C85C7C" w:rsidRDefault="0055389E" w14:paraId="676D4166" w14:textId="561B6AE9">
      <w:pPr>
        <w:pStyle w:val="Heading1"/>
      </w:pPr>
      <w:bookmarkStart w:name="_Toc78024448" w:id="3"/>
      <w:r w:rsidRPr="00C85C7C">
        <w:t>Recommendations for Specific Organisational Changes for the Post-COVID</w:t>
      </w:r>
      <w:bookmarkEnd w:id="3"/>
    </w:p>
    <w:p w:rsidRPr="00C85C7C" w:rsidR="007F378A" w:rsidP="00C85C7C" w:rsidRDefault="0055389E" w14:paraId="59367B2F" w14:textId="293BF0E3">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To determine the current state of corporate culture, there are different methods. Nando’s applies a global methodology for diagnosing corporate culture, which is widely used in the world</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&lt;EndNote&gt;&lt;Cite&gt;&lt;Author&gt;Safari&lt;/Author&gt;&lt;Year&gt;2018&lt;/Year&gt;&lt;RecNum&gt;1299&lt;/RecNum&gt;&lt;DisplayText&gt;(Safari et al., 2018)&lt;/DisplayText&gt;&lt;record&gt;&lt;rec-number&gt;1299&lt;/rec-number&gt;&lt;foreign-keys&gt;&lt;key app="EN" db-id="z0vet9t9k0aa5kersx5xa0x4tx5srsvsrzpx" timestamp="1627113578"&gt;1299&lt;/key&gt;&lt;/foreign-keys&gt;&lt;ref-type name="Journal Article"&gt;17&lt;/ref-type&gt;&lt;contributors&gt;&lt;authors&gt;&lt;author&gt;Safari, Ali&lt;/author&gt;&lt;author&gt;Salehzadeh, Reza&lt;/author&gt;&lt;author&gt;Panahi, Razieh&lt;/author&gt;&lt;author&gt;Abolghasemian, Samaneh&lt;/author&gt;&lt;/authors&gt;&lt;/contributors&gt;&lt;titles&gt;&lt;title&gt;Multiple pathways linking environmental knowledge and awareness to employees’ green behavior&lt;/title&gt;&lt;secondary-title&gt;Corporate Governance: The international journal of business in society&lt;/secondary-title&gt;&lt;/titles&gt;&lt;periodical&gt;&lt;full-title&gt;Corporate Governance: The international journal of business in society&lt;/full-title&gt;&lt;/periodical&gt;&lt;dates&gt;&lt;year&gt;2018&lt;/year&gt;&lt;/dates&gt;&lt;isbn&gt;1472-0701&lt;/isbn&gt;&lt;urls&gt;&lt;/urls&gt;&lt;/record&gt;&lt;/Cite&gt;&lt;/EndNote&gt;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(Safari et al., 2018)</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The advantage of this methodology is that in addition to defining the dominant type of the current corporate culture, it also allows Nando’s to determine the target (desired) type of corporate culture that corresponds to the strategic goals of the company. Depending on the functional and organizational characteristics of the company, there are four “pure” types of corporate culture: clan, project, hierarchy, market.</w:t>
      </w:r>
    </w:p>
    <w:p w:rsidRPr="00C85C7C" w:rsidR="00557D01" w:rsidP="00C85C7C" w:rsidRDefault="0055389E" w14:paraId="74E14FD9" w14:textId="2DA66F03">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Diagnostics of corporate culture allows Nando’s to determine the strength of the company's culture. This, in turn, makes it possible to predict the stability of the company under the influence of external and internal destructive factors. Given the impact of the pandemic on key business processes, Nando’s strategies will undoubtedly change</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&lt;EndNote&gt;&lt;Cite&gt;&lt;Author&gt;Safari&lt;/Author&gt;&lt;Year&gt;2018&lt;/Year&gt;&lt;RecNum&gt;1299&lt;/RecNum&gt;&lt;DisplayText&gt;(Safari et al., 2018)&lt;/DisplayText&gt;&lt;record&gt;&lt;rec-number&gt;1299&lt;/rec-number&gt;&lt;foreign-keys&gt;&lt;key app="EN" db-id="z0vet9t9k0aa5kersx5xa0x4tx5srsvsrzpx" timestamp="1627113578"&gt;1299&lt;/key&gt;&lt;/foreign-keys&gt;&lt;ref-type name="Journal Article"&gt;17&lt;/ref-type&gt;&lt;contributors&gt;&lt;authors&gt;&lt;author&gt;Safari, Ali&lt;/author&gt;&lt;author&gt;Salehzadeh, Reza&lt;/author&gt;&lt;author&gt;Panahi, Razieh&lt;/author&gt;&lt;author&gt;Abolghasemian, Samaneh&lt;/author&gt;&lt;/authors&gt;&lt;/contributors&gt;&lt;titles&gt;&lt;title&gt;Multiple pathways linking environmental knowledge and awareness to employees’ green behavior&lt;/title&gt;&lt;secondary-title&gt;Corporate Governance: The international journal of business in society&lt;/secondary-title&gt;&lt;/titles&gt;&lt;periodical&gt;&lt;full-title&gt;Corporate Governance: The international journal of business in society&lt;/full-title&gt;&lt;/periodical&gt;&lt;dates&gt;&lt;year&gt;2018&lt;/year&gt;&lt;/dates&gt;&lt;isbn&gt;1472-0701&lt;/isbn&gt;&lt;urls&gt;&lt;/urls&gt;&lt;/record&gt;&lt;/Cite&gt;&lt;/EndNote&gt;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(Safari et al., 2018)</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Due to external factors, Nando’s may realize that existing values are outdated, and there is a disharmony between the current and target culture, between strategy and values. At this moment, it is important for management and HR professionals not to lose sight of the state of corporate culture and assess the need to update the plan for its development</w:t>
      </w:r>
      <w:r w:rsidRPr="00C85C7C" w:rsidR="00E6669A">
        <w:rPr>
          <w:rFonts w:ascii="Times New Roman" w:hAnsi="Times New Roman" w:cs="Times New Roman"/>
          <w:color w:val="000000" w:themeColor="text1"/>
          <w:sz w:val="24"/>
          <w:szCs w:val="24"/>
        </w:rPr>
        <w:t>.</w:t>
      </w:r>
    </w:p>
    <w:p w:rsidRPr="00C85C7C" w:rsidR="00E6160C" w:rsidP="00C85C7C" w:rsidRDefault="0055389E" w14:paraId="2B9C2B38" w14:textId="5EA502E0">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This is because, through their shared experience, Nando’s solve two very important problems in different ways</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&lt;EndNote&gt;&lt;Cite&gt;&lt;Author&gt;Safari&lt;/Author&gt;&lt;Year&gt;2018&lt;/Year&gt;&lt;RecNum&gt;1299&lt;/RecNum&gt;&lt;DisplayText&gt;(Safari et al., 2018)&lt;/DisplayText&gt;&lt;record&gt;&lt;rec-number&gt;1299&lt;/rec-number&gt;&lt;foreign-keys&gt;&lt;key app="EN" db-id="z0vet9t9k0aa5kersx5xa0x4tx5srsvsrzpx" timestamp="1627113578"&gt;1299&lt;/key&gt;&lt;/foreign-keys&gt;&lt;ref-type name="Journal Article"&gt;17&lt;/ref-type&gt;&lt;contributors&gt;&lt;authors&gt;&lt;author&gt;Safari, Ali&lt;/author&gt;&lt;author&gt;Salehzadeh, Reza&lt;/author&gt;&lt;author&gt;Panahi, Razieh&lt;/author&gt;&lt;author&gt;Abolghasemian, Samaneh&lt;/author&gt;&lt;/authors&gt;&lt;/contributors&gt;&lt;titles&gt;&lt;title&gt;Multiple pathways linking environmental knowledge and awareness to employees’ green behavior&lt;/title&gt;&lt;secondary-title&gt;Corporate Governance: The international journal of business in society&lt;/secondary-title&gt;&lt;/titles&gt;&lt;periodical&gt;&lt;full-title&gt;Corporate Governance: The international journal of business in society&lt;/full-title&gt;&lt;/periodical&gt;&lt;dates&gt;&lt;year&gt;2018&lt;/year&gt;&lt;/dates&gt;&lt;isbn&gt;1472-0701&lt;/isbn&gt;&lt;urls&gt;&lt;/urls&gt;&lt;/record&gt;&lt;/Cite&gt;&lt;/EndNote&gt;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(Safari et al., 2018)</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xml:space="preserve">. However, any actions that imply some </w:t>
      </w:r>
      <w:r w:rsidRPr="00C85C7C" w:rsidR="004834ED">
        <w:rPr>
          <w:rFonts w:ascii="Times New Roman" w:hAnsi="Times New Roman" w:cs="Times New Roman"/>
          <w:color w:val="000000" w:themeColor="text1"/>
          <w:sz w:val="24"/>
          <w:szCs w:val="24"/>
        </w:rPr>
        <w:t>kind</w:t>
      </w:r>
      <w:r w:rsidRPr="00C85C7C">
        <w:rPr>
          <w:rFonts w:ascii="Times New Roman" w:hAnsi="Times New Roman" w:cs="Times New Roman"/>
          <w:color w:val="000000" w:themeColor="text1"/>
          <w:sz w:val="24"/>
          <w:szCs w:val="24"/>
        </w:rPr>
        <w:t xml:space="preserve"> of change are negatively perceived by people by the staff. </w:t>
      </w:r>
    </w:p>
    <w:p w:rsidRPr="00C85C7C" w:rsidR="00E6160C" w:rsidP="00C85C7C" w:rsidRDefault="0055389E" w14:paraId="2132D218" w14:textId="3997F6AA">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The concept of corporate culture as the most important element of the internal environment of Nando's, which significantly increases the efficiency of Nando's, has been disclosed. Such a structure guarantees gradual career growth, but the realization of the ambitions of employees will be impossible, and the manifestation of the excessive initiative will be inappropriate</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&lt;EndNote&gt;&lt;Cite&gt;&lt;Author&gt;Sapada&lt;/Author&gt;&lt;Year&gt;2018&lt;/Year&gt;&lt;RecNum&gt;1300&lt;/RecNum&gt;&lt;DisplayText&gt;(Sapada et al., 2018)&lt;/DisplayText&gt;&lt;record&gt;&lt;rec-number&gt;1300&lt;/rec-number&gt;&lt;foreign-keys&gt;&lt;key app="EN" db-id="z0vet9t9k0aa5kersx5xa0x4tx5srsvsrzpx" timestamp="1627113582"&gt;1300&lt;/key&gt;&lt;/foreign-keys&gt;&lt;ref-type name="Journal Article"&gt;17&lt;/ref-type&gt;&lt;contributors&gt;&lt;authors&gt;&lt;author&gt;Sapada, Achmad Faisal A&lt;/author&gt;&lt;author&gt;Modding, H Basri&lt;/author&gt;&lt;author&gt;Gani, Ahmad&lt;/author&gt;&lt;author&gt;Nujum, Syamsu&lt;/author&gt;&lt;/authors&gt;&lt;/contributors&gt;&lt;titles&gt;&lt;title&gt;The effect of organizational culture and work ethics on job satisfaction and employees performance&lt;/title&gt;&lt;/titles&gt;&lt;dates&gt;&lt;year&gt;2018&lt;/year&gt;&lt;/dates&gt;&lt;urls&gt;&lt;/urls&gt;&lt;/record&gt;&lt;/Cite&gt;&lt;/EndNote&gt;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(Sapada et al., 2018)</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An attempt should be made to assess the content side of the organizational culture. Nando's needs to reflect the principles and goals in a simple and short working version of their corporate philosophy. Helplessness spreads, salvation is sought by setting short-term production goals, long-term goals are missing,</w:t>
      </w:r>
    </w:p>
    <w:p w:rsidRPr="00C85C7C" w:rsidR="00E6160C" w:rsidP="00C85C7C" w:rsidRDefault="0055389E" w14:paraId="35B2B8E3" w14:textId="6FEA7E70">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Here, leaders usually play the role of initiator and generator, competitor, foreman, overseer, or producer. Personal values are reflected in the consciousness of the form of value orientations, which also include a wide range of social values recognized by the individual, but not always accepted by him as his own goals and principles</w:t>
      </w:r>
      <w:r w:rsidRPr="00C85C7C" w:rsidR="008D510F">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&lt;EndNote&gt;&lt;Cite&gt;&lt;Author&gt;Sapada&lt;/Author&gt;&lt;Year&gt;2018&lt;/Year&gt;&lt;RecNum&gt;1300&lt;/RecNum&gt;&lt;DisplayText&gt;(Sapada et al., 2018)&lt;/DisplayText&gt;&lt;record&gt;&lt;rec-number&gt;1300&lt;/rec-number&gt;&lt;foreign-keys&gt;&lt;key app="EN" db-id="z0vet9t9k0aa5kersx5xa0x4tx5srsvsrzpx" timestamp="1627113582"&gt;1300&lt;/key&gt;&lt;/foreign-keys&gt;&lt;ref-type name="Journal Article"&gt;17&lt;/ref-type&gt;&lt;contributors&gt;&lt;authors&gt;&lt;author&gt;Sapada, Achmad Faisal A&lt;/author&gt;&lt;author&gt;Modding, H Basri&lt;/author&gt;&lt;author&gt;Gani, Ahmad&lt;/author&gt;&lt;author&gt;Nujum, Syamsu&lt;/author&gt;&lt;/authors&gt;&lt;/contributors&gt;&lt;titles&gt;&lt;title&gt;The effect of organizational culture and work ethics on job satisfaction and employees performance&lt;/title&gt;&lt;/titles&gt;&lt;dates&gt;&lt;year&gt;2018&lt;/year&gt;&lt;/dates&gt;&lt;urls&gt;&lt;/urls&gt;&lt;/record&gt;&lt;/Cite&gt;&lt;/EndNote&gt;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(Sapada et al., 2018)</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The famous German sociologist, philosopher, economist Max Weber formulated the theory of bureaucracy, where he defined the bureaucratic organization as the most perfect and efficient. It combines, on the one hand, a common understanding by employees of the goals and objectives of the organization and,</w:t>
      </w:r>
    </w:p>
    <w:p w:rsidRPr="00C85C7C" w:rsidR="00E6160C" w:rsidP="00C85C7C" w:rsidRDefault="0055389E" w14:paraId="37262D27" w14:textId="3CABA8B7">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To study national culture as a basic factor of organizational </w:t>
      </w:r>
      <w:r w:rsidRPr="00C85C7C" w:rsidR="004834ED">
        <w:rPr>
          <w:rFonts w:ascii="Times New Roman" w:hAnsi="Times New Roman" w:cs="Times New Roman"/>
          <w:color w:val="000000" w:themeColor="text1"/>
          <w:sz w:val="24"/>
          <w:szCs w:val="24"/>
        </w:rPr>
        <w:t>behaviour</w:t>
      </w:r>
      <w:r w:rsidRPr="00C85C7C">
        <w:rPr>
          <w:rFonts w:ascii="Times New Roman" w:hAnsi="Times New Roman" w:cs="Times New Roman"/>
          <w:color w:val="000000" w:themeColor="text1"/>
          <w:sz w:val="24"/>
          <w:szCs w:val="24"/>
        </w:rPr>
        <w:t xml:space="preserve">, Hofstede suggested using the following parameters, which represent the continua of such </w:t>
      </w:r>
      <w:r w:rsidRPr="00C85C7C" w:rsidR="004834ED">
        <w:rPr>
          <w:rFonts w:ascii="Times New Roman" w:hAnsi="Times New Roman" w:cs="Times New Roman"/>
          <w:color w:val="000000" w:themeColor="text1"/>
          <w:sz w:val="24"/>
          <w:szCs w:val="24"/>
        </w:rPr>
        <w:t>behavioural</w:t>
      </w:r>
      <w:r w:rsidRPr="00C85C7C">
        <w:rPr>
          <w:rFonts w:ascii="Times New Roman" w:hAnsi="Times New Roman" w:cs="Times New Roman"/>
          <w:color w:val="000000" w:themeColor="text1"/>
          <w:sz w:val="24"/>
          <w:szCs w:val="24"/>
        </w:rPr>
        <w:t xml:space="preserve"> characteristics individualism-collectivism; a distance of power; degree of participation in decision-making concerning everyone; acceptability of uncertainty; masculinity-femininity; the time horizon of future orientation is short </w:t>
      </w:r>
      <w:r w:rsidRPr="00C85C7C" w:rsidR="005D49F8">
        <w:rPr>
          <w:rFonts w:ascii="Times New Roman" w:hAnsi="Times New Roman" w:cs="Times New Roman"/>
          <w:color w:val="000000" w:themeColor="text1"/>
          <w:sz w:val="24"/>
          <w:szCs w:val="24"/>
        </w:rPr>
        <w:t>–</w:t>
      </w:r>
      <w:r w:rsidRPr="00C85C7C">
        <w:rPr>
          <w:rFonts w:ascii="Times New Roman" w:hAnsi="Times New Roman" w:cs="Times New Roman"/>
          <w:color w:val="000000" w:themeColor="text1"/>
          <w:sz w:val="24"/>
          <w:szCs w:val="24"/>
        </w:rPr>
        <w:t xml:space="preserve"> long</w:t>
      </w:r>
      <w:r w:rsidRPr="00C85C7C" w:rsidR="005D49F8">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&lt;EndNote&gt;&lt;Cite&gt;&lt;Author&gt;Sapada&lt;/Author&gt;&lt;Year&gt;2018&lt;/Year&gt;&lt;RecNum&gt;1300&lt;/RecNum&gt;&lt;DisplayText&gt;(Sapada et al., 2018)&lt;/DisplayText&gt;&lt;record&gt;&lt;rec-number&gt;1300&lt;/rec-number&gt;&lt;foreign-keys&gt;&lt;key app="EN" db-id="z0vet9t9k0aa5kersx5xa0x4tx5srsvsrzpx" timestamp="1627113582"&gt;1300&lt;/key&gt;&lt;/foreign-keys&gt;&lt;ref-type name="Journal Article"&gt;17&lt;/ref-type&gt;&lt;contributors&gt;&lt;authors&gt;&lt;author&gt;Sapada, Achmad Faisal A&lt;/author&gt;&lt;author&gt;Modding, H Basri&lt;/author&gt;&lt;author&gt;Gani, Ahmad&lt;/author&gt;&lt;author&gt;Nujum, Syamsu&lt;/author&gt;&lt;/authors&gt;&lt;/contributors&gt;&lt;titles&gt;&lt;title&gt;The effect of organizational culture and work ethics on job satisfaction and employees performance&lt;/title&gt;&lt;/titles&gt;&lt;dates&gt;&lt;year&gt;2018&lt;/year&gt;&lt;/dates&gt;&lt;urls&gt;&lt;/urls&gt;&lt;/record&gt;&lt;/Cite&gt;&lt;/EndNote&gt;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(Sapada et al., 2018)</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xml:space="preserve">. However, it is necessary to constantly check whether they convey value orientations that are relevant to everyday reality. Competent corporate culture management has the most positive impact on the company's business. </w:t>
      </w:r>
    </w:p>
    <w:p w:rsidRPr="00C85C7C" w:rsidR="00E6160C" w:rsidP="00C85C7C" w:rsidRDefault="0055389E" w14:paraId="5296E782" w14:textId="2A3DC255">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The main tasks of Nando’s are to increase market share and penetrate new markets. For example, the marketing department may continue to be adhocratic, while the hierarchical type of culture is more suitable for accounting. Kennedy, who proposed to link the organizational culture of the company with the specifics of its type of activity</w:t>
      </w:r>
      <w:r w:rsidRPr="00C85C7C" w:rsidR="005D49F8">
        <w:rPr>
          <w:rFonts w:ascii="Times New Roman" w:hAnsi="Times New Roman" w:cs="Times New Roman"/>
          <w:color w:val="000000" w:themeColor="text1"/>
          <w:sz w:val="24"/>
          <w:szCs w:val="24"/>
        </w:rPr>
        <w:t xml:space="preserve"> </w:t>
      </w:r>
      <w:r w:rsidRPr="00C85C7C" w:rsidR="005D49F8">
        <w:rPr>
          <w:rFonts w:ascii="Times New Roman" w:hAnsi="Times New Roman" w:cs="Times New Roman"/>
          <w:color w:val="000000" w:themeColor="text1"/>
          <w:sz w:val="24"/>
          <w:szCs w:val="24"/>
        </w:rPr>
        <w:fldChar w:fldCharType="begin"/>
      </w:r>
      <w:r w:rsidRPr="00C85C7C" w:rsidR="005D49F8">
        <w:rPr>
          <w:rFonts w:ascii="Times New Roman" w:hAnsi="Times New Roman" w:cs="Times New Roman"/>
          <w:color w:val="000000" w:themeColor="text1"/>
          <w:sz w:val="24"/>
          <w:szCs w:val="24"/>
        </w:rPr>
        <w:instrText xml:space="preserve"> ADDIN EN.CITE &lt;EndNote&gt;&lt;Cite&gt;&lt;Author&gt;Yuriev&lt;/Author&gt;&lt;Year&gt;2020&lt;/Year&gt;&lt;RecNum&gt;1294&lt;/RecNum&gt;&lt;DisplayText&gt;(Yuriev et al., 2020)&lt;/DisplayText&gt;&lt;record&gt;&lt;rec-number&gt;1294&lt;/rec-number&gt;&lt;foreign-keys&gt;&lt;key app="EN" db-id="z0vet9t9k0aa5kersx5xa0x4tx5srsvsrzpx" timestamp="1627113555"&gt;1294&lt;/key&gt;&lt;/foreign-keys&gt;&lt;ref-type name="Journal Article"&gt;17&lt;/ref-type&gt;&lt;contributors&gt;&lt;authors&gt;&lt;author&gt;Yuriev, Alexander&lt;/author&gt;&lt;author&gt;Dahmen, Mehdi&lt;/author&gt;&lt;author&gt;Paillé, Pascal&lt;/author&gt;&lt;author&gt;Boiral, Olivier&lt;/author&gt;&lt;author&gt;Guillaumie, Laurence&lt;/author&gt;&lt;/authors&gt;&lt;/contributors&gt;&lt;titles&gt;&lt;title&gt;Pro-environmental behaviors through the lens of the theory of planned behavior: A scoping review&lt;/title&gt;&lt;secondary-title&gt;Resources, Conservation and Recycling&lt;/secondary-title&gt;&lt;/titles&gt;&lt;periodical&gt;&lt;full-title&gt;Resources, Conservation and Recycling&lt;/full-title&gt;&lt;/periodical&gt;&lt;pages&gt;104660&lt;/pages&gt;&lt;volume&gt;155&lt;/volume&gt;&lt;dates&gt;&lt;year&gt;2020&lt;/year&gt;&lt;/dates&gt;&lt;isbn&gt;0921-3449&lt;/isbn&gt;&lt;urls&gt;&lt;/urls&gt;&lt;/record&gt;&lt;/Cite&gt;&lt;/EndNote&gt;</w:instrText>
      </w:r>
      <w:r w:rsidRPr="00C85C7C" w:rsidR="005D49F8">
        <w:rPr>
          <w:rFonts w:ascii="Times New Roman" w:hAnsi="Times New Roman" w:cs="Times New Roman"/>
          <w:color w:val="000000" w:themeColor="text1"/>
          <w:sz w:val="24"/>
          <w:szCs w:val="24"/>
        </w:rPr>
        <w:fldChar w:fldCharType="separate"/>
      </w:r>
      <w:r w:rsidRPr="00C85C7C" w:rsidR="005D49F8">
        <w:rPr>
          <w:rFonts w:ascii="Times New Roman" w:hAnsi="Times New Roman" w:cs="Times New Roman"/>
          <w:noProof/>
          <w:color w:val="000000" w:themeColor="text1"/>
          <w:sz w:val="24"/>
          <w:szCs w:val="24"/>
        </w:rPr>
        <w:t>(Yuriev et al., 2020)</w:t>
      </w:r>
      <w:r w:rsidRPr="00C85C7C" w:rsidR="005D49F8">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xml:space="preserve">. However, top management at Nando’s can only take advantage of this power as long as it can effectively serve the interests of those who choose it and </w:t>
      </w:r>
      <w:r w:rsidRPr="00C85C7C" w:rsidR="004834ED">
        <w:rPr>
          <w:rFonts w:ascii="Times New Roman" w:hAnsi="Times New Roman" w:cs="Times New Roman"/>
          <w:color w:val="000000" w:themeColor="text1"/>
          <w:sz w:val="24"/>
          <w:szCs w:val="24"/>
        </w:rPr>
        <w:t>fulfil</w:t>
      </w:r>
      <w:r w:rsidRPr="00C85C7C">
        <w:rPr>
          <w:rFonts w:ascii="Times New Roman" w:hAnsi="Times New Roman" w:cs="Times New Roman"/>
          <w:color w:val="000000" w:themeColor="text1"/>
          <w:sz w:val="24"/>
          <w:szCs w:val="24"/>
        </w:rPr>
        <w:t xml:space="preserve"> its obligations. It adapts very well, since the composition of the groups for solving problems is changing rapidly, and each group contains ideally all the necessary elements. Oslash Adaptive function makes it easier for people at Nando's to adapt to each other and the organization.</w:t>
      </w:r>
    </w:p>
    <w:p w:rsidRPr="00C85C7C" w:rsidR="005D49F8" w:rsidP="00C85C7C" w:rsidRDefault="0055389E" w14:paraId="023C4876" w14:textId="158DABD2">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Among the known typologies of organizational cultures, the typology proposed occupies a special place. Each quadrant in this model corresponds to different types of profiles of organizational culture. The cost of this most effective way to create high motivation and morale is well worth it </w:t>
      </w:r>
      <w:r w:rsidRPr="00C85C7C">
        <w:rPr>
          <w:rFonts w:ascii="Times New Roman" w:hAnsi="Times New Roman" w:cs="Times New Roman"/>
          <w:color w:val="000000" w:themeColor="text1"/>
          <w:sz w:val="24"/>
          <w:szCs w:val="24"/>
        </w:rPr>
        <w:fldChar w:fldCharType="begin"/>
      </w:r>
      <w:r w:rsidRPr="00C85C7C">
        <w:rPr>
          <w:rFonts w:ascii="Times New Roman" w:hAnsi="Times New Roman" w:cs="Times New Roman"/>
          <w:color w:val="000000" w:themeColor="text1"/>
          <w:sz w:val="24"/>
          <w:szCs w:val="24"/>
        </w:rPr>
        <w:instrText xml:space="preserve"> ADDIN EN.CITE &lt;EndNote&gt;&lt;Cite&gt;&lt;Author&gt;Yuriev&lt;/Author&gt;&lt;Year&gt;2020&lt;/Year&gt;&lt;RecNum&gt;1294&lt;/RecNum&gt;&lt;DisplayText&gt;(Yuriev et al., 2020)&lt;/DisplayText&gt;&lt;record&gt;&lt;rec-number&gt;1294&lt;/rec-number&gt;&lt;foreign-keys&gt;&lt;key app="EN" db-id="z0vet9t9k0aa5kersx5xa0x4tx5srsvsrzpx" timestamp="1627113555"&gt;1294&lt;/key&gt;&lt;/foreign-keys&gt;&lt;ref-type name="Journal Article"&gt;17&lt;/ref-type&gt;&lt;contributors&gt;&lt;authors&gt;&lt;author&gt;Yuriev, Alexander&lt;/author&gt;&lt;author&gt;Dahmen, Mehdi&lt;/author&gt;&lt;author&gt;Paillé, Pascal&lt;/author&gt;&lt;author&gt;Boiral, Olivier&lt;/author&gt;&lt;author&gt;Guillaumie, Laurence&lt;/author&gt;&lt;/authors&gt;&lt;/contributors&gt;&lt;titles&gt;&lt;title&gt;Pro-environmental behaviors through the lens of the theory of planned behavior: A scoping review&lt;/title&gt;&lt;secondary-title&gt;Resources, Conservation and Recycling&lt;/secondary-title&gt;&lt;/titles&gt;&lt;periodical&gt;&lt;full-title&gt;Resources, Conservation and Recycling&lt;/full-title&gt;&lt;/periodical&gt;&lt;pages&gt;104660&lt;/pages&gt;&lt;volume&gt;155&lt;/volume&gt;&lt;dates&gt;&lt;year&gt;2020&lt;/year&gt;&lt;/dates&gt;&lt;isbn&gt;0921-3449&lt;/isbn&gt;&lt;urls&gt;&lt;/urls&gt;&lt;/record&gt;&lt;/Cite&gt;&lt;/EndNote&gt;</w:instrText>
      </w:r>
      <w:r w:rsidRPr="00C85C7C">
        <w:rPr>
          <w:rFonts w:ascii="Times New Roman" w:hAnsi="Times New Roman" w:cs="Times New Roman"/>
          <w:color w:val="000000" w:themeColor="text1"/>
          <w:sz w:val="24"/>
          <w:szCs w:val="24"/>
        </w:rPr>
        <w:fldChar w:fldCharType="separate"/>
      </w:r>
      <w:r w:rsidRPr="00C85C7C">
        <w:rPr>
          <w:rFonts w:ascii="Times New Roman" w:hAnsi="Times New Roman" w:cs="Times New Roman"/>
          <w:noProof/>
          <w:color w:val="000000" w:themeColor="text1"/>
          <w:sz w:val="24"/>
          <w:szCs w:val="24"/>
        </w:rPr>
        <w:t>(Yuriev et al., 2020)</w:t>
      </w:r>
      <w:r w:rsidRPr="00C85C7C">
        <w:rPr>
          <w:rFonts w:ascii="Times New Roman" w:hAnsi="Times New Roman" w:cs="Times New Roman"/>
          <w:color w:val="000000" w:themeColor="text1"/>
          <w:sz w:val="24"/>
          <w:szCs w:val="24"/>
        </w:rPr>
        <w:fldChar w:fldCharType="end"/>
      </w:r>
      <w:r w:rsidRPr="00C85C7C">
        <w:rPr>
          <w:rFonts w:ascii="Times New Roman" w:hAnsi="Times New Roman" w:cs="Times New Roman"/>
          <w:color w:val="000000" w:themeColor="text1"/>
          <w:sz w:val="24"/>
          <w:szCs w:val="24"/>
        </w:rPr>
        <w:t xml:space="preserve">. The criteria for analysing organizational culture are the following indicators, which includes the thickness of the organizational culture is a relative value showing the share of the defining organizational culture of the enterprise in the total number of </w:t>
      </w:r>
      <w:r w:rsidRPr="00C85C7C" w:rsidR="004834ED">
        <w:rPr>
          <w:rFonts w:ascii="Times New Roman" w:hAnsi="Times New Roman" w:cs="Times New Roman"/>
          <w:color w:val="000000" w:themeColor="text1"/>
          <w:sz w:val="24"/>
          <w:szCs w:val="24"/>
        </w:rPr>
        <w:t>cultures</w:t>
      </w:r>
      <w:r w:rsidRPr="00C85C7C">
        <w:rPr>
          <w:rFonts w:ascii="Times New Roman" w:hAnsi="Times New Roman" w:cs="Times New Roman"/>
          <w:color w:val="000000" w:themeColor="text1"/>
          <w:sz w:val="24"/>
          <w:szCs w:val="24"/>
        </w:rPr>
        <w:t xml:space="preserve"> recognized by the members of the organization; the separability of views is an indicator characterizing the number of basic provisions, norms, value orientations, traditions.</w:t>
      </w:r>
    </w:p>
    <w:p w:rsidRPr="00C85C7C" w:rsidR="005D49F8" w:rsidP="00C85C7C" w:rsidRDefault="0055389E" w14:paraId="50A49609" w14:textId="77777777">
      <w:pPr>
        <w:spacing w:after="0" w:line="480" w:lineRule="auto"/>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br w:type="page"/>
      </w:r>
    </w:p>
    <w:p w:rsidRPr="00C85C7C" w:rsidR="008D510F" w:rsidP="00C85C7C" w:rsidRDefault="0055389E" w14:paraId="5A5884F2" w14:textId="7C3CA3B0">
      <w:pPr>
        <w:pStyle w:val="Heading1"/>
        <w:jc w:val="center"/>
        <w:rPr>
          <w:i w:val="0"/>
          <w:iCs w:val="0"/>
        </w:rPr>
      </w:pPr>
      <w:bookmarkStart w:name="_Toc78024449" w:id="4"/>
      <w:r w:rsidRPr="00C85C7C">
        <w:rPr>
          <w:i w:val="0"/>
          <w:iCs w:val="0"/>
        </w:rPr>
        <w:t>References</w:t>
      </w:r>
      <w:bookmarkEnd w:id="4"/>
    </w:p>
    <w:p w:rsidRPr="00C85C7C" w:rsidR="005D49F8" w:rsidP="00C85C7C" w:rsidRDefault="0055389E" w14:paraId="3EA8C396"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fldChar w:fldCharType="begin"/>
      </w:r>
      <w:r w:rsidRPr="00C85C7C">
        <w:rPr>
          <w:rFonts w:ascii="Times New Roman" w:hAnsi="Times New Roman" w:cs="Times New Roman"/>
          <w:color w:val="000000" w:themeColor="text1"/>
          <w:sz w:val="24"/>
          <w:szCs w:val="24"/>
        </w:rPr>
        <w:instrText xml:space="preserve"> ADDIN EN.REFLIST </w:instrText>
      </w:r>
      <w:r w:rsidRPr="00C85C7C">
        <w:rPr>
          <w:rFonts w:ascii="Times New Roman" w:hAnsi="Times New Roman" w:cs="Times New Roman"/>
          <w:color w:val="000000" w:themeColor="text1"/>
          <w:sz w:val="24"/>
          <w:szCs w:val="24"/>
        </w:rPr>
        <w:fldChar w:fldCharType="separate"/>
      </w:r>
      <w:r w:rsidRPr="00C85C7C">
        <w:rPr>
          <w:rFonts w:ascii="Times New Roman" w:hAnsi="Times New Roman" w:cs="Times New Roman"/>
          <w:color w:val="000000" w:themeColor="text1"/>
          <w:sz w:val="24"/>
          <w:szCs w:val="24"/>
        </w:rPr>
        <w:t xml:space="preserve">AMANKWA, E., LOOCK, M. &amp; KRITZINGER, E. 2018. Establishing information security policy compliance culture in organizations. </w:t>
      </w:r>
      <w:r w:rsidRPr="00C85C7C">
        <w:rPr>
          <w:rFonts w:ascii="Times New Roman" w:hAnsi="Times New Roman" w:cs="Times New Roman"/>
          <w:i/>
          <w:color w:val="000000" w:themeColor="text1"/>
          <w:sz w:val="24"/>
          <w:szCs w:val="24"/>
        </w:rPr>
        <w:t>Information &amp; Computer Security</w:t>
      </w:r>
      <w:r w:rsidRPr="00C85C7C">
        <w:rPr>
          <w:rFonts w:ascii="Times New Roman" w:hAnsi="Times New Roman" w:cs="Times New Roman"/>
          <w:color w:val="000000" w:themeColor="text1"/>
          <w:sz w:val="24"/>
          <w:szCs w:val="24"/>
        </w:rPr>
        <w:t>.</w:t>
      </w:r>
    </w:p>
    <w:p w:rsidRPr="00C85C7C" w:rsidR="005D49F8" w:rsidP="00C85C7C" w:rsidRDefault="0055389E" w14:paraId="566654E9"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BAKARI, H., HUNJRA, A. I. &amp; NIAZI, G. S. K. 2017. How does authentic leadership influence planned organizational change? The role of employees’ perceptions: Integration of theory of planned behavior and Lewin's three step model. </w:t>
      </w:r>
      <w:r w:rsidRPr="00C85C7C">
        <w:rPr>
          <w:rFonts w:ascii="Times New Roman" w:hAnsi="Times New Roman" w:cs="Times New Roman"/>
          <w:i/>
          <w:color w:val="000000" w:themeColor="text1"/>
          <w:sz w:val="24"/>
          <w:szCs w:val="24"/>
        </w:rPr>
        <w:t>Journal of Change Management,</w:t>
      </w:r>
      <w:r w:rsidRPr="00C85C7C">
        <w:rPr>
          <w:rFonts w:ascii="Times New Roman" w:hAnsi="Times New Roman" w:cs="Times New Roman"/>
          <w:color w:val="000000" w:themeColor="text1"/>
          <w:sz w:val="24"/>
          <w:szCs w:val="24"/>
        </w:rPr>
        <w:t xml:space="preserve"> 17</w:t>
      </w:r>
      <w:r w:rsidRPr="00C85C7C">
        <w:rPr>
          <w:rFonts w:ascii="Times New Roman" w:hAnsi="Times New Roman" w:cs="Times New Roman"/>
          <w:b/>
          <w:color w:val="000000" w:themeColor="text1"/>
          <w:sz w:val="24"/>
          <w:szCs w:val="24"/>
        </w:rPr>
        <w:t>,</w:t>
      </w:r>
      <w:r w:rsidRPr="00C85C7C">
        <w:rPr>
          <w:rFonts w:ascii="Times New Roman" w:hAnsi="Times New Roman" w:cs="Times New Roman"/>
          <w:color w:val="000000" w:themeColor="text1"/>
          <w:sz w:val="24"/>
          <w:szCs w:val="24"/>
        </w:rPr>
        <w:t xml:space="preserve"> 155-187.</w:t>
      </w:r>
    </w:p>
    <w:p w:rsidRPr="00C85C7C" w:rsidR="005D49F8" w:rsidP="00C85C7C" w:rsidRDefault="0055389E" w14:paraId="67CC2515"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BUDUR, T. 2020. Effectiveness of transformational leadership among different cultures. </w:t>
      </w:r>
      <w:r w:rsidRPr="00C85C7C">
        <w:rPr>
          <w:rFonts w:ascii="Times New Roman" w:hAnsi="Times New Roman" w:cs="Times New Roman"/>
          <w:i/>
          <w:color w:val="000000" w:themeColor="text1"/>
          <w:sz w:val="24"/>
          <w:szCs w:val="24"/>
        </w:rPr>
        <w:t>International Journal of Social Sciences &amp; Educational Studies,</w:t>
      </w:r>
      <w:r w:rsidRPr="00C85C7C">
        <w:rPr>
          <w:rFonts w:ascii="Times New Roman" w:hAnsi="Times New Roman" w:cs="Times New Roman"/>
          <w:color w:val="000000" w:themeColor="text1"/>
          <w:sz w:val="24"/>
          <w:szCs w:val="24"/>
        </w:rPr>
        <w:t xml:space="preserve"> 7</w:t>
      </w:r>
      <w:r w:rsidRPr="00C85C7C">
        <w:rPr>
          <w:rFonts w:ascii="Times New Roman" w:hAnsi="Times New Roman" w:cs="Times New Roman"/>
          <w:b/>
          <w:color w:val="000000" w:themeColor="text1"/>
          <w:sz w:val="24"/>
          <w:szCs w:val="24"/>
        </w:rPr>
        <w:t>,</w:t>
      </w:r>
      <w:r w:rsidRPr="00C85C7C">
        <w:rPr>
          <w:rFonts w:ascii="Times New Roman" w:hAnsi="Times New Roman" w:cs="Times New Roman"/>
          <w:color w:val="000000" w:themeColor="text1"/>
          <w:sz w:val="24"/>
          <w:szCs w:val="24"/>
        </w:rPr>
        <w:t xml:space="preserve"> 119-129.</w:t>
      </w:r>
    </w:p>
    <w:p w:rsidRPr="00C85C7C" w:rsidR="005D49F8" w:rsidP="00C85C7C" w:rsidRDefault="0055389E" w14:paraId="69463C48"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CHEEMA, S., AFSAR, B. &amp; JAVED, F. 2020. Employees' corporate social responsibility perceptions and organizational citizenship behaviors for the environment: The mediating roles of organizational identification and environmental orientation fit. </w:t>
      </w:r>
      <w:r w:rsidRPr="00C85C7C">
        <w:rPr>
          <w:rFonts w:ascii="Times New Roman" w:hAnsi="Times New Roman" w:cs="Times New Roman"/>
          <w:i/>
          <w:color w:val="000000" w:themeColor="text1"/>
          <w:sz w:val="24"/>
          <w:szCs w:val="24"/>
        </w:rPr>
        <w:t>Corporate Social Responsibility and Environmental Management,</w:t>
      </w:r>
      <w:r w:rsidRPr="00C85C7C">
        <w:rPr>
          <w:rFonts w:ascii="Times New Roman" w:hAnsi="Times New Roman" w:cs="Times New Roman"/>
          <w:color w:val="000000" w:themeColor="text1"/>
          <w:sz w:val="24"/>
          <w:szCs w:val="24"/>
        </w:rPr>
        <w:t xml:space="preserve"> 27</w:t>
      </w:r>
      <w:r w:rsidRPr="00C85C7C">
        <w:rPr>
          <w:rFonts w:ascii="Times New Roman" w:hAnsi="Times New Roman" w:cs="Times New Roman"/>
          <w:b/>
          <w:color w:val="000000" w:themeColor="text1"/>
          <w:sz w:val="24"/>
          <w:szCs w:val="24"/>
        </w:rPr>
        <w:t>,</w:t>
      </w:r>
      <w:r w:rsidRPr="00C85C7C">
        <w:rPr>
          <w:rFonts w:ascii="Times New Roman" w:hAnsi="Times New Roman" w:cs="Times New Roman"/>
          <w:color w:val="000000" w:themeColor="text1"/>
          <w:sz w:val="24"/>
          <w:szCs w:val="24"/>
        </w:rPr>
        <w:t xml:space="preserve"> 9-21.</w:t>
      </w:r>
    </w:p>
    <w:p w:rsidRPr="00C85C7C" w:rsidR="005D49F8" w:rsidP="00C85C7C" w:rsidRDefault="0055389E" w14:paraId="19476FE9"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CUGANESAN, S., STEELE, C. &amp; HART, A. 2018. How senior management and workplace norms influence information security attitudes and self-efficacy. </w:t>
      </w:r>
      <w:r w:rsidRPr="00C85C7C">
        <w:rPr>
          <w:rFonts w:ascii="Times New Roman" w:hAnsi="Times New Roman" w:cs="Times New Roman"/>
          <w:i/>
          <w:color w:val="000000" w:themeColor="text1"/>
          <w:sz w:val="24"/>
          <w:szCs w:val="24"/>
        </w:rPr>
        <w:t>Behaviour &amp; Information Technology,</w:t>
      </w:r>
      <w:r w:rsidRPr="00C85C7C">
        <w:rPr>
          <w:rFonts w:ascii="Times New Roman" w:hAnsi="Times New Roman" w:cs="Times New Roman"/>
          <w:color w:val="000000" w:themeColor="text1"/>
          <w:sz w:val="24"/>
          <w:szCs w:val="24"/>
        </w:rPr>
        <w:t xml:space="preserve"> 37</w:t>
      </w:r>
      <w:r w:rsidRPr="00C85C7C">
        <w:rPr>
          <w:rFonts w:ascii="Times New Roman" w:hAnsi="Times New Roman" w:cs="Times New Roman"/>
          <w:b/>
          <w:color w:val="000000" w:themeColor="text1"/>
          <w:sz w:val="24"/>
          <w:szCs w:val="24"/>
        </w:rPr>
        <w:t>,</w:t>
      </w:r>
      <w:r w:rsidRPr="00C85C7C">
        <w:rPr>
          <w:rFonts w:ascii="Times New Roman" w:hAnsi="Times New Roman" w:cs="Times New Roman"/>
          <w:color w:val="000000" w:themeColor="text1"/>
          <w:sz w:val="24"/>
          <w:szCs w:val="24"/>
        </w:rPr>
        <w:t xml:space="preserve"> 50-65.</w:t>
      </w:r>
    </w:p>
    <w:p w:rsidRPr="00C85C7C" w:rsidR="005D49F8" w:rsidP="00C85C7C" w:rsidRDefault="0055389E" w14:paraId="7E4B503E"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HÉLIOT, Y., GLEIBS, I. H., COYLE, A., ROUSSEAU, D. M. &amp; ROJON, C. 2020. Religious identity in the workplace: A systematic review, research agenda, and practical implications. </w:t>
      </w:r>
      <w:r w:rsidRPr="00C85C7C">
        <w:rPr>
          <w:rFonts w:ascii="Times New Roman" w:hAnsi="Times New Roman" w:cs="Times New Roman"/>
          <w:i/>
          <w:color w:val="000000" w:themeColor="text1"/>
          <w:sz w:val="24"/>
          <w:szCs w:val="24"/>
        </w:rPr>
        <w:t>Human Resource Management,</w:t>
      </w:r>
      <w:r w:rsidRPr="00C85C7C">
        <w:rPr>
          <w:rFonts w:ascii="Times New Roman" w:hAnsi="Times New Roman" w:cs="Times New Roman"/>
          <w:color w:val="000000" w:themeColor="text1"/>
          <w:sz w:val="24"/>
          <w:szCs w:val="24"/>
        </w:rPr>
        <w:t xml:space="preserve"> 59</w:t>
      </w:r>
      <w:r w:rsidRPr="00C85C7C">
        <w:rPr>
          <w:rFonts w:ascii="Times New Roman" w:hAnsi="Times New Roman" w:cs="Times New Roman"/>
          <w:b/>
          <w:color w:val="000000" w:themeColor="text1"/>
          <w:sz w:val="24"/>
          <w:szCs w:val="24"/>
        </w:rPr>
        <w:t>,</w:t>
      </w:r>
      <w:r w:rsidRPr="00C85C7C">
        <w:rPr>
          <w:rFonts w:ascii="Times New Roman" w:hAnsi="Times New Roman" w:cs="Times New Roman"/>
          <w:color w:val="000000" w:themeColor="text1"/>
          <w:sz w:val="24"/>
          <w:szCs w:val="24"/>
        </w:rPr>
        <w:t xml:space="preserve"> 153-173.</w:t>
      </w:r>
    </w:p>
    <w:p w:rsidRPr="00C85C7C" w:rsidR="005D49F8" w:rsidP="00C85C7C" w:rsidRDefault="0055389E" w14:paraId="31C901D7"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ISENSEE, C., TEUTEBERG, F., GRIESE, K.-M. &amp; TOPI, C. 2020. The relationship between organizational culture, sustainability, and digitalization in SMEs: A systematic review. </w:t>
      </w:r>
      <w:r w:rsidRPr="00C85C7C">
        <w:rPr>
          <w:rFonts w:ascii="Times New Roman" w:hAnsi="Times New Roman" w:cs="Times New Roman"/>
          <w:i/>
          <w:color w:val="000000" w:themeColor="text1"/>
          <w:sz w:val="24"/>
          <w:szCs w:val="24"/>
        </w:rPr>
        <w:t>Journal of Cleaner Production</w:t>
      </w:r>
      <w:r w:rsidRPr="00C85C7C">
        <w:rPr>
          <w:rFonts w:ascii="Times New Roman" w:hAnsi="Times New Roman" w:cs="Times New Roman"/>
          <w:b/>
          <w:color w:val="000000" w:themeColor="text1"/>
          <w:sz w:val="24"/>
          <w:szCs w:val="24"/>
        </w:rPr>
        <w:t>,</w:t>
      </w:r>
      <w:r w:rsidRPr="00C85C7C">
        <w:rPr>
          <w:rFonts w:ascii="Times New Roman" w:hAnsi="Times New Roman" w:cs="Times New Roman"/>
          <w:color w:val="000000" w:themeColor="text1"/>
          <w:sz w:val="24"/>
          <w:szCs w:val="24"/>
        </w:rPr>
        <w:t xml:space="preserve"> 122944.</w:t>
      </w:r>
    </w:p>
    <w:p w:rsidRPr="00C85C7C" w:rsidR="005D49F8" w:rsidP="00C85C7C" w:rsidRDefault="0055389E" w14:paraId="5B56FBAB"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KHARI, C. &amp; SINHA, S. 2017. Impact of workplace spirituality on knowledge sharing intention: A conceptual framework. </w:t>
      </w:r>
      <w:r w:rsidRPr="00C85C7C">
        <w:rPr>
          <w:rFonts w:ascii="Times New Roman" w:hAnsi="Times New Roman" w:cs="Times New Roman"/>
          <w:i/>
          <w:color w:val="000000" w:themeColor="text1"/>
          <w:sz w:val="24"/>
          <w:szCs w:val="24"/>
        </w:rPr>
        <w:t>Journal of Human Values,</w:t>
      </w:r>
      <w:r w:rsidRPr="00C85C7C">
        <w:rPr>
          <w:rFonts w:ascii="Times New Roman" w:hAnsi="Times New Roman" w:cs="Times New Roman"/>
          <w:color w:val="000000" w:themeColor="text1"/>
          <w:sz w:val="24"/>
          <w:szCs w:val="24"/>
        </w:rPr>
        <w:t xml:space="preserve"> 23</w:t>
      </w:r>
      <w:r w:rsidRPr="00C85C7C">
        <w:rPr>
          <w:rFonts w:ascii="Times New Roman" w:hAnsi="Times New Roman" w:cs="Times New Roman"/>
          <w:b/>
          <w:color w:val="000000" w:themeColor="text1"/>
          <w:sz w:val="24"/>
          <w:szCs w:val="24"/>
        </w:rPr>
        <w:t>,</w:t>
      </w:r>
      <w:r w:rsidRPr="00C85C7C">
        <w:rPr>
          <w:rFonts w:ascii="Times New Roman" w:hAnsi="Times New Roman" w:cs="Times New Roman"/>
          <w:color w:val="000000" w:themeColor="text1"/>
          <w:sz w:val="24"/>
          <w:szCs w:val="24"/>
        </w:rPr>
        <w:t xml:space="preserve"> 27-39.</w:t>
      </w:r>
    </w:p>
    <w:p w:rsidRPr="00C85C7C" w:rsidR="005D49F8" w:rsidP="00C85C7C" w:rsidRDefault="0055389E" w14:paraId="2C525AF8"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KIM, S. S. &amp; KIM, Y. J. 2017. The effect of compliance knowledge and compliance support systems on information security compliance behavior. </w:t>
      </w:r>
      <w:r w:rsidRPr="00C85C7C">
        <w:rPr>
          <w:rFonts w:ascii="Times New Roman" w:hAnsi="Times New Roman" w:cs="Times New Roman"/>
          <w:i/>
          <w:color w:val="000000" w:themeColor="text1"/>
          <w:sz w:val="24"/>
          <w:szCs w:val="24"/>
        </w:rPr>
        <w:t>Journal of Knowledge Management</w:t>
      </w:r>
      <w:r w:rsidRPr="00C85C7C">
        <w:rPr>
          <w:rFonts w:ascii="Times New Roman" w:hAnsi="Times New Roman" w:cs="Times New Roman"/>
          <w:color w:val="000000" w:themeColor="text1"/>
          <w:sz w:val="24"/>
          <w:szCs w:val="24"/>
        </w:rPr>
        <w:t>.</w:t>
      </w:r>
    </w:p>
    <w:p w:rsidRPr="00C85C7C" w:rsidR="005D49F8" w:rsidP="00C85C7C" w:rsidRDefault="0055389E" w14:paraId="397ECE3A"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KIM, W. G., MCGINLEY, S., CHOI, H.-M. &amp; AGMAPISARN, C. 2020. Hotels’ environmental leadership and employees’ organizational citizenship behavior. </w:t>
      </w:r>
      <w:r w:rsidRPr="00C85C7C">
        <w:rPr>
          <w:rFonts w:ascii="Times New Roman" w:hAnsi="Times New Roman" w:cs="Times New Roman"/>
          <w:i/>
          <w:color w:val="000000" w:themeColor="text1"/>
          <w:sz w:val="24"/>
          <w:szCs w:val="24"/>
        </w:rPr>
        <w:t>International Journal of Hospitality Management,</w:t>
      </w:r>
      <w:r w:rsidRPr="00C85C7C">
        <w:rPr>
          <w:rFonts w:ascii="Times New Roman" w:hAnsi="Times New Roman" w:cs="Times New Roman"/>
          <w:color w:val="000000" w:themeColor="text1"/>
          <w:sz w:val="24"/>
          <w:szCs w:val="24"/>
        </w:rPr>
        <w:t xml:space="preserve"> 87</w:t>
      </w:r>
      <w:r w:rsidRPr="00C85C7C">
        <w:rPr>
          <w:rFonts w:ascii="Times New Roman" w:hAnsi="Times New Roman" w:cs="Times New Roman"/>
          <w:b/>
          <w:color w:val="000000" w:themeColor="text1"/>
          <w:sz w:val="24"/>
          <w:szCs w:val="24"/>
        </w:rPr>
        <w:t>,</w:t>
      </w:r>
      <w:r w:rsidRPr="00C85C7C">
        <w:rPr>
          <w:rFonts w:ascii="Times New Roman" w:hAnsi="Times New Roman" w:cs="Times New Roman"/>
          <w:color w:val="000000" w:themeColor="text1"/>
          <w:sz w:val="24"/>
          <w:szCs w:val="24"/>
        </w:rPr>
        <w:t xml:space="preserve"> 102375.</w:t>
      </w:r>
    </w:p>
    <w:p w:rsidRPr="00C85C7C" w:rsidR="005D49F8" w:rsidP="00C85C7C" w:rsidRDefault="0055389E" w14:paraId="190ABD7C"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MAAMARI, B. E. &amp; SAHEB, A. 2018. How organizational culture and leadership style affect employees’ performance of genders. </w:t>
      </w:r>
      <w:r w:rsidRPr="00C85C7C">
        <w:rPr>
          <w:rFonts w:ascii="Times New Roman" w:hAnsi="Times New Roman" w:cs="Times New Roman"/>
          <w:i/>
          <w:color w:val="000000" w:themeColor="text1"/>
          <w:sz w:val="24"/>
          <w:szCs w:val="24"/>
        </w:rPr>
        <w:t>International Journal of Organizational Analysis</w:t>
      </w:r>
      <w:r w:rsidRPr="00C85C7C">
        <w:rPr>
          <w:rFonts w:ascii="Times New Roman" w:hAnsi="Times New Roman" w:cs="Times New Roman"/>
          <w:color w:val="000000" w:themeColor="text1"/>
          <w:sz w:val="24"/>
          <w:szCs w:val="24"/>
        </w:rPr>
        <w:t>.</w:t>
      </w:r>
    </w:p>
    <w:p w:rsidRPr="00C85C7C" w:rsidR="005D49F8" w:rsidP="00C85C7C" w:rsidRDefault="0055389E" w14:paraId="3373999A"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MATKÓ, A. &amp; TAKÁCS, T. 2017. Examination of the relationship between organizational culture and performance. </w:t>
      </w:r>
      <w:r w:rsidRPr="00C85C7C">
        <w:rPr>
          <w:rFonts w:ascii="Times New Roman" w:hAnsi="Times New Roman" w:cs="Times New Roman"/>
          <w:i/>
          <w:color w:val="000000" w:themeColor="text1"/>
          <w:sz w:val="24"/>
          <w:szCs w:val="24"/>
        </w:rPr>
        <w:t>International Review of Applied Sciences and Engineering,</w:t>
      </w:r>
      <w:r w:rsidRPr="00C85C7C">
        <w:rPr>
          <w:rFonts w:ascii="Times New Roman" w:hAnsi="Times New Roman" w:cs="Times New Roman"/>
          <w:color w:val="000000" w:themeColor="text1"/>
          <w:sz w:val="24"/>
          <w:szCs w:val="24"/>
        </w:rPr>
        <w:t xml:space="preserve"> 8</w:t>
      </w:r>
      <w:r w:rsidRPr="00C85C7C">
        <w:rPr>
          <w:rFonts w:ascii="Times New Roman" w:hAnsi="Times New Roman" w:cs="Times New Roman"/>
          <w:b/>
          <w:color w:val="000000" w:themeColor="text1"/>
          <w:sz w:val="24"/>
          <w:szCs w:val="24"/>
        </w:rPr>
        <w:t>,</w:t>
      </w:r>
      <w:r w:rsidRPr="00C85C7C">
        <w:rPr>
          <w:rFonts w:ascii="Times New Roman" w:hAnsi="Times New Roman" w:cs="Times New Roman"/>
          <w:color w:val="000000" w:themeColor="text1"/>
          <w:sz w:val="24"/>
          <w:szCs w:val="24"/>
        </w:rPr>
        <w:t xml:space="preserve"> 99-105.</w:t>
      </w:r>
    </w:p>
    <w:p w:rsidRPr="00C85C7C" w:rsidR="005D49F8" w:rsidP="00C85C7C" w:rsidRDefault="0055389E" w14:paraId="1F14F337"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MERHI, M. I. &amp; AHLUWALIA, P. 2019. Examining the impact of deterrence factors and norms on resistance to information systems security. </w:t>
      </w:r>
      <w:r w:rsidRPr="00C85C7C">
        <w:rPr>
          <w:rFonts w:ascii="Times New Roman" w:hAnsi="Times New Roman" w:cs="Times New Roman"/>
          <w:i/>
          <w:color w:val="000000" w:themeColor="text1"/>
          <w:sz w:val="24"/>
          <w:szCs w:val="24"/>
        </w:rPr>
        <w:t>Computers in Human Behavior,</w:t>
      </w:r>
      <w:r w:rsidRPr="00C85C7C">
        <w:rPr>
          <w:rFonts w:ascii="Times New Roman" w:hAnsi="Times New Roman" w:cs="Times New Roman"/>
          <w:color w:val="000000" w:themeColor="text1"/>
          <w:sz w:val="24"/>
          <w:szCs w:val="24"/>
        </w:rPr>
        <w:t xml:space="preserve"> 92</w:t>
      </w:r>
      <w:r w:rsidRPr="00C85C7C">
        <w:rPr>
          <w:rFonts w:ascii="Times New Roman" w:hAnsi="Times New Roman" w:cs="Times New Roman"/>
          <w:b/>
          <w:color w:val="000000" w:themeColor="text1"/>
          <w:sz w:val="24"/>
          <w:szCs w:val="24"/>
        </w:rPr>
        <w:t>,</w:t>
      </w:r>
      <w:r w:rsidRPr="00C85C7C">
        <w:rPr>
          <w:rFonts w:ascii="Times New Roman" w:hAnsi="Times New Roman" w:cs="Times New Roman"/>
          <w:color w:val="000000" w:themeColor="text1"/>
          <w:sz w:val="24"/>
          <w:szCs w:val="24"/>
        </w:rPr>
        <w:t xml:space="preserve"> 37-46.</w:t>
      </w:r>
    </w:p>
    <w:p w:rsidRPr="00C85C7C" w:rsidR="005D49F8" w:rsidP="00C85C7C" w:rsidRDefault="0055389E" w14:paraId="39B2CE2B"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PAILLÉ, P. 2019. Green recruitment and selection: an insight into green patterns. </w:t>
      </w:r>
      <w:r w:rsidRPr="00C85C7C">
        <w:rPr>
          <w:rFonts w:ascii="Times New Roman" w:hAnsi="Times New Roman" w:cs="Times New Roman"/>
          <w:i/>
          <w:color w:val="000000" w:themeColor="text1"/>
          <w:sz w:val="24"/>
          <w:szCs w:val="24"/>
        </w:rPr>
        <w:t>International journal of manpower</w:t>
      </w:r>
      <w:r w:rsidRPr="00C85C7C">
        <w:rPr>
          <w:rFonts w:ascii="Times New Roman" w:hAnsi="Times New Roman" w:cs="Times New Roman"/>
          <w:color w:val="000000" w:themeColor="text1"/>
          <w:sz w:val="24"/>
          <w:szCs w:val="24"/>
        </w:rPr>
        <w:t>.</w:t>
      </w:r>
    </w:p>
    <w:p w:rsidRPr="00C85C7C" w:rsidR="005D49F8" w:rsidP="00C85C7C" w:rsidRDefault="0055389E" w14:paraId="2E7905F4"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SAFARI, A., SALEHZADEH, R., PANAHI, R. &amp; ABOLGHASEMIAN, S. 2018. Multiple pathways linking environmental knowledge and awareness to employees’ green behavior. </w:t>
      </w:r>
      <w:r w:rsidRPr="00C85C7C">
        <w:rPr>
          <w:rFonts w:ascii="Times New Roman" w:hAnsi="Times New Roman" w:cs="Times New Roman"/>
          <w:i/>
          <w:color w:val="000000" w:themeColor="text1"/>
          <w:sz w:val="24"/>
          <w:szCs w:val="24"/>
        </w:rPr>
        <w:t>Corporate Governance: The international journal of business in society</w:t>
      </w:r>
      <w:r w:rsidRPr="00C85C7C">
        <w:rPr>
          <w:rFonts w:ascii="Times New Roman" w:hAnsi="Times New Roman" w:cs="Times New Roman"/>
          <w:color w:val="000000" w:themeColor="text1"/>
          <w:sz w:val="24"/>
          <w:szCs w:val="24"/>
        </w:rPr>
        <w:t>.</w:t>
      </w:r>
    </w:p>
    <w:p w:rsidRPr="00C85C7C" w:rsidR="005D49F8" w:rsidP="00C85C7C" w:rsidRDefault="0055389E" w14:paraId="3EA820FA"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SAPADA, A. F. A., MODDING, H. B., GANI, A. &amp; NUJUM, S. 2018. The effect of organizational culture and work ethics on job satisfaction and employees performance.</w:t>
      </w:r>
    </w:p>
    <w:p w:rsidRPr="00C85C7C" w:rsidR="005D49F8" w:rsidP="00C85C7C" w:rsidRDefault="0055389E" w14:paraId="2583F9DA"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YURIEV, A., BOIRAL, O., FRANCOEUR, V. &amp; PAILLÉ, P. 2018. Overcoming the barriers to pro-environmental behaviors in the workplace: A systematic review. </w:t>
      </w:r>
      <w:r w:rsidRPr="00C85C7C">
        <w:rPr>
          <w:rFonts w:ascii="Times New Roman" w:hAnsi="Times New Roman" w:cs="Times New Roman"/>
          <w:i/>
          <w:color w:val="000000" w:themeColor="text1"/>
          <w:sz w:val="24"/>
          <w:szCs w:val="24"/>
        </w:rPr>
        <w:t>Journal of Cleaner Production,</w:t>
      </w:r>
      <w:r w:rsidRPr="00C85C7C">
        <w:rPr>
          <w:rFonts w:ascii="Times New Roman" w:hAnsi="Times New Roman" w:cs="Times New Roman"/>
          <w:color w:val="000000" w:themeColor="text1"/>
          <w:sz w:val="24"/>
          <w:szCs w:val="24"/>
        </w:rPr>
        <w:t xml:space="preserve"> 182</w:t>
      </w:r>
      <w:r w:rsidRPr="00C85C7C">
        <w:rPr>
          <w:rFonts w:ascii="Times New Roman" w:hAnsi="Times New Roman" w:cs="Times New Roman"/>
          <w:b/>
          <w:color w:val="000000" w:themeColor="text1"/>
          <w:sz w:val="24"/>
          <w:szCs w:val="24"/>
        </w:rPr>
        <w:t>,</w:t>
      </w:r>
      <w:r w:rsidRPr="00C85C7C">
        <w:rPr>
          <w:rFonts w:ascii="Times New Roman" w:hAnsi="Times New Roman" w:cs="Times New Roman"/>
          <w:color w:val="000000" w:themeColor="text1"/>
          <w:sz w:val="24"/>
          <w:szCs w:val="24"/>
        </w:rPr>
        <w:t xml:space="preserve"> 379-394.</w:t>
      </w:r>
    </w:p>
    <w:p w:rsidRPr="00C85C7C" w:rsidR="005D49F8" w:rsidP="00C85C7C" w:rsidRDefault="0055389E" w14:paraId="1862A705" w14:textId="77777777">
      <w:pPr>
        <w:pStyle w:val="EndNoteBibliography"/>
        <w:spacing w:after="0" w:line="480" w:lineRule="auto"/>
        <w:ind w:left="720" w:hanging="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t xml:space="preserve">YURIEV, A., DAHMEN, M., PAILLÉ, P., BOIRAL, O. &amp; GUILLAUMIE, L. 2020. Pro-environmental behaviors through the lens of the theory of planned behavior: A scoping review. </w:t>
      </w:r>
      <w:r w:rsidRPr="00C85C7C">
        <w:rPr>
          <w:rFonts w:ascii="Times New Roman" w:hAnsi="Times New Roman" w:cs="Times New Roman"/>
          <w:i/>
          <w:color w:val="000000" w:themeColor="text1"/>
          <w:sz w:val="24"/>
          <w:szCs w:val="24"/>
        </w:rPr>
        <w:t>Resources, Conservation and Recycling,</w:t>
      </w:r>
      <w:r w:rsidRPr="00C85C7C">
        <w:rPr>
          <w:rFonts w:ascii="Times New Roman" w:hAnsi="Times New Roman" w:cs="Times New Roman"/>
          <w:color w:val="000000" w:themeColor="text1"/>
          <w:sz w:val="24"/>
          <w:szCs w:val="24"/>
        </w:rPr>
        <w:t xml:space="preserve"> 155</w:t>
      </w:r>
      <w:r w:rsidRPr="00C85C7C">
        <w:rPr>
          <w:rFonts w:ascii="Times New Roman" w:hAnsi="Times New Roman" w:cs="Times New Roman"/>
          <w:b/>
          <w:color w:val="000000" w:themeColor="text1"/>
          <w:sz w:val="24"/>
          <w:szCs w:val="24"/>
        </w:rPr>
        <w:t>,</w:t>
      </w:r>
      <w:r w:rsidRPr="00C85C7C">
        <w:rPr>
          <w:rFonts w:ascii="Times New Roman" w:hAnsi="Times New Roman" w:cs="Times New Roman"/>
          <w:color w:val="000000" w:themeColor="text1"/>
          <w:sz w:val="24"/>
          <w:szCs w:val="24"/>
        </w:rPr>
        <w:t xml:space="preserve"> 104660.</w:t>
      </w:r>
    </w:p>
    <w:p w:rsidRPr="00C85C7C" w:rsidR="00E6160C" w:rsidP="00C85C7C" w:rsidRDefault="0055389E" w14:paraId="27478610" w14:textId="66925F66">
      <w:pPr>
        <w:spacing w:after="0" w:line="480" w:lineRule="auto"/>
        <w:ind w:firstLine="720"/>
        <w:contextualSpacing/>
        <w:rPr>
          <w:rFonts w:ascii="Times New Roman" w:hAnsi="Times New Roman" w:cs="Times New Roman"/>
          <w:color w:val="000000" w:themeColor="text1"/>
          <w:sz w:val="24"/>
          <w:szCs w:val="24"/>
        </w:rPr>
      </w:pPr>
      <w:r w:rsidRPr="00C85C7C">
        <w:rPr>
          <w:rFonts w:ascii="Times New Roman" w:hAnsi="Times New Roman" w:cs="Times New Roman"/>
          <w:color w:val="000000" w:themeColor="text1"/>
          <w:sz w:val="24"/>
          <w:szCs w:val="24"/>
        </w:rPr>
        <w:fldChar w:fldCharType="end"/>
      </w:r>
    </w:p>
    <w:sectPr w:rsidRPr="00C85C7C" w:rsidR="00E6160C" w:rsidSect="00F651D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179C"/>
    <w:multiLevelType w:val="hybridMultilevel"/>
    <w:tmpl w:val="EC52A574"/>
    <w:lvl w:ilvl="0" w:tplc="834C5F1C">
      <w:numFmt w:val="bullet"/>
      <w:lvlText w:val="•"/>
      <w:lvlJc w:val="left"/>
      <w:pPr>
        <w:ind w:left="1080" w:hanging="720"/>
      </w:pPr>
      <w:rPr>
        <w:rFonts w:hint="default" w:ascii="Calibri" w:hAnsi="Calibri" w:cs="Calibri" w:eastAsiaTheme="minorHAnsi"/>
      </w:rPr>
    </w:lvl>
    <w:lvl w:ilvl="1" w:tplc="1DD863B0" w:tentative="1">
      <w:start w:val="1"/>
      <w:numFmt w:val="bullet"/>
      <w:lvlText w:val="o"/>
      <w:lvlJc w:val="left"/>
      <w:pPr>
        <w:ind w:left="1440" w:hanging="360"/>
      </w:pPr>
      <w:rPr>
        <w:rFonts w:hint="default" w:ascii="Courier New" w:hAnsi="Courier New" w:cs="Courier New"/>
      </w:rPr>
    </w:lvl>
    <w:lvl w:ilvl="2" w:tplc="D3724698" w:tentative="1">
      <w:start w:val="1"/>
      <w:numFmt w:val="bullet"/>
      <w:lvlText w:val=""/>
      <w:lvlJc w:val="left"/>
      <w:pPr>
        <w:ind w:left="2160" w:hanging="360"/>
      </w:pPr>
      <w:rPr>
        <w:rFonts w:hint="default" w:ascii="Wingdings" w:hAnsi="Wingdings"/>
      </w:rPr>
    </w:lvl>
    <w:lvl w:ilvl="3" w:tplc="BBFE9624" w:tentative="1">
      <w:start w:val="1"/>
      <w:numFmt w:val="bullet"/>
      <w:lvlText w:val=""/>
      <w:lvlJc w:val="left"/>
      <w:pPr>
        <w:ind w:left="2880" w:hanging="360"/>
      </w:pPr>
      <w:rPr>
        <w:rFonts w:hint="default" w:ascii="Symbol" w:hAnsi="Symbol"/>
      </w:rPr>
    </w:lvl>
    <w:lvl w:ilvl="4" w:tplc="90BABBA2" w:tentative="1">
      <w:start w:val="1"/>
      <w:numFmt w:val="bullet"/>
      <w:lvlText w:val="o"/>
      <w:lvlJc w:val="left"/>
      <w:pPr>
        <w:ind w:left="3600" w:hanging="360"/>
      </w:pPr>
      <w:rPr>
        <w:rFonts w:hint="default" w:ascii="Courier New" w:hAnsi="Courier New" w:cs="Courier New"/>
      </w:rPr>
    </w:lvl>
    <w:lvl w:ilvl="5" w:tplc="B8923340" w:tentative="1">
      <w:start w:val="1"/>
      <w:numFmt w:val="bullet"/>
      <w:lvlText w:val=""/>
      <w:lvlJc w:val="left"/>
      <w:pPr>
        <w:ind w:left="4320" w:hanging="360"/>
      </w:pPr>
      <w:rPr>
        <w:rFonts w:hint="default" w:ascii="Wingdings" w:hAnsi="Wingdings"/>
      </w:rPr>
    </w:lvl>
    <w:lvl w:ilvl="6" w:tplc="7A4A0AF0" w:tentative="1">
      <w:start w:val="1"/>
      <w:numFmt w:val="bullet"/>
      <w:lvlText w:val=""/>
      <w:lvlJc w:val="left"/>
      <w:pPr>
        <w:ind w:left="5040" w:hanging="360"/>
      </w:pPr>
      <w:rPr>
        <w:rFonts w:hint="default" w:ascii="Symbol" w:hAnsi="Symbol"/>
      </w:rPr>
    </w:lvl>
    <w:lvl w:ilvl="7" w:tplc="08EA39B6" w:tentative="1">
      <w:start w:val="1"/>
      <w:numFmt w:val="bullet"/>
      <w:lvlText w:val="o"/>
      <w:lvlJc w:val="left"/>
      <w:pPr>
        <w:ind w:left="5760" w:hanging="360"/>
      </w:pPr>
      <w:rPr>
        <w:rFonts w:hint="default" w:ascii="Courier New" w:hAnsi="Courier New" w:cs="Courier New"/>
      </w:rPr>
    </w:lvl>
    <w:lvl w:ilvl="8" w:tplc="8BF6CD9A" w:tentative="1">
      <w:start w:val="1"/>
      <w:numFmt w:val="bullet"/>
      <w:lvlText w:val=""/>
      <w:lvlJc w:val="left"/>
      <w:pPr>
        <w:ind w:left="6480" w:hanging="360"/>
      </w:pPr>
      <w:rPr>
        <w:rFonts w:hint="default" w:ascii="Wingdings" w:hAnsi="Wingdings"/>
      </w:rPr>
    </w:lvl>
  </w:abstractNum>
  <w:abstractNum w:abstractNumId="1" w15:restartNumberingAfterBreak="0">
    <w:nsid w:val="22E97DCA"/>
    <w:multiLevelType w:val="hybridMultilevel"/>
    <w:tmpl w:val="17FA4556"/>
    <w:lvl w:ilvl="0" w:tplc="2A6242EA">
      <w:start w:val="1"/>
      <w:numFmt w:val="bullet"/>
      <w:lvlText w:val=""/>
      <w:lvlJc w:val="left"/>
      <w:pPr>
        <w:ind w:left="720" w:hanging="360"/>
      </w:pPr>
      <w:rPr>
        <w:rFonts w:hint="default" w:ascii="Symbol" w:hAnsi="Symbol"/>
      </w:rPr>
    </w:lvl>
    <w:lvl w:ilvl="1" w:tplc="68481248" w:tentative="1">
      <w:start w:val="1"/>
      <w:numFmt w:val="bullet"/>
      <w:lvlText w:val="o"/>
      <w:lvlJc w:val="left"/>
      <w:pPr>
        <w:ind w:left="1440" w:hanging="360"/>
      </w:pPr>
      <w:rPr>
        <w:rFonts w:hint="default" w:ascii="Courier New" w:hAnsi="Courier New" w:cs="Courier New"/>
      </w:rPr>
    </w:lvl>
    <w:lvl w:ilvl="2" w:tplc="C82CC5D2" w:tentative="1">
      <w:start w:val="1"/>
      <w:numFmt w:val="bullet"/>
      <w:lvlText w:val=""/>
      <w:lvlJc w:val="left"/>
      <w:pPr>
        <w:ind w:left="2160" w:hanging="360"/>
      </w:pPr>
      <w:rPr>
        <w:rFonts w:hint="default" w:ascii="Wingdings" w:hAnsi="Wingdings"/>
      </w:rPr>
    </w:lvl>
    <w:lvl w:ilvl="3" w:tplc="906CE7B8" w:tentative="1">
      <w:start w:val="1"/>
      <w:numFmt w:val="bullet"/>
      <w:lvlText w:val=""/>
      <w:lvlJc w:val="left"/>
      <w:pPr>
        <w:ind w:left="2880" w:hanging="360"/>
      </w:pPr>
      <w:rPr>
        <w:rFonts w:hint="default" w:ascii="Symbol" w:hAnsi="Symbol"/>
      </w:rPr>
    </w:lvl>
    <w:lvl w:ilvl="4" w:tplc="FD48410A" w:tentative="1">
      <w:start w:val="1"/>
      <w:numFmt w:val="bullet"/>
      <w:lvlText w:val="o"/>
      <w:lvlJc w:val="left"/>
      <w:pPr>
        <w:ind w:left="3600" w:hanging="360"/>
      </w:pPr>
      <w:rPr>
        <w:rFonts w:hint="default" w:ascii="Courier New" w:hAnsi="Courier New" w:cs="Courier New"/>
      </w:rPr>
    </w:lvl>
    <w:lvl w:ilvl="5" w:tplc="9D2C42E2" w:tentative="1">
      <w:start w:val="1"/>
      <w:numFmt w:val="bullet"/>
      <w:lvlText w:val=""/>
      <w:lvlJc w:val="left"/>
      <w:pPr>
        <w:ind w:left="4320" w:hanging="360"/>
      </w:pPr>
      <w:rPr>
        <w:rFonts w:hint="default" w:ascii="Wingdings" w:hAnsi="Wingdings"/>
      </w:rPr>
    </w:lvl>
    <w:lvl w:ilvl="6" w:tplc="66C4004C" w:tentative="1">
      <w:start w:val="1"/>
      <w:numFmt w:val="bullet"/>
      <w:lvlText w:val=""/>
      <w:lvlJc w:val="left"/>
      <w:pPr>
        <w:ind w:left="5040" w:hanging="360"/>
      </w:pPr>
      <w:rPr>
        <w:rFonts w:hint="default" w:ascii="Symbol" w:hAnsi="Symbol"/>
      </w:rPr>
    </w:lvl>
    <w:lvl w:ilvl="7" w:tplc="CAA6F444" w:tentative="1">
      <w:start w:val="1"/>
      <w:numFmt w:val="bullet"/>
      <w:lvlText w:val="o"/>
      <w:lvlJc w:val="left"/>
      <w:pPr>
        <w:ind w:left="5760" w:hanging="360"/>
      </w:pPr>
      <w:rPr>
        <w:rFonts w:hint="default" w:ascii="Courier New" w:hAnsi="Courier New" w:cs="Courier New"/>
      </w:rPr>
    </w:lvl>
    <w:lvl w:ilvl="8" w:tplc="9FC6DF92" w:tentative="1">
      <w:start w:val="1"/>
      <w:numFmt w:val="bullet"/>
      <w:lvlText w:val=""/>
      <w:lvlJc w:val="left"/>
      <w:pPr>
        <w:ind w:left="6480" w:hanging="360"/>
      </w:pPr>
      <w:rPr>
        <w:rFonts w:hint="default" w:ascii="Wingdings" w:hAnsi="Wingdings"/>
      </w:rPr>
    </w:lvl>
  </w:abstractNum>
  <w:abstractNum w:abstractNumId="2" w15:restartNumberingAfterBreak="0">
    <w:nsid w:val="267800FD"/>
    <w:multiLevelType w:val="hybridMultilevel"/>
    <w:tmpl w:val="1A36E9DC"/>
    <w:lvl w:ilvl="0" w:tplc="8E8E68EC">
      <w:numFmt w:val="bullet"/>
      <w:lvlText w:val="•"/>
      <w:lvlJc w:val="left"/>
      <w:pPr>
        <w:ind w:left="1080" w:hanging="720"/>
      </w:pPr>
      <w:rPr>
        <w:rFonts w:hint="default" w:ascii="Calibri" w:hAnsi="Calibri" w:cs="Calibri" w:eastAsiaTheme="minorHAnsi"/>
      </w:rPr>
    </w:lvl>
    <w:lvl w:ilvl="1" w:tplc="BCDCDF62" w:tentative="1">
      <w:start w:val="1"/>
      <w:numFmt w:val="bullet"/>
      <w:lvlText w:val="o"/>
      <w:lvlJc w:val="left"/>
      <w:pPr>
        <w:ind w:left="1440" w:hanging="360"/>
      </w:pPr>
      <w:rPr>
        <w:rFonts w:hint="default" w:ascii="Courier New" w:hAnsi="Courier New" w:cs="Courier New"/>
      </w:rPr>
    </w:lvl>
    <w:lvl w:ilvl="2" w:tplc="4E1CE60A" w:tentative="1">
      <w:start w:val="1"/>
      <w:numFmt w:val="bullet"/>
      <w:lvlText w:val=""/>
      <w:lvlJc w:val="left"/>
      <w:pPr>
        <w:ind w:left="2160" w:hanging="360"/>
      </w:pPr>
      <w:rPr>
        <w:rFonts w:hint="default" w:ascii="Wingdings" w:hAnsi="Wingdings"/>
      </w:rPr>
    </w:lvl>
    <w:lvl w:ilvl="3" w:tplc="9DCC32B0" w:tentative="1">
      <w:start w:val="1"/>
      <w:numFmt w:val="bullet"/>
      <w:lvlText w:val=""/>
      <w:lvlJc w:val="left"/>
      <w:pPr>
        <w:ind w:left="2880" w:hanging="360"/>
      </w:pPr>
      <w:rPr>
        <w:rFonts w:hint="default" w:ascii="Symbol" w:hAnsi="Symbol"/>
      </w:rPr>
    </w:lvl>
    <w:lvl w:ilvl="4" w:tplc="FB3A8C24" w:tentative="1">
      <w:start w:val="1"/>
      <w:numFmt w:val="bullet"/>
      <w:lvlText w:val="o"/>
      <w:lvlJc w:val="left"/>
      <w:pPr>
        <w:ind w:left="3600" w:hanging="360"/>
      </w:pPr>
      <w:rPr>
        <w:rFonts w:hint="default" w:ascii="Courier New" w:hAnsi="Courier New" w:cs="Courier New"/>
      </w:rPr>
    </w:lvl>
    <w:lvl w:ilvl="5" w:tplc="BF8E638A" w:tentative="1">
      <w:start w:val="1"/>
      <w:numFmt w:val="bullet"/>
      <w:lvlText w:val=""/>
      <w:lvlJc w:val="left"/>
      <w:pPr>
        <w:ind w:left="4320" w:hanging="360"/>
      </w:pPr>
      <w:rPr>
        <w:rFonts w:hint="default" w:ascii="Wingdings" w:hAnsi="Wingdings"/>
      </w:rPr>
    </w:lvl>
    <w:lvl w:ilvl="6" w:tplc="188062B8" w:tentative="1">
      <w:start w:val="1"/>
      <w:numFmt w:val="bullet"/>
      <w:lvlText w:val=""/>
      <w:lvlJc w:val="left"/>
      <w:pPr>
        <w:ind w:left="5040" w:hanging="360"/>
      </w:pPr>
      <w:rPr>
        <w:rFonts w:hint="default" w:ascii="Symbol" w:hAnsi="Symbol"/>
      </w:rPr>
    </w:lvl>
    <w:lvl w:ilvl="7" w:tplc="C526FCE8" w:tentative="1">
      <w:start w:val="1"/>
      <w:numFmt w:val="bullet"/>
      <w:lvlText w:val="o"/>
      <w:lvlJc w:val="left"/>
      <w:pPr>
        <w:ind w:left="5760" w:hanging="360"/>
      </w:pPr>
      <w:rPr>
        <w:rFonts w:hint="default" w:ascii="Courier New" w:hAnsi="Courier New" w:cs="Courier New"/>
      </w:rPr>
    </w:lvl>
    <w:lvl w:ilvl="8" w:tplc="DD3E1F50" w:tentative="1">
      <w:start w:val="1"/>
      <w:numFmt w:val="bullet"/>
      <w:lvlText w:val=""/>
      <w:lvlJc w:val="left"/>
      <w:pPr>
        <w:ind w:left="6480" w:hanging="360"/>
      </w:pPr>
      <w:rPr>
        <w:rFonts w:hint="default" w:ascii="Wingdings" w:hAnsi="Wingdings"/>
      </w:rPr>
    </w:lvl>
  </w:abstractNum>
  <w:abstractNum w:abstractNumId="3" w15:restartNumberingAfterBreak="0">
    <w:nsid w:val="62395D50"/>
    <w:multiLevelType w:val="hybridMultilevel"/>
    <w:tmpl w:val="13CCCDB0"/>
    <w:lvl w:ilvl="0" w:tplc="C8366CB0">
      <w:numFmt w:val="bullet"/>
      <w:lvlText w:val="•"/>
      <w:lvlJc w:val="left"/>
      <w:pPr>
        <w:ind w:left="1080" w:hanging="720"/>
      </w:pPr>
      <w:rPr>
        <w:rFonts w:hint="default" w:ascii="Calibri" w:hAnsi="Calibri" w:cs="Calibri" w:eastAsiaTheme="minorHAnsi"/>
      </w:rPr>
    </w:lvl>
    <w:lvl w:ilvl="1" w:tplc="FAFA0DA0" w:tentative="1">
      <w:start w:val="1"/>
      <w:numFmt w:val="bullet"/>
      <w:lvlText w:val="o"/>
      <w:lvlJc w:val="left"/>
      <w:pPr>
        <w:ind w:left="1440" w:hanging="360"/>
      </w:pPr>
      <w:rPr>
        <w:rFonts w:hint="default" w:ascii="Courier New" w:hAnsi="Courier New" w:cs="Courier New"/>
      </w:rPr>
    </w:lvl>
    <w:lvl w:ilvl="2" w:tplc="3120E8CE" w:tentative="1">
      <w:start w:val="1"/>
      <w:numFmt w:val="bullet"/>
      <w:lvlText w:val=""/>
      <w:lvlJc w:val="left"/>
      <w:pPr>
        <w:ind w:left="2160" w:hanging="360"/>
      </w:pPr>
      <w:rPr>
        <w:rFonts w:hint="default" w:ascii="Wingdings" w:hAnsi="Wingdings"/>
      </w:rPr>
    </w:lvl>
    <w:lvl w:ilvl="3" w:tplc="B852BC5C" w:tentative="1">
      <w:start w:val="1"/>
      <w:numFmt w:val="bullet"/>
      <w:lvlText w:val=""/>
      <w:lvlJc w:val="left"/>
      <w:pPr>
        <w:ind w:left="2880" w:hanging="360"/>
      </w:pPr>
      <w:rPr>
        <w:rFonts w:hint="default" w:ascii="Symbol" w:hAnsi="Symbol"/>
      </w:rPr>
    </w:lvl>
    <w:lvl w:ilvl="4" w:tplc="C902E6F8" w:tentative="1">
      <w:start w:val="1"/>
      <w:numFmt w:val="bullet"/>
      <w:lvlText w:val="o"/>
      <w:lvlJc w:val="left"/>
      <w:pPr>
        <w:ind w:left="3600" w:hanging="360"/>
      </w:pPr>
      <w:rPr>
        <w:rFonts w:hint="default" w:ascii="Courier New" w:hAnsi="Courier New" w:cs="Courier New"/>
      </w:rPr>
    </w:lvl>
    <w:lvl w:ilvl="5" w:tplc="3412E904" w:tentative="1">
      <w:start w:val="1"/>
      <w:numFmt w:val="bullet"/>
      <w:lvlText w:val=""/>
      <w:lvlJc w:val="left"/>
      <w:pPr>
        <w:ind w:left="4320" w:hanging="360"/>
      </w:pPr>
      <w:rPr>
        <w:rFonts w:hint="default" w:ascii="Wingdings" w:hAnsi="Wingdings"/>
      </w:rPr>
    </w:lvl>
    <w:lvl w:ilvl="6" w:tplc="FE7A4678" w:tentative="1">
      <w:start w:val="1"/>
      <w:numFmt w:val="bullet"/>
      <w:lvlText w:val=""/>
      <w:lvlJc w:val="left"/>
      <w:pPr>
        <w:ind w:left="5040" w:hanging="360"/>
      </w:pPr>
      <w:rPr>
        <w:rFonts w:hint="default" w:ascii="Symbol" w:hAnsi="Symbol"/>
      </w:rPr>
    </w:lvl>
    <w:lvl w:ilvl="7" w:tplc="CD140872" w:tentative="1">
      <w:start w:val="1"/>
      <w:numFmt w:val="bullet"/>
      <w:lvlText w:val="o"/>
      <w:lvlJc w:val="left"/>
      <w:pPr>
        <w:ind w:left="5760" w:hanging="360"/>
      </w:pPr>
      <w:rPr>
        <w:rFonts w:hint="default" w:ascii="Courier New" w:hAnsi="Courier New" w:cs="Courier New"/>
      </w:rPr>
    </w:lvl>
    <w:lvl w:ilvl="8" w:tplc="48F8D726" w:tentative="1">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 w:numId="4">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0vet9t9k0aa5kersx5xa0x4tx5srsvsrzpx&quot;&gt;My EndNote Library&lt;record-ids&gt;&lt;item&gt;1294&lt;/item&gt;&lt;item&gt;1295&lt;/item&gt;&lt;item&gt;1296&lt;/item&gt;&lt;item&gt;1297&lt;/item&gt;&lt;item&gt;1298&lt;/item&gt;&lt;item&gt;1299&lt;/item&gt;&lt;item&gt;1300&lt;/item&gt;&lt;item&gt;1301&lt;/item&gt;&lt;/record-ids&gt;&lt;/item&gt;&lt;/Libraries&gt;"/>
  </w:docVars>
  <w:rsids>
    <w:rsidRoot w:val="00D03C69"/>
    <w:rsid w:val="00085C8D"/>
    <w:rsid w:val="001213AF"/>
    <w:rsid w:val="00144695"/>
    <w:rsid w:val="002818EC"/>
    <w:rsid w:val="002E7D1A"/>
    <w:rsid w:val="00325B14"/>
    <w:rsid w:val="00344A90"/>
    <w:rsid w:val="003A47E7"/>
    <w:rsid w:val="004834ED"/>
    <w:rsid w:val="004B1194"/>
    <w:rsid w:val="005024E5"/>
    <w:rsid w:val="00535453"/>
    <w:rsid w:val="0055389E"/>
    <w:rsid w:val="00557D01"/>
    <w:rsid w:val="005D49F8"/>
    <w:rsid w:val="0069611A"/>
    <w:rsid w:val="00795145"/>
    <w:rsid w:val="007F378A"/>
    <w:rsid w:val="00827F80"/>
    <w:rsid w:val="008A1A41"/>
    <w:rsid w:val="008A2B94"/>
    <w:rsid w:val="008D510F"/>
    <w:rsid w:val="009436AF"/>
    <w:rsid w:val="00946393"/>
    <w:rsid w:val="00947D4A"/>
    <w:rsid w:val="00A51DD6"/>
    <w:rsid w:val="00A55B8D"/>
    <w:rsid w:val="00B057DE"/>
    <w:rsid w:val="00B710F5"/>
    <w:rsid w:val="00B86734"/>
    <w:rsid w:val="00BE628A"/>
    <w:rsid w:val="00BE6874"/>
    <w:rsid w:val="00C85C7C"/>
    <w:rsid w:val="00CA111D"/>
    <w:rsid w:val="00CE6ADF"/>
    <w:rsid w:val="00D03C69"/>
    <w:rsid w:val="00E6160C"/>
    <w:rsid w:val="00E6669A"/>
    <w:rsid w:val="00EE617C"/>
    <w:rsid w:val="00F651D6"/>
    <w:rsid w:val="300211A7"/>
    <w:rsid w:val="3CC8FBE8"/>
    <w:rsid w:val="482E40E3"/>
    <w:rsid w:val="4A628ACF"/>
    <w:rsid w:val="6516BB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0204D8A"/>
  <w15:chartTrackingRefBased/>
  <w15:docId w15:val="{00369A96-C324-426F-A2C7-DAA97A08A4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C85C7C"/>
    <w:pPr>
      <w:spacing w:after="0" w:line="480" w:lineRule="auto"/>
      <w:contextualSpacing/>
      <w:outlineLvl w:val="0"/>
    </w:pPr>
    <w:rPr>
      <w:rFonts w:ascii="Times New Roman" w:hAnsi="Times New Roman" w:cs="Times New Roman"/>
      <w:b/>
      <w:bCs/>
      <w:i/>
      <w:iCs/>
      <w:color w:val="000000" w:themeColor="text1"/>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436AF"/>
    <w:pPr>
      <w:ind w:left="720"/>
      <w:contextualSpacing/>
    </w:pPr>
  </w:style>
  <w:style w:type="paragraph" w:styleId="EndNoteBibliographyTitle" w:customStyle="1">
    <w:name w:val="EndNote Bibliography Title"/>
    <w:basedOn w:val="Normal"/>
    <w:link w:val="EndNoteBibliographyTitleChar"/>
    <w:rsid w:val="008D510F"/>
    <w:pPr>
      <w:spacing w:after="0"/>
      <w:jc w:val="center"/>
    </w:pPr>
    <w:rPr>
      <w:rFonts w:ascii="Calibri" w:hAnsi="Calibri" w:cs="Calibri"/>
      <w:noProof/>
      <w:lang w:val="en-US"/>
    </w:rPr>
  </w:style>
  <w:style w:type="character" w:styleId="EndNoteBibliographyTitleChar" w:customStyle="1">
    <w:name w:val="EndNote Bibliography Title Char"/>
    <w:basedOn w:val="DefaultParagraphFont"/>
    <w:link w:val="EndNoteBibliographyTitle"/>
    <w:rsid w:val="008D510F"/>
    <w:rPr>
      <w:rFonts w:ascii="Calibri" w:hAnsi="Calibri" w:cs="Calibri"/>
      <w:noProof/>
      <w:lang w:val="en-US"/>
    </w:rPr>
  </w:style>
  <w:style w:type="paragraph" w:styleId="EndNoteBibliography" w:customStyle="1">
    <w:name w:val="EndNote Bibliography"/>
    <w:basedOn w:val="Normal"/>
    <w:link w:val="EndNoteBibliographyChar"/>
    <w:rsid w:val="008D510F"/>
    <w:pPr>
      <w:spacing w:line="240" w:lineRule="auto"/>
    </w:pPr>
    <w:rPr>
      <w:rFonts w:ascii="Calibri" w:hAnsi="Calibri" w:cs="Calibri"/>
      <w:noProof/>
      <w:lang w:val="en-US"/>
    </w:rPr>
  </w:style>
  <w:style w:type="character" w:styleId="EndNoteBibliographyChar" w:customStyle="1">
    <w:name w:val="EndNote Bibliography Char"/>
    <w:basedOn w:val="DefaultParagraphFont"/>
    <w:link w:val="EndNoteBibliography"/>
    <w:rsid w:val="008D510F"/>
    <w:rPr>
      <w:rFonts w:ascii="Calibri" w:hAnsi="Calibri" w:cs="Calibri"/>
      <w:noProof/>
      <w:lang w:val="en-US"/>
    </w:rPr>
  </w:style>
  <w:style w:type="character" w:styleId="Heading1Char" w:customStyle="1">
    <w:name w:val="Heading 1 Char"/>
    <w:basedOn w:val="DefaultParagraphFont"/>
    <w:link w:val="Heading1"/>
    <w:uiPriority w:val="9"/>
    <w:rsid w:val="00C85C7C"/>
    <w:rPr>
      <w:rFonts w:ascii="Times New Roman" w:hAnsi="Times New Roman" w:cs="Times New Roman"/>
      <w:b/>
      <w:bCs/>
      <w:i/>
      <w:iCs/>
      <w:color w:val="000000" w:themeColor="text1"/>
      <w:sz w:val="24"/>
      <w:szCs w:val="24"/>
    </w:rPr>
  </w:style>
  <w:style w:type="paragraph" w:styleId="TOC1">
    <w:name w:val="toc 1"/>
    <w:basedOn w:val="Normal"/>
    <w:next w:val="Normal"/>
    <w:autoRedefine/>
    <w:uiPriority w:val="39"/>
    <w:unhideWhenUsed/>
    <w:rsid w:val="004834ED"/>
    <w:pPr>
      <w:spacing w:after="100"/>
    </w:pPr>
  </w:style>
  <w:style w:type="character" w:styleId="Hyperlink">
    <w:name w:val="Hyperlink"/>
    <w:basedOn w:val="DefaultParagraphFont"/>
    <w:uiPriority w:val="99"/>
    <w:unhideWhenUsed/>
    <w:rsid w:val="004834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37423-BF8E-47C9-BDDA-688F533F1A15}">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HaamimRashid</dc:creator>
  <keywords/>
  <lastModifiedBy>Barbara silva</lastModifiedBy>
  <revision>9</revision>
  <dcterms:created xsi:type="dcterms:W3CDTF">2021-08-04T16:50:00.0000000Z</dcterms:created>
  <dcterms:modified xsi:type="dcterms:W3CDTF">2021-08-27T11:18:35.3411814Z</dcterms:modified>
</coreProperties>
</file>