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custom-properties+xml" PartName="/docProps/custom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</w:pPr>
      <w:r w:rsidDel="00000000" w:rsidR="00000000" w:rsidRPr="00000000">
        <w:pict>
          <v:shapetype id="_x0000_t202" coordsize="21600,21600" o:spt="202.0" path="m,l,21600r21600,l21600,xe">
            <v:stroke joinstyle="miter"/>
            <v:path o:connecttype="rect" gradientshapeok="t"/>
          </v:shapetype>
          <v:shapetype id="_x0000_t202" coordsize="21600,21600" o:spt="202.0" path="m,l,21600r21600,l21600,xe">
            <v:stroke joinstyle="miter"/>
            <v:path o:connecttype="rect" gradientshapeok="t"/>
          </v:shapetype>
        </w:pic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tbl>
      <w:tblPr>
        <w:tblStyle w:val="Table1"/>
        <w:tblW w:w="9222.0" w:type="dxa"/>
        <w:jc w:val="lef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1152"/>
        <w:gridCol w:w="5145"/>
        <w:gridCol w:w="2925"/>
        <w:tblGridChange w:id="0">
          <w:tblGrid>
            <w:gridCol w:w="1152"/>
            <w:gridCol w:w="5145"/>
            <w:gridCol w:w="2925"/>
          </w:tblGrid>
        </w:tblGridChange>
      </w:tblGrid>
      <w:tr>
        <w:trPr>
          <w:cantSplit w:val="0"/>
          <w:trHeight w:val="720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3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center"/>
              <w:rPr/>
            </w:pPr>
            <w:r w:rsidDel="00000000" w:rsidR="00000000" w:rsidRPr="00000000">
              <w:rPr>
                <w:rtl w:val="0"/>
              </w:rPr>
              <w:t xml:space="preserve">Date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4">
            <w:pPr>
              <w:spacing w:line="296" w:lineRule="auto"/>
              <w:ind w:left="902" w:firstLine="0"/>
              <w:rPr/>
            </w:pPr>
            <w:r w:rsidDel="00000000" w:rsidR="00000000" w:rsidRPr="00000000">
              <w:rPr>
                <w:rFonts w:ascii="DFKai-SB" w:cs="DFKai-SB" w:eastAsia="DFKai-SB" w:hAnsi="DFKai-SB"/>
                <w:rtl w:val="0"/>
              </w:rPr>
              <w:t xml:space="preserve">授課章節</w:t>
            </w: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/ </w:t>
            </w:r>
            <w:r w:rsidDel="00000000" w:rsidR="00000000" w:rsidRPr="00000000">
              <w:rPr>
                <w:rFonts w:ascii="DFKai-SB" w:cs="DFKai-SB" w:eastAsia="DFKai-SB" w:hAnsi="DFKai-SB"/>
                <w:rtl w:val="0"/>
              </w:rPr>
              <w:t xml:space="preserve">授課內容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center"/>
              <w:rPr/>
            </w:pPr>
            <w:r w:rsidDel="00000000" w:rsidR="00000000" w:rsidRPr="00000000">
              <w:rPr>
                <w:rtl w:val="0"/>
              </w:rPr>
              <w:t xml:space="preserve">Readings</w:t>
            </w:r>
          </w:p>
        </w:tc>
      </w:tr>
      <w:tr>
        <w:trPr>
          <w:cantSplit w:val="0"/>
          <w:trHeight w:val="720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6">
            <w:pPr>
              <w:spacing w:before="12" w:lineRule="auto"/>
              <w:ind w:left="0" w:firstLine="0"/>
              <w:rPr/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  5-Dec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7">
            <w:pPr>
              <w:numPr>
                <w:ilvl w:val="0"/>
                <w:numId w:val="3"/>
              </w:numPr>
              <w:spacing w:line="242" w:lineRule="auto"/>
              <w:ind w:left="720" w:hanging="360"/>
              <w:rPr>
                <w:rFonts w:ascii="Times New Roman" w:cs="Times New Roman" w:eastAsia="Times New Roman" w:hAnsi="Times New Roman"/>
                <w:u w:val="none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General Introduction to Classical Scholarship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1. V1, 1-13</w:t>
            </w:r>
          </w:p>
        </w:tc>
      </w:tr>
      <w:tr>
        <w:trPr>
          <w:cantSplit w:val="0"/>
          <w:trHeight w:val="720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9">
            <w:pPr>
              <w:spacing w:line="268" w:lineRule="auto"/>
              <w:ind w:left="0" w:firstLine="0"/>
              <w:rPr/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  12-Dec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A">
            <w:pPr>
              <w:numPr>
                <w:ilvl w:val="0"/>
                <w:numId w:val="8"/>
              </w:numPr>
              <w:spacing w:after="0" w:afterAutospacing="0" w:line="251" w:lineRule="auto"/>
              <w:ind w:left="720" w:hanging="360"/>
              <w:rPr>
                <w:rFonts w:ascii="Times New Roman" w:cs="Times New Roman" w:eastAsia="Times New Roman" w:hAnsi="Times New Roman"/>
                <w:u w:val="none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Intro to Course</w:t>
            </w:r>
          </w:p>
          <w:p w:rsidR="00000000" w:rsidDel="00000000" w:rsidP="00000000" w:rsidRDefault="00000000" w:rsidRPr="00000000" w14:paraId="0000000B">
            <w:pPr>
              <w:numPr>
                <w:ilvl w:val="0"/>
                <w:numId w:val="8"/>
              </w:numPr>
              <w:spacing w:after="0" w:afterAutospacing="0" w:before="0" w:beforeAutospacing="0" w:line="231" w:lineRule="auto"/>
              <w:ind w:left="720" w:hanging="360"/>
              <w:rPr>
                <w:rFonts w:ascii="Times New Roman" w:cs="Times New Roman" w:eastAsia="Times New Roman" w:hAnsi="Times New Roman"/>
                <w:u w:val="none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Confucius life and Analects </w:t>
            </w:r>
          </w:p>
          <w:p w:rsidR="00000000" w:rsidDel="00000000" w:rsidP="00000000" w:rsidRDefault="00000000" w:rsidRPr="00000000" w14:paraId="0000000C">
            <w:pPr>
              <w:numPr>
                <w:ilvl w:val="0"/>
                <w:numId w:val="8"/>
              </w:numPr>
              <w:spacing w:before="0" w:beforeAutospacing="0" w:line="231" w:lineRule="auto"/>
              <w:ind w:left="720" w:hanging="360"/>
              <w:rPr>
                <w:rFonts w:ascii="Times New Roman" w:cs="Times New Roman" w:eastAsia="Times New Roman" w:hAnsi="Times New Roman"/>
                <w:u w:val="none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Five Classics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D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1. Syllabus</w:t>
            </w:r>
          </w:p>
          <w:p w:rsidR="00000000" w:rsidDel="00000000" w:rsidP="00000000" w:rsidRDefault="00000000" w:rsidRPr="00000000" w14:paraId="0000000E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2. V1, 16-34 | V1, 75-99</w:t>
            </w:r>
          </w:p>
          <w:p w:rsidR="00000000" w:rsidDel="00000000" w:rsidP="00000000" w:rsidRDefault="00000000" w:rsidRPr="00000000" w14:paraId="0000000F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3. V1, chapter 2</w:t>
            </w:r>
          </w:p>
        </w:tc>
      </w:tr>
      <w:tr>
        <w:trPr>
          <w:cantSplit w:val="0"/>
          <w:trHeight w:val="720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0">
            <w:pPr>
              <w:spacing w:before="169" w:lineRule="auto"/>
              <w:ind w:left="0" w:firstLine="0"/>
              <w:rPr/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  13-Dec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1">
            <w:pPr>
              <w:numPr>
                <w:ilvl w:val="0"/>
                <w:numId w:val="7"/>
              </w:numPr>
              <w:tabs>
                <w:tab w:val="left" w:pos="1896"/>
              </w:tabs>
              <w:spacing w:line="294" w:lineRule="auto"/>
              <w:ind w:left="720" w:hanging="360"/>
              <w:rPr>
                <w:rFonts w:ascii="PMingLiu" w:cs="PMingLiu" w:eastAsia="PMingLiu" w:hAnsi="PMingLiu"/>
              </w:rPr>
            </w:pPr>
            <w:r w:rsidDel="00000000" w:rsidR="00000000" w:rsidRPr="00000000">
              <w:rPr>
                <w:rFonts w:ascii="PMingLiu" w:cs="PMingLiu" w:eastAsia="PMingLiu" w:hAnsi="PMingLiu"/>
                <w:rtl w:val="0"/>
              </w:rPr>
              <w:t xml:space="preserve">Four Books </w:t>
            </w:r>
          </w:p>
          <w:p w:rsidR="00000000" w:rsidDel="00000000" w:rsidP="00000000" w:rsidRDefault="00000000" w:rsidRPr="00000000" w14:paraId="00000012">
            <w:pPr>
              <w:numPr>
                <w:ilvl w:val="0"/>
                <w:numId w:val="7"/>
              </w:numPr>
              <w:tabs>
                <w:tab w:val="left" w:pos="1896"/>
              </w:tabs>
              <w:spacing w:line="294" w:lineRule="auto"/>
              <w:ind w:left="720" w:hanging="360"/>
              <w:rPr>
                <w:rFonts w:ascii="PMingLiu" w:cs="PMingLiu" w:eastAsia="PMingLiu" w:hAnsi="PMingLiu"/>
                <w:u w:val="none"/>
              </w:rPr>
            </w:pPr>
            <w:r w:rsidDel="00000000" w:rsidR="00000000" w:rsidRPr="00000000">
              <w:rPr>
                <w:rFonts w:ascii="PMingLiu" w:cs="PMingLiu" w:eastAsia="PMingLiu" w:hAnsi="PMingLiu"/>
                <w:rtl w:val="0"/>
              </w:rPr>
              <w:t xml:space="preserve">Disciples </w:t>
            </w:r>
          </w:p>
          <w:p w:rsidR="00000000" w:rsidDel="00000000" w:rsidP="00000000" w:rsidRDefault="00000000" w:rsidRPr="00000000" w14:paraId="00000013">
            <w:pPr>
              <w:numPr>
                <w:ilvl w:val="0"/>
                <w:numId w:val="7"/>
              </w:numPr>
              <w:spacing w:line="301" w:lineRule="auto"/>
              <w:ind w:left="720" w:hanging="360"/>
              <w:rPr>
                <w:rFonts w:ascii="PMingLiu" w:cs="PMingLiu" w:eastAsia="PMingLiu" w:hAnsi="PMingLiu"/>
              </w:rPr>
            </w:pPr>
            <w:r w:rsidDel="00000000" w:rsidR="00000000" w:rsidRPr="00000000">
              <w:rPr>
                <w:rFonts w:ascii="DFKai-SB" w:cs="DFKai-SB" w:eastAsia="DFKai-SB" w:hAnsi="DFKai-SB"/>
                <w:rtl w:val="0"/>
              </w:rPr>
              <w:t xml:space="preserve">Confucian thought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4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1. Gardner, Four Books, xii-xxx </w:t>
            </w:r>
          </w:p>
          <w:p w:rsidR="00000000" w:rsidDel="00000000" w:rsidP="00000000" w:rsidRDefault="00000000" w:rsidRPr="00000000" w14:paraId="00000015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2. V1, chapter 7 and chapter 8</w:t>
            </w:r>
          </w:p>
          <w:p w:rsidR="00000000" w:rsidDel="00000000" w:rsidP="00000000" w:rsidRDefault="00000000" w:rsidRPr="00000000" w14:paraId="00000016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3. Confucius, chapter 7 and chapter 8 </w:t>
            </w:r>
          </w:p>
        </w:tc>
      </w:tr>
      <w:tr>
        <w:trPr>
          <w:cantSplit w:val="0"/>
          <w:trHeight w:val="720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7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  1</w:t>
            </w: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4-Dec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8">
            <w:pPr>
              <w:numPr>
                <w:ilvl w:val="0"/>
                <w:numId w:val="10"/>
              </w:numPr>
              <w:spacing w:line="301" w:lineRule="auto"/>
              <w:ind w:left="720" w:hanging="360"/>
              <w:rPr>
                <w:rFonts w:ascii="DFKai-SB" w:cs="DFKai-SB" w:eastAsia="DFKai-SB" w:hAnsi="DFKai-SB"/>
                <w:u w:val="none"/>
              </w:rPr>
            </w:pPr>
            <w:r w:rsidDel="00000000" w:rsidR="00000000" w:rsidRPr="00000000">
              <w:rPr>
                <w:rFonts w:ascii="DFKai-SB" w:cs="DFKai-SB" w:eastAsia="DFKai-SB" w:hAnsi="DFKai-SB"/>
                <w:rtl w:val="0"/>
              </w:rPr>
              <w:t xml:space="preserve">Mencian thought </w:t>
            </w:r>
          </w:p>
          <w:p w:rsidR="00000000" w:rsidDel="00000000" w:rsidP="00000000" w:rsidRDefault="00000000" w:rsidRPr="00000000" w14:paraId="00000019">
            <w:pPr>
              <w:numPr>
                <w:ilvl w:val="0"/>
                <w:numId w:val="10"/>
              </w:numPr>
              <w:spacing w:line="301" w:lineRule="auto"/>
              <w:ind w:left="720" w:hanging="360"/>
              <w:rPr>
                <w:rFonts w:ascii="DFKai-SB" w:cs="DFKai-SB" w:eastAsia="DFKai-SB" w:hAnsi="DFKai-SB"/>
                <w:u w:val="none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Xunzi </w:t>
            </w: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thought</w:t>
            </w:r>
          </w:p>
          <w:p w:rsidR="00000000" w:rsidDel="00000000" w:rsidP="00000000" w:rsidRDefault="00000000" w:rsidRPr="00000000" w14:paraId="0000001A">
            <w:pPr>
              <w:numPr>
                <w:ilvl w:val="0"/>
                <w:numId w:val="10"/>
              </w:numPr>
              <w:spacing w:line="301" w:lineRule="auto"/>
              <w:ind w:left="720" w:hanging="360"/>
              <w:rPr>
                <w:rFonts w:ascii="Calibri" w:cs="Calibri" w:eastAsia="Calibri" w:hAnsi="Calibri"/>
                <w:u w:val="none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Qin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B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1. Mencius, chapter 3 and chapter 4 </w:t>
            </w:r>
          </w:p>
          <w:p w:rsidR="00000000" w:rsidDel="00000000" w:rsidP="00000000" w:rsidRDefault="00000000" w:rsidRPr="00000000" w14:paraId="0000001C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2. V1, 323-338</w:t>
            </w:r>
          </w:p>
          <w:p w:rsidR="00000000" w:rsidDel="00000000" w:rsidP="00000000" w:rsidRDefault="00000000" w:rsidRPr="00000000" w14:paraId="0000001D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3. V2, 9-27</w:t>
            </w:r>
          </w:p>
        </w:tc>
      </w:tr>
      <w:tr>
        <w:trPr>
          <w:cantSplit w:val="0"/>
          <w:trHeight w:val="720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E">
            <w:pPr>
              <w:rPr/>
            </w:pPr>
            <w:r w:rsidDel="00000000" w:rsidR="00000000" w:rsidRPr="00000000">
              <w:rPr>
                <w:rtl w:val="0"/>
              </w:rPr>
              <w:t xml:space="preserve">  1</w:t>
            </w: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5-Dec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F">
            <w:pPr>
              <w:numPr>
                <w:ilvl w:val="0"/>
                <w:numId w:val="2"/>
              </w:numPr>
              <w:spacing w:line="242.99999999999997" w:lineRule="auto"/>
              <w:ind w:left="720" w:hanging="360"/>
              <w:rPr>
                <w:rFonts w:ascii="Times New Roman" w:cs="Times New Roman" w:eastAsia="Times New Roman" w:hAnsi="Times New Roman"/>
                <w:u w:val="none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Western Han Founding and Canonization</w:t>
            </w:r>
          </w:p>
          <w:p w:rsidR="00000000" w:rsidDel="00000000" w:rsidP="00000000" w:rsidRDefault="00000000" w:rsidRPr="00000000" w14:paraId="00000020">
            <w:pPr>
              <w:numPr>
                <w:ilvl w:val="0"/>
                <w:numId w:val="2"/>
              </w:numPr>
              <w:spacing w:line="242.99999999999997" w:lineRule="auto"/>
              <w:ind w:left="720" w:hanging="360"/>
              <w:rPr>
                <w:rFonts w:ascii="Times New Roman" w:cs="Times New Roman" w:eastAsia="Times New Roman" w:hAnsi="Times New Roman"/>
                <w:u w:val="none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Western Han Sima Qian and Grove of confucians </w:t>
            </w:r>
          </w:p>
          <w:p w:rsidR="00000000" w:rsidDel="00000000" w:rsidP="00000000" w:rsidRDefault="00000000" w:rsidRPr="00000000" w14:paraId="00000021">
            <w:pPr>
              <w:numPr>
                <w:ilvl w:val="0"/>
                <w:numId w:val="2"/>
              </w:numPr>
              <w:spacing w:line="242.99999999999997" w:lineRule="auto"/>
              <w:ind w:left="720" w:hanging="360"/>
              <w:rPr>
                <w:rFonts w:ascii="Times New Roman" w:cs="Times New Roman" w:eastAsia="Times New Roman" w:hAnsi="Times New Roman"/>
                <w:u w:val="none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Western Han Oral versus Written Transmission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2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1. V2, 61-83 </w:t>
            </w:r>
          </w:p>
          <w:p w:rsidR="00000000" w:rsidDel="00000000" w:rsidP="00000000" w:rsidRDefault="00000000" w:rsidRPr="00000000" w14:paraId="00000023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2. V2, 83-103 </w:t>
            </w:r>
          </w:p>
          <w:p w:rsidR="00000000" w:rsidDel="00000000" w:rsidP="00000000" w:rsidRDefault="00000000" w:rsidRPr="00000000" w14:paraId="00000024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5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3. V2 chapter 4</w:t>
            </w:r>
          </w:p>
        </w:tc>
      </w:tr>
      <w:tr>
        <w:trPr>
          <w:cantSplit w:val="0"/>
          <w:trHeight w:val="720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6">
            <w:pPr>
              <w:spacing w:before="187" w:lineRule="auto"/>
              <w:ind w:left="0" w:firstLine="0"/>
              <w:rPr/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   16-Dec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7">
            <w:pPr>
              <w:numPr>
                <w:ilvl w:val="0"/>
                <w:numId w:val="1"/>
              </w:numPr>
              <w:spacing w:before="117" w:lineRule="auto"/>
              <w:ind w:left="720" w:right="1332" w:hanging="36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4 Student Oral Reports </w:t>
            </w:r>
          </w:p>
          <w:p w:rsidR="00000000" w:rsidDel="00000000" w:rsidP="00000000" w:rsidRDefault="00000000" w:rsidRPr="00000000" w14:paraId="00000028">
            <w:pPr>
              <w:numPr>
                <w:ilvl w:val="0"/>
                <w:numId w:val="1"/>
              </w:numPr>
              <w:spacing w:line="242.99999999999997" w:lineRule="auto"/>
              <w:ind w:left="720" w:hanging="360"/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Western Han Liu Xiang </w:t>
            </w:r>
          </w:p>
          <w:p w:rsidR="00000000" w:rsidDel="00000000" w:rsidP="00000000" w:rsidRDefault="00000000" w:rsidRPr="00000000" w14:paraId="00000029">
            <w:pPr>
              <w:spacing w:line="242.99999999999997" w:lineRule="auto"/>
              <w:ind w:left="720" w:firstLine="0"/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Eastern Han Xu Shen </w:t>
            </w:r>
          </w:p>
          <w:p w:rsidR="00000000" w:rsidDel="00000000" w:rsidP="00000000" w:rsidRDefault="00000000" w:rsidRPr="00000000" w14:paraId="0000002A">
            <w:pPr>
              <w:numPr>
                <w:ilvl w:val="0"/>
                <w:numId w:val="1"/>
              </w:numPr>
              <w:spacing w:line="242.99999999999997" w:lineRule="auto"/>
              <w:ind w:left="720" w:hanging="360"/>
              <w:rPr>
                <w:rFonts w:ascii="Times New Roman" w:cs="Times New Roman" w:eastAsia="Times New Roman" w:hAnsi="Times New Roman"/>
                <w:u w:val="none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Eastern Han Zheng Xuan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B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C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2. V2, 143-164 </w:t>
            </w:r>
          </w:p>
          <w:p w:rsidR="00000000" w:rsidDel="00000000" w:rsidP="00000000" w:rsidRDefault="00000000" w:rsidRPr="00000000" w14:paraId="0000002D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    V2, 207-223 </w:t>
            </w:r>
          </w:p>
          <w:p w:rsidR="00000000" w:rsidDel="00000000" w:rsidP="00000000" w:rsidRDefault="00000000" w:rsidRPr="00000000" w14:paraId="0000002E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3. V2, 250-264</w:t>
            </w:r>
          </w:p>
        </w:tc>
      </w:tr>
      <w:tr>
        <w:trPr>
          <w:cantSplit w:val="0"/>
          <w:trHeight w:val="720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F">
            <w:pPr>
              <w:spacing w:line="268" w:lineRule="auto"/>
              <w:ind w:left="107" w:firstLine="0"/>
              <w:rPr/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19 Dec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0">
            <w:pPr>
              <w:numPr>
                <w:ilvl w:val="0"/>
                <w:numId w:val="9"/>
              </w:numPr>
              <w:spacing w:after="0" w:afterAutospacing="0" w:before="117" w:lineRule="auto"/>
              <w:ind w:left="720" w:right="1332" w:hanging="360"/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4 Student Oral Reports </w:t>
            </w:r>
          </w:p>
          <w:p w:rsidR="00000000" w:rsidDel="00000000" w:rsidP="00000000" w:rsidRDefault="00000000" w:rsidRPr="00000000" w14:paraId="00000031">
            <w:pPr>
              <w:numPr>
                <w:ilvl w:val="0"/>
                <w:numId w:val="9"/>
              </w:numPr>
              <w:spacing w:after="0" w:afterAutospacing="0" w:before="0" w:beforeAutospacing="0" w:lineRule="auto"/>
              <w:ind w:left="720" w:right="1332" w:hanging="36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Wei Wang Su, Du Yu </w:t>
            </w:r>
          </w:p>
          <w:p w:rsidR="00000000" w:rsidDel="00000000" w:rsidP="00000000" w:rsidRDefault="00000000" w:rsidRPr="00000000" w14:paraId="00000032">
            <w:pPr>
              <w:numPr>
                <w:ilvl w:val="0"/>
                <w:numId w:val="9"/>
              </w:numPr>
              <w:spacing w:before="0" w:beforeAutospacing="0" w:lineRule="auto"/>
              <w:ind w:left="720" w:right="1332" w:hanging="36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Wei He Yan, Wang Bi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3">
            <w:pPr>
              <w:ind w:left="0" w:firstLine="0"/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4">
            <w:pPr>
              <w:ind w:left="0" w:firstLine="0"/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2, 3. V2, 268-81 </w:t>
            </w:r>
          </w:p>
        </w:tc>
      </w:tr>
      <w:tr>
        <w:trPr>
          <w:cantSplit w:val="0"/>
          <w:trHeight w:val="720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5">
            <w:pPr>
              <w:spacing w:before="132" w:lineRule="auto"/>
              <w:ind w:left="107" w:firstLine="0"/>
              <w:rPr/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20-Dec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6">
            <w:pPr>
              <w:numPr>
                <w:ilvl w:val="0"/>
                <w:numId w:val="12"/>
              </w:numPr>
              <w:spacing w:before="117" w:lineRule="auto"/>
              <w:ind w:left="720" w:right="1332" w:hanging="360"/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Western Jin: Stone Classics, Imperial Scholarship: Han Stone Classics </w:t>
            </w:r>
          </w:p>
          <w:p w:rsidR="00000000" w:rsidDel="00000000" w:rsidP="00000000" w:rsidRDefault="00000000" w:rsidRPr="00000000" w14:paraId="00000037">
            <w:pPr>
              <w:spacing w:before="117" w:lineRule="auto"/>
              <w:ind w:left="720" w:right="1332" w:firstLine="0"/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Imperial Scholarship 4 categories </w:t>
            </w:r>
          </w:p>
          <w:p w:rsidR="00000000" w:rsidDel="00000000" w:rsidP="00000000" w:rsidRDefault="00000000" w:rsidRPr="00000000" w14:paraId="00000038">
            <w:pPr>
              <w:numPr>
                <w:ilvl w:val="0"/>
                <w:numId w:val="12"/>
              </w:numPr>
              <w:spacing w:before="117" w:lineRule="auto"/>
              <w:ind w:left="720" w:right="1332" w:hanging="360"/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Northern and Southern Dynasties: Orientations </w:t>
            </w:r>
          </w:p>
          <w:p w:rsidR="00000000" w:rsidDel="00000000" w:rsidP="00000000" w:rsidRDefault="00000000" w:rsidRPr="00000000" w14:paraId="00000039">
            <w:pPr>
              <w:spacing w:before="117" w:lineRule="auto"/>
              <w:ind w:left="720" w:right="1332" w:firstLine="0"/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Song: Lei Cizong, Qi: Wang Jian </w:t>
            </w:r>
          </w:p>
          <w:p w:rsidR="00000000" w:rsidDel="00000000" w:rsidP="00000000" w:rsidRDefault="00000000" w:rsidRPr="00000000" w14:paraId="0000003A">
            <w:pPr>
              <w:numPr>
                <w:ilvl w:val="0"/>
                <w:numId w:val="12"/>
              </w:numPr>
              <w:spacing w:before="117" w:lineRule="auto"/>
              <w:ind w:left="720" w:right="1332" w:hanging="360"/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Liang: Liang Wudi, Huang Kan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B">
            <w:pPr>
              <w:tabs>
                <w:tab w:val="center" w:pos="640"/>
              </w:tabs>
              <w:ind w:left="0" w:firstLine="0"/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1. V2, 281-295 </w:t>
            </w:r>
          </w:p>
          <w:p w:rsidR="00000000" w:rsidDel="00000000" w:rsidP="00000000" w:rsidRDefault="00000000" w:rsidRPr="00000000" w14:paraId="0000003C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    V2, 297- 311</w:t>
            </w:r>
          </w:p>
          <w:p w:rsidR="00000000" w:rsidDel="00000000" w:rsidP="00000000" w:rsidRDefault="00000000" w:rsidRPr="00000000" w14:paraId="0000003D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E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F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0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2. V3, 3-11 </w:t>
            </w:r>
          </w:p>
          <w:p w:rsidR="00000000" w:rsidDel="00000000" w:rsidP="00000000" w:rsidRDefault="00000000" w:rsidRPr="00000000" w14:paraId="00000041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    V3, 27-42 </w:t>
            </w:r>
          </w:p>
          <w:p w:rsidR="00000000" w:rsidDel="00000000" w:rsidP="00000000" w:rsidRDefault="00000000" w:rsidRPr="00000000" w14:paraId="00000042">
            <w:pPr>
              <w:tabs>
                <w:tab w:val="center" w:pos="640"/>
              </w:tabs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3">
            <w:pPr>
              <w:tabs>
                <w:tab w:val="center" w:pos="640"/>
              </w:tabs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4">
            <w:pPr>
              <w:tabs>
                <w:tab w:val="center" w:pos="640"/>
              </w:tabs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5">
            <w:pPr>
              <w:tabs>
                <w:tab w:val="center" w:pos="640"/>
              </w:tabs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6">
            <w:pPr>
              <w:tabs>
                <w:tab w:val="center" w:pos="640"/>
              </w:tabs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3. V3, 51-57, 71-85</w:t>
            </w:r>
          </w:p>
        </w:tc>
      </w:tr>
      <w:tr>
        <w:trPr>
          <w:cantSplit w:val="0"/>
          <w:trHeight w:val="720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47">
            <w:pPr>
              <w:spacing w:before="149" w:lineRule="auto"/>
              <w:ind w:left="107" w:firstLine="0"/>
              <w:rPr/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21-Dec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48">
            <w:pPr>
              <w:numPr>
                <w:ilvl w:val="0"/>
                <w:numId w:val="4"/>
              </w:numPr>
              <w:spacing w:before="115" w:lineRule="auto"/>
              <w:ind w:left="720" w:hanging="360"/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Northern Dynasties: </w:t>
            </w: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3 views</w:t>
            </w:r>
          </w:p>
          <w:p w:rsidR="00000000" w:rsidDel="00000000" w:rsidP="00000000" w:rsidRDefault="00000000" w:rsidRPr="00000000" w14:paraId="00000049">
            <w:pPr>
              <w:spacing w:line="231" w:lineRule="auto"/>
              <w:ind w:left="720" w:firstLine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Xu Zunming, Xiong Ansheng</w:t>
            </w:r>
          </w:p>
          <w:p w:rsidR="00000000" w:rsidDel="00000000" w:rsidP="00000000" w:rsidRDefault="00000000" w:rsidRPr="00000000" w14:paraId="0000004A">
            <w:pPr>
              <w:numPr>
                <w:ilvl w:val="0"/>
                <w:numId w:val="4"/>
              </w:numPr>
              <w:spacing w:line="244" w:lineRule="auto"/>
              <w:ind w:left="720" w:hanging="36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Sui: Lu Deming, Lu Fayan</w:t>
            </w:r>
          </w:p>
          <w:p w:rsidR="00000000" w:rsidDel="00000000" w:rsidP="00000000" w:rsidRDefault="00000000" w:rsidRPr="00000000" w14:paraId="0000004B">
            <w:pPr>
              <w:numPr>
                <w:ilvl w:val="0"/>
                <w:numId w:val="4"/>
              </w:numPr>
              <w:spacing w:before="125" w:line="258" w:lineRule="auto"/>
              <w:ind w:left="720" w:hanging="36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Sui Classicists: Liu Zhuo, Liu Xhuan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4C">
            <w:pPr>
              <w:tabs>
                <w:tab w:val="center" w:pos="640"/>
              </w:tabs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1. V3, 115-130</w:t>
            </w:r>
          </w:p>
          <w:p w:rsidR="00000000" w:rsidDel="00000000" w:rsidP="00000000" w:rsidRDefault="00000000" w:rsidRPr="00000000" w14:paraId="0000004D">
            <w:pPr>
              <w:tabs>
                <w:tab w:val="center" w:pos="640"/>
              </w:tabs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    V3, 120-123, 125-130</w:t>
            </w:r>
          </w:p>
          <w:p w:rsidR="00000000" w:rsidDel="00000000" w:rsidP="00000000" w:rsidRDefault="00000000" w:rsidRPr="00000000" w14:paraId="0000004E">
            <w:pPr>
              <w:tabs>
                <w:tab w:val="center" w:pos="640"/>
              </w:tabs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F">
            <w:pPr>
              <w:tabs>
                <w:tab w:val="center" w:pos="640"/>
              </w:tabs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2. V3, 215-227, 231-243</w:t>
            </w:r>
          </w:p>
          <w:p w:rsidR="00000000" w:rsidDel="00000000" w:rsidP="00000000" w:rsidRDefault="00000000" w:rsidRPr="00000000" w14:paraId="00000050">
            <w:pPr>
              <w:tabs>
                <w:tab w:val="center" w:pos="640"/>
              </w:tabs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3. V3, 245-67</w:t>
            </w:r>
          </w:p>
        </w:tc>
      </w:tr>
      <w:tr>
        <w:trPr>
          <w:cantSplit w:val="0"/>
          <w:trHeight w:val="720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1">
            <w:pPr>
              <w:spacing w:before="118" w:lineRule="auto"/>
              <w:ind w:left="107" w:firstLine="0"/>
              <w:rPr/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22-Dec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2">
            <w:pPr>
              <w:numPr>
                <w:ilvl w:val="0"/>
                <w:numId w:val="5"/>
              </w:numPr>
              <w:spacing w:line="246.99999999999994" w:lineRule="auto"/>
              <w:ind w:left="720" w:hanging="360"/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Early Tang: Yan Shigu and </w:t>
            </w:r>
            <w:r w:rsidDel="00000000" w:rsidR="00000000" w:rsidRPr="00000000">
              <w:rPr>
                <w:rFonts w:ascii="PMingLiU" w:cs="PMingLiU" w:eastAsia="PMingLiU" w:hAnsi="PMingLiU"/>
                <w:rtl w:val="0"/>
              </w:rPr>
              <w:t xml:space="preserve">五經定本</w:t>
            </w:r>
          </w:p>
          <w:p w:rsidR="00000000" w:rsidDel="00000000" w:rsidP="00000000" w:rsidRDefault="00000000" w:rsidRPr="00000000" w14:paraId="00000053">
            <w:pPr>
              <w:spacing w:line="286" w:lineRule="auto"/>
              <w:ind w:left="720" w:firstLine="0"/>
              <w:rPr>
                <w:rFonts w:ascii="PMingLiU" w:cs="PMingLiU" w:eastAsia="PMingLiU" w:hAnsi="PMingLiU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Kong Yingda and </w:t>
            </w:r>
            <w:r w:rsidDel="00000000" w:rsidR="00000000" w:rsidRPr="00000000">
              <w:rPr>
                <w:rFonts w:ascii="PMingLiU" w:cs="PMingLiU" w:eastAsia="PMingLiU" w:hAnsi="PMingLiU"/>
                <w:rtl w:val="0"/>
              </w:rPr>
              <w:t xml:space="preserve">五經正義</w:t>
            </w:r>
          </w:p>
          <w:p w:rsidR="00000000" w:rsidDel="00000000" w:rsidP="00000000" w:rsidRDefault="00000000" w:rsidRPr="00000000" w14:paraId="00000054">
            <w:pPr>
              <w:numPr>
                <w:ilvl w:val="0"/>
                <w:numId w:val="5"/>
              </w:numPr>
              <w:spacing w:line="286" w:lineRule="auto"/>
              <w:ind w:left="720" w:hanging="360"/>
              <w:rPr>
                <w:rFonts w:ascii="PMingLiU" w:cs="PMingLiU" w:eastAsia="PMingLiU" w:hAnsi="PMingLiU"/>
              </w:rPr>
            </w:pPr>
            <w:r w:rsidDel="00000000" w:rsidR="00000000" w:rsidRPr="00000000">
              <w:rPr>
                <w:rFonts w:ascii="PMingLiU" w:cs="PMingLiU" w:eastAsia="PMingLiU" w:hAnsi="PMingLiU"/>
                <w:rtl w:val="0"/>
              </w:rPr>
              <w:t xml:space="preserve">Mid-Tang and Song: Doubting the Classics</w:t>
            </w:r>
          </w:p>
          <w:p w:rsidR="00000000" w:rsidDel="00000000" w:rsidP="00000000" w:rsidRDefault="00000000" w:rsidRPr="00000000" w14:paraId="00000055">
            <w:pPr>
              <w:numPr>
                <w:ilvl w:val="0"/>
                <w:numId w:val="5"/>
              </w:numPr>
              <w:spacing w:line="286" w:lineRule="auto"/>
              <w:ind w:left="720" w:hanging="360"/>
              <w:rPr>
                <w:rFonts w:ascii="PMingLiU" w:cs="PMingLiU" w:eastAsia="PMingLiU" w:hAnsi="PMingLiU"/>
              </w:rPr>
            </w:pPr>
            <w:r w:rsidDel="00000000" w:rsidR="00000000" w:rsidRPr="00000000">
              <w:rPr>
                <w:rFonts w:ascii="PMingLiU" w:cs="PMingLiU" w:eastAsia="PMingLiU" w:hAnsi="PMingLiU"/>
                <w:rtl w:val="0"/>
              </w:rPr>
              <w:t xml:space="preserve">Song and Ming Neo-Confucianism </w:t>
            </w:r>
          </w:p>
          <w:p w:rsidR="00000000" w:rsidDel="00000000" w:rsidP="00000000" w:rsidRDefault="00000000" w:rsidRPr="00000000" w14:paraId="00000056">
            <w:pPr>
              <w:spacing w:line="286" w:lineRule="auto"/>
              <w:ind w:left="720" w:firstLine="0"/>
              <w:rPr>
                <w:rFonts w:ascii="PMingLiU" w:cs="PMingLiU" w:eastAsia="PMingLiU" w:hAnsi="PMingLiU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7">
            <w:pPr>
              <w:spacing w:line="286" w:lineRule="auto"/>
              <w:ind w:left="0" w:firstLine="0"/>
              <w:rPr>
                <w:rFonts w:ascii="PMingLiU" w:cs="PMingLiU" w:eastAsia="PMingLiU" w:hAnsi="PMingLiU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8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1. V3, 275-82</w:t>
            </w:r>
          </w:p>
          <w:p w:rsidR="00000000" w:rsidDel="00000000" w:rsidP="00000000" w:rsidRDefault="00000000" w:rsidRPr="00000000" w14:paraId="00000059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    V3, 282-306</w:t>
            </w:r>
          </w:p>
          <w:p w:rsidR="00000000" w:rsidDel="00000000" w:rsidP="00000000" w:rsidRDefault="00000000" w:rsidRPr="00000000" w14:paraId="0000005A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2. Gu Jiming, “Yijing Yu Song    Ming </w:t>
            </w: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daoxue</w:t>
            </w: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” </w:t>
            </w:r>
          </w:p>
          <w:p w:rsidR="00000000" w:rsidDel="00000000" w:rsidP="00000000" w:rsidRDefault="00000000" w:rsidRPr="00000000" w14:paraId="0000005B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3. RoutledgeCurzon Encyclopedia of Confucianism, 1: 56-59, 1: 304-96, 1: 453-59; 2: 639-42, 2:839-431. </w:t>
            </w:r>
          </w:p>
        </w:tc>
      </w:tr>
      <w:tr>
        <w:trPr>
          <w:cantSplit w:val="0"/>
          <w:trHeight w:val="720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C">
            <w:pPr>
              <w:spacing w:before="130" w:line="255" w:lineRule="auto"/>
              <w:ind w:left="107" w:firstLine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23-Dec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D">
            <w:pPr>
              <w:numPr>
                <w:ilvl w:val="0"/>
                <w:numId w:val="11"/>
              </w:numPr>
              <w:spacing w:line="286" w:lineRule="auto"/>
              <w:ind w:left="720" w:hanging="360"/>
              <w:rPr>
                <w:rFonts w:ascii="PMingLiU" w:cs="PMingLiU" w:eastAsia="PMingLiU" w:hAnsi="PMingLiU"/>
              </w:rPr>
            </w:pPr>
            <w:r w:rsidDel="00000000" w:rsidR="00000000" w:rsidRPr="00000000">
              <w:rPr>
                <w:rFonts w:ascii="PMingLiU" w:cs="PMingLiU" w:eastAsia="PMingLiU" w:hAnsi="PMingLiU"/>
                <w:rtl w:val="0"/>
              </w:rPr>
              <w:t xml:space="preserve">4 Student Oral Reports </w:t>
            </w:r>
          </w:p>
          <w:p w:rsidR="00000000" w:rsidDel="00000000" w:rsidP="00000000" w:rsidRDefault="00000000" w:rsidRPr="00000000" w14:paraId="0000005E">
            <w:pPr>
              <w:numPr>
                <w:ilvl w:val="0"/>
                <w:numId w:val="11"/>
              </w:numPr>
              <w:spacing w:line="286" w:lineRule="auto"/>
              <w:ind w:left="720" w:hanging="360"/>
              <w:rPr>
                <w:rFonts w:ascii="PMingLiU" w:cs="PMingLiU" w:eastAsia="PMingLiU" w:hAnsi="PMingLiU"/>
              </w:rPr>
            </w:pPr>
            <w:r w:rsidDel="00000000" w:rsidR="00000000" w:rsidRPr="00000000">
              <w:rPr>
                <w:rFonts w:ascii="PMingLiU" w:cs="PMingLiU" w:eastAsia="PMingLiU" w:hAnsi="PMingLiU"/>
                <w:rtl w:val="0"/>
              </w:rPr>
              <w:t xml:space="preserve">Zhu Xi and Lu Jiuyuan </w:t>
            </w:r>
          </w:p>
          <w:p w:rsidR="00000000" w:rsidDel="00000000" w:rsidP="00000000" w:rsidRDefault="00000000" w:rsidRPr="00000000" w14:paraId="0000005F">
            <w:pPr>
              <w:numPr>
                <w:ilvl w:val="0"/>
                <w:numId w:val="11"/>
              </w:numPr>
              <w:spacing w:line="286" w:lineRule="auto"/>
              <w:ind w:left="720" w:hanging="360"/>
              <w:rPr>
                <w:rFonts w:ascii="PMingLiU" w:cs="PMingLiU" w:eastAsia="PMingLiU" w:hAnsi="PMingLiU"/>
              </w:rPr>
            </w:pPr>
            <w:r w:rsidDel="00000000" w:rsidR="00000000" w:rsidRPr="00000000">
              <w:rPr>
                <w:rFonts w:ascii="PMingLiU" w:cs="PMingLiU" w:eastAsia="PMingLiU" w:hAnsi="PMingLiU"/>
                <w:rtl w:val="0"/>
              </w:rPr>
              <w:t xml:space="preserve">Qing Classical Scholarship: Gu Yanwu, Yan Ruoqu and Hui Dong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0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1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2. RoutledgeCurzon Encyclopedia of Confucianism, 1: 56-59, 1: 304-96, 1: 453-59; 2: 639-42, 2:839-431. </w:t>
            </w:r>
          </w:p>
          <w:p w:rsidR="00000000" w:rsidDel="00000000" w:rsidP="00000000" w:rsidRDefault="00000000" w:rsidRPr="00000000" w14:paraId="00000062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3. V4 MS, chapters 2, 5, 7 </w:t>
            </w:r>
          </w:p>
        </w:tc>
      </w:tr>
      <w:tr>
        <w:trPr>
          <w:cantSplit w:val="0"/>
          <w:trHeight w:val="720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3">
            <w:pPr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2-Jan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4">
            <w:pPr>
              <w:numPr>
                <w:ilvl w:val="0"/>
                <w:numId w:val="6"/>
              </w:numPr>
              <w:ind w:left="720" w:right="168" w:hanging="360"/>
              <w:rPr>
                <w:rFonts w:ascii="PMingLiU" w:cs="PMingLiU" w:eastAsia="PMingLiU" w:hAnsi="PMingLiU"/>
                <w:u w:val="none"/>
              </w:rPr>
            </w:pPr>
            <w:r w:rsidDel="00000000" w:rsidR="00000000" w:rsidRPr="00000000">
              <w:rPr>
                <w:rFonts w:ascii="PMingLiU" w:cs="PMingLiU" w:eastAsia="PMingLiU" w:hAnsi="PMingLiU"/>
                <w:rtl w:val="0"/>
              </w:rPr>
              <w:t xml:space="preserve">4 Student Oral Reports </w:t>
            </w:r>
          </w:p>
          <w:p w:rsidR="00000000" w:rsidDel="00000000" w:rsidP="00000000" w:rsidRDefault="00000000" w:rsidRPr="00000000" w14:paraId="00000065">
            <w:pPr>
              <w:numPr>
                <w:ilvl w:val="0"/>
                <w:numId w:val="6"/>
              </w:numPr>
              <w:spacing w:line="286" w:lineRule="auto"/>
              <w:ind w:left="720" w:hanging="360"/>
              <w:rPr>
                <w:rFonts w:ascii="PMingLiU" w:cs="PMingLiU" w:eastAsia="PMingLiU" w:hAnsi="PMingLiU"/>
              </w:rPr>
            </w:pPr>
            <w:r w:rsidDel="00000000" w:rsidR="00000000" w:rsidRPr="00000000">
              <w:rPr>
                <w:rFonts w:ascii="PMingLiU" w:cs="PMingLiU" w:eastAsia="PMingLiU" w:hAnsi="PMingLiU"/>
                <w:rtl w:val="0"/>
              </w:rPr>
              <w:t xml:space="preserve">Dai Zhen, Qian Daxin, Ruan Yuan, and Wang Niansun </w:t>
            </w:r>
          </w:p>
          <w:p w:rsidR="00000000" w:rsidDel="00000000" w:rsidP="00000000" w:rsidRDefault="00000000" w:rsidRPr="00000000" w14:paraId="00000066">
            <w:pPr>
              <w:numPr>
                <w:ilvl w:val="0"/>
                <w:numId w:val="6"/>
              </w:numPr>
              <w:spacing w:line="286" w:lineRule="auto"/>
              <w:ind w:left="720" w:hanging="360"/>
              <w:rPr>
                <w:rFonts w:ascii="PMingLiU" w:cs="PMingLiU" w:eastAsia="PMingLiU" w:hAnsi="PMingLiU"/>
              </w:rPr>
            </w:pPr>
            <w:r w:rsidDel="00000000" w:rsidR="00000000" w:rsidRPr="00000000">
              <w:rPr>
                <w:rFonts w:ascii="PMingLiU" w:cs="PMingLiU" w:eastAsia="PMingLiU" w:hAnsi="PMingLiU"/>
                <w:rtl w:val="0"/>
              </w:rPr>
              <w:t xml:space="preserve">Late Qing 1: New Text School: Saving the World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7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8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2. V4 MS, chapters 8, 9 </w:t>
            </w:r>
          </w:p>
          <w:p w:rsidR="00000000" w:rsidDel="00000000" w:rsidP="00000000" w:rsidRDefault="00000000" w:rsidRPr="00000000" w14:paraId="00000069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A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3. Elman, Changzhou School, Intro, 214-26</w:t>
            </w:r>
          </w:p>
        </w:tc>
      </w:tr>
      <w:tr>
        <w:trPr>
          <w:cantSplit w:val="0"/>
          <w:trHeight w:val="720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B">
            <w:pPr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3-Jan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C">
            <w:pPr>
              <w:numPr>
                <w:ilvl w:val="0"/>
                <w:numId w:val="13"/>
              </w:numPr>
              <w:ind w:left="720" w:right="168" w:hanging="360"/>
              <w:rPr>
                <w:rFonts w:ascii="PMingLiU" w:cs="PMingLiU" w:eastAsia="PMingLiU" w:hAnsi="PMingLiU"/>
                <w:u w:val="none"/>
              </w:rPr>
            </w:pPr>
            <w:r w:rsidDel="00000000" w:rsidR="00000000" w:rsidRPr="00000000">
              <w:rPr>
                <w:rFonts w:ascii="PMingLiU" w:cs="PMingLiU" w:eastAsia="PMingLiU" w:hAnsi="PMingLiU"/>
                <w:rtl w:val="0"/>
              </w:rPr>
              <w:t xml:space="preserve">Late Qing 2: Reforming Education with Ritual</w:t>
            </w:r>
          </w:p>
          <w:p w:rsidR="00000000" w:rsidDel="00000000" w:rsidP="00000000" w:rsidRDefault="00000000" w:rsidRPr="00000000" w14:paraId="0000006D">
            <w:pPr>
              <w:numPr>
                <w:ilvl w:val="0"/>
                <w:numId w:val="13"/>
              </w:numPr>
              <w:ind w:left="720" w:right="168" w:hanging="360"/>
              <w:rPr>
                <w:rFonts w:ascii="PMingLiU" w:cs="PMingLiU" w:eastAsia="PMingLiU" w:hAnsi="PMingLiU"/>
                <w:u w:val="none"/>
              </w:rPr>
            </w:pPr>
            <w:r w:rsidDel="00000000" w:rsidR="00000000" w:rsidRPr="00000000">
              <w:rPr>
                <w:rFonts w:ascii="PMingLiU" w:cs="PMingLiU" w:eastAsia="PMingLiU" w:hAnsi="PMingLiU"/>
                <w:rtl w:val="0"/>
              </w:rPr>
              <w:t xml:space="preserve">Republican Era: Liang Qichao and Qian Mu</w:t>
            </w:r>
          </w:p>
          <w:p w:rsidR="00000000" w:rsidDel="00000000" w:rsidP="00000000" w:rsidRDefault="00000000" w:rsidRPr="00000000" w14:paraId="0000006E">
            <w:pPr>
              <w:numPr>
                <w:ilvl w:val="0"/>
                <w:numId w:val="13"/>
              </w:numPr>
              <w:ind w:left="720" w:right="168" w:hanging="360"/>
              <w:rPr>
                <w:rFonts w:ascii="PMingLiU" w:cs="PMingLiU" w:eastAsia="PMingLiU" w:hAnsi="PMingLiU"/>
                <w:u w:val="none"/>
              </w:rPr>
            </w:pPr>
            <w:r w:rsidDel="00000000" w:rsidR="00000000" w:rsidRPr="00000000">
              <w:rPr>
                <w:rFonts w:ascii="PMingLiU" w:cs="PMingLiU" w:eastAsia="PMingLiU" w:hAnsi="PMingLiU"/>
                <w:rtl w:val="0"/>
              </w:rPr>
              <w:t xml:space="preserve">Modern Moral Relevance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F">
            <w:pPr>
              <w:ind w:left="0" w:firstLine="0"/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 </w:t>
            </w:r>
          </w:p>
          <w:p w:rsidR="00000000" w:rsidDel="00000000" w:rsidP="00000000" w:rsidRDefault="00000000" w:rsidRPr="00000000" w14:paraId="00000070">
            <w:pPr>
              <w:ind w:left="0" w:firstLine="0"/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  </w:t>
            </w:r>
          </w:p>
          <w:p w:rsidR="00000000" w:rsidDel="00000000" w:rsidP="00000000" w:rsidRDefault="00000000" w:rsidRPr="00000000" w14:paraId="00000071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2">
            <w:pPr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3. Han Dawei, Xifang </w:t>
            </w: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jingxueshi</w:t>
            </w: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 </w:t>
            </w: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gailun</w:t>
            </w:r>
            <w:r w:rsidDel="00000000" w:rsidR="00000000" w:rsidRPr="00000000">
              <w:rPr>
                <w:rFonts w:ascii="Times New Roman" w:cs="Times New Roman" w:eastAsia="Times New Roman" w:hAnsi="Times New Roman"/>
                <w:rtl w:val="0"/>
              </w:rPr>
              <w:t xml:space="preserve">, 10-13</w:t>
            </w:r>
          </w:p>
        </w:tc>
      </w:tr>
      <w:tr>
        <w:trPr>
          <w:cantSplit w:val="0"/>
          <w:trHeight w:val="720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73">
            <w:pPr>
              <w:spacing w:before="8" w:lineRule="auto"/>
              <w:ind w:left="107" w:firstLine="0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ff0000"/>
                <w:rtl w:val="0"/>
              </w:rPr>
              <w:t xml:space="preserve">17-Jan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74">
            <w:pPr>
              <w:spacing w:before="115" w:lineRule="auto"/>
              <w:ind w:left="720" w:hanging="360"/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75">
            <w:pPr>
              <w:ind w:left="0" w:firstLine="0"/>
              <w:rPr>
                <w:rFonts w:ascii="Times New Roman" w:cs="Times New Roman" w:eastAsia="Times New Roman" w:hAnsi="Times New Roman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7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8">
      <w:pPr>
        <w:jc w:val="center"/>
        <w:rPr/>
      </w:pPr>
      <w:r w:rsidDel="00000000" w:rsidR="00000000" w:rsidRPr="00000000">
        <w:rPr>
          <w:rtl w:val="0"/>
        </w:rPr>
        <w:t xml:space="preserve">Bibliography</w:t>
      </w:r>
    </w:p>
    <w:p w:rsidR="00000000" w:rsidDel="00000000" w:rsidP="00000000" w:rsidRDefault="00000000" w:rsidRPr="00000000" w14:paraId="0000007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A">
      <w:pPr>
        <w:ind w:left="720" w:hanging="720"/>
        <w:rPr/>
      </w:pPr>
      <w:r w:rsidDel="00000000" w:rsidR="00000000" w:rsidRPr="00000000">
        <w:rPr>
          <w:rtl w:val="0"/>
        </w:rPr>
        <w:t xml:space="preserve">Elman, </w:t>
      </w:r>
      <w:r w:rsidDel="00000000" w:rsidR="00000000" w:rsidRPr="00000000">
        <w:rPr>
          <w:rtl w:val="0"/>
        </w:rPr>
        <w:t xml:space="preserve">Benjamin A</w:t>
      </w:r>
      <w:r w:rsidDel="00000000" w:rsidR="00000000" w:rsidRPr="00000000">
        <w:rPr>
          <w:i w:val="1"/>
          <w:rtl w:val="0"/>
        </w:rPr>
        <w:t xml:space="preserve">. </w:t>
      </w:r>
      <w:r w:rsidDel="00000000" w:rsidR="00000000" w:rsidRPr="00000000">
        <w:rPr>
          <w:i w:val="1"/>
          <w:rtl w:val="0"/>
        </w:rPr>
        <w:t xml:space="preserve">Classicism, Politics</w:t>
      </w:r>
      <w:r w:rsidDel="00000000" w:rsidR="00000000" w:rsidRPr="00000000">
        <w:rPr>
          <w:i w:val="1"/>
          <w:rtl w:val="0"/>
        </w:rPr>
        <w:t xml:space="preserve">, and Kinship: The Ch’ang-chou school of New Text Confucianism in Late Imperial China.</w:t>
      </w:r>
      <w:r w:rsidDel="00000000" w:rsidR="00000000" w:rsidRPr="00000000">
        <w:rPr>
          <w:rtl w:val="0"/>
        </w:rPr>
        <w:t xml:space="preserve"> Berkeley: University of California Press,</w:t>
      </w:r>
      <w:r w:rsidDel="00000000" w:rsidR="00000000" w:rsidRPr="00000000">
        <w:rPr>
          <w:rtl w:val="0"/>
        </w:rPr>
        <w:t xml:space="preserve"> 1990.</w:t>
      </w:r>
    </w:p>
    <w:p w:rsidR="00000000" w:rsidDel="00000000" w:rsidP="00000000" w:rsidRDefault="00000000" w:rsidRPr="00000000" w14:paraId="0000007B">
      <w:pPr>
        <w:ind w:left="720" w:hanging="72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C">
      <w:pPr>
        <w:ind w:left="720" w:hanging="720"/>
        <w:rPr/>
      </w:pPr>
      <w:r w:rsidDel="00000000" w:rsidR="00000000" w:rsidRPr="00000000">
        <w:rPr>
          <w:rtl w:val="0"/>
        </w:rPr>
        <w:t xml:space="preserve">Gardner, Daniel K. </w:t>
      </w:r>
      <w:r w:rsidDel="00000000" w:rsidR="00000000" w:rsidRPr="00000000">
        <w:rPr>
          <w:i w:val="1"/>
          <w:rtl w:val="0"/>
        </w:rPr>
        <w:t xml:space="preserve">The Four Books: The Basic Teachings of the Later Confucian Tradition</w:t>
      </w:r>
      <w:r w:rsidDel="00000000" w:rsidR="00000000" w:rsidRPr="00000000">
        <w:rPr>
          <w:rtl w:val="0"/>
        </w:rPr>
        <w:t xml:space="preserve">. Indianapolis: Hackett Publishing Company, Inc. 2007.</w:t>
      </w:r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7D">
      <w:pPr>
        <w:ind w:left="720" w:hanging="72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E">
      <w:pPr>
        <w:ind w:left="720" w:hanging="720"/>
        <w:rPr/>
      </w:pPr>
      <w:r w:rsidDel="00000000" w:rsidR="00000000" w:rsidRPr="00000000">
        <w:rPr>
          <w:rFonts w:ascii="Arial Unicode MS" w:cs="Arial Unicode MS" w:eastAsia="Arial Unicode MS" w:hAnsi="Arial Unicode MS"/>
          <w:rtl w:val="0"/>
        </w:rPr>
        <w:t xml:space="preserve">Gu Jiming. 谷继明. “Yijing yu Song Ming Daoxue </w:t>
      </w:r>
      <w:r w:rsidDel="00000000" w:rsidR="00000000" w:rsidRPr="00000000">
        <w:rPr>
          <w:rtl w:val="0"/>
        </w:rPr>
        <w:t xml:space="preserve">xingqi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rtl w:val="0"/>
        </w:rPr>
        <w:t xml:space="preserve">zhi</w:t>
      </w:r>
      <w:r w:rsidDel="00000000" w:rsidR="00000000" w:rsidRPr="00000000">
        <w:rPr>
          <w:rFonts w:ascii="Arial Unicode MS" w:cs="Arial Unicode MS" w:eastAsia="Arial Unicode MS" w:hAnsi="Arial Unicode MS"/>
          <w:rtl w:val="0"/>
        </w:rPr>
        <w:t xml:space="preserve"> guanxi.” 疑经与宋明道学兴起之关系. </w:t>
      </w: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www.rujiazg.com/article/13809</w:t>
        </w:r>
      </w:hyperlink>
      <w:r w:rsidDel="00000000" w:rsidR="00000000" w:rsidRPr="00000000">
        <w:rPr>
          <w:rtl w:val="0"/>
        </w:rPr>
        <w:t xml:space="preserve"> 2018.</w:t>
      </w:r>
    </w:p>
    <w:p w:rsidR="00000000" w:rsidDel="00000000" w:rsidP="00000000" w:rsidRDefault="00000000" w:rsidRPr="00000000" w14:paraId="0000007F">
      <w:pPr>
        <w:ind w:left="720" w:hanging="72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0">
      <w:pPr>
        <w:ind w:left="720" w:hanging="720"/>
        <w:rPr/>
      </w:pPr>
      <w:r w:rsidDel="00000000" w:rsidR="00000000" w:rsidRPr="00000000">
        <w:rPr>
          <w:rFonts w:ascii="Arial Unicode MS" w:cs="Arial Unicode MS" w:eastAsia="Arial Unicode MS" w:hAnsi="Arial Unicode MS"/>
          <w:rtl w:val="0"/>
        </w:rPr>
        <w:t xml:space="preserve">Han, Dawei. 韩大伟 [David B. Honey]. </w:t>
      </w:r>
      <w:r w:rsidDel="00000000" w:rsidR="00000000" w:rsidRPr="00000000">
        <w:rPr>
          <w:i w:val="1"/>
          <w:rtl w:val="0"/>
        </w:rPr>
        <w:t xml:space="preserve">Xifang Jingxueshi </w:t>
      </w:r>
      <w:r w:rsidDel="00000000" w:rsidR="00000000" w:rsidRPr="00000000">
        <w:rPr>
          <w:i w:val="1"/>
          <w:rtl w:val="0"/>
        </w:rPr>
        <w:t xml:space="preserve">gailun</w:t>
      </w:r>
      <w:r w:rsidDel="00000000" w:rsidR="00000000" w:rsidRPr="00000000">
        <w:rPr>
          <w:i w:val="1"/>
          <w:rtl w:val="0"/>
        </w:rPr>
        <w:t xml:space="preserve">. </w:t>
      </w:r>
      <w:r w:rsidDel="00000000" w:rsidR="00000000" w:rsidRPr="00000000">
        <w:rPr>
          <w:rFonts w:ascii="Arial Unicode MS" w:cs="Arial Unicode MS" w:eastAsia="Arial Unicode MS" w:hAnsi="Arial Unicode MS"/>
          <w:rtl w:val="0"/>
        </w:rPr>
        <w:t xml:space="preserve">西方经学史概论. Shanghai: Huadong Shifan Daxue Chubanshe, 2012. </w:t>
      </w:r>
      <w:r w:rsidDel="00000000" w:rsidR="00000000" w:rsidRPr="00000000">
        <w:rPr>
          <w:i w:val="1"/>
          <w:rtl w:val="0"/>
        </w:rPr>
        <w:t xml:space="preserve"> </w:t>
      </w:r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81">
      <w:pPr>
        <w:ind w:left="720" w:hanging="72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2">
      <w:pPr>
        <w:ind w:left="720" w:hanging="720"/>
        <w:rPr/>
      </w:pPr>
      <w:r w:rsidDel="00000000" w:rsidR="00000000" w:rsidRPr="00000000">
        <w:rPr>
          <w:rtl w:val="0"/>
        </w:rPr>
        <w:t xml:space="preserve">Honey, David B. </w:t>
      </w:r>
      <w:r w:rsidDel="00000000" w:rsidR="00000000" w:rsidRPr="00000000">
        <w:rPr>
          <w:i w:val="1"/>
          <w:rtl w:val="0"/>
        </w:rPr>
        <w:t xml:space="preserve">A History of Chinese Classical Scholarship, Volume I, Zhou: Confucius, the Six Classics, and Scholastic Transmission. </w:t>
      </w:r>
      <w:r w:rsidDel="00000000" w:rsidR="00000000" w:rsidRPr="00000000">
        <w:rPr>
          <w:rtl w:val="0"/>
        </w:rPr>
        <w:t xml:space="preserve">Washington: Academica Press, 2021.  </w:t>
      </w:r>
    </w:p>
    <w:p w:rsidR="00000000" w:rsidDel="00000000" w:rsidP="00000000" w:rsidRDefault="00000000" w:rsidRPr="00000000" w14:paraId="00000083">
      <w:pPr>
        <w:ind w:left="720" w:hanging="72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4">
      <w:pPr>
        <w:ind w:left="720" w:hanging="720"/>
        <w:rPr/>
      </w:pPr>
      <w:r w:rsidDel="00000000" w:rsidR="00000000" w:rsidRPr="00000000">
        <w:rPr>
          <w:rtl w:val="0"/>
        </w:rPr>
        <w:t xml:space="preserve">________ </w:t>
      </w:r>
      <w:r w:rsidDel="00000000" w:rsidR="00000000" w:rsidRPr="00000000">
        <w:rPr>
          <w:i w:val="1"/>
          <w:rtl w:val="0"/>
        </w:rPr>
        <w:t xml:space="preserve">A History of Chinese Classical Scholarship, Volume II, Qin Han, Wei, Jin: Canon and Commentary. </w:t>
      </w:r>
      <w:r w:rsidDel="00000000" w:rsidR="00000000" w:rsidRPr="00000000">
        <w:rPr>
          <w:rtl w:val="0"/>
        </w:rPr>
        <w:t xml:space="preserve">Washington: Academica Press, 2021. </w:t>
      </w:r>
    </w:p>
    <w:p w:rsidR="00000000" w:rsidDel="00000000" w:rsidP="00000000" w:rsidRDefault="00000000" w:rsidRPr="00000000" w14:paraId="00000085">
      <w:pPr>
        <w:ind w:left="720" w:hanging="72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6">
      <w:pPr>
        <w:ind w:left="720" w:hanging="720"/>
        <w:rPr>
          <w:i w:val="1"/>
        </w:rPr>
      </w:pPr>
      <w:r w:rsidDel="00000000" w:rsidR="00000000" w:rsidRPr="00000000">
        <w:rPr>
          <w:rtl w:val="0"/>
        </w:rPr>
        <w:t xml:space="preserve">________ </w:t>
      </w:r>
      <w:r w:rsidDel="00000000" w:rsidR="00000000" w:rsidRPr="00000000">
        <w:rPr>
          <w:i w:val="1"/>
          <w:rtl w:val="0"/>
        </w:rPr>
        <w:t xml:space="preserve">A History of Chinese Classical Scholarship, Volume III, Northern and Southern Dynasties, Sui, and Early Tang: The Decline of Factual Philology and the Rise of Speculative Hermeneutics. </w:t>
      </w:r>
      <w:r w:rsidDel="00000000" w:rsidR="00000000" w:rsidRPr="00000000">
        <w:rPr>
          <w:rtl w:val="0"/>
        </w:rPr>
        <w:t xml:space="preserve">Washington: Academica Press, 2021.</w:t>
      </w:r>
      <w:r w:rsidDel="00000000" w:rsidR="00000000" w:rsidRPr="00000000">
        <w:rPr>
          <w:i w:val="1"/>
          <w:rtl w:val="0"/>
        </w:rPr>
        <w:t xml:space="preserve"> </w:t>
      </w:r>
    </w:p>
    <w:p w:rsidR="00000000" w:rsidDel="00000000" w:rsidP="00000000" w:rsidRDefault="00000000" w:rsidRPr="00000000" w14:paraId="00000087">
      <w:pPr>
        <w:ind w:left="720" w:hanging="72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8">
      <w:pPr>
        <w:ind w:left="720" w:hanging="720"/>
        <w:rPr/>
      </w:pPr>
      <w:r w:rsidDel="00000000" w:rsidR="00000000" w:rsidRPr="00000000">
        <w:rPr>
          <w:rtl w:val="0"/>
        </w:rPr>
        <w:t xml:space="preserve">Hummel, Arthur W. </w:t>
      </w:r>
      <w:r w:rsidDel="00000000" w:rsidR="00000000" w:rsidRPr="00000000">
        <w:rPr>
          <w:i w:val="1"/>
          <w:rtl w:val="0"/>
        </w:rPr>
        <w:t xml:space="preserve">Eminent Chinese of the Ch’ing Period</w:t>
      </w:r>
      <w:r w:rsidDel="00000000" w:rsidR="00000000" w:rsidRPr="00000000">
        <w:rPr>
          <w:rtl w:val="0"/>
        </w:rPr>
        <w:t xml:space="preserve">, 2 Vols. Washington: United States Printing Office, 1943.</w:t>
      </w:r>
    </w:p>
    <w:p w:rsidR="00000000" w:rsidDel="00000000" w:rsidP="00000000" w:rsidRDefault="00000000" w:rsidRPr="00000000" w14:paraId="00000089">
      <w:pPr>
        <w:ind w:left="720" w:hanging="72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A">
      <w:pPr>
        <w:ind w:left="720" w:hanging="720"/>
        <w:rPr/>
      </w:pPr>
      <w:r w:rsidDel="00000000" w:rsidR="00000000" w:rsidRPr="00000000">
        <w:rPr>
          <w:rtl w:val="0"/>
        </w:rPr>
        <w:t xml:space="preserve">Yao, Xinzhong. </w:t>
      </w:r>
      <w:r w:rsidDel="00000000" w:rsidR="00000000" w:rsidRPr="00000000">
        <w:rPr>
          <w:i w:val="1"/>
          <w:rtl w:val="0"/>
        </w:rPr>
        <w:t xml:space="preserve">RoutledgeCurzon Encyclopedia of Confucianism, </w:t>
      </w:r>
      <w:r w:rsidDel="00000000" w:rsidR="00000000" w:rsidRPr="00000000">
        <w:rPr>
          <w:rtl w:val="0"/>
        </w:rPr>
        <w:t xml:space="preserve">2 Vols. London: RoutledgeCurzon, 2003.</w:t>
      </w:r>
    </w:p>
    <w:p w:rsidR="00000000" w:rsidDel="00000000" w:rsidP="00000000" w:rsidRDefault="00000000" w:rsidRPr="00000000" w14:paraId="0000008B">
      <w:pPr>
        <w:rPr/>
      </w:pPr>
      <w:r w:rsidDel="00000000" w:rsidR="00000000" w:rsidRPr="00000000">
        <w:rPr>
          <w:rtl w:val="0"/>
        </w:rPr>
      </w:r>
    </w:p>
    <w:sectPr>
      <w:footerReference r:id="rId7" w:type="default"/>
      <w:pgSz w:h="16840" w:w="11910" w:orient="portrait"/>
      <w:pgMar w:bottom="1380" w:top="1380" w:left="1340" w:right="1320" w:header="0" w:footer="1199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DFKai-SB"/>
  <w:font w:name="Georgia"/>
  <w:font w:name="Times New Roman"/>
  <w:font w:name="Calibri"/>
  <w:font w:name="PMingLiu"/>
  <w:font w:name="PMingLiU"/>
  <w:font w:name="Arial Unicode MS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8C">
    <w:pPr>
      <w:keepNext w:val="0"/>
      <w:keepLines w:val="0"/>
      <w:widowControl w:val="0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spacing w:after="0" w:before="0" w:line="14.399999999999999" w:lineRule="auto"/>
      <w:ind w:left="0" w:right="0" w:firstLine="0"/>
      <w:jc w:val="left"/>
      <w:rPr>
        <w:rFonts w:ascii="DFKai-SB" w:cs="DFKai-SB" w:eastAsia="DFKai-SB" w:hAnsi="DFKai-SB"/>
        <w:b w:val="0"/>
        <w:i w:val="0"/>
        <w:smallCaps w:val="0"/>
        <w:strike w:val="0"/>
        <w:color w:val="000000"/>
        <w:sz w:val="20"/>
        <w:szCs w:val="20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  <w:r w:rsidDel="00000000" w:rsidR="00000000" w:rsidRPr="00000000">
      <mc:AlternateContent>
        <mc:Choice Requires="wpg">
          <w:drawing>
            <wp:anchor allowOverlap="1" behindDoc="1" distB="0" distT="0" distL="0" distR="0" hidden="0" layoutInCell="1" locked="0" relativeHeight="0" simplePos="0">
              <wp:simplePos x="0" y="0"/>
              <wp:positionH relativeFrom="column">
                <wp:posOffset>139700</wp:posOffset>
              </wp:positionH>
              <wp:positionV relativeFrom="paragraph">
                <wp:posOffset>9740900</wp:posOffset>
              </wp:positionV>
              <wp:extent cx="1312545" cy="336550"/>
              <wp:effectExtent b="0" l="0" r="0" t="0"/>
              <wp:wrapNone/>
              <wp:docPr id="3" name=""/>
              <a:graphic>
                <a:graphicData uri="http://schemas.microsoft.com/office/word/2010/wordprocessingShape">
                  <wps:wsp>
                    <wps:cNvSpPr/>
                    <wps:cNvPr id="2" name="Shape 2"/>
                    <wps:spPr>
                      <a:xfrm>
                        <a:off x="4699253" y="3621250"/>
                        <a:ext cx="1293495" cy="317500"/>
                      </a:xfrm>
                      <a:custGeom>
                        <a:rect b="b" l="l" r="r" t="t"/>
                        <a:pathLst>
                          <a:path extrusionOk="0" h="317500" w="1293495">
                            <a:moveTo>
                              <a:pt x="0" y="0"/>
                            </a:moveTo>
                            <a:lnTo>
                              <a:pt x="0" y="317500"/>
                            </a:lnTo>
                            <a:lnTo>
                              <a:pt x="1293495" y="317500"/>
                            </a:lnTo>
                            <a:lnTo>
                              <a:pt x="1293495" y="0"/>
                            </a:lnTo>
                            <a:close/>
                          </a:path>
                        </a:pathLst>
                      </a:custGeom>
                      <a:noFill/>
                      <a:ln>
                        <a:noFill/>
                      </a:ln>
                    </wps:spPr>
                    <wps:txbx>
                      <w:txbxContent>
                        <w:p w:rsidR="00000000" w:rsidDel="00000000" w:rsidP="00000000" w:rsidRDefault="00000000" w:rsidRPr="00000000">
                          <w:pPr>
                            <w:spacing w:after="0" w:before="0" w:line="254.00001525878906"/>
                            <w:ind w:left="20" w:right="0" w:firstLine="40"/>
                            <w:jc w:val="left"/>
                            <w:textDirection w:val="btLr"/>
                          </w:pPr>
                          <w:r w:rsidDel="00000000" w:rsidR="00000000" w:rsidRPr="00000000">
                            <w:rPr>
                              <w:rFonts w:ascii="DFKai-SB" w:cs="DFKai-SB" w:eastAsia="DFKai-SB" w:hAnsi="DFKai-SB"/>
                              <w:b w:val="0"/>
                              <w:i w:val="0"/>
                              <w:smallCaps w:val="0"/>
                              <w:strike w:val="0"/>
                              <w:color w:val="bebebe"/>
                              <w:sz w:val="20"/>
                              <w:vertAlign w:val="baseline"/>
                            </w:rPr>
                            <w:t xml:space="preserve">英國漢學院教務部門制</w:t>
                          </w:r>
                        </w:p>
                        <w:p w:rsidR="00000000" w:rsidDel="00000000" w:rsidP="00000000" w:rsidRDefault="00000000" w:rsidRPr="00000000">
                          <w:pPr>
                            <w:spacing w:after="0" w:before="0" w:line="225"/>
                            <w:ind w:left="20" w:right="0" w:firstLine="40"/>
                            <w:jc w:val="left"/>
                            <w:textDirection w:val="btLr"/>
                          </w:pPr>
                          <w:r w:rsidDel="00000000" w:rsidR="00000000" w:rsidRPr="00000000">
                            <w:rPr>
                              <w:rFonts w:ascii="DFKai-SB" w:cs="DFKai-SB" w:eastAsia="DFKai-SB" w:hAnsi="DFKai-SB"/>
                              <w:b w:val="0"/>
                              <w:i w:val="0"/>
                              <w:smallCaps w:val="0"/>
                              <w:strike w:val="0"/>
                              <w:color w:val="bebebe"/>
                              <w:sz w:val="20"/>
                              <w:vertAlign w:val="baseline"/>
                            </w:rPr>
                          </w:r>
                          <w:r w:rsidDel="00000000" w:rsidR="00000000" w:rsidRPr="00000000">
                            <w:rPr>
                              <w:rFonts w:ascii="Times New Roman" w:cs="Times New Roman" w:eastAsia="Times New Roman" w:hAnsi="Times New Roman"/>
                              <w:b w:val="0"/>
                              <w:i w:val="0"/>
                              <w:smallCaps w:val="0"/>
                              <w:strike w:val="0"/>
                              <w:color w:val="bebebe"/>
                              <w:sz w:val="20"/>
                              <w:vertAlign w:val="baseline"/>
                            </w:rPr>
                            <w:t xml:space="preserve">V.1 – 2021.01.11</w:t>
                          </w:r>
                        </w:p>
                      </w:txbxContent>
                    </wps:txbx>
                    <wps:bodyPr anchorCtr="0" anchor="t" bIns="38100" lIns="88900" spcFirstLastPara="1" rIns="88900" wrap="square" tIns="38100">
                      <a:noAutofit/>
                    </wps:bodyPr>
                  </wps:wsp>
                </a:graphicData>
              </a:graphic>
            </wp:anchor>
          </w:drawing>
        </mc:Choice>
        <mc:Fallback>
          <w:drawing>
            <wp:anchor allowOverlap="1" behindDoc="1" distB="0" distT="0" distL="0" distR="0" hidden="0" layoutInCell="1" locked="0" relativeHeight="0" simplePos="0">
              <wp:simplePos x="0" y="0"/>
              <wp:positionH relativeFrom="column">
                <wp:posOffset>139700</wp:posOffset>
              </wp:positionH>
              <wp:positionV relativeFrom="paragraph">
                <wp:posOffset>9740900</wp:posOffset>
              </wp:positionV>
              <wp:extent cx="1312545" cy="336550"/>
              <wp:effectExtent b="0" l="0" r="0" t="0"/>
              <wp:wrapNone/>
              <wp:docPr id="3" name="image1.png"/>
              <a:graphic>
                <a:graphicData uri="http://schemas.openxmlformats.org/drawingml/2006/picture">
                  <pic:pic>
                    <pic:nvPicPr>
                      <pic:cNvPr id="0" name="image1.png"/>
                      <pic:cNvPicPr preferRelativeResize="0"/>
                    </pic:nvPicPr>
                    <pic:blipFill>
                      <a:blip r:embed="rId1"/>
                      <a:srcRect/>
                      <a:stretch>
                        <a:fillRect/>
                      </a:stretch>
                    </pic:blipFill>
                    <pic:spPr>
                      <a:xfrm>
                        <a:off x="0" y="0"/>
                        <a:ext cx="1312545" cy="336550"/>
                      </a:xfrm>
                      <a:prstGeom prst="rect"/>
                      <a:ln/>
                    </pic:spPr>
                  </pic:pic>
                </a:graphicData>
              </a:graphic>
            </wp:anchor>
          </w:drawing>
        </mc:Fallback>
      </mc:AlternateContent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3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4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5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6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7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8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9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10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11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12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13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6"/>
  </w:num>
  <w:num w:numId="7">
    <w:abstractNumId w:val="7"/>
  </w:num>
  <w:num w:numId="8">
    <w:abstractNumId w:val="8"/>
  </w:num>
  <w:num w:numId="9">
    <w:abstractNumId w:val="9"/>
  </w:num>
  <w:num w:numId="10">
    <w:abstractNumId w:val="10"/>
  </w:num>
  <w:num w:numId="11">
    <w:abstractNumId w:val="11"/>
  </w:num>
  <w:num w:numId="12">
    <w:abstractNumId w:val="12"/>
  </w:num>
  <w:num w:numId="13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-US"/>
      </w:rPr>
    </w:rPrDefault>
    <w:pPrDefault>
      <w:pPr>
        <w:widowControl w:val="0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spacing w:before="28" w:lineRule="auto"/>
      <w:ind w:left="1824" w:right="1839"/>
      <w:jc w:val="center"/>
    </w:pPr>
    <w:rPr>
      <w:rFonts w:ascii="DFKai-SB" w:cs="DFKai-SB" w:eastAsia="DFKai-SB" w:hAnsi="DFKai-SB"/>
      <w:b w:val="1"/>
      <w:sz w:val="28"/>
      <w:szCs w:val="28"/>
    </w:rPr>
  </w:style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spacing w:before="28" w:lineRule="auto"/>
      <w:ind w:left="1824" w:right="1839"/>
      <w:jc w:val="center"/>
    </w:pPr>
    <w:rPr>
      <w:rFonts w:ascii="DFKai-SB" w:cs="DFKai-SB" w:eastAsia="DFKai-SB" w:hAnsi="DFKai-SB"/>
      <w:b w:val="1"/>
      <w:sz w:val="28"/>
      <w:szCs w:val="28"/>
    </w:rPr>
  </w:style>
  <w:style w:type="paragraph" w:styleId="Normal" w:default="1">
    <w:name w:val="Normal"/>
    <w:qFormat w:val="1"/>
    <w:rPr>
      <w:rFonts w:ascii="Arial" w:cs="Arial" w:eastAsia="Arial" w:hAnsi="Arial"/>
      <w:lang w:eastAsia="zh-TW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paragraph" w:styleId="BodyText">
    <w:name w:val="Body Text"/>
    <w:basedOn w:val="Normal"/>
    <w:uiPriority w:val="1"/>
    <w:qFormat w:val="1"/>
    <w:rPr>
      <w:rFonts w:ascii="DFKai-SB" w:cs="DFKai-SB" w:eastAsia="DFKai-SB" w:hAnsi="DFKai-SB"/>
    </w:rPr>
  </w:style>
  <w:style w:type="paragraph" w:styleId="Title">
    <w:name w:val="Title"/>
    <w:basedOn w:val="Normal"/>
    <w:uiPriority w:val="10"/>
    <w:qFormat w:val="1"/>
    <w:pPr>
      <w:spacing w:before="28"/>
      <w:ind w:left="1824" w:right="1839"/>
      <w:jc w:val="center"/>
    </w:pPr>
    <w:rPr>
      <w:rFonts w:ascii="DFKai-SB" w:cs="DFKai-SB" w:eastAsia="DFKai-SB" w:hAnsi="DFKai-SB"/>
      <w:b w:val="1"/>
      <w:bCs w:val="1"/>
      <w:sz w:val="28"/>
      <w:szCs w:val="28"/>
    </w:rPr>
  </w:style>
  <w:style w:type="paragraph" w:styleId="ListParagraph">
    <w:name w:val="List Paragraph"/>
    <w:basedOn w:val="Normal"/>
    <w:uiPriority w:val="1"/>
    <w:qFormat w:val="1"/>
  </w:style>
  <w:style w:type="paragraph" w:styleId="TableParagraph" w:customStyle="1">
    <w:name w:val="Table Paragraph"/>
    <w:basedOn w:val="Normal"/>
    <w:uiPriority w:val="1"/>
    <w:qFormat w:val="1"/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0.0" w:type="dxa"/>
        <w:bottom w:w="0.0" w:type="dxa"/>
        <w:right w:w="0.0" w:type="dxa"/>
      </w:tblCellMar>
    </w:tblPr>
  </w:style>
  <w:style w:type="table" w:styleId="Table2">
    <w:basedOn w:val="TableNormal"/>
    <w:tblPr>
      <w:tblStyleRowBandSize w:val="1"/>
      <w:tblStyleColBandSize w:val="1"/>
      <w:tblCellMar>
        <w:top w:w="0.0" w:type="dxa"/>
        <w:left w:w="0.0" w:type="dxa"/>
        <w:bottom w:w="0.0" w:type="dxa"/>
        <w:right w:w="0.0" w:type="dxa"/>
      </w:tblCellMar>
    </w:tblPr>
  </w:style>
  <w:style w:type="table" w:styleId="Table3">
    <w:basedOn w:val="TableNormal"/>
    <w:tblPr>
      <w:tblStyleRowBandSize w:val="1"/>
      <w:tblStyleColBandSize w:val="1"/>
      <w:tblCellMar>
        <w:top w:w="0.0" w:type="dxa"/>
        <w:left w:w="0.0" w:type="dxa"/>
        <w:bottom w:w="0.0" w:type="dxa"/>
        <w:right w:w="0.0" w:type="dxa"/>
      </w:tblCellMar>
    </w:tblPr>
  </w:style>
  <w:style w:type="table" w:styleId="Table4">
    <w:basedOn w:val="TableNormal"/>
    <w:tblPr>
      <w:tblStyleRowBandSize w:val="1"/>
      <w:tblStyleColBandSize w:val="1"/>
      <w:tblCellMar>
        <w:top w:w="0.0" w:type="dxa"/>
        <w:left w:w="0.0" w:type="dxa"/>
        <w:bottom w:w="0.0" w:type="dxa"/>
        <w:right w:w="0.0" w:type="dxa"/>
      </w:tblCellMar>
    </w:tblPr>
  </w:style>
  <w:style w:type="table" w:styleId="Table5">
    <w:basedOn w:val="TableNormal"/>
    <w:tblPr>
      <w:tblStyleRowBandSize w:val="1"/>
      <w:tblStyleColBandSize w:val="1"/>
      <w:tblCellMar>
        <w:top w:w="0.0" w:type="dxa"/>
        <w:left w:w="0.0" w:type="dxa"/>
        <w:bottom w:w="0.0" w:type="dxa"/>
        <w:right w:w="0.0" w:type="dxa"/>
      </w:tblCellMar>
    </w:tblPr>
  </w:style>
  <w:style w:type="table" w:styleId="Table6">
    <w:basedOn w:val="TableNormal"/>
    <w:tblPr>
      <w:tblStyleRowBandSize w:val="1"/>
      <w:tblStyleColBandSize w:val="1"/>
      <w:tblCellMar>
        <w:top w:w="0.0" w:type="dxa"/>
        <w:left w:w="0.0" w:type="dxa"/>
        <w:bottom w:w="0.0" w:type="dxa"/>
        <w:right w:w="0.0" w:type="dxa"/>
      </w:tblCellMar>
    </w:tblPr>
  </w:style>
  <w:style w:type="table" w:styleId="Table7">
    <w:basedOn w:val="TableNormal"/>
    <w:tblPr>
      <w:tblStyleRowBandSize w:val="1"/>
      <w:tblStyleColBandSize w:val="1"/>
      <w:tblCellMar>
        <w:top w:w="0.0" w:type="dxa"/>
        <w:left w:w="0.0" w:type="dxa"/>
        <w:bottom w:w="0.0" w:type="dxa"/>
        <w:right w:w="0.0" w:type="dxa"/>
      </w:tblCellMar>
    </w:tblPr>
  </w:style>
  <w:style w:type="table" w:styleId="Table8">
    <w:basedOn w:val="TableNormal"/>
    <w:tblPr>
      <w:tblStyleRowBandSize w:val="1"/>
      <w:tblStyleColBandSize w:val="1"/>
      <w:tblCellMar>
        <w:top w:w="0.0" w:type="dxa"/>
        <w:left w:w="0.0" w:type="dxa"/>
        <w:bottom w:w="0.0" w:type="dxa"/>
        <w:right w:w="0.0" w:type="dxa"/>
      </w:tblCellMar>
    </w:tbl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://www.rujiazg.com/article/13809" TargetMode="External"/><Relationship Id="rId7" Type="http://schemas.openxmlformats.org/officeDocument/2006/relationships/footer" Target="footer1.xml"/></Relationships>
</file>

<file path=word/_rels/footer1.xml.rels><?xml version="1.0" encoding="UTF-8" standalone="yes"?>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2022-11-29T02:47:00Z</dcterms:created>
  <dc:creator>Weng Williams</dc:creator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2022-11-27T00:00:00Z</vt:filetime>
  </property>
  <property fmtid="{D5CDD505-2E9C-101B-9397-08002B2CF9AE}" pid="3" name="Creator">
    <vt:lpwstr>適用於 Microsoft 365 的 Microsoft® Word</vt:lpwstr>
  </property>
  <property fmtid="{D5CDD505-2E9C-101B-9397-08002B2CF9AE}" pid="4" name="LastSaved">
    <vt:filetime>2022-11-29T00:00:00Z</vt:filetime>
  </property>
  <property fmtid="{D5CDD505-2E9C-101B-9397-08002B2CF9AE}" pid="5" name="Producer">
    <vt:lpwstr>適用於 Microsoft 365 的 Microsoft® Word</vt:lpwstr>
  </property>
</Properties>
</file>