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545A7" w14:textId="03060938" w:rsidR="00696A1F" w:rsidRDefault="3E2DBDD4" w:rsidP="3E2DBDD4">
      <w:r>
        <w:rPr>
          <w:noProof/>
        </w:rPr>
        <w:drawing>
          <wp:anchor distT="0" distB="0" distL="114300" distR="114300" simplePos="0" relativeHeight="251658240" behindDoc="0" locked="0" layoutInCell="1" allowOverlap="1" wp14:anchorId="3F1AAEA2" wp14:editId="00560343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552735" cy="1134320"/>
            <wp:effectExtent l="0" t="0" r="0" b="0"/>
            <wp:wrapNone/>
            <wp:docPr id="35953619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536198" name="Picture 359536198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1134" r="1782" b="8403"/>
                    <a:stretch>
                      <a:fillRect/>
                    </a:stretch>
                  </pic:blipFill>
                  <pic:spPr>
                    <a:xfrm>
                      <a:off x="0" y="0"/>
                      <a:ext cx="2552735" cy="1134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BB5F2A" w14:textId="3B8BA986" w:rsidR="00696A1F" w:rsidRDefault="00696A1F" w:rsidP="6BA5F98D">
      <w:pPr>
        <w:rPr>
          <w:rFonts w:ascii="ui-sans-serif" w:eastAsia="ui-sans-serif" w:hAnsi="ui-sans-serif" w:cs="ui-sans-serif"/>
          <w:color w:val="000000" w:themeColor="text1"/>
          <w:sz w:val="40"/>
          <w:szCs w:val="40"/>
        </w:rPr>
      </w:pPr>
    </w:p>
    <w:p w14:paraId="3192F9B6" w14:textId="27135616" w:rsidR="6BA5F98D" w:rsidRDefault="6BA5F98D" w:rsidP="6BA5F98D"/>
    <w:p w14:paraId="1DF07A2E" w14:textId="11E89DD6" w:rsidR="6BA5F98D" w:rsidRDefault="6BA5F98D" w:rsidP="6BA5F98D"/>
    <w:p w14:paraId="2C946FDC" w14:textId="39DB6683" w:rsidR="6BA5F98D" w:rsidRDefault="6BA5F98D" w:rsidP="6BA5F98D">
      <w:pPr>
        <w:rPr>
          <w:rFonts w:ascii="ui-sans-serif" w:eastAsia="ui-sans-serif" w:hAnsi="ui-sans-serif" w:cs="ui-sans-serif"/>
          <w:b/>
          <w:bCs/>
          <w:sz w:val="40"/>
          <w:szCs w:val="40"/>
        </w:rPr>
      </w:pPr>
    </w:p>
    <w:p w14:paraId="52BB5F1B" w14:textId="25CBED19" w:rsidR="00696A1F" w:rsidRDefault="42A26C8E" w:rsidP="3E2DBDD4">
      <w:pPr>
        <w:rPr>
          <w:b/>
          <w:bCs/>
          <w:sz w:val="40"/>
          <w:szCs w:val="40"/>
        </w:rPr>
      </w:pPr>
      <w:r w:rsidRPr="3E2DBDD4">
        <w:rPr>
          <w:rFonts w:ascii="ui-sans-serif" w:eastAsia="ui-sans-serif" w:hAnsi="ui-sans-serif" w:cs="ui-sans-serif"/>
          <w:b/>
          <w:bCs/>
          <w:sz w:val="40"/>
          <w:szCs w:val="40"/>
        </w:rPr>
        <w:t>Psychology in Health and Social Care (LCHS4010)</w:t>
      </w:r>
    </w:p>
    <w:p w14:paraId="082A91CE" w14:textId="783AA8DC" w:rsidR="00696A1F" w:rsidRDefault="00696A1F" w:rsidP="3E2DBDD4">
      <w:pPr>
        <w:rPr>
          <w:rFonts w:ascii="ui-sans-serif" w:eastAsia="ui-sans-serif" w:hAnsi="ui-sans-serif" w:cs="ui-sans-serif"/>
          <w:color w:val="0D0D0D" w:themeColor="text1" w:themeTint="F2"/>
          <w:sz w:val="40"/>
          <w:szCs w:val="40"/>
        </w:rPr>
      </w:pPr>
    </w:p>
    <w:p w14:paraId="48BDAAC9" w14:textId="3BDBC0FB" w:rsidR="00696A1F" w:rsidRDefault="613C614B" w:rsidP="6BA5F98D">
      <w:pPr>
        <w:spacing w:after="0"/>
      </w:pPr>
      <w:r>
        <w:rPr>
          <w:noProof/>
        </w:rPr>
        <w:drawing>
          <wp:inline distT="0" distB="0" distL="0" distR="0" wp14:anchorId="1238A0FD" wp14:editId="6DFA0E30">
            <wp:extent cx="5010150" cy="3343275"/>
            <wp:effectExtent l="0" t="0" r="0" b="0"/>
            <wp:docPr id="48987763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9385353" name="Picture 112938535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5231B0" w14:textId="46D00DE0" w:rsidR="00696A1F" w:rsidRDefault="00696A1F" w:rsidP="3E2DBDD4">
      <w:pPr>
        <w:spacing w:after="0"/>
      </w:pPr>
    </w:p>
    <w:p w14:paraId="004D91BF" w14:textId="6DC85CD3" w:rsidR="00696A1F" w:rsidRDefault="5589A22F" w:rsidP="6BA5F98D">
      <w:pPr>
        <w:spacing w:after="0"/>
        <w:rPr>
          <w:rFonts w:ascii="ui-sans-serif" w:eastAsia="ui-sans-serif" w:hAnsi="ui-sans-serif" w:cs="ui-sans-serif"/>
          <w:color w:val="000000" w:themeColor="text1"/>
          <w:sz w:val="32"/>
          <w:szCs w:val="32"/>
        </w:rPr>
      </w:pPr>
      <w:r w:rsidRPr="6BA5F98D">
        <w:rPr>
          <w:rFonts w:ascii="ui-sans-serif" w:eastAsia="ui-sans-serif" w:hAnsi="ui-sans-serif" w:cs="ui-sans-serif"/>
          <w:color w:val="000000" w:themeColor="text1"/>
          <w:sz w:val="32"/>
          <w:szCs w:val="32"/>
        </w:rPr>
        <w:t xml:space="preserve">Date: 16/03/2026 </w:t>
      </w:r>
    </w:p>
    <w:p w14:paraId="28FA3818" w14:textId="7EF49900" w:rsidR="00696A1F" w:rsidRDefault="16B2E80B" w:rsidP="6BA5F98D">
      <w:pPr>
        <w:spacing w:after="0"/>
        <w:rPr>
          <w:rFonts w:ascii="ui-sans-serif" w:eastAsia="ui-sans-serif" w:hAnsi="ui-sans-serif" w:cs="ui-sans-serif"/>
          <w:color w:val="000000" w:themeColor="text1"/>
          <w:sz w:val="32"/>
          <w:szCs w:val="32"/>
        </w:rPr>
      </w:pPr>
      <w:r w:rsidRPr="6BA5F98D">
        <w:rPr>
          <w:rFonts w:ascii="ui-sans-serif" w:eastAsia="ui-sans-serif" w:hAnsi="ui-sans-serif" w:cs="ui-sans-serif"/>
          <w:color w:val="000000" w:themeColor="text1"/>
          <w:sz w:val="32"/>
          <w:szCs w:val="32"/>
        </w:rPr>
        <w:t>Assignment 1 – Psychological Theory and Early Development</w:t>
      </w:r>
    </w:p>
    <w:p w14:paraId="3A52F69B" w14:textId="3F42B1E7" w:rsidR="00696A1F" w:rsidRDefault="16B2E80B" w:rsidP="3E2DBDD4">
      <w:pPr>
        <w:spacing w:after="0"/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</w:pPr>
      <w:r w:rsidRPr="3E2DBDD4"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  <w:t>Student Name:</w:t>
      </w:r>
      <w:r w:rsidR="29AC865D" w:rsidRPr="3E2DBDD4"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  <w:t xml:space="preserve"> Arzoo Anyis</w:t>
      </w:r>
    </w:p>
    <w:p w14:paraId="00DD2DEB" w14:textId="2A21EA17" w:rsidR="00696A1F" w:rsidRDefault="7F3D3BBE" w:rsidP="6BA5F98D">
      <w:pPr>
        <w:spacing w:after="0"/>
      </w:pPr>
      <w:r w:rsidRPr="6BA5F98D">
        <w:rPr>
          <w:rFonts w:ascii="ui-sans-serif" w:eastAsia="ui-sans-serif" w:hAnsi="ui-sans-serif" w:cs="ui-sans-serif"/>
          <w:color w:val="000000" w:themeColor="text1"/>
          <w:sz w:val="32"/>
          <w:szCs w:val="32"/>
        </w:rPr>
        <w:t xml:space="preserve">Student ID: </w:t>
      </w:r>
      <w:r w:rsidR="45BEC1B1" w:rsidRPr="6BA5F98D">
        <w:rPr>
          <w:rFonts w:ascii="ui-sans-serif" w:eastAsia="ui-sans-serif" w:hAnsi="ui-sans-serif" w:cs="ui-sans-serif"/>
          <w:color w:val="000000" w:themeColor="text1"/>
          <w:sz w:val="32"/>
          <w:szCs w:val="32"/>
        </w:rPr>
        <w:t>2435268</w:t>
      </w:r>
      <w:r w:rsidR="001F4A9C">
        <w:br/>
      </w:r>
      <w:r w:rsidR="16B2E80B" w:rsidRPr="6BA5F98D">
        <w:rPr>
          <w:rFonts w:ascii="ui-sans-serif" w:eastAsia="ui-sans-serif" w:hAnsi="ui-sans-serif" w:cs="ui-sans-serif"/>
          <w:color w:val="000000" w:themeColor="text1"/>
          <w:sz w:val="32"/>
          <w:szCs w:val="32"/>
        </w:rPr>
        <w:t>Lecturer’s Name:</w:t>
      </w:r>
      <w:r w:rsidR="61E67E89" w:rsidRPr="6BA5F98D">
        <w:rPr>
          <w:rFonts w:ascii="ui-sans-serif" w:eastAsia="ui-sans-serif" w:hAnsi="ui-sans-serif" w:cs="ui-sans-serif"/>
          <w:color w:val="000000" w:themeColor="text1"/>
          <w:sz w:val="32"/>
          <w:szCs w:val="32"/>
        </w:rPr>
        <w:t xml:space="preserve"> </w:t>
      </w:r>
      <w:r w:rsidR="6A81B9F1" w:rsidRPr="6BA5F98D">
        <w:rPr>
          <w:rFonts w:ascii="ui-sans-serif" w:eastAsia="ui-sans-serif" w:hAnsi="ui-sans-serif" w:cs="ui-sans-serif"/>
          <w:color w:val="000000" w:themeColor="text1"/>
          <w:sz w:val="32"/>
          <w:szCs w:val="32"/>
        </w:rPr>
        <w:t>Shepherd Ziko</w:t>
      </w:r>
      <w:r w:rsidR="001F4A9C">
        <w:br/>
      </w:r>
      <w:r w:rsidR="16B2E80B" w:rsidRPr="6BA5F98D">
        <w:rPr>
          <w:rFonts w:ascii="ui-sans-serif" w:eastAsia="ui-sans-serif" w:hAnsi="ui-sans-serif" w:cs="ui-sans-serif"/>
          <w:color w:val="000000" w:themeColor="text1"/>
          <w:sz w:val="32"/>
          <w:szCs w:val="32"/>
        </w:rPr>
        <w:t>Module Code: LCHS4010</w:t>
      </w:r>
      <w:r w:rsidR="001F4A9C">
        <w:br/>
      </w:r>
      <w:r w:rsidR="16B2E80B" w:rsidRPr="6BA5F98D">
        <w:rPr>
          <w:rFonts w:ascii="ui-sans-serif" w:eastAsia="ui-sans-serif" w:hAnsi="ui-sans-serif" w:cs="ui-sans-serif"/>
          <w:color w:val="000000" w:themeColor="text1"/>
          <w:sz w:val="32"/>
          <w:szCs w:val="32"/>
        </w:rPr>
        <w:t>Module Title: Psychology in Health and Social Care</w:t>
      </w:r>
    </w:p>
    <w:p w14:paraId="7398C979" w14:textId="5F343C50" w:rsidR="16B2E80B" w:rsidRDefault="16B2E80B" w:rsidP="6BA5F98D">
      <w:pPr>
        <w:spacing w:after="0"/>
        <w:rPr>
          <w:rFonts w:ascii="ui-sans-serif" w:eastAsia="ui-sans-serif" w:hAnsi="ui-sans-serif" w:cs="ui-sans-serif"/>
          <w:color w:val="000000" w:themeColor="text1"/>
          <w:sz w:val="32"/>
          <w:szCs w:val="32"/>
        </w:rPr>
      </w:pPr>
      <w:r w:rsidRPr="6BA5F98D">
        <w:rPr>
          <w:rFonts w:ascii="ui-sans-serif" w:eastAsia="ui-sans-serif" w:hAnsi="ui-sans-serif" w:cs="ui-sans-serif"/>
          <w:color w:val="000000" w:themeColor="text1"/>
          <w:sz w:val="32"/>
          <w:szCs w:val="32"/>
        </w:rPr>
        <w:t>Declaration: AI assistance was used to support the preparation of this presentation.</w:t>
      </w:r>
    </w:p>
    <w:p w14:paraId="62C69A0B" w14:textId="538604E9" w:rsidR="6BA5F98D" w:rsidRDefault="6BA5F98D" w:rsidP="6BA5F98D">
      <w:pPr>
        <w:spacing w:after="0"/>
        <w:rPr>
          <w:rFonts w:ascii="ui-sans-serif" w:eastAsia="ui-sans-serif" w:hAnsi="ui-sans-serif" w:cs="ui-sans-serif"/>
          <w:color w:val="000000" w:themeColor="text1"/>
          <w:sz w:val="32"/>
          <w:szCs w:val="32"/>
        </w:rPr>
      </w:pPr>
    </w:p>
    <w:p w14:paraId="3D7CA32A" w14:textId="1E8ECD96" w:rsidR="6BA5F98D" w:rsidRDefault="6BA5F98D" w:rsidP="6BA5F98D">
      <w:pPr>
        <w:spacing w:after="0"/>
        <w:rPr>
          <w:rFonts w:ascii="ui-sans-serif" w:eastAsia="ui-sans-serif" w:hAnsi="ui-sans-serif" w:cs="ui-sans-serif"/>
          <w:color w:val="000000" w:themeColor="text1"/>
          <w:sz w:val="32"/>
          <w:szCs w:val="32"/>
        </w:rPr>
      </w:pPr>
    </w:p>
    <w:p w14:paraId="43AB12FD" w14:textId="056647E5" w:rsidR="0731867F" w:rsidRDefault="0731867F" w:rsidP="6BA5F98D">
      <w:pPr>
        <w:spacing w:after="0"/>
      </w:pPr>
      <w:r>
        <w:rPr>
          <w:noProof/>
        </w:rPr>
        <w:drawing>
          <wp:inline distT="0" distB="0" distL="0" distR="0" wp14:anchorId="5233951F" wp14:editId="318EAD2D">
            <wp:extent cx="3819525" cy="2333625"/>
            <wp:effectExtent l="0" t="0" r="0" b="0"/>
            <wp:docPr id="30919990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199901" name="Picture 30919990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952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1B8AA2" w14:textId="67A38946" w:rsidR="6BA5F98D" w:rsidRDefault="6BA5F98D" w:rsidP="6BA5F98D">
      <w:pPr>
        <w:spacing w:after="0"/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</w:pPr>
    </w:p>
    <w:p w14:paraId="304887DE" w14:textId="5FE3E682" w:rsidR="009B708A" w:rsidRDefault="009B708A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  <w:t>Slide 2-</w:t>
      </w:r>
      <w:r w:rsidR="2E32B2C1" w:rsidRPr="6BA5F98D"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  <w:t>Introduction:</w:t>
      </w:r>
      <w:r w:rsidR="606D6E2F" w:rsidRPr="6BA5F98D"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  <w:t xml:space="preserve">                   </w:t>
      </w:r>
    </w:p>
    <w:p w14:paraId="0F8484CA" w14:textId="5791BC64" w:rsidR="6BA5F98D" w:rsidRDefault="6BA5F98D" w:rsidP="6BA5F98D">
      <w:pPr>
        <w:spacing w:after="0"/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</w:pPr>
    </w:p>
    <w:p w14:paraId="3C2E558F" w14:textId="19A5FD83" w:rsidR="2E32B2C1" w:rsidRDefault="2E32B2C1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This presentation discusses the psychological development of Jenny using Attachment Theory.</w:t>
      </w:r>
    </w:p>
    <w:p w14:paraId="490ACD36" w14:textId="79B1062B" w:rsidR="2E32B2C1" w:rsidRDefault="2E32B2C1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The presentation will:</w:t>
      </w:r>
    </w:p>
    <w:p w14:paraId="55FCEA5E" w14:textId="749044B7" w:rsidR="2E32B2C1" w:rsidRDefault="2E32B2C1" w:rsidP="6BA5F98D">
      <w:pPr>
        <w:pStyle w:val="ListParagraph"/>
        <w:numPr>
          <w:ilvl w:val="0"/>
          <w:numId w:val="14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Introduce Jenny’s situation</w:t>
      </w:r>
    </w:p>
    <w:p w14:paraId="135DD629" w14:textId="5BA1A4BC" w:rsidR="2E32B2C1" w:rsidRDefault="2E32B2C1" w:rsidP="6BA5F98D">
      <w:pPr>
        <w:pStyle w:val="ListParagraph"/>
        <w:numPr>
          <w:ilvl w:val="0"/>
          <w:numId w:val="14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Explain the key ideas of attachment theory</w:t>
      </w:r>
    </w:p>
    <w:p w14:paraId="2FB23BCA" w14:textId="2631B59F" w:rsidR="2E32B2C1" w:rsidRDefault="2E32B2C1" w:rsidP="6BA5F98D">
      <w:pPr>
        <w:pStyle w:val="ListParagraph"/>
        <w:numPr>
          <w:ilvl w:val="0"/>
          <w:numId w:val="14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Apply the theory to Jenny’s development</w:t>
      </w:r>
    </w:p>
    <w:p w14:paraId="0C562899" w14:textId="3BE841A1" w:rsidR="2E32B2C1" w:rsidRDefault="2E32B2C1" w:rsidP="6BA5F98D">
      <w:pPr>
        <w:pStyle w:val="ListParagraph"/>
        <w:numPr>
          <w:ilvl w:val="0"/>
          <w:numId w:val="14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Suggest strategies to support Jenny</w:t>
      </w:r>
    </w:p>
    <w:p w14:paraId="7042762A" w14:textId="0C265568" w:rsidR="2E32B2C1" w:rsidRDefault="2E32B2C1" w:rsidP="6BA5F98D">
      <w:pPr>
        <w:pStyle w:val="ListParagraph"/>
        <w:numPr>
          <w:ilvl w:val="0"/>
          <w:numId w:val="14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Evaluate the strengths and weaknesses of the theory</w:t>
      </w:r>
    </w:p>
    <w:p w14:paraId="40E2BA25" w14:textId="22851274" w:rsidR="2E32B2C1" w:rsidRDefault="2E32B2C1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The aim is to understand how early relationships influence emotional and social development.</w:t>
      </w:r>
    </w:p>
    <w:p w14:paraId="2DCF2F2F" w14:textId="69277DF4" w:rsidR="6BA5F98D" w:rsidRDefault="6BA5F98D" w:rsidP="6BA5F98D"/>
    <w:p w14:paraId="32AAD39C" w14:textId="0EDA42A7" w:rsidR="6BA5F98D" w:rsidRDefault="6BA5F98D" w:rsidP="6BA5F98D"/>
    <w:p w14:paraId="05693B02" w14:textId="478AA418" w:rsidR="475EF295" w:rsidRDefault="475EF295" w:rsidP="6BA5F98D">
      <w:r>
        <w:rPr>
          <w:noProof/>
        </w:rPr>
        <w:drawing>
          <wp:inline distT="0" distB="0" distL="0" distR="0" wp14:anchorId="36BE42FD" wp14:editId="56E8B521">
            <wp:extent cx="5724525" cy="4295775"/>
            <wp:effectExtent l="0" t="0" r="0" b="0"/>
            <wp:docPr id="116641395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6413951" name="Picture 116641395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F7EFAF" w14:textId="4F47A4E6" w:rsidR="38B6ECEE" w:rsidRDefault="38B6ECEE" w:rsidP="6BA5F98D">
      <w:r w:rsidRPr="6BA5F98D"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  <w:t>Slide 3 – Attachment Theory</w:t>
      </w:r>
    </w:p>
    <w:p w14:paraId="3A23674C" w14:textId="678F79B8" w:rsidR="38B6ECEE" w:rsidRDefault="38B6ECEE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 xml:space="preserve">Attachment Theory was developed by </w:t>
      </w:r>
      <w:r w:rsidRPr="6BA5F98D">
        <w:rPr>
          <w:rFonts w:ascii="ui-sans-serif" w:eastAsia="ui-sans-serif" w:hAnsi="ui-sans-serif" w:cs="ui-sans-serif"/>
          <w:color w:val="0D0D0D" w:themeColor="text1" w:themeTint="F2"/>
          <w:u w:val="single"/>
        </w:rPr>
        <w:t>John Bowlby</w:t>
      </w:r>
      <w:r w:rsidRPr="6BA5F98D">
        <w:rPr>
          <w:rFonts w:ascii="ui-sans-serif" w:eastAsia="ui-sans-serif" w:hAnsi="ui-sans-serif" w:cs="ui-sans-serif"/>
          <w:color w:val="0D0D0D" w:themeColor="text1" w:themeTint="F2"/>
        </w:rPr>
        <w:t>, a British psychologist.</w:t>
      </w:r>
    </w:p>
    <w:p w14:paraId="74BAFE3A" w14:textId="3A5DF0C2" w:rsidR="38B6ECEE" w:rsidRDefault="38B6ECEE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The theory explains how early relationships between children and caregivers influence emotional development.</w:t>
      </w:r>
    </w:p>
    <w:p w14:paraId="68CC2774" w14:textId="3E82376E" w:rsidR="38B6ECEE" w:rsidRDefault="38B6ECEE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Key ideas include:</w:t>
      </w:r>
    </w:p>
    <w:p w14:paraId="401BCD27" w14:textId="4C591EE5" w:rsidR="38B6ECEE" w:rsidRDefault="38B6ECEE" w:rsidP="6BA5F98D">
      <w:pPr>
        <w:pStyle w:val="ListParagraph"/>
        <w:numPr>
          <w:ilvl w:val="0"/>
          <w:numId w:val="13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Children form strong emotional bonds with caregivers</w:t>
      </w:r>
    </w:p>
    <w:p w14:paraId="16502585" w14:textId="74EF8FB6" w:rsidR="38B6ECEE" w:rsidRDefault="38B6ECEE" w:rsidP="6BA5F98D">
      <w:pPr>
        <w:pStyle w:val="ListParagraph"/>
        <w:numPr>
          <w:ilvl w:val="0"/>
          <w:numId w:val="13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 xml:space="preserve">These early bonds affect behaviour, </w:t>
      </w:r>
      <w:r w:rsidR="7DEA1DF2" w:rsidRPr="6BA5F98D">
        <w:rPr>
          <w:rFonts w:ascii="ui-sans-serif" w:eastAsia="ui-sans-serif" w:hAnsi="ui-sans-serif" w:cs="ui-sans-serif"/>
          <w:color w:val="0D0D0D" w:themeColor="text1" w:themeTint="F2"/>
        </w:rPr>
        <w:t>confidence,</w:t>
      </w:r>
      <w:r w:rsidRPr="6BA5F98D">
        <w:rPr>
          <w:rFonts w:ascii="ui-sans-serif" w:eastAsia="ui-sans-serif" w:hAnsi="ui-sans-serif" w:cs="ui-sans-serif"/>
          <w:color w:val="0D0D0D" w:themeColor="text1" w:themeTint="F2"/>
        </w:rPr>
        <w:t xml:space="preserve"> and relationships later in life</w:t>
      </w:r>
    </w:p>
    <w:p w14:paraId="5529779D" w14:textId="6F892953" w:rsidR="38B6ECEE" w:rsidRDefault="38B6ECEE" w:rsidP="6BA5F98D">
      <w:pPr>
        <w:pStyle w:val="ListParagraph"/>
        <w:numPr>
          <w:ilvl w:val="0"/>
          <w:numId w:val="13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Secure attachment supports healthy development.</w:t>
      </w:r>
    </w:p>
    <w:p w14:paraId="523BDAD4" w14:textId="58762855" w:rsidR="6BA5F98D" w:rsidRDefault="6BA5F98D"/>
    <w:p w14:paraId="3DD22515" w14:textId="7FF4B989" w:rsidR="6BA5F98D" w:rsidRDefault="6BA5F98D" w:rsidP="6BA5F98D"/>
    <w:p w14:paraId="4CFB0AAD" w14:textId="576C5C3B" w:rsidR="4FB47D46" w:rsidRDefault="4FB47D46" w:rsidP="6BA5F98D">
      <w:r>
        <w:rPr>
          <w:noProof/>
        </w:rPr>
        <w:drawing>
          <wp:inline distT="0" distB="0" distL="0" distR="0" wp14:anchorId="6A345F21" wp14:editId="19B95713">
            <wp:extent cx="5724525" cy="3819525"/>
            <wp:effectExtent l="0" t="0" r="0" b="0"/>
            <wp:docPr id="5300092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737583" name="Picture 1134737583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81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3943E" w14:textId="67C9CF88" w:rsidR="4D746675" w:rsidRDefault="4D746675" w:rsidP="6BA5F98D">
      <w:pPr>
        <w:pStyle w:val="Heading1"/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  <w:t>Slide 4 – Key Concepts of Attachment Theory</w:t>
      </w:r>
    </w:p>
    <w:p w14:paraId="02E76E51" w14:textId="1669B21C" w:rsidR="4D746675" w:rsidRDefault="4D746675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 xml:space="preserve">Attachment theory identifies </w:t>
      </w:r>
      <w:r w:rsidR="21BBB968" w:rsidRPr="6BA5F98D">
        <w:rPr>
          <w:rFonts w:ascii="ui-sans-serif" w:eastAsia="ui-sans-serif" w:hAnsi="ui-sans-serif" w:cs="ui-sans-serif"/>
          <w:color w:val="0D0D0D" w:themeColor="text1" w:themeTint="F2"/>
        </w:rPr>
        <w:t>diverse types</w:t>
      </w:r>
      <w:r w:rsidRPr="6BA5F98D">
        <w:rPr>
          <w:rFonts w:ascii="ui-sans-serif" w:eastAsia="ui-sans-serif" w:hAnsi="ui-sans-serif" w:cs="ui-sans-serif"/>
          <w:color w:val="0D0D0D" w:themeColor="text1" w:themeTint="F2"/>
        </w:rPr>
        <w:t xml:space="preserve"> of attachment.</w:t>
      </w:r>
    </w:p>
    <w:p w14:paraId="6B0B3D60" w14:textId="188368EC" w:rsidR="4D746675" w:rsidRDefault="4D746675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 xml:space="preserve">Later research by </w:t>
      </w:r>
      <w:r w:rsidRPr="6BA5F98D">
        <w:rPr>
          <w:rFonts w:ascii="ui-sans-serif" w:eastAsia="ui-sans-serif" w:hAnsi="ui-sans-serif" w:cs="ui-sans-serif"/>
          <w:color w:val="0D0D0D" w:themeColor="text1" w:themeTint="F2"/>
          <w:u w:val="single"/>
        </w:rPr>
        <w:t>Mary Ainsworth</w:t>
      </w:r>
      <w:r w:rsidRPr="6BA5F98D">
        <w:rPr>
          <w:rFonts w:ascii="ui-sans-serif" w:eastAsia="ui-sans-serif" w:hAnsi="ui-sans-serif" w:cs="ui-sans-serif"/>
          <w:color w:val="0D0D0D" w:themeColor="text1" w:themeTint="F2"/>
        </w:rPr>
        <w:t xml:space="preserve"> identified three main attachment styles:</w:t>
      </w:r>
    </w:p>
    <w:p w14:paraId="36CC10BE" w14:textId="6CE3F416" w:rsidR="4D746675" w:rsidRDefault="4D746675" w:rsidP="6BA5F98D">
      <w:pPr>
        <w:pStyle w:val="ListParagraph"/>
        <w:numPr>
          <w:ilvl w:val="0"/>
          <w:numId w:val="12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Secure attachment – child feels safe and supported</w:t>
      </w:r>
    </w:p>
    <w:p w14:paraId="63AF26AC" w14:textId="2C84284E" w:rsidR="4D746675" w:rsidRDefault="4D746675" w:rsidP="6BA5F98D">
      <w:pPr>
        <w:pStyle w:val="ListParagraph"/>
        <w:numPr>
          <w:ilvl w:val="0"/>
          <w:numId w:val="12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Insecure-avoidant attachment – child avoids emotional closeness</w:t>
      </w:r>
    </w:p>
    <w:p w14:paraId="3EA68A1E" w14:textId="66B2FDA5" w:rsidR="4D746675" w:rsidRDefault="4D746675" w:rsidP="6BA5F98D">
      <w:pPr>
        <w:pStyle w:val="ListParagraph"/>
        <w:numPr>
          <w:ilvl w:val="0"/>
          <w:numId w:val="12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Insecure-ambivalent attachment – child becomes anxious and dependent</w:t>
      </w:r>
    </w:p>
    <w:p w14:paraId="66FD30EE" w14:textId="4723B93C" w:rsidR="4D746675" w:rsidRDefault="4D746675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Secure attachment helps children develop:</w:t>
      </w:r>
    </w:p>
    <w:p w14:paraId="6F196238" w14:textId="165D5C24" w:rsidR="4D746675" w:rsidRDefault="4D746675" w:rsidP="6BA5F98D">
      <w:pPr>
        <w:pStyle w:val="ListParagraph"/>
        <w:numPr>
          <w:ilvl w:val="0"/>
          <w:numId w:val="11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Confidence</w:t>
      </w:r>
    </w:p>
    <w:p w14:paraId="3B705506" w14:textId="497703F8" w:rsidR="4D746675" w:rsidRDefault="4D746675" w:rsidP="6BA5F98D">
      <w:pPr>
        <w:pStyle w:val="ListParagraph"/>
        <w:numPr>
          <w:ilvl w:val="0"/>
          <w:numId w:val="11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Emotional regulation</w:t>
      </w:r>
    </w:p>
    <w:p w14:paraId="2377EE31" w14:textId="1AB72259" w:rsidR="4D746675" w:rsidRDefault="4D746675" w:rsidP="6BA5F98D">
      <w:pPr>
        <w:pStyle w:val="ListParagraph"/>
        <w:numPr>
          <w:ilvl w:val="0"/>
          <w:numId w:val="11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Healthy relationships.</w:t>
      </w:r>
    </w:p>
    <w:p w14:paraId="60FA58F6" w14:textId="33C87508" w:rsidR="6BA5F98D" w:rsidRDefault="6BA5F98D" w:rsidP="6BA5F98D"/>
    <w:p w14:paraId="0E00F184" w14:textId="76FC8D5F" w:rsidR="6BA5F98D" w:rsidRDefault="6BA5F98D" w:rsidP="6BA5F98D"/>
    <w:p w14:paraId="6CFF46B7" w14:textId="6333A7BD" w:rsidR="065DCFF5" w:rsidRDefault="065DCFF5" w:rsidP="6BA5F98D">
      <w:pPr>
        <w:pStyle w:val="Heading1"/>
        <w:spacing w:before="0" w:after="0"/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</w:pPr>
      <w:r>
        <w:rPr>
          <w:noProof/>
        </w:rPr>
        <w:drawing>
          <wp:inline distT="0" distB="0" distL="0" distR="0" wp14:anchorId="1A5A7441" wp14:editId="701E8C41">
            <wp:extent cx="5724525" cy="3219450"/>
            <wp:effectExtent l="0" t="0" r="0" b="0"/>
            <wp:docPr id="33167041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670414" name="Picture 33167041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413EBB" w14:textId="7F7EFFF0" w:rsidR="4D746675" w:rsidRDefault="4D746675" w:rsidP="6BA5F98D">
      <w:pPr>
        <w:pStyle w:val="Heading1"/>
        <w:spacing w:before="0" w:after="0"/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  <w:t>Slide 5 – Early Childhood Development</w:t>
      </w:r>
    </w:p>
    <w:p w14:paraId="14777897" w14:textId="23BA76B2" w:rsidR="4D746675" w:rsidRDefault="4D746675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 xml:space="preserve">According to Bowlby, the first years of life are </w:t>
      </w:r>
      <w:r w:rsidR="7A6750CA" w:rsidRPr="6BA5F98D">
        <w:rPr>
          <w:rFonts w:ascii="ui-sans-serif" w:eastAsia="ui-sans-serif" w:hAnsi="ui-sans-serif" w:cs="ui-sans-serif"/>
          <w:color w:val="0D0D0D" w:themeColor="text1" w:themeTint="F2"/>
        </w:rPr>
        <w:t>particularly important</w:t>
      </w:r>
      <w:r w:rsidRPr="6BA5F98D">
        <w:rPr>
          <w:rFonts w:ascii="ui-sans-serif" w:eastAsia="ui-sans-serif" w:hAnsi="ui-sans-serif" w:cs="ui-sans-serif"/>
          <w:color w:val="0D0D0D" w:themeColor="text1" w:themeTint="F2"/>
        </w:rPr>
        <w:t>.</w:t>
      </w:r>
    </w:p>
    <w:p w14:paraId="3B880FA0" w14:textId="076036C3" w:rsidR="4D746675" w:rsidRDefault="4D746675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Children need:</w:t>
      </w:r>
    </w:p>
    <w:p w14:paraId="43FB544B" w14:textId="035DBC04" w:rsidR="4D746675" w:rsidRDefault="4D746675" w:rsidP="6BA5F98D">
      <w:pPr>
        <w:pStyle w:val="ListParagraph"/>
        <w:numPr>
          <w:ilvl w:val="0"/>
          <w:numId w:val="10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Consistent care</w:t>
      </w:r>
    </w:p>
    <w:p w14:paraId="25F6ABF7" w14:textId="2E33733A" w:rsidR="4D746675" w:rsidRDefault="4D746675" w:rsidP="6BA5F98D">
      <w:pPr>
        <w:pStyle w:val="ListParagraph"/>
        <w:numPr>
          <w:ilvl w:val="0"/>
          <w:numId w:val="10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Emotional warmth</w:t>
      </w:r>
    </w:p>
    <w:p w14:paraId="5ED9E476" w14:textId="51A0D0BC" w:rsidR="4D746675" w:rsidRDefault="4D746675" w:rsidP="6BA5F98D">
      <w:pPr>
        <w:pStyle w:val="ListParagraph"/>
        <w:numPr>
          <w:ilvl w:val="0"/>
          <w:numId w:val="10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Reliable caregivers</w:t>
      </w:r>
    </w:p>
    <w:p w14:paraId="0BD4D069" w14:textId="378058FE" w:rsidR="4D746675" w:rsidRDefault="4D746675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 xml:space="preserve">If children experience instability, </w:t>
      </w:r>
      <w:r w:rsidR="5234FA54" w:rsidRPr="6BA5F98D">
        <w:rPr>
          <w:rFonts w:ascii="ui-sans-serif" w:eastAsia="ui-sans-serif" w:hAnsi="ui-sans-serif" w:cs="ui-sans-serif"/>
          <w:color w:val="0D0D0D" w:themeColor="text1" w:themeTint="F2"/>
        </w:rPr>
        <w:t>neglect,</w:t>
      </w:r>
      <w:r w:rsidRPr="6BA5F98D">
        <w:rPr>
          <w:rFonts w:ascii="ui-sans-serif" w:eastAsia="ui-sans-serif" w:hAnsi="ui-sans-serif" w:cs="ui-sans-serif"/>
          <w:color w:val="0D0D0D" w:themeColor="text1" w:themeTint="F2"/>
        </w:rPr>
        <w:t xml:space="preserve"> or inconsistent care, this may affect:</w:t>
      </w:r>
    </w:p>
    <w:p w14:paraId="03BB22B5" w14:textId="5C87E073" w:rsidR="4D746675" w:rsidRDefault="4D746675" w:rsidP="6BA5F98D">
      <w:pPr>
        <w:pStyle w:val="ListParagraph"/>
        <w:numPr>
          <w:ilvl w:val="0"/>
          <w:numId w:val="9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Emotional development</w:t>
      </w:r>
    </w:p>
    <w:p w14:paraId="3716A7A5" w14:textId="2E644040" w:rsidR="4D746675" w:rsidRDefault="4D746675" w:rsidP="6BA5F98D">
      <w:pPr>
        <w:pStyle w:val="ListParagraph"/>
        <w:numPr>
          <w:ilvl w:val="0"/>
          <w:numId w:val="9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Behaviour</w:t>
      </w:r>
    </w:p>
    <w:p w14:paraId="09F082D7" w14:textId="4E28D1EF" w:rsidR="4D746675" w:rsidRDefault="4D746675" w:rsidP="6BA5F98D">
      <w:pPr>
        <w:pStyle w:val="ListParagraph"/>
        <w:numPr>
          <w:ilvl w:val="0"/>
          <w:numId w:val="9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Social relationships.</w:t>
      </w:r>
    </w:p>
    <w:p w14:paraId="3574E4B3" w14:textId="77766252" w:rsidR="6BA5F98D" w:rsidRDefault="6BA5F98D" w:rsidP="6BA5F98D"/>
    <w:p w14:paraId="7909CF3F" w14:textId="7CAB03A3" w:rsidR="6BA5F98D" w:rsidRDefault="6BA5F98D" w:rsidP="6BA5F98D"/>
    <w:p w14:paraId="7D6051C7" w14:textId="503944C9" w:rsidR="6BA5F98D" w:rsidRDefault="6BA5F98D" w:rsidP="6BA5F98D"/>
    <w:p w14:paraId="6346CF7C" w14:textId="15F631E6" w:rsidR="31548F36" w:rsidRDefault="31548F36" w:rsidP="6BA5F98D">
      <w:r>
        <w:rPr>
          <w:noProof/>
        </w:rPr>
        <w:drawing>
          <wp:inline distT="0" distB="0" distL="0" distR="0" wp14:anchorId="773A6D8F" wp14:editId="4CF91ED9">
            <wp:extent cx="2857500" cy="2857500"/>
            <wp:effectExtent l="0" t="0" r="0" b="0"/>
            <wp:docPr id="1044004096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4004096" name="Picture 1044004096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28208" w14:textId="182C82D4" w:rsidR="2CC13738" w:rsidRDefault="2CC13738" w:rsidP="6BA5F98D">
      <w:pPr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  <w:t>Slide 6 – Jenny’s Situation and Attachment Theory</w:t>
      </w:r>
    </w:p>
    <w:p w14:paraId="2B7F03A8" w14:textId="6EF3144F" w:rsidR="2CC13738" w:rsidRDefault="2CC13738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Jenny’s situation can be understood using attachment theory.</w:t>
      </w:r>
    </w:p>
    <w:p w14:paraId="733A7D2F" w14:textId="7A0A38E6" w:rsidR="2CC13738" w:rsidRDefault="2CC13738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If Jenny experienced:</w:t>
      </w:r>
    </w:p>
    <w:p w14:paraId="52291A6A" w14:textId="014881C3" w:rsidR="2CC13738" w:rsidRDefault="2CC13738" w:rsidP="6BA5F98D">
      <w:pPr>
        <w:pStyle w:val="ListParagraph"/>
        <w:numPr>
          <w:ilvl w:val="0"/>
          <w:numId w:val="8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Lack of emotional support</w:t>
      </w:r>
    </w:p>
    <w:p w14:paraId="0DBDC1A5" w14:textId="6238E8D6" w:rsidR="2CC13738" w:rsidRDefault="2CC13738" w:rsidP="6BA5F98D">
      <w:pPr>
        <w:pStyle w:val="ListParagraph"/>
        <w:numPr>
          <w:ilvl w:val="0"/>
          <w:numId w:val="8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Inconsistent caregiving</w:t>
      </w:r>
    </w:p>
    <w:p w14:paraId="42C987E5" w14:textId="2D89B5DB" w:rsidR="2CC13738" w:rsidRDefault="2CC13738" w:rsidP="6BA5F98D">
      <w:pPr>
        <w:pStyle w:val="ListParagraph"/>
        <w:numPr>
          <w:ilvl w:val="0"/>
          <w:numId w:val="8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Family stress or instability</w:t>
      </w:r>
    </w:p>
    <w:p w14:paraId="62679B9B" w14:textId="22A40BD1" w:rsidR="2CC13738" w:rsidRDefault="2CC13738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She may develop insecure attachment.</w:t>
      </w:r>
    </w:p>
    <w:p w14:paraId="133FA0DA" w14:textId="35D39FE4" w:rsidR="2CC13738" w:rsidRDefault="2CC13738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This could affect:</w:t>
      </w:r>
    </w:p>
    <w:p w14:paraId="71D9B439" w14:textId="0E451E9E" w:rsidR="2CC13738" w:rsidRDefault="2CC13738" w:rsidP="6BA5F98D">
      <w:pPr>
        <w:pStyle w:val="ListParagraph"/>
        <w:numPr>
          <w:ilvl w:val="0"/>
          <w:numId w:val="7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Her confidence</w:t>
      </w:r>
    </w:p>
    <w:p w14:paraId="328AD3D3" w14:textId="1BD4BD70" w:rsidR="2CC13738" w:rsidRDefault="2CC13738" w:rsidP="6BA5F98D">
      <w:pPr>
        <w:pStyle w:val="ListParagraph"/>
        <w:numPr>
          <w:ilvl w:val="0"/>
          <w:numId w:val="7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Her behaviour in school</w:t>
      </w:r>
    </w:p>
    <w:p w14:paraId="50CB788C" w14:textId="5E3832B0" w:rsidR="2CC13738" w:rsidRDefault="2CC13738" w:rsidP="6BA5F98D">
      <w:pPr>
        <w:pStyle w:val="ListParagraph"/>
        <w:numPr>
          <w:ilvl w:val="0"/>
          <w:numId w:val="7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Her relationships with others.</w:t>
      </w:r>
    </w:p>
    <w:p w14:paraId="37D45591" w14:textId="7CF8E845" w:rsidR="6BA5F98D" w:rsidRDefault="6BA5F98D" w:rsidP="6BA5F98D"/>
    <w:p w14:paraId="5D19439F" w14:textId="070BDA78" w:rsidR="6BA5F98D" w:rsidRDefault="6BA5F98D" w:rsidP="6BA5F98D"/>
    <w:p w14:paraId="6777A7A3" w14:textId="7346B487" w:rsidR="18EE75AB" w:rsidRDefault="18EE75AB" w:rsidP="6BA5F98D">
      <w:pPr>
        <w:pStyle w:val="Heading1"/>
        <w:spacing w:before="0" w:after="0"/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</w:pPr>
      <w:r>
        <w:rPr>
          <w:noProof/>
        </w:rPr>
        <w:drawing>
          <wp:inline distT="0" distB="0" distL="0" distR="0" wp14:anchorId="27CAE33E" wp14:editId="5B78D910">
            <wp:extent cx="3333750" cy="2695575"/>
            <wp:effectExtent l="0" t="0" r="0" b="0"/>
            <wp:docPr id="1665916230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4926100" name="Picture 202492610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AE0E3" w14:textId="5BABEA50" w:rsidR="2CC13738" w:rsidRDefault="2CC13738" w:rsidP="6BA5F98D">
      <w:pPr>
        <w:pStyle w:val="Heading1"/>
        <w:spacing w:before="0" w:after="0"/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  <w:t>Slide 7 – Strategies to Support Jenny</w:t>
      </w:r>
    </w:p>
    <w:p w14:paraId="6BC83912" w14:textId="51F6994B" w:rsidR="2CC13738" w:rsidRDefault="2CC13738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Several interventions can support Jenny’s emotional development.</w:t>
      </w:r>
    </w:p>
    <w:p w14:paraId="59A5A484" w14:textId="16A0BCF9" w:rsidR="2CC13738" w:rsidRDefault="2CC13738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These include:</w:t>
      </w:r>
    </w:p>
    <w:p w14:paraId="35BEEE30" w14:textId="71497F17" w:rsidR="2CC13738" w:rsidRDefault="2CC13738" w:rsidP="6BA5F98D">
      <w:pPr>
        <w:pStyle w:val="ListParagraph"/>
        <w:numPr>
          <w:ilvl w:val="0"/>
          <w:numId w:val="6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Providing consistent and supportive caregiving</w:t>
      </w:r>
    </w:p>
    <w:p w14:paraId="4E737D97" w14:textId="21E771D2" w:rsidR="2CC13738" w:rsidRDefault="2CC13738" w:rsidP="6BA5F98D">
      <w:pPr>
        <w:pStyle w:val="ListParagraph"/>
        <w:numPr>
          <w:ilvl w:val="0"/>
          <w:numId w:val="6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Access to counselling or emotional support</w:t>
      </w:r>
    </w:p>
    <w:p w14:paraId="17652AD4" w14:textId="7258F516" w:rsidR="2CC13738" w:rsidRDefault="2CC13738" w:rsidP="6BA5F98D">
      <w:pPr>
        <w:pStyle w:val="ListParagraph"/>
        <w:numPr>
          <w:ilvl w:val="0"/>
          <w:numId w:val="6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Building trusting relationships with teachers or carers</w:t>
      </w:r>
    </w:p>
    <w:p w14:paraId="4515E7A0" w14:textId="0C5A39E3" w:rsidR="2CC13738" w:rsidRDefault="2CC13738" w:rsidP="6BA5F98D">
      <w:pPr>
        <w:pStyle w:val="ListParagraph"/>
        <w:numPr>
          <w:ilvl w:val="0"/>
          <w:numId w:val="6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Encouraging positive social interactions with peers.</w:t>
      </w:r>
    </w:p>
    <w:p w14:paraId="5561187E" w14:textId="533163B8" w:rsidR="2CC13738" w:rsidRDefault="2CC13738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These strategies help strengthen feelings of safety and trust.</w:t>
      </w:r>
    </w:p>
    <w:p w14:paraId="78C0A60F" w14:textId="1A1195E5" w:rsidR="6BA5F98D" w:rsidRDefault="6BA5F98D" w:rsidP="6BA5F98D"/>
    <w:p w14:paraId="0EE6059A" w14:textId="7F30F87D" w:rsidR="6BA5F98D" w:rsidRDefault="6BA5F98D" w:rsidP="6BA5F98D"/>
    <w:p w14:paraId="5C5B9361" w14:textId="62FDF229" w:rsidR="1EC0B5FB" w:rsidRDefault="1EC0B5FB" w:rsidP="6BA5F98D">
      <w:pPr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</w:pPr>
      <w:r>
        <w:rPr>
          <w:noProof/>
        </w:rPr>
        <w:drawing>
          <wp:inline distT="0" distB="0" distL="0" distR="0" wp14:anchorId="60B52E21" wp14:editId="060ED221">
            <wp:extent cx="5019675" cy="3552825"/>
            <wp:effectExtent l="0" t="0" r="0" b="0"/>
            <wp:docPr id="862654861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3469407" name="Picture 2003469407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001801" w14:textId="62521775" w:rsidR="2CC13738" w:rsidRDefault="2CC13738" w:rsidP="6BA5F98D">
      <w:pPr>
        <w:pStyle w:val="Heading1"/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  <w:t>Slide 8 – Biological and Environmental Factors</w:t>
      </w:r>
    </w:p>
    <w:p w14:paraId="553FCA76" w14:textId="50716932" w:rsidR="2CC13738" w:rsidRDefault="2CC13738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Jenny’s development may be influenced by both biological and environmental factors.</w:t>
      </w:r>
    </w:p>
    <w:p w14:paraId="266FC861" w14:textId="218EA182" w:rsidR="2CC13738" w:rsidRDefault="2CC13738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Biological factors</w:t>
      </w:r>
    </w:p>
    <w:p w14:paraId="22662432" w14:textId="4A829E32" w:rsidR="2CC13738" w:rsidRDefault="2CC13738" w:rsidP="6BA5F98D">
      <w:pPr>
        <w:pStyle w:val="ListParagraph"/>
        <w:numPr>
          <w:ilvl w:val="0"/>
          <w:numId w:val="5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Genetics</w:t>
      </w:r>
    </w:p>
    <w:p w14:paraId="257740F6" w14:textId="7A92BEF8" w:rsidR="2CC13738" w:rsidRDefault="2CC13738" w:rsidP="6BA5F98D">
      <w:pPr>
        <w:pStyle w:val="ListParagraph"/>
        <w:numPr>
          <w:ilvl w:val="0"/>
          <w:numId w:val="5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Brain development</w:t>
      </w:r>
    </w:p>
    <w:p w14:paraId="41A8C83C" w14:textId="5433C776" w:rsidR="2CC13738" w:rsidRDefault="2CC13738" w:rsidP="6BA5F98D">
      <w:pPr>
        <w:pStyle w:val="ListParagraph"/>
        <w:numPr>
          <w:ilvl w:val="0"/>
          <w:numId w:val="5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Emotional regulation abilities</w:t>
      </w:r>
    </w:p>
    <w:p w14:paraId="280B6C03" w14:textId="4C70F77C" w:rsidR="2CC13738" w:rsidRDefault="2CC13738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Environmental factors</w:t>
      </w:r>
    </w:p>
    <w:p w14:paraId="16DD992D" w14:textId="3971B107" w:rsidR="2CC13738" w:rsidRDefault="2CC13738" w:rsidP="6BA5F98D">
      <w:pPr>
        <w:pStyle w:val="ListParagraph"/>
        <w:numPr>
          <w:ilvl w:val="0"/>
          <w:numId w:val="4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Family relationships</w:t>
      </w:r>
    </w:p>
    <w:p w14:paraId="5F26A385" w14:textId="6B3B80C8" w:rsidR="2CC13738" w:rsidRDefault="2CC13738" w:rsidP="6BA5F98D">
      <w:pPr>
        <w:pStyle w:val="ListParagraph"/>
        <w:numPr>
          <w:ilvl w:val="0"/>
          <w:numId w:val="4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School environment</w:t>
      </w:r>
    </w:p>
    <w:p w14:paraId="0930E3F2" w14:textId="4C3BD503" w:rsidR="2CC13738" w:rsidRDefault="2CC13738" w:rsidP="6BA5F98D">
      <w:pPr>
        <w:pStyle w:val="ListParagraph"/>
        <w:numPr>
          <w:ilvl w:val="0"/>
          <w:numId w:val="4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Peer relationships</w:t>
      </w:r>
    </w:p>
    <w:p w14:paraId="78664A2D" w14:textId="4000DA99" w:rsidR="2CC13738" w:rsidRDefault="2CC13738" w:rsidP="6BA5F98D">
      <w:pPr>
        <w:pStyle w:val="ListParagraph"/>
        <w:numPr>
          <w:ilvl w:val="0"/>
          <w:numId w:val="4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Social support systems.</w:t>
      </w:r>
    </w:p>
    <w:p w14:paraId="31A2B232" w14:textId="2EBACFAF" w:rsidR="2CC13738" w:rsidRDefault="2CC13738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Both factors interact to shape a child’s development.</w:t>
      </w:r>
    </w:p>
    <w:p w14:paraId="58043027" w14:textId="5B497689" w:rsidR="6BA5F98D" w:rsidRDefault="6BA5F98D" w:rsidP="6BA5F98D"/>
    <w:p w14:paraId="0804FFFE" w14:textId="7C403529" w:rsidR="6BA5F98D" w:rsidRDefault="6BA5F98D" w:rsidP="6BA5F98D"/>
    <w:p w14:paraId="57A412EE" w14:textId="4F441BDC" w:rsidR="63C39D0F" w:rsidRDefault="63C39D0F" w:rsidP="6BA5F98D">
      <w:r>
        <w:rPr>
          <w:noProof/>
        </w:rPr>
        <w:drawing>
          <wp:inline distT="0" distB="0" distL="0" distR="0" wp14:anchorId="64E134A2" wp14:editId="416E68AD">
            <wp:extent cx="5724525" cy="5010150"/>
            <wp:effectExtent l="0" t="0" r="0" b="0"/>
            <wp:docPr id="2136183258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6183258" name="Picture 2136183258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5010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A8E737" w14:textId="46FC0FEB" w:rsidR="2CC13738" w:rsidRDefault="2CC13738" w:rsidP="6BA5F98D">
      <w:pPr>
        <w:pStyle w:val="Heading1"/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  <w:t>Slide 9 – Strengths of Attachment Theory</w:t>
      </w:r>
    </w:p>
    <w:p w14:paraId="19676878" w14:textId="23200AB8" w:rsidR="2CC13738" w:rsidRDefault="2CC13738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Attachment theory has several strengths.</w:t>
      </w:r>
    </w:p>
    <w:p w14:paraId="02C7DF70" w14:textId="2D6646ED" w:rsidR="2CC13738" w:rsidRDefault="2CC13738" w:rsidP="6BA5F98D">
      <w:pPr>
        <w:pStyle w:val="ListParagraph"/>
        <w:numPr>
          <w:ilvl w:val="0"/>
          <w:numId w:val="3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It highlights the importance of early childhood relationships</w:t>
      </w:r>
    </w:p>
    <w:p w14:paraId="49AE819B" w14:textId="2BAFC8F3" w:rsidR="2CC13738" w:rsidRDefault="2CC13738" w:rsidP="6BA5F98D">
      <w:pPr>
        <w:pStyle w:val="ListParagraph"/>
        <w:numPr>
          <w:ilvl w:val="0"/>
          <w:numId w:val="3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It is supported by many psychological studies</w:t>
      </w:r>
    </w:p>
    <w:p w14:paraId="0282C285" w14:textId="5EEB53D7" w:rsidR="2CC13738" w:rsidRDefault="2CC13738" w:rsidP="6BA5F98D">
      <w:pPr>
        <w:pStyle w:val="ListParagraph"/>
        <w:numPr>
          <w:ilvl w:val="0"/>
          <w:numId w:val="3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It helps professionals understand children's emotional needs</w:t>
      </w:r>
    </w:p>
    <w:p w14:paraId="3955AAAF" w14:textId="3DCB5A39" w:rsidR="2CC13738" w:rsidRDefault="2CC13738" w:rsidP="6BA5F98D">
      <w:pPr>
        <w:pStyle w:val="ListParagraph"/>
        <w:numPr>
          <w:ilvl w:val="0"/>
          <w:numId w:val="3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 xml:space="preserve">It is widely used in healthcare, </w:t>
      </w:r>
      <w:r w:rsidR="6419A48D" w:rsidRPr="6BA5F98D">
        <w:rPr>
          <w:rFonts w:ascii="ui-sans-serif" w:eastAsia="ui-sans-serif" w:hAnsi="ui-sans-serif" w:cs="ui-sans-serif"/>
          <w:color w:val="0D0D0D" w:themeColor="text1" w:themeTint="F2"/>
        </w:rPr>
        <w:t>education,</w:t>
      </w:r>
      <w:r w:rsidRPr="6BA5F98D">
        <w:rPr>
          <w:rFonts w:ascii="ui-sans-serif" w:eastAsia="ui-sans-serif" w:hAnsi="ui-sans-serif" w:cs="ui-sans-serif"/>
          <w:color w:val="0D0D0D" w:themeColor="text1" w:themeTint="F2"/>
        </w:rPr>
        <w:t xml:space="preserve"> and social care.</w:t>
      </w:r>
    </w:p>
    <w:p w14:paraId="7C9D9A43" w14:textId="241514EA" w:rsidR="2CC13738" w:rsidRDefault="2CC13738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This theory helps guide interventions that support child wellbeing.</w:t>
      </w:r>
    </w:p>
    <w:p w14:paraId="408ED0EC" w14:textId="6D6D2514" w:rsidR="6BA5F98D" w:rsidRDefault="6BA5F98D" w:rsidP="6BA5F98D"/>
    <w:p w14:paraId="00E75C38" w14:textId="6C9DEE28" w:rsidR="6BA5F98D" w:rsidRDefault="6BA5F98D" w:rsidP="6BA5F98D"/>
    <w:p w14:paraId="7BD6C0DF" w14:textId="362DB6FE" w:rsidR="2BCF2AB9" w:rsidRDefault="2BCF2AB9" w:rsidP="6BA5F98D">
      <w:pPr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</w:pPr>
      <w:r>
        <w:rPr>
          <w:noProof/>
        </w:rPr>
        <w:drawing>
          <wp:inline distT="0" distB="0" distL="0" distR="0" wp14:anchorId="1651A296" wp14:editId="14FD57F7">
            <wp:extent cx="2924175" cy="2809875"/>
            <wp:effectExtent l="0" t="0" r="0" b="0"/>
            <wp:docPr id="148233062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330624" name="Picture 1482330624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96D424" w14:textId="17CB986F" w:rsidR="0162D493" w:rsidRDefault="0162D493" w:rsidP="6BA5F98D">
      <w:pPr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  <w:t>Slide 10 – Weaknesses of Attachment Theory</w:t>
      </w:r>
    </w:p>
    <w:p w14:paraId="1F58698F" w14:textId="19605A6B" w:rsidR="0162D493" w:rsidRDefault="0162D493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Despite its strengths, attachment theory has some limitations.</w:t>
      </w:r>
    </w:p>
    <w:p w14:paraId="5583B15A" w14:textId="67BA3AF7" w:rsidR="0162D493" w:rsidRDefault="0162D493" w:rsidP="6BA5F98D">
      <w:pPr>
        <w:pStyle w:val="ListParagraph"/>
        <w:numPr>
          <w:ilvl w:val="0"/>
          <w:numId w:val="2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It may place too much emphasis on the mother-child relationship</w:t>
      </w:r>
    </w:p>
    <w:p w14:paraId="16210B08" w14:textId="50A3FE93" w:rsidR="0162D493" w:rsidRDefault="0162D493" w:rsidP="6BA5F98D">
      <w:pPr>
        <w:pStyle w:val="ListParagraph"/>
        <w:numPr>
          <w:ilvl w:val="0"/>
          <w:numId w:val="2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It may not fully consider cultural differences</w:t>
      </w:r>
    </w:p>
    <w:p w14:paraId="2AB481FF" w14:textId="4739AC64" w:rsidR="0162D493" w:rsidRDefault="0162D493" w:rsidP="6BA5F98D">
      <w:pPr>
        <w:pStyle w:val="ListParagraph"/>
        <w:numPr>
          <w:ilvl w:val="0"/>
          <w:numId w:val="2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Other factors such as personality and social environment also influence development.</w:t>
      </w:r>
    </w:p>
    <w:p w14:paraId="3D824B5D" w14:textId="618A6DD0" w:rsidR="0162D493" w:rsidRDefault="0162D493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Therefore, attachment theory should be used alongside other psychological perspectives.</w:t>
      </w:r>
    </w:p>
    <w:p w14:paraId="2D1A8C59" w14:textId="576D223A" w:rsidR="6BA5F98D" w:rsidRDefault="6BA5F98D" w:rsidP="6BA5F98D"/>
    <w:p w14:paraId="65BCA80D" w14:textId="6298C581" w:rsidR="6BA5F98D" w:rsidRDefault="6BA5F98D" w:rsidP="6BA5F98D"/>
    <w:p w14:paraId="477673CA" w14:textId="17E36A41" w:rsidR="2B21506B" w:rsidRDefault="2B21506B" w:rsidP="6BA5F98D">
      <w:pPr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</w:pPr>
      <w:r>
        <w:rPr>
          <w:noProof/>
        </w:rPr>
        <w:drawing>
          <wp:inline distT="0" distB="0" distL="0" distR="0" wp14:anchorId="55E28F15" wp14:editId="2379D7F1">
            <wp:extent cx="3571875" cy="2009775"/>
            <wp:effectExtent l="0" t="0" r="0" b="0"/>
            <wp:docPr id="1493954492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3954492" name="Picture 1493954492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430E9" w14:textId="2F219501" w:rsidR="0162D493" w:rsidRDefault="0162D493" w:rsidP="6BA5F98D">
      <w:pPr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  <w:t>Slide 11 – Conclusion</w:t>
      </w:r>
    </w:p>
    <w:p w14:paraId="1F99BA54" w14:textId="739F099F" w:rsidR="0162D493" w:rsidRDefault="0162D493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This presentation discussed Jenny’s development using attachment theory.</w:t>
      </w:r>
    </w:p>
    <w:p w14:paraId="7D01DD28" w14:textId="428684B3" w:rsidR="0162D493" w:rsidRDefault="0162D493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Key points include:</w:t>
      </w:r>
    </w:p>
    <w:p w14:paraId="35EED69D" w14:textId="2A500B45" w:rsidR="0162D493" w:rsidRDefault="0162D493" w:rsidP="6BA5F98D">
      <w:pPr>
        <w:pStyle w:val="ListParagraph"/>
        <w:numPr>
          <w:ilvl w:val="0"/>
          <w:numId w:val="1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Early caregiver relationships are essential for emotional development</w:t>
      </w:r>
    </w:p>
    <w:p w14:paraId="756BE2DF" w14:textId="62F5978A" w:rsidR="0162D493" w:rsidRDefault="0162D493" w:rsidP="6BA5F98D">
      <w:pPr>
        <w:pStyle w:val="ListParagraph"/>
        <w:numPr>
          <w:ilvl w:val="0"/>
          <w:numId w:val="1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Jenny’s experiences may influence her attachment style</w:t>
      </w:r>
    </w:p>
    <w:p w14:paraId="2A5286F3" w14:textId="1C0EB265" w:rsidR="0162D493" w:rsidRDefault="0162D493" w:rsidP="6BA5F98D">
      <w:pPr>
        <w:pStyle w:val="ListParagraph"/>
        <w:numPr>
          <w:ilvl w:val="0"/>
          <w:numId w:val="1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Supportive interventions can improve emotional wellbeing</w:t>
      </w:r>
    </w:p>
    <w:p w14:paraId="12A68FEF" w14:textId="5075C750" w:rsidR="0162D493" w:rsidRDefault="0162D493" w:rsidP="6BA5F98D">
      <w:pPr>
        <w:pStyle w:val="ListParagraph"/>
        <w:numPr>
          <w:ilvl w:val="0"/>
          <w:numId w:val="1"/>
        </w:numPr>
        <w:spacing w:after="0"/>
        <w:rPr>
          <w:rFonts w:ascii="ui-sans-serif" w:eastAsia="ui-sans-serif" w:hAnsi="ui-sans-serif" w:cs="ui-sans-serif"/>
          <w:color w:val="0D0D0D" w:themeColor="text1" w:themeTint="F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Attachment theory provides useful insights but also has limitations.</w:t>
      </w:r>
    </w:p>
    <w:p w14:paraId="093E2260" w14:textId="3BE375C4" w:rsidR="0162D493" w:rsidRDefault="0162D493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>Understanding early relationships can help professionals better support children like Jenny.</w:t>
      </w:r>
    </w:p>
    <w:p w14:paraId="14085655" w14:textId="3EFDA93C" w:rsidR="6BA5F98D" w:rsidRDefault="6BA5F98D"/>
    <w:p w14:paraId="55C52FE5" w14:textId="5F2CACC3" w:rsidR="6BA5F98D" w:rsidRDefault="6BA5F98D" w:rsidP="6BA5F98D"/>
    <w:p w14:paraId="21380BE3" w14:textId="36B617E2" w:rsidR="222345F0" w:rsidRDefault="222345F0" w:rsidP="6BA5F98D">
      <w:pPr>
        <w:pStyle w:val="Heading1"/>
        <w:spacing w:before="0" w:after="0"/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</w:pPr>
      <w:r w:rsidRPr="6BA5F98D">
        <w:rPr>
          <w:rFonts w:ascii="ui-sans-serif" w:eastAsia="ui-sans-serif" w:hAnsi="ui-sans-serif" w:cs="ui-sans-serif"/>
          <w:color w:val="0D0D0D" w:themeColor="text1" w:themeTint="F2"/>
          <w:sz w:val="32"/>
          <w:szCs w:val="32"/>
        </w:rPr>
        <w:t>Slide 12 – References (Example)</w:t>
      </w:r>
    </w:p>
    <w:p w14:paraId="321C0B4A" w14:textId="6B0F9D83" w:rsidR="222345F0" w:rsidRDefault="222345F0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 xml:space="preserve">Bowlby, J. (1969). </w:t>
      </w:r>
      <w:r w:rsidRPr="6BA5F98D">
        <w:rPr>
          <w:rFonts w:ascii="ui-sans-serif" w:eastAsia="ui-sans-serif" w:hAnsi="ui-sans-serif" w:cs="ui-sans-serif"/>
          <w:i/>
          <w:iCs/>
          <w:color w:val="0D0D0D" w:themeColor="text1" w:themeTint="F2"/>
        </w:rPr>
        <w:t>Attachment and Loss: Volume 1. Attachment.</w:t>
      </w:r>
      <w:r w:rsidRPr="6BA5F98D">
        <w:rPr>
          <w:rFonts w:ascii="ui-sans-serif" w:eastAsia="ui-sans-serif" w:hAnsi="ui-sans-serif" w:cs="ui-sans-serif"/>
          <w:color w:val="0D0D0D" w:themeColor="text1" w:themeTint="F2"/>
        </w:rPr>
        <w:t xml:space="preserve"> Basic Books.</w:t>
      </w:r>
    </w:p>
    <w:p w14:paraId="36301A20" w14:textId="24C0DDCD" w:rsidR="222345F0" w:rsidRDefault="222345F0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 xml:space="preserve">Ainsworth, M. (1978). </w:t>
      </w:r>
      <w:r w:rsidRPr="6BA5F98D">
        <w:rPr>
          <w:rFonts w:ascii="ui-sans-serif" w:eastAsia="ui-sans-serif" w:hAnsi="ui-sans-serif" w:cs="ui-sans-serif"/>
          <w:i/>
          <w:iCs/>
          <w:color w:val="0D0D0D" w:themeColor="text1" w:themeTint="F2"/>
        </w:rPr>
        <w:t>Patterns of Attachment.</w:t>
      </w:r>
      <w:r w:rsidRPr="6BA5F98D">
        <w:rPr>
          <w:rFonts w:ascii="ui-sans-serif" w:eastAsia="ui-sans-serif" w:hAnsi="ui-sans-serif" w:cs="ui-sans-serif"/>
          <w:color w:val="0D0D0D" w:themeColor="text1" w:themeTint="F2"/>
        </w:rPr>
        <w:t xml:space="preserve"> Lawrence Erlbaum Associates.</w:t>
      </w:r>
    </w:p>
    <w:p w14:paraId="0F46C191" w14:textId="0B0E6E6A" w:rsidR="222345F0" w:rsidRDefault="222345F0" w:rsidP="6BA5F98D">
      <w:pPr>
        <w:spacing w:before="240"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 xml:space="preserve">Howe, D. (2011). </w:t>
      </w:r>
      <w:r w:rsidRPr="6BA5F98D">
        <w:rPr>
          <w:rFonts w:ascii="ui-sans-serif" w:eastAsia="ui-sans-serif" w:hAnsi="ui-sans-serif" w:cs="ui-sans-serif"/>
          <w:i/>
          <w:iCs/>
          <w:color w:val="0D0D0D" w:themeColor="text1" w:themeTint="F2"/>
        </w:rPr>
        <w:t xml:space="preserve">Attachment Across the </w:t>
      </w:r>
      <w:r w:rsidR="4DBD1AA7" w:rsidRPr="6BA5F98D">
        <w:rPr>
          <w:rFonts w:ascii="ui-sans-serif" w:eastAsia="ui-sans-serif" w:hAnsi="ui-sans-serif" w:cs="ui-sans-serif"/>
          <w:i/>
          <w:iCs/>
          <w:color w:val="0D0D0D" w:themeColor="text1" w:themeTint="F2"/>
        </w:rPr>
        <w:t>Life course</w:t>
      </w:r>
      <w:r w:rsidRPr="6BA5F98D">
        <w:rPr>
          <w:rFonts w:ascii="ui-sans-serif" w:eastAsia="ui-sans-serif" w:hAnsi="ui-sans-serif" w:cs="ui-sans-serif"/>
          <w:i/>
          <w:iCs/>
          <w:color w:val="0D0D0D" w:themeColor="text1" w:themeTint="F2"/>
        </w:rPr>
        <w:t>.</w:t>
      </w:r>
      <w:r w:rsidRPr="6BA5F98D">
        <w:rPr>
          <w:rFonts w:ascii="ui-sans-serif" w:eastAsia="ui-sans-serif" w:hAnsi="ui-sans-serif" w:cs="ui-sans-serif"/>
          <w:color w:val="0D0D0D" w:themeColor="text1" w:themeTint="F2"/>
        </w:rPr>
        <w:t xml:space="preserve"> Palgrave Macmillan.</w:t>
      </w:r>
    </w:p>
    <w:p w14:paraId="10268040" w14:textId="5B281848" w:rsidR="222345F0" w:rsidRDefault="222345F0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 xml:space="preserve">Cassidy, J., &amp; Shaver, P. (2016). </w:t>
      </w:r>
      <w:r w:rsidRPr="6BA5F98D">
        <w:rPr>
          <w:rFonts w:ascii="ui-sans-serif" w:eastAsia="ui-sans-serif" w:hAnsi="ui-sans-serif" w:cs="ui-sans-serif"/>
          <w:i/>
          <w:iCs/>
          <w:color w:val="0D0D0D" w:themeColor="text1" w:themeTint="F2"/>
        </w:rPr>
        <w:t>Handbook of Attachment.</w:t>
      </w:r>
      <w:r w:rsidRPr="6BA5F98D">
        <w:rPr>
          <w:rFonts w:ascii="ui-sans-serif" w:eastAsia="ui-sans-serif" w:hAnsi="ui-sans-serif" w:cs="ui-sans-serif"/>
          <w:color w:val="0D0D0D" w:themeColor="text1" w:themeTint="F2"/>
        </w:rPr>
        <w:t xml:space="preserve"> Guilford Press.</w:t>
      </w:r>
    </w:p>
    <w:p w14:paraId="485F70C9" w14:textId="2E14D4AF" w:rsidR="222345F0" w:rsidRDefault="222345F0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 xml:space="preserve">Berk, L. (2018). </w:t>
      </w:r>
      <w:r w:rsidRPr="6BA5F98D">
        <w:rPr>
          <w:rFonts w:ascii="ui-sans-serif" w:eastAsia="ui-sans-serif" w:hAnsi="ui-sans-serif" w:cs="ui-sans-serif"/>
          <w:i/>
          <w:iCs/>
          <w:color w:val="0D0D0D" w:themeColor="text1" w:themeTint="F2"/>
        </w:rPr>
        <w:t>Development Through the Lifespan.</w:t>
      </w:r>
      <w:r w:rsidRPr="6BA5F98D">
        <w:rPr>
          <w:rFonts w:ascii="ui-sans-serif" w:eastAsia="ui-sans-serif" w:hAnsi="ui-sans-serif" w:cs="ui-sans-serif"/>
          <w:color w:val="0D0D0D" w:themeColor="text1" w:themeTint="F2"/>
        </w:rPr>
        <w:t xml:space="preserve"> Pearson.</w:t>
      </w:r>
    </w:p>
    <w:p w14:paraId="79FA7316" w14:textId="6E27EBC0" w:rsidR="222345F0" w:rsidRDefault="222345F0" w:rsidP="6BA5F98D">
      <w:pPr>
        <w:spacing w:after="0"/>
      </w:pPr>
      <w:r w:rsidRPr="6BA5F98D">
        <w:rPr>
          <w:rFonts w:ascii="ui-sans-serif" w:eastAsia="ui-sans-serif" w:hAnsi="ui-sans-serif" w:cs="ui-sans-serif"/>
          <w:color w:val="0D0D0D" w:themeColor="text1" w:themeTint="F2"/>
        </w:rPr>
        <w:t xml:space="preserve">Prior, V., &amp; Glaser, D. (2006). </w:t>
      </w:r>
      <w:r w:rsidRPr="6BA5F98D">
        <w:rPr>
          <w:rFonts w:ascii="ui-sans-serif" w:eastAsia="ui-sans-serif" w:hAnsi="ui-sans-serif" w:cs="ui-sans-serif"/>
          <w:i/>
          <w:iCs/>
          <w:color w:val="0D0D0D" w:themeColor="text1" w:themeTint="F2"/>
        </w:rPr>
        <w:t>Understanding Attachment and Attachment Disorders.</w:t>
      </w:r>
      <w:r w:rsidRPr="6BA5F98D">
        <w:rPr>
          <w:rFonts w:ascii="ui-sans-serif" w:eastAsia="ui-sans-serif" w:hAnsi="ui-sans-serif" w:cs="ui-sans-serif"/>
          <w:color w:val="0D0D0D" w:themeColor="text1" w:themeTint="F2"/>
        </w:rPr>
        <w:t xml:space="preserve"> Jessica Kingsley.</w:t>
      </w:r>
    </w:p>
    <w:p w14:paraId="074D6AC8" w14:textId="3746866E" w:rsidR="6BA5F98D" w:rsidRDefault="6BA5F98D"/>
    <w:p w14:paraId="3A4C630E" w14:textId="43A203FB" w:rsidR="6BA5F98D" w:rsidRDefault="6BA5F98D" w:rsidP="6BA5F98D"/>
    <w:p w14:paraId="7260EAF5" w14:textId="63E63349" w:rsidR="6BA5F98D" w:rsidRDefault="6BA5F98D" w:rsidP="6BA5F98D"/>
    <w:p w14:paraId="44E8B615" w14:textId="15FD5805" w:rsidR="6BA5F98D" w:rsidRDefault="6BA5F98D" w:rsidP="6BA5F98D"/>
    <w:p w14:paraId="1AE162C6" w14:textId="26091810" w:rsidR="6BA5F98D" w:rsidRDefault="6BA5F98D" w:rsidP="6BA5F98D"/>
    <w:p w14:paraId="77144C61" w14:textId="3BF222C4" w:rsidR="6BA5F98D" w:rsidRDefault="6BA5F98D" w:rsidP="6BA5F98D"/>
    <w:p w14:paraId="301EF85D" w14:textId="59E8539F" w:rsidR="6BA5F98D" w:rsidRDefault="6BA5F98D" w:rsidP="6BA5F98D"/>
    <w:sectPr w:rsidR="6BA5F98D">
      <w:pgSz w:w="11907" w:h="16839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ui-sans-serif">
    <w:altName w:val="Cambria"/>
    <w:panose1 w:val="020B0604020202020204"/>
    <w:charset w:val="00"/>
    <w:family w:val="roman"/>
    <w:pitch w:val="default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entireDocument int2:id="EqivySSX">
      <int2:extLst>
        <oel:ext uri="E302BA01-7950-474C-9AD3-286E660C40A8">
          <int2:similaritySummary int2:version="1" int2:runId="1773650741334" int2:tilesCheckedInThisRun="101" int2:totalNumOfTiles="101" int2:similarityAnnotationCount="0" int2:numWords="618" int2:numFlaggedWords="0"/>
        </oel:ext>
      </int2:extLst>
    </int2:entireDocument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>
    <int2:onDemandWorkflow int2:type="SimilarityCheck" int2:paragraphVersions="169545A7-03060938 38BB5F2A-3B8BA986 3192F9B6-27135616 1DF07A2E-11E89DD6 2C946FDC-39DB6683 52BB5F1B-25CBED19 082A91CE-783AA8DC 48BDAAC9-3BDBC0FB 5E5231B0-46D00DE0 004D91BF-6DC85CD3 28FA3818-7EF49900 3A52F69B-3F42B1E7 00DD2DEB-2A21EA17 7398C979-5F343C50 62C69A0B-538604E9 3D7CA32A-1E8ECD96 43AB12FD-056647E5 771B8AA2-67A38946 304887DE-5FE3E682 0F8484CA-5791BC64 3C2E558F-19A5FD83 490ACD36-79B1062B 55FCEA5E-749044B7 135DD629-5BA1A4BC 2FB23BCA-2631B59F 0C562899-3BE841A1 7042762A-0C265568 40E2BA25-22851274 2DCF2F2F-69277DF4 32AAD39C-0EDA42A7 05693B02-478AA418 40F7EFAF-4F47A4E6 3A23674C-678F79B8 74BAFE3A-3A5DF0C2 68CC2774-3E82376E 401BCD27-4C591EE5 16502585-74EF8FB6 5529779D-6F892953 523BDAD4-58762855 3DD22515-7FF4B989 4CFB0AAD-576C5C3B 1A13943E-67C9CF88 02E76E51-1669B21C 6B0B3D60-188368EC 36CC10BE-6CE3F416 63AF26AC-2C84284E 3EA68A1E-66B2FDA5 66FD30EE-4723B93C 6F196238-165D5C24 3B705506-497703F8 2377EE31-1AB72259 60FA58F6-33C87508 0E00F184-76FC8D5F 6CFF46B7-6333A7BD 06413EBB-7F7EFFF0 14777897-23BA76B2 3B880FA0-076036C3 43FB544B-035DBC04 25F6ABF7-2E33733A 5ED9E476-51A0D0BC 0BD4D069-378058FE 03BB22B5-5C87E073 3716A7A5-2E644040 09F082D7-4E28D1EF 3574E4B3-77766252 7909CF3F-7CAB03A3 7D6051C7-503944C9 6346CF7C-15F631E6 1DC28208-182C82D4 2B7F03A8-6EF3144F 733A7D2F-7A0A38E6 52291A6A-014881C3 0DBDC1A5-6238E8D6 42C987E5-2D89B5DB 62679B9B-22A40BD1 133FA0DA-35D39FE4 71D9B439-0E451E9E 328AD3D3-1BD4BD70 50CB788C-5E3832B0 37D45591-7CF8E845 5D19439F-070BDA78 6777A7A3-7346B487 223AE0E3-5BABEA50 6BC83912-51F6994B 59A5A484-16A0BCF9 35BEEE30-71497F17 4E737D97-21E771D2 17652AD4-7258F516 4515E7A0-0C5A39E3 5561187E-533163B8 78C0A60F-1A1195E5 0EE6059A-7F30F87D 5C5B9361-62FDF229 35001801-62521775 553FCA76-50716932 266FC861-218EA182 22662432-4A829E32 257740F6-7A92BEF8 41A8C83C-5433C776 280B6C03-4C70F77C 16DD992D-3971B107 5F26A385-6B3B80C8 0930E3F2-4C3BD503 78664A2D-4000DA99 31A2B232-2EBACFAF 58043027-5B497689 0804FFFE-7C403529 57A412EE-4F441BDC 0DA8E737-46FC0FEB 19676878-23200AB8 02C7DF70-2D6646ED 49AE819B-2BAFC8F3 0282C285-5EEB53D7 3955AAAF-3DCB5A39 7C9D9A43-241514EA 408ED0EC-6D6D2514 00E75C38-6C9DEE28 7BD6C0DF-362DB6FE 5996D424-17CB986F 1F58698F-19605A6B 5583B15A-67BA3AF7 16210B08-50A3FE93 2AB481FF-4739AC64 3D824B5D-618A6DD0 2D1A8C59-576D223A 65BCA80D-6298C581 477673CA-17E36A41 6FE430E9-2F219501 1F99BA54-739F099F 7D01DD28-428684B3 35EED69D-2A500B45 756BE2DF-62F5978A 2A5286F3-1C0EB265 12A68FEF-5075C750 093E2260-3BE375C4 14085655-3EFDA93C 55C52FE5-5F2CACC3 21380BE3-36B617E2 321C0B4A-6B0F9D83 36301A20-24C0DDCD 0F46C191-0B0E6E6A 10268040-5B281848 485F70C9-2E14D4AF 79FA7316-6E27EBC0 074D6AC8-3746866E 3A4C630E-43A203FB 7260EAF5-63E63349 44E8B615-15FD5805 1AE162C6-26091810 77144C61-3BF222C4 301EF85D-59E8539F"/>
  </int2:onDemandWorkflows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54B28"/>
    <w:multiLevelType w:val="hybridMultilevel"/>
    <w:tmpl w:val="FFFFFFFF"/>
    <w:lvl w:ilvl="0" w:tplc="81FE66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D3C9A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9C279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63E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724DE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3E7F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EE7A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501C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62FF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E6DA0"/>
    <w:multiLevelType w:val="hybridMultilevel"/>
    <w:tmpl w:val="FFFFFFFF"/>
    <w:lvl w:ilvl="0" w:tplc="E62CCF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C6836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F4F1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866B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D2E8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4043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F4E6F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EA4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4C12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728BA"/>
    <w:multiLevelType w:val="hybridMultilevel"/>
    <w:tmpl w:val="FFFFFFFF"/>
    <w:lvl w:ilvl="0" w:tplc="699638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78360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2CFE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A620C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D4E08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808C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E1AAE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25E035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F889F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DEC92"/>
    <w:multiLevelType w:val="hybridMultilevel"/>
    <w:tmpl w:val="FFFFFFFF"/>
    <w:lvl w:ilvl="0" w:tplc="1346B4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AAA9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3C1C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8E5D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AC8B6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F8092E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FC38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787F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9364E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A5BD26"/>
    <w:multiLevelType w:val="hybridMultilevel"/>
    <w:tmpl w:val="FFFFFFFF"/>
    <w:lvl w:ilvl="0" w:tplc="629097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C61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896ED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30A1C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C20F2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FCD2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6EA9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62C16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080E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CAEBEC"/>
    <w:multiLevelType w:val="hybridMultilevel"/>
    <w:tmpl w:val="FFFFFFFF"/>
    <w:lvl w:ilvl="0" w:tplc="82322DC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9C40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A0F7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B0280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C2FB0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5B616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172D4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FE733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42646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DC732C"/>
    <w:multiLevelType w:val="hybridMultilevel"/>
    <w:tmpl w:val="FFFFFFFF"/>
    <w:lvl w:ilvl="0" w:tplc="79AC1B5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96BD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9CE96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24910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EA23B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8BA7C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C666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30A9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928C1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0E02DC"/>
    <w:multiLevelType w:val="hybridMultilevel"/>
    <w:tmpl w:val="FFFFFFFF"/>
    <w:lvl w:ilvl="0" w:tplc="DB4A27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4003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E851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68AF2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39ACC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3AF5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743D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74382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C80F2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DC0C00"/>
    <w:multiLevelType w:val="hybridMultilevel"/>
    <w:tmpl w:val="FFFFFFFF"/>
    <w:lvl w:ilvl="0" w:tplc="8D7683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5D46F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2862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60C9F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44713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580D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1C75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C031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4CAC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D07543"/>
    <w:multiLevelType w:val="hybridMultilevel"/>
    <w:tmpl w:val="FFFFFFFF"/>
    <w:lvl w:ilvl="0" w:tplc="C72C89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AC4F7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30B2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3865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BAC96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624B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FB6B0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72217E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98672D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1FAEFB"/>
    <w:multiLevelType w:val="hybridMultilevel"/>
    <w:tmpl w:val="FFFFFFFF"/>
    <w:lvl w:ilvl="0" w:tplc="7A3CB1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47644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F1CCA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9E10E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EA7D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BCE39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1E28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844678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388B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2B5CAE"/>
    <w:multiLevelType w:val="hybridMultilevel"/>
    <w:tmpl w:val="FFFFFFFF"/>
    <w:lvl w:ilvl="0" w:tplc="DF4879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B4851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D38D3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F023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B67B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1E5B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ECC7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0BCD29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7067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D990CC"/>
    <w:multiLevelType w:val="hybridMultilevel"/>
    <w:tmpl w:val="FFFFFFFF"/>
    <w:lvl w:ilvl="0" w:tplc="F836D8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DB662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54CF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B603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06097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068C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1096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5DC8A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1B43D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609C17"/>
    <w:multiLevelType w:val="hybridMultilevel"/>
    <w:tmpl w:val="FFFFFFFF"/>
    <w:lvl w:ilvl="0" w:tplc="384E55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4B4292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A1498B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16C7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F05B7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5E4F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C207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D8F9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5A56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139A13"/>
    <w:multiLevelType w:val="hybridMultilevel"/>
    <w:tmpl w:val="FFFFFFFF"/>
    <w:lvl w:ilvl="0" w:tplc="DB6E99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2E7D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03E59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F053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968401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D88B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82BC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28449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A013C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2416772">
    <w:abstractNumId w:val="7"/>
  </w:num>
  <w:num w:numId="2" w16cid:durableId="1431855826">
    <w:abstractNumId w:val="1"/>
  </w:num>
  <w:num w:numId="3" w16cid:durableId="961688032">
    <w:abstractNumId w:val="8"/>
  </w:num>
  <w:num w:numId="4" w16cid:durableId="163977240">
    <w:abstractNumId w:val="2"/>
  </w:num>
  <w:num w:numId="5" w16cid:durableId="129325793">
    <w:abstractNumId w:val="3"/>
  </w:num>
  <w:num w:numId="6" w16cid:durableId="1723290709">
    <w:abstractNumId w:val="0"/>
  </w:num>
  <w:num w:numId="7" w16cid:durableId="1196114823">
    <w:abstractNumId w:val="4"/>
  </w:num>
  <w:num w:numId="8" w16cid:durableId="833297563">
    <w:abstractNumId w:val="5"/>
  </w:num>
  <w:num w:numId="9" w16cid:durableId="259533273">
    <w:abstractNumId w:val="6"/>
  </w:num>
  <w:num w:numId="10" w16cid:durableId="1019161575">
    <w:abstractNumId w:val="9"/>
  </w:num>
  <w:num w:numId="11" w16cid:durableId="1207447803">
    <w:abstractNumId w:val="10"/>
  </w:num>
  <w:num w:numId="12" w16cid:durableId="305282445">
    <w:abstractNumId w:val="12"/>
  </w:num>
  <w:num w:numId="13" w16cid:durableId="1626229872">
    <w:abstractNumId w:val="11"/>
  </w:num>
  <w:num w:numId="14" w16cid:durableId="672103620">
    <w:abstractNumId w:val="14"/>
  </w:num>
  <w:num w:numId="15" w16cid:durableId="132666639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F9A6854"/>
    <w:rsid w:val="000A1EC5"/>
    <w:rsid w:val="001535AB"/>
    <w:rsid w:val="001F4A9C"/>
    <w:rsid w:val="002B7545"/>
    <w:rsid w:val="004C7A25"/>
    <w:rsid w:val="00696A1F"/>
    <w:rsid w:val="0077064E"/>
    <w:rsid w:val="007F59B4"/>
    <w:rsid w:val="00902C28"/>
    <w:rsid w:val="009B708A"/>
    <w:rsid w:val="00E60090"/>
    <w:rsid w:val="0162D493"/>
    <w:rsid w:val="016D0041"/>
    <w:rsid w:val="01BE8FA3"/>
    <w:rsid w:val="020009C1"/>
    <w:rsid w:val="02B2469B"/>
    <w:rsid w:val="04191700"/>
    <w:rsid w:val="04BB1BC3"/>
    <w:rsid w:val="065DCFF5"/>
    <w:rsid w:val="06A2654D"/>
    <w:rsid w:val="06DCBFF2"/>
    <w:rsid w:val="06E5F1CA"/>
    <w:rsid w:val="0731867F"/>
    <w:rsid w:val="087AA18A"/>
    <w:rsid w:val="0922BBEE"/>
    <w:rsid w:val="09C72A5E"/>
    <w:rsid w:val="09F19F56"/>
    <w:rsid w:val="0A2F8E20"/>
    <w:rsid w:val="0AACE275"/>
    <w:rsid w:val="0B7FC615"/>
    <w:rsid w:val="0B8874E8"/>
    <w:rsid w:val="0BE7BCFC"/>
    <w:rsid w:val="0D8023CD"/>
    <w:rsid w:val="0F9A6854"/>
    <w:rsid w:val="1182F422"/>
    <w:rsid w:val="11C26EE7"/>
    <w:rsid w:val="14571688"/>
    <w:rsid w:val="15B35ED1"/>
    <w:rsid w:val="16B2E80B"/>
    <w:rsid w:val="183A15D8"/>
    <w:rsid w:val="18EE75AB"/>
    <w:rsid w:val="1A48B782"/>
    <w:rsid w:val="1C2BE3BD"/>
    <w:rsid w:val="1E6EF14A"/>
    <w:rsid w:val="1EC0B5FB"/>
    <w:rsid w:val="203DFF86"/>
    <w:rsid w:val="2134C63F"/>
    <w:rsid w:val="21BBB968"/>
    <w:rsid w:val="222345F0"/>
    <w:rsid w:val="233BAEFB"/>
    <w:rsid w:val="26C311A7"/>
    <w:rsid w:val="2824CA48"/>
    <w:rsid w:val="282FEB08"/>
    <w:rsid w:val="28B100CF"/>
    <w:rsid w:val="28F6670E"/>
    <w:rsid w:val="29557465"/>
    <w:rsid w:val="29AC865D"/>
    <w:rsid w:val="2B0B1501"/>
    <w:rsid w:val="2B21506B"/>
    <w:rsid w:val="2BCF2AB9"/>
    <w:rsid w:val="2C12B63C"/>
    <w:rsid w:val="2C76BCF8"/>
    <w:rsid w:val="2CC13738"/>
    <w:rsid w:val="2E32B2C1"/>
    <w:rsid w:val="2F8E304A"/>
    <w:rsid w:val="2FF4474F"/>
    <w:rsid w:val="30109EBF"/>
    <w:rsid w:val="30404C3C"/>
    <w:rsid w:val="3140985A"/>
    <w:rsid w:val="31548F36"/>
    <w:rsid w:val="336A61F6"/>
    <w:rsid w:val="33F9D2D6"/>
    <w:rsid w:val="362950CF"/>
    <w:rsid w:val="3652E718"/>
    <w:rsid w:val="37D1DFF4"/>
    <w:rsid w:val="38B6ECEE"/>
    <w:rsid w:val="3A4AD645"/>
    <w:rsid w:val="3DD4F843"/>
    <w:rsid w:val="3DE12A21"/>
    <w:rsid w:val="3E2DBDD4"/>
    <w:rsid w:val="3E918E88"/>
    <w:rsid w:val="3FCD6997"/>
    <w:rsid w:val="427B11DE"/>
    <w:rsid w:val="42A26C8E"/>
    <w:rsid w:val="431EB532"/>
    <w:rsid w:val="43C8E320"/>
    <w:rsid w:val="44509A81"/>
    <w:rsid w:val="44C7AD14"/>
    <w:rsid w:val="4573F37B"/>
    <w:rsid w:val="45BEC1B1"/>
    <w:rsid w:val="475EF295"/>
    <w:rsid w:val="4818BE52"/>
    <w:rsid w:val="4856804A"/>
    <w:rsid w:val="485C2B63"/>
    <w:rsid w:val="4A22E85B"/>
    <w:rsid w:val="4AF6AFAB"/>
    <w:rsid w:val="4BEF4646"/>
    <w:rsid w:val="4C9DE856"/>
    <w:rsid w:val="4CD2BC51"/>
    <w:rsid w:val="4D3D7ABD"/>
    <w:rsid w:val="4D746675"/>
    <w:rsid w:val="4DBD1AA7"/>
    <w:rsid w:val="4F23C4C6"/>
    <w:rsid w:val="4F8E094D"/>
    <w:rsid w:val="4FB47D46"/>
    <w:rsid w:val="5234FA54"/>
    <w:rsid w:val="52CAFF2B"/>
    <w:rsid w:val="52E6902E"/>
    <w:rsid w:val="52FEE9A5"/>
    <w:rsid w:val="542CF215"/>
    <w:rsid w:val="5589A22F"/>
    <w:rsid w:val="56507B4D"/>
    <w:rsid w:val="582E4431"/>
    <w:rsid w:val="583A0E11"/>
    <w:rsid w:val="591B0D90"/>
    <w:rsid w:val="595D176D"/>
    <w:rsid w:val="5AB09C9D"/>
    <w:rsid w:val="5CFF95A0"/>
    <w:rsid w:val="5D161658"/>
    <w:rsid w:val="5D988A8C"/>
    <w:rsid w:val="5DA0992E"/>
    <w:rsid w:val="5DE7E558"/>
    <w:rsid w:val="5F83A059"/>
    <w:rsid w:val="606D6E2F"/>
    <w:rsid w:val="613C614B"/>
    <w:rsid w:val="61825F3D"/>
    <w:rsid w:val="618C06DD"/>
    <w:rsid w:val="61E67E89"/>
    <w:rsid w:val="62BB2EA0"/>
    <w:rsid w:val="63C39D0F"/>
    <w:rsid w:val="6419A48D"/>
    <w:rsid w:val="6524DE1B"/>
    <w:rsid w:val="66731645"/>
    <w:rsid w:val="66D5DDCC"/>
    <w:rsid w:val="68744F74"/>
    <w:rsid w:val="68829F0D"/>
    <w:rsid w:val="6A81B9F1"/>
    <w:rsid w:val="6B087409"/>
    <w:rsid w:val="6B1D3920"/>
    <w:rsid w:val="6B978223"/>
    <w:rsid w:val="6BA5F98D"/>
    <w:rsid w:val="6DBBC04E"/>
    <w:rsid w:val="70571796"/>
    <w:rsid w:val="705AB693"/>
    <w:rsid w:val="726AA277"/>
    <w:rsid w:val="72863861"/>
    <w:rsid w:val="7306CBB9"/>
    <w:rsid w:val="73F64D6D"/>
    <w:rsid w:val="752A49AF"/>
    <w:rsid w:val="75754132"/>
    <w:rsid w:val="75BE0012"/>
    <w:rsid w:val="75DAE10A"/>
    <w:rsid w:val="7742B18C"/>
    <w:rsid w:val="77D6F091"/>
    <w:rsid w:val="7A6750CA"/>
    <w:rsid w:val="7AB09112"/>
    <w:rsid w:val="7DEA1DF2"/>
    <w:rsid w:val="7E918BE4"/>
    <w:rsid w:val="7F3D3BBE"/>
    <w:rsid w:val="7F4D3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9A6854"/>
  <w15:chartTrackingRefBased/>
  <w15:docId w15:val="{847B29AE-854E-4C94-94D5-5060B0ADA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rsid w:val="6BA5F9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microsoft.com/office/2020/10/relationships/intelligence" Target="intelligence2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724</Words>
  <Characters>4131</Characters>
  <Application>Microsoft Office Word</Application>
  <DocSecurity>0</DocSecurity>
  <Lines>34</Lines>
  <Paragraphs>9</Paragraphs>
  <ScaleCrop>false</ScaleCrop>
  <Company/>
  <LinksUpToDate>false</LinksUpToDate>
  <CharactersWithSpaces>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Arzoo Anyis (2435268)</dc:creator>
  <cp:keywords/>
  <dc:description/>
  <cp:lastModifiedBy>Arzoo Anyis (2435268)</cp:lastModifiedBy>
  <cp:revision>2</cp:revision>
  <dcterms:created xsi:type="dcterms:W3CDTF">2026-03-16T09:15:00Z</dcterms:created>
  <dcterms:modified xsi:type="dcterms:W3CDTF">2026-03-16T09:15:00Z</dcterms:modified>
</cp:coreProperties>
</file>