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9BF42" w14:textId="77777777" w:rsidR="00641897" w:rsidRPr="00BA174A" w:rsidRDefault="00641897" w:rsidP="00BA174A">
      <w:pPr>
        <w:spacing w:line="480" w:lineRule="auto"/>
        <w:rPr>
          <w:rFonts w:ascii="Times New Roman" w:hAnsi="Times New Roman" w:cs="Times New Roman"/>
          <w:sz w:val="24"/>
          <w:szCs w:val="24"/>
          <w:lang w:val="en-US"/>
        </w:rPr>
      </w:pPr>
    </w:p>
    <w:p w14:paraId="1BEB05D8" w14:textId="77777777" w:rsidR="00641897" w:rsidRPr="00BA174A" w:rsidRDefault="00641897" w:rsidP="00BA174A">
      <w:pPr>
        <w:spacing w:line="480" w:lineRule="auto"/>
        <w:rPr>
          <w:rFonts w:ascii="Times New Roman" w:hAnsi="Times New Roman" w:cs="Times New Roman"/>
          <w:sz w:val="24"/>
          <w:szCs w:val="24"/>
          <w:lang w:val="en-US"/>
        </w:rPr>
      </w:pPr>
    </w:p>
    <w:p w14:paraId="224BF228" w14:textId="77777777" w:rsidR="00641897" w:rsidRPr="00BA174A" w:rsidRDefault="00641897" w:rsidP="00BA174A">
      <w:pPr>
        <w:spacing w:line="480" w:lineRule="auto"/>
        <w:rPr>
          <w:rFonts w:ascii="Times New Roman" w:hAnsi="Times New Roman" w:cs="Times New Roman"/>
          <w:sz w:val="24"/>
          <w:szCs w:val="24"/>
          <w:lang w:val="en-US"/>
        </w:rPr>
      </w:pPr>
    </w:p>
    <w:p w14:paraId="5695B555" w14:textId="24C62A15" w:rsidR="00641897" w:rsidRPr="00BA174A" w:rsidRDefault="00B71B17" w:rsidP="00BA174A">
      <w:pPr>
        <w:tabs>
          <w:tab w:val="left" w:pos="518"/>
          <w:tab w:val="center" w:pos="4513"/>
        </w:tabs>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MANAGING PEOPLE</w:t>
      </w:r>
    </w:p>
    <w:p w14:paraId="485A5EB0" w14:textId="0532DD78" w:rsidR="00641897" w:rsidRDefault="00B71B17" w:rsidP="00BA174A">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Assessment Component 2</w:t>
      </w:r>
    </w:p>
    <w:p w14:paraId="0B66F0E1" w14:textId="394B3BA0" w:rsidR="00B71B17" w:rsidRDefault="00B71B17" w:rsidP="00BA174A">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Module Code LCBB5004</w:t>
      </w:r>
    </w:p>
    <w:p w14:paraId="163B387A" w14:textId="5A4062A4" w:rsidR="00B71B17" w:rsidRDefault="00B71B17" w:rsidP="00BA174A">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Id 2015292</w:t>
      </w:r>
    </w:p>
    <w:p w14:paraId="73151B6C" w14:textId="0B8A0765" w:rsidR="00B71B17" w:rsidRPr="00BA174A" w:rsidRDefault="00B71B17" w:rsidP="00BA174A">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Adelina-Victoria Dumitru</w:t>
      </w:r>
    </w:p>
    <w:p w14:paraId="4DEF537D" w14:textId="77777777" w:rsidR="00641897" w:rsidRPr="00BA174A" w:rsidRDefault="00641897" w:rsidP="00BA174A">
      <w:pPr>
        <w:spacing w:line="480" w:lineRule="auto"/>
        <w:jc w:val="center"/>
        <w:rPr>
          <w:rFonts w:ascii="Times New Roman" w:hAnsi="Times New Roman" w:cs="Times New Roman"/>
          <w:sz w:val="24"/>
          <w:szCs w:val="24"/>
          <w:lang w:val="en-US"/>
        </w:rPr>
      </w:pPr>
    </w:p>
    <w:p w14:paraId="7162BC2C" w14:textId="77777777" w:rsidR="00641897" w:rsidRPr="00BA174A" w:rsidRDefault="00641897" w:rsidP="00BA174A">
      <w:pPr>
        <w:spacing w:line="480" w:lineRule="auto"/>
        <w:jc w:val="center"/>
        <w:rPr>
          <w:rFonts w:ascii="Times New Roman" w:hAnsi="Times New Roman" w:cs="Times New Roman"/>
          <w:sz w:val="24"/>
          <w:szCs w:val="24"/>
          <w:lang w:val="en-US"/>
        </w:rPr>
      </w:pPr>
    </w:p>
    <w:p w14:paraId="73D9D50C" w14:textId="77777777" w:rsidR="00641897" w:rsidRPr="00BA174A" w:rsidRDefault="00641897" w:rsidP="00BA174A">
      <w:pPr>
        <w:spacing w:line="480" w:lineRule="auto"/>
        <w:jc w:val="center"/>
        <w:rPr>
          <w:rFonts w:ascii="Times New Roman" w:hAnsi="Times New Roman" w:cs="Times New Roman"/>
          <w:sz w:val="24"/>
          <w:szCs w:val="24"/>
          <w:lang w:val="en-US"/>
        </w:rPr>
      </w:pPr>
    </w:p>
    <w:p w14:paraId="031BABE2" w14:textId="54961DF9" w:rsidR="00641897" w:rsidRPr="00BA174A" w:rsidRDefault="00641897" w:rsidP="00B71B17">
      <w:pPr>
        <w:spacing w:line="480" w:lineRule="auto"/>
        <w:rPr>
          <w:rFonts w:ascii="Times New Roman" w:hAnsi="Times New Roman" w:cs="Times New Roman"/>
          <w:sz w:val="24"/>
          <w:szCs w:val="24"/>
          <w:lang w:val="en-US"/>
        </w:rPr>
      </w:pPr>
    </w:p>
    <w:p w14:paraId="579DAFD4" w14:textId="77777777" w:rsidR="00153296" w:rsidRPr="00BA174A" w:rsidRDefault="00153296" w:rsidP="00BA174A">
      <w:pPr>
        <w:spacing w:line="480" w:lineRule="auto"/>
        <w:rPr>
          <w:rFonts w:ascii="Times New Roman" w:hAnsi="Times New Roman" w:cs="Times New Roman"/>
          <w:sz w:val="24"/>
          <w:szCs w:val="24"/>
          <w:lang w:val="en-US"/>
        </w:rPr>
      </w:pPr>
    </w:p>
    <w:p w14:paraId="576F30BB" w14:textId="77777777" w:rsidR="00E029DF" w:rsidRPr="00BA174A" w:rsidRDefault="00E029DF" w:rsidP="00BA174A">
      <w:pPr>
        <w:spacing w:after="0" w:line="480" w:lineRule="auto"/>
        <w:ind w:firstLine="720"/>
        <w:rPr>
          <w:rFonts w:ascii="Times New Roman" w:hAnsi="Times New Roman" w:cs="Times New Roman"/>
          <w:sz w:val="24"/>
          <w:szCs w:val="24"/>
          <w:lang w:val="en-US"/>
        </w:rPr>
      </w:pPr>
    </w:p>
    <w:p w14:paraId="5FAD692C" w14:textId="4EA81E38" w:rsidR="00E133FC" w:rsidRDefault="00E133FC" w:rsidP="00BA174A">
      <w:pPr>
        <w:spacing w:line="480" w:lineRule="auto"/>
        <w:rPr>
          <w:rFonts w:ascii="Times New Roman" w:hAnsi="Times New Roman" w:cs="Times New Roman"/>
          <w:sz w:val="24"/>
          <w:szCs w:val="24"/>
          <w:lang w:val="en-US"/>
        </w:rPr>
      </w:pPr>
    </w:p>
    <w:p w14:paraId="229C3B30" w14:textId="5E97690B" w:rsidR="00B71B17" w:rsidRDefault="00B71B17" w:rsidP="00BA174A">
      <w:pPr>
        <w:spacing w:line="480" w:lineRule="auto"/>
        <w:rPr>
          <w:rFonts w:ascii="Times New Roman" w:hAnsi="Times New Roman" w:cs="Times New Roman"/>
          <w:sz w:val="24"/>
          <w:szCs w:val="24"/>
          <w:lang w:val="en-US"/>
        </w:rPr>
      </w:pPr>
    </w:p>
    <w:p w14:paraId="71A5A535" w14:textId="7ABFD6C4" w:rsidR="00B71B17" w:rsidRDefault="00B71B17" w:rsidP="00BA174A">
      <w:pPr>
        <w:spacing w:line="480" w:lineRule="auto"/>
        <w:rPr>
          <w:rFonts w:ascii="Times New Roman" w:hAnsi="Times New Roman" w:cs="Times New Roman"/>
          <w:sz w:val="24"/>
          <w:szCs w:val="24"/>
          <w:lang w:val="en-US"/>
        </w:rPr>
      </w:pPr>
    </w:p>
    <w:p w14:paraId="2C9F086D" w14:textId="6C1314BD" w:rsidR="00B71B17" w:rsidRDefault="00B71B17" w:rsidP="00BA174A">
      <w:pPr>
        <w:spacing w:line="480" w:lineRule="auto"/>
        <w:rPr>
          <w:rFonts w:ascii="Times New Roman" w:hAnsi="Times New Roman" w:cs="Times New Roman"/>
          <w:sz w:val="24"/>
          <w:szCs w:val="24"/>
          <w:lang w:val="en-US"/>
        </w:rPr>
      </w:pPr>
    </w:p>
    <w:p w14:paraId="330F7A04" w14:textId="73C8BFE5" w:rsidR="00B71B17" w:rsidRDefault="00B71B17" w:rsidP="00BA174A">
      <w:pPr>
        <w:spacing w:line="480" w:lineRule="auto"/>
        <w:rPr>
          <w:rFonts w:ascii="Times New Roman" w:hAnsi="Times New Roman" w:cs="Times New Roman"/>
          <w:sz w:val="24"/>
          <w:szCs w:val="24"/>
          <w:lang w:val="en-US"/>
        </w:rPr>
      </w:pPr>
    </w:p>
    <w:p w14:paraId="7776A93A" w14:textId="77777777" w:rsidR="00B71B17" w:rsidRPr="00BA174A" w:rsidRDefault="00B71B17" w:rsidP="00BA174A">
      <w:pPr>
        <w:spacing w:line="480" w:lineRule="auto"/>
        <w:rPr>
          <w:rFonts w:ascii="Times New Roman" w:eastAsiaTheme="majorEastAsia" w:hAnsi="Times New Roman" w:cs="Times New Roman"/>
          <w:sz w:val="24"/>
          <w:szCs w:val="24"/>
          <w:lang w:val="en-US"/>
        </w:rPr>
      </w:pPr>
    </w:p>
    <w:p w14:paraId="1AA8A4C3" w14:textId="681C748E" w:rsidR="00B07DAF" w:rsidRDefault="00B07DAF" w:rsidP="00BA174A">
      <w:pPr>
        <w:tabs>
          <w:tab w:val="left" w:pos="518"/>
          <w:tab w:val="center" w:pos="4513"/>
        </w:tabs>
        <w:spacing w:line="480" w:lineRule="auto"/>
        <w:jc w:val="center"/>
        <w:rPr>
          <w:rFonts w:ascii="Times New Roman" w:hAnsi="Times New Roman" w:cs="Times New Roman"/>
          <w:sz w:val="24"/>
          <w:szCs w:val="24"/>
          <w:lang w:val="en-US"/>
        </w:rPr>
      </w:pPr>
    </w:p>
    <w:p w14:paraId="3AB45C22" w14:textId="2D92FA88" w:rsidR="00B71B17" w:rsidRPr="00BA174A" w:rsidRDefault="00B71B17" w:rsidP="00BA174A">
      <w:pPr>
        <w:tabs>
          <w:tab w:val="left" w:pos="518"/>
          <w:tab w:val="center" w:pos="4513"/>
        </w:tabs>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Flexible Working  </w:t>
      </w:r>
    </w:p>
    <w:p w14:paraId="3AB685F7" w14:textId="71A5A035" w:rsidR="00B54283" w:rsidRPr="00BA174A" w:rsidRDefault="005E1F93" w:rsidP="00BA174A">
      <w:pPr>
        <w:tabs>
          <w:tab w:val="left" w:pos="518"/>
          <w:tab w:val="center" w:pos="4513"/>
        </w:tabs>
        <w:spacing w:line="480" w:lineRule="auto"/>
        <w:jc w:val="center"/>
        <w:rPr>
          <w:rFonts w:ascii="Times New Roman" w:hAnsi="Times New Roman" w:cs="Times New Roman"/>
          <w:b/>
          <w:bCs/>
          <w:sz w:val="24"/>
          <w:szCs w:val="24"/>
          <w:lang w:val="en-US"/>
        </w:rPr>
      </w:pPr>
      <w:r w:rsidRPr="00BA174A">
        <w:rPr>
          <w:rFonts w:ascii="Times New Roman" w:hAnsi="Times New Roman" w:cs="Times New Roman"/>
          <w:b/>
          <w:bCs/>
          <w:sz w:val="24"/>
          <w:szCs w:val="24"/>
          <w:lang w:val="en-US"/>
        </w:rPr>
        <w:t>Introduction</w:t>
      </w:r>
    </w:p>
    <w:p w14:paraId="7A00156D" w14:textId="22392851" w:rsidR="00B54283"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b/>
          <w:bCs/>
          <w:sz w:val="24"/>
          <w:szCs w:val="24"/>
          <w:lang w:val="en-US"/>
        </w:rPr>
        <w:tab/>
      </w:r>
      <w:r w:rsidR="001A0038" w:rsidRPr="00BA174A">
        <w:rPr>
          <w:rFonts w:ascii="Times New Roman" w:hAnsi="Times New Roman" w:cs="Times New Roman"/>
          <w:sz w:val="24"/>
          <w:szCs w:val="24"/>
          <w:lang w:val="en-US"/>
        </w:rPr>
        <w:t xml:space="preserve">Flexible working </w:t>
      </w:r>
      <w:r w:rsidR="00D727D0" w:rsidRPr="00BA174A">
        <w:rPr>
          <w:rFonts w:ascii="Times New Roman" w:hAnsi="Times New Roman" w:cs="Times New Roman"/>
          <w:sz w:val="24"/>
          <w:szCs w:val="24"/>
          <w:lang w:val="en-US"/>
        </w:rPr>
        <w:t>can be described</w:t>
      </w:r>
      <w:r w:rsidR="001A0038" w:rsidRPr="00BA174A">
        <w:rPr>
          <w:rFonts w:ascii="Times New Roman" w:hAnsi="Times New Roman" w:cs="Times New Roman"/>
          <w:sz w:val="24"/>
          <w:szCs w:val="24"/>
          <w:lang w:val="en-US"/>
        </w:rPr>
        <w:t xml:space="preserve"> as </w:t>
      </w:r>
      <w:r w:rsidR="00D727D0" w:rsidRPr="00BA174A">
        <w:rPr>
          <w:rFonts w:ascii="Times New Roman" w:hAnsi="Times New Roman" w:cs="Times New Roman"/>
          <w:sz w:val="24"/>
          <w:szCs w:val="24"/>
          <w:lang w:val="en-US"/>
        </w:rPr>
        <w:t>the</w:t>
      </w:r>
      <w:r w:rsidR="001A0038" w:rsidRPr="00BA174A">
        <w:rPr>
          <w:rFonts w:ascii="Times New Roman" w:hAnsi="Times New Roman" w:cs="Times New Roman"/>
          <w:sz w:val="24"/>
          <w:szCs w:val="24"/>
          <w:lang w:val="en-US"/>
        </w:rPr>
        <w:t xml:space="preserve"> type of employment that permits individuals to change the amount, schedule, or place of their work, typically for the advantage of both the employee and the organization.</w:t>
      </w:r>
      <w:r w:rsidR="00D727D0" w:rsidRPr="00BA174A">
        <w:rPr>
          <w:rFonts w:ascii="Times New Roman" w:hAnsi="Times New Roman" w:cs="Times New Roman"/>
          <w:sz w:val="24"/>
          <w:szCs w:val="24"/>
          <w:lang w:val="en-US"/>
        </w:rPr>
        <w:t xml:space="preserve"> Ideally, after the Covid-19 pandemic, most organizations have looked forward to implementing flexible working. The strategy is meant to survive and ensure competitiveness in the constantly changing global market. The continuous technological development has also ensured that working can be done remotely. </w:t>
      </w:r>
      <w:r w:rsidR="00942E07" w:rsidRPr="00BA174A">
        <w:rPr>
          <w:rFonts w:ascii="Times New Roman" w:hAnsi="Times New Roman" w:cs="Times New Roman"/>
          <w:sz w:val="24"/>
          <w:szCs w:val="24"/>
          <w:lang w:val="en-US"/>
        </w:rPr>
        <w:t xml:space="preserve">The use of strategic, flexible working has both its advantages and disadvantages. </w:t>
      </w:r>
      <w:r w:rsidR="009217FC" w:rsidRPr="00BA174A">
        <w:rPr>
          <w:rFonts w:ascii="Times New Roman" w:hAnsi="Times New Roman" w:cs="Times New Roman"/>
          <w:sz w:val="24"/>
          <w:szCs w:val="24"/>
          <w:lang w:val="en-US"/>
        </w:rPr>
        <w:t xml:space="preserve">Some of the merits include mutual balancing of family and </w:t>
      </w:r>
      <w:r w:rsidR="00640A3D" w:rsidRPr="00BA174A">
        <w:rPr>
          <w:rFonts w:ascii="Times New Roman" w:hAnsi="Times New Roman" w:cs="Times New Roman"/>
          <w:sz w:val="24"/>
          <w:szCs w:val="24"/>
          <w:lang w:val="en-US"/>
        </w:rPr>
        <w:t>friend’s</w:t>
      </w:r>
      <w:r w:rsidR="009217FC" w:rsidRPr="00BA174A">
        <w:rPr>
          <w:rFonts w:ascii="Times New Roman" w:hAnsi="Times New Roman" w:cs="Times New Roman"/>
          <w:sz w:val="24"/>
          <w:szCs w:val="24"/>
          <w:lang w:val="en-US"/>
        </w:rPr>
        <w:t xml:space="preserve"> life, good utilization of human capital, and forcing the </w:t>
      </w:r>
      <w:r w:rsidR="009B73CE" w:rsidRPr="00BA174A">
        <w:rPr>
          <w:rFonts w:ascii="Times New Roman" w:hAnsi="Times New Roman" w:cs="Times New Roman"/>
          <w:sz w:val="24"/>
          <w:szCs w:val="24"/>
          <w:lang w:val="en-US"/>
        </w:rPr>
        <w:t>withdrawal</w:t>
      </w:r>
      <w:r w:rsidR="009217FC" w:rsidRPr="00BA174A">
        <w:rPr>
          <w:rFonts w:ascii="Times New Roman" w:hAnsi="Times New Roman" w:cs="Times New Roman"/>
          <w:sz w:val="24"/>
          <w:szCs w:val="24"/>
          <w:lang w:val="en-US"/>
        </w:rPr>
        <w:t xml:space="preserve"> of pending issues such as turnover intentions and staff absenteeism</w:t>
      </w:r>
      <w:r w:rsidR="00526150" w:rsidRPr="00BA174A">
        <w:rPr>
          <w:rFonts w:ascii="Times New Roman" w:hAnsi="Times New Roman" w:cs="Times New Roman"/>
          <w:sz w:val="24"/>
          <w:szCs w:val="24"/>
          <w:lang w:val="en-US"/>
        </w:rPr>
        <w:t xml:space="preserve"> (</w:t>
      </w:r>
      <w:r w:rsidR="00526150" w:rsidRPr="00BA174A">
        <w:rPr>
          <w:rFonts w:ascii="Times New Roman" w:hAnsi="Times New Roman" w:cs="Times New Roman"/>
          <w:color w:val="222222"/>
          <w:sz w:val="24"/>
          <w:szCs w:val="24"/>
          <w:shd w:val="clear" w:color="auto" w:fill="FFFFFF"/>
        </w:rPr>
        <w:t>Ewald, Gilbert</w:t>
      </w:r>
      <w:r w:rsidR="00526150" w:rsidRPr="00BA174A">
        <w:rPr>
          <w:rFonts w:ascii="Times New Roman" w:hAnsi="Times New Roman" w:cs="Times New Roman"/>
          <w:color w:val="222222"/>
          <w:sz w:val="24"/>
          <w:szCs w:val="24"/>
          <w:shd w:val="clear" w:color="auto" w:fill="FFFFFF"/>
          <w:lang w:val="en-US"/>
        </w:rPr>
        <w:t xml:space="preserve">, </w:t>
      </w:r>
      <w:r w:rsidR="00526150" w:rsidRPr="00BA174A">
        <w:rPr>
          <w:rFonts w:ascii="Times New Roman" w:hAnsi="Times New Roman" w:cs="Times New Roman"/>
          <w:color w:val="222222"/>
          <w:sz w:val="24"/>
          <w:szCs w:val="24"/>
          <w:shd w:val="clear" w:color="auto" w:fill="FFFFFF"/>
        </w:rPr>
        <w:t>and Huppatz, 2020</w:t>
      </w:r>
      <w:r w:rsidR="00526150" w:rsidRPr="00BA174A">
        <w:rPr>
          <w:rFonts w:ascii="Times New Roman" w:hAnsi="Times New Roman" w:cs="Times New Roman"/>
          <w:color w:val="222222"/>
          <w:sz w:val="24"/>
          <w:szCs w:val="24"/>
          <w:shd w:val="clear" w:color="auto" w:fill="FFFFFF"/>
          <w:lang w:val="en-US"/>
        </w:rPr>
        <w:t>, p. 32</w:t>
      </w:r>
      <w:r w:rsidR="00526150" w:rsidRPr="00BA174A">
        <w:rPr>
          <w:rFonts w:ascii="Times New Roman" w:hAnsi="Times New Roman" w:cs="Times New Roman"/>
          <w:sz w:val="24"/>
          <w:szCs w:val="24"/>
          <w:lang w:val="en-US"/>
        </w:rPr>
        <w:t>)</w:t>
      </w:r>
      <w:r w:rsidR="009217FC" w:rsidRPr="00BA174A">
        <w:rPr>
          <w:rFonts w:ascii="Times New Roman" w:hAnsi="Times New Roman" w:cs="Times New Roman"/>
          <w:sz w:val="24"/>
          <w:szCs w:val="24"/>
          <w:lang w:val="en-US"/>
        </w:rPr>
        <w:t>.</w:t>
      </w:r>
      <w:r w:rsidR="00505B54" w:rsidRPr="00BA174A">
        <w:rPr>
          <w:rFonts w:ascii="Times New Roman" w:hAnsi="Times New Roman" w:cs="Times New Roman"/>
          <w:sz w:val="24"/>
          <w:szCs w:val="24"/>
          <w:lang w:val="en-US"/>
        </w:rPr>
        <w:t xml:space="preserve"> However, flexible working has drawbacks, such as negative moral conduct, </w:t>
      </w:r>
      <w:r w:rsidR="00640A3D" w:rsidRPr="00BA174A">
        <w:rPr>
          <w:rFonts w:ascii="Times New Roman" w:hAnsi="Times New Roman" w:cs="Times New Roman"/>
          <w:sz w:val="24"/>
          <w:szCs w:val="24"/>
          <w:lang w:val="en-US"/>
        </w:rPr>
        <w:t>coordination</w:t>
      </w:r>
      <w:r w:rsidR="00505B54" w:rsidRPr="00BA174A">
        <w:rPr>
          <w:rFonts w:ascii="Times New Roman" w:hAnsi="Times New Roman" w:cs="Times New Roman"/>
          <w:sz w:val="24"/>
          <w:szCs w:val="24"/>
          <w:lang w:val="en-US"/>
        </w:rPr>
        <w:t xml:space="preserve"> problems, and management.</w:t>
      </w:r>
    </w:p>
    <w:p w14:paraId="2DA61FC5" w14:textId="7BBAF403" w:rsidR="00640A3D"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r>
      <w:r w:rsidR="00A24B39" w:rsidRPr="00BA174A">
        <w:rPr>
          <w:rFonts w:ascii="Times New Roman" w:hAnsi="Times New Roman" w:cs="Times New Roman"/>
          <w:sz w:val="24"/>
          <w:szCs w:val="24"/>
          <w:lang w:val="en-US"/>
        </w:rPr>
        <w:t xml:space="preserve">Similarly, due to the rising </w:t>
      </w:r>
      <w:r w:rsidR="00D631A6" w:rsidRPr="00BA174A">
        <w:rPr>
          <w:rFonts w:ascii="Times New Roman" w:hAnsi="Times New Roman" w:cs="Times New Roman"/>
          <w:sz w:val="24"/>
          <w:szCs w:val="24"/>
          <w:lang w:val="en-US"/>
        </w:rPr>
        <w:t>imperative</w:t>
      </w:r>
      <w:r w:rsidR="00A24B39" w:rsidRPr="00BA174A">
        <w:rPr>
          <w:rFonts w:ascii="Times New Roman" w:hAnsi="Times New Roman" w:cs="Times New Roman"/>
          <w:sz w:val="24"/>
          <w:szCs w:val="24"/>
          <w:lang w:val="en-US"/>
        </w:rPr>
        <w:t xml:space="preserve"> for </w:t>
      </w:r>
      <w:r w:rsidR="00D631A6" w:rsidRPr="00BA174A">
        <w:rPr>
          <w:rFonts w:ascii="Times New Roman" w:hAnsi="Times New Roman" w:cs="Times New Roman"/>
          <w:sz w:val="24"/>
          <w:szCs w:val="24"/>
          <w:lang w:val="en-US"/>
        </w:rPr>
        <w:t>organizations</w:t>
      </w:r>
      <w:r w:rsidR="00A24B39" w:rsidRPr="00BA174A">
        <w:rPr>
          <w:rFonts w:ascii="Times New Roman" w:hAnsi="Times New Roman" w:cs="Times New Roman"/>
          <w:sz w:val="24"/>
          <w:szCs w:val="24"/>
          <w:lang w:val="en-US"/>
        </w:rPr>
        <w:t xml:space="preserve"> to boost their remote working capabilities, flexibility is no longer </w:t>
      </w:r>
      <w:r w:rsidR="00D631A6" w:rsidRPr="00BA174A">
        <w:rPr>
          <w:rFonts w:ascii="Times New Roman" w:hAnsi="Times New Roman" w:cs="Times New Roman"/>
          <w:sz w:val="24"/>
          <w:szCs w:val="24"/>
          <w:lang w:val="en-US"/>
        </w:rPr>
        <w:t>confined</w:t>
      </w:r>
      <w:r w:rsidR="00A24B39" w:rsidRPr="00BA174A">
        <w:rPr>
          <w:rFonts w:ascii="Times New Roman" w:hAnsi="Times New Roman" w:cs="Times New Roman"/>
          <w:sz w:val="24"/>
          <w:szCs w:val="24"/>
          <w:lang w:val="en-US"/>
        </w:rPr>
        <w:t xml:space="preserve"> to the relations between the workers and the management. Nowadays, flexible working involves many </w:t>
      </w:r>
      <w:r w:rsidR="00D631A6" w:rsidRPr="00BA174A">
        <w:rPr>
          <w:rFonts w:ascii="Times New Roman" w:hAnsi="Times New Roman" w:cs="Times New Roman"/>
          <w:sz w:val="24"/>
          <w:szCs w:val="24"/>
          <w:lang w:val="en-US"/>
        </w:rPr>
        <w:t>parts</w:t>
      </w:r>
      <w:r w:rsidR="00A24B39" w:rsidRPr="00BA174A">
        <w:rPr>
          <w:rFonts w:ascii="Times New Roman" w:hAnsi="Times New Roman" w:cs="Times New Roman"/>
          <w:sz w:val="24"/>
          <w:szCs w:val="24"/>
          <w:lang w:val="en-US"/>
        </w:rPr>
        <w:t xml:space="preserve"> of the </w:t>
      </w:r>
      <w:r w:rsidR="00D631A6" w:rsidRPr="00BA174A">
        <w:rPr>
          <w:rFonts w:ascii="Times New Roman" w:hAnsi="Times New Roman" w:cs="Times New Roman"/>
          <w:sz w:val="24"/>
          <w:szCs w:val="24"/>
          <w:lang w:val="en-US"/>
        </w:rPr>
        <w:t>organization</w:t>
      </w:r>
      <w:r w:rsidR="00A24B39" w:rsidRPr="00BA174A">
        <w:rPr>
          <w:rFonts w:ascii="Times New Roman" w:hAnsi="Times New Roman" w:cs="Times New Roman"/>
          <w:sz w:val="24"/>
          <w:szCs w:val="24"/>
          <w:lang w:val="en-US"/>
        </w:rPr>
        <w:t xml:space="preserve"> to foster togetherness hence a </w:t>
      </w:r>
      <w:r w:rsidR="00D631A6" w:rsidRPr="00BA174A">
        <w:rPr>
          <w:rFonts w:ascii="Times New Roman" w:hAnsi="Times New Roman" w:cs="Times New Roman"/>
          <w:sz w:val="24"/>
          <w:szCs w:val="24"/>
          <w:lang w:val="en-US"/>
        </w:rPr>
        <w:t>successful</w:t>
      </w:r>
      <w:r w:rsidR="00A24B39" w:rsidRPr="00BA174A">
        <w:rPr>
          <w:rFonts w:ascii="Times New Roman" w:hAnsi="Times New Roman" w:cs="Times New Roman"/>
          <w:sz w:val="24"/>
          <w:szCs w:val="24"/>
          <w:lang w:val="en-US"/>
        </w:rPr>
        <w:t xml:space="preserve"> transformation.</w:t>
      </w:r>
      <w:r w:rsidR="00D631A6" w:rsidRPr="00BA174A">
        <w:rPr>
          <w:rFonts w:ascii="Times New Roman" w:hAnsi="Times New Roman" w:cs="Times New Roman"/>
          <w:sz w:val="24"/>
          <w:szCs w:val="24"/>
          <w:lang w:val="en-US"/>
        </w:rPr>
        <w:t xml:space="preserve"> Organizations must develop a comprehensive, integrated strategy that includes all important players, whether installing new technology and </w:t>
      </w:r>
      <w:r w:rsidR="00A00576" w:rsidRPr="00BA174A">
        <w:rPr>
          <w:rFonts w:ascii="Times New Roman" w:hAnsi="Times New Roman" w:cs="Times New Roman"/>
          <w:sz w:val="24"/>
          <w:szCs w:val="24"/>
          <w:lang w:val="en-US"/>
        </w:rPr>
        <w:t>infrastructure,</w:t>
      </w:r>
      <w:r w:rsidR="00D631A6" w:rsidRPr="00BA174A">
        <w:rPr>
          <w:rFonts w:ascii="Times New Roman" w:hAnsi="Times New Roman" w:cs="Times New Roman"/>
          <w:sz w:val="24"/>
          <w:szCs w:val="24"/>
          <w:lang w:val="en-US"/>
        </w:rPr>
        <w:t xml:space="preserve"> asking managers and employees to modify how they work, or building new processes and systems around work</w:t>
      </w:r>
      <w:r w:rsidR="001A047F" w:rsidRPr="00BA174A">
        <w:rPr>
          <w:rFonts w:ascii="Times New Roman" w:hAnsi="Times New Roman" w:cs="Times New Roman"/>
          <w:sz w:val="24"/>
          <w:szCs w:val="24"/>
          <w:lang w:val="en-US"/>
        </w:rPr>
        <w:t xml:space="preserve"> (</w:t>
      </w:r>
      <w:r w:rsidR="001A047F" w:rsidRPr="00BA174A">
        <w:rPr>
          <w:rFonts w:ascii="Times New Roman" w:hAnsi="Times New Roman" w:cs="Times New Roman"/>
          <w:color w:val="222222"/>
          <w:sz w:val="24"/>
          <w:szCs w:val="24"/>
          <w:shd w:val="clear" w:color="auto" w:fill="FFFFFF"/>
        </w:rPr>
        <w:t>Chung</w:t>
      </w:r>
      <w:r w:rsidR="001A047F" w:rsidRPr="00BA174A">
        <w:rPr>
          <w:rFonts w:ascii="Times New Roman" w:hAnsi="Times New Roman" w:cs="Times New Roman"/>
          <w:color w:val="222222"/>
          <w:sz w:val="24"/>
          <w:szCs w:val="24"/>
          <w:shd w:val="clear" w:color="auto" w:fill="FFFFFF"/>
          <w:lang w:val="en-US"/>
        </w:rPr>
        <w:t xml:space="preserve"> </w:t>
      </w:r>
      <w:r w:rsidR="001A047F" w:rsidRPr="00BA174A">
        <w:rPr>
          <w:rFonts w:ascii="Times New Roman" w:hAnsi="Times New Roman" w:cs="Times New Roman"/>
          <w:color w:val="222222"/>
          <w:sz w:val="24"/>
          <w:szCs w:val="24"/>
          <w:shd w:val="clear" w:color="auto" w:fill="FFFFFF"/>
        </w:rPr>
        <w:t>and Lippe,</w:t>
      </w:r>
      <w:r w:rsidR="001A047F" w:rsidRPr="00BA174A">
        <w:rPr>
          <w:rFonts w:ascii="Times New Roman" w:hAnsi="Times New Roman" w:cs="Times New Roman"/>
          <w:color w:val="222222"/>
          <w:sz w:val="24"/>
          <w:szCs w:val="24"/>
          <w:shd w:val="clear" w:color="auto" w:fill="FFFFFF"/>
          <w:lang w:val="en-US"/>
        </w:rPr>
        <w:t xml:space="preserve"> </w:t>
      </w:r>
      <w:r w:rsidR="001A047F" w:rsidRPr="00BA174A">
        <w:rPr>
          <w:rFonts w:ascii="Times New Roman" w:hAnsi="Times New Roman" w:cs="Times New Roman"/>
          <w:color w:val="222222"/>
          <w:sz w:val="24"/>
          <w:szCs w:val="24"/>
          <w:shd w:val="clear" w:color="auto" w:fill="FFFFFF"/>
        </w:rPr>
        <w:t>2020</w:t>
      </w:r>
      <w:r w:rsidR="001A047F" w:rsidRPr="00BA174A">
        <w:rPr>
          <w:rFonts w:ascii="Times New Roman" w:hAnsi="Times New Roman" w:cs="Times New Roman"/>
          <w:color w:val="222222"/>
          <w:sz w:val="24"/>
          <w:szCs w:val="24"/>
          <w:shd w:val="clear" w:color="auto" w:fill="FFFFFF"/>
          <w:lang w:val="en-US"/>
        </w:rPr>
        <w:t>, p. 370</w:t>
      </w:r>
      <w:r w:rsidR="001A047F" w:rsidRPr="00BA174A">
        <w:rPr>
          <w:rFonts w:ascii="Times New Roman" w:hAnsi="Times New Roman" w:cs="Times New Roman"/>
          <w:sz w:val="24"/>
          <w:szCs w:val="24"/>
          <w:lang w:val="en-US"/>
        </w:rPr>
        <w:t>)</w:t>
      </w:r>
      <w:r w:rsidR="00D631A6" w:rsidRPr="00BA174A">
        <w:rPr>
          <w:rFonts w:ascii="Times New Roman" w:hAnsi="Times New Roman" w:cs="Times New Roman"/>
          <w:sz w:val="24"/>
          <w:szCs w:val="24"/>
          <w:lang w:val="en-US"/>
        </w:rPr>
        <w:t xml:space="preserve">. However, in far too many organizations, barriers like misunderstandings about flexible working and even unfavorable attitudes of leaders and line managers can prevent its benefits from being realized for individuals or the firm. Making a case for companies to invest in expanding </w:t>
      </w:r>
      <w:r w:rsidR="00D631A6" w:rsidRPr="00BA174A">
        <w:rPr>
          <w:rFonts w:ascii="Times New Roman" w:hAnsi="Times New Roman" w:cs="Times New Roman"/>
          <w:sz w:val="24"/>
          <w:szCs w:val="24"/>
          <w:lang w:val="en-US"/>
        </w:rPr>
        <w:lastRenderedPageBreak/>
        <w:t>flexible work options throughout their workforce is crucial to retaining and recruiting talent from various backgrounds and experiences.</w:t>
      </w:r>
    </w:p>
    <w:p w14:paraId="4E301F89" w14:textId="4D48511E" w:rsidR="008C7AF9" w:rsidRDefault="008C7AF9" w:rsidP="00BA174A">
      <w:pPr>
        <w:tabs>
          <w:tab w:val="left" w:pos="518"/>
          <w:tab w:val="center" w:pos="4513"/>
        </w:tabs>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CIPD map consists of various segments. As shown below</w:t>
      </w:r>
    </w:p>
    <w:p w14:paraId="6A5CD64B" w14:textId="6EDFED5C" w:rsidR="006852D9" w:rsidRDefault="006852D9" w:rsidP="00BA174A">
      <w:pPr>
        <w:tabs>
          <w:tab w:val="left" w:pos="518"/>
          <w:tab w:val="center" w:pos="4513"/>
        </w:tabs>
        <w:spacing w:line="480" w:lineRule="auto"/>
        <w:rPr>
          <w:rFonts w:ascii="Times New Roman" w:hAnsi="Times New Roman" w:cs="Times New Roman"/>
          <w:sz w:val="24"/>
          <w:szCs w:val="24"/>
          <w:lang w:val="en-US"/>
        </w:rPr>
      </w:pPr>
      <w:r>
        <w:rPr>
          <w:noProof/>
          <w:lang w:val="en-US"/>
        </w:rPr>
        <w:drawing>
          <wp:inline distT="0" distB="0" distL="0" distR="0" wp14:anchorId="2C9D98D4" wp14:editId="27A962D3">
            <wp:extent cx="5731510" cy="3221153"/>
            <wp:effectExtent l="0" t="0" r="2540" b="0"/>
            <wp:docPr id="5" name="Picture 5" descr="https://www.personneltoday.com/wp-content/uploads/sites/8/2018/11/profession-map-wind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personneltoday.com/wp-content/uploads/sites/8/2018/11/profession-map-window.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1153"/>
                    </a:xfrm>
                    <a:prstGeom prst="rect">
                      <a:avLst/>
                    </a:prstGeom>
                    <a:noFill/>
                    <a:ln>
                      <a:noFill/>
                    </a:ln>
                  </pic:spPr>
                </pic:pic>
              </a:graphicData>
            </a:graphic>
          </wp:inline>
        </w:drawing>
      </w:r>
    </w:p>
    <w:p w14:paraId="1FA1DF2E" w14:textId="42117415" w:rsidR="006852D9" w:rsidRDefault="006852D9" w:rsidP="00BA174A">
      <w:pPr>
        <w:tabs>
          <w:tab w:val="left" w:pos="518"/>
          <w:tab w:val="center" w:pos="4513"/>
        </w:tabs>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image below depicts the evolution of the CIPD map</w:t>
      </w:r>
    </w:p>
    <w:p w14:paraId="14F7F38F" w14:textId="6888D768" w:rsidR="00451703" w:rsidRDefault="00451703" w:rsidP="00BA174A">
      <w:pPr>
        <w:tabs>
          <w:tab w:val="left" w:pos="518"/>
          <w:tab w:val="center" w:pos="4513"/>
        </w:tabs>
        <w:spacing w:line="480" w:lineRule="auto"/>
        <w:rPr>
          <w:rFonts w:ascii="Times New Roman" w:hAnsi="Times New Roman" w:cs="Times New Roman"/>
          <w:sz w:val="24"/>
          <w:szCs w:val="24"/>
          <w:lang w:val="en-US"/>
        </w:rPr>
      </w:pPr>
      <w:r w:rsidRPr="00451703">
        <w:rPr>
          <w:rFonts w:ascii="Times New Roman" w:hAnsi="Times New Roman" w:cs="Times New Roman"/>
          <w:noProof/>
          <w:sz w:val="24"/>
          <w:szCs w:val="24"/>
          <w:lang w:val="en-US"/>
        </w:rPr>
        <w:drawing>
          <wp:inline distT="0" distB="0" distL="0" distR="0" wp14:anchorId="72CBA7BC" wp14:editId="3CF57DE3">
            <wp:extent cx="5731510" cy="3225367"/>
            <wp:effectExtent l="0" t="0" r="2540" b="0"/>
            <wp:docPr id="1" name="Picture 1" descr="https://snapsim.com/wp-content/uploads/2021/05/CIPD_old_new_evolu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napsim.com/wp-content/uploads/2021/05/CIPD_old_new_evolution.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5367"/>
                    </a:xfrm>
                    <a:prstGeom prst="rect">
                      <a:avLst/>
                    </a:prstGeom>
                    <a:noFill/>
                    <a:ln>
                      <a:noFill/>
                    </a:ln>
                  </pic:spPr>
                </pic:pic>
              </a:graphicData>
            </a:graphic>
          </wp:inline>
        </w:drawing>
      </w:r>
    </w:p>
    <w:p w14:paraId="658F9091" w14:textId="1EC58A7B" w:rsidR="008C7AF9" w:rsidRDefault="006852D9" w:rsidP="00BA174A">
      <w:pPr>
        <w:tabs>
          <w:tab w:val="left" w:pos="518"/>
          <w:tab w:val="center" w:pos="4513"/>
        </w:tabs>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The focus of CIPD ha</w:t>
      </w:r>
      <w:r w:rsidR="008C7AF9">
        <w:rPr>
          <w:rFonts w:ascii="Times New Roman" w:hAnsi="Times New Roman" w:cs="Times New Roman"/>
          <w:sz w:val="24"/>
          <w:szCs w:val="24"/>
          <w:lang w:val="en-US"/>
        </w:rPr>
        <w:t>s</w:t>
      </w:r>
      <w:r>
        <w:rPr>
          <w:rFonts w:ascii="Times New Roman" w:hAnsi="Times New Roman" w:cs="Times New Roman"/>
          <w:sz w:val="24"/>
          <w:szCs w:val="24"/>
          <w:lang w:val="en-US"/>
        </w:rPr>
        <w:t xml:space="preserve"> changed from a generic focus based on best practice to one that is based on values</w:t>
      </w:r>
      <w:r w:rsidR="00A23FF5">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31345688"/>
          <w:citation/>
        </w:sdtPr>
        <w:sdtEndPr/>
        <w:sdtContent>
          <w:r w:rsidR="00A23FF5">
            <w:rPr>
              <w:rFonts w:ascii="Times New Roman" w:hAnsi="Times New Roman" w:cs="Times New Roman"/>
              <w:sz w:val="24"/>
              <w:szCs w:val="24"/>
              <w:lang w:val="en-US"/>
            </w:rPr>
            <w:fldChar w:fldCharType="begin"/>
          </w:r>
          <w:r w:rsidR="00A23FF5">
            <w:rPr>
              <w:rFonts w:ascii="Times New Roman" w:hAnsi="Times New Roman" w:cs="Times New Roman"/>
              <w:sz w:val="24"/>
              <w:szCs w:val="24"/>
              <w:lang w:val="en-US"/>
            </w:rPr>
            <w:instrText xml:space="preserve"> CITATION Cha221 \l 1033 </w:instrText>
          </w:r>
          <w:r w:rsidR="00A23FF5">
            <w:rPr>
              <w:rFonts w:ascii="Times New Roman" w:hAnsi="Times New Roman" w:cs="Times New Roman"/>
              <w:sz w:val="24"/>
              <w:szCs w:val="24"/>
              <w:lang w:val="en-US"/>
            </w:rPr>
            <w:fldChar w:fldCharType="separate"/>
          </w:r>
          <w:r w:rsidR="00A23FF5" w:rsidRPr="00A23FF5">
            <w:rPr>
              <w:rFonts w:ascii="Times New Roman" w:hAnsi="Times New Roman" w:cs="Times New Roman"/>
              <w:noProof/>
              <w:sz w:val="24"/>
              <w:szCs w:val="24"/>
              <w:lang w:val="en-US"/>
            </w:rPr>
            <w:t>(Chartered Institute of Personnel and Development, 2022)</w:t>
          </w:r>
          <w:r w:rsidR="00A23FF5">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proofErr w:type="gramStart"/>
      <w:r w:rsidR="00422BF8">
        <w:rPr>
          <w:rFonts w:ascii="Times New Roman" w:hAnsi="Times New Roman" w:cs="Times New Roman"/>
          <w:sz w:val="24"/>
          <w:szCs w:val="24"/>
          <w:lang w:val="en-US"/>
        </w:rPr>
        <w:t>Actually, this</w:t>
      </w:r>
      <w:proofErr w:type="gramEnd"/>
      <w:r w:rsidR="00422BF8">
        <w:rPr>
          <w:rFonts w:ascii="Times New Roman" w:hAnsi="Times New Roman" w:cs="Times New Roman"/>
          <w:sz w:val="24"/>
          <w:szCs w:val="24"/>
          <w:lang w:val="en-US"/>
        </w:rPr>
        <w:t xml:space="preserve"> allows it to be </w:t>
      </w:r>
      <w:r w:rsidR="001E2C4C">
        <w:rPr>
          <w:rFonts w:ascii="Times New Roman" w:hAnsi="Times New Roman" w:cs="Times New Roman"/>
          <w:sz w:val="24"/>
          <w:szCs w:val="24"/>
          <w:lang w:val="en-US"/>
        </w:rPr>
        <w:t xml:space="preserve">more flexible and </w:t>
      </w:r>
      <w:r w:rsidR="00422BF8">
        <w:rPr>
          <w:rFonts w:ascii="Times New Roman" w:hAnsi="Times New Roman" w:cs="Times New Roman"/>
          <w:sz w:val="24"/>
          <w:szCs w:val="24"/>
          <w:lang w:val="en-US"/>
        </w:rPr>
        <w:t>relevant to different organizations. As</w:t>
      </w:r>
      <w:r w:rsidR="008C7AF9">
        <w:rPr>
          <w:rFonts w:ascii="Times New Roman" w:hAnsi="Times New Roman" w:cs="Times New Roman"/>
          <w:sz w:val="24"/>
          <w:szCs w:val="24"/>
          <w:lang w:val="en-US"/>
        </w:rPr>
        <w:t xml:space="preserve"> indicated, this is a Purpose led way of working. Purpose promotes Evidence-based, Principle-l</w:t>
      </w:r>
      <w:r w:rsidR="003E3BC5">
        <w:rPr>
          <w:rFonts w:ascii="Times New Roman" w:hAnsi="Times New Roman" w:cs="Times New Roman"/>
          <w:sz w:val="24"/>
          <w:szCs w:val="24"/>
          <w:lang w:val="en-US"/>
        </w:rPr>
        <w:t>ed, and Outcome-driven practice. In turn, these principles are amplified by: Specialist Knowledge, Core behaviors, and Core Knowledge. For instance, core behaviors such as a value for people and ethical practice promote a principle led</w:t>
      </w:r>
      <w:r w:rsidR="001E2C4C">
        <w:rPr>
          <w:rFonts w:ascii="Times New Roman" w:hAnsi="Times New Roman" w:cs="Times New Roman"/>
          <w:sz w:val="24"/>
          <w:szCs w:val="24"/>
          <w:lang w:val="en-US"/>
        </w:rPr>
        <w:t xml:space="preserve"> way of working. T</w:t>
      </w:r>
      <w:r w:rsidR="003E3BC5">
        <w:rPr>
          <w:rFonts w:ascii="Times New Roman" w:hAnsi="Times New Roman" w:cs="Times New Roman"/>
          <w:sz w:val="24"/>
          <w:szCs w:val="24"/>
          <w:lang w:val="en-US"/>
        </w:rPr>
        <w:t xml:space="preserve">he CIPD model is meant to be evaluated outwards from the inside. From a purpose of enhancing work and working conditions, </w:t>
      </w:r>
      <w:r w:rsidR="00451703">
        <w:rPr>
          <w:rFonts w:ascii="Times New Roman" w:hAnsi="Times New Roman" w:cs="Times New Roman"/>
          <w:sz w:val="24"/>
          <w:szCs w:val="24"/>
          <w:lang w:val="en-US"/>
        </w:rPr>
        <w:t>Human Resource Managers can better understand more specific aspects such as Core behaviors</w:t>
      </w:r>
      <w:r w:rsidR="00CE373E">
        <w:rPr>
          <w:rFonts w:ascii="Times New Roman" w:hAnsi="Times New Roman" w:cs="Times New Roman"/>
          <w:sz w:val="24"/>
          <w:szCs w:val="24"/>
          <w:lang w:val="en-US"/>
        </w:rPr>
        <w:t xml:space="preserve"> required to achieve their Purpose</w:t>
      </w:r>
      <w:r w:rsidR="00A23FF5">
        <w:rPr>
          <w:rFonts w:ascii="Times New Roman" w:hAnsi="Times New Roman" w:cs="Times New Roman"/>
          <w:sz w:val="24"/>
          <w:szCs w:val="24"/>
          <w:lang w:val="en-US"/>
        </w:rPr>
        <w:t xml:space="preserve"> </w:t>
      </w:r>
      <w:r w:rsidR="00CE373E">
        <w:rPr>
          <w:rFonts w:ascii="Times New Roman" w:hAnsi="Times New Roman" w:cs="Times New Roman"/>
          <w:sz w:val="24"/>
          <w:szCs w:val="24"/>
          <w:lang w:val="en-US"/>
        </w:rPr>
        <w:t xml:space="preserve">promoting more awareness </w:t>
      </w:r>
      <w:sdt>
        <w:sdtPr>
          <w:rPr>
            <w:rFonts w:ascii="Times New Roman" w:hAnsi="Times New Roman" w:cs="Times New Roman"/>
            <w:sz w:val="24"/>
            <w:szCs w:val="24"/>
            <w:lang w:val="en-US"/>
          </w:rPr>
          <w:id w:val="180488512"/>
          <w:citation/>
        </w:sdtPr>
        <w:sdtEndPr/>
        <w:sdtContent>
          <w:r w:rsidR="00A23FF5">
            <w:rPr>
              <w:rFonts w:ascii="Times New Roman" w:hAnsi="Times New Roman" w:cs="Times New Roman"/>
              <w:sz w:val="24"/>
              <w:szCs w:val="24"/>
              <w:lang w:val="en-US"/>
            </w:rPr>
            <w:fldChar w:fldCharType="begin"/>
          </w:r>
          <w:r w:rsidR="00A23FF5">
            <w:rPr>
              <w:rFonts w:ascii="Times New Roman" w:hAnsi="Times New Roman" w:cs="Times New Roman"/>
              <w:sz w:val="24"/>
              <w:szCs w:val="24"/>
              <w:lang w:val="en-US"/>
            </w:rPr>
            <w:instrText xml:space="preserve"> CITATION Cha22 \l 1033 </w:instrText>
          </w:r>
          <w:r w:rsidR="00A23FF5">
            <w:rPr>
              <w:rFonts w:ascii="Times New Roman" w:hAnsi="Times New Roman" w:cs="Times New Roman"/>
              <w:sz w:val="24"/>
              <w:szCs w:val="24"/>
              <w:lang w:val="en-US"/>
            </w:rPr>
            <w:fldChar w:fldCharType="separate"/>
          </w:r>
          <w:r w:rsidR="00A23FF5" w:rsidRPr="00A23FF5">
            <w:rPr>
              <w:rFonts w:ascii="Times New Roman" w:hAnsi="Times New Roman" w:cs="Times New Roman"/>
              <w:noProof/>
              <w:sz w:val="24"/>
              <w:szCs w:val="24"/>
              <w:lang w:val="en-US"/>
            </w:rPr>
            <w:t>(Chartered Institute of Personnel and Development, 2022)</w:t>
          </w:r>
          <w:r w:rsidR="00A23FF5">
            <w:rPr>
              <w:rFonts w:ascii="Times New Roman" w:hAnsi="Times New Roman" w:cs="Times New Roman"/>
              <w:sz w:val="24"/>
              <w:szCs w:val="24"/>
              <w:lang w:val="en-US"/>
            </w:rPr>
            <w:fldChar w:fldCharType="end"/>
          </w:r>
        </w:sdtContent>
      </w:sdt>
      <w:r w:rsidR="00451703">
        <w:rPr>
          <w:rFonts w:ascii="Times New Roman" w:hAnsi="Times New Roman" w:cs="Times New Roman"/>
          <w:sz w:val="24"/>
          <w:szCs w:val="24"/>
          <w:lang w:val="en-US"/>
        </w:rPr>
        <w:t xml:space="preserve">. </w:t>
      </w:r>
    </w:p>
    <w:p w14:paraId="517871A3" w14:textId="468A40F1" w:rsidR="00451703" w:rsidRPr="00BA174A" w:rsidRDefault="00451703" w:rsidP="00BA174A">
      <w:pPr>
        <w:tabs>
          <w:tab w:val="left" w:pos="518"/>
          <w:tab w:val="center" w:pos="4513"/>
        </w:tabs>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Importantly, changes in the job world such as new roles, opportunities and priorities necessitate change</w:t>
      </w:r>
      <w:r w:rsidR="00CE373E">
        <w:rPr>
          <w:rFonts w:ascii="Times New Roman" w:hAnsi="Times New Roman" w:cs="Times New Roman"/>
          <w:sz w:val="24"/>
          <w:szCs w:val="24"/>
          <w:lang w:val="en-US"/>
        </w:rPr>
        <w:t>s</w:t>
      </w:r>
      <w:r>
        <w:rPr>
          <w:rFonts w:ascii="Times New Roman" w:hAnsi="Times New Roman" w:cs="Times New Roman"/>
          <w:sz w:val="24"/>
          <w:szCs w:val="24"/>
          <w:lang w:val="en-US"/>
        </w:rPr>
        <w:t xml:space="preserve"> in the CIPD map. In this regard, changes are made to the map after research, as well as consultation, ensuring relevance to the current professional world</w:t>
      </w:r>
      <w:r w:rsidR="00A23FF5">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21274481"/>
          <w:citation/>
        </w:sdtPr>
        <w:sdtEndPr/>
        <w:sdtContent>
          <w:r w:rsidR="00A23FF5">
            <w:rPr>
              <w:rFonts w:ascii="Times New Roman" w:hAnsi="Times New Roman" w:cs="Times New Roman"/>
              <w:sz w:val="24"/>
              <w:szCs w:val="24"/>
              <w:lang w:val="en-US"/>
            </w:rPr>
            <w:fldChar w:fldCharType="begin"/>
          </w:r>
          <w:r w:rsidR="00A23FF5">
            <w:rPr>
              <w:rFonts w:ascii="Times New Roman" w:hAnsi="Times New Roman" w:cs="Times New Roman"/>
              <w:sz w:val="24"/>
              <w:szCs w:val="24"/>
              <w:lang w:val="en-US"/>
            </w:rPr>
            <w:instrText xml:space="preserve"> CITATION Cha221 \l 1033 </w:instrText>
          </w:r>
          <w:r w:rsidR="00A23FF5">
            <w:rPr>
              <w:rFonts w:ascii="Times New Roman" w:hAnsi="Times New Roman" w:cs="Times New Roman"/>
              <w:sz w:val="24"/>
              <w:szCs w:val="24"/>
              <w:lang w:val="en-US"/>
            </w:rPr>
            <w:fldChar w:fldCharType="separate"/>
          </w:r>
          <w:r w:rsidR="00A23FF5" w:rsidRPr="00A23FF5">
            <w:rPr>
              <w:rFonts w:ascii="Times New Roman" w:hAnsi="Times New Roman" w:cs="Times New Roman"/>
              <w:noProof/>
              <w:sz w:val="24"/>
              <w:szCs w:val="24"/>
              <w:lang w:val="en-US"/>
            </w:rPr>
            <w:t>(Chartered Institute of Personnel and Development, 2022)</w:t>
          </w:r>
          <w:r w:rsidR="00A23FF5">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p>
    <w:p w14:paraId="1FA72CED" w14:textId="3358E853" w:rsidR="00A00576" w:rsidRPr="00BA174A" w:rsidRDefault="005E1F93" w:rsidP="00BA174A">
      <w:pPr>
        <w:tabs>
          <w:tab w:val="left" w:pos="518"/>
          <w:tab w:val="center" w:pos="4513"/>
        </w:tabs>
        <w:spacing w:line="480" w:lineRule="auto"/>
        <w:jc w:val="center"/>
        <w:rPr>
          <w:rFonts w:ascii="Times New Roman" w:hAnsi="Times New Roman" w:cs="Times New Roman"/>
          <w:i/>
          <w:iCs/>
          <w:sz w:val="24"/>
          <w:szCs w:val="24"/>
          <w:lang w:val="en-US"/>
        </w:rPr>
      </w:pPr>
      <w:r w:rsidRPr="00BA174A">
        <w:rPr>
          <w:rFonts w:ascii="Times New Roman" w:hAnsi="Times New Roman" w:cs="Times New Roman"/>
          <w:i/>
          <w:iCs/>
          <w:sz w:val="24"/>
          <w:szCs w:val="24"/>
          <w:lang w:val="en-US"/>
        </w:rPr>
        <w:t>Benefits of Implementing Flexible Working Strategies</w:t>
      </w:r>
    </w:p>
    <w:p w14:paraId="74D59762" w14:textId="3B9C5D75" w:rsidR="00A00576"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i/>
          <w:iCs/>
          <w:sz w:val="24"/>
          <w:szCs w:val="24"/>
          <w:lang w:val="en-US"/>
        </w:rPr>
        <w:tab/>
      </w:r>
      <w:r w:rsidR="002A42EA" w:rsidRPr="00BA174A">
        <w:rPr>
          <w:rFonts w:ascii="Times New Roman" w:hAnsi="Times New Roman" w:cs="Times New Roman"/>
          <w:sz w:val="24"/>
          <w:szCs w:val="24"/>
          <w:lang w:val="en-US"/>
        </w:rPr>
        <w:t>There is no longer a requirement for employees to work in an office to be productive, thanks to technological improvements that allow them to access crucial information from anywhere. Employees can negotiate a less restrictive work schedule to enhance their work-life balance and overall value to their firm through flexible working arrangements.</w:t>
      </w:r>
      <w:r w:rsidR="007F0BCB" w:rsidRPr="00BA174A">
        <w:rPr>
          <w:rFonts w:ascii="Times New Roman" w:hAnsi="Times New Roman" w:cs="Times New Roman"/>
          <w:sz w:val="24"/>
          <w:szCs w:val="24"/>
          <w:lang w:val="en-US"/>
        </w:rPr>
        <w:t xml:space="preserve"> Some </w:t>
      </w:r>
      <w:proofErr w:type="gramStart"/>
      <w:r w:rsidR="007F0BCB" w:rsidRPr="00BA174A">
        <w:rPr>
          <w:rFonts w:ascii="Times New Roman" w:hAnsi="Times New Roman" w:cs="Times New Roman"/>
          <w:sz w:val="24"/>
          <w:szCs w:val="24"/>
          <w:lang w:val="en-US"/>
        </w:rPr>
        <w:t>benefits</w:t>
      </w:r>
      <w:r w:rsidR="00CE373E">
        <w:rPr>
          <w:rFonts w:ascii="Times New Roman" w:hAnsi="Times New Roman" w:cs="Times New Roman"/>
          <w:sz w:val="24"/>
          <w:szCs w:val="24"/>
          <w:lang w:val="en-US"/>
        </w:rPr>
        <w:t xml:space="preserve">  of</w:t>
      </w:r>
      <w:proofErr w:type="gramEnd"/>
      <w:r w:rsidR="00CE373E">
        <w:rPr>
          <w:rFonts w:ascii="Times New Roman" w:hAnsi="Times New Roman" w:cs="Times New Roman"/>
          <w:sz w:val="24"/>
          <w:szCs w:val="24"/>
          <w:lang w:val="en-US"/>
        </w:rPr>
        <w:t xml:space="preserve"> flexible working conditions</w:t>
      </w:r>
      <w:r w:rsidR="007F0BCB" w:rsidRPr="00BA174A">
        <w:rPr>
          <w:rFonts w:ascii="Times New Roman" w:hAnsi="Times New Roman" w:cs="Times New Roman"/>
          <w:sz w:val="24"/>
          <w:szCs w:val="24"/>
          <w:lang w:val="en-US"/>
        </w:rPr>
        <w:t xml:space="preserve"> include better recruitment, retention, diverse teams, improved work culture, increased productivity, an</w:t>
      </w:r>
      <w:r w:rsidR="00F85A68" w:rsidRPr="00BA174A">
        <w:rPr>
          <w:rFonts w:ascii="Times New Roman" w:hAnsi="Times New Roman" w:cs="Times New Roman"/>
          <w:sz w:val="24"/>
          <w:szCs w:val="24"/>
          <w:lang w:val="en-US"/>
        </w:rPr>
        <w:t>d</w:t>
      </w:r>
      <w:r w:rsidR="007F0BCB" w:rsidRPr="00BA174A">
        <w:rPr>
          <w:rFonts w:ascii="Times New Roman" w:hAnsi="Times New Roman" w:cs="Times New Roman"/>
          <w:sz w:val="24"/>
          <w:szCs w:val="24"/>
          <w:lang w:val="en-US"/>
        </w:rPr>
        <w:t xml:space="preserve"> reduced cost.</w:t>
      </w:r>
    </w:p>
    <w:p w14:paraId="78BA3395" w14:textId="30891168" w:rsidR="00CE373E" w:rsidRPr="00CE373E" w:rsidRDefault="00CE373E" w:rsidP="00CE373E">
      <w:pPr>
        <w:tabs>
          <w:tab w:val="left" w:pos="518"/>
          <w:tab w:val="center" w:pos="4513"/>
        </w:tabs>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r>
      <w:r w:rsidRPr="00CE373E">
        <w:rPr>
          <w:rFonts w:ascii="Times New Roman" w:hAnsi="Times New Roman" w:cs="Times New Roman"/>
          <w:sz w:val="24"/>
          <w:szCs w:val="24"/>
          <w:lang w:val="en-US"/>
        </w:rPr>
        <w:t xml:space="preserve">Based on CIPD, flexible working conditions relate to Outcomes-driven and Evidence-based segments. Human Resource Managers can apply flexible working conditions to achieve </w:t>
      </w:r>
      <w:proofErr w:type="gramStart"/>
      <w:r w:rsidRPr="00CE373E">
        <w:rPr>
          <w:rFonts w:ascii="Times New Roman" w:hAnsi="Times New Roman" w:cs="Times New Roman"/>
          <w:sz w:val="24"/>
          <w:szCs w:val="24"/>
          <w:lang w:val="en-US"/>
        </w:rPr>
        <w:lastRenderedPageBreak/>
        <w:t>particular outcomes</w:t>
      </w:r>
      <w:proofErr w:type="gramEnd"/>
      <w:r w:rsidRPr="00CE373E">
        <w:rPr>
          <w:rFonts w:ascii="Times New Roman" w:hAnsi="Times New Roman" w:cs="Times New Roman"/>
          <w:sz w:val="24"/>
          <w:szCs w:val="24"/>
          <w:lang w:val="en-US"/>
        </w:rPr>
        <w:t xml:space="preserve"> based on evidence or required outcomes. Based on the model, such Human Resource Managers can be described as Insights focused, commercial driven, and valuing people </w:t>
      </w:r>
      <w:sdt>
        <w:sdtPr>
          <w:rPr>
            <w:rFonts w:ascii="Times New Roman" w:hAnsi="Times New Roman" w:cs="Times New Roman"/>
            <w:sz w:val="24"/>
            <w:szCs w:val="24"/>
            <w:lang w:val="en-US"/>
          </w:rPr>
          <w:id w:val="1398009223"/>
          <w:citation/>
        </w:sdtPr>
        <w:sdtEndPr/>
        <w:sdtContent>
          <w:r w:rsidRPr="00CE373E">
            <w:rPr>
              <w:rFonts w:ascii="Times New Roman" w:hAnsi="Times New Roman" w:cs="Times New Roman"/>
              <w:sz w:val="24"/>
              <w:szCs w:val="24"/>
              <w:lang w:val="en-US"/>
            </w:rPr>
            <w:fldChar w:fldCharType="begin"/>
          </w:r>
          <w:r w:rsidRPr="00CE373E">
            <w:rPr>
              <w:rFonts w:ascii="Times New Roman" w:hAnsi="Times New Roman" w:cs="Times New Roman"/>
              <w:sz w:val="24"/>
              <w:szCs w:val="24"/>
              <w:lang w:val="en-US"/>
            </w:rPr>
            <w:instrText xml:space="preserve"> CITATION Cha22 \l 1033 </w:instrText>
          </w:r>
          <w:r w:rsidRPr="00CE373E">
            <w:rPr>
              <w:rFonts w:ascii="Times New Roman" w:hAnsi="Times New Roman" w:cs="Times New Roman"/>
              <w:sz w:val="24"/>
              <w:szCs w:val="24"/>
              <w:lang w:val="en-US"/>
            </w:rPr>
            <w:fldChar w:fldCharType="separate"/>
          </w:r>
          <w:r w:rsidRPr="00CE373E">
            <w:rPr>
              <w:rFonts w:ascii="Times New Roman" w:hAnsi="Times New Roman" w:cs="Times New Roman"/>
              <w:sz w:val="24"/>
              <w:szCs w:val="24"/>
              <w:lang w:val="en-US"/>
            </w:rPr>
            <w:t>(Chartered Institute of Personnel and Development, 2022)</w:t>
          </w:r>
          <w:r w:rsidRPr="00CE373E">
            <w:rPr>
              <w:rFonts w:ascii="Times New Roman" w:hAnsi="Times New Roman" w:cs="Times New Roman"/>
              <w:sz w:val="24"/>
              <w:szCs w:val="24"/>
              <w:lang w:val="en-US"/>
            </w:rPr>
            <w:fldChar w:fldCharType="end"/>
          </w:r>
        </w:sdtContent>
      </w:sdt>
      <w:r w:rsidRPr="00CE373E">
        <w:rPr>
          <w:rFonts w:ascii="Times New Roman" w:hAnsi="Times New Roman" w:cs="Times New Roman"/>
          <w:sz w:val="24"/>
          <w:szCs w:val="24"/>
          <w:lang w:val="en-US"/>
        </w:rPr>
        <w:t xml:space="preserve">. </w:t>
      </w:r>
      <w:proofErr w:type="gramStart"/>
      <w:r w:rsidRPr="00CE373E">
        <w:rPr>
          <w:rFonts w:ascii="Times New Roman" w:hAnsi="Times New Roman" w:cs="Times New Roman"/>
          <w:sz w:val="24"/>
          <w:szCs w:val="24"/>
          <w:lang w:val="en-US"/>
        </w:rPr>
        <w:t>With regard to</w:t>
      </w:r>
      <w:proofErr w:type="gramEnd"/>
      <w:r w:rsidRPr="00CE373E">
        <w:rPr>
          <w:rFonts w:ascii="Times New Roman" w:hAnsi="Times New Roman" w:cs="Times New Roman"/>
          <w:sz w:val="24"/>
          <w:szCs w:val="24"/>
          <w:lang w:val="en-US"/>
        </w:rPr>
        <w:t xml:space="preserve"> core knowledge, such managers can be described as possessing evidence-based knowledge, as well as knowledge on change. However, this description depends on the purpose of the change (improving work and working lives) </w:t>
      </w:r>
      <w:sdt>
        <w:sdtPr>
          <w:rPr>
            <w:rFonts w:ascii="Times New Roman" w:hAnsi="Times New Roman" w:cs="Times New Roman"/>
            <w:sz w:val="24"/>
            <w:szCs w:val="24"/>
            <w:lang w:val="en-US"/>
          </w:rPr>
          <w:id w:val="-180281200"/>
          <w:citation/>
        </w:sdtPr>
        <w:sdtEndPr/>
        <w:sdtContent>
          <w:r w:rsidRPr="00CE373E">
            <w:rPr>
              <w:rFonts w:ascii="Times New Roman" w:hAnsi="Times New Roman" w:cs="Times New Roman"/>
              <w:sz w:val="24"/>
              <w:szCs w:val="24"/>
              <w:lang w:val="en-US"/>
            </w:rPr>
            <w:fldChar w:fldCharType="begin"/>
          </w:r>
          <w:r w:rsidRPr="00CE373E">
            <w:rPr>
              <w:rFonts w:ascii="Times New Roman" w:hAnsi="Times New Roman" w:cs="Times New Roman"/>
              <w:sz w:val="24"/>
              <w:szCs w:val="24"/>
              <w:lang w:val="en-US"/>
            </w:rPr>
            <w:instrText xml:space="preserve"> CITATION Cha22 \l 1033 </w:instrText>
          </w:r>
          <w:r w:rsidRPr="00CE373E">
            <w:rPr>
              <w:rFonts w:ascii="Times New Roman" w:hAnsi="Times New Roman" w:cs="Times New Roman"/>
              <w:sz w:val="24"/>
              <w:szCs w:val="24"/>
              <w:lang w:val="en-US"/>
            </w:rPr>
            <w:fldChar w:fldCharType="separate"/>
          </w:r>
          <w:r w:rsidRPr="00CE373E">
            <w:rPr>
              <w:rFonts w:ascii="Times New Roman" w:hAnsi="Times New Roman" w:cs="Times New Roman"/>
              <w:sz w:val="24"/>
              <w:szCs w:val="24"/>
              <w:lang w:val="en-US"/>
            </w:rPr>
            <w:t>(Chartered Institute of Personnel and Development, 2022)</w:t>
          </w:r>
          <w:r w:rsidRPr="00CE373E">
            <w:rPr>
              <w:rFonts w:ascii="Times New Roman" w:hAnsi="Times New Roman" w:cs="Times New Roman"/>
              <w:sz w:val="24"/>
              <w:szCs w:val="24"/>
              <w:lang w:val="en-US"/>
            </w:rPr>
            <w:fldChar w:fldCharType="end"/>
          </w:r>
        </w:sdtContent>
      </w:sdt>
      <w:r w:rsidRPr="00CE373E">
        <w:rPr>
          <w:rFonts w:ascii="Times New Roman" w:hAnsi="Times New Roman" w:cs="Times New Roman"/>
          <w:sz w:val="24"/>
          <w:szCs w:val="24"/>
          <w:lang w:val="en-US"/>
        </w:rPr>
        <w:t>. Without this purpose, subsequent segments such as Outcome-Driven cannot be satisfied.</w:t>
      </w:r>
    </w:p>
    <w:p w14:paraId="2F5873DA" w14:textId="043AAEAC" w:rsidR="00F85A68"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r>
      <w:r w:rsidR="00564AD1" w:rsidRPr="00BA174A">
        <w:rPr>
          <w:rFonts w:ascii="Times New Roman" w:hAnsi="Times New Roman" w:cs="Times New Roman"/>
          <w:sz w:val="24"/>
          <w:szCs w:val="24"/>
          <w:lang w:val="en-US"/>
        </w:rPr>
        <w:t xml:space="preserve">One of the significant benefits of flexible working is the ability to save costs. If an employee works from home or has fewer office hours, the direct costs of keeping them at a desk, such as an internet access and other office expenses, are dramatically decreased. Additionally, a company may save real estate expenditures by reducing the number of individual office spaces and utilizing shared or co-working facilities. </w:t>
      </w:r>
      <w:r w:rsidR="004B2413" w:rsidRPr="00BA174A">
        <w:rPr>
          <w:rFonts w:ascii="Times New Roman" w:hAnsi="Times New Roman" w:cs="Times New Roman"/>
          <w:sz w:val="24"/>
          <w:szCs w:val="24"/>
          <w:lang w:val="en-US"/>
        </w:rPr>
        <w:t>Similarly, employees will be more productive if lengthy or expensive commutes are eliminated, allowing them to work in their environment instead of wasting time stuck in traffic</w:t>
      </w:r>
      <w:r w:rsidR="00C010B8" w:rsidRPr="00BA174A">
        <w:rPr>
          <w:rFonts w:ascii="Times New Roman" w:hAnsi="Times New Roman" w:cs="Times New Roman"/>
          <w:sz w:val="24"/>
          <w:szCs w:val="24"/>
          <w:lang w:val="en-US"/>
        </w:rPr>
        <w:t xml:space="preserve"> (</w:t>
      </w:r>
      <w:r w:rsidR="00C010B8" w:rsidRPr="00BA174A">
        <w:rPr>
          <w:rFonts w:ascii="Times New Roman" w:hAnsi="Times New Roman" w:cs="Times New Roman"/>
          <w:color w:val="222222"/>
          <w:sz w:val="24"/>
          <w:szCs w:val="24"/>
          <w:shd w:val="clear" w:color="auto" w:fill="FFFFFF"/>
        </w:rPr>
        <w:t>Setiyan</w:t>
      </w:r>
      <w:r w:rsidR="00C010B8" w:rsidRPr="00BA174A">
        <w:rPr>
          <w:rFonts w:ascii="Times New Roman" w:hAnsi="Times New Roman" w:cs="Times New Roman"/>
          <w:color w:val="222222"/>
          <w:sz w:val="24"/>
          <w:szCs w:val="24"/>
          <w:shd w:val="clear" w:color="auto" w:fill="FFFFFF"/>
          <w:lang w:val="en-US"/>
        </w:rPr>
        <w:t xml:space="preserve"> et al., </w:t>
      </w:r>
      <w:r w:rsidR="00C010B8" w:rsidRPr="00BA174A">
        <w:rPr>
          <w:rFonts w:ascii="Times New Roman" w:hAnsi="Times New Roman" w:cs="Times New Roman"/>
          <w:color w:val="222222"/>
          <w:sz w:val="24"/>
          <w:szCs w:val="24"/>
          <w:shd w:val="clear" w:color="auto" w:fill="FFFFFF"/>
        </w:rPr>
        <w:t>2019</w:t>
      </w:r>
      <w:r w:rsidR="00C010B8" w:rsidRPr="00BA174A">
        <w:rPr>
          <w:rFonts w:ascii="Times New Roman" w:hAnsi="Times New Roman" w:cs="Times New Roman"/>
          <w:color w:val="222222"/>
          <w:sz w:val="24"/>
          <w:szCs w:val="24"/>
          <w:shd w:val="clear" w:color="auto" w:fill="FFFFFF"/>
          <w:lang w:val="en-US"/>
        </w:rPr>
        <w:t>, p. 114</w:t>
      </w:r>
      <w:r w:rsidR="00C010B8" w:rsidRPr="00BA174A">
        <w:rPr>
          <w:rFonts w:ascii="Times New Roman" w:hAnsi="Times New Roman" w:cs="Times New Roman"/>
          <w:sz w:val="24"/>
          <w:szCs w:val="24"/>
          <w:lang w:val="en-US"/>
        </w:rPr>
        <w:t>)</w:t>
      </w:r>
      <w:r w:rsidR="004B2413" w:rsidRPr="00BA174A">
        <w:rPr>
          <w:rFonts w:ascii="Times New Roman" w:hAnsi="Times New Roman" w:cs="Times New Roman"/>
          <w:sz w:val="24"/>
          <w:szCs w:val="24"/>
          <w:lang w:val="en-US"/>
        </w:rPr>
        <w:t>. According to recent research, the most effective workplace for employees is working from home. According to a global poll, employees who work from home tend to be less distracted and more productive because they have more control over their working environment.</w:t>
      </w:r>
    </w:p>
    <w:p w14:paraId="1BFF00C3" w14:textId="2316DF38" w:rsidR="00165B3A"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t xml:space="preserve">Flexible work schedules increase workplace morale and engagement, one of the main reasons employers and employees want them. Employees will be happier and more fulfilled in their personal lives and hold their work in much higher esteem if they have a better work-life balance. A rise in employee satisfaction, engagement, and morale translates into more effective workers. Employees are less likely to look for work elsewhere if they are content with their workplace. Flexible working arrangements allow employees from diverse </w:t>
      </w:r>
      <w:r w:rsidRPr="00BA174A">
        <w:rPr>
          <w:rFonts w:ascii="Times New Roman" w:hAnsi="Times New Roman" w:cs="Times New Roman"/>
          <w:sz w:val="24"/>
          <w:szCs w:val="24"/>
          <w:lang w:val="en-US"/>
        </w:rPr>
        <w:lastRenderedPageBreak/>
        <w:t>backgrounds to be involved and collaborate successfully. Diverse teams are more creative and productive. Working parents, people with physical disabilities, or those unable to work in an office can contribute their skills, perspectives, and ideas from the comfort of their home</w:t>
      </w:r>
      <w:r w:rsidR="006D3246" w:rsidRPr="00BA174A">
        <w:rPr>
          <w:rFonts w:ascii="Times New Roman" w:hAnsi="Times New Roman" w:cs="Times New Roman"/>
          <w:sz w:val="24"/>
          <w:szCs w:val="24"/>
          <w:lang w:val="en-US"/>
        </w:rPr>
        <w:t>s (</w:t>
      </w:r>
      <w:r w:rsidR="006D3246" w:rsidRPr="00BA174A">
        <w:rPr>
          <w:rFonts w:ascii="Times New Roman" w:hAnsi="Times New Roman" w:cs="Times New Roman"/>
          <w:color w:val="222222"/>
          <w:sz w:val="24"/>
          <w:szCs w:val="24"/>
          <w:shd w:val="clear" w:color="auto" w:fill="FFFFFF"/>
        </w:rPr>
        <w:t>Rehman</w:t>
      </w:r>
      <w:r w:rsidR="006D3246" w:rsidRPr="00BA174A">
        <w:rPr>
          <w:rFonts w:ascii="Times New Roman" w:hAnsi="Times New Roman" w:cs="Times New Roman"/>
          <w:color w:val="222222"/>
          <w:sz w:val="24"/>
          <w:szCs w:val="24"/>
          <w:shd w:val="clear" w:color="auto" w:fill="FFFFFF"/>
          <w:lang w:val="en-US"/>
        </w:rPr>
        <w:t xml:space="preserve"> </w:t>
      </w:r>
      <w:r w:rsidR="006D3246" w:rsidRPr="00BA174A">
        <w:rPr>
          <w:rFonts w:ascii="Times New Roman" w:hAnsi="Times New Roman" w:cs="Times New Roman"/>
          <w:color w:val="222222"/>
          <w:sz w:val="24"/>
          <w:szCs w:val="24"/>
          <w:shd w:val="clear" w:color="auto" w:fill="FFFFFF"/>
        </w:rPr>
        <w:t>and Siddiqui, 2019</w:t>
      </w:r>
      <w:r w:rsidR="006D3246" w:rsidRPr="00BA174A">
        <w:rPr>
          <w:rFonts w:ascii="Times New Roman" w:hAnsi="Times New Roman" w:cs="Times New Roman"/>
          <w:color w:val="222222"/>
          <w:sz w:val="24"/>
          <w:szCs w:val="24"/>
          <w:shd w:val="clear" w:color="auto" w:fill="FFFFFF"/>
          <w:lang w:val="en-US"/>
        </w:rPr>
        <w:t>, p. 12</w:t>
      </w:r>
      <w:r w:rsidR="006D3246" w:rsidRPr="00BA174A">
        <w:rPr>
          <w:rFonts w:ascii="Times New Roman" w:hAnsi="Times New Roman" w:cs="Times New Roman"/>
          <w:sz w:val="24"/>
          <w:szCs w:val="24"/>
          <w:lang w:val="en-US"/>
        </w:rPr>
        <w:t>)</w:t>
      </w:r>
      <w:r w:rsidRPr="00BA174A">
        <w:rPr>
          <w:rFonts w:ascii="Times New Roman" w:hAnsi="Times New Roman" w:cs="Times New Roman"/>
          <w:sz w:val="24"/>
          <w:szCs w:val="24"/>
          <w:lang w:val="en-US"/>
        </w:rPr>
        <w:t>. Offering flexible scheduling encourages a more diversified talent pool to apply, resulting in a more innovative and successful organization.</w:t>
      </w:r>
    </w:p>
    <w:p w14:paraId="4FD23A2D" w14:textId="4511A477" w:rsidR="00F82633"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t>Employees are less likely to look for employment elsewhere if they are happier and more engaged at work. Studies have shown that even sporadically, flexible working arrangements can considerably increase an employee's job satisfaction and the likelihood of staying with their current employer for longer. Lastly, giving employees a flexible schedule gives the organization more hiring possibilities and a larger talent pool. More workers will be attracted to the film when they offer flexible working and fosters work-life balance.</w:t>
      </w:r>
    </w:p>
    <w:p w14:paraId="149DADDC" w14:textId="77777777" w:rsidR="00215DAD" w:rsidRPr="00BA174A" w:rsidRDefault="005E1F93" w:rsidP="00BA174A">
      <w:pPr>
        <w:tabs>
          <w:tab w:val="left" w:pos="518"/>
          <w:tab w:val="center" w:pos="4513"/>
        </w:tabs>
        <w:spacing w:line="480" w:lineRule="auto"/>
        <w:jc w:val="center"/>
        <w:rPr>
          <w:rFonts w:ascii="Times New Roman" w:hAnsi="Times New Roman" w:cs="Times New Roman"/>
          <w:i/>
          <w:iCs/>
          <w:sz w:val="24"/>
          <w:szCs w:val="24"/>
          <w:lang w:val="en-US"/>
        </w:rPr>
      </w:pPr>
      <w:r w:rsidRPr="00BA174A">
        <w:rPr>
          <w:rFonts w:ascii="Times New Roman" w:hAnsi="Times New Roman" w:cs="Times New Roman"/>
          <w:i/>
          <w:iCs/>
          <w:sz w:val="24"/>
          <w:szCs w:val="24"/>
          <w:lang w:val="en-US"/>
        </w:rPr>
        <w:t>Considerations towards Implementing Flexible Working</w:t>
      </w:r>
    </w:p>
    <w:p w14:paraId="7DFB632B" w14:textId="16EE4E51" w:rsidR="00CB1992"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t xml:space="preserve">Before implementing a flexible work policy, the management should consider several aspects depending on the type of work and the working conditions. Questions such as "why is the organization deciding to implement a flexible working policy?" and "How does the policy benefit the organization?" </w:t>
      </w:r>
      <w:r w:rsidRPr="00BA174A">
        <w:rPr>
          <w:rFonts w:ascii="Times New Roman" w:hAnsi="Times New Roman" w:cs="Times New Roman"/>
          <w:i/>
          <w:iCs/>
          <w:sz w:val="24"/>
          <w:szCs w:val="24"/>
          <w:lang w:val="en-US"/>
        </w:rPr>
        <w:t xml:space="preserve"> </w:t>
      </w:r>
      <w:r w:rsidRPr="00BA174A">
        <w:rPr>
          <w:rFonts w:ascii="Times New Roman" w:hAnsi="Times New Roman" w:cs="Times New Roman"/>
          <w:sz w:val="24"/>
          <w:szCs w:val="24"/>
          <w:lang w:val="en-US"/>
        </w:rPr>
        <w:t>should arise.</w:t>
      </w:r>
      <w:r w:rsidR="008C18A0" w:rsidRPr="00BA174A">
        <w:rPr>
          <w:rFonts w:ascii="Times New Roman" w:hAnsi="Times New Roman" w:cs="Times New Roman"/>
          <w:sz w:val="24"/>
          <w:szCs w:val="24"/>
          <w:lang w:val="en-US"/>
        </w:rPr>
        <w:t xml:space="preserve"> An organization can decide on the right flexible work by answering these questions. </w:t>
      </w:r>
      <w:r w:rsidR="00AF684F" w:rsidRPr="00BA174A">
        <w:rPr>
          <w:rFonts w:ascii="Times New Roman" w:hAnsi="Times New Roman" w:cs="Times New Roman"/>
          <w:sz w:val="24"/>
          <w:szCs w:val="24"/>
          <w:lang w:val="en-US"/>
        </w:rPr>
        <w:t>Since not all firms are suitable to implement this strategy, weighing the options will enable the organizations to look for viable options to execute flexible working.</w:t>
      </w:r>
    </w:p>
    <w:p w14:paraId="4F3F30A6" w14:textId="0D9F7EB3" w:rsidR="009720B6"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t xml:space="preserve">Similarly, </w:t>
      </w:r>
      <w:r w:rsidR="000E0729" w:rsidRPr="00BA174A">
        <w:rPr>
          <w:rFonts w:ascii="Times New Roman" w:hAnsi="Times New Roman" w:cs="Times New Roman"/>
          <w:sz w:val="24"/>
          <w:szCs w:val="24"/>
          <w:lang w:val="en-US"/>
        </w:rPr>
        <w:t>no matter how many options or programs are offered, the supervisor should clearly describe the duties, expectations, and deadlines and get the employee and the employee to agree on them. The success of these activities will be aided by a supportive corporate culture, transparent communication, teamwork, and mutual support between management and employees</w:t>
      </w:r>
      <w:r w:rsidR="00297B80" w:rsidRPr="00BA174A">
        <w:rPr>
          <w:rFonts w:ascii="Times New Roman" w:hAnsi="Times New Roman" w:cs="Times New Roman"/>
          <w:sz w:val="24"/>
          <w:szCs w:val="24"/>
          <w:lang w:val="en-US"/>
        </w:rPr>
        <w:t xml:space="preserve"> (</w:t>
      </w:r>
      <w:r w:rsidR="00297B80" w:rsidRPr="00BA174A">
        <w:rPr>
          <w:rFonts w:ascii="Times New Roman" w:hAnsi="Times New Roman" w:cs="Times New Roman"/>
          <w:color w:val="222222"/>
          <w:sz w:val="24"/>
          <w:szCs w:val="24"/>
          <w:shd w:val="clear" w:color="auto" w:fill="FFFFFF"/>
        </w:rPr>
        <w:t>Chung</w:t>
      </w:r>
      <w:r w:rsidR="00297B80" w:rsidRPr="00BA174A">
        <w:rPr>
          <w:rFonts w:ascii="Times New Roman" w:hAnsi="Times New Roman" w:cs="Times New Roman"/>
          <w:color w:val="222222"/>
          <w:sz w:val="24"/>
          <w:szCs w:val="24"/>
          <w:shd w:val="clear" w:color="auto" w:fill="FFFFFF"/>
          <w:lang w:val="en-US"/>
        </w:rPr>
        <w:t xml:space="preserve"> et al., </w:t>
      </w:r>
      <w:r w:rsidR="00297B80" w:rsidRPr="00BA174A">
        <w:rPr>
          <w:rFonts w:ascii="Times New Roman" w:hAnsi="Times New Roman" w:cs="Times New Roman"/>
          <w:color w:val="222222"/>
          <w:sz w:val="24"/>
          <w:szCs w:val="24"/>
          <w:shd w:val="clear" w:color="auto" w:fill="FFFFFF"/>
        </w:rPr>
        <w:t>2021</w:t>
      </w:r>
      <w:r w:rsidR="00297B80" w:rsidRPr="00BA174A">
        <w:rPr>
          <w:rFonts w:ascii="Times New Roman" w:hAnsi="Times New Roman" w:cs="Times New Roman"/>
          <w:color w:val="222222"/>
          <w:sz w:val="24"/>
          <w:szCs w:val="24"/>
          <w:shd w:val="clear" w:color="auto" w:fill="FFFFFF"/>
          <w:lang w:val="en-US"/>
        </w:rPr>
        <w:t>, p. 222</w:t>
      </w:r>
      <w:r w:rsidR="00297B80" w:rsidRPr="00BA174A">
        <w:rPr>
          <w:rFonts w:ascii="Times New Roman" w:hAnsi="Times New Roman" w:cs="Times New Roman"/>
          <w:sz w:val="24"/>
          <w:szCs w:val="24"/>
          <w:lang w:val="en-US"/>
        </w:rPr>
        <w:t>)</w:t>
      </w:r>
      <w:r w:rsidR="000E0729" w:rsidRPr="00BA174A">
        <w:rPr>
          <w:rFonts w:ascii="Times New Roman" w:hAnsi="Times New Roman" w:cs="Times New Roman"/>
          <w:sz w:val="24"/>
          <w:szCs w:val="24"/>
          <w:lang w:val="en-US"/>
        </w:rPr>
        <w:t>.</w:t>
      </w:r>
      <w:r w:rsidR="00F23C08" w:rsidRPr="00BA174A">
        <w:rPr>
          <w:rFonts w:ascii="Times New Roman" w:hAnsi="Times New Roman" w:cs="Times New Roman"/>
          <w:sz w:val="24"/>
          <w:szCs w:val="24"/>
          <w:lang w:val="en-US"/>
        </w:rPr>
        <w:t xml:space="preserve"> Other aspects that should also be </w:t>
      </w:r>
      <w:r w:rsidR="00F23C08" w:rsidRPr="00BA174A">
        <w:rPr>
          <w:rFonts w:ascii="Times New Roman" w:hAnsi="Times New Roman" w:cs="Times New Roman"/>
          <w:sz w:val="24"/>
          <w:szCs w:val="24"/>
          <w:lang w:val="en-US"/>
        </w:rPr>
        <w:lastRenderedPageBreak/>
        <w:t xml:space="preserve">considered include meeting the safety and health regulatory obligations, impact on conditions and terms of </w:t>
      </w:r>
      <w:r w:rsidR="00B70664" w:rsidRPr="00BA174A">
        <w:rPr>
          <w:rFonts w:ascii="Times New Roman" w:hAnsi="Times New Roman" w:cs="Times New Roman"/>
          <w:sz w:val="24"/>
          <w:szCs w:val="24"/>
          <w:lang w:val="en-US"/>
        </w:rPr>
        <w:t>employment</w:t>
      </w:r>
      <w:r w:rsidR="00F23C08" w:rsidRPr="00BA174A">
        <w:rPr>
          <w:rFonts w:ascii="Times New Roman" w:hAnsi="Times New Roman" w:cs="Times New Roman"/>
          <w:sz w:val="24"/>
          <w:szCs w:val="24"/>
          <w:lang w:val="en-US"/>
        </w:rPr>
        <w:t xml:space="preserve"> such as leave benefits, the impact of the worker's absence will have on the organization or the group, meeting consumer demand, working management, how to schedule training and meetings courses so most workers can attend an initial start-up cost and additional </w:t>
      </w:r>
      <w:r w:rsidR="00B70664" w:rsidRPr="00BA174A">
        <w:rPr>
          <w:rFonts w:ascii="Times New Roman" w:hAnsi="Times New Roman" w:cs="Times New Roman"/>
          <w:sz w:val="24"/>
          <w:szCs w:val="24"/>
          <w:lang w:val="en-US"/>
        </w:rPr>
        <w:t>administrative</w:t>
      </w:r>
      <w:r w:rsidR="00F23C08" w:rsidRPr="00BA174A">
        <w:rPr>
          <w:rFonts w:ascii="Times New Roman" w:hAnsi="Times New Roman" w:cs="Times New Roman"/>
          <w:sz w:val="24"/>
          <w:szCs w:val="24"/>
          <w:lang w:val="en-US"/>
        </w:rPr>
        <w:t xml:space="preserve"> time or duties.</w:t>
      </w:r>
    </w:p>
    <w:p w14:paraId="5E0EB33D" w14:textId="4E2E87F7" w:rsidR="00E2691F"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t>It is also vital to remember that flexible working requires both employee's and employer's submission and participation</w:t>
      </w:r>
      <w:r w:rsidR="00A84E4B" w:rsidRPr="00BA174A">
        <w:rPr>
          <w:rFonts w:ascii="Times New Roman" w:hAnsi="Times New Roman" w:cs="Times New Roman"/>
          <w:sz w:val="24"/>
          <w:szCs w:val="24"/>
          <w:lang w:val="en-US"/>
        </w:rPr>
        <w:t xml:space="preserve">. Therefore, one might also consider identifying what employees want. Policies promoting workplace flexibility function if employees use them. Before making any policy decisions, </w:t>
      </w:r>
      <w:r w:rsidR="005720F2" w:rsidRPr="00BA174A">
        <w:rPr>
          <w:rFonts w:ascii="Times New Roman" w:hAnsi="Times New Roman" w:cs="Times New Roman"/>
          <w:sz w:val="24"/>
          <w:szCs w:val="24"/>
          <w:lang w:val="en-US"/>
        </w:rPr>
        <w:t xml:space="preserve">it is crucial to conduct </w:t>
      </w:r>
      <w:r w:rsidR="00A84E4B" w:rsidRPr="00BA174A">
        <w:rPr>
          <w:rFonts w:ascii="Times New Roman" w:hAnsi="Times New Roman" w:cs="Times New Roman"/>
          <w:sz w:val="24"/>
          <w:szCs w:val="24"/>
          <w:lang w:val="en-US"/>
        </w:rPr>
        <w:t xml:space="preserve">employee surveys or focus groups to gain support from </w:t>
      </w:r>
      <w:r w:rsidR="005720F2" w:rsidRPr="00BA174A">
        <w:rPr>
          <w:rFonts w:ascii="Times New Roman" w:hAnsi="Times New Roman" w:cs="Times New Roman"/>
          <w:sz w:val="24"/>
          <w:szCs w:val="24"/>
          <w:lang w:val="en-US"/>
        </w:rPr>
        <w:t>the</w:t>
      </w:r>
      <w:r w:rsidR="00A84E4B" w:rsidRPr="00BA174A">
        <w:rPr>
          <w:rFonts w:ascii="Times New Roman" w:hAnsi="Times New Roman" w:cs="Times New Roman"/>
          <w:sz w:val="24"/>
          <w:szCs w:val="24"/>
          <w:lang w:val="en-US"/>
        </w:rPr>
        <w:t xml:space="preserve"> workplace</w:t>
      </w:r>
      <w:r w:rsidR="00BE1B2B" w:rsidRPr="00BA174A">
        <w:rPr>
          <w:rFonts w:ascii="Times New Roman" w:hAnsi="Times New Roman" w:cs="Times New Roman"/>
          <w:sz w:val="24"/>
          <w:szCs w:val="24"/>
          <w:lang w:val="en-US"/>
        </w:rPr>
        <w:t xml:space="preserve"> (</w:t>
      </w:r>
      <w:r w:rsidR="00BE1B2B" w:rsidRPr="00BA174A">
        <w:rPr>
          <w:rFonts w:ascii="Times New Roman" w:hAnsi="Times New Roman" w:cs="Times New Roman"/>
          <w:color w:val="222222"/>
          <w:sz w:val="24"/>
          <w:szCs w:val="24"/>
          <w:shd w:val="clear" w:color="auto" w:fill="FFFFFF"/>
        </w:rPr>
        <w:t>Ramakrishnan</w:t>
      </w:r>
      <w:r w:rsidR="00BE1B2B" w:rsidRPr="00BA174A">
        <w:rPr>
          <w:rFonts w:ascii="Times New Roman" w:hAnsi="Times New Roman" w:cs="Times New Roman"/>
          <w:color w:val="222222"/>
          <w:sz w:val="24"/>
          <w:szCs w:val="24"/>
          <w:shd w:val="clear" w:color="auto" w:fill="FFFFFF"/>
          <w:lang w:val="en-US"/>
        </w:rPr>
        <w:t xml:space="preserve"> </w:t>
      </w:r>
      <w:r w:rsidR="00BE1B2B" w:rsidRPr="00BA174A">
        <w:rPr>
          <w:rFonts w:ascii="Times New Roman" w:hAnsi="Times New Roman" w:cs="Times New Roman"/>
          <w:color w:val="222222"/>
          <w:sz w:val="24"/>
          <w:szCs w:val="24"/>
          <w:shd w:val="clear" w:color="auto" w:fill="FFFFFF"/>
        </w:rPr>
        <w:t>and Arokiasamy, 2019</w:t>
      </w:r>
      <w:r w:rsidR="00BE1B2B" w:rsidRPr="00BA174A">
        <w:rPr>
          <w:rFonts w:ascii="Times New Roman" w:hAnsi="Times New Roman" w:cs="Times New Roman"/>
          <w:color w:val="222222"/>
          <w:sz w:val="24"/>
          <w:szCs w:val="24"/>
          <w:shd w:val="clear" w:color="auto" w:fill="FFFFFF"/>
          <w:lang w:val="en-US"/>
        </w:rPr>
        <w:t>, p. 552</w:t>
      </w:r>
      <w:r w:rsidR="00BE1B2B" w:rsidRPr="00BA174A">
        <w:rPr>
          <w:rFonts w:ascii="Times New Roman" w:hAnsi="Times New Roman" w:cs="Times New Roman"/>
          <w:sz w:val="24"/>
          <w:szCs w:val="24"/>
          <w:lang w:val="en-US"/>
        </w:rPr>
        <w:t>)</w:t>
      </w:r>
      <w:r w:rsidR="00A84E4B" w:rsidRPr="00BA174A">
        <w:rPr>
          <w:rFonts w:ascii="Times New Roman" w:hAnsi="Times New Roman" w:cs="Times New Roman"/>
          <w:sz w:val="24"/>
          <w:szCs w:val="24"/>
          <w:lang w:val="en-US"/>
        </w:rPr>
        <w:t>.</w:t>
      </w:r>
      <w:r w:rsidR="00DD7154" w:rsidRPr="00BA174A">
        <w:rPr>
          <w:rFonts w:ascii="Times New Roman" w:hAnsi="Times New Roman" w:cs="Times New Roman"/>
          <w:sz w:val="24"/>
          <w:szCs w:val="24"/>
          <w:lang w:val="en-US"/>
        </w:rPr>
        <w:t xml:space="preserve"> Additionally, one might also overlook what the management team can support. </w:t>
      </w:r>
      <w:r w:rsidR="00F211AB" w:rsidRPr="00BA174A">
        <w:rPr>
          <w:rFonts w:ascii="Times New Roman" w:hAnsi="Times New Roman" w:cs="Times New Roman"/>
          <w:sz w:val="24"/>
          <w:szCs w:val="24"/>
          <w:lang w:val="en-US"/>
        </w:rPr>
        <w:t>Employees may be clamoring for the ability to determine their schedules. Still, if doing so will hinder output, prohibit management from forecasting, or restrict them from setting deadlines, that's usually not the best option for the organization. It is thus crucial to include management team members in the discussion.</w:t>
      </w:r>
    </w:p>
    <w:p w14:paraId="3D93A47D" w14:textId="3B0681C5" w:rsidR="009E4E96" w:rsidRPr="00BA174A" w:rsidRDefault="005E1F93" w:rsidP="00BA174A">
      <w:pPr>
        <w:tabs>
          <w:tab w:val="left" w:pos="518"/>
          <w:tab w:val="center" w:pos="4513"/>
        </w:tabs>
        <w:spacing w:line="480" w:lineRule="auto"/>
        <w:jc w:val="center"/>
        <w:rPr>
          <w:rFonts w:ascii="Times New Roman" w:hAnsi="Times New Roman" w:cs="Times New Roman"/>
          <w:i/>
          <w:iCs/>
          <w:sz w:val="24"/>
          <w:szCs w:val="24"/>
          <w:lang w:val="en-US"/>
        </w:rPr>
      </w:pPr>
      <w:r w:rsidRPr="00BA174A">
        <w:rPr>
          <w:rFonts w:ascii="Times New Roman" w:hAnsi="Times New Roman" w:cs="Times New Roman"/>
          <w:i/>
          <w:iCs/>
          <w:sz w:val="24"/>
          <w:szCs w:val="24"/>
          <w:lang w:val="en-US"/>
        </w:rPr>
        <w:t>Strategies to Implement Employee Engagement</w:t>
      </w:r>
    </w:p>
    <w:p w14:paraId="03AD3C56" w14:textId="36652F25" w:rsidR="00300753"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i/>
          <w:iCs/>
          <w:sz w:val="24"/>
          <w:szCs w:val="24"/>
          <w:lang w:val="en-US"/>
        </w:rPr>
        <w:tab/>
      </w:r>
      <w:r w:rsidR="003D72F5" w:rsidRPr="00BA174A">
        <w:rPr>
          <w:rFonts w:ascii="Times New Roman" w:hAnsi="Times New Roman" w:cs="Times New Roman"/>
          <w:sz w:val="24"/>
          <w:szCs w:val="24"/>
          <w:lang w:val="en-US"/>
        </w:rPr>
        <w:t>Employees' level of commitment to their daily tasks and the company's overall success is referred to as employee engagement. A positive emotional connection to the organization and a sense of purpose in their work goes beyond employee happiness in engaged workers.</w:t>
      </w:r>
      <w:r w:rsidR="004C2D4F" w:rsidRPr="00BA174A">
        <w:rPr>
          <w:rFonts w:ascii="Times New Roman" w:hAnsi="Times New Roman" w:cs="Times New Roman"/>
          <w:sz w:val="24"/>
          <w:szCs w:val="24"/>
          <w:lang w:val="en-US"/>
        </w:rPr>
        <w:t xml:space="preserve"> In most scenarios, companies find retaining existing workers harder than hiring them. </w:t>
      </w:r>
      <w:r w:rsidR="00A87A89" w:rsidRPr="00BA174A">
        <w:rPr>
          <w:rFonts w:ascii="Times New Roman" w:hAnsi="Times New Roman" w:cs="Times New Roman"/>
          <w:sz w:val="24"/>
          <w:szCs w:val="24"/>
          <w:lang w:val="en-US"/>
        </w:rPr>
        <w:t xml:space="preserve">Hence, employee engagement should outline clear tactics for how the employee's engagement will be improved, the actual budget for engagement-related initiatives, goals for improving those metrics, and how engagement will be measured (whether via lagging indicators such as productivity, absenteeism, </w:t>
      </w:r>
      <w:r w:rsidR="007C77EB" w:rsidRPr="00BA174A">
        <w:rPr>
          <w:rFonts w:ascii="Times New Roman" w:hAnsi="Times New Roman" w:cs="Times New Roman"/>
          <w:sz w:val="24"/>
          <w:szCs w:val="24"/>
          <w:lang w:val="en-US"/>
        </w:rPr>
        <w:t>turnover</w:t>
      </w:r>
      <w:r w:rsidR="00A87A89" w:rsidRPr="00BA174A">
        <w:rPr>
          <w:rFonts w:ascii="Times New Roman" w:hAnsi="Times New Roman" w:cs="Times New Roman"/>
          <w:sz w:val="24"/>
          <w:szCs w:val="24"/>
          <w:lang w:val="en-US"/>
        </w:rPr>
        <w:t xml:space="preserve"> or through employee engagement surveys).</w:t>
      </w:r>
    </w:p>
    <w:p w14:paraId="62CE7E7F" w14:textId="27B4F59B" w:rsidR="007C77EB"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lastRenderedPageBreak/>
        <w:tab/>
      </w:r>
      <w:r w:rsidR="00BF3B11" w:rsidRPr="00BA174A">
        <w:rPr>
          <w:rFonts w:ascii="Times New Roman" w:hAnsi="Times New Roman" w:cs="Times New Roman"/>
          <w:sz w:val="24"/>
          <w:szCs w:val="24"/>
          <w:lang w:val="en-US"/>
        </w:rPr>
        <w:t xml:space="preserve">There are ideal strategies for implementing employee engagement; however, the strategies might be subtle considering flexible working. An ideal strategy might involve starting with trust. Trust has a significant role in how engaged and valued the employees feel at work. They frequently feel micromanaged and less valuable when there is little trust. </w:t>
      </w:r>
      <w:r w:rsidR="00A0309D" w:rsidRPr="00BA174A">
        <w:rPr>
          <w:rFonts w:ascii="Times New Roman" w:hAnsi="Times New Roman" w:cs="Times New Roman"/>
          <w:color w:val="222222"/>
          <w:sz w:val="24"/>
          <w:szCs w:val="24"/>
          <w:shd w:val="clear" w:color="auto" w:fill="FFFFFF"/>
        </w:rPr>
        <w:t>Putra</w:t>
      </w:r>
      <w:r w:rsidR="00A0309D" w:rsidRPr="00BA174A">
        <w:rPr>
          <w:rFonts w:ascii="Times New Roman" w:hAnsi="Times New Roman" w:cs="Times New Roman"/>
          <w:color w:val="222222"/>
          <w:sz w:val="24"/>
          <w:szCs w:val="24"/>
          <w:shd w:val="clear" w:color="auto" w:fill="FFFFFF"/>
          <w:lang w:val="en-US"/>
        </w:rPr>
        <w:t xml:space="preserve"> et al. (</w:t>
      </w:r>
      <w:r w:rsidR="00A0309D" w:rsidRPr="00BA174A">
        <w:rPr>
          <w:rFonts w:ascii="Times New Roman" w:hAnsi="Times New Roman" w:cs="Times New Roman"/>
          <w:color w:val="222222"/>
          <w:sz w:val="24"/>
          <w:szCs w:val="24"/>
          <w:shd w:val="clear" w:color="auto" w:fill="FFFFFF"/>
        </w:rPr>
        <w:t>2020</w:t>
      </w:r>
      <w:r w:rsidR="00A0309D" w:rsidRPr="00BA174A">
        <w:rPr>
          <w:rFonts w:ascii="Times New Roman" w:hAnsi="Times New Roman" w:cs="Times New Roman"/>
          <w:color w:val="222222"/>
          <w:sz w:val="24"/>
          <w:szCs w:val="24"/>
          <w:shd w:val="clear" w:color="auto" w:fill="FFFFFF"/>
          <w:lang w:val="en-US"/>
        </w:rPr>
        <w:t>)</w:t>
      </w:r>
      <w:r w:rsidR="00BF3B11" w:rsidRPr="00BA174A">
        <w:rPr>
          <w:rFonts w:ascii="Times New Roman" w:hAnsi="Times New Roman" w:cs="Times New Roman"/>
          <w:sz w:val="24"/>
          <w:szCs w:val="24"/>
          <w:lang w:val="en-US"/>
        </w:rPr>
        <w:t xml:space="preserve"> believe employee engagement is built on trust.</w:t>
      </w:r>
      <w:r w:rsidR="000510A7" w:rsidRPr="00BA174A">
        <w:rPr>
          <w:rFonts w:ascii="Times New Roman" w:hAnsi="Times New Roman" w:cs="Times New Roman"/>
          <w:sz w:val="24"/>
          <w:szCs w:val="24"/>
          <w:lang w:val="en-US"/>
        </w:rPr>
        <w:t xml:space="preserve"> When trust is built, workers develop a sense of ownership in their tasks, increasing productivity even while </w:t>
      </w:r>
      <w:r w:rsidR="00036F47" w:rsidRPr="00BA174A">
        <w:rPr>
          <w:rFonts w:ascii="Times New Roman" w:hAnsi="Times New Roman" w:cs="Times New Roman"/>
          <w:sz w:val="24"/>
          <w:szCs w:val="24"/>
          <w:lang w:val="en-US"/>
        </w:rPr>
        <w:t>remote</w:t>
      </w:r>
      <w:r w:rsidR="000510A7" w:rsidRPr="00BA174A">
        <w:rPr>
          <w:rFonts w:ascii="Times New Roman" w:hAnsi="Times New Roman" w:cs="Times New Roman"/>
          <w:sz w:val="24"/>
          <w:szCs w:val="24"/>
          <w:lang w:val="en-US"/>
        </w:rPr>
        <w:t xml:space="preserve"> working</w:t>
      </w:r>
      <w:r w:rsidR="00CD3439" w:rsidRPr="00BA174A">
        <w:rPr>
          <w:rFonts w:ascii="Times New Roman" w:hAnsi="Times New Roman" w:cs="Times New Roman"/>
          <w:sz w:val="24"/>
          <w:szCs w:val="24"/>
          <w:lang w:val="en-US"/>
        </w:rPr>
        <w:t xml:space="preserve"> (</w:t>
      </w:r>
      <w:r w:rsidR="00CD3439" w:rsidRPr="00BA174A">
        <w:rPr>
          <w:rFonts w:ascii="Times New Roman" w:hAnsi="Times New Roman" w:cs="Times New Roman"/>
          <w:color w:val="222222"/>
          <w:sz w:val="24"/>
          <w:szCs w:val="24"/>
          <w:shd w:val="clear" w:color="auto" w:fill="FFFFFF"/>
        </w:rPr>
        <w:t>Putra</w:t>
      </w:r>
      <w:r w:rsidR="00CD3439" w:rsidRPr="00BA174A">
        <w:rPr>
          <w:rFonts w:ascii="Times New Roman" w:hAnsi="Times New Roman" w:cs="Times New Roman"/>
          <w:color w:val="222222"/>
          <w:sz w:val="24"/>
          <w:szCs w:val="24"/>
          <w:shd w:val="clear" w:color="auto" w:fill="FFFFFF"/>
          <w:lang w:val="en-US"/>
        </w:rPr>
        <w:t xml:space="preserve"> et al., </w:t>
      </w:r>
      <w:r w:rsidR="00CD3439" w:rsidRPr="00BA174A">
        <w:rPr>
          <w:rFonts w:ascii="Times New Roman" w:hAnsi="Times New Roman" w:cs="Times New Roman"/>
          <w:color w:val="222222"/>
          <w:sz w:val="24"/>
          <w:szCs w:val="24"/>
          <w:shd w:val="clear" w:color="auto" w:fill="FFFFFF"/>
        </w:rPr>
        <w:t>2020</w:t>
      </w:r>
      <w:r w:rsidR="00CD3439" w:rsidRPr="00BA174A">
        <w:rPr>
          <w:rFonts w:ascii="Times New Roman" w:hAnsi="Times New Roman" w:cs="Times New Roman"/>
          <w:color w:val="222222"/>
          <w:sz w:val="24"/>
          <w:szCs w:val="24"/>
          <w:shd w:val="clear" w:color="auto" w:fill="FFFFFF"/>
          <w:lang w:val="en-US"/>
        </w:rPr>
        <w:t>, p. 347</w:t>
      </w:r>
      <w:r w:rsidR="00CD3439" w:rsidRPr="00BA174A">
        <w:rPr>
          <w:rFonts w:ascii="Times New Roman" w:hAnsi="Times New Roman" w:cs="Times New Roman"/>
          <w:sz w:val="24"/>
          <w:szCs w:val="24"/>
          <w:lang w:val="en-US"/>
        </w:rPr>
        <w:t>)</w:t>
      </w:r>
      <w:r w:rsidR="000510A7" w:rsidRPr="00BA174A">
        <w:rPr>
          <w:rFonts w:ascii="Times New Roman" w:hAnsi="Times New Roman" w:cs="Times New Roman"/>
          <w:sz w:val="24"/>
          <w:szCs w:val="24"/>
          <w:lang w:val="en-US"/>
        </w:rPr>
        <w:t>.</w:t>
      </w:r>
      <w:r w:rsidR="00036F47" w:rsidRPr="00BA174A">
        <w:rPr>
          <w:rFonts w:ascii="Times New Roman" w:hAnsi="Times New Roman" w:cs="Times New Roman"/>
          <w:sz w:val="24"/>
          <w:szCs w:val="24"/>
          <w:lang w:val="en-US"/>
        </w:rPr>
        <w:t xml:space="preserve"> Additionally, trust eliminates the hierarchical gap, putting everyone on an equal footing as they collectively steer and sail the same ship. Workplaces feel energized, ideas thrive, and people are engaged.</w:t>
      </w:r>
    </w:p>
    <w:p w14:paraId="218B649C" w14:textId="554ED11C" w:rsidR="003B231D"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r>
      <w:r w:rsidR="006F4481" w:rsidRPr="00BA174A">
        <w:rPr>
          <w:rFonts w:ascii="Times New Roman" w:hAnsi="Times New Roman" w:cs="Times New Roman"/>
          <w:sz w:val="24"/>
          <w:szCs w:val="24"/>
          <w:lang w:val="en-US"/>
        </w:rPr>
        <w:t xml:space="preserve">Second, it is also vital to give the employees autonomy. </w:t>
      </w:r>
      <w:r w:rsidR="009F6AD7" w:rsidRPr="00BA174A">
        <w:rPr>
          <w:rFonts w:ascii="Times New Roman" w:hAnsi="Times New Roman" w:cs="Times New Roman"/>
          <w:sz w:val="24"/>
          <w:szCs w:val="24"/>
          <w:lang w:val="en-US"/>
        </w:rPr>
        <w:t>The degree of employee autonomy directly affects job happiness. Employees feel more accountable for their work and satisfied with their contributions when granted liberty in the workplace. It is crucial to give employees autonomy and the freedom to do work they believe to be meaningful and influential. Rather than forcing people to conform to preexisting narratives, the goal is to let them create their own.</w:t>
      </w:r>
      <w:r w:rsidR="00E84C8A" w:rsidRPr="00BA174A">
        <w:rPr>
          <w:rFonts w:ascii="Times New Roman" w:hAnsi="Times New Roman" w:cs="Times New Roman"/>
          <w:sz w:val="24"/>
          <w:szCs w:val="24"/>
          <w:lang w:val="en-US"/>
        </w:rPr>
        <w:t xml:space="preserve"> Another strategy that is also crucial is evaluating the alignment and communication procedures</w:t>
      </w:r>
      <w:r w:rsidR="009E3CAB" w:rsidRPr="00BA174A">
        <w:rPr>
          <w:rFonts w:ascii="Times New Roman" w:hAnsi="Times New Roman" w:cs="Times New Roman"/>
          <w:sz w:val="24"/>
          <w:szCs w:val="24"/>
          <w:lang w:val="en-US"/>
        </w:rPr>
        <w:t>.</w:t>
      </w:r>
      <w:r w:rsidR="00C62E3B" w:rsidRPr="00BA174A">
        <w:rPr>
          <w:rFonts w:ascii="Times New Roman" w:hAnsi="Times New Roman" w:cs="Times New Roman"/>
          <w:sz w:val="24"/>
          <w:szCs w:val="24"/>
          <w:lang w:val="en-US"/>
        </w:rPr>
        <w:t xml:space="preserve"> As noted by Eric Harris, CEO of </w:t>
      </w:r>
      <w:proofErr w:type="spellStart"/>
      <w:r w:rsidR="00C62E3B" w:rsidRPr="00BA174A">
        <w:rPr>
          <w:rFonts w:ascii="Times New Roman" w:hAnsi="Times New Roman" w:cs="Times New Roman"/>
          <w:sz w:val="24"/>
          <w:szCs w:val="24"/>
          <w:lang w:val="en-US"/>
        </w:rPr>
        <w:t>MindHandle</w:t>
      </w:r>
      <w:proofErr w:type="spellEnd"/>
      <w:r w:rsidR="00C62E3B" w:rsidRPr="00BA174A">
        <w:rPr>
          <w:rFonts w:ascii="Times New Roman" w:hAnsi="Times New Roman" w:cs="Times New Roman"/>
          <w:sz w:val="24"/>
          <w:szCs w:val="24"/>
          <w:lang w:val="en-US"/>
        </w:rPr>
        <w:t>, the pandemic will leave an indelible mark on employee engagement and communication. He suggested that new rules for how employees meet, safety concerns, and more should be evaluated due to the inevitable shift into flexible working.</w:t>
      </w:r>
      <w:r w:rsidR="008C3A34" w:rsidRPr="00BA174A">
        <w:rPr>
          <w:rFonts w:ascii="Times New Roman" w:hAnsi="Times New Roman" w:cs="Times New Roman"/>
          <w:sz w:val="24"/>
          <w:szCs w:val="24"/>
          <w:lang w:val="en-US"/>
        </w:rPr>
        <w:t xml:space="preserve"> As the world changes, an organization that is clear about its values and routinely communicates them will be at a significant advantage.</w:t>
      </w:r>
      <w:r w:rsidR="00ED3CEB" w:rsidRPr="00BA174A">
        <w:rPr>
          <w:rFonts w:ascii="Times New Roman" w:hAnsi="Times New Roman" w:cs="Times New Roman"/>
          <w:sz w:val="24"/>
          <w:szCs w:val="24"/>
          <w:lang w:val="en-US"/>
        </w:rPr>
        <w:t xml:space="preserve"> It's simple to lose the desire to produce the best job when staff is unaware of corporate happenings and formal cooperation, and internal communication tools are unavailable</w:t>
      </w:r>
      <w:r w:rsidR="00A0309D" w:rsidRPr="00BA174A">
        <w:rPr>
          <w:rFonts w:ascii="Times New Roman" w:hAnsi="Times New Roman" w:cs="Times New Roman"/>
          <w:sz w:val="24"/>
          <w:szCs w:val="24"/>
          <w:lang w:val="en-US"/>
        </w:rPr>
        <w:t xml:space="preserve"> (</w:t>
      </w:r>
      <w:r w:rsidR="00A0309D" w:rsidRPr="00BA174A">
        <w:rPr>
          <w:rFonts w:ascii="Times New Roman" w:hAnsi="Times New Roman" w:cs="Times New Roman"/>
          <w:color w:val="222222"/>
          <w:sz w:val="24"/>
          <w:szCs w:val="24"/>
          <w:shd w:val="clear" w:color="auto" w:fill="FFFFFF"/>
        </w:rPr>
        <w:t>Cordero, Babapour</w:t>
      </w:r>
      <w:r w:rsidR="00A0309D" w:rsidRPr="00BA174A">
        <w:rPr>
          <w:rFonts w:ascii="Times New Roman" w:hAnsi="Times New Roman" w:cs="Times New Roman"/>
          <w:color w:val="222222"/>
          <w:sz w:val="24"/>
          <w:szCs w:val="24"/>
          <w:shd w:val="clear" w:color="auto" w:fill="FFFFFF"/>
          <w:lang w:val="en-US"/>
        </w:rPr>
        <w:t xml:space="preserve">, </w:t>
      </w:r>
      <w:r w:rsidR="00A0309D" w:rsidRPr="00BA174A">
        <w:rPr>
          <w:rFonts w:ascii="Times New Roman" w:hAnsi="Times New Roman" w:cs="Times New Roman"/>
          <w:color w:val="222222"/>
          <w:sz w:val="24"/>
          <w:szCs w:val="24"/>
          <w:shd w:val="clear" w:color="auto" w:fill="FFFFFF"/>
        </w:rPr>
        <w:t>and Karlsson, 2020</w:t>
      </w:r>
      <w:r w:rsidR="00A0309D" w:rsidRPr="00BA174A">
        <w:rPr>
          <w:rFonts w:ascii="Times New Roman" w:hAnsi="Times New Roman" w:cs="Times New Roman"/>
          <w:color w:val="222222"/>
          <w:sz w:val="24"/>
          <w:szCs w:val="24"/>
          <w:shd w:val="clear" w:color="auto" w:fill="FFFFFF"/>
          <w:lang w:val="en-US"/>
        </w:rPr>
        <w:t>, p. 541</w:t>
      </w:r>
      <w:r w:rsidR="00A0309D" w:rsidRPr="00BA174A">
        <w:rPr>
          <w:rFonts w:ascii="Times New Roman" w:hAnsi="Times New Roman" w:cs="Times New Roman"/>
          <w:sz w:val="24"/>
          <w:szCs w:val="24"/>
          <w:lang w:val="en-US"/>
        </w:rPr>
        <w:t>)</w:t>
      </w:r>
      <w:r w:rsidR="00ED3CEB" w:rsidRPr="00BA174A">
        <w:rPr>
          <w:rFonts w:ascii="Times New Roman" w:hAnsi="Times New Roman" w:cs="Times New Roman"/>
          <w:sz w:val="24"/>
          <w:szCs w:val="24"/>
          <w:lang w:val="en-US"/>
        </w:rPr>
        <w:t>.</w:t>
      </w:r>
      <w:r w:rsidR="00E7710C" w:rsidRPr="00BA174A">
        <w:rPr>
          <w:rFonts w:ascii="Times New Roman" w:hAnsi="Times New Roman" w:cs="Times New Roman"/>
          <w:sz w:val="24"/>
          <w:szCs w:val="24"/>
          <w:lang w:val="en-US"/>
        </w:rPr>
        <w:t xml:space="preserve"> Other strategies that might be considered include investing in employees as they will invest in the firm, make career progression front and center, encourage flexible working, and challenge the employees.</w:t>
      </w:r>
    </w:p>
    <w:p w14:paraId="52C59645" w14:textId="200D8E11" w:rsidR="00A11C15" w:rsidRPr="00BA174A" w:rsidRDefault="005E1F93" w:rsidP="00BA174A">
      <w:pPr>
        <w:tabs>
          <w:tab w:val="left" w:pos="518"/>
          <w:tab w:val="center" w:pos="4513"/>
        </w:tabs>
        <w:spacing w:line="480" w:lineRule="auto"/>
        <w:jc w:val="center"/>
        <w:rPr>
          <w:rFonts w:ascii="Times New Roman" w:hAnsi="Times New Roman" w:cs="Times New Roman"/>
          <w:i/>
          <w:iCs/>
          <w:sz w:val="24"/>
          <w:szCs w:val="24"/>
          <w:lang w:val="en-US"/>
        </w:rPr>
      </w:pPr>
      <w:r w:rsidRPr="00BA174A">
        <w:rPr>
          <w:rFonts w:ascii="Times New Roman" w:hAnsi="Times New Roman" w:cs="Times New Roman"/>
          <w:i/>
          <w:iCs/>
          <w:sz w:val="24"/>
          <w:szCs w:val="24"/>
          <w:lang w:val="en-US"/>
        </w:rPr>
        <w:lastRenderedPageBreak/>
        <w:t xml:space="preserve">How to evaluate the Employee Value </w:t>
      </w:r>
      <w:r w:rsidR="00317CAE" w:rsidRPr="00BA174A">
        <w:rPr>
          <w:rFonts w:ascii="Times New Roman" w:hAnsi="Times New Roman" w:cs="Times New Roman"/>
          <w:i/>
          <w:iCs/>
          <w:sz w:val="24"/>
          <w:szCs w:val="24"/>
          <w:lang w:val="en-US"/>
        </w:rPr>
        <w:t>proposition</w:t>
      </w:r>
    </w:p>
    <w:p w14:paraId="430FF306" w14:textId="5562DB62" w:rsidR="00317CAE"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t>The employee value proposition can be described as an ecosystem of assistance, appreciation, and values that a business offers to employees to help them reach their full potential at work</w:t>
      </w:r>
      <w:r w:rsidR="00A0309D" w:rsidRPr="00BA174A">
        <w:rPr>
          <w:rFonts w:ascii="Times New Roman" w:hAnsi="Times New Roman" w:cs="Times New Roman"/>
          <w:sz w:val="24"/>
          <w:szCs w:val="24"/>
          <w:lang w:val="en-US"/>
        </w:rPr>
        <w:t xml:space="preserve"> (</w:t>
      </w:r>
      <w:r w:rsidR="00A0309D" w:rsidRPr="00BA174A">
        <w:rPr>
          <w:rFonts w:ascii="Times New Roman" w:hAnsi="Times New Roman" w:cs="Times New Roman"/>
          <w:color w:val="222222"/>
          <w:sz w:val="24"/>
          <w:szCs w:val="24"/>
          <w:shd w:val="clear" w:color="auto" w:fill="FFFFFF"/>
        </w:rPr>
        <w:t>Kristjánsson, Thornton, and Kristjánsson, 2018</w:t>
      </w:r>
      <w:r w:rsidR="00A0309D" w:rsidRPr="00BA174A">
        <w:rPr>
          <w:rFonts w:ascii="Times New Roman" w:hAnsi="Times New Roman" w:cs="Times New Roman"/>
          <w:color w:val="222222"/>
          <w:sz w:val="24"/>
          <w:szCs w:val="24"/>
          <w:shd w:val="clear" w:color="auto" w:fill="FFFFFF"/>
          <w:lang w:val="en-US"/>
        </w:rPr>
        <w:t>, p. 547</w:t>
      </w:r>
      <w:r w:rsidR="00A0309D" w:rsidRPr="00BA174A">
        <w:rPr>
          <w:rFonts w:ascii="Times New Roman" w:hAnsi="Times New Roman" w:cs="Times New Roman"/>
          <w:sz w:val="24"/>
          <w:szCs w:val="24"/>
          <w:lang w:val="en-US"/>
        </w:rPr>
        <w:t>)</w:t>
      </w:r>
      <w:r w:rsidRPr="00BA174A">
        <w:rPr>
          <w:rFonts w:ascii="Times New Roman" w:hAnsi="Times New Roman" w:cs="Times New Roman"/>
          <w:sz w:val="24"/>
          <w:szCs w:val="24"/>
          <w:lang w:val="en-US"/>
        </w:rPr>
        <w:t>. Most believe that a potential employee's compensation is the most critical factor. Salary is simply one component of an overall Employee Value Proposition (EVP); however, there are many more that complete it. That is especially true in today's dynamic world, when the Covid-19 pandemic has fundamentally altered the relationship between employees and employers.</w:t>
      </w:r>
      <w:r w:rsidR="005F3507" w:rsidRPr="00BA174A">
        <w:rPr>
          <w:rFonts w:ascii="Times New Roman" w:hAnsi="Times New Roman" w:cs="Times New Roman"/>
          <w:sz w:val="24"/>
          <w:szCs w:val="24"/>
          <w:lang w:val="en-US"/>
        </w:rPr>
        <w:t xml:space="preserve"> Business executives must consider their overall EVP </w:t>
      </w:r>
      <w:proofErr w:type="gramStart"/>
      <w:r w:rsidR="005F3507" w:rsidRPr="00BA174A">
        <w:rPr>
          <w:rFonts w:ascii="Times New Roman" w:hAnsi="Times New Roman" w:cs="Times New Roman"/>
          <w:sz w:val="24"/>
          <w:szCs w:val="24"/>
          <w:lang w:val="en-US"/>
        </w:rPr>
        <w:t>in light of</w:t>
      </w:r>
      <w:proofErr w:type="gramEnd"/>
      <w:r w:rsidR="005F3507" w:rsidRPr="00BA174A">
        <w:rPr>
          <w:rFonts w:ascii="Times New Roman" w:hAnsi="Times New Roman" w:cs="Times New Roman"/>
          <w:sz w:val="24"/>
          <w:szCs w:val="24"/>
          <w:lang w:val="en-US"/>
        </w:rPr>
        <w:t xml:space="preserve"> the employees' evolving needs, which the pandemic has impacted. Employees anticipate flexible work arrangements and hybrid work models that enable them to work from anywhere, at any time, even after COVID-19.</w:t>
      </w:r>
    </w:p>
    <w:p w14:paraId="7C4605E9" w14:textId="2278800E" w:rsidR="004E7B03"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r>
      <w:r w:rsidR="00B50CE1" w:rsidRPr="00BA174A">
        <w:rPr>
          <w:rFonts w:ascii="Times New Roman" w:hAnsi="Times New Roman" w:cs="Times New Roman"/>
          <w:sz w:val="24"/>
          <w:szCs w:val="24"/>
          <w:lang w:val="en-US"/>
        </w:rPr>
        <w:t>Some tips that can help develop a compelling EVP include ensuring alignment, communicating the message, determining key selling points, and understanding the existing perceptions.</w:t>
      </w:r>
      <w:r w:rsidRPr="00BA174A">
        <w:rPr>
          <w:rFonts w:ascii="Times New Roman" w:hAnsi="Times New Roman" w:cs="Times New Roman"/>
          <w:sz w:val="24"/>
          <w:szCs w:val="24"/>
          <w:lang w:val="en-US"/>
        </w:rPr>
        <w:t xml:space="preserve"> The existing team members living and breathing your business values contribute to creating a company culture that one can showcase to the EVP and business leaders. The ideal corporate culture will emerge from the workforce, turning the firm’s vision into reality. One must first comprehend the perceptions that both current employees and potential hires have of your company's brand and culture to create a strong, realistic EVP</w:t>
      </w:r>
      <w:r w:rsidR="001F0397" w:rsidRPr="00BA174A">
        <w:rPr>
          <w:rFonts w:ascii="Times New Roman" w:hAnsi="Times New Roman" w:cs="Times New Roman"/>
          <w:sz w:val="24"/>
          <w:szCs w:val="24"/>
          <w:lang w:val="en-US"/>
        </w:rPr>
        <w:t xml:space="preserve"> (</w:t>
      </w:r>
      <w:r w:rsidR="001F0397" w:rsidRPr="00BA174A">
        <w:rPr>
          <w:rFonts w:ascii="Times New Roman" w:hAnsi="Times New Roman" w:cs="Times New Roman"/>
          <w:color w:val="222222"/>
          <w:sz w:val="24"/>
          <w:szCs w:val="24"/>
          <w:shd w:val="clear" w:color="auto" w:fill="FFFFFF"/>
        </w:rPr>
        <w:t>Lott,</w:t>
      </w:r>
      <w:r w:rsidR="001F0397" w:rsidRPr="00BA174A">
        <w:rPr>
          <w:rFonts w:ascii="Times New Roman" w:hAnsi="Times New Roman" w:cs="Times New Roman"/>
          <w:color w:val="222222"/>
          <w:sz w:val="24"/>
          <w:szCs w:val="24"/>
          <w:shd w:val="clear" w:color="auto" w:fill="FFFFFF"/>
          <w:lang w:val="en-US"/>
        </w:rPr>
        <w:t xml:space="preserve"> </w:t>
      </w:r>
      <w:r w:rsidR="001F0397" w:rsidRPr="00BA174A">
        <w:rPr>
          <w:rFonts w:ascii="Times New Roman" w:hAnsi="Times New Roman" w:cs="Times New Roman"/>
          <w:color w:val="222222"/>
          <w:sz w:val="24"/>
          <w:szCs w:val="24"/>
          <w:shd w:val="clear" w:color="auto" w:fill="FFFFFF"/>
        </w:rPr>
        <w:t>2020</w:t>
      </w:r>
      <w:r w:rsidR="001F0397" w:rsidRPr="00BA174A">
        <w:rPr>
          <w:rFonts w:ascii="Times New Roman" w:hAnsi="Times New Roman" w:cs="Times New Roman"/>
          <w:color w:val="222222"/>
          <w:sz w:val="24"/>
          <w:szCs w:val="24"/>
          <w:shd w:val="clear" w:color="auto" w:fill="FFFFFF"/>
          <w:lang w:val="en-US"/>
        </w:rPr>
        <w:t>, p. 482</w:t>
      </w:r>
      <w:r w:rsidR="001F0397" w:rsidRPr="00BA174A">
        <w:rPr>
          <w:rFonts w:ascii="Times New Roman" w:hAnsi="Times New Roman" w:cs="Times New Roman"/>
          <w:sz w:val="24"/>
          <w:szCs w:val="24"/>
          <w:lang w:val="en-US"/>
        </w:rPr>
        <w:t>)</w:t>
      </w:r>
      <w:r w:rsidRPr="00BA174A">
        <w:rPr>
          <w:rFonts w:ascii="Times New Roman" w:hAnsi="Times New Roman" w:cs="Times New Roman"/>
          <w:sz w:val="24"/>
          <w:szCs w:val="24"/>
          <w:lang w:val="en-US"/>
        </w:rPr>
        <w:t>. Similarly, one might consider creating a cross-functional team to examine the study and identify the elements of the company that customers value most. Building up your employer brand and properly outlining it in your EVP will provide potential employees a clear understanding of what the company stands for and how this might fit into their beliefs.</w:t>
      </w:r>
    </w:p>
    <w:p w14:paraId="7E069A81" w14:textId="4B1A0A5E" w:rsidR="00775C9E"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lastRenderedPageBreak/>
        <w:tab/>
      </w:r>
      <w:r w:rsidR="00AD5E20" w:rsidRPr="00BA174A">
        <w:rPr>
          <w:rFonts w:ascii="Times New Roman" w:hAnsi="Times New Roman" w:cs="Times New Roman"/>
          <w:sz w:val="24"/>
          <w:szCs w:val="24"/>
          <w:lang w:val="en-US"/>
        </w:rPr>
        <w:t xml:space="preserve">Before deducing a pay structure, the organization should consider several aspects; however, evaluating the value </w:t>
      </w:r>
      <w:r w:rsidRPr="00BA174A">
        <w:rPr>
          <w:rFonts w:ascii="Times New Roman" w:hAnsi="Times New Roman" w:cs="Times New Roman"/>
          <w:sz w:val="24"/>
          <w:szCs w:val="24"/>
          <w:lang w:val="en-US"/>
        </w:rPr>
        <w:t>proposition</w:t>
      </w:r>
      <w:r w:rsidR="00AD5E20" w:rsidRPr="00BA174A">
        <w:rPr>
          <w:rFonts w:ascii="Times New Roman" w:hAnsi="Times New Roman" w:cs="Times New Roman"/>
          <w:sz w:val="24"/>
          <w:szCs w:val="24"/>
          <w:lang w:val="en-US"/>
        </w:rPr>
        <w:t xml:space="preserve"> is an ideal strategy. </w:t>
      </w:r>
      <w:r w:rsidR="009835F5" w:rsidRPr="00BA174A">
        <w:rPr>
          <w:rFonts w:ascii="Times New Roman" w:hAnsi="Times New Roman" w:cs="Times New Roman"/>
          <w:sz w:val="24"/>
          <w:szCs w:val="24"/>
          <w:lang w:val="en-US"/>
        </w:rPr>
        <w:t xml:space="preserve">Similarly, the firm might consider exploring several key elements to deduce a viable pay structure. </w:t>
      </w:r>
      <w:r w:rsidR="000C33B1" w:rsidRPr="00BA174A">
        <w:rPr>
          <w:rFonts w:ascii="Times New Roman" w:hAnsi="Times New Roman" w:cs="Times New Roman"/>
          <w:sz w:val="24"/>
          <w:szCs w:val="24"/>
          <w:lang w:val="en-US"/>
        </w:rPr>
        <w:t>This element</w:t>
      </w:r>
      <w:r w:rsidR="009835F5" w:rsidRPr="00BA174A">
        <w:rPr>
          <w:rFonts w:ascii="Times New Roman" w:hAnsi="Times New Roman" w:cs="Times New Roman"/>
          <w:sz w:val="24"/>
          <w:szCs w:val="24"/>
          <w:lang w:val="en-US"/>
        </w:rPr>
        <w:t xml:space="preserve"> includes managing pay </w:t>
      </w:r>
      <w:r w:rsidR="000C33B1" w:rsidRPr="00BA174A">
        <w:rPr>
          <w:rFonts w:ascii="Times New Roman" w:hAnsi="Times New Roman" w:cs="Times New Roman"/>
          <w:sz w:val="24"/>
          <w:szCs w:val="24"/>
          <w:lang w:val="en-US"/>
        </w:rPr>
        <w:t>progression</w:t>
      </w:r>
      <w:r w:rsidR="009835F5" w:rsidRPr="00BA174A">
        <w:rPr>
          <w:rFonts w:ascii="Times New Roman" w:hAnsi="Times New Roman" w:cs="Times New Roman"/>
          <w:sz w:val="24"/>
          <w:szCs w:val="24"/>
          <w:lang w:val="en-US"/>
        </w:rPr>
        <w:t xml:space="preserve"> within a transparent and clear structure, deciding what market position to adopt, and </w:t>
      </w:r>
      <w:r w:rsidR="000C33B1" w:rsidRPr="00BA174A">
        <w:rPr>
          <w:rFonts w:ascii="Times New Roman" w:hAnsi="Times New Roman" w:cs="Times New Roman"/>
          <w:sz w:val="24"/>
          <w:szCs w:val="24"/>
          <w:lang w:val="en-US"/>
        </w:rPr>
        <w:t>balancing</w:t>
      </w:r>
      <w:r w:rsidR="009835F5" w:rsidRPr="00BA174A">
        <w:rPr>
          <w:rFonts w:ascii="Times New Roman" w:hAnsi="Times New Roman" w:cs="Times New Roman"/>
          <w:sz w:val="24"/>
          <w:szCs w:val="24"/>
          <w:lang w:val="en-US"/>
        </w:rPr>
        <w:t xml:space="preserve"> internal pay equity with market competitiveness. Other </w:t>
      </w:r>
      <w:r w:rsidR="000C33B1" w:rsidRPr="00BA174A">
        <w:rPr>
          <w:rFonts w:ascii="Times New Roman" w:hAnsi="Times New Roman" w:cs="Times New Roman"/>
          <w:sz w:val="24"/>
          <w:szCs w:val="24"/>
          <w:lang w:val="en-US"/>
        </w:rPr>
        <w:t>elements</w:t>
      </w:r>
      <w:r w:rsidR="009835F5" w:rsidRPr="00BA174A">
        <w:rPr>
          <w:rFonts w:ascii="Times New Roman" w:hAnsi="Times New Roman" w:cs="Times New Roman"/>
          <w:sz w:val="24"/>
          <w:szCs w:val="24"/>
          <w:lang w:val="en-US"/>
        </w:rPr>
        <w:t xml:space="preserve"> include job evaluation versus no job evaluation, the different pay, and grade structure types, and ensuring the alignment between the reward strategy, HR, and the business.</w:t>
      </w:r>
      <w:r w:rsidR="008C7AF9">
        <w:rPr>
          <w:rFonts w:ascii="Times New Roman" w:hAnsi="Times New Roman" w:cs="Times New Roman"/>
          <w:sz w:val="24"/>
          <w:szCs w:val="24"/>
          <w:lang w:val="en-US"/>
        </w:rPr>
        <w:t xml:space="preserve">         </w:t>
      </w:r>
    </w:p>
    <w:p w14:paraId="244EF5BD" w14:textId="24AAAD64" w:rsidR="000C33B1" w:rsidRPr="00BA174A" w:rsidRDefault="005E1F93" w:rsidP="00BA174A">
      <w:pPr>
        <w:tabs>
          <w:tab w:val="left" w:pos="518"/>
          <w:tab w:val="center" w:pos="4513"/>
        </w:tabs>
        <w:spacing w:line="480" w:lineRule="auto"/>
        <w:jc w:val="center"/>
        <w:rPr>
          <w:rFonts w:ascii="Times New Roman" w:hAnsi="Times New Roman" w:cs="Times New Roman"/>
          <w:b/>
          <w:bCs/>
          <w:sz w:val="24"/>
          <w:szCs w:val="24"/>
          <w:lang w:val="en-US"/>
        </w:rPr>
      </w:pPr>
      <w:r w:rsidRPr="00BA174A">
        <w:rPr>
          <w:rFonts w:ascii="Times New Roman" w:hAnsi="Times New Roman" w:cs="Times New Roman"/>
          <w:b/>
          <w:bCs/>
          <w:sz w:val="24"/>
          <w:szCs w:val="24"/>
          <w:lang w:val="en-US"/>
        </w:rPr>
        <w:t>Conclusion</w:t>
      </w:r>
    </w:p>
    <w:p w14:paraId="42CAA2E1" w14:textId="0E64BF55" w:rsidR="000C33B1"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b/>
          <w:bCs/>
          <w:sz w:val="24"/>
          <w:szCs w:val="24"/>
          <w:lang w:val="en-US"/>
        </w:rPr>
        <w:tab/>
      </w:r>
      <w:r w:rsidRPr="00BA174A">
        <w:rPr>
          <w:rFonts w:ascii="Times New Roman" w:hAnsi="Times New Roman" w:cs="Times New Roman"/>
          <w:sz w:val="24"/>
          <w:szCs w:val="24"/>
          <w:lang w:val="en-US"/>
        </w:rPr>
        <w:t xml:space="preserve">In conclusion, flexible working is inevitable in the modern world where technology is constantly growing. </w:t>
      </w:r>
      <w:r w:rsidR="00561B09" w:rsidRPr="00BA174A">
        <w:rPr>
          <w:rFonts w:ascii="Times New Roman" w:hAnsi="Times New Roman" w:cs="Times New Roman"/>
          <w:sz w:val="24"/>
          <w:szCs w:val="24"/>
          <w:lang w:val="en-US"/>
        </w:rPr>
        <w:t xml:space="preserve">Employees no longer need to work in an office to be effective, thanks to technological advancements allowing them to access critical information from anywhere. Employees can negotiate a less restrictive work schedule to improve their work-life balance and contribution to their company through flexible working arrangements. </w:t>
      </w:r>
      <w:r w:rsidR="00851B04" w:rsidRPr="00BA174A">
        <w:rPr>
          <w:rFonts w:ascii="Times New Roman" w:hAnsi="Times New Roman" w:cs="Times New Roman"/>
          <w:sz w:val="24"/>
          <w:szCs w:val="24"/>
          <w:lang w:val="en-US"/>
        </w:rPr>
        <w:t xml:space="preserve">Flexible working has considerable merits such as </w:t>
      </w:r>
      <w:r w:rsidR="00561B09" w:rsidRPr="00BA174A">
        <w:rPr>
          <w:rFonts w:ascii="Times New Roman" w:hAnsi="Times New Roman" w:cs="Times New Roman"/>
          <w:sz w:val="24"/>
          <w:szCs w:val="24"/>
          <w:lang w:val="en-US"/>
        </w:rPr>
        <w:t>enhanced recruiting, retention, various teams, improved work culture, increased productivity, and cost savings.</w:t>
      </w:r>
    </w:p>
    <w:p w14:paraId="4A0CD0A8" w14:textId="185ED6AE" w:rsidR="00B8050E" w:rsidRPr="00BA174A" w:rsidRDefault="005E1F93" w:rsidP="00BA174A">
      <w:pPr>
        <w:tabs>
          <w:tab w:val="left" w:pos="518"/>
          <w:tab w:val="center" w:pos="4513"/>
        </w:tabs>
        <w:spacing w:line="480" w:lineRule="auto"/>
        <w:rPr>
          <w:rFonts w:ascii="Times New Roman" w:hAnsi="Times New Roman" w:cs="Times New Roman"/>
          <w:sz w:val="24"/>
          <w:szCs w:val="24"/>
          <w:lang w:val="en-US"/>
        </w:rPr>
      </w:pPr>
      <w:r w:rsidRPr="00BA174A">
        <w:rPr>
          <w:rFonts w:ascii="Times New Roman" w:hAnsi="Times New Roman" w:cs="Times New Roman"/>
          <w:sz w:val="24"/>
          <w:szCs w:val="24"/>
          <w:lang w:val="en-US"/>
        </w:rPr>
        <w:tab/>
        <w:t>Although most organizations worldwide are shifting from traditional methods to working remotely, the human resource department should consider multiple aspects before implementing flexible working.</w:t>
      </w:r>
    </w:p>
    <w:p w14:paraId="0DA435BA" w14:textId="7C5A9D70" w:rsidR="00BA174A" w:rsidRDefault="00BA174A" w:rsidP="00BA174A">
      <w:pPr>
        <w:tabs>
          <w:tab w:val="left" w:pos="518"/>
          <w:tab w:val="center" w:pos="4513"/>
        </w:tabs>
        <w:spacing w:line="480" w:lineRule="auto"/>
        <w:rPr>
          <w:rFonts w:ascii="Times New Roman" w:hAnsi="Times New Roman" w:cs="Times New Roman"/>
          <w:i/>
          <w:iCs/>
          <w:sz w:val="24"/>
          <w:szCs w:val="24"/>
          <w:lang w:val="en-US"/>
        </w:rPr>
      </w:pPr>
    </w:p>
    <w:p w14:paraId="3B56DC88" w14:textId="77777777" w:rsidR="00243E1F" w:rsidRPr="00292E73" w:rsidRDefault="00243E1F" w:rsidP="00BA174A">
      <w:pPr>
        <w:tabs>
          <w:tab w:val="left" w:pos="518"/>
          <w:tab w:val="center" w:pos="4513"/>
        </w:tabs>
        <w:spacing w:line="480" w:lineRule="auto"/>
        <w:rPr>
          <w:rFonts w:ascii="Times New Roman" w:hAnsi="Times New Roman" w:cs="Times New Roman"/>
          <w:i/>
          <w:iCs/>
          <w:sz w:val="24"/>
          <w:szCs w:val="24"/>
          <w:lang w:val="en-US"/>
        </w:rPr>
      </w:pPr>
    </w:p>
    <w:p w14:paraId="0122AF36" w14:textId="61D56644" w:rsidR="00641897" w:rsidRDefault="005E1F93" w:rsidP="00BA174A">
      <w:pPr>
        <w:pStyle w:val="Heading1"/>
        <w:spacing w:before="0" w:line="480" w:lineRule="auto"/>
        <w:jc w:val="center"/>
        <w:rPr>
          <w:rFonts w:ascii="Times New Roman" w:hAnsi="Times New Roman" w:cs="Times New Roman"/>
          <w:color w:val="auto"/>
          <w:sz w:val="24"/>
          <w:szCs w:val="24"/>
          <w:lang w:val="en-US"/>
        </w:rPr>
      </w:pPr>
      <w:r w:rsidRPr="00BA174A">
        <w:rPr>
          <w:rFonts w:ascii="Times New Roman" w:hAnsi="Times New Roman" w:cs="Times New Roman"/>
          <w:color w:val="auto"/>
          <w:sz w:val="24"/>
          <w:szCs w:val="24"/>
          <w:lang w:val="en-US"/>
        </w:rPr>
        <w:lastRenderedPageBreak/>
        <w:t>Reference List</w:t>
      </w:r>
    </w:p>
    <w:p w14:paraId="52C12368" w14:textId="6CDE91A5" w:rsidR="00243E1F" w:rsidRDefault="00243E1F" w:rsidP="00243E1F">
      <w:pPr>
        <w:spacing w:line="480" w:lineRule="auto"/>
        <w:rPr>
          <w:rFonts w:ascii="Times New Roman" w:eastAsia="Calibri" w:hAnsi="Times New Roman" w:cs="Times New Roman"/>
          <w:noProof/>
          <w:sz w:val="24"/>
          <w:szCs w:val="24"/>
          <w:lang w:val="en-US"/>
        </w:rPr>
      </w:pPr>
      <w:r w:rsidRPr="00243E1F">
        <w:rPr>
          <w:rFonts w:ascii="Times New Roman" w:eastAsia="Calibri" w:hAnsi="Times New Roman" w:cs="Times New Roman"/>
          <w:noProof/>
          <w:sz w:val="24"/>
          <w:szCs w:val="24"/>
          <w:lang w:val="en-US"/>
        </w:rPr>
        <w:t xml:space="preserve">Chartered Institute of Personnel and Development, 2022. </w:t>
      </w:r>
      <w:r w:rsidRPr="00243E1F">
        <w:rPr>
          <w:rFonts w:ascii="Times New Roman" w:eastAsia="Calibri" w:hAnsi="Times New Roman" w:cs="Times New Roman"/>
          <w:i/>
          <w:iCs/>
          <w:noProof/>
          <w:sz w:val="24"/>
          <w:szCs w:val="24"/>
          <w:lang w:val="en-US"/>
        </w:rPr>
        <w:t xml:space="preserve">CIPD Profession Map. </w:t>
      </w:r>
      <w:r w:rsidRPr="00243E1F">
        <w:rPr>
          <w:rFonts w:ascii="Times New Roman" w:eastAsia="Calibri" w:hAnsi="Times New Roman" w:cs="Times New Roman"/>
          <w:noProof/>
          <w:sz w:val="24"/>
          <w:szCs w:val="24"/>
          <w:lang w:val="en-US"/>
        </w:rPr>
        <w:t xml:space="preserve">[Online] </w:t>
      </w:r>
      <w:r w:rsidRPr="00243E1F">
        <w:rPr>
          <w:rFonts w:ascii="Times New Roman" w:eastAsia="Calibri" w:hAnsi="Times New Roman" w:cs="Times New Roman"/>
          <w:noProof/>
          <w:sz w:val="24"/>
          <w:szCs w:val="24"/>
          <w:lang w:val="en-US"/>
        </w:rPr>
        <w:br/>
      </w:r>
      <w:r>
        <w:rPr>
          <w:rFonts w:ascii="Times New Roman" w:eastAsia="Calibri" w:hAnsi="Times New Roman" w:cs="Times New Roman"/>
          <w:noProof/>
          <w:sz w:val="24"/>
          <w:szCs w:val="24"/>
          <w:lang w:val="en-US"/>
        </w:rPr>
        <w:tab/>
      </w:r>
      <w:r w:rsidRPr="00243E1F">
        <w:rPr>
          <w:rFonts w:ascii="Times New Roman" w:eastAsia="Calibri" w:hAnsi="Times New Roman" w:cs="Times New Roman"/>
          <w:noProof/>
          <w:sz w:val="24"/>
          <w:szCs w:val="24"/>
          <w:lang w:val="en-US"/>
        </w:rPr>
        <w:t xml:space="preserve">Available at: </w:t>
      </w:r>
      <w:r w:rsidRPr="00243E1F">
        <w:rPr>
          <w:rFonts w:ascii="Times New Roman" w:eastAsia="Calibri" w:hAnsi="Times New Roman" w:cs="Times New Roman"/>
          <w:noProof/>
          <w:sz w:val="24"/>
          <w:szCs w:val="24"/>
          <w:u w:val="single"/>
          <w:lang w:val="en-US"/>
        </w:rPr>
        <w:t>https://peopleprofession.cipd.org/profession-map</w:t>
      </w:r>
      <w:r w:rsidRPr="00243E1F">
        <w:rPr>
          <w:rFonts w:ascii="Times New Roman" w:eastAsia="Calibri" w:hAnsi="Times New Roman" w:cs="Times New Roman"/>
          <w:noProof/>
          <w:sz w:val="24"/>
          <w:szCs w:val="24"/>
          <w:lang w:val="en-US"/>
        </w:rPr>
        <w:br/>
      </w:r>
      <w:r>
        <w:rPr>
          <w:rFonts w:ascii="Times New Roman" w:eastAsia="Calibri" w:hAnsi="Times New Roman" w:cs="Times New Roman"/>
          <w:noProof/>
          <w:sz w:val="24"/>
          <w:szCs w:val="24"/>
          <w:lang w:val="en-US"/>
        </w:rPr>
        <w:tab/>
      </w:r>
      <w:r w:rsidRPr="00243E1F">
        <w:rPr>
          <w:rFonts w:ascii="Times New Roman" w:eastAsia="Calibri" w:hAnsi="Times New Roman" w:cs="Times New Roman"/>
          <w:noProof/>
          <w:sz w:val="24"/>
          <w:szCs w:val="24"/>
          <w:lang w:val="en-US"/>
        </w:rPr>
        <w:t>[Accessed 11 August 2022].</w:t>
      </w:r>
    </w:p>
    <w:p w14:paraId="3DF3FDCF" w14:textId="77777777" w:rsidR="00243E1F" w:rsidRPr="00243E1F" w:rsidRDefault="00243E1F" w:rsidP="00243E1F">
      <w:pPr>
        <w:spacing w:line="480" w:lineRule="auto"/>
        <w:rPr>
          <w:rFonts w:ascii="Times New Roman" w:eastAsia="Calibri" w:hAnsi="Times New Roman" w:cs="Times New Roman"/>
          <w:noProof/>
          <w:sz w:val="24"/>
          <w:szCs w:val="24"/>
          <w:lang w:val="en-US"/>
        </w:rPr>
      </w:pPr>
      <w:r w:rsidRPr="00243E1F">
        <w:rPr>
          <w:rFonts w:ascii="Times New Roman" w:eastAsia="Calibri" w:hAnsi="Times New Roman" w:cs="Times New Roman"/>
          <w:noProof/>
          <w:sz w:val="24"/>
          <w:szCs w:val="24"/>
          <w:lang w:val="en-US"/>
        </w:rPr>
        <w:t xml:space="preserve">Chartered Institute of Personnel and Development, 2022. </w:t>
      </w:r>
      <w:r w:rsidRPr="00243E1F">
        <w:rPr>
          <w:rFonts w:ascii="Times New Roman" w:eastAsia="Calibri" w:hAnsi="Times New Roman" w:cs="Times New Roman"/>
          <w:i/>
          <w:noProof/>
          <w:sz w:val="24"/>
          <w:szCs w:val="24"/>
          <w:lang w:val="en-US"/>
        </w:rPr>
        <w:t>Designed to Evolve</w:t>
      </w:r>
      <w:r w:rsidRPr="00243E1F">
        <w:rPr>
          <w:rFonts w:ascii="Times New Roman" w:eastAsia="Calibri" w:hAnsi="Times New Roman" w:cs="Times New Roman"/>
          <w:noProof/>
          <w:sz w:val="24"/>
          <w:szCs w:val="24"/>
          <w:lang w:val="en-US"/>
        </w:rPr>
        <w:t xml:space="preserve">. [Online] </w:t>
      </w:r>
    </w:p>
    <w:p w14:paraId="545CCAF6" w14:textId="74400437" w:rsidR="00243E1F" w:rsidRPr="00243E1F" w:rsidRDefault="00243E1F" w:rsidP="00243E1F">
      <w:pPr>
        <w:spacing w:line="480" w:lineRule="auto"/>
        <w:rPr>
          <w:rFonts w:ascii="Times New Roman" w:eastAsia="Calibri" w:hAnsi="Times New Roman" w:cs="Times New Roman"/>
          <w:noProof/>
          <w:sz w:val="24"/>
          <w:szCs w:val="24"/>
          <w:lang w:val="en-US"/>
        </w:rPr>
      </w:pPr>
      <w:r>
        <w:rPr>
          <w:rFonts w:ascii="Times New Roman" w:eastAsia="Calibri" w:hAnsi="Times New Roman" w:cs="Times New Roman"/>
          <w:noProof/>
          <w:sz w:val="24"/>
          <w:szCs w:val="24"/>
          <w:lang w:val="en-US"/>
        </w:rPr>
        <w:tab/>
      </w:r>
      <w:r w:rsidRPr="00243E1F">
        <w:rPr>
          <w:rFonts w:ascii="Times New Roman" w:eastAsia="Calibri" w:hAnsi="Times New Roman" w:cs="Times New Roman"/>
          <w:noProof/>
          <w:sz w:val="24"/>
          <w:szCs w:val="24"/>
          <w:lang w:val="en-US"/>
        </w:rPr>
        <w:t>Available at: https://peopleprofession.cipd.org/profession-map/changes#gref</w:t>
      </w:r>
    </w:p>
    <w:p w14:paraId="31866173" w14:textId="345A1824" w:rsidR="00243E1F" w:rsidRPr="00243E1F" w:rsidRDefault="00243E1F" w:rsidP="00243E1F">
      <w:pPr>
        <w:spacing w:line="480" w:lineRule="auto"/>
        <w:rPr>
          <w:rFonts w:ascii="Times New Roman" w:eastAsia="Calibri" w:hAnsi="Times New Roman" w:cs="Times New Roman"/>
          <w:noProof/>
          <w:sz w:val="24"/>
          <w:szCs w:val="24"/>
          <w:lang w:val="en-US"/>
        </w:rPr>
      </w:pPr>
      <w:r>
        <w:rPr>
          <w:rFonts w:ascii="Times New Roman" w:eastAsia="Calibri" w:hAnsi="Times New Roman" w:cs="Times New Roman"/>
          <w:noProof/>
          <w:sz w:val="24"/>
          <w:szCs w:val="24"/>
          <w:lang w:val="en-US"/>
        </w:rPr>
        <w:tab/>
      </w:r>
      <w:r w:rsidRPr="00243E1F">
        <w:rPr>
          <w:rFonts w:ascii="Times New Roman" w:eastAsia="Calibri" w:hAnsi="Times New Roman" w:cs="Times New Roman"/>
          <w:noProof/>
          <w:sz w:val="24"/>
          <w:szCs w:val="24"/>
          <w:lang w:val="en-US"/>
        </w:rPr>
        <w:t>[Accessed 11 August 2022].</w:t>
      </w:r>
    </w:p>
    <w:p w14:paraId="1B282A31" w14:textId="77777777" w:rsidR="00BA174A" w:rsidRPr="00BA174A" w:rsidRDefault="005E1F93" w:rsidP="00BA174A">
      <w:pPr>
        <w:spacing w:line="480" w:lineRule="auto"/>
        <w:ind w:left="708" w:hanging="708"/>
        <w:rPr>
          <w:rFonts w:ascii="Times New Roman" w:hAnsi="Times New Roman" w:cs="Times New Roman"/>
          <w:color w:val="222222"/>
          <w:sz w:val="24"/>
          <w:szCs w:val="24"/>
          <w:shd w:val="clear" w:color="auto" w:fill="FFFFFF"/>
        </w:rPr>
      </w:pPr>
      <w:r w:rsidRPr="00BA174A">
        <w:rPr>
          <w:rFonts w:ascii="Times New Roman" w:hAnsi="Times New Roman" w:cs="Times New Roman"/>
          <w:color w:val="222222"/>
          <w:sz w:val="24"/>
          <w:szCs w:val="24"/>
          <w:shd w:val="clear" w:color="auto" w:fill="FFFFFF"/>
        </w:rPr>
        <w:t xml:space="preserve">Chung, H. and Van der Lippe, T., 2020. Flexible working, work-life balance, and gender equality: Introduction. </w:t>
      </w:r>
      <w:r w:rsidRPr="00BA174A">
        <w:rPr>
          <w:rFonts w:ascii="Times New Roman" w:hAnsi="Times New Roman" w:cs="Times New Roman"/>
          <w:i/>
          <w:iCs/>
          <w:color w:val="222222"/>
          <w:sz w:val="24"/>
          <w:szCs w:val="24"/>
          <w:shd w:val="clear" w:color="auto" w:fill="FFFFFF"/>
        </w:rPr>
        <w:t>Social Indicators Research</w:t>
      </w:r>
      <w:r w:rsidRPr="00BA174A">
        <w:rPr>
          <w:rFonts w:ascii="Times New Roman" w:hAnsi="Times New Roman" w:cs="Times New Roman"/>
          <w:color w:val="222222"/>
          <w:sz w:val="24"/>
          <w:szCs w:val="24"/>
          <w:shd w:val="clear" w:color="auto" w:fill="FFFFFF"/>
        </w:rPr>
        <w:t>, </w:t>
      </w:r>
      <w:r w:rsidRPr="00BA174A">
        <w:rPr>
          <w:rFonts w:ascii="Times New Roman" w:hAnsi="Times New Roman" w:cs="Times New Roman"/>
          <w:i/>
          <w:iCs/>
          <w:color w:val="222222"/>
          <w:sz w:val="24"/>
          <w:szCs w:val="24"/>
          <w:shd w:val="clear" w:color="auto" w:fill="FFFFFF"/>
        </w:rPr>
        <w:t>151</w:t>
      </w:r>
      <w:r w:rsidRPr="00BA174A">
        <w:rPr>
          <w:rFonts w:ascii="Times New Roman" w:hAnsi="Times New Roman" w:cs="Times New Roman"/>
          <w:color w:val="222222"/>
          <w:sz w:val="24"/>
          <w:szCs w:val="24"/>
          <w:shd w:val="clear" w:color="auto" w:fill="FFFFFF"/>
        </w:rPr>
        <w:t>(2), pp.365-381.</w:t>
      </w:r>
    </w:p>
    <w:p w14:paraId="6EE75BBC" w14:textId="77777777" w:rsidR="00BA174A" w:rsidRPr="00BA174A" w:rsidRDefault="005E1F93" w:rsidP="00BA174A">
      <w:pPr>
        <w:spacing w:line="480" w:lineRule="auto"/>
        <w:ind w:left="708" w:hanging="708"/>
        <w:rPr>
          <w:rFonts w:ascii="Times New Roman" w:hAnsi="Times New Roman" w:cs="Times New Roman"/>
          <w:color w:val="222222"/>
          <w:sz w:val="24"/>
          <w:szCs w:val="24"/>
          <w:shd w:val="clear" w:color="auto" w:fill="FFFFFF"/>
        </w:rPr>
      </w:pPr>
      <w:r w:rsidRPr="00BA174A">
        <w:rPr>
          <w:rFonts w:ascii="Times New Roman" w:hAnsi="Times New Roman" w:cs="Times New Roman"/>
          <w:color w:val="222222"/>
          <w:sz w:val="24"/>
          <w:szCs w:val="24"/>
          <w:shd w:val="clear" w:color="auto" w:fill="FFFFFF"/>
        </w:rPr>
        <w:t>Chung, H., Birkett, H., Forbes, S. and Seo, H., 2021. Covid-19, flexible working, and implications for gender equality in the United Kingdom. </w:t>
      </w:r>
      <w:r w:rsidRPr="00BA174A">
        <w:rPr>
          <w:rFonts w:ascii="Times New Roman" w:hAnsi="Times New Roman" w:cs="Times New Roman"/>
          <w:i/>
          <w:iCs/>
          <w:color w:val="222222"/>
          <w:sz w:val="24"/>
          <w:szCs w:val="24"/>
          <w:shd w:val="clear" w:color="auto" w:fill="FFFFFF"/>
        </w:rPr>
        <w:t>Gender &amp; Society</w:t>
      </w:r>
      <w:r w:rsidRPr="00BA174A">
        <w:rPr>
          <w:rFonts w:ascii="Times New Roman" w:hAnsi="Times New Roman" w:cs="Times New Roman"/>
          <w:color w:val="222222"/>
          <w:sz w:val="24"/>
          <w:szCs w:val="24"/>
          <w:shd w:val="clear" w:color="auto" w:fill="FFFFFF"/>
        </w:rPr>
        <w:t>, </w:t>
      </w:r>
      <w:r w:rsidRPr="00BA174A">
        <w:rPr>
          <w:rFonts w:ascii="Times New Roman" w:hAnsi="Times New Roman" w:cs="Times New Roman"/>
          <w:i/>
          <w:iCs/>
          <w:color w:val="222222"/>
          <w:sz w:val="24"/>
          <w:szCs w:val="24"/>
          <w:shd w:val="clear" w:color="auto" w:fill="FFFFFF"/>
        </w:rPr>
        <w:t>35</w:t>
      </w:r>
      <w:r w:rsidRPr="00BA174A">
        <w:rPr>
          <w:rFonts w:ascii="Times New Roman" w:hAnsi="Times New Roman" w:cs="Times New Roman"/>
          <w:color w:val="222222"/>
          <w:sz w:val="24"/>
          <w:szCs w:val="24"/>
          <w:shd w:val="clear" w:color="auto" w:fill="FFFFFF"/>
        </w:rPr>
        <w:t>(2), pp.218-232.</w:t>
      </w:r>
    </w:p>
    <w:p w14:paraId="3CB73581" w14:textId="77777777" w:rsidR="00BA174A" w:rsidRPr="00BA174A" w:rsidRDefault="005E1F93" w:rsidP="00BA174A">
      <w:pPr>
        <w:spacing w:line="480" w:lineRule="auto"/>
        <w:ind w:left="708" w:hanging="708"/>
        <w:rPr>
          <w:rFonts w:ascii="Times New Roman" w:hAnsi="Times New Roman" w:cs="Times New Roman"/>
          <w:color w:val="222222"/>
          <w:sz w:val="24"/>
          <w:szCs w:val="24"/>
          <w:shd w:val="clear" w:color="auto" w:fill="FFFFFF"/>
        </w:rPr>
      </w:pPr>
      <w:r w:rsidRPr="00BA174A">
        <w:rPr>
          <w:rFonts w:ascii="Times New Roman" w:hAnsi="Times New Roman" w:cs="Times New Roman"/>
          <w:color w:val="222222"/>
          <w:sz w:val="24"/>
          <w:szCs w:val="24"/>
          <w:shd w:val="clear" w:color="auto" w:fill="FFFFFF"/>
        </w:rPr>
        <w:t>Cordero, A., Babapour, M. and Karlsson, M., 2020. Flexible office, flexible working? A post-relocation study on how and why university employees use a combi-office for their activities at hand. </w:t>
      </w:r>
      <w:r w:rsidRPr="00BA174A">
        <w:rPr>
          <w:rFonts w:ascii="Times New Roman" w:hAnsi="Times New Roman" w:cs="Times New Roman"/>
          <w:i/>
          <w:iCs/>
          <w:color w:val="222222"/>
          <w:sz w:val="24"/>
          <w:szCs w:val="24"/>
          <w:shd w:val="clear" w:color="auto" w:fill="FFFFFF"/>
        </w:rPr>
        <w:t>International Journal of Human Factors and Ergonomics</w:t>
      </w:r>
      <w:r w:rsidRPr="00BA174A">
        <w:rPr>
          <w:rFonts w:ascii="Times New Roman" w:hAnsi="Times New Roman" w:cs="Times New Roman"/>
          <w:color w:val="222222"/>
          <w:sz w:val="24"/>
          <w:szCs w:val="24"/>
          <w:shd w:val="clear" w:color="auto" w:fill="FFFFFF"/>
        </w:rPr>
        <w:t>, </w:t>
      </w:r>
      <w:r w:rsidRPr="00BA174A">
        <w:rPr>
          <w:rFonts w:ascii="Times New Roman" w:hAnsi="Times New Roman" w:cs="Times New Roman"/>
          <w:i/>
          <w:iCs/>
          <w:color w:val="222222"/>
          <w:sz w:val="24"/>
          <w:szCs w:val="24"/>
          <w:shd w:val="clear" w:color="auto" w:fill="FFFFFF"/>
        </w:rPr>
        <w:t>7</w:t>
      </w:r>
      <w:r w:rsidRPr="00BA174A">
        <w:rPr>
          <w:rFonts w:ascii="Times New Roman" w:hAnsi="Times New Roman" w:cs="Times New Roman"/>
          <w:color w:val="222222"/>
          <w:sz w:val="24"/>
          <w:szCs w:val="24"/>
          <w:shd w:val="clear" w:color="auto" w:fill="FFFFFF"/>
        </w:rPr>
        <w:t>(1), pp.26-54.</w:t>
      </w:r>
    </w:p>
    <w:p w14:paraId="5B8C7997" w14:textId="77777777" w:rsidR="00BA174A" w:rsidRPr="00BA174A" w:rsidRDefault="005E1F93" w:rsidP="00BA174A">
      <w:pPr>
        <w:spacing w:line="480" w:lineRule="auto"/>
        <w:ind w:left="708" w:hanging="708"/>
        <w:rPr>
          <w:rFonts w:ascii="Times New Roman" w:hAnsi="Times New Roman" w:cs="Times New Roman"/>
          <w:color w:val="222222"/>
          <w:sz w:val="24"/>
          <w:szCs w:val="24"/>
          <w:shd w:val="clear" w:color="auto" w:fill="FFFFFF"/>
        </w:rPr>
      </w:pPr>
      <w:r w:rsidRPr="00BA174A">
        <w:rPr>
          <w:rFonts w:ascii="Times New Roman" w:hAnsi="Times New Roman" w:cs="Times New Roman"/>
          <w:color w:val="222222"/>
          <w:sz w:val="24"/>
          <w:szCs w:val="24"/>
          <w:shd w:val="clear" w:color="auto" w:fill="FFFFFF"/>
        </w:rPr>
        <w:t>Ewald, A., Gilbert, E. and Huppatz, K., 2020. Fathering and flexible working arrangements: A systematic interdisciplinary review. </w:t>
      </w:r>
      <w:r w:rsidRPr="00BA174A">
        <w:rPr>
          <w:rFonts w:ascii="Times New Roman" w:hAnsi="Times New Roman" w:cs="Times New Roman"/>
          <w:i/>
          <w:iCs/>
          <w:color w:val="222222"/>
          <w:sz w:val="24"/>
          <w:szCs w:val="24"/>
          <w:shd w:val="clear" w:color="auto" w:fill="FFFFFF"/>
        </w:rPr>
        <w:t>Journal of Family Theory &amp; Review</w:t>
      </w:r>
      <w:r w:rsidRPr="00BA174A">
        <w:rPr>
          <w:rFonts w:ascii="Times New Roman" w:hAnsi="Times New Roman" w:cs="Times New Roman"/>
          <w:color w:val="222222"/>
          <w:sz w:val="24"/>
          <w:szCs w:val="24"/>
          <w:shd w:val="clear" w:color="auto" w:fill="FFFFFF"/>
        </w:rPr>
        <w:t>, </w:t>
      </w:r>
      <w:r w:rsidRPr="00BA174A">
        <w:rPr>
          <w:rFonts w:ascii="Times New Roman" w:hAnsi="Times New Roman" w:cs="Times New Roman"/>
          <w:i/>
          <w:iCs/>
          <w:color w:val="222222"/>
          <w:sz w:val="24"/>
          <w:szCs w:val="24"/>
          <w:shd w:val="clear" w:color="auto" w:fill="FFFFFF"/>
        </w:rPr>
        <w:t>12</w:t>
      </w:r>
      <w:r w:rsidRPr="00BA174A">
        <w:rPr>
          <w:rFonts w:ascii="Times New Roman" w:hAnsi="Times New Roman" w:cs="Times New Roman"/>
          <w:color w:val="222222"/>
          <w:sz w:val="24"/>
          <w:szCs w:val="24"/>
          <w:shd w:val="clear" w:color="auto" w:fill="FFFFFF"/>
        </w:rPr>
        <w:t>(1), pp.27-40.</w:t>
      </w:r>
    </w:p>
    <w:p w14:paraId="37218CFE" w14:textId="77777777" w:rsidR="00BA174A" w:rsidRPr="00BA174A" w:rsidRDefault="005E1F93" w:rsidP="00BA174A">
      <w:pPr>
        <w:spacing w:line="480" w:lineRule="auto"/>
        <w:ind w:left="708" w:hanging="708"/>
        <w:rPr>
          <w:rFonts w:ascii="Times New Roman" w:hAnsi="Times New Roman" w:cs="Times New Roman"/>
          <w:sz w:val="24"/>
          <w:szCs w:val="24"/>
          <w:lang w:val="en-US"/>
        </w:rPr>
      </w:pPr>
      <w:r w:rsidRPr="00BA174A">
        <w:rPr>
          <w:rFonts w:ascii="Times New Roman" w:hAnsi="Times New Roman" w:cs="Times New Roman"/>
          <w:color w:val="222222"/>
          <w:sz w:val="24"/>
          <w:szCs w:val="24"/>
          <w:shd w:val="clear" w:color="auto" w:fill="FFFFFF"/>
        </w:rPr>
        <w:t>Kristjánsson, T., Thornton, I.M. and Kristjánsson, Á., 2018. Time limits during visual foraging reveal flexible working memory templates. </w:t>
      </w:r>
      <w:r w:rsidRPr="00BA174A">
        <w:rPr>
          <w:rFonts w:ascii="Times New Roman" w:hAnsi="Times New Roman" w:cs="Times New Roman"/>
          <w:i/>
          <w:iCs/>
          <w:color w:val="222222"/>
          <w:sz w:val="24"/>
          <w:szCs w:val="24"/>
          <w:shd w:val="clear" w:color="auto" w:fill="FFFFFF"/>
        </w:rPr>
        <w:t>Journal of Experimental Psychology: Human Perception and Performance</w:t>
      </w:r>
      <w:r w:rsidRPr="00BA174A">
        <w:rPr>
          <w:rFonts w:ascii="Times New Roman" w:hAnsi="Times New Roman" w:cs="Times New Roman"/>
          <w:color w:val="222222"/>
          <w:sz w:val="24"/>
          <w:szCs w:val="24"/>
          <w:shd w:val="clear" w:color="auto" w:fill="FFFFFF"/>
        </w:rPr>
        <w:t>, </w:t>
      </w:r>
      <w:r w:rsidRPr="00BA174A">
        <w:rPr>
          <w:rFonts w:ascii="Times New Roman" w:hAnsi="Times New Roman" w:cs="Times New Roman"/>
          <w:i/>
          <w:iCs/>
          <w:color w:val="222222"/>
          <w:sz w:val="24"/>
          <w:szCs w:val="24"/>
          <w:shd w:val="clear" w:color="auto" w:fill="FFFFFF"/>
        </w:rPr>
        <w:t>44</w:t>
      </w:r>
      <w:r w:rsidRPr="00BA174A">
        <w:rPr>
          <w:rFonts w:ascii="Times New Roman" w:hAnsi="Times New Roman" w:cs="Times New Roman"/>
          <w:color w:val="222222"/>
          <w:sz w:val="24"/>
          <w:szCs w:val="24"/>
          <w:shd w:val="clear" w:color="auto" w:fill="FFFFFF"/>
        </w:rPr>
        <w:t>(6), p.827.</w:t>
      </w:r>
    </w:p>
    <w:p w14:paraId="1D2ABEC6" w14:textId="77777777" w:rsidR="00BA174A" w:rsidRPr="00BA174A" w:rsidRDefault="005E1F93" w:rsidP="00BA174A">
      <w:pPr>
        <w:spacing w:line="480" w:lineRule="auto"/>
        <w:ind w:left="708" w:hanging="708"/>
        <w:rPr>
          <w:rFonts w:ascii="Times New Roman" w:hAnsi="Times New Roman" w:cs="Times New Roman"/>
          <w:color w:val="222222"/>
          <w:sz w:val="24"/>
          <w:szCs w:val="24"/>
          <w:shd w:val="clear" w:color="auto" w:fill="FFFFFF"/>
        </w:rPr>
      </w:pPr>
      <w:r w:rsidRPr="00BA174A">
        <w:rPr>
          <w:rFonts w:ascii="Times New Roman" w:hAnsi="Times New Roman" w:cs="Times New Roman"/>
          <w:color w:val="222222"/>
          <w:sz w:val="24"/>
          <w:szCs w:val="24"/>
          <w:shd w:val="clear" w:color="auto" w:fill="FFFFFF"/>
        </w:rPr>
        <w:lastRenderedPageBreak/>
        <w:t>Lott, Y., 2020. Does flexibility help employees switch off from work? Flexible working-time arrangements and cognitive work-to-home spillover for women and men in Germany. </w:t>
      </w:r>
      <w:r w:rsidRPr="00BA174A">
        <w:rPr>
          <w:rFonts w:ascii="Times New Roman" w:hAnsi="Times New Roman" w:cs="Times New Roman"/>
          <w:i/>
          <w:iCs/>
          <w:color w:val="222222"/>
          <w:sz w:val="24"/>
          <w:szCs w:val="24"/>
          <w:shd w:val="clear" w:color="auto" w:fill="FFFFFF"/>
        </w:rPr>
        <w:t>Social Indicators Research</w:t>
      </w:r>
      <w:r w:rsidRPr="00BA174A">
        <w:rPr>
          <w:rFonts w:ascii="Times New Roman" w:hAnsi="Times New Roman" w:cs="Times New Roman"/>
          <w:color w:val="222222"/>
          <w:sz w:val="24"/>
          <w:szCs w:val="24"/>
          <w:shd w:val="clear" w:color="auto" w:fill="FFFFFF"/>
        </w:rPr>
        <w:t>, </w:t>
      </w:r>
      <w:r w:rsidRPr="00BA174A">
        <w:rPr>
          <w:rFonts w:ascii="Times New Roman" w:hAnsi="Times New Roman" w:cs="Times New Roman"/>
          <w:i/>
          <w:iCs/>
          <w:color w:val="222222"/>
          <w:sz w:val="24"/>
          <w:szCs w:val="24"/>
          <w:shd w:val="clear" w:color="auto" w:fill="FFFFFF"/>
        </w:rPr>
        <w:t>151</w:t>
      </w:r>
      <w:r w:rsidRPr="00BA174A">
        <w:rPr>
          <w:rFonts w:ascii="Times New Roman" w:hAnsi="Times New Roman" w:cs="Times New Roman"/>
          <w:color w:val="222222"/>
          <w:sz w:val="24"/>
          <w:szCs w:val="24"/>
          <w:shd w:val="clear" w:color="auto" w:fill="FFFFFF"/>
        </w:rPr>
        <w:t>(2), pp.471-494.</w:t>
      </w:r>
    </w:p>
    <w:p w14:paraId="0BE564E2" w14:textId="77777777" w:rsidR="00BA174A" w:rsidRPr="00BA174A" w:rsidRDefault="005E1F93" w:rsidP="00BA174A">
      <w:pPr>
        <w:spacing w:line="480" w:lineRule="auto"/>
        <w:ind w:left="708" w:hanging="708"/>
        <w:rPr>
          <w:rFonts w:ascii="Times New Roman" w:hAnsi="Times New Roman" w:cs="Times New Roman"/>
          <w:color w:val="222222"/>
          <w:sz w:val="24"/>
          <w:szCs w:val="24"/>
          <w:shd w:val="clear" w:color="auto" w:fill="FFFFFF"/>
        </w:rPr>
      </w:pPr>
      <w:r w:rsidRPr="00BA174A">
        <w:rPr>
          <w:rFonts w:ascii="Times New Roman" w:hAnsi="Times New Roman" w:cs="Times New Roman"/>
          <w:color w:val="222222"/>
          <w:sz w:val="24"/>
          <w:szCs w:val="24"/>
          <w:shd w:val="clear" w:color="auto" w:fill="FFFFFF"/>
        </w:rPr>
        <w:t xml:space="preserve">Putra, K.C., Pratama, T.A., Linggautama, R.A. and Prasetyaningtyas, S.W., 2020. The impact of flexible working hours, remote working, and work-life balance on employee satisfaction in the banking industry during the covid-19 pandemic period. </w:t>
      </w:r>
      <w:r w:rsidRPr="00BA174A">
        <w:rPr>
          <w:rFonts w:ascii="Times New Roman" w:hAnsi="Times New Roman" w:cs="Times New Roman"/>
          <w:i/>
          <w:iCs/>
          <w:color w:val="222222"/>
          <w:sz w:val="24"/>
          <w:szCs w:val="24"/>
          <w:shd w:val="clear" w:color="auto" w:fill="FFFFFF"/>
        </w:rPr>
        <w:t>Journal of Business and Management Review</w:t>
      </w:r>
      <w:r w:rsidRPr="00BA174A">
        <w:rPr>
          <w:rFonts w:ascii="Times New Roman" w:hAnsi="Times New Roman" w:cs="Times New Roman"/>
          <w:color w:val="222222"/>
          <w:sz w:val="24"/>
          <w:szCs w:val="24"/>
          <w:shd w:val="clear" w:color="auto" w:fill="FFFFFF"/>
        </w:rPr>
        <w:t>, </w:t>
      </w:r>
      <w:r w:rsidRPr="00BA174A">
        <w:rPr>
          <w:rFonts w:ascii="Times New Roman" w:hAnsi="Times New Roman" w:cs="Times New Roman"/>
          <w:i/>
          <w:iCs/>
          <w:color w:val="222222"/>
          <w:sz w:val="24"/>
          <w:szCs w:val="24"/>
          <w:shd w:val="clear" w:color="auto" w:fill="FFFFFF"/>
        </w:rPr>
        <w:t>1</w:t>
      </w:r>
      <w:r w:rsidRPr="00BA174A">
        <w:rPr>
          <w:rFonts w:ascii="Times New Roman" w:hAnsi="Times New Roman" w:cs="Times New Roman"/>
          <w:color w:val="222222"/>
          <w:sz w:val="24"/>
          <w:szCs w:val="24"/>
          <w:shd w:val="clear" w:color="auto" w:fill="FFFFFF"/>
        </w:rPr>
        <w:t>(5), pp.341-353.</w:t>
      </w:r>
    </w:p>
    <w:p w14:paraId="7A5BF95B" w14:textId="77777777" w:rsidR="00BA174A" w:rsidRPr="00BA174A" w:rsidRDefault="005E1F93" w:rsidP="00BA174A">
      <w:pPr>
        <w:spacing w:line="480" w:lineRule="auto"/>
        <w:ind w:left="708" w:hanging="708"/>
        <w:rPr>
          <w:rFonts w:ascii="Times New Roman" w:hAnsi="Times New Roman" w:cs="Times New Roman"/>
          <w:color w:val="222222"/>
          <w:sz w:val="24"/>
          <w:szCs w:val="24"/>
          <w:shd w:val="clear" w:color="auto" w:fill="FFFFFF"/>
        </w:rPr>
      </w:pPr>
      <w:r w:rsidRPr="00BA174A">
        <w:rPr>
          <w:rFonts w:ascii="Times New Roman" w:hAnsi="Times New Roman" w:cs="Times New Roman"/>
          <w:color w:val="222222"/>
          <w:sz w:val="24"/>
          <w:szCs w:val="24"/>
          <w:shd w:val="clear" w:color="auto" w:fill="FFFFFF"/>
        </w:rPr>
        <w:t xml:space="preserve">Ramakrishnan, S. and Arokiasamy, L., 2019. Flexible working arrangements in Malaysia; A study of employee's performance on white-collar employees. </w:t>
      </w:r>
      <w:r w:rsidRPr="00BA174A">
        <w:rPr>
          <w:rFonts w:ascii="Times New Roman" w:hAnsi="Times New Roman" w:cs="Times New Roman"/>
          <w:i/>
          <w:iCs/>
          <w:color w:val="222222"/>
          <w:sz w:val="24"/>
          <w:szCs w:val="24"/>
          <w:shd w:val="clear" w:color="auto" w:fill="FFFFFF"/>
        </w:rPr>
        <w:t>Global Business and Management Research</w:t>
      </w:r>
      <w:r w:rsidRPr="00BA174A">
        <w:rPr>
          <w:rFonts w:ascii="Times New Roman" w:hAnsi="Times New Roman" w:cs="Times New Roman"/>
          <w:color w:val="222222"/>
          <w:sz w:val="24"/>
          <w:szCs w:val="24"/>
          <w:shd w:val="clear" w:color="auto" w:fill="FFFFFF"/>
        </w:rPr>
        <w:t>, </w:t>
      </w:r>
      <w:r w:rsidRPr="00BA174A">
        <w:rPr>
          <w:rFonts w:ascii="Times New Roman" w:hAnsi="Times New Roman" w:cs="Times New Roman"/>
          <w:i/>
          <w:iCs/>
          <w:color w:val="222222"/>
          <w:sz w:val="24"/>
          <w:szCs w:val="24"/>
          <w:shd w:val="clear" w:color="auto" w:fill="FFFFFF"/>
        </w:rPr>
        <w:t>11</w:t>
      </w:r>
      <w:r w:rsidRPr="00BA174A">
        <w:rPr>
          <w:rFonts w:ascii="Times New Roman" w:hAnsi="Times New Roman" w:cs="Times New Roman"/>
          <w:color w:val="222222"/>
          <w:sz w:val="24"/>
          <w:szCs w:val="24"/>
          <w:shd w:val="clear" w:color="auto" w:fill="FFFFFF"/>
        </w:rPr>
        <w:t>(1), pp.551-559.</w:t>
      </w:r>
    </w:p>
    <w:p w14:paraId="357A0E4C" w14:textId="77777777" w:rsidR="00BA174A" w:rsidRPr="00BA174A" w:rsidRDefault="005E1F93" w:rsidP="00BA174A">
      <w:pPr>
        <w:spacing w:line="480" w:lineRule="auto"/>
        <w:ind w:left="708" w:hanging="708"/>
        <w:rPr>
          <w:rFonts w:ascii="Times New Roman" w:hAnsi="Times New Roman" w:cs="Times New Roman"/>
          <w:color w:val="222222"/>
          <w:sz w:val="24"/>
          <w:szCs w:val="24"/>
          <w:shd w:val="clear" w:color="auto" w:fill="FFFFFF"/>
        </w:rPr>
      </w:pPr>
      <w:r w:rsidRPr="00BA174A">
        <w:rPr>
          <w:rFonts w:ascii="Times New Roman" w:hAnsi="Times New Roman" w:cs="Times New Roman"/>
          <w:color w:val="222222"/>
          <w:sz w:val="24"/>
          <w:szCs w:val="24"/>
          <w:shd w:val="clear" w:color="auto" w:fill="FFFFFF"/>
        </w:rPr>
        <w:t>Rehman, M. and Siddiqui, D.A., 2019. Relationship between flexible working arrangements and job satisfaction mediated by work-life balance: Evidence from public sector universities employees of Pakistan. </w:t>
      </w:r>
      <w:r w:rsidRPr="00BA174A">
        <w:rPr>
          <w:rFonts w:ascii="Times New Roman" w:hAnsi="Times New Roman" w:cs="Times New Roman"/>
          <w:i/>
          <w:iCs/>
          <w:color w:val="222222"/>
          <w:sz w:val="24"/>
          <w:szCs w:val="24"/>
          <w:shd w:val="clear" w:color="auto" w:fill="FFFFFF"/>
        </w:rPr>
        <w:t>Available at SSRN 3510918</w:t>
      </w:r>
      <w:r w:rsidRPr="00BA174A">
        <w:rPr>
          <w:rFonts w:ascii="Times New Roman" w:hAnsi="Times New Roman" w:cs="Times New Roman"/>
          <w:color w:val="222222"/>
          <w:sz w:val="24"/>
          <w:szCs w:val="24"/>
          <w:shd w:val="clear" w:color="auto" w:fill="FFFFFF"/>
        </w:rPr>
        <w:t>.</w:t>
      </w:r>
    </w:p>
    <w:p w14:paraId="2683455D" w14:textId="77777777" w:rsidR="00BA174A" w:rsidRPr="00BA174A" w:rsidRDefault="005E1F93" w:rsidP="00BA174A">
      <w:pPr>
        <w:spacing w:line="480" w:lineRule="auto"/>
        <w:ind w:left="708" w:hanging="708"/>
        <w:rPr>
          <w:rFonts w:ascii="Times New Roman" w:hAnsi="Times New Roman" w:cs="Times New Roman"/>
          <w:color w:val="222222"/>
          <w:sz w:val="24"/>
          <w:szCs w:val="24"/>
          <w:shd w:val="clear" w:color="auto" w:fill="FFFFFF"/>
        </w:rPr>
      </w:pPr>
      <w:r w:rsidRPr="00BA174A">
        <w:rPr>
          <w:rFonts w:ascii="Times New Roman" w:hAnsi="Times New Roman" w:cs="Times New Roman"/>
          <w:color w:val="222222"/>
          <w:sz w:val="24"/>
          <w:szCs w:val="24"/>
          <w:shd w:val="clear" w:color="auto" w:fill="FFFFFF"/>
        </w:rPr>
        <w:t xml:space="preserve">Setiyani, A., Djumarno, D., Riyanto, S. and Nawangsari, L., 2019. The effect of work environment on flexible working hours, employee engagement, and employee motivation. </w:t>
      </w:r>
      <w:r w:rsidRPr="00BA174A">
        <w:rPr>
          <w:rFonts w:ascii="Times New Roman" w:hAnsi="Times New Roman" w:cs="Times New Roman"/>
          <w:i/>
          <w:iCs/>
          <w:color w:val="222222"/>
          <w:sz w:val="24"/>
          <w:szCs w:val="24"/>
          <w:shd w:val="clear" w:color="auto" w:fill="FFFFFF"/>
        </w:rPr>
        <w:t>International Review of Management and Marketing</w:t>
      </w:r>
      <w:r w:rsidRPr="00BA174A">
        <w:rPr>
          <w:rFonts w:ascii="Times New Roman" w:hAnsi="Times New Roman" w:cs="Times New Roman"/>
          <w:color w:val="222222"/>
          <w:sz w:val="24"/>
          <w:szCs w:val="24"/>
          <w:shd w:val="clear" w:color="auto" w:fill="FFFFFF"/>
        </w:rPr>
        <w:t>, </w:t>
      </w:r>
      <w:r w:rsidRPr="00BA174A">
        <w:rPr>
          <w:rFonts w:ascii="Times New Roman" w:hAnsi="Times New Roman" w:cs="Times New Roman"/>
          <w:i/>
          <w:iCs/>
          <w:color w:val="222222"/>
          <w:sz w:val="24"/>
          <w:szCs w:val="24"/>
          <w:shd w:val="clear" w:color="auto" w:fill="FFFFFF"/>
        </w:rPr>
        <w:t>9</w:t>
      </w:r>
      <w:r w:rsidRPr="00BA174A">
        <w:rPr>
          <w:rFonts w:ascii="Times New Roman" w:hAnsi="Times New Roman" w:cs="Times New Roman"/>
          <w:color w:val="222222"/>
          <w:sz w:val="24"/>
          <w:szCs w:val="24"/>
          <w:shd w:val="clear" w:color="auto" w:fill="FFFFFF"/>
        </w:rPr>
        <w:t>(3), pp.112-116.</w:t>
      </w:r>
    </w:p>
    <w:p w14:paraId="718F8C2F" w14:textId="39A1ED09" w:rsidR="00243E1F" w:rsidRDefault="00243E1F" w:rsidP="00243E1F"/>
    <w:p w14:paraId="2AA84B70" w14:textId="77777777" w:rsidR="00E87CF8" w:rsidRPr="00BA174A" w:rsidRDefault="00E87CF8" w:rsidP="00BA174A">
      <w:pPr>
        <w:spacing w:after="0" w:line="480" w:lineRule="auto"/>
        <w:ind w:left="708" w:hanging="708"/>
        <w:rPr>
          <w:rFonts w:ascii="Times New Roman" w:hAnsi="Times New Roman" w:cs="Times New Roman"/>
          <w:color w:val="FF0000"/>
          <w:sz w:val="24"/>
          <w:szCs w:val="24"/>
          <w:lang w:val="en-US"/>
        </w:rPr>
      </w:pPr>
    </w:p>
    <w:sectPr w:rsidR="00E87CF8" w:rsidRPr="00BA174A" w:rsidSect="00641897">
      <w:headerReference w:type="default" r:id="rId10"/>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5916A" w14:textId="77777777" w:rsidR="00341E3E" w:rsidRDefault="00341E3E">
      <w:pPr>
        <w:spacing w:after="0" w:line="240" w:lineRule="auto"/>
      </w:pPr>
      <w:r>
        <w:separator/>
      </w:r>
    </w:p>
  </w:endnote>
  <w:endnote w:type="continuationSeparator" w:id="0">
    <w:p w14:paraId="72B2066C" w14:textId="77777777" w:rsidR="00341E3E" w:rsidRDefault="00341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AFCCC" w14:textId="77777777" w:rsidR="00341E3E" w:rsidRDefault="00341E3E">
      <w:pPr>
        <w:spacing w:after="0" w:line="240" w:lineRule="auto"/>
      </w:pPr>
      <w:r>
        <w:separator/>
      </w:r>
    </w:p>
  </w:footnote>
  <w:footnote w:type="continuationSeparator" w:id="0">
    <w:p w14:paraId="73681D49" w14:textId="77777777" w:rsidR="00341E3E" w:rsidRDefault="00341E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94C05" w14:textId="3AC66252" w:rsidR="001E4880" w:rsidRPr="00641897" w:rsidRDefault="00B71B17" w:rsidP="00641897">
    <w:pPr>
      <w:pStyle w:val="Header"/>
      <w:jc w:val="right"/>
      <w:rPr>
        <w:rFonts w:ascii="Times New Roman" w:hAnsi="Times New Roman" w:cs="Times New Roman"/>
        <w:sz w:val="24"/>
        <w:szCs w:val="24"/>
        <w:lang w:val="en-US"/>
      </w:rPr>
    </w:pPr>
    <w:r>
      <w:rPr>
        <w:rFonts w:ascii="Times New Roman" w:hAnsi="Times New Roman" w:cs="Times New Roman"/>
        <w:sz w:val="24"/>
        <w:szCs w:val="24"/>
        <w:lang w:val="en-US"/>
      </w:rPr>
      <w:t xml:space="preserve">Managing People </w:t>
    </w:r>
    <w:r w:rsidR="005E1F93" w:rsidRPr="00641897">
      <w:rPr>
        <w:rFonts w:ascii="Times New Roman" w:hAnsi="Times New Roman" w:cs="Times New Roman"/>
        <w:sz w:val="24"/>
        <w:szCs w:val="24"/>
        <w:lang w:val="en-US"/>
      </w:rPr>
      <w:fldChar w:fldCharType="begin"/>
    </w:r>
    <w:r w:rsidR="005E1F93" w:rsidRPr="00641897">
      <w:rPr>
        <w:rFonts w:ascii="Times New Roman" w:hAnsi="Times New Roman" w:cs="Times New Roman"/>
        <w:sz w:val="24"/>
        <w:szCs w:val="24"/>
        <w:lang w:val="en-US"/>
      </w:rPr>
      <w:instrText xml:space="preserve"> PAGE   \* MERGEFORMAT </w:instrText>
    </w:r>
    <w:r w:rsidR="005E1F93" w:rsidRPr="00641897">
      <w:rPr>
        <w:rFonts w:ascii="Times New Roman" w:hAnsi="Times New Roman" w:cs="Times New Roman"/>
        <w:sz w:val="24"/>
        <w:szCs w:val="24"/>
        <w:lang w:val="en-US"/>
      </w:rPr>
      <w:fldChar w:fldCharType="separate"/>
    </w:r>
    <w:r w:rsidR="00725D15">
      <w:rPr>
        <w:rFonts w:ascii="Times New Roman" w:hAnsi="Times New Roman" w:cs="Times New Roman"/>
        <w:noProof/>
        <w:sz w:val="24"/>
        <w:szCs w:val="24"/>
        <w:lang w:val="en-US"/>
      </w:rPr>
      <w:t>1</w:t>
    </w:r>
    <w:r w:rsidR="005E1F93" w:rsidRPr="00641897">
      <w:rPr>
        <w:rFonts w:ascii="Times New Roman" w:hAnsi="Times New Roman" w:cs="Times New Roman"/>
        <w:noProof/>
        <w:sz w:val="24"/>
        <w:szCs w:val="24"/>
        <w:lang w:val="en-U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45F02"/>
    <w:multiLevelType w:val="hybridMultilevel"/>
    <w:tmpl w:val="0E1A736A"/>
    <w:lvl w:ilvl="0" w:tplc="8BD0199C">
      <w:start w:val="1"/>
      <w:numFmt w:val="upperRoman"/>
      <w:lvlText w:val="%1."/>
      <w:lvlJc w:val="left"/>
      <w:pPr>
        <w:ind w:left="1080" w:hanging="720"/>
      </w:pPr>
      <w:rPr>
        <w:rFonts w:hint="default"/>
      </w:rPr>
    </w:lvl>
    <w:lvl w:ilvl="1" w:tplc="CD78E9FA" w:tentative="1">
      <w:start w:val="1"/>
      <w:numFmt w:val="lowerLetter"/>
      <w:lvlText w:val="%2."/>
      <w:lvlJc w:val="left"/>
      <w:pPr>
        <w:ind w:left="1440" w:hanging="360"/>
      </w:pPr>
    </w:lvl>
    <w:lvl w:ilvl="2" w:tplc="B936E0DC" w:tentative="1">
      <w:start w:val="1"/>
      <w:numFmt w:val="lowerRoman"/>
      <w:lvlText w:val="%3."/>
      <w:lvlJc w:val="right"/>
      <w:pPr>
        <w:ind w:left="2160" w:hanging="180"/>
      </w:pPr>
    </w:lvl>
    <w:lvl w:ilvl="3" w:tplc="ECE22EF8" w:tentative="1">
      <w:start w:val="1"/>
      <w:numFmt w:val="decimal"/>
      <w:lvlText w:val="%4."/>
      <w:lvlJc w:val="left"/>
      <w:pPr>
        <w:ind w:left="2880" w:hanging="360"/>
      </w:pPr>
    </w:lvl>
    <w:lvl w:ilvl="4" w:tplc="6864429C" w:tentative="1">
      <w:start w:val="1"/>
      <w:numFmt w:val="lowerLetter"/>
      <w:lvlText w:val="%5."/>
      <w:lvlJc w:val="left"/>
      <w:pPr>
        <w:ind w:left="3600" w:hanging="360"/>
      </w:pPr>
    </w:lvl>
    <w:lvl w:ilvl="5" w:tplc="CD8E6212" w:tentative="1">
      <w:start w:val="1"/>
      <w:numFmt w:val="lowerRoman"/>
      <w:lvlText w:val="%6."/>
      <w:lvlJc w:val="right"/>
      <w:pPr>
        <w:ind w:left="4320" w:hanging="180"/>
      </w:pPr>
    </w:lvl>
    <w:lvl w:ilvl="6" w:tplc="B89E05C2" w:tentative="1">
      <w:start w:val="1"/>
      <w:numFmt w:val="decimal"/>
      <w:lvlText w:val="%7."/>
      <w:lvlJc w:val="left"/>
      <w:pPr>
        <w:ind w:left="5040" w:hanging="360"/>
      </w:pPr>
    </w:lvl>
    <w:lvl w:ilvl="7" w:tplc="430E03BA" w:tentative="1">
      <w:start w:val="1"/>
      <w:numFmt w:val="lowerLetter"/>
      <w:lvlText w:val="%8."/>
      <w:lvlJc w:val="left"/>
      <w:pPr>
        <w:ind w:left="5760" w:hanging="360"/>
      </w:pPr>
    </w:lvl>
    <w:lvl w:ilvl="8" w:tplc="4F280AEC" w:tentative="1">
      <w:start w:val="1"/>
      <w:numFmt w:val="lowerRoman"/>
      <w:lvlText w:val="%9."/>
      <w:lvlJc w:val="right"/>
      <w:pPr>
        <w:ind w:left="6480" w:hanging="180"/>
      </w:pPr>
    </w:lvl>
  </w:abstractNum>
  <w:abstractNum w:abstractNumId="1" w15:restartNumberingAfterBreak="0">
    <w:nsid w:val="1A5F5682"/>
    <w:multiLevelType w:val="hybridMultilevel"/>
    <w:tmpl w:val="25D02A14"/>
    <w:lvl w:ilvl="0" w:tplc="E6D4FF66">
      <w:start w:val="1"/>
      <w:numFmt w:val="upperRoman"/>
      <w:lvlText w:val="%1."/>
      <w:lvlJc w:val="left"/>
      <w:pPr>
        <w:ind w:left="1080" w:hanging="720"/>
      </w:pPr>
      <w:rPr>
        <w:rFonts w:hint="default"/>
      </w:rPr>
    </w:lvl>
    <w:lvl w:ilvl="1" w:tplc="97120026" w:tentative="1">
      <w:start w:val="1"/>
      <w:numFmt w:val="lowerLetter"/>
      <w:lvlText w:val="%2."/>
      <w:lvlJc w:val="left"/>
      <w:pPr>
        <w:ind w:left="1440" w:hanging="360"/>
      </w:pPr>
    </w:lvl>
    <w:lvl w:ilvl="2" w:tplc="F9B40E42" w:tentative="1">
      <w:start w:val="1"/>
      <w:numFmt w:val="lowerRoman"/>
      <w:lvlText w:val="%3."/>
      <w:lvlJc w:val="right"/>
      <w:pPr>
        <w:ind w:left="2160" w:hanging="180"/>
      </w:pPr>
    </w:lvl>
    <w:lvl w:ilvl="3" w:tplc="7FF43DBE" w:tentative="1">
      <w:start w:val="1"/>
      <w:numFmt w:val="decimal"/>
      <w:lvlText w:val="%4."/>
      <w:lvlJc w:val="left"/>
      <w:pPr>
        <w:ind w:left="2880" w:hanging="360"/>
      </w:pPr>
    </w:lvl>
    <w:lvl w:ilvl="4" w:tplc="09C41180" w:tentative="1">
      <w:start w:val="1"/>
      <w:numFmt w:val="lowerLetter"/>
      <w:lvlText w:val="%5."/>
      <w:lvlJc w:val="left"/>
      <w:pPr>
        <w:ind w:left="3600" w:hanging="360"/>
      </w:pPr>
    </w:lvl>
    <w:lvl w:ilvl="5" w:tplc="C33A1B58" w:tentative="1">
      <w:start w:val="1"/>
      <w:numFmt w:val="lowerRoman"/>
      <w:lvlText w:val="%6."/>
      <w:lvlJc w:val="right"/>
      <w:pPr>
        <w:ind w:left="4320" w:hanging="180"/>
      </w:pPr>
    </w:lvl>
    <w:lvl w:ilvl="6" w:tplc="815E8D14" w:tentative="1">
      <w:start w:val="1"/>
      <w:numFmt w:val="decimal"/>
      <w:lvlText w:val="%7."/>
      <w:lvlJc w:val="left"/>
      <w:pPr>
        <w:ind w:left="5040" w:hanging="360"/>
      </w:pPr>
    </w:lvl>
    <w:lvl w:ilvl="7" w:tplc="BEAC6EFE" w:tentative="1">
      <w:start w:val="1"/>
      <w:numFmt w:val="lowerLetter"/>
      <w:lvlText w:val="%8."/>
      <w:lvlJc w:val="left"/>
      <w:pPr>
        <w:ind w:left="5760" w:hanging="360"/>
      </w:pPr>
    </w:lvl>
    <w:lvl w:ilvl="8" w:tplc="9600F248" w:tentative="1">
      <w:start w:val="1"/>
      <w:numFmt w:val="lowerRoman"/>
      <w:lvlText w:val="%9."/>
      <w:lvlJc w:val="right"/>
      <w:pPr>
        <w:ind w:left="6480" w:hanging="180"/>
      </w:pPr>
    </w:lvl>
  </w:abstractNum>
  <w:abstractNum w:abstractNumId="2" w15:restartNumberingAfterBreak="0">
    <w:nsid w:val="4F356628"/>
    <w:multiLevelType w:val="hybridMultilevel"/>
    <w:tmpl w:val="B04CE416"/>
    <w:lvl w:ilvl="0" w:tplc="962EF586">
      <w:start w:val="1"/>
      <w:numFmt w:val="upperRoman"/>
      <w:lvlText w:val="%1."/>
      <w:lvlJc w:val="left"/>
      <w:pPr>
        <w:ind w:left="1080" w:hanging="720"/>
      </w:pPr>
      <w:rPr>
        <w:rFonts w:hint="default"/>
      </w:rPr>
    </w:lvl>
    <w:lvl w:ilvl="1" w:tplc="B2FE48F4" w:tentative="1">
      <w:start w:val="1"/>
      <w:numFmt w:val="lowerLetter"/>
      <w:lvlText w:val="%2."/>
      <w:lvlJc w:val="left"/>
      <w:pPr>
        <w:ind w:left="1440" w:hanging="360"/>
      </w:pPr>
    </w:lvl>
    <w:lvl w:ilvl="2" w:tplc="0B367DA0" w:tentative="1">
      <w:start w:val="1"/>
      <w:numFmt w:val="lowerRoman"/>
      <w:lvlText w:val="%3."/>
      <w:lvlJc w:val="right"/>
      <w:pPr>
        <w:ind w:left="2160" w:hanging="180"/>
      </w:pPr>
    </w:lvl>
    <w:lvl w:ilvl="3" w:tplc="C81209BA" w:tentative="1">
      <w:start w:val="1"/>
      <w:numFmt w:val="decimal"/>
      <w:lvlText w:val="%4."/>
      <w:lvlJc w:val="left"/>
      <w:pPr>
        <w:ind w:left="2880" w:hanging="360"/>
      </w:pPr>
    </w:lvl>
    <w:lvl w:ilvl="4" w:tplc="69B6CD2E" w:tentative="1">
      <w:start w:val="1"/>
      <w:numFmt w:val="lowerLetter"/>
      <w:lvlText w:val="%5."/>
      <w:lvlJc w:val="left"/>
      <w:pPr>
        <w:ind w:left="3600" w:hanging="360"/>
      </w:pPr>
    </w:lvl>
    <w:lvl w:ilvl="5" w:tplc="F078DCA6" w:tentative="1">
      <w:start w:val="1"/>
      <w:numFmt w:val="lowerRoman"/>
      <w:lvlText w:val="%6."/>
      <w:lvlJc w:val="right"/>
      <w:pPr>
        <w:ind w:left="4320" w:hanging="180"/>
      </w:pPr>
    </w:lvl>
    <w:lvl w:ilvl="6" w:tplc="6F265DA0" w:tentative="1">
      <w:start w:val="1"/>
      <w:numFmt w:val="decimal"/>
      <w:lvlText w:val="%7."/>
      <w:lvlJc w:val="left"/>
      <w:pPr>
        <w:ind w:left="5040" w:hanging="360"/>
      </w:pPr>
    </w:lvl>
    <w:lvl w:ilvl="7" w:tplc="5588D592" w:tentative="1">
      <w:start w:val="1"/>
      <w:numFmt w:val="lowerLetter"/>
      <w:lvlText w:val="%8."/>
      <w:lvlJc w:val="left"/>
      <w:pPr>
        <w:ind w:left="5760" w:hanging="360"/>
      </w:pPr>
    </w:lvl>
    <w:lvl w:ilvl="8" w:tplc="EBF25B8C"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7E0NTAyNTW1MDEwNjVR0lEKTi0uzszPAykwrAUApvG/tiwAAAA="/>
  </w:docVars>
  <w:rsids>
    <w:rsidRoot w:val="00D82793"/>
    <w:rsid w:val="00000059"/>
    <w:rsid w:val="000122C2"/>
    <w:rsid w:val="00014783"/>
    <w:rsid w:val="00025464"/>
    <w:rsid w:val="00036F47"/>
    <w:rsid w:val="000510A7"/>
    <w:rsid w:val="00071AF8"/>
    <w:rsid w:val="00082D40"/>
    <w:rsid w:val="000A75F2"/>
    <w:rsid w:val="000B2A38"/>
    <w:rsid w:val="000C33B1"/>
    <w:rsid w:val="000E0729"/>
    <w:rsid w:val="000E2D16"/>
    <w:rsid w:val="000F0FFD"/>
    <w:rsid w:val="00100486"/>
    <w:rsid w:val="0010158B"/>
    <w:rsid w:val="001228F1"/>
    <w:rsid w:val="00130923"/>
    <w:rsid w:val="00135C60"/>
    <w:rsid w:val="00153296"/>
    <w:rsid w:val="0016270A"/>
    <w:rsid w:val="00165B3A"/>
    <w:rsid w:val="001A0038"/>
    <w:rsid w:val="001A047F"/>
    <w:rsid w:val="001C4479"/>
    <w:rsid w:val="001C68BE"/>
    <w:rsid w:val="001D2019"/>
    <w:rsid w:val="001E2C4C"/>
    <w:rsid w:val="001E4880"/>
    <w:rsid w:val="001F0397"/>
    <w:rsid w:val="00214372"/>
    <w:rsid w:val="00215DAD"/>
    <w:rsid w:val="0023273A"/>
    <w:rsid w:val="00243E1F"/>
    <w:rsid w:val="00256802"/>
    <w:rsid w:val="00280E1B"/>
    <w:rsid w:val="00292E73"/>
    <w:rsid w:val="00297B80"/>
    <w:rsid w:val="002A42EA"/>
    <w:rsid w:val="002C3B45"/>
    <w:rsid w:val="002E1B46"/>
    <w:rsid w:val="002E22B8"/>
    <w:rsid w:val="002E3F5F"/>
    <w:rsid w:val="002E4285"/>
    <w:rsid w:val="00300753"/>
    <w:rsid w:val="00300CDF"/>
    <w:rsid w:val="00317CAE"/>
    <w:rsid w:val="00323E14"/>
    <w:rsid w:val="00336406"/>
    <w:rsid w:val="00341E3E"/>
    <w:rsid w:val="00346E71"/>
    <w:rsid w:val="00370305"/>
    <w:rsid w:val="003B231D"/>
    <w:rsid w:val="003D2678"/>
    <w:rsid w:val="003D72F5"/>
    <w:rsid w:val="003E3BC5"/>
    <w:rsid w:val="003F0E49"/>
    <w:rsid w:val="003F25D7"/>
    <w:rsid w:val="00413EBF"/>
    <w:rsid w:val="00422BF8"/>
    <w:rsid w:val="00451703"/>
    <w:rsid w:val="0045662C"/>
    <w:rsid w:val="004A41B5"/>
    <w:rsid w:val="004B2413"/>
    <w:rsid w:val="004C2D4F"/>
    <w:rsid w:val="004C2E51"/>
    <w:rsid w:val="004D6666"/>
    <w:rsid w:val="004E7B03"/>
    <w:rsid w:val="00505B54"/>
    <w:rsid w:val="00526150"/>
    <w:rsid w:val="00561B09"/>
    <w:rsid w:val="00564AD1"/>
    <w:rsid w:val="00566D4B"/>
    <w:rsid w:val="005720F2"/>
    <w:rsid w:val="005762C2"/>
    <w:rsid w:val="00590ADF"/>
    <w:rsid w:val="005A74A6"/>
    <w:rsid w:val="005C5A2C"/>
    <w:rsid w:val="005E1F93"/>
    <w:rsid w:val="005E2FCA"/>
    <w:rsid w:val="005E3CEC"/>
    <w:rsid w:val="005F3507"/>
    <w:rsid w:val="005F5025"/>
    <w:rsid w:val="00621F6B"/>
    <w:rsid w:val="00640A3D"/>
    <w:rsid w:val="00641897"/>
    <w:rsid w:val="00641FA7"/>
    <w:rsid w:val="00666794"/>
    <w:rsid w:val="0067012E"/>
    <w:rsid w:val="0067494B"/>
    <w:rsid w:val="006852D9"/>
    <w:rsid w:val="00694683"/>
    <w:rsid w:val="006C1CE9"/>
    <w:rsid w:val="006C6CF5"/>
    <w:rsid w:val="006D3246"/>
    <w:rsid w:val="006E1384"/>
    <w:rsid w:val="006E76C3"/>
    <w:rsid w:val="006F4481"/>
    <w:rsid w:val="00707688"/>
    <w:rsid w:val="007214F3"/>
    <w:rsid w:val="00721B44"/>
    <w:rsid w:val="00725D15"/>
    <w:rsid w:val="00732EBB"/>
    <w:rsid w:val="00736502"/>
    <w:rsid w:val="00775C9E"/>
    <w:rsid w:val="00785AA4"/>
    <w:rsid w:val="0079670D"/>
    <w:rsid w:val="007B5200"/>
    <w:rsid w:val="007C3EC5"/>
    <w:rsid w:val="007C77EB"/>
    <w:rsid w:val="007E67BC"/>
    <w:rsid w:val="007F0BCB"/>
    <w:rsid w:val="007F3F4E"/>
    <w:rsid w:val="00802535"/>
    <w:rsid w:val="00807AE3"/>
    <w:rsid w:val="00844AAD"/>
    <w:rsid w:val="00851B04"/>
    <w:rsid w:val="008A447C"/>
    <w:rsid w:val="008A5831"/>
    <w:rsid w:val="008A6F00"/>
    <w:rsid w:val="008B4BF1"/>
    <w:rsid w:val="008C18A0"/>
    <w:rsid w:val="008C2AC0"/>
    <w:rsid w:val="008C3A34"/>
    <w:rsid w:val="008C7AF9"/>
    <w:rsid w:val="008E2CB9"/>
    <w:rsid w:val="008E74E2"/>
    <w:rsid w:val="008F1F4F"/>
    <w:rsid w:val="009106B5"/>
    <w:rsid w:val="00912CD1"/>
    <w:rsid w:val="009217FC"/>
    <w:rsid w:val="00925B6D"/>
    <w:rsid w:val="00935F37"/>
    <w:rsid w:val="00937C84"/>
    <w:rsid w:val="00940637"/>
    <w:rsid w:val="00942E07"/>
    <w:rsid w:val="0094498A"/>
    <w:rsid w:val="009572E2"/>
    <w:rsid w:val="00967CDA"/>
    <w:rsid w:val="009720B6"/>
    <w:rsid w:val="009835F5"/>
    <w:rsid w:val="009A37B1"/>
    <w:rsid w:val="009A6D1D"/>
    <w:rsid w:val="009B73CE"/>
    <w:rsid w:val="009E3CAB"/>
    <w:rsid w:val="009E4E96"/>
    <w:rsid w:val="009F4FD2"/>
    <w:rsid w:val="009F52F1"/>
    <w:rsid w:val="009F6AD7"/>
    <w:rsid w:val="00A00576"/>
    <w:rsid w:val="00A0309D"/>
    <w:rsid w:val="00A04AAF"/>
    <w:rsid w:val="00A11C15"/>
    <w:rsid w:val="00A1796B"/>
    <w:rsid w:val="00A23FF5"/>
    <w:rsid w:val="00A24B39"/>
    <w:rsid w:val="00A254FC"/>
    <w:rsid w:val="00A75E30"/>
    <w:rsid w:val="00A83F73"/>
    <w:rsid w:val="00A84E4B"/>
    <w:rsid w:val="00A87A89"/>
    <w:rsid w:val="00AD13BA"/>
    <w:rsid w:val="00AD5E20"/>
    <w:rsid w:val="00AD699C"/>
    <w:rsid w:val="00AF02E9"/>
    <w:rsid w:val="00AF684F"/>
    <w:rsid w:val="00B07DAF"/>
    <w:rsid w:val="00B14286"/>
    <w:rsid w:val="00B3362D"/>
    <w:rsid w:val="00B33797"/>
    <w:rsid w:val="00B36667"/>
    <w:rsid w:val="00B50B74"/>
    <w:rsid w:val="00B50CE1"/>
    <w:rsid w:val="00B54283"/>
    <w:rsid w:val="00B70664"/>
    <w:rsid w:val="00B71B17"/>
    <w:rsid w:val="00B71C3D"/>
    <w:rsid w:val="00B76D87"/>
    <w:rsid w:val="00B8050E"/>
    <w:rsid w:val="00B822F4"/>
    <w:rsid w:val="00B82E50"/>
    <w:rsid w:val="00BA174A"/>
    <w:rsid w:val="00BB4745"/>
    <w:rsid w:val="00BE1B2B"/>
    <w:rsid w:val="00BF3B11"/>
    <w:rsid w:val="00C00174"/>
    <w:rsid w:val="00C010B8"/>
    <w:rsid w:val="00C1421E"/>
    <w:rsid w:val="00C52AC9"/>
    <w:rsid w:val="00C61BB6"/>
    <w:rsid w:val="00C62E3B"/>
    <w:rsid w:val="00C77F6A"/>
    <w:rsid w:val="00CA3F02"/>
    <w:rsid w:val="00CB1992"/>
    <w:rsid w:val="00CC2A93"/>
    <w:rsid w:val="00CD3439"/>
    <w:rsid w:val="00CE1CA5"/>
    <w:rsid w:val="00CE1F09"/>
    <w:rsid w:val="00CE373E"/>
    <w:rsid w:val="00CE48FF"/>
    <w:rsid w:val="00D17FF1"/>
    <w:rsid w:val="00D23842"/>
    <w:rsid w:val="00D2769E"/>
    <w:rsid w:val="00D508C6"/>
    <w:rsid w:val="00D54A16"/>
    <w:rsid w:val="00D631A6"/>
    <w:rsid w:val="00D727D0"/>
    <w:rsid w:val="00D80442"/>
    <w:rsid w:val="00D82793"/>
    <w:rsid w:val="00D847D7"/>
    <w:rsid w:val="00D900C3"/>
    <w:rsid w:val="00DA523F"/>
    <w:rsid w:val="00DC6A37"/>
    <w:rsid w:val="00DD07F7"/>
    <w:rsid w:val="00DD66BE"/>
    <w:rsid w:val="00DD7154"/>
    <w:rsid w:val="00DE5ECC"/>
    <w:rsid w:val="00DF18BE"/>
    <w:rsid w:val="00DF3623"/>
    <w:rsid w:val="00E029DF"/>
    <w:rsid w:val="00E133FC"/>
    <w:rsid w:val="00E268E9"/>
    <w:rsid w:val="00E2691F"/>
    <w:rsid w:val="00E51B88"/>
    <w:rsid w:val="00E7710C"/>
    <w:rsid w:val="00E84C8A"/>
    <w:rsid w:val="00E87CF8"/>
    <w:rsid w:val="00E95253"/>
    <w:rsid w:val="00EB3CE9"/>
    <w:rsid w:val="00ED3CEB"/>
    <w:rsid w:val="00EE1B94"/>
    <w:rsid w:val="00F06C13"/>
    <w:rsid w:val="00F211AB"/>
    <w:rsid w:val="00F23C08"/>
    <w:rsid w:val="00F82633"/>
    <w:rsid w:val="00F85A68"/>
    <w:rsid w:val="00FC0344"/>
    <w:rsid w:val="00FE129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A9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B44"/>
  </w:style>
  <w:style w:type="paragraph" w:styleId="Heading1">
    <w:name w:val="heading 1"/>
    <w:basedOn w:val="Normal"/>
    <w:next w:val="Normal"/>
    <w:link w:val="Heading1Char"/>
    <w:uiPriority w:val="9"/>
    <w:qFormat/>
    <w:rsid w:val="0064189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532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1897"/>
    <w:pPr>
      <w:tabs>
        <w:tab w:val="center" w:pos="4677"/>
        <w:tab w:val="right" w:pos="9355"/>
      </w:tabs>
      <w:spacing w:after="0" w:line="240" w:lineRule="auto"/>
    </w:pPr>
  </w:style>
  <w:style w:type="character" w:customStyle="1" w:styleId="HeaderChar">
    <w:name w:val="Header Char"/>
    <w:basedOn w:val="DefaultParagraphFont"/>
    <w:link w:val="Header"/>
    <w:uiPriority w:val="99"/>
    <w:rsid w:val="00641897"/>
  </w:style>
  <w:style w:type="paragraph" w:styleId="Footer">
    <w:name w:val="footer"/>
    <w:basedOn w:val="Normal"/>
    <w:link w:val="FooterChar"/>
    <w:uiPriority w:val="99"/>
    <w:unhideWhenUsed/>
    <w:rsid w:val="00641897"/>
    <w:pPr>
      <w:tabs>
        <w:tab w:val="center" w:pos="4677"/>
        <w:tab w:val="right" w:pos="9355"/>
      </w:tabs>
      <w:spacing w:after="0" w:line="240" w:lineRule="auto"/>
    </w:pPr>
  </w:style>
  <w:style w:type="character" w:customStyle="1" w:styleId="FooterChar">
    <w:name w:val="Footer Char"/>
    <w:basedOn w:val="DefaultParagraphFont"/>
    <w:link w:val="Footer"/>
    <w:uiPriority w:val="99"/>
    <w:rsid w:val="00641897"/>
  </w:style>
  <w:style w:type="character" w:customStyle="1" w:styleId="Heading1Char">
    <w:name w:val="Heading 1 Char"/>
    <w:basedOn w:val="DefaultParagraphFont"/>
    <w:link w:val="Heading1"/>
    <w:uiPriority w:val="9"/>
    <w:rsid w:val="0064189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41897"/>
    <w:pPr>
      <w:outlineLvl w:val="9"/>
    </w:pPr>
    <w:rPr>
      <w:lang w:val="en-US"/>
    </w:rPr>
  </w:style>
  <w:style w:type="character" w:styleId="Hyperlink">
    <w:name w:val="Hyperlink"/>
    <w:basedOn w:val="DefaultParagraphFont"/>
    <w:uiPriority w:val="99"/>
    <w:unhideWhenUsed/>
    <w:rsid w:val="00B50B74"/>
    <w:rPr>
      <w:color w:val="0563C1" w:themeColor="hyperlink"/>
      <w:u w:val="single"/>
    </w:rPr>
  </w:style>
  <w:style w:type="paragraph" w:styleId="TOC1">
    <w:name w:val="toc 1"/>
    <w:basedOn w:val="Normal"/>
    <w:next w:val="Normal"/>
    <w:autoRedefine/>
    <w:uiPriority w:val="39"/>
    <w:unhideWhenUsed/>
    <w:rsid w:val="00E51B88"/>
    <w:pPr>
      <w:spacing w:after="100"/>
    </w:pPr>
  </w:style>
  <w:style w:type="character" w:customStyle="1" w:styleId="Heading2Char">
    <w:name w:val="Heading 2 Char"/>
    <w:basedOn w:val="DefaultParagraphFont"/>
    <w:link w:val="Heading2"/>
    <w:uiPriority w:val="9"/>
    <w:semiHidden/>
    <w:rsid w:val="0015329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53296"/>
    <w:pPr>
      <w:spacing w:after="100"/>
      <w:ind w:left="220"/>
    </w:pPr>
  </w:style>
  <w:style w:type="paragraph" w:styleId="TOC3">
    <w:name w:val="toc 3"/>
    <w:basedOn w:val="Normal"/>
    <w:next w:val="Normal"/>
    <w:autoRedefine/>
    <w:uiPriority w:val="39"/>
    <w:unhideWhenUsed/>
    <w:rsid w:val="00802535"/>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E133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3FC"/>
    <w:rPr>
      <w:rFonts w:ascii="Tahoma" w:hAnsi="Tahoma" w:cs="Tahoma"/>
      <w:sz w:val="16"/>
      <w:szCs w:val="16"/>
    </w:rPr>
  </w:style>
  <w:style w:type="paragraph" w:styleId="Bibliography">
    <w:name w:val="Bibliography"/>
    <w:basedOn w:val="Normal"/>
    <w:next w:val="Normal"/>
    <w:uiPriority w:val="37"/>
    <w:unhideWhenUsed/>
    <w:rsid w:val="00243E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50602">
      <w:bodyDiv w:val="1"/>
      <w:marLeft w:val="0"/>
      <w:marRight w:val="0"/>
      <w:marTop w:val="0"/>
      <w:marBottom w:val="0"/>
      <w:divBdr>
        <w:top w:val="none" w:sz="0" w:space="0" w:color="auto"/>
        <w:left w:val="none" w:sz="0" w:space="0" w:color="auto"/>
        <w:bottom w:val="none" w:sz="0" w:space="0" w:color="auto"/>
        <w:right w:val="none" w:sz="0" w:space="0" w:color="auto"/>
      </w:divBdr>
    </w:div>
    <w:div w:id="107746817">
      <w:bodyDiv w:val="1"/>
      <w:marLeft w:val="0"/>
      <w:marRight w:val="0"/>
      <w:marTop w:val="0"/>
      <w:marBottom w:val="0"/>
      <w:divBdr>
        <w:top w:val="none" w:sz="0" w:space="0" w:color="auto"/>
        <w:left w:val="none" w:sz="0" w:space="0" w:color="auto"/>
        <w:bottom w:val="none" w:sz="0" w:space="0" w:color="auto"/>
        <w:right w:val="none" w:sz="0" w:space="0" w:color="auto"/>
      </w:divBdr>
    </w:div>
    <w:div w:id="721486622">
      <w:bodyDiv w:val="1"/>
      <w:marLeft w:val="0"/>
      <w:marRight w:val="0"/>
      <w:marTop w:val="0"/>
      <w:marBottom w:val="0"/>
      <w:divBdr>
        <w:top w:val="none" w:sz="0" w:space="0" w:color="auto"/>
        <w:left w:val="none" w:sz="0" w:space="0" w:color="auto"/>
        <w:bottom w:val="none" w:sz="0" w:space="0" w:color="auto"/>
        <w:right w:val="none" w:sz="0" w:space="0" w:color="auto"/>
      </w:divBdr>
    </w:div>
    <w:div w:id="960648570">
      <w:bodyDiv w:val="1"/>
      <w:marLeft w:val="0"/>
      <w:marRight w:val="0"/>
      <w:marTop w:val="0"/>
      <w:marBottom w:val="0"/>
      <w:divBdr>
        <w:top w:val="none" w:sz="0" w:space="0" w:color="auto"/>
        <w:left w:val="none" w:sz="0" w:space="0" w:color="auto"/>
        <w:bottom w:val="none" w:sz="0" w:space="0" w:color="auto"/>
        <w:right w:val="none" w:sz="0" w:space="0" w:color="auto"/>
      </w:divBdr>
    </w:div>
    <w:div w:id="1167750955">
      <w:bodyDiv w:val="1"/>
      <w:marLeft w:val="0"/>
      <w:marRight w:val="0"/>
      <w:marTop w:val="0"/>
      <w:marBottom w:val="0"/>
      <w:divBdr>
        <w:top w:val="none" w:sz="0" w:space="0" w:color="auto"/>
        <w:left w:val="none" w:sz="0" w:space="0" w:color="auto"/>
        <w:bottom w:val="none" w:sz="0" w:space="0" w:color="auto"/>
        <w:right w:val="none" w:sz="0" w:space="0" w:color="auto"/>
      </w:divBdr>
    </w:div>
    <w:div w:id="1985969759">
      <w:bodyDiv w:val="1"/>
      <w:marLeft w:val="0"/>
      <w:marRight w:val="0"/>
      <w:marTop w:val="0"/>
      <w:marBottom w:val="0"/>
      <w:divBdr>
        <w:top w:val="none" w:sz="0" w:space="0" w:color="auto"/>
        <w:left w:val="none" w:sz="0" w:space="0" w:color="auto"/>
        <w:bottom w:val="none" w:sz="0" w:space="0" w:color="auto"/>
        <w:right w:val="none" w:sz="0" w:space="0" w:color="auto"/>
      </w:divBdr>
    </w:div>
    <w:div w:id="199105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Cha22</b:Tag>
    <b:SourceType>InternetSite</b:SourceType>
    <b:Guid>{01741E1D-EE51-45B0-A01D-60B4C3DC0901}</b:Guid>
    <b:Title>CIPD Profession Map</b:Title>
    <b:Year>2022</b:Year>
    <b:Author>
      <b:Author>
        <b:Corporate>Chartered Institute of Personnel and Development</b:Corporate>
      </b:Author>
    </b:Author>
    <b:YearAccessed>2022</b:YearAccessed>
    <b:MonthAccessed>August</b:MonthAccessed>
    <b:DayAccessed>11</b:DayAccessed>
    <b:URL>https://peopleprofession.cipd.org/profession-map</b:URL>
    <b:RefOrder>2</b:RefOrder>
  </b:Source>
  <b:Source>
    <b:Tag>Cha221</b:Tag>
    <b:SourceType>InternetSite</b:SourceType>
    <b:Guid>{1B5F96A6-68BC-4FE4-AD55-C3011EB27645}</b:Guid>
    <b:Author>
      <b:Author>
        <b:Corporate>Chartered Institute of Personnel and Development</b:Corporate>
      </b:Author>
    </b:Author>
    <b:Title>Designed to Evolve</b:Title>
    <b:Year>2022</b:Year>
    <b:YearAccessed>2022</b:YearAccessed>
    <b:MonthAccessed>August</b:MonthAccessed>
    <b:DayAccessed>11</b:DayAccessed>
    <b:URL>https://peopleprofession.cipd.org/profession-map/changes#gref</b:URL>
    <b:RefOrder>1</b:RefOrder>
  </b:Source>
</b:Sources>
</file>

<file path=customXml/itemProps1.xml><?xml version="1.0" encoding="utf-8"?>
<ds:datastoreItem xmlns:ds="http://schemas.openxmlformats.org/officeDocument/2006/customXml" ds:itemID="{A136D894-82BF-4482-A478-245234B58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2775</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2022-08-11T12:18:00Z</dcterms:created>
  <dcterms:modified xsi:type="dcterms:W3CDTF">2022-08-11T12:20:00Z</dcterms:modified>
</cp:coreProperties>
</file>