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A28D8" w:rsidRPr="003970A2" w:rsidRDefault="005A28D8" w:rsidP="00F051E1">
      <w:pPr>
        <w:pStyle w:val="NormalWeb"/>
        <w:spacing w:before="0" w:beforeAutospacing="0" w:after="0" w:afterAutospacing="0" w:line="360" w:lineRule="auto"/>
        <w:jc w:val="center"/>
        <w:rPr>
          <w:rStyle w:val="Strong"/>
          <w:rFonts w:ascii="Arial" w:hAnsi="Arial" w:cs="Arial"/>
          <w:color w:val="0E101A"/>
          <w:sz w:val="22"/>
          <w:szCs w:val="22"/>
        </w:rPr>
      </w:pPr>
      <w:r w:rsidRPr="003970A2">
        <w:rPr>
          <w:rStyle w:val="Strong"/>
          <w:rFonts w:ascii="Arial" w:hAnsi="Arial" w:cs="Arial"/>
          <w:color w:val="0E101A"/>
          <w:sz w:val="22"/>
          <w:szCs w:val="22"/>
        </w:rPr>
        <w:t>Title Page</w:t>
      </w: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Name:</w:t>
      </w:r>
      <w:r w:rsidR="00875890">
        <w:rPr>
          <w:rStyle w:val="Strong"/>
          <w:rFonts w:ascii="Arial" w:hAnsi="Arial" w:cs="Arial"/>
          <w:color w:val="0E101A"/>
          <w:sz w:val="22"/>
          <w:szCs w:val="22"/>
        </w:rPr>
        <w:t xml:space="preserve"> Noah Olujide </w:t>
      </w: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Student Number:</w:t>
      </w:r>
      <w:r w:rsidR="00C65E27">
        <w:rPr>
          <w:rStyle w:val="Strong"/>
          <w:rFonts w:ascii="Arial" w:hAnsi="Arial" w:cs="Arial"/>
          <w:color w:val="0E101A"/>
          <w:sz w:val="22"/>
          <w:szCs w:val="22"/>
        </w:rPr>
        <w:t xml:space="preserve"> 2011890</w:t>
      </w: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Module Code and Title</w:t>
      </w:r>
      <w:r w:rsidR="00D47B30">
        <w:rPr>
          <w:rStyle w:val="Strong"/>
          <w:rFonts w:ascii="Arial" w:hAnsi="Arial" w:cs="Arial"/>
          <w:color w:val="0E101A"/>
          <w:sz w:val="22"/>
          <w:szCs w:val="22"/>
        </w:rPr>
        <w:t>: B</w:t>
      </w:r>
      <w:r w:rsidR="00C65E27">
        <w:rPr>
          <w:rStyle w:val="Strong"/>
          <w:rFonts w:ascii="Arial" w:hAnsi="Arial" w:cs="Arial"/>
          <w:color w:val="0E101A"/>
          <w:sz w:val="22"/>
          <w:szCs w:val="22"/>
        </w:rPr>
        <w:t>MSW5105</w:t>
      </w:r>
      <w:r w:rsidRPr="003970A2">
        <w:rPr>
          <w:rStyle w:val="Strong"/>
          <w:rFonts w:ascii="Arial" w:hAnsi="Arial" w:cs="Arial"/>
          <w:color w:val="0E101A"/>
          <w:sz w:val="22"/>
          <w:szCs w:val="22"/>
        </w:rPr>
        <w:t xml:space="preserve"> </w:t>
      </w: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Lecturer’s Name:</w:t>
      </w:r>
      <w:r w:rsidR="00875890">
        <w:rPr>
          <w:rStyle w:val="Strong"/>
          <w:rFonts w:ascii="Arial" w:hAnsi="Arial" w:cs="Arial"/>
          <w:color w:val="0E101A"/>
          <w:sz w:val="22"/>
          <w:szCs w:val="22"/>
        </w:rPr>
        <w:t xml:space="preserve"> Mr Nadeem </w:t>
      </w: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D47B30" w:rsidRPr="003970A2" w:rsidRDefault="005A28D8" w:rsidP="009837E7">
      <w:pPr>
        <w:pStyle w:val="NormalWeb"/>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Assignment Title:</w:t>
      </w:r>
      <w:r w:rsidR="00D47B30">
        <w:rPr>
          <w:rStyle w:val="Strong"/>
          <w:rFonts w:ascii="Arial" w:hAnsi="Arial" w:cs="Arial"/>
          <w:color w:val="0E101A"/>
          <w:sz w:val="22"/>
          <w:szCs w:val="22"/>
        </w:rPr>
        <w:t xml:space="preserve"> </w:t>
      </w:r>
      <w:r w:rsidR="00D47B30" w:rsidRPr="003970A2">
        <w:rPr>
          <w:rStyle w:val="Strong"/>
          <w:rFonts w:ascii="Arial" w:hAnsi="Arial" w:cs="Arial"/>
          <w:color w:val="0E101A"/>
          <w:sz w:val="22"/>
          <w:szCs w:val="22"/>
        </w:rPr>
        <w:t>Workplace Culture and Its Impact on Organisational Efficiency</w:t>
      </w: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40AA" w:rsidRPr="003970A2" w:rsidRDefault="005A40AA" w:rsidP="00F051E1">
      <w:pPr>
        <w:pStyle w:val="NormalWeb"/>
        <w:spacing w:before="0" w:beforeAutospacing="0" w:after="0" w:afterAutospacing="0" w:line="360" w:lineRule="auto"/>
        <w:jc w:val="both"/>
        <w:rPr>
          <w:rStyle w:val="Strong"/>
          <w:rFonts w:ascii="Arial" w:hAnsi="Arial" w:cs="Arial"/>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color w:val="0E101A"/>
          <w:sz w:val="22"/>
          <w:szCs w:val="22"/>
        </w:rPr>
      </w:pPr>
    </w:p>
    <w:p w:rsidR="0075769E" w:rsidRPr="003970A2" w:rsidRDefault="0075769E" w:rsidP="0075769E">
      <w:pPr>
        <w:pStyle w:val="NormalWeb"/>
        <w:spacing w:before="0" w:beforeAutospacing="0" w:after="0" w:afterAutospacing="0" w:line="360" w:lineRule="auto"/>
        <w:jc w:val="center"/>
        <w:rPr>
          <w:rStyle w:val="Strong"/>
          <w:rFonts w:ascii="Arial" w:hAnsi="Arial" w:cs="Arial"/>
          <w:color w:val="0E101A"/>
          <w:sz w:val="22"/>
          <w:szCs w:val="22"/>
        </w:rPr>
      </w:pPr>
      <w:r w:rsidRPr="003970A2">
        <w:rPr>
          <w:rStyle w:val="Strong"/>
          <w:rFonts w:ascii="Arial" w:hAnsi="Arial" w:cs="Arial"/>
          <w:color w:val="0E101A"/>
          <w:sz w:val="22"/>
          <w:szCs w:val="22"/>
        </w:rPr>
        <w:lastRenderedPageBreak/>
        <w:t>Part 1</w:t>
      </w:r>
    </w:p>
    <w:p w:rsidR="001E597B" w:rsidRPr="003970A2" w:rsidRDefault="001E597B" w:rsidP="001E597B">
      <w:pPr>
        <w:pStyle w:val="NormalWeb"/>
        <w:spacing w:before="0" w:beforeAutospacing="0" w:after="0" w:afterAutospacing="0" w:line="360" w:lineRule="auto"/>
        <w:rPr>
          <w:rStyle w:val="Strong"/>
          <w:rFonts w:ascii="Arial" w:hAnsi="Arial" w:cs="Arial"/>
          <w:color w:val="0E101A"/>
          <w:sz w:val="22"/>
          <w:szCs w:val="22"/>
        </w:rPr>
      </w:pPr>
      <w:r w:rsidRPr="003970A2">
        <w:rPr>
          <w:rStyle w:val="Strong"/>
          <w:rFonts w:ascii="Arial" w:hAnsi="Arial" w:cs="Arial"/>
          <w:color w:val="0E101A"/>
          <w:sz w:val="22"/>
          <w:szCs w:val="22"/>
        </w:rPr>
        <w:t>Executive Summary</w:t>
      </w:r>
    </w:p>
    <w:p w:rsidR="005A19FF" w:rsidRPr="003970A2" w:rsidRDefault="005F006A" w:rsidP="005A19FF">
      <w:pPr>
        <w:pStyle w:val="NormalWeb"/>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b w:val="0"/>
          <w:color w:val="0E101A"/>
          <w:sz w:val="22"/>
          <w:szCs w:val="22"/>
        </w:rPr>
        <w:t xml:space="preserve">The report in this study is presented </w:t>
      </w:r>
      <w:r w:rsidR="00BE0966" w:rsidRPr="003970A2">
        <w:rPr>
          <w:rStyle w:val="Strong"/>
          <w:rFonts w:ascii="Arial" w:hAnsi="Arial" w:cs="Arial"/>
          <w:b w:val="0"/>
          <w:color w:val="0E101A"/>
          <w:sz w:val="22"/>
          <w:szCs w:val="22"/>
        </w:rPr>
        <w:t>in connection with Hilton Worldwide limited (to be henceforth named “Hilton”). The report identifies key external environmental factors that underpin the reports-PESTEL factors and Porter’s Five Forces.</w:t>
      </w:r>
      <w:r w:rsidR="00FF2A53" w:rsidRPr="003970A2">
        <w:rPr>
          <w:rStyle w:val="Strong"/>
          <w:rFonts w:ascii="Arial" w:hAnsi="Arial" w:cs="Arial"/>
          <w:b w:val="0"/>
          <w:color w:val="0E101A"/>
          <w:sz w:val="22"/>
          <w:szCs w:val="22"/>
        </w:rPr>
        <w:t xml:space="preserve"> It evalu</w:t>
      </w:r>
      <w:r w:rsidR="005A19FF" w:rsidRPr="003970A2">
        <w:rPr>
          <w:rStyle w:val="Strong"/>
          <w:rFonts w:ascii="Arial" w:hAnsi="Arial" w:cs="Arial"/>
          <w:b w:val="0"/>
          <w:color w:val="0E101A"/>
          <w:sz w:val="22"/>
          <w:szCs w:val="22"/>
        </w:rPr>
        <w:t>a</w:t>
      </w:r>
      <w:r w:rsidR="00FF2A53" w:rsidRPr="003970A2">
        <w:rPr>
          <w:rStyle w:val="Strong"/>
          <w:rFonts w:ascii="Arial" w:hAnsi="Arial" w:cs="Arial"/>
          <w:b w:val="0"/>
          <w:color w:val="0E101A"/>
          <w:sz w:val="22"/>
          <w:szCs w:val="22"/>
        </w:rPr>
        <w:t xml:space="preserve">tes how some of these factors and forces affect Hilton operations, with Covid-19 pandemic well contextualised. </w:t>
      </w:r>
      <w:r w:rsidR="008C0311" w:rsidRPr="003970A2">
        <w:rPr>
          <w:rStyle w:val="Strong"/>
          <w:rFonts w:ascii="Arial" w:hAnsi="Arial" w:cs="Arial"/>
          <w:b w:val="0"/>
          <w:color w:val="0E101A"/>
          <w:sz w:val="22"/>
          <w:szCs w:val="22"/>
        </w:rPr>
        <w:t>Government, businesses, institutions and individuals are worried about what implications Covid-19 pandemic would have on them (</w:t>
      </w:r>
      <w:proofErr w:type="spellStart"/>
      <w:r w:rsidR="008C0311" w:rsidRPr="003970A2">
        <w:rPr>
          <w:rStyle w:val="Strong"/>
          <w:rFonts w:ascii="Arial" w:hAnsi="Arial" w:cs="Arial"/>
          <w:b w:val="0"/>
          <w:color w:val="0E101A"/>
          <w:sz w:val="22"/>
          <w:szCs w:val="22"/>
        </w:rPr>
        <w:t>Brannen</w:t>
      </w:r>
      <w:proofErr w:type="spellEnd"/>
      <w:r w:rsidR="008C0311" w:rsidRPr="003970A2">
        <w:rPr>
          <w:rStyle w:val="Strong"/>
          <w:rFonts w:ascii="Arial" w:hAnsi="Arial" w:cs="Arial"/>
          <w:b w:val="0"/>
          <w:color w:val="0E101A"/>
          <w:sz w:val="22"/>
          <w:szCs w:val="22"/>
        </w:rPr>
        <w:t>, et al, 2020, p1)</w:t>
      </w:r>
      <w:r w:rsidR="005A19FF" w:rsidRPr="003970A2">
        <w:rPr>
          <w:rStyle w:val="Strong"/>
          <w:rFonts w:ascii="Arial" w:hAnsi="Arial" w:cs="Arial"/>
          <w:b w:val="0"/>
          <w:color w:val="0E101A"/>
          <w:sz w:val="22"/>
          <w:szCs w:val="22"/>
        </w:rPr>
        <w:t xml:space="preserve">The report also contains critical assessment of workplace culture of Hilton which includes multiple brands, hospitality, integrity, </w:t>
      </w:r>
      <w:r w:rsidR="00B70602" w:rsidRPr="003970A2">
        <w:rPr>
          <w:rStyle w:val="Strong"/>
          <w:rFonts w:ascii="Arial" w:hAnsi="Arial" w:cs="Arial"/>
          <w:b w:val="0"/>
          <w:color w:val="0E101A"/>
          <w:sz w:val="22"/>
          <w:szCs w:val="22"/>
        </w:rPr>
        <w:t>teamwork, leadership, consistent customer satisfaction, among others</w:t>
      </w:r>
      <w:r w:rsidR="002E420A" w:rsidRPr="003970A2">
        <w:rPr>
          <w:rStyle w:val="Strong"/>
          <w:rFonts w:ascii="Arial" w:hAnsi="Arial" w:cs="Arial"/>
          <w:b w:val="0"/>
          <w:color w:val="0E101A"/>
          <w:sz w:val="22"/>
          <w:szCs w:val="22"/>
        </w:rPr>
        <w:t xml:space="preserve">. Ethical dilemma at Hilton is connected with rewards system and Covid-19 restrictions. Enforcement of rules and effective communication were identified as important factors in taming the dilemma. </w:t>
      </w:r>
    </w:p>
    <w:p w:rsidR="005A28D8" w:rsidRPr="003970A2" w:rsidRDefault="008126E0" w:rsidP="00F051E1">
      <w:pPr>
        <w:pStyle w:val="NormalWeb"/>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Introduction</w:t>
      </w:r>
    </w:p>
    <w:p w:rsidR="008126E0" w:rsidRPr="003970A2" w:rsidRDefault="008126E0" w:rsidP="00F051E1">
      <w:pPr>
        <w:pStyle w:val="NormalWeb"/>
        <w:spacing w:before="0" w:beforeAutospacing="0" w:after="0" w:afterAutospacing="0" w:line="360" w:lineRule="auto"/>
        <w:jc w:val="both"/>
        <w:rPr>
          <w:rFonts w:ascii="Arial" w:hAnsi="Arial" w:cs="Arial"/>
          <w:color w:val="0E101A"/>
          <w:sz w:val="22"/>
          <w:szCs w:val="22"/>
        </w:rPr>
      </w:pPr>
      <w:r w:rsidRPr="003970A2">
        <w:rPr>
          <w:rStyle w:val="Strong"/>
          <w:rFonts w:ascii="Arial" w:hAnsi="Arial" w:cs="Arial"/>
          <w:b w:val="0"/>
          <w:color w:val="0E101A"/>
          <w:sz w:val="22"/>
          <w:szCs w:val="22"/>
        </w:rPr>
        <w:t xml:space="preserve">All organisations are established for different purposes that </w:t>
      </w:r>
      <w:r w:rsidR="000E208E" w:rsidRPr="003970A2">
        <w:rPr>
          <w:rStyle w:val="Strong"/>
          <w:rFonts w:ascii="Arial" w:hAnsi="Arial" w:cs="Arial"/>
          <w:b w:val="0"/>
          <w:color w:val="0E101A"/>
          <w:sz w:val="22"/>
          <w:szCs w:val="22"/>
        </w:rPr>
        <w:t>often derive from their vision and miss</w:t>
      </w:r>
      <w:r w:rsidR="00A9632E">
        <w:rPr>
          <w:rStyle w:val="Strong"/>
          <w:rFonts w:ascii="Arial" w:hAnsi="Arial" w:cs="Arial"/>
          <w:b w:val="0"/>
          <w:color w:val="0E101A"/>
          <w:sz w:val="22"/>
          <w:szCs w:val="22"/>
        </w:rPr>
        <w:t>ion</w:t>
      </w:r>
      <w:r w:rsidR="00B62379" w:rsidRPr="003970A2">
        <w:rPr>
          <w:rStyle w:val="Strong"/>
          <w:rFonts w:ascii="Arial" w:hAnsi="Arial" w:cs="Arial"/>
          <w:b w:val="0"/>
          <w:color w:val="0E101A"/>
          <w:sz w:val="22"/>
          <w:szCs w:val="22"/>
        </w:rPr>
        <w:t xml:space="preserve">. One key take from the mission and vision of every organisation is that it helps organisations form its beliefs, attitudes, values, which </w:t>
      </w:r>
      <w:r w:rsidR="00507E59" w:rsidRPr="003970A2">
        <w:rPr>
          <w:rStyle w:val="Strong"/>
          <w:rFonts w:ascii="Arial" w:hAnsi="Arial" w:cs="Arial"/>
          <w:b w:val="0"/>
          <w:color w:val="0E101A"/>
          <w:sz w:val="22"/>
          <w:szCs w:val="22"/>
        </w:rPr>
        <w:t xml:space="preserve">reflect organisational culture, and </w:t>
      </w:r>
      <w:r w:rsidR="00B62379" w:rsidRPr="003970A2">
        <w:rPr>
          <w:rStyle w:val="Strong"/>
          <w:rFonts w:ascii="Arial" w:hAnsi="Arial" w:cs="Arial"/>
          <w:b w:val="0"/>
          <w:color w:val="0E101A"/>
          <w:sz w:val="22"/>
          <w:szCs w:val="22"/>
        </w:rPr>
        <w:t>combine to define organisational work b</w:t>
      </w:r>
      <w:r w:rsidR="00EE0B21" w:rsidRPr="003970A2">
        <w:rPr>
          <w:rStyle w:val="Strong"/>
          <w:rFonts w:ascii="Arial" w:hAnsi="Arial" w:cs="Arial"/>
          <w:b w:val="0"/>
          <w:color w:val="0E101A"/>
          <w:sz w:val="22"/>
          <w:szCs w:val="22"/>
        </w:rPr>
        <w:t>e</w:t>
      </w:r>
      <w:r w:rsidR="00B62379" w:rsidRPr="003970A2">
        <w:rPr>
          <w:rStyle w:val="Strong"/>
          <w:rFonts w:ascii="Arial" w:hAnsi="Arial" w:cs="Arial"/>
          <w:b w:val="0"/>
          <w:color w:val="0E101A"/>
          <w:sz w:val="22"/>
          <w:szCs w:val="22"/>
        </w:rPr>
        <w:t>haviour</w:t>
      </w:r>
      <w:r w:rsidR="00EE0B21" w:rsidRPr="003970A2">
        <w:rPr>
          <w:rStyle w:val="Strong"/>
          <w:rFonts w:ascii="Arial" w:hAnsi="Arial" w:cs="Arial"/>
          <w:b w:val="0"/>
          <w:color w:val="0E101A"/>
          <w:sz w:val="22"/>
          <w:szCs w:val="22"/>
        </w:rPr>
        <w:t>.</w:t>
      </w:r>
      <w:r w:rsidR="00D34DD7" w:rsidRPr="003970A2">
        <w:rPr>
          <w:rStyle w:val="Strong"/>
          <w:rFonts w:ascii="Arial" w:hAnsi="Arial" w:cs="Arial"/>
          <w:b w:val="0"/>
          <w:color w:val="0E101A"/>
          <w:sz w:val="22"/>
          <w:szCs w:val="22"/>
        </w:rPr>
        <w:t xml:space="preserve"> The core values of Hilton, which help define its workplace culture, consist of “hospitality, integrity, leadership, teamwork, ownership, and now”</w:t>
      </w:r>
      <w:r w:rsidR="00EE0B21" w:rsidRPr="003970A2">
        <w:rPr>
          <w:rStyle w:val="Strong"/>
          <w:rFonts w:ascii="Arial" w:hAnsi="Arial" w:cs="Arial"/>
          <w:b w:val="0"/>
          <w:color w:val="0E101A"/>
          <w:sz w:val="22"/>
          <w:szCs w:val="22"/>
        </w:rPr>
        <w:t xml:space="preserve"> When defining workplace, it is important to note that </w:t>
      </w:r>
      <w:r w:rsidR="00CE5572" w:rsidRPr="003970A2">
        <w:rPr>
          <w:rStyle w:val="Strong"/>
          <w:rFonts w:ascii="Arial" w:hAnsi="Arial" w:cs="Arial"/>
          <w:b w:val="0"/>
          <w:color w:val="0E101A"/>
          <w:sz w:val="22"/>
          <w:szCs w:val="22"/>
        </w:rPr>
        <w:t>workplace is better seen as a designed environment where different resources do combine for the purpose of achieving the objectives for which the organisation was set up.</w:t>
      </w:r>
      <w:r w:rsidR="0083224C" w:rsidRPr="003970A2">
        <w:rPr>
          <w:rStyle w:val="Strong"/>
          <w:rFonts w:ascii="Arial" w:hAnsi="Arial" w:cs="Arial"/>
          <w:b w:val="0"/>
          <w:color w:val="0E101A"/>
          <w:sz w:val="22"/>
          <w:szCs w:val="22"/>
        </w:rPr>
        <w:t xml:space="preserve"> The organisation in which I work is Hilton Hotel, located at </w:t>
      </w:r>
      <w:r w:rsidR="00DC3B5B" w:rsidRPr="003970A2">
        <w:rPr>
          <w:rFonts w:ascii="Arial" w:hAnsi="Arial" w:cs="Arial"/>
          <w:color w:val="0E101A"/>
          <w:sz w:val="22"/>
          <w:szCs w:val="22"/>
        </w:rPr>
        <w:t>Burlington stand, London.</w:t>
      </w:r>
    </w:p>
    <w:p w:rsidR="004827EC" w:rsidRPr="003970A2" w:rsidRDefault="004827EC" w:rsidP="00F051E1">
      <w:pPr>
        <w:pStyle w:val="NormalWeb"/>
        <w:spacing w:before="0" w:beforeAutospacing="0" w:after="0" w:afterAutospacing="0" w:line="360" w:lineRule="auto"/>
        <w:jc w:val="both"/>
        <w:rPr>
          <w:rFonts w:ascii="Arial" w:hAnsi="Arial" w:cs="Arial"/>
          <w:color w:val="0E101A"/>
          <w:sz w:val="22"/>
          <w:szCs w:val="22"/>
        </w:rPr>
      </w:pPr>
      <w:r w:rsidRPr="003970A2">
        <w:rPr>
          <w:rStyle w:val="Strong"/>
          <w:rFonts w:ascii="Arial" w:hAnsi="Arial" w:cs="Arial"/>
          <w:b w:val="0"/>
          <w:color w:val="0E101A"/>
          <w:sz w:val="22"/>
          <w:szCs w:val="22"/>
        </w:rPr>
        <w:t xml:space="preserve">It is very important to understand the key background regarding my workplace organisation- Hilton Hotel, located at </w:t>
      </w:r>
      <w:r w:rsidRPr="003970A2">
        <w:rPr>
          <w:rFonts w:ascii="Arial" w:hAnsi="Arial" w:cs="Arial"/>
          <w:color w:val="0E101A"/>
          <w:sz w:val="22"/>
          <w:szCs w:val="22"/>
        </w:rPr>
        <w:t>Burlington stand, London</w:t>
      </w:r>
      <w:r w:rsidRPr="003970A2">
        <w:rPr>
          <w:rFonts w:ascii="Arial" w:hAnsi="Arial" w:cs="Arial"/>
          <w:sz w:val="22"/>
          <w:szCs w:val="22"/>
        </w:rPr>
        <w:t>. It currently operates 18 brands-Waldorf Astoria,</w:t>
      </w:r>
      <w:r w:rsidR="00D03127" w:rsidRPr="003970A2">
        <w:rPr>
          <w:rFonts w:ascii="Arial" w:hAnsi="Arial" w:cs="Arial"/>
          <w:sz w:val="22"/>
          <w:szCs w:val="22"/>
        </w:rPr>
        <w:t xml:space="preserve"> </w:t>
      </w:r>
      <w:r w:rsidRPr="003970A2">
        <w:rPr>
          <w:rFonts w:ascii="Arial" w:hAnsi="Arial" w:cs="Arial"/>
          <w:sz w:val="22"/>
          <w:szCs w:val="22"/>
        </w:rPr>
        <w:t>LXR Hotels and Resorts, Conrad, Canopy,</w:t>
      </w:r>
      <w:r w:rsidR="00D03127" w:rsidRPr="003970A2">
        <w:rPr>
          <w:rFonts w:ascii="Arial" w:hAnsi="Arial" w:cs="Arial"/>
          <w:sz w:val="22"/>
          <w:szCs w:val="22"/>
        </w:rPr>
        <w:t xml:space="preserve"> </w:t>
      </w:r>
      <w:proofErr w:type="spellStart"/>
      <w:r w:rsidRPr="003970A2">
        <w:rPr>
          <w:rFonts w:ascii="Arial" w:hAnsi="Arial" w:cs="Arial"/>
          <w:sz w:val="22"/>
          <w:szCs w:val="22"/>
        </w:rPr>
        <w:t>Signia</w:t>
      </w:r>
      <w:proofErr w:type="spellEnd"/>
      <w:r w:rsidRPr="003970A2">
        <w:rPr>
          <w:rFonts w:ascii="Arial" w:hAnsi="Arial" w:cs="Arial"/>
          <w:sz w:val="22"/>
          <w:szCs w:val="22"/>
        </w:rPr>
        <w:t>, Hilton hotels and resorts, Curio collection by Hilton, DoubleTree by Hilton, Tapestry collection by Hilton,</w:t>
      </w:r>
      <w:r w:rsidR="00D03127" w:rsidRPr="003970A2">
        <w:rPr>
          <w:rFonts w:ascii="Arial" w:hAnsi="Arial" w:cs="Arial"/>
          <w:sz w:val="22"/>
          <w:szCs w:val="22"/>
        </w:rPr>
        <w:t xml:space="preserve"> </w:t>
      </w:r>
      <w:r w:rsidRPr="003970A2">
        <w:rPr>
          <w:rFonts w:ascii="Arial" w:hAnsi="Arial" w:cs="Arial"/>
          <w:sz w:val="22"/>
          <w:szCs w:val="22"/>
        </w:rPr>
        <w:t xml:space="preserve">Embassy Suites by Hilton, Tempo, Motto, Hilton Garden Inn, Hampton by Hilton, </w:t>
      </w:r>
      <w:proofErr w:type="spellStart"/>
      <w:r w:rsidRPr="003970A2">
        <w:rPr>
          <w:rFonts w:ascii="Arial" w:hAnsi="Arial" w:cs="Arial"/>
          <w:sz w:val="22"/>
          <w:szCs w:val="22"/>
        </w:rPr>
        <w:t>Tru</w:t>
      </w:r>
      <w:proofErr w:type="spellEnd"/>
      <w:r w:rsidRPr="003970A2">
        <w:rPr>
          <w:rFonts w:ascii="Arial" w:hAnsi="Arial" w:cs="Arial"/>
          <w:sz w:val="22"/>
          <w:szCs w:val="22"/>
        </w:rPr>
        <w:t xml:space="preserve"> by Hilton, Homewood Suites by Hilton, Home2 Suites by Hilton, Hilton Grand vacations, and Hilton Honours</w:t>
      </w:r>
      <w:r w:rsidR="00BA2D5A" w:rsidRPr="003970A2">
        <w:rPr>
          <w:rFonts w:ascii="Arial" w:hAnsi="Arial" w:cs="Arial"/>
          <w:sz w:val="22"/>
          <w:szCs w:val="22"/>
        </w:rPr>
        <w:t>. Hilton runs business operations in 122 countries, maintaining over one million rooms worldwide.</w:t>
      </w:r>
    </w:p>
    <w:p w:rsidR="00DC3B5B" w:rsidRPr="003970A2" w:rsidRDefault="006B72B4" w:rsidP="00F051E1">
      <w:pPr>
        <w:pStyle w:val="NormalWeb"/>
        <w:spacing w:before="0" w:beforeAutospacing="0" w:after="0" w:afterAutospacing="0" w:line="360" w:lineRule="auto"/>
        <w:jc w:val="both"/>
        <w:rPr>
          <w:rFonts w:ascii="Arial" w:hAnsi="Arial" w:cs="Arial"/>
          <w:color w:val="0E101A"/>
          <w:sz w:val="22"/>
          <w:szCs w:val="22"/>
        </w:rPr>
      </w:pPr>
      <w:r w:rsidRPr="003970A2">
        <w:rPr>
          <w:rFonts w:ascii="Arial" w:hAnsi="Arial" w:cs="Arial"/>
          <w:color w:val="0E101A"/>
          <w:sz w:val="22"/>
          <w:szCs w:val="22"/>
        </w:rPr>
        <w:t>The design of the Hotel in terms of its structures, facilities and operations is in such a way that ensures that life is well enjoyed, during customers’ stay at the location. Fun at the Hilto</w:t>
      </w:r>
      <w:r w:rsidR="00DA0D1A" w:rsidRPr="003970A2">
        <w:rPr>
          <w:rFonts w:ascii="Arial" w:hAnsi="Arial" w:cs="Arial"/>
          <w:color w:val="0E101A"/>
          <w:sz w:val="22"/>
          <w:szCs w:val="22"/>
        </w:rPr>
        <w:t xml:space="preserve">n Hotel depicts a scenario of a home away from home, as it provides varying services aimed at satisfying customers. The key services offered at the Hotel include accommodation section which provides room services, motels, beds, conference rooms, and other lodging businesses. Also, the food and </w:t>
      </w:r>
      <w:r w:rsidR="00DA0D1A" w:rsidRPr="003970A2">
        <w:rPr>
          <w:rFonts w:ascii="Arial" w:hAnsi="Arial" w:cs="Arial"/>
          <w:color w:val="0E101A"/>
          <w:sz w:val="22"/>
          <w:szCs w:val="22"/>
        </w:rPr>
        <w:lastRenderedPageBreak/>
        <w:t xml:space="preserve">beverages section provides </w:t>
      </w:r>
      <w:r w:rsidR="009015D2" w:rsidRPr="003970A2">
        <w:rPr>
          <w:rFonts w:ascii="Arial" w:hAnsi="Arial" w:cs="Arial"/>
          <w:color w:val="0E101A"/>
          <w:sz w:val="22"/>
          <w:szCs w:val="22"/>
        </w:rPr>
        <w:t>varying edible</w:t>
      </w:r>
      <w:r w:rsidR="00DA0D1A" w:rsidRPr="003970A2">
        <w:rPr>
          <w:rFonts w:ascii="Arial" w:hAnsi="Arial" w:cs="Arial"/>
          <w:color w:val="0E101A"/>
          <w:sz w:val="22"/>
          <w:szCs w:val="22"/>
        </w:rPr>
        <w:t xml:space="preserve"> tastes, </w:t>
      </w:r>
      <w:r w:rsidR="009015D2" w:rsidRPr="003970A2">
        <w:rPr>
          <w:rFonts w:ascii="Arial" w:hAnsi="Arial" w:cs="Arial"/>
          <w:color w:val="0E101A"/>
          <w:sz w:val="22"/>
          <w:szCs w:val="22"/>
        </w:rPr>
        <w:t>which include</w:t>
      </w:r>
      <w:r w:rsidR="00DA0D1A" w:rsidRPr="003970A2">
        <w:rPr>
          <w:rFonts w:ascii="Arial" w:hAnsi="Arial" w:cs="Arial"/>
          <w:color w:val="0E101A"/>
          <w:sz w:val="22"/>
          <w:szCs w:val="22"/>
        </w:rPr>
        <w:t xml:space="preserve"> restaurant </w:t>
      </w:r>
      <w:r w:rsidR="009015D2" w:rsidRPr="003970A2">
        <w:rPr>
          <w:rFonts w:ascii="Arial" w:hAnsi="Arial" w:cs="Arial"/>
          <w:color w:val="0E101A"/>
          <w:sz w:val="22"/>
          <w:szCs w:val="22"/>
        </w:rPr>
        <w:t>as well as</w:t>
      </w:r>
      <w:r w:rsidR="00DA0D1A" w:rsidRPr="003970A2">
        <w:rPr>
          <w:rFonts w:ascii="Arial" w:hAnsi="Arial" w:cs="Arial"/>
          <w:color w:val="0E101A"/>
          <w:sz w:val="22"/>
          <w:szCs w:val="22"/>
        </w:rPr>
        <w:t xml:space="preserve"> fast food services for those </w:t>
      </w:r>
      <w:r w:rsidR="009015D2" w:rsidRPr="003970A2">
        <w:rPr>
          <w:rFonts w:ascii="Arial" w:hAnsi="Arial" w:cs="Arial"/>
          <w:color w:val="0E101A"/>
          <w:sz w:val="22"/>
          <w:szCs w:val="22"/>
        </w:rPr>
        <w:t>desiring take-away option</w:t>
      </w:r>
      <w:r w:rsidR="00E369E5" w:rsidRPr="003970A2">
        <w:rPr>
          <w:rFonts w:ascii="Arial" w:hAnsi="Arial" w:cs="Arial"/>
          <w:color w:val="0E101A"/>
          <w:sz w:val="22"/>
          <w:szCs w:val="22"/>
        </w:rPr>
        <w:t>. The environment also provides</w:t>
      </w:r>
      <w:r w:rsidR="00D03127" w:rsidRPr="003970A2">
        <w:rPr>
          <w:rFonts w:ascii="Arial" w:hAnsi="Arial" w:cs="Arial"/>
          <w:color w:val="0E101A"/>
          <w:sz w:val="22"/>
          <w:szCs w:val="22"/>
        </w:rPr>
        <w:t xml:space="preserve"> </w:t>
      </w:r>
      <w:r w:rsidR="00E369E5" w:rsidRPr="003970A2">
        <w:rPr>
          <w:rFonts w:ascii="Arial" w:hAnsi="Arial" w:cs="Arial"/>
          <w:color w:val="0E101A"/>
          <w:sz w:val="22"/>
          <w:szCs w:val="22"/>
        </w:rPr>
        <w:t>fun-like activities such as</w:t>
      </w:r>
      <w:r w:rsidR="00DA0D1A" w:rsidRPr="003970A2">
        <w:rPr>
          <w:rFonts w:ascii="Arial" w:hAnsi="Arial" w:cs="Arial"/>
          <w:color w:val="0E101A"/>
          <w:sz w:val="22"/>
          <w:szCs w:val="22"/>
        </w:rPr>
        <w:t xml:space="preserve"> swim</w:t>
      </w:r>
      <w:r w:rsidR="00E369E5" w:rsidRPr="003970A2">
        <w:rPr>
          <w:rFonts w:ascii="Arial" w:hAnsi="Arial" w:cs="Arial"/>
          <w:color w:val="0E101A"/>
          <w:sz w:val="22"/>
          <w:szCs w:val="22"/>
        </w:rPr>
        <w:t xml:space="preserve">ming pools, </w:t>
      </w:r>
      <w:r w:rsidR="00DA0D1A" w:rsidRPr="003970A2">
        <w:rPr>
          <w:rFonts w:ascii="Arial" w:hAnsi="Arial" w:cs="Arial"/>
          <w:color w:val="0E101A"/>
          <w:sz w:val="22"/>
          <w:szCs w:val="22"/>
        </w:rPr>
        <w:t>horse riding and a golf club</w:t>
      </w:r>
      <w:r w:rsidR="00E33398" w:rsidRPr="003970A2">
        <w:rPr>
          <w:rFonts w:ascii="Arial" w:hAnsi="Arial" w:cs="Arial"/>
          <w:color w:val="0E101A"/>
          <w:sz w:val="22"/>
          <w:szCs w:val="22"/>
        </w:rPr>
        <w:t xml:space="preserve">. No doubt, Hilton Hotel is a dominant player in hospitality sector in the UK, as it continues to </w:t>
      </w:r>
      <w:r w:rsidR="00CA0632" w:rsidRPr="003970A2">
        <w:rPr>
          <w:rFonts w:ascii="Arial" w:hAnsi="Arial" w:cs="Arial"/>
          <w:color w:val="0E101A"/>
          <w:sz w:val="22"/>
          <w:szCs w:val="22"/>
        </w:rPr>
        <w:t>remain a choice destination hotel for both locals and foreigners.</w:t>
      </w:r>
    </w:p>
    <w:p w:rsidR="000C3D37" w:rsidRPr="003970A2" w:rsidRDefault="00081706" w:rsidP="00F051E1">
      <w:pPr>
        <w:pStyle w:val="NormalWeb"/>
        <w:spacing w:before="0" w:beforeAutospacing="0" w:after="0" w:afterAutospacing="0" w:line="360" w:lineRule="auto"/>
        <w:jc w:val="both"/>
        <w:rPr>
          <w:rFonts w:ascii="Arial" w:hAnsi="Arial" w:cs="Arial"/>
          <w:b/>
          <w:color w:val="0E101A"/>
          <w:sz w:val="22"/>
          <w:szCs w:val="22"/>
        </w:rPr>
      </w:pPr>
      <w:r w:rsidRPr="003970A2">
        <w:rPr>
          <w:rFonts w:ascii="Arial" w:hAnsi="Arial" w:cs="Arial"/>
          <w:b/>
          <w:color w:val="0E101A"/>
          <w:sz w:val="22"/>
          <w:szCs w:val="22"/>
        </w:rPr>
        <w:t>External Environmental Factors that underpin the Report</w:t>
      </w:r>
    </w:p>
    <w:p w:rsidR="00081706" w:rsidRPr="003970A2" w:rsidRDefault="00081706" w:rsidP="00F051E1">
      <w:pPr>
        <w:pStyle w:val="NormalWeb"/>
        <w:spacing w:before="0" w:beforeAutospacing="0" w:after="0" w:afterAutospacing="0" w:line="360" w:lineRule="auto"/>
        <w:jc w:val="both"/>
        <w:rPr>
          <w:rFonts w:ascii="Arial" w:hAnsi="Arial" w:cs="Arial"/>
          <w:color w:val="0E101A"/>
          <w:sz w:val="22"/>
          <w:szCs w:val="22"/>
        </w:rPr>
      </w:pPr>
      <w:r w:rsidRPr="003970A2">
        <w:rPr>
          <w:rFonts w:ascii="Arial" w:hAnsi="Arial" w:cs="Arial"/>
          <w:color w:val="0E101A"/>
          <w:sz w:val="22"/>
          <w:szCs w:val="22"/>
        </w:rPr>
        <w:t xml:space="preserve">External environmental factors are factors that operate outside the factory and wall offices of the organisation. </w:t>
      </w:r>
      <w:r w:rsidR="005D1C34" w:rsidRPr="003970A2">
        <w:rPr>
          <w:rFonts w:ascii="Arial" w:hAnsi="Arial" w:cs="Arial"/>
          <w:color w:val="0E101A"/>
          <w:sz w:val="22"/>
          <w:szCs w:val="22"/>
        </w:rPr>
        <w:t xml:space="preserve">PESTEL factors consist of political, economic, social, technological, environmental and legal factors. </w:t>
      </w:r>
      <w:r w:rsidRPr="003970A2">
        <w:rPr>
          <w:rFonts w:ascii="Arial" w:hAnsi="Arial" w:cs="Arial"/>
          <w:color w:val="0E101A"/>
          <w:sz w:val="22"/>
          <w:szCs w:val="22"/>
        </w:rPr>
        <w:t xml:space="preserve">In the context of </w:t>
      </w:r>
      <w:r w:rsidR="00CD6152" w:rsidRPr="003970A2">
        <w:rPr>
          <w:rFonts w:ascii="Arial" w:hAnsi="Arial" w:cs="Arial"/>
          <w:color w:val="0E101A"/>
          <w:sz w:val="22"/>
          <w:szCs w:val="22"/>
        </w:rPr>
        <w:t>Hilton Hotel, the following PESTEL factors will feature in the report provided in this task:</w:t>
      </w:r>
    </w:p>
    <w:p w:rsidR="002B2DEB" w:rsidRDefault="00CD6152" w:rsidP="00F051E1">
      <w:pPr>
        <w:pStyle w:val="NormalWeb"/>
        <w:spacing w:before="0" w:beforeAutospacing="0" w:after="0" w:afterAutospacing="0" w:line="360" w:lineRule="auto"/>
        <w:jc w:val="both"/>
        <w:rPr>
          <w:rFonts w:ascii="Arial" w:hAnsi="Arial" w:cs="Arial"/>
          <w:color w:val="0E101A"/>
          <w:sz w:val="22"/>
          <w:szCs w:val="22"/>
        </w:rPr>
      </w:pPr>
      <w:r w:rsidRPr="003970A2">
        <w:rPr>
          <w:rFonts w:ascii="Arial" w:hAnsi="Arial" w:cs="Arial"/>
          <w:b/>
          <w:color w:val="0E101A"/>
          <w:sz w:val="22"/>
          <w:szCs w:val="22"/>
        </w:rPr>
        <w:t>Political Factors</w:t>
      </w:r>
      <w:r w:rsidRPr="003970A2">
        <w:rPr>
          <w:rFonts w:ascii="Arial" w:hAnsi="Arial" w:cs="Arial"/>
          <w:color w:val="0E101A"/>
          <w:sz w:val="22"/>
          <w:szCs w:val="22"/>
        </w:rPr>
        <w:t>: These factors consist of government roles, rules and restrictions as they may affect the functioning and operations of organisations. While government imposes taxes on businesses, it also has the role to impose restrictions especially in the current contingent situation occasioned by Covid-19 pandemic. Sometimes, legislations are made to regulate activities of organisations in the col</w:t>
      </w:r>
      <w:r w:rsidR="00D8667C" w:rsidRPr="003970A2">
        <w:rPr>
          <w:rFonts w:ascii="Arial" w:hAnsi="Arial" w:cs="Arial"/>
          <w:color w:val="0E101A"/>
          <w:sz w:val="22"/>
          <w:szCs w:val="22"/>
        </w:rPr>
        <w:t>lective interest of the country. A good example is travel ban</w:t>
      </w:r>
      <w:r w:rsidR="002B2DEB">
        <w:rPr>
          <w:rFonts w:ascii="Arial" w:hAnsi="Arial" w:cs="Arial"/>
          <w:color w:val="0E101A"/>
          <w:sz w:val="22"/>
          <w:szCs w:val="22"/>
        </w:rPr>
        <w:t xml:space="preserve"> due to Covid-19.</w:t>
      </w:r>
    </w:p>
    <w:p w:rsidR="00100907" w:rsidRPr="003970A2" w:rsidRDefault="00100907" w:rsidP="00F051E1">
      <w:pPr>
        <w:pStyle w:val="NormalWeb"/>
        <w:spacing w:before="0" w:beforeAutospacing="0" w:after="0" w:afterAutospacing="0" w:line="360" w:lineRule="auto"/>
        <w:jc w:val="both"/>
        <w:rPr>
          <w:rFonts w:ascii="Arial" w:hAnsi="Arial" w:cs="Arial"/>
          <w:color w:val="0E101A"/>
          <w:sz w:val="22"/>
          <w:szCs w:val="22"/>
        </w:rPr>
      </w:pPr>
      <w:r w:rsidRPr="003970A2">
        <w:rPr>
          <w:rFonts w:ascii="Arial" w:hAnsi="Arial" w:cs="Arial"/>
          <w:b/>
          <w:color w:val="0E101A"/>
          <w:sz w:val="22"/>
          <w:szCs w:val="22"/>
        </w:rPr>
        <w:t>Economic Factors:</w:t>
      </w:r>
      <w:r w:rsidR="00D03127" w:rsidRPr="003970A2">
        <w:rPr>
          <w:rFonts w:ascii="Arial" w:hAnsi="Arial" w:cs="Arial"/>
          <w:b/>
          <w:color w:val="0E101A"/>
          <w:sz w:val="22"/>
          <w:szCs w:val="22"/>
        </w:rPr>
        <w:t xml:space="preserve"> </w:t>
      </w:r>
      <w:r w:rsidR="00B65DCD" w:rsidRPr="003970A2">
        <w:rPr>
          <w:rFonts w:ascii="Arial" w:hAnsi="Arial" w:cs="Arial"/>
          <w:color w:val="0E101A"/>
          <w:sz w:val="22"/>
          <w:szCs w:val="22"/>
        </w:rPr>
        <w:t>Economic factors are those factors which are related to the level of economic</w:t>
      </w:r>
      <w:r w:rsidR="00D03127" w:rsidRPr="003970A2">
        <w:rPr>
          <w:rFonts w:ascii="Arial" w:hAnsi="Arial" w:cs="Arial"/>
          <w:color w:val="0E101A"/>
          <w:sz w:val="22"/>
          <w:szCs w:val="22"/>
        </w:rPr>
        <w:t xml:space="preserve"> activities. </w:t>
      </w:r>
      <w:r w:rsidR="006E4798" w:rsidRPr="003970A2">
        <w:rPr>
          <w:rFonts w:ascii="Arial" w:hAnsi="Arial" w:cs="Arial"/>
          <w:color w:val="0E101A"/>
          <w:sz w:val="22"/>
          <w:szCs w:val="22"/>
        </w:rPr>
        <w:t>Some of the factors include economic growth rate (often called GDP growth rate), unemployment, inflation (GDP Deflator or Consumer Price Index), savings, exchange rate and a host of other economic factors. Some of these factors also respond to Covid-19 pandemic.</w:t>
      </w:r>
    </w:p>
    <w:p w:rsidR="004D2FDE" w:rsidRPr="003970A2" w:rsidRDefault="004D2FDE" w:rsidP="00F051E1">
      <w:pPr>
        <w:pStyle w:val="NormalWeb"/>
        <w:spacing w:before="0" w:beforeAutospacing="0" w:after="0" w:afterAutospacing="0" w:line="360" w:lineRule="auto"/>
        <w:jc w:val="both"/>
        <w:rPr>
          <w:rFonts w:ascii="Arial" w:hAnsi="Arial" w:cs="Arial"/>
          <w:color w:val="0E101A"/>
          <w:sz w:val="22"/>
          <w:szCs w:val="22"/>
        </w:rPr>
      </w:pPr>
      <w:r w:rsidRPr="003970A2">
        <w:rPr>
          <w:rFonts w:ascii="Arial" w:hAnsi="Arial" w:cs="Arial"/>
          <w:b/>
          <w:color w:val="0E101A"/>
          <w:sz w:val="22"/>
          <w:szCs w:val="22"/>
        </w:rPr>
        <w:t xml:space="preserve">Social Factors: </w:t>
      </w:r>
      <w:r w:rsidRPr="003970A2">
        <w:rPr>
          <w:rFonts w:ascii="Arial" w:hAnsi="Arial" w:cs="Arial"/>
          <w:color w:val="0E101A"/>
          <w:sz w:val="22"/>
          <w:szCs w:val="22"/>
        </w:rPr>
        <w:t xml:space="preserve">Every organisation operates </w:t>
      </w:r>
      <w:r w:rsidR="00D8667C" w:rsidRPr="003970A2">
        <w:rPr>
          <w:rFonts w:ascii="Arial" w:hAnsi="Arial" w:cs="Arial"/>
          <w:color w:val="0E101A"/>
          <w:sz w:val="22"/>
          <w:szCs w:val="22"/>
        </w:rPr>
        <w:t xml:space="preserve">in a social setting, suggesting </w:t>
      </w:r>
      <w:proofErr w:type="spellStart"/>
      <w:r w:rsidR="00D8667C" w:rsidRPr="003970A2">
        <w:rPr>
          <w:rFonts w:ascii="Arial" w:hAnsi="Arial" w:cs="Arial"/>
          <w:color w:val="0E101A"/>
          <w:sz w:val="22"/>
          <w:szCs w:val="22"/>
        </w:rPr>
        <w:t>thatthere</w:t>
      </w:r>
      <w:proofErr w:type="spellEnd"/>
      <w:r w:rsidR="00D8667C" w:rsidRPr="003970A2">
        <w:rPr>
          <w:rFonts w:ascii="Arial" w:hAnsi="Arial" w:cs="Arial"/>
          <w:color w:val="0E101A"/>
          <w:sz w:val="22"/>
          <w:szCs w:val="22"/>
        </w:rPr>
        <w:t xml:space="preserve"> are socio-cultural factors involved in the operation of most organisations. With specific int</w:t>
      </w:r>
      <w:r w:rsidR="00C979CB" w:rsidRPr="003970A2">
        <w:rPr>
          <w:rFonts w:ascii="Arial" w:hAnsi="Arial" w:cs="Arial"/>
          <w:color w:val="0E101A"/>
          <w:sz w:val="22"/>
          <w:szCs w:val="22"/>
        </w:rPr>
        <w:t>erest to</w:t>
      </w:r>
      <w:r w:rsidR="00D8667C" w:rsidRPr="003970A2">
        <w:rPr>
          <w:rFonts w:ascii="Arial" w:hAnsi="Arial" w:cs="Arial"/>
          <w:color w:val="0E101A"/>
          <w:sz w:val="22"/>
          <w:szCs w:val="22"/>
        </w:rPr>
        <w:t xml:space="preserve"> Hilton hotel (hospitality industry), important social factors include </w:t>
      </w:r>
      <w:r w:rsidR="00D0437F" w:rsidRPr="003970A2">
        <w:rPr>
          <w:rFonts w:ascii="Arial" w:hAnsi="Arial" w:cs="Arial"/>
          <w:color w:val="0E101A"/>
          <w:sz w:val="22"/>
          <w:szCs w:val="22"/>
        </w:rPr>
        <w:t>availability of gym faci</w:t>
      </w:r>
      <w:r w:rsidR="00C979CB" w:rsidRPr="003970A2">
        <w:rPr>
          <w:rFonts w:ascii="Arial" w:hAnsi="Arial" w:cs="Arial"/>
          <w:color w:val="0E101A"/>
          <w:sz w:val="22"/>
          <w:szCs w:val="22"/>
        </w:rPr>
        <w:t>lities, swimming pools, club services on weekends, special events, conference services,</w:t>
      </w:r>
      <w:r w:rsidR="00D0437F" w:rsidRPr="003970A2">
        <w:rPr>
          <w:rFonts w:ascii="Arial" w:hAnsi="Arial" w:cs="Arial"/>
          <w:color w:val="0E101A"/>
          <w:sz w:val="22"/>
          <w:szCs w:val="22"/>
        </w:rPr>
        <w:t xml:space="preserve"> and a ho</w:t>
      </w:r>
      <w:r w:rsidR="00C979CB" w:rsidRPr="003970A2">
        <w:rPr>
          <w:rFonts w:ascii="Arial" w:hAnsi="Arial" w:cs="Arial"/>
          <w:color w:val="0E101A"/>
          <w:sz w:val="22"/>
          <w:szCs w:val="22"/>
        </w:rPr>
        <w:t xml:space="preserve">st of other social arrangement. With these services, </w:t>
      </w:r>
      <w:r w:rsidR="00D0437F" w:rsidRPr="003970A2">
        <w:rPr>
          <w:rFonts w:ascii="Arial" w:hAnsi="Arial" w:cs="Arial"/>
          <w:color w:val="0E101A"/>
          <w:sz w:val="22"/>
          <w:szCs w:val="22"/>
        </w:rPr>
        <w:t>individuals of any given number interact to maximise the benefits of opportuni</w:t>
      </w:r>
      <w:r w:rsidR="00C979CB" w:rsidRPr="003970A2">
        <w:rPr>
          <w:rFonts w:ascii="Arial" w:hAnsi="Arial" w:cs="Arial"/>
          <w:color w:val="0E101A"/>
          <w:sz w:val="22"/>
          <w:szCs w:val="22"/>
        </w:rPr>
        <w:t>ties, facilities and services o</w:t>
      </w:r>
      <w:r w:rsidR="00D0437F" w:rsidRPr="003970A2">
        <w:rPr>
          <w:rFonts w:ascii="Arial" w:hAnsi="Arial" w:cs="Arial"/>
          <w:color w:val="0E101A"/>
          <w:sz w:val="22"/>
          <w:szCs w:val="22"/>
        </w:rPr>
        <w:t>ffered by the Hotel.</w:t>
      </w:r>
    </w:p>
    <w:p w:rsidR="00257EAD" w:rsidRPr="003970A2" w:rsidRDefault="00257EAD" w:rsidP="00F051E1">
      <w:pPr>
        <w:pStyle w:val="NormalWeb"/>
        <w:spacing w:before="0" w:beforeAutospacing="0" w:after="0" w:afterAutospacing="0" w:line="360" w:lineRule="auto"/>
        <w:jc w:val="both"/>
        <w:rPr>
          <w:rStyle w:val="Strong"/>
          <w:rFonts w:ascii="Arial" w:hAnsi="Arial" w:cs="Arial"/>
          <w:b w:val="0"/>
          <w:color w:val="0E101A"/>
          <w:sz w:val="22"/>
          <w:szCs w:val="22"/>
        </w:rPr>
      </w:pPr>
      <w:r w:rsidRPr="003970A2">
        <w:rPr>
          <w:rFonts w:ascii="Arial" w:hAnsi="Arial" w:cs="Arial"/>
          <w:b/>
          <w:color w:val="0E101A"/>
          <w:sz w:val="22"/>
          <w:szCs w:val="22"/>
        </w:rPr>
        <w:t xml:space="preserve">Technological Factors: </w:t>
      </w:r>
      <w:r w:rsidRPr="003970A2">
        <w:rPr>
          <w:rFonts w:ascii="Arial" w:hAnsi="Arial" w:cs="Arial"/>
          <w:color w:val="0E101A"/>
          <w:sz w:val="22"/>
          <w:szCs w:val="22"/>
        </w:rPr>
        <w:t xml:space="preserve"> The use of technological device, technological bound medical device, </w:t>
      </w:r>
      <w:r w:rsidR="00A31D20" w:rsidRPr="003970A2">
        <w:rPr>
          <w:rFonts w:ascii="Arial" w:hAnsi="Arial" w:cs="Arial"/>
          <w:color w:val="0E101A"/>
          <w:sz w:val="22"/>
          <w:szCs w:val="22"/>
        </w:rPr>
        <w:t>and social media platforms</w:t>
      </w:r>
      <w:r w:rsidR="004329F6" w:rsidRPr="003970A2">
        <w:rPr>
          <w:rFonts w:ascii="Arial" w:hAnsi="Arial" w:cs="Arial"/>
          <w:color w:val="0E101A"/>
          <w:sz w:val="22"/>
          <w:szCs w:val="22"/>
        </w:rPr>
        <w:t xml:space="preserve"> (Facebook, Twitter, WhatsApp, etc)</w:t>
      </w:r>
      <w:r w:rsidR="00A31D20" w:rsidRPr="003970A2">
        <w:rPr>
          <w:rFonts w:ascii="Arial" w:hAnsi="Arial" w:cs="Arial"/>
          <w:color w:val="0E101A"/>
          <w:sz w:val="22"/>
          <w:szCs w:val="22"/>
        </w:rPr>
        <w:t xml:space="preserve"> are some of the dominant areas that define technological factors affecting Hilton Hotel. </w:t>
      </w:r>
      <w:r w:rsidR="00E17DD5" w:rsidRPr="003970A2">
        <w:rPr>
          <w:rFonts w:ascii="Arial" w:hAnsi="Arial" w:cs="Arial"/>
          <w:color w:val="0E101A"/>
          <w:sz w:val="22"/>
          <w:szCs w:val="22"/>
        </w:rPr>
        <w:t xml:space="preserve">Given the current contingency of Covid-19, the use of technological device </w:t>
      </w:r>
      <w:r w:rsidR="00E17DD5" w:rsidRPr="003970A2">
        <w:rPr>
          <w:rStyle w:val="Strong"/>
          <w:rFonts w:ascii="Arial" w:hAnsi="Arial" w:cs="Arial"/>
          <w:b w:val="0"/>
          <w:color w:val="0E101A"/>
          <w:sz w:val="22"/>
          <w:szCs w:val="22"/>
        </w:rPr>
        <w:t xml:space="preserve">to test for symptoms of Covid-19 </w:t>
      </w:r>
      <w:r w:rsidR="00AE6873" w:rsidRPr="003970A2">
        <w:rPr>
          <w:rStyle w:val="Strong"/>
          <w:rFonts w:ascii="Arial" w:hAnsi="Arial" w:cs="Arial"/>
          <w:b w:val="0"/>
          <w:color w:val="0E101A"/>
          <w:sz w:val="22"/>
          <w:szCs w:val="22"/>
        </w:rPr>
        <w:t>in customers visiting the Hotel</w:t>
      </w:r>
      <w:r w:rsidR="00E17DD5" w:rsidRPr="003970A2">
        <w:rPr>
          <w:rStyle w:val="Strong"/>
          <w:rFonts w:ascii="Arial" w:hAnsi="Arial" w:cs="Arial"/>
          <w:b w:val="0"/>
          <w:color w:val="0E101A"/>
          <w:sz w:val="22"/>
          <w:szCs w:val="22"/>
        </w:rPr>
        <w:t>.</w:t>
      </w:r>
      <w:r w:rsidR="00786EFE" w:rsidRPr="003970A2">
        <w:rPr>
          <w:rStyle w:val="Strong"/>
          <w:rFonts w:ascii="Arial" w:hAnsi="Arial" w:cs="Arial"/>
          <w:b w:val="0"/>
          <w:color w:val="0E101A"/>
          <w:sz w:val="22"/>
          <w:szCs w:val="22"/>
        </w:rPr>
        <w:t xml:space="preserve"> Technological factors extend to use of travelling websites and blogs as means of making the organisation competitive, in the presence of other competitors.</w:t>
      </w:r>
    </w:p>
    <w:p w:rsidR="00001CB1" w:rsidRPr="003970A2" w:rsidRDefault="00001CB1" w:rsidP="00F051E1">
      <w:pPr>
        <w:pStyle w:val="NormalWeb"/>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color w:val="0E101A"/>
          <w:sz w:val="22"/>
          <w:szCs w:val="22"/>
        </w:rPr>
        <w:t xml:space="preserve">Legal Factors: </w:t>
      </w:r>
      <w:r w:rsidRPr="003970A2">
        <w:rPr>
          <w:rStyle w:val="Strong"/>
          <w:rFonts w:ascii="Arial" w:hAnsi="Arial" w:cs="Arial"/>
          <w:b w:val="0"/>
          <w:color w:val="0E101A"/>
          <w:sz w:val="22"/>
          <w:szCs w:val="22"/>
        </w:rPr>
        <w:t xml:space="preserve">Legal factors involved in the operation of hospitality industry (with Hilton Hotel in mind) are strict truthfulness, compliance and loyalty to menu laws as well as innkeeper laws. </w:t>
      </w:r>
      <w:r w:rsidRPr="003970A2">
        <w:rPr>
          <w:rStyle w:val="Strong"/>
          <w:rFonts w:ascii="Arial" w:hAnsi="Arial" w:cs="Arial"/>
          <w:b w:val="0"/>
          <w:color w:val="0E101A"/>
          <w:sz w:val="22"/>
          <w:szCs w:val="22"/>
        </w:rPr>
        <w:lastRenderedPageBreak/>
        <w:t>Menu laws require hotels involved in selling food and beverages to be honest in terms of claimed contents and ingredients of these food items and beverages. Innkeeper laws are concerned about safety and welfare of hotel’s guests as well as their properties.</w:t>
      </w:r>
    </w:p>
    <w:p w:rsidR="00BF3A75" w:rsidRPr="003970A2" w:rsidRDefault="00BF3A75"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Porter’s Five Forces that will underpin the Report</w:t>
      </w:r>
      <w:r w:rsidR="005D1C34" w:rsidRPr="003970A2">
        <w:rPr>
          <w:rStyle w:val="Strong"/>
          <w:rFonts w:ascii="Arial" w:hAnsi="Arial" w:cs="Arial"/>
          <w:color w:val="0E101A"/>
          <w:sz w:val="22"/>
          <w:szCs w:val="22"/>
        </w:rPr>
        <w:tab/>
      </w:r>
    </w:p>
    <w:p w:rsidR="00974E0C" w:rsidRPr="003970A2" w:rsidRDefault="005D1C34"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b w:val="0"/>
          <w:color w:val="0E101A"/>
          <w:sz w:val="22"/>
          <w:szCs w:val="22"/>
        </w:rPr>
        <w:t>Micheal Porter’s Five Forces bother on bargaining power of customers,</w:t>
      </w:r>
      <w:r w:rsidR="00C2672C" w:rsidRPr="003970A2">
        <w:rPr>
          <w:rStyle w:val="Strong"/>
          <w:rFonts w:ascii="Arial" w:hAnsi="Arial" w:cs="Arial"/>
          <w:b w:val="0"/>
          <w:color w:val="0E101A"/>
          <w:sz w:val="22"/>
          <w:szCs w:val="22"/>
        </w:rPr>
        <w:t xml:space="preserve"> bargaining power of suppliers, threat</w:t>
      </w:r>
      <w:r w:rsidRPr="003970A2">
        <w:rPr>
          <w:rStyle w:val="Strong"/>
          <w:rFonts w:ascii="Arial" w:hAnsi="Arial" w:cs="Arial"/>
          <w:b w:val="0"/>
          <w:color w:val="0E101A"/>
          <w:sz w:val="22"/>
          <w:szCs w:val="22"/>
        </w:rPr>
        <w:t xml:space="preserve"> of new entrants, threat of substitute product or service</w:t>
      </w:r>
      <w:r w:rsidR="00C2672C" w:rsidRPr="003970A2">
        <w:rPr>
          <w:rStyle w:val="Strong"/>
          <w:rFonts w:ascii="Arial" w:hAnsi="Arial" w:cs="Arial"/>
          <w:b w:val="0"/>
          <w:color w:val="0E101A"/>
          <w:sz w:val="22"/>
          <w:szCs w:val="22"/>
        </w:rPr>
        <w:t>,</w:t>
      </w:r>
      <w:r w:rsidRPr="003970A2">
        <w:rPr>
          <w:rStyle w:val="Strong"/>
          <w:rFonts w:ascii="Arial" w:hAnsi="Arial" w:cs="Arial"/>
          <w:b w:val="0"/>
          <w:color w:val="0E101A"/>
          <w:sz w:val="22"/>
          <w:szCs w:val="22"/>
        </w:rPr>
        <w:t xml:space="preserve"> and </w:t>
      </w:r>
      <w:r w:rsidR="0068640B" w:rsidRPr="003970A2">
        <w:rPr>
          <w:rStyle w:val="Strong"/>
          <w:rFonts w:ascii="Arial" w:hAnsi="Arial" w:cs="Arial"/>
          <w:b w:val="0"/>
          <w:color w:val="0E101A"/>
          <w:sz w:val="22"/>
          <w:szCs w:val="22"/>
        </w:rPr>
        <w:t>rivalry among existing players.</w:t>
      </w:r>
      <w:r w:rsidR="00BD5B4F" w:rsidRPr="003970A2">
        <w:rPr>
          <w:rStyle w:val="Strong"/>
          <w:rFonts w:ascii="Arial" w:hAnsi="Arial" w:cs="Arial"/>
          <w:b w:val="0"/>
          <w:color w:val="0E101A"/>
          <w:sz w:val="22"/>
          <w:szCs w:val="22"/>
        </w:rPr>
        <w:t xml:space="preserve"> </w:t>
      </w:r>
      <w:r w:rsidR="00D769CA" w:rsidRPr="003970A2">
        <w:rPr>
          <w:rStyle w:val="Strong"/>
          <w:rFonts w:ascii="Arial" w:hAnsi="Arial" w:cs="Arial"/>
          <w:b w:val="0"/>
          <w:color w:val="0E101A"/>
          <w:sz w:val="22"/>
          <w:szCs w:val="22"/>
        </w:rPr>
        <w:t>Empirical works have shown that Porter’s Five Forces encourage firms to be innovative (</w:t>
      </w:r>
      <w:proofErr w:type="spellStart"/>
      <w:r w:rsidR="00D769CA" w:rsidRPr="003970A2">
        <w:rPr>
          <w:rFonts w:ascii="Arial" w:hAnsi="Arial" w:cs="Arial"/>
          <w:color w:val="0E101A"/>
          <w:sz w:val="22"/>
          <w:szCs w:val="22"/>
        </w:rPr>
        <w:t>Bruijl</w:t>
      </w:r>
      <w:proofErr w:type="spellEnd"/>
      <w:r w:rsidR="00D769CA" w:rsidRPr="003970A2">
        <w:rPr>
          <w:rFonts w:ascii="Arial" w:hAnsi="Arial" w:cs="Arial"/>
          <w:color w:val="0E101A"/>
          <w:sz w:val="22"/>
          <w:szCs w:val="22"/>
        </w:rPr>
        <w:t>, 2018</w:t>
      </w:r>
      <w:r w:rsidR="002749E2">
        <w:rPr>
          <w:rFonts w:ascii="Arial" w:hAnsi="Arial" w:cs="Arial"/>
          <w:color w:val="0E101A"/>
          <w:sz w:val="22"/>
          <w:szCs w:val="22"/>
        </w:rPr>
        <w:t>, p8</w:t>
      </w:r>
      <w:r w:rsidR="00D769CA" w:rsidRPr="003970A2">
        <w:rPr>
          <w:rFonts w:ascii="Arial" w:hAnsi="Arial" w:cs="Arial"/>
          <w:color w:val="0E101A"/>
          <w:sz w:val="22"/>
          <w:szCs w:val="22"/>
        </w:rPr>
        <w:t>). The five forces, if well managed, are instrumental to organisational success (</w:t>
      </w:r>
      <w:proofErr w:type="spellStart"/>
      <w:r w:rsidR="00D769CA" w:rsidRPr="003970A2">
        <w:rPr>
          <w:rFonts w:ascii="Arial" w:hAnsi="Arial" w:cs="Arial"/>
          <w:color w:val="0E101A"/>
          <w:sz w:val="22"/>
          <w:szCs w:val="22"/>
        </w:rPr>
        <w:t>Islami</w:t>
      </w:r>
      <w:proofErr w:type="spellEnd"/>
      <w:r w:rsidR="00D769CA" w:rsidRPr="003970A2">
        <w:rPr>
          <w:rFonts w:ascii="Arial" w:hAnsi="Arial" w:cs="Arial"/>
          <w:color w:val="0E101A"/>
          <w:sz w:val="22"/>
          <w:szCs w:val="22"/>
        </w:rPr>
        <w:t>, et al, 2020</w:t>
      </w:r>
      <w:r w:rsidR="002455B5">
        <w:rPr>
          <w:rFonts w:ascii="Arial" w:hAnsi="Arial" w:cs="Arial"/>
          <w:color w:val="0E101A"/>
          <w:sz w:val="22"/>
          <w:szCs w:val="22"/>
        </w:rPr>
        <w:t>, p1</w:t>
      </w:r>
      <w:r w:rsidR="00D769CA" w:rsidRPr="003970A2">
        <w:rPr>
          <w:rFonts w:ascii="Arial" w:hAnsi="Arial" w:cs="Arial"/>
          <w:color w:val="0E101A"/>
          <w:sz w:val="22"/>
          <w:szCs w:val="22"/>
        </w:rPr>
        <w:t>).</w:t>
      </w:r>
      <w:r w:rsidR="00BD5B4F" w:rsidRPr="003970A2">
        <w:rPr>
          <w:rStyle w:val="Strong"/>
          <w:rFonts w:ascii="Arial" w:hAnsi="Arial" w:cs="Arial"/>
          <w:b w:val="0"/>
          <w:color w:val="0E101A"/>
          <w:sz w:val="22"/>
          <w:szCs w:val="22"/>
        </w:rPr>
        <w:t xml:space="preserve">In the context of this report, aspects of Porter’s Five forces that will underpin this report include </w:t>
      </w:r>
    </w:p>
    <w:p w:rsidR="005D1C34" w:rsidRPr="003970A2" w:rsidRDefault="00974E0C"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color w:val="0E101A"/>
          <w:sz w:val="22"/>
          <w:szCs w:val="22"/>
        </w:rPr>
        <w:t>Threat of new entrants</w:t>
      </w:r>
      <w:r w:rsidRPr="003970A2">
        <w:rPr>
          <w:rStyle w:val="Strong"/>
          <w:rFonts w:ascii="Arial" w:hAnsi="Arial" w:cs="Arial"/>
          <w:b w:val="0"/>
          <w:color w:val="0E101A"/>
          <w:sz w:val="22"/>
          <w:szCs w:val="22"/>
        </w:rPr>
        <w:t xml:space="preserve">: In the hospitality industry, there is free entry and exit in the United Kingdom as long as the organisation involved complies with established </w:t>
      </w:r>
      <w:r w:rsidR="009F2D36" w:rsidRPr="003970A2">
        <w:rPr>
          <w:rStyle w:val="Strong"/>
          <w:rFonts w:ascii="Arial" w:hAnsi="Arial" w:cs="Arial"/>
          <w:b w:val="0"/>
          <w:color w:val="0E101A"/>
          <w:sz w:val="22"/>
          <w:szCs w:val="22"/>
        </w:rPr>
        <w:t>government’s</w:t>
      </w:r>
      <w:r w:rsidRPr="003970A2">
        <w:rPr>
          <w:rStyle w:val="Strong"/>
          <w:rFonts w:ascii="Arial" w:hAnsi="Arial" w:cs="Arial"/>
          <w:b w:val="0"/>
          <w:color w:val="0E101A"/>
          <w:sz w:val="22"/>
          <w:szCs w:val="22"/>
        </w:rPr>
        <w:t xml:space="preserve"> rules and regulation. It is important to note that coming in of new firms into hospitality industry implies more competition while exit of some of the existing ones is </w:t>
      </w:r>
      <w:r w:rsidR="009F2D36" w:rsidRPr="003970A2">
        <w:rPr>
          <w:rStyle w:val="Strong"/>
          <w:rFonts w:ascii="Arial" w:hAnsi="Arial" w:cs="Arial"/>
          <w:b w:val="0"/>
          <w:color w:val="0E101A"/>
          <w:sz w:val="22"/>
          <w:szCs w:val="22"/>
        </w:rPr>
        <w:t>an indication of reduced compe</w:t>
      </w:r>
      <w:r w:rsidRPr="003970A2">
        <w:rPr>
          <w:rStyle w:val="Strong"/>
          <w:rFonts w:ascii="Arial" w:hAnsi="Arial" w:cs="Arial"/>
          <w:b w:val="0"/>
          <w:color w:val="0E101A"/>
          <w:sz w:val="22"/>
          <w:szCs w:val="22"/>
        </w:rPr>
        <w:t>tition for the services offered by the Hilton Hotel.</w:t>
      </w:r>
    </w:p>
    <w:p w:rsidR="009F2D36" w:rsidRPr="003970A2" w:rsidRDefault="009F2D36"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color w:val="0E101A"/>
          <w:sz w:val="22"/>
          <w:szCs w:val="22"/>
        </w:rPr>
        <w:t xml:space="preserve">Rivalry among existing players: </w:t>
      </w:r>
      <w:r w:rsidRPr="003970A2">
        <w:rPr>
          <w:rStyle w:val="Strong"/>
          <w:rFonts w:ascii="Arial" w:hAnsi="Arial" w:cs="Arial"/>
          <w:b w:val="0"/>
          <w:color w:val="0E101A"/>
          <w:sz w:val="22"/>
          <w:szCs w:val="22"/>
        </w:rPr>
        <w:t xml:space="preserve">Business world is ever characterised by </w:t>
      </w:r>
      <w:r w:rsidR="00514FD4" w:rsidRPr="003970A2">
        <w:rPr>
          <w:rStyle w:val="Strong"/>
          <w:rFonts w:ascii="Arial" w:hAnsi="Arial" w:cs="Arial"/>
          <w:b w:val="0"/>
          <w:color w:val="0E101A"/>
          <w:sz w:val="22"/>
          <w:szCs w:val="22"/>
        </w:rPr>
        <w:t>continuous</w:t>
      </w:r>
      <w:r w:rsidRPr="003970A2">
        <w:rPr>
          <w:rStyle w:val="Strong"/>
          <w:rFonts w:ascii="Arial" w:hAnsi="Arial" w:cs="Arial"/>
          <w:b w:val="0"/>
          <w:color w:val="0E101A"/>
          <w:sz w:val="22"/>
          <w:szCs w:val="22"/>
        </w:rPr>
        <w:t xml:space="preserve"> com</w:t>
      </w:r>
      <w:r w:rsidR="00514FD4" w:rsidRPr="003970A2">
        <w:rPr>
          <w:rStyle w:val="Strong"/>
          <w:rFonts w:ascii="Arial" w:hAnsi="Arial" w:cs="Arial"/>
          <w:b w:val="0"/>
          <w:color w:val="0E101A"/>
          <w:sz w:val="22"/>
          <w:szCs w:val="22"/>
        </w:rPr>
        <w:t>petition among operating compe</w:t>
      </w:r>
      <w:r w:rsidRPr="003970A2">
        <w:rPr>
          <w:rStyle w:val="Strong"/>
          <w:rFonts w:ascii="Arial" w:hAnsi="Arial" w:cs="Arial"/>
          <w:b w:val="0"/>
          <w:color w:val="0E101A"/>
          <w:sz w:val="22"/>
          <w:szCs w:val="22"/>
        </w:rPr>
        <w:t>ting organisations/firms.</w:t>
      </w:r>
      <w:r w:rsidR="005F20D6" w:rsidRPr="003970A2">
        <w:rPr>
          <w:rStyle w:val="Strong"/>
          <w:rFonts w:ascii="Arial" w:hAnsi="Arial" w:cs="Arial"/>
          <w:b w:val="0"/>
          <w:color w:val="0E101A"/>
          <w:sz w:val="22"/>
          <w:szCs w:val="22"/>
        </w:rPr>
        <w:t xml:space="preserve"> This is </w:t>
      </w:r>
      <w:r w:rsidR="000F6A5A" w:rsidRPr="003970A2">
        <w:rPr>
          <w:rStyle w:val="Strong"/>
          <w:rFonts w:ascii="Arial" w:hAnsi="Arial" w:cs="Arial"/>
          <w:b w:val="0"/>
          <w:color w:val="0E101A"/>
          <w:sz w:val="22"/>
          <w:szCs w:val="22"/>
        </w:rPr>
        <w:t>often the case because it is part of business objectives of every organisation to desire to overshadow and hence dominate other competing firms in the industry.</w:t>
      </w:r>
    </w:p>
    <w:p w:rsidR="000F6A5A" w:rsidRPr="003970A2" w:rsidRDefault="000F6A5A"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 xml:space="preserve">Evaluation of Hilton </w:t>
      </w:r>
      <w:r w:rsidR="005F006A" w:rsidRPr="003970A2">
        <w:rPr>
          <w:rStyle w:val="Strong"/>
          <w:rFonts w:ascii="Arial" w:hAnsi="Arial" w:cs="Arial"/>
          <w:color w:val="0E101A"/>
          <w:sz w:val="22"/>
          <w:szCs w:val="22"/>
        </w:rPr>
        <w:t>operation</w:t>
      </w:r>
      <w:r w:rsidRPr="003970A2">
        <w:rPr>
          <w:rStyle w:val="Strong"/>
          <w:rFonts w:ascii="Arial" w:hAnsi="Arial" w:cs="Arial"/>
          <w:color w:val="0E101A"/>
          <w:sz w:val="22"/>
          <w:szCs w:val="22"/>
        </w:rPr>
        <w:t xml:space="preserve"> with relevant PESTEL and Porter’s Five Forces Analysis</w:t>
      </w:r>
    </w:p>
    <w:p w:rsidR="000F6A5A" w:rsidRPr="003970A2" w:rsidRDefault="000F6A5A"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Political Factors</w:t>
      </w:r>
    </w:p>
    <w:p w:rsidR="00E41F46" w:rsidRPr="003970A2" w:rsidRDefault="00E41F46"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b w:val="0"/>
          <w:color w:val="0E101A"/>
          <w:sz w:val="22"/>
          <w:szCs w:val="22"/>
        </w:rPr>
        <w:t xml:space="preserve">Political factors have been described to refer to rules, regulations and restrictions that may be imposed by government in the business of governance. At the heat of Covid-19 pandemic, there were travel bans imposed by the UK governments on many countries considered to be at high risk of the virus as well as those with high infectious rate. The implication of this is that tourist and hospitality industry suffered greatly. Specifically, patronage at Hilton hotel experienced a decline and this went for a long time travel bans were eased towards the end of the year 2021. Another government factor was the introduction of </w:t>
      </w:r>
      <w:r w:rsidR="00596590" w:rsidRPr="003970A2">
        <w:rPr>
          <w:rStyle w:val="Strong"/>
          <w:rFonts w:ascii="Arial" w:hAnsi="Arial" w:cs="Arial"/>
          <w:b w:val="0"/>
          <w:color w:val="0E101A"/>
          <w:sz w:val="22"/>
          <w:szCs w:val="22"/>
        </w:rPr>
        <w:t>legislations, in the wake of Covid-19, which necessitated curfew, reduced social gathering and use of face masks. All these have impacted negatively on all businesses, hospitality business and Hilton Hotel in particular.</w:t>
      </w:r>
    </w:p>
    <w:p w:rsidR="001210E5" w:rsidRPr="003970A2" w:rsidRDefault="001210E5"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Economic Factors</w:t>
      </w:r>
    </w:p>
    <w:p w:rsidR="001210E5" w:rsidRPr="003970A2" w:rsidRDefault="001210E5"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b w:val="0"/>
          <w:color w:val="0E101A"/>
          <w:sz w:val="22"/>
          <w:szCs w:val="22"/>
        </w:rPr>
        <w:t>There is a nexus between political factors and economic factors. For example, economists are beginning to understand why economics should be better studied along politics because of the dominant influence of political factors.</w:t>
      </w:r>
      <w:r w:rsidR="00410225" w:rsidRPr="003970A2">
        <w:rPr>
          <w:rStyle w:val="Strong"/>
          <w:rFonts w:ascii="Arial" w:hAnsi="Arial" w:cs="Arial"/>
          <w:b w:val="0"/>
          <w:color w:val="0E101A"/>
          <w:sz w:val="22"/>
          <w:szCs w:val="22"/>
        </w:rPr>
        <w:t xml:space="preserve"> For example, much of government policies made, due to </w:t>
      </w:r>
      <w:r w:rsidR="00410225" w:rsidRPr="003970A2">
        <w:rPr>
          <w:rStyle w:val="Strong"/>
          <w:rFonts w:ascii="Arial" w:hAnsi="Arial" w:cs="Arial"/>
          <w:b w:val="0"/>
          <w:color w:val="0E101A"/>
          <w:sz w:val="22"/>
          <w:szCs w:val="22"/>
        </w:rPr>
        <w:lastRenderedPageBreak/>
        <w:t>Covid-19, have brought about much unintended impacts on the global economy, national economy and organisational performance. Hilton Hotel is not immune to these impacts. Travel ban policy by the UK government led to declining sales, declining revenue and hence declining profit for Hilton Hotels</w:t>
      </w:r>
      <w:r w:rsidR="007E12FA" w:rsidRPr="003970A2">
        <w:rPr>
          <w:rStyle w:val="Strong"/>
          <w:rFonts w:ascii="Arial" w:hAnsi="Arial" w:cs="Arial"/>
          <w:b w:val="0"/>
          <w:color w:val="0E101A"/>
          <w:sz w:val="22"/>
          <w:szCs w:val="22"/>
        </w:rPr>
        <w:t>. Although Hilton Hotel management adopted some measures aimed at cutting cost such as reducing staff that need to be physically present at offices and negotiating reduced pay for staff, the impacts of reduced sales are massive.</w:t>
      </w:r>
    </w:p>
    <w:p w:rsidR="00511584" w:rsidRPr="003970A2" w:rsidRDefault="00AB6DCB"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Social Factors</w:t>
      </w:r>
    </w:p>
    <w:p w:rsidR="00AB6DCB" w:rsidRPr="003970A2" w:rsidRDefault="00AD0E07" w:rsidP="00F051E1">
      <w:pPr>
        <w:pStyle w:val="NormalWeb"/>
        <w:tabs>
          <w:tab w:val="left" w:pos="5857"/>
        </w:tabs>
        <w:spacing w:before="0" w:beforeAutospacing="0" w:after="0" w:afterAutospacing="0" w:line="360" w:lineRule="auto"/>
        <w:jc w:val="both"/>
        <w:rPr>
          <w:rFonts w:ascii="Arial" w:hAnsi="Arial" w:cs="Arial"/>
          <w:color w:val="0E101A"/>
          <w:sz w:val="22"/>
          <w:szCs w:val="22"/>
        </w:rPr>
      </w:pPr>
      <w:r w:rsidRPr="003970A2">
        <w:rPr>
          <w:rFonts w:ascii="Arial" w:hAnsi="Arial" w:cs="Arial"/>
          <w:color w:val="0E101A"/>
          <w:sz w:val="22"/>
          <w:szCs w:val="22"/>
        </w:rPr>
        <w:t>Social factors in the context of operations of Hilton Hotel bothers on functioning of gym facilities, swimming pools, club services on weekends, special events, conference services, and a host of other social arrangement</w:t>
      </w:r>
      <w:r w:rsidR="00877BA6" w:rsidRPr="003970A2">
        <w:rPr>
          <w:rFonts w:ascii="Arial" w:hAnsi="Arial" w:cs="Arial"/>
          <w:color w:val="0E101A"/>
          <w:sz w:val="22"/>
          <w:szCs w:val="22"/>
        </w:rPr>
        <w:t>. The arrival of Covid-19 pandemic</w:t>
      </w:r>
      <w:r w:rsidR="00D06267" w:rsidRPr="003970A2">
        <w:rPr>
          <w:rFonts w:ascii="Arial" w:hAnsi="Arial" w:cs="Arial"/>
          <w:color w:val="0E101A"/>
          <w:sz w:val="22"/>
          <w:szCs w:val="22"/>
        </w:rPr>
        <w:t xml:space="preserve"> forced governments of most countries to make virus-containing policies which hinder some of the activities </w:t>
      </w:r>
      <w:r w:rsidR="00E0763A" w:rsidRPr="003970A2">
        <w:rPr>
          <w:rFonts w:ascii="Arial" w:hAnsi="Arial" w:cs="Arial"/>
          <w:color w:val="0E101A"/>
          <w:sz w:val="22"/>
          <w:szCs w:val="22"/>
        </w:rPr>
        <w:t>offered by</w:t>
      </w:r>
      <w:r w:rsidR="00107F71">
        <w:rPr>
          <w:rFonts w:ascii="Arial" w:hAnsi="Arial" w:cs="Arial"/>
          <w:color w:val="0E101A"/>
          <w:sz w:val="22"/>
          <w:szCs w:val="22"/>
        </w:rPr>
        <w:t xml:space="preserve"> </w:t>
      </w:r>
      <w:r w:rsidR="00D06267" w:rsidRPr="003970A2">
        <w:rPr>
          <w:rFonts w:ascii="Arial" w:hAnsi="Arial" w:cs="Arial"/>
          <w:color w:val="0E101A"/>
          <w:sz w:val="22"/>
          <w:szCs w:val="22"/>
        </w:rPr>
        <w:t>tourism and hospitality industry</w:t>
      </w:r>
      <w:r w:rsidR="00740BEC" w:rsidRPr="003970A2">
        <w:rPr>
          <w:rFonts w:ascii="Arial" w:hAnsi="Arial" w:cs="Arial"/>
          <w:color w:val="0E101A"/>
          <w:sz w:val="22"/>
          <w:szCs w:val="22"/>
        </w:rPr>
        <w:t xml:space="preserve">. Specifically, the restrictive policies such as curfew (which caused work-from-home policies), prohibition of social gathering, social distancing rules and so on means that social life activities that Hilton Hotel offers distorts free functioning of the organisational activities. </w:t>
      </w:r>
    </w:p>
    <w:p w:rsidR="00531F79" w:rsidRPr="003970A2" w:rsidRDefault="00531F79" w:rsidP="00F051E1">
      <w:pPr>
        <w:pStyle w:val="NormalWeb"/>
        <w:tabs>
          <w:tab w:val="left" w:pos="5857"/>
        </w:tabs>
        <w:spacing w:before="0" w:beforeAutospacing="0" w:after="0" w:afterAutospacing="0" w:line="360" w:lineRule="auto"/>
        <w:jc w:val="both"/>
        <w:rPr>
          <w:rFonts w:ascii="Arial" w:hAnsi="Arial" w:cs="Arial"/>
          <w:b/>
          <w:color w:val="0E101A"/>
          <w:sz w:val="22"/>
          <w:szCs w:val="22"/>
        </w:rPr>
      </w:pPr>
      <w:r w:rsidRPr="003970A2">
        <w:rPr>
          <w:rFonts w:ascii="Arial" w:hAnsi="Arial" w:cs="Arial"/>
          <w:b/>
          <w:color w:val="0E101A"/>
          <w:sz w:val="22"/>
          <w:szCs w:val="22"/>
        </w:rPr>
        <w:t>Technological Factors</w:t>
      </w:r>
    </w:p>
    <w:p w:rsidR="006F09FC" w:rsidRPr="003970A2" w:rsidRDefault="006F09FC" w:rsidP="00F051E1">
      <w:pPr>
        <w:pStyle w:val="NormalWeb"/>
        <w:tabs>
          <w:tab w:val="left" w:pos="5857"/>
        </w:tabs>
        <w:spacing w:before="0" w:beforeAutospacing="0" w:after="0" w:afterAutospacing="0" w:line="360" w:lineRule="auto"/>
        <w:jc w:val="both"/>
        <w:rPr>
          <w:rFonts w:ascii="Arial" w:hAnsi="Arial" w:cs="Arial"/>
          <w:color w:val="0E101A"/>
          <w:sz w:val="22"/>
          <w:szCs w:val="22"/>
        </w:rPr>
      </w:pPr>
      <w:r w:rsidRPr="003970A2">
        <w:rPr>
          <w:rFonts w:ascii="Arial" w:hAnsi="Arial" w:cs="Arial"/>
          <w:color w:val="0E101A"/>
          <w:sz w:val="22"/>
          <w:szCs w:val="22"/>
        </w:rPr>
        <w:t>In the light of Covid-19 pandemic, the use of technological factors in forms of technologic</w:t>
      </w:r>
      <w:r w:rsidR="00331E1E" w:rsidRPr="003970A2">
        <w:rPr>
          <w:rFonts w:ascii="Arial" w:hAnsi="Arial" w:cs="Arial"/>
          <w:color w:val="0E101A"/>
          <w:sz w:val="22"/>
          <w:szCs w:val="22"/>
        </w:rPr>
        <w:t>al device, social media platforms</w:t>
      </w:r>
      <w:r w:rsidRPr="003970A2">
        <w:rPr>
          <w:rFonts w:ascii="Arial" w:hAnsi="Arial" w:cs="Arial"/>
          <w:color w:val="0E101A"/>
          <w:sz w:val="22"/>
          <w:szCs w:val="22"/>
        </w:rPr>
        <w:t xml:space="preserve"> and travelling websites</w:t>
      </w:r>
      <w:r w:rsidR="00331E1E" w:rsidRPr="003970A2">
        <w:rPr>
          <w:rFonts w:ascii="Arial" w:hAnsi="Arial" w:cs="Arial"/>
          <w:color w:val="0E101A"/>
          <w:sz w:val="22"/>
          <w:szCs w:val="22"/>
        </w:rPr>
        <w:t xml:space="preserve"> have been very useful to the activities of Hilton Hotels. Potential customers are updated regularly using the facilities provided by social media platforms</w:t>
      </w:r>
      <w:r w:rsidR="00CB76C7" w:rsidRPr="003970A2">
        <w:rPr>
          <w:rFonts w:ascii="Arial" w:hAnsi="Arial" w:cs="Arial"/>
          <w:color w:val="0E101A"/>
          <w:sz w:val="22"/>
          <w:szCs w:val="22"/>
        </w:rPr>
        <w:t>(</w:t>
      </w:r>
      <w:proofErr w:type="spellStart"/>
      <w:r w:rsidR="00CB76C7" w:rsidRPr="003970A2">
        <w:rPr>
          <w:rFonts w:ascii="Arial" w:hAnsi="Arial" w:cs="Arial"/>
          <w:color w:val="0E101A"/>
          <w:sz w:val="22"/>
          <w:szCs w:val="22"/>
        </w:rPr>
        <w:t>Facebook,Twitter</w:t>
      </w:r>
      <w:proofErr w:type="spellEnd"/>
      <w:r w:rsidR="00CB76C7" w:rsidRPr="003970A2">
        <w:rPr>
          <w:rFonts w:ascii="Arial" w:hAnsi="Arial" w:cs="Arial"/>
          <w:color w:val="0E101A"/>
          <w:sz w:val="22"/>
          <w:szCs w:val="22"/>
        </w:rPr>
        <w:t xml:space="preserve"> and others)</w:t>
      </w:r>
      <w:r w:rsidR="00331E1E" w:rsidRPr="003970A2">
        <w:rPr>
          <w:rFonts w:ascii="Arial" w:hAnsi="Arial" w:cs="Arial"/>
          <w:color w:val="0E101A"/>
          <w:sz w:val="22"/>
          <w:szCs w:val="22"/>
        </w:rPr>
        <w:t xml:space="preserve"> for information dissemination as government modifies rules in response to the pandemic</w:t>
      </w:r>
      <w:r w:rsidR="00CB76C7" w:rsidRPr="003970A2">
        <w:rPr>
          <w:rFonts w:ascii="Arial" w:hAnsi="Arial" w:cs="Arial"/>
          <w:color w:val="0E101A"/>
          <w:sz w:val="22"/>
          <w:szCs w:val="22"/>
        </w:rPr>
        <w:t xml:space="preserve">. </w:t>
      </w:r>
      <w:r w:rsidR="00531F79" w:rsidRPr="003970A2">
        <w:rPr>
          <w:rFonts w:ascii="Arial" w:hAnsi="Arial" w:cs="Arial"/>
          <w:color w:val="0E101A"/>
          <w:sz w:val="22"/>
          <w:szCs w:val="22"/>
        </w:rPr>
        <w:t>It allows that information is passed quic</w:t>
      </w:r>
      <w:r w:rsidR="00DE540E" w:rsidRPr="003970A2">
        <w:rPr>
          <w:rFonts w:ascii="Arial" w:hAnsi="Arial" w:cs="Arial"/>
          <w:color w:val="0E101A"/>
          <w:sz w:val="22"/>
          <w:szCs w:val="22"/>
        </w:rPr>
        <w:t>kly to potential visi</w:t>
      </w:r>
      <w:r w:rsidR="00531F79" w:rsidRPr="003970A2">
        <w:rPr>
          <w:rFonts w:ascii="Arial" w:hAnsi="Arial" w:cs="Arial"/>
          <w:color w:val="0E101A"/>
          <w:sz w:val="22"/>
          <w:szCs w:val="22"/>
        </w:rPr>
        <w:t>tors who require real-time information for their future visit plans. Also, t</w:t>
      </w:r>
      <w:r w:rsidR="00CB76C7" w:rsidRPr="003970A2">
        <w:rPr>
          <w:rFonts w:ascii="Arial" w:hAnsi="Arial" w:cs="Arial"/>
          <w:color w:val="0E101A"/>
          <w:sz w:val="22"/>
          <w:szCs w:val="22"/>
        </w:rPr>
        <w:t>he use of Infrared Thermometer has helped to check temperature of visitors to the Hilton Hotel, following the easing of curfew. It is important to state that use of technological device helped greatly not only at the heat of the pandemic but also now that cases have dropped greatly and bus</w:t>
      </w:r>
      <w:r w:rsidR="00107F71">
        <w:rPr>
          <w:rFonts w:ascii="Arial" w:hAnsi="Arial" w:cs="Arial"/>
          <w:color w:val="0E101A"/>
          <w:sz w:val="22"/>
          <w:szCs w:val="22"/>
        </w:rPr>
        <w:t xml:space="preserve">inesses are close to running to </w:t>
      </w:r>
      <w:r w:rsidR="00CB76C7" w:rsidRPr="003970A2">
        <w:rPr>
          <w:rFonts w:ascii="Arial" w:hAnsi="Arial" w:cs="Arial"/>
          <w:color w:val="0E101A"/>
          <w:sz w:val="22"/>
          <w:szCs w:val="22"/>
        </w:rPr>
        <w:t>pre-Covid situation.</w:t>
      </w:r>
    </w:p>
    <w:p w:rsidR="00531F79" w:rsidRPr="003970A2" w:rsidRDefault="00531F79" w:rsidP="00F051E1">
      <w:pPr>
        <w:pStyle w:val="NormalWeb"/>
        <w:tabs>
          <w:tab w:val="left" w:pos="5857"/>
        </w:tabs>
        <w:spacing w:before="0" w:beforeAutospacing="0" w:after="0" w:afterAutospacing="0" w:line="360" w:lineRule="auto"/>
        <w:jc w:val="both"/>
        <w:rPr>
          <w:rFonts w:ascii="Arial" w:hAnsi="Arial" w:cs="Arial"/>
          <w:b/>
          <w:color w:val="0E101A"/>
          <w:sz w:val="22"/>
          <w:szCs w:val="22"/>
        </w:rPr>
      </w:pPr>
      <w:r w:rsidRPr="003970A2">
        <w:rPr>
          <w:rFonts w:ascii="Arial" w:hAnsi="Arial" w:cs="Arial"/>
          <w:b/>
          <w:color w:val="0E101A"/>
          <w:sz w:val="22"/>
          <w:szCs w:val="22"/>
        </w:rPr>
        <w:t>Legal Factors</w:t>
      </w:r>
    </w:p>
    <w:p w:rsidR="00397269" w:rsidRPr="003970A2" w:rsidRDefault="006B6446" w:rsidP="00F051E1">
      <w:pPr>
        <w:pStyle w:val="NormalWeb"/>
        <w:tabs>
          <w:tab w:val="left" w:pos="5857"/>
        </w:tabs>
        <w:spacing w:before="0" w:beforeAutospacing="0" w:after="0" w:afterAutospacing="0" w:line="360" w:lineRule="auto"/>
        <w:jc w:val="both"/>
        <w:rPr>
          <w:rFonts w:ascii="Arial" w:hAnsi="Arial" w:cs="Arial"/>
          <w:color w:val="0E101A"/>
          <w:sz w:val="22"/>
          <w:szCs w:val="22"/>
        </w:rPr>
      </w:pPr>
      <w:r w:rsidRPr="003970A2">
        <w:rPr>
          <w:rFonts w:ascii="Arial" w:hAnsi="Arial" w:cs="Arial"/>
          <w:color w:val="0E101A"/>
          <w:sz w:val="22"/>
          <w:szCs w:val="22"/>
        </w:rPr>
        <w:t>Two laws</w:t>
      </w:r>
      <w:r w:rsidR="00397269" w:rsidRPr="003970A2">
        <w:rPr>
          <w:rFonts w:ascii="Arial" w:hAnsi="Arial" w:cs="Arial"/>
          <w:color w:val="0E101A"/>
          <w:sz w:val="22"/>
          <w:szCs w:val="22"/>
        </w:rPr>
        <w:t xml:space="preserve"> have been made for all hotel firms to follow and abide by strictly: Innkeeper laws and truth-in-menu laws. Innkeeper laws are directed at guaranteeing safety of both lives and properties of visitors, as well as welfare for the visitors. In the context of Covid-19 pandemic, Hilton Hotel had to invest heavily on sanitisation measures, with hand-washing devices put at both entry and exit points in all of its branches. </w:t>
      </w:r>
      <w:r w:rsidR="00460E69" w:rsidRPr="003970A2">
        <w:rPr>
          <w:rFonts w:ascii="Arial" w:hAnsi="Arial" w:cs="Arial"/>
          <w:color w:val="212121"/>
          <w:sz w:val="22"/>
          <w:szCs w:val="22"/>
          <w:shd w:val="clear" w:color="auto" w:fill="FFFFFF"/>
        </w:rPr>
        <w:t>Curbing the virus has forced countries to prioritise fundamental measures of disease control (</w:t>
      </w:r>
      <w:hyperlink r:id="rId6" w:anchor="bb0065" w:history="1">
        <w:r w:rsidR="00460E69" w:rsidRPr="0006360B">
          <w:rPr>
            <w:rFonts w:ascii="Arial" w:hAnsi="Arial" w:cs="Arial"/>
            <w:sz w:val="22"/>
            <w:szCs w:val="22"/>
          </w:rPr>
          <w:t>Howard et al., 2020</w:t>
        </w:r>
      </w:hyperlink>
      <w:r w:rsidR="003E034F">
        <w:t>, p2</w:t>
      </w:r>
      <w:r w:rsidR="00460E69" w:rsidRPr="0006360B">
        <w:rPr>
          <w:rFonts w:ascii="Arial" w:hAnsi="Arial" w:cs="Arial"/>
          <w:sz w:val="22"/>
          <w:szCs w:val="22"/>
        </w:rPr>
        <w:t>)</w:t>
      </w:r>
      <w:r w:rsidR="00107F71">
        <w:rPr>
          <w:rFonts w:ascii="Arial" w:hAnsi="Arial" w:cs="Arial"/>
          <w:sz w:val="22"/>
          <w:szCs w:val="22"/>
        </w:rPr>
        <w:t xml:space="preserve">. </w:t>
      </w:r>
      <w:r w:rsidR="00397269" w:rsidRPr="003970A2">
        <w:rPr>
          <w:rFonts w:ascii="Arial" w:hAnsi="Arial" w:cs="Arial"/>
          <w:color w:val="0E101A"/>
          <w:sz w:val="22"/>
          <w:szCs w:val="22"/>
        </w:rPr>
        <w:t>Intensive campaigns were globally made on the promotion of hand-washing and other infection prevention and control (IPC) measures following the emergence of Covid-19 pa</w:t>
      </w:r>
      <w:r w:rsidR="00BA62DA">
        <w:rPr>
          <w:rFonts w:ascii="Arial" w:hAnsi="Arial" w:cs="Arial"/>
          <w:color w:val="0E101A"/>
          <w:sz w:val="22"/>
          <w:szCs w:val="22"/>
        </w:rPr>
        <w:t>ndemic (</w:t>
      </w:r>
      <w:proofErr w:type="spellStart"/>
      <w:r w:rsidR="00BA62DA">
        <w:rPr>
          <w:rFonts w:ascii="Arial" w:hAnsi="Arial" w:cs="Arial"/>
          <w:color w:val="0E101A"/>
          <w:sz w:val="22"/>
          <w:szCs w:val="22"/>
        </w:rPr>
        <w:t>Gine-Garriga</w:t>
      </w:r>
      <w:proofErr w:type="spellEnd"/>
      <w:r w:rsidR="00BA62DA">
        <w:rPr>
          <w:rFonts w:ascii="Arial" w:hAnsi="Arial" w:cs="Arial"/>
          <w:color w:val="0E101A"/>
          <w:sz w:val="22"/>
          <w:szCs w:val="22"/>
        </w:rPr>
        <w:t xml:space="preserve"> et al, 202, p6</w:t>
      </w:r>
      <w:r w:rsidR="00397269" w:rsidRPr="003970A2">
        <w:rPr>
          <w:rFonts w:ascii="Arial" w:hAnsi="Arial" w:cs="Arial"/>
          <w:color w:val="0E101A"/>
          <w:sz w:val="22"/>
          <w:szCs w:val="22"/>
        </w:rPr>
        <w:t xml:space="preserve">). These </w:t>
      </w:r>
      <w:r w:rsidR="00397269" w:rsidRPr="003970A2">
        <w:rPr>
          <w:rFonts w:ascii="Arial" w:hAnsi="Arial" w:cs="Arial"/>
          <w:color w:val="0E101A"/>
          <w:sz w:val="22"/>
          <w:szCs w:val="22"/>
        </w:rPr>
        <w:lastRenderedPageBreak/>
        <w:t xml:space="preserve">measures were quickly put in </w:t>
      </w:r>
      <w:r w:rsidR="00460E69" w:rsidRPr="003970A2">
        <w:rPr>
          <w:rFonts w:ascii="Arial" w:hAnsi="Arial" w:cs="Arial"/>
          <w:color w:val="0E101A"/>
          <w:sz w:val="22"/>
          <w:szCs w:val="22"/>
        </w:rPr>
        <w:t>place</w:t>
      </w:r>
      <w:r w:rsidR="00107F71">
        <w:rPr>
          <w:rFonts w:ascii="Arial" w:hAnsi="Arial" w:cs="Arial"/>
          <w:color w:val="0E101A"/>
          <w:sz w:val="22"/>
          <w:szCs w:val="22"/>
        </w:rPr>
        <w:t xml:space="preserve"> </w:t>
      </w:r>
      <w:r w:rsidR="00460E69" w:rsidRPr="003970A2">
        <w:rPr>
          <w:rFonts w:ascii="Arial" w:hAnsi="Arial" w:cs="Arial"/>
          <w:color w:val="0E101A"/>
          <w:sz w:val="22"/>
          <w:szCs w:val="22"/>
        </w:rPr>
        <w:t>at</w:t>
      </w:r>
      <w:r w:rsidR="00397269" w:rsidRPr="003970A2">
        <w:rPr>
          <w:rFonts w:ascii="Arial" w:hAnsi="Arial" w:cs="Arial"/>
          <w:color w:val="0E101A"/>
          <w:sz w:val="22"/>
          <w:szCs w:val="22"/>
        </w:rPr>
        <w:t xml:space="preserve"> the Hilton Hotel and had helped reduce tendencies of contacting the virus at the organisation.</w:t>
      </w:r>
    </w:p>
    <w:p w:rsidR="00DE540E" w:rsidRPr="003970A2" w:rsidRDefault="00DF1053" w:rsidP="00F051E1">
      <w:pPr>
        <w:pStyle w:val="NormalWeb"/>
        <w:tabs>
          <w:tab w:val="left" w:pos="5857"/>
        </w:tabs>
        <w:spacing w:before="0" w:beforeAutospacing="0" w:after="0" w:afterAutospacing="0" w:line="360" w:lineRule="auto"/>
        <w:jc w:val="both"/>
        <w:rPr>
          <w:rFonts w:ascii="Arial" w:hAnsi="Arial" w:cs="Arial"/>
          <w:color w:val="0E101A"/>
          <w:sz w:val="22"/>
          <w:szCs w:val="22"/>
        </w:rPr>
      </w:pPr>
      <w:r w:rsidRPr="003970A2">
        <w:rPr>
          <w:rFonts w:ascii="Arial" w:hAnsi="Arial" w:cs="Arial"/>
          <w:color w:val="0E101A"/>
          <w:sz w:val="22"/>
          <w:szCs w:val="22"/>
        </w:rPr>
        <w:t>The truth-in-menu laws ensure</w:t>
      </w:r>
      <w:r w:rsidR="00397269" w:rsidRPr="003970A2">
        <w:rPr>
          <w:rFonts w:ascii="Arial" w:hAnsi="Arial" w:cs="Arial"/>
          <w:color w:val="0E101A"/>
          <w:sz w:val="22"/>
          <w:szCs w:val="22"/>
        </w:rPr>
        <w:t xml:space="preserve"> that </w:t>
      </w:r>
      <w:r w:rsidR="00460E69" w:rsidRPr="003970A2">
        <w:rPr>
          <w:rFonts w:ascii="Arial" w:hAnsi="Arial" w:cs="Arial"/>
          <w:color w:val="0E101A"/>
          <w:sz w:val="22"/>
          <w:szCs w:val="22"/>
        </w:rPr>
        <w:t>the hotel is honest</w:t>
      </w:r>
      <w:r w:rsidRPr="003970A2">
        <w:rPr>
          <w:rFonts w:ascii="Arial" w:hAnsi="Arial" w:cs="Arial"/>
          <w:color w:val="0E101A"/>
          <w:sz w:val="22"/>
          <w:szCs w:val="22"/>
        </w:rPr>
        <w:t xml:space="preserve"> and t</w:t>
      </w:r>
      <w:r w:rsidR="00454795" w:rsidRPr="003970A2">
        <w:rPr>
          <w:rFonts w:ascii="Arial" w:hAnsi="Arial" w:cs="Arial"/>
          <w:color w:val="0E101A"/>
          <w:sz w:val="22"/>
          <w:szCs w:val="22"/>
        </w:rPr>
        <w:t>ruthful</w:t>
      </w:r>
      <w:r w:rsidR="00460E69" w:rsidRPr="003970A2">
        <w:rPr>
          <w:rFonts w:ascii="Arial" w:hAnsi="Arial" w:cs="Arial"/>
          <w:color w:val="0E101A"/>
          <w:sz w:val="22"/>
          <w:szCs w:val="22"/>
        </w:rPr>
        <w:t xml:space="preserve"> with the </w:t>
      </w:r>
      <w:r w:rsidR="00397269" w:rsidRPr="003970A2">
        <w:rPr>
          <w:rFonts w:ascii="Arial" w:hAnsi="Arial" w:cs="Arial"/>
          <w:color w:val="0E101A"/>
          <w:sz w:val="22"/>
          <w:szCs w:val="22"/>
        </w:rPr>
        <w:t xml:space="preserve">contents </w:t>
      </w:r>
      <w:r w:rsidR="00460E69" w:rsidRPr="003970A2">
        <w:rPr>
          <w:rFonts w:ascii="Arial" w:hAnsi="Arial" w:cs="Arial"/>
          <w:color w:val="0E101A"/>
          <w:sz w:val="22"/>
          <w:szCs w:val="22"/>
        </w:rPr>
        <w:t>and ingredients used in foods and beverages supplied to the visitors.</w:t>
      </w:r>
      <w:r w:rsidR="00454795" w:rsidRPr="003970A2">
        <w:rPr>
          <w:rFonts w:ascii="Arial" w:hAnsi="Arial" w:cs="Arial"/>
          <w:color w:val="0E101A"/>
          <w:sz w:val="22"/>
          <w:szCs w:val="22"/>
        </w:rPr>
        <w:t xml:space="preserve"> Hilton Hotel has a fine practice here. When soups are prepared, those including pig are separated from others because of faith-based inclinations and dispositions to pig consumption.</w:t>
      </w:r>
    </w:p>
    <w:p w:rsidR="00531F79" w:rsidRPr="003970A2" w:rsidRDefault="00DF1053"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Porter’s Five Forces</w:t>
      </w:r>
      <w:r w:rsidR="004E1EE5" w:rsidRPr="003970A2">
        <w:rPr>
          <w:rStyle w:val="Strong"/>
          <w:rFonts w:ascii="Arial" w:hAnsi="Arial" w:cs="Arial"/>
          <w:color w:val="0E101A"/>
          <w:sz w:val="22"/>
          <w:szCs w:val="22"/>
        </w:rPr>
        <w:t xml:space="preserve"> and Hilton Hotels</w:t>
      </w:r>
    </w:p>
    <w:p w:rsidR="004E1EE5" w:rsidRPr="003970A2" w:rsidRDefault="004E1EE5"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b w:val="0"/>
          <w:color w:val="0E101A"/>
          <w:sz w:val="22"/>
          <w:szCs w:val="22"/>
        </w:rPr>
        <w:t xml:space="preserve">Two of Porter’s Five Forces which are believed to have related to and affected the operations of Hilton Hotel are threat of new entrants and rivalry among existing competitors. </w:t>
      </w:r>
      <w:r w:rsidR="003272D1" w:rsidRPr="003970A2">
        <w:rPr>
          <w:rStyle w:val="Strong"/>
          <w:rFonts w:ascii="Arial" w:hAnsi="Arial" w:cs="Arial"/>
          <w:b w:val="0"/>
          <w:color w:val="0E101A"/>
          <w:sz w:val="22"/>
          <w:szCs w:val="22"/>
        </w:rPr>
        <w:t>The threat of new entry is determined mostly by the barriers to entry. There are two types of entry barrier: financial barriers and non-financial barriers. Admittedly, the cost of running hotel organisations is among the most expensive in the business world.</w:t>
      </w:r>
    </w:p>
    <w:p w:rsidR="00786EC0" w:rsidRPr="003970A2" w:rsidRDefault="00786EC0"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Threat of new entrants</w:t>
      </w:r>
    </w:p>
    <w:p w:rsidR="00E72E05" w:rsidRPr="003970A2" w:rsidRDefault="00786EC0"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b w:val="0"/>
          <w:color w:val="0E101A"/>
          <w:sz w:val="22"/>
          <w:szCs w:val="22"/>
        </w:rPr>
        <w:t>Hilton Hotels, like many other business organisations, are faced by the threat of new entry into the hospitality industry because of the potential strength of new hotels to add up to existing ones and hence drive down prices. Generally, there is free entry into the hospitality industry in the UK, as long as existing laws of establishment and operations are strictly followed</w:t>
      </w:r>
      <w:r w:rsidR="00B13B4F" w:rsidRPr="003970A2">
        <w:rPr>
          <w:rStyle w:val="Strong"/>
          <w:rFonts w:ascii="Arial" w:hAnsi="Arial" w:cs="Arial"/>
          <w:b w:val="0"/>
          <w:color w:val="0E101A"/>
          <w:sz w:val="22"/>
          <w:szCs w:val="22"/>
        </w:rPr>
        <w:t xml:space="preserve">. </w:t>
      </w:r>
    </w:p>
    <w:p w:rsidR="00786EC0" w:rsidRPr="003970A2" w:rsidRDefault="00DD3CC9"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Rivalry among existing competitors</w:t>
      </w:r>
    </w:p>
    <w:p w:rsidR="00DD3CC9" w:rsidRPr="003970A2" w:rsidRDefault="00DD3CC9"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b w:val="0"/>
          <w:color w:val="0E101A"/>
          <w:sz w:val="22"/>
          <w:szCs w:val="22"/>
        </w:rPr>
        <w:t>Hilton hotels are faced with numerous competitors. Among the leading competitors of Hilton Hotels is Airbnb which has and offers almost identical services with Hilton Hotels. In comparison to Hilton Hotels, Airbnb offers cheaper options and better room facilities.</w:t>
      </w:r>
      <w:r w:rsidR="00B35FAC" w:rsidRPr="003970A2">
        <w:rPr>
          <w:rStyle w:val="Strong"/>
          <w:rFonts w:ascii="Arial" w:hAnsi="Arial" w:cs="Arial"/>
          <w:b w:val="0"/>
          <w:color w:val="0E101A"/>
          <w:sz w:val="22"/>
          <w:szCs w:val="22"/>
        </w:rPr>
        <w:t xml:space="preserve"> Lock (2022) estimated that</w:t>
      </w:r>
      <w:r w:rsidR="008F0E4C" w:rsidRPr="003970A2">
        <w:rPr>
          <w:rStyle w:val="Strong"/>
          <w:rFonts w:ascii="Arial" w:hAnsi="Arial" w:cs="Arial"/>
          <w:b w:val="0"/>
          <w:color w:val="0E101A"/>
          <w:sz w:val="22"/>
          <w:szCs w:val="22"/>
        </w:rPr>
        <w:t xml:space="preserve"> occupancy rate of Hilton </w:t>
      </w:r>
      <w:r w:rsidR="00B35FAC" w:rsidRPr="003970A2">
        <w:rPr>
          <w:rStyle w:val="Strong"/>
          <w:rFonts w:ascii="Arial" w:hAnsi="Arial" w:cs="Arial"/>
          <w:b w:val="0"/>
          <w:color w:val="0E101A"/>
          <w:sz w:val="22"/>
          <w:szCs w:val="22"/>
        </w:rPr>
        <w:t>stays at 57.2%</w:t>
      </w:r>
      <w:r w:rsidR="00944085" w:rsidRPr="003970A2">
        <w:rPr>
          <w:rStyle w:val="Strong"/>
          <w:rFonts w:ascii="Arial" w:hAnsi="Arial" w:cs="Arial"/>
          <w:b w:val="0"/>
          <w:color w:val="0E101A"/>
          <w:sz w:val="22"/>
          <w:szCs w:val="22"/>
        </w:rPr>
        <w:t>(Lock, 2022)</w:t>
      </w:r>
      <w:r w:rsidR="00B35FAC" w:rsidRPr="003970A2">
        <w:rPr>
          <w:rStyle w:val="Strong"/>
          <w:rFonts w:ascii="Arial" w:hAnsi="Arial" w:cs="Arial"/>
          <w:b w:val="0"/>
          <w:color w:val="0E101A"/>
          <w:sz w:val="22"/>
          <w:szCs w:val="22"/>
        </w:rPr>
        <w:t xml:space="preserve"> while that of Airbnb stands at 48%</w:t>
      </w:r>
      <w:r w:rsidR="00944085" w:rsidRPr="003970A2">
        <w:rPr>
          <w:rStyle w:val="Strong"/>
          <w:rFonts w:ascii="Arial" w:hAnsi="Arial" w:cs="Arial"/>
          <w:b w:val="0"/>
          <w:color w:val="0E101A"/>
          <w:sz w:val="22"/>
          <w:szCs w:val="22"/>
        </w:rPr>
        <w:t xml:space="preserve"> (Airbnb statistics, 2022)</w:t>
      </w:r>
      <w:r w:rsidR="00B35FAC" w:rsidRPr="003970A2">
        <w:rPr>
          <w:rStyle w:val="Strong"/>
          <w:rFonts w:ascii="Arial" w:hAnsi="Arial" w:cs="Arial"/>
          <w:b w:val="0"/>
          <w:color w:val="0E101A"/>
          <w:sz w:val="22"/>
          <w:szCs w:val="22"/>
        </w:rPr>
        <w:t xml:space="preserve">, indicating a stiff rivalry. Other hotel organisations which offer closely similar services but cheap prices with Hilton Hotels are </w:t>
      </w:r>
      <w:proofErr w:type="spellStart"/>
      <w:r w:rsidR="00B35FAC" w:rsidRPr="003970A2">
        <w:rPr>
          <w:rStyle w:val="Strong"/>
          <w:rFonts w:ascii="Arial" w:hAnsi="Arial" w:cs="Arial"/>
          <w:b w:val="0"/>
          <w:color w:val="0E101A"/>
          <w:sz w:val="22"/>
          <w:szCs w:val="22"/>
        </w:rPr>
        <w:t>Marriot</w:t>
      </w:r>
      <w:proofErr w:type="spellEnd"/>
      <w:r w:rsidR="00B35FAC" w:rsidRPr="003970A2">
        <w:rPr>
          <w:rStyle w:val="Strong"/>
          <w:rFonts w:ascii="Arial" w:hAnsi="Arial" w:cs="Arial"/>
          <w:b w:val="0"/>
          <w:color w:val="0E101A"/>
          <w:sz w:val="22"/>
          <w:szCs w:val="22"/>
        </w:rPr>
        <w:t xml:space="preserve"> Hotel, Hyatt Regency, Radisson Blue. </w:t>
      </w:r>
      <w:r w:rsidR="008F0E4C" w:rsidRPr="003970A2">
        <w:rPr>
          <w:rStyle w:val="Strong"/>
          <w:rFonts w:ascii="Arial" w:hAnsi="Arial" w:cs="Arial"/>
          <w:b w:val="0"/>
          <w:color w:val="0E101A"/>
          <w:sz w:val="22"/>
          <w:szCs w:val="22"/>
        </w:rPr>
        <w:t xml:space="preserve">With the challenges posed by the Covid-19 </w:t>
      </w:r>
      <w:r w:rsidR="00B13B4F" w:rsidRPr="003970A2">
        <w:rPr>
          <w:rStyle w:val="Strong"/>
          <w:rFonts w:ascii="Arial" w:hAnsi="Arial" w:cs="Arial"/>
          <w:b w:val="0"/>
          <w:color w:val="0E101A"/>
          <w:sz w:val="22"/>
          <w:szCs w:val="22"/>
        </w:rPr>
        <w:t>pandemic, more needs to be done</w:t>
      </w:r>
      <w:r w:rsidR="008558AE" w:rsidRPr="003970A2">
        <w:rPr>
          <w:rStyle w:val="Strong"/>
          <w:rFonts w:ascii="Arial" w:hAnsi="Arial" w:cs="Arial"/>
          <w:b w:val="0"/>
          <w:color w:val="0E101A"/>
          <w:sz w:val="22"/>
          <w:szCs w:val="22"/>
        </w:rPr>
        <w:t xml:space="preserve">. </w:t>
      </w:r>
      <w:r w:rsidR="00E72E05" w:rsidRPr="003970A2">
        <w:rPr>
          <w:rStyle w:val="Strong"/>
          <w:rFonts w:ascii="Arial" w:hAnsi="Arial" w:cs="Arial"/>
          <w:b w:val="0"/>
          <w:color w:val="0E101A"/>
          <w:sz w:val="22"/>
          <w:szCs w:val="22"/>
        </w:rPr>
        <w:t xml:space="preserve">Although some hotels were forced to exit the industry due to Covid-19 pandemic (Intercontinental Resort and Spa Moore, Ace Hotel London </w:t>
      </w:r>
      <w:proofErr w:type="spellStart"/>
      <w:r w:rsidR="00E72E05" w:rsidRPr="003970A2">
        <w:rPr>
          <w:rStyle w:val="Strong"/>
          <w:rFonts w:ascii="Arial" w:hAnsi="Arial" w:cs="Arial"/>
          <w:b w:val="0"/>
          <w:color w:val="0E101A"/>
          <w:sz w:val="22"/>
          <w:szCs w:val="22"/>
        </w:rPr>
        <w:t>Shoreditch</w:t>
      </w:r>
      <w:proofErr w:type="spellEnd"/>
      <w:r w:rsidR="00E72E05" w:rsidRPr="003970A2">
        <w:rPr>
          <w:rStyle w:val="Strong"/>
          <w:rFonts w:ascii="Arial" w:hAnsi="Arial" w:cs="Arial"/>
          <w:b w:val="0"/>
          <w:color w:val="0E101A"/>
          <w:sz w:val="22"/>
          <w:szCs w:val="22"/>
        </w:rPr>
        <w:t xml:space="preserve">), Hilton Hotels survived. </w:t>
      </w:r>
      <w:r w:rsidR="00B35FAC" w:rsidRPr="003970A2">
        <w:rPr>
          <w:rStyle w:val="Strong"/>
          <w:rFonts w:ascii="Arial" w:hAnsi="Arial" w:cs="Arial"/>
          <w:b w:val="0"/>
          <w:color w:val="0E101A"/>
          <w:sz w:val="22"/>
          <w:szCs w:val="22"/>
        </w:rPr>
        <w:t xml:space="preserve">On this note, </w:t>
      </w:r>
      <w:r w:rsidR="008F0E4C" w:rsidRPr="003970A2">
        <w:rPr>
          <w:rStyle w:val="Strong"/>
          <w:rFonts w:ascii="Arial" w:hAnsi="Arial" w:cs="Arial"/>
          <w:b w:val="0"/>
          <w:color w:val="0E101A"/>
          <w:sz w:val="22"/>
          <w:szCs w:val="22"/>
        </w:rPr>
        <w:t>H</w:t>
      </w:r>
      <w:r w:rsidR="00107F71">
        <w:rPr>
          <w:rStyle w:val="Strong"/>
          <w:rFonts w:ascii="Arial" w:hAnsi="Arial" w:cs="Arial"/>
          <w:b w:val="0"/>
          <w:color w:val="0E101A"/>
          <w:sz w:val="22"/>
          <w:szCs w:val="22"/>
        </w:rPr>
        <w:t xml:space="preserve">ilton </w:t>
      </w:r>
      <w:r w:rsidR="008F0E4C" w:rsidRPr="003970A2">
        <w:rPr>
          <w:rStyle w:val="Strong"/>
          <w:rFonts w:ascii="Arial" w:hAnsi="Arial" w:cs="Arial"/>
          <w:b w:val="0"/>
          <w:color w:val="0E101A"/>
          <w:sz w:val="22"/>
          <w:szCs w:val="22"/>
        </w:rPr>
        <w:t xml:space="preserve">management will need to look at the aspect of </w:t>
      </w:r>
      <w:r w:rsidR="008558AE" w:rsidRPr="003970A2">
        <w:rPr>
          <w:rStyle w:val="Strong"/>
          <w:rFonts w:ascii="Arial" w:hAnsi="Arial" w:cs="Arial"/>
          <w:b w:val="0"/>
          <w:color w:val="0E101A"/>
          <w:sz w:val="22"/>
          <w:szCs w:val="22"/>
        </w:rPr>
        <w:t xml:space="preserve">technology-driven innovations that help increase patronage while also bringing down prices in which its leading competitors are currently doing better. Many thanks </w:t>
      </w:r>
      <w:r w:rsidR="00E72E05" w:rsidRPr="003970A2">
        <w:rPr>
          <w:rStyle w:val="Strong"/>
          <w:rFonts w:ascii="Arial" w:hAnsi="Arial" w:cs="Arial"/>
          <w:b w:val="0"/>
          <w:color w:val="0E101A"/>
          <w:sz w:val="22"/>
          <w:szCs w:val="22"/>
        </w:rPr>
        <w:t xml:space="preserve">go </w:t>
      </w:r>
      <w:r w:rsidR="008558AE" w:rsidRPr="003970A2">
        <w:rPr>
          <w:rStyle w:val="Strong"/>
          <w:rFonts w:ascii="Arial" w:hAnsi="Arial" w:cs="Arial"/>
          <w:b w:val="0"/>
          <w:color w:val="0E101A"/>
          <w:sz w:val="22"/>
          <w:szCs w:val="22"/>
        </w:rPr>
        <w:t>to the long-term advantage enjoyed by Hilton Hotel on account of goodwill and heritage.</w:t>
      </w:r>
    </w:p>
    <w:p w:rsidR="000F6A5A" w:rsidRPr="003970A2" w:rsidRDefault="00410225" w:rsidP="00F051E1">
      <w:pPr>
        <w:pStyle w:val="NormalWeb"/>
        <w:tabs>
          <w:tab w:val="left" w:pos="6474"/>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b w:val="0"/>
          <w:color w:val="0E101A"/>
          <w:sz w:val="22"/>
          <w:szCs w:val="22"/>
        </w:rPr>
        <w:tab/>
      </w:r>
    </w:p>
    <w:p w:rsidR="000F6A5A" w:rsidRPr="003970A2" w:rsidRDefault="00697A66"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 xml:space="preserve">Critical </w:t>
      </w:r>
      <w:r w:rsidR="00E72E05" w:rsidRPr="003970A2">
        <w:rPr>
          <w:rStyle w:val="Strong"/>
          <w:rFonts w:ascii="Arial" w:hAnsi="Arial" w:cs="Arial"/>
          <w:color w:val="0E101A"/>
          <w:sz w:val="22"/>
          <w:szCs w:val="22"/>
        </w:rPr>
        <w:t>Assessment of Workplace Culture of Hilton Hotels</w:t>
      </w:r>
      <w:r w:rsidR="00485F49" w:rsidRPr="003970A2">
        <w:rPr>
          <w:rStyle w:val="Strong"/>
          <w:rFonts w:ascii="Arial" w:hAnsi="Arial" w:cs="Arial"/>
          <w:color w:val="0E101A"/>
          <w:sz w:val="22"/>
          <w:szCs w:val="22"/>
        </w:rPr>
        <w:t xml:space="preserve"> and Management Theory</w:t>
      </w:r>
    </w:p>
    <w:p w:rsidR="007D29FE" w:rsidRPr="003970A2" w:rsidRDefault="00B65DE4"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r w:rsidRPr="003970A2">
        <w:rPr>
          <w:rStyle w:val="Strong"/>
          <w:rFonts w:ascii="Arial" w:hAnsi="Arial" w:cs="Arial"/>
          <w:b w:val="0"/>
          <w:color w:val="0E101A"/>
          <w:sz w:val="22"/>
          <w:szCs w:val="22"/>
        </w:rPr>
        <w:lastRenderedPageBreak/>
        <w:t xml:space="preserve">The core strengths of Hilton Hotels are quality, integrity, value and strength. </w:t>
      </w:r>
      <w:r w:rsidR="00977828" w:rsidRPr="003970A2">
        <w:rPr>
          <w:rStyle w:val="Strong"/>
          <w:rFonts w:ascii="Arial" w:hAnsi="Arial" w:cs="Arial"/>
          <w:b w:val="0"/>
          <w:color w:val="0E101A"/>
          <w:sz w:val="22"/>
          <w:szCs w:val="22"/>
        </w:rPr>
        <w:t xml:space="preserve">Workplace </w:t>
      </w:r>
      <w:r w:rsidR="00697A66" w:rsidRPr="003970A2">
        <w:rPr>
          <w:rStyle w:val="Strong"/>
          <w:rFonts w:ascii="Arial" w:hAnsi="Arial" w:cs="Arial"/>
          <w:b w:val="0"/>
          <w:color w:val="0E101A"/>
          <w:sz w:val="22"/>
          <w:szCs w:val="22"/>
        </w:rPr>
        <w:t xml:space="preserve">culture </w:t>
      </w:r>
      <w:r w:rsidR="0006360B">
        <w:rPr>
          <w:rStyle w:val="Strong"/>
          <w:rFonts w:ascii="Arial" w:hAnsi="Arial" w:cs="Arial"/>
          <w:b w:val="0"/>
          <w:color w:val="0E101A"/>
          <w:sz w:val="22"/>
          <w:szCs w:val="22"/>
        </w:rPr>
        <w:t>of Hilton</w:t>
      </w:r>
      <w:r w:rsidR="007D29FE" w:rsidRPr="003970A2">
        <w:rPr>
          <w:rStyle w:val="Strong"/>
          <w:rFonts w:ascii="Arial" w:hAnsi="Arial" w:cs="Arial"/>
          <w:b w:val="0"/>
          <w:color w:val="0E101A"/>
          <w:sz w:val="22"/>
          <w:szCs w:val="22"/>
        </w:rPr>
        <w:t xml:space="preserve"> were designed by the founder to include the following: expansion of the family brands, investment in the team members, consisten</w:t>
      </w:r>
      <w:r w:rsidR="00977828" w:rsidRPr="003970A2">
        <w:rPr>
          <w:rStyle w:val="Strong"/>
          <w:rFonts w:ascii="Arial" w:hAnsi="Arial" w:cs="Arial"/>
          <w:b w:val="0"/>
          <w:color w:val="0E101A"/>
          <w:sz w:val="22"/>
          <w:szCs w:val="22"/>
        </w:rPr>
        <w:t>t</w:t>
      </w:r>
      <w:r w:rsidR="007D29FE" w:rsidRPr="003970A2">
        <w:rPr>
          <w:rStyle w:val="Strong"/>
          <w:rFonts w:ascii="Arial" w:hAnsi="Arial" w:cs="Arial"/>
          <w:b w:val="0"/>
          <w:color w:val="0E101A"/>
          <w:sz w:val="22"/>
          <w:szCs w:val="22"/>
        </w:rPr>
        <w:t xml:space="preserve"> customer satisfaction, securing the community and environment condition (Hilton family, 2009). </w:t>
      </w:r>
      <w:r w:rsidR="00485F49" w:rsidRPr="003970A2">
        <w:rPr>
          <w:rStyle w:val="Strong"/>
          <w:rFonts w:ascii="Arial" w:hAnsi="Arial" w:cs="Arial"/>
          <w:b w:val="0"/>
          <w:color w:val="0E101A"/>
          <w:sz w:val="22"/>
          <w:szCs w:val="22"/>
        </w:rPr>
        <w:t xml:space="preserve">According to organisational theory developed by </w:t>
      </w:r>
      <w:proofErr w:type="spellStart"/>
      <w:r w:rsidR="00485F49" w:rsidRPr="003970A2">
        <w:rPr>
          <w:rStyle w:val="Strong"/>
          <w:rFonts w:ascii="Arial" w:hAnsi="Arial" w:cs="Arial"/>
          <w:b w:val="0"/>
          <w:color w:val="0E101A"/>
          <w:sz w:val="22"/>
          <w:szCs w:val="22"/>
        </w:rPr>
        <w:t>Hannan</w:t>
      </w:r>
      <w:proofErr w:type="spellEnd"/>
      <w:r w:rsidR="00485F49" w:rsidRPr="003970A2">
        <w:rPr>
          <w:rStyle w:val="Strong"/>
          <w:rFonts w:ascii="Arial" w:hAnsi="Arial" w:cs="Arial"/>
          <w:b w:val="0"/>
          <w:color w:val="0E101A"/>
          <w:sz w:val="22"/>
          <w:szCs w:val="22"/>
        </w:rPr>
        <w:t xml:space="preserve"> and Freeman, organisational effectiveness and performance depends mainly on </w:t>
      </w:r>
      <w:r w:rsidR="00E2146B" w:rsidRPr="003970A2">
        <w:rPr>
          <w:rStyle w:val="Strong"/>
          <w:rFonts w:ascii="Arial" w:hAnsi="Arial" w:cs="Arial"/>
          <w:b w:val="0"/>
          <w:color w:val="0E101A"/>
          <w:sz w:val="22"/>
          <w:szCs w:val="22"/>
        </w:rPr>
        <w:t>the environment in which the organisation operates.</w:t>
      </w:r>
      <w:r w:rsidR="00473D69" w:rsidRPr="003970A2">
        <w:rPr>
          <w:rStyle w:val="Strong"/>
          <w:rFonts w:ascii="Arial" w:hAnsi="Arial" w:cs="Arial"/>
          <w:b w:val="0"/>
          <w:color w:val="0E101A"/>
          <w:sz w:val="22"/>
          <w:szCs w:val="22"/>
        </w:rPr>
        <w:t xml:space="preserve"> The theory suggests that broader external environment generates constraints which organisations must adapt to, by working on inertia to arrive at a successful end.</w:t>
      </w:r>
      <w:r w:rsidR="00E2146B" w:rsidRPr="003970A2">
        <w:rPr>
          <w:rStyle w:val="Strong"/>
          <w:rFonts w:ascii="Arial" w:hAnsi="Arial" w:cs="Arial"/>
          <w:b w:val="0"/>
          <w:color w:val="0E101A"/>
          <w:sz w:val="22"/>
          <w:szCs w:val="22"/>
        </w:rPr>
        <w:t xml:space="preserve"> This theory appears to be the most appropriate for</w:t>
      </w:r>
      <w:r w:rsidR="00BD543C" w:rsidRPr="003970A2">
        <w:rPr>
          <w:rStyle w:val="Strong"/>
          <w:rFonts w:ascii="Arial" w:hAnsi="Arial" w:cs="Arial"/>
          <w:b w:val="0"/>
          <w:color w:val="0E101A"/>
          <w:sz w:val="22"/>
          <w:szCs w:val="22"/>
        </w:rPr>
        <w:t xml:space="preserve"> this task, having demonstrated how some PESTEL factors and Porter’s Five Forces have been instrumental in influencing the business activities at Hilton </w:t>
      </w:r>
      <w:r w:rsidR="00BF36F7">
        <w:rPr>
          <w:rStyle w:val="Strong"/>
          <w:rFonts w:ascii="Arial" w:hAnsi="Arial" w:cs="Arial"/>
          <w:b w:val="0"/>
          <w:color w:val="0E101A"/>
          <w:sz w:val="22"/>
          <w:szCs w:val="22"/>
        </w:rPr>
        <w:t>a</w:t>
      </w:r>
      <w:r w:rsidR="00BD543C" w:rsidRPr="003970A2">
        <w:rPr>
          <w:rStyle w:val="Strong"/>
          <w:rFonts w:ascii="Arial" w:hAnsi="Arial" w:cs="Arial"/>
          <w:b w:val="0"/>
          <w:color w:val="0E101A"/>
          <w:sz w:val="22"/>
          <w:szCs w:val="22"/>
        </w:rPr>
        <w:t>nd hence its performance</w:t>
      </w:r>
      <w:r w:rsidR="007433B2" w:rsidRPr="003970A2">
        <w:rPr>
          <w:rStyle w:val="Strong"/>
          <w:rFonts w:ascii="Arial" w:hAnsi="Arial" w:cs="Arial"/>
          <w:b w:val="0"/>
          <w:color w:val="0E101A"/>
          <w:sz w:val="22"/>
          <w:szCs w:val="22"/>
        </w:rPr>
        <w:t>, even at the heat of Covid-19 pandemic. Now, it is important to critically assess workplace (corporate) culture of Hilton Hotels</w:t>
      </w:r>
      <w:r w:rsidR="005E77DA" w:rsidRPr="003970A2">
        <w:rPr>
          <w:rStyle w:val="Strong"/>
          <w:rFonts w:ascii="Arial" w:hAnsi="Arial" w:cs="Arial"/>
          <w:b w:val="0"/>
          <w:color w:val="0E101A"/>
          <w:sz w:val="22"/>
          <w:szCs w:val="22"/>
        </w:rPr>
        <w:t>.</w:t>
      </w:r>
    </w:p>
    <w:p w:rsidR="005E77DA" w:rsidRPr="003970A2" w:rsidRDefault="005E77DA"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r w:rsidRPr="003970A2">
        <w:rPr>
          <w:rStyle w:val="Strong"/>
          <w:rFonts w:ascii="Arial" w:hAnsi="Arial" w:cs="Arial"/>
          <w:color w:val="0E101A"/>
          <w:sz w:val="22"/>
          <w:szCs w:val="22"/>
        </w:rPr>
        <w:t>Expansion of the family brands</w:t>
      </w:r>
    </w:p>
    <w:p w:rsidR="00A4151B" w:rsidRPr="003970A2" w:rsidRDefault="00A4151B" w:rsidP="00F051E1">
      <w:pPr>
        <w:pStyle w:val="NormalWeb"/>
        <w:tabs>
          <w:tab w:val="left" w:pos="5857"/>
        </w:tabs>
        <w:spacing w:before="0" w:beforeAutospacing="0" w:after="0" w:afterAutospacing="0" w:line="360" w:lineRule="auto"/>
        <w:jc w:val="both"/>
        <w:rPr>
          <w:rFonts w:ascii="Arial" w:hAnsi="Arial" w:cs="Arial"/>
          <w:sz w:val="22"/>
          <w:szCs w:val="22"/>
        </w:rPr>
      </w:pPr>
      <w:proofErr w:type="spellStart"/>
      <w:r w:rsidRPr="003970A2">
        <w:rPr>
          <w:rStyle w:val="Strong"/>
          <w:rFonts w:ascii="Arial" w:hAnsi="Arial" w:cs="Arial"/>
          <w:b w:val="0"/>
          <w:color w:val="0E101A"/>
          <w:sz w:val="22"/>
          <w:szCs w:val="22"/>
        </w:rPr>
        <w:t>Hoisington</w:t>
      </w:r>
      <w:proofErr w:type="spellEnd"/>
      <w:r w:rsidRPr="003970A2">
        <w:rPr>
          <w:rStyle w:val="Strong"/>
          <w:rFonts w:ascii="Arial" w:hAnsi="Arial" w:cs="Arial"/>
          <w:b w:val="0"/>
          <w:color w:val="0E101A"/>
          <w:sz w:val="22"/>
          <w:szCs w:val="22"/>
        </w:rPr>
        <w:t xml:space="preserve"> (2019) observed that Hilton Hotels and Resorts has overtaken and topped its closest rivals (such as </w:t>
      </w:r>
      <w:r w:rsidRPr="003970A2">
        <w:rPr>
          <w:rFonts w:ascii="Arial" w:hAnsi="Arial" w:cs="Arial"/>
          <w:color w:val="212121"/>
          <w:sz w:val="22"/>
          <w:szCs w:val="22"/>
          <w:shd w:val="clear" w:color="auto" w:fill="FFFFFF"/>
        </w:rPr>
        <w:t>Marriott Hotels &amp; Resorts) according to a new report from Brand Finance, an independent brand valuation consultancy. Its brand value was said to have increased by 17% during the period while that of Marriott Hotels &amp; Resorts decreased by 30% at the same period-during 2018.</w:t>
      </w:r>
      <w:r w:rsidR="00B32273" w:rsidRPr="003970A2">
        <w:rPr>
          <w:rFonts w:ascii="Arial" w:hAnsi="Arial" w:cs="Arial"/>
          <w:color w:val="212121"/>
          <w:sz w:val="22"/>
          <w:szCs w:val="22"/>
          <w:shd w:val="clear" w:color="auto" w:fill="FFFFFF"/>
        </w:rPr>
        <w:t xml:space="preserve"> Hilton hote</w:t>
      </w:r>
      <w:r w:rsidR="0022383E" w:rsidRPr="003970A2">
        <w:rPr>
          <w:rFonts w:ascii="Arial" w:hAnsi="Arial" w:cs="Arial"/>
          <w:color w:val="212121"/>
          <w:sz w:val="22"/>
          <w:szCs w:val="22"/>
          <w:shd w:val="clear" w:color="auto" w:fill="FFFFFF"/>
        </w:rPr>
        <w:t xml:space="preserve">ls runs a portfolio </w:t>
      </w:r>
      <w:r w:rsidR="00A84C9D" w:rsidRPr="003970A2">
        <w:rPr>
          <w:rFonts w:ascii="Arial" w:hAnsi="Arial" w:cs="Arial"/>
          <w:color w:val="212121"/>
          <w:sz w:val="22"/>
          <w:szCs w:val="22"/>
          <w:shd w:val="clear" w:color="auto" w:fill="FFFFFF"/>
        </w:rPr>
        <w:t xml:space="preserve">of 18 </w:t>
      </w:r>
      <w:r w:rsidR="00B32273" w:rsidRPr="003970A2">
        <w:rPr>
          <w:rFonts w:ascii="Arial" w:hAnsi="Arial" w:cs="Arial"/>
          <w:color w:val="212121"/>
          <w:sz w:val="22"/>
          <w:szCs w:val="22"/>
          <w:shd w:val="clear" w:color="auto" w:fill="FFFFFF"/>
        </w:rPr>
        <w:t xml:space="preserve">world class brands </w:t>
      </w:r>
      <w:r w:rsidR="00A84C9D" w:rsidRPr="003970A2">
        <w:rPr>
          <w:rFonts w:ascii="Arial" w:hAnsi="Arial" w:cs="Arial"/>
          <w:color w:val="212121"/>
          <w:sz w:val="22"/>
          <w:szCs w:val="22"/>
          <w:shd w:val="clear" w:color="auto" w:fill="FFFFFF"/>
        </w:rPr>
        <w:t xml:space="preserve">in 122 countries </w:t>
      </w:r>
      <w:r w:rsidR="00BF259C" w:rsidRPr="003970A2">
        <w:rPr>
          <w:rFonts w:ascii="Arial" w:hAnsi="Arial" w:cs="Arial"/>
          <w:sz w:val="22"/>
          <w:szCs w:val="22"/>
        </w:rPr>
        <w:t>including</w:t>
      </w:r>
      <w:r w:rsidR="00B32273" w:rsidRPr="003970A2">
        <w:rPr>
          <w:rFonts w:ascii="Arial" w:hAnsi="Arial" w:cs="Arial"/>
          <w:sz w:val="22"/>
          <w:szCs w:val="22"/>
        </w:rPr>
        <w:t xml:space="preserve"> the luxury hotel brands, Waldorf Astoria Hotels &amp; Resorts and Conrad Hotels &amp; Resorts, full-service hotel brands, DoubleTree by Hilton and Embassy Suites Hotels, focus-based hotel brands, Hilton Garden Inn, </w:t>
      </w:r>
      <w:hyperlink r:id="rId7" w:history="1">
        <w:r w:rsidR="00B32273" w:rsidRPr="003970A2">
          <w:rPr>
            <w:rFonts w:ascii="Arial" w:hAnsi="Arial" w:cs="Arial"/>
            <w:sz w:val="22"/>
            <w:szCs w:val="22"/>
          </w:rPr>
          <w:t>Hampton Inn</w:t>
        </w:r>
      </w:hyperlink>
      <w:r w:rsidR="00B32273" w:rsidRPr="003970A2">
        <w:rPr>
          <w:rFonts w:ascii="Arial" w:hAnsi="Arial" w:cs="Arial"/>
          <w:sz w:val="22"/>
          <w:szCs w:val="22"/>
        </w:rPr>
        <w:t xml:space="preserve">, </w:t>
      </w:r>
      <w:hyperlink r:id="rId8" w:history="1">
        <w:r w:rsidR="00B32273" w:rsidRPr="003970A2">
          <w:rPr>
            <w:rFonts w:ascii="Arial" w:hAnsi="Arial" w:cs="Arial"/>
            <w:sz w:val="22"/>
            <w:szCs w:val="22"/>
          </w:rPr>
          <w:t>Homewood Suites by Hilton</w:t>
        </w:r>
      </w:hyperlink>
      <w:r w:rsidR="00B32273" w:rsidRPr="003970A2">
        <w:rPr>
          <w:rFonts w:ascii="Arial" w:hAnsi="Arial" w:cs="Arial"/>
          <w:sz w:val="22"/>
          <w:szCs w:val="22"/>
        </w:rPr>
        <w:t xml:space="preserve"> and Home2 Suites by Hilton, and the company’s timeshare brand, Hilton Grand Vacations</w:t>
      </w:r>
      <w:r w:rsidR="008A699C" w:rsidRPr="003970A2">
        <w:rPr>
          <w:rFonts w:ascii="Arial" w:hAnsi="Arial" w:cs="Arial"/>
          <w:sz w:val="22"/>
          <w:szCs w:val="22"/>
        </w:rPr>
        <w:t>. The major flaw of brands offered by Hilton Hotels is that much of these brands are very expensive and do not consider purchasing power strength of low-income earners.</w:t>
      </w:r>
    </w:p>
    <w:p w:rsidR="00D34DD7" w:rsidRPr="003970A2" w:rsidRDefault="00D34DD7" w:rsidP="00F051E1">
      <w:pPr>
        <w:pStyle w:val="NormalWeb"/>
        <w:tabs>
          <w:tab w:val="left" w:pos="5857"/>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t>Hospitality</w:t>
      </w:r>
    </w:p>
    <w:p w:rsidR="00D34DD7" w:rsidRPr="003970A2" w:rsidRDefault="00D34DD7" w:rsidP="00F051E1">
      <w:pPr>
        <w:pStyle w:val="NormalWeb"/>
        <w:tabs>
          <w:tab w:val="left" w:pos="5857"/>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Hilton has the core culture of being one of the most hospitable organisation in the hospitality industry. And this has strongly helped attract many guests from different parts of the globe</w:t>
      </w:r>
      <w:r w:rsidR="004366B9" w:rsidRPr="003970A2">
        <w:rPr>
          <w:rFonts w:ascii="Arial" w:hAnsi="Arial" w:cs="Arial"/>
          <w:sz w:val="22"/>
          <w:szCs w:val="22"/>
        </w:rPr>
        <w:t>. This value-based culture was put to test at the peak of Covid-19 risks when organisations were ordered to close. Hospitality is most given when there is close proximity which was prohibited on grounds of social-distancing rules.</w:t>
      </w:r>
    </w:p>
    <w:p w:rsidR="00FE0781" w:rsidRPr="003970A2" w:rsidRDefault="00FE0781" w:rsidP="00F051E1">
      <w:pPr>
        <w:pStyle w:val="NormalWeb"/>
        <w:tabs>
          <w:tab w:val="left" w:pos="5857"/>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t>Integrity</w:t>
      </w:r>
    </w:p>
    <w:p w:rsidR="00FE0781" w:rsidRPr="003970A2" w:rsidRDefault="00BE1285" w:rsidP="00F051E1">
      <w:pPr>
        <w:pStyle w:val="NormalWeb"/>
        <w:tabs>
          <w:tab w:val="left" w:pos="5857"/>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 xml:space="preserve">The integrity of Hilton stands high, despite the challenges imposed by Covid-19 pandemic. </w:t>
      </w:r>
      <w:r w:rsidR="00D43167" w:rsidRPr="003970A2">
        <w:rPr>
          <w:rFonts w:ascii="Arial" w:hAnsi="Arial" w:cs="Arial"/>
          <w:sz w:val="22"/>
          <w:szCs w:val="22"/>
        </w:rPr>
        <w:t xml:space="preserve">Brands, products and services offered by the Hotel </w:t>
      </w:r>
      <w:r w:rsidR="00FE5628" w:rsidRPr="003970A2">
        <w:rPr>
          <w:rFonts w:ascii="Arial" w:hAnsi="Arial" w:cs="Arial"/>
          <w:sz w:val="22"/>
          <w:szCs w:val="22"/>
        </w:rPr>
        <w:t>continue to enjoy massive trust based on the integrity attached to the organisation.</w:t>
      </w:r>
    </w:p>
    <w:p w:rsidR="009B1D1E" w:rsidRPr="003970A2" w:rsidRDefault="009B1D1E" w:rsidP="00F051E1">
      <w:pPr>
        <w:pStyle w:val="NormalWeb"/>
        <w:tabs>
          <w:tab w:val="left" w:pos="5857"/>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lastRenderedPageBreak/>
        <w:t>Teamwork</w:t>
      </w:r>
    </w:p>
    <w:p w:rsidR="00FE0781" w:rsidRPr="003970A2" w:rsidRDefault="00457281" w:rsidP="00F051E1">
      <w:pPr>
        <w:pStyle w:val="NormalWeb"/>
        <w:tabs>
          <w:tab w:val="left" w:pos="5857"/>
        </w:tabs>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Another </w:t>
      </w:r>
      <w:r w:rsidR="009B1D1E" w:rsidRPr="003970A2">
        <w:rPr>
          <w:rFonts w:ascii="Arial" w:hAnsi="Arial" w:cs="Arial"/>
          <w:sz w:val="22"/>
          <w:szCs w:val="22"/>
        </w:rPr>
        <w:t>strength of Hilton is its consi</w:t>
      </w:r>
      <w:r w:rsidR="00104C7E" w:rsidRPr="003970A2">
        <w:rPr>
          <w:rFonts w:ascii="Arial" w:hAnsi="Arial" w:cs="Arial"/>
          <w:sz w:val="22"/>
          <w:szCs w:val="22"/>
        </w:rPr>
        <w:t>s</w:t>
      </w:r>
      <w:r w:rsidR="009B1D1E" w:rsidRPr="003970A2">
        <w:rPr>
          <w:rFonts w:ascii="Arial" w:hAnsi="Arial" w:cs="Arial"/>
          <w:sz w:val="22"/>
          <w:szCs w:val="22"/>
        </w:rPr>
        <w:t>t</w:t>
      </w:r>
      <w:r w:rsidR="00104C7E" w:rsidRPr="003970A2">
        <w:rPr>
          <w:rFonts w:ascii="Arial" w:hAnsi="Arial" w:cs="Arial"/>
          <w:sz w:val="22"/>
          <w:szCs w:val="22"/>
        </w:rPr>
        <w:t>e</w:t>
      </w:r>
      <w:r w:rsidR="009B1D1E" w:rsidRPr="003970A2">
        <w:rPr>
          <w:rFonts w:ascii="Arial" w:hAnsi="Arial" w:cs="Arial"/>
          <w:sz w:val="22"/>
          <w:szCs w:val="22"/>
        </w:rPr>
        <w:t xml:space="preserve">ncy in the use of team spirits, collectivity and togetherness, especially when it comes to </w:t>
      </w:r>
      <w:r w:rsidR="00104C7E" w:rsidRPr="003970A2">
        <w:rPr>
          <w:rFonts w:ascii="Arial" w:hAnsi="Arial" w:cs="Arial"/>
          <w:sz w:val="22"/>
          <w:szCs w:val="22"/>
        </w:rPr>
        <w:t>addressing re</w:t>
      </w:r>
      <w:r w:rsidR="00A01530" w:rsidRPr="003970A2">
        <w:rPr>
          <w:rFonts w:ascii="Arial" w:hAnsi="Arial" w:cs="Arial"/>
          <w:sz w:val="22"/>
          <w:szCs w:val="22"/>
        </w:rPr>
        <w:t>a</w:t>
      </w:r>
      <w:r w:rsidR="00104C7E" w:rsidRPr="003970A2">
        <w:rPr>
          <w:rFonts w:ascii="Arial" w:hAnsi="Arial" w:cs="Arial"/>
          <w:sz w:val="22"/>
          <w:szCs w:val="22"/>
        </w:rPr>
        <w:t>l world issues affecting the organisation. This enables Hilton enjoy and experience synergy effects.</w:t>
      </w:r>
      <w:r w:rsidR="00A01530" w:rsidRPr="003970A2">
        <w:rPr>
          <w:rFonts w:ascii="Arial" w:hAnsi="Arial" w:cs="Arial"/>
          <w:sz w:val="22"/>
          <w:szCs w:val="22"/>
        </w:rPr>
        <w:t xml:space="preserve"> With Covid-19 pandemic, </w:t>
      </w:r>
      <w:r w:rsidR="00CF0246" w:rsidRPr="003970A2">
        <w:rPr>
          <w:rFonts w:ascii="Arial" w:hAnsi="Arial" w:cs="Arial"/>
          <w:sz w:val="22"/>
          <w:szCs w:val="22"/>
        </w:rPr>
        <w:t>enforcing teamwork became impracticable as imposition of curfew</w:t>
      </w:r>
      <w:r w:rsidR="004820E5" w:rsidRPr="003970A2">
        <w:rPr>
          <w:rFonts w:ascii="Arial" w:hAnsi="Arial" w:cs="Arial"/>
          <w:sz w:val="22"/>
          <w:szCs w:val="22"/>
        </w:rPr>
        <w:t xml:space="preserve"> has restricted Hilton employee</w:t>
      </w:r>
      <w:r w:rsidR="00CF0246" w:rsidRPr="003970A2">
        <w:rPr>
          <w:rFonts w:ascii="Arial" w:hAnsi="Arial" w:cs="Arial"/>
          <w:sz w:val="22"/>
          <w:szCs w:val="22"/>
        </w:rPr>
        <w:t xml:space="preserve"> into working from home.</w:t>
      </w:r>
      <w:r w:rsidR="004820E5" w:rsidRPr="003970A2">
        <w:rPr>
          <w:rFonts w:ascii="Arial" w:hAnsi="Arial" w:cs="Arial"/>
          <w:sz w:val="22"/>
          <w:szCs w:val="22"/>
        </w:rPr>
        <w:t xml:space="preserve"> Much of tasks are individually accomplished, rather than “doing it together” in the spirit of teamwork.</w:t>
      </w:r>
    </w:p>
    <w:p w:rsidR="006C4A4A" w:rsidRPr="003970A2" w:rsidRDefault="006C4A4A" w:rsidP="00F051E1">
      <w:pPr>
        <w:pStyle w:val="NormalWeb"/>
        <w:tabs>
          <w:tab w:val="left" w:pos="5857"/>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t>Now</w:t>
      </w:r>
    </w:p>
    <w:p w:rsidR="00366E07" w:rsidRPr="003970A2" w:rsidRDefault="006C4A4A" w:rsidP="00F051E1">
      <w:pPr>
        <w:pStyle w:val="NormalWeb"/>
        <w:tabs>
          <w:tab w:val="left" w:pos="5857"/>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“Now”</w:t>
      </w:r>
      <w:r w:rsidR="00690EE5" w:rsidRPr="003970A2">
        <w:rPr>
          <w:rFonts w:ascii="Arial" w:hAnsi="Arial" w:cs="Arial"/>
          <w:sz w:val="22"/>
          <w:szCs w:val="22"/>
        </w:rPr>
        <w:t xml:space="preserve">, </w:t>
      </w:r>
      <w:r w:rsidRPr="003970A2">
        <w:rPr>
          <w:rFonts w:ascii="Arial" w:hAnsi="Arial" w:cs="Arial"/>
          <w:sz w:val="22"/>
          <w:szCs w:val="22"/>
        </w:rPr>
        <w:t>as a core cultural practice of Hilton emphasise</w:t>
      </w:r>
      <w:r w:rsidR="00690EE5" w:rsidRPr="003970A2">
        <w:rPr>
          <w:rFonts w:ascii="Arial" w:hAnsi="Arial" w:cs="Arial"/>
          <w:sz w:val="22"/>
          <w:szCs w:val="22"/>
        </w:rPr>
        <w:t>s</w:t>
      </w:r>
      <w:r w:rsidRPr="003970A2">
        <w:rPr>
          <w:rFonts w:ascii="Arial" w:hAnsi="Arial" w:cs="Arial"/>
          <w:sz w:val="22"/>
          <w:szCs w:val="22"/>
        </w:rPr>
        <w:t xml:space="preserve"> the need for urgency and this core value helps Hilton to dispose its workers towards efficient service delivery.</w:t>
      </w:r>
      <w:r w:rsidR="00E05081" w:rsidRPr="003970A2">
        <w:rPr>
          <w:rFonts w:ascii="Arial" w:hAnsi="Arial" w:cs="Arial"/>
          <w:sz w:val="22"/>
          <w:szCs w:val="22"/>
        </w:rPr>
        <w:t xml:space="preserve"> This value explains why, at Hilton, guests are responded to in real time so that no time lag occurs between requests by guests and employee’s re</w:t>
      </w:r>
      <w:r w:rsidR="00E61E5D" w:rsidRPr="003970A2">
        <w:rPr>
          <w:rFonts w:ascii="Arial" w:hAnsi="Arial" w:cs="Arial"/>
          <w:sz w:val="22"/>
          <w:szCs w:val="22"/>
        </w:rPr>
        <w:t>s</w:t>
      </w:r>
      <w:r w:rsidR="00E05081" w:rsidRPr="003970A2">
        <w:rPr>
          <w:rFonts w:ascii="Arial" w:hAnsi="Arial" w:cs="Arial"/>
          <w:sz w:val="22"/>
          <w:szCs w:val="22"/>
        </w:rPr>
        <w:t>ponse.</w:t>
      </w:r>
      <w:r w:rsidR="00E61E5D" w:rsidRPr="003970A2">
        <w:rPr>
          <w:rFonts w:ascii="Arial" w:hAnsi="Arial" w:cs="Arial"/>
          <w:sz w:val="22"/>
          <w:szCs w:val="22"/>
        </w:rPr>
        <w:t xml:space="preserve"> Covid-19, via virus-containing measures, </w:t>
      </w:r>
      <w:r w:rsidR="00F91CF0" w:rsidRPr="003970A2">
        <w:rPr>
          <w:rFonts w:ascii="Arial" w:hAnsi="Arial" w:cs="Arial"/>
          <w:sz w:val="22"/>
          <w:szCs w:val="22"/>
        </w:rPr>
        <w:t>has impeded quick response to guests</w:t>
      </w:r>
      <w:r w:rsidR="00FA67EA" w:rsidRPr="003970A2">
        <w:rPr>
          <w:rFonts w:ascii="Arial" w:hAnsi="Arial" w:cs="Arial"/>
          <w:sz w:val="22"/>
          <w:szCs w:val="22"/>
        </w:rPr>
        <w:t>’</w:t>
      </w:r>
      <w:r w:rsidR="00F91CF0" w:rsidRPr="003970A2">
        <w:rPr>
          <w:rFonts w:ascii="Arial" w:hAnsi="Arial" w:cs="Arial"/>
          <w:sz w:val="22"/>
          <w:szCs w:val="22"/>
        </w:rPr>
        <w:t xml:space="preserve"> requests in physical terms. With curfew, time lags are unavoidable </w:t>
      </w:r>
      <w:proofErr w:type="spellStart"/>
      <w:r w:rsidR="00F91CF0" w:rsidRPr="003970A2">
        <w:rPr>
          <w:rFonts w:ascii="Arial" w:hAnsi="Arial" w:cs="Arial"/>
          <w:sz w:val="22"/>
          <w:szCs w:val="22"/>
        </w:rPr>
        <w:t>andovertime</w:t>
      </w:r>
      <w:proofErr w:type="spellEnd"/>
      <w:r w:rsidR="00F91CF0" w:rsidRPr="003970A2">
        <w:rPr>
          <w:rFonts w:ascii="Arial" w:hAnsi="Arial" w:cs="Arial"/>
          <w:sz w:val="22"/>
          <w:szCs w:val="22"/>
        </w:rPr>
        <w:t>, both employees of Hilton and guests had to accept the reality of time lags in physical response-requiring requests.</w:t>
      </w:r>
    </w:p>
    <w:p w:rsidR="00366E07" w:rsidRPr="003970A2" w:rsidRDefault="00366E07" w:rsidP="00F051E1">
      <w:pPr>
        <w:pStyle w:val="NormalWeb"/>
        <w:tabs>
          <w:tab w:val="left" w:pos="5857"/>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t xml:space="preserve">Hilton: Workplace Culture and Organisational Performance </w:t>
      </w:r>
    </w:p>
    <w:p w:rsidR="00366E07" w:rsidRPr="003970A2" w:rsidRDefault="00370B82" w:rsidP="00F051E1">
      <w:pPr>
        <w:pStyle w:val="NormalWeb"/>
        <w:tabs>
          <w:tab w:val="left" w:pos="5857"/>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One of the leading workplace cultures of Hilton whi</w:t>
      </w:r>
      <w:r w:rsidR="006279D3" w:rsidRPr="003970A2">
        <w:rPr>
          <w:rFonts w:ascii="Arial" w:hAnsi="Arial" w:cs="Arial"/>
          <w:sz w:val="22"/>
          <w:szCs w:val="22"/>
        </w:rPr>
        <w:t>ch have impacted massively on both financial and non-financial performance is hospitality. According to analysis on the organisation’s website, Hilton has welcomed over 3 billion guests, recorded much revenue and had over $1 trillion in economic impact over its about 100 years of operation (Hilton, 2022).</w:t>
      </w:r>
      <w:r w:rsidR="00DF2148" w:rsidRPr="003970A2">
        <w:rPr>
          <w:rFonts w:ascii="Arial" w:hAnsi="Arial" w:cs="Arial"/>
          <w:sz w:val="22"/>
          <w:szCs w:val="22"/>
        </w:rPr>
        <w:t xml:space="preserve"> </w:t>
      </w:r>
      <w:proofErr w:type="spellStart"/>
      <w:r w:rsidR="00DF2148" w:rsidRPr="003970A2">
        <w:rPr>
          <w:rFonts w:ascii="Arial" w:hAnsi="Arial" w:cs="Arial"/>
          <w:sz w:val="22"/>
          <w:szCs w:val="22"/>
        </w:rPr>
        <w:t>Statista</w:t>
      </w:r>
      <w:proofErr w:type="spellEnd"/>
      <w:r w:rsidR="00DF2148" w:rsidRPr="003970A2">
        <w:rPr>
          <w:rFonts w:ascii="Arial" w:hAnsi="Arial" w:cs="Arial"/>
          <w:sz w:val="22"/>
          <w:szCs w:val="22"/>
        </w:rPr>
        <w:t xml:space="preserve"> (2022) observed that revenue of Hilton rose persistently from 2009 to 2016 (7.58billion to 11.66billion)</w:t>
      </w:r>
      <w:r w:rsidR="00855A83" w:rsidRPr="003970A2">
        <w:rPr>
          <w:rFonts w:ascii="Arial" w:hAnsi="Arial" w:cs="Arial"/>
          <w:sz w:val="22"/>
          <w:szCs w:val="22"/>
        </w:rPr>
        <w:t xml:space="preserve"> when it </w:t>
      </w:r>
      <w:r w:rsidR="00DF2148" w:rsidRPr="003970A2">
        <w:rPr>
          <w:rFonts w:ascii="Arial" w:hAnsi="Arial" w:cs="Arial"/>
          <w:sz w:val="22"/>
          <w:szCs w:val="22"/>
        </w:rPr>
        <w:t>fell to 7.38 in 2017.</w:t>
      </w:r>
      <w:r w:rsidR="0061381F" w:rsidRPr="003970A2">
        <w:rPr>
          <w:rFonts w:ascii="Arial" w:hAnsi="Arial" w:cs="Arial"/>
          <w:sz w:val="22"/>
          <w:szCs w:val="22"/>
        </w:rPr>
        <w:t xml:space="preserve"> Thereaf</w:t>
      </w:r>
      <w:r w:rsidR="00FC4880" w:rsidRPr="003970A2">
        <w:rPr>
          <w:rFonts w:ascii="Arial" w:hAnsi="Arial" w:cs="Arial"/>
          <w:sz w:val="22"/>
          <w:szCs w:val="22"/>
        </w:rPr>
        <w:t>ter, revenue picked up again up till 2019 (9.45 billion) when Covid-19 set in. In response to the pandemic, 2020 went to a long time low figure of 4.31 billion but improved to 5.79 billion in 2021</w:t>
      </w:r>
      <w:r w:rsidR="00AD3140">
        <w:rPr>
          <w:rFonts w:ascii="Arial" w:hAnsi="Arial" w:cs="Arial"/>
          <w:sz w:val="22"/>
          <w:szCs w:val="22"/>
        </w:rPr>
        <w:t>(Hilton, 2022)</w:t>
      </w:r>
      <w:r w:rsidR="00FC4880" w:rsidRPr="003970A2">
        <w:rPr>
          <w:rFonts w:ascii="Arial" w:hAnsi="Arial" w:cs="Arial"/>
          <w:sz w:val="22"/>
          <w:szCs w:val="22"/>
        </w:rPr>
        <w:t>.</w:t>
      </w:r>
      <w:r w:rsidR="00855A83" w:rsidRPr="003970A2">
        <w:rPr>
          <w:rFonts w:ascii="Arial" w:hAnsi="Arial" w:cs="Arial"/>
          <w:sz w:val="22"/>
          <w:szCs w:val="22"/>
        </w:rPr>
        <w:t xml:space="preserve"> Beyond this financial advantage, high hospitality culture of Hilton has helped keep its guests figure consistently eye which is an envy of its close competitors</w:t>
      </w:r>
      <w:r w:rsidR="00F83AC1" w:rsidRPr="003970A2">
        <w:rPr>
          <w:rFonts w:ascii="Arial" w:hAnsi="Arial" w:cs="Arial"/>
          <w:sz w:val="22"/>
          <w:szCs w:val="22"/>
        </w:rPr>
        <w:t>.</w:t>
      </w:r>
    </w:p>
    <w:p w:rsidR="00F83AC1" w:rsidRPr="003970A2" w:rsidRDefault="00F83AC1" w:rsidP="00F051E1">
      <w:pPr>
        <w:pStyle w:val="NormalWeb"/>
        <w:tabs>
          <w:tab w:val="left" w:pos="5857"/>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The impact</w:t>
      </w:r>
      <w:r w:rsidR="001C50F7" w:rsidRPr="003970A2">
        <w:rPr>
          <w:rFonts w:ascii="Arial" w:hAnsi="Arial" w:cs="Arial"/>
          <w:sz w:val="22"/>
          <w:szCs w:val="22"/>
        </w:rPr>
        <w:t xml:space="preserve"> of Hilton culture of teamwork can</w:t>
      </w:r>
      <w:r w:rsidRPr="003970A2">
        <w:rPr>
          <w:rFonts w:ascii="Arial" w:hAnsi="Arial" w:cs="Arial"/>
          <w:sz w:val="22"/>
          <w:szCs w:val="22"/>
        </w:rPr>
        <w:t xml:space="preserve">not be ignored. </w:t>
      </w:r>
      <w:r w:rsidR="00453CBB" w:rsidRPr="003970A2">
        <w:rPr>
          <w:rFonts w:ascii="Arial" w:hAnsi="Arial" w:cs="Arial"/>
          <w:sz w:val="22"/>
          <w:szCs w:val="22"/>
        </w:rPr>
        <w:t xml:space="preserve">Hilton invests </w:t>
      </w:r>
      <w:r w:rsidR="001C50F7" w:rsidRPr="003970A2">
        <w:rPr>
          <w:rFonts w:ascii="Arial" w:hAnsi="Arial" w:cs="Arial"/>
          <w:sz w:val="22"/>
          <w:szCs w:val="22"/>
        </w:rPr>
        <w:t>a lot in its team members and that may justify why many of its employees work for and remain at Hilton for a long time. Working at Hilton builds positive effects for employees based on the quality of people one works with, opportunities to grow career, connections and networks gained from guests/customers</w:t>
      </w:r>
      <w:r w:rsidR="003D370C" w:rsidRPr="003970A2">
        <w:rPr>
          <w:rFonts w:ascii="Arial" w:hAnsi="Arial" w:cs="Arial"/>
          <w:sz w:val="22"/>
          <w:szCs w:val="22"/>
        </w:rPr>
        <w:t>,</w:t>
      </w:r>
      <w:r w:rsidR="001C50F7" w:rsidRPr="003970A2">
        <w:rPr>
          <w:rFonts w:ascii="Arial" w:hAnsi="Arial" w:cs="Arial"/>
          <w:sz w:val="22"/>
          <w:szCs w:val="22"/>
        </w:rPr>
        <w:t xml:space="preserve"> and special and unique benefits.</w:t>
      </w:r>
      <w:r w:rsidR="00C31AFB" w:rsidRPr="003970A2">
        <w:rPr>
          <w:rFonts w:ascii="Arial" w:hAnsi="Arial" w:cs="Arial"/>
          <w:sz w:val="22"/>
          <w:szCs w:val="22"/>
        </w:rPr>
        <w:t xml:space="preserve"> The work environment at Hilton ensures a sense of family and belonging to all team members. </w:t>
      </w:r>
      <w:r w:rsidR="00B47287" w:rsidRPr="003970A2">
        <w:rPr>
          <w:rFonts w:ascii="Arial" w:hAnsi="Arial" w:cs="Arial"/>
          <w:sz w:val="22"/>
          <w:szCs w:val="22"/>
        </w:rPr>
        <w:t xml:space="preserve">Its culture of diversity, equity and inclusion are applied to team members as well which helps strengthen sense of belonging. </w:t>
      </w:r>
      <w:r w:rsidR="00056939" w:rsidRPr="003970A2">
        <w:rPr>
          <w:rFonts w:ascii="Arial" w:hAnsi="Arial" w:cs="Arial"/>
          <w:sz w:val="22"/>
          <w:szCs w:val="22"/>
        </w:rPr>
        <w:t>Specific ways in which team members are supported include health and welfare benefit plans</w:t>
      </w:r>
      <w:r w:rsidR="00064412" w:rsidRPr="003970A2">
        <w:rPr>
          <w:rFonts w:ascii="Arial" w:hAnsi="Arial" w:cs="Arial"/>
          <w:sz w:val="22"/>
          <w:szCs w:val="22"/>
        </w:rPr>
        <w:t xml:space="preserve"> (Including paid parental leave)</w:t>
      </w:r>
      <w:r w:rsidR="00056939" w:rsidRPr="003970A2">
        <w:rPr>
          <w:rFonts w:ascii="Arial" w:hAnsi="Arial" w:cs="Arial"/>
          <w:sz w:val="22"/>
          <w:szCs w:val="22"/>
        </w:rPr>
        <w:t xml:space="preserve">, debt-free education, retirement savings plan, employee stock purchase plan, </w:t>
      </w:r>
      <w:r w:rsidR="00056939" w:rsidRPr="003970A2">
        <w:rPr>
          <w:rFonts w:ascii="Arial" w:hAnsi="Arial" w:cs="Arial"/>
          <w:sz w:val="22"/>
          <w:szCs w:val="22"/>
        </w:rPr>
        <w:lastRenderedPageBreak/>
        <w:t xml:space="preserve">mental wellness support, flexible schedules and travel discounts. </w:t>
      </w:r>
      <w:r w:rsidR="00B47287" w:rsidRPr="003970A2">
        <w:rPr>
          <w:rFonts w:ascii="Arial" w:hAnsi="Arial" w:cs="Arial"/>
          <w:sz w:val="22"/>
          <w:szCs w:val="22"/>
        </w:rPr>
        <w:t>The synergy effect of the interplay of these factors is that it</w:t>
      </w:r>
      <w:r w:rsidR="00C31AFB" w:rsidRPr="003970A2">
        <w:rPr>
          <w:rFonts w:ascii="Arial" w:hAnsi="Arial" w:cs="Arial"/>
          <w:sz w:val="22"/>
          <w:szCs w:val="22"/>
        </w:rPr>
        <w:t xml:space="preserve"> helps boost workers’ morale, workplace productivity and h</w:t>
      </w:r>
      <w:r w:rsidR="00453CBB" w:rsidRPr="003970A2">
        <w:rPr>
          <w:rFonts w:ascii="Arial" w:hAnsi="Arial" w:cs="Arial"/>
          <w:sz w:val="22"/>
          <w:szCs w:val="22"/>
        </w:rPr>
        <w:t>ence organisational performance, both financial and non-financial.</w:t>
      </w:r>
      <w:r w:rsidR="00AE23D4" w:rsidRPr="003970A2">
        <w:rPr>
          <w:rFonts w:ascii="Arial" w:hAnsi="Arial" w:cs="Arial"/>
          <w:sz w:val="22"/>
          <w:szCs w:val="22"/>
        </w:rPr>
        <w:t xml:space="preserve"> Team members currently stay at about 10 million.</w:t>
      </w:r>
    </w:p>
    <w:p w:rsidR="00F4351F" w:rsidRPr="003970A2" w:rsidRDefault="00F4351F" w:rsidP="00F051E1">
      <w:pPr>
        <w:pStyle w:val="NormalWeb"/>
        <w:tabs>
          <w:tab w:val="left" w:pos="5857"/>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 xml:space="preserve">Customer satisfaction is another leading workplace culture at Hilton. </w:t>
      </w:r>
      <w:r w:rsidR="00134E0F" w:rsidRPr="003970A2">
        <w:rPr>
          <w:rFonts w:ascii="Arial" w:hAnsi="Arial" w:cs="Arial"/>
          <w:color w:val="1F2024"/>
          <w:sz w:val="22"/>
          <w:szCs w:val="22"/>
          <w:shd w:val="clear" w:color="auto" w:fill="FFFFFF"/>
        </w:rPr>
        <w:t xml:space="preserve">The level of customer satisfaction is assessed by the way the services provided by service providers meet the expectations of the guests (Holmes, </w:t>
      </w:r>
      <w:proofErr w:type="spellStart"/>
      <w:r w:rsidR="00134E0F" w:rsidRPr="003970A2">
        <w:rPr>
          <w:rFonts w:ascii="Arial" w:hAnsi="Arial" w:cs="Arial"/>
          <w:color w:val="1F2024"/>
          <w:sz w:val="22"/>
          <w:szCs w:val="22"/>
          <w:shd w:val="clear" w:color="auto" w:fill="FFFFFF"/>
        </w:rPr>
        <w:t>Ovenden</w:t>
      </w:r>
      <w:proofErr w:type="spellEnd"/>
      <w:r w:rsidR="00134E0F" w:rsidRPr="003970A2">
        <w:rPr>
          <w:rFonts w:ascii="Arial" w:hAnsi="Arial" w:cs="Arial"/>
          <w:color w:val="1F2024"/>
          <w:sz w:val="22"/>
          <w:szCs w:val="22"/>
          <w:shd w:val="clear" w:color="auto" w:fill="FFFFFF"/>
        </w:rPr>
        <w:t xml:space="preserve"> &amp; Wilson, 2008, p. 49).</w:t>
      </w:r>
      <w:r w:rsidR="00A7043D" w:rsidRPr="003970A2">
        <w:rPr>
          <w:rFonts w:ascii="Arial" w:hAnsi="Arial" w:cs="Arial"/>
          <w:sz w:val="22"/>
          <w:szCs w:val="22"/>
        </w:rPr>
        <w:t xml:space="preserve">With its “travel plan option”, Hilton is focused on providing visitors with vibrant, comfortable and memory-lasting history when they visit their facilities when abroad. </w:t>
      </w:r>
      <w:r w:rsidR="0064595E" w:rsidRPr="003970A2">
        <w:rPr>
          <w:rFonts w:ascii="Arial" w:hAnsi="Arial" w:cs="Arial"/>
          <w:sz w:val="22"/>
          <w:szCs w:val="22"/>
        </w:rPr>
        <w:t>Hilton is ever known for using technology to open doors, close sales and win the hearts of their customers</w:t>
      </w:r>
      <w:r w:rsidR="00A16AB2" w:rsidRPr="003970A2">
        <w:rPr>
          <w:rFonts w:ascii="Arial" w:hAnsi="Arial" w:cs="Arial"/>
          <w:sz w:val="22"/>
          <w:szCs w:val="22"/>
        </w:rPr>
        <w:t xml:space="preserve"> (via use of appropriate application)</w:t>
      </w:r>
      <w:r w:rsidR="0064595E" w:rsidRPr="003970A2">
        <w:rPr>
          <w:rFonts w:ascii="Arial" w:hAnsi="Arial" w:cs="Arial"/>
          <w:sz w:val="22"/>
          <w:szCs w:val="22"/>
        </w:rPr>
        <w:t xml:space="preserve">. </w:t>
      </w:r>
      <w:r w:rsidR="00C86E47" w:rsidRPr="003970A2">
        <w:rPr>
          <w:rFonts w:ascii="Arial" w:hAnsi="Arial" w:cs="Arial"/>
          <w:sz w:val="22"/>
          <w:szCs w:val="22"/>
        </w:rPr>
        <w:t>With availability of all-inclusive escapes</w:t>
      </w:r>
      <w:r w:rsidR="00243682">
        <w:rPr>
          <w:rFonts w:ascii="Arial" w:hAnsi="Arial" w:cs="Arial"/>
          <w:sz w:val="22"/>
          <w:szCs w:val="22"/>
        </w:rPr>
        <w:t xml:space="preserve"> </w:t>
      </w:r>
      <w:r w:rsidR="00C86E47" w:rsidRPr="003970A2">
        <w:rPr>
          <w:rFonts w:ascii="Arial" w:hAnsi="Arial" w:cs="Arial"/>
          <w:sz w:val="22"/>
          <w:szCs w:val="22"/>
        </w:rPr>
        <w:t>(meal, amenities, activities and nightlife), pet-friendly stay, and resort gateways, Hilton is more than a home away from home.</w:t>
      </w:r>
      <w:r w:rsidR="00134E0F" w:rsidRPr="003970A2">
        <w:rPr>
          <w:rFonts w:ascii="Arial" w:hAnsi="Arial" w:cs="Arial"/>
          <w:sz w:val="22"/>
          <w:szCs w:val="22"/>
        </w:rPr>
        <w:t xml:space="preserve"> Once a guest becomes hono</w:t>
      </w:r>
      <w:r w:rsidR="00243682">
        <w:rPr>
          <w:rFonts w:ascii="Arial" w:hAnsi="Arial" w:cs="Arial"/>
          <w:sz w:val="22"/>
          <w:szCs w:val="22"/>
        </w:rPr>
        <w:t>u</w:t>
      </w:r>
      <w:r w:rsidR="00134E0F" w:rsidRPr="003970A2">
        <w:rPr>
          <w:rFonts w:ascii="Arial" w:hAnsi="Arial" w:cs="Arial"/>
          <w:sz w:val="22"/>
          <w:szCs w:val="22"/>
        </w:rPr>
        <w:t xml:space="preserve">r member, he/she stands to enjoy contactless arrival, </w:t>
      </w:r>
      <w:r w:rsidR="00A7043D" w:rsidRPr="003970A2">
        <w:rPr>
          <w:rFonts w:ascii="Arial" w:hAnsi="Arial" w:cs="Arial"/>
          <w:sz w:val="22"/>
          <w:szCs w:val="22"/>
        </w:rPr>
        <w:t>It should be noted that policy efforts aimed at satisfying customers contribute immensely to good image of Hilton (non-financial benefit), and with more patronage, revenue goes up and hence profit (financial).</w:t>
      </w:r>
    </w:p>
    <w:p w:rsidR="008A071D" w:rsidRPr="003970A2" w:rsidRDefault="008A071D" w:rsidP="00F051E1">
      <w:pPr>
        <w:pStyle w:val="NormalWeb"/>
        <w:tabs>
          <w:tab w:val="left" w:pos="5857"/>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Community impact is also a key driving force for Hilton’</w:t>
      </w:r>
      <w:r w:rsidR="00210790" w:rsidRPr="003970A2">
        <w:rPr>
          <w:rFonts w:ascii="Arial" w:hAnsi="Arial" w:cs="Arial"/>
          <w:sz w:val="22"/>
          <w:szCs w:val="22"/>
        </w:rPr>
        <w:t>s worldwide recognition, and it features unde</w:t>
      </w:r>
      <w:r w:rsidR="00E640F9" w:rsidRPr="003970A2">
        <w:rPr>
          <w:rFonts w:ascii="Arial" w:hAnsi="Arial" w:cs="Arial"/>
          <w:sz w:val="22"/>
          <w:szCs w:val="22"/>
        </w:rPr>
        <w:t>r its culture of leadership. Hilton’s</w:t>
      </w:r>
      <w:r w:rsidR="00210790" w:rsidRPr="003970A2">
        <w:rPr>
          <w:rFonts w:ascii="Arial" w:hAnsi="Arial" w:cs="Arial"/>
          <w:sz w:val="22"/>
          <w:szCs w:val="22"/>
        </w:rPr>
        <w:t xml:space="preserve"> leadership culture explains its dominance in hospitality industry as well as its impact on the </w:t>
      </w:r>
      <w:r w:rsidR="00E640F9" w:rsidRPr="003970A2">
        <w:rPr>
          <w:rFonts w:ascii="Arial" w:hAnsi="Arial" w:cs="Arial"/>
          <w:sz w:val="22"/>
          <w:szCs w:val="22"/>
        </w:rPr>
        <w:t xml:space="preserve">physical neighbouring </w:t>
      </w:r>
      <w:r w:rsidR="00210790" w:rsidRPr="003970A2">
        <w:rPr>
          <w:rFonts w:ascii="Arial" w:hAnsi="Arial" w:cs="Arial"/>
          <w:sz w:val="22"/>
          <w:szCs w:val="22"/>
        </w:rPr>
        <w:t xml:space="preserve">environment in which it operates. </w:t>
      </w:r>
      <w:r w:rsidR="00534AF1" w:rsidRPr="003970A2">
        <w:rPr>
          <w:rFonts w:ascii="Arial" w:hAnsi="Arial" w:cs="Arial"/>
          <w:sz w:val="22"/>
          <w:szCs w:val="22"/>
        </w:rPr>
        <w:t>Hilton’s presence in 122 countries is due to its positive impact on, and sensitivity to the community in which it operates</w:t>
      </w:r>
    </w:p>
    <w:p w:rsidR="00056939" w:rsidRPr="003970A2" w:rsidRDefault="00056939" w:rsidP="00F051E1">
      <w:pPr>
        <w:pStyle w:val="NormalWeb"/>
        <w:tabs>
          <w:tab w:val="left" w:pos="5857"/>
        </w:tabs>
        <w:spacing w:before="0" w:beforeAutospacing="0" w:after="0" w:afterAutospacing="0" w:line="360" w:lineRule="auto"/>
        <w:jc w:val="both"/>
        <w:rPr>
          <w:rFonts w:ascii="Arial" w:hAnsi="Arial" w:cs="Arial"/>
          <w:sz w:val="22"/>
          <w:szCs w:val="22"/>
        </w:rPr>
      </w:pPr>
    </w:p>
    <w:p w:rsidR="0098542C" w:rsidRPr="003970A2" w:rsidRDefault="0098542C" w:rsidP="00F051E1">
      <w:pPr>
        <w:pStyle w:val="NormalWeb"/>
        <w:tabs>
          <w:tab w:val="left" w:pos="5857"/>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t>Ethical Dilemma</w:t>
      </w:r>
    </w:p>
    <w:p w:rsidR="00A92AF9" w:rsidRPr="003970A2" w:rsidRDefault="00A92AF9" w:rsidP="00F051E1">
      <w:pPr>
        <w:pStyle w:val="NormalWeb"/>
        <w:tabs>
          <w:tab w:val="left" w:pos="5857"/>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Ethical decision making by the any organisation explains the extent to which the organisation operates based on extant laws of the land, and work.</w:t>
      </w:r>
      <w:r w:rsidR="001831B5" w:rsidRPr="003970A2">
        <w:rPr>
          <w:rFonts w:ascii="Arial" w:hAnsi="Arial" w:cs="Arial"/>
          <w:sz w:val="22"/>
          <w:szCs w:val="22"/>
        </w:rPr>
        <w:t xml:space="preserve"> Hilton is considered to be one of the most ethics-compliant companies in the world, taki</w:t>
      </w:r>
      <w:r w:rsidR="006C6980" w:rsidRPr="003970A2">
        <w:rPr>
          <w:rFonts w:ascii="Arial" w:hAnsi="Arial" w:cs="Arial"/>
          <w:sz w:val="22"/>
          <w:szCs w:val="22"/>
        </w:rPr>
        <w:t xml:space="preserve">ng serious issues of community </w:t>
      </w:r>
      <w:r w:rsidR="001831B5" w:rsidRPr="003970A2">
        <w:rPr>
          <w:rFonts w:ascii="Arial" w:hAnsi="Arial" w:cs="Arial"/>
          <w:sz w:val="22"/>
          <w:szCs w:val="22"/>
        </w:rPr>
        <w:t xml:space="preserve">safeguarding, guaranteeing employee’s rights, </w:t>
      </w:r>
      <w:r w:rsidR="00F12330" w:rsidRPr="003970A2">
        <w:rPr>
          <w:rFonts w:ascii="Arial" w:hAnsi="Arial" w:cs="Arial"/>
          <w:sz w:val="22"/>
          <w:szCs w:val="22"/>
        </w:rPr>
        <w:t xml:space="preserve">respecting customers’ choice and rights, </w:t>
      </w:r>
      <w:r w:rsidR="001831B5" w:rsidRPr="003970A2">
        <w:rPr>
          <w:rFonts w:ascii="Arial" w:hAnsi="Arial" w:cs="Arial"/>
          <w:sz w:val="22"/>
          <w:szCs w:val="22"/>
        </w:rPr>
        <w:t>and</w:t>
      </w:r>
      <w:r w:rsidR="00F12330" w:rsidRPr="003970A2">
        <w:rPr>
          <w:rFonts w:ascii="Arial" w:hAnsi="Arial" w:cs="Arial"/>
          <w:sz w:val="22"/>
          <w:szCs w:val="22"/>
        </w:rPr>
        <w:t xml:space="preserve"> ensuring</w:t>
      </w:r>
      <w:r w:rsidR="001831B5" w:rsidRPr="003970A2">
        <w:rPr>
          <w:rFonts w:ascii="Arial" w:hAnsi="Arial" w:cs="Arial"/>
          <w:sz w:val="22"/>
          <w:szCs w:val="22"/>
        </w:rPr>
        <w:t xml:space="preserve"> data privacy protection</w:t>
      </w:r>
      <w:r w:rsidR="00F12330" w:rsidRPr="003970A2">
        <w:rPr>
          <w:rFonts w:ascii="Arial" w:hAnsi="Arial" w:cs="Arial"/>
          <w:sz w:val="22"/>
          <w:szCs w:val="22"/>
        </w:rPr>
        <w:t>.</w:t>
      </w:r>
      <w:r w:rsidR="00672548" w:rsidRPr="003970A2">
        <w:rPr>
          <w:rFonts w:ascii="Arial" w:hAnsi="Arial" w:cs="Arial"/>
          <w:sz w:val="22"/>
          <w:szCs w:val="22"/>
        </w:rPr>
        <w:t xml:space="preserve"> Ethical dilemma </w:t>
      </w:r>
      <w:r w:rsidR="00217896" w:rsidRPr="003970A2">
        <w:rPr>
          <w:rFonts w:ascii="Arial" w:hAnsi="Arial" w:cs="Arial"/>
          <w:sz w:val="22"/>
          <w:szCs w:val="22"/>
        </w:rPr>
        <w:t>is a situation in which an organisation has to choose between two or more options, none of which solves the problem in a consistent manner</w:t>
      </w:r>
      <w:r w:rsidR="005C0BAF" w:rsidRPr="003970A2">
        <w:rPr>
          <w:rFonts w:ascii="Arial" w:hAnsi="Arial" w:cs="Arial"/>
          <w:sz w:val="22"/>
          <w:szCs w:val="22"/>
        </w:rPr>
        <w:t>,</w:t>
      </w:r>
      <w:r w:rsidR="00217896" w:rsidRPr="003970A2">
        <w:rPr>
          <w:rFonts w:ascii="Arial" w:hAnsi="Arial" w:cs="Arial"/>
          <w:sz w:val="22"/>
          <w:szCs w:val="22"/>
        </w:rPr>
        <w:t xml:space="preserve"> and according to </w:t>
      </w:r>
      <w:r w:rsidR="00521B9A" w:rsidRPr="003970A2">
        <w:rPr>
          <w:rFonts w:ascii="Arial" w:hAnsi="Arial" w:cs="Arial"/>
          <w:sz w:val="22"/>
          <w:szCs w:val="22"/>
        </w:rPr>
        <w:t xml:space="preserve">accepted ethical </w:t>
      </w:r>
      <w:r w:rsidR="00217896" w:rsidRPr="003970A2">
        <w:rPr>
          <w:rFonts w:ascii="Arial" w:hAnsi="Arial" w:cs="Arial"/>
          <w:sz w:val="22"/>
          <w:szCs w:val="22"/>
        </w:rPr>
        <w:t>rules.</w:t>
      </w:r>
    </w:p>
    <w:p w:rsidR="00366E07" w:rsidRPr="003970A2" w:rsidRDefault="00366E07" w:rsidP="00F051E1">
      <w:pPr>
        <w:pStyle w:val="NormalWeb"/>
        <w:tabs>
          <w:tab w:val="left" w:pos="5857"/>
        </w:tabs>
        <w:spacing w:before="0" w:beforeAutospacing="0" w:after="0" w:afterAutospacing="0" w:line="360" w:lineRule="auto"/>
        <w:jc w:val="both"/>
        <w:rPr>
          <w:rFonts w:ascii="Arial" w:hAnsi="Arial" w:cs="Arial"/>
          <w:b/>
          <w:sz w:val="22"/>
          <w:szCs w:val="22"/>
        </w:rPr>
      </w:pPr>
    </w:p>
    <w:p w:rsidR="005C0BAF" w:rsidRPr="003970A2" w:rsidRDefault="00C91A0A" w:rsidP="00F051E1">
      <w:pPr>
        <w:pStyle w:val="NormalWeb"/>
        <w:tabs>
          <w:tab w:val="left" w:pos="5276"/>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t xml:space="preserve">Two </w:t>
      </w:r>
      <w:r w:rsidR="00366E07" w:rsidRPr="003970A2">
        <w:rPr>
          <w:rFonts w:ascii="Arial" w:hAnsi="Arial" w:cs="Arial"/>
          <w:b/>
          <w:sz w:val="22"/>
          <w:szCs w:val="22"/>
        </w:rPr>
        <w:t>Examples of Ethical Dilemma at Hilton</w:t>
      </w:r>
    </w:p>
    <w:p w:rsidR="005C0BAF" w:rsidRPr="003970A2" w:rsidRDefault="005C0BAF" w:rsidP="00F051E1">
      <w:pPr>
        <w:pStyle w:val="NormalWeb"/>
        <w:tabs>
          <w:tab w:val="left" w:pos="5276"/>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t>Ethical dilemma in rewarding employees</w:t>
      </w:r>
    </w:p>
    <w:p w:rsidR="00C91A0A" w:rsidRPr="003970A2" w:rsidRDefault="00C5634E" w:rsidP="00F051E1">
      <w:pPr>
        <w:pStyle w:val="NormalWeb"/>
        <w:tabs>
          <w:tab w:val="left" w:pos="5276"/>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 xml:space="preserve">When it comes to administering rewards at Hilton, subjective judgement sometimes comes into play by the managers administering the rewards system. </w:t>
      </w:r>
      <w:r w:rsidR="00C35618" w:rsidRPr="003970A2">
        <w:rPr>
          <w:rFonts w:ascii="Arial" w:hAnsi="Arial" w:cs="Arial"/>
          <w:sz w:val="22"/>
          <w:szCs w:val="22"/>
        </w:rPr>
        <w:t xml:space="preserve">In rewarding employees, management </w:t>
      </w:r>
      <w:r w:rsidR="00C35618" w:rsidRPr="003970A2">
        <w:rPr>
          <w:rFonts w:ascii="Arial" w:hAnsi="Arial" w:cs="Arial"/>
          <w:sz w:val="22"/>
          <w:szCs w:val="22"/>
        </w:rPr>
        <w:lastRenderedPageBreak/>
        <w:t>at Hilton has to set criteria and it is ethically expected that the criteria be performance-based. However, there are times good inter-personal relationship between managers and employees pays a greater role than employee performance.</w:t>
      </w:r>
      <w:r w:rsidR="00B375DB" w:rsidRPr="003970A2">
        <w:rPr>
          <w:rFonts w:ascii="Arial" w:hAnsi="Arial" w:cs="Arial"/>
          <w:sz w:val="22"/>
          <w:szCs w:val="22"/>
        </w:rPr>
        <w:t xml:space="preserve"> In this situation, the managers ignore ethical approach and adopt subjective judgement. </w:t>
      </w:r>
    </w:p>
    <w:p w:rsidR="0019225A" w:rsidRPr="003970A2" w:rsidRDefault="00B375DB" w:rsidP="00F051E1">
      <w:pPr>
        <w:pStyle w:val="NormalWeb"/>
        <w:tabs>
          <w:tab w:val="left" w:pos="5276"/>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t xml:space="preserve">Ethical dilemma in </w:t>
      </w:r>
      <w:r w:rsidR="00C162DB" w:rsidRPr="003970A2">
        <w:rPr>
          <w:rFonts w:ascii="Arial" w:hAnsi="Arial" w:cs="Arial"/>
          <w:b/>
          <w:sz w:val="22"/>
          <w:szCs w:val="22"/>
        </w:rPr>
        <w:t>Covid-19 restrictive measures</w:t>
      </w:r>
    </w:p>
    <w:p w:rsidR="0019225A" w:rsidRPr="003970A2" w:rsidRDefault="0019225A" w:rsidP="00F051E1">
      <w:pPr>
        <w:pStyle w:val="NormalWeb"/>
        <w:tabs>
          <w:tab w:val="left" w:pos="5276"/>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The situation generated by Covid-19 pandemic also caused ethical issue</w:t>
      </w:r>
      <w:r w:rsidR="00733D7A" w:rsidRPr="003970A2">
        <w:rPr>
          <w:rFonts w:ascii="Arial" w:hAnsi="Arial" w:cs="Arial"/>
          <w:sz w:val="22"/>
          <w:szCs w:val="22"/>
        </w:rPr>
        <w:t>. Rights of everyone were tampered with at the peak of the pandemic but for Hilton, benefits of employees were hurt and rights of guests were restricted.</w:t>
      </w:r>
      <w:r w:rsidR="00457281">
        <w:rPr>
          <w:rFonts w:ascii="Arial" w:hAnsi="Arial" w:cs="Arial"/>
          <w:sz w:val="22"/>
          <w:szCs w:val="22"/>
        </w:rPr>
        <w:t xml:space="preserve"> </w:t>
      </w:r>
      <w:r w:rsidR="00C2199E" w:rsidRPr="003970A2">
        <w:rPr>
          <w:rFonts w:ascii="Arial" w:hAnsi="Arial" w:cs="Arial"/>
          <w:sz w:val="22"/>
          <w:szCs w:val="22"/>
        </w:rPr>
        <w:t>At a time, guests who desired to use Hilton rooms were not allowed at certain hours covered, and when allowed, had to use them with strict adherence to certain rules such as face-masking and so on.</w:t>
      </w:r>
      <w:r w:rsidR="00457281">
        <w:rPr>
          <w:rFonts w:ascii="Arial" w:hAnsi="Arial" w:cs="Arial"/>
          <w:sz w:val="22"/>
          <w:szCs w:val="22"/>
        </w:rPr>
        <w:t xml:space="preserve"> </w:t>
      </w:r>
      <w:r w:rsidR="00544573" w:rsidRPr="003970A2">
        <w:rPr>
          <w:rFonts w:ascii="Arial" w:hAnsi="Arial" w:cs="Arial"/>
          <w:sz w:val="22"/>
          <w:szCs w:val="22"/>
        </w:rPr>
        <w:t>Everyone has got to act because doing so based on</w:t>
      </w:r>
      <w:r w:rsidR="00586355" w:rsidRPr="003970A2">
        <w:rPr>
          <w:rFonts w:ascii="Arial" w:hAnsi="Arial" w:cs="Arial"/>
          <w:sz w:val="22"/>
          <w:szCs w:val="22"/>
        </w:rPr>
        <w:t xml:space="preserve"> laid down guidelines is necessary to protect both employees and business (</w:t>
      </w:r>
      <w:r w:rsidR="00246E69" w:rsidRPr="003970A2">
        <w:rPr>
          <w:rFonts w:ascii="Arial" w:hAnsi="Arial" w:cs="Arial"/>
          <w:sz w:val="22"/>
          <w:szCs w:val="22"/>
        </w:rPr>
        <w:t>WHO</w:t>
      </w:r>
      <w:r w:rsidR="00FB3794" w:rsidRPr="003970A2">
        <w:rPr>
          <w:rFonts w:ascii="Arial" w:hAnsi="Arial" w:cs="Arial"/>
          <w:sz w:val="22"/>
          <w:szCs w:val="22"/>
        </w:rPr>
        <w:t>, 2020).</w:t>
      </w:r>
    </w:p>
    <w:p w:rsidR="000C3169" w:rsidRPr="003970A2" w:rsidRDefault="000C3169" w:rsidP="00F051E1">
      <w:pPr>
        <w:pStyle w:val="NormalWeb"/>
        <w:tabs>
          <w:tab w:val="left" w:pos="5276"/>
        </w:tabs>
        <w:spacing w:before="0" w:beforeAutospacing="0" w:after="0" w:afterAutospacing="0" w:line="360" w:lineRule="auto"/>
        <w:jc w:val="both"/>
        <w:rPr>
          <w:rFonts w:ascii="Arial" w:hAnsi="Arial" w:cs="Arial"/>
          <w:b/>
          <w:sz w:val="22"/>
          <w:szCs w:val="22"/>
        </w:rPr>
      </w:pPr>
      <w:r w:rsidRPr="003970A2">
        <w:rPr>
          <w:rFonts w:ascii="Arial" w:hAnsi="Arial" w:cs="Arial"/>
          <w:b/>
          <w:sz w:val="22"/>
          <w:szCs w:val="22"/>
        </w:rPr>
        <w:t>Resolving the ethical rows and justifying the measures</w:t>
      </w:r>
    </w:p>
    <w:p w:rsidR="000C3169" w:rsidRPr="003970A2" w:rsidRDefault="00CA4BDC" w:rsidP="00F051E1">
      <w:pPr>
        <w:pStyle w:val="NormalWeb"/>
        <w:tabs>
          <w:tab w:val="left" w:pos="5276"/>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Resolving the ethical dilemma in rewarding employees can best be addressed by ensuring that managers who defy the rules for promoting and rewarding employees are punished appropriately. It is also important to ensure that employees who feel disadvantaged by ethical errors of managers are at liberty to make complaints</w:t>
      </w:r>
      <w:r w:rsidR="005733E2" w:rsidRPr="003970A2">
        <w:rPr>
          <w:rFonts w:ascii="Arial" w:hAnsi="Arial" w:cs="Arial"/>
          <w:sz w:val="22"/>
          <w:szCs w:val="22"/>
        </w:rPr>
        <w:t>.</w:t>
      </w:r>
    </w:p>
    <w:p w:rsidR="005733E2" w:rsidRPr="003970A2" w:rsidRDefault="005733E2" w:rsidP="00F051E1">
      <w:pPr>
        <w:pStyle w:val="NormalWeb"/>
        <w:tabs>
          <w:tab w:val="left" w:pos="5276"/>
        </w:tabs>
        <w:spacing w:before="0" w:beforeAutospacing="0" w:after="0" w:afterAutospacing="0" w:line="360" w:lineRule="auto"/>
        <w:jc w:val="both"/>
        <w:rPr>
          <w:rFonts w:ascii="Arial" w:hAnsi="Arial" w:cs="Arial"/>
          <w:sz w:val="22"/>
          <w:szCs w:val="22"/>
        </w:rPr>
      </w:pPr>
      <w:r w:rsidRPr="003970A2">
        <w:rPr>
          <w:rFonts w:ascii="Arial" w:hAnsi="Arial" w:cs="Arial"/>
          <w:sz w:val="22"/>
          <w:szCs w:val="22"/>
        </w:rPr>
        <w:t xml:space="preserve">On the dilemma due to Covid-19, the use of communication tools is a key. </w:t>
      </w:r>
      <w:r w:rsidR="00632C84" w:rsidRPr="003970A2">
        <w:rPr>
          <w:rFonts w:ascii="Arial" w:hAnsi="Arial" w:cs="Arial"/>
          <w:sz w:val="22"/>
          <w:szCs w:val="22"/>
        </w:rPr>
        <w:t xml:space="preserve">Innovative solutions </w:t>
      </w:r>
      <w:r w:rsidR="008074E7" w:rsidRPr="003970A2">
        <w:rPr>
          <w:rFonts w:ascii="Arial" w:hAnsi="Arial" w:cs="Arial"/>
          <w:sz w:val="22"/>
          <w:szCs w:val="22"/>
        </w:rPr>
        <w:t>come into play</w:t>
      </w:r>
      <w:r w:rsidR="00632C84" w:rsidRPr="003970A2">
        <w:rPr>
          <w:rFonts w:ascii="Arial" w:hAnsi="Arial" w:cs="Arial"/>
          <w:sz w:val="22"/>
          <w:szCs w:val="22"/>
        </w:rPr>
        <w:t xml:space="preserve"> following individual lockdown policies (Danish Institute for International Studies, 2020</w:t>
      </w:r>
      <w:r w:rsidR="00CF0E5D" w:rsidRPr="003970A2">
        <w:rPr>
          <w:rFonts w:ascii="Arial" w:hAnsi="Arial" w:cs="Arial"/>
          <w:sz w:val="22"/>
          <w:szCs w:val="22"/>
        </w:rPr>
        <w:t>, p10</w:t>
      </w:r>
      <w:r w:rsidR="00632C84" w:rsidRPr="003970A2">
        <w:rPr>
          <w:rFonts w:ascii="Arial" w:hAnsi="Arial" w:cs="Arial"/>
          <w:sz w:val="22"/>
          <w:szCs w:val="22"/>
        </w:rPr>
        <w:t xml:space="preserve">). </w:t>
      </w:r>
      <w:r w:rsidRPr="003970A2">
        <w:rPr>
          <w:rFonts w:ascii="Arial" w:hAnsi="Arial" w:cs="Arial"/>
          <w:sz w:val="22"/>
          <w:szCs w:val="22"/>
        </w:rPr>
        <w:t xml:space="preserve">Guests and employees need to be constantly </w:t>
      </w:r>
      <w:r w:rsidR="004B5799" w:rsidRPr="003970A2">
        <w:rPr>
          <w:rFonts w:ascii="Arial" w:hAnsi="Arial" w:cs="Arial"/>
          <w:sz w:val="22"/>
          <w:szCs w:val="22"/>
        </w:rPr>
        <w:t xml:space="preserve">communicated and reminded through social media and other online platforms that </w:t>
      </w:r>
      <w:r w:rsidR="00FC59AC" w:rsidRPr="003970A2">
        <w:rPr>
          <w:rFonts w:ascii="Arial" w:hAnsi="Arial" w:cs="Arial"/>
          <w:sz w:val="22"/>
          <w:szCs w:val="22"/>
        </w:rPr>
        <w:t>what restrictions, reduced rights and benefits they experience are temporal and will be made up for when things return normal in post-Covid period. This is the reason why Hilton feels sorry a lot for the inconveniences guests go through, as every organisation attempts to abide by government guidelines on the pandemic.</w:t>
      </w:r>
      <w:r w:rsidR="00322E75" w:rsidRPr="003970A2">
        <w:rPr>
          <w:rFonts w:ascii="Arial" w:hAnsi="Arial" w:cs="Arial"/>
          <w:sz w:val="22"/>
          <w:szCs w:val="22"/>
        </w:rPr>
        <w:t xml:space="preserve"> And no one is certain about what post Covid-19 holds for businesses (Barnes and </w:t>
      </w:r>
      <w:proofErr w:type="spellStart"/>
      <w:r w:rsidR="00322E75" w:rsidRPr="003970A2">
        <w:rPr>
          <w:rFonts w:ascii="Arial" w:hAnsi="Arial" w:cs="Arial"/>
          <w:sz w:val="22"/>
          <w:szCs w:val="22"/>
        </w:rPr>
        <w:t>Bergin</w:t>
      </w:r>
      <w:proofErr w:type="spellEnd"/>
      <w:r w:rsidR="00322E75" w:rsidRPr="003970A2">
        <w:rPr>
          <w:rFonts w:ascii="Arial" w:hAnsi="Arial" w:cs="Arial"/>
          <w:sz w:val="22"/>
          <w:szCs w:val="22"/>
        </w:rPr>
        <w:t xml:space="preserve">, </w:t>
      </w:r>
      <w:r w:rsidR="00107F71">
        <w:rPr>
          <w:rFonts w:ascii="Arial" w:hAnsi="Arial" w:cs="Arial"/>
          <w:sz w:val="22"/>
          <w:szCs w:val="22"/>
        </w:rPr>
        <w:t xml:space="preserve">2020, </w:t>
      </w:r>
      <w:r w:rsidR="00322E75" w:rsidRPr="003970A2">
        <w:rPr>
          <w:rFonts w:ascii="Arial" w:hAnsi="Arial" w:cs="Arial"/>
          <w:sz w:val="22"/>
          <w:szCs w:val="22"/>
        </w:rPr>
        <w:t>p60).</w:t>
      </w:r>
      <w:r w:rsidR="00942C78" w:rsidRPr="003970A2">
        <w:rPr>
          <w:rFonts w:ascii="Arial" w:hAnsi="Arial" w:cs="Arial"/>
          <w:sz w:val="22"/>
          <w:szCs w:val="22"/>
        </w:rPr>
        <w:t xml:space="preserve"> But certain factors determine trajectory of business (</w:t>
      </w:r>
      <w:proofErr w:type="spellStart"/>
      <w:r w:rsidR="00942C78" w:rsidRPr="003970A2">
        <w:rPr>
          <w:rFonts w:ascii="Arial" w:hAnsi="Arial" w:cs="Arial"/>
          <w:color w:val="0E101A"/>
          <w:sz w:val="22"/>
          <w:szCs w:val="22"/>
        </w:rPr>
        <w:t>Aronsson</w:t>
      </w:r>
      <w:proofErr w:type="spellEnd"/>
      <w:r w:rsidR="00942C78" w:rsidRPr="003970A2">
        <w:rPr>
          <w:rFonts w:ascii="Arial" w:hAnsi="Arial" w:cs="Arial"/>
          <w:color w:val="0E101A"/>
          <w:sz w:val="22"/>
          <w:szCs w:val="22"/>
        </w:rPr>
        <w:t>, et al,</w:t>
      </w:r>
      <w:r w:rsidR="00A979B6" w:rsidRPr="003970A2">
        <w:rPr>
          <w:rFonts w:ascii="Arial" w:hAnsi="Arial" w:cs="Arial"/>
          <w:color w:val="0E101A"/>
          <w:sz w:val="22"/>
          <w:szCs w:val="22"/>
        </w:rPr>
        <w:t xml:space="preserve"> </w:t>
      </w:r>
      <w:r w:rsidR="00942C78" w:rsidRPr="003970A2">
        <w:rPr>
          <w:rFonts w:ascii="Arial" w:hAnsi="Arial" w:cs="Arial"/>
          <w:color w:val="0E101A"/>
          <w:sz w:val="22"/>
          <w:szCs w:val="22"/>
        </w:rPr>
        <w:t>2021</w:t>
      </w:r>
      <w:r w:rsidR="00801044">
        <w:rPr>
          <w:rFonts w:ascii="Arial" w:hAnsi="Arial" w:cs="Arial"/>
          <w:color w:val="0E101A"/>
          <w:sz w:val="22"/>
          <w:szCs w:val="22"/>
        </w:rPr>
        <w:t>, p4</w:t>
      </w:r>
      <w:r w:rsidR="00942C78" w:rsidRPr="003970A2">
        <w:rPr>
          <w:rFonts w:ascii="Arial" w:hAnsi="Arial" w:cs="Arial"/>
          <w:color w:val="0E101A"/>
          <w:sz w:val="22"/>
          <w:szCs w:val="22"/>
        </w:rPr>
        <w:t>). For organisations, PESTEL factors and Porter’s Five Forces are relevant factors to be given attention for the benefit of the organisation</w:t>
      </w:r>
    </w:p>
    <w:p w:rsidR="0075769E" w:rsidRPr="003970A2" w:rsidRDefault="0075769E" w:rsidP="00F051E1">
      <w:pPr>
        <w:pStyle w:val="NormalWeb"/>
        <w:tabs>
          <w:tab w:val="left" w:pos="5276"/>
        </w:tabs>
        <w:spacing w:before="0" w:beforeAutospacing="0" w:after="0" w:afterAutospacing="0" w:line="360" w:lineRule="auto"/>
        <w:jc w:val="both"/>
        <w:rPr>
          <w:rFonts w:ascii="Arial" w:hAnsi="Arial" w:cs="Arial"/>
          <w:sz w:val="22"/>
          <w:szCs w:val="22"/>
        </w:rPr>
      </w:pPr>
    </w:p>
    <w:p w:rsidR="00930910" w:rsidRPr="003970A2" w:rsidRDefault="00930910" w:rsidP="00F051E1">
      <w:pPr>
        <w:pStyle w:val="NormalWeb"/>
        <w:tabs>
          <w:tab w:val="left" w:pos="5276"/>
        </w:tabs>
        <w:spacing w:before="0" w:beforeAutospacing="0" w:after="0" w:afterAutospacing="0" w:line="360" w:lineRule="auto"/>
        <w:jc w:val="both"/>
        <w:rPr>
          <w:rFonts w:ascii="Arial" w:hAnsi="Arial" w:cs="Arial"/>
          <w:sz w:val="22"/>
          <w:szCs w:val="22"/>
        </w:rPr>
      </w:pPr>
    </w:p>
    <w:p w:rsidR="00930910" w:rsidRPr="003970A2" w:rsidRDefault="00930910" w:rsidP="00930910">
      <w:pPr>
        <w:autoSpaceDE w:val="0"/>
        <w:autoSpaceDN w:val="0"/>
        <w:adjustRightInd w:val="0"/>
        <w:spacing w:after="0" w:line="360" w:lineRule="auto"/>
        <w:ind w:left="720" w:hanging="720"/>
        <w:jc w:val="both"/>
        <w:rPr>
          <w:rFonts w:ascii="Arial" w:hAnsi="Arial" w:cs="Arial"/>
          <w:b/>
          <w:color w:val="303030"/>
          <w:shd w:val="clear" w:color="auto" w:fill="FFFFFF"/>
        </w:rPr>
      </w:pPr>
      <w:r w:rsidRPr="003970A2">
        <w:rPr>
          <w:rFonts w:ascii="Arial" w:hAnsi="Arial" w:cs="Arial"/>
          <w:b/>
          <w:color w:val="303030"/>
          <w:shd w:val="clear" w:color="auto" w:fill="FFFFFF"/>
        </w:rPr>
        <w:t>References</w:t>
      </w:r>
    </w:p>
    <w:p w:rsidR="002B2DEB" w:rsidRPr="003970A2" w:rsidRDefault="002B2DEB" w:rsidP="002B2DEB">
      <w:pPr>
        <w:autoSpaceDE w:val="0"/>
        <w:autoSpaceDN w:val="0"/>
        <w:adjustRightInd w:val="0"/>
        <w:spacing w:after="0" w:line="360" w:lineRule="auto"/>
        <w:jc w:val="both"/>
        <w:rPr>
          <w:rFonts w:ascii="Arial" w:hAnsi="Arial" w:cs="Arial"/>
        </w:rPr>
      </w:pPr>
      <w:r w:rsidRPr="003970A2">
        <w:rPr>
          <w:rFonts w:ascii="Arial" w:hAnsi="Arial" w:cs="Arial"/>
          <w:color w:val="303030"/>
          <w:shd w:val="clear" w:color="auto" w:fill="FFFFFF"/>
        </w:rPr>
        <w:t xml:space="preserve">Airbnb Statistics. 2022. </w:t>
      </w:r>
      <w:hyperlink r:id="rId9" w:history="1">
        <w:r w:rsidRPr="003970A2">
          <w:rPr>
            <w:rStyle w:val="Hyperlink"/>
            <w:rFonts w:ascii="Arial" w:hAnsi="Arial" w:cs="Arial"/>
          </w:rPr>
          <w:t xml:space="preserve">Airbnb Statistics [2022]: User &amp; Market Growth Data </w:t>
        </w:r>
        <w:r w:rsidRPr="00610D67">
          <w:rPr>
            <w:rStyle w:val="Hyperlink"/>
            <w:rFonts w:ascii="Arial" w:hAnsi="Arial" w:cs="Arial"/>
            <w:i/>
          </w:rPr>
          <w:t>(ipropertymanagement.com)</w:t>
        </w:r>
      </w:hyperlink>
    </w:p>
    <w:p w:rsidR="002B2DEB" w:rsidRPr="003970A2" w:rsidRDefault="002B2DEB" w:rsidP="00930910">
      <w:pPr>
        <w:autoSpaceDE w:val="0"/>
        <w:autoSpaceDN w:val="0"/>
        <w:adjustRightInd w:val="0"/>
        <w:spacing w:after="0" w:line="360" w:lineRule="auto"/>
        <w:ind w:left="720" w:hanging="720"/>
        <w:jc w:val="both"/>
        <w:rPr>
          <w:rStyle w:val="Hyperlink"/>
          <w:rFonts w:ascii="Arial" w:hAnsi="Arial" w:cs="Arial"/>
          <w:color w:val="auto"/>
        </w:rPr>
      </w:pPr>
      <w:proofErr w:type="spellStart"/>
      <w:r w:rsidRPr="003970A2">
        <w:rPr>
          <w:rFonts w:ascii="Arial" w:hAnsi="Arial" w:cs="Arial"/>
          <w:color w:val="222222"/>
          <w:shd w:val="clear" w:color="auto" w:fill="FFFFFF"/>
        </w:rPr>
        <w:t>Aronsson</w:t>
      </w:r>
      <w:proofErr w:type="spellEnd"/>
      <w:r w:rsidRPr="003970A2">
        <w:rPr>
          <w:rFonts w:ascii="Arial" w:hAnsi="Arial" w:cs="Arial"/>
          <w:color w:val="222222"/>
          <w:shd w:val="clear" w:color="auto" w:fill="FFFFFF"/>
        </w:rPr>
        <w:t xml:space="preserve">, F., </w:t>
      </w:r>
      <w:proofErr w:type="spellStart"/>
      <w:r w:rsidRPr="003970A2">
        <w:rPr>
          <w:rFonts w:ascii="Arial" w:hAnsi="Arial" w:cs="Arial"/>
          <w:color w:val="222222"/>
          <w:shd w:val="clear" w:color="auto" w:fill="FFFFFF"/>
        </w:rPr>
        <w:t>Huusko</w:t>
      </w:r>
      <w:proofErr w:type="spellEnd"/>
      <w:r w:rsidRPr="003970A2">
        <w:rPr>
          <w:rFonts w:ascii="Arial" w:hAnsi="Arial" w:cs="Arial"/>
          <w:color w:val="222222"/>
          <w:shd w:val="clear" w:color="auto" w:fill="FFFFFF"/>
        </w:rPr>
        <w:t xml:space="preserve">, A. and </w:t>
      </w:r>
      <w:proofErr w:type="spellStart"/>
      <w:r w:rsidRPr="003970A2">
        <w:rPr>
          <w:rFonts w:ascii="Arial" w:hAnsi="Arial" w:cs="Arial"/>
          <w:color w:val="222222"/>
          <w:shd w:val="clear" w:color="auto" w:fill="FFFFFF"/>
        </w:rPr>
        <w:t>Wansulin</w:t>
      </w:r>
      <w:proofErr w:type="spellEnd"/>
      <w:r w:rsidRPr="003970A2">
        <w:rPr>
          <w:rFonts w:ascii="Arial" w:hAnsi="Arial" w:cs="Arial"/>
          <w:color w:val="222222"/>
          <w:shd w:val="clear" w:color="auto" w:fill="FFFFFF"/>
        </w:rPr>
        <w:t>, V., 2021. Internal and External Forces of Organizational Change in Project Management: A case study on a collaborative project.</w:t>
      </w:r>
    </w:p>
    <w:p w:rsidR="002B2DEB" w:rsidRPr="003970A2" w:rsidRDefault="002B2DEB" w:rsidP="00930910">
      <w:pPr>
        <w:autoSpaceDE w:val="0"/>
        <w:autoSpaceDN w:val="0"/>
        <w:adjustRightInd w:val="0"/>
        <w:spacing w:after="0" w:line="360" w:lineRule="auto"/>
        <w:ind w:left="720" w:hanging="720"/>
        <w:jc w:val="both"/>
        <w:rPr>
          <w:rFonts w:ascii="Arial" w:hAnsi="Arial" w:cs="Arial"/>
        </w:rPr>
      </w:pPr>
      <w:proofErr w:type="spellStart"/>
      <w:r w:rsidRPr="003970A2">
        <w:rPr>
          <w:rFonts w:ascii="Arial" w:eastAsia="Times New Roman" w:hAnsi="Arial" w:cs="Arial"/>
        </w:rPr>
        <w:lastRenderedPageBreak/>
        <w:t>Brannen</w:t>
      </w:r>
      <w:proofErr w:type="spellEnd"/>
      <w:r w:rsidRPr="003970A2">
        <w:rPr>
          <w:rFonts w:ascii="Arial" w:eastAsia="Times New Roman" w:hAnsi="Arial" w:cs="Arial"/>
        </w:rPr>
        <w:t>, S., Ahmed, H., &amp; Newton, H. 2020.</w:t>
      </w:r>
      <w:r w:rsidRPr="00E34F2D">
        <w:rPr>
          <w:rFonts w:ascii="Arial" w:eastAsia="Times New Roman" w:hAnsi="Arial" w:cs="Arial"/>
          <w:iCs/>
        </w:rPr>
        <w:t>Covid-19</w:t>
      </w:r>
      <w:r w:rsidRPr="003970A2">
        <w:rPr>
          <w:rFonts w:ascii="Arial" w:eastAsia="Times New Roman" w:hAnsi="Arial" w:cs="Arial"/>
          <w:i/>
          <w:iCs/>
        </w:rPr>
        <w:t xml:space="preserve"> </w:t>
      </w:r>
      <w:r w:rsidRPr="008917BF">
        <w:rPr>
          <w:rFonts w:ascii="Arial" w:eastAsia="Times New Roman" w:hAnsi="Arial" w:cs="Arial"/>
          <w:iCs/>
        </w:rPr>
        <w:t>Reshapes the Future</w:t>
      </w:r>
      <w:r>
        <w:rPr>
          <w:rFonts w:ascii="Arial" w:eastAsia="Times New Roman" w:hAnsi="Arial" w:cs="Arial"/>
        </w:rPr>
        <w:t xml:space="preserve">. </w:t>
      </w:r>
      <w:r>
        <w:rPr>
          <w:rFonts w:ascii="Arial" w:eastAsia="Times New Roman" w:hAnsi="Arial" w:cs="Arial"/>
          <w:i/>
        </w:rPr>
        <w:t xml:space="preserve">Center </w:t>
      </w:r>
      <w:r w:rsidRPr="008917BF">
        <w:rPr>
          <w:rFonts w:ascii="Arial" w:eastAsia="Times New Roman" w:hAnsi="Arial" w:cs="Arial"/>
          <w:i/>
        </w:rPr>
        <w:t>for Strategic and International Studies (CSIS)</w:t>
      </w:r>
      <w:r w:rsidRPr="003970A2">
        <w:rPr>
          <w:rFonts w:ascii="Arial" w:eastAsia="Times New Roman" w:hAnsi="Arial" w:cs="Arial"/>
        </w:rPr>
        <w:t>.</w:t>
      </w:r>
      <w:r>
        <w:rPr>
          <w:rFonts w:ascii="Arial" w:eastAsia="Times New Roman" w:hAnsi="Arial" w:cs="Arial"/>
        </w:rPr>
        <w:t xml:space="preserve"> </w:t>
      </w:r>
      <w:hyperlink r:id="rId10" w:history="1">
        <w:r w:rsidRPr="003970A2">
          <w:rPr>
            <w:rStyle w:val="Hyperlink"/>
            <w:rFonts w:ascii="Arial" w:eastAsia="Times New Roman" w:hAnsi="Arial" w:cs="Arial"/>
          </w:rPr>
          <w:t>http://www.jstor.org/stable/resrep25198</w:t>
        </w:r>
      </w:hyperlink>
    </w:p>
    <w:p w:rsidR="002B2DEB" w:rsidRPr="003970A2" w:rsidRDefault="002B2DEB" w:rsidP="00930910">
      <w:pPr>
        <w:autoSpaceDE w:val="0"/>
        <w:autoSpaceDN w:val="0"/>
        <w:adjustRightInd w:val="0"/>
        <w:spacing w:after="0" w:line="360" w:lineRule="auto"/>
        <w:ind w:left="720" w:hanging="720"/>
        <w:jc w:val="both"/>
        <w:rPr>
          <w:rFonts w:ascii="Arial" w:hAnsi="Arial" w:cs="Arial"/>
        </w:rPr>
      </w:pPr>
      <w:proofErr w:type="spellStart"/>
      <w:r w:rsidRPr="003970A2">
        <w:rPr>
          <w:rFonts w:ascii="Arial" w:hAnsi="Arial" w:cs="Arial"/>
          <w:color w:val="222222"/>
          <w:shd w:val="clear" w:color="auto" w:fill="FFFFFF"/>
        </w:rPr>
        <w:t>Bruijl</w:t>
      </w:r>
      <w:proofErr w:type="spellEnd"/>
      <w:r w:rsidRPr="003970A2">
        <w:rPr>
          <w:rFonts w:ascii="Arial" w:hAnsi="Arial" w:cs="Arial"/>
          <w:color w:val="222222"/>
          <w:shd w:val="clear" w:color="auto" w:fill="FFFFFF"/>
        </w:rPr>
        <w:t>, G.H.T., 2018. The relevance of Porter's five forces in today's innovative and changing business environment. </w:t>
      </w:r>
      <w:r w:rsidRPr="003970A2">
        <w:rPr>
          <w:rFonts w:ascii="Arial" w:hAnsi="Arial" w:cs="Arial"/>
          <w:i/>
          <w:iCs/>
          <w:color w:val="222222"/>
          <w:shd w:val="clear" w:color="auto" w:fill="FFFFFF"/>
        </w:rPr>
        <w:t xml:space="preserve">Available at </w:t>
      </w:r>
      <w:r w:rsidRPr="008917BF">
        <w:rPr>
          <w:rFonts w:ascii="Arial" w:hAnsi="Arial" w:cs="Arial"/>
          <w:i/>
          <w:iCs/>
          <w:color w:val="222222"/>
          <w:shd w:val="clear" w:color="auto" w:fill="FFFFFF"/>
        </w:rPr>
        <w:t>SSRN 3192207</w:t>
      </w:r>
      <w:r w:rsidRPr="003970A2">
        <w:rPr>
          <w:rFonts w:ascii="Arial" w:hAnsi="Arial" w:cs="Arial"/>
          <w:color w:val="222222"/>
          <w:shd w:val="clear" w:color="auto" w:fill="FFFFFF"/>
        </w:rPr>
        <w:t>.</w:t>
      </w:r>
    </w:p>
    <w:p w:rsidR="002B2DEB" w:rsidRPr="003970A2" w:rsidRDefault="002B2DEB" w:rsidP="00930910">
      <w:pPr>
        <w:autoSpaceDE w:val="0"/>
        <w:autoSpaceDN w:val="0"/>
        <w:adjustRightInd w:val="0"/>
        <w:spacing w:after="0" w:line="360" w:lineRule="auto"/>
        <w:ind w:left="720" w:hanging="720"/>
        <w:jc w:val="both"/>
        <w:rPr>
          <w:rFonts w:ascii="Arial" w:hAnsi="Arial" w:cs="Arial"/>
          <w:lang w:val="en-GB"/>
        </w:rPr>
      </w:pPr>
      <w:proofErr w:type="spellStart"/>
      <w:r w:rsidRPr="003970A2">
        <w:rPr>
          <w:rFonts w:ascii="Arial" w:eastAsia="Times New Roman" w:hAnsi="Arial" w:cs="Arial"/>
        </w:rPr>
        <w:t>Coy</w:t>
      </w:r>
      <w:r>
        <w:rPr>
          <w:rFonts w:ascii="Arial" w:eastAsia="Times New Roman" w:hAnsi="Arial" w:cs="Arial"/>
        </w:rPr>
        <w:t>ne</w:t>
      </w:r>
      <w:proofErr w:type="spellEnd"/>
      <w:r>
        <w:rPr>
          <w:rFonts w:ascii="Arial" w:eastAsia="Times New Roman" w:hAnsi="Arial" w:cs="Arial"/>
        </w:rPr>
        <w:t>, J., &amp; Jennings, P. (Eds.). 2020</w:t>
      </w:r>
      <w:r w:rsidRPr="003970A2">
        <w:rPr>
          <w:rFonts w:ascii="Arial" w:eastAsia="Times New Roman" w:hAnsi="Arial" w:cs="Arial"/>
        </w:rPr>
        <w:t xml:space="preserve">. The world after Covid-19. In </w:t>
      </w:r>
      <w:r w:rsidRPr="008917BF">
        <w:rPr>
          <w:rFonts w:ascii="Arial" w:eastAsia="Times New Roman" w:hAnsi="Arial" w:cs="Arial"/>
          <w:i/>
          <w:iCs/>
        </w:rPr>
        <w:t>After Covid-19: Australia and the world rebuild (Volume 1)</w:t>
      </w:r>
      <w:r w:rsidRPr="008917BF">
        <w:rPr>
          <w:rFonts w:ascii="Arial" w:eastAsia="Times New Roman" w:hAnsi="Arial" w:cs="Arial"/>
          <w:i/>
        </w:rPr>
        <w:t xml:space="preserve"> (pp. 60–126) by Barnes, S &amp; </w:t>
      </w:r>
      <w:proofErr w:type="spellStart"/>
      <w:r w:rsidRPr="008917BF">
        <w:rPr>
          <w:rFonts w:ascii="Arial" w:eastAsia="Times New Roman" w:hAnsi="Arial" w:cs="Arial"/>
          <w:i/>
        </w:rPr>
        <w:t>Bergin</w:t>
      </w:r>
      <w:proofErr w:type="spellEnd"/>
      <w:r w:rsidRPr="008917BF">
        <w:rPr>
          <w:rFonts w:ascii="Arial" w:eastAsia="Times New Roman" w:hAnsi="Arial" w:cs="Arial"/>
          <w:i/>
        </w:rPr>
        <w:t>, A. (2020)</w:t>
      </w:r>
      <w:r w:rsidRPr="003970A2">
        <w:rPr>
          <w:rFonts w:ascii="Arial" w:eastAsia="Times New Roman" w:hAnsi="Arial" w:cs="Arial"/>
        </w:rPr>
        <w:t>.</w:t>
      </w:r>
      <w:r w:rsidRPr="008917BF">
        <w:rPr>
          <w:rFonts w:ascii="Arial" w:eastAsia="Times New Roman" w:hAnsi="Arial" w:cs="Arial"/>
          <w:i/>
        </w:rPr>
        <w:t>Australian Strategic Policy Institute</w:t>
      </w:r>
      <w:r w:rsidRPr="003970A2">
        <w:rPr>
          <w:rFonts w:ascii="Arial" w:eastAsia="Times New Roman" w:hAnsi="Arial" w:cs="Arial"/>
        </w:rPr>
        <w:t xml:space="preserve">. </w:t>
      </w:r>
      <w:hyperlink r:id="rId11" w:history="1">
        <w:r w:rsidRPr="003970A2">
          <w:rPr>
            <w:rStyle w:val="Hyperlink"/>
            <w:rFonts w:ascii="Arial" w:eastAsia="Times New Roman" w:hAnsi="Arial" w:cs="Arial"/>
          </w:rPr>
          <w:t>http://www.jstor.org/stable/resrep25138.6</w:t>
        </w:r>
      </w:hyperlink>
    </w:p>
    <w:p w:rsidR="002B2DEB" w:rsidRPr="003970A2" w:rsidRDefault="002B2DEB" w:rsidP="00930910">
      <w:pPr>
        <w:autoSpaceDE w:val="0"/>
        <w:autoSpaceDN w:val="0"/>
        <w:adjustRightInd w:val="0"/>
        <w:spacing w:after="0" w:line="360" w:lineRule="auto"/>
        <w:ind w:left="720" w:hanging="720"/>
        <w:jc w:val="both"/>
        <w:rPr>
          <w:rFonts w:ascii="Arial" w:hAnsi="Arial" w:cs="Arial"/>
          <w:lang w:val="en-GB"/>
        </w:rPr>
      </w:pPr>
      <w:r w:rsidRPr="003970A2">
        <w:rPr>
          <w:rFonts w:ascii="Arial" w:eastAsia="Times New Roman" w:hAnsi="Arial" w:cs="Arial"/>
        </w:rPr>
        <w:t xml:space="preserve">Danish Institute for International Studies. (2020). </w:t>
      </w:r>
      <w:r>
        <w:rPr>
          <w:rFonts w:ascii="Arial" w:eastAsia="Times New Roman" w:hAnsi="Arial" w:cs="Arial"/>
        </w:rPr>
        <w:t>Covid-19: Impact a</w:t>
      </w:r>
      <w:r w:rsidRPr="003970A2">
        <w:rPr>
          <w:rFonts w:ascii="Arial" w:eastAsia="Times New Roman" w:hAnsi="Arial" w:cs="Arial"/>
        </w:rPr>
        <w:t xml:space="preserve">nd Innovative Responses. </w:t>
      </w:r>
      <w:r w:rsidRPr="008917BF">
        <w:rPr>
          <w:rFonts w:ascii="Arial" w:eastAsia="Times New Roman" w:hAnsi="Arial" w:cs="Arial"/>
        </w:rPr>
        <w:t xml:space="preserve">In </w:t>
      </w:r>
      <w:r w:rsidRPr="008917BF">
        <w:rPr>
          <w:rFonts w:ascii="Arial" w:eastAsia="Times New Roman" w:hAnsi="Arial" w:cs="Arial"/>
          <w:iCs/>
        </w:rPr>
        <w:t>Innovative Responses to Covid-19: Future pathways for ‘</w:t>
      </w:r>
      <w:proofErr w:type="spellStart"/>
      <w:r w:rsidRPr="008917BF">
        <w:rPr>
          <w:rFonts w:ascii="Arial" w:eastAsia="Times New Roman" w:hAnsi="Arial" w:cs="Arial"/>
          <w:iCs/>
        </w:rPr>
        <w:t>techvelopment</w:t>
      </w:r>
      <w:proofErr w:type="spellEnd"/>
      <w:r w:rsidRPr="008917BF">
        <w:rPr>
          <w:rFonts w:ascii="Arial" w:eastAsia="Times New Roman" w:hAnsi="Arial" w:cs="Arial"/>
          <w:iCs/>
        </w:rPr>
        <w:t>’ and innovation</w:t>
      </w:r>
      <w:r w:rsidRPr="008917BF">
        <w:rPr>
          <w:rFonts w:ascii="Arial" w:eastAsia="Times New Roman" w:hAnsi="Arial" w:cs="Arial"/>
        </w:rPr>
        <w:t xml:space="preserve"> </w:t>
      </w:r>
      <w:r w:rsidRPr="003970A2">
        <w:rPr>
          <w:rFonts w:ascii="Arial" w:eastAsia="Times New Roman" w:hAnsi="Arial" w:cs="Arial"/>
        </w:rPr>
        <w:t xml:space="preserve">(pp. 9–28). </w:t>
      </w:r>
      <w:r w:rsidRPr="008917BF">
        <w:rPr>
          <w:rFonts w:ascii="Arial" w:eastAsia="Times New Roman" w:hAnsi="Arial" w:cs="Arial"/>
          <w:i/>
        </w:rPr>
        <w:t>Danish Institute for International Studies</w:t>
      </w:r>
      <w:r w:rsidRPr="003970A2">
        <w:rPr>
          <w:rFonts w:ascii="Arial" w:eastAsia="Times New Roman" w:hAnsi="Arial" w:cs="Arial"/>
        </w:rPr>
        <w:t xml:space="preserve">. </w:t>
      </w:r>
      <w:hyperlink r:id="rId12" w:history="1">
        <w:r w:rsidRPr="003970A2">
          <w:rPr>
            <w:rStyle w:val="Hyperlink"/>
            <w:rFonts w:ascii="Arial" w:eastAsia="Times New Roman" w:hAnsi="Arial" w:cs="Arial"/>
          </w:rPr>
          <w:t>http://www.jstor.org/stable/resrep27518.4</w:t>
        </w:r>
      </w:hyperlink>
    </w:p>
    <w:p w:rsidR="002B2DEB" w:rsidRPr="003970A2" w:rsidRDefault="002B2DEB" w:rsidP="00930910">
      <w:pPr>
        <w:autoSpaceDE w:val="0"/>
        <w:autoSpaceDN w:val="0"/>
        <w:adjustRightInd w:val="0"/>
        <w:spacing w:after="0" w:line="360" w:lineRule="auto"/>
        <w:ind w:left="720" w:hanging="720"/>
        <w:jc w:val="both"/>
        <w:rPr>
          <w:rFonts w:ascii="Arial" w:hAnsi="Arial" w:cs="Arial"/>
          <w:lang w:val="en-GB"/>
        </w:rPr>
      </w:pPr>
      <w:proofErr w:type="spellStart"/>
      <w:r w:rsidRPr="003970A2">
        <w:rPr>
          <w:rFonts w:ascii="Arial" w:hAnsi="Arial" w:cs="Arial"/>
          <w:color w:val="303030"/>
          <w:shd w:val="clear" w:color="auto" w:fill="FFFFFF"/>
        </w:rPr>
        <w:t>Giné-Garriga</w:t>
      </w:r>
      <w:proofErr w:type="spellEnd"/>
      <w:r w:rsidRPr="003970A2">
        <w:rPr>
          <w:rFonts w:ascii="Arial" w:hAnsi="Arial" w:cs="Arial"/>
          <w:color w:val="303030"/>
          <w:shd w:val="clear" w:color="auto" w:fill="FFFFFF"/>
        </w:rPr>
        <w:t xml:space="preserve">, R., </w:t>
      </w:r>
      <w:proofErr w:type="spellStart"/>
      <w:r w:rsidRPr="003970A2">
        <w:rPr>
          <w:rFonts w:ascii="Arial" w:hAnsi="Arial" w:cs="Arial"/>
          <w:color w:val="303030"/>
          <w:shd w:val="clear" w:color="auto" w:fill="FFFFFF"/>
        </w:rPr>
        <w:t>Delepiere</w:t>
      </w:r>
      <w:proofErr w:type="spellEnd"/>
      <w:r w:rsidRPr="003970A2">
        <w:rPr>
          <w:rFonts w:ascii="Arial" w:hAnsi="Arial" w:cs="Arial"/>
          <w:color w:val="303030"/>
          <w:shd w:val="clear" w:color="auto" w:fill="FFFFFF"/>
        </w:rPr>
        <w:t xml:space="preserve">, A., Ward, R., Alvarez-Sala, J., Alvarez-Murillo, I., </w:t>
      </w:r>
      <w:proofErr w:type="spellStart"/>
      <w:r w:rsidRPr="003970A2">
        <w:rPr>
          <w:rFonts w:ascii="Arial" w:hAnsi="Arial" w:cs="Arial"/>
          <w:color w:val="303030"/>
          <w:shd w:val="clear" w:color="auto" w:fill="FFFFFF"/>
        </w:rPr>
        <w:t>Mariezcurrena</w:t>
      </w:r>
      <w:proofErr w:type="spellEnd"/>
      <w:r w:rsidRPr="003970A2">
        <w:rPr>
          <w:rFonts w:ascii="Arial" w:hAnsi="Arial" w:cs="Arial"/>
          <w:color w:val="303030"/>
          <w:shd w:val="clear" w:color="auto" w:fill="FFFFFF"/>
        </w:rPr>
        <w:t xml:space="preserve">, V., Sandberg, H. G., </w:t>
      </w:r>
      <w:proofErr w:type="spellStart"/>
      <w:r w:rsidRPr="003970A2">
        <w:rPr>
          <w:rFonts w:ascii="Arial" w:hAnsi="Arial" w:cs="Arial"/>
          <w:color w:val="303030"/>
          <w:shd w:val="clear" w:color="auto" w:fill="FFFFFF"/>
        </w:rPr>
        <w:t>Saikia</w:t>
      </w:r>
      <w:proofErr w:type="spellEnd"/>
      <w:r w:rsidRPr="003970A2">
        <w:rPr>
          <w:rFonts w:ascii="Arial" w:hAnsi="Arial" w:cs="Arial"/>
          <w:color w:val="303030"/>
          <w:shd w:val="clear" w:color="auto" w:fill="FFFFFF"/>
        </w:rPr>
        <w:t xml:space="preserve">, P., </w:t>
      </w:r>
      <w:proofErr w:type="spellStart"/>
      <w:r w:rsidRPr="003970A2">
        <w:rPr>
          <w:rFonts w:ascii="Arial" w:hAnsi="Arial" w:cs="Arial"/>
          <w:color w:val="303030"/>
          <w:shd w:val="clear" w:color="auto" w:fill="FFFFFF"/>
        </w:rPr>
        <w:t>Avello</w:t>
      </w:r>
      <w:proofErr w:type="spellEnd"/>
      <w:r w:rsidRPr="003970A2">
        <w:rPr>
          <w:rFonts w:ascii="Arial" w:hAnsi="Arial" w:cs="Arial"/>
          <w:color w:val="303030"/>
          <w:shd w:val="clear" w:color="auto" w:fill="FFFFFF"/>
        </w:rPr>
        <w:t xml:space="preserve">, P., </w:t>
      </w:r>
      <w:proofErr w:type="spellStart"/>
      <w:r w:rsidRPr="003970A2">
        <w:rPr>
          <w:rFonts w:ascii="Arial" w:hAnsi="Arial" w:cs="Arial"/>
          <w:color w:val="303030"/>
          <w:shd w:val="clear" w:color="auto" w:fill="FFFFFF"/>
        </w:rPr>
        <w:t>Thakar</w:t>
      </w:r>
      <w:proofErr w:type="spellEnd"/>
      <w:r w:rsidRPr="003970A2">
        <w:rPr>
          <w:rFonts w:ascii="Arial" w:hAnsi="Arial" w:cs="Arial"/>
          <w:color w:val="303030"/>
          <w:shd w:val="clear" w:color="auto" w:fill="FFFFFF"/>
        </w:rPr>
        <w:t xml:space="preserve">, K., Ibrahim, E., </w:t>
      </w:r>
      <w:proofErr w:type="spellStart"/>
      <w:r w:rsidRPr="003970A2">
        <w:rPr>
          <w:rFonts w:ascii="Arial" w:hAnsi="Arial" w:cs="Arial"/>
          <w:color w:val="303030"/>
          <w:shd w:val="clear" w:color="auto" w:fill="FFFFFF"/>
        </w:rPr>
        <w:t>Nouvellon</w:t>
      </w:r>
      <w:proofErr w:type="spellEnd"/>
      <w:r w:rsidRPr="003970A2">
        <w:rPr>
          <w:rFonts w:ascii="Arial" w:hAnsi="Arial" w:cs="Arial"/>
          <w:color w:val="303030"/>
          <w:shd w:val="clear" w:color="auto" w:fill="FFFFFF"/>
        </w:rPr>
        <w:t xml:space="preserve">, A., El </w:t>
      </w:r>
      <w:proofErr w:type="spellStart"/>
      <w:r w:rsidRPr="003970A2">
        <w:rPr>
          <w:rFonts w:ascii="Arial" w:hAnsi="Arial" w:cs="Arial"/>
          <w:color w:val="303030"/>
          <w:shd w:val="clear" w:color="auto" w:fill="FFFFFF"/>
        </w:rPr>
        <w:t>Hattab</w:t>
      </w:r>
      <w:proofErr w:type="spellEnd"/>
      <w:r w:rsidRPr="003970A2">
        <w:rPr>
          <w:rFonts w:ascii="Arial" w:hAnsi="Arial" w:cs="Arial"/>
          <w:color w:val="303030"/>
          <w:shd w:val="clear" w:color="auto" w:fill="FFFFFF"/>
        </w:rPr>
        <w:t>, O., Hutton, G., &amp; Jiménez, A. (2021). COVID-19 water, sanitation, and hygiene response: Review of measures and initiatives adopted by governments, regulators, utilities, and other stakeholders in 84 countries. </w:t>
      </w:r>
      <w:r w:rsidRPr="003970A2">
        <w:rPr>
          <w:rFonts w:ascii="Arial" w:hAnsi="Arial" w:cs="Arial"/>
          <w:i/>
          <w:iCs/>
          <w:color w:val="303030"/>
          <w:shd w:val="clear" w:color="auto" w:fill="FFFFFF"/>
        </w:rPr>
        <w:t>The Science of the total environment</w:t>
      </w:r>
      <w:r w:rsidRPr="003970A2">
        <w:rPr>
          <w:rFonts w:ascii="Arial" w:hAnsi="Arial" w:cs="Arial"/>
          <w:color w:val="303030"/>
          <w:shd w:val="clear" w:color="auto" w:fill="FFFFFF"/>
        </w:rPr>
        <w:t>, </w:t>
      </w:r>
      <w:r w:rsidRPr="003970A2">
        <w:rPr>
          <w:rFonts w:ascii="Arial" w:hAnsi="Arial" w:cs="Arial"/>
          <w:i/>
          <w:iCs/>
          <w:color w:val="303030"/>
          <w:shd w:val="clear" w:color="auto" w:fill="FFFFFF"/>
        </w:rPr>
        <w:t>795</w:t>
      </w:r>
      <w:r w:rsidRPr="003970A2">
        <w:rPr>
          <w:rFonts w:ascii="Arial" w:hAnsi="Arial" w:cs="Arial"/>
          <w:color w:val="303030"/>
          <w:shd w:val="clear" w:color="auto" w:fill="FFFFFF"/>
        </w:rPr>
        <w:t xml:space="preserve">, 148789. </w:t>
      </w:r>
      <w:hyperlink r:id="rId13" w:history="1">
        <w:r w:rsidRPr="003970A2">
          <w:rPr>
            <w:rStyle w:val="Hyperlink"/>
            <w:rFonts w:ascii="Arial" w:hAnsi="Arial" w:cs="Arial"/>
            <w:shd w:val="clear" w:color="auto" w:fill="FFFFFF"/>
          </w:rPr>
          <w:t>https://doi.org/10.1016/j.scitotenv.2021.148789</w:t>
        </w:r>
      </w:hyperlink>
    </w:p>
    <w:p w:rsidR="002B2DEB" w:rsidRPr="003970A2" w:rsidRDefault="002B2DEB" w:rsidP="00930910">
      <w:pPr>
        <w:autoSpaceDE w:val="0"/>
        <w:autoSpaceDN w:val="0"/>
        <w:adjustRightInd w:val="0"/>
        <w:spacing w:after="0" w:line="360" w:lineRule="auto"/>
        <w:ind w:left="720" w:hanging="720"/>
        <w:jc w:val="both"/>
        <w:rPr>
          <w:rFonts w:ascii="Arial" w:hAnsi="Arial" w:cs="Arial"/>
          <w:lang w:val="en-GB"/>
        </w:rPr>
      </w:pPr>
      <w:r>
        <w:rPr>
          <w:rFonts w:ascii="Arial" w:hAnsi="Arial" w:cs="Arial"/>
          <w:color w:val="333333"/>
          <w:shd w:val="clear" w:color="auto" w:fill="FFFFFF"/>
        </w:rPr>
        <w:t xml:space="preserve">Hilton Family, 2009.About </w:t>
      </w:r>
      <w:r w:rsidRPr="003970A2">
        <w:rPr>
          <w:rFonts w:ascii="Arial" w:hAnsi="Arial" w:cs="Arial"/>
          <w:color w:val="333333"/>
          <w:shd w:val="clear" w:color="auto" w:fill="FFFFFF"/>
        </w:rPr>
        <w:t xml:space="preserve">us. Retrieved June 16, 2009 from </w:t>
      </w:r>
      <w:hyperlink r:id="rId14" w:history="1">
        <w:r w:rsidRPr="002E22AB">
          <w:rPr>
            <w:rStyle w:val="Hyperlink"/>
            <w:rFonts w:ascii="Arial" w:hAnsi="Arial" w:cs="Arial"/>
            <w:i/>
            <w:shd w:val="clear" w:color="auto" w:fill="FFFFFF"/>
          </w:rPr>
          <w:t>http://hiltonworldwide1.hilton.com/en_US/ww/fob/aboutUs.do?it=Tnav,AboutUs</w:t>
        </w:r>
      </w:hyperlink>
    </w:p>
    <w:p w:rsidR="002B2DEB" w:rsidRPr="002E22AB" w:rsidRDefault="002B2DEB" w:rsidP="00930910">
      <w:pPr>
        <w:spacing w:line="360" w:lineRule="auto"/>
        <w:rPr>
          <w:rFonts w:ascii="Arial" w:hAnsi="Arial" w:cs="Arial"/>
          <w:i/>
        </w:rPr>
      </w:pPr>
      <w:r>
        <w:rPr>
          <w:rFonts w:ascii="Arial" w:hAnsi="Arial" w:cs="Arial"/>
          <w:color w:val="333333"/>
          <w:shd w:val="clear" w:color="auto" w:fill="FFFFFF"/>
        </w:rPr>
        <w:t>Hilton. 2022</w:t>
      </w:r>
      <w:r w:rsidRPr="003970A2">
        <w:rPr>
          <w:rFonts w:ascii="Arial" w:hAnsi="Arial" w:cs="Arial"/>
          <w:color w:val="333333"/>
          <w:shd w:val="clear" w:color="auto" w:fill="FFFFFF"/>
        </w:rPr>
        <w:t>.</w:t>
      </w:r>
      <w:r>
        <w:rPr>
          <w:rFonts w:ascii="Arial" w:hAnsi="Arial" w:cs="Arial"/>
          <w:color w:val="333333"/>
          <w:shd w:val="clear" w:color="auto" w:fill="FFFFFF"/>
        </w:rPr>
        <w:t xml:space="preserve"> </w:t>
      </w:r>
      <w:hyperlink r:id="rId15" w:history="1">
        <w:r w:rsidRPr="002E22AB">
          <w:rPr>
            <w:rStyle w:val="Hyperlink"/>
            <w:rFonts w:ascii="Arial" w:hAnsi="Arial" w:cs="Arial"/>
            <w:i/>
          </w:rPr>
          <w:t>Learn more about Hilton Culture</w:t>
        </w:r>
      </w:hyperlink>
    </w:p>
    <w:p w:rsidR="002B2DEB" w:rsidRPr="003970A2" w:rsidRDefault="002B2DEB" w:rsidP="00930910">
      <w:pPr>
        <w:autoSpaceDE w:val="0"/>
        <w:autoSpaceDN w:val="0"/>
        <w:adjustRightInd w:val="0"/>
        <w:spacing w:after="0" w:line="360" w:lineRule="auto"/>
        <w:jc w:val="both"/>
        <w:rPr>
          <w:rFonts w:ascii="Arial" w:hAnsi="Arial" w:cs="Arial"/>
        </w:rPr>
      </w:pPr>
      <w:proofErr w:type="spellStart"/>
      <w:r w:rsidRPr="003970A2">
        <w:rPr>
          <w:rFonts w:ascii="Arial" w:hAnsi="Arial" w:cs="Arial"/>
        </w:rPr>
        <w:t>Hoisington</w:t>
      </w:r>
      <w:proofErr w:type="spellEnd"/>
      <w:r w:rsidRPr="003970A2">
        <w:rPr>
          <w:rFonts w:ascii="Arial" w:hAnsi="Arial" w:cs="Arial"/>
        </w:rPr>
        <w:t xml:space="preserve">, A. (2019). </w:t>
      </w:r>
      <w:hyperlink r:id="rId16" w:history="1">
        <w:r w:rsidRPr="00E34F2D">
          <w:rPr>
            <w:rStyle w:val="Hyperlink"/>
            <w:rFonts w:ascii="Arial" w:hAnsi="Arial" w:cs="Arial"/>
            <w:i/>
          </w:rPr>
          <w:t>Report: Hilton tops list for most valuable brand | Hotel Management</w:t>
        </w:r>
      </w:hyperlink>
    </w:p>
    <w:p w:rsidR="002B2DEB" w:rsidRPr="003970A2" w:rsidRDefault="002B2DEB" w:rsidP="00930910">
      <w:pPr>
        <w:spacing w:line="360" w:lineRule="auto"/>
        <w:rPr>
          <w:rFonts w:ascii="Arial" w:hAnsi="Arial" w:cs="Arial"/>
          <w:color w:val="1F2024"/>
          <w:shd w:val="clear" w:color="auto" w:fill="FFFFFF"/>
        </w:rPr>
      </w:pPr>
      <w:r w:rsidRPr="003970A2">
        <w:rPr>
          <w:rFonts w:ascii="Arial" w:hAnsi="Arial" w:cs="Arial"/>
          <w:color w:val="1F2024"/>
          <w:shd w:val="clear" w:color="auto" w:fill="FFFFFF"/>
        </w:rPr>
        <w:t xml:space="preserve">Holmes, S, </w:t>
      </w:r>
      <w:proofErr w:type="spellStart"/>
      <w:r w:rsidRPr="003970A2">
        <w:rPr>
          <w:rFonts w:ascii="Arial" w:hAnsi="Arial" w:cs="Arial"/>
          <w:color w:val="1F2024"/>
          <w:shd w:val="clear" w:color="auto" w:fill="FFFFFF"/>
        </w:rPr>
        <w:t>Ovenden</w:t>
      </w:r>
      <w:proofErr w:type="spellEnd"/>
      <w:r w:rsidRPr="003970A2">
        <w:rPr>
          <w:rFonts w:ascii="Arial" w:hAnsi="Arial" w:cs="Arial"/>
          <w:color w:val="1F2024"/>
          <w:shd w:val="clear" w:color="auto" w:fill="FFFFFF"/>
        </w:rPr>
        <w:t>, F &amp; Wilson, P, 2008, </w:t>
      </w:r>
      <w:r w:rsidRPr="003970A2">
        <w:rPr>
          <w:rStyle w:val="Emphasis"/>
          <w:rFonts w:ascii="Arial" w:hAnsi="Arial" w:cs="Arial"/>
          <w:color w:val="1F2024"/>
          <w:shd w:val="clear" w:color="auto" w:fill="FFFFFF"/>
        </w:rPr>
        <w:t>Hospitality</w:t>
      </w:r>
      <w:r w:rsidRPr="003970A2">
        <w:rPr>
          <w:rFonts w:ascii="Arial" w:hAnsi="Arial" w:cs="Arial"/>
          <w:color w:val="1F2024"/>
          <w:shd w:val="clear" w:color="auto" w:fill="FFFFFF"/>
        </w:rPr>
        <w:t>, Heinemann, UK.</w:t>
      </w:r>
    </w:p>
    <w:p w:rsidR="002B2DEB" w:rsidRPr="003970A2" w:rsidRDefault="002B2DEB" w:rsidP="00930910">
      <w:pPr>
        <w:autoSpaceDE w:val="0"/>
        <w:autoSpaceDN w:val="0"/>
        <w:adjustRightInd w:val="0"/>
        <w:spacing w:after="0" w:line="360" w:lineRule="auto"/>
        <w:ind w:left="720" w:hanging="720"/>
        <w:jc w:val="both"/>
        <w:rPr>
          <w:rFonts w:ascii="Arial" w:hAnsi="Arial" w:cs="Arial"/>
          <w:color w:val="212121"/>
          <w:shd w:val="clear" w:color="auto" w:fill="FFFFFF"/>
        </w:rPr>
      </w:pPr>
      <w:r w:rsidRPr="003970A2">
        <w:rPr>
          <w:rFonts w:ascii="Arial" w:hAnsi="Arial" w:cs="Arial"/>
          <w:color w:val="212121"/>
          <w:shd w:val="clear" w:color="auto" w:fill="FFFFFF"/>
        </w:rPr>
        <w:t xml:space="preserve">Howard G., </w:t>
      </w:r>
      <w:proofErr w:type="spellStart"/>
      <w:r w:rsidRPr="003970A2">
        <w:rPr>
          <w:rFonts w:ascii="Arial" w:hAnsi="Arial" w:cs="Arial"/>
          <w:color w:val="212121"/>
          <w:shd w:val="clear" w:color="auto" w:fill="FFFFFF"/>
        </w:rPr>
        <w:t>Bartram</w:t>
      </w:r>
      <w:proofErr w:type="spellEnd"/>
      <w:r w:rsidRPr="003970A2">
        <w:rPr>
          <w:rFonts w:ascii="Arial" w:hAnsi="Arial" w:cs="Arial"/>
          <w:color w:val="212121"/>
          <w:shd w:val="clear" w:color="auto" w:fill="FFFFFF"/>
        </w:rPr>
        <w:t xml:space="preserve"> J., </w:t>
      </w:r>
      <w:proofErr w:type="spellStart"/>
      <w:r w:rsidRPr="003970A2">
        <w:rPr>
          <w:rFonts w:ascii="Arial" w:hAnsi="Arial" w:cs="Arial"/>
          <w:color w:val="212121"/>
          <w:shd w:val="clear" w:color="auto" w:fill="FFFFFF"/>
        </w:rPr>
        <w:t>Brocklehurst</w:t>
      </w:r>
      <w:proofErr w:type="spellEnd"/>
      <w:r w:rsidRPr="003970A2">
        <w:rPr>
          <w:rFonts w:ascii="Arial" w:hAnsi="Arial" w:cs="Arial"/>
          <w:color w:val="212121"/>
          <w:shd w:val="clear" w:color="auto" w:fill="FFFFFF"/>
        </w:rPr>
        <w:t xml:space="preserve"> C., </w:t>
      </w:r>
      <w:proofErr w:type="spellStart"/>
      <w:r w:rsidRPr="003970A2">
        <w:rPr>
          <w:rFonts w:ascii="Arial" w:hAnsi="Arial" w:cs="Arial"/>
          <w:color w:val="212121"/>
          <w:shd w:val="clear" w:color="auto" w:fill="FFFFFF"/>
        </w:rPr>
        <w:t>Colford</w:t>
      </w:r>
      <w:proofErr w:type="spellEnd"/>
      <w:r w:rsidRPr="003970A2">
        <w:rPr>
          <w:rFonts w:ascii="Arial" w:hAnsi="Arial" w:cs="Arial"/>
          <w:color w:val="212121"/>
          <w:shd w:val="clear" w:color="auto" w:fill="FFFFFF"/>
        </w:rPr>
        <w:t xml:space="preserve"> J.M., Jr., Costa F., </w:t>
      </w:r>
      <w:proofErr w:type="spellStart"/>
      <w:r w:rsidRPr="003970A2">
        <w:rPr>
          <w:rFonts w:ascii="Arial" w:hAnsi="Arial" w:cs="Arial"/>
          <w:color w:val="212121"/>
          <w:shd w:val="clear" w:color="auto" w:fill="FFFFFF"/>
        </w:rPr>
        <w:t>Cunliffe</w:t>
      </w:r>
      <w:proofErr w:type="spellEnd"/>
      <w:r w:rsidRPr="003970A2">
        <w:rPr>
          <w:rFonts w:ascii="Arial" w:hAnsi="Arial" w:cs="Arial"/>
          <w:color w:val="212121"/>
          <w:shd w:val="clear" w:color="auto" w:fill="FFFFFF"/>
        </w:rPr>
        <w:t xml:space="preserve"> D., </w:t>
      </w:r>
      <w:proofErr w:type="spellStart"/>
      <w:r w:rsidRPr="003970A2">
        <w:rPr>
          <w:rFonts w:ascii="Arial" w:hAnsi="Arial" w:cs="Arial"/>
          <w:color w:val="212121"/>
          <w:shd w:val="clear" w:color="auto" w:fill="FFFFFF"/>
        </w:rPr>
        <w:t>Dreibelbis</w:t>
      </w:r>
      <w:proofErr w:type="spellEnd"/>
      <w:r w:rsidRPr="003970A2">
        <w:rPr>
          <w:rFonts w:ascii="Arial" w:hAnsi="Arial" w:cs="Arial"/>
          <w:color w:val="212121"/>
          <w:shd w:val="clear" w:color="auto" w:fill="FFFFFF"/>
        </w:rPr>
        <w:t xml:space="preserve"> R., Eisenberg J.N.S., Evans B., </w:t>
      </w:r>
      <w:proofErr w:type="spellStart"/>
      <w:r w:rsidRPr="003970A2">
        <w:rPr>
          <w:rFonts w:ascii="Arial" w:hAnsi="Arial" w:cs="Arial"/>
          <w:color w:val="212121"/>
          <w:shd w:val="clear" w:color="auto" w:fill="FFFFFF"/>
        </w:rPr>
        <w:t>Girones</w:t>
      </w:r>
      <w:proofErr w:type="spellEnd"/>
      <w:r w:rsidRPr="003970A2">
        <w:rPr>
          <w:rFonts w:ascii="Arial" w:hAnsi="Arial" w:cs="Arial"/>
          <w:color w:val="212121"/>
          <w:shd w:val="clear" w:color="auto" w:fill="FFFFFF"/>
        </w:rPr>
        <w:t xml:space="preserve"> R., </w:t>
      </w:r>
      <w:proofErr w:type="spellStart"/>
      <w:r w:rsidRPr="003970A2">
        <w:rPr>
          <w:rFonts w:ascii="Arial" w:hAnsi="Arial" w:cs="Arial"/>
          <w:color w:val="212121"/>
          <w:shd w:val="clear" w:color="auto" w:fill="FFFFFF"/>
        </w:rPr>
        <w:t>Hrudey</w:t>
      </w:r>
      <w:proofErr w:type="spellEnd"/>
      <w:r w:rsidRPr="003970A2">
        <w:rPr>
          <w:rFonts w:ascii="Arial" w:hAnsi="Arial" w:cs="Arial"/>
          <w:color w:val="212121"/>
          <w:shd w:val="clear" w:color="auto" w:fill="FFFFFF"/>
        </w:rPr>
        <w:t xml:space="preserve"> S., </w:t>
      </w:r>
      <w:proofErr w:type="spellStart"/>
      <w:r w:rsidRPr="003970A2">
        <w:rPr>
          <w:rFonts w:ascii="Arial" w:hAnsi="Arial" w:cs="Arial"/>
          <w:color w:val="212121"/>
          <w:shd w:val="clear" w:color="auto" w:fill="FFFFFF"/>
        </w:rPr>
        <w:t>Willetts</w:t>
      </w:r>
      <w:proofErr w:type="spellEnd"/>
      <w:r w:rsidRPr="003970A2">
        <w:rPr>
          <w:rFonts w:ascii="Arial" w:hAnsi="Arial" w:cs="Arial"/>
          <w:color w:val="212121"/>
          <w:shd w:val="clear" w:color="auto" w:fill="FFFFFF"/>
        </w:rPr>
        <w:t xml:space="preserve"> J., Wright C.Y. COVID-19: urgent actions, critical reflectio</w:t>
      </w:r>
      <w:r>
        <w:rPr>
          <w:rFonts w:ascii="Arial" w:hAnsi="Arial" w:cs="Arial"/>
          <w:color w:val="212121"/>
          <w:shd w:val="clear" w:color="auto" w:fill="FFFFFF"/>
        </w:rPr>
        <w:t>ns and future relevance of ‘Wash</w:t>
      </w:r>
      <w:r w:rsidRPr="003970A2">
        <w:rPr>
          <w:rFonts w:ascii="Arial" w:hAnsi="Arial" w:cs="Arial"/>
          <w:color w:val="212121"/>
          <w:shd w:val="clear" w:color="auto" w:fill="FFFFFF"/>
        </w:rPr>
        <w:t>’: lessons for the current and future pandemics. </w:t>
      </w:r>
      <w:r w:rsidRPr="003970A2">
        <w:rPr>
          <w:rStyle w:val="ref-journal"/>
          <w:rFonts w:ascii="Arial" w:hAnsi="Arial" w:cs="Arial"/>
          <w:i/>
          <w:iCs/>
          <w:color w:val="212121"/>
          <w:shd w:val="clear" w:color="auto" w:fill="FFFFFF"/>
        </w:rPr>
        <w:t>J. Water Health. </w:t>
      </w:r>
      <w:r w:rsidRPr="003970A2">
        <w:rPr>
          <w:rFonts w:ascii="Arial" w:hAnsi="Arial" w:cs="Arial"/>
          <w:color w:val="212121"/>
          <w:shd w:val="clear" w:color="auto" w:fill="FFFFFF"/>
        </w:rPr>
        <w:t xml:space="preserve">2020 </w:t>
      </w:r>
      <w:proofErr w:type="spellStart"/>
      <w:r w:rsidRPr="003970A2">
        <w:rPr>
          <w:rFonts w:ascii="Arial" w:hAnsi="Arial" w:cs="Arial"/>
          <w:color w:val="212121"/>
          <w:shd w:val="clear" w:color="auto" w:fill="FFFFFF"/>
        </w:rPr>
        <w:t>doi</w:t>
      </w:r>
      <w:proofErr w:type="spellEnd"/>
      <w:r w:rsidRPr="003970A2">
        <w:rPr>
          <w:rFonts w:ascii="Arial" w:hAnsi="Arial" w:cs="Arial"/>
          <w:color w:val="212121"/>
          <w:shd w:val="clear" w:color="auto" w:fill="FFFFFF"/>
        </w:rPr>
        <w:t>: 10.2166/</w:t>
      </w:r>
      <w:proofErr w:type="spellStart"/>
      <w:r w:rsidRPr="003970A2">
        <w:rPr>
          <w:rFonts w:ascii="Arial" w:hAnsi="Arial" w:cs="Arial"/>
          <w:color w:val="212121"/>
          <w:shd w:val="clear" w:color="auto" w:fill="FFFFFF"/>
        </w:rPr>
        <w:t>wh.2020.162</w:t>
      </w:r>
      <w:proofErr w:type="spellEnd"/>
      <w:r w:rsidRPr="003970A2">
        <w:rPr>
          <w:rFonts w:ascii="Arial" w:hAnsi="Arial" w:cs="Arial"/>
          <w:color w:val="212121"/>
          <w:shd w:val="clear" w:color="auto" w:fill="FFFFFF"/>
        </w:rPr>
        <w:t>.</w:t>
      </w:r>
    </w:p>
    <w:p w:rsidR="002B2DEB" w:rsidRPr="003970A2" w:rsidRDefault="002B2DEB" w:rsidP="00930910">
      <w:pPr>
        <w:autoSpaceDE w:val="0"/>
        <w:autoSpaceDN w:val="0"/>
        <w:adjustRightInd w:val="0"/>
        <w:spacing w:after="0" w:line="360" w:lineRule="auto"/>
        <w:ind w:left="720" w:hanging="720"/>
        <w:jc w:val="both"/>
        <w:rPr>
          <w:rFonts w:ascii="Arial" w:hAnsi="Arial" w:cs="Arial"/>
          <w:color w:val="212121"/>
          <w:shd w:val="clear" w:color="auto" w:fill="FFFFFF"/>
        </w:rPr>
      </w:pPr>
      <w:proofErr w:type="spellStart"/>
      <w:r w:rsidRPr="003970A2">
        <w:rPr>
          <w:rFonts w:ascii="Arial" w:hAnsi="Arial" w:cs="Arial"/>
          <w:color w:val="222222"/>
          <w:shd w:val="clear" w:color="auto" w:fill="FFFFFF"/>
        </w:rPr>
        <w:t>Islami</w:t>
      </w:r>
      <w:proofErr w:type="spellEnd"/>
      <w:r w:rsidRPr="003970A2">
        <w:rPr>
          <w:rFonts w:ascii="Arial" w:hAnsi="Arial" w:cs="Arial"/>
          <w:color w:val="222222"/>
          <w:shd w:val="clear" w:color="auto" w:fill="FFFFFF"/>
        </w:rPr>
        <w:t xml:space="preserve">, X., Mustafa, N. and </w:t>
      </w:r>
      <w:proofErr w:type="spellStart"/>
      <w:r w:rsidRPr="003970A2">
        <w:rPr>
          <w:rFonts w:ascii="Arial" w:hAnsi="Arial" w:cs="Arial"/>
          <w:color w:val="222222"/>
          <w:shd w:val="clear" w:color="auto" w:fill="FFFFFF"/>
        </w:rPr>
        <w:t>TopuzovskaLatkovikj</w:t>
      </w:r>
      <w:proofErr w:type="spellEnd"/>
      <w:r w:rsidRPr="003970A2">
        <w:rPr>
          <w:rFonts w:ascii="Arial" w:hAnsi="Arial" w:cs="Arial"/>
          <w:color w:val="222222"/>
          <w:shd w:val="clear" w:color="auto" w:fill="FFFFFF"/>
        </w:rPr>
        <w:t>, M., 2020.Linking Porter’s generic strategies to firm performance. </w:t>
      </w:r>
      <w:r w:rsidRPr="003970A2">
        <w:rPr>
          <w:rFonts w:ascii="Arial" w:hAnsi="Arial" w:cs="Arial"/>
          <w:i/>
          <w:iCs/>
          <w:color w:val="222222"/>
          <w:shd w:val="clear" w:color="auto" w:fill="FFFFFF"/>
        </w:rPr>
        <w:t>Future Business Journal</w:t>
      </w:r>
      <w:r w:rsidRPr="003970A2">
        <w:rPr>
          <w:rFonts w:ascii="Arial" w:hAnsi="Arial" w:cs="Arial"/>
          <w:color w:val="222222"/>
          <w:shd w:val="clear" w:color="auto" w:fill="FFFFFF"/>
        </w:rPr>
        <w:t>, </w:t>
      </w:r>
      <w:r w:rsidRPr="003970A2">
        <w:rPr>
          <w:rFonts w:ascii="Arial" w:hAnsi="Arial" w:cs="Arial"/>
          <w:i/>
          <w:iCs/>
          <w:color w:val="222222"/>
          <w:shd w:val="clear" w:color="auto" w:fill="FFFFFF"/>
        </w:rPr>
        <w:t>6</w:t>
      </w:r>
      <w:r w:rsidRPr="003970A2">
        <w:rPr>
          <w:rFonts w:ascii="Arial" w:hAnsi="Arial" w:cs="Arial"/>
          <w:color w:val="222222"/>
          <w:shd w:val="clear" w:color="auto" w:fill="FFFFFF"/>
        </w:rPr>
        <w:t>(1), pp.1-15.</w:t>
      </w:r>
    </w:p>
    <w:p w:rsidR="002B2DEB" w:rsidRPr="003970A2" w:rsidRDefault="002B2DEB" w:rsidP="00930910">
      <w:pPr>
        <w:spacing w:line="360" w:lineRule="auto"/>
        <w:rPr>
          <w:rFonts w:ascii="Arial" w:hAnsi="Arial" w:cs="Arial"/>
          <w:color w:val="212121"/>
          <w:shd w:val="clear" w:color="auto" w:fill="FFFFFF"/>
        </w:rPr>
      </w:pPr>
      <w:r w:rsidRPr="003970A2">
        <w:rPr>
          <w:rFonts w:ascii="Arial" w:hAnsi="Arial" w:cs="Arial"/>
          <w:color w:val="212121"/>
          <w:shd w:val="clear" w:color="auto" w:fill="FFFFFF"/>
        </w:rPr>
        <w:t xml:space="preserve">Lock, s. (2022) </w:t>
      </w:r>
      <w:proofErr w:type="spellStart"/>
      <w:r w:rsidRPr="003970A2">
        <w:rPr>
          <w:rFonts w:ascii="Arial" w:hAnsi="Arial" w:cs="Arial"/>
          <w:color w:val="212121"/>
          <w:shd w:val="clear" w:color="auto" w:fill="FFFFFF"/>
        </w:rPr>
        <w:t>Statista</w:t>
      </w:r>
      <w:proofErr w:type="spellEnd"/>
      <w:r w:rsidRPr="003970A2">
        <w:rPr>
          <w:rFonts w:ascii="Arial" w:hAnsi="Arial" w:cs="Arial"/>
          <w:color w:val="212121"/>
          <w:shd w:val="clear" w:color="auto" w:fill="FFFFFF"/>
        </w:rPr>
        <w:t>.</w:t>
      </w:r>
      <w:r>
        <w:rPr>
          <w:rFonts w:ascii="Arial" w:hAnsi="Arial" w:cs="Arial"/>
          <w:color w:val="212121"/>
          <w:shd w:val="clear" w:color="auto" w:fill="FFFFFF"/>
        </w:rPr>
        <w:t xml:space="preserve"> </w:t>
      </w:r>
      <w:hyperlink r:id="rId17" w:anchor="dossierKeyfigures" w:history="1">
        <w:r w:rsidRPr="002E22AB">
          <w:rPr>
            <w:rStyle w:val="Hyperlink"/>
            <w:rFonts w:ascii="Arial" w:hAnsi="Arial" w:cs="Arial"/>
            <w:i/>
          </w:rPr>
          <w:t xml:space="preserve">Hilton Worldwide Holdings - statistics &amp; facts | </w:t>
        </w:r>
        <w:proofErr w:type="spellStart"/>
        <w:r w:rsidRPr="002E22AB">
          <w:rPr>
            <w:rStyle w:val="Hyperlink"/>
            <w:rFonts w:ascii="Arial" w:hAnsi="Arial" w:cs="Arial"/>
            <w:i/>
          </w:rPr>
          <w:t>Statista</w:t>
        </w:r>
        <w:proofErr w:type="spellEnd"/>
      </w:hyperlink>
    </w:p>
    <w:p w:rsidR="0075769E" w:rsidRPr="00646194" w:rsidRDefault="002B2DEB" w:rsidP="00646194">
      <w:pPr>
        <w:autoSpaceDE w:val="0"/>
        <w:autoSpaceDN w:val="0"/>
        <w:adjustRightInd w:val="0"/>
        <w:spacing w:after="0" w:line="360" w:lineRule="auto"/>
        <w:ind w:left="720" w:hanging="720"/>
        <w:jc w:val="both"/>
        <w:rPr>
          <w:rFonts w:ascii="Arial" w:hAnsi="Arial" w:cs="Arial"/>
          <w:lang w:val="en-GB"/>
        </w:rPr>
      </w:pPr>
      <w:r>
        <w:rPr>
          <w:rFonts w:ascii="Arial" w:eastAsia="Times New Roman" w:hAnsi="Arial" w:cs="Arial"/>
        </w:rPr>
        <w:t>World Health Organization. 2020</w:t>
      </w:r>
      <w:r w:rsidRPr="003970A2">
        <w:rPr>
          <w:rFonts w:ascii="Arial" w:eastAsia="Times New Roman" w:hAnsi="Arial" w:cs="Arial"/>
        </w:rPr>
        <w:t xml:space="preserve">. </w:t>
      </w:r>
      <w:r w:rsidRPr="003970A2">
        <w:rPr>
          <w:rFonts w:ascii="Arial" w:eastAsia="Times New Roman" w:hAnsi="Arial" w:cs="Arial"/>
          <w:i/>
          <w:iCs/>
        </w:rPr>
        <w:t>Getting your workplace ready for COVID-19</w:t>
      </w:r>
      <w:r w:rsidRPr="003970A2">
        <w:rPr>
          <w:rFonts w:ascii="Arial" w:eastAsia="Times New Roman" w:hAnsi="Arial" w:cs="Arial"/>
        </w:rPr>
        <w:t xml:space="preserve">. </w:t>
      </w:r>
      <w:r>
        <w:rPr>
          <w:rFonts w:ascii="Arial" w:eastAsia="Times New Roman" w:hAnsi="Arial" w:cs="Arial"/>
        </w:rPr>
        <w:t xml:space="preserve">World </w:t>
      </w:r>
      <w:r w:rsidRPr="003970A2">
        <w:rPr>
          <w:rFonts w:ascii="Arial" w:eastAsia="Times New Roman" w:hAnsi="Arial" w:cs="Arial"/>
        </w:rPr>
        <w:t>Health Organization. http://www.jstor.org/stable/resrep28071</w:t>
      </w:r>
    </w:p>
    <w:p w:rsidR="0075769E" w:rsidRPr="003970A2" w:rsidRDefault="0075769E" w:rsidP="00F051E1">
      <w:pPr>
        <w:pStyle w:val="NormalWeb"/>
        <w:tabs>
          <w:tab w:val="left" w:pos="5276"/>
        </w:tabs>
        <w:spacing w:before="0" w:beforeAutospacing="0" w:after="0" w:afterAutospacing="0" w:line="360" w:lineRule="auto"/>
        <w:jc w:val="both"/>
        <w:rPr>
          <w:rFonts w:ascii="Arial" w:hAnsi="Arial" w:cs="Arial"/>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646194" w:rsidRDefault="00646194" w:rsidP="0075769E">
      <w:pPr>
        <w:pStyle w:val="NormalWeb"/>
        <w:tabs>
          <w:tab w:val="left" w:pos="5276"/>
        </w:tabs>
        <w:spacing w:before="0" w:beforeAutospacing="0" w:after="0" w:afterAutospacing="0" w:line="360" w:lineRule="auto"/>
        <w:jc w:val="center"/>
        <w:rPr>
          <w:rFonts w:ascii="Arial" w:hAnsi="Arial" w:cs="Arial"/>
          <w:b/>
          <w:sz w:val="22"/>
          <w:szCs w:val="22"/>
        </w:rPr>
      </w:pPr>
    </w:p>
    <w:p w:rsidR="00FE0781" w:rsidRPr="003970A2" w:rsidRDefault="0075769E" w:rsidP="0075769E">
      <w:pPr>
        <w:pStyle w:val="NormalWeb"/>
        <w:tabs>
          <w:tab w:val="left" w:pos="5276"/>
        </w:tabs>
        <w:spacing w:before="0" w:beforeAutospacing="0" w:after="0" w:afterAutospacing="0" w:line="360" w:lineRule="auto"/>
        <w:jc w:val="center"/>
        <w:rPr>
          <w:rFonts w:ascii="Arial" w:hAnsi="Arial" w:cs="Arial"/>
          <w:b/>
          <w:sz w:val="22"/>
          <w:szCs w:val="22"/>
        </w:rPr>
      </w:pPr>
      <w:r w:rsidRPr="003970A2">
        <w:rPr>
          <w:rFonts w:ascii="Arial" w:hAnsi="Arial" w:cs="Arial"/>
          <w:b/>
          <w:sz w:val="22"/>
          <w:szCs w:val="22"/>
        </w:rPr>
        <w:t>Part 2</w:t>
      </w:r>
    </w:p>
    <w:p w:rsidR="00D34DD7" w:rsidRPr="003970A2" w:rsidRDefault="00D34DD7" w:rsidP="00F051E1">
      <w:pPr>
        <w:pStyle w:val="NormalWeb"/>
        <w:tabs>
          <w:tab w:val="left" w:pos="5857"/>
        </w:tabs>
        <w:spacing w:before="0" w:beforeAutospacing="0" w:after="0" w:afterAutospacing="0" w:line="360" w:lineRule="auto"/>
        <w:jc w:val="both"/>
        <w:rPr>
          <w:rFonts w:ascii="Arial" w:hAnsi="Arial" w:cs="Arial"/>
          <w:sz w:val="22"/>
          <w:szCs w:val="22"/>
        </w:rPr>
      </w:pPr>
    </w:p>
    <w:p w:rsidR="00646194" w:rsidRPr="00646194" w:rsidRDefault="00646194" w:rsidP="00646194">
      <w:pPr>
        <w:jc w:val="both"/>
        <w:rPr>
          <w:rFonts w:ascii="Arial" w:hAnsi="Arial" w:cs="Arial"/>
        </w:rPr>
      </w:pPr>
      <w:r w:rsidRPr="00646194">
        <w:rPr>
          <w:rFonts w:ascii="Arial" w:hAnsi="Arial" w:cs="Arial"/>
        </w:rPr>
        <w:t xml:space="preserve">From BMSW 5105, I have learnt and acquired a lot of skills which are very important for anyone aspiring to secure employment in any organization. The skills are more important when the role involved in the employment requires taking personal responsibility and making decision. The modules which are 9 in total have taken me into many relevant concepts and issues that are </w:t>
      </w:r>
      <w:r w:rsidRPr="00646194">
        <w:rPr>
          <w:rFonts w:ascii="Arial" w:hAnsi="Arial" w:cs="Arial"/>
        </w:rPr>
        <w:lastRenderedPageBreak/>
        <w:t>paramount to the operation and effective functioning of organizations.  A good understanding of how organization operates effectively will assist both managers and employees by directing and guiding them appropriately on how they can contribute and play their roles in ensuring organizational success.</w:t>
      </w:r>
    </w:p>
    <w:p w:rsidR="00646194" w:rsidRPr="00646194" w:rsidRDefault="00646194" w:rsidP="00646194">
      <w:pPr>
        <w:jc w:val="both"/>
        <w:rPr>
          <w:rFonts w:ascii="Arial" w:hAnsi="Arial" w:cs="Arial"/>
          <w:b/>
        </w:rPr>
      </w:pPr>
      <w:r w:rsidRPr="00646194">
        <w:rPr>
          <w:rFonts w:ascii="Arial" w:hAnsi="Arial" w:cs="Arial"/>
        </w:rPr>
        <w:t xml:space="preserve">The modules begin by defining organization which consists of a group of people, with common interests, working individually or collectively, in the pursuit of organizational success. While the definition seems to restrict organizational success to activities of employees and managers, further analysis of organization in the lesson reveals that the environment is very crucial to activities of organization. Broadly speaking, environmental factors are external factors which operate outside the organization but which indirectly affect the activities of the organization. The dominant ones are PESTEL factors and Porter’s Five Forces. PESTEL factors consist of political, economic, socio (or socio-cultural), technological, environmental and legal. </w:t>
      </w:r>
      <w:proofErr w:type="spellStart"/>
      <w:r w:rsidRPr="00646194">
        <w:rPr>
          <w:rFonts w:ascii="Arial" w:hAnsi="Arial" w:cs="Arial"/>
        </w:rPr>
        <w:t>Organisations</w:t>
      </w:r>
      <w:proofErr w:type="spellEnd"/>
      <w:r w:rsidRPr="00646194">
        <w:rPr>
          <w:rFonts w:ascii="Arial" w:hAnsi="Arial" w:cs="Arial"/>
        </w:rPr>
        <w:t xml:space="preserve"> need to pay attention to these factors because they can make or mar organizational activities and hence organizational success. In addition to these PESTEL factors, some other factors have been identified by Michael Porter as influencing organizational success. These factors are directly profit-targeted, and must be given adequate attention since every business organization primary aim consists of profit making and continuity in business. They include the following: </w:t>
      </w:r>
      <w:r w:rsidRPr="00646194">
        <w:rPr>
          <w:rStyle w:val="Strong"/>
          <w:rFonts w:ascii="Arial" w:hAnsi="Arial" w:cs="Arial"/>
          <w:color w:val="0E101A"/>
        </w:rPr>
        <w:t>bargaining power of customers, bargaining power of suppliers, threat of new entrants, threat of substitute product or service, and rivalry among existing players</w:t>
      </w:r>
      <w:r w:rsidRPr="00646194">
        <w:rPr>
          <w:rFonts w:ascii="Arial" w:hAnsi="Arial" w:cs="Arial"/>
          <w:b/>
        </w:rPr>
        <w:t>.</w:t>
      </w:r>
    </w:p>
    <w:p w:rsidR="00646194" w:rsidRPr="00646194" w:rsidRDefault="00646194" w:rsidP="00646194">
      <w:pPr>
        <w:jc w:val="both"/>
        <w:rPr>
          <w:rFonts w:ascii="Arial" w:hAnsi="Arial" w:cs="Arial"/>
        </w:rPr>
      </w:pPr>
      <w:r w:rsidRPr="00646194">
        <w:rPr>
          <w:rFonts w:ascii="Arial" w:hAnsi="Arial" w:cs="Arial"/>
        </w:rPr>
        <w:t xml:space="preserve">From the modules, it was also learnt that for an organization to be effective, it must be well structured. A well structured organization is the one in which there are well established rules, roles and responsibilities clearly stated and strictly followed. This means that employees must have clearly spelt out roles and responsibilities which they must deliver under organizational rules. It is important to note that the rules are often derived from vision and mission of the organization. </w:t>
      </w:r>
      <w:proofErr w:type="spellStart"/>
      <w:r w:rsidRPr="00646194">
        <w:rPr>
          <w:rFonts w:ascii="Arial" w:hAnsi="Arial" w:cs="Arial"/>
        </w:rPr>
        <w:t>Organisation’s</w:t>
      </w:r>
      <w:proofErr w:type="spellEnd"/>
      <w:r w:rsidRPr="00646194">
        <w:rPr>
          <w:rFonts w:ascii="Arial" w:hAnsi="Arial" w:cs="Arial"/>
        </w:rPr>
        <w:t xml:space="preserve"> vision and mission are reflective of its value which also helps define organizational culture. Every organization therefore has own culture which differentiates the organization from other organizations. This is because the values (mission and vision) of each organization also differ from one another. Where a particular organizational culture seems detrimental, change in organizational culture may be necessary. There are however, some aspects of organizational culture that are difficult to change. This depends on the source of the culture. Organizational culture can be created by the founder, through socialization, and by encouraging others. As a result, anyone at the helms of management of organization must lead by example, and relate with others based on organizational culture. </w:t>
      </w:r>
    </w:p>
    <w:p w:rsidR="00646194" w:rsidRPr="00646194" w:rsidRDefault="00646194" w:rsidP="00646194">
      <w:pPr>
        <w:jc w:val="both"/>
        <w:rPr>
          <w:rFonts w:ascii="Arial" w:hAnsi="Arial" w:cs="Arial"/>
        </w:rPr>
      </w:pPr>
      <w:r w:rsidRPr="00646194">
        <w:rPr>
          <w:rFonts w:ascii="Arial" w:hAnsi="Arial" w:cs="Arial"/>
        </w:rPr>
        <w:t>It was also learnt that in the operation of organization, while change in culture can be internal, within the control of the organizations, others are not. Those that are outside of the control of the organization need to be given more attention. They are external and a good example is a situation of emergency such as the one caused by Covid-19 pandemic. It was learnt from the lessons that part of being a good decision-maker is to be able to make a business survive even when the unforeseeable circumstance or emergence happens. As a manager, there should be preparation for any eventuality because of uncertainties about the future.</w:t>
      </w:r>
    </w:p>
    <w:p w:rsidR="00646194" w:rsidRPr="00646194" w:rsidRDefault="00646194" w:rsidP="00646194">
      <w:pPr>
        <w:jc w:val="both"/>
        <w:rPr>
          <w:rFonts w:ascii="Arial" w:hAnsi="Arial" w:cs="Arial"/>
        </w:rPr>
      </w:pPr>
      <w:r w:rsidRPr="00646194">
        <w:rPr>
          <w:rFonts w:ascii="Arial" w:hAnsi="Arial" w:cs="Arial"/>
        </w:rPr>
        <w:lastRenderedPageBreak/>
        <w:t xml:space="preserve">McKinsey’s 7 framework is a useful tool to put in mind, when managing organizations. It helps identify all aspects that define organization and for which serious attention must be given. Specifically, it identifies strategies, skills, structures, staff, style, system and shared vision as essential tools for effective organizational management. As a manager, it is important to ensure that all resources (including staff) are put in optimal use, using right style, </w:t>
      </w:r>
      <w:proofErr w:type="spellStart"/>
      <w:r w:rsidRPr="00646194">
        <w:rPr>
          <w:rFonts w:ascii="Arial" w:hAnsi="Arial" w:cs="Arial"/>
        </w:rPr>
        <w:t>syructure</w:t>
      </w:r>
      <w:proofErr w:type="spellEnd"/>
      <w:r w:rsidRPr="00646194">
        <w:rPr>
          <w:rFonts w:ascii="Arial" w:hAnsi="Arial" w:cs="Arial"/>
        </w:rPr>
        <w:t xml:space="preserve">, strategies and skills, in a system that guarantees a sense of shared vision.  Some theories have been identified as helping to guide towards achieving organizational success. </w:t>
      </w:r>
    </w:p>
    <w:p w:rsidR="00646194" w:rsidRPr="00646194" w:rsidRDefault="00646194" w:rsidP="00646194">
      <w:pPr>
        <w:jc w:val="both"/>
        <w:rPr>
          <w:rFonts w:ascii="Arial" w:hAnsi="Arial" w:cs="Arial"/>
        </w:rPr>
      </w:pPr>
      <w:r w:rsidRPr="00646194">
        <w:rPr>
          <w:rFonts w:ascii="Arial" w:hAnsi="Arial" w:cs="Arial"/>
        </w:rPr>
        <w:t xml:space="preserve">While Beer identifies barriers to </w:t>
      </w:r>
      <w:proofErr w:type="spellStart"/>
      <w:r w:rsidRPr="00646194">
        <w:rPr>
          <w:rFonts w:ascii="Arial" w:hAnsi="Arial" w:cs="Arial"/>
        </w:rPr>
        <w:t>organisatioanl</w:t>
      </w:r>
      <w:proofErr w:type="spellEnd"/>
      <w:r w:rsidRPr="00646194">
        <w:rPr>
          <w:rFonts w:ascii="Arial" w:hAnsi="Arial" w:cs="Arial"/>
        </w:rPr>
        <w:t xml:space="preserve"> success, another theory by </w:t>
      </w:r>
      <w:proofErr w:type="spellStart"/>
      <w:r w:rsidRPr="00646194">
        <w:rPr>
          <w:rFonts w:ascii="Arial" w:hAnsi="Arial" w:cs="Arial"/>
        </w:rPr>
        <w:t>Hannan</w:t>
      </w:r>
      <w:proofErr w:type="spellEnd"/>
      <w:r w:rsidRPr="00646194">
        <w:rPr>
          <w:rFonts w:ascii="Arial" w:hAnsi="Arial" w:cs="Arial"/>
        </w:rPr>
        <w:t xml:space="preserve"> and Freedom explains how organizational success depends on the environment in which organization operates.  The useful take from Beer’s theory is that it helps to acknowledge the fact that there are barriers to organizational success which call for proactive active actions on the part of managers. Most times, managers run into decision crisis because of lack of preparation for uncertainties, risks and contingencies. I learnt that that one of the qualities which make or mar a good manager is ability to address barriers as they emerge in the course of managing an organization, especially its resources and its employees.</w:t>
      </w:r>
    </w:p>
    <w:p w:rsidR="00646194" w:rsidRPr="00646194" w:rsidRDefault="00646194" w:rsidP="00646194">
      <w:pPr>
        <w:jc w:val="both"/>
        <w:rPr>
          <w:rFonts w:ascii="Arial" w:hAnsi="Arial" w:cs="Arial"/>
        </w:rPr>
      </w:pPr>
      <w:r w:rsidRPr="00646194">
        <w:rPr>
          <w:rFonts w:ascii="Arial" w:hAnsi="Arial" w:cs="Arial"/>
        </w:rPr>
        <w:t xml:space="preserve">The other theory by </w:t>
      </w:r>
      <w:proofErr w:type="spellStart"/>
      <w:r w:rsidRPr="00646194">
        <w:rPr>
          <w:rFonts w:ascii="Arial" w:hAnsi="Arial" w:cs="Arial"/>
        </w:rPr>
        <w:t>Hannan</w:t>
      </w:r>
      <w:proofErr w:type="spellEnd"/>
      <w:r w:rsidRPr="00646194">
        <w:rPr>
          <w:rFonts w:ascii="Arial" w:hAnsi="Arial" w:cs="Arial"/>
        </w:rPr>
        <w:t xml:space="preserve"> and Freedom teaches a lot. Having identified how PESTEL factors and Porter’s Five Forces can affect organization, the theory propounded by the duo holds that  organizational success owes much to the environment in which it operates.  When setting up firm,  business owners/planners consider proximity to many things such as cheap labour, market, good </w:t>
      </w:r>
      <w:proofErr w:type="spellStart"/>
      <w:r w:rsidRPr="00646194">
        <w:rPr>
          <w:rFonts w:ascii="Arial" w:hAnsi="Arial" w:cs="Arial"/>
        </w:rPr>
        <w:t>goverement</w:t>
      </w:r>
      <w:proofErr w:type="spellEnd"/>
      <w:r w:rsidRPr="00646194">
        <w:rPr>
          <w:rFonts w:ascii="Arial" w:hAnsi="Arial" w:cs="Arial"/>
        </w:rPr>
        <w:t xml:space="preserve"> policy, good climatic condition, </w:t>
      </w:r>
      <w:proofErr w:type="spellStart"/>
      <w:r w:rsidRPr="00646194">
        <w:rPr>
          <w:rFonts w:ascii="Arial" w:hAnsi="Arial" w:cs="Arial"/>
        </w:rPr>
        <w:t>favourable</w:t>
      </w:r>
      <w:proofErr w:type="spellEnd"/>
      <w:r w:rsidRPr="00646194">
        <w:rPr>
          <w:rFonts w:ascii="Arial" w:hAnsi="Arial" w:cs="Arial"/>
        </w:rPr>
        <w:t xml:space="preserve"> population consideration and so on. The take from this is that good environment positively impacts on the organization. The theory also teaches that there are constraints which require adaptation and inertia in order for the organization to succeed. </w:t>
      </w:r>
    </w:p>
    <w:p w:rsidR="00646194" w:rsidRPr="00646194" w:rsidRDefault="00646194" w:rsidP="00646194">
      <w:pPr>
        <w:jc w:val="both"/>
        <w:rPr>
          <w:rFonts w:ascii="Arial" w:hAnsi="Arial" w:cs="Arial"/>
        </w:rPr>
      </w:pPr>
      <w:r w:rsidRPr="00646194">
        <w:rPr>
          <w:rFonts w:ascii="Arial" w:hAnsi="Arial" w:cs="Arial"/>
        </w:rPr>
        <w:t>Finally, the modules have taught me to become a good manager in any environment, understand interactive forces and factors, the role of organizational culture, and identify various ways to face challenges as they come. It has shown that managing organization is indeed a complex one, because of some factors outside one’s control.</w:t>
      </w:r>
    </w:p>
    <w:p w:rsidR="00646194" w:rsidRPr="00646194" w:rsidRDefault="00646194" w:rsidP="00646194">
      <w:pPr>
        <w:jc w:val="both"/>
        <w:rPr>
          <w:rFonts w:ascii="Arial" w:hAnsi="Arial" w:cs="Arial"/>
        </w:rPr>
      </w:pPr>
    </w:p>
    <w:p w:rsidR="00646194" w:rsidRPr="00646194" w:rsidRDefault="00646194" w:rsidP="00646194">
      <w:pPr>
        <w:jc w:val="both"/>
        <w:rPr>
          <w:rFonts w:ascii="Arial" w:hAnsi="Arial" w:cs="Arial"/>
        </w:rPr>
      </w:pPr>
    </w:p>
    <w:p w:rsidR="005E77DA" w:rsidRPr="00646194" w:rsidRDefault="005E77DA"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p>
    <w:p w:rsidR="005E77DA" w:rsidRPr="00646194" w:rsidRDefault="005E77DA" w:rsidP="00F051E1">
      <w:pPr>
        <w:pStyle w:val="NormalWeb"/>
        <w:tabs>
          <w:tab w:val="left" w:pos="5857"/>
        </w:tabs>
        <w:spacing w:before="0" w:beforeAutospacing="0" w:after="0" w:afterAutospacing="0" w:line="360" w:lineRule="auto"/>
        <w:jc w:val="both"/>
        <w:rPr>
          <w:rStyle w:val="Strong"/>
          <w:rFonts w:ascii="Arial" w:hAnsi="Arial" w:cs="Arial"/>
          <w:b w:val="0"/>
          <w:color w:val="0E101A"/>
          <w:sz w:val="22"/>
          <w:szCs w:val="22"/>
        </w:rPr>
      </w:pPr>
    </w:p>
    <w:p w:rsidR="00E72E05" w:rsidRPr="00646194" w:rsidRDefault="00E72E05" w:rsidP="00F051E1">
      <w:pPr>
        <w:pStyle w:val="NormalWeb"/>
        <w:tabs>
          <w:tab w:val="left" w:pos="5857"/>
        </w:tabs>
        <w:spacing w:before="0" w:beforeAutospacing="0" w:after="0" w:afterAutospacing="0" w:line="360" w:lineRule="auto"/>
        <w:jc w:val="both"/>
        <w:rPr>
          <w:rStyle w:val="Strong"/>
          <w:rFonts w:ascii="Arial" w:hAnsi="Arial" w:cs="Arial"/>
          <w:color w:val="0E101A"/>
          <w:sz w:val="22"/>
          <w:szCs w:val="22"/>
        </w:rPr>
      </w:pPr>
    </w:p>
    <w:p w:rsidR="00BF3A75" w:rsidRPr="00646194" w:rsidRDefault="00BF3A75" w:rsidP="00F051E1">
      <w:pPr>
        <w:pStyle w:val="NormalWeb"/>
        <w:spacing w:before="0" w:beforeAutospacing="0" w:after="0" w:afterAutospacing="0" w:line="360" w:lineRule="auto"/>
        <w:jc w:val="both"/>
        <w:rPr>
          <w:rStyle w:val="Strong"/>
          <w:rFonts w:ascii="Arial" w:hAnsi="Arial" w:cs="Arial"/>
          <w:b w:val="0"/>
          <w:bCs w:val="0"/>
          <w:color w:val="0E101A"/>
          <w:sz w:val="22"/>
          <w:szCs w:val="22"/>
        </w:rPr>
      </w:pPr>
    </w:p>
    <w:p w:rsidR="005A28D8" w:rsidRPr="003970A2" w:rsidRDefault="005A28D8" w:rsidP="00F051E1">
      <w:pPr>
        <w:pStyle w:val="NormalWeb"/>
        <w:spacing w:before="0" w:beforeAutospacing="0" w:after="0" w:afterAutospacing="0" w:line="360" w:lineRule="auto"/>
        <w:jc w:val="both"/>
        <w:rPr>
          <w:rStyle w:val="Strong"/>
          <w:rFonts w:ascii="Arial" w:hAnsi="Arial" w:cs="Arial"/>
          <w:b w:val="0"/>
          <w:color w:val="0E101A"/>
          <w:sz w:val="22"/>
          <w:szCs w:val="22"/>
        </w:rPr>
      </w:pPr>
    </w:p>
    <w:p w:rsidR="0084442F" w:rsidRPr="003970A2" w:rsidRDefault="0084442F" w:rsidP="00F051E1">
      <w:pPr>
        <w:spacing w:line="360" w:lineRule="auto"/>
        <w:jc w:val="both"/>
        <w:rPr>
          <w:rFonts w:ascii="Arial" w:hAnsi="Arial" w:cs="Arial"/>
        </w:rPr>
      </w:pPr>
    </w:p>
    <w:sectPr w:rsidR="0084442F" w:rsidRPr="003970A2" w:rsidSect="00196A55">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C7CAD" w:rsidRDefault="003C7CAD" w:rsidP="008126E0">
      <w:pPr>
        <w:spacing w:after="0" w:line="240" w:lineRule="auto"/>
      </w:pPr>
      <w:r>
        <w:separator/>
      </w:r>
    </w:p>
  </w:endnote>
  <w:endnote w:type="continuationSeparator" w:id="0">
    <w:p w:rsidR="003C7CAD" w:rsidRDefault="003C7CAD" w:rsidP="00812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469"/>
      <w:docPartObj>
        <w:docPartGallery w:val="Page Numbers (Bottom of Page)"/>
        <w:docPartUnique/>
      </w:docPartObj>
    </w:sdtPr>
    <w:sdtEndPr/>
    <w:sdtContent>
      <w:p w:rsidR="00A9553D" w:rsidRDefault="003C7CAD">
        <w:pPr>
          <w:pStyle w:val="Footer"/>
          <w:jc w:val="right"/>
        </w:pPr>
        <w:r>
          <w:fldChar w:fldCharType="begin"/>
        </w:r>
        <w:r>
          <w:instrText xml:space="preserve"> PAGE   \* MERGEFORMAT </w:instrText>
        </w:r>
        <w:r>
          <w:fldChar w:fldCharType="separate"/>
        </w:r>
        <w:r w:rsidR="00A9553D">
          <w:rPr>
            <w:noProof/>
          </w:rPr>
          <w:t>15</w:t>
        </w:r>
        <w:r>
          <w:rPr>
            <w:noProof/>
          </w:rPr>
          <w:fldChar w:fldCharType="end"/>
        </w:r>
      </w:p>
    </w:sdtContent>
  </w:sdt>
  <w:p w:rsidR="00A9553D" w:rsidRDefault="00A955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C7CAD" w:rsidRDefault="003C7CAD" w:rsidP="008126E0">
      <w:pPr>
        <w:spacing w:after="0" w:line="240" w:lineRule="auto"/>
      </w:pPr>
      <w:r>
        <w:separator/>
      </w:r>
    </w:p>
  </w:footnote>
  <w:footnote w:type="continuationSeparator" w:id="0">
    <w:p w:rsidR="003C7CAD" w:rsidRDefault="003C7CAD" w:rsidP="008126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8D8"/>
    <w:rsid w:val="00001CB1"/>
    <w:rsid w:val="00056939"/>
    <w:rsid w:val="0006360B"/>
    <w:rsid w:val="00064412"/>
    <w:rsid w:val="00081706"/>
    <w:rsid w:val="000B531A"/>
    <w:rsid w:val="000C3169"/>
    <w:rsid w:val="000C3D37"/>
    <w:rsid w:val="000E208E"/>
    <w:rsid w:val="000E5DCE"/>
    <w:rsid w:val="000F6A5A"/>
    <w:rsid w:val="00100907"/>
    <w:rsid w:val="00104C7E"/>
    <w:rsid w:val="00107F71"/>
    <w:rsid w:val="001210E5"/>
    <w:rsid w:val="00134E0F"/>
    <w:rsid w:val="001831B5"/>
    <w:rsid w:val="0019225A"/>
    <w:rsid w:val="00196A55"/>
    <w:rsid w:val="001C50F7"/>
    <w:rsid w:val="001E1D8A"/>
    <w:rsid w:val="001E597B"/>
    <w:rsid w:val="00210790"/>
    <w:rsid w:val="00217896"/>
    <w:rsid w:val="0022383E"/>
    <w:rsid w:val="00243682"/>
    <w:rsid w:val="002455B5"/>
    <w:rsid w:val="00246E69"/>
    <w:rsid w:val="00257EAD"/>
    <w:rsid w:val="002602A1"/>
    <w:rsid w:val="002749E2"/>
    <w:rsid w:val="002870D5"/>
    <w:rsid w:val="002B2DEB"/>
    <w:rsid w:val="002C79E5"/>
    <w:rsid w:val="002E22AB"/>
    <w:rsid w:val="002E420A"/>
    <w:rsid w:val="00322E75"/>
    <w:rsid w:val="003272D1"/>
    <w:rsid w:val="00331E1E"/>
    <w:rsid w:val="00351392"/>
    <w:rsid w:val="00352CB2"/>
    <w:rsid w:val="00366E07"/>
    <w:rsid w:val="00370B82"/>
    <w:rsid w:val="003723DD"/>
    <w:rsid w:val="003970A2"/>
    <w:rsid w:val="00397269"/>
    <w:rsid w:val="003B2DAA"/>
    <w:rsid w:val="003C7CAD"/>
    <w:rsid w:val="003D370C"/>
    <w:rsid w:val="003E034F"/>
    <w:rsid w:val="003F489C"/>
    <w:rsid w:val="003F59B6"/>
    <w:rsid w:val="003F7C09"/>
    <w:rsid w:val="00410225"/>
    <w:rsid w:val="004329F6"/>
    <w:rsid w:val="004366B9"/>
    <w:rsid w:val="0044139B"/>
    <w:rsid w:val="004428E4"/>
    <w:rsid w:val="00453CBB"/>
    <w:rsid w:val="00454795"/>
    <w:rsid w:val="00457281"/>
    <w:rsid w:val="00460E69"/>
    <w:rsid w:val="00473D69"/>
    <w:rsid w:val="004820E5"/>
    <w:rsid w:val="004827EC"/>
    <w:rsid w:val="00485F49"/>
    <w:rsid w:val="004924BE"/>
    <w:rsid w:val="004B5799"/>
    <w:rsid w:val="004D2FDE"/>
    <w:rsid w:val="004E1EE5"/>
    <w:rsid w:val="004E6031"/>
    <w:rsid w:val="00507E59"/>
    <w:rsid w:val="00511584"/>
    <w:rsid w:val="00514FD4"/>
    <w:rsid w:val="00521B9A"/>
    <w:rsid w:val="00531F79"/>
    <w:rsid w:val="00534AF1"/>
    <w:rsid w:val="00544573"/>
    <w:rsid w:val="005733E2"/>
    <w:rsid w:val="00586355"/>
    <w:rsid w:val="00596590"/>
    <w:rsid w:val="005A19FF"/>
    <w:rsid w:val="005A28D8"/>
    <w:rsid w:val="005A40AA"/>
    <w:rsid w:val="005C0BAF"/>
    <w:rsid w:val="005D1C34"/>
    <w:rsid w:val="005E032E"/>
    <w:rsid w:val="005E77DA"/>
    <w:rsid w:val="005F006A"/>
    <w:rsid w:val="005F20D6"/>
    <w:rsid w:val="00610D67"/>
    <w:rsid w:val="0061381F"/>
    <w:rsid w:val="0062543B"/>
    <w:rsid w:val="006279D3"/>
    <w:rsid w:val="00632C84"/>
    <w:rsid w:val="00641856"/>
    <w:rsid w:val="006440A2"/>
    <w:rsid w:val="0064595E"/>
    <w:rsid w:val="00646194"/>
    <w:rsid w:val="006516BB"/>
    <w:rsid w:val="006543C5"/>
    <w:rsid w:val="00672548"/>
    <w:rsid w:val="0068640B"/>
    <w:rsid w:val="00690EE5"/>
    <w:rsid w:val="00697A66"/>
    <w:rsid w:val="006A682D"/>
    <w:rsid w:val="006B6446"/>
    <w:rsid w:val="006B72B4"/>
    <w:rsid w:val="006C4A4A"/>
    <w:rsid w:val="006C6980"/>
    <w:rsid w:val="006E4798"/>
    <w:rsid w:val="006F09FC"/>
    <w:rsid w:val="00733D7A"/>
    <w:rsid w:val="00740BEC"/>
    <w:rsid w:val="007433B2"/>
    <w:rsid w:val="0075769E"/>
    <w:rsid w:val="00786EC0"/>
    <w:rsid w:val="00786EFE"/>
    <w:rsid w:val="00787B2C"/>
    <w:rsid w:val="0079006D"/>
    <w:rsid w:val="007D29FE"/>
    <w:rsid w:val="007E12FA"/>
    <w:rsid w:val="007E1639"/>
    <w:rsid w:val="007E7671"/>
    <w:rsid w:val="007F4D64"/>
    <w:rsid w:val="00801044"/>
    <w:rsid w:val="008074E7"/>
    <w:rsid w:val="008126E0"/>
    <w:rsid w:val="0083224C"/>
    <w:rsid w:val="0084442F"/>
    <w:rsid w:val="008558AE"/>
    <w:rsid w:val="00855A83"/>
    <w:rsid w:val="00872105"/>
    <w:rsid w:val="00875890"/>
    <w:rsid w:val="00877BA6"/>
    <w:rsid w:val="0089008E"/>
    <w:rsid w:val="008917BF"/>
    <w:rsid w:val="008A071D"/>
    <w:rsid w:val="008A699C"/>
    <w:rsid w:val="008C0311"/>
    <w:rsid w:val="008C471B"/>
    <w:rsid w:val="008F0E4C"/>
    <w:rsid w:val="009015D2"/>
    <w:rsid w:val="00930910"/>
    <w:rsid w:val="00942C78"/>
    <w:rsid w:val="00944085"/>
    <w:rsid w:val="00974E0C"/>
    <w:rsid w:val="00977828"/>
    <w:rsid w:val="00980E0F"/>
    <w:rsid w:val="0098542C"/>
    <w:rsid w:val="009B1D1E"/>
    <w:rsid w:val="009E2014"/>
    <w:rsid w:val="009F2D36"/>
    <w:rsid w:val="00A01530"/>
    <w:rsid w:val="00A16AB2"/>
    <w:rsid w:val="00A31B24"/>
    <w:rsid w:val="00A31D20"/>
    <w:rsid w:val="00A4151B"/>
    <w:rsid w:val="00A54B89"/>
    <w:rsid w:val="00A7043D"/>
    <w:rsid w:val="00A84C9D"/>
    <w:rsid w:val="00A918AF"/>
    <w:rsid w:val="00A92AF9"/>
    <w:rsid w:val="00A9553D"/>
    <w:rsid w:val="00A9632E"/>
    <w:rsid w:val="00A979B6"/>
    <w:rsid w:val="00AB6DCB"/>
    <w:rsid w:val="00AD0E07"/>
    <w:rsid w:val="00AD3140"/>
    <w:rsid w:val="00AE1C83"/>
    <w:rsid w:val="00AE23D4"/>
    <w:rsid w:val="00AE6873"/>
    <w:rsid w:val="00B13B4F"/>
    <w:rsid w:val="00B32273"/>
    <w:rsid w:val="00B35FAC"/>
    <w:rsid w:val="00B375DB"/>
    <w:rsid w:val="00B460D7"/>
    <w:rsid w:val="00B47287"/>
    <w:rsid w:val="00B62379"/>
    <w:rsid w:val="00B65DCD"/>
    <w:rsid w:val="00B65DE4"/>
    <w:rsid w:val="00B70602"/>
    <w:rsid w:val="00BA2D5A"/>
    <w:rsid w:val="00BA62DA"/>
    <w:rsid w:val="00BC4C30"/>
    <w:rsid w:val="00BD2843"/>
    <w:rsid w:val="00BD543C"/>
    <w:rsid w:val="00BD5B4F"/>
    <w:rsid w:val="00BE0966"/>
    <w:rsid w:val="00BE1285"/>
    <w:rsid w:val="00BF259C"/>
    <w:rsid w:val="00BF36F7"/>
    <w:rsid w:val="00BF3A75"/>
    <w:rsid w:val="00BF7F58"/>
    <w:rsid w:val="00C162DB"/>
    <w:rsid w:val="00C2199E"/>
    <w:rsid w:val="00C2672C"/>
    <w:rsid w:val="00C31AFB"/>
    <w:rsid w:val="00C35618"/>
    <w:rsid w:val="00C35D2A"/>
    <w:rsid w:val="00C54A5E"/>
    <w:rsid w:val="00C5634E"/>
    <w:rsid w:val="00C60319"/>
    <w:rsid w:val="00C65E27"/>
    <w:rsid w:val="00C86E47"/>
    <w:rsid w:val="00C917F3"/>
    <w:rsid w:val="00C91A0A"/>
    <w:rsid w:val="00C979CB"/>
    <w:rsid w:val="00CA0632"/>
    <w:rsid w:val="00CA4BDC"/>
    <w:rsid w:val="00CB76C7"/>
    <w:rsid w:val="00CD52DA"/>
    <w:rsid w:val="00CD6152"/>
    <w:rsid w:val="00CE309C"/>
    <w:rsid w:val="00CE5572"/>
    <w:rsid w:val="00CF0246"/>
    <w:rsid w:val="00CF0E5D"/>
    <w:rsid w:val="00D03127"/>
    <w:rsid w:val="00D0437F"/>
    <w:rsid w:val="00D06267"/>
    <w:rsid w:val="00D34DD7"/>
    <w:rsid w:val="00D43167"/>
    <w:rsid w:val="00D46C85"/>
    <w:rsid w:val="00D47B30"/>
    <w:rsid w:val="00D769CA"/>
    <w:rsid w:val="00D8667C"/>
    <w:rsid w:val="00DA0D1A"/>
    <w:rsid w:val="00DA51B2"/>
    <w:rsid w:val="00DB0070"/>
    <w:rsid w:val="00DC3B5B"/>
    <w:rsid w:val="00DD3CC9"/>
    <w:rsid w:val="00DE540E"/>
    <w:rsid w:val="00DF1053"/>
    <w:rsid w:val="00DF2148"/>
    <w:rsid w:val="00E05081"/>
    <w:rsid w:val="00E0763A"/>
    <w:rsid w:val="00E168C2"/>
    <w:rsid w:val="00E17DD5"/>
    <w:rsid w:val="00E2146B"/>
    <w:rsid w:val="00E33398"/>
    <w:rsid w:val="00E34F2D"/>
    <w:rsid w:val="00E369E5"/>
    <w:rsid w:val="00E41F46"/>
    <w:rsid w:val="00E61CF5"/>
    <w:rsid w:val="00E61E5D"/>
    <w:rsid w:val="00E640F9"/>
    <w:rsid w:val="00E72E05"/>
    <w:rsid w:val="00EE0B21"/>
    <w:rsid w:val="00EE182B"/>
    <w:rsid w:val="00EE63F7"/>
    <w:rsid w:val="00EF726C"/>
    <w:rsid w:val="00F051E1"/>
    <w:rsid w:val="00F12281"/>
    <w:rsid w:val="00F12330"/>
    <w:rsid w:val="00F4351F"/>
    <w:rsid w:val="00F758BB"/>
    <w:rsid w:val="00F832B7"/>
    <w:rsid w:val="00F83AC1"/>
    <w:rsid w:val="00F91CF0"/>
    <w:rsid w:val="00F95003"/>
    <w:rsid w:val="00FA67EA"/>
    <w:rsid w:val="00FB3794"/>
    <w:rsid w:val="00FC4880"/>
    <w:rsid w:val="00FC59AC"/>
    <w:rsid w:val="00FE0781"/>
    <w:rsid w:val="00FE0FF8"/>
    <w:rsid w:val="00FE5628"/>
    <w:rsid w:val="00FF2A5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E7F69"/>
  <w15:docId w15:val="{B3124DCC-579A-0146-92B2-5570BB62F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28D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A28D8"/>
    <w:rPr>
      <w:b/>
      <w:bCs/>
    </w:rPr>
  </w:style>
  <w:style w:type="paragraph" w:styleId="Header">
    <w:name w:val="header"/>
    <w:basedOn w:val="Normal"/>
    <w:link w:val="HeaderChar"/>
    <w:uiPriority w:val="99"/>
    <w:semiHidden/>
    <w:unhideWhenUsed/>
    <w:rsid w:val="008126E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126E0"/>
  </w:style>
  <w:style w:type="paragraph" w:styleId="Footer">
    <w:name w:val="footer"/>
    <w:basedOn w:val="Normal"/>
    <w:link w:val="FooterChar"/>
    <w:uiPriority w:val="99"/>
    <w:unhideWhenUsed/>
    <w:rsid w:val="008126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26E0"/>
  </w:style>
  <w:style w:type="character" w:styleId="Hyperlink">
    <w:name w:val="Hyperlink"/>
    <w:basedOn w:val="DefaultParagraphFont"/>
    <w:uiPriority w:val="99"/>
    <w:semiHidden/>
    <w:unhideWhenUsed/>
    <w:rsid w:val="007E7671"/>
    <w:rPr>
      <w:color w:val="0000FF"/>
      <w:u w:val="single"/>
    </w:rPr>
  </w:style>
  <w:style w:type="character" w:customStyle="1" w:styleId="ref-journal">
    <w:name w:val="ref-journal"/>
    <w:basedOn w:val="DefaultParagraphFont"/>
    <w:rsid w:val="00930910"/>
  </w:style>
  <w:style w:type="character" w:styleId="Emphasis">
    <w:name w:val="Emphasis"/>
    <w:basedOn w:val="DefaultParagraphFont"/>
    <w:uiPriority w:val="20"/>
    <w:qFormat/>
    <w:rsid w:val="0093091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123helpme.com/topics/homewood-suites-by-hilton" TargetMode="External"/><Relationship Id="rId13" Type="http://schemas.openxmlformats.org/officeDocument/2006/relationships/hyperlink" Target="https://doi.org/10.1016/j.scitotenv.2021.148789"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123helpme.com/topics/hampton-inn" TargetMode="External"/><Relationship Id="rId12" Type="http://schemas.openxmlformats.org/officeDocument/2006/relationships/hyperlink" Target="http://www.jstor.org/stable/resrep27518.4" TargetMode="External"/><Relationship Id="rId17" Type="http://schemas.openxmlformats.org/officeDocument/2006/relationships/hyperlink" Target="https://www.statista.com/topics/1880/hilton-worldwide/" TargetMode="External"/><Relationship Id="rId2" Type="http://schemas.openxmlformats.org/officeDocument/2006/relationships/settings" Target="settings.xml"/><Relationship Id="rId16" Type="http://schemas.openxmlformats.org/officeDocument/2006/relationships/hyperlink" Target="https://www.hotelmanagement.net/franchising/report-hilton-tops-list-for-most-valuable-brand"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ncbi.nlm.nih.gov/pmc/articles/PMC8254381/" TargetMode="External"/><Relationship Id="rId11" Type="http://schemas.openxmlformats.org/officeDocument/2006/relationships/hyperlink" Target="http://www.jstor.org/stable/resrep25138.6" TargetMode="External"/><Relationship Id="rId5" Type="http://schemas.openxmlformats.org/officeDocument/2006/relationships/endnotes" Target="endnotes.xml"/><Relationship Id="rId15" Type="http://schemas.openxmlformats.org/officeDocument/2006/relationships/hyperlink" Target="https://jobs.hilton.com/us/en/culture?msclkid=1569f75cc16011ec8d15a4a1f6221e6d" TargetMode="External"/><Relationship Id="rId10" Type="http://schemas.openxmlformats.org/officeDocument/2006/relationships/hyperlink" Target="http://www.jstor.org/stable/resrep25198"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ipropertymanagement.com/research/airbnb-statistics" TargetMode="External"/><Relationship Id="rId14" Type="http://schemas.openxmlformats.org/officeDocument/2006/relationships/hyperlink" Target="http://hiltonworldwide1.hilton.com/en_US/ww/fob/aboutUs.do?it=Tnav,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14</Pages>
  <Words>5208</Words>
  <Characters>29686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630</dc:creator>
  <cp:keywords/>
  <dc:description/>
  <cp:lastModifiedBy>LAWAL Oluwadamilare Joseph</cp:lastModifiedBy>
  <cp:revision>5</cp:revision>
  <dcterms:created xsi:type="dcterms:W3CDTF">2022-05-02T07:40:00Z</dcterms:created>
  <dcterms:modified xsi:type="dcterms:W3CDTF">2022-05-02T07:42:00Z</dcterms:modified>
</cp:coreProperties>
</file>