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58289" w14:textId="77777777" w:rsidR="0092533C" w:rsidRPr="00200426" w:rsidRDefault="0092533C" w:rsidP="00011EDB">
      <w:pPr>
        <w:spacing w:line="360" w:lineRule="auto"/>
        <w:jc w:val="center"/>
        <w:rPr>
          <w:rFonts w:asciiTheme="minorHAnsi" w:hAnsiTheme="minorHAnsi"/>
          <w:b/>
          <w:sz w:val="48"/>
          <w:szCs w:val="24"/>
        </w:rPr>
      </w:pPr>
      <w:bookmarkStart w:id="0" w:name="_GoBack"/>
      <w:bookmarkEnd w:id="0"/>
    </w:p>
    <w:p w14:paraId="0D8DA175" w14:textId="4B9423F9" w:rsidR="0092533C" w:rsidRPr="00200426" w:rsidRDefault="0092533C" w:rsidP="00011EDB">
      <w:pPr>
        <w:spacing w:line="360" w:lineRule="auto"/>
        <w:jc w:val="center"/>
        <w:rPr>
          <w:rFonts w:asciiTheme="minorHAnsi" w:hAnsiTheme="minorHAnsi"/>
          <w:b/>
          <w:sz w:val="48"/>
          <w:szCs w:val="24"/>
        </w:rPr>
      </w:pPr>
      <w:r w:rsidRPr="00200426">
        <w:rPr>
          <w:rFonts w:asciiTheme="minorHAnsi" w:hAnsiTheme="minorHAnsi"/>
          <w:b/>
          <w:sz w:val="48"/>
          <w:szCs w:val="24"/>
        </w:rPr>
        <w:t>Digital Skills and Research Methods</w:t>
      </w:r>
    </w:p>
    <w:p w14:paraId="0D77B742" w14:textId="10411A0A" w:rsidR="0092533C" w:rsidRPr="00200426" w:rsidRDefault="00A253BF" w:rsidP="00011EDB">
      <w:pPr>
        <w:spacing w:line="360" w:lineRule="auto"/>
        <w:jc w:val="center"/>
        <w:rPr>
          <w:rFonts w:asciiTheme="minorHAnsi" w:hAnsiTheme="minorHAnsi"/>
          <w:b/>
          <w:sz w:val="48"/>
          <w:szCs w:val="24"/>
        </w:rPr>
      </w:pPr>
      <w:r w:rsidRPr="00200426">
        <w:rPr>
          <w:rFonts w:asciiTheme="minorHAnsi" w:hAnsiTheme="minorHAnsi"/>
          <w:b/>
          <w:sz w:val="48"/>
          <w:szCs w:val="24"/>
        </w:rPr>
        <w:t>(</w:t>
      </w:r>
      <w:r w:rsidR="0092533C" w:rsidRPr="00200426">
        <w:rPr>
          <w:rFonts w:asciiTheme="minorHAnsi" w:hAnsiTheme="minorHAnsi"/>
          <w:b/>
          <w:sz w:val="48"/>
          <w:szCs w:val="24"/>
        </w:rPr>
        <w:t>BMSW4003</w:t>
      </w:r>
      <w:r w:rsidRPr="00200426">
        <w:rPr>
          <w:rFonts w:asciiTheme="minorHAnsi" w:hAnsiTheme="minorHAnsi"/>
          <w:b/>
          <w:sz w:val="48"/>
          <w:szCs w:val="24"/>
        </w:rPr>
        <w:t>)</w:t>
      </w:r>
    </w:p>
    <w:p w14:paraId="28615ADF" w14:textId="1429CA1A" w:rsidR="00A253BF" w:rsidRPr="00200426" w:rsidRDefault="00A253BF" w:rsidP="00011EDB">
      <w:pPr>
        <w:spacing w:line="360" w:lineRule="auto"/>
        <w:jc w:val="center"/>
        <w:rPr>
          <w:rFonts w:asciiTheme="minorHAnsi" w:hAnsiTheme="minorHAnsi"/>
          <w:bCs/>
          <w:sz w:val="36"/>
          <w:szCs w:val="20"/>
        </w:rPr>
      </w:pPr>
      <w:r w:rsidRPr="00200426">
        <w:rPr>
          <w:rFonts w:asciiTheme="minorHAnsi" w:hAnsiTheme="minorHAnsi"/>
          <w:bCs/>
          <w:sz w:val="36"/>
          <w:szCs w:val="20"/>
        </w:rPr>
        <w:t>The impact of Virtual Learning Environment (VLE) Use on Students’ Learning Experience</w:t>
      </w:r>
    </w:p>
    <w:p w14:paraId="0520B140" w14:textId="223B13E0" w:rsidR="005A310D" w:rsidRPr="00200426" w:rsidRDefault="005A310D" w:rsidP="00011EDB">
      <w:pPr>
        <w:spacing w:line="360" w:lineRule="auto"/>
        <w:jc w:val="center"/>
        <w:rPr>
          <w:rFonts w:asciiTheme="minorHAnsi" w:hAnsiTheme="minorHAnsi"/>
          <w:b/>
          <w:sz w:val="32"/>
          <w:szCs w:val="18"/>
        </w:rPr>
      </w:pPr>
    </w:p>
    <w:p w14:paraId="4E579576" w14:textId="1E6FD0DA" w:rsidR="0092533C" w:rsidRDefault="0092533C" w:rsidP="00011EDB">
      <w:pPr>
        <w:spacing w:line="360" w:lineRule="auto"/>
        <w:rPr>
          <w:rFonts w:asciiTheme="minorHAnsi" w:hAnsiTheme="minorHAnsi"/>
          <w:b/>
          <w:sz w:val="32"/>
          <w:szCs w:val="18"/>
        </w:rPr>
      </w:pPr>
    </w:p>
    <w:p w14:paraId="42AC018E" w14:textId="77777777" w:rsidR="000665F5" w:rsidRPr="00200426" w:rsidRDefault="000665F5" w:rsidP="00011EDB">
      <w:pPr>
        <w:spacing w:line="360" w:lineRule="auto"/>
        <w:rPr>
          <w:rFonts w:asciiTheme="minorHAnsi" w:hAnsiTheme="minorHAnsi"/>
          <w:sz w:val="44"/>
        </w:rPr>
      </w:pPr>
    </w:p>
    <w:p w14:paraId="110DBBD8" w14:textId="77777777" w:rsidR="0092533C" w:rsidRPr="00200426" w:rsidRDefault="0092533C" w:rsidP="00011EDB">
      <w:pPr>
        <w:spacing w:line="360" w:lineRule="auto"/>
        <w:jc w:val="center"/>
        <w:rPr>
          <w:rFonts w:asciiTheme="minorHAnsi" w:hAnsiTheme="minorHAnsi"/>
          <w:sz w:val="44"/>
        </w:rPr>
      </w:pPr>
    </w:p>
    <w:p w14:paraId="56EBF721" w14:textId="77777777" w:rsidR="0092533C" w:rsidRPr="00200426" w:rsidRDefault="0092533C" w:rsidP="00011EDB">
      <w:pPr>
        <w:spacing w:line="360" w:lineRule="auto"/>
        <w:jc w:val="center"/>
        <w:rPr>
          <w:rFonts w:asciiTheme="minorHAnsi" w:hAnsiTheme="minorHAnsi"/>
          <w:sz w:val="44"/>
        </w:rPr>
      </w:pPr>
    </w:p>
    <w:p w14:paraId="35748687" w14:textId="6F0EDBBD" w:rsidR="0092533C" w:rsidRPr="00200426" w:rsidRDefault="0092533C" w:rsidP="00011EDB">
      <w:pPr>
        <w:spacing w:line="360" w:lineRule="auto"/>
        <w:jc w:val="center"/>
        <w:rPr>
          <w:rFonts w:asciiTheme="minorHAnsi" w:hAnsiTheme="minorHAnsi"/>
          <w:sz w:val="36"/>
        </w:rPr>
      </w:pPr>
      <w:r w:rsidRPr="00200426">
        <w:rPr>
          <w:rFonts w:asciiTheme="minorHAnsi" w:hAnsiTheme="minorHAnsi"/>
          <w:sz w:val="36"/>
        </w:rPr>
        <w:t>Module Leader: Joy Botu</w:t>
      </w:r>
    </w:p>
    <w:p w14:paraId="5259C534" w14:textId="77777777" w:rsidR="0092533C" w:rsidRPr="00200426" w:rsidRDefault="0092533C" w:rsidP="00011EDB">
      <w:pPr>
        <w:spacing w:line="360" w:lineRule="auto"/>
        <w:jc w:val="center"/>
        <w:rPr>
          <w:rFonts w:asciiTheme="minorHAnsi" w:hAnsiTheme="minorHAnsi"/>
          <w:sz w:val="36"/>
        </w:rPr>
      </w:pPr>
      <w:r w:rsidRPr="00200426">
        <w:rPr>
          <w:rFonts w:asciiTheme="minorHAnsi" w:hAnsiTheme="minorHAnsi"/>
          <w:sz w:val="36"/>
        </w:rPr>
        <w:t>Submitted by: Neli Todorova</w:t>
      </w:r>
    </w:p>
    <w:p w14:paraId="58EF45C3" w14:textId="77777777" w:rsidR="0092533C" w:rsidRPr="00200426" w:rsidRDefault="0092533C" w:rsidP="00011EDB">
      <w:pPr>
        <w:spacing w:line="360" w:lineRule="auto"/>
        <w:jc w:val="center"/>
        <w:rPr>
          <w:rFonts w:asciiTheme="minorHAnsi" w:hAnsiTheme="minorHAnsi"/>
          <w:sz w:val="36"/>
          <w:szCs w:val="24"/>
        </w:rPr>
      </w:pPr>
      <w:r w:rsidRPr="00200426">
        <w:rPr>
          <w:rFonts w:asciiTheme="minorHAnsi" w:hAnsiTheme="minorHAnsi"/>
          <w:sz w:val="36"/>
          <w:szCs w:val="24"/>
        </w:rPr>
        <w:t>Student ID: 1909068</w:t>
      </w:r>
    </w:p>
    <w:p w14:paraId="6BF0116D" w14:textId="2810D520" w:rsidR="009B012C" w:rsidRPr="00200426" w:rsidRDefault="009B012C" w:rsidP="00011EDB">
      <w:pPr>
        <w:spacing w:line="360" w:lineRule="auto"/>
        <w:rPr>
          <w:rFonts w:asciiTheme="minorHAnsi" w:hAnsiTheme="minorHAnsi"/>
        </w:rPr>
      </w:pPr>
    </w:p>
    <w:p w14:paraId="1A50673D" w14:textId="19955AB1" w:rsidR="0092533C" w:rsidRPr="00200426" w:rsidRDefault="0092533C" w:rsidP="00011EDB">
      <w:pPr>
        <w:spacing w:line="360" w:lineRule="auto"/>
        <w:rPr>
          <w:rFonts w:asciiTheme="minorHAnsi" w:hAnsiTheme="minorHAnsi"/>
        </w:rPr>
      </w:pPr>
    </w:p>
    <w:sdt>
      <w:sdtPr>
        <w:rPr>
          <w:rFonts w:asciiTheme="minorHAnsi" w:eastAsiaTheme="minorHAnsi" w:hAnsiTheme="minorHAnsi" w:cstheme="minorBidi"/>
          <w:b w:val="0"/>
          <w:bCs w:val="0"/>
          <w:color w:val="auto"/>
          <w:sz w:val="24"/>
          <w:szCs w:val="22"/>
          <w:lang w:val="en-GB"/>
        </w:rPr>
        <w:id w:val="1529685647"/>
        <w:docPartObj>
          <w:docPartGallery w:val="Table of Contents"/>
          <w:docPartUnique/>
        </w:docPartObj>
      </w:sdtPr>
      <w:sdtEndPr>
        <w:rPr>
          <w:noProof/>
          <w:sz w:val="40"/>
          <w:szCs w:val="36"/>
        </w:rPr>
      </w:sdtEndPr>
      <w:sdtContent>
        <w:p w14:paraId="329D240A" w14:textId="21615217" w:rsidR="0092533C" w:rsidRPr="00200426" w:rsidRDefault="0092533C" w:rsidP="00011EDB">
          <w:pPr>
            <w:pStyle w:val="TOCHeading"/>
            <w:spacing w:line="360" w:lineRule="auto"/>
            <w:rPr>
              <w:rFonts w:asciiTheme="minorHAnsi" w:hAnsiTheme="minorHAnsi"/>
              <w:sz w:val="40"/>
              <w:szCs w:val="40"/>
            </w:rPr>
          </w:pPr>
          <w:r w:rsidRPr="00200426">
            <w:rPr>
              <w:rFonts w:asciiTheme="minorHAnsi" w:hAnsiTheme="minorHAnsi"/>
              <w:sz w:val="40"/>
              <w:szCs w:val="40"/>
            </w:rPr>
            <w:t>Table of Contents</w:t>
          </w:r>
        </w:p>
        <w:p w14:paraId="0D21F903" w14:textId="1B020B5D" w:rsidR="000665F5" w:rsidRPr="00011EDB" w:rsidRDefault="003717C7" w:rsidP="00011EDB">
          <w:pPr>
            <w:pStyle w:val="TOC1"/>
            <w:tabs>
              <w:tab w:val="right" w:leader="dot" w:pos="9010"/>
            </w:tabs>
            <w:spacing w:line="360" w:lineRule="auto"/>
            <w:rPr>
              <w:rFonts w:eastAsiaTheme="minorEastAsia"/>
              <w:b w:val="0"/>
              <w:bCs w:val="0"/>
              <w:i w:val="0"/>
              <w:iCs w:val="0"/>
              <w:noProof/>
              <w:sz w:val="40"/>
              <w:szCs w:val="40"/>
              <w:lang w:eastAsia="en-GB"/>
            </w:rPr>
          </w:pPr>
          <w:r w:rsidRPr="00011EDB">
            <w:rPr>
              <w:sz w:val="52"/>
              <w:szCs w:val="52"/>
            </w:rPr>
            <w:fldChar w:fldCharType="begin"/>
          </w:r>
          <w:r w:rsidRPr="00011EDB">
            <w:rPr>
              <w:sz w:val="52"/>
              <w:szCs w:val="52"/>
            </w:rPr>
            <w:instrText xml:space="preserve"> TOC \o "1-3" \h \z \u </w:instrText>
          </w:r>
          <w:r w:rsidRPr="00011EDB">
            <w:rPr>
              <w:sz w:val="52"/>
              <w:szCs w:val="52"/>
            </w:rPr>
            <w:fldChar w:fldCharType="separate"/>
          </w:r>
          <w:hyperlink w:anchor="_Toc38059952" w:history="1">
            <w:r w:rsidR="000665F5" w:rsidRPr="00011EDB">
              <w:rPr>
                <w:rStyle w:val="Hyperlink"/>
                <w:noProof/>
                <w:sz w:val="40"/>
                <w:szCs w:val="40"/>
              </w:rPr>
              <w:t>Introduction</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_Toc38059952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3</w:t>
            </w:r>
            <w:r w:rsidR="000665F5" w:rsidRPr="00011EDB">
              <w:rPr>
                <w:noProof/>
                <w:webHidden/>
                <w:sz w:val="40"/>
                <w:szCs w:val="40"/>
              </w:rPr>
              <w:fldChar w:fldCharType="end"/>
            </w:r>
          </w:hyperlink>
        </w:p>
        <w:p w14:paraId="6B5AA3BB" w14:textId="200AA932"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3" w:history="1">
            <w:r w:rsidR="000665F5" w:rsidRPr="00011EDB">
              <w:rPr>
                <w:rStyle w:val="Hyperlink"/>
                <w:noProof/>
                <w:sz w:val="40"/>
                <w:szCs w:val="40"/>
              </w:rPr>
              <w:t>Background</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_Toc38059953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3</w:t>
            </w:r>
            <w:r w:rsidR="000665F5" w:rsidRPr="00011EDB">
              <w:rPr>
                <w:noProof/>
                <w:webHidden/>
                <w:sz w:val="40"/>
                <w:szCs w:val="40"/>
              </w:rPr>
              <w:fldChar w:fldCharType="end"/>
            </w:r>
          </w:hyperlink>
        </w:p>
        <w:p w14:paraId="0F482D41" w14:textId="704F2E7B"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4" w:history="1">
            <w:r w:rsidR="000665F5" w:rsidRPr="00011EDB">
              <w:rPr>
                <w:rStyle w:val="Hyperlink"/>
                <w:noProof/>
                <w:sz w:val="40"/>
                <w:szCs w:val="40"/>
              </w:rPr>
              <w:t>Aims and Objectives</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_Toc38059954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5</w:t>
            </w:r>
            <w:r w:rsidR="000665F5" w:rsidRPr="00011EDB">
              <w:rPr>
                <w:noProof/>
                <w:webHidden/>
                <w:sz w:val="40"/>
                <w:szCs w:val="40"/>
              </w:rPr>
              <w:fldChar w:fldCharType="end"/>
            </w:r>
          </w:hyperlink>
        </w:p>
        <w:p w14:paraId="5EFCD4E1" w14:textId="5767697A"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5" w:history="1">
            <w:r w:rsidR="000665F5" w:rsidRPr="00011EDB">
              <w:rPr>
                <w:rStyle w:val="Hyperlink"/>
                <w:noProof/>
                <w:sz w:val="40"/>
                <w:szCs w:val="40"/>
              </w:rPr>
              <w:t>Methodology</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_Toc38059955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5</w:t>
            </w:r>
            <w:r w:rsidR="000665F5" w:rsidRPr="00011EDB">
              <w:rPr>
                <w:noProof/>
                <w:webHidden/>
                <w:sz w:val="40"/>
                <w:szCs w:val="40"/>
              </w:rPr>
              <w:fldChar w:fldCharType="end"/>
            </w:r>
          </w:hyperlink>
        </w:p>
        <w:p w14:paraId="247F9368" w14:textId="4A1ACA7E"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6" w:history="1">
            <w:r w:rsidR="000665F5" w:rsidRPr="00011EDB">
              <w:rPr>
                <w:rStyle w:val="Hyperlink"/>
                <w:noProof/>
                <w:sz w:val="40"/>
                <w:szCs w:val="40"/>
              </w:rPr>
              <w:t>Results</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_Toc38059956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6</w:t>
            </w:r>
            <w:r w:rsidR="000665F5" w:rsidRPr="00011EDB">
              <w:rPr>
                <w:noProof/>
                <w:webHidden/>
                <w:sz w:val="40"/>
                <w:szCs w:val="40"/>
              </w:rPr>
              <w:fldChar w:fldCharType="end"/>
            </w:r>
          </w:hyperlink>
        </w:p>
        <w:p w14:paraId="4D46C430" w14:textId="7032C516"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7" w:history="1">
            <w:r w:rsidR="000665F5" w:rsidRPr="00011EDB">
              <w:rPr>
                <w:rStyle w:val="Hyperlink"/>
                <w:noProof/>
                <w:sz w:val="40"/>
                <w:szCs w:val="40"/>
              </w:rPr>
              <w:t>Discussion</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_Toc38059957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10</w:t>
            </w:r>
            <w:r w:rsidR="000665F5" w:rsidRPr="00011EDB">
              <w:rPr>
                <w:noProof/>
                <w:webHidden/>
                <w:sz w:val="40"/>
                <w:szCs w:val="40"/>
              </w:rPr>
              <w:fldChar w:fldCharType="end"/>
            </w:r>
          </w:hyperlink>
        </w:p>
        <w:p w14:paraId="2EE14340" w14:textId="08C9D747"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8" w:history="1">
            <w:r w:rsidR="000665F5" w:rsidRPr="00011EDB">
              <w:rPr>
                <w:rStyle w:val="Hyperlink"/>
                <w:noProof/>
                <w:sz w:val="40"/>
                <w:szCs w:val="40"/>
              </w:rPr>
              <w:t>Conclusion</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_Toc38059958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11</w:t>
            </w:r>
            <w:r w:rsidR="000665F5" w:rsidRPr="00011EDB">
              <w:rPr>
                <w:noProof/>
                <w:webHidden/>
                <w:sz w:val="40"/>
                <w:szCs w:val="40"/>
              </w:rPr>
              <w:fldChar w:fldCharType="end"/>
            </w:r>
          </w:hyperlink>
        </w:p>
        <w:p w14:paraId="12DDB19D" w14:textId="0B9F2C2A"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59" w:history="1">
            <w:r w:rsidR="000665F5" w:rsidRPr="00011EDB">
              <w:rPr>
                <w:rStyle w:val="Hyperlink"/>
                <w:noProof/>
                <w:sz w:val="40"/>
                <w:szCs w:val="40"/>
              </w:rPr>
              <w:t>References</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_Toc38059959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11</w:t>
            </w:r>
            <w:r w:rsidR="000665F5" w:rsidRPr="00011EDB">
              <w:rPr>
                <w:noProof/>
                <w:webHidden/>
                <w:sz w:val="40"/>
                <w:szCs w:val="40"/>
              </w:rPr>
              <w:fldChar w:fldCharType="end"/>
            </w:r>
          </w:hyperlink>
        </w:p>
        <w:p w14:paraId="5DF392D3" w14:textId="01D9DFEA" w:rsidR="000665F5" w:rsidRPr="00011EDB" w:rsidRDefault="00CD45EC" w:rsidP="00011EDB">
          <w:pPr>
            <w:pStyle w:val="TOC1"/>
            <w:tabs>
              <w:tab w:val="right" w:leader="dot" w:pos="9010"/>
            </w:tabs>
            <w:spacing w:line="360" w:lineRule="auto"/>
            <w:rPr>
              <w:rFonts w:eastAsiaTheme="minorEastAsia"/>
              <w:b w:val="0"/>
              <w:bCs w:val="0"/>
              <w:i w:val="0"/>
              <w:iCs w:val="0"/>
              <w:noProof/>
              <w:sz w:val="40"/>
              <w:szCs w:val="40"/>
              <w:lang w:eastAsia="en-GB"/>
            </w:rPr>
          </w:pPr>
          <w:hyperlink w:anchor="_Toc38059960" w:history="1">
            <w:r w:rsidR="000665F5" w:rsidRPr="00011EDB">
              <w:rPr>
                <w:rStyle w:val="Hyperlink"/>
                <w:noProof/>
                <w:sz w:val="40"/>
                <w:szCs w:val="40"/>
              </w:rPr>
              <w:t>Appendix</w:t>
            </w:r>
            <w:r w:rsidR="000665F5" w:rsidRPr="00011EDB">
              <w:rPr>
                <w:noProof/>
                <w:webHidden/>
                <w:sz w:val="40"/>
                <w:szCs w:val="40"/>
              </w:rPr>
              <w:tab/>
            </w:r>
            <w:r w:rsidR="000665F5" w:rsidRPr="00011EDB">
              <w:rPr>
                <w:noProof/>
                <w:webHidden/>
                <w:sz w:val="40"/>
                <w:szCs w:val="40"/>
              </w:rPr>
              <w:fldChar w:fldCharType="begin"/>
            </w:r>
            <w:r w:rsidR="000665F5" w:rsidRPr="00011EDB">
              <w:rPr>
                <w:noProof/>
                <w:webHidden/>
                <w:sz w:val="40"/>
                <w:szCs w:val="40"/>
              </w:rPr>
              <w:instrText xml:space="preserve"> PAGEREF _Toc38059960 \h </w:instrText>
            </w:r>
            <w:r w:rsidR="000665F5" w:rsidRPr="00011EDB">
              <w:rPr>
                <w:noProof/>
                <w:webHidden/>
                <w:sz w:val="40"/>
                <w:szCs w:val="40"/>
              </w:rPr>
            </w:r>
            <w:r w:rsidR="000665F5" w:rsidRPr="00011EDB">
              <w:rPr>
                <w:noProof/>
                <w:webHidden/>
                <w:sz w:val="40"/>
                <w:szCs w:val="40"/>
              </w:rPr>
              <w:fldChar w:fldCharType="separate"/>
            </w:r>
            <w:r w:rsidR="000665F5" w:rsidRPr="00011EDB">
              <w:rPr>
                <w:noProof/>
                <w:webHidden/>
                <w:sz w:val="40"/>
                <w:szCs w:val="40"/>
              </w:rPr>
              <w:t>12</w:t>
            </w:r>
            <w:r w:rsidR="000665F5" w:rsidRPr="00011EDB">
              <w:rPr>
                <w:noProof/>
                <w:webHidden/>
                <w:sz w:val="40"/>
                <w:szCs w:val="40"/>
              </w:rPr>
              <w:fldChar w:fldCharType="end"/>
            </w:r>
          </w:hyperlink>
        </w:p>
        <w:p w14:paraId="517C59FD" w14:textId="64548ABB" w:rsidR="0092533C" w:rsidRPr="00011EDB" w:rsidRDefault="003717C7" w:rsidP="00011EDB">
          <w:pPr>
            <w:spacing w:line="360" w:lineRule="auto"/>
            <w:rPr>
              <w:rFonts w:asciiTheme="minorHAnsi" w:hAnsiTheme="minorHAnsi"/>
              <w:sz w:val="40"/>
              <w:szCs w:val="36"/>
            </w:rPr>
          </w:pPr>
          <w:r w:rsidRPr="00011EDB">
            <w:rPr>
              <w:rFonts w:asciiTheme="minorHAnsi" w:hAnsiTheme="minorHAnsi"/>
              <w:b/>
              <w:bCs/>
              <w:noProof/>
              <w:sz w:val="52"/>
              <w:szCs w:val="48"/>
            </w:rPr>
            <w:fldChar w:fldCharType="end"/>
          </w:r>
        </w:p>
      </w:sdtContent>
    </w:sdt>
    <w:p w14:paraId="11C4EF60" w14:textId="3ED97A59" w:rsidR="0092533C" w:rsidRPr="00200426" w:rsidRDefault="0092533C" w:rsidP="00011EDB">
      <w:pPr>
        <w:spacing w:after="0" w:line="360" w:lineRule="auto"/>
        <w:rPr>
          <w:rFonts w:asciiTheme="minorHAnsi" w:hAnsiTheme="minorHAnsi"/>
        </w:rPr>
      </w:pPr>
      <w:r w:rsidRPr="00200426">
        <w:rPr>
          <w:rFonts w:asciiTheme="minorHAnsi" w:hAnsiTheme="minorHAnsi"/>
        </w:rPr>
        <w:br w:type="page"/>
      </w:r>
    </w:p>
    <w:p w14:paraId="19D7604C" w14:textId="721503F9" w:rsidR="00B67FFC" w:rsidRPr="00200426" w:rsidRDefault="0092533C" w:rsidP="00011EDB">
      <w:pPr>
        <w:pStyle w:val="Heading1"/>
        <w:spacing w:line="360" w:lineRule="auto"/>
        <w:rPr>
          <w:rFonts w:asciiTheme="minorHAnsi" w:hAnsiTheme="minorHAnsi"/>
        </w:rPr>
      </w:pPr>
      <w:bookmarkStart w:id="1" w:name="_Toc38059952"/>
      <w:r w:rsidRPr="00200426">
        <w:rPr>
          <w:rFonts w:asciiTheme="minorHAnsi" w:hAnsiTheme="minorHAnsi"/>
        </w:rPr>
        <w:lastRenderedPageBreak/>
        <w:t>Introduction</w:t>
      </w:r>
      <w:bookmarkEnd w:id="1"/>
      <w:r w:rsidR="00C00D19" w:rsidRPr="00200426">
        <w:rPr>
          <w:rFonts w:asciiTheme="minorHAnsi" w:hAnsiTheme="minorHAnsi"/>
        </w:rPr>
        <w:t xml:space="preserve"> </w:t>
      </w:r>
    </w:p>
    <w:p w14:paraId="4B205A50" w14:textId="4C5C1B85" w:rsidR="0092533C" w:rsidRPr="00200426" w:rsidRDefault="00521004" w:rsidP="00011EDB">
      <w:pPr>
        <w:spacing w:line="360" w:lineRule="auto"/>
        <w:rPr>
          <w:rFonts w:asciiTheme="minorHAnsi" w:hAnsiTheme="minorHAnsi"/>
        </w:rPr>
      </w:pPr>
      <w:r w:rsidRPr="00200426">
        <w:rPr>
          <w:rFonts w:asciiTheme="minorHAnsi" w:hAnsiTheme="minorHAnsi"/>
        </w:rPr>
        <w:t xml:space="preserve">A VLE, or a Virtual Learning Environment ‘is an online system that allows teachers and trainers to share educational materials and communicate with their learners via the web’ (Gallacher, 2015). </w:t>
      </w:r>
      <w:r w:rsidR="002877F7" w:rsidRPr="00200426">
        <w:rPr>
          <w:rFonts w:asciiTheme="minorHAnsi" w:hAnsiTheme="minorHAnsi"/>
        </w:rPr>
        <w:t xml:space="preserve">VLEs are used by many educational institutions, such as schools, colleges and universities. </w:t>
      </w:r>
      <w:r w:rsidR="00497B09" w:rsidRPr="00200426">
        <w:rPr>
          <w:rFonts w:asciiTheme="minorHAnsi" w:hAnsiTheme="minorHAnsi"/>
        </w:rPr>
        <w:t>Although they are ‘not the most innovative technology, (...) they are one of the most pervasive in higher education’ (Weller, 2007, p.2).</w:t>
      </w:r>
      <w:r w:rsidR="00A253BF" w:rsidRPr="00200426">
        <w:rPr>
          <w:rFonts w:asciiTheme="minorHAnsi" w:hAnsiTheme="minorHAnsi"/>
        </w:rPr>
        <w:t xml:space="preserve"> </w:t>
      </w:r>
      <w:r w:rsidR="002877F7" w:rsidRPr="00200426">
        <w:rPr>
          <w:rFonts w:asciiTheme="minorHAnsi" w:hAnsiTheme="minorHAnsi"/>
        </w:rPr>
        <w:t>Often, they are the main medium between teachers and students</w:t>
      </w:r>
      <w:r w:rsidR="00497B09" w:rsidRPr="00200426">
        <w:rPr>
          <w:rFonts w:asciiTheme="minorHAnsi" w:hAnsiTheme="minorHAnsi"/>
        </w:rPr>
        <w:t xml:space="preserve"> </w:t>
      </w:r>
      <w:r w:rsidR="00A253BF" w:rsidRPr="00200426">
        <w:rPr>
          <w:rFonts w:asciiTheme="minorHAnsi" w:hAnsiTheme="minorHAnsi"/>
        </w:rPr>
        <w:t>for exchange of course materials, assessment information and submission. As the use of Virtual Learning Environments is a central part of the education experience of a lot of students, it is important to determine whether it is effective. Therefore, this</w:t>
      </w:r>
      <w:r w:rsidR="002703A8" w:rsidRPr="00200426">
        <w:rPr>
          <w:rFonts w:asciiTheme="minorHAnsi" w:hAnsiTheme="minorHAnsi"/>
        </w:rPr>
        <w:t xml:space="preserve"> report will aim to </w:t>
      </w:r>
      <w:r w:rsidR="00B75BB7" w:rsidRPr="00200426">
        <w:rPr>
          <w:rFonts w:asciiTheme="minorHAnsi" w:hAnsiTheme="minorHAnsi"/>
        </w:rPr>
        <w:t>explore</w:t>
      </w:r>
      <w:r w:rsidR="002703A8" w:rsidRPr="00200426">
        <w:rPr>
          <w:rFonts w:asciiTheme="minorHAnsi" w:hAnsiTheme="minorHAnsi"/>
        </w:rPr>
        <w:t xml:space="preserve"> </w:t>
      </w:r>
      <w:r w:rsidR="00DB729B" w:rsidRPr="00200426">
        <w:rPr>
          <w:rFonts w:asciiTheme="minorHAnsi" w:hAnsiTheme="minorHAnsi"/>
        </w:rPr>
        <w:t>secondary research</w:t>
      </w:r>
      <w:r w:rsidR="002703A8" w:rsidRPr="00200426">
        <w:rPr>
          <w:rFonts w:asciiTheme="minorHAnsi" w:hAnsiTheme="minorHAnsi"/>
        </w:rPr>
        <w:t xml:space="preserve"> on </w:t>
      </w:r>
      <w:r w:rsidR="00B75BB7" w:rsidRPr="00200426">
        <w:rPr>
          <w:rFonts w:asciiTheme="minorHAnsi" w:hAnsiTheme="minorHAnsi"/>
        </w:rPr>
        <w:t>the</w:t>
      </w:r>
      <w:r w:rsidR="002703A8" w:rsidRPr="00200426">
        <w:rPr>
          <w:rFonts w:asciiTheme="minorHAnsi" w:hAnsiTheme="minorHAnsi"/>
        </w:rPr>
        <w:t xml:space="preserve"> use</w:t>
      </w:r>
      <w:r w:rsidR="00B75BB7" w:rsidRPr="00200426">
        <w:rPr>
          <w:rFonts w:asciiTheme="minorHAnsi" w:hAnsiTheme="minorHAnsi"/>
        </w:rPr>
        <w:t>fulness</w:t>
      </w:r>
      <w:r w:rsidR="002703A8" w:rsidRPr="00200426">
        <w:rPr>
          <w:rFonts w:asciiTheme="minorHAnsi" w:hAnsiTheme="minorHAnsi"/>
        </w:rPr>
        <w:t xml:space="preserve"> </w:t>
      </w:r>
      <w:r w:rsidR="00B75BB7" w:rsidRPr="00200426">
        <w:rPr>
          <w:rFonts w:asciiTheme="minorHAnsi" w:hAnsiTheme="minorHAnsi"/>
        </w:rPr>
        <w:t xml:space="preserve">of VLEs </w:t>
      </w:r>
      <w:r w:rsidR="002703A8" w:rsidRPr="00200426">
        <w:rPr>
          <w:rFonts w:asciiTheme="minorHAnsi" w:hAnsiTheme="minorHAnsi"/>
        </w:rPr>
        <w:t>and</w:t>
      </w:r>
      <w:r w:rsidR="00B75BB7" w:rsidRPr="00200426">
        <w:rPr>
          <w:rFonts w:asciiTheme="minorHAnsi" w:hAnsiTheme="minorHAnsi"/>
        </w:rPr>
        <w:t xml:space="preserve"> then,</w:t>
      </w:r>
      <w:r w:rsidR="002703A8" w:rsidRPr="00200426">
        <w:rPr>
          <w:rFonts w:asciiTheme="minorHAnsi" w:hAnsiTheme="minorHAnsi"/>
        </w:rPr>
        <w:t xml:space="preserve"> conduct primary research on</w:t>
      </w:r>
      <w:r w:rsidR="00B75BB7" w:rsidRPr="00200426">
        <w:rPr>
          <w:rFonts w:asciiTheme="minorHAnsi" w:hAnsiTheme="minorHAnsi"/>
        </w:rPr>
        <w:t xml:space="preserve"> how</w:t>
      </w:r>
      <w:r w:rsidR="002703A8" w:rsidRPr="00200426">
        <w:rPr>
          <w:rFonts w:asciiTheme="minorHAnsi" w:hAnsiTheme="minorHAnsi"/>
        </w:rPr>
        <w:t xml:space="preserve"> </w:t>
      </w:r>
      <w:r w:rsidR="00B75BB7" w:rsidRPr="00200426">
        <w:rPr>
          <w:rFonts w:asciiTheme="minorHAnsi" w:hAnsiTheme="minorHAnsi"/>
        </w:rPr>
        <w:t xml:space="preserve">VLE use impacts students’ learning experience in the University of Wales Trinity Saint David (London Campus). </w:t>
      </w:r>
    </w:p>
    <w:p w14:paraId="49B910F5" w14:textId="5850C2B4" w:rsidR="0092533C" w:rsidRPr="00200426" w:rsidRDefault="0092533C" w:rsidP="00011EDB">
      <w:pPr>
        <w:pStyle w:val="Heading1"/>
        <w:spacing w:line="360" w:lineRule="auto"/>
        <w:rPr>
          <w:rFonts w:asciiTheme="minorHAnsi" w:hAnsiTheme="minorHAnsi"/>
        </w:rPr>
      </w:pPr>
      <w:bookmarkStart w:id="2" w:name="_Toc38059953"/>
      <w:r w:rsidRPr="00200426">
        <w:rPr>
          <w:rFonts w:asciiTheme="minorHAnsi" w:hAnsiTheme="minorHAnsi"/>
        </w:rPr>
        <w:t>Background</w:t>
      </w:r>
      <w:bookmarkEnd w:id="2"/>
      <w:r w:rsidR="00C00D19" w:rsidRPr="00200426">
        <w:rPr>
          <w:rFonts w:asciiTheme="minorHAnsi" w:hAnsiTheme="minorHAnsi"/>
        </w:rPr>
        <w:t xml:space="preserve"> </w:t>
      </w:r>
    </w:p>
    <w:p w14:paraId="07F53AFD" w14:textId="74470B3C" w:rsidR="00C00D19" w:rsidRPr="00200426" w:rsidRDefault="00660961" w:rsidP="00011EDB">
      <w:pPr>
        <w:spacing w:line="360" w:lineRule="auto"/>
        <w:rPr>
          <w:rFonts w:asciiTheme="minorHAnsi" w:hAnsiTheme="minorHAnsi"/>
        </w:rPr>
      </w:pPr>
      <w:r w:rsidRPr="00200426">
        <w:rPr>
          <w:rFonts w:asciiTheme="minorHAnsi" w:hAnsiTheme="minorHAnsi"/>
        </w:rPr>
        <w:t xml:space="preserve">As technology </w:t>
      </w:r>
      <w:r w:rsidR="00A565B0" w:rsidRPr="00200426">
        <w:rPr>
          <w:rFonts w:asciiTheme="minorHAnsi" w:hAnsiTheme="minorHAnsi"/>
        </w:rPr>
        <w:t>develops</w:t>
      </w:r>
      <w:r w:rsidRPr="00200426">
        <w:rPr>
          <w:rFonts w:asciiTheme="minorHAnsi" w:hAnsiTheme="minorHAnsi"/>
        </w:rPr>
        <w:t xml:space="preserve"> over time, the use of online tools for education is becoming more and more relevant. </w:t>
      </w:r>
      <w:r w:rsidR="00F376A2" w:rsidRPr="00200426">
        <w:rPr>
          <w:rFonts w:asciiTheme="minorHAnsi" w:hAnsiTheme="minorHAnsi"/>
        </w:rPr>
        <w:t xml:space="preserve">Virtual Learning Environments are already widely incorporated in a number of education institutions, so it is important to analyse their impact on student learning. In theory, VLEs are considered to have many advantages for both students and teachers. For example, </w:t>
      </w:r>
      <w:r w:rsidR="004C14DA" w:rsidRPr="00200426">
        <w:rPr>
          <w:rFonts w:asciiTheme="minorHAnsi" w:hAnsiTheme="minorHAnsi"/>
        </w:rPr>
        <w:t>Laister and Kober claim that</w:t>
      </w:r>
      <w:r w:rsidR="00CE3E3B" w:rsidRPr="00200426">
        <w:rPr>
          <w:rFonts w:asciiTheme="minorHAnsi" w:hAnsiTheme="minorHAnsi"/>
        </w:rPr>
        <w:t xml:space="preserve"> VLEs provide benefits ‘such as flexibility (in time and place) and the possibility to give feedback through interactive media (Laister and Kober, 2005, p.1). </w:t>
      </w:r>
      <w:r w:rsidR="008C6555" w:rsidRPr="00200426">
        <w:rPr>
          <w:rFonts w:asciiTheme="minorHAnsi" w:hAnsiTheme="minorHAnsi"/>
        </w:rPr>
        <w:t xml:space="preserve">In other words, they allow teachers and students to share and access learning materials anywhere and at any time, as well as provide a platform for collaborative feedback. These features make VLEs convenient as students can </w:t>
      </w:r>
      <w:r w:rsidR="003F6ABF" w:rsidRPr="00200426">
        <w:rPr>
          <w:rFonts w:asciiTheme="minorHAnsi" w:hAnsiTheme="minorHAnsi"/>
        </w:rPr>
        <w:t xml:space="preserve">easily </w:t>
      </w:r>
      <w:r w:rsidR="008C6555" w:rsidRPr="00200426">
        <w:rPr>
          <w:rFonts w:asciiTheme="minorHAnsi" w:hAnsiTheme="minorHAnsi"/>
        </w:rPr>
        <w:t xml:space="preserve">access </w:t>
      </w:r>
      <w:r w:rsidR="003F6ABF" w:rsidRPr="00200426">
        <w:rPr>
          <w:rFonts w:asciiTheme="minorHAnsi" w:hAnsiTheme="minorHAnsi"/>
        </w:rPr>
        <w:t>educational sources outside of the classroom. In contrast, Virtual Learning Environments are also claimed to have disadvantages, such as ‘emphasis on self-learning’</w:t>
      </w:r>
      <w:r w:rsidR="00A95D21" w:rsidRPr="00200426">
        <w:rPr>
          <w:rFonts w:asciiTheme="minorHAnsi" w:hAnsiTheme="minorHAnsi"/>
        </w:rPr>
        <w:t xml:space="preserve"> and the problem that it is ‘difficult forming relationships’ (Jefferson and Arnold, 2009, p.63).</w:t>
      </w:r>
      <w:r w:rsidR="008165A7" w:rsidRPr="00200426">
        <w:rPr>
          <w:rFonts w:asciiTheme="minorHAnsi" w:hAnsiTheme="minorHAnsi"/>
        </w:rPr>
        <w:t xml:space="preserve"> Namely, VLEs have many </w:t>
      </w:r>
      <w:r w:rsidR="001765A4" w:rsidRPr="00200426">
        <w:rPr>
          <w:rFonts w:asciiTheme="minorHAnsi" w:hAnsiTheme="minorHAnsi"/>
        </w:rPr>
        <w:t>available</w:t>
      </w:r>
      <w:r w:rsidR="008165A7" w:rsidRPr="00200426">
        <w:rPr>
          <w:rFonts w:asciiTheme="minorHAnsi" w:hAnsiTheme="minorHAnsi"/>
        </w:rPr>
        <w:t xml:space="preserve"> materials but students have all the responsibility of accessing them and learning, instead of being taught. Moreover, </w:t>
      </w:r>
      <w:r w:rsidR="001765A4" w:rsidRPr="00200426">
        <w:rPr>
          <w:rFonts w:asciiTheme="minorHAnsi" w:hAnsiTheme="minorHAnsi"/>
        </w:rPr>
        <w:t xml:space="preserve">the nature of online platforms is impersonal, which can make it difficult for students to form a relationship with their teachers. </w:t>
      </w:r>
      <w:r w:rsidR="00356AFD" w:rsidRPr="00200426">
        <w:rPr>
          <w:rFonts w:asciiTheme="minorHAnsi" w:hAnsiTheme="minorHAnsi"/>
        </w:rPr>
        <w:t xml:space="preserve">There is a variety of previous research done on the different aspects of Virtual Learning Environment use. For example, in 2009, Maltby and Mackie reported that </w:t>
      </w:r>
      <w:r w:rsidR="009C18B6" w:rsidRPr="00200426">
        <w:rPr>
          <w:rFonts w:asciiTheme="minorHAnsi" w:hAnsiTheme="minorHAnsi"/>
        </w:rPr>
        <w:t xml:space="preserve">VLE use impacts students in various </w:t>
      </w:r>
      <w:r w:rsidR="009C18B6" w:rsidRPr="00200426">
        <w:rPr>
          <w:rFonts w:asciiTheme="minorHAnsi" w:hAnsiTheme="minorHAnsi"/>
        </w:rPr>
        <w:lastRenderedPageBreak/>
        <w:t xml:space="preserve">ways – for some, it ‘promotes a positive learning climate and thereby student engagement’ and for others it ‘promotes a negative learning climate and thereby student disengagement’ (Maltby and Mackie, 2009, p.60). </w:t>
      </w:r>
      <w:r w:rsidR="00266C11" w:rsidRPr="00200426">
        <w:rPr>
          <w:rFonts w:asciiTheme="minorHAnsi" w:hAnsiTheme="minorHAnsi"/>
        </w:rPr>
        <w:t xml:space="preserve">This suggests that the impact of </w:t>
      </w:r>
      <w:r w:rsidR="00206DCB" w:rsidRPr="00200426">
        <w:rPr>
          <w:rFonts w:asciiTheme="minorHAnsi" w:hAnsiTheme="minorHAnsi"/>
        </w:rPr>
        <w:t xml:space="preserve">a </w:t>
      </w:r>
      <w:r w:rsidR="00266C11" w:rsidRPr="00200426">
        <w:rPr>
          <w:rFonts w:asciiTheme="minorHAnsi" w:hAnsiTheme="minorHAnsi"/>
        </w:rPr>
        <w:t xml:space="preserve">Virtual Learning Environment </w:t>
      </w:r>
      <w:r w:rsidR="00B7145A" w:rsidRPr="00200426">
        <w:rPr>
          <w:rFonts w:asciiTheme="minorHAnsi" w:hAnsiTheme="minorHAnsi"/>
        </w:rPr>
        <w:t xml:space="preserve">is different, depending on the type of student who is using it and that customising it to suit different learners can possibly change that. In contrast, a 2013 study </w:t>
      </w:r>
      <w:r w:rsidR="000343E4" w:rsidRPr="00200426">
        <w:rPr>
          <w:rFonts w:asciiTheme="minorHAnsi" w:hAnsiTheme="minorHAnsi"/>
        </w:rPr>
        <w:t>on</w:t>
      </w:r>
      <w:r w:rsidR="009F04C1" w:rsidRPr="00200426">
        <w:rPr>
          <w:rFonts w:asciiTheme="minorHAnsi" w:hAnsiTheme="minorHAnsi"/>
        </w:rPr>
        <w:t xml:space="preserve"> sixth form</w:t>
      </w:r>
      <w:r w:rsidR="000343E4" w:rsidRPr="00200426">
        <w:rPr>
          <w:rFonts w:asciiTheme="minorHAnsi" w:hAnsiTheme="minorHAnsi"/>
        </w:rPr>
        <w:t xml:space="preserve"> students’ views </w:t>
      </w:r>
      <w:r w:rsidR="00B7145A" w:rsidRPr="00200426">
        <w:rPr>
          <w:rFonts w:asciiTheme="minorHAnsi" w:hAnsiTheme="minorHAnsi"/>
        </w:rPr>
        <w:t>reported that</w:t>
      </w:r>
      <w:r w:rsidR="00365AB1" w:rsidRPr="00200426">
        <w:rPr>
          <w:rFonts w:asciiTheme="minorHAnsi" w:hAnsiTheme="minorHAnsi"/>
        </w:rPr>
        <w:t>,</w:t>
      </w:r>
      <w:r w:rsidR="00B7145A" w:rsidRPr="00200426">
        <w:rPr>
          <w:rFonts w:asciiTheme="minorHAnsi" w:hAnsiTheme="minorHAnsi"/>
        </w:rPr>
        <w:t xml:space="preserve"> ‘tasks on a VLE and the opportunity to learn at a personally defined place, time and pace </w:t>
      </w:r>
      <w:r w:rsidR="00365AB1" w:rsidRPr="00200426">
        <w:rPr>
          <w:rFonts w:asciiTheme="minorHAnsi" w:hAnsiTheme="minorHAnsi"/>
        </w:rPr>
        <w:t xml:space="preserve">(...) increases their independence and motivation to learn’ (Barker and Gossman, 2013, p.31). </w:t>
      </w:r>
      <w:r w:rsidR="00D42DB3" w:rsidRPr="00200426">
        <w:rPr>
          <w:rFonts w:asciiTheme="minorHAnsi" w:hAnsiTheme="minorHAnsi"/>
        </w:rPr>
        <w:t>In other words, the results of that study suggest that the disconnectedness of VLE systems helps students by letting them study according to their abilities, without feeling pressured by time and other students.</w:t>
      </w:r>
      <w:r w:rsidR="00824891" w:rsidRPr="00200426">
        <w:rPr>
          <w:rFonts w:asciiTheme="minorHAnsi" w:hAnsiTheme="minorHAnsi"/>
        </w:rPr>
        <w:t xml:space="preserve"> </w:t>
      </w:r>
      <w:r w:rsidR="003D52F4" w:rsidRPr="00200426">
        <w:rPr>
          <w:rFonts w:asciiTheme="minorHAnsi" w:hAnsiTheme="minorHAnsi"/>
        </w:rPr>
        <w:t>An important part of the use of VLE systems is how easy they are to use. Although the easiness of use depends on the student, if a Virtual Learning Environment is simple to use, it may be thought that more students will access it. However, previous research suggests the opposite. For example, a study done with British undergraduate students in 2017 found that ‘the ease of use of a system did not have a considerable effect on their intention to use’ (Kurt and Tingöy, 2017, p.</w:t>
      </w:r>
      <w:r w:rsidR="003B53B7" w:rsidRPr="00200426">
        <w:rPr>
          <w:rFonts w:asciiTheme="minorHAnsi" w:hAnsiTheme="minorHAnsi"/>
        </w:rPr>
        <w:t xml:space="preserve">12). </w:t>
      </w:r>
      <w:r w:rsidR="009040ED" w:rsidRPr="00200426">
        <w:rPr>
          <w:rFonts w:asciiTheme="minorHAnsi" w:hAnsiTheme="minorHAnsi"/>
        </w:rPr>
        <w:t xml:space="preserve">However, as this study was done on a small sample of students, it is important to further investigate that topic. </w:t>
      </w:r>
      <w:r w:rsidR="00D12C72" w:rsidRPr="00200426">
        <w:rPr>
          <w:rFonts w:asciiTheme="minorHAnsi" w:hAnsiTheme="minorHAnsi"/>
        </w:rPr>
        <w:t>An</w:t>
      </w:r>
      <w:r w:rsidR="009040ED" w:rsidRPr="00200426">
        <w:rPr>
          <w:rFonts w:asciiTheme="minorHAnsi" w:hAnsiTheme="minorHAnsi"/>
        </w:rPr>
        <w:t>other</w:t>
      </w:r>
      <w:r w:rsidR="00D12C72" w:rsidRPr="00200426">
        <w:rPr>
          <w:rFonts w:asciiTheme="minorHAnsi" w:hAnsiTheme="minorHAnsi"/>
        </w:rPr>
        <w:t xml:space="preserve"> important aspect of VLE use is its impact on performance, which can be considered an indicator of effective learning. </w:t>
      </w:r>
      <w:r w:rsidR="00FF33FC" w:rsidRPr="00200426">
        <w:rPr>
          <w:rFonts w:asciiTheme="minorHAnsi" w:hAnsiTheme="minorHAnsi"/>
        </w:rPr>
        <w:t xml:space="preserve">There are contrasting </w:t>
      </w:r>
      <w:r w:rsidR="003D52F4" w:rsidRPr="00200426">
        <w:rPr>
          <w:rFonts w:asciiTheme="minorHAnsi" w:hAnsiTheme="minorHAnsi"/>
        </w:rPr>
        <w:t>results of the research that has been done in this area.</w:t>
      </w:r>
      <w:r w:rsidR="009040ED" w:rsidRPr="00200426">
        <w:rPr>
          <w:rFonts w:asciiTheme="minorHAnsi" w:hAnsiTheme="minorHAnsi"/>
        </w:rPr>
        <w:t xml:space="preserve"> </w:t>
      </w:r>
      <w:r w:rsidR="00FF33FC" w:rsidRPr="00200426">
        <w:rPr>
          <w:rFonts w:asciiTheme="minorHAnsi" w:hAnsiTheme="minorHAnsi"/>
        </w:rPr>
        <w:t>For instance, a study done at Loughborough Universit</w:t>
      </w:r>
      <w:r w:rsidR="009040ED" w:rsidRPr="00200426">
        <w:rPr>
          <w:rFonts w:asciiTheme="minorHAnsi" w:hAnsiTheme="minorHAnsi"/>
        </w:rPr>
        <w:t>y ‘found that the VLE has very little effect on students’ academic performance’ (Demian and Morrice, 2012, p.17).</w:t>
      </w:r>
      <w:r w:rsidR="00934821" w:rsidRPr="00200426">
        <w:rPr>
          <w:rFonts w:asciiTheme="minorHAnsi" w:hAnsiTheme="minorHAnsi"/>
        </w:rPr>
        <w:t xml:space="preserve"> This can suggest that Virtual Learning Environments do not help students to improve their learning</w:t>
      </w:r>
      <w:r w:rsidR="00B4324B" w:rsidRPr="00200426">
        <w:rPr>
          <w:rFonts w:asciiTheme="minorHAnsi" w:hAnsiTheme="minorHAnsi"/>
        </w:rPr>
        <w:t>,</w:t>
      </w:r>
      <w:r w:rsidR="00934821" w:rsidRPr="00200426">
        <w:rPr>
          <w:rFonts w:asciiTheme="minorHAnsi" w:hAnsiTheme="minorHAnsi"/>
        </w:rPr>
        <w:t xml:space="preserve"> but it can also be related to the sort of materials uploaded to that specific VLE or the type of course which was researched. </w:t>
      </w:r>
      <w:r w:rsidR="00B4324B" w:rsidRPr="00200426">
        <w:rPr>
          <w:rFonts w:asciiTheme="minorHAnsi" w:hAnsiTheme="minorHAnsi"/>
        </w:rPr>
        <w:t xml:space="preserve">In contrast, a study done in a different higher education institution found </w:t>
      </w:r>
      <w:r w:rsidR="00124AAE" w:rsidRPr="00200426">
        <w:rPr>
          <w:rFonts w:asciiTheme="minorHAnsi" w:hAnsiTheme="minorHAnsi"/>
        </w:rPr>
        <w:t xml:space="preserve">‘a positive moderate correlation (0.6) between (...) student’ accesses to the VLE and the number of course units students passed’ (Alves et al., 2017, p.525). </w:t>
      </w:r>
      <w:r w:rsidR="0052319C" w:rsidRPr="00200426">
        <w:rPr>
          <w:rFonts w:asciiTheme="minorHAnsi" w:hAnsiTheme="minorHAnsi"/>
        </w:rPr>
        <w:t xml:space="preserve">This suggests that there might be some relationship between the use of Virtual Learning Environments and whether students manage to pass their modules, or that VLEs </w:t>
      </w:r>
      <w:r w:rsidR="0053462A">
        <w:rPr>
          <w:rFonts w:asciiTheme="minorHAnsi" w:hAnsiTheme="minorHAnsi"/>
        </w:rPr>
        <w:t>help</w:t>
      </w:r>
      <w:r w:rsidR="0052319C" w:rsidRPr="00200426">
        <w:rPr>
          <w:rFonts w:asciiTheme="minorHAnsi" w:hAnsiTheme="minorHAnsi"/>
        </w:rPr>
        <w:t xml:space="preserve"> learning. </w:t>
      </w:r>
      <w:r w:rsidR="009040ED" w:rsidRPr="00200426">
        <w:rPr>
          <w:rFonts w:asciiTheme="minorHAnsi" w:hAnsiTheme="minorHAnsi"/>
        </w:rPr>
        <w:t>Due to the variety of different findings on the topic of VLE use and learning, the different pieces of research cannot be generalised to all universities. Therefore, it is important to research within the University of Wales Trinity Saint David (London campus) in order to find out the impact of VLE use</w:t>
      </w:r>
      <w:r w:rsidR="0053462A">
        <w:rPr>
          <w:rFonts w:asciiTheme="minorHAnsi" w:hAnsiTheme="minorHAnsi"/>
        </w:rPr>
        <w:t>,</w:t>
      </w:r>
      <w:r w:rsidR="009040ED" w:rsidRPr="00200426">
        <w:rPr>
          <w:rFonts w:asciiTheme="minorHAnsi" w:hAnsiTheme="minorHAnsi"/>
        </w:rPr>
        <w:t xml:space="preserve"> specific to that university.</w:t>
      </w:r>
    </w:p>
    <w:p w14:paraId="65BA599A" w14:textId="390C482E" w:rsidR="00347BBF" w:rsidRPr="00200426" w:rsidRDefault="0092533C" w:rsidP="00011EDB">
      <w:pPr>
        <w:pStyle w:val="Heading1"/>
        <w:spacing w:line="360" w:lineRule="auto"/>
        <w:rPr>
          <w:rFonts w:asciiTheme="minorHAnsi" w:hAnsiTheme="minorHAnsi"/>
        </w:rPr>
      </w:pPr>
      <w:bookmarkStart w:id="3" w:name="_Toc38059954"/>
      <w:r w:rsidRPr="00200426">
        <w:rPr>
          <w:rFonts w:asciiTheme="minorHAnsi" w:hAnsiTheme="minorHAnsi"/>
        </w:rPr>
        <w:lastRenderedPageBreak/>
        <w:t>Aims and Objectives</w:t>
      </w:r>
      <w:bookmarkEnd w:id="3"/>
      <w:r w:rsidR="00C00D19" w:rsidRPr="00200426">
        <w:rPr>
          <w:rFonts w:asciiTheme="minorHAnsi" w:hAnsiTheme="minorHAnsi"/>
        </w:rPr>
        <w:t xml:space="preserve"> </w:t>
      </w:r>
    </w:p>
    <w:p w14:paraId="115A1871" w14:textId="7ECC3C6C" w:rsidR="00C00D19" w:rsidRPr="00200426" w:rsidRDefault="007B0A34" w:rsidP="00011EDB">
      <w:pPr>
        <w:spacing w:line="360" w:lineRule="auto"/>
        <w:rPr>
          <w:rFonts w:asciiTheme="minorHAnsi" w:hAnsiTheme="minorHAnsi"/>
        </w:rPr>
      </w:pPr>
      <w:r w:rsidRPr="00200426">
        <w:rPr>
          <w:rFonts w:asciiTheme="minorHAnsi" w:hAnsiTheme="minorHAnsi"/>
        </w:rPr>
        <w:t xml:space="preserve">The aim of the primary research in this report is to evaluate the impact of Virtual Learning Environment (VLE) use on student learning in the University of Wales Trinity Saint David, London Campus. </w:t>
      </w:r>
      <w:r w:rsidR="004776FC" w:rsidRPr="00200426">
        <w:rPr>
          <w:rFonts w:asciiTheme="minorHAnsi" w:hAnsiTheme="minorHAnsi"/>
        </w:rPr>
        <w:t xml:space="preserve">The first objective is to find out if there is a relationship between how often students use the VLE and their learning experience. The second objective is to find out </w:t>
      </w:r>
      <w:r w:rsidR="000720A9" w:rsidRPr="00200426">
        <w:rPr>
          <w:rFonts w:asciiTheme="minorHAnsi" w:hAnsiTheme="minorHAnsi"/>
        </w:rPr>
        <w:t>whether the structure of the VLE is benefitting students in their learning</w:t>
      </w:r>
      <w:r w:rsidR="004776FC" w:rsidRPr="00200426">
        <w:rPr>
          <w:rFonts w:asciiTheme="minorHAnsi" w:hAnsiTheme="minorHAnsi"/>
        </w:rPr>
        <w:t xml:space="preserve">. The third objective is to determine whether there is a connection between age and </w:t>
      </w:r>
      <w:r w:rsidR="000720A9" w:rsidRPr="00200426">
        <w:rPr>
          <w:rFonts w:asciiTheme="minorHAnsi" w:hAnsiTheme="minorHAnsi"/>
        </w:rPr>
        <w:t xml:space="preserve">the VLE learning experience of students. The last objective is to determine </w:t>
      </w:r>
      <w:r w:rsidR="00347BBF" w:rsidRPr="00200426">
        <w:rPr>
          <w:rFonts w:asciiTheme="minorHAnsi" w:hAnsiTheme="minorHAnsi"/>
        </w:rPr>
        <w:t>whether and how the VLE can be improved</w:t>
      </w:r>
      <w:r w:rsidR="000720A9" w:rsidRPr="00200426">
        <w:rPr>
          <w:rFonts w:asciiTheme="minorHAnsi" w:hAnsiTheme="minorHAnsi"/>
        </w:rPr>
        <w:t xml:space="preserve"> </w:t>
      </w:r>
      <w:r w:rsidR="00347BBF" w:rsidRPr="00200426">
        <w:rPr>
          <w:rFonts w:asciiTheme="minorHAnsi" w:hAnsiTheme="minorHAnsi"/>
        </w:rPr>
        <w:t>for a</w:t>
      </w:r>
      <w:r w:rsidR="000720A9" w:rsidRPr="00200426">
        <w:rPr>
          <w:rFonts w:asciiTheme="minorHAnsi" w:hAnsiTheme="minorHAnsi"/>
        </w:rPr>
        <w:t xml:space="preserve"> </w:t>
      </w:r>
      <w:r w:rsidR="00347BBF" w:rsidRPr="00200426">
        <w:rPr>
          <w:rFonts w:asciiTheme="minorHAnsi" w:hAnsiTheme="minorHAnsi"/>
        </w:rPr>
        <w:t>better</w:t>
      </w:r>
      <w:r w:rsidR="000720A9" w:rsidRPr="00200426">
        <w:rPr>
          <w:rFonts w:asciiTheme="minorHAnsi" w:hAnsiTheme="minorHAnsi"/>
        </w:rPr>
        <w:t xml:space="preserve"> learning experience.</w:t>
      </w:r>
    </w:p>
    <w:p w14:paraId="1EA48C92" w14:textId="7ABF15C9" w:rsidR="0092533C" w:rsidRPr="00200426" w:rsidRDefault="0092533C" w:rsidP="00011EDB">
      <w:pPr>
        <w:pStyle w:val="Heading1"/>
        <w:spacing w:line="360" w:lineRule="auto"/>
        <w:rPr>
          <w:rFonts w:asciiTheme="minorHAnsi" w:hAnsiTheme="minorHAnsi"/>
        </w:rPr>
      </w:pPr>
      <w:bookmarkStart w:id="4" w:name="_Toc38059955"/>
      <w:r w:rsidRPr="00200426">
        <w:rPr>
          <w:rFonts w:asciiTheme="minorHAnsi" w:hAnsiTheme="minorHAnsi"/>
        </w:rPr>
        <w:t>Methodology</w:t>
      </w:r>
      <w:bookmarkEnd w:id="4"/>
      <w:r w:rsidR="00C00D19" w:rsidRPr="00200426">
        <w:rPr>
          <w:rFonts w:asciiTheme="minorHAnsi" w:hAnsiTheme="minorHAnsi"/>
        </w:rPr>
        <w:t xml:space="preserve"> </w:t>
      </w:r>
    </w:p>
    <w:p w14:paraId="59E289F9" w14:textId="2D53FC9B" w:rsidR="00A40B04" w:rsidRDefault="00B81512" w:rsidP="00011EDB">
      <w:pPr>
        <w:spacing w:line="360" w:lineRule="auto"/>
        <w:rPr>
          <w:rFonts w:asciiTheme="minorHAnsi" w:hAnsiTheme="minorHAnsi"/>
        </w:rPr>
      </w:pPr>
      <w:r w:rsidRPr="00200426">
        <w:rPr>
          <w:rFonts w:asciiTheme="minorHAnsi" w:hAnsiTheme="minorHAnsi"/>
        </w:rPr>
        <w:t xml:space="preserve">In order to do primary research on the impact of VLE use on student learning, </w:t>
      </w:r>
      <w:r w:rsidR="0024002C">
        <w:rPr>
          <w:rFonts w:asciiTheme="minorHAnsi" w:hAnsiTheme="minorHAnsi"/>
        </w:rPr>
        <w:t>it wa</w:t>
      </w:r>
      <w:r w:rsidR="0072109D" w:rsidRPr="00200426">
        <w:rPr>
          <w:rFonts w:asciiTheme="minorHAnsi" w:hAnsiTheme="minorHAnsi"/>
        </w:rPr>
        <w:t xml:space="preserve">s necessary to ask students about their views. The population, significant for </w:t>
      </w:r>
      <w:r w:rsidR="0024002C">
        <w:rPr>
          <w:rFonts w:asciiTheme="minorHAnsi" w:hAnsiTheme="minorHAnsi"/>
        </w:rPr>
        <w:t xml:space="preserve">this </w:t>
      </w:r>
      <w:r w:rsidR="0072109D" w:rsidRPr="00200426">
        <w:rPr>
          <w:rFonts w:asciiTheme="minorHAnsi" w:hAnsiTheme="minorHAnsi"/>
        </w:rPr>
        <w:t>research was students in the London Campus of the University of Wales Trinity Saint David.</w:t>
      </w:r>
      <w:r w:rsidR="0084196A" w:rsidRPr="00200426">
        <w:rPr>
          <w:rFonts w:asciiTheme="minorHAnsi" w:hAnsiTheme="minorHAnsi"/>
        </w:rPr>
        <w:t xml:space="preserve"> My sample was two classes of 20 people each – those classes were chosen because </w:t>
      </w:r>
      <w:r w:rsidR="0024002C">
        <w:rPr>
          <w:rFonts w:asciiTheme="minorHAnsi" w:hAnsiTheme="minorHAnsi"/>
        </w:rPr>
        <w:t>there was no chance</w:t>
      </w:r>
      <w:r w:rsidR="003C716E" w:rsidRPr="00200426">
        <w:rPr>
          <w:rFonts w:asciiTheme="minorHAnsi" w:hAnsiTheme="minorHAnsi"/>
        </w:rPr>
        <w:t xml:space="preserve"> to contact</w:t>
      </w:r>
      <w:r w:rsidR="0084196A" w:rsidRPr="00200426">
        <w:rPr>
          <w:rFonts w:asciiTheme="minorHAnsi" w:hAnsiTheme="minorHAnsi"/>
        </w:rPr>
        <w:t xml:space="preserve"> more people to get a larger sample. Moreover, originally, </w:t>
      </w:r>
      <w:r w:rsidR="0024002C">
        <w:rPr>
          <w:rFonts w:asciiTheme="minorHAnsi" w:hAnsiTheme="minorHAnsi"/>
        </w:rPr>
        <w:t>the research was planned to be conducted by handing</w:t>
      </w:r>
      <w:r w:rsidR="0084196A" w:rsidRPr="00200426">
        <w:rPr>
          <w:rFonts w:asciiTheme="minorHAnsi" w:hAnsiTheme="minorHAnsi"/>
        </w:rPr>
        <w:t xml:space="preserve"> out </w:t>
      </w:r>
      <w:r w:rsidR="0024002C">
        <w:rPr>
          <w:rFonts w:asciiTheme="minorHAnsi" w:hAnsiTheme="minorHAnsi"/>
        </w:rPr>
        <w:t>questionnaires</w:t>
      </w:r>
      <w:r w:rsidR="0084196A" w:rsidRPr="00200426">
        <w:rPr>
          <w:rFonts w:asciiTheme="minorHAnsi" w:hAnsiTheme="minorHAnsi"/>
        </w:rPr>
        <w:t xml:space="preserve"> at </w:t>
      </w:r>
      <w:r w:rsidR="0024002C">
        <w:rPr>
          <w:rFonts w:asciiTheme="minorHAnsi" w:hAnsiTheme="minorHAnsi"/>
        </w:rPr>
        <w:t xml:space="preserve">the </w:t>
      </w:r>
      <w:r w:rsidR="0084196A" w:rsidRPr="00200426">
        <w:rPr>
          <w:rFonts w:asciiTheme="minorHAnsi" w:hAnsiTheme="minorHAnsi"/>
        </w:rPr>
        <w:t>university</w:t>
      </w:r>
      <w:r w:rsidR="00A40B04" w:rsidRPr="00200426">
        <w:rPr>
          <w:rFonts w:asciiTheme="minorHAnsi" w:hAnsiTheme="minorHAnsi"/>
        </w:rPr>
        <w:t>,</w:t>
      </w:r>
      <w:r w:rsidR="0084196A" w:rsidRPr="00200426">
        <w:rPr>
          <w:rFonts w:asciiTheme="minorHAnsi" w:hAnsiTheme="minorHAnsi"/>
        </w:rPr>
        <w:t xml:space="preserve"> but it is closed</w:t>
      </w:r>
      <w:r w:rsidR="003C716E" w:rsidRPr="00200426">
        <w:rPr>
          <w:rFonts w:asciiTheme="minorHAnsi" w:hAnsiTheme="minorHAnsi"/>
        </w:rPr>
        <w:t>,</w:t>
      </w:r>
      <w:r w:rsidR="0084196A" w:rsidRPr="00200426">
        <w:rPr>
          <w:rFonts w:asciiTheme="minorHAnsi" w:hAnsiTheme="minorHAnsi"/>
        </w:rPr>
        <w:t xml:space="preserve"> </w:t>
      </w:r>
      <w:r w:rsidR="00A40B04" w:rsidRPr="00200426">
        <w:rPr>
          <w:rFonts w:asciiTheme="minorHAnsi" w:hAnsiTheme="minorHAnsi"/>
        </w:rPr>
        <w:t>s</w:t>
      </w:r>
      <w:r w:rsidR="0084196A" w:rsidRPr="00200426">
        <w:rPr>
          <w:rFonts w:asciiTheme="minorHAnsi" w:hAnsiTheme="minorHAnsi"/>
        </w:rPr>
        <w:t xml:space="preserve">o </w:t>
      </w:r>
      <w:r w:rsidR="0024002C">
        <w:rPr>
          <w:rFonts w:asciiTheme="minorHAnsi" w:hAnsiTheme="minorHAnsi"/>
        </w:rPr>
        <w:t xml:space="preserve">the whole </w:t>
      </w:r>
      <w:r w:rsidR="0084196A" w:rsidRPr="00200426">
        <w:rPr>
          <w:rFonts w:asciiTheme="minorHAnsi" w:hAnsiTheme="minorHAnsi"/>
        </w:rPr>
        <w:t>research had to be done online. Therefore,</w:t>
      </w:r>
      <w:r w:rsidR="0072109D" w:rsidRPr="00200426">
        <w:rPr>
          <w:rFonts w:asciiTheme="minorHAnsi" w:hAnsiTheme="minorHAnsi"/>
        </w:rPr>
        <w:t xml:space="preserve"> </w:t>
      </w:r>
      <w:r w:rsidR="0024002C">
        <w:rPr>
          <w:rFonts w:asciiTheme="minorHAnsi" w:hAnsiTheme="minorHAnsi"/>
        </w:rPr>
        <w:t>the research tool used was an</w:t>
      </w:r>
      <w:r w:rsidR="0084196A" w:rsidRPr="00200426">
        <w:rPr>
          <w:rFonts w:asciiTheme="minorHAnsi" w:hAnsiTheme="minorHAnsi"/>
        </w:rPr>
        <w:t xml:space="preserve"> online questionnaire on Google Forms, to </w:t>
      </w:r>
      <w:r w:rsidR="003C716E" w:rsidRPr="00200426">
        <w:rPr>
          <w:rFonts w:asciiTheme="minorHAnsi" w:hAnsiTheme="minorHAnsi"/>
        </w:rPr>
        <w:t>distribute</w:t>
      </w:r>
      <w:r w:rsidR="0084196A" w:rsidRPr="00200426">
        <w:rPr>
          <w:rFonts w:asciiTheme="minorHAnsi" w:hAnsiTheme="minorHAnsi"/>
        </w:rPr>
        <w:t xml:space="preserve"> to the classes </w:t>
      </w:r>
      <w:r w:rsidR="0024002C">
        <w:rPr>
          <w:rFonts w:asciiTheme="minorHAnsi" w:hAnsiTheme="minorHAnsi"/>
        </w:rPr>
        <w:t>that were picked</w:t>
      </w:r>
      <w:r w:rsidR="0084196A" w:rsidRPr="00200426">
        <w:rPr>
          <w:rFonts w:asciiTheme="minorHAnsi" w:hAnsiTheme="minorHAnsi"/>
        </w:rPr>
        <w:t xml:space="preserve">. </w:t>
      </w:r>
      <w:r w:rsidR="0024002C">
        <w:rPr>
          <w:rFonts w:asciiTheme="minorHAnsi" w:hAnsiTheme="minorHAnsi"/>
        </w:rPr>
        <w:t>The</w:t>
      </w:r>
      <w:r w:rsidR="00BD535F" w:rsidRPr="00200426">
        <w:rPr>
          <w:rFonts w:asciiTheme="minorHAnsi" w:hAnsiTheme="minorHAnsi"/>
        </w:rPr>
        <w:t xml:space="preserve"> questionnaire consisted of questions, which collected both quantitative and qualitative data. The main type of data collected was quantitative, through asking questions with a range of options to be selected. </w:t>
      </w:r>
      <w:r w:rsidR="00F75356" w:rsidRPr="00200426">
        <w:rPr>
          <w:rFonts w:asciiTheme="minorHAnsi" w:hAnsiTheme="minorHAnsi"/>
        </w:rPr>
        <w:t xml:space="preserve">For example, </w:t>
      </w:r>
      <w:r w:rsidR="0024002C">
        <w:rPr>
          <w:rFonts w:asciiTheme="minorHAnsi" w:hAnsiTheme="minorHAnsi"/>
        </w:rPr>
        <w:t>the questionnaire</w:t>
      </w:r>
      <w:r w:rsidR="00F75356" w:rsidRPr="00200426">
        <w:rPr>
          <w:rFonts w:asciiTheme="minorHAnsi" w:hAnsiTheme="minorHAnsi"/>
        </w:rPr>
        <w:t xml:space="preserve"> asked students to rate (on a scale from 1 to 10) how easy they find using the VLE, and whether the VLE has met their learning needs (yes/ no answer). </w:t>
      </w:r>
      <w:r w:rsidR="00BD535F" w:rsidRPr="00200426">
        <w:rPr>
          <w:rFonts w:asciiTheme="minorHAnsi" w:hAnsiTheme="minorHAnsi"/>
        </w:rPr>
        <w:t xml:space="preserve">There was also one question in the questionnaire which required a longer answer (qualitative data). </w:t>
      </w:r>
      <w:r w:rsidR="00F75356" w:rsidRPr="00200426">
        <w:rPr>
          <w:rFonts w:asciiTheme="minorHAnsi" w:hAnsiTheme="minorHAnsi"/>
        </w:rPr>
        <w:t xml:space="preserve">This was asking students how the VLE can be improved, allowing them to expand on their feedback. Out of </w:t>
      </w:r>
      <w:r w:rsidR="0024002C">
        <w:rPr>
          <w:rFonts w:asciiTheme="minorHAnsi" w:hAnsiTheme="minorHAnsi"/>
        </w:rPr>
        <w:t>the</w:t>
      </w:r>
      <w:r w:rsidR="00F75356" w:rsidRPr="00200426">
        <w:rPr>
          <w:rFonts w:asciiTheme="minorHAnsi" w:hAnsiTheme="minorHAnsi"/>
        </w:rPr>
        <w:t xml:space="preserve"> sample of 40 students, 1</w:t>
      </w:r>
      <w:r w:rsidR="0059060F">
        <w:rPr>
          <w:rFonts w:asciiTheme="minorHAnsi" w:hAnsiTheme="minorHAnsi"/>
        </w:rPr>
        <w:t>2</w:t>
      </w:r>
      <w:r w:rsidR="00F75356" w:rsidRPr="00200426">
        <w:rPr>
          <w:rFonts w:asciiTheme="minorHAnsi" w:hAnsiTheme="minorHAnsi"/>
        </w:rPr>
        <w:t xml:space="preserve"> students answered the questionnaire. In terms of ethical consideration, responses to the questionnaire were anonymous and did not require signing into Google</w:t>
      </w:r>
      <w:r w:rsidR="0013689F" w:rsidRPr="00200426">
        <w:rPr>
          <w:rFonts w:asciiTheme="minorHAnsi" w:hAnsiTheme="minorHAnsi"/>
        </w:rPr>
        <w:t xml:space="preserve">, to respect </w:t>
      </w:r>
      <w:r w:rsidR="00F75356" w:rsidRPr="00200426">
        <w:rPr>
          <w:rFonts w:asciiTheme="minorHAnsi" w:hAnsiTheme="minorHAnsi"/>
        </w:rPr>
        <w:t xml:space="preserve">privacy and anonymity. Moreover, the data was confidential as </w:t>
      </w:r>
      <w:r w:rsidR="0024002C">
        <w:rPr>
          <w:rFonts w:asciiTheme="minorHAnsi" w:hAnsiTheme="minorHAnsi"/>
        </w:rPr>
        <w:t>the researcher was</w:t>
      </w:r>
      <w:r w:rsidR="00F75356" w:rsidRPr="00200426">
        <w:rPr>
          <w:rFonts w:asciiTheme="minorHAnsi" w:hAnsiTheme="minorHAnsi"/>
        </w:rPr>
        <w:t xml:space="preserve"> the only person who had access to it. The </w:t>
      </w:r>
      <w:r w:rsidR="003C716E" w:rsidRPr="00200426">
        <w:rPr>
          <w:rFonts w:asciiTheme="minorHAnsi" w:hAnsiTheme="minorHAnsi"/>
        </w:rPr>
        <w:t xml:space="preserve">full </w:t>
      </w:r>
      <w:r w:rsidR="00F75356" w:rsidRPr="00200426">
        <w:rPr>
          <w:rFonts w:asciiTheme="minorHAnsi" w:hAnsiTheme="minorHAnsi"/>
        </w:rPr>
        <w:t>questionnaire is attached in the appendix.</w:t>
      </w:r>
    </w:p>
    <w:p w14:paraId="65EB22A1" w14:textId="77777777" w:rsidR="00440F5C" w:rsidRPr="00200426" w:rsidRDefault="00440F5C" w:rsidP="00011EDB">
      <w:pPr>
        <w:spacing w:line="360" w:lineRule="auto"/>
        <w:rPr>
          <w:rFonts w:asciiTheme="minorHAnsi" w:hAnsiTheme="minorHAnsi"/>
        </w:rPr>
      </w:pPr>
    </w:p>
    <w:p w14:paraId="69F8F9F6" w14:textId="42F09C5E" w:rsidR="0092533C" w:rsidRPr="00200426" w:rsidRDefault="0092533C" w:rsidP="00011EDB">
      <w:pPr>
        <w:pStyle w:val="Heading1"/>
        <w:spacing w:line="360" w:lineRule="auto"/>
        <w:rPr>
          <w:rFonts w:asciiTheme="minorHAnsi" w:hAnsiTheme="minorHAnsi"/>
        </w:rPr>
      </w:pPr>
      <w:bookmarkStart w:id="5" w:name="_Toc38059956"/>
      <w:r w:rsidRPr="00200426">
        <w:rPr>
          <w:rFonts w:asciiTheme="minorHAnsi" w:hAnsiTheme="minorHAnsi"/>
        </w:rPr>
        <w:lastRenderedPageBreak/>
        <w:t>Results</w:t>
      </w:r>
      <w:bookmarkEnd w:id="5"/>
    </w:p>
    <w:p w14:paraId="3AC63CA2" w14:textId="6779A5A5" w:rsidR="00CB0271" w:rsidRPr="0025740D" w:rsidRDefault="00CB0271" w:rsidP="00011EDB">
      <w:pPr>
        <w:spacing w:line="360" w:lineRule="auto"/>
        <w:rPr>
          <w:rFonts w:asciiTheme="minorHAnsi" w:hAnsiTheme="minorHAnsi"/>
          <w:b/>
          <w:bCs/>
        </w:rPr>
      </w:pPr>
      <w:r w:rsidRPr="0025740D">
        <w:rPr>
          <w:rFonts w:asciiTheme="minorHAnsi" w:hAnsiTheme="minorHAnsi"/>
          <w:b/>
          <w:bCs/>
        </w:rPr>
        <w:t>Question 1</w:t>
      </w:r>
      <w:r w:rsidR="00ED7F15" w:rsidRPr="0025740D">
        <w:rPr>
          <w:rFonts w:asciiTheme="minorHAnsi" w:hAnsiTheme="minorHAnsi"/>
          <w:b/>
          <w:bCs/>
        </w:rPr>
        <w:t>:</w:t>
      </w:r>
      <w:r w:rsidR="00847CA2">
        <w:rPr>
          <w:noProof/>
        </w:rPr>
        <w:drawing>
          <wp:inline distT="0" distB="0" distL="0" distR="0" wp14:anchorId="5A244CC9" wp14:editId="02E6CF17">
            <wp:extent cx="5280917" cy="2897312"/>
            <wp:effectExtent l="0" t="0" r="15240" b="11430"/>
            <wp:docPr id="1" name="Chart 1">
              <a:extLst xmlns:a="http://schemas.openxmlformats.org/drawingml/2006/main">
                <a:ext uri="{FF2B5EF4-FFF2-40B4-BE49-F238E27FC236}">
                  <a16:creationId xmlns:a16="http://schemas.microsoft.com/office/drawing/2014/main" id="{4A7640BF-58FD-544F-8D92-0659B0BC5E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ED7F15">
        <w:rPr>
          <w:rFonts w:asciiTheme="minorHAnsi" w:hAnsiTheme="minorHAnsi"/>
        </w:rPr>
        <w:br/>
      </w:r>
      <w:r>
        <w:rPr>
          <w:rFonts w:asciiTheme="minorHAnsi" w:eastAsia="Times New Roman" w:hAnsiTheme="minorHAnsi" w:cs="Times New Roman"/>
          <w:szCs w:val="24"/>
          <w:lang w:eastAsia="en-GB"/>
        </w:rPr>
        <w:t>Figure 1: Number of times per week of students using VLE</w:t>
      </w:r>
      <w:r w:rsidR="00ED7F15">
        <w:rPr>
          <w:rFonts w:asciiTheme="minorHAnsi" w:hAnsiTheme="minorHAnsi"/>
        </w:rPr>
        <w:br/>
      </w:r>
      <w:r>
        <w:rPr>
          <w:rFonts w:asciiTheme="minorHAnsi" w:eastAsia="Times New Roman" w:hAnsiTheme="minorHAnsi" w:cs="Times New Roman"/>
          <w:szCs w:val="24"/>
          <w:lang w:eastAsia="en-GB"/>
        </w:rPr>
        <w:t>Source: Author</w:t>
      </w:r>
    </w:p>
    <w:p w14:paraId="06C05FE3" w14:textId="77777777" w:rsidR="00BF1994" w:rsidRDefault="00ED7F15" w:rsidP="00011EDB">
      <w:pPr>
        <w:spacing w:line="360" w:lineRule="auto"/>
        <w:rPr>
          <w:rFonts w:asciiTheme="minorHAnsi" w:eastAsia="Times New Roman" w:hAnsiTheme="minorHAnsi" w:cs="Times New Roman"/>
          <w:szCs w:val="24"/>
          <w:lang w:eastAsia="en-GB"/>
        </w:rPr>
      </w:pPr>
      <w:r w:rsidRPr="0025740D">
        <w:rPr>
          <w:rFonts w:asciiTheme="minorHAnsi" w:eastAsia="Times New Roman" w:hAnsiTheme="minorHAnsi" w:cs="Times New Roman"/>
          <w:b/>
          <w:bCs/>
          <w:szCs w:val="24"/>
          <w:lang w:eastAsia="en-GB"/>
        </w:rPr>
        <w:t>Question 2:</w:t>
      </w:r>
      <w:r>
        <w:rPr>
          <w:rFonts w:asciiTheme="minorHAnsi" w:eastAsia="Times New Roman" w:hAnsiTheme="minorHAnsi" w:cs="Times New Roman"/>
          <w:szCs w:val="24"/>
          <w:lang w:eastAsia="en-GB"/>
        </w:rPr>
        <w:br/>
      </w:r>
      <w:r w:rsidR="00793CC5">
        <w:rPr>
          <w:noProof/>
        </w:rPr>
        <w:drawing>
          <wp:inline distT="0" distB="0" distL="0" distR="0" wp14:anchorId="3035747A" wp14:editId="66443459">
            <wp:extent cx="5424755" cy="3061699"/>
            <wp:effectExtent l="0" t="0" r="11430" b="12065"/>
            <wp:docPr id="10" name="Chart 10">
              <a:extLst xmlns:a="http://schemas.openxmlformats.org/drawingml/2006/main">
                <a:ext uri="{FF2B5EF4-FFF2-40B4-BE49-F238E27FC236}">
                  <a16:creationId xmlns:a16="http://schemas.microsoft.com/office/drawing/2014/main" id="{D4493040-94EB-E44A-95AA-07A01CE387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793CC5">
        <w:rPr>
          <w:rFonts w:asciiTheme="minorHAnsi" w:eastAsia="Times New Roman" w:hAnsiTheme="minorHAnsi" w:cs="Times New Roman"/>
          <w:szCs w:val="24"/>
          <w:lang w:eastAsia="en-GB"/>
        </w:rPr>
        <w:br/>
        <w:t xml:space="preserve">Figure 2: </w:t>
      </w:r>
      <w:r w:rsidR="00310752">
        <w:rPr>
          <w:rFonts w:asciiTheme="minorHAnsi" w:eastAsia="Times New Roman" w:hAnsiTheme="minorHAnsi" w:cs="Times New Roman"/>
          <w:szCs w:val="24"/>
          <w:lang w:eastAsia="en-GB"/>
        </w:rPr>
        <w:t>Type of device used to access the VLE</w:t>
      </w:r>
      <w:r w:rsidR="00310752">
        <w:rPr>
          <w:rFonts w:asciiTheme="minorHAnsi" w:eastAsia="Times New Roman" w:hAnsiTheme="minorHAnsi" w:cs="Times New Roman"/>
          <w:szCs w:val="24"/>
          <w:lang w:eastAsia="en-GB"/>
        </w:rPr>
        <w:br/>
        <w:t>Source: Author</w:t>
      </w:r>
      <w:r w:rsidR="00310752">
        <w:rPr>
          <w:rFonts w:asciiTheme="minorHAnsi" w:eastAsia="Times New Roman" w:hAnsiTheme="minorHAnsi" w:cs="Times New Roman"/>
          <w:szCs w:val="24"/>
          <w:lang w:eastAsia="en-GB"/>
        </w:rPr>
        <w:br/>
      </w:r>
    </w:p>
    <w:p w14:paraId="22836006" w14:textId="6BA3462C" w:rsidR="00ED7F15" w:rsidRDefault="00BF1994" w:rsidP="00011EDB">
      <w:pPr>
        <w:spacing w:line="360" w:lineRule="auto"/>
        <w:rPr>
          <w:rFonts w:asciiTheme="minorHAnsi" w:eastAsia="Times New Roman" w:hAnsiTheme="minorHAnsi" w:cs="Times New Roman"/>
          <w:szCs w:val="24"/>
          <w:lang w:eastAsia="en-GB"/>
        </w:rPr>
      </w:pPr>
      <w:r w:rsidRPr="0025740D">
        <w:rPr>
          <w:rFonts w:asciiTheme="minorHAnsi" w:eastAsia="Times New Roman" w:hAnsiTheme="minorHAnsi" w:cs="Times New Roman"/>
          <w:b/>
          <w:bCs/>
          <w:szCs w:val="24"/>
          <w:lang w:eastAsia="en-GB"/>
        </w:rPr>
        <w:lastRenderedPageBreak/>
        <w:t>Question 3:</w:t>
      </w:r>
      <w:r>
        <w:rPr>
          <w:rFonts w:asciiTheme="minorHAnsi" w:eastAsia="Times New Roman" w:hAnsiTheme="minorHAnsi" w:cs="Times New Roman"/>
          <w:szCs w:val="24"/>
          <w:lang w:eastAsia="en-GB"/>
        </w:rPr>
        <w:br/>
      </w:r>
      <w:r>
        <w:rPr>
          <w:noProof/>
        </w:rPr>
        <w:drawing>
          <wp:inline distT="0" distB="0" distL="0" distR="0" wp14:anchorId="7239C943" wp14:editId="04BB72CC">
            <wp:extent cx="5043340" cy="3073138"/>
            <wp:effectExtent l="0" t="0" r="11430" b="13335"/>
            <wp:docPr id="11" name="Chart 11">
              <a:extLst xmlns:a="http://schemas.openxmlformats.org/drawingml/2006/main">
                <a:ext uri="{FF2B5EF4-FFF2-40B4-BE49-F238E27FC236}">
                  <a16:creationId xmlns:a16="http://schemas.microsoft.com/office/drawing/2014/main" id="{927F316C-8E1D-1C40-8D75-DDE5670B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Theme="minorHAnsi" w:eastAsia="Times New Roman" w:hAnsiTheme="minorHAnsi" w:cs="Times New Roman"/>
          <w:szCs w:val="24"/>
          <w:lang w:eastAsia="en-GB"/>
        </w:rPr>
        <w:br/>
        <w:t>Figure 3: On a scale from one to ten, how easy students find using the VLE</w:t>
      </w:r>
      <w:r>
        <w:rPr>
          <w:rFonts w:asciiTheme="minorHAnsi" w:eastAsia="Times New Roman" w:hAnsiTheme="minorHAnsi" w:cs="Times New Roman"/>
          <w:szCs w:val="24"/>
          <w:lang w:eastAsia="en-GB"/>
        </w:rPr>
        <w:br/>
        <w:t>Source: Author</w:t>
      </w:r>
    </w:p>
    <w:p w14:paraId="596B301E" w14:textId="5DC948E8" w:rsidR="00BF1994" w:rsidRDefault="00BF1994" w:rsidP="00011EDB">
      <w:pPr>
        <w:spacing w:line="360" w:lineRule="auto"/>
        <w:rPr>
          <w:rFonts w:asciiTheme="minorHAnsi" w:eastAsia="Times New Roman" w:hAnsiTheme="minorHAnsi" w:cs="Times New Roman"/>
          <w:szCs w:val="24"/>
          <w:lang w:eastAsia="en-GB"/>
        </w:rPr>
      </w:pPr>
      <w:r w:rsidRPr="0025740D">
        <w:rPr>
          <w:rFonts w:asciiTheme="minorHAnsi" w:eastAsia="Times New Roman" w:hAnsiTheme="minorHAnsi" w:cs="Times New Roman"/>
          <w:b/>
          <w:bCs/>
          <w:szCs w:val="24"/>
          <w:lang w:eastAsia="en-GB"/>
        </w:rPr>
        <w:t>Question 4:</w:t>
      </w:r>
      <w:r>
        <w:rPr>
          <w:rFonts w:asciiTheme="minorHAnsi" w:eastAsia="Times New Roman" w:hAnsiTheme="minorHAnsi" w:cs="Times New Roman"/>
          <w:szCs w:val="24"/>
          <w:lang w:eastAsia="en-GB"/>
        </w:rPr>
        <w:br/>
      </w:r>
      <w:r>
        <w:rPr>
          <w:noProof/>
        </w:rPr>
        <w:drawing>
          <wp:inline distT="0" distB="0" distL="0" distR="0" wp14:anchorId="6992293C" wp14:editId="3C5E6C3B">
            <wp:extent cx="5043170" cy="3289955"/>
            <wp:effectExtent l="0" t="0" r="11430" b="12065"/>
            <wp:docPr id="12" name="Chart 12">
              <a:extLst xmlns:a="http://schemas.openxmlformats.org/drawingml/2006/main">
                <a:ext uri="{FF2B5EF4-FFF2-40B4-BE49-F238E27FC236}">
                  <a16:creationId xmlns:a16="http://schemas.microsoft.com/office/drawing/2014/main" id="{C4866D85-8636-3A4C-B038-35EB333C23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heme="minorHAnsi" w:eastAsia="Times New Roman" w:hAnsiTheme="minorHAnsi" w:cs="Times New Roman"/>
          <w:szCs w:val="24"/>
          <w:lang w:eastAsia="en-GB"/>
        </w:rPr>
        <w:br/>
        <w:t>Figure 4: On a scale from one to ten, how structured the module pages are on the VLE</w:t>
      </w:r>
      <w:r>
        <w:rPr>
          <w:rFonts w:asciiTheme="minorHAnsi" w:eastAsia="Times New Roman" w:hAnsiTheme="minorHAnsi" w:cs="Times New Roman"/>
          <w:szCs w:val="24"/>
          <w:lang w:eastAsia="en-GB"/>
        </w:rPr>
        <w:br/>
        <w:t>Source: Author</w:t>
      </w:r>
      <w:r>
        <w:rPr>
          <w:rFonts w:asciiTheme="minorHAnsi" w:eastAsia="Times New Roman" w:hAnsiTheme="minorHAnsi" w:cs="Times New Roman"/>
          <w:szCs w:val="24"/>
          <w:lang w:eastAsia="en-GB"/>
        </w:rPr>
        <w:br/>
      </w:r>
    </w:p>
    <w:p w14:paraId="0DFEE5BE" w14:textId="1EF9A578" w:rsidR="00BF1994" w:rsidRPr="0025740D" w:rsidRDefault="00BF1994" w:rsidP="00011EDB">
      <w:pPr>
        <w:spacing w:line="360" w:lineRule="auto"/>
        <w:rPr>
          <w:rFonts w:asciiTheme="minorHAnsi" w:eastAsia="Times New Roman" w:hAnsiTheme="minorHAnsi" w:cs="Times New Roman"/>
          <w:b/>
          <w:bCs/>
          <w:szCs w:val="24"/>
          <w:lang w:eastAsia="en-GB"/>
        </w:rPr>
      </w:pPr>
      <w:r w:rsidRPr="0025740D">
        <w:rPr>
          <w:rFonts w:asciiTheme="minorHAnsi" w:eastAsia="Times New Roman" w:hAnsiTheme="minorHAnsi" w:cs="Times New Roman"/>
          <w:b/>
          <w:bCs/>
          <w:szCs w:val="24"/>
          <w:lang w:eastAsia="en-GB"/>
        </w:rPr>
        <w:lastRenderedPageBreak/>
        <w:t>Question 5:</w:t>
      </w:r>
    </w:p>
    <w:p w14:paraId="6E5E6297" w14:textId="4522E58C" w:rsidR="00BF1994" w:rsidRDefault="00BF1994" w:rsidP="00011EDB">
      <w:pPr>
        <w:spacing w:line="360" w:lineRule="auto"/>
        <w:rPr>
          <w:rFonts w:asciiTheme="minorHAnsi" w:eastAsia="Times New Roman" w:hAnsiTheme="minorHAnsi" w:cs="Times New Roman"/>
          <w:szCs w:val="24"/>
          <w:lang w:eastAsia="en-GB"/>
        </w:rPr>
      </w:pPr>
      <w:r>
        <w:rPr>
          <w:noProof/>
        </w:rPr>
        <w:drawing>
          <wp:inline distT="0" distB="0" distL="0" distR="0" wp14:anchorId="32BCF347" wp14:editId="035A96A5">
            <wp:extent cx="5250730" cy="2921982"/>
            <wp:effectExtent l="0" t="0" r="7620" b="12065"/>
            <wp:docPr id="13" name="Chart 13">
              <a:extLst xmlns:a="http://schemas.openxmlformats.org/drawingml/2006/main">
                <a:ext uri="{FF2B5EF4-FFF2-40B4-BE49-F238E27FC236}">
                  <a16:creationId xmlns:a16="http://schemas.microsoft.com/office/drawing/2014/main" id="{720C92D2-075F-4349-B55C-BD3DC60E2A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heme="minorHAnsi" w:eastAsia="Times New Roman" w:hAnsiTheme="minorHAnsi" w:cs="Times New Roman"/>
          <w:szCs w:val="24"/>
          <w:lang w:eastAsia="en-GB"/>
        </w:rPr>
        <w:br/>
        <w:t>Figure 5: Whether the VLE has met the students’ learning needs</w:t>
      </w:r>
      <w:r>
        <w:rPr>
          <w:rFonts w:asciiTheme="minorHAnsi" w:eastAsia="Times New Roman" w:hAnsiTheme="minorHAnsi" w:cs="Times New Roman"/>
          <w:szCs w:val="24"/>
          <w:lang w:eastAsia="en-GB"/>
        </w:rPr>
        <w:br/>
        <w:t>Source: Author</w:t>
      </w:r>
      <w:r>
        <w:rPr>
          <w:rFonts w:asciiTheme="minorHAnsi" w:eastAsia="Times New Roman" w:hAnsiTheme="minorHAnsi" w:cs="Times New Roman"/>
          <w:szCs w:val="24"/>
          <w:lang w:eastAsia="en-GB"/>
        </w:rPr>
        <w:br/>
      </w:r>
      <w:r>
        <w:rPr>
          <w:rFonts w:asciiTheme="minorHAnsi" w:eastAsia="Times New Roman" w:hAnsiTheme="minorHAnsi" w:cs="Times New Roman"/>
          <w:szCs w:val="24"/>
          <w:lang w:eastAsia="en-GB"/>
        </w:rPr>
        <w:br/>
      </w:r>
      <w:r w:rsidRPr="0025740D">
        <w:rPr>
          <w:rFonts w:asciiTheme="minorHAnsi" w:eastAsia="Times New Roman" w:hAnsiTheme="minorHAnsi" w:cs="Times New Roman"/>
          <w:b/>
          <w:bCs/>
          <w:szCs w:val="24"/>
          <w:lang w:eastAsia="en-GB"/>
        </w:rPr>
        <w:t>Question 6:</w:t>
      </w:r>
    </w:p>
    <w:p w14:paraId="66CD0971" w14:textId="56145AD3" w:rsidR="00BF1994" w:rsidRDefault="00BF1994" w:rsidP="00011EDB">
      <w:pPr>
        <w:spacing w:line="360" w:lineRule="auto"/>
        <w:rPr>
          <w:rFonts w:asciiTheme="minorHAnsi" w:eastAsia="Times New Roman" w:hAnsiTheme="minorHAnsi" w:cs="Times New Roman"/>
          <w:szCs w:val="24"/>
          <w:lang w:eastAsia="en-GB"/>
        </w:rPr>
      </w:pPr>
      <w:r>
        <w:rPr>
          <w:noProof/>
        </w:rPr>
        <w:drawing>
          <wp:inline distT="0" distB="0" distL="0" distR="0" wp14:anchorId="7EFFC07D" wp14:editId="7DBD3963">
            <wp:extent cx="5297864" cy="3082565"/>
            <wp:effectExtent l="0" t="0" r="10795" b="16510"/>
            <wp:docPr id="14" name="Chart 14">
              <a:extLst xmlns:a="http://schemas.openxmlformats.org/drawingml/2006/main">
                <a:ext uri="{FF2B5EF4-FFF2-40B4-BE49-F238E27FC236}">
                  <a16:creationId xmlns:a16="http://schemas.microsoft.com/office/drawing/2014/main" id="{69A5FB5C-32FF-014B-96D7-C3949C131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asciiTheme="minorHAnsi" w:eastAsia="Times New Roman" w:hAnsiTheme="minorHAnsi" w:cs="Times New Roman"/>
          <w:szCs w:val="24"/>
          <w:lang w:eastAsia="en-GB"/>
        </w:rPr>
        <w:br/>
        <w:t>Figure 6: Themes in desired VLE improvements</w:t>
      </w:r>
      <w:r>
        <w:rPr>
          <w:rFonts w:asciiTheme="minorHAnsi" w:eastAsia="Times New Roman" w:hAnsiTheme="minorHAnsi" w:cs="Times New Roman"/>
          <w:szCs w:val="24"/>
          <w:lang w:eastAsia="en-GB"/>
        </w:rPr>
        <w:br/>
        <w:t>Source: Author</w:t>
      </w:r>
      <w:r>
        <w:rPr>
          <w:rFonts w:asciiTheme="minorHAnsi" w:eastAsia="Times New Roman" w:hAnsiTheme="minorHAnsi" w:cs="Times New Roman"/>
          <w:szCs w:val="24"/>
          <w:lang w:eastAsia="en-GB"/>
        </w:rPr>
        <w:br/>
      </w:r>
    </w:p>
    <w:p w14:paraId="65ED4217" w14:textId="66E36771" w:rsidR="00BF1994" w:rsidRPr="0025740D" w:rsidRDefault="00C149B5" w:rsidP="00011EDB">
      <w:pPr>
        <w:spacing w:line="360" w:lineRule="auto"/>
        <w:rPr>
          <w:rFonts w:asciiTheme="minorHAnsi" w:eastAsia="Times New Roman" w:hAnsiTheme="minorHAnsi" w:cs="Times New Roman"/>
          <w:b/>
          <w:bCs/>
          <w:szCs w:val="24"/>
          <w:lang w:eastAsia="en-GB"/>
        </w:rPr>
      </w:pPr>
      <w:r w:rsidRPr="0025740D">
        <w:rPr>
          <w:rFonts w:asciiTheme="minorHAnsi" w:eastAsia="Times New Roman" w:hAnsiTheme="minorHAnsi" w:cs="Times New Roman"/>
          <w:b/>
          <w:bCs/>
          <w:szCs w:val="24"/>
          <w:lang w:eastAsia="en-GB"/>
        </w:rPr>
        <w:t>Question 7:</w:t>
      </w:r>
    </w:p>
    <w:p w14:paraId="303D6F43" w14:textId="40D49D0F" w:rsidR="00C149B5" w:rsidRDefault="00C149B5" w:rsidP="00011EDB">
      <w:pPr>
        <w:spacing w:line="360" w:lineRule="auto"/>
        <w:rPr>
          <w:rFonts w:asciiTheme="minorHAnsi" w:eastAsia="Times New Roman" w:hAnsiTheme="minorHAnsi" w:cs="Times New Roman"/>
          <w:szCs w:val="24"/>
          <w:lang w:eastAsia="en-GB"/>
        </w:rPr>
      </w:pPr>
      <w:r>
        <w:rPr>
          <w:noProof/>
        </w:rPr>
        <w:drawing>
          <wp:inline distT="0" distB="0" distL="0" distR="0" wp14:anchorId="4DB40806" wp14:editId="6100BCE4">
            <wp:extent cx="5175315" cy="2780907"/>
            <wp:effectExtent l="0" t="0" r="6350" b="13335"/>
            <wp:docPr id="15" name="Chart 15">
              <a:extLst xmlns:a="http://schemas.openxmlformats.org/drawingml/2006/main">
                <a:ext uri="{FF2B5EF4-FFF2-40B4-BE49-F238E27FC236}">
                  <a16:creationId xmlns:a16="http://schemas.microsoft.com/office/drawing/2014/main" id="{BC6E2993-4F81-624B-BF5E-2F4CA4EA15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Theme="minorHAnsi" w:eastAsia="Times New Roman" w:hAnsiTheme="minorHAnsi" w:cs="Times New Roman"/>
          <w:szCs w:val="24"/>
          <w:lang w:eastAsia="en-GB"/>
        </w:rPr>
        <w:br/>
        <w:t>Figure 7: Age groups of respondents</w:t>
      </w:r>
      <w:r>
        <w:rPr>
          <w:rFonts w:asciiTheme="minorHAnsi" w:eastAsia="Times New Roman" w:hAnsiTheme="minorHAnsi" w:cs="Times New Roman"/>
          <w:szCs w:val="24"/>
          <w:lang w:eastAsia="en-GB"/>
        </w:rPr>
        <w:br/>
        <w:t xml:space="preserve">Source: Author </w:t>
      </w:r>
    </w:p>
    <w:p w14:paraId="379A146D" w14:textId="58D7EBFF" w:rsidR="0025740D" w:rsidRDefault="009D0C54" w:rsidP="00011EDB">
      <w:pPr>
        <w:spacing w:line="360" w:lineRule="auto"/>
        <w:rPr>
          <w:rFonts w:asciiTheme="minorHAnsi" w:eastAsia="Times New Roman" w:hAnsiTheme="minorHAnsi" w:cs="Times New Roman"/>
          <w:b/>
          <w:bCs/>
          <w:szCs w:val="24"/>
          <w:lang w:eastAsia="en-GB"/>
        </w:rPr>
      </w:pPr>
      <w:r w:rsidRPr="009D0C54">
        <w:rPr>
          <w:rFonts w:asciiTheme="minorHAnsi" w:eastAsia="Times New Roman" w:hAnsiTheme="minorHAnsi" w:cs="Times New Roman"/>
          <w:b/>
          <w:bCs/>
          <w:szCs w:val="24"/>
          <w:lang w:eastAsia="en-GB"/>
        </w:rPr>
        <w:t>Relationship between age and number of visits to VLE per week:</w:t>
      </w:r>
    </w:p>
    <w:p w14:paraId="6E857EE9" w14:textId="3ED78389" w:rsidR="009D0C54" w:rsidRPr="009D0C54" w:rsidRDefault="009D0C54" w:rsidP="00011EDB">
      <w:pPr>
        <w:spacing w:line="360" w:lineRule="auto"/>
        <w:rPr>
          <w:rFonts w:asciiTheme="minorHAnsi" w:eastAsia="Times New Roman" w:hAnsiTheme="minorHAnsi" w:cs="Times New Roman"/>
          <w:szCs w:val="24"/>
          <w:lang w:eastAsia="en-GB"/>
        </w:rPr>
      </w:pPr>
      <w:r>
        <w:rPr>
          <w:noProof/>
        </w:rPr>
        <w:drawing>
          <wp:inline distT="0" distB="0" distL="0" distR="0" wp14:anchorId="21911608" wp14:editId="153B67E6">
            <wp:extent cx="5928189" cy="3205537"/>
            <wp:effectExtent l="0" t="0" r="15875" b="7620"/>
            <wp:docPr id="16" name="Chart 16">
              <a:extLst xmlns:a="http://schemas.openxmlformats.org/drawingml/2006/main">
                <a:ext uri="{FF2B5EF4-FFF2-40B4-BE49-F238E27FC236}">
                  <a16:creationId xmlns:a16="http://schemas.microsoft.com/office/drawing/2014/main" id="{ADD1F7EC-A218-4E49-8970-0950A11624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rFonts w:asciiTheme="minorHAnsi" w:eastAsia="Times New Roman" w:hAnsiTheme="minorHAnsi" w:cs="Times New Roman"/>
          <w:b/>
          <w:bCs/>
          <w:szCs w:val="24"/>
          <w:lang w:eastAsia="en-GB"/>
        </w:rPr>
        <w:br/>
      </w:r>
      <w:r>
        <w:rPr>
          <w:rFonts w:asciiTheme="minorHAnsi" w:eastAsia="Times New Roman" w:hAnsiTheme="minorHAnsi" w:cs="Times New Roman"/>
          <w:szCs w:val="24"/>
          <w:lang w:eastAsia="en-GB"/>
        </w:rPr>
        <w:t>Figure 8: How many times per week students use the VLE by age group</w:t>
      </w:r>
      <w:r>
        <w:rPr>
          <w:rFonts w:asciiTheme="minorHAnsi" w:eastAsia="Times New Roman" w:hAnsiTheme="minorHAnsi" w:cs="Times New Roman"/>
          <w:szCs w:val="24"/>
          <w:lang w:eastAsia="en-GB"/>
        </w:rPr>
        <w:br/>
        <w:t>Source: Author</w:t>
      </w:r>
    </w:p>
    <w:p w14:paraId="48C1351E" w14:textId="1BF7266E" w:rsidR="0092533C" w:rsidRDefault="00226D29" w:rsidP="00011EDB">
      <w:pPr>
        <w:pStyle w:val="Heading1"/>
        <w:spacing w:line="360" w:lineRule="auto"/>
        <w:rPr>
          <w:rFonts w:asciiTheme="minorHAnsi" w:hAnsiTheme="minorHAnsi"/>
        </w:rPr>
      </w:pPr>
      <w:bookmarkStart w:id="6" w:name="_Toc38059957"/>
      <w:r>
        <w:rPr>
          <w:rFonts w:asciiTheme="minorHAnsi" w:hAnsiTheme="minorHAnsi"/>
        </w:rPr>
        <w:t>D</w:t>
      </w:r>
      <w:r w:rsidR="0092533C" w:rsidRPr="00200426">
        <w:rPr>
          <w:rFonts w:asciiTheme="minorHAnsi" w:hAnsiTheme="minorHAnsi"/>
        </w:rPr>
        <w:t>iscussion</w:t>
      </w:r>
      <w:bookmarkEnd w:id="6"/>
    </w:p>
    <w:p w14:paraId="505C9938" w14:textId="6BAC1B35" w:rsidR="00C00D19" w:rsidRPr="00200426" w:rsidRDefault="0059060F" w:rsidP="00011EDB">
      <w:pPr>
        <w:spacing w:line="360" w:lineRule="auto"/>
        <w:rPr>
          <w:rFonts w:asciiTheme="minorHAnsi" w:hAnsiTheme="minorHAnsi"/>
        </w:rPr>
      </w:pPr>
      <w:r>
        <w:rPr>
          <w:rFonts w:asciiTheme="minorHAnsi" w:hAnsiTheme="minorHAnsi"/>
        </w:rPr>
        <w:t xml:space="preserve">As can be seen in Figure 1, </w:t>
      </w:r>
      <w:r w:rsidR="000B71B3">
        <w:rPr>
          <w:rFonts w:asciiTheme="minorHAnsi" w:hAnsiTheme="minorHAnsi"/>
        </w:rPr>
        <w:t xml:space="preserve">67% of respondents access the VLE of University of Wales Saint David (London Campus) 2-3 times per week, and 16% of students who responded access it 4-5 times a week. The fact that only 2.17% of students access it once a week and no students have responded that they access less than once a week, can suggest that the VLE is useful for student learning. In Figure 3, it can be observed that </w:t>
      </w:r>
      <w:r w:rsidR="00C4456A">
        <w:rPr>
          <w:rFonts w:asciiTheme="minorHAnsi" w:hAnsiTheme="minorHAnsi"/>
        </w:rPr>
        <w:t xml:space="preserve">9 out of 12 students (75%) rated the ease of using the VLE at 7 or more (on a scale from 1 to 10). </w:t>
      </w:r>
      <w:r w:rsidR="008143A7">
        <w:rPr>
          <w:rFonts w:asciiTheme="minorHAnsi" w:hAnsiTheme="minorHAnsi"/>
        </w:rPr>
        <w:t xml:space="preserve">The same applies to Figure 4, where the same percentage of students rated the structuredness of the </w:t>
      </w:r>
      <w:r w:rsidR="009C25BF">
        <w:rPr>
          <w:rFonts w:asciiTheme="minorHAnsi" w:hAnsiTheme="minorHAnsi"/>
        </w:rPr>
        <w:t xml:space="preserve">VLE at 7 or above. </w:t>
      </w:r>
      <w:r w:rsidR="004E1FDA">
        <w:rPr>
          <w:rFonts w:asciiTheme="minorHAnsi" w:hAnsiTheme="minorHAnsi"/>
        </w:rPr>
        <w:t xml:space="preserve">The positive feedback related to easy access and the structure of the VLE is also supported in Figure 5, by 75% of students who reported that the VLE has met their learning needs. </w:t>
      </w:r>
      <w:r w:rsidR="0009130F">
        <w:rPr>
          <w:rFonts w:asciiTheme="minorHAnsi" w:hAnsiTheme="minorHAnsi"/>
        </w:rPr>
        <w:t>To also consider the</w:t>
      </w:r>
      <w:r w:rsidR="00F65FB0">
        <w:rPr>
          <w:rFonts w:asciiTheme="minorHAnsi" w:hAnsiTheme="minorHAnsi"/>
        </w:rPr>
        <w:t xml:space="preserve"> negative feedback, it can be suggested that some students are not satisfied with the impact of the Virtual Learning Environment. </w:t>
      </w:r>
      <w:r w:rsidR="0009130F">
        <w:rPr>
          <w:rFonts w:asciiTheme="minorHAnsi" w:hAnsiTheme="minorHAnsi"/>
        </w:rPr>
        <w:t xml:space="preserve">For example, there are </w:t>
      </w:r>
      <w:r w:rsidR="00837891">
        <w:rPr>
          <w:rFonts w:asciiTheme="minorHAnsi" w:hAnsiTheme="minorHAnsi"/>
        </w:rPr>
        <w:t xml:space="preserve">25% of students who rated </w:t>
      </w:r>
      <w:r w:rsidR="00F50174">
        <w:rPr>
          <w:rFonts w:asciiTheme="minorHAnsi" w:hAnsiTheme="minorHAnsi"/>
        </w:rPr>
        <w:t xml:space="preserve">the easiness of using the VLE and how structured module pages are at 5 out of 10. This suggests that they are not receiving the intended benefit of the VLE system. Moreover, 25% of students have responded that the VLE has not met their learning needs as shown in Figure 5. </w:t>
      </w:r>
      <w:r w:rsidR="00497C79">
        <w:rPr>
          <w:rFonts w:asciiTheme="minorHAnsi" w:hAnsiTheme="minorHAnsi"/>
        </w:rPr>
        <w:t xml:space="preserve">In Figure 6, it can be seen that when asked, 42% per cent of students said that they would like more sources to be made available in the VLE. Moreover, 25% reported that they would like access to the VLE to be made easier. These statistics suggest that those are among the main problems which stop the VLE system from impacting student learning in a good way. Moreover, in Figure 8, </w:t>
      </w:r>
      <w:r w:rsidR="0024002C">
        <w:rPr>
          <w:rFonts w:asciiTheme="minorHAnsi" w:hAnsiTheme="minorHAnsi"/>
        </w:rPr>
        <w:t xml:space="preserve">one can observe </w:t>
      </w:r>
      <w:r w:rsidR="00A030BE">
        <w:rPr>
          <w:rFonts w:asciiTheme="minorHAnsi" w:hAnsiTheme="minorHAnsi"/>
        </w:rPr>
        <w:t xml:space="preserve">the difference in the number of times students visit the VLE per week by age group. It can be observed that most of 20-29-year olds and 30-39-year olds use it 2-3 times per week, with some using it 4-5 times per week. In contrast, 50% of 40-49-year olds use it 2-3 times per week and the other 50%, only once a week. This suggests that the VLE is more useful for younger students, and that students above the age of 40 are finding it difficult to access or not useful for learning. </w:t>
      </w:r>
      <w:r w:rsidR="00E20582">
        <w:rPr>
          <w:rFonts w:asciiTheme="minorHAnsi" w:hAnsiTheme="minorHAnsi"/>
        </w:rPr>
        <w:t xml:space="preserve">Based on the data collected in this research, it is evident that the </w:t>
      </w:r>
      <w:r w:rsidR="00E85A82">
        <w:rPr>
          <w:rFonts w:asciiTheme="minorHAnsi" w:hAnsiTheme="minorHAnsi"/>
        </w:rPr>
        <w:t>VLE</w:t>
      </w:r>
      <w:r w:rsidR="00E20582">
        <w:rPr>
          <w:rFonts w:asciiTheme="minorHAnsi" w:hAnsiTheme="minorHAnsi"/>
        </w:rPr>
        <w:t xml:space="preserve"> has a good impact on the learning experience of the majority of students. However, there are areas for improvement. For instance, it is recommended that the university puts more resources on the VLE to help students with their learning, as a big percentage of them claimed that they need more resources for their assignments. The other important area of improvement is the ease of access of the VLE, as a quarter of students reported they would like to see this improvement. This is also vital because the age group of 40-49 is accessing the VLE less in comparison to other age groups, and that can be accounted for by the difficulty </w:t>
      </w:r>
      <w:r w:rsidR="00D15DAF">
        <w:rPr>
          <w:rFonts w:asciiTheme="minorHAnsi" w:hAnsiTheme="minorHAnsi"/>
        </w:rPr>
        <w:t>for</w:t>
      </w:r>
      <w:r w:rsidR="00E20582">
        <w:rPr>
          <w:rFonts w:asciiTheme="minorHAnsi" w:hAnsiTheme="minorHAnsi"/>
        </w:rPr>
        <w:t xml:space="preserve"> them </w:t>
      </w:r>
      <w:r w:rsidR="00D15DAF">
        <w:rPr>
          <w:rFonts w:asciiTheme="minorHAnsi" w:hAnsiTheme="minorHAnsi"/>
        </w:rPr>
        <w:t xml:space="preserve">of </w:t>
      </w:r>
      <w:r w:rsidR="00E20582">
        <w:rPr>
          <w:rFonts w:asciiTheme="minorHAnsi" w:hAnsiTheme="minorHAnsi"/>
        </w:rPr>
        <w:t xml:space="preserve">accessing the system. </w:t>
      </w:r>
    </w:p>
    <w:p w14:paraId="628381FD" w14:textId="765FDBBF" w:rsidR="0092533C" w:rsidRDefault="0092533C" w:rsidP="00011EDB">
      <w:pPr>
        <w:pStyle w:val="Heading1"/>
        <w:spacing w:line="360" w:lineRule="auto"/>
        <w:rPr>
          <w:rFonts w:asciiTheme="minorHAnsi" w:hAnsiTheme="minorHAnsi"/>
        </w:rPr>
      </w:pPr>
      <w:bookmarkStart w:id="7" w:name="_Toc38059958"/>
      <w:r w:rsidRPr="00200426">
        <w:rPr>
          <w:rFonts w:asciiTheme="minorHAnsi" w:hAnsiTheme="minorHAnsi"/>
        </w:rPr>
        <w:t>Conclusion</w:t>
      </w:r>
      <w:bookmarkEnd w:id="7"/>
      <w:r w:rsidR="00C00D19" w:rsidRPr="00200426">
        <w:rPr>
          <w:rFonts w:asciiTheme="minorHAnsi" w:hAnsiTheme="minorHAnsi"/>
        </w:rPr>
        <w:t xml:space="preserve"> </w:t>
      </w:r>
    </w:p>
    <w:p w14:paraId="37045419" w14:textId="03E5C545" w:rsidR="00C00D19" w:rsidRPr="00200426" w:rsidRDefault="00E20582" w:rsidP="00011EDB">
      <w:pPr>
        <w:spacing w:line="360" w:lineRule="auto"/>
        <w:rPr>
          <w:rFonts w:asciiTheme="minorHAnsi" w:hAnsiTheme="minorHAnsi"/>
        </w:rPr>
      </w:pPr>
      <w:r>
        <w:rPr>
          <w:rFonts w:asciiTheme="minorHAnsi" w:hAnsiTheme="minorHAnsi"/>
        </w:rPr>
        <w:t>In conclusion, the use of a Virtual Learning Environment in University of Wales Trinity Saint David (London Campus) evidently has a good impact on the learning experience of a lot of students. There are some areas of improvement, such as ease of access and adding more sources to the module pages. As this research had a limited number of participants, there can be a problem of generalising the findings to all students in the university. This is why future research should be done on a larger scale in order to find a reliable sample of student opinions</w:t>
      </w:r>
      <w:r w:rsidR="00E85A82">
        <w:rPr>
          <w:rFonts w:asciiTheme="minorHAnsi" w:hAnsiTheme="minorHAnsi"/>
        </w:rPr>
        <w:t xml:space="preserve"> to be used to improve the VLE, which is a large part of education today.</w:t>
      </w:r>
    </w:p>
    <w:p w14:paraId="2CC976CE" w14:textId="0088EF02" w:rsidR="000447EB" w:rsidRPr="00200426" w:rsidRDefault="0092533C" w:rsidP="00011EDB">
      <w:pPr>
        <w:pStyle w:val="Heading1"/>
        <w:spacing w:line="360" w:lineRule="auto"/>
        <w:rPr>
          <w:rFonts w:asciiTheme="minorHAnsi" w:hAnsiTheme="minorHAnsi"/>
        </w:rPr>
      </w:pPr>
      <w:bookmarkStart w:id="8" w:name="_Toc38059959"/>
      <w:r w:rsidRPr="00200426">
        <w:rPr>
          <w:rFonts w:asciiTheme="minorHAnsi" w:hAnsiTheme="minorHAnsi"/>
        </w:rPr>
        <w:t>References</w:t>
      </w:r>
      <w:bookmarkEnd w:id="8"/>
    </w:p>
    <w:p w14:paraId="5A07490D" w14:textId="1F36F151" w:rsidR="000447EB" w:rsidRPr="00200426" w:rsidRDefault="000447EB" w:rsidP="00011EDB">
      <w:pPr>
        <w:spacing w:line="360" w:lineRule="auto"/>
        <w:rPr>
          <w:rFonts w:asciiTheme="minorHAnsi" w:hAnsiTheme="minorHAnsi"/>
        </w:rPr>
      </w:pPr>
      <w:r w:rsidRPr="00200426">
        <w:rPr>
          <w:rFonts w:asciiTheme="minorHAnsi" w:hAnsiTheme="minorHAnsi"/>
        </w:rPr>
        <w:t xml:space="preserve">Alves, P., Miranda, L. and Morais, C. (2017) ‘Influence of Virtual Learning Environments in Students’ Performance’, </w:t>
      </w:r>
      <w:r w:rsidRPr="00200426">
        <w:rPr>
          <w:rFonts w:asciiTheme="minorHAnsi" w:hAnsiTheme="minorHAnsi"/>
          <w:i/>
          <w:iCs/>
        </w:rPr>
        <w:t xml:space="preserve">Universal Journal of Educational Research, </w:t>
      </w:r>
      <w:r w:rsidRPr="00200426">
        <w:rPr>
          <w:rFonts w:asciiTheme="minorHAnsi" w:hAnsiTheme="minorHAnsi"/>
        </w:rPr>
        <w:t xml:space="preserve">5(3), pp.517-527. Available at: </w:t>
      </w:r>
      <w:hyperlink r:id="rId14" w:history="1">
        <w:r w:rsidRPr="00200426">
          <w:rPr>
            <w:rStyle w:val="Hyperlink"/>
            <w:rFonts w:asciiTheme="minorHAnsi" w:hAnsiTheme="minorHAnsi"/>
          </w:rPr>
          <w:t>http://www.hrpub.org/journals/article_info.php?aid=5705</w:t>
        </w:r>
      </w:hyperlink>
      <w:r w:rsidRPr="00200426">
        <w:rPr>
          <w:rFonts w:asciiTheme="minorHAnsi" w:hAnsiTheme="minorHAnsi"/>
        </w:rPr>
        <w:t xml:space="preserve"> (Accessed: 27</w:t>
      </w:r>
      <w:r w:rsidRPr="00200426">
        <w:rPr>
          <w:rFonts w:asciiTheme="minorHAnsi" w:hAnsiTheme="minorHAnsi"/>
          <w:vertAlign w:val="superscript"/>
        </w:rPr>
        <w:t>th</w:t>
      </w:r>
      <w:r w:rsidRPr="00200426">
        <w:rPr>
          <w:rFonts w:asciiTheme="minorHAnsi" w:hAnsiTheme="minorHAnsi"/>
        </w:rPr>
        <w:t xml:space="preserve"> April 2020). </w:t>
      </w:r>
    </w:p>
    <w:p w14:paraId="372B7D18" w14:textId="1A6ACD8C" w:rsidR="009A4098" w:rsidRPr="00200426" w:rsidRDefault="00365AB1" w:rsidP="00011EDB">
      <w:pPr>
        <w:spacing w:line="360" w:lineRule="auto"/>
        <w:rPr>
          <w:rFonts w:asciiTheme="minorHAnsi" w:hAnsiTheme="minorHAnsi"/>
        </w:rPr>
      </w:pPr>
      <w:r w:rsidRPr="00200426">
        <w:rPr>
          <w:rFonts w:asciiTheme="minorHAnsi" w:hAnsiTheme="minorHAnsi"/>
        </w:rPr>
        <w:t xml:space="preserve">Barker, J. Gossman, P. (2013) ‘The Learning Impact of a Virtual Learning Environment: Students’ views’, </w:t>
      </w:r>
      <w:r w:rsidRPr="00200426">
        <w:rPr>
          <w:rFonts w:asciiTheme="minorHAnsi" w:hAnsiTheme="minorHAnsi"/>
          <w:i/>
          <w:iCs/>
        </w:rPr>
        <w:t xml:space="preserve">Teacher Education Network Journal, </w:t>
      </w:r>
      <w:r w:rsidRPr="00200426">
        <w:rPr>
          <w:rFonts w:asciiTheme="minorHAnsi" w:hAnsiTheme="minorHAnsi"/>
        </w:rPr>
        <w:t xml:space="preserve">5(2), pp.19-38. </w:t>
      </w:r>
    </w:p>
    <w:p w14:paraId="06940398" w14:textId="31D862A9" w:rsidR="00A25292" w:rsidRPr="00200426" w:rsidRDefault="00A25292" w:rsidP="00011EDB">
      <w:pPr>
        <w:spacing w:line="360" w:lineRule="auto"/>
        <w:rPr>
          <w:rFonts w:asciiTheme="minorHAnsi" w:hAnsiTheme="minorHAnsi"/>
        </w:rPr>
      </w:pPr>
      <w:r w:rsidRPr="00200426">
        <w:rPr>
          <w:rFonts w:asciiTheme="minorHAnsi" w:hAnsiTheme="minorHAnsi"/>
        </w:rPr>
        <w:t xml:space="preserve">Demian, P. and Morrice, J. (2012) ‘The use of virtual learning environments and their impact on academic performance’, </w:t>
      </w:r>
      <w:r w:rsidRPr="00200426">
        <w:rPr>
          <w:rFonts w:asciiTheme="minorHAnsi" w:hAnsiTheme="minorHAnsi"/>
          <w:i/>
          <w:iCs/>
        </w:rPr>
        <w:t xml:space="preserve">Engineering Education: </w:t>
      </w:r>
      <w:r w:rsidR="001264EF">
        <w:rPr>
          <w:rFonts w:asciiTheme="minorHAnsi" w:hAnsiTheme="minorHAnsi"/>
          <w:i/>
          <w:iCs/>
        </w:rPr>
        <w:t>A</w:t>
      </w:r>
      <w:r w:rsidRPr="00200426">
        <w:rPr>
          <w:rFonts w:asciiTheme="minorHAnsi" w:hAnsiTheme="minorHAnsi"/>
          <w:i/>
          <w:iCs/>
        </w:rPr>
        <w:t xml:space="preserve"> Journal of the Higher Education Academy, </w:t>
      </w:r>
      <w:r w:rsidRPr="00200426">
        <w:rPr>
          <w:rFonts w:asciiTheme="minorHAnsi" w:hAnsiTheme="minorHAnsi"/>
        </w:rPr>
        <w:t xml:space="preserve">7(1), pp.11-19. Available at: </w:t>
      </w:r>
      <w:hyperlink r:id="rId15" w:history="1">
        <w:r w:rsidRPr="00200426">
          <w:rPr>
            <w:rStyle w:val="Hyperlink"/>
            <w:rFonts w:asciiTheme="minorHAnsi" w:hAnsiTheme="minorHAnsi"/>
          </w:rPr>
          <w:t>https://www.tandfonline.com/doi/full/10.11120/ened.2012.07010011</w:t>
        </w:r>
      </w:hyperlink>
      <w:r w:rsidRPr="00200426">
        <w:rPr>
          <w:rFonts w:asciiTheme="minorHAnsi" w:hAnsiTheme="minorHAnsi"/>
        </w:rPr>
        <w:t xml:space="preserve"> (Accessed: 20</w:t>
      </w:r>
      <w:r w:rsidRPr="00200426">
        <w:rPr>
          <w:rFonts w:asciiTheme="minorHAnsi" w:hAnsiTheme="minorHAnsi"/>
          <w:vertAlign w:val="superscript"/>
        </w:rPr>
        <w:t>th</w:t>
      </w:r>
      <w:r w:rsidRPr="00200426">
        <w:rPr>
          <w:rFonts w:asciiTheme="minorHAnsi" w:hAnsiTheme="minorHAnsi"/>
        </w:rPr>
        <w:t xml:space="preserve"> April 2020). </w:t>
      </w:r>
    </w:p>
    <w:p w14:paraId="72EE9B50" w14:textId="1F4A6250" w:rsidR="00C64D44" w:rsidRPr="00200426" w:rsidRDefault="00C64D44" w:rsidP="00011EDB">
      <w:pPr>
        <w:spacing w:line="360" w:lineRule="auto"/>
        <w:rPr>
          <w:rFonts w:asciiTheme="minorHAnsi" w:hAnsiTheme="minorHAnsi"/>
        </w:rPr>
      </w:pPr>
      <w:r w:rsidRPr="00200426">
        <w:rPr>
          <w:rFonts w:asciiTheme="minorHAnsi" w:hAnsiTheme="minorHAnsi"/>
        </w:rPr>
        <w:t xml:space="preserve">Gallacher, C. (2015) </w:t>
      </w:r>
      <w:r w:rsidRPr="00200426">
        <w:rPr>
          <w:rFonts w:asciiTheme="minorHAnsi" w:hAnsiTheme="minorHAnsi"/>
          <w:i/>
          <w:iCs/>
        </w:rPr>
        <w:t xml:space="preserve">What is a VLE (Virtual Learning Environment?). </w:t>
      </w:r>
      <w:r w:rsidRPr="00200426">
        <w:rPr>
          <w:rFonts w:asciiTheme="minorHAnsi" w:hAnsiTheme="minorHAnsi"/>
        </w:rPr>
        <w:t xml:space="preserve">Available at: </w:t>
      </w:r>
      <w:hyperlink r:id="rId16" w:history="1">
        <w:r w:rsidRPr="00200426">
          <w:rPr>
            <w:rStyle w:val="Hyperlink"/>
            <w:rFonts w:asciiTheme="minorHAnsi" w:hAnsiTheme="minorHAnsi"/>
          </w:rPr>
          <w:t>https://epale.ec.europa.eu/en/blog/what-vle-virtual-learning-environment</w:t>
        </w:r>
      </w:hyperlink>
      <w:r w:rsidRPr="00200426">
        <w:rPr>
          <w:rFonts w:asciiTheme="minorHAnsi" w:hAnsiTheme="minorHAnsi"/>
        </w:rPr>
        <w:t xml:space="preserve"> (Accessed: 15</w:t>
      </w:r>
      <w:r w:rsidRPr="00200426">
        <w:rPr>
          <w:rFonts w:asciiTheme="minorHAnsi" w:hAnsiTheme="minorHAnsi"/>
          <w:vertAlign w:val="superscript"/>
        </w:rPr>
        <w:t>th</w:t>
      </w:r>
      <w:r w:rsidRPr="00200426">
        <w:rPr>
          <w:rFonts w:asciiTheme="minorHAnsi" w:hAnsiTheme="minorHAnsi"/>
        </w:rPr>
        <w:t xml:space="preserve"> April 2020). </w:t>
      </w:r>
    </w:p>
    <w:p w14:paraId="4C4340C5" w14:textId="6282C548" w:rsidR="00A95D21" w:rsidRPr="00200426" w:rsidRDefault="00A95D21" w:rsidP="00011EDB">
      <w:pPr>
        <w:spacing w:line="360" w:lineRule="auto"/>
        <w:rPr>
          <w:rFonts w:asciiTheme="minorHAnsi" w:hAnsiTheme="minorHAnsi"/>
        </w:rPr>
      </w:pPr>
      <w:r w:rsidRPr="00200426">
        <w:rPr>
          <w:rFonts w:asciiTheme="minorHAnsi" w:hAnsiTheme="minorHAnsi"/>
        </w:rPr>
        <w:t xml:space="preserve">Jefferson, R. N. and Arnold, L. W. (2009) ‘Effects of virtual education on academic culture: Perceived advantages and disadvantages’, </w:t>
      </w:r>
      <w:r w:rsidRPr="00200426">
        <w:rPr>
          <w:rFonts w:asciiTheme="minorHAnsi" w:hAnsiTheme="minorHAnsi"/>
          <w:i/>
          <w:iCs/>
        </w:rPr>
        <w:t xml:space="preserve">US-China Education Review, </w:t>
      </w:r>
      <w:r w:rsidRPr="00200426">
        <w:rPr>
          <w:rFonts w:asciiTheme="minorHAnsi" w:hAnsiTheme="minorHAnsi"/>
        </w:rPr>
        <w:t xml:space="preserve">6(3), pp.61-66. Available at: </w:t>
      </w:r>
      <w:hyperlink r:id="rId17" w:history="1">
        <w:r w:rsidRPr="00200426">
          <w:rPr>
            <w:rStyle w:val="Hyperlink"/>
            <w:rFonts w:asciiTheme="minorHAnsi" w:hAnsiTheme="minorHAnsi"/>
          </w:rPr>
          <w:t>https://files.eric.ed.gov/fulltext/ED504959.pdf</w:t>
        </w:r>
      </w:hyperlink>
      <w:r w:rsidRPr="00200426">
        <w:rPr>
          <w:rFonts w:asciiTheme="minorHAnsi" w:hAnsiTheme="minorHAnsi"/>
        </w:rPr>
        <w:t xml:space="preserve"> (Accessed: 16</w:t>
      </w:r>
      <w:r w:rsidRPr="00200426">
        <w:rPr>
          <w:rFonts w:asciiTheme="minorHAnsi" w:hAnsiTheme="minorHAnsi"/>
          <w:vertAlign w:val="superscript"/>
        </w:rPr>
        <w:t>th</w:t>
      </w:r>
      <w:r w:rsidRPr="00200426">
        <w:rPr>
          <w:rFonts w:asciiTheme="minorHAnsi" w:hAnsiTheme="minorHAnsi"/>
        </w:rPr>
        <w:t xml:space="preserve"> April 2020). </w:t>
      </w:r>
    </w:p>
    <w:p w14:paraId="4DD75776" w14:textId="58D516EE" w:rsidR="003B53B7" w:rsidRPr="00200426" w:rsidRDefault="003B53B7" w:rsidP="00011EDB">
      <w:pPr>
        <w:spacing w:line="360" w:lineRule="auto"/>
        <w:rPr>
          <w:rFonts w:asciiTheme="minorHAnsi" w:hAnsiTheme="minorHAnsi"/>
        </w:rPr>
      </w:pPr>
      <w:r w:rsidRPr="00200426">
        <w:rPr>
          <w:rFonts w:asciiTheme="minorHAnsi" w:hAnsiTheme="minorHAnsi"/>
        </w:rPr>
        <w:t xml:space="preserve">Kurt, Ö. E., Tingöy, Ö. (2017) ‘The acceptance and use of a virtual learning environment in higher education: an empirical study in Turkey, and the UK’, </w:t>
      </w:r>
      <w:r w:rsidRPr="00200426">
        <w:rPr>
          <w:rFonts w:asciiTheme="minorHAnsi" w:hAnsiTheme="minorHAnsi"/>
          <w:i/>
          <w:iCs/>
        </w:rPr>
        <w:t xml:space="preserve">International Journal of Educational Technology in Higher Education, </w:t>
      </w:r>
      <w:r w:rsidRPr="00200426">
        <w:rPr>
          <w:rFonts w:asciiTheme="minorHAnsi" w:hAnsiTheme="minorHAnsi"/>
        </w:rPr>
        <w:t xml:space="preserve">14:26. Available at: </w:t>
      </w:r>
      <w:hyperlink r:id="rId18" w:history="1">
        <w:r w:rsidRPr="00200426">
          <w:rPr>
            <w:rStyle w:val="Hyperlink"/>
            <w:rFonts w:asciiTheme="minorHAnsi" w:hAnsiTheme="minorHAnsi"/>
          </w:rPr>
          <w:t>https://doi.org/10.1186/s41239-017-0064-z</w:t>
        </w:r>
      </w:hyperlink>
      <w:r w:rsidRPr="00200426">
        <w:rPr>
          <w:rFonts w:asciiTheme="minorHAnsi" w:hAnsiTheme="minorHAnsi"/>
        </w:rPr>
        <w:t xml:space="preserve"> (Accessed: 17</w:t>
      </w:r>
      <w:r w:rsidRPr="00200426">
        <w:rPr>
          <w:rFonts w:asciiTheme="minorHAnsi" w:hAnsiTheme="minorHAnsi"/>
          <w:vertAlign w:val="superscript"/>
        </w:rPr>
        <w:t>th</w:t>
      </w:r>
      <w:r w:rsidRPr="00200426">
        <w:rPr>
          <w:rFonts w:asciiTheme="minorHAnsi" w:hAnsiTheme="minorHAnsi"/>
        </w:rPr>
        <w:t xml:space="preserve"> April 2020). </w:t>
      </w:r>
    </w:p>
    <w:p w14:paraId="20D942C6" w14:textId="4BF138D7" w:rsidR="00595262" w:rsidRPr="00200426" w:rsidRDefault="00595262" w:rsidP="00011EDB">
      <w:pPr>
        <w:spacing w:line="360" w:lineRule="auto"/>
        <w:rPr>
          <w:rFonts w:asciiTheme="minorHAnsi" w:hAnsiTheme="minorHAnsi"/>
        </w:rPr>
      </w:pPr>
      <w:r w:rsidRPr="00200426">
        <w:rPr>
          <w:rFonts w:asciiTheme="minorHAnsi" w:hAnsiTheme="minorHAnsi"/>
        </w:rPr>
        <w:t xml:space="preserve">Laister, J. and Kober, S. (2005) </w:t>
      </w:r>
      <w:r w:rsidRPr="00200426">
        <w:rPr>
          <w:rFonts w:asciiTheme="minorHAnsi" w:hAnsiTheme="minorHAnsi"/>
          <w:i/>
          <w:iCs/>
        </w:rPr>
        <w:t xml:space="preserve">Social Aspects of Collaborative Learning in Virtual Learning Environments. </w:t>
      </w:r>
      <w:r w:rsidRPr="00200426">
        <w:rPr>
          <w:rFonts w:asciiTheme="minorHAnsi" w:hAnsiTheme="minorHAnsi"/>
        </w:rPr>
        <w:t xml:space="preserve">Available at: </w:t>
      </w:r>
      <w:hyperlink r:id="rId19" w:history="1">
        <w:r w:rsidRPr="00200426">
          <w:rPr>
            <w:rStyle w:val="Hyperlink"/>
            <w:rFonts w:asciiTheme="minorHAnsi" w:hAnsiTheme="minorHAnsi"/>
          </w:rPr>
          <w:t>http://citeseerx.ist.psu.edu/viewdoc/download?doi=10.1.1.462.3651&amp;rep=rep1&amp;type=pdf</w:t>
        </w:r>
      </w:hyperlink>
      <w:r w:rsidRPr="00200426">
        <w:rPr>
          <w:rFonts w:asciiTheme="minorHAnsi" w:hAnsiTheme="minorHAnsi"/>
        </w:rPr>
        <w:t xml:space="preserve"> (Accessed: 16</w:t>
      </w:r>
      <w:r w:rsidRPr="00200426">
        <w:rPr>
          <w:rFonts w:asciiTheme="minorHAnsi" w:hAnsiTheme="minorHAnsi"/>
          <w:vertAlign w:val="superscript"/>
        </w:rPr>
        <w:t>th</w:t>
      </w:r>
      <w:r w:rsidRPr="00200426">
        <w:rPr>
          <w:rFonts w:asciiTheme="minorHAnsi" w:hAnsiTheme="minorHAnsi"/>
        </w:rPr>
        <w:t xml:space="preserve"> April 2020). </w:t>
      </w:r>
    </w:p>
    <w:p w14:paraId="001E7F61" w14:textId="25CE1CBD" w:rsidR="00A93148" w:rsidRPr="00200426" w:rsidRDefault="00A93148" w:rsidP="00011EDB">
      <w:pPr>
        <w:spacing w:line="360" w:lineRule="auto"/>
        <w:rPr>
          <w:rFonts w:asciiTheme="minorHAnsi" w:hAnsiTheme="minorHAnsi"/>
        </w:rPr>
      </w:pPr>
      <w:r w:rsidRPr="00200426">
        <w:rPr>
          <w:rFonts w:asciiTheme="minorHAnsi" w:hAnsiTheme="minorHAnsi"/>
        </w:rPr>
        <w:t>Maltby, A. and Mackie, S. (2009) ‘Virtual learning environments – help or hindrance for the ‘disengaged’ student?’,</w:t>
      </w:r>
      <w:r w:rsidR="00286763" w:rsidRPr="00200426">
        <w:rPr>
          <w:rFonts w:asciiTheme="minorHAnsi" w:hAnsiTheme="minorHAnsi"/>
        </w:rPr>
        <w:t xml:space="preserve"> </w:t>
      </w:r>
      <w:r w:rsidR="00286763" w:rsidRPr="00200426">
        <w:rPr>
          <w:rFonts w:asciiTheme="minorHAnsi" w:hAnsiTheme="minorHAnsi"/>
          <w:i/>
          <w:iCs/>
        </w:rPr>
        <w:t>Research in Learning Technology</w:t>
      </w:r>
      <w:r w:rsidRPr="00200426">
        <w:rPr>
          <w:rFonts w:asciiTheme="minorHAnsi" w:hAnsiTheme="minorHAnsi"/>
          <w:i/>
          <w:iCs/>
        </w:rPr>
        <w:t xml:space="preserve">, </w:t>
      </w:r>
      <w:r w:rsidRPr="00200426">
        <w:rPr>
          <w:rFonts w:asciiTheme="minorHAnsi" w:hAnsiTheme="minorHAnsi"/>
        </w:rPr>
        <w:t xml:space="preserve">17(1), pp.49-62. Available at: </w:t>
      </w:r>
      <w:hyperlink r:id="rId20" w:history="1">
        <w:r w:rsidRPr="00200426">
          <w:rPr>
            <w:rStyle w:val="Hyperlink"/>
            <w:rFonts w:asciiTheme="minorHAnsi" w:hAnsiTheme="minorHAnsi"/>
          </w:rPr>
          <w:t>https://journal.alt.ac.uk/index.php/rlt/article/view/897</w:t>
        </w:r>
      </w:hyperlink>
      <w:r w:rsidRPr="00200426">
        <w:rPr>
          <w:rFonts w:asciiTheme="minorHAnsi" w:hAnsiTheme="minorHAnsi"/>
        </w:rPr>
        <w:t xml:space="preserve"> (Accessed: 17</w:t>
      </w:r>
      <w:r w:rsidRPr="00200426">
        <w:rPr>
          <w:rFonts w:asciiTheme="minorHAnsi" w:hAnsiTheme="minorHAnsi"/>
          <w:vertAlign w:val="superscript"/>
        </w:rPr>
        <w:t>th</w:t>
      </w:r>
      <w:r w:rsidRPr="00200426">
        <w:rPr>
          <w:rFonts w:asciiTheme="minorHAnsi" w:hAnsiTheme="minorHAnsi"/>
        </w:rPr>
        <w:t xml:space="preserve"> April 2020). </w:t>
      </w:r>
    </w:p>
    <w:p w14:paraId="3505AEA9" w14:textId="79CAC570" w:rsidR="0092533C" w:rsidRPr="00200426" w:rsidRDefault="00E57E1E" w:rsidP="00011EDB">
      <w:pPr>
        <w:spacing w:line="360" w:lineRule="auto"/>
        <w:rPr>
          <w:rFonts w:asciiTheme="minorHAnsi" w:hAnsiTheme="minorHAnsi"/>
        </w:rPr>
      </w:pPr>
      <w:r w:rsidRPr="00200426">
        <w:rPr>
          <w:rFonts w:asciiTheme="minorHAnsi" w:hAnsiTheme="minorHAnsi"/>
        </w:rPr>
        <w:t xml:space="preserve">Weller, M. (2007) </w:t>
      </w:r>
      <w:r w:rsidRPr="00200426">
        <w:rPr>
          <w:rFonts w:asciiTheme="minorHAnsi" w:hAnsiTheme="minorHAnsi"/>
          <w:i/>
          <w:iCs/>
        </w:rPr>
        <w:t xml:space="preserve">Virtual Learning Environments: Using, choosing and developing your VLE. </w:t>
      </w:r>
      <w:r w:rsidRPr="00200426">
        <w:rPr>
          <w:rFonts w:asciiTheme="minorHAnsi" w:hAnsiTheme="minorHAnsi"/>
        </w:rPr>
        <w:t xml:space="preserve">London: Routledge. </w:t>
      </w:r>
      <w:r w:rsidR="009A4098">
        <w:rPr>
          <w:rFonts w:asciiTheme="minorHAnsi" w:hAnsiTheme="minorHAnsi"/>
        </w:rPr>
        <w:br/>
      </w:r>
    </w:p>
    <w:p w14:paraId="4AC62893" w14:textId="77777777" w:rsidR="00765821" w:rsidRDefault="00765821" w:rsidP="00011EDB">
      <w:pPr>
        <w:spacing w:after="0" w:line="360" w:lineRule="auto"/>
        <w:rPr>
          <w:rFonts w:asciiTheme="minorHAnsi" w:eastAsiaTheme="majorEastAsia" w:hAnsiTheme="minorHAnsi" w:cstheme="majorBidi"/>
          <w:color w:val="2F5496" w:themeColor="accent1" w:themeShade="BF"/>
          <w:sz w:val="32"/>
          <w:szCs w:val="32"/>
        </w:rPr>
      </w:pPr>
      <w:bookmarkStart w:id="9" w:name="_Toc38059960"/>
      <w:r>
        <w:rPr>
          <w:rFonts w:asciiTheme="minorHAnsi" w:hAnsiTheme="minorHAnsi"/>
        </w:rPr>
        <w:br w:type="page"/>
      </w:r>
    </w:p>
    <w:p w14:paraId="09211543" w14:textId="42C99782" w:rsidR="0092533C" w:rsidRDefault="0092533C" w:rsidP="00011EDB">
      <w:pPr>
        <w:pStyle w:val="Heading1"/>
        <w:spacing w:line="360" w:lineRule="auto"/>
        <w:rPr>
          <w:rFonts w:asciiTheme="minorHAnsi" w:hAnsiTheme="minorHAnsi"/>
        </w:rPr>
      </w:pPr>
      <w:r w:rsidRPr="00200426">
        <w:rPr>
          <w:rFonts w:asciiTheme="minorHAnsi" w:hAnsiTheme="minorHAnsi"/>
        </w:rPr>
        <w:t>Appendix</w:t>
      </w:r>
      <w:bookmarkEnd w:id="9"/>
    </w:p>
    <w:p w14:paraId="3EFA3DC9" w14:textId="3811A95E" w:rsidR="00AB27A4" w:rsidRPr="003A7046" w:rsidRDefault="00AB27A4" w:rsidP="00011EDB">
      <w:pPr>
        <w:spacing w:line="360" w:lineRule="auto"/>
        <w:rPr>
          <w:rFonts w:asciiTheme="minorHAnsi" w:hAnsiTheme="minorHAnsi"/>
          <w:b/>
          <w:bCs/>
        </w:rPr>
      </w:pPr>
      <w:r w:rsidRPr="003A7046">
        <w:rPr>
          <w:rFonts w:asciiTheme="minorHAnsi" w:hAnsiTheme="minorHAnsi"/>
          <w:b/>
          <w:bCs/>
        </w:rPr>
        <w:t xml:space="preserve">Questionnaire: </w:t>
      </w:r>
    </w:p>
    <w:p w14:paraId="418C10F6" w14:textId="31DB11C9" w:rsidR="0092533C" w:rsidRPr="00200426" w:rsidRDefault="00737C19" w:rsidP="00011EDB">
      <w:pPr>
        <w:spacing w:line="360" w:lineRule="auto"/>
        <w:rPr>
          <w:rFonts w:asciiTheme="minorHAnsi" w:hAnsiTheme="minorHAnsi"/>
        </w:rPr>
      </w:pPr>
      <w:r w:rsidRPr="00200426">
        <w:rPr>
          <w:rFonts w:asciiTheme="minorHAnsi" w:hAnsiTheme="minorHAnsi"/>
          <w:noProof/>
        </w:rPr>
        <w:drawing>
          <wp:inline distT="0" distB="0" distL="0" distR="0" wp14:anchorId="043948B0" wp14:editId="750AA17C">
            <wp:extent cx="5486008" cy="7758260"/>
            <wp:effectExtent l="0" t="0" r="635" b="190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 impact of Virtual Learning Environment on students' learning experience - Google Forms.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86727" cy="7759277"/>
                    </a:xfrm>
                    <a:prstGeom prst="rect">
                      <a:avLst/>
                    </a:prstGeom>
                  </pic:spPr>
                </pic:pic>
              </a:graphicData>
            </a:graphic>
          </wp:inline>
        </w:drawing>
      </w:r>
    </w:p>
    <w:p w14:paraId="2AFD1A9A" w14:textId="609551D6" w:rsidR="0092533C" w:rsidRDefault="00737C19" w:rsidP="00011EDB">
      <w:pPr>
        <w:spacing w:line="360" w:lineRule="auto"/>
        <w:rPr>
          <w:rFonts w:asciiTheme="minorHAnsi" w:hAnsiTheme="minorHAnsi"/>
        </w:rPr>
      </w:pPr>
      <w:r w:rsidRPr="00200426">
        <w:rPr>
          <w:rFonts w:asciiTheme="minorHAnsi" w:hAnsiTheme="minorHAnsi"/>
          <w:noProof/>
        </w:rPr>
        <w:drawing>
          <wp:inline distT="0" distB="0" distL="0" distR="0" wp14:anchorId="0390BDF8" wp14:editId="6020ACE2">
            <wp:extent cx="5859296" cy="8286161"/>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59779" cy="8286845"/>
                    </a:xfrm>
                    <a:prstGeom prst="rect">
                      <a:avLst/>
                    </a:prstGeom>
                  </pic:spPr>
                </pic:pic>
              </a:graphicData>
            </a:graphic>
          </wp:inline>
        </w:drawing>
      </w:r>
    </w:p>
    <w:p w14:paraId="5B71629F" w14:textId="25D1063E" w:rsidR="00AB27A4" w:rsidRPr="00200426" w:rsidRDefault="00AB27A4" w:rsidP="00011EDB">
      <w:pPr>
        <w:spacing w:line="360" w:lineRule="auto"/>
        <w:rPr>
          <w:rFonts w:asciiTheme="minorHAnsi" w:hAnsiTheme="minorHAnsi"/>
        </w:rPr>
      </w:pPr>
      <w:r>
        <w:rPr>
          <w:rFonts w:asciiTheme="minorHAnsi" w:hAnsiTheme="minorHAnsi"/>
        </w:rPr>
        <w:t>Source: Author.</w:t>
      </w:r>
    </w:p>
    <w:p w14:paraId="2B2E7336" w14:textId="07053200" w:rsidR="001E18FF" w:rsidRPr="003A7046" w:rsidRDefault="00693173" w:rsidP="00011EDB">
      <w:pPr>
        <w:spacing w:line="360" w:lineRule="auto"/>
        <w:rPr>
          <w:rFonts w:asciiTheme="minorHAnsi" w:hAnsiTheme="minorHAnsi"/>
          <w:b/>
          <w:bCs/>
        </w:rPr>
      </w:pPr>
      <w:r w:rsidRPr="003A7046">
        <w:rPr>
          <w:rFonts w:asciiTheme="minorHAnsi" w:hAnsiTheme="minorHAnsi"/>
          <w:b/>
          <w:bCs/>
        </w:rPr>
        <w:t>Data collection</w:t>
      </w:r>
    </w:p>
    <w:tbl>
      <w:tblPr>
        <w:tblpPr w:leftFromText="180" w:rightFromText="180" w:vertAnchor="text" w:horzAnchor="margin" w:tblpXSpec="center" w:tblpY="446"/>
        <w:tblW w:w="11260" w:type="dxa"/>
        <w:tblLook w:val="04A0" w:firstRow="1" w:lastRow="0" w:firstColumn="1" w:lastColumn="0" w:noHBand="0" w:noVBand="1"/>
      </w:tblPr>
      <w:tblGrid>
        <w:gridCol w:w="9730"/>
        <w:gridCol w:w="1530"/>
      </w:tblGrid>
      <w:tr w:rsidR="00693173" w:rsidRPr="00693173" w14:paraId="4814AC9A" w14:textId="77777777" w:rsidTr="00693173">
        <w:trPr>
          <w:trHeight w:val="320"/>
        </w:trPr>
        <w:tc>
          <w:tcPr>
            <w:tcW w:w="11260" w:type="dxa"/>
            <w:gridSpan w:val="2"/>
            <w:tcBorders>
              <w:top w:val="nil"/>
              <w:left w:val="nil"/>
              <w:bottom w:val="nil"/>
              <w:right w:val="nil"/>
            </w:tcBorders>
            <w:shd w:val="clear" w:color="000000" w:fill="0070C0"/>
            <w:noWrap/>
            <w:vAlign w:val="bottom"/>
            <w:hideMark/>
          </w:tcPr>
          <w:p w14:paraId="773BB17B" w14:textId="77777777" w:rsidR="00693173" w:rsidRPr="00693173" w:rsidRDefault="00693173" w:rsidP="00011EDB">
            <w:pPr>
              <w:spacing w:after="0" w:line="360" w:lineRule="auto"/>
              <w:jc w:val="center"/>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Question One</w:t>
            </w:r>
          </w:p>
        </w:tc>
      </w:tr>
      <w:tr w:rsidR="00693173" w:rsidRPr="00693173" w14:paraId="3EEDBF8F"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4472C4" w:fill="4472C4"/>
            <w:noWrap/>
            <w:vAlign w:val="bottom"/>
            <w:hideMark/>
          </w:tcPr>
          <w:p w14:paraId="5C2E5F98" w14:textId="77777777" w:rsidR="00693173" w:rsidRPr="00693173" w:rsidRDefault="00693173" w:rsidP="00011EDB">
            <w:pPr>
              <w:spacing w:after="0" w:line="360" w:lineRule="auto"/>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How many times per week do you use the VLE to help your learning?</w:t>
            </w:r>
          </w:p>
        </w:tc>
        <w:tc>
          <w:tcPr>
            <w:tcW w:w="1530" w:type="dxa"/>
            <w:tcBorders>
              <w:top w:val="single" w:sz="4" w:space="0" w:color="8EA9DB"/>
              <w:left w:val="nil"/>
              <w:bottom w:val="single" w:sz="4" w:space="0" w:color="8EA9DB"/>
              <w:right w:val="single" w:sz="4" w:space="0" w:color="8EA9DB"/>
            </w:tcBorders>
            <w:shd w:val="clear" w:color="4472C4" w:fill="4472C4"/>
            <w:noWrap/>
            <w:vAlign w:val="bottom"/>
            <w:hideMark/>
          </w:tcPr>
          <w:p w14:paraId="7A162747" w14:textId="77777777" w:rsidR="00693173" w:rsidRPr="00693173" w:rsidRDefault="00693173" w:rsidP="00011EDB">
            <w:pPr>
              <w:spacing w:after="0" w:line="360" w:lineRule="auto"/>
              <w:jc w:val="right"/>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Responses</w:t>
            </w:r>
          </w:p>
        </w:tc>
      </w:tr>
      <w:tr w:rsidR="00693173" w:rsidRPr="00693173" w14:paraId="31945EB4"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D9E1F2" w:fill="D9E1F2"/>
            <w:noWrap/>
            <w:vAlign w:val="bottom"/>
            <w:hideMark/>
          </w:tcPr>
          <w:p w14:paraId="41DAB906"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More than 5 times a week</w:t>
            </w:r>
          </w:p>
        </w:tc>
        <w:tc>
          <w:tcPr>
            <w:tcW w:w="1530" w:type="dxa"/>
            <w:tcBorders>
              <w:top w:val="single" w:sz="4" w:space="0" w:color="8EA9DB"/>
              <w:left w:val="nil"/>
              <w:bottom w:val="single" w:sz="4" w:space="0" w:color="8EA9DB"/>
              <w:right w:val="single" w:sz="4" w:space="0" w:color="8EA9DB"/>
            </w:tcBorders>
            <w:shd w:val="clear" w:color="D9E1F2" w:fill="D9E1F2"/>
            <w:noWrap/>
            <w:vAlign w:val="bottom"/>
            <w:hideMark/>
          </w:tcPr>
          <w:p w14:paraId="7EF9007B"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73B07C20"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auto" w:fill="auto"/>
            <w:noWrap/>
            <w:vAlign w:val="bottom"/>
            <w:hideMark/>
          </w:tcPr>
          <w:p w14:paraId="2401E826"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4-5 times a week</w:t>
            </w:r>
          </w:p>
        </w:tc>
        <w:tc>
          <w:tcPr>
            <w:tcW w:w="1530" w:type="dxa"/>
            <w:tcBorders>
              <w:top w:val="single" w:sz="4" w:space="0" w:color="8EA9DB"/>
              <w:left w:val="nil"/>
              <w:bottom w:val="single" w:sz="4" w:space="0" w:color="8EA9DB"/>
              <w:right w:val="single" w:sz="4" w:space="0" w:color="8EA9DB"/>
            </w:tcBorders>
            <w:shd w:val="clear" w:color="auto" w:fill="auto"/>
            <w:noWrap/>
            <w:vAlign w:val="bottom"/>
            <w:hideMark/>
          </w:tcPr>
          <w:p w14:paraId="7833BB97"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2</w:t>
            </w:r>
          </w:p>
        </w:tc>
      </w:tr>
      <w:tr w:rsidR="00693173" w:rsidRPr="00693173" w14:paraId="7A86B7B7"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D9E1F2" w:fill="D9E1F2"/>
            <w:noWrap/>
            <w:vAlign w:val="bottom"/>
            <w:hideMark/>
          </w:tcPr>
          <w:p w14:paraId="5496C399"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2-3 times a week</w:t>
            </w:r>
          </w:p>
        </w:tc>
        <w:tc>
          <w:tcPr>
            <w:tcW w:w="1530" w:type="dxa"/>
            <w:tcBorders>
              <w:top w:val="single" w:sz="4" w:space="0" w:color="8EA9DB"/>
              <w:left w:val="nil"/>
              <w:bottom w:val="single" w:sz="4" w:space="0" w:color="8EA9DB"/>
              <w:right w:val="single" w:sz="4" w:space="0" w:color="8EA9DB"/>
            </w:tcBorders>
            <w:shd w:val="clear" w:color="D9E1F2" w:fill="D9E1F2"/>
            <w:noWrap/>
            <w:vAlign w:val="bottom"/>
            <w:hideMark/>
          </w:tcPr>
          <w:p w14:paraId="36DA94AE"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8</w:t>
            </w:r>
          </w:p>
        </w:tc>
      </w:tr>
      <w:tr w:rsidR="00693173" w:rsidRPr="00693173" w14:paraId="24629AC6"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auto" w:fill="auto"/>
            <w:noWrap/>
            <w:vAlign w:val="bottom"/>
            <w:hideMark/>
          </w:tcPr>
          <w:p w14:paraId="1D42E5E3"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Once a week</w:t>
            </w:r>
          </w:p>
        </w:tc>
        <w:tc>
          <w:tcPr>
            <w:tcW w:w="1530" w:type="dxa"/>
            <w:tcBorders>
              <w:top w:val="single" w:sz="4" w:space="0" w:color="8EA9DB"/>
              <w:left w:val="nil"/>
              <w:bottom w:val="single" w:sz="4" w:space="0" w:color="8EA9DB"/>
              <w:right w:val="single" w:sz="4" w:space="0" w:color="8EA9DB"/>
            </w:tcBorders>
            <w:shd w:val="clear" w:color="auto" w:fill="auto"/>
            <w:noWrap/>
            <w:vAlign w:val="bottom"/>
            <w:hideMark/>
          </w:tcPr>
          <w:p w14:paraId="2A79F96D"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2</w:t>
            </w:r>
          </w:p>
        </w:tc>
      </w:tr>
      <w:tr w:rsidR="00693173" w:rsidRPr="00693173" w14:paraId="3B6D87A2" w14:textId="77777777" w:rsidTr="00693173">
        <w:trPr>
          <w:trHeight w:val="320"/>
        </w:trPr>
        <w:tc>
          <w:tcPr>
            <w:tcW w:w="9730" w:type="dxa"/>
            <w:tcBorders>
              <w:top w:val="single" w:sz="4" w:space="0" w:color="8EA9DB"/>
              <w:left w:val="single" w:sz="4" w:space="0" w:color="8EA9DB"/>
              <w:bottom w:val="single" w:sz="4" w:space="0" w:color="8EA9DB"/>
              <w:right w:val="nil"/>
            </w:tcBorders>
            <w:shd w:val="clear" w:color="D9E1F2" w:fill="D9E1F2"/>
            <w:noWrap/>
            <w:vAlign w:val="bottom"/>
            <w:hideMark/>
          </w:tcPr>
          <w:p w14:paraId="75D85F0A"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Less than once a week</w:t>
            </w:r>
          </w:p>
        </w:tc>
        <w:tc>
          <w:tcPr>
            <w:tcW w:w="1530" w:type="dxa"/>
            <w:tcBorders>
              <w:top w:val="single" w:sz="4" w:space="0" w:color="8EA9DB"/>
              <w:left w:val="nil"/>
              <w:bottom w:val="single" w:sz="4" w:space="0" w:color="8EA9DB"/>
              <w:right w:val="single" w:sz="4" w:space="0" w:color="8EA9DB"/>
            </w:tcBorders>
            <w:shd w:val="clear" w:color="D9E1F2" w:fill="D9E1F2"/>
            <w:noWrap/>
            <w:vAlign w:val="bottom"/>
            <w:hideMark/>
          </w:tcPr>
          <w:p w14:paraId="08C2FCEB"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07CB4356" w14:textId="77777777" w:rsidTr="00693173">
        <w:trPr>
          <w:trHeight w:val="320"/>
        </w:trPr>
        <w:tc>
          <w:tcPr>
            <w:tcW w:w="9730" w:type="dxa"/>
            <w:tcBorders>
              <w:top w:val="nil"/>
              <w:left w:val="nil"/>
              <w:bottom w:val="nil"/>
              <w:right w:val="nil"/>
            </w:tcBorders>
            <w:shd w:val="clear" w:color="auto" w:fill="auto"/>
            <w:noWrap/>
            <w:vAlign w:val="bottom"/>
            <w:hideMark/>
          </w:tcPr>
          <w:p w14:paraId="73F91788"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p>
        </w:tc>
        <w:tc>
          <w:tcPr>
            <w:tcW w:w="1530" w:type="dxa"/>
            <w:tcBorders>
              <w:top w:val="nil"/>
              <w:left w:val="nil"/>
              <w:bottom w:val="nil"/>
              <w:right w:val="nil"/>
            </w:tcBorders>
            <w:shd w:val="clear" w:color="auto" w:fill="auto"/>
            <w:noWrap/>
            <w:vAlign w:val="bottom"/>
            <w:hideMark/>
          </w:tcPr>
          <w:p w14:paraId="3608B9C3"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12</w:t>
            </w:r>
          </w:p>
        </w:tc>
      </w:tr>
      <w:tr w:rsidR="00693173" w:rsidRPr="00693173" w14:paraId="5C4FB042" w14:textId="77777777" w:rsidTr="00693173">
        <w:trPr>
          <w:trHeight w:val="320"/>
        </w:trPr>
        <w:tc>
          <w:tcPr>
            <w:tcW w:w="9730" w:type="dxa"/>
            <w:tcBorders>
              <w:top w:val="nil"/>
              <w:left w:val="nil"/>
              <w:bottom w:val="nil"/>
              <w:right w:val="nil"/>
            </w:tcBorders>
            <w:shd w:val="clear" w:color="auto" w:fill="auto"/>
            <w:noWrap/>
            <w:vAlign w:val="bottom"/>
          </w:tcPr>
          <w:p w14:paraId="4A45663D" w14:textId="5F114751" w:rsidR="00693173" w:rsidRPr="00693173" w:rsidRDefault="00693173" w:rsidP="00011EDB">
            <w:pPr>
              <w:spacing w:after="0" w:line="360" w:lineRule="auto"/>
              <w:rPr>
                <w:rFonts w:ascii="Calibri" w:eastAsia="Times New Roman" w:hAnsi="Calibri" w:cs="Times New Roman"/>
                <w:color w:val="000000"/>
                <w:szCs w:val="24"/>
                <w:lang w:eastAsia="en-GB"/>
              </w:rPr>
            </w:pPr>
          </w:p>
        </w:tc>
        <w:tc>
          <w:tcPr>
            <w:tcW w:w="1530" w:type="dxa"/>
            <w:tcBorders>
              <w:top w:val="nil"/>
              <w:left w:val="nil"/>
              <w:bottom w:val="nil"/>
              <w:right w:val="nil"/>
            </w:tcBorders>
            <w:shd w:val="clear" w:color="auto" w:fill="auto"/>
            <w:noWrap/>
            <w:vAlign w:val="bottom"/>
          </w:tcPr>
          <w:p w14:paraId="63700A80"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p>
        </w:tc>
      </w:tr>
    </w:tbl>
    <w:p w14:paraId="4F71C4FC" w14:textId="1198D2F8" w:rsidR="00693173" w:rsidRDefault="00693173" w:rsidP="00011EDB">
      <w:pPr>
        <w:spacing w:line="360" w:lineRule="auto"/>
        <w:rPr>
          <w:rFonts w:asciiTheme="minorHAnsi" w:hAnsiTheme="minorHAnsi"/>
        </w:rPr>
      </w:pPr>
      <w:r>
        <w:rPr>
          <w:rFonts w:asciiTheme="minorHAnsi" w:hAnsiTheme="minorHAnsi"/>
        </w:rPr>
        <w:t xml:space="preserve"> Question 1:</w:t>
      </w:r>
      <w:r>
        <w:rPr>
          <w:rFonts w:asciiTheme="minorHAnsi" w:hAnsiTheme="minorHAnsi"/>
        </w:rPr>
        <w:br/>
        <w:t>Question 2:</w:t>
      </w:r>
    </w:p>
    <w:tbl>
      <w:tblPr>
        <w:tblW w:w="11196" w:type="dxa"/>
        <w:tblInd w:w="-1121" w:type="dxa"/>
        <w:tblLook w:val="04A0" w:firstRow="1" w:lastRow="0" w:firstColumn="1" w:lastColumn="0" w:noHBand="0" w:noVBand="1"/>
      </w:tblPr>
      <w:tblGrid>
        <w:gridCol w:w="9670"/>
        <w:gridCol w:w="1526"/>
      </w:tblGrid>
      <w:tr w:rsidR="00693173" w:rsidRPr="00693173" w14:paraId="3570E3FC" w14:textId="77777777" w:rsidTr="00693173">
        <w:trPr>
          <w:trHeight w:val="276"/>
        </w:trPr>
        <w:tc>
          <w:tcPr>
            <w:tcW w:w="11196" w:type="dxa"/>
            <w:gridSpan w:val="2"/>
            <w:tcBorders>
              <w:top w:val="nil"/>
              <w:left w:val="nil"/>
              <w:bottom w:val="nil"/>
              <w:right w:val="nil"/>
            </w:tcBorders>
            <w:shd w:val="clear" w:color="000000" w:fill="0070C0"/>
            <w:noWrap/>
            <w:vAlign w:val="bottom"/>
            <w:hideMark/>
          </w:tcPr>
          <w:p w14:paraId="18D4C406" w14:textId="77777777" w:rsidR="00693173" w:rsidRPr="00693173" w:rsidRDefault="00693173" w:rsidP="00011EDB">
            <w:pPr>
              <w:spacing w:after="0" w:line="360" w:lineRule="auto"/>
              <w:jc w:val="center"/>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Question Two</w:t>
            </w:r>
          </w:p>
        </w:tc>
      </w:tr>
      <w:tr w:rsidR="00693173" w:rsidRPr="00693173" w14:paraId="3A59DC4E" w14:textId="77777777" w:rsidTr="00693173">
        <w:trPr>
          <w:trHeight w:val="276"/>
        </w:trPr>
        <w:tc>
          <w:tcPr>
            <w:tcW w:w="9670" w:type="dxa"/>
            <w:tcBorders>
              <w:top w:val="single" w:sz="4" w:space="0" w:color="8EA9DB"/>
              <w:left w:val="single" w:sz="4" w:space="0" w:color="8EA9DB"/>
              <w:bottom w:val="single" w:sz="4" w:space="0" w:color="8EA9DB"/>
              <w:right w:val="nil"/>
            </w:tcBorders>
            <w:shd w:val="clear" w:color="4472C4" w:fill="4472C4"/>
            <w:noWrap/>
            <w:vAlign w:val="bottom"/>
            <w:hideMark/>
          </w:tcPr>
          <w:p w14:paraId="46E7112A" w14:textId="77777777" w:rsidR="00693173" w:rsidRPr="00693173" w:rsidRDefault="00693173" w:rsidP="00011EDB">
            <w:pPr>
              <w:spacing w:after="0" w:line="360" w:lineRule="auto"/>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What device do you use to access the Virtual Learning Environment?</w:t>
            </w:r>
          </w:p>
        </w:tc>
        <w:tc>
          <w:tcPr>
            <w:tcW w:w="1526" w:type="dxa"/>
            <w:tcBorders>
              <w:top w:val="single" w:sz="4" w:space="0" w:color="8EA9DB"/>
              <w:left w:val="nil"/>
              <w:bottom w:val="single" w:sz="4" w:space="0" w:color="8EA9DB"/>
              <w:right w:val="single" w:sz="4" w:space="0" w:color="8EA9DB"/>
            </w:tcBorders>
            <w:shd w:val="clear" w:color="4472C4" w:fill="4472C4"/>
            <w:noWrap/>
            <w:vAlign w:val="bottom"/>
            <w:hideMark/>
          </w:tcPr>
          <w:p w14:paraId="298A5133" w14:textId="77777777" w:rsidR="00693173" w:rsidRPr="00693173" w:rsidRDefault="00693173" w:rsidP="00011EDB">
            <w:pPr>
              <w:spacing w:after="0" w:line="360" w:lineRule="auto"/>
              <w:jc w:val="right"/>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Responses</w:t>
            </w:r>
          </w:p>
        </w:tc>
      </w:tr>
      <w:tr w:rsidR="00693173" w:rsidRPr="00693173" w14:paraId="095F4BAF" w14:textId="77777777" w:rsidTr="00693173">
        <w:trPr>
          <w:trHeight w:val="276"/>
        </w:trPr>
        <w:tc>
          <w:tcPr>
            <w:tcW w:w="9670" w:type="dxa"/>
            <w:tcBorders>
              <w:top w:val="single" w:sz="4" w:space="0" w:color="8EA9DB"/>
              <w:left w:val="single" w:sz="4" w:space="0" w:color="8EA9DB"/>
              <w:bottom w:val="single" w:sz="4" w:space="0" w:color="8EA9DB"/>
              <w:right w:val="nil"/>
            </w:tcBorders>
            <w:shd w:val="clear" w:color="D9E1F2" w:fill="D9E1F2"/>
            <w:noWrap/>
            <w:vAlign w:val="bottom"/>
            <w:hideMark/>
          </w:tcPr>
          <w:p w14:paraId="246580D1"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Computer</w:t>
            </w:r>
          </w:p>
        </w:tc>
        <w:tc>
          <w:tcPr>
            <w:tcW w:w="1526" w:type="dxa"/>
            <w:tcBorders>
              <w:top w:val="single" w:sz="4" w:space="0" w:color="8EA9DB"/>
              <w:left w:val="nil"/>
              <w:bottom w:val="single" w:sz="4" w:space="0" w:color="8EA9DB"/>
              <w:right w:val="single" w:sz="4" w:space="0" w:color="8EA9DB"/>
            </w:tcBorders>
            <w:shd w:val="clear" w:color="D9E1F2" w:fill="D9E1F2"/>
            <w:noWrap/>
            <w:vAlign w:val="bottom"/>
            <w:hideMark/>
          </w:tcPr>
          <w:p w14:paraId="650B9BA7"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w:t>
            </w:r>
          </w:p>
        </w:tc>
      </w:tr>
      <w:tr w:rsidR="00693173" w:rsidRPr="00693173" w14:paraId="7A628560" w14:textId="77777777" w:rsidTr="00693173">
        <w:trPr>
          <w:trHeight w:val="276"/>
        </w:trPr>
        <w:tc>
          <w:tcPr>
            <w:tcW w:w="9670" w:type="dxa"/>
            <w:tcBorders>
              <w:top w:val="single" w:sz="4" w:space="0" w:color="8EA9DB"/>
              <w:left w:val="single" w:sz="4" w:space="0" w:color="8EA9DB"/>
              <w:bottom w:val="single" w:sz="4" w:space="0" w:color="8EA9DB"/>
              <w:right w:val="nil"/>
            </w:tcBorders>
            <w:shd w:val="clear" w:color="auto" w:fill="auto"/>
            <w:noWrap/>
            <w:vAlign w:val="bottom"/>
            <w:hideMark/>
          </w:tcPr>
          <w:p w14:paraId="27E72F46"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Laptop</w:t>
            </w:r>
          </w:p>
        </w:tc>
        <w:tc>
          <w:tcPr>
            <w:tcW w:w="1526" w:type="dxa"/>
            <w:tcBorders>
              <w:top w:val="single" w:sz="4" w:space="0" w:color="8EA9DB"/>
              <w:left w:val="nil"/>
              <w:bottom w:val="single" w:sz="4" w:space="0" w:color="8EA9DB"/>
              <w:right w:val="single" w:sz="4" w:space="0" w:color="8EA9DB"/>
            </w:tcBorders>
            <w:shd w:val="clear" w:color="auto" w:fill="auto"/>
            <w:noWrap/>
            <w:vAlign w:val="bottom"/>
            <w:hideMark/>
          </w:tcPr>
          <w:p w14:paraId="6B0D5AD5"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10</w:t>
            </w:r>
          </w:p>
        </w:tc>
      </w:tr>
      <w:tr w:rsidR="00693173" w:rsidRPr="00693173" w14:paraId="79BF65E2" w14:textId="77777777" w:rsidTr="00693173">
        <w:trPr>
          <w:trHeight w:val="276"/>
        </w:trPr>
        <w:tc>
          <w:tcPr>
            <w:tcW w:w="9670" w:type="dxa"/>
            <w:tcBorders>
              <w:top w:val="single" w:sz="4" w:space="0" w:color="8EA9DB"/>
              <w:left w:val="single" w:sz="4" w:space="0" w:color="8EA9DB"/>
              <w:bottom w:val="single" w:sz="4" w:space="0" w:color="8EA9DB"/>
              <w:right w:val="nil"/>
            </w:tcBorders>
            <w:shd w:val="clear" w:color="D9E1F2" w:fill="D9E1F2"/>
            <w:noWrap/>
            <w:vAlign w:val="bottom"/>
            <w:hideMark/>
          </w:tcPr>
          <w:p w14:paraId="30A3B893"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Tablet</w:t>
            </w:r>
          </w:p>
        </w:tc>
        <w:tc>
          <w:tcPr>
            <w:tcW w:w="1526" w:type="dxa"/>
            <w:tcBorders>
              <w:top w:val="single" w:sz="4" w:space="0" w:color="8EA9DB"/>
              <w:left w:val="nil"/>
              <w:bottom w:val="single" w:sz="4" w:space="0" w:color="8EA9DB"/>
              <w:right w:val="single" w:sz="4" w:space="0" w:color="8EA9DB"/>
            </w:tcBorders>
            <w:shd w:val="clear" w:color="D9E1F2" w:fill="D9E1F2"/>
            <w:noWrap/>
            <w:vAlign w:val="bottom"/>
            <w:hideMark/>
          </w:tcPr>
          <w:p w14:paraId="13ECAD41"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w:t>
            </w:r>
          </w:p>
        </w:tc>
      </w:tr>
      <w:tr w:rsidR="00693173" w:rsidRPr="00693173" w14:paraId="155BC126" w14:textId="77777777" w:rsidTr="00693173">
        <w:trPr>
          <w:trHeight w:val="276"/>
        </w:trPr>
        <w:tc>
          <w:tcPr>
            <w:tcW w:w="9670" w:type="dxa"/>
            <w:tcBorders>
              <w:top w:val="single" w:sz="4" w:space="0" w:color="8EA9DB"/>
              <w:left w:val="single" w:sz="4" w:space="0" w:color="8EA9DB"/>
              <w:bottom w:val="single" w:sz="4" w:space="0" w:color="8EA9DB"/>
              <w:right w:val="nil"/>
            </w:tcBorders>
            <w:shd w:val="clear" w:color="auto" w:fill="auto"/>
            <w:noWrap/>
            <w:vAlign w:val="bottom"/>
            <w:hideMark/>
          </w:tcPr>
          <w:p w14:paraId="3EB4960C"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Phone</w:t>
            </w:r>
          </w:p>
        </w:tc>
        <w:tc>
          <w:tcPr>
            <w:tcW w:w="1526" w:type="dxa"/>
            <w:tcBorders>
              <w:top w:val="single" w:sz="4" w:space="0" w:color="8EA9DB"/>
              <w:left w:val="nil"/>
              <w:bottom w:val="single" w:sz="4" w:space="0" w:color="8EA9DB"/>
              <w:right w:val="single" w:sz="4" w:space="0" w:color="8EA9DB"/>
            </w:tcBorders>
            <w:shd w:val="clear" w:color="auto" w:fill="auto"/>
            <w:noWrap/>
            <w:vAlign w:val="bottom"/>
            <w:hideMark/>
          </w:tcPr>
          <w:p w14:paraId="30ED2972"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335A4551" w14:textId="77777777" w:rsidTr="00693173">
        <w:trPr>
          <w:trHeight w:val="276"/>
        </w:trPr>
        <w:tc>
          <w:tcPr>
            <w:tcW w:w="9670" w:type="dxa"/>
            <w:tcBorders>
              <w:top w:val="nil"/>
              <w:left w:val="nil"/>
              <w:bottom w:val="nil"/>
              <w:right w:val="nil"/>
            </w:tcBorders>
            <w:shd w:val="clear" w:color="auto" w:fill="auto"/>
            <w:noWrap/>
            <w:vAlign w:val="bottom"/>
            <w:hideMark/>
          </w:tcPr>
          <w:p w14:paraId="7C0D9443"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p>
        </w:tc>
        <w:tc>
          <w:tcPr>
            <w:tcW w:w="1526" w:type="dxa"/>
            <w:tcBorders>
              <w:top w:val="nil"/>
              <w:left w:val="nil"/>
              <w:bottom w:val="nil"/>
              <w:right w:val="nil"/>
            </w:tcBorders>
            <w:shd w:val="clear" w:color="auto" w:fill="auto"/>
            <w:noWrap/>
            <w:vAlign w:val="bottom"/>
            <w:hideMark/>
          </w:tcPr>
          <w:p w14:paraId="2FFDB6CB"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12</w:t>
            </w:r>
          </w:p>
        </w:tc>
      </w:tr>
    </w:tbl>
    <w:tbl>
      <w:tblPr>
        <w:tblpPr w:leftFromText="180" w:rightFromText="180" w:vertAnchor="text" w:horzAnchor="margin" w:tblpXSpec="center" w:tblpY="568"/>
        <w:tblW w:w="11273" w:type="dxa"/>
        <w:tblLook w:val="04A0" w:firstRow="1" w:lastRow="0" w:firstColumn="1" w:lastColumn="0" w:noHBand="0" w:noVBand="1"/>
      </w:tblPr>
      <w:tblGrid>
        <w:gridCol w:w="10006"/>
        <w:gridCol w:w="1267"/>
      </w:tblGrid>
      <w:tr w:rsidR="00693173" w:rsidRPr="00693173" w14:paraId="4845A1B2" w14:textId="77777777" w:rsidTr="00693173">
        <w:trPr>
          <w:trHeight w:val="320"/>
        </w:trPr>
        <w:tc>
          <w:tcPr>
            <w:tcW w:w="11273" w:type="dxa"/>
            <w:gridSpan w:val="2"/>
            <w:tcBorders>
              <w:top w:val="nil"/>
              <w:left w:val="nil"/>
              <w:bottom w:val="nil"/>
              <w:right w:val="nil"/>
            </w:tcBorders>
            <w:shd w:val="clear" w:color="000000" w:fill="0070C0"/>
            <w:noWrap/>
            <w:vAlign w:val="bottom"/>
            <w:hideMark/>
          </w:tcPr>
          <w:p w14:paraId="432D9F50" w14:textId="77777777" w:rsidR="00693173" w:rsidRPr="00693173" w:rsidRDefault="00693173" w:rsidP="00011EDB">
            <w:pPr>
              <w:spacing w:after="0" w:line="360" w:lineRule="auto"/>
              <w:jc w:val="center"/>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Question Three</w:t>
            </w:r>
          </w:p>
        </w:tc>
      </w:tr>
      <w:tr w:rsidR="00693173" w:rsidRPr="00693173" w14:paraId="242B4A34"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4472C4" w:fill="4472C4"/>
            <w:noWrap/>
            <w:vAlign w:val="bottom"/>
            <w:hideMark/>
          </w:tcPr>
          <w:p w14:paraId="3258F724" w14:textId="77777777" w:rsidR="00693173" w:rsidRPr="00693173" w:rsidRDefault="00693173" w:rsidP="00011EDB">
            <w:pPr>
              <w:spacing w:after="0" w:line="360" w:lineRule="auto"/>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On a scale from 1 to 10, how easy do you find using the Virtual Learning Environment?</w:t>
            </w:r>
          </w:p>
        </w:tc>
        <w:tc>
          <w:tcPr>
            <w:tcW w:w="1267" w:type="dxa"/>
            <w:tcBorders>
              <w:top w:val="single" w:sz="4" w:space="0" w:color="8EA9DB"/>
              <w:left w:val="nil"/>
              <w:bottom w:val="single" w:sz="4" w:space="0" w:color="8EA9DB"/>
              <w:right w:val="single" w:sz="4" w:space="0" w:color="8EA9DB"/>
            </w:tcBorders>
            <w:shd w:val="clear" w:color="4472C4" w:fill="4472C4"/>
            <w:noWrap/>
            <w:vAlign w:val="bottom"/>
            <w:hideMark/>
          </w:tcPr>
          <w:p w14:paraId="1A0DF2E0" w14:textId="77777777" w:rsidR="00693173" w:rsidRPr="00693173" w:rsidRDefault="00693173" w:rsidP="00011EDB">
            <w:pPr>
              <w:spacing w:after="0" w:line="360" w:lineRule="auto"/>
              <w:rPr>
                <w:rFonts w:ascii="Calibri" w:eastAsia="Times New Roman" w:hAnsi="Calibri" w:cs="Times New Roman"/>
                <w:b/>
                <w:bCs/>
                <w:color w:val="FFFFFF"/>
                <w:szCs w:val="24"/>
                <w:lang w:eastAsia="en-GB"/>
              </w:rPr>
            </w:pPr>
            <w:r w:rsidRPr="00693173">
              <w:rPr>
                <w:rFonts w:ascii="Calibri" w:eastAsia="Times New Roman" w:hAnsi="Calibri" w:cs="Times New Roman"/>
                <w:b/>
                <w:bCs/>
                <w:color w:val="FFFFFF"/>
                <w:szCs w:val="24"/>
                <w:lang w:eastAsia="en-GB"/>
              </w:rPr>
              <w:t>Responses</w:t>
            </w:r>
          </w:p>
        </w:tc>
      </w:tr>
      <w:tr w:rsidR="00693173" w:rsidRPr="00693173" w14:paraId="511BCFDE"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D9E1F2" w:fill="D9E1F2"/>
            <w:noWrap/>
            <w:vAlign w:val="bottom"/>
            <w:hideMark/>
          </w:tcPr>
          <w:p w14:paraId="2BCA63AA"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One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0E5E4222"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55F3B3E9"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auto" w:fill="auto"/>
            <w:noWrap/>
            <w:vAlign w:val="bottom"/>
            <w:hideMark/>
          </w:tcPr>
          <w:p w14:paraId="3302565C"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Two</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7BB7D1AC"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28D3026E"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D9E1F2" w:fill="D9E1F2"/>
            <w:noWrap/>
            <w:vAlign w:val="bottom"/>
            <w:hideMark/>
          </w:tcPr>
          <w:p w14:paraId="0149D860"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Three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08FE8F7A"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4E51D8F7"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auto" w:fill="auto"/>
            <w:noWrap/>
            <w:vAlign w:val="bottom"/>
            <w:hideMark/>
          </w:tcPr>
          <w:p w14:paraId="42110366"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Four</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21BC428D"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4CA208E0"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D9E1F2" w:fill="D9E1F2"/>
            <w:noWrap/>
            <w:vAlign w:val="bottom"/>
            <w:hideMark/>
          </w:tcPr>
          <w:p w14:paraId="34FD48FC"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Five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73E5A96F"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3</w:t>
            </w:r>
          </w:p>
        </w:tc>
      </w:tr>
      <w:tr w:rsidR="00693173" w:rsidRPr="00693173" w14:paraId="1D21E6C8"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auto" w:fill="auto"/>
            <w:noWrap/>
            <w:vAlign w:val="bottom"/>
            <w:hideMark/>
          </w:tcPr>
          <w:p w14:paraId="7F3B5575"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Six</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224A72C6"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3AC23A1E"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D9E1F2" w:fill="D9E1F2"/>
            <w:noWrap/>
            <w:vAlign w:val="bottom"/>
            <w:hideMark/>
          </w:tcPr>
          <w:p w14:paraId="389F39C2"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Seven</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4F779CAB"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2</w:t>
            </w:r>
          </w:p>
        </w:tc>
      </w:tr>
      <w:tr w:rsidR="00693173" w:rsidRPr="00693173" w14:paraId="72926FF2"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auto" w:fill="auto"/>
            <w:noWrap/>
            <w:vAlign w:val="bottom"/>
            <w:hideMark/>
          </w:tcPr>
          <w:p w14:paraId="483C5D40"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Eight</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4ED23D9C"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5</w:t>
            </w:r>
          </w:p>
        </w:tc>
      </w:tr>
      <w:tr w:rsidR="00693173" w:rsidRPr="00693173" w14:paraId="3D3C86E5"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D9E1F2" w:fill="D9E1F2"/>
            <w:noWrap/>
            <w:vAlign w:val="bottom"/>
            <w:hideMark/>
          </w:tcPr>
          <w:p w14:paraId="76DD94CA"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Nine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2DA20F95"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2</w:t>
            </w:r>
          </w:p>
        </w:tc>
      </w:tr>
      <w:tr w:rsidR="00693173" w:rsidRPr="00693173" w14:paraId="36C919E2" w14:textId="77777777" w:rsidTr="00693173">
        <w:trPr>
          <w:trHeight w:val="320"/>
        </w:trPr>
        <w:tc>
          <w:tcPr>
            <w:tcW w:w="10006" w:type="dxa"/>
            <w:tcBorders>
              <w:top w:val="single" w:sz="4" w:space="0" w:color="8EA9DB"/>
              <w:left w:val="single" w:sz="4" w:space="0" w:color="8EA9DB"/>
              <w:bottom w:val="single" w:sz="4" w:space="0" w:color="8EA9DB"/>
              <w:right w:val="nil"/>
            </w:tcBorders>
            <w:shd w:val="clear" w:color="auto" w:fill="auto"/>
            <w:noWrap/>
            <w:vAlign w:val="bottom"/>
            <w:hideMark/>
          </w:tcPr>
          <w:p w14:paraId="560FC8C5" w14:textId="77777777" w:rsidR="00693173" w:rsidRPr="00693173" w:rsidRDefault="00693173" w:rsidP="00011EDB">
            <w:pPr>
              <w:spacing w:after="0" w:line="360" w:lineRule="auto"/>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Ten</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369615A5"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0</w:t>
            </w:r>
          </w:p>
        </w:tc>
      </w:tr>
      <w:tr w:rsidR="00693173" w:rsidRPr="00693173" w14:paraId="5A2B0AB6" w14:textId="77777777" w:rsidTr="00693173">
        <w:trPr>
          <w:trHeight w:val="320"/>
        </w:trPr>
        <w:tc>
          <w:tcPr>
            <w:tcW w:w="10006" w:type="dxa"/>
            <w:tcBorders>
              <w:top w:val="nil"/>
              <w:left w:val="nil"/>
              <w:bottom w:val="nil"/>
              <w:right w:val="nil"/>
            </w:tcBorders>
            <w:shd w:val="clear" w:color="auto" w:fill="auto"/>
            <w:noWrap/>
            <w:vAlign w:val="bottom"/>
            <w:hideMark/>
          </w:tcPr>
          <w:p w14:paraId="5BF2BCC1"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p>
        </w:tc>
        <w:tc>
          <w:tcPr>
            <w:tcW w:w="1267" w:type="dxa"/>
            <w:tcBorders>
              <w:top w:val="nil"/>
              <w:left w:val="nil"/>
              <w:bottom w:val="nil"/>
              <w:right w:val="nil"/>
            </w:tcBorders>
            <w:shd w:val="clear" w:color="auto" w:fill="auto"/>
            <w:noWrap/>
            <w:vAlign w:val="bottom"/>
            <w:hideMark/>
          </w:tcPr>
          <w:p w14:paraId="0A402729" w14:textId="77777777" w:rsidR="00693173" w:rsidRPr="00693173" w:rsidRDefault="00693173" w:rsidP="00011EDB">
            <w:pPr>
              <w:spacing w:after="0" w:line="360" w:lineRule="auto"/>
              <w:jc w:val="right"/>
              <w:rPr>
                <w:rFonts w:ascii="Calibri" w:eastAsia="Times New Roman" w:hAnsi="Calibri" w:cs="Times New Roman"/>
                <w:color w:val="000000"/>
                <w:szCs w:val="24"/>
                <w:lang w:eastAsia="en-GB"/>
              </w:rPr>
            </w:pPr>
            <w:r w:rsidRPr="00693173">
              <w:rPr>
                <w:rFonts w:ascii="Calibri" w:eastAsia="Times New Roman" w:hAnsi="Calibri" w:cs="Times New Roman"/>
                <w:color w:val="000000"/>
                <w:szCs w:val="24"/>
                <w:lang w:eastAsia="en-GB"/>
              </w:rPr>
              <w:t>12</w:t>
            </w:r>
          </w:p>
        </w:tc>
      </w:tr>
    </w:tbl>
    <w:p w14:paraId="380BCF68" w14:textId="7604FF58" w:rsidR="006972D2" w:rsidRDefault="00693173" w:rsidP="00011EDB">
      <w:pPr>
        <w:spacing w:line="360" w:lineRule="auto"/>
        <w:rPr>
          <w:rFonts w:asciiTheme="minorHAnsi" w:hAnsiTheme="minorHAnsi"/>
        </w:rPr>
      </w:pPr>
      <w:r>
        <w:rPr>
          <w:rFonts w:asciiTheme="minorHAnsi" w:hAnsiTheme="minorHAnsi"/>
        </w:rPr>
        <w:t xml:space="preserve"> Question 3:</w:t>
      </w:r>
      <w:r>
        <w:rPr>
          <w:rFonts w:asciiTheme="minorHAnsi" w:hAnsiTheme="minorHAnsi"/>
        </w:rPr>
        <w:br/>
        <w:t>Question 4:</w:t>
      </w:r>
    </w:p>
    <w:tbl>
      <w:tblPr>
        <w:tblW w:w="9579" w:type="dxa"/>
        <w:tblLook w:val="04A0" w:firstRow="1" w:lastRow="0" w:firstColumn="1" w:lastColumn="0" w:noHBand="0" w:noVBand="1"/>
      </w:tblPr>
      <w:tblGrid>
        <w:gridCol w:w="8312"/>
        <w:gridCol w:w="1267"/>
      </w:tblGrid>
      <w:tr w:rsidR="006972D2" w:rsidRPr="006972D2" w14:paraId="55D22D87" w14:textId="77777777" w:rsidTr="004A1265">
        <w:trPr>
          <w:trHeight w:val="355"/>
        </w:trPr>
        <w:tc>
          <w:tcPr>
            <w:tcW w:w="9579" w:type="dxa"/>
            <w:gridSpan w:val="2"/>
            <w:tcBorders>
              <w:top w:val="nil"/>
              <w:left w:val="nil"/>
              <w:bottom w:val="nil"/>
              <w:right w:val="nil"/>
            </w:tcBorders>
            <w:shd w:val="clear" w:color="000000" w:fill="0070C0"/>
            <w:noWrap/>
            <w:vAlign w:val="bottom"/>
            <w:hideMark/>
          </w:tcPr>
          <w:p w14:paraId="38209A74" w14:textId="77777777" w:rsidR="006972D2" w:rsidRPr="006972D2" w:rsidRDefault="006972D2" w:rsidP="00011EDB">
            <w:pPr>
              <w:spacing w:after="0" w:line="360" w:lineRule="auto"/>
              <w:jc w:val="center"/>
              <w:rPr>
                <w:rFonts w:ascii="Calibri" w:eastAsia="Times New Roman" w:hAnsi="Calibri" w:cs="Times New Roman"/>
                <w:b/>
                <w:bCs/>
                <w:color w:val="FFFFFF"/>
                <w:szCs w:val="24"/>
                <w:lang w:eastAsia="en-GB"/>
              </w:rPr>
            </w:pPr>
            <w:r w:rsidRPr="006972D2">
              <w:rPr>
                <w:rFonts w:ascii="Calibri" w:eastAsia="Times New Roman" w:hAnsi="Calibri" w:cs="Times New Roman"/>
                <w:b/>
                <w:bCs/>
                <w:color w:val="FFFFFF"/>
                <w:szCs w:val="24"/>
                <w:lang w:eastAsia="en-GB"/>
              </w:rPr>
              <w:t>Question Four</w:t>
            </w:r>
          </w:p>
        </w:tc>
      </w:tr>
      <w:tr w:rsidR="006972D2" w:rsidRPr="006972D2" w14:paraId="4D4B585C"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4472C4" w:fill="4472C4"/>
            <w:noWrap/>
            <w:vAlign w:val="bottom"/>
            <w:hideMark/>
          </w:tcPr>
          <w:p w14:paraId="7B2988A1" w14:textId="77777777" w:rsidR="006972D2" w:rsidRPr="006972D2" w:rsidRDefault="006972D2" w:rsidP="00011EDB">
            <w:pPr>
              <w:spacing w:after="0" w:line="360" w:lineRule="auto"/>
              <w:rPr>
                <w:rFonts w:ascii="Calibri" w:eastAsia="Times New Roman" w:hAnsi="Calibri" w:cs="Times New Roman"/>
                <w:b/>
                <w:bCs/>
                <w:color w:val="FFFFFF"/>
                <w:szCs w:val="24"/>
                <w:lang w:eastAsia="en-GB"/>
              </w:rPr>
            </w:pPr>
            <w:r w:rsidRPr="006972D2">
              <w:rPr>
                <w:rFonts w:ascii="Calibri" w:eastAsia="Times New Roman" w:hAnsi="Calibri" w:cs="Times New Roman"/>
                <w:b/>
                <w:bCs/>
                <w:color w:val="FFFFFF"/>
                <w:szCs w:val="24"/>
                <w:lang w:eastAsia="en-GB"/>
              </w:rPr>
              <w:t>On a scale from 1 to 10, how structured are the module pages on the VLE?</w:t>
            </w:r>
          </w:p>
        </w:tc>
        <w:tc>
          <w:tcPr>
            <w:tcW w:w="1267" w:type="dxa"/>
            <w:tcBorders>
              <w:top w:val="single" w:sz="4" w:space="0" w:color="8EA9DB"/>
              <w:left w:val="nil"/>
              <w:bottom w:val="single" w:sz="4" w:space="0" w:color="8EA9DB"/>
              <w:right w:val="single" w:sz="4" w:space="0" w:color="8EA9DB"/>
            </w:tcBorders>
            <w:shd w:val="clear" w:color="4472C4" w:fill="4472C4"/>
            <w:noWrap/>
            <w:vAlign w:val="bottom"/>
            <w:hideMark/>
          </w:tcPr>
          <w:p w14:paraId="036B7A9C" w14:textId="77777777" w:rsidR="006972D2" w:rsidRPr="006972D2" w:rsidRDefault="006972D2" w:rsidP="00011EDB">
            <w:pPr>
              <w:spacing w:after="0" w:line="360" w:lineRule="auto"/>
              <w:rPr>
                <w:rFonts w:ascii="Calibri" w:eastAsia="Times New Roman" w:hAnsi="Calibri" w:cs="Times New Roman"/>
                <w:b/>
                <w:bCs/>
                <w:color w:val="FFFFFF"/>
                <w:szCs w:val="24"/>
                <w:lang w:eastAsia="en-GB"/>
              </w:rPr>
            </w:pPr>
            <w:r w:rsidRPr="006972D2">
              <w:rPr>
                <w:rFonts w:ascii="Calibri" w:eastAsia="Times New Roman" w:hAnsi="Calibri" w:cs="Times New Roman"/>
                <w:b/>
                <w:bCs/>
                <w:color w:val="FFFFFF"/>
                <w:szCs w:val="24"/>
                <w:lang w:eastAsia="en-GB"/>
              </w:rPr>
              <w:t>Responses</w:t>
            </w:r>
          </w:p>
        </w:tc>
      </w:tr>
      <w:tr w:rsidR="006972D2" w:rsidRPr="006972D2" w14:paraId="5AEC4508"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D9E1F2" w:fill="D9E1F2"/>
            <w:noWrap/>
            <w:vAlign w:val="bottom"/>
            <w:hideMark/>
          </w:tcPr>
          <w:p w14:paraId="5E89A945"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One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622FB2D3"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5E02C589"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auto" w:fill="auto"/>
            <w:noWrap/>
            <w:vAlign w:val="bottom"/>
            <w:hideMark/>
          </w:tcPr>
          <w:p w14:paraId="352131D4"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Two</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55815766"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60BCCDC1"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D9E1F2" w:fill="D9E1F2"/>
            <w:noWrap/>
            <w:vAlign w:val="bottom"/>
            <w:hideMark/>
          </w:tcPr>
          <w:p w14:paraId="2B60FEAC"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Three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4316E786"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429F335D"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auto" w:fill="auto"/>
            <w:noWrap/>
            <w:vAlign w:val="bottom"/>
            <w:hideMark/>
          </w:tcPr>
          <w:p w14:paraId="462E494B"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Four</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78BE9676"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7FA5E805"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D9E1F2" w:fill="D9E1F2"/>
            <w:noWrap/>
            <w:vAlign w:val="bottom"/>
            <w:hideMark/>
          </w:tcPr>
          <w:p w14:paraId="7082526B"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Five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52A0D8B1"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3</w:t>
            </w:r>
          </w:p>
        </w:tc>
      </w:tr>
      <w:tr w:rsidR="006972D2" w:rsidRPr="006972D2" w14:paraId="762ABF07"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auto" w:fill="auto"/>
            <w:noWrap/>
            <w:vAlign w:val="bottom"/>
            <w:hideMark/>
          </w:tcPr>
          <w:p w14:paraId="1AC31356"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Six</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48C9861C"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57CA131D"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D9E1F2" w:fill="D9E1F2"/>
            <w:noWrap/>
            <w:vAlign w:val="bottom"/>
            <w:hideMark/>
          </w:tcPr>
          <w:p w14:paraId="60EF6E18"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Seven</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5C5F86FA"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1</w:t>
            </w:r>
          </w:p>
        </w:tc>
      </w:tr>
      <w:tr w:rsidR="006972D2" w:rsidRPr="006972D2" w14:paraId="31BFC468"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auto" w:fill="auto"/>
            <w:noWrap/>
            <w:vAlign w:val="bottom"/>
            <w:hideMark/>
          </w:tcPr>
          <w:p w14:paraId="7E4C27C2"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Eight</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4A9E30B7"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3</w:t>
            </w:r>
          </w:p>
        </w:tc>
      </w:tr>
      <w:tr w:rsidR="006972D2" w:rsidRPr="006972D2" w14:paraId="1EFCC153"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D9E1F2" w:fill="D9E1F2"/>
            <w:noWrap/>
            <w:vAlign w:val="bottom"/>
            <w:hideMark/>
          </w:tcPr>
          <w:p w14:paraId="24DEA126"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Nine</w:t>
            </w:r>
          </w:p>
        </w:tc>
        <w:tc>
          <w:tcPr>
            <w:tcW w:w="1267" w:type="dxa"/>
            <w:tcBorders>
              <w:top w:val="single" w:sz="4" w:space="0" w:color="8EA9DB"/>
              <w:left w:val="nil"/>
              <w:bottom w:val="single" w:sz="4" w:space="0" w:color="8EA9DB"/>
              <w:right w:val="single" w:sz="4" w:space="0" w:color="8EA9DB"/>
            </w:tcBorders>
            <w:shd w:val="clear" w:color="D9E1F2" w:fill="D9E1F2"/>
            <w:noWrap/>
            <w:vAlign w:val="bottom"/>
            <w:hideMark/>
          </w:tcPr>
          <w:p w14:paraId="0BD900B4"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5</w:t>
            </w:r>
          </w:p>
        </w:tc>
      </w:tr>
      <w:tr w:rsidR="006972D2" w:rsidRPr="006972D2" w14:paraId="3F85934B" w14:textId="77777777" w:rsidTr="004A1265">
        <w:trPr>
          <w:trHeight w:val="355"/>
        </w:trPr>
        <w:tc>
          <w:tcPr>
            <w:tcW w:w="8312" w:type="dxa"/>
            <w:tcBorders>
              <w:top w:val="single" w:sz="4" w:space="0" w:color="8EA9DB"/>
              <w:left w:val="single" w:sz="4" w:space="0" w:color="8EA9DB"/>
              <w:bottom w:val="single" w:sz="4" w:space="0" w:color="8EA9DB"/>
              <w:right w:val="nil"/>
            </w:tcBorders>
            <w:shd w:val="clear" w:color="auto" w:fill="auto"/>
            <w:noWrap/>
            <w:vAlign w:val="bottom"/>
            <w:hideMark/>
          </w:tcPr>
          <w:p w14:paraId="61914F03" w14:textId="77777777" w:rsidR="006972D2" w:rsidRPr="006972D2" w:rsidRDefault="006972D2" w:rsidP="00011EDB">
            <w:pPr>
              <w:spacing w:after="0" w:line="360" w:lineRule="auto"/>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Ten</w:t>
            </w:r>
          </w:p>
        </w:tc>
        <w:tc>
          <w:tcPr>
            <w:tcW w:w="1267" w:type="dxa"/>
            <w:tcBorders>
              <w:top w:val="single" w:sz="4" w:space="0" w:color="8EA9DB"/>
              <w:left w:val="nil"/>
              <w:bottom w:val="single" w:sz="4" w:space="0" w:color="8EA9DB"/>
              <w:right w:val="single" w:sz="4" w:space="0" w:color="8EA9DB"/>
            </w:tcBorders>
            <w:shd w:val="clear" w:color="auto" w:fill="auto"/>
            <w:noWrap/>
            <w:vAlign w:val="bottom"/>
            <w:hideMark/>
          </w:tcPr>
          <w:p w14:paraId="1E911955"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0</w:t>
            </w:r>
          </w:p>
        </w:tc>
      </w:tr>
      <w:tr w:rsidR="006972D2" w:rsidRPr="006972D2" w14:paraId="776B3417" w14:textId="77777777" w:rsidTr="004A1265">
        <w:trPr>
          <w:trHeight w:val="355"/>
        </w:trPr>
        <w:tc>
          <w:tcPr>
            <w:tcW w:w="8312" w:type="dxa"/>
            <w:tcBorders>
              <w:top w:val="nil"/>
              <w:left w:val="nil"/>
              <w:bottom w:val="nil"/>
              <w:right w:val="nil"/>
            </w:tcBorders>
            <w:shd w:val="clear" w:color="auto" w:fill="auto"/>
            <w:noWrap/>
            <w:vAlign w:val="bottom"/>
            <w:hideMark/>
          </w:tcPr>
          <w:p w14:paraId="02706DAE"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p>
        </w:tc>
        <w:tc>
          <w:tcPr>
            <w:tcW w:w="1267" w:type="dxa"/>
            <w:tcBorders>
              <w:top w:val="nil"/>
              <w:left w:val="nil"/>
              <w:bottom w:val="nil"/>
              <w:right w:val="nil"/>
            </w:tcBorders>
            <w:shd w:val="clear" w:color="auto" w:fill="auto"/>
            <w:noWrap/>
            <w:vAlign w:val="bottom"/>
            <w:hideMark/>
          </w:tcPr>
          <w:p w14:paraId="2E2C5FFD" w14:textId="77777777" w:rsidR="006972D2" w:rsidRPr="006972D2" w:rsidRDefault="006972D2" w:rsidP="00011EDB">
            <w:pPr>
              <w:spacing w:after="0" w:line="360" w:lineRule="auto"/>
              <w:jc w:val="right"/>
              <w:rPr>
                <w:rFonts w:ascii="Calibri" w:eastAsia="Times New Roman" w:hAnsi="Calibri" w:cs="Times New Roman"/>
                <w:color w:val="000000"/>
                <w:szCs w:val="24"/>
                <w:lang w:eastAsia="en-GB"/>
              </w:rPr>
            </w:pPr>
            <w:r w:rsidRPr="006972D2">
              <w:rPr>
                <w:rFonts w:ascii="Calibri" w:eastAsia="Times New Roman" w:hAnsi="Calibri" w:cs="Times New Roman"/>
                <w:color w:val="000000"/>
                <w:szCs w:val="24"/>
                <w:lang w:eastAsia="en-GB"/>
              </w:rPr>
              <w:t>12</w:t>
            </w:r>
          </w:p>
        </w:tc>
      </w:tr>
    </w:tbl>
    <w:tbl>
      <w:tblPr>
        <w:tblpPr w:leftFromText="180" w:rightFromText="180" w:vertAnchor="text" w:horzAnchor="margin" w:tblpXSpec="center" w:tblpY="923"/>
        <w:tblW w:w="11260" w:type="dxa"/>
        <w:tblLook w:val="04A0" w:firstRow="1" w:lastRow="0" w:firstColumn="1" w:lastColumn="0" w:noHBand="0" w:noVBand="1"/>
      </w:tblPr>
      <w:tblGrid>
        <w:gridCol w:w="9624"/>
        <w:gridCol w:w="1636"/>
      </w:tblGrid>
      <w:tr w:rsidR="004A1265" w:rsidRPr="004A1265" w14:paraId="1580C7ED" w14:textId="77777777" w:rsidTr="004A1265">
        <w:trPr>
          <w:trHeight w:val="320"/>
        </w:trPr>
        <w:tc>
          <w:tcPr>
            <w:tcW w:w="11260" w:type="dxa"/>
            <w:gridSpan w:val="2"/>
            <w:tcBorders>
              <w:top w:val="nil"/>
              <w:left w:val="nil"/>
              <w:bottom w:val="nil"/>
              <w:right w:val="nil"/>
            </w:tcBorders>
            <w:shd w:val="clear" w:color="000000" w:fill="0070C0"/>
            <w:noWrap/>
            <w:vAlign w:val="bottom"/>
            <w:hideMark/>
          </w:tcPr>
          <w:p w14:paraId="7EE0EA13" w14:textId="77777777" w:rsidR="004A1265" w:rsidRPr="004A1265" w:rsidRDefault="004A1265" w:rsidP="00011EDB">
            <w:pPr>
              <w:spacing w:after="0" w:line="360" w:lineRule="auto"/>
              <w:jc w:val="center"/>
              <w:rPr>
                <w:rFonts w:ascii="Calibri" w:eastAsia="Times New Roman" w:hAnsi="Calibri" w:cs="Times New Roman"/>
                <w:b/>
                <w:bCs/>
                <w:color w:val="FFFFFF"/>
                <w:szCs w:val="24"/>
                <w:lang w:eastAsia="en-GB"/>
              </w:rPr>
            </w:pPr>
            <w:r w:rsidRPr="004A1265">
              <w:rPr>
                <w:rFonts w:ascii="Calibri" w:eastAsia="Times New Roman" w:hAnsi="Calibri" w:cs="Times New Roman"/>
                <w:b/>
                <w:bCs/>
                <w:color w:val="FFFFFF"/>
                <w:szCs w:val="24"/>
                <w:lang w:eastAsia="en-GB"/>
              </w:rPr>
              <w:t>Question Five</w:t>
            </w:r>
          </w:p>
        </w:tc>
      </w:tr>
      <w:tr w:rsidR="004A1265" w:rsidRPr="004A1265" w14:paraId="6A15D11C" w14:textId="77777777" w:rsidTr="004A1265">
        <w:trPr>
          <w:trHeight w:val="320"/>
        </w:trPr>
        <w:tc>
          <w:tcPr>
            <w:tcW w:w="9624" w:type="dxa"/>
            <w:tcBorders>
              <w:top w:val="single" w:sz="4" w:space="0" w:color="8EA9DB"/>
              <w:left w:val="single" w:sz="4" w:space="0" w:color="8EA9DB"/>
              <w:bottom w:val="single" w:sz="4" w:space="0" w:color="8EA9DB"/>
              <w:right w:val="nil"/>
            </w:tcBorders>
            <w:shd w:val="clear" w:color="4472C4" w:fill="4472C4"/>
            <w:noWrap/>
            <w:vAlign w:val="bottom"/>
            <w:hideMark/>
          </w:tcPr>
          <w:p w14:paraId="08828DAB" w14:textId="77777777" w:rsidR="004A1265" w:rsidRPr="004A1265" w:rsidRDefault="004A1265" w:rsidP="00011EDB">
            <w:pPr>
              <w:spacing w:after="0" w:line="360" w:lineRule="auto"/>
              <w:rPr>
                <w:rFonts w:ascii="Calibri" w:eastAsia="Times New Roman" w:hAnsi="Calibri" w:cs="Times New Roman"/>
                <w:b/>
                <w:bCs/>
                <w:color w:val="FFFFFF"/>
                <w:szCs w:val="24"/>
                <w:lang w:eastAsia="en-GB"/>
              </w:rPr>
            </w:pPr>
            <w:r w:rsidRPr="004A1265">
              <w:rPr>
                <w:rFonts w:ascii="Calibri" w:eastAsia="Times New Roman" w:hAnsi="Calibri" w:cs="Times New Roman"/>
                <w:b/>
                <w:bCs/>
                <w:color w:val="FFFFFF"/>
                <w:szCs w:val="24"/>
                <w:lang w:eastAsia="en-GB"/>
              </w:rPr>
              <w:t>Has the Virtual Learning Environment met your learning needs?</w:t>
            </w:r>
          </w:p>
        </w:tc>
        <w:tc>
          <w:tcPr>
            <w:tcW w:w="1636" w:type="dxa"/>
            <w:tcBorders>
              <w:top w:val="single" w:sz="4" w:space="0" w:color="8EA9DB"/>
              <w:left w:val="nil"/>
              <w:bottom w:val="single" w:sz="4" w:space="0" w:color="8EA9DB"/>
              <w:right w:val="single" w:sz="4" w:space="0" w:color="8EA9DB"/>
            </w:tcBorders>
            <w:shd w:val="clear" w:color="4472C4" w:fill="4472C4"/>
            <w:noWrap/>
            <w:vAlign w:val="bottom"/>
            <w:hideMark/>
          </w:tcPr>
          <w:p w14:paraId="13817FF0" w14:textId="77777777" w:rsidR="004A1265" w:rsidRPr="004A1265" w:rsidRDefault="004A1265" w:rsidP="00011EDB">
            <w:pPr>
              <w:spacing w:after="0" w:line="360" w:lineRule="auto"/>
              <w:jc w:val="right"/>
              <w:rPr>
                <w:rFonts w:ascii="Calibri" w:eastAsia="Times New Roman" w:hAnsi="Calibri" w:cs="Times New Roman"/>
                <w:b/>
                <w:bCs/>
                <w:color w:val="FFFFFF"/>
                <w:szCs w:val="24"/>
                <w:lang w:eastAsia="en-GB"/>
              </w:rPr>
            </w:pPr>
            <w:r w:rsidRPr="004A1265">
              <w:rPr>
                <w:rFonts w:ascii="Calibri" w:eastAsia="Times New Roman" w:hAnsi="Calibri" w:cs="Times New Roman"/>
                <w:b/>
                <w:bCs/>
                <w:color w:val="FFFFFF"/>
                <w:szCs w:val="24"/>
                <w:lang w:eastAsia="en-GB"/>
              </w:rPr>
              <w:t>Responses</w:t>
            </w:r>
          </w:p>
        </w:tc>
      </w:tr>
      <w:tr w:rsidR="004A1265" w:rsidRPr="004A1265" w14:paraId="041B7940" w14:textId="77777777" w:rsidTr="004A1265">
        <w:trPr>
          <w:trHeight w:val="320"/>
        </w:trPr>
        <w:tc>
          <w:tcPr>
            <w:tcW w:w="9624" w:type="dxa"/>
            <w:tcBorders>
              <w:top w:val="single" w:sz="4" w:space="0" w:color="8EA9DB"/>
              <w:left w:val="single" w:sz="4" w:space="0" w:color="8EA9DB"/>
              <w:bottom w:val="single" w:sz="4" w:space="0" w:color="8EA9DB"/>
              <w:right w:val="nil"/>
            </w:tcBorders>
            <w:shd w:val="clear" w:color="D9E1F2" w:fill="D9E1F2"/>
            <w:noWrap/>
            <w:vAlign w:val="bottom"/>
            <w:hideMark/>
          </w:tcPr>
          <w:p w14:paraId="6203FE7B" w14:textId="77777777" w:rsidR="004A1265" w:rsidRPr="004A1265" w:rsidRDefault="004A1265" w:rsidP="00011EDB">
            <w:pPr>
              <w:spacing w:after="0" w:line="360" w:lineRule="auto"/>
              <w:rPr>
                <w:rFonts w:ascii="Calibri" w:eastAsia="Times New Roman" w:hAnsi="Calibri" w:cs="Times New Roman"/>
                <w:color w:val="000000"/>
                <w:szCs w:val="24"/>
                <w:lang w:eastAsia="en-GB"/>
              </w:rPr>
            </w:pPr>
            <w:r w:rsidRPr="004A1265">
              <w:rPr>
                <w:rFonts w:ascii="Calibri" w:eastAsia="Times New Roman" w:hAnsi="Calibri" w:cs="Times New Roman"/>
                <w:color w:val="000000"/>
                <w:szCs w:val="24"/>
                <w:lang w:eastAsia="en-GB"/>
              </w:rPr>
              <w:t>Yes</w:t>
            </w:r>
          </w:p>
        </w:tc>
        <w:tc>
          <w:tcPr>
            <w:tcW w:w="1636" w:type="dxa"/>
            <w:tcBorders>
              <w:top w:val="single" w:sz="4" w:space="0" w:color="8EA9DB"/>
              <w:left w:val="nil"/>
              <w:bottom w:val="single" w:sz="4" w:space="0" w:color="8EA9DB"/>
              <w:right w:val="single" w:sz="4" w:space="0" w:color="8EA9DB"/>
            </w:tcBorders>
            <w:shd w:val="clear" w:color="D9E1F2" w:fill="D9E1F2"/>
            <w:noWrap/>
            <w:vAlign w:val="bottom"/>
            <w:hideMark/>
          </w:tcPr>
          <w:p w14:paraId="4E469052" w14:textId="77777777" w:rsidR="004A1265" w:rsidRPr="004A1265" w:rsidRDefault="004A1265" w:rsidP="00011EDB">
            <w:pPr>
              <w:spacing w:after="0" w:line="360" w:lineRule="auto"/>
              <w:jc w:val="right"/>
              <w:rPr>
                <w:rFonts w:ascii="Calibri" w:eastAsia="Times New Roman" w:hAnsi="Calibri" w:cs="Times New Roman"/>
                <w:color w:val="000000"/>
                <w:szCs w:val="24"/>
                <w:lang w:eastAsia="en-GB"/>
              </w:rPr>
            </w:pPr>
            <w:r w:rsidRPr="004A1265">
              <w:rPr>
                <w:rFonts w:ascii="Calibri" w:eastAsia="Times New Roman" w:hAnsi="Calibri" w:cs="Times New Roman"/>
                <w:color w:val="000000"/>
                <w:szCs w:val="24"/>
                <w:lang w:eastAsia="en-GB"/>
              </w:rPr>
              <w:t>9</w:t>
            </w:r>
          </w:p>
        </w:tc>
      </w:tr>
      <w:tr w:rsidR="004A1265" w:rsidRPr="004A1265" w14:paraId="2E1AC4F4" w14:textId="77777777" w:rsidTr="004A1265">
        <w:trPr>
          <w:trHeight w:val="320"/>
        </w:trPr>
        <w:tc>
          <w:tcPr>
            <w:tcW w:w="9624" w:type="dxa"/>
            <w:tcBorders>
              <w:top w:val="single" w:sz="4" w:space="0" w:color="8EA9DB"/>
              <w:left w:val="single" w:sz="4" w:space="0" w:color="8EA9DB"/>
              <w:bottom w:val="single" w:sz="4" w:space="0" w:color="8EA9DB"/>
              <w:right w:val="nil"/>
            </w:tcBorders>
            <w:shd w:val="clear" w:color="auto" w:fill="auto"/>
            <w:noWrap/>
            <w:vAlign w:val="bottom"/>
            <w:hideMark/>
          </w:tcPr>
          <w:p w14:paraId="2D074F76" w14:textId="77777777" w:rsidR="004A1265" w:rsidRPr="004A1265" w:rsidRDefault="004A1265" w:rsidP="00011EDB">
            <w:pPr>
              <w:spacing w:after="0" w:line="360" w:lineRule="auto"/>
              <w:rPr>
                <w:rFonts w:ascii="Calibri" w:eastAsia="Times New Roman" w:hAnsi="Calibri" w:cs="Times New Roman"/>
                <w:color w:val="000000"/>
                <w:szCs w:val="24"/>
                <w:lang w:eastAsia="en-GB"/>
              </w:rPr>
            </w:pPr>
            <w:r w:rsidRPr="004A1265">
              <w:rPr>
                <w:rFonts w:ascii="Calibri" w:eastAsia="Times New Roman" w:hAnsi="Calibri" w:cs="Times New Roman"/>
                <w:color w:val="000000"/>
                <w:szCs w:val="24"/>
                <w:lang w:eastAsia="en-GB"/>
              </w:rPr>
              <w:t>No</w:t>
            </w:r>
          </w:p>
        </w:tc>
        <w:tc>
          <w:tcPr>
            <w:tcW w:w="1636" w:type="dxa"/>
            <w:tcBorders>
              <w:top w:val="single" w:sz="4" w:space="0" w:color="8EA9DB"/>
              <w:left w:val="nil"/>
              <w:bottom w:val="single" w:sz="4" w:space="0" w:color="8EA9DB"/>
              <w:right w:val="single" w:sz="4" w:space="0" w:color="8EA9DB"/>
            </w:tcBorders>
            <w:shd w:val="clear" w:color="auto" w:fill="auto"/>
            <w:noWrap/>
            <w:vAlign w:val="bottom"/>
            <w:hideMark/>
          </w:tcPr>
          <w:p w14:paraId="0C803916" w14:textId="77777777" w:rsidR="004A1265" w:rsidRPr="004A1265" w:rsidRDefault="004A1265" w:rsidP="00011EDB">
            <w:pPr>
              <w:spacing w:after="0" w:line="360" w:lineRule="auto"/>
              <w:jc w:val="right"/>
              <w:rPr>
                <w:rFonts w:ascii="Calibri" w:eastAsia="Times New Roman" w:hAnsi="Calibri" w:cs="Times New Roman"/>
                <w:color w:val="000000"/>
                <w:szCs w:val="24"/>
                <w:lang w:eastAsia="en-GB"/>
              </w:rPr>
            </w:pPr>
            <w:r w:rsidRPr="004A1265">
              <w:rPr>
                <w:rFonts w:ascii="Calibri" w:eastAsia="Times New Roman" w:hAnsi="Calibri" w:cs="Times New Roman"/>
                <w:color w:val="000000"/>
                <w:szCs w:val="24"/>
                <w:lang w:eastAsia="en-GB"/>
              </w:rPr>
              <w:t>3</w:t>
            </w:r>
          </w:p>
        </w:tc>
      </w:tr>
      <w:tr w:rsidR="004A1265" w:rsidRPr="004A1265" w14:paraId="4E2D6E8D" w14:textId="77777777" w:rsidTr="004A1265">
        <w:trPr>
          <w:trHeight w:val="320"/>
        </w:trPr>
        <w:tc>
          <w:tcPr>
            <w:tcW w:w="9624" w:type="dxa"/>
            <w:tcBorders>
              <w:top w:val="nil"/>
              <w:left w:val="nil"/>
              <w:bottom w:val="nil"/>
              <w:right w:val="nil"/>
            </w:tcBorders>
            <w:shd w:val="clear" w:color="auto" w:fill="auto"/>
            <w:noWrap/>
            <w:vAlign w:val="bottom"/>
            <w:hideMark/>
          </w:tcPr>
          <w:p w14:paraId="540294D0" w14:textId="77777777" w:rsidR="004A1265" w:rsidRPr="004A1265" w:rsidRDefault="004A1265" w:rsidP="00011EDB">
            <w:pPr>
              <w:spacing w:after="0" w:line="360" w:lineRule="auto"/>
              <w:jc w:val="right"/>
              <w:rPr>
                <w:rFonts w:ascii="Calibri" w:eastAsia="Times New Roman" w:hAnsi="Calibri" w:cs="Times New Roman"/>
                <w:color w:val="000000"/>
                <w:szCs w:val="24"/>
                <w:lang w:eastAsia="en-GB"/>
              </w:rPr>
            </w:pPr>
          </w:p>
        </w:tc>
        <w:tc>
          <w:tcPr>
            <w:tcW w:w="1636" w:type="dxa"/>
            <w:tcBorders>
              <w:top w:val="nil"/>
              <w:left w:val="nil"/>
              <w:bottom w:val="nil"/>
              <w:right w:val="nil"/>
            </w:tcBorders>
            <w:shd w:val="clear" w:color="auto" w:fill="auto"/>
            <w:noWrap/>
            <w:vAlign w:val="bottom"/>
            <w:hideMark/>
          </w:tcPr>
          <w:p w14:paraId="0213D70B" w14:textId="77777777" w:rsidR="004A1265" w:rsidRPr="004A1265" w:rsidRDefault="004A1265" w:rsidP="00011EDB">
            <w:pPr>
              <w:spacing w:after="0" w:line="360" w:lineRule="auto"/>
              <w:jc w:val="right"/>
              <w:rPr>
                <w:rFonts w:ascii="Calibri" w:eastAsia="Times New Roman" w:hAnsi="Calibri" w:cs="Times New Roman"/>
                <w:color w:val="000000"/>
                <w:szCs w:val="24"/>
                <w:lang w:eastAsia="en-GB"/>
              </w:rPr>
            </w:pPr>
            <w:r w:rsidRPr="004A1265">
              <w:rPr>
                <w:rFonts w:ascii="Calibri" w:eastAsia="Times New Roman" w:hAnsi="Calibri" w:cs="Times New Roman"/>
                <w:color w:val="000000"/>
                <w:szCs w:val="24"/>
                <w:lang w:eastAsia="en-GB"/>
              </w:rPr>
              <w:t>12</w:t>
            </w:r>
          </w:p>
        </w:tc>
      </w:tr>
    </w:tbl>
    <w:p w14:paraId="20759347" w14:textId="02737457" w:rsidR="004A1265" w:rsidRDefault="004A1265" w:rsidP="00011EDB">
      <w:pPr>
        <w:spacing w:line="360" w:lineRule="auto"/>
        <w:rPr>
          <w:rFonts w:asciiTheme="minorHAnsi" w:hAnsiTheme="minorHAnsi"/>
        </w:rPr>
      </w:pPr>
      <w:r>
        <w:rPr>
          <w:rFonts w:asciiTheme="minorHAnsi" w:hAnsiTheme="minorHAnsi"/>
        </w:rPr>
        <w:br/>
        <w:t xml:space="preserve"> </w:t>
      </w:r>
      <w:r w:rsidR="006972D2">
        <w:rPr>
          <w:rFonts w:asciiTheme="minorHAnsi" w:hAnsiTheme="minorHAnsi"/>
        </w:rPr>
        <w:t>Question 5:</w:t>
      </w:r>
      <w:r>
        <w:rPr>
          <w:rFonts w:asciiTheme="minorHAnsi" w:hAnsiTheme="minorHAnsi"/>
        </w:rPr>
        <w:br/>
      </w:r>
      <w:r>
        <w:rPr>
          <w:rFonts w:asciiTheme="minorHAnsi" w:hAnsiTheme="minorHAnsi"/>
        </w:rPr>
        <w:br/>
        <w:t>Question 6:</w:t>
      </w:r>
    </w:p>
    <w:tbl>
      <w:tblPr>
        <w:tblW w:w="9545" w:type="dxa"/>
        <w:tblLook w:val="04A0" w:firstRow="1" w:lastRow="0" w:firstColumn="1" w:lastColumn="0" w:noHBand="0" w:noVBand="1"/>
      </w:tblPr>
      <w:tblGrid>
        <w:gridCol w:w="6771"/>
        <w:gridCol w:w="2774"/>
      </w:tblGrid>
      <w:tr w:rsidR="00E860B1" w:rsidRPr="00E860B1" w14:paraId="49FCC3F5" w14:textId="77777777" w:rsidTr="00E860B1">
        <w:trPr>
          <w:trHeight w:val="266"/>
        </w:trPr>
        <w:tc>
          <w:tcPr>
            <w:tcW w:w="9545" w:type="dxa"/>
            <w:gridSpan w:val="2"/>
            <w:tcBorders>
              <w:top w:val="nil"/>
              <w:left w:val="nil"/>
              <w:bottom w:val="nil"/>
              <w:right w:val="nil"/>
            </w:tcBorders>
            <w:shd w:val="clear" w:color="000000" w:fill="0070C0"/>
            <w:noWrap/>
            <w:vAlign w:val="bottom"/>
            <w:hideMark/>
          </w:tcPr>
          <w:p w14:paraId="2035C615" w14:textId="77777777" w:rsidR="00E860B1" w:rsidRPr="00E860B1" w:rsidRDefault="00E860B1" w:rsidP="00011EDB">
            <w:pPr>
              <w:spacing w:after="0" w:line="360" w:lineRule="auto"/>
              <w:jc w:val="center"/>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Question Six</w:t>
            </w:r>
          </w:p>
        </w:tc>
      </w:tr>
      <w:tr w:rsidR="00E860B1" w:rsidRPr="00E860B1" w14:paraId="08E370AB" w14:textId="77777777" w:rsidTr="00E860B1">
        <w:trPr>
          <w:trHeight w:val="266"/>
        </w:trPr>
        <w:tc>
          <w:tcPr>
            <w:tcW w:w="9545" w:type="dxa"/>
            <w:gridSpan w:val="2"/>
            <w:tcBorders>
              <w:top w:val="nil"/>
              <w:left w:val="nil"/>
              <w:bottom w:val="nil"/>
              <w:right w:val="nil"/>
            </w:tcBorders>
            <w:shd w:val="clear" w:color="000000" w:fill="0070C0"/>
            <w:noWrap/>
            <w:vAlign w:val="bottom"/>
            <w:hideMark/>
          </w:tcPr>
          <w:p w14:paraId="00F66DEB" w14:textId="77777777" w:rsidR="00E860B1" w:rsidRPr="00E860B1" w:rsidRDefault="00E860B1" w:rsidP="00011EDB">
            <w:pPr>
              <w:spacing w:after="0" w:line="360" w:lineRule="auto"/>
              <w:jc w:val="center"/>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How do you think the VLE can be improved?</w:t>
            </w:r>
          </w:p>
        </w:tc>
      </w:tr>
      <w:tr w:rsidR="00E860B1" w:rsidRPr="00E860B1" w14:paraId="4EE45F14"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4472C4" w:fill="4472C4"/>
            <w:noWrap/>
            <w:vAlign w:val="bottom"/>
            <w:hideMark/>
          </w:tcPr>
          <w:p w14:paraId="18660E9D" w14:textId="77777777" w:rsidR="00E860B1" w:rsidRPr="00E860B1" w:rsidRDefault="00E860B1" w:rsidP="00011EDB">
            <w:pPr>
              <w:spacing w:after="0" w:line="360" w:lineRule="auto"/>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Response</w:t>
            </w:r>
          </w:p>
        </w:tc>
        <w:tc>
          <w:tcPr>
            <w:tcW w:w="2773" w:type="dxa"/>
            <w:tcBorders>
              <w:top w:val="single" w:sz="4" w:space="0" w:color="8EA9DB"/>
              <w:left w:val="nil"/>
              <w:bottom w:val="single" w:sz="4" w:space="0" w:color="8EA9DB"/>
              <w:right w:val="single" w:sz="4" w:space="0" w:color="8EA9DB"/>
            </w:tcBorders>
            <w:shd w:val="clear" w:color="4472C4" w:fill="4472C4"/>
            <w:noWrap/>
            <w:vAlign w:val="bottom"/>
            <w:hideMark/>
          </w:tcPr>
          <w:p w14:paraId="1E4B6EBF" w14:textId="77777777" w:rsidR="00E860B1" w:rsidRPr="00E860B1" w:rsidRDefault="00E860B1" w:rsidP="00011EDB">
            <w:pPr>
              <w:spacing w:after="0" w:line="360" w:lineRule="auto"/>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Theme</w:t>
            </w:r>
          </w:p>
        </w:tc>
      </w:tr>
      <w:tr w:rsidR="00E860B1" w:rsidRPr="00E860B1" w14:paraId="359AA3F9"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2A20619D"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 xml:space="preserve">Nothing </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374D9003"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No improvement</w:t>
            </w:r>
          </w:p>
        </w:tc>
      </w:tr>
      <w:tr w:rsidR="00E860B1" w:rsidRPr="00E860B1" w14:paraId="62FBAF4F"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08915BFB"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 xml:space="preserve">Nothing </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4B825B77"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No improvement</w:t>
            </w:r>
          </w:p>
        </w:tc>
      </w:tr>
      <w:tr w:rsidR="00E860B1" w:rsidRPr="00E860B1" w14:paraId="68B24A01"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6C8143B0"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put everything in one place - easier access</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360E968C"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Ease of access</w:t>
            </w:r>
          </w:p>
        </w:tc>
      </w:tr>
      <w:tr w:rsidR="00E860B1" w:rsidRPr="00E860B1" w14:paraId="41395993"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1ACDFDB4"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I would like more research sources</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6B8AA719"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r>
      <w:tr w:rsidR="00E860B1" w:rsidRPr="00E860B1" w14:paraId="1E0679D0"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502E4108"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I need more resources and readings</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1981A793"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r>
      <w:tr w:rsidR="00E860B1" w:rsidRPr="00E860B1" w14:paraId="5DA35701"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797BD802"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 xml:space="preserve">I would like to see more </w:t>
            </w:r>
            <w:proofErr w:type="gramStart"/>
            <w:r w:rsidRPr="00E860B1">
              <w:rPr>
                <w:rFonts w:ascii="Calibri" w:eastAsia="Times New Roman" w:hAnsi="Calibri" w:cs="Times New Roman"/>
                <w:color w:val="000000"/>
                <w:szCs w:val="24"/>
                <w:lang w:eastAsia="en-GB"/>
              </w:rPr>
              <w:t>sources..</w:t>
            </w:r>
            <w:proofErr w:type="gramEnd"/>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1F1AAE74"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r>
      <w:tr w:rsidR="00E860B1" w:rsidRPr="00E860B1" w14:paraId="6DFAC481"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5E4DAA69"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Easier access from a mobile device</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648F714F"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Ease of access</w:t>
            </w:r>
          </w:p>
        </w:tc>
      </w:tr>
      <w:tr w:rsidR="00E860B1" w:rsidRPr="00E860B1" w14:paraId="43A0C206"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48517CC7"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resources for assignments</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792CB821"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r>
      <w:tr w:rsidR="00E860B1" w:rsidRPr="00E860B1" w14:paraId="2DB9243D"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094039B9"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I cannot think of anything</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7FF32401"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No improvement</w:t>
            </w:r>
          </w:p>
        </w:tc>
      </w:tr>
      <w:tr w:rsidR="00E860B1" w:rsidRPr="00E860B1" w14:paraId="1980B5E7"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32B004F6"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learning resources</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25BB322D"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r>
      <w:tr w:rsidR="00E860B1" w:rsidRPr="00E860B1" w14:paraId="1E13255C"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79CF1251"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Make it easier to use</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17FE9E7F"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Ease of access</w:t>
            </w:r>
          </w:p>
        </w:tc>
      </w:tr>
      <w:tr w:rsidR="00E860B1" w:rsidRPr="00E860B1" w14:paraId="141E35CF"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5F8D0F3D"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 xml:space="preserve">nothing </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418E88AD"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No improvement</w:t>
            </w:r>
          </w:p>
        </w:tc>
      </w:tr>
      <w:tr w:rsidR="00E860B1" w:rsidRPr="00E860B1" w14:paraId="439F684D" w14:textId="77777777" w:rsidTr="00E860B1">
        <w:trPr>
          <w:trHeight w:val="266"/>
        </w:trPr>
        <w:tc>
          <w:tcPr>
            <w:tcW w:w="6771" w:type="dxa"/>
            <w:tcBorders>
              <w:top w:val="nil"/>
              <w:left w:val="nil"/>
              <w:bottom w:val="nil"/>
              <w:right w:val="nil"/>
            </w:tcBorders>
            <w:shd w:val="clear" w:color="auto" w:fill="auto"/>
            <w:noWrap/>
            <w:vAlign w:val="bottom"/>
            <w:hideMark/>
          </w:tcPr>
          <w:p w14:paraId="6602FB52"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p>
        </w:tc>
        <w:tc>
          <w:tcPr>
            <w:tcW w:w="2773" w:type="dxa"/>
            <w:tcBorders>
              <w:top w:val="nil"/>
              <w:left w:val="nil"/>
              <w:bottom w:val="nil"/>
              <w:right w:val="nil"/>
            </w:tcBorders>
            <w:shd w:val="clear" w:color="auto" w:fill="auto"/>
            <w:noWrap/>
            <w:vAlign w:val="bottom"/>
            <w:hideMark/>
          </w:tcPr>
          <w:p w14:paraId="1B7070AD" w14:textId="77777777" w:rsidR="00E860B1" w:rsidRPr="00E860B1" w:rsidRDefault="00E860B1" w:rsidP="00011EDB">
            <w:pPr>
              <w:spacing w:after="0" w:line="360" w:lineRule="auto"/>
              <w:rPr>
                <w:rFonts w:ascii="Times New Roman" w:eastAsia="Times New Roman" w:hAnsi="Times New Roman" w:cs="Times New Roman"/>
                <w:sz w:val="20"/>
                <w:szCs w:val="20"/>
                <w:lang w:eastAsia="en-GB"/>
              </w:rPr>
            </w:pPr>
          </w:p>
        </w:tc>
      </w:tr>
      <w:tr w:rsidR="00E860B1" w:rsidRPr="00E860B1" w14:paraId="7129420D" w14:textId="77777777" w:rsidTr="00E860B1">
        <w:trPr>
          <w:trHeight w:val="266"/>
        </w:trPr>
        <w:tc>
          <w:tcPr>
            <w:tcW w:w="9545" w:type="dxa"/>
            <w:gridSpan w:val="2"/>
            <w:tcBorders>
              <w:top w:val="nil"/>
              <w:left w:val="nil"/>
              <w:bottom w:val="nil"/>
              <w:right w:val="nil"/>
            </w:tcBorders>
            <w:shd w:val="clear" w:color="000000" w:fill="0070C0"/>
            <w:noWrap/>
            <w:vAlign w:val="bottom"/>
            <w:hideMark/>
          </w:tcPr>
          <w:p w14:paraId="55712870" w14:textId="77777777" w:rsidR="00E860B1" w:rsidRPr="00E860B1" w:rsidRDefault="00E860B1" w:rsidP="00011EDB">
            <w:pPr>
              <w:spacing w:after="0" w:line="360" w:lineRule="auto"/>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There are three themes in the qualitative data: No improvement, Ease of access and More sources</w:t>
            </w:r>
          </w:p>
        </w:tc>
      </w:tr>
      <w:tr w:rsidR="00E860B1" w:rsidRPr="00E860B1" w14:paraId="2213E7E8"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4472C4" w:fill="4472C4"/>
            <w:noWrap/>
            <w:vAlign w:val="bottom"/>
            <w:hideMark/>
          </w:tcPr>
          <w:p w14:paraId="56D7E61B" w14:textId="77777777" w:rsidR="00E860B1" w:rsidRPr="00E860B1" w:rsidRDefault="00E860B1" w:rsidP="00011EDB">
            <w:pPr>
              <w:spacing w:after="0" w:line="360" w:lineRule="auto"/>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Themes</w:t>
            </w:r>
          </w:p>
        </w:tc>
        <w:tc>
          <w:tcPr>
            <w:tcW w:w="2773" w:type="dxa"/>
            <w:tcBorders>
              <w:top w:val="single" w:sz="4" w:space="0" w:color="8EA9DB"/>
              <w:left w:val="nil"/>
              <w:bottom w:val="single" w:sz="4" w:space="0" w:color="8EA9DB"/>
              <w:right w:val="single" w:sz="4" w:space="0" w:color="8EA9DB"/>
            </w:tcBorders>
            <w:shd w:val="clear" w:color="4472C4" w:fill="4472C4"/>
            <w:noWrap/>
            <w:vAlign w:val="bottom"/>
            <w:hideMark/>
          </w:tcPr>
          <w:p w14:paraId="33A37D8A" w14:textId="77777777" w:rsidR="00E860B1" w:rsidRPr="00E860B1" w:rsidRDefault="00E860B1" w:rsidP="00011EDB">
            <w:pPr>
              <w:spacing w:after="0" w:line="360" w:lineRule="auto"/>
              <w:jc w:val="right"/>
              <w:rPr>
                <w:rFonts w:ascii="Calibri" w:eastAsia="Times New Roman" w:hAnsi="Calibri" w:cs="Times New Roman"/>
                <w:b/>
                <w:bCs/>
                <w:color w:val="FFFFFF"/>
                <w:szCs w:val="24"/>
                <w:lang w:eastAsia="en-GB"/>
              </w:rPr>
            </w:pPr>
            <w:r w:rsidRPr="00E860B1">
              <w:rPr>
                <w:rFonts w:ascii="Calibri" w:eastAsia="Times New Roman" w:hAnsi="Calibri" w:cs="Times New Roman"/>
                <w:b/>
                <w:bCs/>
                <w:color w:val="FFFFFF"/>
                <w:szCs w:val="24"/>
                <w:lang w:eastAsia="en-GB"/>
              </w:rPr>
              <w:t>Responses</w:t>
            </w:r>
          </w:p>
        </w:tc>
      </w:tr>
      <w:tr w:rsidR="00E860B1" w:rsidRPr="00E860B1" w14:paraId="4EFC8FEE"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70B481C6"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No improvement</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57E3889B" w14:textId="77777777" w:rsidR="00E860B1" w:rsidRPr="00E860B1" w:rsidRDefault="00E860B1" w:rsidP="00011EDB">
            <w:pPr>
              <w:spacing w:after="0" w:line="360" w:lineRule="auto"/>
              <w:jc w:val="right"/>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4</w:t>
            </w:r>
          </w:p>
        </w:tc>
      </w:tr>
      <w:tr w:rsidR="00E860B1" w:rsidRPr="00E860B1" w14:paraId="241E0DE0"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auto" w:fill="auto"/>
            <w:noWrap/>
            <w:vAlign w:val="bottom"/>
            <w:hideMark/>
          </w:tcPr>
          <w:p w14:paraId="4A2A6D56"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Ease of access</w:t>
            </w:r>
          </w:p>
        </w:tc>
        <w:tc>
          <w:tcPr>
            <w:tcW w:w="2773" w:type="dxa"/>
            <w:tcBorders>
              <w:top w:val="single" w:sz="4" w:space="0" w:color="8EA9DB"/>
              <w:left w:val="nil"/>
              <w:bottom w:val="single" w:sz="4" w:space="0" w:color="8EA9DB"/>
              <w:right w:val="single" w:sz="4" w:space="0" w:color="8EA9DB"/>
            </w:tcBorders>
            <w:shd w:val="clear" w:color="auto" w:fill="auto"/>
            <w:noWrap/>
            <w:vAlign w:val="bottom"/>
            <w:hideMark/>
          </w:tcPr>
          <w:p w14:paraId="58B147D8" w14:textId="77777777" w:rsidR="00E860B1" w:rsidRPr="00E860B1" w:rsidRDefault="00E860B1" w:rsidP="00011EDB">
            <w:pPr>
              <w:spacing w:after="0" w:line="360" w:lineRule="auto"/>
              <w:jc w:val="right"/>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3</w:t>
            </w:r>
          </w:p>
        </w:tc>
      </w:tr>
      <w:tr w:rsidR="00E860B1" w:rsidRPr="00E860B1" w14:paraId="3C7E30BC" w14:textId="77777777" w:rsidTr="00E860B1">
        <w:trPr>
          <w:trHeight w:val="266"/>
        </w:trPr>
        <w:tc>
          <w:tcPr>
            <w:tcW w:w="6771" w:type="dxa"/>
            <w:tcBorders>
              <w:top w:val="single" w:sz="4" w:space="0" w:color="8EA9DB"/>
              <w:left w:val="single" w:sz="4" w:space="0" w:color="8EA9DB"/>
              <w:bottom w:val="single" w:sz="4" w:space="0" w:color="8EA9DB"/>
              <w:right w:val="nil"/>
            </w:tcBorders>
            <w:shd w:val="clear" w:color="D9E1F2" w:fill="D9E1F2"/>
            <w:noWrap/>
            <w:vAlign w:val="bottom"/>
            <w:hideMark/>
          </w:tcPr>
          <w:p w14:paraId="30070D23" w14:textId="77777777" w:rsidR="00E860B1" w:rsidRPr="00E860B1" w:rsidRDefault="00E860B1" w:rsidP="00011EDB">
            <w:pPr>
              <w:spacing w:after="0" w:line="360" w:lineRule="auto"/>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More sources</w:t>
            </w:r>
          </w:p>
        </w:tc>
        <w:tc>
          <w:tcPr>
            <w:tcW w:w="2773" w:type="dxa"/>
            <w:tcBorders>
              <w:top w:val="single" w:sz="4" w:space="0" w:color="8EA9DB"/>
              <w:left w:val="nil"/>
              <w:bottom w:val="single" w:sz="4" w:space="0" w:color="8EA9DB"/>
              <w:right w:val="single" w:sz="4" w:space="0" w:color="8EA9DB"/>
            </w:tcBorders>
            <w:shd w:val="clear" w:color="D9E1F2" w:fill="D9E1F2"/>
            <w:noWrap/>
            <w:vAlign w:val="bottom"/>
            <w:hideMark/>
          </w:tcPr>
          <w:p w14:paraId="198FCB7D" w14:textId="77777777" w:rsidR="00E860B1" w:rsidRPr="00E860B1" w:rsidRDefault="00E860B1" w:rsidP="00011EDB">
            <w:pPr>
              <w:spacing w:after="0" w:line="360" w:lineRule="auto"/>
              <w:jc w:val="right"/>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5</w:t>
            </w:r>
          </w:p>
        </w:tc>
      </w:tr>
      <w:tr w:rsidR="00E860B1" w:rsidRPr="00E860B1" w14:paraId="0BEA60BE" w14:textId="77777777" w:rsidTr="00E860B1">
        <w:trPr>
          <w:trHeight w:val="266"/>
        </w:trPr>
        <w:tc>
          <w:tcPr>
            <w:tcW w:w="6771" w:type="dxa"/>
            <w:tcBorders>
              <w:top w:val="nil"/>
              <w:left w:val="nil"/>
              <w:bottom w:val="nil"/>
              <w:right w:val="nil"/>
            </w:tcBorders>
            <w:shd w:val="clear" w:color="auto" w:fill="auto"/>
            <w:noWrap/>
            <w:vAlign w:val="bottom"/>
            <w:hideMark/>
          </w:tcPr>
          <w:p w14:paraId="50206A39" w14:textId="77777777" w:rsidR="00E860B1" w:rsidRPr="00E860B1" w:rsidRDefault="00E860B1" w:rsidP="00011EDB">
            <w:pPr>
              <w:spacing w:after="0" w:line="360" w:lineRule="auto"/>
              <w:jc w:val="right"/>
              <w:rPr>
                <w:rFonts w:ascii="Calibri" w:eastAsia="Times New Roman" w:hAnsi="Calibri" w:cs="Times New Roman"/>
                <w:color w:val="000000"/>
                <w:szCs w:val="24"/>
                <w:lang w:eastAsia="en-GB"/>
              </w:rPr>
            </w:pPr>
          </w:p>
        </w:tc>
        <w:tc>
          <w:tcPr>
            <w:tcW w:w="2773" w:type="dxa"/>
            <w:tcBorders>
              <w:top w:val="nil"/>
              <w:left w:val="nil"/>
              <w:bottom w:val="nil"/>
              <w:right w:val="nil"/>
            </w:tcBorders>
            <w:shd w:val="clear" w:color="auto" w:fill="auto"/>
            <w:noWrap/>
            <w:vAlign w:val="bottom"/>
            <w:hideMark/>
          </w:tcPr>
          <w:p w14:paraId="0697E2F4" w14:textId="77777777" w:rsidR="00E860B1" w:rsidRPr="00E860B1" w:rsidRDefault="00E860B1" w:rsidP="00011EDB">
            <w:pPr>
              <w:spacing w:after="0" w:line="360" w:lineRule="auto"/>
              <w:jc w:val="right"/>
              <w:rPr>
                <w:rFonts w:ascii="Calibri" w:eastAsia="Times New Roman" w:hAnsi="Calibri" w:cs="Times New Roman"/>
                <w:color w:val="000000"/>
                <w:szCs w:val="24"/>
                <w:lang w:eastAsia="en-GB"/>
              </w:rPr>
            </w:pPr>
            <w:r w:rsidRPr="00E860B1">
              <w:rPr>
                <w:rFonts w:ascii="Calibri" w:eastAsia="Times New Roman" w:hAnsi="Calibri" w:cs="Times New Roman"/>
                <w:color w:val="000000"/>
                <w:szCs w:val="24"/>
                <w:lang w:eastAsia="en-GB"/>
              </w:rPr>
              <w:t>12</w:t>
            </w:r>
          </w:p>
        </w:tc>
      </w:tr>
    </w:tbl>
    <w:p w14:paraId="2242EC9F" w14:textId="51FE049C" w:rsidR="004A1265" w:rsidRDefault="00E860B1" w:rsidP="00011EDB">
      <w:pPr>
        <w:spacing w:line="360" w:lineRule="auto"/>
        <w:rPr>
          <w:rFonts w:asciiTheme="minorHAnsi" w:hAnsiTheme="minorHAnsi"/>
        </w:rPr>
      </w:pPr>
      <w:r>
        <w:rPr>
          <w:rFonts w:asciiTheme="minorHAnsi" w:hAnsiTheme="minorHAnsi"/>
        </w:rPr>
        <w:t>Question 7:</w:t>
      </w:r>
    </w:p>
    <w:tbl>
      <w:tblPr>
        <w:tblW w:w="10539" w:type="dxa"/>
        <w:tblInd w:w="-540" w:type="dxa"/>
        <w:tblLook w:val="04A0" w:firstRow="1" w:lastRow="0" w:firstColumn="1" w:lastColumn="0" w:noHBand="0" w:noVBand="1"/>
      </w:tblPr>
      <w:tblGrid>
        <w:gridCol w:w="7591"/>
        <w:gridCol w:w="2948"/>
      </w:tblGrid>
      <w:tr w:rsidR="003A7046" w:rsidRPr="003A7046" w14:paraId="683175DE" w14:textId="77777777" w:rsidTr="003A7046">
        <w:trPr>
          <w:trHeight w:val="286"/>
        </w:trPr>
        <w:tc>
          <w:tcPr>
            <w:tcW w:w="10539" w:type="dxa"/>
            <w:gridSpan w:val="2"/>
            <w:tcBorders>
              <w:top w:val="nil"/>
              <w:left w:val="nil"/>
              <w:bottom w:val="nil"/>
              <w:right w:val="nil"/>
            </w:tcBorders>
            <w:shd w:val="clear" w:color="000000" w:fill="0070C0"/>
            <w:noWrap/>
            <w:vAlign w:val="bottom"/>
            <w:hideMark/>
          </w:tcPr>
          <w:p w14:paraId="09965B19" w14:textId="77777777" w:rsidR="003A7046" w:rsidRPr="003A7046" w:rsidRDefault="003A7046" w:rsidP="00011EDB">
            <w:pPr>
              <w:spacing w:after="0" w:line="360" w:lineRule="auto"/>
              <w:jc w:val="center"/>
              <w:rPr>
                <w:rFonts w:ascii="Calibri" w:eastAsia="Times New Roman" w:hAnsi="Calibri" w:cs="Times New Roman"/>
                <w:b/>
                <w:bCs/>
                <w:color w:val="FFFFFF"/>
                <w:szCs w:val="24"/>
                <w:lang w:eastAsia="en-GB"/>
              </w:rPr>
            </w:pPr>
            <w:r w:rsidRPr="003A7046">
              <w:rPr>
                <w:rFonts w:ascii="Calibri" w:eastAsia="Times New Roman" w:hAnsi="Calibri" w:cs="Times New Roman"/>
                <w:b/>
                <w:bCs/>
                <w:color w:val="FFFFFF"/>
                <w:szCs w:val="24"/>
                <w:lang w:eastAsia="en-GB"/>
              </w:rPr>
              <w:t>Question Seven</w:t>
            </w:r>
          </w:p>
        </w:tc>
      </w:tr>
      <w:tr w:rsidR="003A7046" w:rsidRPr="003A7046" w14:paraId="06B89BC4"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4472C4" w:fill="4472C4"/>
            <w:noWrap/>
            <w:vAlign w:val="bottom"/>
            <w:hideMark/>
          </w:tcPr>
          <w:p w14:paraId="4C83B0CC" w14:textId="77777777" w:rsidR="003A7046" w:rsidRPr="003A7046" w:rsidRDefault="003A7046" w:rsidP="00011EDB">
            <w:pPr>
              <w:spacing w:after="0" w:line="360" w:lineRule="auto"/>
              <w:rPr>
                <w:rFonts w:ascii="Calibri" w:eastAsia="Times New Roman" w:hAnsi="Calibri" w:cs="Times New Roman"/>
                <w:b/>
                <w:bCs/>
                <w:color w:val="FFFFFF"/>
                <w:szCs w:val="24"/>
                <w:lang w:eastAsia="en-GB"/>
              </w:rPr>
            </w:pPr>
            <w:r w:rsidRPr="003A7046">
              <w:rPr>
                <w:rFonts w:ascii="Calibri" w:eastAsia="Times New Roman" w:hAnsi="Calibri" w:cs="Times New Roman"/>
                <w:b/>
                <w:bCs/>
                <w:color w:val="FFFFFF"/>
                <w:szCs w:val="24"/>
                <w:lang w:eastAsia="en-GB"/>
              </w:rPr>
              <w:t>What age group are you in?</w:t>
            </w:r>
          </w:p>
        </w:tc>
        <w:tc>
          <w:tcPr>
            <w:tcW w:w="2948" w:type="dxa"/>
            <w:tcBorders>
              <w:top w:val="single" w:sz="4" w:space="0" w:color="8EA9DB"/>
              <w:left w:val="nil"/>
              <w:bottom w:val="single" w:sz="4" w:space="0" w:color="8EA9DB"/>
              <w:right w:val="single" w:sz="4" w:space="0" w:color="8EA9DB"/>
            </w:tcBorders>
            <w:shd w:val="clear" w:color="4472C4" w:fill="4472C4"/>
            <w:noWrap/>
            <w:vAlign w:val="bottom"/>
            <w:hideMark/>
          </w:tcPr>
          <w:p w14:paraId="73225234" w14:textId="77777777" w:rsidR="003A7046" w:rsidRPr="003A7046" w:rsidRDefault="003A7046" w:rsidP="00011EDB">
            <w:pPr>
              <w:spacing w:after="0" w:line="360" w:lineRule="auto"/>
              <w:jc w:val="right"/>
              <w:rPr>
                <w:rFonts w:ascii="Calibri" w:eastAsia="Times New Roman" w:hAnsi="Calibri" w:cs="Times New Roman"/>
                <w:b/>
                <w:bCs/>
                <w:color w:val="FFFFFF"/>
                <w:szCs w:val="24"/>
                <w:lang w:eastAsia="en-GB"/>
              </w:rPr>
            </w:pPr>
            <w:r w:rsidRPr="003A7046">
              <w:rPr>
                <w:rFonts w:ascii="Calibri" w:eastAsia="Times New Roman" w:hAnsi="Calibri" w:cs="Times New Roman"/>
                <w:b/>
                <w:bCs/>
                <w:color w:val="FFFFFF"/>
                <w:szCs w:val="24"/>
                <w:lang w:eastAsia="en-GB"/>
              </w:rPr>
              <w:t>Responses</w:t>
            </w:r>
          </w:p>
        </w:tc>
      </w:tr>
      <w:tr w:rsidR="003A7046" w:rsidRPr="003A7046" w14:paraId="5492C744"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D9E1F2" w:fill="D9E1F2"/>
            <w:noWrap/>
            <w:vAlign w:val="bottom"/>
            <w:hideMark/>
          </w:tcPr>
          <w:p w14:paraId="733C5FE1"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Under 20</w:t>
            </w:r>
          </w:p>
        </w:tc>
        <w:tc>
          <w:tcPr>
            <w:tcW w:w="2948" w:type="dxa"/>
            <w:tcBorders>
              <w:top w:val="single" w:sz="4" w:space="0" w:color="8EA9DB"/>
              <w:left w:val="nil"/>
              <w:bottom w:val="single" w:sz="4" w:space="0" w:color="8EA9DB"/>
              <w:right w:val="single" w:sz="4" w:space="0" w:color="8EA9DB"/>
            </w:tcBorders>
            <w:shd w:val="clear" w:color="D9E1F2" w:fill="D9E1F2"/>
            <w:noWrap/>
            <w:vAlign w:val="bottom"/>
            <w:hideMark/>
          </w:tcPr>
          <w:p w14:paraId="6E3724FC"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0</w:t>
            </w:r>
          </w:p>
        </w:tc>
      </w:tr>
      <w:tr w:rsidR="003A7046" w:rsidRPr="003A7046" w14:paraId="218AEFA2"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auto" w:fill="auto"/>
            <w:noWrap/>
            <w:vAlign w:val="bottom"/>
            <w:hideMark/>
          </w:tcPr>
          <w:p w14:paraId="1DF34EF3"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From 20-29</w:t>
            </w:r>
          </w:p>
        </w:tc>
        <w:tc>
          <w:tcPr>
            <w:tcW w:w="2948" w:type="dxa"/>
            <w:tcBorders>
              <w:top w:val="single" w:sz="4" w:space="0" w:color="8EA9DB"/>
              <w:left w:val="nil"/>
              <w:bottom w:val="single" w:sz="4" w:space="0" w:color="8EA9DB"/>
              <w:right w:val="single" w:sz="4" w:space="0" w:color="8EA9DB"/>
            </w:tcBorders>
            <w:shd w:val="clear" w:color="auto" w:fill="auto"/>
            <w:noWrap/>
            <w:vAlign w:val="bottom"/>
            <w:hideMark/>
          </w:tcPr>
          <w:p w14:paraId="1A28928D"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6</w:t>
            </w:r>
          </w:p>
        </w:tc>
      </w:tr>
      <w:tr w:rsidR="003A7046" w:rsidRPr="003A7046" w14:paraId="56C73AEC"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D9E1F2" w:fill="D9E1F2"/>
            <w:noWrap/>
            <w:vAlign w:val="bottom"/>
            <w:hideMark/>
          </w:tcPr>
          <w:p w14:paraId="6A17ED78"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From 30-39</w:t>
            </w:r>
          </w:p>
        </w:tc>
        <w:tc>
          <w:tcPr>
            <w:tcW w:w="2948" w:type="dxa"/>
            <w:tcBorders>
              <w:top w:val="single" w:sz="4" w:space="0" w:color="8EA9DB"/>
              <w:left w:val="nil"/>
              <w:bottom w:val="single" w:sz="4" w:space="0" w:color="8EA9DB"/>
              <w:right w:val="single" w:sz="4" w:space="0" w:color="8EA9DB"/>
            </w:tcBorders>
            <w:shd w:val="clear" w:color="D9E1F2" w:fill="D9E1F2"/>
            <w:noWrap/>
            <w:vAlign w:val="bottom"/>
            <w:hideMark/>
          </w:tcPr>
          <w:p w14:paraId="32FE09B5"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4</w:t>
            </w:r>
          </w:p>
        </w:tc>
      </w:tr>
      <w:tr w:rsidR="003A7046" w:rsidRPr="003A7046" w14:paraId="46A4DAA2"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auto" w:fill="auto"/>
            <w:noWrap/>
            <w:vAlign w:val="bottom"/>
            <w:hideMark/>
          </w:tcPr>
          <w:p w14:paraId="342C453B"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From 40-49</w:t>
            </w:r>
          </w:p>
        </w:tc>
        <w:tc>
          <w:tcPr>
            <w:tcW w:w="2948" w:type="dxa"/>
            <w:tcBorders>
              <w:top w:val="single" w:sz="4" w:space="0" w:color="8EA9DB"/>
              <w:left w:val="nil"/>
              <w:bottom w:val="single" w:sz="4" w:space="0" w:color="8EA9DB"/>
              <w:right w:val="single" w:sz="4" w:space="0" w:color="8EA9DB"/>
            </w:tcBorders>
            <w:shd w:val="clear" w:color="auto" w:fill="auto"/>
            <w:noWrap/>
            <w:vAlign w:val="bottom"/>
            <w:hideMark/>
          </w:tcPr>
          <w:p w14:paraId="2168A594"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2</w:t>
            </w:r>
          </w:p>
        </w:tc>
      </w:tr>
      <w:tr w:rsidR="003A7046" w:rsidRPr="003A7046" w14:paraId="1E22DD86"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D9E1F2" w:fill="D9E1F2"/>
            <w:noWrap/>
            <w:vAlign w:val="bottom"/>
            <w:hideMark/>
          </w:tcPr>
          <w:p w14:paraId="3D6457B6"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From 50-59</w:t>
            </w:r>
          </w:p>
        </w:tc>
        <w:tc>
          <w:tcPr>
            <w:tcW w:w="2948" w:type="dxa"/>
            <w:tcBorders>
              <w:top w:val="single" w:sz="4" w:space="0" w:color="8EA9DB"/>
              <w:left w:val="nil"/>
              <w:bottom w:val="single" w:sz="4" w:space="0" w:color="8EA9DB"/>
              <w:right w:val="single" w:sz="4" w:space="0" w:color="8EA9DB"/>
            </w:tcBorders>
            <w:shd w:val="clear" w:color="D9E1F2" w:fill="D9E1F2"/>
            <w:noWrap/>
            <w:vAlign w:val="bottom"/>
            <w:hideMark/>
          </w:tcPr>
          <w:p w14:paraId="4D85B94F"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0</w:t>
            </w:r>
          </w:p>
        </w:tc>
      </w:tr>
      <w:tr w:rsidR="003A7046" w:rsidRPr="003A7046" w14:paraId="78080199" w14:textId="77777777" w:rsidTr="003A7046">
        <w:trPr>
          <w:trHeight w:val="286"/>
        </w:trPr>
        <w:tc>
          <w:tcPr>
            <w:tcW w:w="7591" w:type="dxa"/>
            <w:tcBorders>
              <w:top w:val="single" w:sz="4" w:space="0" w:color="8EA9DB"/>
              <w:left w:val="single" w:sz="4" w:space="0" w:color="8EA9DB"/>
              <w:bottom w:val="single" w:sz="4" w:space="0" w:color="8EA9DB"/>
              <w:right w:val="nil"/>
            </w:tcBorders>
            <w:shd w:val="clear" w:color="auto" w:fill="auto"/>
            <w:noWrap/>
            <w:vAlign w:val="bottom"/>
            <w:hideMark/>
          </w:tcPr>
          <w:p w14:paraId="3A991EA5" w14:textId="77777777" w:rsidR="003A7046" w:rsidRPr="003A7046" w:rsidRDefault="003A7046" w:rsidP="00011EDB">
            <w:pPr>
              <w:spacing w:after="0" w:line="360" w:lineRule="auto"/>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60+</w:t>
            </w:r>
          </w:p>
        </w:tc>
        <w:tc>
          <w:tcPr>
            <w:tcW w:w="2948" w:type="dxa"/>
            <w:tcBorders>
              <w:top w:val="single" w:sz="4" w:space="0" w:color="8EA9DB"/>
              <w:left w:val="nil"/>
              <w:bottom w:val="single" w:sz="4" w:space="0" w:color="8EA9DB"/>
              <w:right w:val="single" w:sz="4" w:space="0" w:color="8EA9DB"/>
            </w:tcBorders>
            <w:shd w:val="clear" w:color="auto" w:fill="auto"/>
            <w:noWrap/>
            <w:vAlign w:val="bottom"/>
            <w:hideMark/>
          </w:tcPr>
          <w:p w14:paraId="1F3965ED"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0</w:t>
            </w:r>
          </w:p>
        </w:tc>
      </w:tr>
      <w:tr w:rsidR="003A7046" w:rsidRPr="003A7046" w14:paraId="3EC14232" w14:textId="77777777" w:rsidTr="003A7046">
        <w:trPr>
          <w:trHeight w:val="286"/>
        </w:trPr>
        <w:tc>
          <w:tcPr>
            <w:tcW w:w="7591" w:type="dxa"/>
            <w:tcBorders>
              <w:top w:val="nil"/>
              <w:left w:val="nil"/>
              <w:bottom w:val="nil"/>
              <w:right w:val="nil"/>
            </w:tcBorders>
            <w:shd w:val="clear" w:color="auto" w:fill="auto"/>
            <w:noWrap/>
            <w:vAlign w:val="bottom"/>
            <w:hideMark/>
          </w:tcPr>
          <w:p w14:paraId="663235E1"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p>
        </w:tc>
        <w:tc>
          <w:tcPr>
            <w:tcW w:w="2948" w:type="dxa"/>
            <w:tcBorders>
              <w:top w:val="nil"/>
              <w:left w:val="nil"/>
              <w:bottom w:val="nil"/>
              <w:right w:val="nil"/>
            </w:tcBorders>
            <w:shd w:val="clear" w:color="auto" w:fill="auto"/>
            <w:noWrap/>
            <w:vAlign w:val="bottom"/>
            <w:hideMark/>
          </w:tcPr>
          <w:p w14:paraId="2F49D6C6" w14:textId="77777777" w:rsidR="003A7046" w:rsidRPr="003A7046" w:rsidRDefault="003A7046" w:rsidP="00011EDB">
            <w:pPr>
              <w:spacing w:after="0" w:line="360" w:lineRule="auto"/>
              <w:jc w:val="right"/>
              <w:rPr>
                <w:rFonts w:ascii="Calibri" w:eastAsia="Times New Roman" w:hAnsi="Calibri" w:cs="Times New Roman"/>
                <w:color w:val="000000"/>
                <w:szCs w:val="24"/>
                <w:lang w:eastAsia="en-GB"/>
              </w:rPr>
            </w:pPr>
            <w:r w:rsidRPr="003A7046">
              <w:rPr>
                <w:rFonts w:ascii="Calibri" w:eastAsia="Times New Roman" w:hAnsi="Calibri" w:cs="Times New Roman"/>
                <w:color w:val="000000"/>
                <w:szCs w:val="24"/>
                <w:lang w:eastAsia="en-GB"/>
              </w:rPr>
              <w:t>12</w:t>
            </w:r>
          </w:p>
        </w:tc>
      </w:tr>
    </w:tbl>
    <w:p w14:paraId="7B4E1477" w14:textId="00CE2F9F" w:rsidR="00693173" w:rsidRPr="00200426" w:rsidRDefault="00765821" w:rsidP="00011EDB">
      <w:pPr>
        <w:spacing w:line="360" w:lineRule="auto"/>
        <w:rPr>
          <w:rFonts w:asciiTheme="minorHAnsi" w:hAnsiTheme="minorHAnsi"/>
        </w:rPr>
      </w:pPr>
      <w:r>
        <w:rPr>
          <w:rFonts w:asciiTheme="minorHAnsi" w:hAnsiTheme="minorHAnsi"/>
        </w:rPr>
        <w:t>Source: Author</w:t>
      </w:r>
    </w:p>
    <w:sectPr w:rsidR="00693173" w:rsidRPr="00200426" w:rsidSect="00E9432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tlingmes New Roman PS"/>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6E11AE"/>
    <w:multiLevelType w:val="hybridMultilevel"/>
    <w:tmpl w:val="D20A6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33C"/>
    <w:rsid w:val="00011EDB"/>
    <w:rsid w:val="0002741F"/>
    <w:rsid w:val="000343E4"/>
    <w:rsid w:val="000447EB"/>
    <w:rsid w:val="000665F5"/>
    <w:rsid w:val="000720A9"/>
    <w:rsid w:val="0009130F"/>
    <w:rsid w:val="000B71B3"/>
    <w:rsid w:val="000C5D53"/>
    <w:rsid w:val="000D4A9A"/>
    <w:rsid w:val="00124AAE"/>
    <w:rsid w:val="001264EF"/>
    <w:rsid w:val="0013689F"/>
    <w:rsid w:val="001704EE"/>
    <w:rsid w:val="001765A4"/>
    <w:rsid w:val="001C4FA2"/>
    <w:rsid w:val="001E18FF"/>
    <w:rsid w:val="00200426"/>
    <w:rsid w:val="00206DCB"/>
    <w:rsid w:val="00226D29"/>
    <w:rsid w:val="0024002C"/>
    <w:rsid w:val="00252E8E"/>
    <w:rsid w:val="0025740D"/>
    <w:rsid w:val="00257951"/>
    <w:rsid w:val="00266C11"/>
    <w:rsid w:val="002703A8"/>
    <w:rsid w:val="00286763"/>
    <w:rsid w:val="002877F7"/>
    <w:rsid w:val="00310752"/>
    <w:rsid w:val="0031667C"/>
    <w:rsid w:val="00347BBF"/>
    <w:rsid w:val="00356AFD"/>
    <w:rsid w:val="00365AB1"/>
    <w:rsid w:val="003717C7"/>
    <w:rsid w:val="003A408A"/>
    <w:rsid w:val="003A7046"/>
    <w:rsid w:val="003B53B7"/>
    <w:rsid w:val="003C716E"/>
    <w:rsid w:val="003D52F4"/>
    <w:rsid w:val="003F6ABF"/>
    <w:rsid w:val="004319C1"/>
    <w:rsid w:val="00440F5C"/>
    <w:rsid w:val="004776FC"/>
    <w:rsid w:val="00497B09"/>
    <w:rsid w:val="00497C79"/>
    <w:rsid w:val="004A1265"/>
    <w:rsid w:val="004C14DA"/>
    <w:rsid w:val="004E1FDA"/>
    <w:rsid w:val="00521004"/>
    <w:rsid w:val="0052319C"/>
    <w:rsid w:val="0053462A"/>
    <w:rsid w:val="0059060F"/>
    <w:rsid w:val="00595262"/>
    <w:rsid w:val="005A310D"/>
    <w:rsid w:val="00601113"/>
    <w:rsid w:val="00660961"/>
    <w:rsid w:val="00693173"/>
    <w:rsid w:val="006972D2"/>
    <w:rsid w:val="006D3C15"/>
    <w:rsid w:val="006F1E6E"/>
    <w:rsid w:val="0072109D"/>
    <w:rsid w:val="00737C19"/>
    <w:rsid w:val="007468BF"/>
    <w:rsid w:val="00765821"/>
    <w:rsid w:val="0078740E"/>
    <w:rsid w:val="00793CC5"/>
    <w:rsid w:val="007A146B"/>
    <w:rsid w:val="007B0A34"/>
    <w:rsid w:val="007E4F22"/>
    <w:rsid w:val="008143A7"/>
    <w:rsid w:val="008165A7"/>
    <w:rsid w:val="00824891"/>
    <w:rsid w:val="00837891"/>
    <w:rsid w:val="0084196A"/>
    <w:rsid w:val="008456A9"/>
    <w:rsid w:val="00847CA2"/>
    <w:rsid w:val="00860B86"/>
    <w:rsid w:val="00880EB9"/>
    <w:rsid w:val="008B6897"/>
    <w:rsid w:val="008C2DFD"/>
    <w:rsid w:val="008C6555"/>
    <w:rsid w:val="008D3FF2"/>
    <w:rsid w:val="009017FD"/>
    <w:rsid w:val="009040ED"/>
    <w:rsid w:val="0092533C"/>
    <w:rsid w:val="00934821"/>
    <w:rsid w:val="009A4098"/>
    <w:rsid w:val="009B012C"/>
    <w:rsid w:val="009C18B6"/>
    <w:rsid w:val="009C25BF"/>
    <w:rsid w:val="009D0C54"/>
    <w:rsid w:val="009F04C1"/>
    <w:rsid w:val="00A030BE"/>
    <w:rsid w:val="00A220D6"/>
    <w:rsid w:val="00A25292"/>
    <w:rsid w:val="00A253BF"/>
    <w:rsid w:val="00A40B04"/>
    <w:rsid w:val="00A565B0"/>
    <w:rsid w:val="00A93148"/>
    <w:rsid w:val="00A95D21"/>
    <w:rsid w:val="00AB27A4"/>
    <w:rsid w:val="00B4324B"/>
    <w:rsid w:val="00B536A3"/>
    <w:rsid w:val="00B67FFC"/>
    <w:rsid w:val="00B7145A"/>
    <w:rsid w:val="00B715EB"/>
    <w:rsid w:val="00B75BB7"/>
    <w:rsid w:val="00B81512"/>
    <w:rsid w:val="00BD535F"/>
    <w:rsid w:val="00BF1994"/>
    <w:rsid w:val="00C00D19"/>
    <w:rsid w:val="00C149B5"/>
    <w:rsid w:val="00C4456A"/>
    <w:rsid w:val="00C64D44"/>
    <w:rsid w:val="00CB0271"/>
    <w:rsid w:val="00CD45EC"/>
    <w:rsid w:val="00CE3E3B"/>
    <w:rsid w:val="00D12C72"/>
    <w:rsid w:val="00D15DAF"/>
    <w:rsid w:val="00D42DB3"/>
    <w:rsid w:val="00DB729B"/>
    <w:rsid w:val="00E06E26"/>
    <w:rsid w:val="00E20582"/>
    <w:rsid w:val="00E52F5C"/>
    <w:rsid w:val="00E57E1E"/>
    <w:rsid w:val="00E85A82"/>
    <w:rsid w:val="00E860B1"/>
    <w:rsid w:val="00E94326"/>
    <w:rsid w:val="00EC6555"/>
    <w:rsid w:val="00ED7F15"/>
    <w:rsid w:val="00F07F4D"/>
    <w:rsid w:val="00F368BE"/>
    <w:rsid w:val="00F376A2"/>
    <w:rsid w:val="00F50174"/>
    <w:rsid w:val="00F65FB0"/>
    <w:rsid w:val="00F75356"/>
    <w:rsid w:val="00FF3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9EC51F"/>
  <w15:chartTrackingRefBased/>
  <w15:docId w15:val="{99D132F4-EE3C-444F-B883-639B3D73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33C"/>
    <w:pPr>
      <w:spacing w:after="200" w:line="276" w:lineRule="auto"/>
    </w:pPr>
    <w:rPr>
      <w:rFonts w:ascii="Arial" w:hAnsi="Arial"/>
      <w:szCs w:val="22"/>
    </w:rPr>
  </w:style>
  <w:style w:type="paragraph" w:styleId="Heading1">
    <w:name w:val="heading 1"/>
    <w:basedOn w:val="Normal"/>
    <w:next w:val="Normal"/>
    <w:link w:val="Heading1Char"/>
    <w:uiPriority w:val="9"/>
    <w:qFormat/>
    <w:rsid w:val="009253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3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533C"/>
    <w:pPr>
      <w:spacing w:before="480"/>
      <w:outlineLvl w:val="9"/>
    </w:pPr>
    <w:rPr>
      <w:b/>
      <w:bCs/>
      <w:sz w:val="28"/>
      <w:szCs w:val="28"/>
      <w:lang w:val="en-US"/>
    </w:rPr>
  </w:style>
  <w:style w:type="paragraph" w:styleId="TOC1">
    <w:name w:val="toc 1"/>
    <w:basedOn w:val="Normal"/>
    <w:next w:val="Normal"/>
    <w:autoRedefine/>
    <w:uiPriority w:val="39"/>
    <w:unhideWhenUsed/>
    <w:rsid w:val="0092533C"/>
    <w:pPr>
      <w:spacing w:before="120" w:after="0"/>
    </w:pPr>
    <w:rPr>
      <w:rFonts w:asciiTheme="minorHAnsi" w:hAnsiTheme="minorHAnsi"/>
      <w:b/>
      <w:bCs/>
      <w:i/>
      <w:iCs/>
      <w:szCs w:val="24"/>
    </w:rPr>
  </w:style>
  <w:style w:type="paragraph" w:styleId="TOC2">
    <w:name w:val="toc 2"/>
    <w:basedOn w:val="Normal"/>
    <w:next w:val="Normal"/>
    <w:autoRedefine/>
    <w:uiPriority w:val="39"/>
    <w:semiHidden/>
    <w:unhideWhenUsed/>
    <w:rsid w:val="0092533C"/>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92533C"/>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92533C"/>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92533C"/>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92533C"/>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92533C"/>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92533C"/>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92533C"/>
    <w:pPr>
      <w:spacing w:after="0"/>
      <w:ind w:left="1920"/>
    </w:pPr>
    <w:rPr>
      <w:rFonts w:asciiTheme="minorHAnsi" w:hAnsiTheme="minorHAnsi"/>
      <w:sz w:val="20"/>
      <w:szCs w:val="20"/>
    </w:rPr>
  </w:style>
  <w:style w:type="character" w:styleId="Hyperlink">
    <w:name w:val="Hyperlink"/>
    <w:basedOn w:val="DefaultParagraphFont"/>
    <w:uiPriority w:val="99"/>
    <w:unhideWhenUsed/>
    <w:rsid w:val="0031667C"/>
    <w:rPr>
      <w:color w:val="0563C1" w:themeColor="hyperlink"/>
      <w:u w:val="single"/>
    </w:rPr>
  </w:style>
  <w:style w:type="character" w:styleId="UnresolvedMention">
    <w:name w:val="Unresolved Mention"/>
    <w:basedOn w:val="DefaultParagraphFont"/>
    <w:uiPriority w:val="99"/>
    <w:semiHidden/>
    <w:unhideWhenUsed/>
    <w:rsid w:val="00C64D44"/>
    <w:rPr>
      <w:color w:val="605E5C"/>
      <w:shd w:val="clear" w:color="auto" w:fill="E1DFDD"/>
    </w:rPr>
  </w:style>
  <w:style w:type="table" w:styleId="TableGrid">
    <w:name w:val="Table Grid"/>
    <w:basedOn w:val="TableNormal"/>
    <w:uiPriority w:val="39"/>
    <w:rsid w:val="0037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6555">
      <w:bodyDiv w:val="1"/>
      <w:marLeft w:val="0"/>
      <w:marRight w:val="0"/>
      <w:marTop w:val="0"/>
      <w:marBottom w:val="0"/>
      <w:divBdr>
        <w:top w:val="none" w:sz="0" w:space="0" w:color="auto"/>
        <w:left w:val="none" w:sz="0" w:space="0" w:color="auto"/>
        <w:bottom w:val="none" w:sz="0" w:space="0" w:color="auto"/>
        <w:right w:val="none" w:sz="0" w:space="0" w:color="auto"/>
      </w:divBdr>
    </w:div>
    <w:div w:id="22874452">
      <w:bodyDiv w:val="1"/>
      <w:marLeft w:val="0"/>
      <w:marRight w:val="0"/>
      <w:marTop w:val="0"/>
      <w:marBottom w:val="0"/>
      <w:divBdr>
        <w:top w:val="none" w:sz="0" w:space="0" w:color="auto"/>
        <w:left w:val="none" w:sz="0" w:space="0" w:color="auto"/>
        <w:bottom w:val="none" w:sz="0" w:space="0" w:color="auto"/>
        <w:right w:val="none" w:sz="0" w:space="0" w:color="auto"/>
      </w:divBdr>
    </w:div>
    <w:div w:id="89816190">
      <w:bodyDiv w:val="1"/>
      <w:marLeft w:val="0"/>
      <w:marRight w:val="0"/>
      <w:marTop w:val="0"/>
      <w:marBottom w:val="0"/>
      <w:divBdr>
        <w:top w:val="none" w:sz="0" w:space="0" w:color="auto"/>
        <w:left w:val="none" w:sz="0" w:space="0" w:color="auto"/>
        <w:bottom w:val="none" w:sz="0" w:space="0" w:color="auto"/>
        <w:right w:val="none" w:sz="0" w:space="0" w:color="auto"/>
      </w:divBdr>
    </w:div>
    <w:div w:id="93600858">
      <w:bodyDiv w:val="1"/>
      <w:marLeft w:val="0"/>
      <w:marRight w:val="0"/>
      <w:marTop w:val="0"/>
      <w:marBottom w:val="0"/>
      <w:divBdr>
        <w:top w:val="none" w:sz="0" w:space="0" w:color="auto"/>
        <w:left w:val="none" w:sz="0" w:space="0" w:color="auto"/>
        <w:bottom w:val="none" w:sz="0" w:space="0" w:color="auto"/>
        <w:right w:val="none" w:sz="0" w:space="0" w:color="auto"/>
      </w:divBdr>
    </w:div>
    <w:div w:id="132915278">
      <w:bodyDiv w:val="1"/>
      <w:marLeft w:val="0"/>
      <w:marRight w:val="0"/>
      <w:marTop w:val="0"/>
      <w:marBottom w:val="0"/>
      <w:divBdr>
        <w:top w:val="none" w:sz="0" w:space="0" w:color="auto"/>
        <w:left w:val="none" w:sz="0" w:space="0" w:color="auto"/>
        <w:bottom w:val="none" w:sz="0" w:space="0" w:color="auto"/>
        <w:right w:val="none" w:sz="0" w:space="0" w:color="auto"/>
      </w:divBdr>
    </w:div>
    <w:div w:id="139808669">
      <w:bodyDiv w:val="1"/>
      <w:marLeft w:val="0"/>
      <w:marRight w:val="0"/>
      <w:marTop w:val="0"/>
      <w:marBottom w:val="0"/>
      <w:divBdr>
        <w:top w:val="none" w:sz="0" w:space="0" w:color="auto"/>
        <w:left w:val="none" w:sz="0" w:space="0" w:color="auto"/>
        <w:bottom w:val="none" w:sz="0" w:space="0" w:color="auto"/>
        <w:right w:val="none" w:sz="0" w:space="0" w:color="auto"/>
      </w:divBdr>
    </w:div>
    <w:div w:id="143621854">
      <w:bodyDiv w:val="1"/>
      <w:marLeft w:val="0"/>
      <w:marRight w:val="0"/>
      <w:marTop w:val="0"/>
      <w:marBottom w:val="0"/>
      <w:divBdr>
        <w:top w:val="none" w:sz="0" w:space="0" w:color="auto"/>
        <w:left w:val="none" w:sz="0" w:space="0" w:color="auto"/>
        <w:bottom w:val="none" w:sz="0" w:space="0" w:color="auto"/>
        <w:right w:val="none" w:sz="0" w:space="0" w:color="auto"/>
      </w:divBdr>
      <w:divsChild>
        <w:div w:id="111559860">
          <w:marLeft w:val="0"/>
          <w:marRight w:val="0"/>
          <w:marTop w:val="0"/>
          <w:marBottom w:val="0"/>
          <w:divBdr>
            <w:top w:val="none" w:sz="0" w:space="0" w:color="auto"/>
            <w:left w:val="none" w:sz="0" w:space="0" w:color="auto"/>
            <w:bottom w:val="none" w:sz="0" w:space="0" w:color="auto"/>
            <w:right w:val="none" w:sz="0" w:space="0" w:color="auto"/>
          </w:divBdr>
          <w:divsChild>
            <w:div w:id="1914972306">
              <w:marLeft w:val="0"/>
              <w:marRight w:val="0"/>
              <w:marTop w:val="0"/>
              <w:marBottom w:val="0"/>
              <w:divBdr>
                <w:top w:val="none" w:sz="0" w:space="0" w:color="auto"/>
                <w:left w:val="none" w:sz="0" w:space="0" w:color="auto"/>
                <w:bottom w:val="none" w:sz="0" w:space="0" w:color="auto"/>
                <w:right w:val="none" w:sz="0" w:space="0" w:color="auto"/>
              </w:divBdr>
              <w:divsChild>
                <w:div w:id="19330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93813">
          <w:marLeft w:val="0"/>
          <w:marRight w:val="0"/>
          <w:marTop w:val="0"/>
          <w:marBottom w:val="0"/>
          <w:divBdr>
            <w:top w:val="none" w:sz="0" w:space="0" w:color="auto"/>
            <w:left w:val="none" w:sz="0" w:space="0" w:color="auto"/>
            <w:bottom w:val="none" w:sz="0" w:space="0" w:color="auto"/>
            <w:right w:val="none" w:sz="0" w:space="0" w:color="auto"/>
          </w:divBdr>
          <w:divsChild>
            <w:div w:id="640692025">
              <w:marLeft w:val="0"/>
              <w:marRight w:val="0"/>
              <w:marTop w:val="0"/>
              <w:marBottom w:val="0"/>
              <w:divBdr>
                <w:top w:val="none" w:sz="0" w:space="0" w:color="auto"/>
                <w:left w:val="none" w:sz="0" w:space="0" w:color="auto"/>
                <w:bottom w:val="none" w:sz="0" w:space="0" w:color="auto"/>
                <w:right w:val="none" w:sz="0" w:space="0" w:color="auto"/>
              </w:divBdr>
              <w:divsChild>
                <w:div w:id="96149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2797">
          <w:marLeft w:val="0"/>
          <w:marRight w:val="0"/>
          <w:marTop w:val="0"/>
          <w:marBottom w:val="0"/>
          <w:divBdr>
            <w:top w:val="none" w:sz="0" w:space="0" w:color="auto"/>
            <w:left w:val="none" w:sz="0" w:space="0" w:color="auto"/>
            <w:bottom w:val="none" w:sz="0" w:space="0" w:color="auto"/>
            <w:right w:val="none" w:sz="0" w:space="0" w:color="auto"/>
          </w:divBdr>
          <w:divsChild>
            <w:div w:id="1627156566">
              <w:marLeft w:val="0"/>
              <w:marRight w:val="0"/>
              <w:marTop w:val="0"/>
              <w:marBottom w:val="0"/>
              <w:divBdr>
                <w:top w:val="none" w:sz="0" w:space="0" w:color="auto"/>
                <w:left w:val="none" w:sz="0" w:space="0" w:color="auto"/>
                <w:bottom w:val="none" w:sz="0" w:space="0" w:color="auto"/>
                <w:right w:val="none" w:sz="0" w:space="0" w:color="auto"/>
              </w:divBdr>
              <w:divsChild>
                <w:div w:id="2138983245">
                  <w:marLeft w:val="0"/>
                  <w:marRight w:val="0"/>
                  <w:marTop w:val="0"/>
                  <w:marBottom w:val="0"/>
                  <w:divBdr>
                    <w:top w:val="none" w:sz="0" w:space="0" w:color="auto"/>
                    <w:left w:val="none" w:sz="0" w:space="0" w:color="auto"/>
                    <w:bottom w:val="none" w:sz="0" w:space="0" w:color="auto"/>
                    <w:right w:val="none" w:sz="0" w:space="0" w:color="auto"/>
                  </w:divBdr>
                  <w:divsChild>
                    <w:div w:id="297227700">
                      <w:marLeft w:val="0"/>
                      <w:marRight w:val="0"/>
                      <w:marTop w:val="0"/>
                      <w:marBottom w:val="0"/>
                      <w:divBdr>
                        <w:top w:val="none" w:sz="0" w:space="0" w:color="auto"/>
                        <w:left w:val="none" w:sz="0" w:space="0" w:color="auto"/>
                        <w:bottom w:val="none" w:sz="0" w:space="0" w:color="auto"/>
                        <w:right w:val="none" w:sz="0" w:space="0" w:color="auto"/>
                      </w:divBdr>
                      <w:divsChild>
                        <w:div w:id="47337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552761">
          <w:marLeft w:val="0"/>
          <w:marRight w:val="0"/>
          <w:marTop w:val="0"/>
          <w:marBottom w:val="0"/>
          <w:divBdr>
            <w:top w:val="none" w:sz="0" w:space="0" w:color="auto"/>
            <w:left w:val="none" w:sz="0" w:space="0" w:color="auto"/>
            <w:bottom w:val="none" w:sz="0" w:space="0" w:color="auto"/>
            <w:right w:val="none" w:sz="0" w:space="0" w:color="auto"/>
          </w:divBdr>
          <w:divsChild>
            <w:div w:id="621809959">
              <w:marLeft w:val="0"/>
              <w:marRight w:val="0"/>
              <w:marTop w:val="0"/>
              <w:marBottom w:val="0"/>
              <w:divBdr>
                <w:top w:val="none" w:sz="0" w:space="0" w:color="auto"/>
                <w:left w:val="none" w:sz="0" w:space="0" w:color="auto"/>
                <w:bottom w:val="none" w:sz="0" w:space="0" w:color="auto"/>
                <w:right w:val="none" w:sz="0" w:space="0" w:color="auto"/>
              </w:divBdr>
              <w:divsChild>
                <w:div w:id="777603765">
                  <w:marLeft w:val="0"/>
                  <w:marRight w:val="0"/>
                  <w:marTop w:val="0"/>
                  <w:marBottom w:val="0"/>
                  <w:divBdr>
                    <w:top w:val="none" w:sz="0" w:space="0" w:color="auto"/>
                    <w:left w:val="none" w:sz="0" w:space="0" w:color="auto"/>
                    <w:bottom w:val="none" w:sz="0" w:space="0" w:color="auto"/>
                    <w:right w:val="none" w:sz="0" w:space="0" w:color="auto"/>
                  </w:divBdr>
                  <w:divsChild>
                    <w:div w:id="2059893139">
                      <w:marLeft w:val="0"/>
                      <w:marRight w:val="0"/>
                      <w:marTop w:val="0"/>
                      <w:marBottom w:val="0"/>
                      <w:divBdr>
                        <w:top w:val="none" w:sz="0" w:space="0" w:color="auto"/>
                        <w:left w:val="none" w:sz="0" w:space="0" w:color="auto"/>
                        <w:bottom w:val="none" w:sz="0" w:space="0" w:color="auto"/>
                        <w:right w:val="none" w:sz="0" w:space="0" w:color="auto"/>
                      </w:divBdr>
                      <w:divsChild>
                        <w:div w:id="40403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61865">
      <w:bodyDiv w:val="1"/>
      <w:marLeft w:val="0"/>
      <w:marRight w:val="0"/>
      <w:marTop w:val="0"/>
      <w:marBottom w:val="0"/>
      <w:divBdr>
        <w:top w:val="none" w:sz="0" w:space="0" w:color="auto"/>
        <w:left w:val="none" w:sz="0" w:space="0" w:color="auto"/>
        <w:bottom w:val="none" w:sz="0" w:space="0" w:color="auto"/>
        <w:right w:val="none" w:sz="0" w:space="0" w:color="auto"/>
      </w:divBdr>
    </w:div>
    <w:div w:id="170804457">
      <w:bodyDiv w:val="1"/>
      <w:marLeft w:val="0"/>
      <w:marRight w:val="0"/>
      <w:marTop w:val="0"/>
      <w:marBottom w:val="0"/>
      <w:divBdr>
        <w:top w:val="none" w:sz="0" w:space="0" w:color="auto"/>
        <w:left w:val="none" w:sz="0" w:space="0" w:color="auto"/>
        <w:bottom w:val="none" w:sz="0" w:space="0" w:color="auto"/>
        <w:right w:val="none" w:sz="0" w:space="0" w:color="auto"/>
      </w:divBdr>
    </w:div>
    <w:div w:id="338165783">
      <w:bodyDiv w:val="1"/>
      <w:marLeft w:val="0"/>
      <w:marRight w:val="0"/>
      <w:marTop w:val="0"/>
      <w:marBottom w:val="0"/>
      <w:divBdr>
        <w:top w:val="none" w:sz="0" w:space="0" w:color="auto"/>
        <w:left w:val="none" w:sz="0" w:space="0" w:color="auto"/>
        <w:bottom w:val="none" w:sz="0" w:space="0" w:color="auto"/>
        <w:right w:val="none" w:sz="0" w:space="0" w:color="auto"/>
      </w:divBdr>
    </w:div>
    <w:div w:id="490293669">
      <w:bodyDiv w:val="1"/>
      <w:marLeft w:val="0"/>
      <w:marRight w:val="0"/>
      <w:marTop w:val="0"/>
      <w:marBottom w:val="0"/>
      <w:divBdr>
        <w:top w:val="none" w:sz="0" w:space="0" w:color="auto"/>
        <w:left w:val="none" w:sz="0" w:space="0" w:color="auto"/>
        <w:bottom w:val="none" w:sz="0" w:space="0" w:color="auto"/>
        <w:right w:val="none" w:sz="0" w:space="0" w:color="auto"/>
      </w:divBdr>
    </w:div>
    <w:div w:id="619461280">
      <w:bodyDiv w:val="1"/>
      <w:marLeft w:val="0"/>
      <w:marRight w:val="0"/>
      <w:marTop w:val="0"/>
      <w:marBottom w:val="0"/>
      <w:divBdr>
        <w:top w:val="none" w:sz="0" w:space="0" w:color="auto"/>
        <w:left w:val="none" w:sz="0" w:space="0" w:color="auto"/>
        <w:bottom w:val="none" w:sz="0" w:space="0" w:color="auto"/>
        <w:right w:val="none" w:sz="0" w:space="0" w:color="auto"/>
      </w:divBdr>
      <w:divsChild>
        <w:div w:id="6757659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6626365">
              <w:marLeft w:val="0"/>
              <w:marRight w:val="0"/>
              <w:marTop w:val="0"/>
              <w:marBottom w:val="0"/>
              <w:divBdr>
                <w:top w:val="none" w:sz="0" w:space="0" w:color="auto"/>
                <w:left w:val="none" w:sz="0" w:space="0" w:color="auto"/>
                <w:bottom w:val="none" w:sz="0" w:space="0" w:color="auto"/>
                <w:right w:val="none" w:sz="0" w:space="0" w:color="auto"/>
              </w:divBdr>
              <w:divsChild>
                <w:div w:id="3288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88322">
          <w:marLeft w:val="0"/>
          <w:marRight w:val="0"/>
          <w:marTop w:val="180"/>
          <w:marBottom w:val="180"/>
          <w:divBdr>
            <w:top w:val="single" w:sz="6" w:space="0" w:color="DADCE0"/>
            <w:left w:val="single" w:sz="6" w:space="0" w:color="DADCE0"/>
            <w:bottom w:val="single" w:sz="6" w:space="0" w:color="DADCE0"/>
            <w:right w:val="single" w:sz="6" w:space="0" w:color="DADCE0"/>
          </w:divBdr>
          <w:divsChild>
            <w:div w:id="377323080">
              <w:marLeft w:val="0"/>
              <w:marRight w:val="0"/>
              <w:marTop w:val="0"/>
              <w:marBottom w:val="0"/>
              <w:divBdr>
                <w:top w:val="none" w:sz="0" w:space="0" w:color="auto"/>
                <w:left w:val="none" w:sz="0" w:space="0" w:color="auto"/>
                <w:bottom w:val="none" w:sz="0" w:space="0" w:color="auto"/>
                <w:right w:val="none" w:sz="0" w:space="0" w:color="auto"/>
              </w:divBdr>
              <w:divsChild>
                <w:div w:id="16400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543916">
      <w:bodyDiv w:val="1"/>
      <w:marLeft w:val="0"/>
      <w:marRight w:val="0"/>
      <w:marTop w:val="0"/>
      <w:marBottom w:val="0"/>
      <w:divBdr>
        <w:top w:val="none" w:sz="0" w:space="0" w:color="auto"/>
        <w:left w:val="none" w:sz="0" w:space="0" w:color="auto"/>
        <w:bottom w:val="none" w:sz="0" w:space="0" w:color="auto"/>
        <w:right w:val="none" w:sz="0" w:space="0" w:color="auto"/>
      </w:divBdr>
    </w:div>
    <w:div w:id="652484709">
      <w:bodyDiv w:val="1"/>
      <w:marLeft w:val="0"/>
      <w:marRight w:val="0"/>
      <w:marTop w:val="0"/>
      <w:marBottom w:val="0"/>
      <w:divBdr>
        <w:top w:val="none" w:sz="0" w:space="0" w:color="auto"/>
        <w:left w:val="none" w:sz="0" w:space="0" w:color="auto"/>
        <w:bottom w:val="none" w:sz="0" w:space="0" w:color="auto"/>
        <w:right w:val="none" w:sz="0" w:space="0" w:color="auto"/>
      </w:divBdr>
    </w:div>
    <w:div w:id="812986654">
      <w:bodyDiv w:val="1"/>
      <w:marLeft w:val="0"/>
      <w:marRight w:val="0"/>
      <w:marTop w:val="0"/>
      <w:marBottom w:val="0"/>
      <w:divBdr>
        <w:top w:val="none" w:sz="0" w:space="0" w:color="auto"/>
        <w:left w:val="none" w:sz="0" w:space="0" w:color="auto"/>
        <w:bottom w:val="none" w:sz="0" w:space="0" w:color="auto"/>
        <w:right w:val="none" w:sz="0" w:space="0" w:color="auto"/>
      </w:divBdr>
    </w:div>
    <w:div w:id="815805337">
      <w:bodyDiv w:val="1"/>
      <w:marLeft w:val="0"/>
      <w:marRight w:val="0"/>
      <w:marTop w:val="0"/>
      <w:marBottom w:val="0"/>
      <w:divBdr>
        <w:top w:val="none" w:sz="0" w:space="0" w:color="auto"/>
        <w:left w:val="none" w:sz="0" w:space="0" w:color="auto"/>
        <w:bottom w:val="none" w:sz="0" w:space="0" w:color="auto"/>
        <w:right w:val="none" w:sz="0" w:space="0" w:color="auto"/>
      </w:divBdr>
    </w:div>
    <w:div w:id="851379606">
      <w:bodyDiv w:val="1"/>
      <w:marLeft w:val="0"/>
      <w:marRight w:val="0"/>
      <w:marTop w:val="0"/>
      <w:marBottom w:val="0"/>
      <w:divBdr>
        <w:top w:val="none" w:sz="0" w:space="0" w:color="auto"/>
        <w:left w:val="none" w:sz="0" w:space="0" w:color="auto"/>
        <w:bottom w:val="none" w:sz="0" w:space="0" w:color="auto"/>
        <w:right w:val="none" w:sz="0" w:space="0" w:color="auto"/>
      </w:divBdr>
    </w:div>
    <w:div w:id="899558687">
      <w:bodyDiv w:val="1"/>
      <w:marLeft w:val="0"/>
      <w:marRight w:val="0"/>
      <w:marTop w:val="0"/>
      <w:marBottom w:val="0"/>
      <w:divBdr>
        <w:top w:val="none" w:sz="0" w:space="0" w:color="auto"/>
        <w:left w:val="none" w:sz="0" w:space="0" w:color="auto"/>
        <w:bottom w:val="none" w:sz="0" w:space="0" w:color="auto"/>
        <w:right w:val="none" w:sz="0" w:space="0" w:color="auto"/>
      </w:divBdr>
      <w:divsChild>
        <w:div w:id="1262296372">
          <w:marLeft w:val="0"/>
          <w:marRight w:val="0"/>
          <w:marTop w:val="0"/>
          <w:marBottom w:val="0"/>
          <w:divBdr>
            <w:top w:val="none" w:sz="0" w:space="0" w:color="auto"/>
            <w:left w:val="none" w:sz="0" w:space="0" w:color="auto"/>
            <w:bottom w:val="none" w:sz="0" w:space="0" w:color="auto"/>
            <w:right w:val="none" w:sz="0" w:space="0" w:color="auto"/>
          </w:divBdr>
          <w:divsChild>
            <w:div w:id="534392387">
              <w:marLeft w:val="0"/>
              <w:marRight w:val="0"/>
              <w:marTop w:val="0"/>
              <w:marBottom w:val="0"/>
              <w:divBdr>
                <w:top w:val="none" w:sz="0" w:space="0" w:color="auto"/>
                <w:left w:val="none" w:sz="0" w:space="0" w:color="auto"/>
                <w:bottom w:val="none" w:sz="0" w:space="0" w:color="auto"/>
                <w:right w:val="none" w:sz="0" w:space="0" w:color="auto"/>
              </w:divBdr>
              <w:divsChild>
                <w:div w:id="2563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88536">
          <w:marLeft w:val="0"/>
          <w:marRight w:val="0"/>
          <w:marTop w:val="0"/>
          <w:marBottom w:val="0"/>
          <w:divBdr>
            <w:top w:val="none" w:sz="0" w:space="0" w:color="auto"/>
            <w:left w:val="none" w:sz="0" w:space="0" w:color="auto"/>
            <w:bottom w:val="none" w:sz="0" w:space="0" w:color="auto"/>
            <w:right w:val="none" w:sz="0" w:space="0" w:color="auto"/>
          </w:divBdr>
          <w:divsChild>
            <w:div w:id="339548240">
              <w:marLeft w:val="0"/>
              <w:marRight w:val="0"/>
              <w:marTop w:val="0"/>
              <w:marBottom w:val="0"/>
              <w:divBdr>
                <w:top w:val="none" w:sz="0" w:space="0" w:color="auto"/>
                <w:left w:val="none" w:sz="0" w:space="0" w:color="auto"/>
                <w:bottom w:val="none" w:sz="0" w:space="0" w:color="auto"/>
                <w:right w:val="none" w:sz="0" w:space="0" w:color="auto"/>
              </w:divBdr>
              <w:divsChild>
                <w:div w:id="175447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96874">
          <w:marLeft w:val="0"/>
          <w:marRight w:val="0"/>
          <w:marTop w:val="0"/>
          <w:marBottom w:val="0"/>
          <w:divBdr>
            <w:top w:val="none" w:sz="0" w:space="0" w:color="auto"/>
            <w:left w:val="none" w:sz="0" w:space="0" w:color="auto"/>
            <w:bottom w:val="none" w:sz="0" w:space="0" w:color="auto"/>
            <w:right w:val="none" w:sz="0" w:space="0" w:color="auto"/>
          </w:divBdr>
          <w:divsChild>
            <w:div w:id="1866090617">
              <w:marLeft w:val="0"/>
              <w:marRight w:val="0"/>
              <w:marTop w:val="0"/>
              <w:marBottom w:val="0"/>
              <w:divBdr>
                <w:top w:val="none" w:sz="0" w:space="0" w:color="auto"/>
                <w:left w:val="none" w:sz="0" w:space="0" w:color="auto"/>
                <w:bottom w:val="none" w:sz="0" w:space="0" w:color="auto"/>
                <w:right w:val="none" w:sz="0" w:space="0" w:color="auto"/>
              </w:divBdr>
              <w:divsChild>
                <w:div w:id="531068575">
                  <w:marLeft w:val="0"/>
                  <w:marRight w:val="0"/>
                  <w:marTop w:val="0"/>
                  <w:marBottom w:val="0"/>
                  <w:divBdr>
                    <w:top w:val="none" w:sz="0" w:space="0" w:color="auto"/>
                    <w:left w:val="none" w:sz="0" w:space="0" w:color="auto"/>
                    <w:bottom w:val="none" w:sz="0" w:space="0" w:color="auto"/>
                    <w:right w:val="none" w:sz="0" w:space="0" w:color="auto"/>
                  </w:divBdr>
                  <w:divsChild>
                    <w:div w:id="929629358">
                      <w:marLeft w:val="0"/>
                      <w:marRight w:val="0"/>
                      <w:marTop w:val="0"/>
                      <w:marBottom w:val="0"/>
                      <w:divBdr>
                        <w:top w:val="none" w:sz="0" w:space="0" w:color="auto"/>
                        <w:left w:val="none" w:sz="0" w:space="0" w:color="auto"/>
                        <w:bottom w:val="none" w:sz="0" w:space="0" w:color="auto"/>
                        <w:right w:val="none" w:sz="0" w:space="0" w:color="auto"/>
                      </w:divBdr>
                      <w:divsChild>
                        <w:div w:id="32921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26381">
          <w:marLeft w:val="0"/>
          <w:marRight w:val="0"/>
          <w:marTop w:val="0"/>
          <w:marBottom w:val="0"/>
          <w:divBdr>
            <w:top w:val="none" w:sz="0" w:space="0" w:color="auto"/>
            <w:left w:val="none" w:sz="0" w:space="0" w:color="auto"/>
            <w:bottom w:val="none" w:sz="0" w:space="0" w:color="auto"/>
            <w:right w:val="none" w:sz="0" w:space="0" w:color="auto"/>
          </w:divBdr>
          <w:divsChild>
            <w:div w:id="677970543">
              <w:marLeft w:val="0"/>
              <w:marRight w:val="0"/>
              <w:marTop w:val="0"/>
              <w:marBottom w:val="0"/>
              <w:divBdr>
                <w:top w:val="none" w:sz="0" w:space="0" w:color="auto"/>
                <w:left w:val="none" w:sz="0" w:space="0" w:color="auto"/>
                <w:bottom w:val="none" w:sz="0" w:space="0" w:color="auto"/>
                <w:right w:val="none" w:sz="0" w:space="0" w:color="auto"/>
              </w:divBdr>
              <w:divsChild>
                <w:div w:id="1798255434">
                  <w:marLeft w:val="0"/>
                  <w:marRight w:val="0"/>
                  <w:marTop w:val="0"/>
                  <w:marBottom w:val="0"/>
                  <w:divBdr>
                    <w:top w:val="none" w:sz="0" w:space="0" w:color="auto"/>
                    <w:left w:val="none" w:sz="0" w:space="0" w:color="auto"/>
                    <w:bottom w:val="none" w:sz="0" w:space="0" w:color="auto"/>
                    <w:right w:val="none" w:sz="0" w:space="0" w:color="auto"/>
                  </w:divBdr>
                  <w:divsChild>
                    <w:div w:id="678626994">
                      <w:marLeft w:val="0"/>
                      <w:marRight w:val="0"/>
                      <w:marTop w:val="0"/>
                      <w:marBottom w:val="0"/>
                      <w:divBdr>
                        <w:top w:val="none" w:sz="0" w:space="0" w:color="auto"/>
                        <w:left w:val="none" w:sz="0" w:space="0" w:color="auto"/>
                        <w:bottom w:val="none" w:sz="0" w:space="0" w:color="auto"/>
                        <w:right w:val="none" w:sz="0" w:space="0" w:color="auto"/>
                      </w:divBdr>
                      <w:divsChild>
                        <w:div w:id="67550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32123">
      <w:bodyDiv w:val="1"/>
      <w:marLeft w:val="0"/>
      <w:marRight w:val="0"/>
      <w:marTop w:val="0"/>
      <w:marBottom w:val="0"/>
      <w:divBdr>
        <w:top w:val="none" w:sz="0" w:space="0" w:color="auto"/>
        <w:left w:val="none" w:sz="0" w:space="0" w:color="auto"/>
        <w:bottom w:val="none" w:sz="0" w:space="0" w:color="auto"/>
        <w:right w:val="none" w:sz="0" w:space="0" w:color="auto"/>
      </w:divBdr>
    </w:div>
    <w:div w:id="939678822">
      <w:bodyDiv w:val="1"/>
      <w:marLeft w:val="0"/>
      <w:marRight w:val="0"/>
      <w:marTop w:val="0"/>
      <w:marBottom w:val="0"/>
      <w:divBdr>
        <w:top w:val="none" w:sz="0" w:space="0" w:color="auto"/>
        <w:left w:val="none" w:sz="0" w:space="0" w:color="auto"/>
        <w:bottom w:val="none" w:sz="0" w:space="0" w:color="auto"/>
        <w:right w:val="none" w:sz="0" w:space="0" w:color="auto"/>
      </w:divBdr>
    </w:div>
    <w:div w:id="981353445">
      <w:bodyDiv w:val="1"/>
      <w:marLeft w:val="0"/>
      <w:marRight w:val="0"/>
      <w:marTop w:val="0"/>
      <w:marBottom w:val="0"/>
      <w:divBdr>
        <w:top w:val="none" w:sz="0" w:space="0" w:color="auto"/>
        <w:left w:val="none" w:sz="0" w:space="0" w:color="auto"/>
        <w:bottom w:val="none" w:sz="0" w:space="0" w:color="auto"/>
        <w:right w:val="none" w:sz="0" w:space="0" w:color="auto"/>
      </w:divBdr>
    </w:div>
    <w:div w:id="1010566399">
      <w:bodyDiv w:val="1"/>
      <w:marLeft w:val="0"/>
      <w:marRight w:val="0"/>
      <w:marTop w:val="0"/>
      <w:marBottom w:val="0"/>
      <w:divBdr>
        <w:top w:val="none" w:sz="0" w:space="0" w:color="auto"/>
        <w:left w:val="none" w:sz="0" w:space="0" w:color="auto"/>
        <w:bottom w:val="none" w:sz="0" w:space="0" w:color="auto"/>
        <w:right w:val="none" w:sz="0" w:space="0" w:color="auto"/>
      </w:divBdr>
    </w:div>
    <w:div w:id="1055735023">
      <w:bodyDiv w:val="1"/>
      <w:marLeft w:val="0"/>
      <w:marRight w:val="0"/>
      <w:marTop w:val="0"/>
      <w:marBottom w:val="0"/>
      <w:divBdr>
        <w:top w:val="none" w:sz="0" w:space="0" w:color="auto"/>
        <w:left w:val="none" w:sz="0" w:space="0" w:color="auto"/>
        <w:bottom w:val="none" w:sz="0" w:space="0" w:color="auto"/>
        <w:right w:val="none" w:sz="0" w:space="0" w:color="auto"/>
      </w:divBdr>
      <w:divsChild>
        <w:div w:id="493374606">
          <w:marLeft w:val="0"/>
          <w:marRight w:val="0"/>
          <w:marTop w:val="0"/>
          <w:marBottom w:val="0"/>
          <w:divBdr>
            <w:top w:val="none" w:sz="0" w:space="0" w:color="auto"/>
            <w:left w:val="none" w:sz="0" w:space="0" w:color="auto"/>
            <w:bottom w:val="none" w:sz="0" w:space="0" w:color="auto"/>
            <w:right w:val="none" w:sz="0" w:space="0" w:color="auto"/>
          </w:divBdr>
          <w:divsChild>
            <w:div w:id="958031630">
              <w:marLeft w:val="0"/>
              <w:marRight w:val="0"/>
              <w:marTop w:val="0"/>
              <w:marBottom w:val="0"/>
              <w:divBdr>
                <w:top w:val="none" w:sz="0" w:space="0" w:color="auto"/>
                <w:left w:val="none" w:sz="0" w:space="0" w:color="auto"/>
                <w:bottom w:val="none" w:sz="0" w:space="0" w:color="auto"/>
                <w:right w:val="none" w:sz="0" w:space="0" w:color="auto"/>
              </w:divBdr>
              <w:divsChild>
                <w:div w:id="166851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67593">
          <w:marLeft w:val="0"/>
          <w:marRight w:val="0"/>
          <w:marTop w:val="0"/>
          <w:marBottom w:val="0"/>
          <w:divBdr>
            <w:top w:val="none" w:sz="0" w:space="0" w:color="auto"/>
            <w:left w:val="none" w:sz="0" w:space="0" w:color="auto"/>
            <w:bottom w:val="none" w:sz="0" w:space="0" w:color="auto"/>
            <w:right w:val="none" w:sz="0" w:space="0" w:color="auto"/>
          </w:divBdr>
          <w:divsChild>
            <w:div w:id="811750266">
              <w:marLeft w:val="0"/>
              <w:marRight w:val="0"/>
              <w:marTop w:val="0"/>
              <w:marBottom w:val="0"/>
              <w:divBdr>
                <w:top w:val="none" w:sz="0" w:space="0" w:color="auto"/>
                <w:left w:val="none" w:sz="0" w:space="0" w:color="auto"/>
                <w:bottom w:val="none" w:sz="0" w:space="0" w:color="auto"/>
                <w:right w:val="none" w:sz="0" w:space="0" w:color="auto"/>
              </w:divBdr>
              <w:divsChild>
                <w:div w:id="3062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328250">
          <w:marLeft w:val="0"/>
          <w:marRight w:val="0"/>
          <w:marTop w:val="0"/>
          <w:marBottom w:val="0"/>
          <w:divBdr>
            <w:top w:val="none" w:sz="0" w:space="0" w:color="auto"/>
            <w:left w:val="none" w:sz="0" w:space="0" w:color="auto"/>
            <w:bottom w:val="none" w:sz="0" w:space="0" w:color="auto"/>
            <w:right w:val="none" w:sz="0" w:space="0" w:color="auto"/>
          </w:divBdr>
          <w:divsChild>
            <w:div w:id="1533810939">
              <w:marLeft w:val="0"/>
              <w:marRight w:val="0"/>
              <w:marTop w:val="0"/>
              <w:marBottom w:val="0"/>
              <w:divBdr>
                <w:top w:val="none" w:sz="0" w:space="0" w:color="auto"/>
                <w:left w:val="none" w:sz="0" w:space="0" w:color="auto"/>
                <w:bottom w:val="none" w:sz="0" w:space="0" w:color="auto"/>
                <w:right w:val="none" w:sz="0" w:space="0" w:color="auto"/>
              </w:divBdr>
              <w:divsChild>
                <w:div w:id="1824925758">
                  <w:marLeft w:val="0"/>
                  <w:marRight w:val="0"/>
                  <w:marTop w:val="0"/>
                  <w:marBottom w:val="0"/>
                  <w:divBdr>
                    <w:top w:val="none" w:sz="0" w:space="0" w:color="auto"/>
                    <w:left w:val="none" w:sz="0" w:space="0" w:color="auto"/>
                    <w:bottom w:val="none" w:sz="0" w:space="0" w:color="auto"/>
                    <w:right w:val="none" w:sz="0" w:space="0" w:color="auto"/>
                  </w:divBdr>
                  <w:divsChild>
                    <w:div w:id="1306666246">
                      <w:marLeft w:val="0"/>
                      <w:marRight w:val="0"/>
                      <w:marTop w:val="0"/>
                      <w:marBottom w:val="0"/>
                      <w:divBdr>
                        <w:top w:val="none" w:sz="0" w:space="0" w:color="auto"/>
                        <w:left w:val="none" w:sz="0" w:space="0" w:color="auto"/>
                        <w:bottom w:val="none" w:sz="0" w:space="0" w:color="auto"/>
                        <w:right w:val="none" w:sz="0" w:space="0" w:color="auto"/>
                      </w:divBdr>
                      <w:divsChild>
                        <w:div w:id="9973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882527">
          <w:marLeft w:val="0"/>
          <w:marRight w:val="0"/>
          <w:marTop w:val="0"/>
          <w:marBottom w:val="0"/>
          <w:divBdr>
            <w:top w:val="none" w:sz="0" w:space="0" w:color="auto"/>
            <w:left w:val="none" w:sz="0" w:space="0" w:color="auto"/>
            <w:bottom w:val="none" w:sz="0" w:space="0" w:color="auto"/>
            <w:right w:val="none" w:sz="0" w:space="0" w:color="auto"/>
          </w:divBdr>
          <w:divsChild>
            <w:div w:id="1473713905">
              <w:marLeft w:val="0"/>
              <w:marRight w:val="0"/>
              <w:marTop w:val="0"/>
              <w:marBottom w:val="0"/>
              <w:divBdr>
                <w:top w:val="none" w:sz="0" w:space="0" w:color="auto"/>
                <w:left w:val="none" w:sz="0" w:space="0" w:color="auto"/>
                <w:bottom w:val="none" w:sz="0" w:space="0" w:color="auto"/>
                <w:right w:val="none" w:sz="0" w:space="0" w:color="auto"/>
              </w:divBdr>
              <w:divsChild>
                <w:div w:id="1606495210">
                  <w:marLeft w:val="0"/>
                  <w:marRight w:val="0"/>
                  <w:marTop w:val="0"/>
                  <w:marBottom w:val="0"/>
                  <w:divBdr>
                    <w:top w:val="none" w:sz="0" w:space="0" w:color="auto"/>
                    <w:left w:val="none" w:sz="0" w:space="0" w:color="auto"/>
                    <w:bottom w:val="none" w:sz="0" w:space="0" w:color="auto"/>
                    <w:right w:val="none" w:sz="0" w:space="0" w:color="auto"/>
                  </w:divBdr>
                  <w:divsChild>
                    <w:div w:id="1408577235">
                      <w:marLeft w:val="0"/>
                      <w:marRight w:val="0"/>
                      <w:marTop w:val="0"/>
                      <w:marBottom w:val="0"/>
                      <w:divBdr>
                        <w:top w:val="none" w:sz="0" w:space="0" w:color="auto"/>
                        <w:left w:val="none" w:sz="0" w:space="0" w:color="auto"/>
                        <w:bottom w:val="none" w:sz="0" w:space="0" w:color="auto"/>
                        <w:right w:val="none" w:sz="0" w:space="0" w:color="auto"/>
                      </w:divBdr>
                      <w:divsChild>
                        <w:div w:id="141990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078906">
      <w:bodyDiv w:val="1"/>
      <w:marLeft w:val="0"/>
      <w:marRight w:val="0"/>
      <w:marTop w:val="0"/>
      <w:marBottom w:val="0"/>
      <w:divBdr>
        <w:top w:val="none" w:sz="0" w:space="0" w:color="auto"/>
        <w:left w:val="none" w:sz="0" w:space="0" w:color="auto"/>
        <w:bottom w:val="none" w:sz="0" w:space="0" w:color="auto"/>
        <w:right w:val="none" w:sz="0" w:space="0" w:color="auto"/>
      </w:divBdr>
    </w:div>
    <w:div w:id="1114523638">
      <w:bodyDiv w:val="1"/>
      <w:marLeft w:val="0"/>
      <w:marRight w:val="0"/>
      <w:marTop w:val="0"/>
      <w:marBottom w:val="0"/>
      <w:divBdr>
        <w:top w:val="none" w:sz="0" w:space="0" w:color="auto"/>
        <w:left w:val="none" w:sz="0" w:space="0" w:color="auto"/>
        <w:bottom w:val="none" w:sz="0" w:space="0" w:color="auto"/>
        <w:right w:val="none" w:sz="0" w:space="0" w:color="auto"/>
      </w:divBdr>
    </w:div>
    <w:div w:id="1129783739">
      <w:bodyDiv w:val="1"/>
      <w:marLeft w:val="0"/>
      <w:marRight w:val="0"/>
      <w:marTop w:val="0"/>
      <w:marBottom w:val="0"/>
      <w:divBdr>
        <w:top w:val="none" w:sz="0" w:space="0" w:color="auto"/>
        <w:left w:val="none" w:sz="0" w:space="0" w:color="auto"/>
        <w:bottom w:val="none" w:sz="0" w:space="0" w:color="auto"/>
        <w:right w:val="none" w:sz="0" w:space="0" w:color="auto"/>
      </w:divBdr>
      <w:divsChild>
        <w:div w:id="264390288">
          <w:marLeft w:val="0"/>
          <w:marRight w:val="0"/>
          <w:marTop w:val="0"/>
          <w:marBottom w:val="0"/>
          <w:divBdr>
            <w:top w:val="none" w:sz="0" w:space="0" w:color="auto"/>
            <w:left w:val="none" w:sz="0" w:space="0" w:color="auto"/>
            <w:bottom w:val="none" w:sz="0" w:space="0" w:color="auto"/>
            <w:right w:val="none" w:sz="0" w:space="0" w:color="auto"/>
          </w:divBdr>
          <w:divsChild>
            <w:div w:id="410272850">
              <w:marLeft w:val="0"/>
              <w:marRight w:val="0"/>
              <w:marTop w:val="0"/>
              <w:marBottom w:val="0"/>
              <w:divBdr>
                <w:top w:val="none" w:sz="0" w:space="0" w:color="auto"/>
                <w:left w:val="none" w:sz="0" w:space="0" w:color="auto"/>
                <w:bottom w:val="none" w:sz="0" w:space="0" w:color="auto"/>
                <w:right w:val="none" w:sz="0" w:space="0" w:color="auto"/>
              </w:divBdr>
              <w:divsChild>
                <w:div w:id="12806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05154">
          <w:marLeft w:val="0"/>
          <w:marRight w:val="0"/>
          <w:marTop w:val="0"/>
          <w:marBottom w:val="0"/>
          <w:divBdr>
            <w:top w:val="none" w:sz="0" w:space="0" w:color="auto"/>
            <w:left w:val="none" w:sz="0" w:space="0" w:color="auto"/>
            <w:bottom w:val="none" w:sz="0" w:space="0" w:color="auto"/>
            <w:right w:val="none" w:sz="0" w:space="0" w:color="auto"/>
          </w:divBdr>
          <w:divsChild>
            <w:div w:id="31619027">
              <w:marLeft w:val="0"/>
              <w:marRight w:val="0"/>
              <w:marTop w:val="0"/>
              <w:marBottom w:val="0"/>
              <w:divBdr>
                <w:top w:val="none" w:sz="0" w:space="0" w:color="auto"/>
                <w:left w:val="none" w:sz="0" w:space="0" w:color="auto"/>
                <w:bottom w:val="none" w:sz="0" w:space="0" w:color="auto"/>
                <w:right w:val="none" w:sz="0" w:space="0" w:color="auto"/>
              </w:divBdr>
              <w:divsChild>
                <w:div w:id="63144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99064">
          <w:marLeft w:val="0"/>
          <w:marRight w:val="0"/>
          <w:marTop w:val="0"/>
          <w:marBottom w:val="0"/>
          <w:divBdr>
            <w:top w:val="none" w:sz="0" w:space="0" w:color="auto"/>
            <w:left w:val="none" w:sz="0" w:space="0" w:color="auto"/>
            <w:bottom w:val="none" w:sz="0" w:space="0" w:color="auto"/>
            <w:right w:val="none" w:sz="0" w:space="0" w:color="auto"/>
          </w:divBdr>
          <w:divsChild>
            <w:div w:id="241373198">
              <w:marLeft w:val="0"/>
              <w:marRight w:val="0"/>
              <w:marTop w:val="0"/>
              <w:marBottom w:val="0"/>
              <w:divBdr>
                <w:top w:val="none" w:sz="0" w:space="0" w:color="auto"/>
                <w:left w:val="none" w:sz="0" w:space="0" w:color="auto"/>
                <w:bottom w:val="none" w:sz="0" w:space="0" w:color="auto"/>
                <w:right w:val="none" w:sz="0" w:space="0" w:color="auto"/>
              </w:divBdr>
              <w:divsChild>
                <w:div w:id="1788698791">
                  <w:marLeft w:val="0"/>
                  <w:marRight w:val="0"/>
                  <w:marTop w:val="0"/>
                  <w:marBottom w:val="0"/>
                  <w:divBdr>
                    <w:top w:val="none" w:sz="0" w:space="0" w:color="auto"/>
                    <w:left w:val="none" w:sz="0" w:space="0" w:color="auto"/>
                    <w:bottom w:val="none" w:sz="0" w:space="0" w:color="auto"/>
                    <w:right w:val="none" w:sz="0" w:space="0" w:color="auto"/>
                  </w:divBdr>
                  <w:divsChild>
                    <w:div w:id="524447461">
                      <w:marLeft w:val="0"/>
                      <w:marRight w:val="0"/>
                      <w:marTop w:val="0"/>
                      <w:marBottom w:val="0"/>
                      <w:divBdr>
                        <w:top w:val="none" w:sz="0" w:space="0" w:color="auto"/>
                        <w:left w:val="none" w:sz="0" w:space="0" w:color="auto"/>
                        <w:bottom w:val="none" w:sz="0" w:space="0" w:color="auto"/>
                        <w:right w:val="none" w:sz="0" w:space="0" w:color="auto"/>
                      </w:divBdr>
                      <w:divsChild>
                        <w:div w:id="11372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865091">
          <w:marLeft w:val="0"/>
          <w:marRight w:val="0"/>
          <w:marTop w:val="0"/>
          <w:marBottom w:val="0"/>
          <w:divBdr>
            <w:top w:val="none" w:sz="0" w:space="0" w:color="auto"/>
            <w:left w:val="none" w:sz="0" w:space="0" w:color="auto"/>
            <w:bottom w:val="none" w:sz="0" w:space="0" w:color="auto"/>
            <w:right w:val="none" w:sz="0" w:space="0" w:color="auto"/>
          </w:divBdr>
          <w:divsChild>
            <w:div w:id="651640913">
              <w:marLeft w:val="0"/>
              <w:marRight w:val="0"/>
              <w:marTop w:val="0"/>
              <w:marBottom w:val="0"/>
              <w:divBdr>
                <w:top w:val="none" w:sz="0" w:space="0" w:color="auto"/>
                <w:left w:val="none" w:sz="0" w:space="0" w:color="auto"/>
                <w:bottom w:val="none" w:sz="0" w:space="0" w:color="auto"/>
                <w:right w:val="none" w:sz="0" w:space="0" w:color="auto"/>
              </w:divBdr>
              <w:divsChild>
                <w:div w:id="1057901524">
                  <w:marLeft w:val="0"/>
                  <w:marRight w:val="0"/>
                  <w:marTop w:val="0"/>
                  <w:marBottom w:val="0"/>
                  <w:divBdr>
                    <w:top w:val="none" w:sz="0" w:space="0" w:color="auto"/>
                    <w:left w:val="none" w:sz="0" w:space="0" w:color="auto"/>
                    <w:bottom w:val="none" w:sz="0" w:space="0" w:color="auto"/>
                    <w:right w:val="none" w:sz="0" w:space="0" w:color="auto"/>
                  </w:divBdr>
                  <w:divsChild>
                    <w:div w:id="1289622721">
                      <w:marLeft w:val="0"/>
                      <w:marRight w:val="0"/>
                      <w:marTop w:val="0"/>
                      <w:marBottom w:val="0"/>
                      <w:divBdr>
                        <w:top w:val="none" w:sz="0" w:space="0" w:color="auto"/>
                        <w:left w:val="none" w:sz="0" w:space="0" w:color="auto"/>
                        <w:bottom w:val="none" w:sz="0" w:space="0" w:color="auto"/>
                        <w:right w:val="none" w:sz="0" w:space="0" w:color="auto"/>
                      </w:divBdr>
                      <w:divsChild>
                        <w:div w:id="107165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7935644">
      <w:bodyDiv w:val="1"/>
      <w:marLeft w:val="0"/>
      <w:marRight w:val="0"/>
      <w:marTop w:val="0"/>
      <w:marBottom w:val="0"/>
      <w:divBdr>
        <w:top w:val="none" w:sz="0" w:space="0" w:color="auto"/>
        <w:left w:val="none" w:sz="0" w:space="0" w:color="auto"/>
        <w:bottom w:val="none" w:sz="0" w:space="0" w:color="auto"/>
        <w:right w:val="none" w:sz="0" w:space="0" w:color="auto"/>
      </w:divBdr>
    </w:div>
    <w:div w:id="1179349791">
      <w:bodyDiv w:val="1"/>
      <w:marLeft w:val="0"/>
      <w:marRight w:val="0"/>
      <w:marTop w:val="0"/>
      <w:marBottom w:val="0"/>
      <w:divBdr>
        <w:top w:val="none" w:sz="0" w:space="0" w:color="auto"/>
        <w:left w:val="none" w:sz="0" w:space="0" w:color="auto"/>
        <w:bottom w:val="none" w:sz="0" w:space="0" w:color="auto"/>
        <w:right w:val="none" w:sz="0" w:space="0" w:color="auto"/>
      </w:divBdr>
    </w:div>
    <w:div w:id="1247035555">
      <w:bodyDiv w:val="1"/>
      <w:marLeft w:val="0"/>
      <w:marRight w:val="0"/>
      <w:marTop w:val="0"/>
      <w:marBottom w:val="0"/>
      <w:divBdr>
        <w:top w:val="none" w:sz="0" w:space="0" w:color="auto"/>
        <w:left w:val="none" w:sz="0" w:space="0" w:color="auto"/>
        <w:bottom w:val="none" w:sz="0" w:space="0" w:color="auto"/>
        <w:right w:val="none" w:sz="0" w:space="0" w:color="auto"/>
      </w:divBdr>
    </w:div>
    <w:div w:id="1248537862">
      <w:bodyDiv w:val="1"/>
      <w:marLeft w:val="0"/>
      <w:marRight w:val="0"/>
      <w:marTop w:val="0"/>
      <w:marBottom w:val="0"/>
      <w:divBdr>
        <w:top w:val="none" w:sz="0" w:space="0" w:color="auto"/>
        <w:left w:val="none" w:sz="0" w:space="0" w:color="auto"/>
        <w:bottom w:val="none" w:sz="0" w:space="0" w:color="auto"/>
        <w:right w:val="none" w:sz="0" w:space="0" w:color="auto"/>
      </w:divBdr>
    </w:div>
    <w:div w:id="1333216375">
      <w:bodyDiv w:val="1"/>
      <w:marLeft w:val="0"/>
      <w:marRight w:val="0"/>
      <w:marTop w:val="0"/>
      <w:marBottom w:val="0"/>
      <w:divBdr>
        <w:top w:val="none" w:sz="0" w:space="0" w:color="auto"/>
        <w:left w:val="none" w:sz="0" w:space="0" w:color="auto"/>
        <w:bottom w:val="none" w:sz="0" w:space="0" w:color="auto"/>
        <w:right w:val="none" w:sz="0" w:space="0" w:color="auto"/>
      </w:divBdr>
      <w:divsChild>
        <w:div w:id="41833466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64211923">
              <w:marLeft w:val="0"/>
              <w:marRight w:val="0"/>
              <w:marTop w:val="0"/>
              <w:marBottom w:val="0"/>
              <w:divBdr>
                <w:top w:val="none" w:sz="0" w:space="0" w:color="auto"/>
                <w:left w:val="none" w:sz="0" w:space="0" w:color="auto"/>
                <w:bottom w:val="none" w:sz="0" w:space="0" w:color="auto"/>
                <w:right w:val="none" w:sz="0" w:space="0" w:color="auto"/>
              </w:divBdr>
              <w:divsChild>
                <w:div w:id="4541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464560">
          <w:marLeft w:val="0"/>
          <w:marRight w:val="0"/>
          <w:marTop w:val="180"/>
          <w:marBottom w:val="180"/>
          <w:divBdr>
            <w:top w:val="single" w:sz="6" w:space="0" w:color="DADCE0"/>
            <w:left w:val="single" w:sz="6" w:space="0" w:color="DADCE0"/>
            <w:bottom w:val="single" w:sz="6" w:space="0" w:color="DADCE0"/>
            <w:right w:val="single" w:sz="6" w:space="0" w:color="DADCE0"/>
          </w:divBdr>
          <w:divsChild>
            <w:div w:id="1940404041">
              <w:marLeft w:val="0"/>
              <w:marRight w:val="0"/>
              <w:marTop w:val="0"/>
              <w:marBottom w:val="0"/>
              <w:divBdr>
                <w:top w:val="none" w:sz="0" w:space="0" w:color="auto"/>
                <w:left w:val="none" w:sz="0" w:space="0" w:color="auto"/>
                <w:bottom w:val="none" w:sz="0" w:space="0" w:color="auto"/>
                <w:right w:val="none" w:sz="0" w:space="0" w:color="auto"/>
              </w:divBdr>
              <w:divsChild>
                <w:div w:id="3056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78737">
      <w:bodyDiv w:val="1"/>
      <w:marLeft w:val="0"/>
      <w:marRight w:val="0"/>
      <w:marTop w:val="0"/>
      <w:marBottom w:val="0"/>
      <w:divBdr>
        <w:top w:val="none" w:sz="0" w:space="0" w:color="auto"/>
        <w:left w:val="none" w:sz="0" w:space="0" w:color="auto"/>
        <w:bottom w:val="none" w:sz="0" w:space="0" w:color="auto"/>
        <w:right w:val="none" w:sz="0" w:space="0" w:color="auto"/>
      </w:divBdr>
    </w:div>
    <w:div w:id="1520512320">
      <w:bodyDiv w:val="1"/>
      <w:marLeft w:val="0"/>
      <w:marRight w:val="0"/>
      <w:marTop w:val="0"/>
      <w:marBottom w:val="0"/>
      <w:divBdr>
        <w:top w:val="none" w:sz="0" w:space="0" w:color="auto"/>
        <w:left w:val="none" w:sz="0" w:space="0" w:color="auto"/>
        <w:bottom w:val="none" w:sz="0" w:space="0" w:color="auto"/>
        <w:right w:val="none" w:sz="0" w:space="0" w:color="auto"/>
      </w:divBdr>
    </w:div>
    <w:div w:id="1598441827">
      <w:bodyDiv w:val="1"/>
      <w:marLeft w:val="0"/>
      <w:marRight w:val="0"/>
      <w:marTop w:val="0"/>
      <w:marBottom w:val="0"/>
      <w:divBdr>
        <w:top w:val="none" w:sz="0" w:space="0" w:color="auto"/>
        <w:left w:val="none" w:sz="0" w:space="0" w:color="auto"/>
        <w:bottom w:val="none" w:sz="0" w:space="0" w:color="auto"/>
        <w:right w:val="none" w:sz="0" w:space="0" w:color="auto"/>
      </w:divBdr>
    </w:div>
    <w:div w:id="1711150926">
      <w:bodyDiv w:val="1"/>
      <w:marLeft w:val="0"/>
      <w:marRight w:val="0"/>
      <w:marTop w:val="0"/>
      <w:marBottom w:val="0"/>
      <w:divBdr>
        <w:top w:val="none" w:sz="0" w:space="0" w:color="auto"/>
        <w:left w:val="none" w:sz="0" w:space="0" w:color="auto"/>
        <w:bottom w:val="none" w:sz="0" w:space="0" w:color="auto"/>
        <w:right w:val="none" w:sz="0" w:space="0" w:color="auto"/>
      </w:divBdr>
    </w:div>
    <w:div w:id="1832523369">
      <w:bodyDiv w:val="1"/>
      <w:marLeft w:val="0"/>
      <w:marRight w:val="0"/>
      <w:marTop w:val="0"/>
      <w:marBottom w:val="0"/>
      <w:divBdr>
        <w:top w:val="none" w:sz="0" w:space="0" w:color="auto"/>
        <w:left w:val="none" w:sz="0" w:space="0" w:color="auto"/>
        <w:bottom w:val="none" w:sz="0" w:space="0" w:color="auto"/>
        <w:right w:val="none" w:sz="0" w:space="0" w:color="auto"/>
      </w:divBdr>
    </w:div>
    <w:div w:id="1837767199">
      <w:bodyDiv w:val="1"/>
      <w:marLeft w:val="0"/>
      <w:marRight w:val="0"/>
      <w:marTop w:val="0"/>
      <w:marBottom w:val="0"/>
      <w:divBdr>
        <w:top w:val="none" w:sz="0" w:space="0" w:color="auto"/>
        <w:left w:val="none" w:sz="0" w:space="0" w:color="auto"/>
        <w:bottom w:val="none" w:sz="0" w:space="0" w:color="auto"/>
        <w:right w:val="none" w:sz="0" w:space="0" w:color="auto"/>
      </w:divBdr>
    </w:div>
    <w:div w:id="1875657670">
      <w:bodyDiv w:val="1"/>
      <w:marLeft w:val="0"/>
      <w:marRight w:val="0"/>
      <w:marTop w:val="0"/>
      <w:marBottom w:val="0"/>
      <w:divBdr>
        <w:top w:val="none" w:sz="0" w:space="0" w:color="auto"/>
        <w:left w:val="none" w:sz="0" w:space="0" w:color="auto"/>
        <w:bottom w:val="none" w:sz="0" w:space="0" w:color="auto"/>
        <w:right w:val="none" w:sz="0" w:space="0" w:color="auto"/>
      </w:divBdr>
    </w:div>
    <w:div w:id="1928155531">
      <w:bodyDiv w:val="1"/>
      <w:marLeft w:val="0"/>
      <w:marRight w:val="0"/>
      <w:marTop w:val="0"/>
      <w:marBottom w:val="0"/>
      <w:divBdr>
        <w:top w:val="none" w:sz="0" w:space="0" w:color="auto"/>
        <w:left w:val="none" w:sz="0" w:space="0" w:color="auto"/>
        <w:bottom w:val="none" w:sz="0" w:space="0" w:color="auto"/>
        <w:right w:val="none" w:sz="0" w:space="0" w:color="auto"/>
      </w:divBdr>
    </w:div>
    <w:div w:id="1959752789">
      <w:bodyDiv w:val="1"/>
      <w:marLeft w:val="0"/>
      <w:marRight w:val="0"/>
      <w:marTop w:val="0"/>
      <w:marBottom w:val="0"/>
      <w:divBdr>
        <w:top w:val="none" w:sz="0" w:space="0" w:color="auto"/>
        <w:left w:val="none" w:sz="0" w:space="0" w:color="auto"/>
        <w:bottom w:val="none" w:sz="0" w:space="0" w:color="auto"/>
        <w:right w:val="none" w:sz="0" w:space="0" w:color="auto"/>
      </w:divBdr>
    </w:div>
    <w:div w:id="1986690829">
      <w:bodyDiv w:val="1"/>
      <w:marLeft w:val="0"/>
      <w:marRight w:val="0"/>
      <w:marTop w:val="0"/>
      <w:marBottom w:val="0"/>
      <w:divBdr>
        <w:top w:val="none" w:sz="0" w:space="0" w:color="auto"/>
        <w:left w:val="none" w:sz="0" w:space="0" w:color="auto"/>
        <w:bottom w:val="none" w:sz="0" w:space="0" w:color="auto"/>
        <w:right w:val="none" w:sz="0" w:space="0" w:color="auto"/>
      </w:divBdr>
    </w:div>
    <w:div w:id="2000570245">
      <w:bodyDiv w:val="1"/>
      <w:marLeft w:val="0"/>
      <w:marRight w:val="0"/>
      <w:marTop w:val="0"/>
      <w:marBottom w:val="0"/>
      <w:divBdr>
        <w:top w:val="none" w:sz="0" w:space="0" w:color="auto"/>
        <w:left w:val="none" w:sz="0" w:space="0" w:color="auto"/>
        <w:bottom w:val="none" w:sz="0" w:space="0" w:color="auto"/>
        <w:right w:val="none" w:sz="0" w:space="0" w:color="auto"/>
      </w:divBdr>
    </w:div>
    <w:div w:id="2002351415">
      <w:bodyDiv w:val="1"/>
      <w:marLeft w:val="0"/>
      <w:marRight w:val="0"/>
      <w:marTop w:val="0"/>
      <w:marBottom w:val="0"/>
      <w:divBdr>
        <w:top w:val="none" w:sz="0" w:space="0" w:color="auto"/>
        <w:left w:val="none" w:sz="0" w:space="0" w:color="auto"/>
        <w:bottom w:val="none" w:sz="0" w:space="0" w:color="auto"/>
        <w:right w:val="none" w:sz="0" w:space="0" w:color="auto"/>
      </w:divBdr>
      <w:divsChild>
        <w:div w:id="1362123898">
          <w:marLeft w:val="0"/>
          <w:marRight w:val="0"/>
          <w:marTop w:val="0"/>
          <w:marBottom w:val="0"/>
          <w:divBdr>
            <w:top w:val="none" w:sz="0" w:space="0" w:color="auto"/>
            <w:left w:val="none" w:sz="0" w:space="0" w:color="auto"/>
            <w:bottom w:val="none" w:sz="0" w:space="0" w:color="auto"/>
            <w:right w:val="none" w:sz="0" w:space="0" w:color="auto"/>
          </w:divBdr>
          <w:divsChild>
            <w:div w:id="186987015">
              <w:marLeft w:val="0"/>
              <w:marRight w:val="0"/>
              <w:marTop w:val="0"/>
              <w:marBottom w:val="0"/>
              <w:divBdr>
                <w:top w:val="none" w:sz="0" w:space="0" w:color="auto"/>
                <w:left w:val="none" w:sz="0" w:space="0" w:color="auto"/>
                <w:bottom w:val="none" w:sz="0" w:space="0" w:color="auto"/>
                <w:right w:val="none" w:sz="0" w:space="0" w:color="auto"/>
              </w:divBdr>
              <w:divsChild>
                <w:div w:id="708799652">
                  <w:marLeft w:val="0"/>
                  <w:marRight w:val="0"/>
                  <w:marTop w:val="0"/>
                  <w:marBottom w:val="0"/>
                  <w:divBdr>
                    <w:top w:val="none" w:sz="0" w:space="0" w:color="auto"/>
                    <w:left w:val="none" w:sz="0" w:space="0" w:color="auto"/>
                    <w:bottom w:val="none" w:sz="0" w:space="0" w:color="auto"/>
                    <w:right w:val="none" w:sz="0" w:space="0" w:color="auto"/>
                  </w:divBdr>
                  <w:divsChild>
                    <w:div w:id="1379890832">
                      <w:marLeft w:val="0"/>
                      <w:marRight w:val="0"/>
                      <w:marTop w:val="0"/>
                      <w:marBottom w:val="0"/>
                      <w:divBdr>
                        <w:top w:val="none" w:sz="0" w:space="0" w:color="auto"/>
                        <w:left w:val="none" w:sz="0" w:space="0" w:color="auto"/>
                        <w:bottom w:val="none" w:sz="0" w:space="0" w:color="auto"/>
                        <w:right w:val="none" w:sz="0" w:space="0" w:color="auto"/>
                      </w:divBdr>
                      <w:divsChild>
                        <w:div w:id="78711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41988">
          <w:marLeft w:val="0"/>
          <w:marRight w:val="0"/>
          <w:marTop w:val="0"/>
          <w:marBottom w:val="0"/>
          <w:divBdr>
            <w:top w:val="none" w:sz="0" w:space="0" w:color="auto"/>
            <w:left w:val="none" w:sz="0" w:space="0" w:color="auto"/>
            <w:bottom w:val="none" w:sz="0" w:space="0" w:color="auto"/>
            <w:right w:val="none" w:sz="0" w:space="0" w:color="auto"/>
          </w:divBdr>
          <w:divsChild>
            <w:div w:id="261693659">
              <w:marLeft w:val="0"/>
              <w:marRight w:val="0"/>
              <w:marTop w:val="0"/>
              <w:marBottom w:val="0"/>
              <w:divBdr>
                <w:top w:val="none" w:sz="0" w:space="0" w:color="auto"/>
                <w:left w:val="none" w:sz="0" w:space="0" w:color="auto"/>
                <w:bottom w:val="none" w:sz="0" w:space="0" w:color="auto"/>
                <w:right w:val="none" w:sz="0" w:space="0" w:color="auto"/>
              </w:divBdr>
              <w:divsChild>
                <w:div w:id="1384135591">
                  <w:marLeft w:val="0"/>
                  <w:marRight w:val="0"/>
                  <w:marTop w:val="0"/>
                  <w:marBottom w:val="0"/>
                  <w:divBdr>
                    <w:top w:val="none" w:sz="0" w:space="0" w:color="auto"/>
                    <w:left w:val="none" w:sz="0" w:space="0" w:color="auto"/>
                    <w:bottom w:val="none" w:sz="0" w:space="0" w:color="auto"/>
                    <w:right w:val="none" w:sz="0" w:space="0" w:color="auto"/>
                  </w:divBdr>
                  <w:divsChild>
                    <w:div w:id="2103992352">
                      <w:marLeft w:val="0"/>
                      <w:marRight w:val="0"/>
                      <w:marTop w:val="0"/>
                      <w:marBottom w:val="0"/>
                      <w:divBdr>
                        <w:top w:val="none" w:sz="0" w:space="0" w:color="auto"/>
                        <w:left w:val="none" w:sz="0" w:space="0" w:color="auto"/>
                        <w:bottom w:val="none" w:sz="0" w:space="0" w:color="auto"/>
                        <w:right w:val="none" w:sz="0" w:space="0" w:color="auto"/>
                      </w:divBdr>
                      <w:divsChild>
                        <w:div w:id="14391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84555">
          <w:marLeft w:val="0"/>
          <w:marRight w:val="0"/>
          <w:marTop w:val="0"/>
          <w:marBottom w:val="0"/>
          <w:divBdr>
            <w:top w:val="none" w:sz="0" w:space="0" w:color="auto"/>
            <w:left w:val="none" w:sz="0" w:space="0" w:color="auto"/>
            <w:bottom w:val="none" w:sz="0" w:space="0" w:color="auto"/>
            <w:right w:val="none" w:sz="0" w:space="0" w:color="auto"/>
          </w:divBdr>
          <w:divsChild>
            <w:div w:id="1463965046">
              <w:marLeft w:val="0"/>
              <w:marRight w:val="0"/>
              <w:marTop w:val="0"/>
              <w:marBottom w:val="0"/>
              <w:divBdr>
                <w:top w:val="none" w:sz="0" w:space="0" w:color="auto"/>
                <w:left w:val="none" w:sz="0" w:space="0" w:color="auto"/>
                <w:bottom w:val="none" w:sz="0" w:space="0" w:color="auto"/>
                <w:right w:val="none" w:sz="0" w:space="0" w:color="auto"/>
              </w:divBdr>
            </w:div>
          </w:divsChild>
        </w:div>
        <w:div w:id="2090615986">
          <w:marLeft w:val="0"/>
          <w:marRight w:val="0"/>
          <w:marTop w:val="0"/>
          <w:marBottom w:val="0"/>
          <w:divBdr>
            <w:top w:val="none" w:sz="0" w:space="0" w:color="auto"/>
            <w:left w:val="none" w:sz="0" w:space="0" w:color="auto"/>
            <w:bottom w:val="none" w:sz="0" w:space="0" w:color="auto"/>
            <w:right w:val="none" w:sz="0" w:space="0" w:color="auto"/>
          </w:divBdr>
          <w:divsChild>
            <w:div w:id="60669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6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hyperlink" Target="https://doi.org/10.1186/s41239-017-0064-z" TargetMode="Externa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yperlink" Target="https://files.eric.ed.gov/fulltext/ED504959.pdf" TargetMode="External"/><Relationship Id="rId2" Type="http://schemas.openxmlformats.org/officeDocument/2006/relationships/numbering" Target="numbering.xml"/><Relationship Id="rId16" Type="http://schemas.openxmlformats.org/officeDocument/2006/relationships/hyperlink" Target="https://epale.ec.europa.eu/en/blog/what-vle-virtual-learning-environment" TargetMode="External"/><Relationship Id="rId20" Type="http://schemas.openxmlformats.org/officeDocument/2006/relationships/hyperlink" Target="https://journal.alt.ac.uk/index.php/rlt/article/view/897"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full/10.11120/ened.2012.07010011" TargetMode="External"/><Relationship Id="rId23" Type="http://schemas.openxmlformats.org/officeDocument/2006/relationships/fontTable" Target="fontTable.xml"/><Relationship Id="rId10" Type="http://schemas.openxmlformats.org/officeDocument/2006/relationships/chart" Target="charts/chart5.xml"/><Relationship Id="rId19" Type="http://schemas.openxmlformats.org/officeDocument/2006/relationships/hyperlink" Target="http://citeseerx.ist.psu.edu/viewdoc/download?doi=10.1.1.462.3651&amp;rep=rep1&amp;type=pdf" TargetMode="Externa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hyperlink" Target="http://www.hrpub.org/journals/article_info.php?aid=5705" TargetMode="External"/><Relationship Id="rId22"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simona/Desktop/Motheraaaaaa/Book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a:t>Number of times students access the VLE per week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6851038656179839E-2"/>
          <c:y val="0.30076895135484194"/>
          <c:w val="0.90643098365705277"/>
          <c:h val="0.39080410286766387"/>
        </c:manualLayout>
      </c:layout>
      <c:pie3DChart>
        <c:varyColors val="1"/>
        <c:ser>
          <c:idx val="0"/>
          <c:order val="0"/>
          <c:tx>
            <c:strRef>
              <c:f>Sheet1!$B$2</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85E-EE40-90EC-E5189B0D786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85E-EE40-90EC-E5189B0D7867}"/>
              </c:ext>
            </c:extLst>
          </c:dPt>
          <c:dPt>
            <c:idx val="2"/>
            <c:bubble3D val="0"/>
            <c:spPr>
              <a:solidFill>
                <a:srgbClr val="92D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5E-EE40-90EC-E5189B0D786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85E-EE40-90EC-E5189B0D786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85E-EE40-90EC-E5189B0D7867}"/>
              </c:ext>
            </c:extLst>
          </c:dPt>
          <c:dLbls>
            <c:dLbl>
              <c:idx val="0"/>
              <c:delete val="1"/>
              <c:extLst>
                <c:ext xmlns:c15="http://schemas.microsoft.com/office/drawing/2012/chart" uri="{CE6537A1-D6FC-4f65-9D91-7224C49458BB}"/>
                <c:ext xmlns:c16="http://schemas.microsoft.com/office/drawing/2014/chart" uri="{C3380CC4-5D6E-409C-BE32-E72D297353CC}">
                  <c16:uniqueId val="{00000001-B85E-EE40-90EC-E5189B0D7867}"/>
                </c:ext>
              </c:extLst>
            </c:dLbl>
            <c:dLbl>
              <c:idx val="3"/>
              <c:layout>
                <c:manualLayout>
                  <c:x val="6.1343931358954322E-2"/>
                  <c:y val="6.6765580345903186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85E-EE40-90EC-E5189B0D7867}"/>
                </c:ext>
              </c:extLst>
            </c:dLbl>
            <c:dLbl>
              <c:idx val="4"/>
              <c:delete val="1"/>
              <c:extLst>
                <c:ext xmlns:c15="http://schemas.microsoft.com/office/drawing/2012/chart" uri="{CE6537A1-D6FC-4f65-9D91-7224C49458BB}"/>
                <c:ext xmlns:c16="http://schemas.microsoft.com/office/drawing/2014/chart" uri="{C3380CC4-5D6E-409C-BE32-E72D297353CC}">
                  <c16:uniqueId val="{00000009-B85E-EE40-90EC-E5189B0D7867}"/>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Sheet1!$A$3:$A$7</c:f>
              <c:strCache>
                <c:ptCount val="5"/>
                <c:pt idx="0">
                  <c:v>More than 5 times a week</c:v>
                </c:pt>
                <c:pt idx="1">
                  <c:v>4-5 times a week</c:v>
                </c:pt>
                <c:pt idx="2">
                  <c:v>2-3 times a week</c:v>
                </c:pt>
                <c:pt idx="3">
                  <c:v>Once a week</c:v>
                </c:pt>
                <c:pt idx="4">
                  <c:v>Less than once a week</c:v>
                </c:pt>
              </c:strCache>
            </c:strRef>
          </c:cat>
          <c:val>
            <c:numRef>
              <c:f>Sheet1!$B$3:$B$7</c:f>
              <c:numCache>
                <c:formatCode>General</c:formatCode>
                <c:ptCount val="5"/>
                <c:pt idx="0">
                  <c:v>0</c:v>
                </c:pt>
                <c:pt idx="1">
                  <c:v>2</c:v>
                </c:pt>
                <c:pt idx="2">
                  <c:v>8</c:v>
                </c:pt>
                <c:pt idx="3">
                  <c:v>2</c:v>
                </c:pt>
                <c:pt idx="4">
                  <c:v>0</c:v>
                </c:pt>
              </c:numCache>
            </c:numRef>
          </c:val>
          <c:extLst>
            <c:ext xmlns:c16="http://schemas.microsoft.com/office/drawing/2014/chart" uri="{C3380CC4-5D6E-409C-BE32-E72D297353CC}">
              <c16:uniqueId val="{0000000A-B85E-EE40-90EC-E5189B0D7867}"/>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3.8921278746384631E-2"/>
          <c:y val="0.75714552034425031"/>
          <c:w val="0.92215722010881951"/>
          <c:h val="0.21356475546731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Type</a:t>
            </a:r>
            <a:r>
              <a:rPr lang="en-US" baseline="0"/>
              <a:t> of device used to access the VLE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Sheet1!$B$12</c:f>
              <c:strCache>
                <c:ptCount val="1"/>
                <c:pt idx="0">
                  <c:v>Responses</c:v>
                </c:pt>
              </c:strCache>
            </c:strRef>
          </c:tx>
          <c:dPt>
            <c:idx val="0"/>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806F-6447-8AAE-E04E2F3DC736}"/>
              </c:ext>
            </c:extLst>
          </c:dPt>
          <c:dPt>
            <c:idx val="1"/>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3-806F-6447-8AAE-E04E2F3DC736}"/>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806F-6447-8AAE-E04E2F3DC73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06F-6447-8AAE-E04E2F3DC736}"/>
              </c:ext>
            </c:extLst>
          </c:dPt>
          <c:dLbls>
            <c:dLbl>
              <c:idx val="3"/>
              <c:delete val="1"/>
              <c:extLst>
                <c:ext xmlns:c15="http://schemas.microsoft.com/office/drawing/2012/chart" uri="{CE6537A1-D6FC-4f65-9D91-7224C49458BB}"/>
                <c:ext xmlns:c16="http://schemas.microsoft.com/office/drawing/2014/chart" uri="{C3380CC4-5D6E-409C-BE32-E72D297353CC}">
                  <c16:uniqueId val="{00000007-806F-6447-8AAE-E04E2F3DC736}"/>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Sheet1!$A$13:$A$16</c:f>
              <c:strCache>
                <c:ptCount val="4"/>
                <c:pt idx="0">
                  <c:v>Computer</c:v>
                </c:pt>
                <c:pt idx="1">
                  <c:v>Laptop</c:v>
                </c:pt>
                <c:pt idx="2">
                  <c:v>Tablet</c:v>
                </c:pt>
                <c:pt idx="3">
                  <c:v>Phone</c:v>
                </c:pt>
              </c:strCache>
            </c:strRef>
          </c:cat>
          <c:val>
            <c:numRef>
              <c:f>Sheet1!$B$13:$B$16</c:f>
              <c:numCache>
                <c:formatCode>General</c:formatCode>
                <c:ptCount val="4"/>
                <c:pt idx="0">
                  <c:v>1</c:v>
                </c:pt>
                <c:pt idx="1">
                  <c:v>10</c:v>
                </c:pt>
                <c:pt idx="2">
                  <c:v>1</c:v>
                </c:pt>
                <c:pt idx="3">
                  <c:v>0</c:v>
                </c:pt>
              </c:numCache>
            </c:numRef>
          </c:val>
          <c:extLst>
            <c:ext xmlns:c16="http://schemas.microsoft.com/office/drawing/2014/chart" uri="{C3380CC4-5D6E-409C-BE32-E72D297353CC}">
              <c16:uniqueId val="{00000008-806F-6447-8AAE-E04E2F3DC73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On a scale from one to ten, how easy</a:t>
            </a:r>
            <a:r>
              <a:rPr lang="en-US" baseline="0"/>
              <a:t> students find using the VLE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Sheet1!$B$21</c:f>
              <c:strCache>
                <c:ptCount val="1"/>
                <c:pt idx="0">
                  <c:v>Responses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Sheet1!$A$22:$A$31</c:f>
              <c:strCache>
                <c:ptCount val="10"/>
                <c:pt idx="0">
                  <c:v>One</c:v>
                </c:pt>
                <c:pt idx="1">
                  <c:v>Two</c:v>
                </c:pt>
                <c:pt idx="2">
                  <c:v>Three</c:v>
                </c:pt>
                <c:pt idx="3">
                  <c:v>Four</c:v>
                </c:pt>
                <c:pt idx="4">
                  <c:v>Five</c:v>
                </c:pt>
                <c:pt idx="5">
                  <c:v>Six</c:v>
                </c:pt>
                <c:pt idx="6">
                  <c:v>Seven</c:v>
                </c:pt>
                <c:pt idx="7">
                  <c:v>Eight</c:v>
                </c:pt>
                <c:pt idx="8">
                  <c:v>Nine</c:v>
                </c:pt>
                <c:pt idx="9">
                  <c:v>Ten</c:v>
                </c:pt>
              </c:strCache>
            </c:strRef>
          </c:cat>
          <c:val>
            <c:numRef>
              <c:f>Sheet1!$B$22:$B$31</c:f>
              <c:numCache>
                <c:formatCode>General</c:formatCode>
                <c:ptCount val="10"/>
                <c:pt idx="0">
                  <c:v>0</c:v>
                </c:pt>
                <c:pt idx="1">
                  <c:v>0</c:v>
                </c:pt>
                <c:pt idx="2">
                  <c:v>0</c:v>
                </c:pt>
                <c:pt idx="3">
                  <c:v>0</c:v>
                </c:pt>
                <c:pt idx="4">
                  <c:v>3</c:v>
                </c:pt>
                <c:pt idx="5">
                  <c:v>0</c:v>
                </c:pt>
                <c:pt idx="6">
                  <c:v>2</c:v>
                </c:pt>
                <c:pt idx="7">
                  <c:v>5</c:v>
                </c:pt>
                <c:pt idx="8">
                  <c:v>2</c:v>
                </c:pt>
                <c:pt idx="9">
                  <c:v>0</c:v>
                </c:pt>
              </c:numCache>
            </c:numRef>
          </c:val>
          <c:extLst>
            <c:ext xmlns:c16="http://schemas.microsoft.com/office/drawing/2014/chart" uri="{C3380CC4-5D6E-409C-BE32-E72D297353CC}">
              <c16:uniqueId val="{00000000-303B-D142-BC90-22F1C5B0B4BD}"/>
            </c:ext>
          </c:extLst>
        </c:ser>
        <c:dLbls>
          <c:showLegendKey val="0"/>
          <c:showVal val="0"/>
          <c:showCatName val="0"/>
          <c:showSerName val="0"/>
          <c:showPercent val="0"/>
          <c:showBubbleSize val="0"/>
        </c:dLbls>
        <c:gapWidth val="150"/>
        <c:shape val="box"/>
        <c:axId val="192516800"/>
        <c:axId val="206183296"/>
        <c:axId val="0"/>
      </c:bar3DChart>
      <c:catAx>
        <c:axId val="192516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183296"/>
        <c:crosses val="autoZero"/>
        <c:auto val="1"/>
        <c:lblAlgn val="ctr"/>
        <c:lblOffset val="100"/>
        <c:noMultiLvlLbl val="0"/>
      </c:catAx>
      <c:valAx>
        <c:axId val="206183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516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On a scale from one</a:t>
            </a:r>
            <a:r>
              <a:rPr lang="en-US" baseline="0"/>
              <a:t> to ten, how structured the module pages are on the VLE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Sheet1!$B$36</c:f>
              <c:strCache>
                <c:ptCount val="1"/>
                <c:pt idx="0">
                  <c:v>Responses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Sheet1!$A$37:$A$46</c:f>
              <c:strCache>
                <c:ptCount val="10"/>
                <c:pt idx="0">
                  <c:v>One</c:v>
                </c:pt>
                <c:pt idx="1">
                  <c:v>Two</c:v>
                </c:pt>
                <c:pt idx="2">
                  <c:v>Three</c:v>
                </c:pt>
                <c:pt idx="3">
                  <c:v>Four</c:v>
                </c:pt>
                <c:pt idx="4">
                  <c:v>Five</c:v>
                </c:pt>
                <c:pt idx="5">
                  <c:v>Six</c:v>
                </c:pt>
                <c:pt idx="6">
                  <c:v>Seven</c:v>
                </c:pt>
                <c:pt idx="7">
                  <c:v>Eight</c:v>
                </c:pt>
                <c:pt idx="8">
                  <c:v>Nine</c:v>
                </c:pt>
                <c:pt idx="9">
                  <c:v>Ten</c:v>
                </c:pt>
              </c:strCache>
            </c:strRef>
          </c:cat>
          <c:val>
            <c:numRef>
              <c:f>Sheet1!$B$37:$B$46</c:f>
              <c:numCache>
                <c:formatCode>General</c:formatCode>
                <c:ptCount val="10"/>
                <c:pt idx="0">
                  <c:v>0</c:v>
                </c:pt>
                <c:pt idx="1">
                  <c:v>0</c:v>
                </c:pt>
                <c:pt idx="2">
                  <c:v>0</c:v>
                </c:pt>
                <c:pt idx="3">
                  <c:v>0</c:v>
                </c:pt>
                <c:pt idx="4">
                  <c:v>3</c:v>
                </c:pt>
                <c:pt idx="5">
                  <c:v>0</c:v>
                </c:pt>
                <c:pt idx="6">
                  <c:v>1</c:v>
                </c:pt>
                <c:pt idx="7">
                  <c:v>3</c:v>
                </c:pt>
                <c:pt idx="8">
                  <c:v>5</c:v>
                </c:pt>
                <c:pt idx="9">
                  <c:v>0</c:v>
                </c:pt>
              </c:numCache>
            </c:numRef>
          </c:val>
          <c:extLst>
            <c:ext xmlns:c16="http://schemas.microsoft.com/office/drawing/2014/chart" uri="{C3380CC4-5D6E-409C-BE32-E72D297353CC}">
              <c16:uniqueId val="{00000000-1C53-E64A-9FB8-7A5EB74F3D1C}"/>
            </c:ext>
          </c:extLst>
        </c:ser>
        <c:dLbls>
          <c:showLegendKey val="0"/>
          <c:showVal val="0"/>
          <c:showCatName val="0"/>
          <c:showSerName val="0"/>
          <c:showPercent val="0"/>
          <c:showBubbleSize val="0"/>
        </c:dLbls>
        <c:gapWidth val="150"/>
        <c:shape val="box"/>
        <c:axId val="220463488"/>
        <c:axId val="221092736"/>
        <c:axId val="0"/>
      </c:bar3DChart>
      <c:catAx>
        <c:axId val="220463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092736"/>
        <c:crosses val="autoZero"/>
        <c:auto val="1"/>
        <c:lblAlgn val="ctr"/>
        <c:lblOffset val="100"/>
        <c:noMultiLvlLbl val="0"/>
      </c:catAx>
      <c:valAx>
        <c:axId val="221092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463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Whether</a:t>
            </a:r>
            <a:r>
              <a:rPr lang="en-GB" baseline="0"/>
              <a:t> the VLE has met the students' learning needs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Sheet1!$B$51</c:f>
              <c:strCache>
                <c:ptCount val="1"/>
                <c:pt idx="0">
                  <c:v>Responses</c:v>
                </c:pt>
              </c:strCache>
            </c:strRef>
          </c:tx>
          <c:spPr>
            <a:solidFill>
              <a:srgbClr val="D883FF"/>
            </a:solidFill>
          </c:spPr>
          <c:dPt>
            <c:idx val="0"/>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1-9638-554A-892C-2F2213B1FF4B}"/>
              </c:ext>
            </c:extLst>
          </c:dPt>
          <c:dPt>
            <c:idx val="1"/>
            <c:bubble3D val="0"/>
            <c:spPr>
              <a:solidFill>
                <a:srgbClr val="D883FF"/>
              </a:solidFill>
              <a:ln w="25400">
                <a:solidFill>
                  <a:schemeClr val="lt1"/>
                </a:solidFill>
              </a:ln>
              <a:effectLst/>
              <a:sp3d contourW="25400">
                <a:contourClr>
                  <a:schemeClr val="lt1"/>
                </a:contourClr>
              </a:sp3d>
            </c:spPr>
            <c:extLst>
              <c:ext xmlns:c16="http://schemas.microsoft.com/office/drawing/2014/chart" uri="{C3380CC4-5D6E-409C-BE32-E72D297353CC}">
                <c16:uniqueId val="{00000003-9638-554A-892C-2F2213B1FF4B}"/>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Sheet1!$A$52:$A$53</c:f>
              <c:strCache>
                <c:ptCount val="2"/>
                <c:pt idx="0">
                  <c:v>Yes</c:v>
                </c:pt>
                <c:pt idx="1">
                  <c:v>No</c:v>
                </c:pt>
              </c:strCache>
            </c:strRef>
          </c:cat>
          <c:val>
            <c:numRef>
              <c:f>Sheet1!$B$52:$B$53</c:f>
              <c:numCache>
                <c:formatCode>General</c:formatCode>
                <c:ptCount val="2"/>
                <c:pt idx="0">
                  <c:v>9</c:v>
                </c:pt>
                <c:pt idx="1">
                  <c:v>3</c:v>
                </c:pt>
              </c:numCache>
            </c:numRef>
          </c:val>
          <c:extLst>
            <c:ext xmlns:c16="http://schemas.microsoft.com/office/drawing/2014/chart" uri="{C3380CC4-5D6E-409C-BE32-E72D297353CC}">
              <c16:uniqueId val="{00000004-9638-554A-892C-2F2213B1FF4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Themes in desired VLE improvements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Sheet1!$B$74</c:f>
              <c:strCache>
                <c:ptCount val="1"/>
                <c:pt idx="0">
                  <c:v>Responses</c:v>
                </c:pt>
              </c:strCache>
            </c:strRef>
          </c:tx>
          <c:dPt>
            <c:idx val="0"/>
            <c:bubble3D val="0"/>
            <c:spPr>
              <a:solidFill>
                <a:schemeClr val="accent4">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186C-9842-BDE1-F92DBCC9B52E}"/>
              </c:ext>
            </c:extLst>
          </c:dPt>
          <c:dPt>
            <c:idx val="1"/>
            <c:bubble3D val="0"/>
            <c:spPr>
              <a:solidFill>
                <a:schemeClr val="accent1">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186C-9842-BDE1-F92DBCC9B52E}"/>
              </c:ext>
            </c:extLst>
          </c:dPt>
          <c:dPt>
            <c:idx val="2"/>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86C-9842-BDE1-F92DBCC9B52E}"/>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Sheet1!$A$75:$A$77</c:f>
              <c:strCache>
                <c:ptCount val="3"/>
                <c:pt idx="0">
                  <c:v>No improvement</c:v>
                </c:pt>
                <c:pt idx="1">
                  <c:v>Ease of access</c:v>
                </c:pt>
                <c:pt idx="2">
                  <c:v>More sources</c:v>
                </c:pt>
              </c:strCache>
            </c:strRef>
          </c:cat>
          <c:val>
            <c:numRef>
              <c:f>Sheet1!$B$75:$B$77</c:f>
              <c:numCache>
                <c:formatCode>General</c:formatCode>
                <c:ptCount val="3"/>
                <c:pt idx="0">
                  <c:v>4</c:v>
                </c:pt>
                <c:pt idx="1">
                  <c:v>3</c:v>
                </c:pt>
                <c:pt idx="2">
                  <c:v>5</c:v>
                </c:pt>
              </c:numCache>
            </c:numRef>
          </c:val>
          <c:extLst>
            <c:ext xmlns:c16="http://schemas.microsoft.com/office/drawing/2014/chart" uri="{C3380CC4-5D6E-409C-BE32-E72D297353CC}">
              <c16:uniqueId val="{00000006-186C-9842-BDE1-F92DBCC9B52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groups of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848313427797187E-2"/>
          <c:y val="0.1917054887971989"/>
          <c:w val="0.91817629401191592"/>
          <c:h val="0.64999095885456903"/>
        </c:manualLayout>
      </c:layout>
      <c:pie3DChart>
        <c:varyColors val="1"/>
        <c:ser>
          <c:idx val="0"/>
          <c:order val="0"/>
          <c:tx>
            <c:strRef>
              <c:f>Sheet1!$B$82</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35E-F44E-8D15-F5C5CCC427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35E-F44E-8D15-F5C5CCC427E9}"/>
              </c:ext>
            </c:extLst>
          </c:dPt>
          <c:dPt>
            <c:idx val="2"/>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935E-F44E-8D15-F5C5CCC427E9}"/>
              </c:ext>
            </c:extLst>
          </c:dPt>
          <c:dPt>
            <c:idx val="3"/>
            <c:bubble3D val="0"/>
            <c:spPr>
              <a:solidFill>
                <a:srgbClr val="FFC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7-935E-F44E-8D15-F5C5CCC427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35E-F44E-8D15-F5C5CCC427E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35E-F44E-8D15-F5C5CCC427E9}"/>
              </c:ext>
            </c:extLst>
          </c:dPt>
          <c:dLbls>
            <c:dLbl>
              <c:idx val="0"/>
              <c:delete val="1"/>
              <c:extLst>
                <c:ext xmlns:c15="http://schemas.microsoft.com/office/drawing/2012/chart" uri="{CE6537A1-D6FC-4f65-9D91-7224C49458BB}"/>
                <c:ext xmlns:c16="http://schemas.microsoft.com/office/drawing/2014/chart" uri="{C3380CC4-5D6E-409C-BE32-E72D297353CC}">
                  <c16:uniqueId val="{00000001-935E-F44E-8D15-F5C5CCC427E9}"/>
                </c:ext>
              </c:extLst>
            </c:dLbl>
            <c:dLbl>
              <c:idx val="4"/>
              <c:delete val="1"/>
              <c:extLst>
                <c:ext xmlns:c15="http://schemas.microsoft.com/office/drawing/2012/chart" uri="{CE6537A1-D6FC-4f65-9D91-7224C49458BB}"/>
                <c:ext xmlns:c16="http://schemas.microsoft.com/office/drawing/2014/chart" uri="{C3380CC4-5D6E-409C-BE32-E72D297353CC}">
                  <c16:uniqueId val="{00000009-935E-F44E-8D15-F5C5CCC427E9}"/>
                </c:ext>
              </c:extLst>
            </c:dLbl>
            <c:dLbl>
              <c:idx val="5"/>
              <c:delete val="1"/>
              <c:extLst>
                <c:ext xmlns:c15="http://schemas.microsoft.com/office/drawing/2012/chart" uri="{CE6537A1-D6FC-4f65-9D91-7224C49458BB}"/>
                <c:ext xmlns:c16="http://schemas.microsoft.com/office/drawing/2014/chart" uri="{C3380CC4-5D6E-409C-BE32-E72D297353CC}">
                  <c16:uniqueId val="{0000000B-935E-F44E-8D15-F5C5CCC427E9}"/>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Sheet1!$A$83:$A$88</c:f>
              <c:strCache>
                <c:ptCount val="6"/>
                <c:pt idx="0">
                  <c:v>Under 20</c:v>
                </c:pt>
                <c:pt idx="1">
                  <c:v>From 20-29</c:v>
                </c:pt>
                <c:pt idx="2">
                  <c:v>From 30-39</c:v>
                </c:pt>
                <c:pt idx="3">
                  <c:v>From 40-49</c:v>
                </c:pt>
                <c:pt idx="4">
                  <c:v>From 50-59</c:v>
                </c:pt>
                <c:pt idx="5">
                  <c:v>60+</c:v>
                </c:pt>
              </c:strCache>
            </c:strRef>
          </c:cat>
          <c:val>
            <c:numRef>
              <c:f>Sheet1!$B$83:$B$88</c:f>
              <c:numCache>
                <c:formatCode>General</c:formatCode>
                <c:ptCount val="6"/>
                <c:pt idx="0">
                  <c:v>0</c:v>
                </c:pt>
                <c:pt idx="1">
                  <c:v>6</c:v>
                </c:pt>
                <c:pt idx="2">
                  <c:v>4</c:v>
                </c:pt>
                <c:pt idx="3">
                  <c:v>2</c:v>
                </c:pt>
                <c:pt idx="4">
                  <c:v>0</c:v>
                </c:pt>
                <c:pt idx="5">
                  <c:v>0</c:v>
                </c:pt>
              </c:numCache>
            </c:numRef>
          </c:val>
          <c:extLst>
            <c:ext xmlns:c16="http://schemas.microsoft.com/office/drawing/2014/chart" uri="{C3380CC4-5D6E-409C-BE32-E72D297353CC}">
              <c16:uniqueId val="{0000000C-935E-F44E-8D15-F5C5CCC427E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[Book2.xlsx]Sheet4!PivotTable10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many times per</a:t>
            </a:r>
            <a:r>
              <a:rPr lang="en-GB" baseline="0"/>
              <a:t> week students use the VLE by age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Sheet4!$C$16:$C$17</c:f>
              <c:strCache>
                <c:ptCount val="1"/>
                <c:pt idx="0">
                  <c:v>2-3 times a week</c:v>
                </c:pt>
              </c:strCache>
            </c:strRef>
          </c:tx>
          <c:spPr>
            <a:solidFill>
              <a:schemeClr val="accent1"/>
            </a:solidFill>
            <a:ln>
              <a:noFill/>
            </a:ln>
            <a:effectLst/>
          </c:spPr>
          <c:invertIfNegative val="0"/>
          <c:cat>
            <c:strRef>
              <c:f>Sheet4!$B$18:$B$21</c:f>
              <c:strCache>
                <c:ptCount val="3"/>
                <c:pt idx="0">
                  <c:v>20-29</c:v>
                </c:pt>
                <c:pt idx="1">
                  <c:v>30-39</c:v>
                </c:pt>
                <c:pt idx="2">
                  <c:v>40-49</c:v>
                </c:pt>
              </c:strCache>
            </c:strRef>
          </c:cat>
          <c:val>
            <c:numRef>
              <c:f>Sheet4!$C$18:$C$21</c:f>
              <c:numCache>
                <c:formatCode>General</c:formatCode>
                <c:ptCount val="3"/>
                <c:pt idx="0">
                  <c:v>4</c:v>
                </c:pt>
                <c:pt idx="1">
                  <c:v>3</c:v>
                </c:pt>
                <c:pt idx="2">
                  <c:v>1</c:v>
                </c:pt>
              </c:numCache>
            </c:numRef>
          </c:val>
          <c:extLst>
            <c:ext xmlns:c16="http://schemas.microsoft.com/office/drawing/2014/chart" uri="{C3380CC4-5D6E-409C-BE32-E72D297353CC}">
              <c16:uniqueId val="{00000000-040F-EB46-BB23-CA07A2609454}"/>
            </c:ext>
          </c:extLst>
        </c:ser>
        <c:ser>
          <c:idx val="1"/>
          <c:order val="1"/>
          <c:tx>
            <c:strRef>
              <c:f>Sheet4!$D$16:$D$17</c:f>
              <c:strCache>
                <c:ptCount val="1"/>
                <c:pt idx="0">
                  <c:v>4-5 times a week</c:v>
                </c:pt>
              </c:strCache>
            </c:strRef>
          </c:tx>
          <c:spPr>
            <a:solidFill>
              <a:schemeClr val="accent2"/>
            </a:solidFill>
            <a:ln>
              <a:noFill/>
            </a:ln>
            <a:effectLst/>
          </c:spPr>
          <c:invertIfNegative val="0"/>
          <c:cat>
            <c:strRef>
              <c:f>Sheet4!$B$18:$B$21</c:f>
              <c:strCache>
                <c:ptCount val="3"/>
                <c:pt idx="0">
                  <c:v>20-29</c:v>
                </c:pt>
                <c:pt idx="1">
                  <c:v>30-39</c:v>
                </c:pt>
                <c:pt idx="2">
                  <c:v>40-49</c:v>
                </c:pt>
              </c:strCache>
            </c:strRef>
          </c:cat>
          <c:val>
            <c:numRef>
              <c:f>Sheet4!$D$18:$D$21</c:f>
              <c:numCache>
                <c:formatCode>General</c:formatCode>
                <c:ptCount val="3"/>
                <c:pt idx="0">
                  <c:v>1</c:v>
                </c:pt>
                <c:pt idx="1">
                  <c:v>1</c:v>
                </c:pt>
              </c:numCache>
            </c:numRef>
          </c:val>
          <c:extLst>
            <c:ext xmlns:c16="http://schemas.microsoft.com/office/drawing/2014/chart" uri="{C3380CC4-5D6E-409C-BE32-E72D297353CC}">
              <c16:uniqueId val="{00000001-040F-EB46-BB23-CA07A2609454}"/>
            </c:ext>
          </c:extLst>
        </c:ser>
        <c:ser>
          <c:idx val="2"/>
          <c:order val="2"/>
          <c:tx>
            <c:strRef>
              <c:f>Sheet4!$E$16:$E$17</c:f>
              <c:strCache>
                <c:ptCount val="1"/>
                <c:pt idx="0">
                  <c:v>Once a week</c:v>
                </c:pt>
              </c:strCache>
            </c:strRef>
          </c:tx>
          <c:spPr>
            <a:solidFill>
              <a:schemeClr val="accent3"/>
            </a:solidFill>
            <a:ln>
              <a:noFill/>
            </a:ln>
            <a:effectLst/>
          </c:spPr>
          <c:invertIfNegative val="0"/>
          <c:cat>
            <c:strRef>
              <c:f>Sheet4!$B$18:$B$21</c:f>
              <c:strCache>
                <c:ptCount val="3"/>
                <c:pt idx="0">
                  <c:v>20-29</c:v>
                </c:pt>
                <c:pt idx="1">
                  <c:v>30-39</c:v>
                </c:pt>
                <c:pt idx="2">
                  <c:v>40-49</c:v>
                </c:pt>
              </c:strCache>
            </c:strRef>
          </c:cat>
          <c:val>
            <c:numRef>
              <c:f>Sheet4!$E$18:$E$21</c:f>
              <c:numCache>
                <c:formatCode>General</c:formatCode>
                <c:ptCount val="3"/>
                <c:pt idx="0">
                  <c:v>1</c:v>
                </c:pt>
                <c:pt idx="2">
                  <c:v>1</c:v>
                </c:pt>
              </c:numCache>
            </c:numRef>
          </c:val>
          <c:extLst>
            <c:ext xmlns:c16="http://schemas.microsoft.com/office/drawing/2014/chart" uri="{C3380CC4-5D6E-409C-BE32-E72D297353CC}">
              <c16:uniqueId val="{00000002-040F-EB46-BB23-CA07A2609454}"/>
            </c:ext>
          </c:extLst>
        </c:ser>
        <c:dLbls>
          <c:showLegendKey val="0"/>
          <c:showVal val="0"/>
          <c:showCatName val="0"/>
          <c:showSerName val="0"/>
          <c:showPercent val="0"/>
          <c:showBubbleSize val="0"/>
        </c:dLbls>
        <c:gapWidth val="219"/>
        <c:overlap val="-27"/>
        <c:axId val="204294240"/>
        <c:axId val="203759024"/>
      </c:barChart>
      <c:catAx>
        <c:axId val="204294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group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759024"/>
        <c:crosses val="autoZero"/>
        <c:auto val="1"/>
        <c:lblAlgn val="ctr"/>
        <c:lblOffset val="100"/>
        <c:noMultiLvlLbl val="0"/>
      </c:catAx>
      <c:valAx>
        <c:axId val="20375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2942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E8142-CF79-A54F-92F1-C332D05ED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2</Pages>
  <Words>2669</Words>
  <Characters>13633</Characters>
  <Application>Microsoft Office Word</Application>
  <DocSecurity>0</DocSecurity>
  <Lines>395</Lines>
  <Paragraphs>195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Todorova</dc:creator>
  <cp:keywords/>
  <dc:description/>
  <cp:lastModifiedBy>Simona Todorova</cp:lastModifiedBy>
  <cp:revision>99</cp:revision>
  <dcterms:created xsi:type="dcterms:W3CDTF">2020-04-14T22:20:00Z</dcterms:created>
  <dcterms:modified xsi:type="dcterms:W3CDTF">2020-05-04T10:38:00Z</dcterms:modified>
  <cp:category/>
</cp:coreProperties>
</file>