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207FAE" w14:textId="77777777" w:rsidR="00584A04" w:rsidRDefault="00584A04" w:rsidP="00584A04">
      <w:pPr>
        <w:spacing w:line="480" w:lineRule="auto"/>
        <w:rPr>
          <w:rFonts w:ascii="Times New Roman" w:hAnsi="Times New Roman" w:cs="Times New Roman"/>
          <w:b/>
          <w:sz w:val="32"/>
          <w:szCs w:val="32"/>
        </w:rPr>
      </w:pPr>
    </w:p>
    <w:p w14:paraId="53BA5D5B" w14:textId="77777777" w:rsidR="001D35B1" w:rsidRDefault="001D35B1" w:rsidP="001D35B1">
      <w:pPr>
        <w:jc w:val="center"/>
        <w:rPr>
          <w:b/>
          <w:bCs/>
          <w:sz w:val="72"/>
          <w:szCs w:val="56"/>
        </w:rPr>
      </w:pPr>
      <w:r w:rsidRPr="00B85113">
        <w:rPr>
          <w:noProof/>
          <w:lang w:val="en-GB"/>
        </w:rPr>
        <w:drawing>
          <wp:inline distT="0" distB="0" distL="0" distR="0" wp14:anchorId="118FB1B7" wp14:editId="50A18588">
            <wp:extent cx="3489547" cy="13239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95054" cy="1326065"/>
                    </a:xfrm>
                    <a:prstGeom prst="rect">
                      <a:avLst/>
                    </a:prstGeom>
                  </pic:spPr>
                </pic:pic>
              </a:graphicData>
            </a:graphic>
          </wp:inline>
        </w:drawing>
      </w:r>
    </w:p>
    <w:p w14:paraId="17B6EB4D" w14:textId="77777777" w:rsidR="001D35B1" w:rsidRDefault="001D35B1" w:rsidP="001D35B1">
      <w:pPr>
        <w:rPr>
          <w:b/>
          <w:bCs/>
          <w:sz w:val="72"/>
          <w:szCs w:val="56"/>
        </w:rPr>
      </w:pPr>
    </w:p>
    <w:p w14:paraId="5F6DA2E4" w14:textId="77777777" w:rsidR="001D35B1" w:rsidRPr="00984A1B" w:rsidRDefault="001D35B1" w:rsidP="001D35B1">
      <w:pPr>
        <w:jc w:val="center"/>
        <w:rPr>
          <w:rFonts w:ascii="Arial Rounded MT Bold" w:hAnsi="Arial Rounded MT Bold"/>
          <w:b/>
          <w:bCs/>
          <w:sz w:val="40"/>
          <w:szCs w:val="40"/>
        </w:rPr>
      </w:pPr>
    </w:p>
    <w:p w14:paraId="25100D57" w14:textId="77777777" w:rsidR="002C44CC" w:rsidRDefault="001D35B1" w:rsidP="001D35B1">
      <w:pPr>
        <w:jc w:val="center"/>
        <w:rPr>
          <w:rFonts w:ascii="Arial Rounded MT Bold" w:hAnsi="Arial Rounded MT Bold"/>
          <w:sz w:val="52"/>
          <w:szCs w:val="52"/>
        </w:rPr>
      </w:pPr>
      <w:r w:rsidRPr="00506F2D">
        <w:rPr>
          <w:rFonts w:ascii="Arial Rounded MT Bold" w:hAnsi="Arial Rounded MT Bold"/>
          <w:sz w:val="52"/>
          <w:szCs w:val="52"/>
        </w:rPr>
        <w:t>MODULE CODE: ACCC500</w:t>
      </w:r>
      <w:r w:rsidR="002C44CC">
        <w:rPr>
          <w:rFonts w:ascii="Arial Rounded MT Bold" w:hAnsi="Arial Rounded MT Bold"/>
          <w:sz w:val="52"/>
          <w:szCs w:val="52"/>
        </w:rPr>
        <w:t>3</w:t>
      </w:r>
    </w:p>
    <w:p w14:paraId="7C714879" w14:textId="77777777" w:rsidR="00981E9C" w:rsidRPr="00981E9C" w:rsidRDefault="00981E9C" w:rsidP="001D35B1">
      <w:pPr>
        <w:jc w:val="center"/>
        <w:rPr>
          <w:rFonts w:ascii="Arial Rounded MT Bold" w:hAnsi="Arial Rounded MT Bold" w:cstheme="minorHAnsi"/>
          <w:sz w:val="52"/>
          <w:szCs w:val="52"/>
        </w:rPr>
      </w:pPr>
    </w:p>
    <w:p w14:paraId="33D9DCC4" w14:textId="2E230ED8" w:rsidR="001D35B1" w:rsidRPr="00981E9C" w:rsidRDefault="00981E9C" w:rsidP="001D35B1">
      <w:pPr>
        <w:jc w:val="center"/>
        <w:rPr>
          <w:rFonts w:ascii="Arial Rounded MT Bold" w:hAnsi="Arial Rounded MT Bold" w:cstheme="minorHAnsi"/>
          <w:sz w:val="52"/>
          <w:szCs w:val="52"/>
        </w:rPr>
      </w:pPr>
      <w:r w:rsidRPr="00981E9C">
        <w:rPr>
          <w:rFonts w:ascii="Arial Rounded MT Bold" w:hAnsi="Arial Rounded MT Bold" w:cstheme="minorHAnsi"/>
          <w:sz w:val="52"/>
          <w:szCs w:val="52"/>
        </w:rPr>
        <w:t>NETWORK OPERATING SYSTEMS AND SECURITY</w:t>
      </w:r>
    </w:p>
    <w:p w14:paraId="47F71349" w14:textId="77777777" w:rsidR="001D35B1" w:rsidRDefault="001D35B1" w:rsidP="001C6E32">
      <w:pPr>
        <w:rPr>
          <w:rFonts w:ascii="Arial Rounded MT Bold" w:hAnsi="Arial Rounded MT Bold"/>
          <w:sz w:val="52"/>
          <w:szCs w:val="52"/>
        </w:rPr>
      </w:pPr>
    </w:p>
    <w:p w14:paraId="6CABA751" w14:textId="089D6C37" w:rsidR="001D35B1" w:rsidRDefault="001D35B1" w:rsidP="001D35B1">
      <w:pPr>
        <w:jc w:val="center"/>
        <w:rPr>
          <w:rFonts w:ascii="Arial Rounded MT Bold" w:hAnsi="Arial Rounded MT Bold"/>
          <w:sz w:val="40"/>
          <w:szCs w:val="40"/>
        </w:rPr>
      </w:pPr>
      <w:r w:rsidRPr="00160E4C">
        <w:rPr>
          <w:rFonts w:ascii="Arial Rounded MT Bold" w:hAnsi="Arial Rounded MT Bold"/>
          <w:b/>
          <w:bCs/>
          <w:sz w:val="40"/>
          <w:szCs w:val="40"/>
          <w:u w:val="single"/>
        </w:rPr>
        <w:t>Lecturer Name</w:t>
      </w:r>
      <w:r w:rsidRPr="00160E4C">
        <w:rPr>
          <w:rFonts w:ascii="Arial Rounded MT Bold" w:hAnsi="Arial Rounded MT Bold"/>
          <w:sz w:val="40"/>
          <w:szCs w:val="40"/>
        </w:rPr>
        <w:t xml:space="preserve">: </w:t>
      </w:r>
      <w:r w:rsidR="005A6884">
        <w:rPr>
          <w:rFonts w:ascii="Arial Rounded MT Bold" w:hAnsi="Arial Rounded MT Bold"/>
          <w:sz w:val="40"/>
          <w:szCs w:val="40"/>
        </w:rPr>
        <w:t>Terry Walcott</w:t>
      </w:r>
    </w:p>
    <w:p w14:paraId="103EB96D" w14:textId="77777777" w:rsidR="001D35B1" w:rsidRPr="00160E4C" w:rsidRDefault="001D35B1" w:rsidP="003B3AB2">
      <w:pPr>
        <w:rPr>
          <w:rFonts w:ascii="Arial Rounded MT Bold" w:hAnsi="Arial Rounded MT Bold"/>
          <w:sz w:val="40"/>
          <w:szCs w:val="40"/>
        </w:rPr>
      </w:pPr>
    </w:p>
    <w:p w14:paraId="5CF9973A" w14:textId="3DEF9724" w:rsidR="001D35B1" w:rsidRPr="001C6E32" w:rsidRDefault="001D35B1" w:rsidP="001C6E32">
      <w:pPr>
        <w:jc w:val="center"/>
        <w:rPr>
          <w:rFonts w:ascii="Arial Rounded MT Bold" w:hAnsi="Arial Rounded MT Bold"/>
          <w:sz w:val="40"/>
          <w:szCs w:val="40"/>
        </w:rPr>
      </w:pPr>
      <w:r w:rsidRPr="00160E4C">
        <w:rPr>
          <w:rFonts w:ascii="Arial Rounded MT Bold" w:hAnsi="Arial Rounded MT Bold"/>
          <w:sz w:val="40"/>
          <w:szCs w:val="40"/>
        </w:rPr>
        <w:t>Name: Octavian Cristian Libotean</w:t>
      </w:r>
    </w:p>
    <w:p w14:paraId="20CFFE19" w14:textId="44967AC1" w:rsidR="00A81379" w:rsidRPr="001D35B1" w:rsidRDefault="001D35B1" w:rsidP="006B1012">
      <w:pPr>
        <w:jc w:val="center"/>
        <w:rPr>
          <w:b/>
          <w:bCs/>
          <w:sz w:val="40"/>
          <w:szCs w:val="40"/>
        </w:rPr>
      </w:pPr>
      <w:r w:rsidRPr="00160E4C">
        <w:rPr>
          <w:b/>
          <w:bCs/>
          <w:sz w:val="40"/>
          <w:szCs w:val="40"/>
        </w:rPr>
        <w:t>Student ID: 1815958</w:t>
      </w:r>
      <w:r w:rsidR="005F3AA0">
        <w:rPr>
          <w:rFonts w:ascii="Times New Roman" w:hAnsi="Times New Roman" w:cs="Times New Roman"/>
          <w:b/>
          <w:sz w:val="32"/>
          <w:szCs w:val="32"/>
        </w:rPr>
        <w:br w:type="page"/>
      </w:r>
    </w:p>
    <w:sdt>
      <w:sdtPr>
        <w:rPr>
          <w:rFonts w:asciiTheme="minorHAnsi" w:eastAsiaTheme="minorHAnsi" w:hAnsiTheme="minorHAnsi" w:cstheme="minorBidi"/>
          <w:b w:val="0"/>
          <w:bCs w:val="0"/>
          <w:color w:val="auto"/>
          <w:sz w:val="22"/>
          <w:szCs w:val="22"/>
          <w:lang w:val="en-IN"/>
        </w:rPr>
        <w:id w:val="197497949"/>
        <w:docPartObj>
          <w:docPartGallery w:val="Table of Contents"/>
          <w:docPartUnique/>
        </w:docPartObj>
      </w:sdtPr>
      <w:sdtEndPr/>
      <w:sdtContent>
        <w:p w14:paraId="6653BA47" w14:textId="77777777" w:rsidR="00A81379" w:rsidRPr="00A81379" w:rsidRDefault="005F3AA0" w:rsidP="00A81379">
          <w:pPr>
            <w:pStyle w:val="TOCHeading"/>
            <w:spacing w:line="480" w:lineRule="auto"/>
            <w:jc w:val="center"/>
            <w:rPr>
              <w:rFonts w:ascii="Times New Roman" w:hAnsi="Times New Roman" w:cs="Times New Roman"/>
              <w:color w:val="000000" w:themeColor="text1"/>
              <w:sz w:val="24"/>
              <w:szCs w:val="24"/>
            </w:rPr>
          </w:pPr>
          <w:r w:rsidRPr="00A81379">
            <w:rPr>
              <w:rFonts w:ascii="Times New Roman" w:hAnsi="Times New Roman" w:cs="Times New Roman"/>
              <w:color w:val="000000" w:themeColor="text1"/>
              <w:szCs w:val="24"/>
            </w:rPr>
            <w:t>Table of Contents</w:t>
          </w:r>
        </w:p>
        <w:p w14:paraId="351E34A6" w14:textId="77777777" w:rsidR="00A81379" w:rsidRPr="00A81379" w:rsidRDefault="005F3AA0" w:rsidP="00A81379">
          <w:pPr>
            <w:pStyle w:val="TOC1"/>
            <w:tabs>
              <w:tab w:val="right" w:leader="dot" w:pos="9016"/>
            </w:tabs>
            <w:spacing w:line="480" w:lineRule="auto"/>
            <w:rPr>
              <w:rFonts w:ascii="Times New Roman" w:hAnsi="Times New Roman" w:cs="Times New Roman"/>
              <w:noProof/>
              <w:color w:val="000000" w:themeColor="text1"/>
              <w:sz w:val="24"/>
              <w:szCs w:val="24"/>
            </w:rPr>
          </w:pPr>
          <w:r w:rsidRPr="00A81379">
            <w:rPr>
              <w:rFonts w:ascii="Times New Roman" w:hAnsi="Times New Roman" w:cs="Times New Roman"/>
              <w:color w:val="000000" w:themeColor="text1"/>
              <w:sz w:val="24"/>
              <w:szCs w:val="24"/>
            </w:rPr>
            <w:fldChar w:fldCharType="begin"/>
          </w:r>
          <w:r w:rsidRPr="00A81379">
            <w:rPr>
              <w:rFonts w:ascii="Times New Roman" w:hAnsi="Times New Roman" w:cs="Times New Roman"/>
              <w:color w:val="000000" w:themeColor="text1"/>
              <w:sz w:val="24"/>
              <w:szCs w:val="24"/>
            </w:rPr>
            <w:instrText xml:space="preserve"> TOC \o "1-3" \h \z \u </w:instrText>
          </w:r>
          <w:r w:rsidRPr="00A81379">
            <w:rPr>
              <w:rFonts w:ascii="Times New Roman" w:hAnsi="Times New Roman" w:cs="Times New Roman"/>
              <w:color w:val="000000" w:themeColor="text1"/>
              <w:sz w:val="24"/>
              <w:szCs w:val="24"/>
            </w:rPr>
            <w:fldChar w:fldCharType="separate"/>
          </w:r>
          <w:hyperlink w:anchor="_Toc55661674" w:history="1">
            <w:r w:rsidRPr="00A81379">
              <w:rPr>
                <w:rStyle w:val="Hyperlink"/>
                <w:rFonts w:ascii="Times New Roman" w:hAnsi="Times New Roman" w:cs="Times New Roman"/>
                <w:noProof/>
                <w:color w:val="000000" w:themeColor="text1"/>
                <w:sz w:val="24"/>
                <w:szCs w:val="24"/>
              </w:rPr>
              <w:t>Introduction</w:t>
            </w:r>
            <w:r w:rsidRPr="00A81379">
              <w:rPr>
                <w:rFonts w:ascii="Times New Roman" w:hAnsi="Times New Roman" w:cs="Times New Roman"/>
                <w:noProof/>
                <w:webHidden/>
                <w:color w:val="000000" w:themeColor="text1"/>
                <w:sz w:val="24"/>
                <w:szCs w:val="24"/>
              </w:rPr>
              <w:tab/>
            </w:r>
            <w:r w:rsidRPr="00A81379">
              <w:rPr>
                <w:rFonts w:ascii="Times New Roman" w:hAnsi="Times New Roman" w:cs="Times New Roman"/>
                <w:noProof/>
                <w:webHidden/>
                <w:color w:val="000000" w:themeColor="text1"/>
                <w:sz w:val="24"/>
                <w:szCs w:val="24"/>
              </w:rPr>
              <w:fldChar w:fldCharType="begin"/>
            </w:r>
            <w:r w:rsidRPr="00A81379">
              <w:rPr>
                <w:rFonts w:ascii="Times New Roman" w:hAnsi="Times New Roman" w:cs="Times New Roman"/>
                <w:noProof/>
                <w:webHidden/>
                <w:color w:val="000000" w:themeColor="text1"/>
                <w:sz w:val="24"/>
                <w:szCs w:val="24"/>
              </w:rPr>
              <w:instrText xml:space="preserve"> PAGEREF _Toc55661674 \h </w:instrText>
            </w:r>
            <w:r w:rsidRPr="00A81379">
              <w:rPr>
                <w:rFonts w:ascii="Times New Roman" w:hAnsi="Times New Roman" w:cs="Times New Roman"/>
                <w:noProof/>
                <w:webHidden/>
                <w:color w:val="000000" w:themeColor="text1"/>
                <w:sz w:val="24"/>
                <w:szCs w:val="24"/>
              </w:rPr>
            </w:r>
            <w:r w:rsidRPr="00A81379">
              <w:rPr>
                <w:rFonts w:ascii="Times New Roman" w:hAnsi="Times New Roman" w:cs="Times New Roman"/>
                <w:noProof/>
                <w:webHidden/>
                <w:color w:val="000000" w:themeColor="text1"/>
                <w:sz w:val="24"/>
                <w:szCs w:val="24"/>
              </w:rPr>
              <w:fldChar w:fldCharType="separate"/>
            </w:r>
            <w:r w:rsidRPr="00A81379">
              <w:rPr>
                <w:rFonts w:ascii="Times New Roman" w:hAnsi="Times New Roman" w:cs="Times New Roman"/>
                <w:noProof/>
                <w:webHidden/>
                <w:color w:val="000000" w:themeColor="text1"/>
                <w:sz w:val="24"/>
                <w:szCs w:val="24"/>
              </w:rPr>
              <w:t>3</w:t>
            </w:r>
            <w:r w:rsidRPr="00A81379">
              <w:rPr>
                <w:rFonts w:ascii="Times New Roman" w:hAnsi="Times New Roman" w:cs="Times New Roman"/>
                <w:noProof/>
                <w:webHidden/>
                <w:color w:val="000000" w:themeColor="text1"/>
                <w:sz w:val="24"/>
                <w:szCs w:val="24"/>
              </w:rPr>
              <w:fldChar w:fldCharType="end"/>
            </w:r>
          </w:hyperlink>
        </w:p>
        <w:p w14:paraId="62D68BA2" w14:textId="77777777" w:rsidR="00A81379" w:rsidRPr="00A81379" w:rsidRDefault="005F3AA0" w:rsidP="00A81379">
          <w:pPr>
            <w:pStyle w:val="TOC1"/>
            <w:tabs>
              <w:tab w:val="right" w:leader="dot" w:pos="9016"/>
            </w:tabs>
            <w:spacing w:line="480" w:lineRule="auto"/>
            <w:rPr>
              <w:rFonts w:ascii="Times New Roman" w:hAnsi="Times New Roman" w:cs="Times New Roman"/>
              <w:noProof/>
              <w:color w:val="000000" w:themeColor="text1"/>
              <w:sz w:val="24"/>
              <w:szCs w:val="24"/>
            </w:rPr>
          </w:pPr>
          <w:hyperlink w:anchor="_Toc55661675" w:history="1">
            <w:r w:rsidRPr="00A81379">
              <w:rPr>
                <w:rStyle w:val="Hyperlink"/>
                <w:rFonts w:ascii="Times New Roman" w:hAnsi="Times New Roman" w:cs="Times New Roman"/>
                <w:noProof/>
                <w:color w:val="000000" w:themeColor="text1"/>
                <w:sz w:val="24"/>
                <w:szCs w:val="24"/>
              </w:rPr>
              <w:t>(i) Basic Requirements for Securing Confidentiality, Integrity, and Availability</w:t>
            </w:r>
            <w:r w:rsidRPr="00A81379">
              <w:rPr>
                <w:rFonts w:ascii="Times New Roman" w:hAnsi="Times New Roman" w:cs="Times New Roman"/>
                <w:noProof/>
                <w:webHidden/>
                <w:color w:val="000000" w:themeColor="text1"/>
                <w:sz w:val="24"/>
                <w:szCs w:val="24"/>
              </w:rPr>
              <w:tab/>
            </w:r>
            <w:r w:rsidRPr="00A81379">
              <w:rPr>
                <w:rFonts w:ascii="Times New Roman" w:hAnsi="Times New Roman" w:cs="Times New Roman"/>
                <w:noProof/>
                <w:webHidden/>
                <w:color w:val="000000" w:themeColor="text1"/>
                <w:sz w:val="24"/>
                <w:szCs w:val="24"/>
              </w:rPr>
              <w:fldChar w:fldCharType="begin"/>
            </w:r>
            <w:r w:rsidRPr="00A81379">
              <w:rPr>
                <w:rFonts w:ascii="Times New Roman" w:hAnsi="Times New Roman" w:cs="Times New Roman"/>
                <w:noProof/>
                <w:webHidden/>
                <w:color w:val="000000" w:themeColor="text1"/>
                <w:sz w:val="24"/>
                <w:szCs w:val="24"/>
              </w:rPr>
              <w:instrText xml:space="preserve"> PAGEREF _Toc55661675 \h </w:instrText>
            </w:r>
            <w:r w:rsidRPr="00A81379">
              <w:rPr>
                <w:rFonts w:ascii="Times New Roman" w:hAnsi="Times New Roman" w:cs="Times New Roman"/>
                <w:noProof/>
                <w:webHidden/>
                <w:color w:val="000000" w:themeColor="text1"/>
                <w:sz w:val="24"/>
                <w:szCs w:val="24"/>
              </w:rPr>
            </w:r>
            <w:r w:rsidRPr="00A81379">
              <w:rPr>
                <w:rFonts w:ascii="Times New Roman" w:hAnsi="Times New Roman" w:cs="Times New Roman"/>
                <w:noProof/>
                <w:webHidden/>
                <w:color w:val="000000" w:themeColor="text1"/>
                <w:sz w:val="24"/>
                <w:szCs w:val="24"/>
              </w:rPr>
              <w:fldChar w:fldCharType="separate"/>
            </w:r>
            <w:r w:rsidRPr="00A81379">
              <w:rPr>
                <w:rFonts w:ascii="Times New Roman" w:hAnsi="Times New Roman" w:cs="Times New Roman"/>
                <w:noProof/>
                <w:webHidden/>
                <w:color w:val="000000" w:themeColor="text1"/>
                <w:sz w:val="24"/>
                <w:szCs w:val="24"/>
              </w:rPr>
              <w:t>3</w:t>
            </w:r>
            <w:r w:rsidRPr="00A81379">
              <w:rPr>
                <w:rFonts w:ascii="Times New Roman" w:hAnsi="Times New Roman" w:cs="Times New Roman"/>
                <w:noProof/>
                <w:webHidden/>
                <w:color w:val="000000" w:themeColor="text1"/>
                <w:sz w:val="24"/>
                <w:szCs w:val="24"/>
              </w:rPr>
              <w:fldChar w:fldCharType="end"/>
            </w:r>
          </w:hyperlink>
        </w:p>
        <w:p w14:paraId="5BB7C30E" w14:textId="77777777" w:rsidR="00A81379" w:rsidRPr="00A81379" w:rsidRDefault="005F3AA0" w:rsidP="00A81379">
          <w:pPr>
            <w:pStyle w:val="TOC1"/>
            <w:tabs>
              <w:tab w:val="right" w:leader="dot" w:pos="9016"/>
            </w:tabs>
            <w:spacing w:line="480" w:lineRule="auto"/>
            <w:rPr>
              <w:rFonts w:ascii="Times New Roman" w:hAnsi="Times New Roman" w:cs="Times New Roman"/>
              <w:noProof/>
              <w:color w:val="000000" w:themeColor="text1"/>
              <w:sz w:val="24"/>
              <w:szCs w:val="24"/>
            </w:rPr>
          </w:pPr>
          <w:hyperlink w:anchor="_Toc55661676" w:history="1">
            <w:r w:rsidRPr="00A81379">
              <w:rPr>
                <w:rStyle w:val="Hyperlink"/>
                <w:rFonts w:ascii="Times New Roman" w:hAnsi="Times New Roman" w:cs="Times New Roman"/>
                <w:noProof/>
                <w:color w:val="000000" w:themeColor="text1"/>
                <w:sz w:val="24"/>
                <w:szCs w:val="24"/>
              </w:rPr>
              <w:t>(ii) Critique of hacking problem and identification of Detection and Prevention</w:t>
            </w:r>
            <w:r w:rsidRPr="00A81379">
              <w:rPr>
                <w:rFonts w:ascii="Times New Roman" w:hAnsi="Times New Roman" w:cs="Times New Roman"/>
                <w:noProof/>
                <w:webHidden/>
                <w:color w:val="000000" w:themeColor="text1"/>
                <w:sz w:val="24"/>
                <w:szCs w:val="24"/>
              </w:rPr>
              <w:tab/>
            </w:r>
            <w:r w:rsidRPr="00A81379">
              <w:rPr>
                <w:rFonts w:ascii="Times New Roman" w:hAnsi="Times New Roman" w:cs="Times New Roman"/>
                <w:noProof/>
                <w:webHidden/>
                <w:color w:val="000000" w:themeColor="text1"/>
                <w:sz w:val="24"/>
                <w:szCs w:val="24"/>
              </w:rPr>
              <w:fldChar w:fldCharType="begin"/>
            </w:r>
            <w:r w:rsidRPr="00A81379">
              <w:rPr>
                <w:rFonts w:ascii="Times New Roman" w:hAnsi="Times New Roman" w:cs="Times New Roman"/>
                <w:noProof/>
                <w:webHidden/>
                <w:color w:val="000000" w:themeColor="text1"/>
                <w:sz w:val="24"/>
                <w:szCs w:val="24"/>
              </w:rPr>
              <w:instrText xml:space="preserve"> PAGEREF _Toc55661676 \h </w:instrText>
            </w:r>
            <w:r w:rsidRPr="00A81379">
              <w:rPr>
                <w:rFonts w:ascii="Times New Roman" w:hAnsi="Times New Roman" w:cs="Times New Roman"/>
                <w:noProof/>
                <w:webHidden/>
                <w:color w:val="000000" w:themeColor="text1"/>
                <w:sz w:val="24"/>
                <w:szCs w:val="24"/>
              </w:rPr>
            </w:r>
            <w:r w:rsidRPr="00A81379">
              <w:rPr>
                <w:rFonts w:ascii="Times New Roman" w:hAnsi="Times New Roman" w:cs="Times New Roman"/>
                <w:noProof/>
                <w:webHidden/>
                <w:color w:val="000000" w:themeColor="text1"/>
                <w:sz w:val="24"/>
                <w:szCs w:val="24"/>
              </w:rPr>
              <w:fldChar w:fldCharType="separate"/>
            </w:r>
            <w:r w:rsidRPr="00A81379">
              <w:rPr>
                <w:rFonts w:ascii="Times New Roman" w:hAnsi="Times New Roman" w:cs="Times New Roman"/>
                <w:noProof/>
                <w:webHidden/>
                <w:color w:val="000000" w:themeColor="text1"/>
                <w:sz w:val="24"/>
                <w:szCs w:val="24"/>
              </w:rPr>
              <w:t>5</w:t>
            </w:r>
            <w:r w:rsidRPr="00A81379">
              <w:rPr>
                <w:rFonts w:ascii="Times New Roman" w:hAnsi="Times New Roman" w:cs="Times New Roman"/>
                <w:noProof/>
                <w:webHidden/>
                <w:color w:val="000000" w:themeColor="text1"/>
                <w:sz w:val="24"/>
                <w:szCs w:val="24"/>
              </w:rPr>
              <w:fldChar w:fldCharType="end"/>
            </w:r>
          </w:hyperlink>
        </w:p>
        <w:p w14:paraId="33C2DDEF" w14:textId="77777777" w:rsidR="00A81379" w:rsidRPr="00A81379" w:rsidRDefault="005F3AA0" w:rsidP="00A81379">
          <w:pPr>
            <w:pStyle w:val="TOC1"/>
            <w:tabs>
              <w:tab w:val="right" w:leader="dot" w:pos="9016"/>
            </w:tabs>
            <w:spacing w:line="480" w:lineRule="auto"/>
            <w:rPr>
              <w:rFonts w:ascii="Times New Roman" w:hAnsi="Times New Roman" w:cs="Times New Roman"/>
              <w:noProof/>
              <w:color w:val="000000" w:themeColor="text1"/>
              <w:sz w:val="24"/>
              <w:szCs w:val="24"/>
            </w:rPr>
          </w:pPr>
          <w:hyperlink w:anchor="_Toc55661677" w:history="1">
            <w:r w:rsidRPr="00A81379">
              <w:rPr>
                <w:rStyle w:val="Hyperlink"/>
                <w:rFonts w:ascii="Times New Roman" w:hAnsi="Times New Roman" w:cs="Times New Roman"/>
                <w:noProof/>
                <w:color w:val="000000" w:themeColor="text1"/>
                <w:sz w:val="24"/>
                <w:szCs w:val="24"/>
              </w:rPr>
              <w:t>(iii) Basic details of Auditing or testing approach</w:t>
            </w:r>
            <w:r w:rsidRPr="00A81379">
              <w:rPr>
                <w:rFonts w:ascii="Times New Roman" w:hAnsi="Times New Roman" w:cs="Times New Roman"/>
                <w:noProof/>
                <w:webHidden/>
                <w:color w:val="000000" w:themeColor="text1"/>
                <w:sz w:val="24"/>
                <w:szCs w:val="24"/>
              </w:rPr>
              <w:tab/>
            </w:r>
            <w:r w:rsidRPr="00A81379">
              <w:rPr>
                <w:rFonts w:ascii="Times New Roman" w:hAnsi="Times New Roman" w:cs="Times New Roman"/>
                <w:noProof/>
                <w:webHidden/>
                <w:color w:val="000000" w:themeColor="text1"/>
                <w:sz w:val="24"/>
                <w:szCs w:val="24"/>
              </w:rPr>
              <w:fldChar w:fldCharType="begin"/>
            </w:r>
            <w:r w:rsidRPr="00A81379">
              <w:rPr>
                <w:rFonts w:ascii="Times New Roman" w:hAnsi="Times New Roman" w:cs="Times New Roman"/>
                <w:noProof/>
                <w:webHidden/>
                <w:color w:val="000000" w:themeColor="text1"/>
                <w:sz w:val="24"/>
                <w:szCs w:val="24"/>
              </w:rPr>
              <w:instrText xml:space="preserve"> PAGEREF _Toc55661677 \h </w:instrText>
            </w:r>
            <w:r w:rsidRPr="00A81379">
              <w:rPr>
                <w:rFonts w:ascii="Times New Roman" w:hAnsi="Times New Roman" w:cs="Times New Roman"/>
                <w:noProof/>
                <w:webHidden/>
                <w:color w:val="000000" w:themeColor="text1"/>
                <w:sz w:val="24"/>
                <w:szCs w:val="24"/>
              </w:rPr>
            </w:r>
            <w:r w:rsidRPr="00A81379">
              <w:rPr>
                <w:rFonts w:ascii="Times New Roman" w:hAnsi="Times New Roman" w:cs="Times New Roman"/>
                <w:noProof/>
                <w:webHidden/>
                <w:color w:val="000000" w:themeColor="text1"/>
                <w:sz w:val="24"/>
                <w:szCs w:val="24"/>
              </w:rPr>
              <w:fldChar w:fldCharType="separate"/>
            </w:r>
            <w:r w:rsidRPr="00A81379">
              <w:rPr>
                <w:rFonts w:ascii="Times New Roman" w:hAnsi="Times New Roman" w:cs="Times New Roman"/>
                <w:noProof/>
                <w:webHidden/>
                <w:color w:val="000000" w:themeColor="text1"/>
                <w:sz w:val="24"/>
                <w:szCs w:val="24"/>
              </w:rPr>
              <w:t>8</w:t>
            </w:r>
            <w:r w:rsidRPr="00A81379">
              <w:rPr>
                <w:rFonts w:ascii="Times New Roman" w:hAnsi="Times New Roman" w:cs="Times New Roman"/>
                <w:noProof/>
                <w:webHidden/>
                <w:color w:val="000000" w:themeColor="text1"/>
                <w:sz w:val="24"/>
                <w:szCs w:val="24"/>
              </w:rPr>
              <w:fldChar w:fldCharType="end"/>
            </w:r>
          </w:hyperlink>
        </w:p>
        <w:p w14:paraId="55C8D83D" w14:textId="77777777" w:rsidR="00A81379" w:rsidRPr="00A81379" w:rsidRDefault="005F3AA0" w:rsidP="00A81379">
          <w:pPr>
            <w:pStyle w:val="TOC1"/>
            <w:tabs>
              <w:tab w:val="right" w:leader="dot" w:pos="9016"/>
            </w:tabs>
            <w:spacing w:line="480" w:lineRule="auto"/>
            <w:rPr>
              <w:rFonts w:ascii="Times New Roman" w:hAnsi="Times New Roman" w:cs="Times New Roman"/>
              <w:noProof/>
              <w:color w:val="000000" w:themeColor="text1"/>
              <w:sz w:val="24"/>
              <w:szCs w:val="24"/>
            </w:rPr>
          </w:pPr>
          <w:hyperlink w:anchor="_Toc55661678" w:history="1">
            <w:r w:rsidRPr="00A81379">
              <w:rPr>
                <w:rStyle w:val="Hyperlink"/>
                <w:rFonts w:ascii="Times New Roman" w:hAnsi="Times New Roman" w:cs="Times New Roman"/>
                <w:noProof/>
                <w:color w:val="000000" w:themeColor="text1"/>
                <w:sz w:val="24"/>
                <w:szCs w:val="24"/>
              </w:rPr>
              <w:t>Conclusion</w:t>
            </w:r>
            <w:r w:rsidRPr="00A81379">
              <w:rPr>
                <w:rFonts w:ascii="Times New Roman" w:hAnsi="Times New Roman" w:cs="Times New Roman"/>
                <w:noProof/>
                <w:webHidden/>
                <w:color w:val="000000" w:themeColor="text1"/>
                <w:sz w:val="24"/>
                <w:szCs w:val="24"/>
              </w:rPr>
              <w:tab/>
            </w:r>
            <w:r w:rsidRPr="00A81379">
              <w:rPr>
                <w:rFonts w:ascii="Times New Roman" w:hAnsi="Times New Roman" w:cs="Times New Roman"/>
                <w:noProof/>
                <w:webHidden/>
                <w:color w:val="000000" w:themeColor="text1"/>
                <w:sz w:val="24"/>
                <w:szCs w:val="24"/>
              </w:rPr>
              <w:fldChar w:fldCharType="begin"/>
            </w:r>
            <w:r w:rsidRPr="00A81379">
              <w:rPr>
                <w:rFonts w:ascii="Times New Roman" w:hAnsi="Times New Roman" w:cs="Times New Roman"/>
                <w:noProof/>
                <w:webHidden/>
                <w:color w:val="000000" w:themeColor="text1"/>
                <w:sz w:val="24"/>
                <w:szCs w:val="24"/>
              </w:rPr>
              <w:instrText xml:space="preserve"> PAGEREF _Toc55661678 \h </w:instrText>
            </w:r>
            <w:r w:rsidRPr="00A81379">
              <w:rPr>
                <w:rFonts w:ascii="Times New Roman" w:hAnsi="Times New Roman" w:cs="Times New Roman"/>
                <w:noProof/>
                <w:webHidden/>
                <w:color w:val="000000" w:themeColor="text1"/>
                <w:sz w:val="24"/>
                <w:szCs w:val="24"/>
              </w:rPr>
            </w:r>
            <w:r w:rsidRPr="00A81379">
              <w:rPr>
                <w:rFonts w:ascii="Times New Roman" w:hAnsi="Times New Roman" w:cs="Times New Roman"/>
                <w:noProof/>
                <w:webHidden/>
                <w:color w:val="000000" w:themeColor="text1"/>
                <w:sz w:val="24"/>
                <w:szCs w:val="24"/>
              </w:rPr>
              <w:fldChar w:fldCharType="separate"/>
            </w:r>
            <w:r w:rsidRPr="00A81379">
              <w:rPr>
                <w:rFonts w:ascii="Times New Roman" w:hAnsi="Times New Roman" w:cs="Times New Roman"/>
                <w:noProof/>
                <w:webHidden/>
                <w:color w:val="000000" w:themeColor="text1"/>
                <w:sz w:val="24"/>
                <w:szCs w:val="24"/>
              </w:rPr>
              <w:t>9</w:t>
            </w:r>
            <w:r w:rsidRPr="00A81379">
              <w:rPr>
                <w:rFonts w:ascii="Times New Roman" w:hAnsi="Times New Roman" w:cs="Times New Roman"/>
                <w:noProof/>
                <w:webHidden/>
                <w:color w:val="000000" w:themeColor="text1"/>
                <w:sz w:val="24"/>
                <w:szCs w:val="24"/>
              </w:rPr>
              <w:fldChar w:fldCharType="end"/>
            </w:r>
          </w:hyperlink>
        </w:p>
        <w:p w14:paraId="151C81C4" w14:textId="77777777" w:rsidR="00A81379" w:rsidRPr="00A81379" w:rsidRDefault="005F3AA0" w:rsidP="00A81379">
          <w:pPr>
            <w:pStyle w:val="TOC1"/>
            <w:tabs>
              <w:tab w:val="right" w:leader="dot" w:pos="9016"/>
            </w:tabs>
            <w:spacing w:line="480" w:lineRule="auto"/>
            <w:rPr>
              <w:rFonts w:ascii="Times New Roman" w:hAnsi="Times New Roman" w:cs="Times New Roman"/>
              <w:noProof/>
              <w:color w:val="000000" w:themeColor="text1"/>
              <w:sz w:val="24"/>
              <w:szCs w:val="24"/>
            </w:rPr>
          </w:pPr>
          <w:hyperlink w:anchor="_Toc55661679" w:history="1">
            <w:r w:rsidRPr="00A81379">
              <w:rPr>
                <w:rStyle w:val="Hyperlink"/>
                <w:rFonts w:ascii="Times New Roman" w:hAnsi="Times New Roman" w:cs="Times New Roman"/>
                <w:noProof/>
                <w:color w:val="000000" w:themeColor="text1"/>
                <w:sz w:val="24"/>
                <w:szCs w:val="24"/>
              </w:rPr>
              <w:t>Recommendations</w:t>
            </w:r>
            <w:r w:rsidRPr="00A81379">
              <w:rPr>
                <w:rFonts w:ascii="Times New Roman" w:hAnsi="Times New Roman" w:cs="Times New Roman"/>
                <w:noProof/>
                <w:webHidden/>
                <w:color w:val="000000" w:themeColor="text1"/>
                <w:sz w:val="24"/>
                <w:szCs w:val="24"/>
              </w:rPr>
              <w:tab/>
            </w:r>
            <w:r w:rsidRPr="00A81379">
              <w:rPr>
                <w:rFonts w:ascii="Times New Roman" w:hAnsi="Times New Roman" w:cs="Times New Roman"/>
                <w:noProof/>
                <w:webHidden/>
                <w:color w:val="000000" w:themeColor="text1"/>
                <w:sz w:val="24"/>
                <w:szCs w:val="24"/>
              </w:rPr>
              <w:fldChar w:fldCharType="begin"/>
            </w:r>
            <w:r w:rsidRPr="00A81379">
              <w:rPr>
                <w:rFonts w:ascii="Times New Roman" w:hAnsi="Times New Roman" w:cs="Times New Roman"/>
                <w:noProof/>
                <w:webHidden/>
                <w:color w:val="000000" w:themeColor="text1"/>
                <w:sz w:val="24"/>
                <w:szCs w:val="24"/>
              </w:rPr>
              <w:instrText xml:space="preserve"> PAGEREF</w:instrText>
            </w:r>
            <w:r w:rsidRPr="00A81379">
              <w:rPr>
                <w:rFonts w:ascii="Times New Roman" w:hAnsi="Times New Roman" w:cs="Times New Roman"/>
                <w:noProof/>
                <w:webHidden/>
                <w:color w:val="000000" w:themeColor="text1"/>
                <w:sz w:val="24"/>
                <w:szCs w:val="24"/>
              </w:rPr>
              <w:instrText xml:space="preserve"> _Toc55661679 \h </w:instrText>
            </w:r>
            <w:r w:rsidRPr="00A81379">
              <w:rPr>
                <w:rFonts w:ascii="Times New Roman" w:hAnsi="Times New Roman" w:cs="Times New Roman"/>
                <w:noProof/>
                <w:webHidden/>
                <w:color w:val="000000" w:themeColor="text1"/>
                <w:sz w:val="24"/>
                <w:szCs w:val="24"/>
              </w:rPr>
            </w:r>
            <w:r w:rsidRPr="00A81379">
              <w:rPr>
                <w:rFonts w:ascii="Times New Roman" w:hAnsi="Times New Roman" w:cs="Times New Roman"/>
                <w:noProof/>
                <w:webHidden/>
                <w:color w:val="000000" w:themeColor="text1"/>
                <w:sz w:val="24"/>
                <w:szCs w:val="24"/>
              </w:rPr>
              <w:fldChar w:fldCharType="separate"/>
            </w:r>
            <w:r w:rsidRPr="00A81379">
              <w:rPr>
                <w:rFonts w:ascii="Times New Roman" w:hAnsi="Times New Roman" w:cs="Times New Roman"/>
                <w:noProof/>
                <w:webHidden/>
                <w:color w:val="000000" w:themeColor="text1"/>
                <w:sz w:val="24"/>
                <w:szCs w:val="24"/>
              </w:rPr>
              <w:t>10</w:t>
            </w:r>
            <w:r w:rsidRPr="00A81379">
              <w:rPr>
                <w:rFonts w:ascii="Times New Roman" w:hAnsi="Times New Roman" w:cs="Times New Roman"/>
                <w:noProof/>
                <w:webHidden/>
                <w:color w:val="000000" w:themeColor="text1"/>
                <w:sz w:val="24"/>
                <w:szCs w:val="24"/>
              </w:rPr>
              <w:fldChar w:fldCharType="end"/>
            </w:r>
          </w:hyperlink>
        </w:p>
        <w:p w14:paraId="01AAFB5F" w14:textId="77777777" w:rsidR="00A81379" w:rsidRPr="00A81379" w:rsidRDefault="005F3AA0" w:rsidP="00A81379">
          <w:pPr>
            <w:pStyle w:val="TOC1"/>
            <w:tabs>
              <w:tab w:val="right" w:leader="dot" w:pos="9016"/>
            </w:tabs>
            <w:spacing w:line="480" w:lineRule="auto"/>
            <w:rPr>
              <w:rFonts w:ascii="Times New Roman" w:hAnsi="Times New Roman" w:cs="Times New Roman"/>
              <w:noProof/>
              <w:color w:val="000000" w:themeColor="text1"/>
              <w:sz w:val="24"/>
              <w:szCs w:val="24"/>
            </w:rPr>
          </w:pPr>
          <w:hyperlink w:anchor="_Toc55661680" w:history="1">
            <w:r w:rsidRPr="00A81379">
              <w:rPr>
                <w:rStyle w:val="Hyperlink"/>
                <w:rFonts w:ascii="Times New Roman" w:hAnsi="Times New Roman" w:cs="Times New Roman"/>
                <w:noProof/>
                <w:color w:val="000000" w:themeColor="text1"/>
                <w:sz w:val="24"/>
                <w:szCs w:val="24"/>
              </w:rPr>
              <w:t>Bibliography</w:t>
            </w:r>
            <w:r w:rsidRPr="00A81379">
              <w:rPr>
                <w:rFonts w:ascii="Times New Roman" w:hAnsi="Times New Roman" w:cs="Times New Roman"/>
                <w:noProof/>
                <w:webHidden/>
                <w:color w:val="000000" w:themeColor="text1"/>
                <w:sz w:val="24"/>
                <w:szCs w:val="24"/>
              </w:rPr>
              <w:tab/>
            </w:r>
            <w:r w:rsidRPr="00A81379">
              <w:rPr>
                <w:rFonts w:ascii="Times New Roman" w:hAnsi="Times New Roman" w:cs="Times New Roman"/>
                <w:noProof/>
                <w:webHidden/>
                <w:color w:val="000000" w:themeColor="text1"/>
                <w:sz w:val="24"/>
                <w:szCs w:val="24"/>
              </w:rPr>
              <w:fldChar w:fldCharType="begin"/>
            </w:r>
            <w:r w:rsidRPr="00A81379">
              <w:rPr>
                <w:rFonts w:ascii="Times New Roman" w:hAnsi="Times New Roman" w:cs="Times New Roman"/>
                <w:noProof/>
                <w:webHidden/>
                <w:color w:val="000000" w:themeColor="text1"/>
                <w:sz w:val="24"/>
                <w:szCs w:val="24"/>
              </w:rPr>
              <w:instrText xml:space="preserve"> PAGEREF _Toc55661680 \h </w:instrText>
            </w:r>
            <w:r w:rsidRPr="00A81379">
              <w:rPr>
                <w:rFonts w:ascii="Times New Roman" w:hAnsi="Times New Roman" w:cs="Times New Roman"/>
                <w:noProof/>
                <w:webHidden/>
                <w:color w:val="000000" w:themeColor="text1"/>
                <w:sz w:val="24"/>
                <w:szCs w:val="24"/>
              </w:rPr>
            </w:r>
            <w:r w:rsidRPr="00A81379">
              <w:rPr>
                <w:rFonts w:ascii="Times New Roman" w:hAnsi="Times New Roman" w:cs="Times New Roman"/>
                <w:noProof/>
                <w:webHidden/>
                <w:color w:val="000000" w:themeColor="text1"/>
                <w:sz w:val="24"/>
                <w:szCs w:val="24"/>
              </w:rPr>
              <w:fldChar w:fldCharType="separate"/>
            </w:r>
            <w:r w:rsidRPr="00A81379">
              <w:rPr>
                <w:rFonts w:ascii="Times New Roman" w:hAnsi="Times New Roman" w:cs="Times New Roman"/>
                <w:noProof/>
                <w:webHidden/>
                <w:color w:val="000000" w:themeColor="text1"/>
                <w:sz w:val="24"/>
                <w:szCs w:val="24"/>
              </w:rPr>
              <w:t>11</w:t>
            </w:r>
            <w:r w:rsidRPr="00A81379">
              <w:rPr>
                <w:rFonts w:ascii="Times New Roman" w:hAnsi="Times New Roman" w:cs="Times New Roman"/>
                <w:noProof/>
                <w:webHidden/>
                <w:color w:val="000000" w:themeColor="text1"/>
                <w:sz w:val="24"/>
                <w:szCs w:val="24"/>
              </w:rPr>
              <w:fldChar w:fldCharType="end"/>
            </w:r>
          </w:hyperlink>
        </w:p>
        <w:p w14:paraId="177A23B6" w14:textId="77777777" w:rsidR="00A81379" w:rsidRDefault="005F3AA0" w:rsidP="00A81379">
          <w:pPr>
            <w:spacing w:line="480" w:lineRule="auto"/>
          </w:pPr>
          <w:r w:rsidRPr="00A81379">
            <w:rPr>
              <w:rFonts w:ascii="Times New Roman" w:hAnsi="Times New Roman" w:cs="Times New Roman"/>
              <w:color w:val="000000" w:themeColor="text1"/>
              <w:sz w:val="24"/>
              <w:szCs w:val="24"/>
            </w:rPr>
            <w:fldChar w:fldCharType="end"/>
          </w:r>
        </w:p>
      </w:sdtContent>
    </w:sdt>
    <w:p w14:paraId="43B8B970" w14:textId="77777777" w:rsidR="00117743" w:rsidRDefault="00117743" w:rsidP="00584A04">
      <w:pPr>
        <w:spacing w:line="480" w:lineRule="auto"/>
        <w:jc w:val="center"/>
        <w:rPr>
          <w:rFonts w:ascii="Times New Roman" w:hAnsi="Times New Roman" w:cs="Times New Roman"/>
          <w:b/>
          <w:sz w:val="32"/>
          <w:szCs w:val="32"/>
        </w:rPr>
      </w:pPr>
    </w:p>
    <w:p w14:paraId="7A5B4BB6" w14:textId="5C35D9DA" w:rsidR="002016DA" w:rsidRPr="001E1EE0" w:rsidRDefault="005F3AA0" w:rsidP="001E1EE0">
      <w:pPr>
        <w:spacing w:line="480" w:lineRule="auto"/>
        <w:rPr>
          <w:rFonts w:ascii="Times New Roman" w:hAnsi="Times New Roman" w:cs="Times New Roman"/>
          <w:b/>
          <w:sz w:val="32"/>
          <w:szCs w:val="32"/>
        </w:rPr>
      </w:pPr>
      <w:r>
        <w:rPr>
          <w:rFonts w:ascii="Times New Roman" w:hAnsi="Times New Roman" w:cs="Times New Roman"/>
          <w:b/>
          <w:sz w:val="32"/>
          <w:szCs w:val="32"/>
        </w:rPr>
        <w:br w:type="page"/>
      </w:r>
      <w:bookmarkStart w:id="0" w:name="_Toc55661674"/>
    </w:p>
    <w:p w14:paraId="6D86B39C" w14:textId="7A5A3D47" w:rsidR="002E4814" w:rsidRDefault="005F3AA0" w:rsidP="0034403C">
      <w:pPr>
        <w:pStyle w:val="Heading1"/>
      </w:pPr>
      <w:r>
        <w:lastRenderedPageBreak/>
        <w:t>I</w:t>
      </w:r>
      <w:r>
        <w:t>ntroduction</w:t>
      </w:r>
      <w:bookmarkEnd w:id="0"/>
    </w:p>
    <w:p w14:paraId="63A562ED" w14:textId="77777777" w:rsidR="002E4814" w:rsidRDefault="005F3AA0" w:rsidP="002E4814">
      <w:pPr>
        <w:spacing w:line="480" w:lineRule="auto"/>
        <w:ind w:firstLine="720"/>
        <w:rPr>
          <w:rFonts w:ascii="Times New Roman" w:hAnsi="Times New Roman" w:cs="Times New Roman"/>
          <w:sz w:val="24"/>
          <w:szCs w:val="24"/>
        </w:rPr>
      </w:pPr>
      <w:r>
        <w:rPr>
          <w:rFonts w:ascii="Times New Roman" w:hAnsi="Times New Roman" w:cs="Times New Roman"/>
          <w:sz w:val="24"/>
          <w:szCs w:val="24"/>
        </w:rPr>
        <w:t>This particular security policy and management report have been created for the likes and consideration of Jones-Smith Truman Consultants (JSTC). The qualification of this reporting structure has been related to research on a small case scenario provided f</w:t>
      </w:r>
      <w:r>
        <w:rPr>
          <w:rFonts w:ascii="Times New Roman" w:hAnsi="Times New Roman" w:cs="Times New Roman"/>
          <w:sz w:val="24"/>
          <w:szCs w:val="24"/>
        </w:rPr>
        <w:t xml:space="preserve">or a low-level hacking incident that JSTC had to face. </w:t>
      </w:r>
      <w:r w:rsidR="004C65A8">
        <w:rPr>
          <w:rFonts w:ascii="Times New Roman" w:hAnsi="Times New Roman" w:cs="Times New Roman"/>
          <w:sz w:val="24"/>
          <w:szCs w:val="24"/>
        </w:rPr>
        <w:t>This task has been segmented into three main considerations relating to the appropriate structure for the qualifications and their systematic preferences. The final qualification of the respective recommendations for the security and management approach for JSTC has been directed. The appropriate qualifications for the features and their operations have to be related through proper validation and analytics.</w:t>
      </w:r>
    </w:p>
    <w:p w14:paraId="5AD116A8" w14:textId="77777777" w:rsidR="00E05988" w:rsidRPr="002E4814" w:rsidRDefault="005F3AA0" w:rsidP="002E4814">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major purpose of the assignment has been m</w:t>
      </w:r>
      <w:r>
        <w:rPr>
          <w:rFonts w:ascii="Times New Roman" w:hAnsi="Times New Roman" w:cs="Times New Roman"/>
          <w:sz w:val="24"/>
          <w:szCs w:val="24"/>
        </w:rPr>
        <w:t>ajorly associates with providing an effective security and mitigation system structure for the organization relating to their three stages attack qualification through man in the middle attack, password cracking and the qualification of unauthorized access</w:t>
      </w:r>
      <w:r>
        <w:rPr>
          <w:rFonts w:ascii="Times New Roman" w:hAnsi="Times New Roman" w:cs="Times New Roman"/>
          <w:sz w:val="24"/>
          <w:szCs w:val="24"/>
        </w:rPr>
        <w:t xml:space="preserve"> through an internet wireless fidelity consideration for the company's network structure. The valid base of the project has been implemented with logical analysis and direction through the structure of security through confidentiality, integrity, and avail</w:t>
      </w:r>
      <w:r>
        <w:rPr>
          <w:rFonts w:ascii="Times New Roman" w:hAnsi="Times New Roman" w:cs="Times New Roman"/>
          <w:sz w:val="24"/>
          <w:szCs w:val="24"/>
        </w:rPr>
        <w:t xml:space="preserve">ability, the approach of providing critique and possible solution to the previous hacking constructs, and the </w:t>
      </w:r>
      <w:r w:rsidR="00CB64AD">
        <w:rPr>
          <w:rFonts w:ascii="Times New Roman" w:hAnsi="Times New Roman" w:cs="Times New Roman"/>
          <w:sz w:val="24"/>
          <w:szCs w:val="24"/>
        </w:rPr>
        <w:t>qualification of a proper auditing and testing approach for the systems.</w:t>
      </w:r>
    </w:p>
    <w:p w14:paraId="225F0ED6" w14:textId="77777777" w:rsidR="003F743A" w:rsidRDefault="005F3AA0" w:rsidP="0034403C">
      <w:pPr>
        <w:pStyle w:val="Heading1"/>
      </w:pPr>
      <w:bookmarkStart w:id="1" w:name="_Toc55661675"/>
      <w:r w:rsidRPr="003F743A">
        <w:t>(i) Basic Requirements for Securing</w:t>
      </w:r>
      <w:r>
        <w:t xml:space="preserve"> Confidentiality, Integrity, and Availability </w:t>
      </w:r>
      <w:bookmarkEnd w:id="1"/>
    </w:p>
    <w:p w14:paraId="33C8FF7C" w14:textId="77777777" w:rsidR="00C70C7E" w:rsidRDefault="005F3AA0" w:rsidP="00E0598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this particular consideration, the respective security application and operation have been detailed through </w:t>
      </w:r>
      <w:r w:rsidR="00E05988">
        <w:rPr>
          <w:rFonts w:ascii="Times New Roman" w:hAnsi="Times New Roman" w:cs="Times New Roman"/>
          <w:sz w:val="24"/>
          <w:szCs w:val="24"/>
        </w:rPr>
        <w:t xml:space="preserve">approach and validation for the three phases of qualification. The </w:t>
      </w:r>
      <w:r w:rsidR="00CB64AD">
        <w:rPr>
          <w:rFonts w:ascii="Times New Roman" w:hAnsi="Times New Roman" w:cs="Times New Roman"/>
          <w:sz w:val="24"/>
          <w:szCs w:val="24"/>
        </w:rPr>
        <w:t xml:space="preserve">consideration of the three stages of security maintenance has been related through proper </w:t>
      </w:r>
      <w:r w:rsidR="00CB64AD">
        <w:rPr>
          <w:rFonts w:ascii="Times New Roman" w:hAnsi="Times New Roman" w:cs="Times New Roman"/>
          <w:sz w:val="24"/>
          <w:szCs w:val="24"/>
        </w:rPr>
        <w:lastRenderedPageBreak/>
        <w:t>determination and development.</w:t>
      </w:r>
      <w:r w:rsidR="008E26BD">
        <w:rPr>
          <w:rFonts w:ascii="Times New Roman" w:hAnsi="Times New Roman" w:cs="Times New Roman"/>
          <w:sz w:val="24"/>
          <w:szCs w:val="24"/>
        </w:rPr>
        <w:t xml:space="preserve"> The approaches relating to the security of the structures have to be directed through proper analysis and qualification for the tactics. </w:t>
      </w:r>
      <w:r w:rsidR="00CB64AD">
        <w:rPr>
          <w:rFonts w:ascii="Times New Roman" w:hAnsi="Times New Roman" w:cs="Times New Roman"/>
          <w:sz w:val="24"/>
          <w:szCs w:val="24"/>
        </w:rPr>
        <w:t xml:space="preserve"> The management has been related within appropriate segments stated below:</w:t>
      </w:r>
    </w:p>
    <w:p w14:paraId="40FE066C" w14:textId="77777777" w:rsidR="00CB64AD" w:rsidRDefault="005F3AA0" w:rsidP="004D431E">
      <w:pPr>
        <w:spacing w:line="480" w:lineRule="auto"/>
        <w:ind w:firstLine="720"/>
        <w:rPr>
          <w:rFonts w:ascii="Times New Roman" w:hAnsi="Times New Roman" w:cs="Times New Roman"/>
          <w:b/>
          <w:i/>
          <w:sz w:val="24"/>
          <w:szCs w:val="24"/>
        </w:rPr>
      </w:pPr>
      <w:r>
        <w:rPr>
          <w:rFonts w:ascii="Times New Roman" w:hAnsi="Times New Roman" w:cs="Times New Roman"/>
          <w:b/>
          <w:i/>
          <w:sz w:val="24"/>
          <w:szCs w:val="24"/>
        </w:rPr>
        <w:t>Securing Confidentiality</w:t>
      </w:r>
    </w:p>
    <w:p w14:paraId="6C4936EC" w14:textId="77777777" w:rsidR="00CB64AD" w:rsidRPr="00CB64AD" w:rsidRDefault="005F3AA0" w:rsidP="004D431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application and analysis of securing and maintenance of confidentiality has to be related through effective management and determination for the </w:t>
      </w:r>
      <w:r w:rsidR="0021364E">
        <w:rPr>
          <w:rFonts w:ascii="Times New Roman" w:hAnsi="Times New Roman" w:cs="Times New Roman"/>
          <w:sz w:val="24"/>
          <w:szCs w:val="24"/>
        </w:rPr>
        <w:t>structures</w:t>
      </w:r>
      <w:r>
        <w:rPr>
          <w:rFonts w:ascii="Times New Roman" w:hAnsi="Times New Roman" w:cs="Times New Roman"/>
          <w:sz w:val="24"/>
          <w:szCs w:val="24"/>
        </w:rPr>
        <w:t xml:space="preserve"> and their qualification. </w:t>
      </w:r>
      <w:r w:rsidR="0021364E">
        <w:rPr>
          <w:rFonts w:ascii="Times New Roman" w:hAnsi="Times New Roman" w:cs="Times New Roman"/>
          <w:sz w:val="24"/>
          <w:szCs w:val="24"/>
        </w:rPr>
        <w:t xml:space="preserve">The placement of the Intrusion Detection System needs to be implied through proper logic and validation for the ARP poisoning approaches made for the </w:t>
      </w:r>
      <w:r w:rsidR="007F1D92">
        <w:rPr>
          <w:rFonts w:ascii="Times New Roman" w:hAnsi="Times New Roman" w:cs="Times New Roman"/>
          <w:sz w:val="24"/>
          <w:szCs w:val="24"/>
        </w:rPr>
        <w:t xml:space="preserve">private </w:t>
      </w:r>
      <w:r w:rsidR="0021364E">
        <w:rPr>
          <w:rFonts w:ascii="Times New Roman" w:hAnsi="Times New Roman" w:cs="Times New Roman"/>
          <w:sz w:val="24"/>
          <w:szCs w:val="24"/>
        </w:rPr>
        <w:t>organizational data</w:t>
      </w:r>
      <w:r w:rsidR="00B725A7">
        <w:rPr>
          <w:rFonts w:ascii="Times New Roman" w:hAnsi="Times New Roman" w:cs="Times New Roman"/>
          <w:sz w:val="24"/>
          <w:szCs w:val="24"/>
        </w:rPr>
        <w:t xml:space="preserve"> (</w:t>
      </w:r>
      <w:r w:rsidR="00B725A7">
        <w:rPr>
          <w:rFonts w:ascii="Times New Roman" w:hAnsi="Times New Roman" w:cs="Times New Roman"/>
          <w:color w:val="000000" w:themeColor="text1"/>
          <w:sz w:val="24"/>
          <w:szCs w:val="24"/>
          <w:shd w:val="clear" w:color="auto" w:fill="FFFFFF"/>
        </w:rPr>
        <w:t xml:space="preserve">Nobles, </w:t>
      </w:r>
      <w:r w:rsidR="00B725A7" w:rsidRPr="00C35B81">
        <w:rPr>
          <w:rFonts w:ascii="Times New Roman" w:hAnsi="Times New Roman" w:cs="Times New Roman"/>
          <w:color w:val="000000" w:themeColor="text1"/>
          <w:sz w:val="24"/>
          <w:szCs w:val="24"/>
          <w:shd w:val="clear" w:color="auto" w:fill="FFFFFF"/>
        </w:rPr>
        <w:t>2018)</w:t>
      </w:r>
      <w:r w:rsidR="0021364E">
        <w:rPr>
          <w:rFonts w:ascii="Times New Roman" w:hAnsi="Times New Roman" w:cs="Times New Roman"/>
          <w:sz w:val="24"/>
          <w:szCs w:val="24"/>
        </w:rPr>
        <w:t xml:space="preserve">. </w:t>
      </w:r>
      <w:r w:rsidR="00E039A8">
        <w:rPr>
          <w:rFonts w:ascii="Times New Roman" w:hAnsi="Times New Roman" w:cs="Times New Roman"/>
          <w:sz w:val="24"/>
          <w:szCs w:val="24"/>
        </w:rPr>
        <w:t xml:space="preserve">The directional tactics have to be related to the use and approach for securing the accounts for which the passwords have been cracked. The logging off form all devices have to be qualified. </w:t>
      </w:r>
      <w:r w:rsidR="00E04817">
        <w:rPr>
          <w:rFonts w:ascii="Times New Roman" w:hAnsi="Times New Roman" w:cs="Times New Roman"/>
          <w:sz w:val="24"/>
          <w:szCs w:val="24"/>
        </w:rPr>
        <w:t>The placement of password change is necessary to be done on a further qualification and their specification.</w:t>
      </w:r>
    </w:p>
    <w:p w14:paraId="4FCCE5D5" w14:textId="77777777" w:rsidR="00CB64AD" w:rsidRDefault="005F3AA0" w:rsidP="00913676">
      <w:pPr>
        <w:spacing w:line="480" w:lineRule="auto"/>
        <w:ind w:firstLine="720"/>
        <w:rPr>
          <w:rFonts w:ascii="Times New Roman" w:hAnsi="Times New Roman" w:cs="Times New Roman"/>
          <w:b/>
          <w:i/>
          <w:sz w:val="24"/>
          <w:szCs w:val="24"/>
        </w:rPr>
      </w:pPr>
      <w:r>
        <w:rPr>
          <w:rFonts w:ascii="Times New Roman" w:hAnsi="Times New Roman" w:cs="Times New Roman"/>
          <w:b/>
          <w:i/>
          <w:sz w:val="24"/>
          <w:szCs w:val="24"/>
        </w:rPr>
        <w:t>Securing Integrity</w:t>
      </w:r>
    </w:p>
    <w:p w14:paraId="0299FE04" w14:textId="77777777" w:rsidR="00913676" w:rsidRPr="00913676" w:rsidRDefault="005F3AA0" w:rsidP="00913676">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integral operations have to be determined through proper placement</w:t>
      </w:r>
      <w:r>
        <w:rPr>
          <w:rFonts w:ascii="Times New Roman" w:hAnsi="Times New Roman" w:cs="Times New Roman"/>
          <w:sz w:val="24"/>
          <w:szCs w:val="24"/>
        </w:rPr>
        <w:t xml:space="preserve"> of integrity constraints to be related throughout the systems and their qualifications. The directional analysis has to be stated through appropriate construct and validation for the structures. </w:t>
      </w:r>
      <w:r w:rsidR="00FD2659">
        <w:rPr>
          <w:rFonts w:ascii="Times New Roman" w:hAnsi="Times New Roman" w:cs="Times New Roman"/>
          <w:sz w:val="24"/>
          <w:szCs w:val="24"/>
        </w:rPr>
        <w:t xml:space="preserve">The </w:t>
      </w:r>
      <w:r w:rsidR="00EE679D">
        <w:rPr>
          <w:rFonts w:ascii="Times New Roman" w:hAnsi="Times New Roman" w:cs="Times New Roman"/>
          <w:sz w:val="24"/>
          <w:szCs w:val="24"/>
        </w:rPr>
        <w:t>application for the use of Access Controls is</w:t>
      </w:r>
      <w:r>
        <w:rPr>
          <w:rFonts w:ascii="Times New Roman" w:hAnsi="Times New Roman" w:cs="Times New Roman"/>
          <w:sz w:val="24"/>
          <w:szCs w:val="24"/>
        </w:rPr>
        <w:t xml:space="preserve"> necessary to be placed and regulated for the unauthenticated access to the data structure</w:t>
      </w:r>
      <w:r w:rsidR="00B725A7">
        <w:rPr>
          <w:rFonts w:ascii="Times New Roman" w:hAnsi="Times New Roman" w:cs="Times New Roman"/>
          <w:sz w:val="24"/>
          <w:szCs w:val="24"/>
        </w:rPr>
        <w:t xml:space="preserve"> (</w:t>
      </w:r>
      <w:r w:rsidR="00B725A7">
        <w:rPr>
          <w:rFonts w:ascii="Times New Roman" w:hAnsi="Times New Roman" w:cs="Times New Roman"/>
          <w:color w:val="000000" w:themeColor="text1"/>
          <w:sz w:val="24"/>
          <w:szCs w:val="24"/>
          <w:shd w:val="clear" w:color="auto" w:fill="FFFFFF"/>
        </w:rPr>
        <w:t xml:space="preserve">Posey &amp; Canham, </w:t>
      </w:r>
      <w:r w:rsidR="00B725A7" w:rsidRPr="00C35B81">
        <w:rPr>
          <w:rFonts w:ascii="Times New Roman" w:hAnsi="Times New Roman" w:cs="Times New Roman"/>
          <w:color w:val="000000" w:themeColor="text1"/>
          <w:sz w:val="24"/>
          <w:szCs w:val="24"/>
          <w:shd w:val="clear" w:color="auto" w:fill="FFFFFF"/>
        </w:rPr>
        <w:t>2018)</w:t>
      </w:r>
      <w:r>
        <w:rPr>
          <w:rFonts w:ascii="Times New Roman" w:hAnsi="Times New Roman" w:cs="Times New Roman"/>
          <w:sz w:val="24"/>
          <w:szCs w:val="24"/>
        </w:rPr>
        <w:t xml:space="preserve">. Even the integral construct and validation have been </w:t>
      </w:r>
      <w:r w:rsidR="00FD2659">
        <w:rPr>
          <w:rFonts w:ascii="Times New Roman" w:hAnsi="Times New Roman" w:cs="Times New Roman"/>
          <w:sz w:val="24"/>
          <w:szCs w:val="24"/>
        </w:rPr>
        <w:t xml:space="preserve">related through proper analysis and development for the systematic procedures of operation. The management of the secured placement of integrity has been directed through appropriate administration. </w:t>
      </w:r>
      <w:r w:rsidR="00984B25">
        <w:rPr>
          <w:rFonts w:ascii="Times New Roman" w:hAnsi="Times New Roman" w:cs="Times New Roman"/>
          <w:sz w:val="24"/>
          <w:szCs w:val="24"/>
        </w:rPr>
        <w:t xml:space="preserve">The integral applications have to be specified through valid analysis and direction. </w:t>
      </w:r>
    </w:p>
    <w:p w14:paraId="68B28690" w14:textId="77777777" w:rsidR="00CB64AD" w:rsidRDefault="005F3AA0" w:rsidP="00EE679D">
      <w:pPr>
        <w:spacing w:line="480" w:lineRule="auto"/>
        <w:ind w:firstLine="720"/>
        <w:rPr>
          <w:rFonts w:ascii="Times New Roman" w:hAnsi="Times New Roman" w:cs="Times New Roman"/>
          <w:b/>
          <w:i/>
          <w:sz w:val="24"/>
          <w:szCs w:val="24"/>
        </w:rPr>
      </w:pPr>
      <w:r>
        <w:rPr>
          <w:rFonts w:ascii="Times New Roman" w:hAnsi="Times New Roman" w:cs="Times New Roman"/>
          <w:b/>
          <w:i/>
          <w:sz w:val="24"/>
          <w:szCs w:val="24"/>
        </w:rPr>
        <w:t>Securing Availability</w:t>
      </w:r>
    </w:p>
    <w:p w14:paraId="23E13B7A" w14:textId="77777777" w:rsidR="00EE679D" w:rsidRDefault="005F3AA0" w:rsidP="00EE679D">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 availability consideration has to</w:t>
      </w:r>
      <w:r>
        <w:rPr>
          <w:rFonts w:ascii="Times New Roman" w:hAnsi="Times New Roman" w:cs="Times New Roman"/>
          <w:sz w:val="24"/>
          <w:szCs w:val="24"/>
        </w:rPr>
        <w:t xml:space="preserve"> be related to the constraints and their applications through the constructive maintenance of Internet qualifications. The specification for the systems has to be related to developed and managed with valid determination and assessment. The </w:t>
      </w:r>
      <w:r w:rsidR="006E1B93">
        <w:rPr>
          <w:rFonts w:ascii="Times New Roman" w:hAnsi="Times New Roman" w:cs="Times New Roman"/>
          <w:sz w:val="24"/>
          <w:szCs w:val="24"/>
        </w:rPr>
        <w:t>implications for the directions have</w:t>
      </w:r>
      <w:r>
        <w:rPr>
          <w:rFonts w:ascii="Times New Roman" w:hAnsi="Times New Roman" w:cs="Times New Roman"/>
          <w:sz w:val="24"/>
          <w:szCs w:val="24"/>
        </w:rPr>
        <w:t xml:space="preserve"> to be related to necessary validity and operative analysis. </w:t>
      </w:r>
      <w:r w:rsidR="006E1B93">
        <w:rPr>
          <w:rFonts w:ascii="Times New Roman" w:hAnsi="Times New Roman" w:cs="Times New Roman"/>
          <w:sz w:val="24"/>
          <w:szCs w:val="24"/>
        </w:rPr>
        <w:t xml:space="preserve">The Internet wireless fidelity access needs to be regulated with proper analysis and management with a direct specification of the systems and their tactics for management of security development and implication. The regulation of Firewall setup is also necessary for processing. </w:t>
      </w:r>
      <w:r w:rsidR="00FC1D9A">
        <w:rPr>
          <w:rFonts w:ascii="Times New Roman" w:hAnsi="Times New Roman" w:cs="Times New Roman"/>
          <w:sz w:val="24"/>
          <w:szCs w:val="24"/>
        </w:rPr>
        <w:t xml:space="preserve">The planning </w:t>
      </w:r>
      <w:r w:rsidR="00C07E6E">
        <w:rPr>
          <w:rFonts w:ascii="Times New Roman" w:hAnsi="Times New Roman" w:cs="Times New Roman"/>
          <w:sz w:val="24"/>
          <w:szCs w:val="24"/>
        </w:rPr>
        <w:t>and maintenance of secure systems are necessary to be applied through transparent qualifications.</w:t>
      </w:r>
    </w:p>
    <w:p w14:paraId="12B376CA" w14:textId="77777777" w:rsidR="0067608B" w:rsidRDefault="005F3AA0" w:rsidP="0067608B">
      <w:pPr>
        <w:spacing w:line="480" w:lineRule="auto"/>
        <w:ind w:firstLine="720"/>
        <w:rPr>
          <w:rFonts w:ascii="Times New Roman" w:hAnsi="Times New Roman" w:cs="Times New Roman"/>
          <w:b/>
          <w:i/>
          <w:sz w:val="24"/>
          <w:szCs w:val="24"/>
        </w:rPr>
      </w:pPr>
      <w:r>
        <w:rPr>
          <w:rFonts w:ascii="Times New Roman" w:hAnsi="Times New Roman" w:cs="Times New Roman"/>
          <w:b/>
          <w:i/>
          <w:sz w:val="24"/>
          <w:szCs w:val="24"/>
        </w:rPr>
        <w:t>Security Aware applications</w:t>
      </w:r>
    </w:p>
    <w:p w14:paraId="09E0D118" w14:textId="5E15369D" w:rsidR="0067608B" w:rsidRPr="0067608B" w:rsidRDefault="005F3AA0" w:rsidP="0067608B">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 xml:space="preserve">The qualification for the management and evaluation of security-aware operations relating to the systems and their directions </w:t>
      </w:r>
      <w:r w:rsidR="0045683A">
        <w:rPr>
          <w:rFonts w:ascii="Times New Roman" w:hAnsi="Times New Roman" w:cs="Times New Roman"/>
          <w:sz w:val="24"/>
          <w:szCs w:val="24"/>
        </w:rPr>
        <w:t xml:space="preserve">are necessary to be processed for Jones-Smith Truman Consultants. The application of security systems has to be directed through logical determination and a validated approach. The management and approach have to be determined through logical evaluation and development for the systems. The consideration of secure cloud operations has to be directed through proper evaluation of third party solutions. The development and application through valid use of layered security systems </w:t>
      </w:r>
      <w:proofErr w:type="gramStart"/>
      <w:r w:rsidR="0045683A">
        <w:rPr>
          <w:rFonts w:ascii="Times New Roman" w:hAnsi="Times New Roman" w:cs="Times New Roman"/>
          <w:sz w:val="24"/>
          <w:szCs w:val="24"/>
        </w:rPr>
        <w:t>have to</w:t>
      </w:r>
      <w:proofErr w:type="gramEnd"/>
      <w:r w:rsidR="0045683A">
        <w:rPr>
          <w:rFonts w:ascii="Times New Roman" w:hAnsi="Times New Roman" w:cs="Times New Roman"/>
          <w:sz w:val="24"/>
          <w:szCs w:val="24"/>
        </w:rPr>
        <w:t xml:space="preserve"> be regulated through appropriate construct and logic for the systems and their considerations.</w:t>
      </w:r>
    </w:p>
    <w:p w14:paraId="10C2318E" w14:textId="3376AF3C" w:rsidR="003F743A" w:rsidRDefault="005F3AA0" w:rsidP="0034403C">
      <w:pPr>
        <w:pStyle w:val="Heading1"/>
      </w:pPr>
      <w:bookmarkStart w:id="2" w:name="_Toc55661676"/>
      <w:r>
        <w:t xml:space="preserve">(ii) Critique of hacking problem and </w:t>
      </w:r>
      <w:r w:rsidR="00C70C7E">
        <w:t>identification of Detection and P</w:t>
      </w:r>
      <w:r>
        <w:t>revention</w:t>
      </w:r>
      <w:bookmarkEnd w:id="2"/>
    </w:p>
    <w:p w14:paraId="04F3D208" w14:textId="77777777" w:rsidR="00341246" w:rsidRDefault="005F3AA0" w:rsidP="00341246">
      <w:pPr>
        <w:spacing w:line="480" w:lineRule="auto"/>
        <w:ind w:firstLine="72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sz w:val="24"/>
          <w:szCs w:val="24"/>
        </w:rPr>
        <w:t>he hacking incident that had occurred here has been related with a high criticality level of qualification. The valid development and determination have not been processed effectively throughout the systems for JSTC work from home op</w:t>
      </w:r>
      <w:r>
        <w:rPr>
          <w:rFonts w:ascii="Times New Roman" w:hAnsi="Times New Roman" w:cs="Times New Roman"/>
          <w:sz w:val="24"/>
          <w:szCs w:val="24"/>
        </w:rPr>
        <w:t xml:space="preserve">eration. The implementation </w:t>
      </w:r>
      <w:r>
        <w:rPr>
          <w:rFonts w:ascii="Times New Roman" w:hAnsi="Times New Roman" w:cs="Times New Roman"/>
          <w:sz w:val="24"/>
          <w:szCs w:val="24"/>
        </w:rPr>
        <w:lastRenderedPageBreak/>
        <w:t>and successful qualification of the three-pronged intrusion is a result of the improper management of security systems, privileges, monitoring, and access control structure for JSTC. The issues related to each of the systems cou</w:t>
      </w:r>
      <w:r>
        <w:rPr>
          <w:rFonts w:ascii="Times New Roman" w:hAnsi="Times New Roman" w:cs="Times New Roman"/>
          <w:sz w:val="24"/>
          <w:szCs w:val="24"/>
        </w:rPr>
        <w:t>ld be effectively detected with the help of advanced penetration testing and vulnerability analysis. The development and operational logic for the systems have to be guided through effective qualification and evaluation for the features and their quality a</w:t>
      </w:r>
      <w:r>
        <w:rPr>
          <w:rFonts w:ascii="Times New Roman" w:hAnsi="Times New Roman" w:cs="Times New Roman"/>
          <w:sz w:val="24"/>
          <w:szCs w:val="24"/>
        </w:rPr>
        <w:t xml:space="preserve">nalysis. The directional construct has to be stated through appropriate development and evaluation. </w:t>
      </w:r>
      <w:r w:rsidR="00047B06">
        <w:rPr>
          <w:rFonts w:ascii="Times New Roman" w:hAnsi="Times New Roman" w:cs="Times New Roman"/>
          <w:sz w:val="24"/>
          <w:szCs w:val="24"/>
        </w:rPr>
        <w:t>The consideration of detection of the respective hacking construct can be related with valid determination and analysis through these segmented pointers presented below:</w:t>
      </w:r>
    </w:p>
    <w:p w14:paraId="18CD2E49" w14:textId="77777777" w:rsidR="00047B06" w:rsidRDefault="005F3AA0" w:rsidP="0034403C">
      <w:pPr>
        <w:spacing w:line="480" w:lineRule="auto"/>
        <w:ind w:firstLine="720"/>
        <w:rPr>
          <w:rFonts w:ascii="Times New Roman" w:hAnsi="Times New Roman" w:cs="Times New Roman"/>
          <w:b/>
          <w:i/>
          <w:sz w:val="24"/>
          <w:szCs w:val="24"/>
        </w:rPr>
      </w:pPr>
      <w:r>
        <w:rPr>
          <w:rFonts w:ascii="Times New Roman" w:hAnsi="Times New Roman" w:cs="Times New Roman"/>
          <w:b/>
          <w:i/>
          <w:sz w:val="24"/>
          <w:szCs w:val="24"/>
        </w:rPr>
        <w:t>Detection of the Attack</w:t>
      </w:r>
    </w:p>
    <w:p w14:paraId="127574E6" w14:textId="77777777" w:rsidR="00434061" w:rsidRDefault="005F3AA0" w:rsidP="00434061">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most important step towards digital security measures to be taken is to be able to detect</w:t>
      </w:r>
      <w:r w:rsidR="00F42162">
        <w:rPr>
          <w:rFonts w:ascii="Times New Roman" w:hAnsi="Times New Roman" w:cs="Times New Roman"/>
          <w:sz w:val="24"/>
          <w:szCs w:val="24"/>
        </w:rPr>
        <w:t xml:space="preserve"> the ac</w:t>
      </w:r>
      <w:r>
        <w:rPr>
          <w:rFonts w:ascii="Times New Roman" w:hAnsi="Times New Roman" w:cs="Times New Roman"/>
          <w:sz w:val="24"/>
          <w:szCs w:val="24"/>
        </w:rPr>
        <w:t>t</w:t>
      </w:r>
      <w:r w:rsidR="00F42162">
        <w:rPr>
          <w:rFonts w:ascii="Times New Roman" w:hAnsi="Times New Roman" w:cs="Times New Roman"/>
          <w:sz w:val="24"/>
          <w:szCs w:val="24"/>
        </w:rPr>
        <w:t>or</w:t>
      </w:r>
      <w:r>
        <w:rPr>
          <w:rFonts w:ascii="Times New Roman" w:hAnsi="Times New Roman" w:cs="Times New Roman"/>
          <w:sz w:val="24"/>
          <w:szCs w:val="24"/>
        </w:rPr>
        <w:t xml:space="preserve">s or threats that are lurking upon the systems and their qualifications. The considerations of the valid points of </w:t>
      </w:r>
      <w:r>
        <w:rPr>
          <w:rFonts w:ascii="Times New Roman" w:hAnsi="Times New Roman" w:cs="Times New Roman"/>
          <w:sz w:val="24"/>
          <w:szCs w:val="24"/>
        </w:rPr>
        <w:t>operational have been related through the ways to detect the three-pronged attack structure:</w:t>
      </w:r>
    </w:p>
    <w:p w14:paraId="3F124EE2" w14:textId="77777777" w:rsidR="00434061" w:rsidRDefault="005F3AA0" w:rsidP="00434061">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The detection of the ARP poisoning attack could have been done through extensive vulnerability analysis and application, related throughout the systems. The use of</w:t>
      </w:r>
      <w:r>
        <w:rPr>
          <w:rFonts w:ascii="Times New Roman" w:hAnsi="Times New Roman" w:cs="Times New Roman"/>
          <w:sz w:val="24"/>
          <w:szCs w:val="24"/>
        </w:rPr>
        <w:t xml:space="preserve"> effective Nmap port scanning methods could have been done to implement proper structure and construct to the systems of the attack identification </w:t>
      </w:r>
    </w:p>
    <w:p w14:paraId="3C68F7D6" w14:textId="77777777" w:rsidR="00434061" w:rsidRDefault="005F3AA0" w:rsidP="00434061">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password cracking construct could have been detected through monitoring of the improper packet flow in </w:t>
      </w:r>
      <w:r>
        <w:rPr>
          <w:rFonts w:ascii="Times New Roman" w:hAnsi="Times New Roman" w:cs="Times New Roman"/>
          <w:sz w:val="24"/>
          <w:szCs w:val="24"/>
        </w:rPr>
        <w:t>and out of the network structure through specific accounts on an unauthorized level of qualification and management</w:t>
      </w:r>
      <w:r w:rsidR="00931D38">
        <w:rPr>
          <w:rFonts w:ascii="Times New Roman" w:hAnsi="Times New Roman" w:cs="Times New Roman"/>
          <w:sz w:val="24"/>
          <w:szCs w:val="24"/>
        </w:rPr>
        <w:t xml:space="preserve"> (</w:t>
      </w:r>
      <w:r w:rsidR="00931D38" w:rsidRPr="00C35B81">
        <w:rPr>
          <w:rFonts w:ascii="Times New Roman" w:hAnsi="Times New Roman" w:cs="Times New Roman"/>
          <w:color w:val="000000" w:themeColor="text1"/>
          <w:sz w:val="24"/>
          <w:szCs w:val="24"/>
          <w:shd w:val="clear" w:color="auto" w:fill="FFFFFF"/>
        </w:rPr>
        <w:t>Ka</w:t>
      </w:r>
      <w:r w:rsidR="00931D38">
        <w:rPr>
          <w:rFonts w:ascii="Times New Roman" w:hAnsi="Times New Roman" w:cs="Times New Roman"/>
          <w:color w:val="000000" w:themeColor="text1"/>
          <w:sz w:val="24"/>
          <w:szCs w:val="24"/>
          <w:shd w:val="clear" w:color="auto" w:fill="FFFFFF"/>
        </w:rPr>
        <w:t xml:space="preserve">hyaoglu &amp; Caliyurt, </w:t>
      </w:r>
      <w:r w:rsidR="00931D38" w:rsidRPr="00C35B81">
        <w:rPr>
          <w:rFonts w:ascii="Times New Roman" w:hAnsi="Times New Roman" w:cs="Times New Roman"/>
          <w:color w:val="000000" w:themeColor="text1"/>
          <w:sz w:val="24"/>
          <w:szCs w:val="24"/>
          <w:shd w:val="clear" w:color="auto" w:fill="FFFFFF"/>
        </w:rPr>
        <w:t>2018)</w:t>
      </w:r>
      <w:r>
        <w:rPr>
          <w:rFonts w:ascii="Times New Roman" w:hAnsi="Times New Roman" w:cs="Times New Roman"/>
          <w:sz w:val="24"/>
          <w:szCs w:val="24"/>
        </w:rPr>
        <w:t>. The use of packet capture and analysis software like Wireshark</w:t>
      </w:r>
      <w:r>
        <w:rPr>
          <w:rFonts w:ascii="Times New Roman" w:hAnsi="Times New Roman" w:cs="Times New Roman"/>
          <w:sz w:val="24"/>
          <w:szCs w:val="24"/>
        </w:rPr>
        <w:t xml:space="preserve"> can be done throughout the systems</w:t>
      </w:r>
    </w:p>
    <w:p w14:paraId="21F8AE60" w14:textId="77777777" w:rsidR="000A443A" w:rsidRPr="00434061" w:rsidRDefault="005F3AA0" w:rsidP="00434061">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Improper Internet Wifi operations can also be detected with the consideration of Firewall systems and the monitoring of the requests that were constantly getting rejected through the current security approach. The valida</w:t>
      </w:r>
      <w:r>
        <w:rPr>
          <w:rFonts w:ascii="Times New Roman" w:hAnsi="Times New Roman" w:cs="Times New Roman"/>
          <w:sz w:val="24"/>
          <w:szCs w:val="24"/>
        </w:rPr>
        <w:t>tion of the suspicious message or span emails also were necessary to be monitored</w:t>
      </w:r>
    </w:p>
    <w:p w14:paraId="5C466659" w14:textId="77777777" w:rsidR="00434061" w:rsidRDefault="005F3AA0" w:rsidP="00DD723C">
      <w:pPr>
        <w:spacing w:line="480" w:lineRule="auto"/>
        <w:ind w:firstLine="720"/>
        <w:rPr>
          <w:rFonts w:ascii="Times New Roman" w:hAnsi="Times New Roman" w:cs="Times New Roman"/>
          <w:b/>
          <w:i/>
          <w:sz w:val="24"/>
          <w:szCs w:val="24"/>
        </w:rPr>
      </w:pPr>
      <w:r>
        <w:rPr>
          <w:rFonts w:ascii="Times New Roman" w:hAnsi="Times New Roman" w:cs="Times New Roman"/>
          <w:b/>
          <w:i/>
          <w:sz w:val="24"/>
          <w:szCs w:val="24"/>
        </w:rPr>
        <w:t>Prevention of the Attack</w:t>
      </w:r>
    </w:p>
    <w:p w14:paraId="13D15D7E" w14:textId="77777777" w:rsidR="00F42162" w:rsidRDefault="005F3AA0" w:rsidP="00F4216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most important step towards digital security measures to be taken after successful detection is to be able to prevent the actors or threats that </w:t>
      </w:r>
      <w:r>
        <w:rPr>
          <w:rFonts w:ascii="Times New Roman" w:hAnsi="Times New Roman" w:cs="Times New Roman"/>
          <w:sz w:val="24"/>
          <w:szCs w:val="24"/>
        </w:rPr>
        <w:t>are lurking upon the systems and their qualifications. The considerations of the valid points of operational have been related through the ways to detect the three-pronged attack structure:</w:t>
      </w:r>
    </w:p>
    <w:p w14:paraId="61FC7999" w14:textId="77777777" w:rsidR="00F42162" w:rsidRDefault="005F3AA0" w:rsidP="00F42162">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The attack related to ARP poisoning can be prevented with the qual</w:t>
      </w:r>
      <w:r>
        <w:rPr>
          <w:rFonts w:ascii="Times New Roman" w:hAnsi="Times New Roman" w:cs="Times New Roman"/>
          <w:sz w:val="24"/>
          <w:szCs w:val="24"/>
        </w:rPr>
        <w:t>ification and development of appropriate Virtual Private Networks (VPN) for the qualifications of the JSTC network was necessary to be done for the work from home remote operators and network hosts. ARP poisoning could have been effectively eradicated with</w:t>
      </w:r>
      <w:r>
        <w:rPr>
          <w:rFonts w:ascii="Times New Roman" w:hAnsi="Times New Roman" w:cs="Times New Roman"/>
          <w:sz w:val="24"/>
          <w:szCs w:val="24"/>
        </w:rPr>
        <w:t xml:space="preserve"> the help of VPN operations through tunneling</w:t>
      </w:r>
    </w:p>
    <w:p w14:paraId="2DD1BFB8" w14:textId="77777777" w:rsidR="00A46F10" w:rsidRDefault="005F3AA0" w:rsidP="00F42162">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prevention of the password cracking attack could have been done through the application and development of systems and their qualification through the use of strong passwords. A strong password contains at </w:t>
      </w:r>
      <w:r>
        <w:rPr>
          <w:rFonts w:ascii="Times New Roman" w:hAnsi="Times New Roman" w:cs="Times New Roman"/>
          <w:sz w:val="24"/>
          <w:szCs w:val="24"/>
        </w:rPr>
        <w:t>least 8 characters including one upper case character, one lower case character one numeric character, and one special character throughout the qualifications necessary</w:t>
      </w:r>
      <w:r w:rsidR="006C668A">
        <w:rPr>
          <w:rFonts w:ascii="Times New Roman" w:hAnsi="Times New Roman" w:cs="Times New Roman"/>
          <w:sz w:val="24"/>
          <w:szCs w:val="24"/>
        </w:rPr>
        <w:t xml:space="preserve"> here</w:t>
      </w:r>
    </w:p>
    <w:p w14:paraId="62B4C737" w14:textId="77777777" w:rsidR="00A46F10" w:rsidRPr="00F42162" w:rsidRDefault="005F3AA0" w:rsidP="00F42162">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prevention of internet wireless fidelity </w:t>
      </w:r>
      <w:r w:rsidR="0077531F">
        <w:rPr>
          <w:rFonts w:ascii="Times New Roman" w:hAnsi="Times New Roman" w:cs="Times New Roman"/>
          <w:sz w:val="24"/>
          <w:szCs w:val="24"/>
        </w:rPr>
        <w:t>unauthorized access can be done through the application and management of the systems relating to the prominent placement of Access Control Lists</w:t>
      </w:r>
      <w:r w:rsidR="00931D38">
        <w:rPr>
          <w:rFonts w:ascii="Times New Roman" w:hAnsi="Times New Roman" w:cs="Times New Roman"/>
          <w:sz w:val="24"/>
          <w:szCs w:val="24"/>
        </w:rPr>
        <w:t xml:space="preserve"> (</w:t>
      </w:r>
      <w:r w:rsidR="00931D38">
        <w:rPr>
          <w:rFonts w:ascii="Times New Roman" w:hAnsi="Times New Roman" w:cs="Times New Roman"/>
          <w:color w:val="000000" w:themeColor="text1"/>
          <w:sz w:val="24"/>
          <w:szCs w:val="24"/>
          <w:shd w:val="clear" w:color="auto" w:fill="FFFFFF"/>
        </w:rPr>
        <w:t xml:space="preserve">Hamburg &amp; Grosch, </w:t>
      </w:r>
      <w:r w:rsidR="00931D38" w:rsidRPr="00C35B81">
        <w:rPr>
          <w:rFonts w:ascii="Times New Roman" w:hAnsi="Times New Roman" w:cs="Times New Roman"/>
          <w:color w:val="000000" w:themeColor="text1"/>
          <w:sz w:val="24"/>
          <w:szCs w:val="24"/>
          <w:shd w:val="clear" w:color="auto" w:fill="FFFFFF"/>
        </w:rPr>
        <w:t>2018</w:t>
      </w:r>
      <w:r w:rsidR="00931D38">
        <w:rPr>
          <w:rFonts w:ascii="Times New Roman" w:hAnsi="Times New Roman" w:cs="Times New Roman"/>
          <w:color w:val="000000" w:themeColor="text1"/>
          <w:sz w:val="24"/>
          <w:szCs w:val="24"/>
          <w:shd w:val="clear" w:color="auto" w:fill="FFFFFF"/>
        </w:rPr>
        <w:t>)</w:t>
      </w:r>
      <w:r w:rsidR="0077531F">
        <w:rPr>
          <w:rFonts w:ascii="Times New Roman" w:hAnsi="Times New Roman" w:cs="Times New Roman"/>
          <w:sz w:val="24"/>
          <w:szCs w:val="24"/>
        </w:rPr>
        <w:t>. The regulation of the inflow and outflow of the data from the network through the internet connections also need to be authorized through the consideration of WEP key systems</w:t>
      </w:r>
    </w:p>
    <w:p w14:paraId="4C4B6CDC" w14:textId="77777777" w:rsidR="002E2C07" w:rsidRDefault="005F3AA0" w:rsidP="00A81379">
      <w:pPr>
        <w:pStyle w:val="Heading1"/>
      </w:pPr>
      <w:bookmarkStart w:id="3" w:name="_Toc55661677"/>
      <w:r>
        <w:lastRenderedPageBreak/>
        <w:t xml:space="preserve">(iii) Basic details of Auditing or </w:t>
      </w:r>
      <w:r w:rsidR="002E4814">
        <w:t>testing</w:t>
      </w:r>
      <w:r>
        <w:t xml:space="preserve"> approach</w:t>
      </w:r>
      <w:bookmarkEnd w:id="3"/>
    </w:p>
    <w:p w14:paraId="049C12A3" w14:textId="77777777" w:rsidR="00105191" w:rsidRDefault="005F3AA0" w:rsidP="00105191">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this particular analysis and qualification, the direction has been stated through the appropriate structure of auditing and testing of the network systems that have been attacked by a three pronged qualification and huge loss of private data has been re</w:t>
      </w:r>
      <w:r>
        <w:rPr>
          <w:rFonts w:ascii="Times New Roman" w:hAnsi="Times New Roman" w:cs="Times New Roman"/>
          <w:sz w:val="24"/>
          <w:szCs w:val="24"/>
        </w:rPr>
        <w:t xml:space="preserve">lated as the adverse result. These specific identifiers have </w:t>
      </w:r>
      <w:r w:rsidR="00DC2AF3">
        <w:rPr>
          <w:rFonts w:ascii="Times New Roman" w:hAnsi="Times New Roman" w:cs="Times New Roman"/>
          <w:sz w:val="24"/>
          <w:szCs w:val="24"/>
        </w:rPr>
        <w:t>been related through the necessary auditing and testing approach so that such issues do not happen in the future:</w:t>
      </w:r>
    </w:p>
    <w:p w14:paraId="72839B1A" w14:textId="77777777" w:rsidR="00DC2AF3" w:rsidRDefault="005F3AA0" w:rsidP="00DC2AF3">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initial placement of the vulnerability analysis and testing needs to be done </w:t>
      </w:r>
      <w:r>
        <w:rPr>
          <w:rFonts w:ascii="Times New Roman" w:hAnsi="Times New Roman" w:cs="Times New Roman"/>
          <w:sz w:val="24"/>
          <w:szCs w:val="24"/>
        </w:rPr>
        <w:t>for the current network structure. A combination of two tools Wireshark and Nmap needs through the qualifications. Firstly, the qualifications of the systems have to be done by initiating a packet capture for Wireshark</w:t>
      </w:r>
      <w:r w:rsidR="004331E1">
        <w:rPr>
          <w:rFonts w:ascii="Times New Roman" w:hAnsi="Times New Roman" w:cs="Times New Roman"/>
          <w:sz w:val="24"/>
          <w:szCs w:val="24"/>
        </w:rPr>
        <w:t xml:space="preserve"> (</w:t>
      </w:r>
      <w:r w:rsidR="004331E1">
        <w:rPr>
          <w:rFonts w:ascii="Times New Roman" w:hAnsi="Times New Roman" w:cs="Times New Roman"/>
          <w:color w:val="000000" w:themeColor="text1"/>
          <w:sz w:val="24"/>
          <w:szCs w:val="24"/>
          <w:shd w:val="clear" w:color="auto" w:fill="FFFFFF"/>
        </w:rPr>
        <w:t xml:space="preserve">Choejey, Murray &amp; Fung, </w:t>
      </w:r>
      <w:r w:rsidR="004331E1" w:rsidRPr="00C35B81">
        <w:rPr>
          <w:rFonts w:ascii="Times New Roman" w:hAnsi="Times New Roman" w:cs="Times New Roman"/>
          <w:color w:val="000000" w:themeColor="text1"/>
          <w:sz w:val="24"/>
          <w:szCs w:val="24"/>
          <w:shd w:val="clear" w:color="auto" w:fill="FFFFFF"/>
        </w:rPr>
        <w:t>2016)</w:t>
      </w:r>
      <w:r>
        <w:rPr>
          <w:rFonts w:ascii="Times New Roman" w:hAnsi="Times New Roman" w:cs="Times New Roman"/>
          <w:sz w:val="24"/>
          <w:szCs w:val="24"/>
        </w:rPr>
        <w:t>. The n</w:t>
      </w:r>
      <w:r>
        <w:rPr>
          <w:rFonts w:ascii="Times New Roman" w:hAnsi="Times New Roman" w:cs="Times New Roman"/>
          <w:sz w:val="24"/>
          <w:szCs w:val="24"/>
        </w:rPr>
        <w:t xml:space="preserve">ext step of qualification has associated with manning of Nmap and scanning of the valid network ports for suspected vulnerabilities and the network packets captured from those loopholes </w:t>
      </w:r>
    </w:p>
    <w:p w14:paraId="3DE234DF" w14:textId="77777777" w:rsidR="00DC2AF3" w:rsidRDefault="005F3AA0" w:rsidP="00DC2AF3">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The next qualification has to be done through the consideration of th</w:t>
      </w:r>
      <w:r>
        <w:rPr>
          <w:rFonts w:ascii="Times New Roman" w:hAnsi="Times New Roman" w:cs="Times New Roman"/>
          <w:sz w:val="24"/>
          <w:szCs w:val="24"/>
        </w:rPr>
        <w:t>e systems and their applications. The determination of the structure has to be related to applied qualification and use of John the Ripper to check the strength of the passwords by trying to crack the has</w:t>
      </w:r>
      <w:r w:rsidR="00226355">
        <w:rPr>
          <w:rFonts w:ascii="Times New Roman" w:hAnsi="Times New Roman" w:cs="Times New Roman"/>
          <w:sz w:val="24"/>
          <w:szCs w:val="24"/>
        </w:rPr>
        <w:t>h</w:t>
      </w:r>
      <w:r>
        <w:rPr>
          <w:rFonts w:ascii="Times New Roman" w:hAnsi="Times New Roman" w:cs="Times New Roman"/>
          <w:sz w:val="24"/>
          <w:szCs w:val="24"/>
        </w:rPr>
        <w:t xml:space="preserve"> codes</w:t>
      </w:r>
      <w:r w:rsidR="00226355">
        <w:rPr>
          <w:rFonts w:ascii="Times New Roman" w:hAnsi="Times New Roman" w:cs="Times New Roman"/>
          <w:sz w:val="24"/>
          <w:szCs w:val="24"/>
        </w:rPr>
        <w:t xml:space="preserve">. The qualification of various types of attacks like Brute force or dictionary attack can also be done as a part of testing </w:t>
      </w:r>
      <w:r w:rsidR="006533AE">
        <w:rPr>
          <w:rFonts w:ascii="Times New Roman" w:hAnsi="Times New Roman" w:cs="Times New Roman"/>
          <w:sz w:val="24"/>
          <w:szCs w:val="24"/>
        </w:rPr>
        <w:t>through tools like Cain and Abel</w:t>
      </w:r>
      <w:r w:rsidR="00A03C3F">
        <w:rPr>
          <w:rFonts w:ascii="Times New Roman" w:hAnsi="Times New Roman" w:cs="Times New Roman"/>
          <w:sz w:val="24"/>
          <w:szCs w:val="24"/>
        </w:rPr>
        <w:t>. This construct would strengthen the consideration of password integrity</w:t>
      </w:r>
    </w:p>
    <w:p w14:paraId="2A1335BD" w14:textId="77777777" w:rsidR="00A03C3F" w:rsidRPr="00DC2AF3" w:rsidRDefault="005F3AA0" w:rsidP="00DC2AF3">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The final qualification of systems testing needs to be done through the</w:t>
      </w:r>
      <w:r>
        <w:rPr>
          <w:rFonts w:ascii="Times New Roman" w:hAnsi="Times New Roman" w:cs="Times New Roman"/>
          <w:sz w:val="24"/>
          <w:szCs w:val="24"/>
        </w:rPr>
        <w:t xml:space="preserve"> qualification of the network security structure through Access Control auditing and validation. The development of the appropriate control testing needs to be done with trying to exchange data packets against the specific rule set up through Access Contro</w:t>
      </w:r>
      <w:r>
        <w:rPr>
          <w:rFonts w:ascii="Times New Roman" w:hAnsi="Times New Roman" w:cs="Times New Roman"/>
          <w:sz w:val="24"/>
          <w:szCs w:val="24"/>
        </w:rPr>
        <w:t>l Lists</w:t>
      </w:r>
      <w:r w:rsidR="004331E1">
        <w:rPr>
          <w:rFonts w:ascii="Times New Roman" w:hAnsi="Times New Roman" w:cs="Times New Roman"/>
          <w:sz w:val="24"/>
          <w:szCs w:val="24"/>
        </w:rPr>
        <w:t xml:space="preserve"> (</w:t>
      </w:r>
      <w:r w:rsidR="004331E1">
        <w:rPr>
          <w:rFonts w:ascii="Times New Roman" w:hAnsi="Times New Roman" w:cs="Times New Roman"/>
          <w:color w:val="000000" w:themeColor="text1"/>
          <w:sz w:val="24"/>
          <w:szCs w:val="24"/>
          <w:shd w:val="clear" w:color="auto" w:fill="FFFFFF"/>
        </w:rPr>
        <w:t xml:space="preserve">Dawson, </w:t>
      </w:r>
      <w:r w:rsidR="004331E1" w:rsidRPr="00C35B81">
        <w:rPr>
          <w:rFonts w:ascii="Times New Roman" w:hAnsi="Times New Roman" w:cs="Times New Roman"/>
          <w:color w:val="000000" w:themeColor="text1"/>
          <w:sz w:val="24"/>
          <w:szCs w:val="24"/>
          <w:shd w:val="clear" w:color="auto" w:fill="FFFFFF"/>
        </w:rPr>
        <w:t>2018)</w:t>
      </w:r>
      <w:r>
        <w:rPr>
          <w:rFonts w:ascii="Times New Roman" w:hAnsi="Times New Roman" w:cs="Times New Roman"/>
          <w:sz w:val="24"/>
          <w:szCs w:val="24"/>
        </w:rPr>
        <w:t xml:space="preserve">. The qualification of unauthorized wireless access needs to be </w:t>
      </w:r>
      <w:r>
        <w:rPr>
          <w:rFonts w:ascii="Times New Roman" w:hAnsi="Times New Roman" w:cs="Times New Roman"/>
          <w:sz w:val="24"/>
          <w:szCs w:val="24"/>
        </w:rPr>
        <w:lastRenderedPageBreak/>
        <w:t>qualified for the WEP security checking and application stated throughout the structures</w:t>
      </w:r>
    </w:p>
    <w:p w14:paraId="3E016EA0" w14:textId="77777777" w:rsidR="007B488A" w:rsidRDefault="005F3AA0" w:rsidP="00A81379">
      <w:pPr>
        <w:pStyle w:val="Heading1"/>
      </w:pPr>
      <w:bookmarkStart w:id="4" w:name="_Toc55661678"/>
      <w:r>
        <w:t>Conclusion</w:t>
      </w:r>
      <w:bookmarkEnd w:id="4"/>
    </w:p>
    <w:p w14:paraId="57FDB73B" w14:textId="41387C35" w:rsidR="00A03C3F" w:rsidRDefault="005F3AA0" w:rsidP="00A03C3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8D766B">
        <w:rPr>
          <w:rFonts w:ascii="Times New Roman" w:hAnsi="Times New Roman" w:cs="Times New Roman"/>
          <w:sz w:val="24"/>
          <w:szCs w:val="24"/>
        </w:rPr>
        <w:tab/>
      </w:r>
      <w:r>
        <w:rPr>
          <w:rFonts w:ascii="Times New Roman" w:hAnsi="Times New Roman" w:cs="Times New Roman"/>
          <w:sz w:val="24"/>
          <w:szCs w:val="24"/>
        </w:rPr>
        <w:t>The strategic analysis of the report structure has been qualified through appropriate reasoning and management of the systems and their directions throughout the structural applications and their necessary qualification. The detailed case structure and sc</w:t>
      </w:r>
      <w:r>
        <w:rPr>
          <w:rFonts w:ascii="Times New Roman" w:hAnsi="Times New Roman" w:cs="Times New Roman"/>
          <w:sz w:val="24"/>
          <w:szCs w:val="24"/>
        </w:rPr>
        <w:t>enario of an attack on Jones-Smith Truman Consultants and their work from home qualification</w:t>
      </w:r>
      <w:r w:rsidR="008B6C4A">
        <w:rPr>
          <w:rFonts w:ascii="Times New Roman" w:hAnsi="Times New Roman" w:cs="Times New Roman"/>
          <w:sz w:val="24"/>
          <w:szCs w:val="24"/>
        </w:rPr>
        <w:t xml:space="preserve"> have been referred here with an effective approach</w:t>
      </w:r>
      <w:r>
        <w:rPr>
          <w:rFonts w:ascii="Times New Roman" w:hAnsi="Times New Roman" w:cs="Times New Roman"/>
          <w:sz w:val="24"/>
          <w:szCs w:val="24"/>
        </w:rPr>
        <w:t>.</w:t>
      </w:r>
      <w:r w:rsidR="008B6C4A">
        <w:rPr>
          <w:rFonts w:ascii="Times New Roman" w:hAnsi="Times New Roman" w:cs="Times New Roman"/>
          <w:sz w:val="24"/>
          <w:szCs w:val="24"/>
        </w:rPr>
        <w:t xml:space="preserve"> The detailed </w:t>
      </w:r>
      <w:r w:rsidR="00AC7CB7">
        <w:rPr>
          <w:rFonts w:ascii="Times New Roman" w:hAnsi="Times New Roman" w:cs="Times New Roman"/>
          <w:sz w:val="24"/>
          <w:szCs w:val="24"/>
        </w:rPr>
        <w:t>studies related to the attacks have</w:t>
      </w:r>
      <w:r w:rsidR="008B6C4A">
        <w:rPr>
          <w:rFonts w:ascii="Times New Roman" w:hAnsi="Times New Roman" w:cs="Times New Roman"/>
          <w:sz w:val="24"/>
          <w:szCs w:val="24"/>
        </w:rPr>
        <w:t xml:space="preserve"> been </w:t>
      </w:r>
      <w:r w:rsidR="00AC7CB7">
        <w:rPr>
          <w:rFonts w:ascii="Times New Roman" w:hAnsi="Times New Roman" w:cs="Times New Roman"/>
          <w:sz w:val="24"/>
          <w:szCs w:val="24"/>
        </w:rPr>
        <w:t>done and appropriate reasoning has been provided in three specific segments as mentioned previously in the introductory part. T</w:t>
      </w:r>
      <w:r w:rsidR="00935748">
        <w:rPr>
          <w:rFonts w:ascii="Times New Roman" w:hAnsi="Times New Roman" w:cs="Times New Roman"/>
          <w:sz w:val="24"/>
          <w:szCs w:val="24"/>
        </w:rPr>
        <w:t>h</w:t>
      </w:r>
      <w:r w:rsidR="00AC7CB7">
        <w:rPr>
          <w:rFonts w:ascii="Times New Roman" w:hAnsi="Times New Roman" w:cs="Times New Roman"/>
          <w:sz w:val="24"/>
          <w:szCs w:val="24"/>
        </w:rPr>
        <w:t>e qualification has been related to proper effect and analysis.</w:t>
      </w:r>
      <w:r w:rsidR="00764EA1">
        <w:rPr>
          <w:rFonts w:ascii="Times New Roman" w:hAnsi="Times New Roman" w:cs="Times New Roman"/>
          <w:sz w:val="24"/>
          <w:szCs w:val="24"/>
        </w:rPr>
        <w:t xml:space="preserve"> The three stages of validation and security policy management and development have been stated throughout the systems and their applications.  </w:t>
      </w:r>
    </w:p>
    <w:p w14:paraId="3B6B3ABC" w14:textId="77777777" w:rsidR="00AC7CB7" w:rsidRPr="00A03C3F" w:rsidRDefault="005F3AA0" w:rsidP="00A03C3F">
      <w:pPr>
        <w:spacing w:line="480" w:lineRule="auto"/>
        <w:rPr>
          <w:rFonts w:ascii="Times New Roman" w:hAnsi="Times New Roman" w:cs="Times New Roman"/>
          <w:sz w:val="24"/>
          <w:szCs w:val="24"/>
        </w:rPr>
      </w:pPr>
      <w:r>
        <w:rPr>
          <w:rFonts w:ascii="Times New Roman" w:hAnsi="Times New Roman" w:cs="Times New Roman"/>
          <w:sz w:val="24"/>
          <w:szCs w:val="24"/>
        </w:rPr>
        <w:tab/>
      </w:r>
      <w:r w:rsidR="00CE40E8">
        <w:rPr>
          <w:rFonts w:ascii="Times New Roman" w:hAnsi="Times New Roman" w:cs="Times New Roman"/>
          <w:sz w:val="24"/>
          <w:szCs w:val="24"/>
        </w:rPr>
        <w:t>The initial qualification has been separately staged for providing an understanding of the structures of securing integrity</w:t>
      </w:r>
      <w:r w:rsidR="000954BC">
        <w:rPr>
          <w:rFonts w:ascii="Times New Roman" w:hAnsi="Times New Roman" w:cs="Times New Roman"/>
          <w:sz w:val="24"/>
          <w:szCs w:val="24"/>
        </w:rPr>
        <w:t>, confiden</w:t>
      </w:r>
      <w:r w:rsidR="006B5BDC">
        <w:rPr>
          <w:rFonts w:ascii="Times New Roman" w:hAnsi="Times New Roman" w:cs="Times New Roman"/>
          <w:sz w:val="24"/>
          <w:szCs w:val="24"/>
        </w:rPr>
        <w:t xml:space="preserve">tiality and </w:t>
      </w:r>
      <w:r w:rsidR="008B0AE0">
        <w:rPr>
          <w:rFonts w:ascii="Times New Roman" w:hAnsi="Times New Roman" w:cs="Times New Roman"/>
          <w:sz w:val="24"/>
          <w:szCs w:val="24"/>
        </w:rPr>
        <w:t xml:space="preserve">availability, and operational development of the structure. The direction has been related through further validation and management of attack identification and prevention considerations for each of the segments into separate qualifications. The development and validation have been stated through the final consideration of the systems and their structures relating </w:t>
      </w:r>
      <w:r w:rsidR="001B5634">
        <w:rPr>
          <w:rFonts w:ascii="Times New Roman" w:hAnsi="Times New Roman" w:cs="Times New Roman"/>
          <w:sz w:val="24"/>
          <w:szCs w:val="24"/>
        </w:rPr>
        <w:t>to the appropriate a</w:t>
      </w:r>
      <w:r w:rsidR="008B0AE0">
        <w:rPr>
          <w:rFonts w:ascii="Times New Roman" w:hAnsi="Times New Roman" w:cs="Times New Roman"/>
          <w:sz w:val="24"/>
          <w:szCs w:val="24"/>
        </w:rPr>
        <w:t xml:space="preserve">uditing </w:t>
      </w:r>
      <w:r w:rsidR="001B5634">
        <w:rPr>
          <w:rFonts w:ascii="Times New Roman" w:hAnsi="Times New Roman" w:cs="Times New Roman"/>
          <w:sz w:val="24"/>
          <w:szCs w:val="24"/>
        </w:rPr>
        <w:t>a</w:t>
      </w:r>
      <w:r w:rsidR="008B0AE0">
        <w:rPr>
          <w:rFonts w:ascii="Times New Roman" w:hAnsi="Times New Roman" w:cs="Times New Roman"/>
          <w:sz w:val="24"/>
          <w:szCs w:val="24"/>
        </w:rPr>
        <w:t>nd testing compliance for the systems related throughout the operations of the JSTC network and wor</w:t>
      </w:r>
      <w:r w:rsidR="001B5634">
        <w:rPr>
          <w:rFonts w:ascii="Times New Roman" w:hAnsi="Times New Roman" w:cs="Times New Roman"/>
          <w:sz w:val="24"/>
          <w:szCs w:val="24"/>
        </w:rPr>
        <w:t>k</w:t>
      </w:r>
      <w:r w:rsidR="002911A0">
        <w:rPr>
          <w:rFonts w:ascii="Times New Roman" w:hAnsi="Times New Roman" w:cs="Times New Roman"/>
          <w:sz w:val="24"/>
          <w:szCs w:val="24"/>
        </w:rPr>
        <w:t xml:space="preserve"> f</w:t>
      </w:r>
      <w:r w:rsidR="008B0AE0">
        <w:rPr>
          <w:rFonts w:ascii="Times New Roman" w:hAnsi="Times New Roman" w:cs="Times New Roman"/>
          <w:sz w:val="24"/>
          <w:szCs w:val="24"/>
        </w:rPr>
        <w:t>r</w:t>
      </w:r>
      <w:r w:rsidR="002911A0">
        <w:rPr>
          <w:rFonts w:ascii="Times New Roman" w:hAnsi="Times New Roman" w:cs="Times New Roman"/>
          <w:sz w:val="24"/>
          <w:szCs w:val="24"/>
        </w:rPr>
        <w:t>o</w:t>
      </w:r>
      <w:r w:rsidR="008B0AE0">
        <w:rPr>
          <w:rFonts w:ascii="Times New Roman" w:hAnsi="Times New Roman" w:cs="Times New Roman"/>
          <w:sz w:val="24"/>
          <w:szCs w:val="24"/>
        </w:rPr>
        <w:t>m the home approach</w:t>
      </w:r>
      <w:r w:rsidR="002911A0">
        <w:rPr>
          <w:rFonts w:ascii="Times New Roman" w:hAnsi="Times New Roman" w:cs="Times New Roman"/>
          <w:sz w:val="24"/>
          <w:szCs w:val="24"/>
        </w:rPr>
        <w:t>.</w:t>
      </w:r>
    </w:p>
    <w:p w14:paraId="1BB91225" w14:textId="77777777" w:rsidR="007B488A" w:rsidRDefault="005F3AA0" w:rsidP="00A81379">
      <w:pPr>
        <w:pStyle w:val="Heading1"/>
      </w:pPr>
      <w:bookmarkStart w:id="5" w:name="_Toc55661679"/>
      <w:r>
        <w:lastRenderedPageBreak/>
        <w:t>Recommendations</w:t>
      </w:r>
      <w:bookmarkEnd w:id="5"/>
    </w:p>
    <w:p w14:paraId="25F9D2BC" w14:textId="77777777" w:rsidR="00764EA1" w:rsidRDefault="005F3AA0" w:rsidP="00764EA1">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application and use of basic security </w:t>
      </w:r>
      <w:r>
        <w:rPr>
          <w:rFonts w:ascii="Times New Roman" w:hAnsi="Times New Roman" w:cs="Times New Roman"/>
          <w:sz w:val="24"/>
          <w:szCs w:val="24"/>
        </w:rPr>
        <w:t>monitoring and management tools need to be studied and practices by the management and administration of JSTC for a valid reliance on basic security and systems monitoring on an internal level</w:t>
      </w:r>
    </w:p>
    <w:p w14:paraId="7C164019" w14:textId="77777777" w:rsidR="00764EA1" w:rsidRDefault="005F3AA0" w:rsidP="00764EA1">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The valid use of penetration testing needs to be done on an eth</w:t>
      </w:r>
      <w:r>
        <w:rPr>
          <w:rFonts w:ascii="Times New Roman" w:hAnsi="Times New Roman" w:cs="Times New Roman"/>
          <w:sz w:val="24"/>
          <w:szCs w:val="24"/>
        </w:rPr>
        <w:t>ical level of considerations and the report structure or audit needs to be kept highly implied through proper use of confidential terms with the management of JSTC</w:t>
      </w:r>
    </w:p>
    <w:p w14:paraId="7CA5FC0F" w14:textId="77777777" w:rsidR="00C35B81" w:rsidRDefault="005F3AA0" w:rsidP="00764EA1">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qualification of the data loss has to be compensated throughout the systems with </w:t>
      </w:r>
      <w:r>
        <w:rPr>
          <w:rFonts w:ascii="Times New Roman" w:hAnsi="Times New Roman" w:cs="Times New Roman"/>
          <w:sz w:val="24"/>
          <w:szCs w:val="24"/>
        </w:rPr>
        <w:t>further consideration of confidence to the clients and staff working from home that their data is safe for operations within the company standards</w:t>
      </w:r>
    </w:p>
    <w:p w14:paraId="06C3CAC2" w14:textId="77777777" w:rsidR="00C35B81" w:rsidRPr="00764EA1" w:rsidRDefault="005F3AA0" w:rsidP="00764EA1">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approach necessary for the enhanced placement of backup and security of data needs to be implied through </w:t>
      </w:r>
      <w:r>
        <w:rPr>
          <w:rFonts w:ascii="Times New Roman" w:hAnsi="Times New Roman" w:cs="Times New Roman"/>
          <w:sz w:val="24"/>
          <w:szCs w:val="24"/>
        </w:rPr>
        <w:t>proper definition and development of third party leveraging of data into cloud service providers like AWS and Azure applications</w:t>
      </w:r>
    </w:p>
    <w:p w14:paraId="204618F8" w14:textId="77777777" w:rsidR="007B488A" w:rsidRDefault="005F3AA0">
      <w:pPr>
        <w:rPr>
          <w:rFonts w:ascii="Times New Roman" w:hAnsi="Times New Roman" w:cs="Times New Roman"/>
          <w:b/>
          <w:sz w:val="28"/>
          <w:szCs w:val="28"/>
        </w:rPr>
      </w:pPr>
      <w:r>
        <w:rPr>
          <w:rFonts w:ascii="Times New Roman" w:hAnsi="Times New Roman" w:cs="Times New Roman"/>
          <w:b/>
          <w:sz w:val="28"/>
          <w:szCs w:val="28"/>
        </w:rPr>
        <w:br w:type="page"/>
      </w:r>
    </w:p>
    <w:p w14:paraId="3C38A72E" w14:textId="77777777" w:rsidR="007B488A" w:rsidRDefault="005F3AA0" w:rsidP="00A81379">
      <w:pPr>
        <w:pStyle w:val="Heading1"/>
      </w:pPr>
      <w:bookmarkStart w:id="6" w:name="_Toc55661680"/>
      <w:r>
        <w:lastRenderedPageBreak/>
        <w:t>Bibliography</w:t>
      </w:r>
      <w:bookmarkEnd w:id="6"/>
    </w:p>
    <w:p w14:paraId="64725551" w14:textId="77777777" w:rsidR="00C35B81" w:rsidRPr="00C35B81" w:rsidRDefault="005F3AA0" w:rsidP="00C35B81">
      <w:pPr>
        <w:spacing w:line="480" w:lineRule="auto"/>
        <w:ind w:left="720" w:hanging="720"/>
        <w:rPr>
          <w:rFonts w:ascii="Times New Roman" w:hAnsi="Times New Roman" w:cs="Times New Roman"/>
          <w:color w:val="000000" w:themeColor="text1"/>
          <w:sz w:val="24"/>
          <w:szCs w:val="24"/>
          <w:shd w:val="clear" w:color="auto" w:fill="FFFFFF"/>
        </w:rPr>
      </w:pPr>
      <w:r w:rsidRPr="00C35B81">
        <w:rPr>
          <w:rFonts w:ascii="Times New Roman" w:hAnsi="Times New Roman" w:cs="Times New Roman"/>
          <w:color w:val="000000" w:themeColor="text1"/>
          <w:sz w:val="24"/>
          <w:szCs w:val="24"/>
          <w:shd w:val="clear" w:color="auto" w:fill="FFFFFF"/>
        </w:rPr>
        <w:t xml:space="preserve">Choejey, P., Murray, D., &amp; Fung, C. C. (2016). Exploring Critical Success Factors for Cybersecurity in Bhutan’S </w:t>
      </w:r>
      <w:r w:rsidRPr="00C35B81">
        <w:rPr>
          <w:rFonts w:ascii="Times New Roman" w:hAnsi="Times New Roman" w:cs="Times New Roman"/>
          <w:color w:val="000000" w:themeColor="text1"/>
          <w:sz w:val="24"/>
          <w:szCs w:val="24"/>
          <w:shd w:val="clear" w:color="auto" w:fill="FFFFFF"/>
        </w:rPr>
        <w:t>Government Organizations. </w:t>
      </w:r>
      <w:r w:rsidRPr="00C35B81">
        <w:rPr>
          <w:rFonts w:ascii="Times New Roman" w:hAnsi="Times New Roman" w:cs="Times New Roman"/>
          <w:i/>
          <w:iCs/>
          <w:color w:val="000000" w:themeColor="text1"/>
          <w:sz w:val="24"/>
          <w:szCs w:val="24"/>
          <w:shd w:val="clear" w:color="auto" w:fill="FFFFFF"/>
        </w:rPr>
        <w:t>no. December</w:t>
      </w:r>
      <w:r w:rsidRPr="00C35B81">
        <w:rPr>
          <w:rFonts w:ascii="Times New Roman" w:hAnsi="Times New Roman" w:cs="Times New Roman"/>
          <w:color w:val="000000" w:themeColor="text1"/>
          <w:sz w:val="24"/>
          <w:szCs w:val="24"/>
          <w:shd w:val="clear" w:color="auto" w:fill="FFFFFF"/>
        </w:rPr>
        <w:t xml:space="preserve">, 49-61. </w:t>
      </w:r>
      <w:hyperlink r:id="rId9" w:history="1">
        <w:r w:rsidRPr="00C35B81">
          <w:rPr>
            <w:rStyle w:val="Hyperlink"/>
            <w:rFonts w:ascii="Times New Roman" w:hAnsi="Times New Roman" w:cs="Times New Roman"/>
            <w:color w:val="000000" w:themeColor="text1"/>
            <w:sz w:val="24"/>
            <w:szCs w:val="24"/>
            <w:shd w:val="clear" w:color="auto" w:fill="FFFFFF"/>
          </w:rPr>
          <w:t>https://pdfs.semanticscholar.org/225e/26140bd3027ec3c563365ea38b8c221380af.pdf</w:t>
        </w:r>
      </w:hyperlink>
    </w:p>
    <w:p w14:paraId="113FFAD1" w14:textId="77777777" w:rsidR="00C35B81" w:rsidRPr="00C35B81" w:rsidRDefault="005F3AA0" w:rsidP="00C35B81">
      <w:pPr>
        <w:spacing w:line="480" w:lineRule="auto"/>
        <w:ind w:left="720" w:hanging="720"/>
        <w:rPr>
          <w:rFonts w:ascii="Times New Roman" w:hAnsi="Times New Roman" w:cs="Times New Roman"/>
          <w:color w:val="000000" w:themeColor="text1"/>
          <w:sz w:val="24"/>
          <w:szCs w:val="24"/>
          <w:shd w:val="clear" w:color="auto" w:fill="FFFFFF"/>
        </w:rPr>
      </w:pPr>
      <w:r w:rsidRPr="00C35B81">
        <w:rPr>
          <w:rFonts w:ascii="Times New Roman" w:hAnsi="Times New Roman" w:cs="Times New Roman"/>
          <w:color w:val="000000" w:themeColor="text1"/>
          <w:sz w:val="24"/>
          <w:szCs w:val="24"/>
          <w:shd w:val="clear" w:color="auto" w:fill="FFFFFF"/>
        </w:rPr>
        <w:t>Dawson, M. (2018). Applying a holistic cybersecurity framework for global IT organizations. </w:t>
      </w:r>
      <w:r w:rsidRPr="00C35B81">
        <w:rPr>
          <w:rFonts w:ascii="Times New Roman" w:hAnsi="Times New Roman" w:cs="Times New Roman"/>
          <w:i/>
          <w:iCs/>
          <w:color w:val="000000" w:themeColor="text1"/>
          <w:sz w:val="24"/>
          <w:szCs w:val="24"/>
          <w:shd w:val="clear" w:color="auto" w:fill="FFFFFF"/>
        </w:rPr>
        <w:t>Business Information Review</w:t>
      </w:r>
      <w:r w:rsidRPr="00C35B81">
        <w:rPr>
          <w:rFonts w:ascii="Times New Roman" w:hAnsi="Times New Roman" w:cs="Times New Roman"/>
          <w:color w:val="000000" w:themeColor="text1"/>
          <w:sz w:val="24"/>
          <w:szCs w:val="24"/>
          <w:shd w:val="clear" w:color="auto" w:fill="FFFFFF"/>
        </w:rPr>
        <w:t>, </w:t>
      </w:r>
      <w:r w:rsidRPr="00C35B81">
        <w:rPr>
          <w:rFonts w:ascii="Times New Roman" w:hAnsi="Times New Roman" w:cs="Times New Roman"/>
          <w:i/>
          <w:iCs/>
          <w:color w:val="000000" w:themeColor="text1"/>
          <w:sz w:val="24"/>
          <w:szCs w:val="24"/>
          <w:shd w:val="clear" w:color="auto" w:fill="FFFFFF"/>
        </w:rPr>
        <w:t>35</w:t>
      </w:r>
      <w:r w:rsidRPr="00C35B81">
        <w:rPr>
          <w:rFonts w:ascii="Times New Roman" w:hAnsi="Times New Roman" w:cs="Times New Roman"/>
          <w:color w:val="000000" w:themeColor="text1"/>
          <w:sz w:val="24"/>
          <w:szCs w:val="24"/>
          <w:shd w:val="clear" w:color="auto" w:fill="FFFFFF"/>
        </w:rPr>
        <w:t xml:space="preserve">(2), 60-67. </w:t>
      </w:r>
      <w:hyperlink r:id="rId10" w:history="1">
        <w:r w:rsidRPr="00C35B81">
          <w:rPr>
            <w:rStyle w:val="Hyperlink"/>
            <w:rFonts w:ascii="Times New Roman" w:hAnsi="Times New Roman" w:cs="Times New Roman"/>
            <w:color w:val="000000" w:themeColor="text1"/>
            <w:sz w:val="24"/>
            <w:szCs w:val="24"/>
            <w:shd w:val="clear" w:color="auto" w:fill="FFFFFF"/>
          </w:rPr>
          <w:t>https://journals.sagepub.com/doi/abs/10.1177/0266382118773624</w:t>
        </w:r>
      </w:hyperlink>
    </w:p>
    <w:p w14:paraId="5E85D71A" w14:textId="77777777" w:rsidR="00C35B81" w:rsidRPr="00C35B81" w:rsidRDefault="005F3AA0" w:rsidP="00C35B81">
      <w:pPr>
        <w:spacing w:line="480" w:lineRule="auto"/>
        <w:ind w:left="720" w:hanging="720"/>
        <w:rPr>
          <w:rFonts w:ascii="Times New Roman" w:hAnsi="Times New Roman" w:cs="Times New Roman"/>
          <w:color w:val="000000" w:themeColor="text1"/>
          <w:sz w:val="24"/>
          <w:szCs w:val="24"/>
          <w:shd w:val="clear" w:color="auto" w:fill="FFFFFF"/>
        </w:rPr>
      </w:pPr>
      <w:r w:rsidRPr="00C35B81">
        <w:rPr>
          <w:rFonts w:ascii="Times New Roman" w:hAnsi="Times New Roman" w:cs="Times New Roman"/>
          <w:color w:val="000000" w:themeColor="text1"/>
          <w:sz w:val="24"/>
          <w:szCs w:val="24"/>
          <w:shd w:val="clear" w:color="auto" w:fill="FFFFFF"/>
        </w:rPr>
        <w:t>Hamburg, I., &amp; Grosch, K. R. (2018, September). Aligning a Cybersecurity Strategy with Communication Management in Organizations. In </w:t>
      </w:r>
      <w:r w:rsidRPr="00C35B81">
        <w:rPr>
          <w:rFonts w:ascii="Times New Roman" w:hAnsi="Times New Roman" w:cs="Times New Roman"/>
          <w:i/>
          <w:iCs/>
          <w:color w:val="000000" w:themeColor="text1"/>
          <w:sz w:val="24"/>
          <w:szCs w:val="24"/>
          <w:shd w:val="clear" w:color="auto" w:fill="FFFFFF"/>
        </w:rPr>
        <w:t>Digital Communication Man</w:t>
      </w:r>
      <w:r w:rsidRPr="00C35B81">
        <w:rPr>
          <w:rFonts w:ascii="Times New Roman" w:hAnsi="Times New Roman" w:cs="Times New Roman"/>
          <w:i/>
          <w:iCs/>
          <w:color w:val="000000" w:themeColor="text1"/>
          <w:sz w:val="24"/>
          <w:szCs w:val="24"/>
          <w:shd w:val="clear" w:color="auto" w:fill="FFFFFF"/>
        </w:rPr>
        <w:t>agement</w:t>
      </w:r>
      <w:r w:rsidRPr="00C35B81">
        <w:rPr>
          <w:rFonts w:ascii="Times New Roman" w:hAnsi="Times New Roman" w:cs="Times New Roman"/>
          <w:color w:val="000000" w:themeColor="text1"/>
          <w:sz w:val="24"/>
          <w:szCs w:val="24"/>
          <w:shd w:val="clear" w:color="auto" w:fill="FFFFFF"/>
        </w:rPr>
        <w:t xml:space="preserve"> (pp. 43-58). IntechOpen. </w:t>
      </w:r>
      <w:hyperlink r:id="rId11" w:history="1">
        <w:r w:rsidRPr="00C35B81">
          <w:rPr>
            <w:rStyle w:val="Hyperlink"/>
            <w:rFonts w:ascii="Times New Roman" w:hAnsi="Times New Roman" w:cs="Times New Roman"/>
            <w:color w:val="000000" w:themeColor="text1"/>
            <w:sz w:val="24"/>
            <w:szCs w:val="24"/>
            <w:shd w:val="clear" w:color="auto" w:fill="FFFFFF"/>
          </w:rPr>
          <w:t>https://www.intechopen.com/books/digital-communication-manag</w:t>
        </w:r>
        <w:r w:rsidRPr="00C35B81">
          <w:rPr>
            <w:rStyle w:val="Hyperlink"/>
            <w:rFonts w:ascii="Times New Roman" w:hAnsi="Times New Roman" w:cs="Times New Roman"/>
            <w:color w:val="000000" w:themeColor="text1"/>
            <w:sz w:val="24"/>
            <w:szCs w:val="24"/>
            <w:shd w:val="clear" w:color="auto" w:fill="FFFFFF"/>
          </w:rPr>
          <w:t>ement/aligning-a-cybersecurity-strategy-with-communication-management-in-organizations</w:t>
        </w:r>
      </w:hyperlink>
    </w:p>
    <w:p w14:paraId="4F99DC9B" w14:textId="77777777" w:rsidR="00C35B81" w:rsidRPr="00C35B81" w:rsidRDefault="005F3AA0" w:rsidP="00C35B81">
      <w:pPr>
        <w:spacing w:line="480" w:lineRule="auto"/>
        <w:ind w:left="720" w:hanging="720"/>
        <w:rPr>
          <w:rFonts w:ascii="Times New Roman" w:hAnsi="Times New Roman" w:cs="Times New Roman"/>
          <w:color w:val="000000" w:themeColor="text1"/>
          <w:sz w:val="24"/>
          <w:szCs w:val="24"/>
          <w:shd w:val="clear" w:color="auto" w:fill="FFFFFF"/>
        </w:rPr>
      </w:pPr>
      <w:r w:rsidRPr="00C35B81">
        <w:rPr>
          <w:rFonts w:ascii="Times New Roman" w:hAnsi="Times New Roman" w:cs="Times New Roman"/>
          <w:color w:val="000000" w:themeColor="text1"/>
          <w:sz w:val="24"/>
          <w:szCs w:val="24"/>
          <w:shd w:val="clear" w:color="auto" w:fill="FFFFFF"/>
        </w:rPr>
        <w:t>Kahyaoglu, S. B., &amp; Caliyurt, K. (2018). Cybersecurity assurance process from the internal audit perspective. </w:t>
      </w:r>
      <w:r w:rsidRPr="00C35B81">
        <w:rPr>
          <w:rFonts w:ascii="Times New Roman" w:hAnsi="Times New Roman" w:cs="Times New Roman"/>
          <w:i/>
          <w:iCs/>
          <w:color w:val="000000" w:themeColor="text1"/>
          <w:sz w:val="24"/>
          <w:szCs w:val="24"/>
          <w:shd w:val="clear" w:color="auto" w:fill="FFFFFF"/>
        </w:rPr>
        <w:t>Managerial Auditing Journal</w:t>
      </w:r>
      <w:r w:rsidRPr="00C35B81">
        <w:rPr>
          <w:rFonts w:ascii="Times New Roman" w:hAnsi="Times New Roman" w:cs="Times New Roman"/>
          <w:color w:val="000000" w:themeColor="text1"/>
          <w:sz w:val="24"/>
          <w:szCs w:val="24"/>
          <w:shd w:val="clear" w:color="auto" w:fill="FFFFFF"/>
        </w:rPr>
        <w:t xml:space="preserve">. </w:t>
      </w:r>
      <w:hyperlink r:id="rId12" w:history="1">
        <w:r w:rsidRPr="00C35B81">
          <w:rPr>
            <w:rStyle w:val="Hyperlink"/>
            <w:rFonts w:ascii="Times New Roman" w:hAnsi="Times New Roman" w:cs="Times New Roman"/>
            <w:color w:val="000000" w:themeColor="text1"/>
            <w:sz w:val="24"/>
            <w:szCs w:val="24"/>
            <w:shd w:val="clear" w:color="auto" w:fill="FFFFFF"/>
          </w:rPr>
          <w:t>https://www.emerald.com/insight/content/doi/10.1108/MAJ-02-2018-1804/full/html</w:t>
        </w:r>
      </w:hyperlink>
    </w:p>
    <w:p w14:paraId="5CB1102E" w14:textId="77777777" w:rsidR="00C35B81" w:rsidRPr="00C35B81" w:rsidRDefault="005F3AA0" w:rsidP="00C35B81">
      <w:pPr>
        <w:spacing w:line="480" w:lineRule="auto"/>
        <w:ind w:left="720" w:hanging="720"/>
        <w:rPr>
          <w:rFonts w:ascii="Times New Roman" w:hAnsi="Times New Roman" w:cs="Times New Roman"/>
          <w:color w:val="000000" w:themeColor="text1"/>
          <w:sz w:val="24"/>
          <w:szCs w:val="24"/>
          <w:shd w:val="clear" w:color="auto" w:fill="FFFFFF"/>
        </w:rPr>
      </w:pPr>
      <w:r w:rsidRPr="00C35B81">
        <w:rPr>
          <w:rFonts w:ascii="Times New Roman" w:hAnsi="Times New Roman" w:cs="Times New Roman"/>
          <w:color w:val="000000" w:themeColor="text1"/>
          <w:sz w:val="24"/>
          <w:szCs w:val="24"/>
          <w:shd w:val="clear" w:color="auto" w:fill="FFFFFF"/>
        </w:rPr>
        <w:t>Nobles, C. (2018). Botching human factors in cybersecurity in business organizations. </w:t>
      </w:r>
      <w:r w:rsidRPr="00C35B81">
        <w:rPr>
          <w:rFonts w:ascii="Times New Roman" w:hAnsi="Times New Roman" w:cs="Times New Roman"/>
          <w:i/>
          <w:iCs/>
          <w:color w:val="000000" w:themeColor="text1"/>
          <w:sz w:val="24"/>
          <w:szCs w:val="24"/>
          <w:shd w:val="clear" w:color="auto" w:fill="FFFFFF"/>
        </w:rPr>
        <w:t>HOLISTIC–Journal of Busine</w:t>
      </w:r>
      <w:r w:rsidRPr="00C35B81">
        <w:rPr>
          <w:rFonts w:ascii="Times New Roman" w:hAnsi="Times New Roman" w:cs="Times New Roman"/>
          <w:i/>
          <w:iCs/>
          <w:color w:val="000000" w:themeColor="text1"/>
          <w:sz w:val="24"/>
          <w:szCs w:val="24"/>
          <w:shd w:val="clear" w:color="auto" w:fill="FFFFFF"/>
        </w:rPr>
        <w:t>ss and Public Administration</w:t>
      </w:r>
      <w:r w:rsidRPr="00C35B81">
        <w:rPr>
          <w:rFonts w:ascii="Times New Roman" w:hAnsi="Times New Roman" w:cs="Times New Roman"/>
          <w:color w:val="000000" w:themeColor="text1"/>
          <w:sz w:val="24"/>
          <w:szCs w:val="24"/>
          <w:shd w:val="clear" w:color="auto" w:fill="FFFFFF"/>
        </w:rPr>
        <w:t>, </w:t>
      </w:r>
      <w:r w:rsidRPr="00C35B81">
        <w:rPr>
          <w:rFonts w:ascii="Times New Roman" w:hAnsi="Times New Roman" w:cs="Times New Roman"/>
          <w:i/>
          <w:iCs/>
          <w:color w:val="000000" w:themeColor="text1"/>
          <w:sz w:val="24"/>
          <w:szCs w:val="24"/>
          <w:shd w:val="clear" w:color="auto" w:fill="FFFFFF"/>
        </w:rPr>
        <w:t>9</w:t>
      </w:r>
      <w:r w:rsidRPr="00C35B81">
        <w:rPr>
          <w:rFonts w:ascii="Times New Roman" w:hAnsi="Times New Roman" w:cs="Times New Roman"/>
          <w:color w:val="000000" w:themeColor="text1"/>
          <w:sz w:val="24"/>
          <w:szCs w:val="24"/>
          <w:shd w:val="clear" w:color="auto" w:fill="FFFFFF"/>
        </w:rPr>
        <w:t xml:space="preserve">(3), 71-88. </w:t>
      </w:r>
      <w:hyperlink r:id="rId13" w:history="1">
        <w:r w:rsidRPr="00C35B81">
          <w:rPr>
            <w:rStyle w:val="Hyperlink"/>
            <w:rFonts w:ascii="Times New Roman" w:hAnsi="Times New Roman" w:cs="Times New Roman"/>
            <w:color w:val="000000" w:themeColor="text1"/>
            <w:sz w:val="24"/>
            <w:szCs w:val="24"/>
            <w:shd w:val="clear" w:color="auto" w:fill="FFFFFF"/>
          </w:rPr>
          <w:t>https://content.sciendo.com/downloadpdf/journals/hjbpa/9/3/article-p71.xml</w:t>
        </w:r>
      </w:hyperlink>
    </w:p>
    <w:p w14:paraId="0FC6A7CE" w14:textId="77777777" w:rsidR="00C35B81" w:rsidRPr="00C35B81" w:rsidRDefault="005F3AA0" w:rsidP="00C35B81">
      <w:pPr>
        <w:spacing w:line="480" w:lineRule="auto"/>
        <w:ind w:left="720" w:hanging="720"/>
        <w:rPr>
          <w:rFonts w:ascii="Times New Roman" w:hAnsi="Times New Roman" w:cs="Times New Roman"/>
          <w:color w:val="000000" w:themeColor="text1"/>
          <w:sz w:val="24"/>
          <w:szCs w:val="24"/>
          <w:shd w:val="clear" w:color="auto" w:fill="FFFFFF"/>
        </w:rPr>
      </w:pPr>
      <w:r w:rsidRPr="00C35B81">
        <w:rPr>
          <w:rFonts w:ascii="Times New Roman" w:hAnsi="Times New Roman" w:cs="Times New Roman"/>
          <w:color w:val="000000" w:themeColor="text1"/>
          <w:sz w:val="24"/>
          <w:szCs w:val="24"/>
          <w:shd w:val="clear" w:color="auto" w:fill="FFFFFF"/>
        </w:rPr>
        <w:t>Posey, C., &amp; Canham, M. (2018). A Computational</w:t>
      </w:r>
      <w:r w:rsidRPr="00C35B81">
        <w:rPr>
          <w:rFonts w:ascii="Times New Roman" w:hAnsi="Times New Roman" w:cs="Times New Roman"/>
          <w:color w:val="000000" w:themeColor="text1"/>
          <w:sz w:val="24"/>
          <w:szCs w:val="24"/>
          <w:shd w:val="clear" w:color="auto" w:fill="FFFFFF"/>
        </w:rPr>
        <w:t xml:space="preserve"> Social Science Approach to Examine the Duality between Productivity and Cybersecurity Policy Compliance within Organizations. In </w:t>
      </w:r>
      <w:r w:rsidRPr="00C35B81">
        <w:rPr>
          <w:rFonts w:ascii="Times New Roman" w:hAnsi="Times New Roman" w:cs="Times New Roman"/>
          <w:i/>
          <w:iCs/>
          <w:color w:val="000000" w:themeColor="text1"/>
          <w:sz w:val="24"/>
          <w:szCs w:val="24"/>
          <w:shd w:val="clear" w:color="auto" w:fill="FFFFFF"/>
        </w:rPr>
        <w:t>International Conference on Social Computing, Behavioralcultural Modeling &amp; Prediction and Behavior Representation in Modeling</w:t>
      </w:r>
      <w:r w:rsidRPr="00C35B81">
        <w:rPr>
          <w:rFonts w:ascii="Times New Roman" w:hAnsi="Times New Roman" w:cs="Times New Roman"/>
          <w:i/>
          <w:iCs/>
          <w:color w:val="000000" w:themeColor="text1"/>
          <w:sz w:val="24"/>
          <w:szCs w:val="24"/>
          <w:shd w:val="clear" w:color="auto" w:fill="FFFFFF"/>
        </w:rPr>
        <w:t xml:space="preserve"> and Simulation </w:t>
      </w:r>
      <w:r w:rsidRPr="00C35B81">
        <w:rPr>
          <w:rFonts w:ascii="Times New Roman" w:hAnsi="Times New Roman" w:cs="Times New Roman"/>
          <w:i/>
          <w:iCs/>
          <w:color w:val="000000" w:themeColor="text1"/>
          <w:sz w:val="24"/>
          <w:szCs w:val="24"/>
          <w:shd w:val="clear" w:color="auto" w:fill="FFFFFF"/>
        </w:rPr>
        <w:lastRenderedPageBreak/>
        <w:t>(SBP-BRiMS)</w:t>
      </w:r>
      <w:r w:rsidRPr="00C35B81">
        <w:rPr>
          <w:rFonts w:ascii="Times New Roman" w:hAnsi="Times New Roman" w:cs="Times New Roman"/>
          <w:color w:val="000000" w:themeColor="text1"/>
          <w:sz w:val="24"/>
          <w:szCs w:val="24"/>
          <w:shd w:val="clear" w:color="auto" w:fill="FFFFFF"/>
        </w:rPr>
        <w:t xml:space="preserve">. </w:t>
      </w:r>
      <w:hyperlink r:id="rId14" w:history="1">
        <w:r w:rsidRPr="00C35B81">
          <w:rPr>
            <w:rStyle w:val="Hyperlink"/>
            <w:rFonts w:ascii="Times New Roman" w:hAnsi="Times New Roman" w:cs="Times New Roman"/>
            <w:color w:val="000000" w:themeColor="text1"/>
            <w:sz w:val="24"/>
            <w:szCs w:val="24"/>
            <w:shd w:val="clear" w:color="auto" w:fill="FFFFFF"/>
          </w:rPr>
          <w:t>http://sbp-brims.org/2018/proceedings/papers/latebreaking_papers/LB_1.pdf</w:t>
        </w:r>
      </w:hyperlink>
    </w:p>
    <w:p w14:paraId="53203D50" w14:textId="77777777" w:rsidR="00C35B81" w:rsidRPr="00C35B81" w:rsidRDefault="00C35B81" w:rsidP="00C35B81">
      <w:pPr>
        <w:spacing w:line="480" w:lineRule="auto"/>
        <w:rPr>
          <w:rFonts w:ascii="Times New Roman" w:hAnsi="Times New Roman" w:cs="Times New Roman"/>
          <w:sz w:val="24"/>
          <w:szCs w:val="24"/>
        </w:rPr>
      </w:pPr>
    </w:p>
    <w:sectPr w:rsidR="00C35B81" w:rsidRPr="00C35B81" w:rsidSect="006A2CB6">
      <w:headerReference w:type="default" r:id="rId15"/>
      <w:head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9B7824" w14:textId="77777777" w:rsidR="00000000" w:rsidRDefault="005F3AA0">
      <w:pPr>
        <w:spacing w:after="0" w:line="240" w:lineRule="auto"/>
      </w:pPr>
      <w:r>
        <w:separator/>
      </w:r>
    </w:p>
  </w:endnote>
  <w:endnote w:type="continuationSeparator" w:id="0">
    <w:p w14:paraId="04C74F03" w14:textId="77777777" w:rsidR="00000000" w:rsidRDefault="005F3A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DCF7BD" w14:textId="77777777" w:rsidR="00000000" w:rsidRDefault="005F3AA0">
      <w:pPr>
        <w:spacing w:after="0" w:line="240" w:lineRule="auto"/>
      </w:pPr>
      <w:r>
        <w:separator/>
      </w:r>
    </w:p>
  </w:footnote>
  <w:footnote w:type="continuationSeparator" w:id="0">
    <w:p w14:paraId="6EA4EE29" w14:textId="77777777" w:rsidR="00000000" w:rsidRDefault="005F3A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497922"/>
      <w:docPartObj>
        <w:docPartGallery w:val="Page Numbers (Top of Page)"/>
        <w:docPartUnique/>
      </w:docPartObj>
    </w:sdtPr>
    <w:sdtEndPr/>
    <w:sdtContent>
      <w:p w14:paraId="3AE16FE4" w14:textId="77777777" w:rsidR="006A2CB6" w:rsidRDefault="00A81379">
        <w:pPr>
          <w:pStyle w:val="Header"/>
          <w:jc w:val="right"/>
        </w:pPr>
        <w:r>
          <w:fldChar w:fldCharType="begin"/>
        </w:r>
        <w:r w:rsidR="005F3AA0">
          <w:instrText xml:space="preserve"> PAGE   \* MERGEFORMAT </w:instrText>
        </w:r>
        <w:r>
          <w:fldChar w:fldCharType="separate"/>
        </w:r>
        <w:r>
          <w:rPr>
            <w:noProof/>
          </w:rPr>
          <w:t>2</w:t>
        </w:r>
        <w:r>
          <w:rPr>
            <w:noProof/>
          </w:rPr>
          <w:fldChar w:fldCharType="end"/>
        </w:r>
      </w:p>
    </w:sdtContent>
  </w:sdt>
  <w:p w14:paraId="758E4408" w14:textId="77777777" w:rsidR="006A2CB6" w:rsidRPr="006A2CB6" w:rsidRDefault="005F3AA0" w:rsidP="006A2CB6">
    <w:pPr>
      <w:spacing w:line="480" w:lineRule="auto"/>
      <w:rPr>
        <w:rFonts w:ascii="Times New Roman" w:hAnsi="Times New Roman" w:cs="Times New Roman"/>
        <w:sz w:val="20"/>
        <w:szCs w:val="32"/>
      </w:rPr>
    </w:pPr>
    <w:r w:rsidRPr="006A2CB6">
      <w:rPr>
        <w:rFonts w:ascii="Times New Roman" w:hAnsi="Times New Roman" w:cs="Times New Roman"/>
        <w:sz w:val="20"/>
        <w:szCs w:val="32"/>
      </w:rPr>
      <w:t>SECURITY POLICY AND MANAGEMENT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D541C9" w14:textId="54102831" w:rsidR="006A2CB6" w:rsidRDefault="006A2CB6">
    <w:pPr>
      <w:pStyle w:val="Header"/>
      <w:jc w:val="right"/>
    </w:pPr>
  </w:p>
  <w:p w14:paraId="3C4974E4" w14:textId="0AE2B705" w:rsidR="006A2CB6" w:rsidRPr="006A2CB6" w:rsidRDefault="005F3AA0" w:rsidP="006A2CB6">
    <w:pPr>
      <w:spacing w:line="480" w:lineRule="auto"/>
      <w:rPr>
        <w:rFonts w:ascii="Times New Roman" w:hAnsi="Times New Roman" w:cs="Times New Roman"/>
        <w:sz w:val="20"/>
        <w:szCs w:val="32"/>
      </w:rPr>
    </w:pPr>
    <w:r>
      <w:rPr>
        <w:rFonts w:ascii="Times New Roman" w:hAnsi="Times New Roman" w:cs="Times New Roman"/>
        <w:sz w:val="20"/>
        <w:szCs w:val="3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071D9C"/>
    <w:multiLevelType w:val="hybridMultilevel"/>
    <w:tmpl w:val="07EAFAFC"/>
    <w:lvl w:ilvl="0" w:tplc="E3D4B874">
      <w:start w:val="1"/>
      <w:numFmt w:val="lowerRoman"/>
      <w:lvlText w:val="(%1)"/>
      <w:lvlJc w:val="left"/>
      <w:pPr>
        <w:ind w:left="1080" w:hanging="720"/>
      </w:pPr>
      <w:rPr>
        <w:rFonts w:hint="default"/>
      </w:rPr>
    </w:lvl>
    <w:lvl w:ilvl="1" w:tplc="F104CC2E" w:tentative="1">
      <w:start w:val="1"/>
      <w:numFmt w:val="lowerLetter"/>
      <w:lvlText w:val="%2."/>
      <w:lvlJc w:val="left"/>
      <w:pPr>
        <w:ind w:left="1440" w:hanging="360"/>
      </w:pPr>
    </w:lvl>
    <w:lvl w:ilvl="2" w:tplc="AB7C6454" w:tentative="1">
      <w:start w:val="1"/>
      <w:numFmt w:val="lowerRoman"/>
      <w:lvlText w:val="%3."/>
      <w:lvlJc w:val="right"/>
      <w:pPr>
        <w:ind w:left="2160" w:hanging="180"/>
      </w:pPr>
    </w:lvl>
    <w:lvl w:ilvl="3" w:tplc="8834947A" w:tentative="1">
      <w:start w:val="1"/>
      <w:numFmt w:val="decimal"/>
      <w:lvlText w:val="%4."/>
      <w:lvlJc w:val="left"/>
      <w:pPr>
        <w:ind w:left="2880" w:hanging="360"/>
      </w:pPr>
    </w:lvl>
    <w:lvl w:ilvl="4" w:tplc="8870B540" w:tentative="1">
      <w:start w:val="1"/>
      <w:numFmt w:val="lowerLetter"/>
      <w:lvlText w:val="%5."/>
      <w:lvlJc w:val="left"/>
      <w:pPr>
        <w:ind w:left="3600" w:hanging="360"/>
      </w:pPr>
    </w:lvl>
    <w:lvl w:ilvl="5" w:tplc="FFB69392" w:tentative="1">
      <w:start w:val="1"/>
      <w:numFmt w:val="lowerRoman"/>
      <w:lvlText w:val="%6."/>
      <w:lvlJc w:val="right"/>
      <w:pPr>
        <w:ind w:left="4320" w:hanging="180"/>
      </w:pPr>
    </w:lvl>
    <w:lvl w:ilvl="6" w:tplc="F54E38AC" w:tentative="1">
      <w:start w:val="1"/>
      <w:numFmt w:val="decimal"/>
      <w:lvlText w:val="%7."/>
      <w:lvlJc w:val="left"/>
      <w:pPr>
        <w:ind w:left="5040" w:hanging="360"/>
      </w:pPr>
    </w:lvl>
    <w:lvl w:ilvl="7" w:tplc="88AA4B12" w:tentative="1">
      <w:start w:val="1"/>
      <w:numFmt w:val="lowerLetter"/>
      <w:lvlText w:val="%8."/>
      <w:lvlJc w:val="left"/>
      <w:pPr>
        <w:ind w:left="5760" w:hanging="360"/>
      </w:pPr>
    </w:lvl>
    <w:lvl w:ilvl="8" w:tplc="72849A3C" w:tentative="1">
      <w:start w:val="1"/>
      <w:numFmt w:val="lowerRoman"/>
      <w:lvlText w:val="%9."/>
      <w:lvlJc w:val="right"/>
      <w:pPr>
        <w:ind w:left="6480" w:hanging="180"/>
      </w:pPr>
    </w:lvl>
  </w:abstractNum>
  <w:abstractNum w:abstractNumId="1" w15:restartNumberingAfterBreak="0">
    <w:nsid w:val="1A914FBB"/>
    <w:multiLevelType w:val="hybridMultilevel"/>
    <w:tmpl w:val="5C7447FC"/>
    <w:lvl w:ilvl="0" w:tplc="CFB845CA">
      <w:start w:val="1"/>
      <w:numFmt w:val="lowerRoman"/>
      <w:lvlText w:val="(%1)"/>
      <w:lvlJc w:val="left"/>
      <w:pPr>
        <w:ind w:left="1080" w:hanging="720"/>
      </w:pPr>
      <w:rPr>
        <w:rFonts w:hint="default"/>
      </w:rPr>
    </w:lvl>
    <w:lvl w:ilvl="1" w:tplc="DBBA1F38" w:tentative="1">
      <w:start w:val="1"/>
      <w:numFmt w:val="lowerLetter"/>
      <w:lvlText w:val="%2."/>
      <w:lvlJc w:val="left"/>
      <w:pPr>
        <w:ind w:left="1440" w:hanging="360"/>
      </w:pPr>
    </w:lvl>
    <w:lvl w:ilvl="2" w:tplc="30BAA48A" w:tentative="1">
      <w:start w:val="1"/>
      <w:numFmt w:val="lowerRoman"/>
      <w:lvlText w:val="%3."/>
      <w:lvlJc w:val="right"/>
      <w:pPr>
        <w:ind w:left="2160" w:hanging="180"/>
      </w:pPr>
    </w:lvl>
    <w:lvl w:ilvl="3" w:tplc="DC9A8852" w:tentative="1">
      <w:start w:val="1"/>
      <w:numFmt w:val="decimal"/>
      <w:lvlText w:val="%4."/>
      <w:lvlJc w:val="left"/>
      <w:pPr>
        <w:ind w:left="2880" w:hanging="360"/>
      </w:pPr>
    </w:lvl>
    <w:lvl w:ilvl="4" w:tplc="402091FC" w:tentative="1">
      <w:start w:val="1"/>
      <w:numFmt w:val="lowerLetter"/>
      <w:lvlText w:val="%5."/>
      <w:lvlJc w:val="left"/>
      <w:pPr>
        <w:ind w:left="3600" w:hanging="360"/>
      </w:pPr>
    </w:lvl>
    <w:lvl w:ilvl="5" w:tplc="134CB21A" w:tentative="1">
      <w:start w:val="1"/>
      <w:numFmt w:val="lowerRoman"/>
      <w:lvlText w:val="%6."/>
      <w:lvlJc w:val="right"/>
      <w:pPr>
        <w:ind w:left="4320" w:hanging="180"/>
      </w:pPr>
    </w:lvl>
    <w:lvl w:ilvl="6" w:tplc="05980C0C" w:tentative="1">
      <w:start w:val="1"/>
      <w:numFmt w:val="decimal"/>
      <w:lvlText w:val="%7."/>
      <w:lvlJc w:val="left"/>
      <w:pPr>
        <w:ind w:left="5040" w:hanging="360"/>
      </w:pPr>
    </w:lvl>
    <w:lvl w:ilvl="7" w:tplc="AC4C5A96" w:tentative="1">
      <w:start w:val="1"/>
      <w:numFmt w:val="lowerLetter"/>
      <w:lvlText w:val="%8."/>
      <w:lvlJc w:val="left"/>
      <w:pPr>
        <w:ind w:left="5760" w:hanging="360"/>
      </w:pPr>
    </w:lvl>
    <w:lvl w:ilvl="8" w:tplc="C73CD468" w:tentative="1">
      <w:start w:val="1"/>
      <w:numFmt w:val="lowerRoman"/>
      <w:lvlText w:val="%9."/>
      <w:lvlJc w:val="right"/>
      <w:pPr>
        <w:ind w:left="6480" w:hanging="180"/>
      </w:pPr>
    </w:lvl>
  </w:abstractNum>
  <w:abstractNum w:abstractNumId="2" w15:restartNumberingAfterBreak="0">
    <w:nsid w:val="50DE1BDE"/>
    <w:multiLevelType w:val="hybridMultilevel"/>
    <w:tmpl w:val="94F626C8"/>
    <w:lvl w:ilvl="0" w:tplc="338E2B98">
      <w:start w:val="1"/>
      <w:numFmt w:val="bullet"/>
      <w:lvlText w:val=""/>
      <w:lvlJc w:val="left"/>
      <w:pPr>
        <w:ind w:left="720" w:hanging="360"/>
      </w:pPr>
      <w:rPr>
        <w:rFonts w:ascii="Symbol" w:hAnsi="Symbol" w:hint="default"/>
      </w:rPr>
    </w:lvl>
    <w:lvl w:ilvl="1" w:tplc="B7BA06C8" w:tentative="1">
      <w:start w:val="1"/>
      <w:numFmt w:val="bullet"/>
      <w:lvlText w:val="o"/>
      <w:lvlJc w:val="left"/>
      <w:pPr>
        <w:ind w:left="1440" w:hanging="360"/>
      </w:pPr>
      <w:rPr>
        <w:rFonts w:ascii="Courier New" w:hAnsi="Courier New" w:cs="Courier New" w:hint="default"/>
      </w:rPr>
    </w:lvl>
    <w:lvl w:ilvl="2" w:tplc="994EE71C" w:tentative="1">
      <w:start w:val="1"/>
      <w:numFmt w:val="bullet"/>
      <w:lvlText w:val=""/>
      <w:lvlJc w:val="left"/>
      <w:pPr>
        <w:ind w:left="2160" w:hanging="360"/>
      </w:pPr>
      <w:rPr>
        <w:rFonts w:ascii="Wingdings" w:hAnsi="Wingdings" w:hint="default"/>
      </w:rPr>
    </w:lvl>
    <w:lvl w:ilvl="3" w:tplc="A7CE365E" w:tentative="1">
      <w:start w:val="1"/>
      <w:numFmt w:val="bullet"/>
      <w:lvlText w:val=""/>
      <w:lvlJc w:val="left"/>
      <w:pPr>
        <w:ind w:left="2880" w:hanging="360"/>
      </w:pPr>
      <w:rPr>
        <w:rFonts w:ascii="Symbol" w:hAnsi="Symbol" w:hint="default"/>
      </w:rPr>
    </w:lvl>
    <w:lvl w:ilvl="4" w:tplc="28000022" w:tentative="1">
      <w:start w:val="1"/>
      <w:numFmt w:val="bullet"/>
      <w:lvlText w:val="o"/>
      <w:lvlJc w:val="left"/>
      <w:pPr>
        <w:ind w:left="3600" w:hanging="360"/>
      </w:pPr>
      <w:rPr>
        <w:rFonts w:ascii="Courier New" w:hAnsi="Courier New" w:cs="Courier New" w:hint="default"/>
      </w:rPr>
    </w:lvl>
    <w:lvl w:ilvl="5" w:tplc="73B0C96A" w:tentative="1">
      <w:start w:val="1"/>
      <w:numFmt w:val="bullet"/>
      <w:lvlText w:val=""/>
      <w:lvlJc w:val="left"/>
      <w:pPr>
        <w:ind w:left="4320" w:hanging="360"/>
      </w:pPr>
      <w:rPr>
        <w:rFonts w:ascii="Wingdings" w:hAnsi="Wingdings" w:hint="default"/>
      </w:rPr>
    </w:lvl>
    <w:lvl w:ilvl="6" w:tplc="8D52EA72" w:tentative="1">
      <w:start w:val="1"/>
      <w:numFmt w:val="bullet"/>
      <w:lvlText w:val=""/>
      <w:lvlJc w:val="left"/>
      <w:pPr>
        <w:ind w:left="5040" w:hanging="360"/>
      </w:pPr>
      <w:rPr>
        <w:rFonts w:ascii="Symbol" w:hAnsi="Symbol" w:hint="default"/>
      </w:rPr>
    </w:lvl>
    <w:lvl w:ilvl="7" w:tplc="DCAAE13A" w:tentative="1">
      <w:start w:val="1"/>
      <w:numFmt w:val="bullet"/>
      <w:lvlText w:val="o"/>
      <w:lvlJc w:val="left"/>
      <w:pPr>
        <w:ind w:left="5760" w:hanging="360"/>
      </w:pPr>
      <w:rPr>
        <w:rFonts w:ascii="Courier New" w:hAnsi="Courier New" w:cs="Courier New" w:hint="default"/>
      </w:rPr>
    </w:lvl>
    <w:lvl w:ilvl="8" w:tplc="2BA23EBE" w:tentative="1">
      <w:start w:val="1"/>
      <w:numFmt w:val="bullet"/>
      <w:lvlText w:val=""/>
      <w:lvlJc w:val="left"/>
      <w:pPr>
        <w:ind w:left="6480" w:hanging="360"/>
      </w:pPr>
      <w:rPr>
        <w:rFonts w:ascii="Wingdings" w:hAnsi="Wingdings" w:hint="default"/>
      </w:rPr>
    </w:lvl>
  </w:abstractNum>
  <w:abstractNum w:abstractNumId="3" w15:restartNumberingAfterBreak="0">
    <w:nsid w:val="545D33D0"/>
    <w:multiLevelType w:val="hybridMultilevel"/>
    <w:tmpl w:val="C5A26EC8"/>
    <w:lvl w:ilvl="0" w:tplc="49A00A1E">
      <w:start w:val="1"/>
      <w:numFmt w:val="bullet"/>
      <w:lvlText w:val=""/>
      <w:lvlJc w:val="left"/>
      <w:pPr>
        <w:ind w:left="720" w:hanging="360"/>
      </w:pPr>
      <w:rPr>
        <w:rFonts w:ascii="Symbol" w:hAnsi="Symbol" w:hint="default"/>
      </w:rPr>
    </w:lvl>
    <w:lvl w:ilvl="1" w:tplc="66B244BE" w:tentative="1">
      <w:start w:val="1"/>
      <w:numFmt w:val="bullet"/>
      <w:lvlText w:val="o"/>
      <w:lvlJc w:val="left"/>
      <w:pPr>
        <w:ind w:left="1440" w:hanging="360"/>
      </w:pPr>
      <w:rPr>
        <w:rFonts w:ascii="Courier New" w:hAnsi="Courier New" w:cs="Courier New" w:hint="default"/>
      </w:rPr>
    </w:lvl>
    <w:lvl w:ilvl="2" w:tplc="7BFE21DA" w:tentative="1">
      <w:start w:val="1"/>
      <w:numFmt w:val="bullet"/>
      <w:lvlText w:val=""/>
      <w:lvlJc w:val="left"/>
      <w:pPr>
        <w:ind w:left="2160" w:hanging="360"/>
      </w:pPr>
      <w:rPr>
        <w:rFonts w:ascii="Wingdings" w:hAnsi="Wingdings" w:hint="default"/>
      </w:rPr>
    </w:lvl>
    <w:lvl w:ilvl="3" w:tplc="0FB85B60" w:tentative="1">
      <w:start w:val="1"/>
      <w:numFmt w:val="bullet"/>
      <w:lvlText w:val=""/>
      <w:lvlJc w:val="left"/>
      <w:pPr>
        <w:ind w:left="2880" w:hanging="360"/>
      </w:pPr>
      <w:rPr>
        <w:rFonts w:ascii="Symbol" w:hAnsi="Symbol" w:hint="default"/>
      </w:rPr>
    </w:lvl>
    <w:lvl w:ilvl="4" w:tplc="EBD26630" w:tentative="1">
      <w:start w:val="1"/>
      <w:numFmt w:val="bullet"/>
      <w:lvlText w:val="o"/>
      <w:lvlJc w:val="left"/>
      <w:pPr>
        <w:ind w:left="3600" w:hanging="360"/>
      </w:pPr>
      <w:rPr>
        <w:rFonts w:ascii="Courier New" w:hAnsi="Courier New" w:cs="Courier New" w:hint="default"/>
      </w:rPr>
    </w:lvl>
    <w:lvl w:ilvl="5" w:tplc="97D40A36" w:tentative="1">
      <w:start w:val="1"/>
      <w:numFmt w:val="bullet"/>
      <w:lvlText w:val=""/>
      <w:lvlJc w:val="left"/>
      <w:pPr>
        <w:ind w:left="4320" w:hanging="360"/>
      </w:pPr>
      <w:rPr>
        <w:rFonts w:ascii="Wingdings" w:hAnsi="Wingdings" w:hint="default"/>
      </w:rPr>
    </w:lvl>
    <w:lvl w:ilvl="6" w:tplc="F35CA40C" w:tentative="1">
      <w:start w:val="1"/>
      <w:numFmt w:val="bullet"/>
      <w:lvlText w:val=""/>
      <w:lvlJc w:val="left"/>
      <w:pPr>
        <w:ind w:left="5040" w:hanging="360"/>
      </w:pPr>
      <w:rPr>
        <w:rFonts w:ascii="Symbol" w:hAnsi="Symbol" w:hint="default"/>
      </w:rPr>
    </w:lvl>
    <w:lvl w:ilvl="7" w:tplc="DEF62A02" w:tentative="1">
      <w:start w:val="1"/>
      <w:numFmt w:val="bullet"/>
      <w:lvlText w:val="o"/>
      <w:lvlJc w:val="left"/>
      <w:pPr>
        <w:ind w:left="5760" w:hanging="360"/>
      </w:pPr>
      <w:rPr>
        <w:rFonts w:ascii="Courier New" w:hAnsi="Courier New" w:cs="Courier New" w:hint="default"/>
      </w:rPr>
    </w:lvl>
    <w:lvl w:ilvl="8" w:tplc="DF44C46A" w:tentative="1">
      <w:start w:val="1"/>
      <w:numFmt w:val="bullet"/>
      <w:lvlText w:val=""/>
      <w:lvlJc w:val="left"/>
      <w:pPr>
        <w:ind w:left="6480" w:hanging="360"/>
      </w:pPr>
      <w:rPr>
        <w:rFonts w:ascii="Wingdings" w:hAnsi="Wingdings" w:hint="default"/>
      </w:rPr>
    </w:lvl>
  </w:abstractNum>
  <w:abstractNum w:abstractNumId="4" w15:restartNumberingAfterBreak="0">
    <w:nsid w:val="67696487"/>
    <w:multiLevelType w:val="hybridMultilevel"/>
    <w:tmpl w:val="CBAC43EA"/>
    <w:lvl w:ilvl="0" w:tplc="D4BA95BC">
      <w:start w:val="1"/>
      <w:numFmt w:val="bullet"/>
      <w:lvlText w:val=""/>
      <w:lvlJc w:val="left"/>
      <w:pPr>
        <w:ind w:left="720" w:hanging="360"/>
      </w:pPr>
      <w:rPr>
        <w:rFonts w:ascii="Symbol" w:hAnsi="Symbol" w:hint="default"/>
      </w:rPr>
    </w:lvl>
    <w:lvl w:ilvl="1" w:tplc="C5A4B620" w:tentative="1">
      <w:start w:val="1"/>
      <w:numFmt w:val="bullet"/>
      <w:lvlText w:val="o"/>
      <w:lvlJc w:val="left"/>
      <w:pPr>
        <w:ind w:left="1440" w:hanging="360"/>
      </w:pPr>
      <w:rPr>
        <w:rFonts w:ascii="Courier New" w:hAnsi="Courier New" w:cs="Courier New" w:hint="default"/>
      </w:rPr>
    </w:lvl>
    <w:lvl w:ilvl="2" w:tplc="6046E10E" w:tentative="1">
      <w:start w:val="1"/>
      <w:numFmt w:val="bullet"/>
      <w:lvlText w:val=""/>
      <w:lvlJc w:val="left"/>
      <w:pPr>
        <w:ind w:left="2160" w:hanging="360"/>
      </w:pPr>
      <w:rPr>
        <w:rFonts w:ascii="Wingdings" w:hAnsi="Wingdings" w:hint="default"/>
      </w:rPr>
    </w:lvl>
    <w:lvl w:ilvl="3" w:tplc="7B1452F8" w:tentative="1">
      <w:start w:val="1"/>
      <w:numFmt w:val="bullet"/>
      <w:lvlText w:val=""/>
      <w:lvlJc w:val="left"/>
      <w:pPr>
        <w:ind w:left="2880" w:hanging="360"/>
      </w:pPr>
      <w:rPr>
        <w:rFonts w:ascii="Symbol" w:hAnsi="Symbol" w:hint="default"/>
      </w:rPr>
    </w:lvl>
    <w:lvl w:ilvl="4" w:tplc="6B368B6C" w:tentative="1">
      <w:start w:val="1"/>
      <w:numFmt w:val="bullet"/>
      <w:lvlText w:val="o"/>
      <w:lvlJc w:val="left"/>
      <w:pPr>
        <w:ind w:left="3600" w:hanging="360"/>
      </w:pPr>
      <w:rPr>
        <w:rFonts w:ascii="Courier New" w:hAnsi="Courier New" w:cs="Courier New" w:hint="default"/>
      </w:rPr>
    </w:lvl>
    <w:lvl w:ilvl="5" w:tplc="4DC6FF86" w:tentative="1">
      <w:start w:val="1"/>
      <w:numFmt w:val="bullet"/>
      <w:lvlText w:val=""/>
      <w:lvlJc w:val="left"/>
      <w:pPr>
        <w:ind w:left="4320" w:hanging="360"/>
      </w:pPr>
      <w:rPr>
        <w:rFonts w:ascii="Wingdings" w:hAnsi="Wingdings" w:hint="default"/>
      </w:rPr>
    </w:lvl>
    <w:lvl w:ilvl="6" w:tplc="44C831E6" w:tentative="1">
      <w:start w:val="1"/>
      <w:numFmt w:val="bullet"/>
      <w:lvlText w:val=""/>
      <w:lvlJc w:val="left"/>
      <w:pPr>
        <w:ind w:left="5040" w:hanging="360"/>
      </w:pPr>
      <w:rPr>
        <w:rFonts w:ascii="Symbol" w:hAnsi="Symbol" w:hint="default"/>
      </w:rPr>
    </w:lvl>
    <w:lvl w:ilvl="7" w:tplc="8FB213AC" w:tentative="1">
      <w:start w:val="1"/>
      <w:numFmt w:val="bullet"/>
      <w:lvlText w:val="o"/>
      <w:lvlJc w:val="left"/>
      <w:pPr>
        <w:ind w:left="5760" w:hanging="360"/>
      </w:pPr>
      <w:rPr>
        <w:rFonts w:ascii="Courier New" w:hAnsi="Courier New" w:cs="Courier New" w:hint="default"/>
      </w:rPr>
    </w:lvl>
    <w:lvl w:ilvl="8" w:tplc="1C58A904" w:tentative="1">
      <w:start w:val="1"/>
      <w:numFmt w:val="bullet"/>
      <w:lvlText w:val=""/>
      <w:lvlJc w:val="left"/>
      <w:pPr>
        <w:ind w:left="6480" w:hanging="360"/>
      </w:pPr>
      <w:rPr>
        <w:rFonts w:ascii="Wingdings" w:hAnsi="Wingdings" w:hint="default"/>
      </w:rPr>
    </w:lvl>
  </w:abstractNum>
  <w:abstractNum w:abstractNumId="5" w15:restartNumberingAfterBreak="0">
    <w:nsid w:val="77B95799"/>
    <w:multiLevelType w:val="hybridMultilevel"/>
    <w:tmpl w:val="9FFCEF48"/>
    <w:lvl w:ilvl="0" w:tplc="45343D10">
      <w:start w:val="1"/>
      <w:numFmt w:val="bullet"/>
      <w:lvlText w:val=""/>
      <w:lvlJc w:val="left"/>
      <w:pPr>
        <w:ind w:left="720" w:hanging="360"/>
      </w:pPr>
      <w:rPr>
        <w:rFonts w:ascii="Symbol" w:hAnsi="Symbol" w:hint="default"/>
      </w:rPr>
    </w:lvl>
    <w:lvl w:ilvl="1" w:tplc="063CA0E2" w:tentative="1">
      <w:start w:val="1"/>
      <w:numFmt w:val="bullet"/>
      <w:lvlText w:val="o"/>
      <w:lvlJc w:val="left"/>
      <w:pPr>
        <w:ind w:left="1440" w:hanging="360"/>
      </w:pPr>
      <w:rPr>
        <w:rFonts w:ascii="Courier New" w:hAnsi="Courier New" w:cs="Courier New" w:hint="default"/>
      </w:rPr>
    </w:lvl>
    <w:lvl w:ilvl="2" w:tplc="9F88AED4" w:tentative="1">
      <w:start w:val="1"/>
      <w:numFmt w:val="bullet"/>
      <w:lvlText w:val=""/>
      <w:lvlJc w:val="left"/>
      <w:pPr>
        <w:ind w:left="2160" w:hanging="360"/>
      </w:pPr>
      <w:rPr>
        <w:rFonts w:ascii="Wingdings" w:hAnsi="Wingdings" w:hint="default"/>
      </w:rPr>
    </w:lvl>
    <w:lvl w:ilvl="3" w:tplc="8422A852" w:tentative="1">
      <w:start w:val="1"/>
      <w:numFmt w:val="bullet"/>
      <w:lvlText w:val=""/>
      <w:lvlJc w:val="left"/>
      <w:pPr>
        <w:ind w:left="2880" w:hanging="360"/>
      </w:pPr>
      <w:rPr>
        <w:rFonts w:ascii="Symbol" w:hAnsi="Symbol" w:hint="default"/>
      </w:rPr>
    </w:lvl>
    <w:lvl w:ilvl="4" w:tplc="C2F6DC90" w:tentative="1">
      <w:start w:val="1"/>
      <w:numFmt w:val="bullet"/>
      <w:lvlText w:val="o"/>
      <w:lvlJc w:val="left"/>
      <w:pPr>
        <w:ind w:left="3600" w:hanging="360"/>
      </w:pPr>
      <w:rPr>
        <w:rFonts w:ascii="Courier New" w:hAnsi="Courier New" w:cs="Courier New" w:hint="default"/>
      </w:rPr>
    </w:lvl>
    <w:lvl w:ilvl="5" w:tplc="1316803A" w:tentative="1">
      <w:start w:val="1"/>
      <w:numFmt w:val="bullet"/>
      <w:lvlText w:val=""/>
      <w:lvlJc w:val="left"/>
      <w:pPr>
        <w:ind w:left="4320" w:hanging="360"/>
      </w:pPr>
      <w:rPr>
        <w:rFonts w:ascii="Wingdings" w:hAnsi="Wingdings" w:hint="default"/>
      </w:rPr>
    </w:lvl>
    <w:lvl w:ilvl="6" w:tplc="9DB6E254" w:tentative="1">
      <w:start w:val="1"/>
      <w:numFmt w:val="bullet"/>
      <w:lvlText w:val=""/>
      <w:lvlJc w:val="left"/>
      <w:pPr>
        <w:ind w:left="5040" w:hanging="360"/>
      </w:pPr>
      <w:rPr>
        <w:rFonts w:ascii="Symbol" w:hAnsi="Symbol" w:hint="default"/>
      </w:rPr>
    </w:lvl>
    <w:lvl w:ilvl="7" w:tplc="5762C6D0" w:tentative="1">
      <w:start w:val="1"/>
      <w:numFmt w:val="bullet"/>
      <w:lvlText w:val="o"/>
      <w:lvlJc w:val="left"/>
      <w:pPr>
        <w:ind w:left="5760" w:hanging="360"/>
      </w:pPr>
      <w:rPr>
        <w:rFonts w:ascii="Courier New" w:hAnsi="Courier New" w:cs="Courier New" w:hint="default"/>
      </w:rPr>
    </w:lvl>
    <w:lvl w:ilvl="8" w:tplc="94447692"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2"/>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A04"/>
    <w:rsid w:val="00047B06"/>
    <w:rsid w:val="0008235E"/>
    <w:rsid w:val="000954BC"/>
    <w:rsid w:val="000A443A"/>
    <w:rsid w:val="000D2622"/>
    <w:rsid w:val="000D50D1"/>
    <w:rsid w:val="00105191"/>
    <w:rsid w:val="0010631B"/>
    <w:rsid w:val="00117743"/>
    <w:rsid w:val="00132E25"/>
    <w:rsid w:val="00164B80"/>
    <w:rsid w:val="00170EB2"/>
    <w:rsid w:val="001B5634"/>
    <w:rsid w:val="001C6E32"/>
    <w:rsid w:val="001D35B1"/>
    <w:rsid w:val="001E1EE0"/>
    <w:rsid w:val="001E7E16"/>
    <w:rsid w:val="002016DA"/>
    <w:rsid w:val="0021364E"/>
    <w:rsid w:val="00226355"/>
    <w:rsid w:val="002263CA"/>
    <w:rsid w:val="0022655C"/>
    <w:rsid w:val="002911A0"/>
    <w:rsid w:val="002A5239"/>
    <w:rsid w:val="002C44CC"/>
    <w:rsid w:val="002E2C07"/>
    <w:rsid w:val="002E4814"/>
    <w:rsid w:val="003268CE"/>
    <w:rsid w:val="00341246"/>
    <w:rsid w:val="0034403C"/>
    <w:rsid w:val="003B195F"/>
    <w:rsid w:val="003B3AB2"/>
    <w:rsid w:val="003D1619"/>
    <w:rsid w:val="003D43D4"/>
    <w:rsid w:val="003D63CA"/>
    <w:rsid w:val="003F71A9"/>
    <w:rsid w:val="003F743A"/>
    <w:rsid w:val="004331E1"/>
    <w:rsid w:val="00434061"/>
    <w:rsid w:val="0045683A"/>
    <w:rsid w:val="00464C96"/>
    <w:rsid w:val="004732BA"/>
    <w:rsid w:val="004C65A8"/>
    <w:rsid w:val="004D431E"/>
    <w:rsid w:val="00584A04"/>
    <w:rsid w:val="005A6884"/>
    <w:rsid w:val="005E3475"/>
    <w:rsid w:val="005F3AA0"/>
    <w:rsid w:val="006533AE"/>
    <w:rsid w:val="0067608B"/>
    <w:rsid w:val="006A2CB6"/>
    <w:rsid w:val="006B1012"/>
    <w:rsid w:val="006B14B7"/>
    <w:rsid w:val="006B5BDC"/>
    <w:rsid w:val="006C668A"/>
    <w:rsid w:val="006E1B93"/>
    <w:rsid w:val="00737732"/>
    <w:rsid w:val="00757447"/>
    <w:rsid w:val="00764EA1"/>
    <w:rsid w:val="0077531F"/>
    <w:rsid w:val="007B488A"/>
    <w:rsid w:val="007F1082"/>
    <w:rsid w:val="007F1D92"/>
    <w:rsid w:val="00800064"/>
    <w:rsid w:val="00822EAE"/>
    <w:rsid w:val="008901C5"/>
    <w:rsid w:val="008933AA"/>
    <w:rsid w:val="008B0AE0"/>
    <w:rsid w:val="008B6C4A"/>
    <w:rsid w:val="008B784E"/>
    <w:rsid w:val="008D766B"/>
    <w:rsid w:val="008E26BD"/>
    <w:rsid w:val="00913676"/>
    <w:rsid w:val="00931D38"/>
    <w:rsid w:val="00935748"/>
    <w:rsid w:val="00981E9C"/>
    <w:rsid w:val="00984B25"/>
    <w:rsid w:val="009C0FDF"/>
    <w:rsid w:val="00A03C3F"/>
    <w:rsid w:val="00A2497F"/>
    <w:rsid w:val="00A24D92"/>
    <w:rsid w:val="00A42FA1"/>
    <w:rsid w:val="00A46F10"/>
    <w:rsid w:val="00A81379"/>
    <w:rsid w:val="00AC7CB7"/>
    <w:rsid w:val="00B2784C"/>
    <w:rsid w:val="00B47E77"/>
    <w:rsid w:val="00B725A7"/>
    <w:rsid w:val="00B94BFC"/>
    <w:rsid w:val="00BA129F"/>
    <w:rsid w:val="00C07E6E"/>
    <w:rsid w:val="00C121AD"/>
    <w:rsid w:val="00C318E7"/>
    <w:rsid w:val="00C35B81"/>
    <w:rsid w:val="00C70C7E"/>
    <w:rsid w:val="00CB00EF"/>
    <w:rsid w:val="00CB64AD"/>
    <w:rsid w:val="00CE40E8"/>
    <w:rsid w:val="00D65327"/>
    <w:rsid w:val="00DC2AF3"/>
    <w:rsid w:val="00DD723C"/>
    <w:rsid w:val="00E039A8"/>
    <w:rsid w:val="00E04817"/>
    <w:rsid w:val="00E05988"/>
    <w:rsid w:val="00E3247C"/>
    <w:rsid w:val="00E960BE"/>
    <w:rsid w:val="00EC780E"/>
    <w:rsid w:val="00EE679D"/>
    <w:rsid w:val="00F42162"/>
    <w:rsid w:val="00FA02E4"/>
    <w:rsid w:val="00FC1D9A"/>
    <w:rsid w:val="00FD2659"/>
    <w:rsid w:val="00FD53E0"/>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100F3"/>
  <w15:docId w15:val="{83215F42-29B0-46F2-A93F-64BAF1648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7743"/>
  </w:style>
  <w:style w:type="paragraph" w:styleId="Heading1">
    <w:name w:val="heading 1"/>
    <w:basedOn w:val="Normal"/>
    <w:next w:val="Normal"/>
    <w:link w:val="Heading1Char"/>
    <w:autoRedefine/>
    <w:uiPriority w:val="9"/>
    <w:qFormat/>
    <w:rsid w:val="0034403C"/>
    <w:pPr>
      <w:keepNext/>
      <w:keepLines/>
      <w:spacing w:before="480" w:after="0" w:line="480" w:lineRule="auto"/>
      <w:jc w:val="center"/>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743A"/>
    <w:pPr>
      <w:ind w:left="720"/>
      <w:contextualSpacing/>
    </w:pPr>
  </w:style>
  <w:style w:type="character" w:styleId="Hyperlink">
    <w:name w:val="Hyperlink"/>
    <w:basedOn w:val="DefaultParagraphFont"/>
    <w:uiPriority w:val="99"/>
    <w:unhideWhenUsed/>
    <w:rsid w:val="00C35B81"/>
    <w:rPr>
      <w:color w:val="0000FF" w:themeColor="hyperlink"/>
      <w:u w:val="single"/>
    </w:rPr>
  </w:style>
  <w:style w:type="paragraph" w:styleId="Header">
    <w:name w:val="header"/>
    <w:basedOn w:val="Normal"/>
    <w:link w:val="HeaderChar"/>
    <w:uiPriority w:val="99"/>
    <w:unhideWhenUsed/>
    <w:rsid w:val="006A2C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CB6"/>
  </w:style>
  <w:style w:type="paragraph" w:styleId="Footer">
    <w:name w:val="footer"/>
    <w:basedOn w:val="Normal"/>
    <w:link w:val="FooterChar"/>
    <w:uiPriority w:val="99"/>
    <w:unhideWhenUsed/>
    <w:rsid w:val="006A2C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CB6"/>
  </w:style>
  <w:style w:type="character" w:customStyle="1" w:styleId="Heading1Char">
    <w:name w:val="Heading 1 Char"/>
    <w:basedOn w:val="DefaultParagraphFont"/>
    <w:link w:val="Heading1"/>
    <w:uiPriority w:val="9"/>
    <w:rsid w:val="0034403C"/>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
    <w:uiPriority w:val="39"/>
    <w:semiHidden/>
    <w:unhideWhenUsed/>
    <w:qFormat/>
    <w:rsid w:val="00A81379"/>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A81379"/>
    <w:pPr>
      <w:spacing w:after="100"/>
    </w:pPr>
  </w:style>
  <w:style w:type="paragraph" w:styleId="BalloonText">
    <w:name w:val="Balloon Text"/>
    <w:basedOn w:val="Normal"/>
    <w:link w:val="BalloonTextChar"/>
    <w:uiPriority w:val="99"/>
    <w:semiHidden/>
    <w:unhideWhenUsed/>
    <w:rsid w:val="00A813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137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ntent.sciendo.com/downloadpdf/journals/hjbpa/9/3/article-p71.x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com/insight/content/doi/10.1108/MAJ-02-2018-1804/full/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techopen.com/books/digital-communication-management/aligning-a-cybersecurity-strategy-with-communication-management-in-organization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journals.sagepub.com/doi/abs/10.1177/0266382118773624" TargetMode="External"/><Relationship Id="rId4" Type="http://schemas.openxmlformats.org/officeDocument/2006/relationships/settings" Target="settings.xml"/><Relationship Id="rId9" Type="http://schemas.openxmlformats.org/officeDocument/2006/relationships/hyperlink" Target="https://pdfs.semanticscholar.org/225e/26140bd3027ec3c563365ea38b8c221380af.pdf" TargetMode="External"/><Relationship Id="rId14" Type="http://schemas.openxmlformats.org/officeDocument/2006/relationships/hyperlink" Target="http://sbp-brims.org/2018/proceedings/papers/latebreaking_papers/LB_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04105A9-66EA-40CD-80E7-6986732C1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2476</Words>
  <Characters>14118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MONOJIT SAHA</dc:creator>
  <cp:lastModifiedBy>Octavian Cristian Libotean (1815958)</cp:lastModifiedBy>
  <cp:revision>2</cp:revision>
  <dcterms:created xsi:type="dcterms:W3CDTF">2021-01-02T16:53:00Z</dcterms:created>
  <dcterms:modified xsi:type="dcterms:W3CDTF">2021-01-02T16:53:00Z</dcterms:modified>
</cp:coreProperties>
</file>