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0C825" w14:textId="77777777" w:rsidR="003F484A" w:rsidRPr="003F484A" w:rsidRDefault="0020727E" w:rsidP="00DF41A8">
      <w:pPr>
        <w:jc w:val="center"/>
        <w:rPr>
          <w:rFonts w:cs="Times New Roman"/>
          <w:b/>
          <w:bCs/>
          <w:sz w:val="44"/>
          <w:szCs w:val="44"/>
        </w:rPr>
      </w:pPr>
      <w:r w:rsidRPr="003F484A">
        <w:rPr>
          <w:rFonts w:cs="Times New Roman"/>
          <w:b/>
          <w:bCs/>
          <w:sz w:val="44"/>
          <w:szCs w:val="44"/>
        </w:rPr>
        <w:t xml:space="preserve">Research Methods </w:t>
      </w:r>
      <w:r w:rsidR="003F484A" w:rsidRPr="003F484A">
        <w:rPr>
          <w:rFonts w:cs="Times New Roman"/>
          <w:b/>
          <w:bCs/>
          <w:sz w:val="44"/>
          <w:szCs w:val="44"/>
        </w:rPr>
        <w:t>II</w:t>
      </w:r>
    </w:p>
    <w:p w14:paraId="436D07A6" w14:textId="77777777" w:rsidR="003F484A" w:rsidRPr="003F484A" w:rsidRDefault="003F484A" w:rsidP="00DF41A8">
      <w:pPr>
        <w:jc w:val="center"/>
        <w:rPr>
          <w:rFonts w:cs="Times New Roman"/>
          <w:b/>
          <w:bCs/>
          <w:sz w:val="44"/>
          <w:szCs w:val="44"/>
        </w:rPr>
      </w:pPr>
      <w:r w:rsidRPr="003F484A">
        <w:rPr>
          <w:rFonts w:cs="Times New Roman"/>
          <w:b/>
          <w:bCs/>
          <w:sz w:val="44"/>
          <w:szCs w:val="44"/>
        </w:rPr>
        <w:t>ECPS5002</w:t>
      </w:r>
    </w:p>
    <w:p w14:paraId="50C7809E" w14:textId="77777777" w:rsidR="003F484A" w:rsidRDefault="003F484A" w:rsidP="00DF41A8">
      <w:pPr>
        <w:jc w:val="center"/>
      </w:pPr>
      <w:r w:rsidRPr="003F484A">
        <w:rPr>
          <w:rFonts w:cs="Times New Roman"/>
          <w:b/>
          <w:bCs/>
          <w:sz w:val="44"/>
          <w:szCs w:val="44"/>
        </w:rPr>
        <w:t>Qualitative Report: Thematic Analysis: ‘Individual and Environmental Wellbeing’.</w:t>
      </w:r>
      <w:r>
        <w:t xml:space="preserve"> </w:t>
      </w:r>
    </w:p>
    <w:p w14:paraId="3FB12D97" w14:textId="77777777" w:rsidR="00EC6369" w:rsidRDefault="00EC6369" w:rsidP="00DF41A8">
      <w:pPr>
        <w:jc w:val="center"/>
      </w:pPr>
    </w:p>
    <w:p w14:paraId="1DFDAB07" w14:textId="77777777" w:rsidR="00EC6369" w:rsidRDefault="00EC6369" w:rsidP="00DF41A8">
      <w:pPr>
        <w:jc w:val="center"/>
      </w:pPr>
    </w:p>
    <w:p w14:paraId="6612A527" w14:textId="77777777" w:rsidR="00EC6369" w:rsidRDefault="00EC6369" w:rsidP="00DF41A8">
      <w:pPr>
        <w:jc w:val="center"/>
      </w:pPr>
    </w:p>
    <w:p w14:paraId="3E9528E9" w14:textId="77777777" w:rsidR="00EC6369" w:rsidRDefault="00EC6369" w:rsidP="00DF41A8">
      <w:pPr>
        <w:jc w:val="center"/>
      </w:pPr>
    </w:p>
    <w:p w14:paraId="2C6F8022" w14:textId="77777777" w:rsidR="00EC6369" w:rsidRDefault="00EC6369" w:rsidP="00DF41A8">
      <w:pPr>
        <w:jc w:val="center"/>
      </w:pPr>
    </w:p>
    <w:p w14:paraId="4EAA9DD1" w14:textId="77777777" w:rsidR="00EC6369" w:rsidRDefault="00EC6369" w:rsidP="00DF41A8">
      <w:pPr>
        <w:jc w:val="center"/>
      </w:pPr>
    </w:p>
    <w:p w14:paraId="68CEAE55" w14:textId="77777777" w:rsidR="00EC6369" w:rsidRDefault="00EC6369" w:rsidP="00DF41A8">
      <w:pPr>
        <w:jc w:val="center"/>
      </w:pPr>
    </w:p>
    <w:p w14:paraId="7811D6DA" w14:textId="77777777" w:rsidR="00EC6369" w:rsidRDefault="00EC6369" w:rsidP="00DF41A8">
      <w:pPr>
        <w:jc w:val="center"/>
      </w:pPr>
    </w:p>
    <w:p w14:paraId="5D509D02" w14:textId="77777777" w:rsidR="00EC6369" w:rsidRDefault="00EC6369" w:rsidP="00DF41A8">
      <w:pPr>
        <w:jc w:val="center"/>
      </w:pPr>
    </w:p>
    <w:p w14:paraId="51F78EDA" w14:textId="77777777" w:rsidR="00EC6369" w:rsidRDefault="00EC6369" w:rsidP="00DF41A8">
      <w:pPr>
        <w:jc w:val="center"/>
      </w:pPr>
    </w:p>
    <w:p w14:paraId="4BDACD57" w14:textId="77777777" w:rsidR="00EC6369" w:rsidRDefault="00EC6369" w:rsidP="00DF41A8">
      <w:pPr>
        <w:jc w:val="center"/>
      </w:pPr>
    </w:p>
    <w:p w14:paraId="56F0CC5C" w14:textId="77777777" w:rsidR="00EC6369" w:rsidRDefault="00EC6369" w:rsidP="00DF41A8">
      <w:pPr>
        <w:jc w:val="center"/>
      </w:pPr>
    </w:p>
    <w:p w14:paraId="27F2645F" w14:textId="77777777" w:rsidR="00EC6369" w:rsidRDefault="00EC6369" w:rsidP="00DF41A8">
      <w:pPr>
        <w:jc w:val="center"/>
      </w:pPr>
    </w:p>
    <w:p w14:paraId="07F37A05" w14:textId="6EDCCEB2" w:rsidR="00DF41A8" w:rsidRPr="00DF41A8" w:rsidRDefault="00DF41A8" w:rsidP="00DF41A8">
      <w:pPr>
        <w:jc w:val="center"/>
        <w:rPr>
          <w:b/>
          <w:bCs/>
          <w:sz w:val="32"/>
          <w:szCs w:val="32"/>
          <w:u w:val="single"/>
        </w:rPr>
      </w:pPr>
      <w:r w:rsidRPr="00DF41A8">
        <w:rPr>
          <w:b/>
          <w:bCs/>
          <w:sz w:val="32"/>
          <w:szCs w:val="32"/>
          <w:u w:val="single"/>
        </w:rPr>
        <w:lastRenderedPageBreak/>
        <w:t>Abstract.</w:t>
      </w:r>
    </w:p>
    <w:p w14:paraId="7B4D4064" w14:textId="31F6E0F3" w:rsidR="00227657" w:rsidRDefault="00464248" w:rsidP="00DF41A8">
      <w:pPr>
        <w:jc w:val="both"/>
      </w:pPr>
      <w:r>
        <w:t xml:space="preserve">The concept of well-being has been nuanced since the Ancient Greeks, there has been many developments over the centuries as to what well-being is. Well-being and the environment have often been linked in </w:t>
      </w:r>
      <w:r w:rsidR="00B4702B">
        <w:t>literature</w:t>
      </w:r>
      <w:r w:rsidR="0080221A">
        <w:t xml:space="preserve"> </w:t>
      </w:r>
      <w:r>
        <w:t xml:space="preserve">Wood (2021) suggest periods of exercise outside is better for you than in a gym. This report was an exploration of themes of individual and environmental well-being. </w:t>
      </w:r>
      <w:r w:rsidR="00B14EEC">
        <w:t>A</w:t>
      </w:r>
      <w:r w:rsidR="004C5DD3">
        <w:t xml:space="preserve"> singular participant was interviewed, the transcription of the interaction was then analysed using thematic analysis. </w:t>
      </w:r>
      <w:r>
        <w:t xml:space="preserve">The </w:t>
      </w:r>
      <w:r w:rsidR="00BE3718">
        <w:t>themes</w:t>
      </w:r>
      <w:r w:rsidR="002A01A9">
        <w:t xml:space="preserve"> revealed within the transcript</w:t>
      </w:r>
      <w:r>
        <w:t xml:space="preserve"> show</w:t>
      </w:r>
      <w:r w:rsidR="002A01A9">
        <w:t>ed</w:t>
      </w:r>
      <w:r>
        <w:t xml:space="preserve"> that the participant's knowledge</w:t>
      </w:r>
      <w:r w:rsidR="00D20169">
        <w:t xml:space="preserve"> of</w:t>
      </w:r>
      <w:r>
        <w:t xml:space="preserve"> and feelings towards her </w:t>
      </w:r>
      <w:r w:rsidR="00D20169">
        <w:t xml:space="preserve">individual </w:t>
      </w:r>
      <w:r>
        <w:t>well-being</w:t>
      </w:r>
      <w:r w:rsidR="00D20169">
        <w:t xml:space="preserve"> and environmental well-being</w:t>
      </w:r>
      <w:r>
        <w:t xml:space="preserve"> was in agreeance with the literature.</w:t>
      </w:r>
    </w:p>
    <w:p w14:paraId="658AD9AD" w14:textId="1ACDB76A" w:rsidR="00EC6369" w:rsidRDefault="00EC6369" w:rsidP="00DF41A8">
      <w:pPr>
        <w:jc w:val="both"/>
      </w:pPr>
    </w:p>
    <w:p w14:paraId="610210C2" w14:textId="2749C59C" w:rsidR="00EC6369" w:rsidRDefault="00EC6369" w:rsidP="00DF41A8">
      <w:pPr>
        <w:jc w:val="both"/>
      </w:pPr>
    </w:p>
    <w:p w14:paraId="542EB10F" w14:textId="1E4B7FEB" w:rsidR="00EC6369" w:rsidRDefault="00EC6369" w:rsidP="00DF41A8">
      <w:pPr>
        <w:jc w:val="both"/>
      </w:pPr>
    </w:p>
    <w:p w14:paraId="51770A53" w14:textId="5ED3F595" w:rsidR="00EC6369" w:rsidRDefault="00EC6369" w:rsidP="00DF41A8">
      <w:pPr>
        <w:jc w:val="both"/>
      </w:pPr>
    </w:p>
    <w:p w14:paraId="04813065" w14:textId="6B2A4F4E" w:rsidR="00EC6369" w:rsidRDefault="00EC6369" w:rsidP="00DF41A8">
      <w:pPr>
        <w:jc w:val="both"/>
      </w:pPr>
    </w:p>
    <w:p w14:paraId="51316184" w14:textId="6E76DA4B" w:rsidR="00EC6369" w:rsidRDefault="00EC6369" w:rsidP="00DF41A8">
      <w:pPr>
        <w:jc w:val="both"/>
      </w:pPr>
    </w:p>
    <w:p w14:paraId="60A16B2D" w14:textId="2B9987F9" w:rsidR="00EC6369" w:rsidRDefault="00EC6369" w:rsidP="00DF41A8">
      <w:pPr>
        <w:jc w:val="both"/>
      </w:pPr>
    </w:p>
    <w:p w14:paraId="3C022124" w14:textId="38BE3912" w:rsidR="00EC6369" w:rsidRDefault="00EC6369" w:rsidP="00DF41A8">
      <w:pPr>
        <w:jc w:val="both"/>
      </w:pPr>
    </w:p>
    <w:p w14:paraId="74A03CF4" w14:textId="424F5F8A" w:rsidR="00EC6369" w:rsidRDefault="00EC6369" w:rsidP="00DF41A8">
      <w:pPr>
        <w:jc w:val="both"/>
      </w:pPr>
    </w:p>
    <w:p w14:paraId="7A11178E" w14:textId="7CC1AE66" w:rsidR="00EC6369" w:rsidRDefault="00EC6369" w:rsidP="00DF41A8">
      <w:pPr>
        <w:jc w:val="both"/>
      </w:pPr>
    </w:p>
    <w:p w14:paraId="2D4C7D29" w14:textId="6A6A5C58" w:rsidR="00EC6369" w:rsidRDefault="00EC6369" w:rsidP="00DF41A8">
      <w:pPr>
        <w:jc w:val="both"/>
      </w:pPr>
    </w:p>
    <w:p w14:paraId="0D657CA1" w14:textId="77777777" w:rsidR="00EC6369" w:rsidRDefault="00EC6369" w:rsidP="00DF41A8">
      <w:pPr>
        <w:jc w:val="both"/>
      </w:pPr>
    </w:p>
    <w:p w14:paraId="0C04DC1B" w14:textId="44BCE2C9" w:rsidR="00EC0F92" w:rsidRDefault="00DB27BA" w:rsidP="00DB27BA">
      <w:pPr>
        <w:jc w:val="center"/>
        <w:rPr>
          <w:b/>
          <w:bCs/>
          <w:sz w:val="32"/>
          <w:szCs w:val="32"/>
          <w:u w:val="single"/>
        </w:rPr>
      </w:pPr>
      <w:r>
        <w:rPr>
          <w:b/>
          <w:bCs/>
          <w:sz w:val="32"/>
          <w:szCs w:val="32"/>
          <w:u w:val="single"/>
        </w:rPr>
        <w:lastRenderedPageBreak/>
        <w:t>Introduction.</w:t>
      </w:r>
    </w:p>
    <w:p w14:paraId="69837230" w14:textId="125631E1" w:rsidR="00DB27BA" w:rsidRPr="007D276C" w:rsidRDefault="00DB27BA" w:rsidP="007D276C">
      <w:r w:rsidRPr="007D276C">
        <w:t xml:space="preserve">Well-being can be defined as the experience of health, happiness and prosperity, the Oxford Advanced Learner's Dictionary defines well-being as a noun meaning "general health and happiness"; although this is a broad term, </w:t>
      </w:r>
      <w:r w:rsidR="00FC74FD" w:rsidRPr="007D276C">
        <w:t>which</w:t>
      </w:r>
      <w:r w:rsidRPr="007D276C">
        <w:t xml:space="preserve"> can be broken down into sections. Examples of this could be mental, physical, emotional, </w:t>
      </w:r>
      <w:r w:rsidR="002C56DB" w:rsidRPr="007D276C">
        <w:t>workplace</w:t>
      </w:r>
      <w:r w:rsidRPr="007D276C">
        <w:t xml:space="preserve"> or even societal well-being; where a person's wellbeing can </w:t>
      </w:r>
      <w:r w:rsidR="00801448" w:rsidRPr="007D276C">
        <w:t xml:space="preserve">be </w:t>
      </w:r>
      <w:r w:rsidRPr="007D276C">
        <w:t>defined, affected and talked about in much strong</w:t>
      </w:r>
      <w:r w:rsidR="00617421" w:rsidRPr="007D276C">
        <w:t>er</w:t>
      </w:r>
      <w:r w:rsidRPr="007D276C">
        <w:t xml:space="preserve"> terms.</w:t>
      </w:r>
      <w:r w:rsidR="006637C5" w:rsidRPr="007D276C">
        <w:t xml:space="preserve"> Well-being as a notion can be traced back as far as the Ancient Greeks, with the concepts of 'eudaimonia' and '</w:t>
      </w:r>
      <w:proofErr w:type="spellStart"/>
      <w:r w:rsidR="006637C5" w:rsidRPr="007D276C">
        <w:t>hedonia</w:t>
      </w:r>
      <w:proofErr w:type="spellEnd"/>
      <w:r w:rsidR="006637C5" w:rsidRPr="007D276C">
        <w:t xml:space="preserve">'. More modern interpretations reveal that </w:t>
      </w:r>
      <w:proofErr w:type="spellStart"/>
      <w:r w:rsidR="006637C5" w:rsidRPr="007D276C">
        <w:t>Euda</w:t>
      </w:r>
      <w:r w:rsidR="0019285E" w:rsidRPr="007D276C">
        <w:t>i</w:t>
      </w:r>
      <w:r w:rsidR="006637C5" w:rsidRPr="007D276C">
        <w:t>monic</w:t>
      </w:r>
      <w:proofErr w:type="spellEnd"/>
      <w:r w:rsidR="006637C5" w:rsidRPr="007D276C">
        <w:t xml:space="preserve"> wellbeing can be characterised as realising one's own potential</w:t>
      </w:r>
      <w:r w:rsidR="008D0B01" w:rsidRPr="007D276C">
        <w:t>,</w:t>
      </w:r>
      <w:r w:rsidR="006637C5" w:rsidRPr="007D276C">
        <w:t xml:space="preserve"> whereas more subjective measures characterise Hedonic well-being.</w:t>
      </w:r>
      <w:r w:rsidR="0019285E" w:rsidRPr="007D276C">
        <w:t xml:space="preserve"> </w:t>
      </w:r>
      <w:r w:rsidR="007D276C" w:rsidRPr="007D276C">
        <w:t>Kahneman et al (1999</w:t>
      </w:r>
      <w:r w:rsidR="00F53A48">
        <w:t xml:space="preserve">, as cited </w:t>
      </w:r>
      <w:r w:rsidR="00904523">
        <w:t xml:space="preserve">in </w:t>
      </w:r>
      <w:proofErr w:type="spellStart"/>
      <w:r w:rsidR="00904523">
        <w:t>A</w:t>
      </w:r>
      <w:r w:rsidR="00B161E9">
        <w:t>l</w:t>
      </w:r>
      <w:r w:rsidR="00904523">
        <w:t>exandrova</w:t>
      </w:r>
      <w:proofErr w:type="spellEnd"/>
      <w:r w:rsidR="00B161E9">
        <w:t>, 2005</w:t>
      </w:r>
      <w:r w:rsidR="007D276C" w:rsidRPr="007D276C">
        <w:t xml:space="preserve">) described Hedonic Psychology as studying what makes life an unpleasant </w:t>
      </w:r>
      <w:proofErr w:type="gramStart"/>
      <w:r w:rsidR="007D276C" w:rsidRPr="007D276C">
        <w:t>and also</w:t>
      </w:r>
      <w:proofErr w:type="gramEnd"/>
      <w:r w:rsidR="007D276C" w:rsidRPr="007D276C">
        <w:t xml:space="preserve"> a pleasant experience. Others have theorised that the key to well-being is subjective happiness. </w:t>
      </w:r>
      <w:proofErr w:type="spellStart"/>
      <w:r w:rsidR="007D276C" w:rsidRPr="007D276C">
        <w:t>Eudaimonic</w:t>
      </w:r>
      <w:proofErr w:type="spellEnd"/>
      <w:r w:rsidR="007D276C" w:rsidRPr="007D276C">
        <w:t xml:space="preserve"> </w:t>
      </w:r>
      <w:r w:rsidR="00C86D28" w:rsidRPr="007D276C">
        <w:t>theorists,</w:t>
      </w:r>
      <w:r w:rsidR="007D276C" w:rsidRPr="007D276C">
        <w:t xml:space="preserve"> however, see well-being as something more than just happiness</w:t>
      </w:r>
      <w:r w:rsidR="009D236A">
        <w:t xml:space="preserve"> (</w:t>
      </w:r>
      <w:proofErr w:type="spellStart"/>
      <w:r w:rsidR="009D236A">
        <w:t>Huta</w:t>
      </w:r>
      <w:proofErr w:type="spellEnd"/>
      <w:r w:rsidR="009D236A">
        <w:t xml:space="preserve">, </w:t>
      </w:r>
      <w:r w:rsidR="00D41600">
        <w:t xml:space="preserve">2017; </w:t>
      </w:r>
      <w:proofErr w:type="spellStart"/>
      <w:r w:rsidR="00D41600">
        <w:t>Kelman</w:t>
      </w:r>
      <w:proofErr w:type="spellEnd"/>
      <w:r w:rsidR="00D41600">
        <w:t>, 2005)</w:t>
      </w:r>
      <w:r w:rsidR="007D276C" w:rsidRPr="007D276C">
        <w:t>. The idea of well-being is stemmed from having some meaning to your life and realising your own potential (</w:t>
      </w:r>
      <w:proofErr w:type="spellStart"/>
      <w:r w:rsidR="007D276C" w:rsidRPr="007D276C">
        <w:t>Ryff</w:t>
      </w:r>
      <w:proofErr w:type="spellEnd"/>
      <w:r w:rsidR="007D276C" w:rsidRPr="007D276C">
        <w:t>, 1995; Keyes, 2002)</w:t>
      </w:r>
      <w:r w:rsidR="007D276C">
        <w:t xml:space="preserve">. </w:t>
      </w:r>
      <w:r w:rsidR="0019285E" w:rsidRPr="007D276C">
        <w:t xml:space="preserve">There is some evidence to show that a connectedness to nature has a positive impact on individual's well-being, be it </w:t>
      </w:r>
      <w:proofErr w:type="spellStart"/>
      <w:r w:rsidR="00AF343A" w:rsidRPr="007D276C">
        <w:t>E</w:t>
      </w:r>
      <w:r w:rsidR="0019285E" w:rsidRPr="007D276C">
        <w:t>udaimonic</w:t>
      </w:r>
      <w:proofErr w:type="spellEnd"/>
      <w:r w:rsidR="0019285E" w:rsidRPr="007D276C">
        <w:t xml:space="preserve"> or </w:t>
      </w:r>
      <w:proofErr w:type="spellStart"/>
      <w:r w:rsidR="00AF343A" w:rsidRPr="007D276C">
        <w:t>H</w:t>
      </w:r>
      <w:r w:rsidR="0019285E" w:rsidRPr="007D276C">
        <w:t>endonic</w:t>
      </w:r>
      <w:proofErr w:type="spellEnd"/>
      <w:r w:rsidR="0019285E" w:rsidRPr="007D276C">
        <w:t xml:space="preserve"> well-being (Mayer et al 2009; Webber et al, 2015).</w:t>
      </w:r>
    </w:p>
    <w:p w14:paraId="08AD36CF" w14:textId="47EDFCEE" w:rsidR="00010054" w:rsidRPr="00010054" w:rsidRDefault="00DB27BA" w:rsidP="00010054">
      <w:r w:rsidRPr="00010054">
        <w:t xml:space="preserve">There </w:t>
      </w:r>
      <w:r w:rsidR="00FC74FD" w:rsidRPr="00010054">
        <w:t>has</w:t>
      </w:r>
      <w:r w:rsidRPr="00010054">
        <w:t xml:space="preserve"> been links between environmental situations and a person's psychological well-being</w:t>
      </w:r>
      <w:r w:rsidR="00EE21C4">
        <w:t xml:space="preserve"> </w:t>
      </w:r>
      <w:r w:rsidR="00EE21C4">
        <w:t xml:space="preserve">(Lynn et al, 2015; Morris and Saunders, 2021; Shantz, 2015; </w:t>
      </w:r>
      <w:proofErr w:type="spellStart"/>
      <w:r w:rsidR="00EE21C4">
        <w:t>Topp</w:t>
      </w:r>
      <w:proofErr w:type="spellEnd"/>
      <w:r w:rsidR="00EE21C4">
        <w:t xml:space="preserve"> et al, 2015)</w:t>
      </w:r>
      <w:r w:rsidRPr="00010054">
        <w:t>.</w:t>
      </w:r>
      <w:r w:rsidR="00017B88" w:rsidRPr="00010054">
        <w:t xml:space="preserve"> There is a plethora of evidence to suggest that being submersed in nature has a positive effect on a human being's well-being</w:t>
      </w:r>
      <w:r w:rsidR="00942C8D" w:rsidRPr="00010054">
        <w:t xml:space="preserve"> </w:t>
      </w:r>
      <w:r w:rsidR="00017B88" w:rsidRPr="00010054">
        <w:t>(</w:t>
      </w:r>
      <w:r w:rsidR="003C0DFB">
        <w:t>Green, 200</w:t>
      </w:r>
      <w:r w:rsidR="00653992">
        <w:t xml:space="preserve">0; </w:t>
      </w:r>
      <w:r w:rsidR="00EC3DFF" w:rsidRPr="00010054">
        <w:t>White et al, 2019</w:t>
      </w:r>
      <w:r w:rsidR="00CB7A3F" w:rsidRPr="00010054">
        <w:t>; Pritchard et al, 2019</w:t>
      </w:r>
      <w:r w:rsidR="00017B88" w:rsidRPr="00010054">
        <w:t>) and that taking care of the environment around them can be advantageous also.</w:t>
      </w:r>
      <w:r w:rsidR="00BA5095" w:rsidRPr="00010054">
        <w:t xml:space="preserve"> There are often phrases that connect the two; "The fresh air will do you good", "Living in a nicer area will make you happier" and "Getting some exercise outdoors is better than the gym". </w:t>
      </w:r>
      <w:r w:rsidR="00767527" w:rsidRPr="00010054">
        <w:t>T</w:t>
      </w:r>
      <w:r w:rsidR="00DB1407" w:rsidRPr="00010054">
        <w:t>his</w:t>
      </w:r>
      <w:r w:rsidR="00EE3D9D" w:rsidRPr="00010054">
        <w:t xml:space="preserve"> can</w:t>
      </w:r>
      <w:r w:rsidR="00DB1407" w:rsidRPr="00010054">
        <w:t xml:space="preserve"> be </w:t>
      </w:r>
      <w:r w:rsidR="00DB1407" w:rsidRPr="00010054">
        <w:lastRenderedPageBreak/>
        <w:t>supported in theory, Wood (2021) suggests that small periods of exercise</w:t>
      </w:r>
      <w:r w:rsidR="00D0782E">
        <w:t xml:space="preserve"> while out</w:t>
      </w:r>
      <w:r w:rsidR="00E010EB">
        <w:t>side</w:t>
      </w:r>
      <w:r w:rsidR="00DB1407" w:rsidRPr="00010054">
        <w:t xml:space="preserve"> can be conducive to a positive </w:t>
      </w:r>
      <w:r w:rsidR="00B310C7" w:rsidRPr="00010054">
        <w:t xml:space="preserve">state of </w:t>
      </w:r>
      <w:r w:rsidR="00DB1407" w:rsidRPr="00010054">
        <w:t>well-being.</w:t>
      </w:r>
      <w:r w:rsidR="008A3082" w:rsidRPr="00010054">
        <w:t xml:space="preserve"> </w:t>
      </w:r>
      <w:r w:rsidR="003F4670" w:rsidRPr="00010054">
        <w:t xml:space="preserve">Some studies have also suggested that </w:t>
      </w:r>
      <w:r w:rsidR="00212673" w:rsidRPr="00010054">
        <w:t>a cleaner environmental surrounding does affect a</w:t>
      </w:r>
      <w:r w:rsidR="00E010EB">
        <w:t>n individual</w:t>
      </w:r>
      <w:r w:rsidR="00212673" w:rsidRPr="00010054">
        <w:t xml:space="preserve">’s </w:t>
      </w:r>
      <w:r w:rsidR="00771477" w:rsidRPr="00010054">
        <w:t>general well-being</w:t>
      </w:r>
      <w:r w:rsidR="005F2C9E" w:rsidRPr="00010054">
        <w:t xml:space="preserve">, for </w:t>
      </w:r>
      <w:r w:rsidR="006443A6" w:rsidRPr="00010054">
        <w:t>example,</w:t>
      </w:r>
      <w:r w:rsidR="005F2C9E" w:rsidRPr="00010054">
        <w:t xml:space="preserve"> </w:t>
      </w:r>
      <w:r w:rsidR="00141B89" w:rsidRPr="00010054">
        <w:t xml:space="preserve">living in a city where the air is polluted can bring on some depressive symptoms </w:t>
      </w:r>
      <w:r w:rsidR="00771477" w:rsidRPr="00010054">
        <w:t>(Zhang et al, 2017)</w:t>
      </w:r>
      <w:r w:rsidR="004D4677" w:rsidRPr="00010054">
        <w:t>.</w:t>
      </w:r>
      <w:r w:rsidR="00010054" w:rsidRPr="00010054">
        <w:t xml:space="preserve"> </w:t>
      </w:r>
      <w:proofErr w:type="spellStart"/>
      <w:r w:rsidR="00010054" w:rsidRPr="00010054">
        <w:t>Panelli</w:t>
      </w:r>
      <w:proofErr w:type="spellEnd"/>
      <w:r w:rsidR="00010054" w:rsidRPr="00010054">
        <w:t xml:space="preserve"> and </w:t>
      </w:r>
      <w:proofErr w:type="spellStart"/>
      <w:r w:rsidR="00010054" w:rsidRPr="00010054">
        <w:t>Tipa</w:t>
      </w:r>
      <w:proofErr w:type="spellEnd"/>
      <w:r w:rsidR="00010054" w:rsidRPr="00010054">
        <w:t xml:space="preserve"> (2007) theorised that there are some regional, cultural and possibly place-specific reasons a person's well-being will be affected. </w:t>
      </w:r>
      <w:proofErr w:type="spellStart"/>
      <w:r w:rsidR="00010054" w:rsidRPr="00010054">
        <w:t>Panelli</w:t>
      </w:r>
      <w:proofErr w:type="spellEnd"/>
      <w:r w:rsidR="00010054" w:rsidRPr="00010054">
        <w:t xml:space="preserve"> and </w:t>
      </w:r>
      <w:proofErr w:type="spellStart"/>
      <w:r w:rsidR="00010054" w:rsidRPr="00010054">
        <w:t>Tipa</w:t>
      </w:r>
      <w:proofErr w:type="spellEnd"/>
      <w:r w:rsidR="00010054" w:rsidRPr="00010054">
        <w:t xml:space="preserve"> discovered that for the Maori people of New Zealand, their connection to their surroundings was a major part of their culture and therefore their individual well-being.</w:t>
      </w:r>
      <w:r w:rsidR="00AC271F">
        <w:t xml:space="preserve"> This has been discussed at length</w:t>
      </w:r>
      <w:r w:rsidR="003216F3">
        <w:t xml:space="preserve"> over many studies (Baskett, 2000; </w:t>
      </w:r>
      <w:r w:rsidR="00845242">
        <w:t>Crowe et al, 2015).</w:t>
      </w:r>
    </w:p>
    <w:p w14:paraId="5B18B93D" w14:textId="781C6270" w:rsidR="00DB1407" w:rsidRPr="00010054" w:rsidRDefault="00DB1407" w:rsidP="00010054"/>
    <w:p w14:paraId="681DBF8E" w14:textId="12765978" w:rsidR="00D330D0" w:rsidRPr="00DB1407" w:rsidRDefault="007540BB" w:rsidP="00DB1407">
      <w:pPr>
        <w:rPr>
          <w:rFonts w:cs="Times New Roman"/>
          <w:szCs w:val="24"/>
        </w:rPr>
      </w:pPr>
      <w:r>
        <w:rPr>
          <w:rFonts w:cs="Times New Roman"/>
          <w:szCs w:val="24"/>
        </w:rPr>
        <w:t>With this information in mind</w:t>
      </w:r>
      <w:r w:rsidR="00EE5844">
        <w:rPr>
          <w:rFonts w:cs="Times New Roman"/>
          <w:szCs w:val="24"/>
        </w:rPr>
        <w:t xml:space="preserve">, </w:t>
      </w:r>
      <w:r w:rsidR="00C1409A">
        <w:rPr>
          <w:rFonts w:cs="Times New Roman"/>
          <w:szCs w:val="24"/>
        </w:rPr>
        <w:t>this</w:t>
      </w:r>
      <w:r w:rsidR="00D330D0">
        <w:rPr>
          <w:rFonts w:cs="Times New Roman"/>
          <w:szCs w:val="24"/>
        </w:rPr>
        <w:t xml:space="preserve"> report is an exploration of themes</w:t>
      </w:r>
      <w:r w:rsidR="0003384C">
        <w:rPr>
          <w:rFonts w:cs="Times New Roman"/>
          <w:szCs w:val="24"/>
        </w:rPr>
        <w:t xml:space="preserve"> of individual and environmental well-being.</w:t>
      </w:r>
      <w:r w:rsidR="00942C8D">
        <w:rPr>
          <w:rFonts w:cs="Times New Roman"/>
          <w:szCs w:val="24"/>
        </w:rPr>
        <w:t xml:space="preserve"> </w:t>
      </w:r>
    </w:p>
    <w:p w14:paraId="4A168DD9" w14:textId="5E874B80" w:rsidR="00BA5095" w:rsidRPr="00BA5095" w:rsidRDefault="00BA5095" w:rsidP="00BA5095">
      <w:pPr>
        <w:rPr>
          <w:rFonts w:cs="Times New Roman"/>
          <w:szCs w:val="24"/>
        </w:rPr>
      </w:pPr>
    </w:p>
    <w:p w14:paraId="72C07D4B" w14:textId="24D9D221" w:rsidR="00DB27BA" w:rsidRDefault="00DB27BA" w:rsidP="00DB27BA"/>
    <w:p w14:paraId="535F0784" w14:textId="7FB03063" w:rsidR="00EF471B" w:rsidRDefault="00EF471B" w:rsidP="00DB27BA"/>
    <w:p w14:paraId="253D3336" w14:textId="37E2722A" w:rsidR="00EF471B" w:rsidRDefault="00EF471B" w:rsidP="00DB27BA"/>
    <w:p w14:paraId="05427D0B" w14:textId="62C3C2EB" w:rsidR="00EF471B" w:rsidRDefault="00EF471B" w:rsidP="00DB27BA"/>
    <w:p w14:paraId="0B19ACDB" w14:textId="73090E38" w:rsidR="00EF471B" w:rsidRDefault="00EF471B" w:rsidP="00DB27BA"/>
    <w:p w14:paraId="3D73712E" w14:textId="10C9CEDA" w:rsidR="00EF471B" w:rsidRDefault="00EF471B" w:rsidP="00DB27BA"/>
    <w:p w14:paraId="29112C35" w14:textId="12D9AAC6" w:rsidR="00EF471B" w:rsidRDefault="00EF471B" w:rsidP="00DB27BA"/>
    <w:p w14:paraId="1D551C60" w14:textId="77777777" w:rsidR="00DB27BA" w:rsidRDefault="00DB27BA" w:rsidP="00285ECE">
      <w:pPr>
        <w:ind w:firstLine="0"/>
      </w:pPr>
    </w:p>
    <w:p w14:paraId="45BF8917" w14:textId="77777777" w:rsidR="00285ECE" w:rsidRPr="00DB27BA" w:rsidRDefault="00285ECE" w:rsidP="00285ECE">
      <w:pPr>
        <w:ind w:firstLine="0"/>
      </w:pPr>
    </w:p>
    <w:p w14:paraId="74ACE22E" w14:textId="2A66AB98" w:rsidR="00EC0F92" w:rsidRDefault="00EC0F92" w:rsidP="00EC0F92">
      <w:pPr>
        <w:jc w:val="center"/>
        <w:rPr>
          <w:b/>
          <w:bCs/>
          <w:sz w:val="32"/>
          <w:szCs w:val="32"/>
          <w:u w:val="single"/>
        </w:rPr>
      </w:pPr>
      <w:r w:rsidRPr="00EC0F92">
        <w:rPr>
          <w:b/>
          <w:bCs/>
          <w:sz w:val="32"/>
          <w:szCs w:val="32"/>
          <w:u w:val="single"/>
        </w:rPr>
        <w:lastRenderedPageBreak/>
        <w:t>Method.</w:t>
      </w:r>
    </w:p>
    <w:p w14:paraId="3FD1BC29" w14:textId="00A819D0" w:rsidR="00EC0F92" w:rsidRDefault="00EC0F92" w:rsidP="00EC0F92">
      <w:pPr>
        <w:rPr>
          <w:b/>
          <w:bCs/>
          <w:sz w:val="28"/>
          <w:szCs w:val="28"/>
        </w:rPr>
      </w:pPr>
      <w:r>
        <w:rPr>
          <w:b/>
          <w:bCs/>
          <w:sz w:val="28"/>
          <w:szCs w:val="28"/>
        </w:rPr>
        <w:t>Participants.</w:t>
      </w:r>
    </w:p>
    <w:p w14:paraId="4BF2F40A" w14:textId="559799E5" w:rsidR="00EC0F92" w:rsidRDefault="00EC0F92" w:rsidP="00EC0F92">
      <w:pPr>
        <w:rPr>
          <w:szCs w:val="24"/>
        </w:rPr>
      </w:pPr>
      <w:r w:rsidRPr="00EC0F92">
        <w:rPr>
          <w:szCs w:val="24"/>
        </w:rPr>
        <w:t xml:space="preserve">A singular female participant </w:t>
      </w:r>
      <w:r w:rsidR="002527C8">
        <w:rPr>
          <w:szCs w:val="24"/>
        </w:rPr>
        <w:t>was interviewed, this interview was then analysed for this report. It was pre-recorded and then transcribed before being analysed</w:t>
      </w:r>
      <w:r w:rsidR="00EE2638">
        <w:rPr>
          <w:szCs w:val="24"/>
        </w:rPr>
        <w:t>, using thematic analysis.</w:t>
      </w:r>
    </w:p>
    <w:p w14:paraId="74C29C6A" w14:textId="754A380F" w:rsidR="00EE2638" w:rsidRPr="002719F6" w:rsidRDefault="00EE2638" w:rsidP="00EC0F92">
      <w:pPr>
        <w:rPr>
          <w:b/>
          <w:bCs/>
          <w:sz w:val="28"/>
          <w:szCs w:val="28"/>
        </w:rPr>
      </w:pPr>
      <w:r w:rsidRPr="002719F6">
        <w:rPr>
          <w:b/>
          <w:bCs/>
          <w:sz w:val="28"/>
          <w:szCs w:val="28"/>
        </w:rPr>
        <w:t>Design.</w:t>
      </w:r>
    </w:p>
    <w:p w14:paraId="3B5583F2" w14:textId="33F7C1FB" w:rsidR="00EE2638" w:rsidRDefault="0091225B" w:rsidP="00EC0F92">
      <w:pPr>
        <w:rPr>
          <w:szCs w:val="24"/>
        </w:rPr>
      </w:pPr>
      <w:r>
        <w:rPr>
          <w:szCs w:val="24"/>
        </w:rPr>
        <w:t>To collect the raw data</w:t>
      </w:r>
      <w:r w:rsidR="002719F6">
        <w:rPr>
          <w:szCs w:val="24"/>
        </w:rPr>
        <w:t>;</w:t>
      </w:r>
      <w:r>
        <w:rPr>
          <w:szCs w:val="24"/>
        </w:rPr>
        <w:t xml:space="preserve"> a qualitative</w:t>
      </w:r>
      <w:r w:rsidR="002719F6">
        <w:rPr>
          <w:szCs w:val="24"/>
        </w:rPr>
        <w:t>, semi-structured</w:t>
      </w:r>
      <w:r>
        <w:rPr>
          <w:szCs w:val="24"/>
        </w:rPr>
        <w:t xml:space="preserve"> interview</w:t>
      </w:r>
      <w:r w:rsidR="002719F6">
        <w:rPr>
          <w:szCs w:val="24"/>
        </w:rPr>
        <w:t xml:space="preserve"> was implemented. To analyse the data that was gathered, thematic analysis was used.</w:t>
      </w:r>
    </w:p>
    <w:p w14:paraId="2CBA7B31" w14:textId="42D98137" w:rsidR="002719F6" w:rsidRDefault="002719F6" w:rsidP="002719F6">
      <w:pPr>
        <w:rPr>
          <w:b/>
          <w:bCs/>
          <w:sz w:val="28"/>
          <w:szCs w:val="28"/>
        </w:rPr>
      </w:pPr>
      <w:r w:rsidRPr="002719F6">
        <w:rPr>
          <w:b/>
          <w:bCs/>
          <w:sz w:val="28"/>
          <w:szCs w:val="28"/>
        </w:rPr>
        <w:t>Materials.</w:t>
      </w:r>
    </w:p>
    <w:p w14:paraId="2D3EFC50" w14:textId="03B89AB0" w:rsidR="002719F6" w:rsidRDefault="002719F6" w:rsidP="002719F6">
      <w:pPr>
        <w:rPr>
          <w:szCs w:val="24"/>
        </w:rPr>
      </w:pPr>
      <w:r>
        <w:rPr>
          <w:szCs w:val="24"/>
        </w:rPr>
        <w:t>A full transcription of the interview was provided, this included all the questions posed by the interviewer</w:t>
      </w:r>
      <w:r w:rsidR="00F55A2D">
        <w:rPr>
          <w:szCs w:val="24"/>
        </w:rPr>
        <w:t>. Considering the interviewer would have to abide by ethical and institutional guidelines, a consent form and debrief form would have to have been included in the interview process; an interview schedule and a voice recorder would also be necessary. The consent form would contain information pertaining to the intended interest behind the interview, with a view to gain informed consent from the interviewee.</w:t>
      </w:r>
      <w:r w:rsidR="00766DDE">
        <w:rPr>
          <w:szCs w:val="24"/>
        </w:rPr>
        <w:t xml:space="preserve"> This form would also provide the interviewee/participant of their right to withdraw their information or stop the interview at any point without any repercussion. With regards to the debrief form, it would be similar in content. The form would provide the interviewer/researcher contact information, reiterate the purpose of the study and the participants right to withdraw their information.</w:t>
      </w:r>
    </w:p>
    <w:p w14:paraId="45DBC98F" w14:textId="08BC7FD1" w:rsidR="00DC4B08" w:rsidRDefault="00DC4B08" w:rsidP="002719F6">
      <w:pPr>
        <w:rPr>
          <w:b/>
          <w:bCs/>
          <w:sz w:val="28"/>
          <w:szCs w:val="28"/>
        </w:rPr>
      </w:pPr>
    </w:p>
    <w:p w14:paraId="42801B97" w14:textId="77777777" w:rsidR="00EF471B" w:rsidRDefault="00EF471B" w:rsidP="002719F6">
      <w:pPr>
        <w:rPr>
          <w:b/>
          <w:bCs/>
          <w:sz w:val="28"/>
          <w:szCs w:val="28"/>
        </w:rPr>
      </w:pPr>
    </w:p>
    <w:p w14:paraId="726640BE" w14:textId="641A10DA" w:rsidR="00DC4B08" w:rsidRDefault="00DC4B08" w:rsidP="00C4198B">
      <w:pPr>
        <w:rPr>
          <w:b/>
          <w:bCs/>
          <w:sz w:val="28"/>
          <w:szCs w:val="28"/>
        </w:rPr>
      </w:pPr>
      <w:r w:rsidRPr="00DC4B08">
        <w:rPr>
          <w:b/>
          <w:bCs/>
          <w:sz w:val="28"/>
          <w:szCs w:val="28"/>
        </w:rPr>
        <w:lastRenderedPageBreak/>
        <w:t>Procedure.</w:t>
      </w:r>
    </w:p>
    <w:p w14:paraId="57056691" w14:textId="353C2ADD" w:rsidR="00C4198B" w:rsidRDefault="006E4696" w:rsidP="00C4198B">
      <w:pPr>
        <w:rPr>
          <w:szCs w:val="24"/>
        </w:rPr>
      </w:pPr>
      <w:r>
        <w:rPr>
          <w:szCs w:val="24"/>
        </w:rPr>
        <w:t xml:space="preserve">The process of collecting the data for this transcript was done prior to the </w:t>
      </w:r>
      <w:r w:rsidR="00945AE5">
        <w:rPr>
          <w:szCs w:val="24"/>
        </w:rPr>
        <w:t>assessment</w:t>
      </w:r>
      <w:r w:rsidR="006923E7">
        <w:rPr>
          <w:szCs w:val="24"/>
        </w:rPr>
        <w:t xml:space="preserve">. </w:t>
      </w:r>
      <w:r w:rsidR="005266FD">
        <w:rPr>
          <w:szCs w:val="24"/>
        </w:rPr>
        <w:t xml:space="preserve">The collation of information is very </w:t>
      </w:r>
      <w:r w:rsidR="004C264E">
        <w:rPr>
          <w:szCs w:val="24"/>
        </w:rPr>
        <w:t>important;</w:t>
      </w:r>
      <w:r w:rsidR="005266FD">
        <w:rPr>
          <w:szCs w:val="24"/>
        </w:rPr>
        <w:t xml:space="preserve"> however</w:t>
      </w:r>
      <w:r w:rsidR="004C264E">
        <w:rPr>
          <w:szCs w:val="24"/>
        </w:rPr>
        <w:t>,</w:t>
      </w:r>
      <w:r w:rsidR="005266FD">
        <w:rPr>
          <w:szCs w:val="24"/>
        </w:rPr>
        <w:t xml:space="preserve"> this information must be gathered under no false pretence</w:t>
      </w:r>
      <w:r w:rsidR="005A67E3">
        <w:rPr>
          <w:szCs w:val="24"/>
        </w:rPr>
        <w:t xml:space="preserve">, </w:t>
      </w:r>
      <w:r w:rsidR="005D25C2">
        <w:rPr>
          <w:szCs w:val="24"/>
        </w:rPr>
        <w:t>with everyone’s health in mind and without causing any form of distress to the participants or the researcher.</w:t>
      </w:r>
      <w:r w:rsidR="003E7853">
        <w:rPr>
          <w:szCs w:val="24"/>
        </w:rPr>
        <w:t xml:space="preserve"> For this to be the case, a detailed consent form would be presented to the </w:t>
      </w:r>
      <w:r w:rsidR="004C264E">
        <w:rPr>
          <w:szCs w:val="24"/>
        </w:rPr>
        <w:t>participant,</w:t>
      </w:r>
      <w:r w:rsidR="00AD22BA">
        <w:rPr>
          <w:szCs w:val="24"/>
        </w:rPr>
        <w:t xml:space="preserve"> informing them of the intent behind the study. The consent form would also provide the participant with the </w:t>
      </w:r>
      <w:r w:rsidR="004C264E">
        <w:rPr>
          <w:szCs w:val="24"/>
        </w:rPr>
        <w:t>knowledge that they can withdraw from the study at any point without any form of repercussion or consequence.</w:t>
      </w:r>
      <w:r w:rsidR="005266FD">
        <w:rPr>
          <w:szCs w:val="24"/>
        </w:rPr>
        <w:t xml:space="preserve"> </w:t>
      </w:r>
      <w:r w:rsidR="00F20E21">
        <w:rPr>
          <w:szCs w:val="24"/>
        </w:rPr>
        <w:t>This will provide the researcher with fully informed consent from the participant</w:t>
      </w:r>
      <w:r w:rsidR="002231F2">
        <w:rPr>
          <w:szCs w:val="24"/>
        </w:rPr>
        <w:t xml:space="preserve">, in accordance with ethical and institutional guidelines. </w:t>
      </w:r>
      <w:r w:rsidR="007608A8">
        <w:rPr>
          <w:szCs w:val="24"/>
        </w:rPr>
        <w:t>The interview itself will follow a</w:t>
      </w:r>
      <w:r w:rsidR="0056172F">
        <w:rPr>
          <w:szCs w:val="24"/>
        </w:rPr>
        <w:t xml:space="preserve"> schedule, </w:t>
      </w:r>
      <w:r w:rsidR="00573E20">
        <w:rPr>
          <w:szCs w:val="24"/>
        </w:rPr>
        <w:t>the researcher will introduce themselves to the participant</w:t>
      </w:r>
      <w:r w:rsidR="00732B16">
        <w:rPr>
          <w:szCs w:val="24"/>
        </w:rPr>
        <w:t xml:space="preserve">, reiterate the anonymity discussed in the consent form and request permission to record the interview for later transcription. </w:t>
      </w:r>
      <w:r w:rsidR="007C5513">
        <w:rPr>
          <w:szCs w:val="24"/>
        </w:rPr>
        <w:t xml:space="preserve">Once introductions are made, the researcher will follow begin </w:t>
      </w:r>
      <w:r w:rsidR="00E6770D">
        <w:rPr>
          <w:szCs w:val="24"/>
        </w:rPr>
        <w:t>t</w:t>
      </w:r>
      <w:r w:rsidR="007C5513">
        <w:rPr>
          <w:szCs w:val="24"/>
        </w:rPr>
        <w:t xml:space="preserve">he questions; as this is a semi-structured interview there is </w:t>
      </w:r>
      <w:r w:rsidR="007F61A0">
        <w:rPr>
          <w:szCs w:val="24"/>
        </w:rPr>
        <w:t>more room for digression</w:t>
      </w:r>
      <w:r w:rsidR="00683276">
        <w:rPr>
          <w:szCs w:val="24"/>
        </w:rPr>
        <w:t>,</w:t>
      </w:r>
      <w:r w:rsidR="007F61A0">
        <w:rPr>
          <w:szCs w:val="24"/>
        </w:rPr>
        <w:t xml:space="preserve"> however there are still questions the researcher does need to </w:t>
      </w:r>
      <w:r w:rsidR="00683276">
        <w:rPr>
          <w:szCs w:val="24"/>
        </w:rPr>
        <w:t xml:space="preserve">ask. </w:t>
      </w:r>
      <w:r w:rsidR="00A9464A">
        <w:rPr>
          <w:szCs w:val="24"/>
        </w:rPr>
        <w:t>These questions should be</w:t>
      </w:r>
      <w:r w:rsidR="0078333F">
        <w:rPr>
          <w:szCs w:val="24"/>
        </w:rPr>
        <w:t xml:space="preserve"> open-ended and not</w:t>
      </w:r>
      <w:r w:rsidR="00A9464A">
        <w:rPr>
          <w:szCs w:val="24"/>
        </w:rPr>
        <w:t xml:space="preserve"> leading in any </w:t>
      </w:r>
      <w:proofErr w:type="gramStart"/>
      <w:r w:rsidR="00A9464A">
        <w:rPr>
          <w:szCs w:val="24"/>
        </w:rPr>
        <w:t>way, but</w:t>
      </w:r>
      <w:proofErr w:type="gramEnd"/>
      <w:r w:rsidR="00A9464A">
        <w:rPr>
          <w:szCs w:val="24"/>
        </w:rPr>
        <w:t xml:space="preserve"> should give </w:t>
      </w:r>
      <w:r w:rsidR="0078333F">
        <w:rPr>
          <w:szCs w:val="24"/>
        </w:rPr>
        <w:t>t</w:t>
      </w:r>
      <w:r w:rsidR="00A9464A">
        <w:rPr>
          <w:szCs w:val="24"/>
        </w:rPr>
        <w:t>he</w:t>
      </w:r>
      <w:r w:rsidR="0078333F">
        <w:rPr>
          <w:szCs w:val="24"/>
        </w:rPr>
        <w:t xml:space="preserve"> </w:t>
      </w:r>
      <w:r w:rsidR="00A9464A">
        <w:rPr>
          <w:szCs w:val="24"/>
        </w:rPr>
        <w:t>participant</w:t>
      </w:r>
      <w:r w:rsidR="00103C78">
        <w:rPr>
          <w:szCs w:val="24"/>
        </w:rPr>
        <w:t xml:space="preserve"> the option to disclose any opinions, feelings or thoughts they may have regarding the subject matter.</w:t>
      </w:r>
      <w:r w:rsidR="00A9464A">
        <w:rPr>
          <w:szCs w:val="24"/>
        </w:rPr>
        <w:t xml:space="preserve"> </w:t>
      </w:r>
      <w:r w:rsidR="00683276">
        <w:rPr>
          <w:szCs w:val="24"/>
        </w:rPr>
        <w:t xml:space="preserve">Once the interview is concluded the researcher will provide the participant with </w:t>
      </w:r>
      <w:r w:rsidR="00FB36D6">
        <w:rPr>
          <w:szCs w:val="24"/>
        </w:rPr>
        <w:t>a debrief</w:t>
      </w:r>
      <w:r w:rsidR="00683276">
        <w:rPr>
          <w:szCs w:val="24"/>
        </w:rPr>
        <w:t xml:space="preserve"> form</w:t>
      </w:r>
      <w:r w:rsidR="002C3E7A">
        <w:rPr>
          <w:szCs w:val="24"/>
        </w:rPr>
        <w:t>,</w:t>
      </w:r>
      <w:r w:rsidR="00683276">
        <w:rPr>
          <w:szCs w:val="24"/>
        </w:rPr>
        <w:t xml:space="preserve"> which </w:t>
      </w:r>
      <w:r w:rsidR="002C3E7A">
        <w:rPr>
          <w:szCs w:val="24"/>
        </w:rPr>
        <w:t>will</w:t>
      </w:r>
      <w:r w:rsidR="00FB36D6">
        <w:rPr>
          <w:szCs w:val="24"/>
        </w:rPr>
        <w:t xml:space="preserve"> remind the participant of their right to withdraw. This document will also</w:t>
      </w:r>
      <w:r w:rsidR="002C3E7A">
        <w:rPr>
          <w:szCs w:val="24"/>
        </w:rPr>
        <w:t xml:space="preserve"> provide the participant with the researcher’s contact information for any further enquiries pertaining to the study.</w:t>
      </w:r>
    </w:p>
    <w:p w14:paraId="60453208" w14:textId="6ABE191E" w:rsidR="00D06D55" w:rsidRDefault="00D06D55" w:rsidP="00C4198B">
      <w:pPr>
        <w:rPr>
          <w:szCs w:val="24"/>
        </w:rPr>
      </w:pPr>
    </w:p>
    <w:p w14:paraId="19D68BDC" w14:textId="56C04958" w:rsidR="001D1B60" w:rsidRDefault="001D1B60" w:rsidP="00C4198B">
      <w:pPr>
        <w:rPr>
          <w:szCs w:val="24"/>
        </w:rPr>
      </w:pPr>
    </w:p>
    <w:p w14:paraId="29CA8751" w14:textId="59B5F9CD" w:rsidR="001D1B60" w:rsidRDefault="001D1B60" w:rsidP="00C4198B">
      <w:pPr>
        <w:rPr>
          <w:szCs w:val="24"/>
        </w:rPr>
      </w:pPr>
    </w:p>
    <w:p w14:paraId="353D2356" w14:textId="0581695F" w:rsidR="001D1B60" w:rsidRDefault="001D1B60" w:rsidP="00C4198B">
      <w:pPr>
        <w:rPr>
          <w:szCs w:val="24"/>
        </w:rPr>
      </w:pPr>
    </w:p>
    <w:p w14:paraId="50B40DCB" w14:textId="35379641" w:rsidR="001D1B60" w:rsidRDefault="001D1B60" w:rsidP="001D1B60">
      <w:pPr>
        <w:jc w:val="center"/>
        <w:rPr>
          <w:b/>
          <w:bCs/>
          <w:sz w:val="32"/>
          <w:szCs w:val="32"/>
        </w:rPr>
      </w:pPr>
      <w:r>
        <w:rPr>
          <w:b/>
          <w:bCs/>
          <w:sz w:val="32"/>
          <w:szCs w:val="32"/>
          <w:u w:val="single"/>
        </w:rPr>
        <w:lastRenderedPageBreak/>
        <w:t>Results.</w:t>
      </w:r>
    </w:p>
    <w:p w14:paraId="308C00C6" w14:textId="67A5ED19" w:rsidR="0040765A" w:rsidRDefault="0040765A" w:rsidP="0040765A">
      <w:pPr>
        <w:rPr>
          <w:szCs w:val="24"/>
        </w:rPr>
      </w:pPr>
      <w:r>
        <w:rPr>
          <w:szCs w:val="24"/>
        </w:rPr>
        <w:t xml:space="preserve">Table </w:t>
      </w:r>
      <w:r w:rsidR="00053278">
        <w:rPr>
          <w:szCs w:val="24"/>
        </w:rPr>
        <w:t xml:space="preserve">1. </w:t>
      </w:r>
      <w:r w:rsidR="00FF6230">
        <w:rPr>
          <w:szCs w:val="24"/>
        </w:rPr>
        <w:t xml:space="preserve"> </w:t>
      </w:r>
    </w:p>
    <w:tbl>
      <w:tblPr>
        <w:tblStyle w:val="TableGrid"/>
        <w:tblW w:w="0" w:type="auto"/>
        <w:tblLook w:val="04A0" w:firstRow="1" w:lastRow="0" w:firstColumn="1" w:lastColumn="0" w:noHBand="0" w:noVBand="1"/>
      </w:tblPr>
      <w:tblGrid>
        <w:gridCol w:w="3069"/>
        <w:gridCol w:w="2978"/>
        <w:gridCol w:w="2969"/>
      </w:tblGrid>
      <w:tr w:rsidR="00837D55" w14:paraId="65837E1E" w14:textId="77777777" w:rsidTr="00294439">
        <w:tc>
          <w:tcPr>
            <w:tcW w:w="3005" w:type="dxa"/>
          </w:tcPr>
          <w:p w14:paraId="20685E76" w14:textId="77777777" w:rsidR="00837D55" w:rsidRPr="001A0D31" w:rsidRDefault="00837D55" w:rsidP="00294439">
            <w:pPr>
              <w:ind w:firstLine="0"/>
              <w:rPr>
                <w:sz w:val="32"/>
                <w:szCs w:val="32"/>
              </w:rPr>
            </w:pPr>
            <w:r w:rsidRPr="001A0D31">
              <w:rPr>
                <w:sz w:val="32"/>
                <w:szCs w:val="32"/>
              </w:rPr>
              <w:t xml:space="preserve">Theme </w:t>
            </w:r>
          </w:p>
        </w:tc>
        <w:tc>
          <w:tcPr>
            <w:tcW w:w="3005" w:type="dxa"/>
          </w:tcPr>
          <w:p w14:paraId="5EFC9CCC" w14:textId="77777777" w:rsidR="00837D55" w:rsidRPr="001A0D31" w:rsidRDefault="00837D55" w:rsidP="00294439">
            <w:pPr>
              <w:ind w:firstLine="0"/>
              <w:rPr>
                <w:sz w:val="32"/>
                <w:szCs w:val="32"/>
              </w:rPr>
            </w:pPr>
            <w:r w:rsidRPr="001A0D31">
              <w:rPr>
                <w:sz w:val="32"/>
                <w:szCs w:val="32"/>
              </w:rPr>
              <w:t>Subordinate Theme</w:t>
            </w:r>
          </w:p>
        </w:tc>
        <w:tc>
          <w:tcPr>
            <w:tcW w:w="3006" w:type="dxa"/>
          </w:tcPr>
          <w:p w14:paraId="1C182656" w14:textId="77777777" w:rsidR="00837D55" w:rsidRPr="001A0D31" w:rsidRDefault="00837D55" w:rsidP="00294439">
            <w:pPr>
              <w:pStyle w:val="Standard"/>
              <w:spacing w:after="0" w:line="240" w:lineRule="auto"/>
              <w:rPr>
                <w:sz w:val="32"/>
                <w:szCs w:val="32"/>
              </w:rPr>
            </w:pPr>
            <w:r w:rsidRPr="001A0D31">
              <w:rPr>
                <w:sz w:val="32"/>
                <w:szCs w:val="32"/>
              </w:rPr>
              <w:t>Quote</w:t>
            </w:r>
          </w:p>
        </w:tc>
      </w:tr>
      <w:tr w:rsidR="00837D55" w14:paraId="5AB03671" w14:textId="77777777" w:rsidTr="00294439">
        <w:tc>
          <w:tcPr>
            <w:tcW w:w="3005" w:type="dxa"/>
          </w:tcPr>
          <w:p w14:paraId="008A2CAE" w14:textId="77777777" w:rsidR="00837D55" w:rsidRDefault="00837D55" w:rsidP="00294439">
            <w:pPr>
              <w:ind w:firstLine="0"/>
            </w:pPr>
            <w:r>
              <w:t xml:space="preserve"> </w:t>
            </w:r>
          </w:p>
          <w:p w14:paraId="4FE0B247" w14:textId="77777777" w:rsidR="00837D55" w:rsidRDefault="00837D55" w:rsidP="00294439">
            <w:pPr>
              <w:ind w:firstLine="0"/>
            </w:pPr>
          </w:p>
          <w:p w14:paraId="7A2427EE" w14:textId="77777777" w:rsidR="00837D55" w:rsidRDefault="00837D55" w:rsidP="00294439">
            <w:pPr>
              <w:ind w:firstLine="0"/>
            </w:pPr>
          </w:p>
          <w:p w14:paraId="581CCE78" w14:textId="77777777" w:rsidR="00837D55" w:rsidRDefault="00837D55" w:rsidP="00294439">
            <w:pPr>
              <w:ind w:firstLine="0"/>
            </w:pPr>
          </w:p>
          <w:p w14:paraId="6429B8EB" w14:textId="77777777" w:rsidR="00837D55" w:rsidRDefault="00837D55" w:rsidP="00294439">
            <w:pPr>
              <w:ind w:firstLine="0"/>
            </w:pPr>
          </w:p>
          <w:p w14:paraId="60CA5BBD" w14:textId="77777777" w:rsidR="00837D55" w:rsidRDefault="00837D55" w:rsidP="00294439">
            <w:pPr>
              <w:ind w:firstLine="0"/>
            </w:pPr>
          </w:p>
          <w:p w14:paraId="4E2E39ED" w14:textId="77777777" w:rsidR="00837D55" w:rsidRDefault="00837D55" w:rsidP="00294439">
            <w:pPr>
              <w:ind w:firstLine="0"/>
            </w:pPr>
          </w:p>
          <w:p w14:paraId="5E7111E3" w14:textId="5271C3F0" w:rsidR="00837D55" w:rsidRPr="003E102C" w:rsidRDefault="002D37D0" w:rsidP="00294439">
            <w:pPr>
              <w:ind w:firstLine="0"/>
              <w:rPr>
                <w:sz w:val="48"/>
                <w:szCs w:val="48"/>
              </w:rPr>
            </w:pPr>
            <w:r>
              <w:rPr>
                <w:sz w:val="48"/>
                <w:szCs w:val="48"/>
              </w:rPr>
              <w:t>Knowledge of one</w:t>
            </w:r>
            <w:r w:rsidR="00CD2472">
              <w:rPr>
                <w:sz w:val="48"/>
                <w:szCs w:val="48"/>
              </w:rPr>
              <w:t>’</w:t>
            </w:r>
            <w:r>
              <w:rPr>
                <w:sz w:val="48"/>
                <w:szCs w:val="48"/>
              </w:rPr>
              <w:t>s own</w:t>
            </w:r>
            <w:r w:rsidR="00CD2472">
              <w:rPr>
                <w:sz w:val="48"/>
                <w:szCs w:val="48"/>
              </w:rPr>
              <w:t xml:space="preserve"> w</w:t>
            </w:r>
            <w:r w:rsidR="00837D55" w:rsidRPr="003E102C">
              <w:rPr>
                <w:sz w:val="48"/>
                <w:szCs w:val="48"/>
              </w:rPr>
              <w:t>ell-being</w:t>
            </w:r>
            <w:r w:rsidR="00CD2472">
              <w:rPr>
                <w:sz w:val="48"/>
                <w:szCs w:val="48"/>
              </w:rPr>
              <w:t>.</w:t>
            </w:r>
          </w:p>
        </w:tc>
        <w:tc>
          <w:tcPr>
            <w:tcW w:w="3005" w:type="dxa"/>
          </w:tcPr>
          <w:p w14:paraId="40CDD0D8" w14:textId="6998AC4A" w:rsidR="00837D55" w:rsidRDefault="00837D55" w:rsidP="00294439">
            <w:pPr>
              <w:ind w:firstLine="0"/>
              <w:rPr>
                <w:sz w:val="28"/>
                <w:szCs w:val="28"/>
              </w:rPr>
            </w:pPr>
            <w:r w:rsidRPr="001A0D31">
              <w:rPr>
                <w:sz w:val="28"/>
                <w:szCs w:val="28"/>
              </w:rPr>
              <w:t>Self-care</w:t>
            </w:r>
          </w:p>
          <w:p w14:paraId="211678B6" w14:textId="77777777" w:rsidR="002B10A6" w:rsidRPr="001A0D31" w:rsidRDefault="002B10A6" w:rsidP="00294439">
            <w:pPr>
              <w:ind w:firstLine="0"/>
              <w:rPr>
                <w:sz w:val="28"/>
                <w:szCs w:val="28"/>
              </w:rPr>
            </w:pPr>
          </w:p>
          <w:p w14:paraId="32D1B773" w14:textId="77777777" w:rsidR="00837D55" w:rsidRPr="001A0D31" w:rsidRDefault="00837D55" w:rsidP="00294439">
            <w:pPr>
              <w:ind w:firstLine="0"/>
              <w:rPr>
                <w:sz w:val="28"/>
                <w:szCs w:val="28"/>
              </w:rPr>
            </w:pPr>
            <w:r w:rsidRPr="001A0D31">
              <w:rPr>
                <w:sz w:val="28"/>
                <w:szCs w:val="28"/>
              </w:rPr>
              <w:t>Types of well-being</w:t>
            </w:r>
          </w:p>
          <w:p w14:paraId="71FE0B48" w14:textId="16E7768F" w:rsidR="004648FF" w:rsidRDefault="004648FF" w:rsidP="00294439">
            <w:pPr>
              <w:ind w:firstLine="0"/>
              <w:rPr>
                <w:sz w:val="28"/>
                <w:szCs w:val="28"/>
              </w:rPr>
            </w:pPr>
          </w:p>
          <w:p w14:paraId="48BC165A" w14:textId="77777777" w:rsidR="004E5455" w:rsidRPr="001A0D31" w:rsidRDefault="004E5455" w:rsidP="00294439">
            <w:pPr>
              <w:ind w:firstLine="0"/>
              <w:rPr>
                <w:sz w:val="28"/>
                <w:szCs w:val="28"/>
              </w:rPr>
            </w:pPr>
          </w:p>
          <w:p w14:paraId="1FCE5F86" w14:textId="77777777" w:rsidR="00837D55" w:rsidRPr="001A0D31" w:rsidRDefault="00837D55" w:rsidP="00294439">
            <w:pPr>
              <w:ind w:firstLine="0"/>
              <w:rPr>
                <w:sz w:val="28"/>
                <w:szCs w:val="28"/>
              </w:rPr>
            </w:pPr>
            <w:r w:rsidRPr="001A0D31">
              <w:rPr>
                <w:sz w:val="28"/>
                <w:szCs w:val="28"/>
              </w:rPr>
              <w:t xml:space="preserve">Mental health </w:t>
            </w:r>
          </w:p>
          <w:p w14:paraId="4B33562B" w14:textId="3FBD2E1D" w:rsidR="00837D55" w:rsidRDefault="00837D55" w:rsidP="00294439">
            <w:pPr>
              <w:ind w:firstLine="0"/>
              <w:rPr>
                <w:sz w:val="28"/>
                <w:szCs w:val="28"/>
              </w:rPr>
            </w:pPr>
          </w:p>
          <w:p w14:paraId="579EE6E0" w14:textId="77777777" w:rsidR="009642D6" w:rsidRPr="001A0D31" w:rsidRDefault="009642D6" w:rsidP="00294439">
            <w:pPr>
              <w:ind w:firstLine="0"/>
              <w:rPr>
                <w:sz w:val="28"/>
                <w:szCs w:val="28"/>
              </w:rPr>
            </w:pPr>
          </w:p>
          <w:p w14:paraId="0B7D9C32" w14:textId="77777777" w:rsidR="00837D55" w:rsidRPr="001A0D31" w:rsidRDefault="00837D55" w:rsidP="00294439">
            <w:pPr>
              <w:ind w:firstLine="0"/>
              <w:rPr>
                <w:sz w:val="28"/>
                <w:szCs w:val="28"/>
              </w:rPr>
            </w:pPr>
            <w:r w:rsidRPr="001A0D31">
              <w:rPr>
                <w:sz w:val="28"/>
                <w:szCs w:val="28"/>
              </w:rPr>
              <w:t>Carer role</w:t>
            </w:r>
          </w:p>
          <w:p w14:paraId="6CDDE535" w14:textId="77777777" w:rsidR="00837D55" w:rsidRPr="001A0D31" w:rsidRDefault="00837D55" w:rsidP="00294439">
            <w:pPr>
              <w:ind w:firstLine="0"/>
              <w:rPr>
                <w:sz w:val="28"/>
                <w:szCs w:val="28"/>
              </w:rPr>
            </w:pPr>
          </w:p>
          <w:p w14:paraId="17AF0131" w14:textId="77777777" w:rsidR="00837D55" w:rsidRPr="001A0D31" w:rsidRDefault="00837D55" w:rsidP="00294439">
            <w:pPr>
              <w:ind w:firstLine="0"/>
              <w:rPr>
                <w:sz w:val="28"/>
                <w:szCs w:val="28"/>
              </w:rPr>
            </w:pPr>
          </w:p>
          <w:p w14:paraId="2FCD6DAC" w14:textId="77777777" w:rsidR="00837D55" w:rsidRPr="001A0D31" w:rsidRDefault="00837D55" w:rsidP="00294439">
            <w:pPr>
              <w:ind w:firstLine="0"/>
              <w:rPr>
                <w:sz w:val="28"/>
                <w:szCs w:val="28"/>
              </w:rPr>
            </w:pPr>
            <w:r w:rsidRPr="001A0D31">
              <w:rPr>
                <w:sz w:val="28"/>
                <w:szCs w:val="28"/>
              </w:rPr>
              <w:t>Routine</w:t>
            </w:r>
          </w:p>
          <w:p w14:paraId="76F53426" w14:textId="77777777" w:rsidR="00837D55" w:rsidRPr="001A0D31" w:rsidRDefault="00837D55" w:rsidP="00294439">
            <w:pPr>
              <w:ind w:firstLine="0"/>
              <w:rPr>
                <w:sz w:val="28"/>
                <w:szCs w:val="28"/>
              </w:rPr>
            </w:pPr>
          </w:p>
          <w:p w14:paraId="72A34BA8" w14:textId="77777777" w:rsidR="00837D55" w:rsidRPr="001A0D31" w:rsidRDefault="00837D55" w:rsidP="00294439">
            <w:pPr>
              <w:ind w:firstLine="0"/>
              <w:rPr>
                <w:sz w:val="28"/>
                <w:szCs w:val="28"/>
              </w:rPr>
            </w:pPr>
          </w:p>
          <w:p w14:paraId="7D9A7419" w14:textId="77777777" w:rsidR="00837D55" w:rsidRPr="001A0D31" w:rsidRDefault="00837D55" w:rsidP="00294439">
            <w:pPr>
              <w:ind w:firstLine="0"/>
              <w:rPr>
                <w:sz w:val="28"/>
                <w:szCs w:val="28"/>
              </w:rPr>
            </w:pPr>
            <w:r w:rsidRPr="001A0D31">
              <w:rPr>
                <w:sz w:val="28"/>
                <w:szCs w:val="28"/>
              </w:rPr>
              <w:t xml:space="preserve">Exercise </w:t>
            </w:r>
          </w:p>
          <w:p w14:paraId="2964DDE4" w14:textId="77777777" w:rsidR="00837D55" w:rsidRPr="001A0D31" w:rsidRDefault="00837D55" w:rsidP="00294439">
            <w:pPr>
              <w:ind w:firstLine="0"/>
              <w:rPr>
                <w:sz w:val="28"/>
                <w:szCs w:val="28"/>
              </w:rPr>
            </w:pPr>
          </w:p>
          <w:p w14:paraId="1DA14295" w14:textId="40E0DD8C" w:rsidR="00837D55" w:rsidRDefault="00837D55" w:rsidP="00294439">
            <w:pPr>
              <w:ind w:firstLine="0"/>
              <w:rPr>
                <w:sz w:val="28"/>
                <w:szCs w:val="28"/>
              </w:rPr>
            </w:pPr>
          </w:p>
          <w:p w14:paraId="0DA00DAB" w14:textId="77777777" w:rsidR="00C83E4E" w:rsidRPr="001A0D31" w:rsidRDefault="00C83E4E" w:rsidP="00294439">
            <w:pPr>
              <w:ind w:firstLine="0"/>
              <w:rPr>
                <w:sz w:val="28"/>
                <w:szCs w:val="28"/>
              </w:rPr>
            </w:pPr>
          </w:p>
          <w:p w14:paraId="4E83FDEF" w14:textId="77777777" w:rsidR="00837D55" w:rsidRPr="001A0D31" w:rsidRDefault="00837D55" w:rsidP="00294439">
            <w:pPr>
              <w:ind w:firstLine="0"/>
              <w:rPr>
                <w:sz w:val="28"/>
                <w:szCs w:val="28"/>
              </w:rPr>
            </w:pPr>
            <w:r w:rsidRPr="001A0D31">
              <w:rPr>
                <w:sz w:val="28"/>
                <w:szCs w:val="28"/>
              </w:rPr>
              <w:t xml:space="preserve">Emotional links </w:t>
            </w:r>
          </w:p>
        </w:tc>
        <w:tc>
          <w:tcPr>
            <w:tcW w:w="3006" w:type="dxa"/>
          </w:tcPr>
          <w:p w14:paraId="38B18F51" w14:textId="72696903" w:rsidR="00837D55" w:rsidRPr="004648FF" w:rsidRDefault="00837D55" w:rsidP="00294439">
            <w:pPr>
              <w:pStyle w:val="Standard"/>
              <w:spacing w:after="0" w:line="240" w:lineRule="auto"/>
              <w:rPr>
                <w:rFonts w:ascii="Times New Roman" w:hAnsi="Times New Roman" w:cs="Times New Roman"/>
              </w:rPr>
            </w:pPr>
            <w:r w:rsidRPr="004648FF">
              <w:rPr>
                <w:rFonts w:ascii="Times New Roman" w:hAnsi="Times New Roman" w:cs="Times New Roman"/>
              </w:rPr>
              <w:lastRenderedPageBreak/>
              <w:t>Just looking after yourself, in the best way possible</w:t>
            </w:r>
            <w:r w:rsidR="005B2A36" w:rsidRPr="004648FF">
              <w:rPr>
                <w:rFonts w:ascii="Times New Roman" w:hAnsi="Times New Roman" w:cs="Times New Roman"/>
              </w:rPr>
              <w:t xml:space="preserve"> (P3, L25)</w:t>
            </w:r>
          </w:p>
          <w:p w14:paraId="752801B0" w14:textId="77777777" w:rsidR="00837D55" w:rsidRPr="004648FF" w:rsidRDefault="00837D55" w:rsidP="00294439">
            <w:pPr>
              <w:ind w:firstLine="0"/>
              <w:rPr>
                <w:rFonts w:cs="Times New Roman"/>
                <w:sz w:val="22"/>
              </w:rPr>
            </w:pPr>
          </w:p>
          <w:p w14:paraId="1AD5C22A" w14:textId="2C83FDE5" w:rsidR="00837D55" w:rsidRPr="004648FF" w:rsidRDefault="00837D55" w:rsidP="00294439">
            <w:pPr>
              <w:pStyle w:val="Standard"/>
              <w:spacing w:after="0" w:line="240" w:lineRule="auto"/>
              <w:rPr>
                <w:rFonts w:ascii="Times New Roman" w:hAnsi="Times New Roman" w:cs="Times New Roman"/>
              </w:rPr>
            </w:pPr>
            <w:r w:rsidRPr="004648FF">
              <w:rPr>
                <w:rFonts w:ascii="Times New Roman" w:hAnsi="Times New Roman" w:cs="Times New Roman"/>
              </w:rPr>
              <w:t>all three – physical and emotional and, um, three? [</w:t>
            </w:r>
            <w:proofErr w:type="gramStart"/>
            <w:r w:rsidRPr="004648FF">
              <w:rPr>
                <w:rFonts w:ascii="Times New Roman" w:hAnsi="Times New Roman" w:cs="Times New Roman"/>
              </w:rPr>
              <w:t>interviewer :</w:t>
            </w:r>
            <w:proofErr w:type="gramEnd"/>
            <w:r w:rsidRPr="004648FF">
              <w:rPr>
                <w:rFonts w:ascii="Times New Roman" w:hAnsi="Times New Roman" w:cs="Times New Roman"/>
              </w:rPr>
              <w:t xml:space="preserve"> well – mental]</w:t>
            </w:r>
            <w:r w:rsidR="002A1523" w:rsidRPr="004648FF">
              <w:rPr>
                <w:rFonts w:ascii="Times New Roman" w:hAnsi="Times New Roman" w:cs="Times New Roman"/>
              </w:rPr>
              <w:t xml:space="preserve"> (P4, L31)</w:t>
            </w:r>
          </w:p>
          <w:p w14:paraId="1586773D" w14:textId="72B262B1" w:rsidR="00837D55" w:rsidRDefault="00837D55" w:rsidP="00294439">
            <w:pPr>
              <w:ind w:firstLine="0"/>
              <w:rPr>
                <w:rFonts w:cs="Times New Roman"/>
                <w:sz w:val="22"/>
              </w:rPr>
            </w:pPr>
          </w:p>
          <w:p w14:paraId="40812500" w14:textId="77777777" w:rsidR="004E5455" w:rsidRPr="004648FF" w:rsidRDefault="004E5455" w:rsidP="00294439">
            <w:pPr>
              <w:ind w:firstLine="0"/>
              <w:rPr>
                <w:rFonts w:cs="Times New Roman"/>
                <w:sz w:val="22"/>
              </w:rPr>
            </w:pPr>
          </w:p>
          <w:p w14:paraId="264FDEAC" w14:textId="2B4A0B2F" w:rsidR="00837D55" w:rsidRPr="004648FF" w:rsidRDefault="00837D55" w:rsidP="00294439">
            <w:pPr>
              <w:ind w:firstLine="0"/>
              <w:rPr>
                <w:rFonts w:cs="Times New Roman"/>
                <w:sz w:val="22"/>
              </w:rPr>
            </w:pPr>
            <w:r w:rsidRPr="004648FF">
              <w:rPr>
                <w:rFonts w:cs="Times New Roman"/>
                <w:sz w:val="22"/>
              </w:rPr>
              <w:t xml:space="preserve">2 years </w:t>
            </w:r>
            <w:proofErr w:type="gramStart"/>
            <w:r w:rsidRPr="004648FF">
              <w:rPr>
                <w:rFonts w:cs="Times New Roman"/>
                <w:sz w:val="22"/>
              </w:rPr>
              <w:t>ago</w:t>
            </w:r>
            <w:proofErr w:type="gramEnd"/>
            <w:r w:rsidRPr="004648FF">
              <w:rPr>
                <w:rFonts w:cs="Times New Roman"/>
                <w:sz w:val="22"/>
              </w:rPr>
              <w:t xml:space="preserve"> I had a bit of a breakdown</w:t>
            </w:r>
            <w:r w:rsidR="009642D6" w:rsidRPr="004648FF">
              <w:rPr>
                <w:rFonts w:cs="Times New Roman"/>
                <w:sz w:val="22"/>
              </w:rPr>
              <w:t>. (P4, L38)</w:t>
            </w:r>
          </w:p>
          <w:p w14:paraId="529BD813" w14:textId="77777777" w:rsidR="009642D6" w:rsidRPr="004648FF" w:rsidRDefault="009642D6" w:rsidP="00294439">
            <w:pPr>
              <w:ind w:firstLine="0"/>
              <w:rPr>
                <w:rFonts w:cs="Times New Roman"/>
                <w:sz w:val="22"/>
              </w:rPr>
            </w:pPr>
          </w:p>
          <w:p w14:paraId="611E3337" w14:textId="703AE009" w:rsidR="00837D55" w:rsidRPr="004648FF" w:rsidRDefault="00837D55" w:rsidP="00294439">
            <w:pPr>
              <w:ind w:firstLine="0"/>
              <w:rPr>
                <w:rFonts w:cs="Times New Roman"/>
                <w:sz w:val="22"/>
              </w:rPr>
            </w:pPr>
            <w:r w:rsidRPr="004648FF">
              <w:rPr>
                <w:rFonts w:cs="Times New Roman"/>
                <w:sz w:val="22"/>
              </w:rPr>
              <w:t>And being in a carers role you end up looking after everyone else</w:t>
            </w:r>
            <w:r w:rsidR="00FB4FFD" w:rsidRPr="004648FF">
              <w:rPr>
                <w:rFonts w:cs="Times New Roman"/>
                <w:sz w:val="22"/>
              </w:rPr>
              <w:t>.</w:t>
            </w:r>
            <w:r w:rsidR="00762E46" w:rsidRPr="004648FF">
              <w:rPr>
                <w:rFonts w:cs="Times New Roman"/>
                <w:sz w:val="22"/>
              </w:rPr>
              <w:t xml:space="preserve"> (P6, L</w:t>
            </w:r>
            <w:r w:rsidR="0030455B" w:rsidRPr="004648FF">
              <w:rPr>
                <w:rFonts w:cs="Times New Roman"/>
                <w:sz w:val="22"/>
              </w:rPr>
              <w:t>55)</w:t>
            </w:r>
          </w:p>
          <w:p w14:paraId="5E9FB0CD" w14:textId="77777777" w:rsidR="00837D55" w:rsidRPr="004648FF" w:rsidRDefault="00837D55" w:rsidP="00294439">
            <w:pPr>
              <w:ind w:firstLine="0"/>
              <w:rPr>
                <w:rFonts w:cs="Times New Roman"/>
                <w:sz w:val="22"/>
              </w:rPr>
            </w:pPr>
          </w:p>
          <w:p w14:paraId="741A8F83" w14:textId="6F436184" w:rsidR="00837D55" w:rsidRPr="004648FF" w:rsidRDefault="00837D55" w:rsidP="00294439">
            <w:pPr>
              <w:ind w:firstLine="0"/>
              <w:rPr>
                <w:rFonts w:cs="Times New Roman"/>
                <w:sz w:val="22"/>
              </w:rPr>
            </w:pPr>
            <w:r w:rsidRPr="004648FF">
              <w:rPr>
                <w:rFonts w:cs="Times New Roman"/>
                <w:sz w:val="22"/>
              </w:rPr>
              <w:t xml:space="preserve">I </w:t>
            </w:r>
            <w:proofErr w:type="gramStart"/>
            <w:r w:rsidRPr="004648FF">
              <w:rPr>
                <w:rFonts w:cs="Times New Roman"/>
                <w:sz w:val="22"/>
              </w:rPr>
              <w:t>have to</w:t>
            </w:r>
            <w:proofErr w:type="gramEnd"/>
            <w:r w:rsidRPr="004648FF">
              <w:rPr>
                <w:rFonts w:cs="Times New Roman"/>
                <w:sz w:val="22"/>
              </w:rPr>
              <w:t xml:space="preserve"> keep an established routine</w:t>
            </w:r>
            <w:r w:rsidR="003B3CB8" w:rsidRPr="004648FF">
              <w:rPr>
                <w:rFonts w:cs="Times New Roman"/>
                <w:sz w:val="22"/>
              </w:rPr>
              <w:t>. (P7, L69)</w:t>
            </w:r>
          </w:p>
          <w:p w14:paraId="3A00965E" w14:textId="77777777" w:rsidR="00837D55" w:rsidRPr="004648FF" w:rsidRDefault="00837D55" w:rsidP="00294439">
            <w:pPr>
              <w:ind w:firstLine="0"/>
              <w:rPr>
                <w:rFonts w:cs="Times New Roman"/>
                <w:sz w:val="22"/>
              </w:rPr>
            </w:pPr>
          </w:p>
          <w:p w14:paraId="43955EB4" w14:textId="6FEEC068" w:rsidR="00837D55" w:rsidRPr="004648FF" w:rsidRDefault="00837D55" w:rsidP="00294439">
            <w:pPr>
              <w:ind w:firstLine="0"/>
              <w:rPr>
                <w:rFonts w:cs="Times New Roman"/>
                <w:sz w:val="22"/>
              </w:rPr>
            </w:pPr>
            <w:r w:rsidRPr="004648FF">
              <w:rPr>
                <w:rFonts w:cs="Times New Roman"/>
                <w:sz w:val="22"/>
              </w:rPr>
              <w:t>I’ll try and go and have a walk around some woods or somewhere green, I find that really soothing</w:t>
            </w:r>
            <w:r w:rsidR="0008758E" w:rsidRPr="004648FF">
              <w:rPr>
                <w:rFonts w:cs="Times New Roman"/>
                <w:sz w:val="22"/>
              </w:rPr>
              <w:t>. (P7, L77</w:t>
            </w:r>
            <w:r w:rsidR="00950D34" w:rsidRPr="004648FF">
              <w:rPr>
                <w:rFonts w:cs="Times New Roman"/>
                <w:sz w:val="22"/>
              </w:rPr>
              <w:t>-78</w:t>
            </w:r>
            <w:r w:rsidR="0008758E" w:rsidRPr="004648FF">
              <w:rPr>
                <w:rFonts w:cs="Times New Roman"/>
                <w:sz w:val="22"/>
              </w:rPr>
              <w:t>)</w:t>
            </w:r>
          </w:p>
          <w:p w14:paraId="545EEEF7" w14:textId="77777777" w:rsidR="00837D55" w:rsidRPr="004648FF" w:rsidRDefault="00837D55" w:rsidP="00294439">
            <w:pPr>
              <w:pStyle w:val="Standard"/>
              <w:spacing w:after="0" w:line="480" w:lineRule="auto"/>
              <w:rPr>
                <w:rFonts w:ascii="Times New Roman" w:hAnsi="Times New Roman" w:cs="Times New Roman"/>
                <w:highlight w:val="yellow"/>
              </w:rPr>
            </w:pPr>
          </w:p>
          <w:p w14:paraId="78F1434F" w14:textId="359ED125" w:rsidR="00837D55" w:rsidRPr="004648FF" w:rsidRDefault="00837D55" w:rsidP="00C83E4E">
            <w:pPr>
              <w:pStyle w:val="Standard"/>
              <w:spacing w:after="0" w:line="480" w:lineRule="auto"/>
              <w:rPr>
                <w:rFonts w:ascii="Times New Roman" w:hAnsi="Times New Roman" w:cs="Times New Roman"/>
              </w:rPr>
            </w:pPr>
            <w:r w:rsidRPr="004648FF">
              <w:rPr>
                <w:rFonts w:ascii="Times New Roman" w:hAnsi="Times New Roman" w:cs="Times New Roman"/>
              </w:rPr>
              <w:lastRenderedPageBreak/>
              <w:t xml:space="preserve"> I think “</w:t>
            </w:r>
            <w:proofErr w:type="spellStart"/>
            <w:r w:rsidRPr="004648FF">
              <w:rPr>
                <w:rFonts w:ascii="Times New Roman" w:hAnsi="Times New Roman" w:cs="Times New Roman"/>
              </w:rPr>
              <w:t>yey</w:t>
            </w:r>
            <w:proofErr w:type="spellEnd"/>
            <w:proofErr w:type="gramStart"/>
            <w:r w:rsidRPr="004648FF">
              <w:rPr>
                <w:rFonts w:ascii="Times New Roman" w:hAnsi="Times New Roman" w:cs="Times New Roman"/>
              </w:rPr>
              <w:t>”..</w:t>
            </w:r>
            <w:proofErr w:type="gramEnd"/>
            <w:r w:rsidRPr="004648FF">
              <w:rPr>
                <w:rFonts w:ascii="Times New Roman" w:hAnsi="Times New Roman" w:cs="Times New Roman"/>
              </w:rPr>
              <w:t xml:space="preserve"> I think “that’s better”</w:t>
            </w:r>
            <w:r w:rsidR="00A26205" w:rsidRPr="004648FF">
              <w:rPr>
                <w:rFonts w:ascii="Times New Roman" w:hAnsi="Times New Roman" w:cs="Times New Roman"/>
              </w:rPr>
              <w:t xml:space="preserve"> (P11, L110)</w:t>
            </w:r>
          </w:p>
        </w:tc>
      </w:tr>
      <w:tr w:rsidR="00837D55" w14:paraId="4DF30301" w14:textId="77777777" w:rsidTr="00294439">
        <w:tc>
          <w:tcPr>
            <w:tcW w:w="3005" w:type="dxa"/>
          </w:tcPr>
          <w:p w14:paraId="352579EC" w14:textId="77777777" w:rsidR="00837D55" w:rsidRDefault="00837D55" w:rsidP="00294439">
            <w:pPr>
              <w:ind w:firstLine="0"/>
              <w:rPr>
                <w:sz w:val="48"/>
                <w:szCs w:val="48"/>
              </w:rPr>
            </w:pPr>
          </w:p>
          <w:p w14:paraId="79C329A6" w14:textId="77777777" w:rsidR="00837D55" w:rsidRDefault="00837D55" w:rsidP="00294439">
            <w:pPr>
              <w:ind w:firstLine="0"/>
              <w:rPr>
                <w:sz w:val="48"/>
                <w:szCs w:val="48"/>
              </w:rPr>
            </w:pPr>
          </w:p>
          <w:p w14:paraId="4F21BA1E" w14:textId="77777777" w:rsidR="00837D55" w:rsidRDefault="00837D55" w:rsidP="00294439">
            <w:pPr>
              <w:ind w:firstLine="0"/>
              <w:rPr>
                <w:sz w:val="48"/>
                <w:szCs w:val="48"/>
              </w:rPr>
            </w:pPr>
          </w:p>
          <w:p w14:paraId="5BEDF1A1" w14:textId="77777777" w:rsidR="00837D55" w:rsidRDefault="00837D55" w:rsidP="00294439">
            <w:pPr>
              <w:ind w:firstLine="0"/>
              <w:rPr>
                <w:sz w:val="48"/>
                <w:szCs w:val="48"/>
              </w:rPr>
            </w:pPr>
          </w:p>
          <w:p w14:paraId="525B9A6F" w14:textId="7FC0FF61" w:rsidR="00837D55" w:rsidRPr="003E102C" w:rsidRDefault="00837D55" w:rsidP="00294439">
            <w:pPr>
              <w:ind w:firstLine="0"/>
              <w:rPr>
                <w:sz w:val="48"/>
                <w:szCs w:val="48"/>
              </w:rPr>
            </w:pPr>
            <w:r w:rsidRPr="003E102C">
              <w:rPr>
                <w:sz w:val="48"/>
                <w:szCs w:val="48"/>
              </w:rPr>
              <w:t>Environment</w:t>
            </w:r>
            <w:r w:rsidR="005020AF">
              <w:rPr>
                <w:sz w:val="48"/>
                <w:szCs w:val="48"/>
              </w:rPr>
              <w:t>al</w:t>
            </w:r>
            <w:r w:rsidR="002D37D0">
              <w:rPr>
                <w:sz w:val="48"/>
                <w:szCs w:val="48"/>
              </w:rPr>
              <w:t xml:space="preserve"> awareness.</w:t>
            </w:r>
            <w:r w:rsidRPr="003E102C">
              <w:rPr>
                <w:sz w:val="48"/>
                <w:szCs w:val="48"/>
              </w:rPr>
              <w:t xml:space="preserve"> </w:t>
            </w:r>
          </w:p>
        </w:tc>
        <w:tc>
          <w:tcPr>
            <w:tcW w:w="3005" w:type="dxa"/>
          </w:tcPr>
          <w:p w14:paraId="1F407236" w14:textId="77777777" w:rsidR="00837D55" w:rsidRPr="001A0D31" w:rsidRDefault="00837D55" w:rsidP="00294439">
            <w:pPr>
              <w:ind w:firstLine="0"/>
              <w:rPr>
                <w:sz w:val="28"/>
                <w:szCs w:val="28"/>
              </w:rPr>
            </w:pPr>
            <w:r w:rsidRPr="001A0D31">
              <w:rPr>
                <w:sz w:val="28"/>
                <w:szCs w:val="28"/>
              </w:rPr>
              <w:t>Litter</w:t>
            </w:r>
          </w:p>
          <w:p w14:paraId="066A4BF3" w14:textId="77777777" w:rsidR="00837D55" w:rsidRPr="001A0D31" w:rsidRDefault="00837D55" w:rsidP="00294439">
            <w:pPr>
              <w:ind w:firstLine="0"/>
              <w:rPr>
                <w:sz w:val="28"/>
                <w:szCs w:val="28"/>
              </w:rPr>
            </w:pPr>
          </w:p>
          <w:p w14:paraId="36F063F2" w14:textId="23769DF1" w:rsidR="00837D55" w:rsidRDefault="00837D55" w:rsidP="00294439">
            <w:pPr>
              <w:ind w:firstLine="0"/>
              <w:rPr>
                <w:sz w:val="28"/>
                <w:szCs w:val="28"/>
              </w:rPr>
            </w:pPr>
          </w:p>
          <w:p w14:paraId="1895F17B" w14:textId="77777777" w:rsidR="005E074F" w:rsidRPr="001A0D31" w:rsidRDefault="005E074F" w:rsidP="00294439">
            <w:pPr>
              <w:ind w:firstLine="0"/>
              <w:rPr>
                <w:sz w:val="28"/>
                <w:szCs w:val="28"/>
              </w:rPr>
            </w:pPr>
          </w:p>
          <w:p w14:paraId="3F371D5F" w14:textId="77777777" w:rsidR="00837D55" w:rsidRPr="001A0D31" w:rsidRDefault="00837D55" w:rsidP="00294439">
            <w:pPr>
              <w:ind w:firstLine="0"/>
              <w:rPr>
                <w:sz w:val="28"/>
                <w:szCs w:val="28"/>
              </w:rPr>
            </w:pPr>
            <w:r w:rsidRPr="001A0D31">
              <w:rPr>
                <w:sz w:val="28"/>
                <w:szCs w:val="28"/>
              </w:rPr>
              <w:t>Recycling</w:t>
            </w:r>
          </w:p>
          <w:p w14:paraId="406E92EA" w14:textId="77777777" w:rsidR="00837D55" w:rsidRPr="001A0D31" w:rsidRDefault="00837D55" w:rsidP="00294439">
            <w:pPr>
              <w:ind w:firstLine="0"/>
              <w:rPr>
                <w:sz w:val="28"/>
                <w:szCs w:val="28"/>
              </w:rPr>
            </w:pPr>
          </w:p>
          <w:p w14:paraId="6D06E6D5" w14:textId="77777777" w:rsidR="00837D55" w:rsidRPr="001A0D31" w:rsidRDefault="00837D55" w:rsidP="00294439">
            <w:pPr>
              <w:ind w:firstLine="0"/>
              <w:rPr>
                <w:sz w:val="28"/>
                <w:szCs w:val="28"/>
              </w:rPr>
            </w:pPr>
          </w:p>
          <w:p w14:paraId="3CD272B0" w14:textId="77777777" w:rsidR="00837D55" w:rsidRPr="001A0D31" w:rsidRDefault="00837D55" w:rsidP="00294439">
            <w:pPr>
              <w:ind w:firstLine="0"/>
              <w:rPr>
                <w:sz w:val="28"/>
                <w:szCs w:val="28"/>
              </w:rPr>
            </w:pPr>
          </w:p>
          <w:p w14:paraId="7086A6C5" w14:textId="77777777" w:rsidR="00837D55" w:rsidRPr="001A0D31" w:rsidRDefault="00837D55" w:rsidP="00294439">
            <w:pPr>
              <w:ind w:firstLine="0"/>
              <w:rPr>
                <w:sz w:val="28"/>
                <w:szCs w:val="28"/>
              </w:rPr>
            </w:pPr>
          </w:p>
          <w:p w14:paraId="78B8D5CA" w14:textId="77777777" w:rsidR="00837D55" w:rsidRPr="001A0D31" w:rsidRDefault="00837D55" w:rsidP="00294439">
            <w:pPr>
              <w:ind w:firstLine="0"/>
              <w:rPr>
                <w:sz w:val="28"/>
                <w:szCs w:val="28"/>
              </w:rPr>
            </w:pPr>
            <w:r w:rsidRPr="001A0D31">
              <w:rPr>
                <w:sz w:val="28"/>
                <w:szCs w:val="28"/>
              </w:rPr>
              <w:t xml:space="preserve">Dog mess </w:t>
            </w:r>
          </w:p>
          <w:p w14:paraId="65EE9AE5" w14:textId="77777777" w:rsidR="00837D55" w:rsidRPr="001A0D31" w:rsidRDefault="00837D55" w:rsidP="00294439">
            <w:pPr>
              <w:ind w:firstLine="0"/>
              <w:rPr>
                <w:sz w:val="28"/>
                <w:szCs w:val="28"/>
              </w:rPr>
            </w:pPr>
          </w:p>
          <w:p w14:paraId="6C52B0C2" w14:textId="678B7B5E" w:rsidR="00870374" w:rsidRDefault="00870374" w:rsidP="00294439">
            <w:pPr>
              <w:ind w:firstLine="0"/>
              <w:rPr>
                <w:sz w:val="28"/>
                <w:szCs w:val="28"/>
              </w:rPr>
            </w:pPr>
          </w:p>
          <w:p w14:paraId="6D08BEFB" w14:textId="77777777" w:rsidR="00503442" w:rsidRPr="001A0D31" w:rsidRDefault="00503442" w:rsidP="00294439">
            <w:pPr>
              <w:ind w:firstLine="0"/>
              <w:rPr>
                <w:sz w:val="28"/>
                <w:szCs w:val="28"/>
              </w:rPr>
            </w:pPr>
          </w:p>
          <w:p w14:paraId="14366F94" w14:textId="77777777" w:rsidR="00837D55" w:rsidRPr="001A0D31" w:rsidRDefault="00837D55" w:rsidP="00294439">
            <w:pPr>
              <w:ind w:firstLine="0"/>
              <w:rPr>
                <w:sz w:val="28"/>
                <w:szCs w:val="28"/>
              </w:rPr>
            </w:pPr>
            <w:r w:rsidRPr="001A0D31">
              <w:rPr>
                <w:sz w:val="28"/>
                <w:szCs w:val="28"/>
              </w:rPr>
              <w:t>Picking up after others</w:t>
            </w:r>
          </w:p>
          <w:p w14:paraId="076336CB" w14:textId="77777777" w:rsidR="00837D55" w:rsidRPr="001A0D31" w:rsidRDefault="00837D55" w:rsidP="00294439">
            <w:pPr>
              <w:ind w:firstLine="0"/>
              <w:rPr>
                <w:sz w:val="28"/>
                <w:szCs w:val="28"/>
              </w:rPr>
            </w:pPr>
          </w:p>
          <w:p w14:paraId="0439BBCD" w14:textId="77777777" w:rsidR="00837D55" w:rsidRPr="001A0D31" w:rsidRDefault="00837D55" w:rsidP="00294439">
            <w:pPr>
              <w:ind w:firstLine="0"/>
              <w:rPr>
                <w:sz w:val="28"/>
                <w:szCs w:val="28"/>
              </w:rPr>
            </w:pPr>
          </w:p>
          <w:p w14:paraId="35E667D6" w14:textId="77777777" w:rsidR="00837D55" w:rsidRPr="001A0D31" w:rsidRDefault="00837D55" w:rsidP="00294439">
            <w:pPr>
              <w:ind w:firstLine="0"/>
              <w:rPr>
                <w:sz w:val="28"/>
                <w:szCs w:val="28"/>
              </w:rPr>
            </w:pPr>
          </w:p>
          <w:p w14:paraId="632A57B4" w14:textId="77777777" w:rsidR="00837D55" w:rsidRPr="001A0D31" w:rsidRDefault="00837D55" w:rsidP="00294439">
            <w:pPr>
              <w:ind w:firstLine="0"/>
              <w:rPr>
                <w:sz w:val="28"/>
                <w:szCs w:val="28"/>
              </w:rPr>
            </w:pPr>
            <w:r w:rsidRPr="001A0D31">
              <w:rPr>
                <w:sz w:val="28"/>
                <w:szCs w:val="28"/>
              </w:rPr>
              <w:t>House energy</w:t>
            </w:r>
          </w:p>
        </w:tc>
        <w:tc>
          <w:tcPr>
            <w:tcW w:w="3006" w:type="dxa"/>
          </w:tcPr>
          <w:p w14:paraId="6A7381DC" w14:textId="479E6ADE" w:rsidR="00837D55" w:rsidRDefault="00837D55" w:rsidP="00294439">
            <w:pPr>
              <w:pStyle w:val="Standard"/>
              <w:spacing w:after="0" w:line="480" w:lineRule="auto"/>
            </w:pPr>
            <w:r w:rsidRPr="007D11EC">
              <w:t>just pick up one bit of litter and chuck it in the bin</w:t>
            </w:r>
            <w:r w:rsidR="00A26205">
              <w:t xml:space="preserve"> (P</w:t>
            </w:r>
            <w:r w:rsidR="005E074F">
              <w:t>10, L103)</w:t>
            </w:r>
          </w:p>
          <w:p w14:paraId="6C49BD38" w14:textId="77777777" w:rsidR="00837D55" w:rsidRDefault="00837D55" w:rsidP="00294439">
            <w:pPr>
              <w:pStyle w:val="Standard"/>
              <w:spacing w:after="0" w:line="480" w:lineRule="auto"/>
            </w:pPr>
          </w:p>
          <w:p w14:paraId="63ED078D" w14:textId="448E6A3E" w:rsidR="00837D55" w:rsidRDefault="00837D55" w:rsidP="00294439">
            <w:pPr>
              <w:pStyle w:val="Standard"/>
              <w:spacing w:after="0" w:line="480" w:lineRule="auto"/>
            </w:pPr>
            <w:r w:rsidRPr="007D11EC">
              <w:t>I’ll go “ooh look, I’ve used chicken – I’m going to wash the packet out – lovely – and I’m going to stick it in the recycling bin</w:t>
            </w:r>
            <w:r w:rsidR="005E074F">
              <w:t xml:space="preserve"> (P</w:t>
            </w:r>
            <w:r w:rsidR="009C052D">
              <w:t>12, L</w:t>
            </w:r>
            <w:r w:rsidR="00870374">
              <w:t>188-120)</w:t>
            </w:r>
          </w:p>
          <w:p w14:paraId="17478FF4" w14:textId="77777777" w:rsidR="00837D55" w:rsidRDefault="00837D55" w:rsidP="00294439">
            <w:pPr>
              <w:pStyle w:val="Standard"/>
              <w:spacing w:after="0" w:line="480" w:lineRule="auto"/>
            </w:pPr>
          </w:p>
          <w:p w14:paraId="2F6A546A" w14:textId="6319958F" w:rsidR="00837D55" w:rsidRDefault="00837D55" w:rsidP="00294439">
            <w:pPr>
              <w:pStyle w:val="Standard"/>
              <w:spacing w:after="0" w:line="480" w:lineRule="auto"/>
            </w:pPr>
            <w:r w:rsidRPr="007D11EC">
              <w:t>– their “leavings?” [</w:t>
            </w:r>
            <w:proofErr w:type="gramStart"/>
            <w:r w:rsidRPr="007D11EC">
              <w:t>laughter]  yes</w:t>
            </w:r>
            <w:proofErr w:type="gramEnd"/>
            <w:r w:rsidRPr="007D11EC">
              <w:t xml:space="preserve"> that goes in the black bags</w:t>
            </w:r>
            <w:r w:rsidR="00870374">
              <w:t xml:space="preserve"> (P</w:t>
            </w:r>
            <w:r w:rsidR="00503442">
              <w:t>13, L128)</w:t>
            </w:r>
          </w:p>
          <w:p w14:paraId="1D353902" w14:textId="77777777" w:rsidR="00837D55" w:rsidRDefault="00837D55" w:rsidP="00294439">
            <w:pPr>
              <w:pStyle w:val="Standard"/>
              <w:spacing w:after="0" w:line="480" w:lineRule="auto"/>
            </w:pPr>
          </w:p>
          <w:p w14:paraId="1DD8B4AE" w14:textId="77777777" w:rsidR="00837D55" w:rsidRDefault="00837D55" w:rsidP="00294439">
            <w:pPr>
              <w:pStyle w:val="Standard"/>
              <w:spacing w:after="0" w:line="480" w:lineRule="auto"/>
            </w:pPr>
          </w:p>
          <w:p w14:paraId="1D983E78" w14:textId="5415CF72" w:rsidR="00837D55" w:rsidRDefault="00837D55" w:rsidP="00294439">
            <w:pPr>
              <w:pStyle w:val="Standard"/>
              <w:spacing w:after="0" w:line="480" w:lineRule="auto"/>
            </w:pPr>
            <w:r w:rsidRPr="007D11EC">
              <w:t xml:space="preserve">So I pick up after our dogs and sometimes end up picking up after other dogs as </w:t>
            </w:r>
            <w:proofErr w:type="gramStart"/>
            <w:r w:rsidRPr="007D11EC">
              <w:t>well..</w:t>
            </w:r>
            <w:proofErr w:type="gramEnd"/>
            <w:r w:rsidR="00503442">
              <w:t xml:space="preserve"> (P</w:t>
            </w:r>
            <w:r w:rsidR="008573C0">
              <w:t>13, L132-133)</w:t>
            </w:r>
          </w:p>
          <w:p w14:paraId="74A15177" w14:textId="77777777" w:rsidR="00837D55" w:rsidRDefault="00837D55" w:rsidP="00294439">
            <w:pPr>
              <w:pStyle w:val="Standard"/>
              <w:spacing w:after="0" w:line="480" w:lineRule="auto"/>
            </w:pPr>
          </w:p>
          <w:p w14:paraId="069CF1C0" w14:textId="4EA9FCE5" w:rsidR="00837D55" w:rsidRDefault="00837D55" w:rsidP="001A0D31">
            <w:pPr>
              <w:pStyle w:val="Standard"/>
              <w:spacing w:after="0" w:line="480" w:lineRule="auto"/>
            </w:pPr>
            <w:r w:rsidRPr="007D11EC">
              <w:t>I go around the house turning thermostats down in the morning</w:t>
            </w:r>
            <w:r w:rsidR="000D3CE5">
              <w:t xml:space="preserve"> (P15, L147-148)</w:t>
            </w:r>
          </w:p>
        </w:tc>
      </w:tr>
    </w:tbl>
    <w:p w14:paraId="7EC7164D" w14:textId="77777777" w:rsidR="00837D55" w:rsidRDefault="00837D55" w:rsidP="00837D55"/>
    <w:p w14:paraId="6DF90078" w14:textId="77777777" w:rsidR="004E5455" w:rsidRDefault="004E5455" w:rsidP="0040765A">
      <w:pPr>
        <w:rPr>
          <w:szCs w:val="24"/>
        </w:rPr>
      </w:pPr>
    </w:p>
    <w:p w14:paraId="202BCE6F" w14:textId="77777777" w:rsidR="000E2166" w:rsidRPr="000E2166" w:rsidRDefault="000E2166" w:rsidP="0040765A">
      <w:pPr>
        <w:rPr>
          <w:b/>
          <w:bCs/>
          <w:sz w:val="36"/>
          <w:szCs w:val="36"/>
          <w:u w:val="single"/>
        </w:rPr>
      </w:pPr>
      <w:r w:rsidRPr="000E2166">
        <w:rPr>
          <w:b/>
          <w:bCs/>
          <w:sz w:val="36"/>
          <w:szCs w:val="36"/>
          <w:u w:val="single"/>
        </w:rPr>
        <w:t>Themes.</w:t>
      </w:r>
    </w:p>
    <w:p w14:paraId="6385D5CF" w14:textId="1B0B6B9B" w:rsidR="00837D55" w:rsidRDefault="00DB2F36" w:rsidP="0040765A">
      <w:pPr>
        <w:rPr>
          <w:szCs w:val="24"/>
        </w:rPr>
      </w:pPr>
      <w:r>
        <w:rPr>
          <w:szCs w:val="24"/>
        </w:rPr>
        <w:t>T</w:t>
      </w:r>
      <w:r w:rsidR="00B422B8">
        <w:rPr>
          <w:szCs w:val="24"/>
        </w:rPr>
        <w:t>here were two main themes in</w:t>
      </w:r>
      <w:r w:rsidR="00361B28">
        <w:rPr>
          <w:szCs w:val="24"/>
        </w:rPr>
        <w:t>terpreted</w:t>
      </w:r>
      <w:r w:rsidR="00B422B8">
        <w:rPr>
          <w:szCs w:val="24"/>
        </w:rPr>
        <w:t xml:space="preserve"> during this interview</w:t>
      </w:r>
      <w:r w:rsidR="0049218E">
        <w:rPr>
          <w:szCs w:val="24"/>
        </w:rPr>
        <w:t>, the first was a</w:t>
      </w:r>
      <w:r w:rsidR="00283186">
        <w:rPr>
          <w:szCs w:val="24"/>
        </w:rPr>
        <w:t>n</w:t>
      </w:r>
      <w:r w:rsidR="0049218E">
        <w:rPr>
          <w:szCs w:val="24"/>
        </w:rPr>
        <w:t xml:space="preserve"> overall knowledge of one’s own well-bein</w:t>
      </w:r>
      <w:r w:rsidR="00283186">
        <w:rPr>
          <w:szCs w:val="24"/>
        </w:rPr>
        <w:t xml:space="preserve">g and </w:t>
      </w:r>
      <w:r w:rsidR="0049218E">
        <w:rPr>
          <w:szCs w:val="24"/>
        </w:rPr>
        <w:t xml:space="preserve">the second being </w:t>
      </w:r>
      <w:r w:rsidR="00E0116E">
        <w:rPr>
          <w:szCs w:val="24"/>
        </w:rPr>
        <w:t xml:space="preserve">environmental awareness. </w:t>
      </w:r>
    </w:p>
    <w:p w14:paraId="33F3D55E" w14:textId="77777777" w:rsidR="00C35C27" w:rsidRDefault="00C35C27" w:rsidP="004A3614">
      <w:pPr>
        <w:ind w:firstLine="0"/>
        <w:rPr>
          <w:b/>
          <w:bCs/>
          <w:sz w:val="28"/>
          <w:szCs w:val="28"/>
          <w:u w:val="single"/>
        </w:rPr>
      </w:pPr>
    </w:p>
    <w:p w14:paraId="4B881BD5" w14:textId="3E6B42F0" w:rsidR="00142BB8" w:rsidRDefault="00142BB8" w:rsidP="00571A45">
      <w:pPr>
        <w:rPr>
          <w:b/>
          <w:bCs/>
          <w:sz w:val="28"/>
          <w:szCs w:val="28"/>
          <w:u w:val="single"/>
        </w:rPr>
      </w:pPr>
      <w:r w:rsidRPr="00E97869">
        <w:rPr>
          <w:b/>
          <w:bCs/>
          <w:sz w:val="28"/>
          <w:szCs w:val="28"/>
          <w:u w:val="single"/>
        </w:rPr>
        <w:t xml:space="preserve">Theme 1: </w:t>
      </w:r>
      <w:r w:rsidR="00C82ADE">
        <w:rPr>
          <w:b/>
          <w:bCs/>
          <w:sz w:val="28"/>
          <w:szCs w:val="28"/>
          <w:u w:val="single"/>
        </w:rPr>
        <w:t>Knowledge of one’s own w</w:t>
      </w:r>
      <w:r w:rsidRPr="00E97869">
        <w:rPr>
          <w:b/>
          <w:bCs/>
          <w:sz w:val="28"/>
          <w:szCs w:val="28"/>
          <w:u w:val="single"/>
        </w:rPr>
        <w:t>ell-being.</w:t>
      </w:r>
    </w:p>
    <w:p w14:paraId="0AAAACD8" w14:textId="68EA0D81" w:rsidR="00E97869" w:rsidRDefault="00C82ADE" w:rsidP="00162A01">
      <w:r>
        <w:t xml:space="preserve">This theme has been interpreted from a collation of </w:t>
      </w:r>
      <w:r w:rsidR="00C35C27">
        <w:t>varying instances across the whole interview</w:t>
      </w:r>
      <w:r w:rsidR="00754020">
        <w:t>, spanning several sub</w:t>
      </w:r>
      <w:r w:rsidR="005B2714">
        <w:t xml:space="preserve">ordinate </w:t>
      </w:r>
      <w:r w:rsidR="00754020">
        <w:t>theme</w:t>
      </w:r>
      <w:r w:rsidR="00C524A7">
        <w:t>s. Sub</w:t>
      </w:r>
      <w:r w:rsidR="005B2714">
        <w:t xml:space="preserve">ordinate </w:t>
      </w:r>
      <w:r w:rsidR="00C524A7">
        <w:t>themes for this included</w:t>
      </w:r>
      <w:r w:rsidR="00A30D4C">
        <w:t xml:space="preserve"> self-care, types of well-being,</w:t>
      </w:r>
      <w:r w:rsidR="005B2714">
        <w:t xml:space="preserve"> mental health,</w:t>
      </w:r>
      <w:r w:rsidR="00A30D4C">
        <w:t xml:space="preserve"> carer’s role, routine, exercise and emotional links.</w:t>
      </w:r>
    </w:p>
    <w:p w14:paraId="7614F2F0" w14:textId="2057A09A" w:rsidR="00B31424" w:rsidRDefault="00AC035D" w:rsidP="006D1F80">
      <w:pPr>
        <w:ind w:firstLine="0"/>
        <w:rPr>
          <w:b/>
          <w:bCs/>
          <w:szCs w:val="24"/>
        </w:rPr>
      </w:pPr>
      <w:r w:rsidRPr="005E6F3E">
        <w:rPr>
          <w:b/>
          <w:bCs/>
          <w:szCs w:val="24"/>
        </w:rPr>
        <w:t>Subordinate Theme 1: Self-Care</w:t>
      </w:r>
      <w:r w:rsidR="00AC7E7F">
        <w:rPr>
          <w:b/>
          <w:bCs/>
          <w:szCs w:val="24"/>
        </w:rPr>
        <w:t>.</w:t>
      </w:r>
    </w:p>
    <w:p w14:paraId="194AD54B" w14:textId="77777777" w:rsidR="006C466A" w:rsidRDefault="007C71B2" w:rsidP="00162A01">
      <w:r>
        <w:t xml:space="preserve">The participant </w:t>
      </w:r>
      <w:r w:rsidR="009E4232">
        <w:t xml:space="preserve">suggested that taking care of themselves is in large what they </w:t>
      </w:r>
      <w:r w:rsidR="00214B09">
        <w:t xml:space="preserve">would describe as their </w:t>
      </w:r>
      <w:r w:rsidR="00331210">
        <w:t xml:space="preserve">knowledge of </w:t>
      </w:r>
      <w:r w:rsidR="00214B09">
        <w:t>well-being</w:t>
      </w:r>
      <w:r w:rsidR="006C466A">
        <w:t>.</w:t>
      </w:r>
    </w:p>
    <w:p w14:paraId="068E371B" w14:textId="0A2A7830" w:rsidR="006C466A" w:rsidRDefault="00B878C2" w:rsidP="00162A01">
      <w:r>
        <w:t xml:space="preserve"> “</w:t>
      </w:r>
      <w:r w:rsidR="00025805" w:rsidRPr="00025805">
        <w:t>Just to sort of help me well</w:t>
      </w:r>
      <w:r w:rsidR="00FE761A">
        <w:t>-</w:t>
      </w:r>
      <w:proofErr w:type="gramStart"/>
      <w:r w:rsidR="00025805" w:rsidRPr="00025805">
        <w:t>being..</w:t>
      </w:r>
      <w:proofErr w:type="gramEnd"/>
      <w:r w:rsidR="00025805" w:rsidRPr="00025805">
        <w:t xml:space="preserve"> to sort of bring it forth that I had to actually</w:t>
      </w:r>
      <w:r w:rsidR="00025805">
        <w:t xml:space="preserve"> look after myself</w:t>
      </w:r>
      <w:r w:rsidR="00A2663C">
        <w:t>”.</w:t>
      </w:r>
      <w:r w:rsidR="00706733">
        <w:t xml:space="preserve"> </w:t>
      </w:r>
      <w:r w:rsidR="00AF32F4">
        <w:t xml:space="preserve"> </w:t>
      </w:r>
      <w:r w:rsidR="00FE761A">
        <w:t>(P</w:t>
      </w:r>
      <w:r w:rsidR="00260A2E">
        <w:t>5, L44-45)</w:t>
      </w:r>
    </w:p>
    <w:p w14:paraId="57C7C766" w14:textId="66E5522B" w:rsidR="005E6F3E" w:rsidRDefault="00552BF0" w:rsidP="00162A01">
      <w:r>
        <w:t>This has been inter</w:t>
      </w:r>
      <w:r w:rsidR="00F07643">
        <w:t>preted to mean that the participant understand</w:t>
      </w:r>
      <w:r w:rsidR="00372F60">
        <w:t>s</w:t>
      </w:r>
      <w:r w:rsidR="00F07643">
        <w:t xml:space="preserve"> that, for their whole self to be well they need to </w:t>
      </w:r>
      <w:r w:rsidR="00040E6C">
        <w:t xml:space="preserve">make sure to take time </w:t>
      </w:r>
      <w:r w:rsidR="00605D74">
        <w:t>to look after themselves.</w:t>
      </w:r>
    </w:p>
    <w:p w14:paraId="22ED5289" w14:textId="6D101FC6" w:rsidR="00A2663C" w:rsidRDefault="00A2663C" w:rsidP="006D1F80">
      <w:pPr>
        <w:ind w:firstLine="0"/>
        <w:rPr>
          <w:b/>
          <w:bCs/>
          <w:szCs w:val="24"/>
        </w:rPr>
      </w:pPr>
      <w:r w:rsidRPr="00AC7E7F">
        <w:rPr>
          <w:b/>
          <w:bCs/>
          <w:szCs w:val="24"/>
        </w:rPr>
        <w:t xml:space="preserve">Subordinate Theme 2: </w:t>
      </w:r>
      <w:r w:rsidR="00AC7E7F" w:rsidRPr="00AC7E7F">
        <w:rPr>
          <w:b/>
          <w:bCs/>
          <w:szCs w:val="24"/>
        </w:rPr>
        <w:t>Types of well-being.</w:t>
      </w:r>
    </w:p>
    <w:p w14:paraId="5E1A284F" w14:textId="4E37D43D" w:rsidR="00ED069F" w:rsidRDefault="00A856DD" w:rsidP="007C1B6D">
      <w:pPr>
        <w:pStyle w:val="Standard"/>
        <w:spacing w:after="0" w:line="480" w:lineRule="auto"/>
        <w:rPr>
          <w:rFonts w:ascii="Times New Roman" w:hAnsi="Times New Roman" w:cs="Times New Roman"/>
          <w:sz w:val="24"/>
          <w:szCs w:val="24"/>
        </w:rPr>
      </w:pPr>
      <w:r w:rsidRPr="00F00A26">
        <w:rPr>
          <w:rFonts w:ascii="Times New Roman" w:hAnsi="Times New Roman" w:cs="Times New Roman"/>
          <w:sz w:val="24"/>
          <w:szCs w:val="24"/>
        </w:rPr>
        <w:t>The participant i</w:t>
      </w:r>
      <w:r w:rsidR="00773EEF" w:rsidRPr="00F00A26">
        <w:rPr>
          <w:rFonts w:ascii="Times New Roman" w:hAnsi="Times New Roman" w:cs="Times New Roman"/>
          <w:sz w:val="24"/>
          <w:szCs w:val="24"/>
        </w:rPr>
        <w:t>s later asked to expand on her knowledge and what she would ‘take care</w:t>
      </w:r>
      <w:r w:rsidR="0094128E" w:rsidRPr="00F00A26">
        <w:rPr>
          <w:rFonts w:ascii="Times New Roman" w:hAnsi="Times New Roman" w:cs="Times New Roman"/>
          <w:sz w:val="24"/>
          <w:szCs w:val="24"/>
        </w:rPr>
        <w:t xml:space="preserve"> </w:t>
      </w:r>
      <w:r w:rsidR="00773EEF" w:rsidRPr="00F00A26">
        <w:rPr>
          <w:rFonts w:ascii="Times New Roman" w:hAnsi="Times New Roman" w:cs="Times New Roman"/>
          <w:sz w:val="24"/>
          <w:szCs w:val="24"/>
        </w:rPr>
        <w:t>of’</w:t>
      </w:r>
      <w:r w:rsidR="0094128E" w:rsidRPr="00F00A26">
        <w:rPr>
          <w:rFonts w:ascii="Times New Roman" w:hAnsi="Times New Roman" w:cs="Times New Roman"/>
          <w:sz w:val="24"/>
          <w:szCs w:val="24"/>
        </w:rPr>
        <w:t xml:space="preserve"> </w:t>
      </w:r>
      <w:r w:rsidR="005A4474" w:rsidRPr="00F00A26">
        <w:rPr>
          <w:rFonts w:ascii="Times New Roman" w:hAnsi="Times New Roman" w:cs="Times New Roman"/>
          <w:sz w:val="24"/>
          <w:szCs w:val="24"/>
        </w:rPr>
        <w:t xml:space="preserve">when looking after </w:t>
      </w:r>
      <w:r w:rsidR="00A605A6" w:rsidRPr="00F00A26">
        <w:rPr>
          <w:rFonts w:ascii="Times New Roman" w:hAnsi="Times New Roman" w:cs="Times New Roman"/>
          <w:sz w:val="24"/>
          <w:szCs w:val="24"/>
        </w:rPr>
        <w:t>herself</w:t>
      </w:r>
      <w:r w:rsidR="00B702EA" w:rsidRPr="00F00A26">
        <w:rPr>
          <w:rFonts w:ascii="Times New Roman" w:hAnsi="Times New Roman" w:cs="Times New Roman"/>
          <w:sz w:val="24"/>
          <w:szCs w:val="24"/>
        </w:rPr>
        <w:t xml:space="preserve">. </w:t>
      </w:r>
      <w:r w:rsidR="00EC25CA" w:rsidRPr="00F00A26">
        <w:rPr>
          <w:rFonts w:ascii="Times New Roman" w:hAnsi="Times New Roman" w:cs="Times New Roman"/>
          <w:sz w:val="24"/>
          <w:szCs w:val="24"/>
        </w:rPr>
        <w:t xml:space="preserve">The participant </w:t>
      </w:r>
      <w:r w:rsidR="000D09AA" w:rsidRPr="00F00A26">
        <w:rPr>
          <w:rFonts w:ascii="Times New Roman" w:hAnsi="Times New Roman" w:cs="Times New Roman"/>
          <w:sz w:val="24"/>
          <w:szCs w:val="24"/>
        </w:rPr>
        <w:t>i</w:t>
      </w:r>
      <w:r w:rsidR="004144B9" w:rsidRPr="00F00A26">
        <w:rPr>
          <w:rFonts w:ascii="Times New Roman" w:hAnsi="Times New Roman" w:cs="Times New Roman"/>
          <w:sz w:val="24"/>
          <w:szCs w:val="24"/>
        </w:rPr>
        <w:t xml:space="preserve">dentifies various types of well-being </w:t>
      </w:r>
      <w:r w:rsidR="00E00E7D" w:rsidRPr="00F00A26">
        <w:rPr>
          <w:rFonts w:ascii="Times New Roman" w:hAnsi="Times New Roman" w:cs="Times New Roman"/>
          <w:sz w:val="24"/>
          <w:szCs w:val="24"/>
        </w:rPr>
        <w:t>which</w:t>
      </w:r>
      <w:r w:rsidR="000F02C3" w:rsidRPr="00F00A26">
        <w:rPr>
          <w:rFonts w:ascii="Times New Roman" w:hAnsi="Times New Roman" w:cs="Times New Roman"/>
          <w:sz w:val="24"/>
          <w:szCs w:val="24"/>
        </w:rPr>
        <w:t xml:space="preserve"> all need to be </w:t>
      </w:r>
      <w:r w:rsidR="00817759" w:rsidRPr="00F00A26">
        <w:rPr>
          <w:rFonts w:ascii="Times New Roman" w:hAnsi="Times New Roman" w:cs="Times New Roman"/>
          <w:sz w:val="24"/>
          <w:szCs w:val="24"/>
        </w:rPr>
        <w:t xml:space="preserve">managed accordingly. </w:t>
      </w:r>
    </w:p>
    <w:p w14:paraId="0EE83690" w14:textId="25D14FF8" w:rsidR="004A3614" w:rsidRPr="00EF471B" w:rsidRDefault="00FE2371" w:rsidP="006D1F80">
      <w:pPr>
        <w:pStyle w:val="Standard"/>
        <w:spacing w:after="0" w:line="480" w:lineRule="auto"/>
        <w:rPr>
          <w:rFonts w:ascii="Times New Roman" w:hAnsi="Times New Roman" w:cs="Times New Roman"/>
          <w:sz w:val="24"/>
          <w:szCs w:val="24"/>
        </w:rPr>
      </w:pPr>
      <w:r w:rsidRPr="00F00A26">
        <w:rPr>
          <w:rFonts w:ascii="Times New Roman" w:hAnsi="Times New Roman" w:cs="Times New Roman"/>
          <w:sz w:val="24"/>
          <w:szCs w:val="24"/>
        </w:rPr>
        <w:t>“</w:t>
      </w:r>
      <w:proofErr w:type="gramStart"/>
      <w:r w:rsidR="007C1B6D" w:rsidRPr="00F00A26">
        <w:rPr>
          <w:rFonts w:ascii="Times New Roman" w:hAnsi="Times New Roman" w:cs="Times New Roman"/>
          <w:sz w:val="24"/>
          <w:szCs w:val="24"/>
        </w:rPr>
        <w:t>to</w:t>
      </w:r>
      <w:proofErr w:type="gramEnd"/>
      <w:r w:rsidR="007C1B6D" w:rsidRPr="00F00A26">
        <w:rPr>
          <w:rFonts w:ascii="Times New Roman" w:hAnsi="Times New Roman" w:cs="Times New Roman"/>
          <w:sz w:val="24"/>
          <w:szCs w:val="24"/>
        </w:rPr>
        <w:t xml:space="preserve"> have a full sense of being well that</w:t>
      </w:r>
      <w:r w:rsidRPr="00F00A26">
        <w:rPr>
          <w:rFonts w:ascii="Times New Roman" w:hAnsi="Times New Roman" w:cs="Times New Roman"/>
          <w:sz w:val="24"/>
          <w:szCs w:val="24"/>
        </w:rPr>
        <w:t xml:space="preserve"> you need to look after all of them.”</w:t>
      </w:r>
      <w:r w:rsidR="00F0343B">
        <w:rPr>
          <w:rFonts w:ascii="Times New Roman" w:hAnsi="Times New Roman" w:cs="Times New Roman"/>
          <w:sz w:val="24"/>
          <w:szCs w:val="24"/>
        </w:rPr>
        <w:t xml:space="preserve"> (P3, L34)</w:t>
      </w:r>
    </w:p>
    <w:p w14:paraId="381466D3" w14:textId="2BA909C3" w:rsidR="00746BA7" w:rsidRDefault="000864CD" w:rsidP="006D1F80">
      <w:pPr>
        <w:pStyle w:val="Standard"/>
        <w:spacing w:after="0" w:line="480" w:lineRule="auto"/>
        <w:rPr>
          <w:rFonts w:ascii="Times New Roman" w:hAnsi="Times New Roman" w:cs="Times New Roman"/>
          <w:b/>
          <w:bCs/>
          <w:sz w:val="24"/>
          <w:szCs w:val="24"/>
        </w:rPr>
      </w:pPr>
      <w:r w:rsidRPr="004A1CA6">
        <w:rPr>
          <w:rFonts w:ascii="Times New Roman" w:hAnsi="Times New Roman" w:cs="Times New Roman"/>
          <w:b/>
          <w:bCs/>
          <w:sz w:val="24"/>
          <w:szCs w:val="24"/>
        </w:rPr>
        <w:lastRenderedPageBreak/>
        <w:t xml:space="preserve">Subordinate Theme 3: </w:t>
      </w:r>
      <w:r w:rsidR="004A1CA6" w:rsidRPr="004A1CA6">
        <w:rPr>
          <w:rFonts w:ascii="Times New Roman" w:hAnsi="Times New Roman" w:cs="Times New Roman"/>
          <w:b/>
          <w:bCs/>
          <w:sz w:val="24"/>
          <w:szCs w:val="24"/>
        </w:rPr>
        <w:t>Mental Health.</w:t>
      </w:r>
    </w:p>
    <w:p w14:paraId="2C83975D" w14:textId="37076925" w:rsidR="006D1F80" w:rsidRDefault="00F334A4" w:rsidP="006D1F80">
      <w:r>
        <w:t xml:space="preserve">This has been interpreted as a </w:t>
      </w:r>
      <w:r w:rsidR="00DE1266">
        <w:t>section where the participant is acknowledging her struggles with her mental health as being a part of her well-being</w:t>
      </w:r>
      <w:r w:rsidR="00321777">
        <w:t xml:space="preserve">, </w:t>
      </w:r>
      <w:r w:rsidR="007C3FA3">
        <w:t xml:space="preserve">how different therapies and practices can help and </w:t>
      </w:r>
      <w:r w:rsidR="009A4818">
        <w:t>how professionals can assist with your well</w:t>
      </w:r>
      <w:r w:rsidR="00EE4517">
        <w:t>-being in terms of the mental aspect.</w:t>
      </w:r>
    </w:p>
    <w:p w14:paraId="56462969" w14:textId="4222236A" w:rsidR="00D72C87" w:rsidRDefault="0010487F" w:rsidP="000C3B8F">
      <w:r>
        <w:t>“</w:t>
      </w:r>
      <w:proofErr w:type="gramStart"/>
      <w:r w:rsidR="00E0631A">
        <w:t>basically</w:t>
      </w:r>
      <w:proofErr w:type="gramEnd"/>
      <w:r w:rsidR="00E0631A">
        <w:t>,</w:t>
      </w:r>
      <w:r>
        <w:t xml:space="preserve"> I went through a sort of treatment process that lasted a few months”</w:t>
      </w:r>
      <w:r w:rsidR="000C3B8F">
        <w:t xml:space="preserve"> (P4, L40-41)</w:t>
      </w:r>
    </w:p>
    <w:p w14:paraId="51B4F6BD" w14:textId="6B5D8037" w:rsidR="00D72C87" w:rsidRDefault="00D72C87" w:rsidP="00310384">
      <w:pPr>
        <w:ind w:firstLine="0"/>
        <w:rPr>
          <w:b/>
          <w:bCs/>
        </w:rPr>
      </w:pPr>
      <w:r w:rsidRPr="00310384">
        <w:rPr>
          <w:b/>
          <w:bCs/>
        </w:rPr>
        <w:t xml:space="preserve">Subordinate Theme </w:t>
      </w:r>
      <w:r w:rsidR="00310384" w:rsidRPr="00310384">
        <w:rPr>
          <w:b/>
          <w:bCs/>
        </w:rPr>
        <w:t>4: Carer’s Role.</w:t>
      </w:r>
    </w:p>
    <w:p w14:paraId="7D0CA4C7" w14:textId="05E9B92F" w:rsidR="00310384" w:rsidRDefault="004A21CF" w:rsidP="00310384">
      <w:r>
        <w:t>Quite a few time</w:t>
      </w:r>
      <w:r w:rsidR="00C86D28">
        <w:t>s</w:t>
      </w:r>
      <w:r>
        <w:t xml:space="preserve"> the</w:t>
      </w:r>
      <w:r w:rsidR="00B244E9">
        <w:t xml:space="preserve"> participant mentions the role of a </w:t>
      </w:r>
      <w:proofErr w:type="spellStart"/>
      <w:r w:rsidR="00B244E9">
        <w:t>carer</w:t>
      </w:r>
      <w:proofErr w:type="spellEnd"/>
      <w:r w:rsidR="00B244E9">
        <w:t xml:space="preserve">, being a carer and how </w:t>
      </w:r>
      <w:r w:rsidR="00BA651A">
        <w:t>this responsibility may affect a person’s wellbeing.</w:t>
      </w:r>
      <w:r w:rsidR="004B2504">
        <w:t xml:space="preserve"> </w:t>
      </w:r>
      <w:r w:rsidR="007D6B0B">
        <w:t xml:space="preserve">The participant suggests that being responsible for another person’s </w:t>
      </w:r>
      <w:r w:rsidR="00D25F96">
        <w:t>health has had a detrimental effect on her own wellbeing</w:t>
      </w:r>
      <w:r w:rsidR="00120CC1">
        <w:t>.</w:t>
      </w:r>
    </w:p>
    <w:p w14:paraId="3A92B9B0" w14:textId="6DC0682E" w:rsidR="00155DC3" w:rsidRDefault="00421211" w:rsidP="00001A3E">
      <w:r>
        <w:t>“</w:t>
      </w:r>
      <w:proofErr w:type="gramStart"/>
      <w:r>
        <w:t>being</w:t>
      </w:r>
      <w:proofErr w:type="gramEnd"/>
      <w:r>
        <w:t xml:space="preserve"> in a carer’s role you end up looking</w:t>
      </w:r>
      <w:r w:rsidR="00940CA5">
        <w:t xml:space="preserve"> after</w:t>
      </w:r>
      <w:r>
        <w:t xml:space="preserve"> everyone else</w:t>
      </w:r>
      <w:r w:rsidR="00035C4C">
        <w:t xml:space="preserve"> other than yourself”</w:t>
      </w:r>
      <w:r w:rsidR="00001A3E">
        <w:t xml:space="preserve"> (P6, L55-56)</w:t>
      </w:r>
    </w:p>
    <w:p w14:paraId="20E242E4" w14:textId="7091692E" w:rsidR="00155DC3" w:rsidRDefault="00502370" w:rsidP="00502370">
      <w:pPr>
        <w:ind w:firstLine="0"/>
        <w:rPr>
          <w:b/>
          <w:bCs/>
        </w:rPr>
      </w:pPr>
      <w:r w:rsidRPr="00502370">
        <w:rPr>
          <w:b/>
          <w:bCs/>
        </w:rPr>
        <w:t>Subordinate Theme 5: Routine.</w:t>
      </w:r>
    </w:p>
    <w:p w14:paraId="157CFD54" w14:textId="3E97AA26" w:rsidR="00502370" w:rsidRDefault="00D13ECF" w:rsidP="00502370">
      <w:r>
        <w:t>The researcher has int</w:t>
      </w:r>
      <w:r w:rsidR="003A6C39">
        <w:t>erpreted this as a need for routine to enable optimum well-being.</w:t>
      </w:r>
    </w:p>
    <w:p w14:paraId="17FECA74" w14:textId="355C7507" w:rsidR="000E7B8B" w:rsidRDefault="006C5083" w:rsidP="00BA7F4B">
      <w:r>
        <w:t>“I have to keep an established routine, and that’s when I feel the best.”</w:t>
      </w:r>
      <w:r w:rsidR="000E7B8B">
        <w:t xml:space="preserve"> (P7, L69)</w:t>
      </w:r>
    </w:p>
    <w:p w14:paraId="039FDE2C" w14:textId="37F5C58E" w:rsidR="000266BD" w:rsidRDefault="00602C2C" w:rsidP="00602C2C">
      <w:pPr>
        <w:ind w:firstLine="0"/>
        <w:rPr>
          <w:b/>
          <w:bCs/>
        </w:rPr>
      </w:pPr>
      <w:r w:rsidRPr="00602C2C">
        <w:rPr>
          <w:b/>
          <w:bCs/>
        </w:rPr>
        <w:t>Subordinate Theme 6: Exercise.</w:t>
      </w:r>
    </w:p>
    <w:p w14:paraId="6AA89B45" w14:textId="526D5408" w:rsidR="00BC4678" w:rsidRDefault="00974FD3" w:rsidP="00BC4678">
      <w:r>
        <w:t xml:space="preserve">The participant </w:t>
      </w:r>
      <w:r w:rsidR="00786169">
        <w:t xml:space="preserve">states that exercise is quite helpful in keeping her </w:t>
      </w:r>
      <w:r w:rsidR="00687186">
        <w:t>well-being</w:t>
      </w:r>
      <w:r w:rsidR="00F41076">
        <w:t xml:space="preserve"> positive.</w:t>
      </w:r>
    </w:p>
    <w:p w14:paraId="0CE5EE37" w14:textId="734D0569" w:rsidR="004A3614" w:rsidRDefault="00B25BCA" w:rsidP="00EF471B">
      <w:r>
        <w:t>“</w:t>
      </w:r>
      <w:proofErr w:type="gramStart"/>
      <w:r>
        <w:t>if</w:t>
      </w:r>
      <w:proofErr w:type="gramEnd"/>
      <w:r>
        <w:t xml:space="preserve"> I’m feeling particularly stressed I’ll try and go and have a walk around some woods”</w:t>
      </w:r>
      <w:r w:rsidR="00781E1F">
        <w:t xml:space="preserve"> (P8, L76-78)</w:t>
      </w:r>
    </w:p>
    <w:p w14:paraId="6CD58D58" w14:textId="579C6114" w:rsidR="00EF471B" w:rsidRDefault="00EF471B" w:rsidP="00EF471B"/>
    <w:p w14:paraId="25451CB3" w14:textId="676AD019" w:rsidR="00EF471B" w:rsidRDefault="00EF471B" w:rsidP="00EF471B"/>
    <w:p w14:paraId="07BE3D75" w14:textId="77777777" w:rsidR="00EF471B" w:rsidRPr="00EF471B" w:rsidRDefault="00EF471B" w:rsidP="00EF471B"/>
    <w:p w14:paraId="13BA6D5F" w14:textId="7ED6AE34" w:rsidR="009F041F" w:rsidRDefault="009F041F" w:rsidP="003E63CB">
      <w:pPr>
        <w:ind w:firstLine="0"/>
        <w:rPr>
          <w:b/>
          <w:bCs/>
        </w:rPr>
      </w:pPr>
      <w:r w:rsidRPr="003E63CB">
        <w:rPr>
          <w:b/>
          <w:bCs/>
        </w:rPr>
        <w:lastRenderedPageBreak/>
        <w:t>Subordinate Theme 7: Emotional Links.</w:t>
      </w:r>
    </w:p>
    <w:p w14:paraId="1467A2E9" w14:textId="7B0DDB36" w:rsidR="003E63CB" w:rsidRDefault="003E63CB" w:rsidP="003E63CB">
      <w:r>
        <w:t>There was some imagery and wording that portrayed some emotional links to activity within this transcript</w:t>
      </w:r>
      <w:r w:rsidR="00604E21">
        <w:t>, this has been interpreted to mean that some actions have an emotional link to the participants well-being.</w:t>
      </w:r>
    </w:p>
    <w:p w14:paraId="39D3F67A" w14:textId="19D59C82" w:rsidR="00CF3B60" w:rsidRDefault="00604E21" w:rsidP="00AA2297">
      <w:r>
        <w:t>“</w:t>
      </w:r>
      <w:proofErr w:type="gramStart"/>
      <w:r w:rsidR="007A32EB">
        <w:t>then</w:t>
      </w:r>
      <w:proofErr w:type="gramEnd"/>
      <w:r w:rsidR="007A32EB">
        <w:t xml:space="preserve"> I end up feeling quite angry and annoyed and there’s nothing I can do about it”</w:t>
      </w:r>
      <w:r w:rsidR="00AA2297">
        <w:t xml:space="preserve"> (P14, L136)</w:t>
      </w:r>
    </w:p>
    <w:p w14:paraId="32E1E678" w14:textId="77777777" w:rsidR="006C652C" w:rsidRDefault="006C652C" w:rsidP="00AA2297"/>
    <w:p w14:paraId="0144E469" w14:textId="76EC4F30" w:rsidR="00CF3B60" w:rsidRDefault="00CF3B60" w:rsidP="003E63CB">
      <w:r>
        <w:t xml:space="preserve">This theme explores the </w:t>
      </w:r>
      <w:r w:rsidR="00CB2011">
        <w:t xml:space="preserve">knowledge the participant has regarding their own well-being, how it can be altered and what </w:t>
      </w:r>
      <w:r w:rsidR="00BB140F">
        <w:t>the participants feels about their well-being.</w:t>
      </w:r>
    </w:p>
    <w:p w14:paraId="26787BDF" w14:textId="19CCFF9B" w:rsidR="003E4826" w:rsidRDefault="003E4826" w:rsidP="003E63CB"/>
    <w:p w14:paraId="68768FCF" w14:textId="0005CA87" w:rsidR="00AE12EA" w:rsidRDefault="00AE12EA" w:rsidP="003E63CB"/>
    <w:p w14:paraId="79374E0B" w14:textId="59B9F442" w:rsidR="00741E89" w:rsidRDefault="00741E89" w:rsidP="003E63CB"/>
    <w:p w14:paraId="4DDC5DC5" w14:textId="1A062795" w:rsidR="00741E89" w:rsidRDefault="00741E89" w:rsidP="003E63CB"/>
    <w:p w14:paraId="792950DF" w14:textId="411081BC" w:rsidR="00741E89" w:rsidRDefault="00741E89" w:rsidP="003E63CB"/>
    <w:p w14:paraId="314DD38D" w14:textId="11B9A24A" w:rsidR="00741E89" w:rsidRDefault="00741E89" w:rsidP="003E63CB"/>
    <w:p w14:paraId="1993B119" w14:textId="51FDD91C" w:rsidR="00741E89" w:rsidRDefault="00741E89" w:rsidP="003E63CB"/>
    <w:p w14:paraId="127ED686" w14:textId="26F893DF" w:rsidR="00741E89" w:rsidRDefault="00741E89" w:rsidP="003E63CB"/>
    <w:p w14:paraId="294D868A" w14:textId="1E2F1C46" w:rsidR="00741E89" w:rsidRDefault="00741E89" w:rsidP="003E63CB"/>
    <w:p w14:paraId="105C6F7E" w14:textId="452DE1E1" w:rsidR="00741E89" w:rsidRDefault="00741E89" w:rsidP="003E63CB"/>
    <w:p w14:paraId="0C3F5BEB" w14:textId="75B5FE6A" w:rsidR="00741E89" w:rsidRDefault="00741E89" w:rsidP="003E63CB"/>
    <w:p w14:paraId="30F9A114" w14:textId="77777777" w:rsidR="00741E89" w:rsidRDefault="00741E89" w:rsidP="003E63CB"/>
    <w:p w14:paraId="42B00412" w14:textId="6E4E297F" w:rsidR="003E4826" w:rsidRPr="00E215EB" w:rsidRDefault="003E4826" w:rsidP="00AE12EA">
      <w:pPr>
        <w:ind w:firstLine="0"/>
        <w:rPr>
          <w:b/>
          <w:bCs/>
          <w:sz w:val="28"/>
          <w:szCs w:val="28"/>
          <w:u w:val="single"/>
        </w:rPr>
      </w:pPr>
      <w:r w:rsidRPr="00E215EB">
        <w:rPr>
          <w:b/>
          <w:bCs/>
          <w:sz w:val="28"/>
          <w:szCs w:val="28"/>
          <w:u w:val="single"/>
        </w:rPr>
        <w:lastRenderedPageBreak/>
        <w:t xml:space="preserve">Theme </w:t>
      </w:r>
      <w:r w:rsidR="00AE12EA" w:rsidRPr="00E215EB">
        <w:rPr>
          <w:b/>
          <w:bCs/>
          <w:sz w:val="28"/>
          <w:szCs w:val="28"/>
          <w:u w:val="single"/>
        </w:rPr>
        <w:t>2: Environmental Awareness.</w:t>
      </w:r>
    </w:p>
    <w:p w14:paraId="479AD43D" w14:textId="271B88FF" w:rsidR="00AE12EA" w:rsidRDefault="00AE12EA" w:rsidP="00AE12EA">
      <w:r>
        <w:t xml:space="preserve">This theme </w:t>
      </w:r>
      <w:r w:rsidR="00D36DC1">
        <w:t>was developed from collating the information the participant related to their surroundings</w:t>
      </w:r>
      <w:r w:rsidR="00D86079">
        <w:t>. S</w:t>
      </w:r>
      <w:r w:rsidR="009C4E91">
        <w:t xml:space="preserve">ubordinate themes </w:t>
      </w:r>
      <w:r w:rsidR="00F1116A">
        <w:t xml:space="preserve">including litter, </w:t>
      </w:r>
      <w:r w:rsidR="0002785E">
        <w:t>recycling, dog mess, picking up after others</w:t>
      </w:r>
      <w:r w:rsidR="00D86079">
        <w:t xml:space="preserve"> and house energy have been interpreted from the</w:t>
      </w:r>
      <w:r w:rsidR="00265F34">
        <w:t xml:space="preserve"> information within the</w:t>
      </w:r>
      <w:r w:rsidR="00D86079">
        <w:t xml:space="preserve"> transcription</w:t>
      </w:r>
      <w:r w:rsidR="00265F34">
        <w:t>.</w:t>
      </w:r>
    </w:p>
    <w:p w14:paraId="66635C13" w14:textId="0CD04303" w:rsidR="00265F34" w:rsidRDefault="00265F34" w:rsidP="00AE12EA"/>
    <w:p w14:paraId="2CA7721A" w14:textId="34688AA0" w:rsidR="00265F34" w:rsidRDefault="00265F34" w:rsidP="00265F34">
      <w:pPr>
        <w:ind w:firstLine="0"/>
        <w:rPr>
          <w:b/>
          <w:bCs/>
        </w:rPr>
      </w:pPr>
      <w:r w:rsidRPr="00265F34">
        <w:rPr>
          <w:b/>
          <w:bCs/>
        </w:rPr>
        <w:t>Subordinate Theme 1: Litter.</w:t>
      </w:r>
    </w:p>
    <w:p w14:paraId="299ADC91" w14:textId="17EC4720" w:rsidR="00265F34" w:rsidRDefault="00E30C30" w:rsidP="00265F34">
      <w:r>
        <w:t>This was a big talking point for the participant</w:t>
      </w:r>
      <w:r w:rsidR="00433895">
        <w:t>, which has been interpreted</w:t>
      </w:r>
      <w:r w:rsidR="00FE3644">
        <w:t xml:space="preserve"> as </w:t>
      </w:r>
      <w:r w:rsidR="00B41469">
        <w:t>a distaste for littering</w:t>
      </w:r>
      <w:r w:rsidR="00247379">
        <w:t xml:space="preserve"> or generally leaving places untidy.</w:t>
      </w:r>
    </w:p>
    <w:p w14:paraId="06448645" w14:textId="5F0E3FC4" w:rsidR="009B2ADA" w:rsidRDefault="00266A75" w:rsidP="00EF471B">
      <w:r>
        <w:t>“</w:t>
      </w:r>
      <w:proofErr w:type="gramStart"/>
      <w:r>
        <w:t>so</w:t>
      </w:r>
      <w:proofErr w:type="gramEnd"/>
      <w:r>
        <w:t xml:space="preserve"> when there’s litter on the beach for example we all go out and tidy it”</w:t>
      </w:r>
      <w:r w:rsidR="009B2ADA">
        <w:t xml:space="preserve"> (P9, L93-94)</w:t>
      </w:r>
    </w:p>
    <w:p w14:paraId="164178FF" w14:textId="29FFCB40" w:rsidR="00AA1E6B" w:rsidRDefault="00AA1E6B" w:rsidP="00AA1E6B">
      <w:pPr>
        <w:ind w:firstLine="0"/>
        <w:rPr>
          <w:b/>
          <w:bCs/>
        </w:rPr>
      </w:pPr>
      <w:r w:rsidRPr="00AA1E6B">
        <w:rPr>
          <w:b/>
          <w:bCs/>
        </w:rPr>
        <w:t>Subordinate Theme 2: Recycling.</w:t>
      </w:r>
    </w:p>
    <w:p w14:paraId="552517E3" w14:textId="10F41D8E" w:rsidR="00AA1E6B" w:rsidRDefault="00D9528A" w:rsidP="00AA1E6B">
      <w:r>
        <w:t xml:space="preserve">This section </w:t>
      </w:r>
      <w:r w:rsidR="000730CC">
        <w:t>has been interpreted as the participant trying to do their bit</w:t>
      </w:r>
      <w:r w:rsidR="00AE1B44">
        <w:t xml:space="preserve"> for the planet</w:t>
      </w:r>
      <w:r w:rsidR="000730CC">
        <w:t xml:space="preserve"> by </w:t>
      </w:r>
      <w:r w:rsidR="00AE1B44">
        <w:t>recycling in the home.</w:t>
      </w:r>
    </w:p>
    <w:p w14:paraId="001E9CB8" w14:textId="16454BBC" w:rsidR="009B5ADB" w:rsidRDefault="009B5ADB" w:rsidP="00AA1E6B">
      <w:r>
        <w:t>“</w:t>
      </w:r>
      <w:proofErr w:type="gramStart"/>
      <w:r>
        <w:t>when</w:t>
      </w:r>
      <w:proofErr w:type="gramEnd"/>
      <w:r>
        <w:t xml:space="preserve"> I’m nice and organised, and got plenty of time and everything, </w:t>
      </w:r>
      <w:r w:rsidR="00B75BA0">
        <w:t xml:space="preserve">I’ll go ‘ooh look, I’ve used chicken—I’m going to wash the </w:t>
      </w:r>
      <w:r w:rsidR="009B0EB8">
        <w:t>packet out”</w:t>
      </w:r>
      <w:r w:rsidR="00BC25F0">
        <w:t xml:space="preserve"> (P12, L118-120)</w:t>
      </w:r>
    </w:p>
    <w:p w14:paraId="6D40BC1A" w14:textId="31703541" w:rsidR="006B100D" w:rsidRDefault="006B100D" w:rsidP="006B100D">
      <w:pPr>
        <w:ind w:firstLine="0"/>
        <w:rPr>
          <w:b/>
          <w:bCs/>
        </w:rPr>
      </w:pPr>
      <w:r w:rsidRPr="006B100D">
        <w:rPr>
          <w:b/>
          <w:bCs/>
        </w:rPr>
        <w:t>Subordinate Theme 3: Dog Mess.</w:t>
      </w:r>
    </w:p>
    <w:p w14:paraId="38B7DA7A" w14:textId="77E7E29C" w:rsidR="006B100D" w:rsidRDefault="008741F8" w:rsidP="006B100D">
      <w:r>
        <w:t xml:space="preserve">The participant was quite </w:t>
      </w:r>
      <w:r w:rsidR="008F3282">
        <w:t xml:space="preserve">aware that their dog’s excrement was fairly damaging to the local surroundings </w:t>
      </w:r>
      <w:r w:rsidR="00F040B7">
        <w:t xml:space="preserve">and felt very strongly about </w:t>
      </w:r>
      <w:r w:rsidR="00AA0E3D">
        <w:t>the environment being affected by people not picking u</w:t>
      </w:r>
      <w:r w:rsidR="00DE390D">
        <w:t>p</w:t>
      </w:r>
      <w:r w:rsidR="00AA0E3D">
        <w:t xml:space="preserve"> after their dog’s.</w:t>
      </w:r>
    </w:p>
    <w:p w14:paraId="1356A6B2" w14:textId="40B12EA0" w:rsidR="0025766F" w:rsidRDefault="00AA0E3D" w:rsidP="00E11AC2">
      <w:r>
        <w:t>“</w:t>
      </w:r>
      <w:proofErr w:type="gramStart"/>
      <w:r w:rsidR="007E0094">
        <w:t>if</w:t>
      </w:r>
      <w:proofErr w:type="gramEnd"/>
      <w:r w:rsidR="007E0094">
        <w:t xml:space="preserve"> I just have</w:t>
      </w:r>
      <w:r w:rsidR="00B51293">
        <w:t xml:space="preserve"> a big old rant about people leaving their dog shit everywhere”</w:t>
      </w:r>
      <w:r w:rsidR="00BC25F0">
        <w:t xml:space="preserve"> (P</w:t>
      </w:r>
      <w:r w:rsidR="00E11AC2">
        <w:t>14, L135-136)</w:t>
      </w:r>
    </w:p>
    <w:p w14:paraId="68568398" w14:textId="77777777" w:rsidR="00EF471B" w:rsidRDefault="00EF471B" w:rsidP="00E11AC2"/>
    <w:p w14:paraId="16CC8815" w14:textId="7E45B70E" w:rsidR="00B51293" w:rsidRDefault="0025766F" w:rsidP="0025766F">
      <w:pPr>
        <w:ind w:firstLine="0"/>
        <w:rPr>
          <w:b/>
          <w:bCs/>
        </w:rPr>
      </w:pPr>
      <w:r w:rsidRPr="0025766F">
        <w:rPr>
          <w:b/>
          <w:bCs/>
        </w:rPr>
        <w:lastRenderedPageBreak/>
        <w:t>Subordinate Theme 4: Picking up after others.</w:t>
      </w:r>
    </w:p>
    <w:p w14:paraId="538C7D5C" w14:textId="5D1109EE" w:rsidR="0025766F" w:rsidRDefault="00D11B0D" w:rsidP="0025766F">
      <w:r>
        <w:t xml:space="preserve">The participant mentions </w:t>
      </w:r>
      <w:proofErr w:type="gramStart"/>
      <w:r>
        <w:t>a number of</w:t>
      </w:r>
      <w:proofErr w:type="gramEnd"/>
      <w:r>
        <w:t xml:space="preserve"> times having to pick up after other people</w:t>
      </w:r>
      <w:r w:rsidR="007C25E1">
        <w:t>, this included litter and dog mess. This can be interpreted as a need to keep the environment tidy</w:t>
      </w:r>
      <w:r w:rsidR="00C77358">
        <w:t>.</w:t>
      </w:r>
    </w:p>
    <w:p w14:paraId="71B6D9DB" w14:textId="77383316" w:rsidR="00C77358" w:rsidRDefault="00C77358" w:rsidP="0025766F">
      <w:r>
        <w:t>“</w:t>
      </w:r>
      <w:proofErr w:type="gramStart"/>
      <w:r w:rsidR="0026518E">
        <w:t>sometimes</w:t>
      </w:r>
      <w:proofErr w:type="gramEnd"/>
      <w:r w:rsidR="0026518E">
        <w:t xml:space="preserve"> end up</w:t>
      </w:r>
      <w:r w:rsidR="00B523DA">
        <w:t xml:space="preserve"> picking up after other dogs as well”</w:t>
      </w:r>
      <w:r w:rsidR="00E11AC2">
        <w:t xml:space="preserve"> (P</w:t>
      </w:r>
      <w:r w:rsidR="004752F5">
        <w:t>13, L132-133)</w:t>
      </w:r>
    </w:p>
    <w:p w14:paraId="35055878" w14:textId="72067945" w:rsidR="00B523DA" w:rsidRDefault="00B523DA" w:rsidP="00B523DA">
      <w:pPr>
        <w:ind w:firstLine="0"/>
        <w:rPr>
          <w:b/>
          <w:bCs/>
        </w:rPr>
      </w:pPr>
      <w:r w:rsidRPr="00B523DA">
        <w:rPr>
          <w:b/>
          <w:bCs/>
        </w:rPr>
        <w:t>Subordinate Theme 5: House Energy.</w:t>
      </w:r>
    </w:p>
    <w:p w14:paraId="7D675016" w14:textId="691D143F" w:rsidR="00B523DA" w:rsidRDefault="006A7B65" w:rsidP="00B523DA">
      <w:r>
        <w:t xml:space="preserve">The researcher has interpreted these sections of the transcript as the </w:t>
      </w:r>
      <w:r w:rsidR="00E41FA7">
        <w:t xml:space="preserve">participant wanting to contribute to </w:t>
      </w:r>
      <w:r w:rsidR="003C14C2">
        <w:t>helping t</w:t>
      </w:r>
      <w:r w:rsidR="00E41FA7">
        <w:t>he environment by adjusting their energy consumption within their household.</w:t>
      </w:r>
    </w:p>
    <w:p w14:paraId="31C043E5" w14:textId="2E4E5C40" w:rsidR="00E41FA7" w:rsidRPr="00B523DA" w:rsidRDefault="00E41FA7" w:rsidP="00B523DA">
      <w:r>
        <w:t>“</w:t>
      </w:r>
      <w:proofErr w:type="gramStart"/>
      <w:r w:rsidR="005C26D5">
        <w:t>going</w:t>
      </w:r>
      <w:proofErr w:type="gramEnd"/>
      <w:r w:rsidR="005C26D5">
        <w:t xml:space="preserve"> around the house and turning everything off.”</w:t>
      </w:r>
      <w:r w:rsidR="004752F5">
        <w:t xml:space="preserve"> (P</w:t>
      </w:r>
      <w:r w:rsidR="00BA7F4B">
        <w:t>15, L146-147)</w:t>
      </w:r>
    </w:p>
    <w:p w14:paraId="4147F16D" w14:textId="77777777" w:rsidR="00741E89" w:rsidRDefault="00741E89" w:rsidP="00602C2C"/>
    <w:p w14:paraId="340F0266" w14:textId="11B2CB35" w:rsidR="00BB140F" w:rsidRDefault="00BB140F" w:rsidP="00602C2C">
      <w:r>
        <w:t>From the information in this theme the researcher has interpreted that the participant not only holds great distain for other who do not look after the environment but that the participant feels that looking after nature is beneficial not only to indiv</w:t>
      </w:r>
      <w:r w:rsidR="009804B8">
        <w:t>id</w:t>
      </w:r>
      <w:r>
        <w:t>uals</w:t>
      </w:r>
      <w:r w:rsidR="009804B8">
        <w:t xml:space="preserve"> and their </w:t>
      </w:r>
      <w:r w:rsidR="00EF471B">
        <w:t>well-being,</w:t>
      </w:r>
      <w:r w:rsidR="009804B8">
        <w:t xml:space="preserve"> but to the </w:t>
      </w:r>
      <w:proofErr w:type="gramStart"/>
      <w:r w:rsidR="009804B8">
        <w:t>environment as a whole</w:t>
      </w:r>
      <w:r w:rsidR="00A4151C">
        <w:t>,</w:t>
      </w:r>
      <w:r w:rsidR="009804B8">
        <w:t xml:space="preserve"> as</w:t>
      </w:r>
      <w:proofErr w:type="gramEnd"/>
      <w:r w:rsidR="009804B8">
        <w:t xml:space="preserve"> well. </w:t>
      </w:r>
    </w:p>
    <w:p w14:paraId="1BB43FCA" w14:textId="6CFFDD48" w:rsidR="00F37AD3" w:rsidRDefault="00F37AD3" w:rsidP="00602C2C"/>
    <w:p w14:paraId="2ED8F623" w14:textId="5467749B" w:rsidR="00F37AD3" w:rsidRDefault="00F37AD3" w:rsidP="00602C2C"/>
    <w:p w14:paraId="1FF13A9F" w14:textId="0462B736" w:rsidR="00F37AD3" w:rsidRDefault="00F37AD3" w:rsidP="00602C2C"/>
    <w:p w14:paraId="5A1B571A" w14:textId="65E95B08" w:rsidR="00F37AD3" w:rsidRDefault="00F37AD3" w:rsidP="00602C2C"/>
    <w:p w14:paraId="445632E6" w14:textId="39EB7819" w:rsidR="00F37AD3" w:rsidRDefault="00F37AD3" w:rsidP="00602C2C"/>
    <w:p w14:paraId="196B290E" w14:textId="3F12CCFC" w:rsidR="00F37AD3" w:rsidRDefault="00F37AD3" w:rsidP="00602C2C"/>
    <w:p w14:paraId="4F4EC3A7" w14:textId="77777777" w:rsidR="00F37AD3" w:rsidRDefault="00F37AD3" w:rsidP="00602C2C"/>
    <w:p w14:paraId="63963D7F" w14:textId="37CC3887" w:rsidR="00B479AD" w:rsidRDefault="00B479AD" w:rsidP="00B479AD">
      <w:pPr>
        <w:jc w:val="center"/>
        <w:rPr>
          <w:b/>
          <w:bCs/>
          <w:sz w:val="32"/>
          <w:szCs w:val="32"/>
          <w:u w:val="single"/>
        </w:rPr>
      </w:pPr>
      <w:r w:rsidRPr="00B479AD">
        <w:rPr>
          <w:b/>
          <w:bCs/>
          <w:sz w:val="32"/>
          <w:szCs w:val="32"/>
          <w:u w:val="single"/>
        </w:rPr>
        <w:lastRenderedPageBreak/>
        <w:t>Discussion.</w:t>
      </w:r>
    </w:p>
    <w:p w14:paraId="4CC27E87" w14:textId="0C4146D2" w:rsidR="007D32D4" w:rsidRDefault="00241F4F" w:rsidP="00E76032">
      <w:pPr>
        <w:rPr>
          <w:rFonts w:cs="Times New Roman"/>
          <w:szCs w:val="24"/>
        </w:rPr>
      </w:pPr>
      <w:r w:rsidRPr="004023A0">
        <w:t>The themes and subordinate themes interpreted by the researcher during the thematic analysis suggest a cohesive relationship between the participant</w:t>
      </w:r>
      <w:r w:rsidR="00CD3BE7">
        <w:t>’</w:t>
      </w:r>
      <w:r w:rsidRPr="004023A0">
        <w:t xml:space="preserve">s engagement with the environment and how they aim to continue being in a positive state of well-being. The participant discusses how they are aware of what well-being is and what they perceive this to means in relation to their health. The participant repeatedly makes references to being a carer </w:t>
      </w:r>
      <w:proofErr w:type="gramStart"/>
      <w:r w:rsidRPr="004023A0">
        <w:t>and also</w:t>
      </w:r>
      <w:proofErr w:type="gramEnd"/>
      <w:r w:rsidRPr="004023A0">
        <w:t xml:space="preserve"> to how they </w:t>
      </w:r>
      <w:r w:rsidR="00A75D50" w:rsidRPr="004023A0">
        <w:t>manage</w:t>
      </w:r>
      <w:r w:rsidRPr="004023A0">
        <w:t xml:space="preserve"> </w:t>
      </w:r>
      <w:r w:rsidR="00A75D50" w:rsidRPr="004023A0">
        <w:t>t</w:t>
      </w:r>
      <w:r w:rsidRPr="004023A0">
        <w:t>he</w:t>
      </w:r>
      <w:r w:rsidR="00A75D50" w:rsidRPr="004023A0">
        <w:t>i</w:t>
      </w:r>
      <w:r w:rsidRPr="004023A0">
        <w:t xml:space="preserve">r well-being through a routine </w:t>
      </w:r>
      <w:r w:rsidR="004023A0" w:rsidRPr="004023A0">
        <w:t>self-care,</w:t>
      </w:r>
      <w:r w:rsidRPr="004023A0">
        <w:t xml:space="preserve"> which includes exercise. This routine and balance </w:t>
      </w:r>
      <w:r w:rsidR="00A4151C" w:rsidRPr="004023A0">
        <w:t>are</w:t>
      </w:r>
      <w:r w:rsidRPr="004023A0">
        <w:t xml:space="preserve"> necessary to maintain a favourable state of well-being, as if this is not </w:t>
      </w:r>
      <w:proofErr w:type="gramStart"/>
      <w:r w:rsidRPr="004023A0">
        <w:t>achieved</w:t>
      </w:r>
      <w:proofErr w:type="gramEnd"/>
      <w:r w:rsidRPr="004023A0">
        <w:t xml:space="preserve"> they may be some fall out. The participant </w:t>
      </w:r>
      <w:proofErr w:type="gramStart"/>
      <w:r w:rsidRPr="004023A0">
        <w:t>makes reference</w:t>
      </w:r>
      <w:proofErr w:type="gramEnd"/>
      <w:r w:rsidRPr="004023A0">
        <w:t xml:space="preserve"> to a period of time where she was neglectful of her own needs, which ended in a state of depression and anxiety.</w:t>
      </w:r>
      <w:r w:rsidR="007D32D4" w:rsidRPr="004023A0">
        <w:t xml:space="preserve"> In contrast, being out in nature, keeping a strict routine and being of help to </w:t>
      </w:r>
      <w:r w:rsidR="00B50F60">
        <w:t>the environment</w:t>
      </w:r>
      <w:r w:rsidR="007D32D4" w:rsidRPr="004023A0">
        <w:t xml:space="preserve"> evokes good feeling within the participant. It can be argued that this </w:t>
      </w:r>
      <w:r w:rsidR="007D32D4" w:rsidRPr="00E76032">
        <w:rPr>
          <w:rFonts w:cs="Times New Roman"/>
          <w:szCs w:val="24"/>
        </w:rPr>
        <w:t>is conducive of having good well-being.</w:t>
      </w:r>
    </w:p>
    <w:p w14:paraId="26D1E6DA" w14:textId="1274CAC2" w:rsidR="00A3069F" w:rsidRPr="00E76032" w:rsidRDefault="00A3069F" w:rsidP="00E76032">
      <w:pPr>
        <w:rPr>
          <w:rFonts w:cs="Times New Roman"/>
          <w:szCs w:val="24"/>
        </w:rPr>
      </w:pPr>
      <w:r>
        <w:rPr>
          <w:rFonts w:cs="Times New Roman"/>
          <w:szCs w:val="24"/>
        </w:rPr>
        <w:t>Th</w:t>
      </w:r>
      <w:r w:rsidR="006E5696">
        <w:rPr>
          <w:rFonts w:cs="Times New Roman"/>
          <w:szCs w:val="24"/>
        </w:rPr>
        <w:t>ese findings are</w:t>
      </w:r>
      <w:r w:rsidR="009C548A">
        <w:rPr>
          <w:rFonts w:cs="Times New Roman"/>
          <w:szCs w:val="24"/>
        </w:rPr>
        <w:t xml:space="preserve"> </w:t>
      </w:r>
      <w:r w:rsidR="000602A2">
        <w:rPr>
          <w:rFonts w:cs="Times New Roman"/>
          <w:szCs w:val="24"/>
        </w:rPr>
        <w:t xml:space="preserve">consistent </w:t>
      </w:r>
      <w:r w:rsidR="00BE2CEC">
        <w:rPr>
          <w:rFonts w:cs="Times New Roman"/>
          <w:szCs w:val="24"/>
        </w:rPr>
        <w:t xml:space="preserve">with the </w:t>
      </w:r>
      <w:r w:rsidR="00C202ED">
        <w:rPr>
          <w:rFonts w:cs="Times New Roman"/>
          <w:szCs w:val="24"/>
        </w:rPr>
        <w:t xml:space="preserve">information </w:t>
      </w:r>
      <w:r w:rsidR="00E75826">
        <w:rPr>
          <w:rFonts w:cs="Times New Roman"/>
          <w:szCs w:val="24"/>
        </w:rPr>
        <w:t xml:space="preserve">provided in the introduction, the </w:t>
      </w:r>
      <w:r w:rsidR="00003597">
        <w:rPr>
          <w:rFonts w:cs="Times New Roman"/>
          <w:szCs w:val="24"/>
        </w:rPr>
        <w:t>more involved in nature a person is</w:t>
      </w:r>
      <w:r w:rsidR="0087718E">
        <w:rPr>
          <w:rFonts w:cs="Times New Roman"/>
          <w:szCs w:val="24"/>
        </w:rPr>
        <w:t xml:space="preserve"> the higher likelihood of them having a better well-being.</w:t>
      </w:r>
    </w:p>
    <w:p w14:paraId="79DF0B91" w14:textId="1E4935F0" w:rsidR="00E76032" w:rsidRDefault="004555CD" w:rsidP="00E76032">
      <w:r w:rsidRPr="00E76032">
        <w:rPr>
          <w:rFonts w:cs="Times New Roman"/>
          <w:szCs w:val="24"/>
        </w:rPr>
        <w:t xml:space="preserve">One quality of thematic analysis that is extremely beneficial is that it is flexible. </w:t>
      </w:r>
      <w:r w:rsidR="00021E6B" w:rsidRPr="00E76032">
        <w:rPr>
          <w:rFonts w:cs="Times New Roman"/>
          <w:szCs w:val="24"/>
        </w:rPr>
        <w:t>Thus,</w:t>
      </w:r>
      <w:r w:rsidRPr="00E76032">
        <w:rPr>
          <w:rFonts w:cs="Times New Roman"/>
          <w:szCs w:val="24"/>
        </w:rPr>
        <w:t xml:space="preserve"> it can potentially be a detail rich research </w:t>
      </w:r>
      <w:proofErr w:type="gramStart"/>
      <w:r w:rsidRPr="00E76032">
        <w:rPr>
          <w:rFonts w:cs="Times New Roman"/>
          <w:szCs w:val="24"/>
        </w:rPr>
        <w:t>tool;</w:t>
      </w:r>
      <w:proofErr w:type="gramEnd"/>
      <w:r w:rsidRPr="00E76032">
        <w:rPr>
          <w:rFonts w:cs="Times New Roman"/>
          <w:szCs w:val="24"/>
        </w:rPr>
        <w:t xml:space="preserve"> which provides useful yet complex accounts of collated data. </w:t>
      </w:r>
      <w:r w:rsidR="00B870A3" w:rsidRPr="00E76032">
        <w:rPr>
          <w:rFonts w:cs="Times New Roman"/>
          <w:szCs w:val="24"/>
        </w:rPr>
        <w:t xml:space="preserve">The interview with the participant was very detail rich and did provide </w:t>
      </w:r>
      <w:proofErr w:type="gramStart"/>
      <w:r w:rsidR="00B870A3" w:rsidRPr="00E76032">
        <w:rPr>
          <w:rFonts w:cs="Times New Roman"/>
          <w:szCs w:val="24"/>
        </w:rPr>
        <w:t>a number of</w:t>
      </w:r>
      <w:proofErr w:type="gramEnd"/>
      <w:r w:rsidR="00B870A3" w:rsidRPr="00E76032">
        <w:rPr>
          <w:rFonts w:cs="Times New Roman"/>
          <w:szCs w:val="24"/>
        </w:rPr>
        <w:t xml:space="preserve"> </w:t>
      </w:r>
      <w:r w:rsidR="00EC26D8" w:rsidRPr="00E76032">
        <w:rPr>
          <w:rFonts w:cs="Times New Roman"/>
          <w:szCs w:val="24"/>
        </w:rPr>
        <w:t>different subordinate themes to analyse</w:t>
      </w:r>
      <w:r w:rsidR="00E76032" w:rsidRPr="00E76032">
        <w:rPr>
          <w:rFonts w:cs="Times New Roman"/>
          <w:szCs w:val="24"/>
        </w:rPr>
        <w:t xml:space="preserve">. However, </w:t>
      </w:r>
      <w:r w:rsidR="00EB4148">
        <w:rPr>
          <w:rFonts w:cs="Times New Roman"/>
          <w:szCs w:val="24"/>
        </w:rPr>
        <w:t>t</w:t>
      </w:r>
      <w:r w:rsidR="00E76032" w:rsidRPr="00E76032">
        <w:rPr>
          <w:rFonts w:cs="Times New Roman"/>
          <w:szCs w:val="24"/>
        </w:rPr>
        <w:t xml:space="preserve">his report is based on a very small sample of the population, therefore it does not represent a large enough cross section of society. </w:t>
      </w:r>
      <w:r w:rsidR="0049614F" w:rsidRPr="0049614F">
        <w:t>Thematic analysis being flexible means that nothing needs to be set up before the interviews. The categories, themes and subordinate themes are not in place before the raw data is collected. Unfortunately, as thematic analysis is a phrase</w:t>
      </w:r>
      <w:r w:rsidR="007122AE">
        <w:t>-</w:t>
      </w:r>
      <w:r w:rsidR="0049614F" w:rsidRPr="0049614F">
        <w:t>based approach, the meaning behind the phrases may be lost on occasion.</w:t>
      </w:r>
      <w:r w:rsidR="0049614F">
        <w:t xml:space="preserve"> </w:t>
      </w:r>
      <w:r w:rsidR="009C1B5E">
        <w:t xml:space="preserve">However, </w:t>
      </w:r>
      <w:r w:rsidR="0024695B">
        <w:t xml:space="preserve">the qualitative methodology used </w:t>
      </w:r>
      <w:r w:rsidR="0024695B">
        <w:lastRenderedPageBreak/>
        <w:t>within this report</w:t>
      </w:r>
      <w:r w:rsidR="00EB658D">
        <w:t xml:space="preserve"> was well suited to the investigation</w:t>
      </w:r>
      <w:r w:rsidR="001A40AB">
        <w:t xml:space="preserve">. </w:t>
      </w:r>
      <w:r w:rsidR="00895A12" w:rsidRPr="0049614F">
        <w:t xml:space="preserve">With regards to future research in this </w:t>
      </w:r>
      <w:r w:rsidR="008134B2" w:rsidRPr="0049614F">
        <w:t xml:space="preserve">field, it may be prudent to </w:t>
      </w:r>
      <w:r w:rsidR="00A3069F" w:rsidRPr="0049614F">
        <w:t>take a larger sample of the population</w:t>
      </w:r>
      <w:r w:rsidR="007E01D1">
        <w:t xml:space="preserve"> as culture, age, </w:t>
      </w:r>
      <w:r w:rsidR="009754AA">
        <w:t>ethnicity and perhaps even gender may have a</w:t>
      </w:r>
      <w:r w:rsidR="00B62A46">
        <w:t>n</w:t>
      </w:r>
      <w:r w:rsidR="009754AA">
        <w:t xml:space="preserve"> influence over the </w:t>
      </w:r>
      <w:r w:rsidR="000C13DD">
        <w:t>participant’s reporting.</w:t>
      </w:r>
      <w:r w:rsidR="009C1B5E">
        <w:t xml:space="preserve"> </w:t>
      </w:r>
    </w:p>
    <w:p w14:paraId="4960DA7D" w14:textId="72331238" w:rsidR="004F44B1" w:rsidRPr="0049614F" w:rsidRDefault="004F44B1" w:rsidP="00E76032">
      <w:r>
        <w:t xml:space="preserve">In conclusion, </w:t>
      </w:r>
      <w:r w:rsidR="00492A6B">
        <w:t xml:space="preserve">there is </w:t>
      </w:r>
      <w:r w:rsidR="0054487A">
        <w:t xml:space="preserve">an array of literature </w:t>
      </w:r>
      <w:r w:rsidR="00691024">
        <w:t>regarding well-being</w:t>
      </w:r>
      <w:r w:rsidR="002E6DD7">
        <w:t xml:space="preserve"> and the origins of the concept</w:t>
      </w:r>
      <w:r w:rsidR="00691024">
        <w:t xml:space="preserve">. There is </w:t>
      </w:r>
      <w:r w:rsidR="005A5FBB">
        <w:t>much evidence to suggest that individual and environmental well-being can be interlinked</w:t>
      </w:r>
      <w:r w:rsidR="003A7BC1">
        <w:t xml:space="preserve">. The </w:t>
      </w:r>
      <w:r w:rsidR="00293DDE">
        <w:t xml:space="preserve">results of the </w:t>
      </w:r>
      <w:r w:rsidR="003A7BC1">
        <w:t>study that took place for this report</w:t>
      </w:r>
      <w:r w:rsidR="00293DDE">
        <w:t xml:space="preserve"> agreed with this literature</w:t>
      </w:r>
      <w:r w:rsidR="00E93073">
        <w:t>, as the participant felt a need to look after her surroundings as she felt</w:t>
      </w:r>
      <w:r w:rsidR="00B51792">
        <w:t xml:space="preserve"> it was good for her mental health and the environment itself. </w:t>
      </w:r>
      <w:r w:rsidR="00B86CEE">
        <w:t xml:space="preserve">For future research, it could be more informative </w:t>
      </w:r>
      <w:r w:rsidR="00261C31">
        <w:t>if there were a larger</w:t>
      </w:r>
      <w:r w:rsidR="00B62A46">
        <w:t xml:space="preserve"> and more diverse</w:t>
      </w:r>
      <w:r w:rsidR="00261C31">
        <w:t xml:space="preserve"> sample</w:t>
      </w:r>
      <w:r w:rsidR="00B62A46">
        <w:t>.</w:t>
      </w:r>
    </w:p>
    <w:p w14:paraId="6E03311E" w14:textId="7CCBC15E" w:rsidR="004555CD" w:rsidRPr="004023A0" w:rsidRDefault="004555CD" w:rsidP="004555CD">
      <w:pPr>
        <w:rPr>
          <w:rFonts w:cs="Times New Roman"/>
          <w:szCs w:val="24"/>
        </w:rPr>
      </w:pPr>
    </w:p>
    <w:p w14:paraId="5C7CE991" w14:textId="77777777" w:rsidR="007D32D4" w:rsidRDefault="007D32D4" w:rsidP="007D32D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A15761" w14:textId="776C43E7" w:rsidR="00B479AD" w:rsidRDefault="00B479AD" w:rsidP="00241F4F"/>
    <w:p w14:paraId="0F75DB20" w14:textId="376404CF" w:rsidR="001863E5" w:rsidRDefault="001863E5" w:rsidP="00241F4F"/>
    <w:p w14:paraId="13195D28" w14:textId="4F1786D8" w:rsidR="001863E5" w:rsidRDefault="001863E5" w:rsidP="00241F4F"/>
    <w:p w14:paraId="549CF8F7" w14:textId="2507F62C" w:rsidR="001863E5" w:rsidRDefault="001863E5" w:rsidP="00241F4F"/>
    <w:p w14:paraId="3D7BB2AD" w14:textId="4D8275A2" w:rsidR="001863E5" w:rsidRDefault="001863E5" w:rsidP="00241F4F"/>
    <w:p w14:paraId="20E79913" w14:textId="6FE843D8" w:rsidR="001863E5" w:rsidRDefault="001863E5" w:rsidP="00241F4F"/>
    <w:p w14:paraId="3C7F9C6C" w14:textId="06A0A4E5" w:rsidR="001863E5" w:rsidRDefault="001863E5" w:rsidP="00241F4F"/>
    <w:p w14:paraId="5BE28782" w14:textId="1C756769" w:rsidR="001863E5" w:rsidRDefault="001863E5" w:rsidP="00241F4F"/>
    <w:p w14:paraId="5F0CF12C" w14:textId="0E8D1083" w:rsidR="001863E5" w:rsidRDefault="001863E5" w:rsidP="00241F4F"/>
    <w:p w14:paraId="54BF17CD" w14:textId="420105BD" w:rsidR="001863E5" w:rsidRDefault="001863E5" w:rsidP="00241F4F"/>
    <w:p w14:paraId="0C16819E" w14:textId="567738EE" w:rsidR="001863E5" w:rsidRDefault="001863E5" w:rsidP="00241F4F"/>
    <w:p w14:paraId="696C9B6A" w14:textId="77777777" w:rsidR="00FB3001" w:rsidRDefault="00FB3001" w:rsidP="00FB3001">
      <w:pPr>
        <w:spacing w:after="100" w:afterAutospacing="1" w:line="240" w:lineRule="auto"/>
        <w:ind w:firstLine="0"/>
        <w:jc w:val="center"/>
        <w:outlineLvl w:val="1"/>
        <w:rPr>
          <w:rFonts w:eastAsia="Times New Roman" w:cs="Times New Roman"/>
          <w:b/>
          <w:bCs/>
          <w:color w:val="000000"/>
          <w:sz w:val="40"/>
          <w:szCs w:val="40"/>
          <w:u w:val="single"/>
          <w:lang w:eastAsia="en-GB"/>
        </w:rPr>
      </w:pPr>
      <w:r w:rsidRPr="00C62599">
        <w:rPr>
          <w:rFonts w:eastAsia="Times New Roman" w:cs="Times New Roman"/>
          <w:b/>
          <w:bCs/>
          <w:color w:val="000000"/>
          <w:sz w:val="40"/>
          <w:szCs w:val="40"/>
          <w:u w:val="single"/>
          <w:lang w:eastAsia="en-GB"/>
        </w:rPr>
        <w:lastRenderedPageBreak/>
        <w:t>References</w:t>
      </w:r>
    </w:p>
    <w:p w14:paraId="06931252" w14:textId="77777777" w:rsidR="00FB3001" w:rsidRPr="00C62599" w:rsidRDefault="00FB3001" w:rsidP="00FB3001">
      <w:pPr>
        <w:spacing w:after="100" w:afterAutospacing="1" w:line="240" w:lineRule="auto"/>
        <w:ind w:firstLine="0"/>
        <w:jc w:val="center"/>
        <w:outlineLvl w:val="1"/>
        <w:rPr>
          <w:rFonts w:eastAsia="Times New Roman" w:cs="Times New Roman"/>
          <w:b/>
          <w:bCs/>
          <w:color w:val="000000"/>
          <w:sz w:val="40"/>
          <w:szCs w:val="40"/>
          <w:u w:val="single"/>
          <w:lang w:eastAsia="en-GB"/>
        </w:rPr>
      </w:pPr>
    </w:p>
    <w:p w14:paraId="41779FA1" w14:textId="77777777" w:rsidR="00C372EF" w:rsidRPr="00565134" w:rsidRDefault="00C372EF" w:rsidP="00C372EF">
      <w:proofErr w:type="spellStart"/>
      <w:r w:rsidRPr="00565134">
        <w:rPr>
          <w:shd w:val="clear" w:color="auto" w:fill="FCFCFC"/>
        </w:rPr>
        <w:t>Alexandrova</w:t>
      </w:r>
      <w:proofErr w:type="spellEnd"/>
      <w:r w:rsidRPr="00565134">
        <w:rPr>
          <w:shd w:val="clear" w:color="auto" w:fill="FCFCFC"/>
        </w:rPr>
        <w:t>, A. Subjective Well-Being and Kahneman’s ‘Objective Happiness’. </w:t>
      </w:r>
      <w:r w:rsidRPr="00565134">
        <w:rPr>
          <w:i/>
          <w:iCs/>
          <w:shd w:val="clear" w:color="auto" w:fill="FCFCFC"/>
        </w:rPr>
        <w:t>J Happiness Stud</w:t>
      </w:r>
      <w:r w:rsidRPr="00565134">
        <w:rPr>
          <w:shd w:val="clear" w:color="auto" w:fill="FCFCFC"/>
        </w:rPr>
        <w:t> </w:t>
      </w:r>
      <w:r w:rsidRPr="00565134">
        <w:rPr>
          <w:b/>
          <w:bCs/>
          <w:shd w:val="clear" w:color="auto" w:fill="FCFCFC"/>
        </w:rPr>
        <w:t>6, </w:t>
      </w:r>
      <w:r w:rsidRPr="00565134">
        <w:rPr>
          <w:shd w:val="clear" w:color="auto" w:fill="FCFCFC"/>
        </w:rPr>
        <w:t>301–324 (2005).</w:t>
      </w:r>
    </w:p>
    <w:p w14:paraId="2533C426" w14:textId="77777777" w:rsidR="00C372EF" w:rsidRPr="00565134" w:rsidRDefault="00C372EF" w:rsidP="00C372EF">
      <w:r w:rsidRPr="00565134">
        <w:t>Baskett. J. (2000) The four cornerstones of well-being in a multicultural society., </w:t>
      </w:r>
      <w:r w:rsidRPr="00565134">
        <w:rPr>
          <w:i/>
          <w:iCs/>
          <w:color w:val="2A2A2A"/>
          <w:shd w:val="clear" w:color="auto" w:fill="FFFFFF"/>
        </w:rPr>
        <w:t>Age and Ageing</w:t>
      </w:r>
      <w:r w:rsidRPr="00565134">
        <w:t>, 29(5), 465–466</w:t>
      </w:r>
    </w:p>
    <w:p w14:paraId="4DF8A56B"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 xml:space="preserve">Berglund, E., </w:t>
      </w:r>
      <w:proofErr w:type="spellStart"/>
      <w:r w:rsidRPr="00565134">
        <w:rPr>
          <w:rFonts w:eastAsia="Times New Roman"/>
          <w:color w:val="000000"/>
          <w:lang w:eastAsia="en-GB"/>
        </w:rPr>
        <w:t>Lytsy</w:t>
      </w:r>
      <w:proofErr w:type="spellEnd"/>
      <w:r w:rsidRPr="00565134">
        <w:rPr>
          <w:rFonts w:eastAsia="Times New Roman"/>
          <w:color w:val="000000"/>
          <w:lang w:eastAsia="en-GB"/>
        </w:rPr>
        <w:t xml:space="preserve">, P., &amp; </w:t>
      </w:r>
      <w:proofErr w:type="spellStart"/>
      <w:r w:rsidRPr="00565134">
        <w:rPr>
          <w:rFonts w:eastAsia="Times New Roman"/>
          <w:color w:val="000000"/>
          <w:lang w:eastAsia="en-GB"/>
        </w:rPr>
        <w:t>Westerling</w:t>
      </w:r>
      <w:proofErr w:type="spellEnd"/>
      <w:r w:rsidRPr="00565134">
        <w:rPr>
          <w:rFonts w:eastAsia="Times New Roman"/>
          <w:color w:val="000000"/>
          <w:lang w:eastAsia="en-GB"/>
        </w:rPr>
        <w:t>, R. (2015). Health and wellbeing in informal caregivers and non-caregivers: a comparative cross-sectional study of the Swedish general population. </w:t>
      </w:r>
      <w:r w:rsidRPr="00565134">
        <w:rPr>
          <w:rFonts w:eastAsia="Times New Roman"/>
          <w:i/>
          <w:iCs/>
          <w:color w:val="000000"/>
          <w:lang w:eastAsia="en-GB"/>
        </w:rPr>
        <w:t xml:space="preserve">Health And Quality </w:t>
      </w:r>
      <w:proofErr w:type="gramStart"/>
      <w:r w:rsidRPr="00565134">
        <w:rPr>
          <w:rFonts w:eastAsia="Times New Roman"/>
          <w:i/>
          <w:iCs/>
          <w:color w:val="000000"/>
          <w:lang w:eastAsia="en-GB"/>
        </w:rPr>
        <w:t>Of</w:t>
      </w:r>
      <w:proofErr w:type="gramEnd"/>
      <w:r w:rsidRPr="00565134">
        <w:rPr>
          <w:rFonts w:eastAsia="Times New Roman"/>
          <w:i/>
          <w:iCs/>
          <w:color w:val="000000"/>
          <w:lang w:eastAsia="en-GB"/>
        </w:rPr>
        <w:t xml:space="preserve"> Life Outcomes</w:t>
      </w:r>
      <w:r w:rsidRPr="00565134">
        <w:rPr>
          <w:rFonts w:eastAsia="Times New Roman"/>
          <w:color w:val="000000"/>
          <w:lang w:eastAsia="en-GB"/>
        </w:rPr>
        <w:t>, </w:t>
      </w:r>
      <w:r w:rsidRPr="00565134">
        <w:rPr>
          <w:rFonts w:eastAsia="Times New Roman"/>
          <w:i/>
          <w:iCs/>
          <w:color w:val="000000"/>
          <w:lang w:eastAsia="en-GB"/>
        </w:rPr>
        <w:t>13</w:t>
      </w:r>
      <w:r w:rsidRPr="00565134">
        <w:rPr>
          <w:rFonts w:eastAsia="Times New Roman"/>
          <w:color w:val="000000"/>
          <w:lang w:eastAsia="en-GB"/>
        </w:rPr>
        <w:t xml:space="preserve">(1). </w:t>
      </w:r>
      <w:proofErr w:type="spellStart"/>
      <w:r w:rsidRPr="00565134">
        <w:rPr>
          <w:rFonts w:eastAsia="Times New Roman"/>
          <w:color w:val="000000"/>
          <w:lang w:eastAsia="en-GB"/>
        </w:rPr>
        <w:t>doi</w:t>
      </w:r>
      <w:proofErr w:type="spellEnd"/>
      <w:r w:rsidRPr="00565134">
        <w:rPr>
          <w:rFonts w:eastAsia="Times New Roman"/>
          <w:color w:val="000000"/>
          <w:lang w:eastAsia="en-GB"/>
        </w:rPr>
        <w:t>: 10.1186/s12955-015-0309-2</w:t>
      </w:r>
    </w:p>
    <w:p w14:paraId="56EEDBE0" w14:textId="77777777" w:rsidR="00C372EF" w:rsidRPr="00565134" w:rsidRDefault="00C372EF" w:rsidP="00C372EF">
      <w:pPr>
        <w:rPr>
          <w:rFonts w:eastAsia="Times New Roman"/>
          <w:color w:val="000000"/>
          <w:lang w:eastAsia="en-GB"/>
        </w:rPr>
      </w:pPr>
      <w:proofErr w:type="spellStart"/>
      <w:r w:rsidRPr="00565134">
        <w:rPr>
          <w:rFonts w:eastAsia="Times New Roman"/>
          <w:color w:val="000000"/>
          <w:lang w:eastAsia="en-GB"/>
        </w:rPr>
        <w:t>Bornioli</w:t>
      </w:r>
      <w:proofErr w:type="spellEnd"/>
      <w:r w:rsidRPr="00565134">
        <w:rPr>
          <w:rFonts w:eastAsia="Times New Roman"/>
          <w:color w:val="000000"/>
          <w:lang w:eastAsia="en-GB"/>
        </w:rPr>
        <w:t>, A., Parkhurst, G., &amp; Morgan, P. (2018). The psychological wellbeing benefits of place engagement during walking in urban environments: A qualitative photo-elicitation study. </w:t>
      </w:r>
      <w:r w:rsidRPr="00565134">
        <w:rPr>
          <w:rFonts w:eastAsia="Times New Roman"/>
          <w:i/>
          <w:iCs/>
          <w:color w:val="000000"/>
          <w:lang w:eastAsia="en-GB"/>
        </w:rPr>
        <w:t>Health &amp; Place</w:t>
      </w:r>
      <w:r w:rsidRPr="00565134">
        <w:rPr>
          <w:rFonts w:eastAsia="Times New Roman"/>
          <w:color w:val="000000"/>
          <w:lang w:eastAsia="en-GB"/>
        </w:rPr>
        <w:t>, </w:t>
      </w:r>
      <w:r w:rsidRPr="00565134">
        <w:rPr>
          <w:rFonts w:eastAsia="Times New Roman"/>
          <w:i/>
          <w:iCs/>
          <w:color w:val="000000"/>
          <w:lang w:eastAsia="en-GB"/>
        </w:rPr>
        <w:t>53</w:t>
      </w:r>
      <w:r w:rsidRPr="00565134">
        <w:rPr>
          <w:rFonts w:eastAsia="Times New Roman"/>
          <w:color w:val="000000"/>
          <w:lang w:eastAsia="en-GB"/>
        </w:rPr>
        <w:t xml:space="preserve">, 228-236. </w:t>
      </w:r>
      <w:proofErr w:type="spellStart"/>
      <w:r w:rsidRPr="00565134">
        <w:rPr>
          <w:rFonts w:eastAsia="Times New Roman"/>
          <w:color w:val="000000"/>
          <w:lang w:eastAsia="en-GB"/>
        </w:rPr>
        <w:t>doi</w:t>
      </w:r>
      <w:proofErr w:type="spellEnd"/>
      <w:r w:rsidRPr="00565134">
        <w:rPr>
          <w:rFonts w:eastAsia="Times New Roman"/>
          <w:color w:val="000000"/>
          <w:lang w:eastAsia="en-GB"/>
        </w:rPr>
        <w:t>: 10.1016/j.healthplace.2018.08.018</w:t>
      </w:r>
    </w:p>
    <w:p w14:paraId="247610B2" w14:textId="77777777" w:rsidR="00C372EF" w:rsidRPr="00565134" w:rsidRDefault="00C372EF" w:rsidP="00C372EF">
      <w:pPr>
        <w:rPr>
          <w:lang w:eastAsia="en-GB"/>
        </w:rPr>
      </w:pPr>
      <w:r w:rsidRPr="00565134">
        <w:rPr>
          <w:lang w:eastAsia="en-GB"/>
        </w:rPr>
        <w:t>Braun, V., &amp; Clarke, V. (2006). Using thematic analysis in psychology. </w:t>
      </w:r>
      <w:r w:rsidRPr="00565134">
        <w:rPr>
          <w:i/>
          <w:iCs/>
          <w:lang w:eastAsia="en-GB"/>
        </w:rPr>
        <w:t xml:space="preserve">Qualitative Research </w:t>
      </w:r>
      <w:proofErr w:type="gramStart"/>
      <w:r w:rsidRPr="00565134">
        <w:rPr>
          <w:i/>
          <w:iCs/>
          <w:lang w:eastAsia="en-GB"/>
        </w:rPr>
        <w:t>In</w:t>
      </w:r>
      <w:proofErr w:type="gramEnd"/>
      <w:r w:rsidRPr="00565134">
        <w:rPr>
          <w:i/>
          <w:iCs/>
          <w:lang w:eastAsia="en-GB"/>
        </w:rPr>
        <w:t xml:space="preserve"> Psychology</w:t>
      </w:r>
      <w:r w:rsidRPr="00565134">
        <w:rPr>
          <w:lang w:eastAsia="en-GB"/>
        </w:rPr>
        <w:t>, </w:t>
      </w:r>
      <w:r w:rsidRPr="00565134">
        <w:rPr>
          <w:i/>
          <w:iCs/>
          <w:lang w:eastAsia="en-GB"/>
        </w:rPr>
        <w:t>3</w:t>
      </w:r>
      <w:r w:rsidRPr="00565134">
        <w:rPr>
          <w:lang w:eastAsia="en-GB"/>
        </w:rPr>
        <w:t>(2), 77-101. Doi: 10.1191/1478088706qp063oa</w:t>
      </w:r>
    </w:p>
    <w:p w14:paraId="606B3ADA"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 xml:space="preserve">Braun, V., &amp; Clarke, V. (2014). What can “thematic analysis” offer health and wellbeing </w:t>
      </w:r>
      <w:proofErr w:type="gramStart"/>
      <w:r w:rsidRPr="00565134">
        <w:rPr>
          <w:rFonts w:eastAsia="Times New Roman"/>
          <w:color w:val="000000"/>
          <w:lang w:eastAsia="en-GB"/>
        </w:rPr>
        <w:t>researchers?.</w:t>
      </w:r>
      <w:proofErr w:type="gramEnd"/>
      <w:r w:rsidRPr="00565134">
        <w:rPr>
          <w:rFonts w:eastAsia="Times New Roman"/>
          <w:color w:val="000000"/>
          <w:lang w:eastAsia="en-GB"/>
        </w:rPr>
        <w:t> </w:t>
      </w:r>
      <w:r w:rsidRPr="00565134">
        <w:rPr>
          <w:rFonts w:eastAsia="Times New Roman"/>
          <w:i/>
          <w:iCs/>
          <w:color w:val="000000"/>
          <w:lang w:eastAsia="en-GB"/>
        </w:rPr>
        <w:t xml:space="preserve">International Journal </w:t>
      </w:r>
      <w:proofErr w:type="gramStart"/>
      <w:r w:rsidRPr="00565134">
        <w:rPr>
          <w:rFonts w:eastAsia="Times New Roman"/>
          <w:i/>
          <w:iCs/>
          <w:color w:val="000000"/>
          <w:lang w:eastAsia="en-GB"/>
        </w:rPr>
        <w:t>Of</w:t>
      </w:r>
      <w:proofErr w:type="gramEnd"/>
      <w:r w:rsidRPr="00565134">
        <w:rPr>
          <w:rFonts w:eastAsia="Times New Roman"/>
          <w:i/>
          <w:iCs/>
          <w:color w:val="000000"/>
          <w:lang w:eastAsia="en-GB"/>
        </w:rPr>
        <w:t xml:space="preserve"> Qualitative Studies On Health And Well-Being</w:t>
      </w:r>
      <w:r w:rsidRPr="00565134">
        <w:rPr>
          <w:rFonts w:eastAsia="Times New Roman"/>
          <w:color w:val="000000"/>
          <w:lang w:eastAsia="en-GB"/>
        </w:rPr>
        <w:t>, </w:t>
      </w:r>
      <w:r w:rsidRPr="00565134">
        <w:rPr>
          <w:rFonts w:eastAsia="Times New Roman"/>
          <w:i/>
          <w:iCs/>
          <w:color w:val="000000"/>
          <w:lang w:eastAsia="en-GB"/>
        </w:rPr>
        <w:t>9</w:t>
      </w:r>
      <w:r w:rsidRPr="00565134">
        <w:rPr>
          <w:rFonts w:eastAsia="Times New Roman"/>
          <w:color w:val="000000"/>
          <w:lang w:eastAsia="en-GB"/>
        </w:rPr>
        <w:t xml:space="preserve">(1), 26152. </w:t>
      </w:r>
      <w:proofErr w:type="spellStart"/>
      <w:r w:rsidRPr="00565134">
        <w:rPr>
          <w:rFonts w:eastAsia="Times New Roman"/>
          <w:color w:val="000000"/>
          <w:lang w:eastAsia="en-GB"/>
        </w:rPr>
        <w:t>doi</w:t>
      </w:r>
      <w:proofErr w:type="spellEnd"/>
      <w:r w:rsidRPr="00565134">
        <w:rPr>
          <w:rFonts w:eastAsia="Times New Roman"/>
          <w:color w:val="000000"/>
          <w:lang w:eastAsia="en-GB"/>
        </w:rPr>
        <w:t>: 10.3402/</w:t>
      </w:r>
      <w:proofErr w:type="gramStart"/>
      <w:r w:rsidRPr="00565134">
        <w:rPr>
          <w:rFonts w:eastAsia="Times New Roman"/>
          <w:color w:val="000000"/>
          <w:lang w:eastAsia="en-GB"/>
        </w:rPr>
        <w:t>qhw.v</w:t>
      </w:r>
      <w:proofErr w:type="gramEnd"/>
      <w:r w:rsidRPr="00565134">
        <w:rPr>
          <w:rFonts w:eastAsia="Times New Roman"/>
          <w:color w:val="000000"/>
          <w:lang w:eastAsia="en-GB"/>
        </w:rPr>
        <w:t>9.26152</w:t>
      </w:r>
    </w:p>
    <w:p w14:paraId="0CBDB443" w14:textId="77777777" w:rsidR="00C372EF" w:rsidRPr="00565134" w:rsidRDefault="00C372EF" w:rsidP="00C372EF">
      <w:pPr>
        <w:rPr>
          <w:lang w:eastAsia="en-GB"/>
        </w:rPr>
      </w:pPr>
      <w:r w:rsidRPr="00565134">
        <w:rPr>
          <w:lang w:eastAsia="en-GB"/>
        </w:rPr>
        <w:t xml:space="preserve">Crowe, M., </w:t>
      </w:r>
      <w:proofErr w:type="spellStart"/>
      <w:r w:rsidRPr="00565134">
        <w:rPr>
          <w:lang w:eastAsia="en-GB"/>
        </w:rPr>
        <w:t>Inder</w:t>
      </w:r>
      <w:proofErr w:type="spellEnd"/>
      <w:r w:rsidRPr="00565134">
        <w:rPr>
          <w:lang w:eastAsia="en-GB"/>
        </w:rPr>
        <w:t>, M., &amp; Porter, R. (2015). Conducting qualitative research in mental health: Thematic and content analyses. </w:t>
      </w:r>
      <w:r w:rsidRPr="00565134">
        <w:rPr>
          <w:i/>
          <w:iCs/>
          <w:lang w:eastAsia="en-GB"/>
        </w:rPr>
        <w:t xml:space="preserve">Australian &amp; New Zealand Journal </w:t>
      </w:r>
      <w:proofErr w:type="gramStart"/>
      <w:r w:rsidRPr="00565134">
        <w:rPr>
          <w:i/>
          <w:iCs/>
          <w:lang w:eastAsia="en-GB"/>
        </w:rPr>
        <w:t>Of</w:t>
      </w:r>
      <w:proofErr w:type="gramEnd"/>
      <w:r w:rsidRPr="00565134">
        <w:rPr>
          <w:i/>
          <w:iCs/>
          <w:lang w:eastAsia="en-GB"/>
        </w:rPr>
        <w:t xml:space="preserve"> Psychiatry</w:t>
      </w:r>
      <w:r w:rsidRPr="00565134">
        <w:rPr>
          <w:lang w:eastAsia="en-GB"/>
        </w:rPr>
        <w:t>, </w:t>
      </w:r>
      <w:r w:rsidRPr="00565134">
        <w:rPr>
          <w:i/>
          <w:iCs/>
          <w:lang w:eastAsia="en-GB"/>
        </w:rPr>
        <w:t>49</w:t>
      </w:r>
      <w:r w:rsidRPr="00565134">
        <w:rPr>
          <w:lang w:eastAsia="en-GB"/>
        </w:rPr>
        <w:t>(7), 616-623. Doi: 10.1177/0004867415582053</w:t>
      </w:r>
    </w:p>
    <w:p w14:paraId="06CDC27C" w14:textId="77777777" w:rsidR="00B520D6" w:rsidRDefault="00B520D6" w:rsidP="00C372EF">
      <w:pPr>
        <w:rPr>
          <w:rFonts w:eastAsia="Times New Roman"/>
          <w:color w:val="000000"/>
          <w:lang w:eastAsia="en-GB"/>
        </w:rPr>
      </w:pPr>
    </w:p>
    <w:p w14:paraId="64B91381" w14:textId="6FD984EF" w:rsidR="00C372EF" w:rsidRPr="00565134" w:rsidRDefault="00C372EF" w:rsidP="00C372EF">
      <w:pPr>
        <w:rPr>
          <w:rFonts w:eastAsia="Times New Roman"/>
          <w:color w:val="000000"/>
          <w:lang w:eastAsia="en-GB"/>
        </w:rPr>
      </w:pPr>
      <w:r w:rsidRPr="00565134">
        <w:rPr>
          <w:rFonts w:eastAsia="Times New Roman"/>
          <w:color w:val="000000"/>
          <w:lang w:eastAsia="en-GB"/>
        </w:rPr>
        <w:lastRenderedPageBreak/>
        <w:t xml:space="preserve">Cullen-Unsworth, L., </w:t>
      </w:r>
      <w:proofErr w:type="spellStart"/>
      <w:r w:rsidRPr="00565134">
        <w:rPr>
          <w:rFonts w:eastAsia="Times New Roman"/>
          <w:color w:val="000000"/>
          <w:lang w:eastAsia="en-GB"/>
        </w:rPr>
        <w:t>Nordlund</w:t>
      </w:r>
      <w:proofErr w:type="spellEnd"/>
      <w:r w:rsidRPr="00565134">
        <w:rPr>
          <w:rFonts w:eastAsia="Times New Roman"/>
          <w:color w:val="000000"/>
          <w:lang w:eastAsia="en-GB"/>
        </w:rPr>
        <w:t>, L., Paddock, J., Baker, S., McKenzie, L., &amp; Unsworth, R. (2014). Seagrass meadows globally as a coupled social–ecological system: Implications for human wellbeing. </w:t>
      </w:r>
      <w:r w:rsidRPr="00565134">
        <w:rPr>
          <w:rFonts w:eastAsia="Times New Roman"/>
          <w:i/>
          <w:iCs/>
          <w:color w:val="000000"/>
          <w:lang w:eastAsia="en-GB"/>
        </w:rPr>
        <w:t>Marine Pollution Bulletin</w:t>
      </w:r>
      <w:r w:rsidRPr="00565134">
        <w:rPr>
          <w:rFonts w:eastAsia="Times New Roman"/>
          <w:color w:val="000000"/>
          <w:lang w:eastAsia="en-GB"/>
        </w:rPr>
        <w:t>, </w:t>
      </w:r>
      <w:r w:rsidRPr="00565134">
        <w:rPr>
          <w:rFonts w:eastAsia="Times New Roman"/>
          <w:i/>
          <w:iCs/>
          <w:color w:val="000000"/>
          <w:lang w:eastAsia="en-GB"/>
        </w:rPr>
        <w:t>83</w:t>
      </w:r>
      <w:r w:rsidRPr="00565134">
        <w:rPr>
          <w:rFonts w:eastAsia="Times New Roman"/>
          <w:color w:val="000000"/>
          <w:lang w:eastAsia="en-GB"/>
        </w:rPr>
        <w:t xml:space="preserve">(2), 387-397. </w:t>
      </w:r>
      <w:proofErr w:type="spellStart"/>
      <w:r w:rsidRPr="00565134">
        <w:rPr>
          <w:rFonts w:eastAsia="Times New Roman"/>
          <w:color w:val="000000"/>
          <w:lang w:eastAsia="en-GB"/>
        </w:rPr>
        <w:t>doi</w:t>
      </w:r>
      <w:proofErr w:type="spellEnd"/>
      <w:r w:rsidRPr="00565134">
        <w:rPr>
          <w:rFonts w:eastAsia="Times New Roman"/>
          <w:color w:val="000000"/>
          <w:lang w:eastAsia="en-GB"/>
        </w:rPr>
        <w:t>: 10.1016/j.marpolbul.2013.06.001</w:t>
      </w:r>
    </w:p>
    <w:p w14:paraId="2B2E194D"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Fisher, M. (2019). A theory of public wellbeing. </w:t>
      </w:r>
      <w:r w:rsidRPr="00565134">
        <w:rPr>
          <w:rFonts w:eastAsia="Times New Roman"/>
          <w:i/>
          <w:iCs/>
          <w:color w:val="000000"/>
          <w:lang w:eastAsia="en-GB"/>
        </w:rPr>
        <w:t>BMC Public Health</w:t>
      </w:r>
      <w:r w:rsidRPr="00565134">
        <w:rPr>
          <w:rFonts w:eastAsia="Times New Roman"/>
          <w:color w:val="000000"/>
          <w:lang w:eastAsia="en-GB"/>
        </w:rPr>
        <w:t>, </w:t>
      </w:r>
      <w:r w:rsidRPr="00565134">
        <w:rPr>
          <w:rFonts w:eastAsia="Times New Roman"/>
          <w:i/>
          <w:iCs/>
          <w:color w:val="000000"/>
          <w:lang w:eastAsia="en-GB"/>
        </w:rPr>
        <w:t>19</w:t>
      </w:r>
      <w:r w:rsidRPr="00565134">
        <w:rPr>
          <w:rFonts w:eastAsia="Times New Roman"/>
          <w:color w:val="000000"/>
          <w:lang w:eastAsia="en-GB"/>
        </w:rPr>
        <w:t xml:space="preserve">(1). </w:t>
      </w:r>
      <w:proofErr w:type="spellStart"/>
      <w:r w:rsidRPr="00565134">
        <w:rPr>
          <w:rFonts w:eastAsia="Times New Roman"/>
          <w:color w:val="000000"/>
          <w:lang w:eastAsia="en-GB"/>
        </w:rPr>
        <w:t>doi</w:t>
      </w:r>
      <w:proofErr w:type="spellEnd"/>
      <w:r w:rsidRPr="00565134">
        <w:rPr>
          <w:rFonts w:eastAsia="Times New Roman"/>
          <w:color w:val="000000"/>
          <w:lang w:eastAsia="en-GB"/>
        </w:rPr>
        <w:t>: 10.1186/s12889-019-7626-z</w:t>
      </w:r>
    </w:p>
    <w:p w14:paraId="228D65DB" w14:textId="77777777" w:rsidR="00C372EF" w:rsidRPr="00565134" w:rsidRDefault="00C372EF" w:rsidP="00C372EF">
      <w:pPr>
        <w:rPr>
          <w:lang w:eastAsia="en-GB"/>
        </w:rPr>
      </w:pPr>
      <w:r w:rsidRPr="00565134">
        <w:rPr>
          <w:lang w:eastAsia="en-GB"/>
        </w:rPr>
        <w:t xml:space="preserve">Green, E. (2000). Health and Well-Being: Does Our Environment </w:t>
      </w:r>
      <w:proofErr w:type="gramStart"/>
      <w:r w:rsidRPr="00565134">
        <w:rPr>
          <w:lang w:eastAsia="en-GB"/>
        </w:rPr>
        <w:t>Matter?.</w:t>
      </w:r>
      <w:proofErr w:type="gramEnd"/>
      <w:r w:rsidRPr="00565134">
        <w:rPr>
          <w:lang w:eastAsia="en-GB"/>
        </w:rPr>
        <w:t> </w:t>
      </w:r>
      <w:r w:rsidRPr="00565134">
        <w:rPr>
          <w:i/>
          <w:iCs/>
          <w:lang w:eastAsia="en-GB"/>
        </w:rPr>
        <w:t>Indoor And Built Environment</w:t>
      </w:r>
      <w:r w:rsidRPr="00565134">
        <w:rPr>
          <w:lang w:eastAsia="en-GB"/>
        </w:rPr>
        <w:t>, </w:t>
      </w:r>
      <w:r w:rsidRPr="00565134">
        <w:rPr>
          <w:i/>
          <w:iCs/>
          <w:lang w:eastAsia="en-GB"/>
        </w:rPr>
        <w:t>9</w:t>
      </w:r>
      <w:r w:rsidRPr="00565134">
        <w:rPr>
          <w:lang w:eastAsia="en-GB"/>
        </w:rPr>
        <w:t>(6), 348-350. Doi: 10.1159/000057533</w:t>
      </w:r>
    </w:p>
    <w:p w14:paraId="258955F5" w14:textId="77777777" w:rsidR="00C372EF" w:rsidRPr="00565134" w:rsidRDefault="00C372EF" w:rsidP="00C372EF">
      <w:pPr>
        <w:rPr>
          <w:rFonts w:eastAsia="Times New Roman"/>
          <w:color w:val="000000"/>
          <w:lang w:eastAsia="en-GB"/>
        </w:rPr>
      </w:pPr>
      <w:proofErr w:type="spellStart"/>
      <w:r w:rsidRPr="00565134">
        <w:rPr>
          <w:rFonts w:eastAsia="Times New Roman"/>
          <w:color w:val="000000"/>
          <w:lang w:eastAsia="en-GB"/>
        </w:rPr>
        <w:t>Houlden</w:t>
      </w:r>
      <w:proofErr w:type="spellEnd"/>
      <w:r w:rsidRPr="00565134">
        <w:rPr>
          <w:rFonts w:eastAsia="Times New Roman"/>
          <w:color w:val="000000"/>
          <w:lang w:eastAsia="en-GB"/>
        </w:rPr>
        <w:t xml:space="preserve">, V., </w:t>
      </w:r>
      <w:proofErr w:type="spellStart"/>
      <w:r w:rsidRPr="00565134">
        <w:rPr>
          <w:rFonts w:eastAsia="Times New Roman"/>
          <w:color w:val="000000"/>
          <w:lang w:eastAsia="en-GB"/>
        </w:rPr>
        <w:t>Weich</w:t>
      </w:r>
      <w:proofErr w:type="spellEnd"/>
      <w:r w:rsidRPr="00565134">
        <w:rPr>
          <w:rFonts w:eastAsia="Times New Roman"/>
          <w:color w:val="000000"/>
          <w:lang w:eastAsia="en-GB"/>
        </w:rPr>
        <w:t>, S., Porto de Albuquerque, J., Jarvis, S., &amp; Rees, K. (2018). The relationship between greenspace and the mental wellbeing of adults: A systematic review. </w:t>
      </w:r>
      <w:r w:rsidRPr="00565134">
        <w:rPr>
          <w:rFonts w:eastAsia="Times New Roman"/>
          <w:i/>
          <w:iCs/>
          <w:color w:val="000000"/>
          <w:lang w:eastAsia="en-GB"/>
        </w:rPr>
        <w:t>PLOS ONE</w:t>
      </w:r>
      <w:r w:rsidRPr="00565134">
        <w:rPr>
          <w:rFonts w:eastAsia="Times New Roman"/>
          <w:color w:val="000000"/>
          <w:lang w:eastAsia="en-GB"/>
        </w:rPr>
        <w:t>, </w:t>
      </w:r>
      <w:r w:rsidRPr="00565134">
        <w:rPr>
          <w:rFonts w:eastAsia="Times New Roman"/>
          <w:i/>
          <w:iCs/>
          <w:color w:val="000000"/>
          <w:lang w:eastAsia="en-GB"/>
        </w:rPr>
        <w:t>13</w:t>
      </w:r>
      <w:r w:rsidRPr="00565134">
        <w:rPr>
          <w:rFonts w:eastAsia="Times New Roman"/>
          <w:color w:val="000000"/>
          <w:lang w:eastAsia="en-GB"/>
        </w:rPr>
        <w:t xml:space="preserve">(9), e0203000. </w:t>
      </w:r>
      <w:proofErr w:type="spellStart"/>
      <w:r w:rsidRPr="00565134">
        <w:rPr>
          <w:rFonts w:eastAsia="Times New Roman"/>
          <w:color w:val="000000"/>
          <w:lang w:eastAsia="en-GB"/>
        </w:rPr>
        <w:t>doi</w:t>
      </w:r>
      <w:proofErr w:type="spellEnd"/>
      <w:r w:rsidRPr="00565134">
        <w:rPr>
          <w:rFonts w:eastAsia="Times New Roman"/>
          <w:color w:val="000000"/>
          <w:lang w:eastAsia="en-GB"/>
        </w:rPr>
        <w:t>: 10.1371/journal.pone.0203000</w:t>
      </w:r>
    </w:p>
    <w:p w14:paraId="20B351DA" w14:textId="77777777" w:rsidR="00C372EF" w:rsidRPr="00565134" w:rsidRDefault="00C372EF" w:rsidP="00C372EF">
      <w:proofErr w:type="spellStart"/>
      <w:r w:rsidRPr="00565134">
        <w:t>Huta</w:t>
      </w:r>
      <w:proofErr w:type="spellEnd"/>
      <w:r w:rsidRPr="00565134">
        <w:t xml:space="preserve">, V. (2017). An overview of hedonic and </w:t>
      </w:r>
      <w:proofErr w:type="spellStart"/>
      <w:r w:rsidRPr="00565134">
        <w:t>eudaimonic</w:t>
      </w:r>
      <w:proofErr w:type="spellEnd"/>
      <w:r w:rsidRPr="00565134">
        <w:t xml:space="preserve"> well-being concepts. In L. Reinecke &amp; M. B. Oliver (Eds.), </w:t>
      </w:r>
      <w:r w:rsidRPr="00565134">
        <w:rPr>
          <w:i/>
          <w:iCs/>
          <w:shd w:val="clear" w:color="auto" w:fill="FFFFFF"/>
        </w:rPr>
        <w:t>The Routledge handbook of media use and well-being: International perspectives on theory and research on positive media effects</w:t>
      </w:r>
      <w:r w:rsidRPr="00565134">
        <w:t> (pp. 14–33). Routledge/Taylor &amp; Francis Group.</w:t>
      </w:r>
    </w:p>
    <w:p w14:paraId="1A57D45E" w14:textId="77777777" w:rsidR="00C372EF" w:rsidRPr="00565134" w:rsidRDefault="00C372EF" w:rsidP="00C372EF">
      <w:r w:rsidRPr="00565134">
        <w:t>KELMAN, M. (2005). Hedonic Psychology and the Ambiguities of “Welfare.” Philosophy &amp; Public Affairs, 33(4), 391–412.</w:t>
      </w:r>
    </w:p>
    <w:p w14:paraId="367AC828" w14:textId="77777777" w:rsidR="00C372EF" w:rsidRPr="00565134" w:rsidRDefault="00C372EF" w:rsidP="00C372EF">
      <w:r w:rsidRPr="00565134">
        <w:t xml:space="preserve">Lynn, S. J., Lynn, S. J., </w:t>
      </w:r>
      <w:proofErr w:type="spellStart"/>
      <w:r w:rsidRPr="00565134">
        <w:t>O’Donohue</w:t>
      </w:r>
      <w:proofErr w:type="spellEnd"/>
      <w:r w:rsidRPr="00565134">
        <w:t>, W. T., &amp; Lilienfeld, S. O. (2015). Health, happiness, and well-</w:t>
      </w:r>
      <w:proofErr w:type="gramStart"/>
      <w:r w:rsidRPr="00565134">
        <w:t>being :</w:t>
      </w:r>
      <w:proofErr w:type="gramEnd"/>
      <w:r w:rsidRPr="00565134">
        <w:t xml:space="preserve"> better living through psychological science. SAGE.</w:t>
      </w:r>
    </w:p>
    <w:p w14:paraId="1F5D6E3D" w14:textId="77777777" w:rsidR="00C372EF" w:rsidRPr="00565134" w:rsidRDefault="00C372EF" w:rsidP="00C372EF">
      <w:pPr>
        <w:rPr>
          <w:lang w:eastAsia="en-GB"/>
        </w:rPr>
      </w:pPr>
      <w:r w:rsidRPr="00565134">
        <w:rPr>
          <w:lang w:eastAsia="en-GB"/>
        </w:rPr>
        <w:t>Morris, G., &amp; Saunders, P. (2021). The Environment in Health and Well-Being. </w:t>
      </w:r>
      <w:r w:rsidRPr="00565134">
        <w:rPr>
          <w:i/>
          <w:iCs/>
          <w:lang w:eastAsia="en-GB"/>
        </w:rPr>
        <w:t xml:space="preserve">Oxford Research </w:t>
      </w:r>
      <w:proofErr w:type="spellStart"/>
      <w:r w:rsidRPr="00565134">
        <w:rPr>
          <w:i/>
          <w:iCs/>
          <w:lang w:eastAsia="en-GB"/>
        </w:rPr>
        <w:t>Encyclopedia</w:t>
      </w:r>
      <w:proofErr w:type="spellEnd"/>
      <w:r w:rsidRPr="00565134">
        <w:rPr>
          <w:i/>
          <w:iCs/>
          <w:lang w:eastAsia="en-GB"/>
        </w:rPr>
        <w:t xml:space="preserve"> </w:t>
      </w:r>
      <w:proofErr w:type="gramStart"/>
      <w:r w:rsidRPr="00565134">
        <w:rPr>
          <w:i/>
          <w:iCs/>
          <w:lang w:eastAsia="en-GB"/>
        </w:rPr>
        <w:t>Of</w:t>
      </w:r>
      <w:proofErr w:type="gramEnd"/>
      <w:r w:rsidRPr="00565134">
        <w:rPr>
          <w:i/>
          <w:iCs/>
          <w:lang w:eastAsia="en-GB"/>
        </w:rPr>
        <w:t xml:space="preserve"> Environmental Science</w:t>
      </w:r>
      <w:r w:rsidRPr="00565134">
        <w:rPr>
          <w:lang w:eastAsia="en-GB"/>
        </w:rPr>
        <w:t xml:space="preserve">. Retrieved from </w:t>
      </w:r>
      <w:hyperlink r:id="rId4" w:history="1">
        <w:r w:rsidRPr="00565134">
          <w:rPr>
            <w:rStyle w:val="Hyperlink"/>
            <w:rFonts w:cs="Times New Roman"/>
            <w:szCs w:val="24"/>
            <w:lang w:eastAsia="en-GB"/>
          </w:rPr>
          <w:t>https://oxfordre</w:t>
        </w:r>
      </w:hyperlink>
      <w:r w:rsidRPr="00565134">
        <w:rPr>
          <w:lang w:eastAsia="en-GB"/>
        </w:rPr>
        <w:t>.com/environmentalscience/view/10.1093/acrefore/9780199389414.001.0001/acrefore-9780199389414-e-101</w:t>
      </w:r>
    </w:p>
    <w:p w14:paraId="5E5AED7B"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lastRenderedPageBreak/>
        <w:t xml:space="preserve">Narasimhan, M., </w:t>
      </w:r>
      <w:proofErr w:type="spellStart"/>
      <w:r w:rsidRPr="00565134">
        <w:rPr>
          <w:rFonts w:eastAsia="Times New Roman"/>
          <w:color w:val="000000"/>
          <w:lang w:eastAsia="en-GB"/>
        </w:rPr>
        <w:t>Allotey</w:t>
      </w:r>
      <w:proofErr w:type="spellEnd"/>
      <w:r w:rsidRPr="00565134">
        <w:rPr>
          <w:rFonts w:eastAsia="Times New Roman"/>
          <w:color w:val="000000"/>
          <w:lang w:eastAsia="en-GB"/>
        </w:rPr>
        <w:t xml:space="preserve">, P., &amp; Hardon, A. (2019). </w:t>
      </w:r>
      <w:proofErr w:type="spellStart"/>
      <w:r w:rsidRPr="00565134">
        <w:rPr>
          <w:rFonts w:eastAsia="Times New Roman"/>
          <w:color w:val="000000"/>
          <w:lang w:eastAsia="en-GB"/>
        </w:rPr>
        <w:t>Self care</w:t>
      </w:r>
      <w:proofErr w:type="spellEnd"/>
      <w:r w:rsidRPr="00565134">
        <w:rPr>
          <w:rFonts w:eastAsia="Times New Roman"/>
          <w:color w:val="000000"/>
          <w:lang w:eastAsia="en-GB"/>
        </w:rPr>
        <w:t xml:space="preserve"> interventions to advance health and wellbeing: a conceptual framework to inform normative guidance. </w:t>
      </w:r>
      <w:r w:rsidRPr="00565134">
        <w:rPr>
          <w:rFonts w:eastAsia="Times New Roman"/>
          <w:i/>
          <w:iCs/>
          <w:color w:val="000000"/>
          <w:lang w:eastAsia="en-GB"/>
        </w:rPr>
        <w:t>BMJ</w:t>
      </w:r>
      <w:r w:rsidRPr="00565134">
        <w:rPr>
          <w:rFonts w:eastAsia="Times New Roman"/>
          <w:color w:val="000000"/>
          <w:lang w:eastAsia="en-GB"/>
        </w:rPr>
        <w:t xml:space="preserve">, l688. </w:t>
      </w:r>
      <w:proofErr w:type="spellStart"/>
      <w:r w:rsidRPr="00565134">
        <w:rPr>
          <w:rFonts w:eastAsia="Times New Roman"/>
          <w:color w:val="000000"/>
          <w:lang w:eastAsia="en-GB"/>
        </w:rPr>
        <w:t>doi</w:t>
      </w:r>
      <w:proofErr w:type="spellEnd"/>
      <w:r w:rsidRPr="00565134">
        <w:rPr>
          <w:rFonts w:eastAsia="Times New Roman"/>
          <w:color w:val="000000"/>
          <w:lang w:eastAsia="en-GB"/>
        </w:rPr>
        <w:t>: 10.1136/</w:t>
      </w:r>
      <w:proofErr w:type="gramStart"/>
      <w:r w:rsidRPr="00565134">
        <w:rPr>
          <w:rFonts w:eastAsia="Times New Roman"/>
          <w:color w:val="000000"/>
          <w:lang w:eastAsia="en-GB"/>
        </w:rPr>
        <w:t>bmj.l</w:t>
      </w:r>
      <w:proofErr w:type="gramEnd"/>
      <w:r w:rsidRPr="00565134">
        <w:rPr>
          <w:rFonts w:eastAsia="Times New Roman"/>
          <w:color w:val="000000"/>
          <w:lang w:eastAsia="en-GB"/>
        </w:rPr>
        <w:t>688</w:t>
      </w:r>
    </w:p>
    <w:p w14:paraId="615560EC" w14:textId="77777777" w:rsidR="00C372EF" w:rsidRPr="00565134" w:rsidRDefault="00C372EF" w:rsidP="00C372EF">
      <w:r w:rsidRPr="00565134">
        <w:t>Newton, J. (2007). Wellbeing and the natural environment: a brief overview of the evidence. </w:t>
      </w:r>
      <w:r w:rsidRPr="00565134">
        <w:rPr>
          <w:i/>
          <w:iCs/>
          <w:color w:val="222222"/>
          <w:shd w:val="clear" w:color="auto" w:fill="FFFFFF"/>
        </w:rPr>
        <w:t>University of Bath, UK</w:t>
      </w:r>
      <w:r w:rsidRPr="00565134">
        <w:t>.</w:t>
      </w:r>
    </w:p>
    <w:p w14:paraId="23742463"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Oxford Learner's Dictionaries | Find definitions, translations, and grammar explanations at Oxford Learner's Dictionaries. (2021). Retrieved 8 November 2021, from https://www.oxfordlearnersdictionaries.com/</w:t>
      </w:r>
    </w:p>
    <w:p w14:paraId="39A4BDF6" w14:textId="77777777" w:rsidR="00C372EF" w:rsidRPr="00565134" w:rsidRDefault="00C372EF" w:rsidP="00C372EF">
      <w:proofErr w:type="spellStart"/>
      <w:r w:rsidRPr="00565134">
        <w:t>Panelli</w:t>
      </w:r>
      <w:proofErr w:type="spellEnd"/>
      <w:r w:rsidRPr="00565134">
        <w:t xml:space="preserve">, R., </w:t>
      </w:r>
      <w:proofErr w:type="spellStart"/>
      <w:r w:rsidRPr="00565134">
        <w:t>Tipa</w:t>
      </w:r>
      <w:proofErr w:type="spellEnd"/>
      <w:r w:rsidRPr="00565134">
        <w:t>, G. Placing Well-Being: A Maori Case Study of Cultural and Environmental Specificity. </w:t>
      </w:r>
      <w:proofErr w:type="spellStart"/>
      <w:r w:rsidRPr="00565134">
        <w:rPr>
          <w:i/>
          <w:iCs/>
          <w:shd w:val="clear" w:color="auto" w:fill="FCFCFC"/>
        </w:rPr>
        <w:t>EcoHealth</w:t>
      </w:r>
      <w:proofErr w:type="spellEnd"/>
      <w:r w:rsidRPr="00565134">
        <w:t> </w:t>
      </w:r>
      <w:r w:rsidRPr="00565134">
        <w:rPr>
          <w:b/>
          <w:bCs/>
          <w:shd w:val="clear" w:color="auto" w:fill="FCFCFC"/>
        </w:rPr>
        <w:t>4, </w:t>
      </w:r>
      <w:r w:rsidRPr="00565134">
        <w:t>445–460 (2007).</w:t>
      </w:r>
    </w:p>
    <w:p w14:paraId="00185199" w14:textId="77777777" w:rsidR="00C372EF" w:rsidRPr="00565134" w:rsidRDefault="00C372EF" w:rsidP="00C372EF">
      <w:proofErr w:type="spellStart"/>
      <w:r w:rsidRPr="00565134">
        <w:t>Petermans</w:t>
      </w:r>
      <w:proofErr w:type="spellEnd"/>
      <w:r w:rsidRPr="00565134">
        <w:t xml:space="preserve">, A., &amp; Cain, R. (2020). Design for </w:t>
      </w:r>
      <w:proofErr w:type="gramStart"/>
      <w:r w:rsidRPr="00565134">
        <w:t>wellbeing :</w:t>
      </w:r>
      <w:proofErr w:type="gramEnd"/>
      <w:r w:rsidRPr="00565134">
        <w:t xml:space="preserve"> an applied approach (1</w:t>
      </w:r>
      <w:r w:rsidRPr="00565134">
        <w:rPr>
          <w:vertAlign w:val="superscript"/>
        </w:rPr>
        <w:t>st</w:t>
      </w:r>
      <w:r w:rsidRPr="00565134">
        <w:t xml:space="preserve"> edition). Routledge.</w:t>
      </w:r>
    </w:p>
    <w:p w14:paraId="3FFF1C25" w14:textId="77777777" w:rsidR="00C372EF" w:rsidRPr="00565134" w:rsidRDefault="00C372EF" w:rsidP="00C372EF">
      <w:r w:rsidRPr="00565134">
        <w:t xml:space="preserve">Pritchard, A., Richardson, M., Sheffield, D., &amp; McEwan, K. (2019). The Relationship Between Nature Connectedness and </w:t>
      </w:r>
      <w:proofErr w:type="spellStart"/>
      <w:r w:rsidRPr="00565134">
        <w:t>Eudaimonic</w:t>
      </w:r>
      <w:proofErr w:type="spellEnd"/>
      <w:r w:rsidRPr="00565134">
        <w:t xml:space="preserve"> Well-Being: A Meta-analysis. Journal of Happiness Studies, 21(3), 1145–1167.</w:t>
      </w:r>
    </w:p>
    <w:p w14:paraId="38E78ECF"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 xml:space="preserve">Ronen, T., &amp; </w:t>
      </w:r>
      <w:proofErr w:type="spellStart"/>
      <w:r w:rsidRPr="00565134">
        <w:rPr>
          <w:rFonts w:eastAsia="Times New Roman"/>
          <w:color w:val="000000"/>
          <w:lang w:eastAsia="en-GB"/>
        </w:rPr>
        <w:t>Kerret</w:t>
      </w:r>
      <w:proofErr w:type="spellEnd"/>
      <w:r w:rsidRPr="00565134">
        <w:rPr>
          <w:rFonts w:eastAsia="Times New Roman"/>
          <w:color w:val="000000"/>
          <w:lang w:eastAsia="en-GB"/>
        </w:rPr>
        <w:t>, D. (2020). Promoting Sustainable Wellbeing: Integrating Positive Psychology and Environmental Sustainability in Education. </w:t>
      </w:r>
      <w:r w:rsidRPr="00565134">
        <w:rPr>
          <w:rFonts w:eastAsia="Times New Roman"/>
          <w:i/>
          <w:iCs/>
          <w:color w:val="000000"/>
          <w:lang w:eastAsia="en-GB"/>
        </w:rPr>
        <w:t xml:space="preserve">International Journal </w:t>
      </w:r>
      <w:proofErr w:type="gramStart"/>
      <w:r w:rsidRPr="00565134">
        <w:rPr>
          <w:rFonts w:eastAsia="Times New Roman"/>
          <w:i/>
          <w:iCs/>
          <w:color w:val="000000"/>
          <w:lang w:eastAsia="en-GB"/>
        </w:rPr>
        <w:t>Of</w:t>
      </w:r>
      <w:proofErr w:type="gramEnd"/>
      <w:r w:rsidRPr="00565134">
        <w:rPr>
          <w:rFonts w:eastAsia="Times New Roman"/>
          <w:i/>
          <w:iCs/>
          <w:color w:val="000000"/>
          <w:lang w:eastAsia="en-GB"/>
        </w:rPr>
        <w:t xml:space="preserve"> Environmental Research And Public Health</w:t>
      </w:r>
      <w:r w:rsidRPr="00565134">
        <w:rPr>
          <w:rFonts w:eastAsia="Times New Roman"/>
          <w:color w:val="000000"/>
          <w:lang w:eastAsia="en-GB"/>
        </w:rPr>
        <w:t>, </w:t>
      </w:r>
      <w:r w:rsidRPr="00565134">
        <w:rPr>
          <w:rFonts w:eastAsia="Times New Roman"/>
          <w:i/>
          <w:iCs/>
          <w:color w:val="000000"/>
          <w:lang w:eastAsia="en-GB"/>
        </w:rPr>
        <w:t>17</w:t>
      </w:r>
      <w:r w:rsidRPr="00565134">
        <w:rPr>
          <w:rFonts w:eastAsia="Times New Roman"/>
          <w:color w:val="000000"/>
          <w:lang w:eastAsia="en-GB"/>
        </w:rPr>
        <w:t xml:space="preserve">(19), 6968. </w:t>
      </w:r>
      <w:proofErr w:type="spellStart"/>
      <w:r w:rsidRPr="00565134">
        <w:rPr>
          <w:rFonts w:eastAsia="Times New Roman"/>
          <w:color w:val="000000"/>
          <w:lang w:eastAsia="en-GB"/>
        </w:rPr>
        <w:t>doi</w:t>
      </w:r>
      <w:proofErr w:type="spellEnd"/>
      <w:r w:rsidRPr="00565134">
        <w:rPr>
          <w:rFonts w:eastAsia="Times New Roman"/>
          <w:color w:val="000000"/>
          <w:lang w:eastAsia="en-GB"/>
        </w:rPr>
        <w:t>: 10.3390/ijerph17196968</w:t>
      </w:r>
    </w:p>
    <w:p w14:paraId="265E7ABC" w14:textId="77777777" w:rsidR="00C372EF" w:rsidRPr="00565134" w:rsidRDefault="00C372EF" w:rsidP="00C372EF">
      <w:pPr>
        <w:rPr>
          <w:lang w:eastAsia="en-GB"/>
        </w:rPr>
      </w:pPr>
      <w:proofErr w:type="spellStart"/>
      <w:r w:rsidRPr="00565134">
        <w:rPr>
          <w:lang w:eastAsia="en-GB"/>
        </w:rPr>
        <w:t>Sarvimäki</w:t>
      </w:r>
      <w:proofErr w:type="spellEnd"/>
      <w:r w:rsidRPr="00565134">
        <w:rPr>
          <w:lang w:eastAsia="en-GB"/>
        </w:rPr>
        <w:t>, A. (2006). Well-being as being well – a Heideggerian look at well-being. </w:t>
      </w:r>
      <w:r w:rsidRPr="00565134">
        <w:rPr>
          <w:i/>
          <w:iCs/>
          <w:lang w:eastAsia="en-GB"/>
        </w:rPr>
        <w:t xml:space="preserve">International Journal </w:t>
      </w:r>
      <w:proofErr w:type="gramStart"/>
      <w:r w:rsidRPr="00565134">
        <w:rPr>
          <w:i/>
          <w:iCs/>
          <w:lang w:eastAsia="en-GB"/>
        </w:rPr>
        <w:t>Of</w:t>
      </w:r>
      <w:proofErr w:type="gramEnd"/>
      <w:r w:rsidRPr="00565134">
        <w:rPr>
          <w:i/>
          <w:iCs/>
          <w:lang w:eastAsia="en-GB"/>
        </w:rPr>
        <w:t xml:space="preserve"> Qualitative Studies On Health And Well-Being</w:t>
      </w:r>
      <w:r w:rsidRPr="00565134">
        <w:rPr>
          <w:lang w:eastAsia="en-GB"/>
        </w:rPr>
        <w:t>, </w:t>
      </w:r>
      <w:r w:rsidRPr="00565134">
        <w:rPr>
          <w:i/>
          <w:iCs/>
          <w:lang w:eastAsia="en-GB"/>
        </w:rPr>
        <w:t>1</w:t>
      </w:r>
      <w:r w:rsidRPr="00565134">
        <w:rPr>
          <w:lang w:eastAsia="en-GB"/>
        </w:rPr>
        <w:t>(1). Doi: 10.3402/</w:t>
      </w:r>
      <w:proofErr w:type="gramStart"/>
      <w:r w:rsidRPr="00565134">
        <w:rPr>
          <w:lang w:eastAsia="en-GB"/>
        </w:rPr>
        <w:t>qhw.v</w:t>
      </w:r>
      <w:proofErr w:type="gramEnd"/>
      <w:r w:rsidRPr="00565134">
        <w:rPr>
          <w:lang w:eastAsia="en-GB"/>
        </w:rPr>
        <w:t>1i1.4903</w:t>
      </w:r>
    </w:p>
    <w:p w14:paraId="1197487B" w14:textId="77777777" w:rsidR="00C372EF" w:rsidRPr="00565134" w:rsidRDefault="00C372EF" w:rsidP="00C372EF">
      <w:r w:rsidRPr="00565134">
        <w:t>Schantz, P. (2015). How dependent on environment are we for our physical activity and health?</w:t>
      </w:r>
    </w:p>
    <w:p w14:paraId="73C4436A" w14:textId="77777777" w:rsidR="00C372EF" w:rsidRPr="00565134" w:rsidRDefault="00C372EF" w:rsidP="00C372EF">
      <w:pPr>
        <w:rPr>
          <w:rFonts w:eastAsia="Times New Roman"/>
          <w:color w:val="000000"/>
          <w:lang w:eastAsia="en-GB"/>
        </w:rPr>
      </w:pPr>
      <w:proofErr w:type="spellStart"/>
      <w:r w:rsidRPr="00565134">
        <w:rPr>
          <w:rFonts w:eastAsia="Times New Roman"/>
          <w:color w:val="000000"/>
          <w:lang w:eastAsia="en-GB"/>
        </w:rPr>
        <w:lastRenderedPageBreak/>
        <w:t>Topp</w:t>
      </w:r>
      <w:proofErr w:type="spellEnd"/>
      <w:r w:rsidRPr="00565134">
        <w:rPr>
          <w:rFonts w:eastAsia="Times New Roman"/>
          <w:color w:val="000000"/>
          <w:lang w:eastAsia="en-GB"/>
        </w:rPr>
        <w:t xml:space="preserve">, C., </w:t>
      </w:r>
      <w:proofErr w:type="spellStart"/>
      <w:r w:rsidRPr="00565134">
        <w:rPr>
          <w:rFonts w:eastAsia="Times New Roman"/>
          <w:color w:val="000000"/>
          <w:lang w:eastAsia="en-GB"/>
        </w:rPr>
        <w:t>Østergaard</w:t>
      </w:r>
      <w:proofErr w:type="spellEnd"/>
      <w:r w:rsidRPr="00565134">
        <w:rPr>
          <w:rFonts w:eastAsia="Times New Roman"/>
          <w:color w:val="000000"/>
          <w:lang w:eastAsia="en-GB"/>
        </w:rPr>
        <w:t xml:space="preserve">, S., </w:t>
      </w:r>
      <w:proofErr w:type="spellStart"/>
      <w:r w:rsidRPr="00565134">
        <w:rPr>
          <w:rFonts w:eastAsia="Times New Roman"/>
          <w:color w:val="000000"/>
          <w:lang w:eastAsia="en-GB"/>
        </w:rPr>
        <w:t>Søndergaard</w:t>
      </w:r>
      <w:proofErr w:type="spellEnd"/>
      <w:r w:rsidRPr="00565134">
        <w:rPr>
          <w:rFonts w:eastAsia="Times New Roman"/>
          <w:color w:val="000000"/>
          <w:lang w:eastAsia="en-GB"/>
        </w:rPr>
        <w:t xml:space="preserve">, S., &amp; </w:t>
      </w:r>
      <w:proofErr w:type="spellStart"/>
      <w:r w:rsidRPr="00565134">
        <w:rPr>
          <w:rFonts w:eastAsia="Times New Roman"/>
          <w:color w:val="000000"/>
          <w:lang w:eastAsia="en-GB"/>
        </w:rPr>
        <w:t>Bech</w:t>
      </w:r>
      <w:proofErr w:type="spellEnd"/>
      <w:r w:rsidRPr="00565134">
        <w:rPr>
          <w:rFonts w:eastAsia="Times New Roman"/>
          <w:color w:val="000000"/>
          <w:lang w:eastAsia="en-GB"/>
        </w:rPr>
        <w:t>, P. (2015). The WHO-5 Well-Being Index: A Systematic Review of the Literature. </w:t>
      </w:r>
      <w:r w:rsidRPr="00565134">
        <w:rPr>
          <w:rFonts w:eastAsia="Times New Roman"/>
          <w:i/>
          <w:iCs/>
          <w:color w:val="000000"/>
          <w:lang w:eastAsia="en-GB"/>
        </w:rPr>
        <w:t>Psychotherapy And Psychosomatics</w:t>
      </w:r>
      <w:r w:rsidRPr="00565134">
        <w:rPr>
          <w:rFonts w:eastAsia="Times New Roman"/>
          <w:color w:val="000000"/>
          <w:lang w:eastAsia="en-GB"/>
        </w:rPr>
        <w:t>, </w:t>
      </w:r>
      <w:r w:rsidRPr="00565134">
        <w:rPr>
          <w:rFonts w:eastAsia="Times New Roman"/>
          <w:i/>
          <w:iCs/>
          <w:color w:val="000000"/>
          <w:lang w:eastAsia="en-GB"/>
        </w:rPr>
        <w:t>84</w:t>
      </w:r>
      <w:r w:rsidRPr="00565134">
        <w:rPr>
          <w:rFonts w:eastAsia="Times New Roman"/>
          <w:color w:val="000000"/>
          <w:lang w:eastAsia="en-GB"/>
        </w:rPr>
        <w:t xml:space="preserve">(3), 167-176. </w:t>
      </w:r>
      <w:proofErr w:type="spellStart"/>
      <w:r w:rsidRPr="00565134">
        <w:rPr>
          <w:rFonts w:eastAsia="Times New Roman"/>
          <w:color w:val="000000"/>
          <w:lang w:eastAsia="en-GB"/>
        </w:rPr>
        <w:t>doi</w:t>
      </w:r>
      <w:proofErr w:type="spellEnd"/>
      <w:r w:rsidRPr="00565134">
        <w:rPr>
          <w:rFonts w:eastAsia="Times New Roman"/>
          <w:color w:val="000000"/>
          <w:lang w:eastAsia="en-GB"/>
        </w:rPr>
        <w:t>: 10.1159/000376585</w:t>
      </w:r>
    </w:p>
    <w:p w14:paraId="4B5B2435" w14:textId="77777777" w:rsidR="00C372EF" w:rsidRPr="00565134" w:rsidRDefault="00C372EF" w:rsidP="00C372EF">
      <w:pPr>
        <w:rPr>
          <w:lang w:eastAsia="en-GB"/>
        </w:rPr>
      </w:pPr>
      <w:proofErr w:type="spellStart"/>
      <w:r w:rsidRPr="00565134">
        <w:rPr>
          <w:lang w:eastAsia="en-GB"/>
        </w:rPr>
        <w:t>Vaismoradi</w:t>
      </w:r>
      <w:proofErr w:type="spellEnd"/>
      <w:r w:rsidRPr="00565134">
        <w:rPr>
          <w:lang w:eastAsia="en-GB"/>
        </w:rPr>
        <w:t xml:space="preserve">, M., Turunen, H., &amp; </w:t>
      </w:r>
      <w:proofErr w:type="spellStart"/>
      <w:r w:rsidRPr="00565134">
        <w:rPr>
          <w:lang w:eastAsia="en-GB"/>
        </w:rPr>
        <w:t>Bondas</w:t>
      </w:r>
      <w:proofErr w:type="spellEnd"/>
      <w:r w:rsidRPr="00565134">
        <w:rPr>
          <w:lang w:eastAsia="en-GB"/>
        </w:rPr>
        <w:t>, T. (2013). Content analysis and thematic analysis: Implications for conducting a qualitative descriptive study. </w:t>
      </w:r>
      <w:r w:rsidRPr="00565134">
        <w:rPr>
          <w:i/>
          <w:iCs/>
          <w:lang w:eastAsia="en-GB"/>
        </w:rPr>
        <w:t>Nursing &amp; Health Sciences</w:t>
      </w:r>
      <w:r w:rsidRPr="00565134">
        <w:rPr>
          <w:lang w:eastAsia="en-GB"/>
        </w:rPr>
        <w:t>, </w:t>
      </w:r>
      <w:r w:rsidRPr="00565134">
        <w:rPr>
          <w:i/>
          <w:iCs/>
          <w:lang w:eastAsia="en-GB"/>
        </w:rPr>
        <w:t>15</w:t>
      </w:r>
      <w:r w:rsidRPr="00565134">
        <w:rPr>
          <w:lang w:eastAsia="en-GB"/>
        </w:rPr>
        <w:t>(3), 398-405. Doi: 10.1111/nhs.12048</w:t>
      </w:r>
    </w:p>
    <w:p w14:paraId="0288D1E9"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 xml:space="preserve">White, M., </w:t>
      </w:r>
      <w:proofErr w:type="spellStart"/>
      <w:r w:rsidRPr="00565134">
        <w:rPr>
          <w:rFonts w:eastAsia="Times New Roman"/>
          <w:color w:val="000000"/>
          <w:lang w:eastAsia="en-GB"/>
        </w:rPr>
        <w:t>Alcock</w:t>
      </w:r>
      <w:proofErr w:type="spellEnd"/>
      <w:r w:rsidRPr="00565134">
        <w:rPr>
          <w:rFonts w:eastAsia="Times New Roman"/>
          <w:color w:val="000000"/>
          <w:lang w:eastAsia="en-GB"/>
        </w:rPr>
        <w:t xml:space="preserve">, I., </w:t>
      </w:r>
      <w:proofErr w:type="spellStart"/>
      <w:r w:rsidRPr="00565134">
        <w:rPr>
          <w:rFonts w:eastAsia="Times New Roman"/>
          <w:color w:val="000000"/>
          <w:lang w:eastAsia="en-GB"/>
        </w:rPr>
        <w:t>Grellier</w:t>
      </w:r>
      <w:proofErr w:type="spellEnd"/>
      <w:r w:rsidRPr="00565134">
        <w:rPr>
          <w:rFonts w:eastAsia="Times New Roman"/>
          <w:color w:val="000000"/>
          <w:lang w:eastAsia="en-GB"/>
        </w:rPr>
        <w:t xml:space="preserve">, J., Wheeler, B., </w:t>
      </w:r>
      <w:proofErr w:type="spellStart"/>
      <w:r w:rsidRPr="00565134">
        <w:rPr>
          <w:rFonts w:eastAsia="Times New Roman"/>
          <w:color w:val="000000"/>
          <w:lang w:eastAsia="en-GB"/>
        </w:rPr>
        <w:t>Hartig</w:t>
      </w:r>
      <w:proofErr w:type="spellEnd"/>
      <w:r w:rsidRPr="00565134">
        <w:rPr>
          <w:rFonts w:eastAsia="Times New Roman"/>
          <w:color w:val="000000"/>
          <w:lang w:eastAsia="en-GB"/>
        </w:rPr>
        <w:t xml:space="preserve">, T., &amp; </w:t>
      </w:r>
      <w:proofErr w:type="spellStart"/>
      <w:r w:rsidRPr="00565134">
        <w:rPr>
          <w:rFonts w:eastAsia="Times New Roman"/>
          <w:color w:val="000000"/>
          <w:lang w:eastAsia="en-GB"/>
        </w:rPr>
        <w:t>Warber</w:t>
      </w:r>
      <w:proofErr w:type="spellEnd"/>
      <w:r w:rsidRPr="00565134">
        <w:rPr>
          <w:rFonts w:eastAsia="Times New Roman"/>
          <w:color w:val="000000"/>
          <w:lang w:eastAsia="en-GB"/>
        </w:rPr>
        <w:t>, S. et al. (2019). Spending at least 120 minutes a week in nature is associated with good health and wellbeing. </w:t>
      </w:r>
      <w:r w:rsidRPr="00565134">
        <w:rPr>
          <w:rFonts w:eastAsia="Times New Roman"/>
          <w:i/>
          <w:iCs/>
          <w:color w:val="000000"/>
          <w:lang w:eastAsia="en-GB"/>
        </w:rPr>
        <w:t>Scientific Reports</w:t>
      </w:r>
      <w:r w:rsidRPr="00565134">
        <w:rPr>
          <w:rFonts w:eastAsia="Times New Roman"/>
          <w:color w:val="000000"/>
          <w:lang w:eastAsia="en-GB"/>
        </w:rPr>
        <w:t>, </w:t>
      </w:r>
      <w:r w:rsidRPr="00565134">
        <w:rPr>
          <w:rFonts w:eastAsia="Times New Roman"/>
          <w:i/>
          <w:iCs/>
          <w:color w:val="000000"/>
          <w:lang w:eastAsia="en-GB"/>
        </w:rPr>
        <w:t>9</w:t>
      </w:r>
      <w:r w:rsidRPr="00565134">
        <w:rPr>
          <w:rFonts w:eastAsia="Times New Roman"/>
          <w:color w:val="000000"/>
          <w:lang w:eastAsia="en-GB"/>
        </w:rPr>
        <w:t xml:space="preserve">(1). </w:t>
      </w:r>
      <w:proofErr w:type="spellStart"/>
      <w:r w:rsidRPr="00565134">
        <w:rPr>
          <w:rFonts w:eastAsia="Times New Roman"/>
          <w:color w:val="000000"/>
          <w:lang w:eastAsia="en-GB"/>
        </w:rPr>
        <w:t>doi</w:t>
      </w:r>
      <w:proofErr w:type="spellEnd"/>
      <w:r w:rsidRPr="00565134">
        <w:rPr>
          <w:rFonts w:eastAsia="Times New Roman"/>
          <w:color w:val="000000"/>
          <w:lang w:eastAsia="en-GB"/>
        </w:rPr>
        <w:t>: 10.1038/s41598-019-44097-3</w:t>
      </w:r>
    </w:p>
    <w:p w14:paraId="55E98427" w14:textId="77777777" w:rsidR="00C372EF" w:rsidRPr="00565134" w:rsidRDefault="00C372EF" w:rsidP="00C372EF">
      <w:r w:rsidRPr="00565134">
        <w:t>Wood, G. (2021). The psychology of wellbeing. Routledge.</w:t>
      </w:r>
    </w:p>
    <w:p w14:paraId="7A7FA1F6" w14:textId="77777777" w:rsidR="00C372EF" w:rsidRPr="00565134" w:rsidRDefault="00C372EF" w:rsidP="00C372EF">
      <w:pPr>
        <w:rPr>
          <w:rFonts w:eastAsia="Times New Roman"/>
          <w:color w:val="000000"/>
          <w:lang w:eastAsia="en-GB"/>
        </w:rPr>
      </w:pPr>
      <w:r w:rsidRPr="00565134">
        <w:rPr>
          <w:rFonts w:eastAsia="Times New Roman"/>
          <w:color w:val="000000"/>
          <w:lang w:eastAsia="en-GB"/>
        </w:rPr>
        <w:t>Zhang, X., Zhang, X., &amp; Chen, X. (2017). Happiness in the air: How does a dirty sky affect mental health and subjective well-</w:t>
      </w:r>
      <w:proofErr w:type="gramStart"/>
      <w:r w:rsidRPr="00565134">
        <w:rPr>
          <w:rFonts w:eastAsia="Times New Roman"/>
          <w:color w:val="000000"/>
          <w:lang w:eastAsia="en-GB"/>
        </w:rPr>
        <w:t>being?.</w:t>
      </w:r>
      <w:proofErr w:type="gramEnd"/>
      <w:r w:rsidRPr="00565134">
        <w:rPr>
          <w:rFonts w:eastAsia="Times New Roman"/>
          <w:color w:val="000000"/>
          <w:lang w:eastAsia="en-GB"/>
        </w:rPr>
        <w:t> </w:t>
      </w:r>
      <w:r w:rsidRPr="00565134">
        <w:rPr>
          <w:rFonts w:eastAsia="Times New Roman"/>
          <w:i/>
          <w:iCs/>
          <w:color w:val="000000"/>
          <w:lang w:eastAsia="en-GB"/>
        </w:rPr>
        <w:t xml:space="preserve">Journal Of Environmental Economics </w:t>
      </w:r>
      <w:proofErr w:type="gramStart"/>
      <w:r w:rsidRPr="00565134">
        <w:rPr>
          <w:rFonts w:eastAsia="Times New Roman"/>
          <w:i/>
          <w:iCs/>
          <w:color w:val="000000"/>
          <w:lang w:eastAsia="en-GB"/>
        </w:rPr>
        <w:t>And</w:t>
      </w:r>
      <w:proofErr w:type="gramEnd"/>
      <w:r w:rsidRPr="00565134">
        <w:rPr>
          <w:rFonts w:eastAsia="Times New Roman"/>
          <w:i/>
          <w:iCs/>
          <w:color w:val="000000"/>
          <w:lang w:eastAsia="en-GB"/>
        </w:rPr>
        <w:t xml:space="preserve"> Management</w:t>
      </w:r>
      <w:r w:rsidRPr="00565134">
        <w:rPr>
          <w:rFonts w:eastAsia="Times New Roman"/>
          <w:color w:val="000000"/>
          <w:lang w:eastAsia="en-GB"/>
        </w:rPr>
        <w:t>, </w:t>
      </w:r>
      <w:r w:rsidRPr="00565134">
        <w:rPr>
          <w:rFonts w:eastAsia="Times New Roman"/>
          <w:i/>
          <w:iCs/>
          <w:color w:val="000000"/>
          <w:lang w:eastAsia="en-GB"/>
        </w:rPr>
        <w:t>85</w:t>
      </w:r>
      <w:r w:rsidRPr="00565134">
        <w:rPr>
          <w:rFonts w:eastAsia="Times New Roman"/>
          <w:color w:val="000000"/>
          <w:lang w:eastAsia="en-GB"/>
        </w:rPr>
        <w:t xml:space="preserve">, 81-94. </w:t>
      </w:r>
      <w:proofErr w:type="spellStart"/>
      <w:r w:rsidRPr="00565134">
        <w:rPr>
          <w:rFonts w:eastAsia="Times New Roman"/>
          <w:color w:val="000000"/>
          <w:lang w:eastAsia="en-GB"/>
        </w:rPr>
        <w:t>doi</w:t>
      </w:r>
      <w:proofErr w:type="spellEnd"/>
      <w:r w:rsidRPr="00565134">
        <w:rPr>
          <w:rFonts w:eastAsia="Times New Roman"/>
          <w:color w:val="000000"/>
          <w:lang w:eastAsia="en-GB"/>
        </w:rPr>
        <w:t>: 10.1016/j.jeem.2017.04.001</w:t>
      </w:r>
    </w:p>
    <w:p w14:paraId="4B498E2C" w14:textId="3E3CE706" w:rsidR="00FB3001" w:rsidRPr="00C62599" w:rsidRDefault="00FB3001" w:rsidP="00FB3001">
      <w:pPr>
        <w:rPr>
          <w:rFonts w:cs="Times New Roman"/>
          <w:szCs w:val="24"/>
        </w:rPr>
      </w:pPr>
    </w:p>
    <w:p w14:paraId="5FE012C3" w14:textId="77777777" w:rsidR="00FB3001" w:rsidRDefault="00FB3001" w:rsidP="00FB3001"/>
    <w:p w14:paraId="36CFD495" w14:textId="2FC033B0" w:rsidR="001863E5" w:rsidRDefault="001863E5" w:rsidP="00241F4F"/>
    <w:p w14:paraId="7B8BA68C" w14:textId="3781513B" w:rsidR="00745C71" w:rsidRDefault="00745C71" w:rsidP="00241F4F"/>
    <w:p w14:paraId="77160E63" w14:textId="2432D085" w:rsidR="00745C71" w:rsidRDefault="00745C71" w:rsidP="00241F4F"/>
    <w:p w14:paraId="4C764F2A" w14:textId="71C7D7B8" w:rsidR="00745C71" w:rsidRDefault="00745C71" w:rsidP="00241F4F"/>
    <w:p w14:paraId="1AABA967" w14:textId="468E9C20" w:rsidR="00745C71" w:rsidRDefault="00745C71" w:rsidP="00241F4F"/>
    <w:p w14:paraId="68084AF1" w14:textId="212FFF28" w:rsidR="00745C71" w:rsidRDefault="00745C71" w:rsidP="00241F4F"/>
    <w:p w14:paraId="399C80C0" w14:textId="4B0E0390" w:rsidR="00745C71" w:rsidRDefault="00360A95" w:rsidP="00360A95">
      <w:pPr>
        <w:jc w:val="center"/>
        <w:rPr>
          <w:b/>
          <w:bCs/>
          <w:sz w:val="32"/>
          <w:szCs w:val="32"/>
          <w:u w:val="single"/>
        </w:rPr>
      </w:pPr>
      <w:r w:rsidRPr="00360A95">
        <w:rPr>
          <w:b/>
          <w:bCs/>
          <w:sz w:val="32"/>
          <w:szCs w:val="32"/>
          <w:u w:val="single"/>
        </w:rPr>
        <w:lastRenderedPageBreak/>
        <w:t>Appendices.</w:t>
      </w:r>
    </w:p>
    <w:p w14:paraId="73AB84ED" w14:textId="76C7BF0A" w:rsidR="00246C69" w:rsidRPr="00866D28" w:rsidRDefault="00CD3BE7" w:rsidP="00CD3BE7">
      <w:pPr>
        <w:rPr>
          <w:i/>
          <w:iCs/>
          <w:sz w:val="32"/>
          <w:szCs w:val="32"/>
        </w:rPr>
      </w:pPr>
      <w:r w:rsidRPr="00866D28">
        <w:rPr>
          <w:i/>
          <w:iCs/>
          <w:sz w:val="32"/>
          <w:szCs w:val="32"/>
          <w:u w:val="single"/>
        </w:rPr>
        <w:t xml:space="preserve">Appendix 1-17: </w:t>
      </w:r>
      <w:r w:rsidR="00866D28" w:rsidRPr="00866D28">
        <w:rPr>
          <w:i/>
          <w:iCs/>
          <w:sz w:val="32"/>
          <w:szCs w:val="32"/>
        </w:rPr>
        <w:t>Transcript of interview.</w:t>
      </w:r>
    </w:p>
    <w:p w14:paraId="41FA82C0" w14:textId="6AEBC761" w:rsidR="00360A95" w:rsidRPr="00C87D54" w:rsidRDefault="00D61AEC" w:rsidP="00360A95">
      <w:pPr>
        <w:rPr>
          <w:szCs w:val="24"/>
        </w:rPr>
      </w:pPr>
      <w:r>
        <w:rPr>
          <w:noProof/>
          <w:szCs w:val="24"/>
        </w:rPr>
        <w:drawing>
          <wp:inline distT="0" distB="0" distL="0" distR="0" wp14:anchorId="358748A7" wp14:editId="0A84A911">
            <wp:extent cx="5731510" cy="387223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872230"/>
                    </a:xfrm>
                    <a:prstGeom prst="rect">
                      <a:avLst/>
                    </a:prstGeom>
                  </pic:spPr>
                </pic:pic>
              </a:graphicData>
            </a:graphic>
          </wp:inline>
        </w:drawing>
      </w:r>
      <w:r>
        <w:rPr>
          <w:noProof/>
          <w:szCs w:val="24"/>
        </w:rPr>
        <w:drawing>
          <wp:inline distT="0" distB="0" distL="0" distR="0" wp14:anchorId="0F9BEBBB" wp14:editId="7DD4C261">
            <wp:extent cx="5731510" cy="3526790"/>
            <wp:effectExtent l="0" t="0" r="254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526790"/>
                    </a:xfrm>
                    <a:prstGeom prst="rect">
                      <a:avLst/>
                    </a:prstGeom>
                  </pic:spPr>
                </pic:pic>
              </a:graphicData>
            </a:graphic>
          </wp:inline>
        </w:drawing>
      </w:r>
      <w:r>
        <w:rPr>
          <w:noProof/>
          <w:szCs w:val="24"/>
        </w:rPr>
        <w:lastRenderedPageBreak/>
        <w:drawing>
          <wp:inline distT="0" distB="0" distL="0" distR="0" wp14:anchorId="7A5ED167" wp14:editId="261A0AA0">
            <wp:extent cx="5731510" cy="3482975"/>
            <wp:effectExtent l="0" t="0" r="2540" b="317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482975"/>
                    </a:xfrm>
                    <a:prstGeom prst="rect">
                      <a:avLst/>
                    </a:prstGeom>
                  </pic:spPr>
                </pic:pic>
              </a:graphicData>
            </a:graphic>
          </wp:inline>
        </w:drawing>
      </w:r>
      <w:r>
        <w:rPr>
          <w:noProof/>
          <w:szCs w:val="24"/>
        </w:rPr>
        <w:drawing>
          <wp:inline distT="0" distB="0" distL="0" distR="0" wp14:anchorId="568E5BBD" wp14:editId="084DFB31">
            <wp:extent cx="5731510" cy="3568700"/>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568700"/>
                    </a:xfrm>
                    <a:prstGeom prst="rect">
                      <a:avLst/>
                    </a:prstGeom>
                  </pic:spPr>
                </pic:pic>
              </a:graphicData>
            </a:graphic>
          </wp:inline>
        </w:drawing>
      </w:r>
      <w:r>
        <w:rPr>
          <w:noProof/>
          <w:szCs w:val="24"/>
        </w:rPr>
        <w:lastRenderedPageBreak/>
        <w:drawing>
          <wp:inline distT="0" distB="0" distL="0" distR="0" wp14:anchorId="44D707D8" wp14:editId="4753E9EC">
            <wp:extent cx="5731510" cy="3886835"/>
            <wp:effectExtent l="0" t="0" r="254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886835"/>
                    </a:xfrm>
                    <a:prstGeom prst="rect">
                      <a:avLst/>
                    </a:prstGeom>
                  </pic:spPr>
                </pic:pic>
              </a:graphicData>
            </a:graphic>
          </wp:inline>
        </w:drawing>
      </w:r>
      <w:r>
        <w:rPr>
          <w:noProof/>
          <w:szCs w:val="24"/>
        </w:rPr>
        <w:drawing>
          <wp:inline distT="0" distB="0" distL="0" distR="0" wp14:anchorId="72276D34" wp14:editId="6EE2E322">
            <wp:extent cx="5731510" cy="3912235"/>
            <wp:effectExtent l="0" t="0" r="2540" b="0"/>
            <wp:docPr id="6" name="Picture 6"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912235"/>
                    </a:xfrm>
                    <a:prstGeom prst="rect">
                      <a:avLst/>
                    </a:prstGeom>
                  </pic:spPr>
                </pic:pic>
              </a:graphicData>
            </a:graphic>
          </wp:inline>
        </w:drawing>
      </w:r>
      <w:r>
        <w:rPr>
          <w:noProof/>
          <w:szCs w:val="24"/>
        </w:rPr>
        <w:lastRenderedPageBreak/>
        <w:drawing>
          <wp:inline distT="0" distB="0" distL="0" distR="0" wp14:anchorId="17D7141A" wp14:editId="0B6DF576">
            <wp:extent cx="5731510" cy="3596005"/>
            <wp:effectExtent l="0" t="0" r="2540" b="4445"/>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inline>
        </w:drawing>
      </w:r>
      <w:r>
        <w:rPr>
          <w:noProof/>
          <w:szCs w:val="24"/>
        </w:rPr>
        <w:drawing>
          <wp:inline distT="0" distB="0" distL="0" distR="0" wp14:anchorId="0ECF5B2C" wp14:editId="6BCBC2C8">
            <wp:extent cx="5731510" cy="3713480"/>
            <wp:effectExtent l="0" t="0" r="2540" b="127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713480"/>
                    </a:xfrm>
                    <a:prstGeom prst="rect">
                      <a:avLst/>
                    </a:prstGeom>
                  </pic:spPr>
                </pic:pic>
              </a:graphicData>
            </a:graphic>
          </wp:inline>
        </w:drawing>
      </w:r>
      <w:r>
        <w:rPr>
          <w:noProof/>
          <w:szCs w:val="24"/>
        </w:rPr>
        <w:lastRenderedPageBreak/>
        <w:drawing>
          <wp:inline distT="0" distB="0" distL="0" distR="0" wp14:anchorId="7E7BCD67" wp14:editId="28DADEBD">
            <wp:extent cx="5731510" cy="3515360"/>
            <wp:effectExtent l="0" t="0" r="2540" b="889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515360"/>
                    </a:xfrm>
                    <a:prstGeom prst="rect">
                      <a:avLst/>
                    </a:prstGeom>
                  </pic:spPr>
                </pic:pic>
              </a:graphicData>
            </a:graphic>
          </wp:inline>
        </w:drawing>
      </w:r>
      <w:r>
        <w:rPr>
          <w:noProof/>
          <w:szCs w:val="24"/>
        </w:rPr>
        <w:drawing>
          <wp:inline distT="0" distB="0" distL="0" distR="0" wp14:anchorId="04D0BCDF" wp14:editId="5E61A372">
            <wp:extent cx="5731510" cy="3802380"/>
            <wp:effectExtent l="0" t="0" r="2540" b="7620"/>
            <wp:docPr id="10" name="Picture 10"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802380"/>
                    </a:xfrm>
                    <a:prstGeom prst="rect">
                      <a:avLst/>
                    </a:prstGeom>
                  </pic:spPr>
                </pic:pic>
              </a:graphicData>
            </a:graphic>
          </wp:inline>
        </w:drawing>
      </w:r>
      <w:r>
        <w:rPr>
          <w:noProof/>
          <w:szCs w:val="24"/>
        </w:rPr>
        <w:lastRenderedPageBreak/>
        <w:drawing>
          <wp:inline distT="0" distB="0" distL="0" distR="0" wp14:anchorId="1A3ECDEB" wp14:editId="62C82EA5">
            <wp:extent cx="5702593" cy="3841947"/>
            <wp:effectExtent l="0" t="0" r="0" b="635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02593" cy="3841947"/>
                    </a:xfrm>
                    <a:prstGeom prst="rect">
                      <a:avLst/>
                    </a:prstGeom>
                  </pic:spPr>
                </pic:pic>
              </a:graphicData>
            </a:graphic>
          </wp:inline>
        </w:drawing>
      </w:r>
      <w:r>
        <w:rPr>
          <w:noProof/>
          <w:szCs w:val="24"/>
        </w:rPr>
        <w:drawing>
          <wp:inline distT="0" distB="0" distL="0" distR="0" wp14:anchorId="709EE196" wp14:editId="2D74DCE1">
            <wp:extent cx="5721644" cy="3676839"/>
            <wp:effectExtent l="0" t="0" r="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1644" cy="3676839"/>
                    </a:xfrm>
                    <a:prstGeom prst="rect">
                      <a:avLst/>
                    </a:prstGeom>
                  </pic:spPr>
                </pic:pic>
              </a:graphicData>
            </a:graphic>
          </wp:inline>
        </w:drawing>
      </w:r>
      <w:r>
        <w:rPr>
          <w:noProof/>
          <w:szCs w:val="24"/>
        </w:rPr>
        <w:lastRenderedPageBreak/>
        <w:drawing>
          <wp:inline distT="0" distB="0" distL="0" distR="0" wp14:anchorId="6800E6EA" wp14:editId="3785E6AA">
            <wp:extent cx="5731510" cy="3914140"/>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914140"/>
                    </a:xfrm>
                    <a:prstGeom prst="rect">
                      <a:avLst/>
                    </a:prstGeom>
                  </pic:spPr>
                </pic:pic>
              </a:graphicData>
            </a:graphic>
          </wp:inline>
        </w:drawing>
      </w:r>
      <w:r>
        <w:rPr>
          <w:noProof/>
          <w:szCs w:val="24"/>
        </w:rPr>
        <w:drawing>
          <wp:inline distT="0" distB="0" distL="0" distR="0" wp14:anchorId="2750E2FD" wp14:editId="341DEA18">
            <wp:extent cx="5731510" cy="3695700"/>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r>
        <w:rPr>
          <w:noProof/>
          <w:szCs w:val="24"/>
        </w:rPr>
        <w:lastRenderedPageBreak/>
        <w:drawing>
          <wp:inline distT="0" distB="0" distL="0" distR="0" wp14:anchorId="6804652A" wp14:editId="754CA5E4">
            <wp:extent cx="5731510" cy="3769360"/>
            <wp:effectExtent l="0" t="0" r="2540" b="254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769360"/>
                    </a:xfrm>
                    <a:prstGeom prst="rect">
                      <a:avLst/>
                    </a:prstGeom>
                  </pic:spPr>
                </pic:pic>
              </a:graphicData>
            </a:graphic>
          </wp:inline>
        </w:drawing>
      </w:r>
      <w:r>
        <w:rPr>
          <w:noProof/>
          <w:szCs w:val="24"/>
        </w:rPr>
        <w:drawing>
          <wp:inline distT="0" distB="0" distL="0" distR="0" wp14:anchorId="7B017D32" wp14:editId="4272149B">
            <wp:extent cx="5731510" cy="3860165"/>
            <wp:effectExtent l="0" t="0" r="2540" b="698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860165"/>
                    </a:xfrm>
                    <a:prstGeom prst="rect">
                      <a:avLst/>
                    </a:prstGeom>
                  </pic:spPr>
                </pic:pic>
              </a:graphicData>
            </a:graphic>
          </wp:inline>
        </w:drawing>
      </w:r>
      <w:r>
        <w:rPr>
          <w:noProof/>
          <w:szCs w:val="24"/>
        </w:rPr>
        <w:lastRenderedPageBreak/>
        <w:drawing>
          <wp:inline distT="0" distB="0" distL="0" distR="0" wp14:anchorId="724CD710" wp14:editId="022BB80A">
            <wp:extent cx="5731510" cy="3267075"/>
            <wp:effectExtent l="0" t="0" r="2540" b="952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67075"/>
                    </a:xfrm>
                    <a:prstGeom prst="rect">
                      <a:avLst/>
                    </a:prstGeom>
                  </pic:spPr>
                </pic:pic>
              </a:graphicData>
            </a:graphic>
          </wp:inline>
        </w:drawing>
      </w:r>
    </w:p>
    <w:p w14:paraId="1C7E6B11" w14:textId="77777777" w:rsidR="00D302FE" w:rsidRPr="004A1CA6" w:rsidRDefault="00D302FE" w:rsidP="00D302FE"/>
    <w:p w14:paraId="4152D534" w14:textId="2CCE9EFC" w:rsidR="00AC7E7F" w:rsidRPr="00AC7E7F" w:rsidRDefault="00AC7E7F" w:rsidP="00162A01"/>
    <w:p w14:paraId="29A06CC5" w14:textId="77777777" w:rsidR="00E97869" w:rsidRPr="00E97869" w:rsidRDefault="00E97869" w:rsidP="0040765A">
      <w:pPr>
        <w:rPr>
          <w:szCs w:val="24"/>
        </w:rPr>
      </w:pPr>
    </w:p>
    <w:p w14:paraId="3630490C" w14:textId="77777777" w:rsidR="00DC4B08" w:rsidRPr="00DC4B08" w:rsidRDefault="00DC4B08" w:rsidP="002719F6">
      <w:pPr>
        <w:rPr>
          <w:b/>
          <w:bCs/>
          <w:sz w:val="28"/>
          <w:szCs w:val="28"/>
        </w:rPr>
      </w:pPr>
    </w:p>
    <w:p w14:paraId="6CF102DD" w14:textId="77777777" w:rsidR="002719F6" w:rsidRPr="002719F6" w:rsidRDefault="002719F6" w:rsidP="0078333F">
      <w:pPr>
        <w:ind w:firstLine="0"/>
        <w:rPr>
          <w:b/>
          <w:bCs/>
          <w:sz w:val="28"/>
          <w:szCs w:val="28"/>
        </w:rPr>
      </w:pPr>
    </w:p>
    <w:sectPr w:rsidR="002719F6" w:rsidRPr="00271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F92"/>
    <w:rsid w:val="00001A3E"/>
    <w:rsid w:val="00003597"/>
    <w:rsid w:val="0000567E"/>
    <w:rsid w:val="00010054"/>
    <w:rsid w:val="00017B88"/>
    <w:rsid w:val="00021E6B"/>
    <w:rsid w:val="00025805"/>
    <w:rsid w:val="000266BD"/>
    <w:rsid w:val="0002785E"/>
    <w:rsid w:val="0003384C"/>
    <w:rsid w:val="00035C4C"/>
    <w:rsid w:val="00040E6C"/>
    <w:rsid w:val="00053278"/>
    <w:rsid w:val="000602A2"/>
    <w:rsid w:val="000730CC"/>
    <w:rsid w:val="000766E6"/>
    <w:rsid w:val="000864CD"/>
    <w:rsid w:val="0008758E"/>
    <w:rsid w:val="000B291C"/>
    <w:rsid w:val="000C13DD"/>
    <w:rsid w:val="000C3B8F"/>
    <w:rsid w:val="000D09AA"/>
    <w:rsid w:val="000D3CE5"/>
    <w:rsid w:val="000E2166"/>
    <w:rsid w:val="000E7B8B"/>
    <w:rsid w:val="000F02C3"/>
    <w:rsid w:val="00103C78"/>
    <w:rsid w:val="0010487F"/>
    <w:rsid w:val="00120CC1"/>
    <w:rsid w:val="00141B89"/>
    <w:rsid w:val="00142BB8"/>
    <w:rsid w:val="001552F0"/>
    <w:rsid w:val="00155DC3"/>
    <w:rsid w:val="00162A01"/>
    <w:rsid w:val="00173E53"/>
    <w:rsid w:val="001863E5"/>
    <w:rsid w:val="001924B6"/>
    <w:rsid w:val="0019285E"/>
    <w:rsid w:val="001A0D31"/>
    <w:rsid w:val="001A40AB"/>
    <w:rsid w:val="001D1B60"/>
    <w:rsid w:val="0020727E"/>
    <w:rsid w:val="00212673"/>
    <w:rsid w:val="00214B09"/>
    <w:rsid w:val="002231F2"/>
    <w:rsid w:val="00227657"/>
    <w:rsid w:val="00241F4F"/>
    <w:rsid w:val="0024695B"/>
    <w:rsid w:val="00246C69"/>
    <w:rsid w:val="00247379"/>
    <w:rsid w:val="002527C8"/>
    <w:rsid w:val="0025766F"/>
    <w:rsid w:val="00260A2E"/>
    <w:rsid w:val="00261C31"/>
    <w:rsid w:val="0026518E"/>
    <w:rsid w:val="00265F34"/>
    <w:rsid w:val="00266A75"/>
    <w:rsid w:val="002719F6"/>
    <w:rsid w:val="00283186"/>
    <w:rsid w:val="00285ECE"/>
    <w:rsid w:val="00293DDE"/>
    <w:rsid w:val="002A01A9"/>
    <w:rsid w:val="002A14E5"/>
    <w:rsid w:val="002A1523"/>
    <w:rsid w:val="002B10A6"/>
    <w:rsid w:val="002C3E7A"/>
    <w:rsid w:val="002C56DB"/>
    <w:rsid w:val="002D37D0"/>
    <w:rsid w:val="002E6DD7"/>
    <w:rsid w:val="0030455B"/>
    <w:rsid w:val="00306B52"/>
    <w:rsid w:val="00310384"/>
    <w:rsid w:val="00313641"/>
    <w:rsid w:val="003216F3"/>
    <w:rsid w:val="00321777"/>
    <w:rsid w:val="00322F48"/>
    <w:rsid w:val="00331210"/>
    <w:rsid w:val="00356D06"/>
    <w:rsid w:val="00360A95"/>
    <w:rsid w:val="00361B28"/>
    <w:rsid w:val="00372F60"/>
    <w:rsid w:val="00376339"/>
    <w:rsid w:val="003A173C"/>
    <w:rsid w:val="003A6C39"/>
    <w:rsid w:val="003A7BC1"/>
    <w:rsid w:val="003B3CB8"/>
    <w:rsid w:val="003C0DFB"/>
    <w:rsid w:val="003C14C2"/>
    <w:rsid w:val="003D463C"/>
    <w:rsid w:val="003E4826"/>
    <w:rsid w:val="003E63CB"/>
    <w:rsid w:val="003E7853"/>
    <w:rsid w:val="003F4670"/>
    <w:rsid w:val="003F484A"/>
    <w:rsid w:val="004023A0"/>
    <w:rsid w:val="0040765A"/>
    <w:rsid w:val="004144B9"/>
    <w:rsid w:val="00421211"/>
    <w:rsid w:val="00425ED1"/>
    <w:rsid w:val="00433895"/>
    <w:rsid w:val="004555CD"/>
    <w:rsid w:val="00456DE1"/>
    <w:rsid w:val="00464248"/>
    <w:rsid w:val="004648FF"/>
    <w:rsid w:val="0047397D"/>
    <w:rsid w:val="004752F5"/>
    <w:rsid w:val="0049218E"/>
    <w:rsid w:val="00492A6B"/>
    <w:rsid w:val="0049614F"/>
    <w:rsid w:val="004A1CA6"/>
    <w:rsid w:val="004A21CF"/>
    <w:rsid w:val="004A3614"/>
    <w:rsid w:val="004B0DF3"/>
    <w:rsid w:val="004B2504"/>
    <w:rsid w:val="004C264E"/>
    <w:rsid w:val="004C5DD3"/>
    <w:rsid w:val="004D4677"/>
    <w:rsid w:val="004E5455"/>
    <w:rsid w:val="004F44B1"/>
    <w:rsid w:val="005020AF"/>
    <w:rsid w:val="00502370"/>
    <w:rsid w:val="00503442"/>
    <w:rsid w:val="005266FD"/>
    <w:rsid w:val="00534F6C"/>
    <w:rsid w:val="0054487A"/>
    <w:rsid w:val="00552BF0"/>
    <w:rsid w:val="0056172F"/>
    <w:rsid w:val="00571A45"/>
    <w:rsid w:val="00573E20"/>
    <w:rsid w:val="00597BF9"/>
    <w:rsid w:val="005A4474"/>
    <w:rsid w:val="005A5FBB"/>
    <w:rsid w:val="005A67E3"/>
    <w:rsid w:val="005A7378"/>
    <w:rsid w:val="005B2714"/>
    <w:rsid w:val="005B2A36"/>
    <w:rsid w:val="005C26D5"/>
    <w:rsid w:val="005D25C2"/>
    <w:rsid w:val="005D59C5"/>
    <w:rsid w:val="005E074F"/>
    <w:rsid w:val="005E2C6E"/>
    <w:rsid w:val="005E6F3E"/>
    <w:rsid w:val="005F2C9E"/>
    <w:rsid w:val="00602C2C"/>
    <w:rsid w:val="00604E21"/>
    <w:rsid w:val="00605D74"/>
    <w:rsid w:val="00617421"/>
    <w:rsid w:val="006443A6"/>
    <w:rsid w:val="00653992"/>
    <w:rsid w:val="006637C5"/>
    <w:rsid w:val="00683276"/>
    <w:rsid w:val="00687186"/>
    <w:rsid w:val="00691024"/>
    <w:rsid w:val="006923E7"/>
    <w:rsid w:val="006A7B65"/>
    <w:rsid w:val="006B100D"/>
    <w:rsid w:val="006C466A"/>
    <w:rsid w:val="006C5083"/>
    <w:rsid w:val="006C652C"/>
    <w:rsid w:val="006D1F80"/>
    <w:rsid w:val="006E4696"/>
    <w:rsid w:val="006E5696"/>
    <w:rsid w:val="00706733"/>
    <w:rsid w:val="007122AE"/>
    <w:rsid w:val="00726BEC"/>
    <w:rsid w:val="00732B16"/>
    <w:rsid w:val="00741E89"/>
    <w:rsid w:val="00745C71"/>
    <w:rsid w:val="00746BA7"/>
    <w:rsid w:val="00754020"/>
    <w:rsid w:val="007540BB"/>
    <w:rsid w:val="007608A8"/>
    <w:rsid w:val="00762E46"/>
    <w:rsid w:val="00766DDE"/>
    <w:rsid w:val="00767527"/>
    <w:rsid w:val="00771477"/>
    <w:rsid w:val="00773EEF"/>
    <w:rsid w:val="007759E7"/>
    <w:rsid w:val="00781E1F"/>
    <w:rsid w:val="0078333F"/>
    <w:rsid w:val="00783B1A"/>
    <w:rsid w:val="00786169"/>
    <w:rsid w:val="007A32EB"/>
    <w:rsid w:val="007B78E2"/>
    <w:rsid w:val="007B7BFC"/>
    <w:rsid w:val="007C1B6D"/>
    <w:rsid w:val="007C25E1"/>
    <w:rsid w:val="007C3FA3"/>
    <w:rsid w:val="007C5513"/>
    <w:rsid w:val="007C71B2"/>
    <w:rsid w:val="007D276C"/>
    <w:rsid w:val="007D32D4"/>
    <w:rsid w:val="007D6B0B"/>
    <w:rsid w:val="007E0094"/>
    <w:rsid w:val="007E01D1"/>
    <w:rsid w:val="007F61A0"/>
    <w:rsid w:val="00801448"/>
    <w:rsid w:val="0080221A"/>
    <w:rsid w:val="008134B2"/>
    <w:rsid w:val="00817759"/>
    <w:rsid w:val="00837D55"/>
    <w:rsid w:val="00843B2E"/>
    <w:rsid w:val="00845242"/>
    <w:rsid w:val="008573C0"/>
    <w:rsid w:val="00866D28"/>
    <w:rsid w:val="00870374"/>
    <w:rsid w:val="008741F8"/>
    <w:rsid w:val="0087718E"/>
    <w:rsid w:val="00895A12"/>
    <w:rsid w:val="00896265"/>
    <w:rsid w:val="008A3082"/>
    <w:rsid w:val="008D0B01"/>
    <w:rsid w:val="008F3282"/>
    <w:rsid w:val="00904523"/>
    <w:rsid w:val="0090612F"/>
    <w:rsid w:val="0091225B"/>
    <w:rsid w:val="00940CA5"/>
    <w:rsid w:val="0094128E"/>
    <w:rsid w:val="00942C8D"/>
    <w:rsid w:val="00944206"/>
    <w:rsid w:val="00945AE5"/>
    <w:rsid w:val="00950D34"/>
    <w:rsid w:val="00961F80"/>
    <w:rsid w:val="009642D6"/>
    <w:rsid w:val="00974FD3"/>
    <w:rsid w:val="009754AA"/>
    <w:rsid w:val="009804B8"/>
    <w:rsid w:val="009A4818"/>
    <w:rsid w:val="009B0EB8"/>
    <w:rsid w:val="009B2ADA"/>
    <w:rsid w:val="009B5ADB"/>
    <w:rsid w:val="009C052D"/>
    <w:rsid w:val="009C1B5E"/>
    <w:rsid w:val="009C4E91"/>
    <w:rsid w:val="009C548A"/>
    <w:rsid w:val="009D236A"/>
    <w:rsid w:val="009E4232"/>
    <w:rsid w:val="009F041F"/>
    <w:rsid w:val="00A26205"/>
    <w:rsid w:val="00A2663C"/>
    <w:rsid w:val="00A3069F"/>
    <w:rsid w:val="00A30D4C"/>
    <w:rsid w:val="00A4151C"/>
    <w:rsid w:val="00A605A6"/>
    <w:rsid w:val="00A75D50"/>
    <w:rsid w:val="00A856DD"/>
    <w:rsid w:val="00A9464A"/>
    <w:rsid w:val="00AA0E3D"/>
    <w:rsid w:val="00AA1E6B"/>
    <w:rsid w:val="00AA2297"/>
    <w:rsid w:val="00AC035D"/>
    <w:rsid w:val="00AC271F"/>
    <w:rsid w:val="00AC7E7F"/>
    <w:rsid w:val="00AD22BA"/>
    <w:rsid w:val="00AE12EA"/>
    <w:rsid w:val="00AE1B44"/>
    <w:rsid w:val="00AF32F4"/>
    <w:rsid w:val="00AF343A"/>
    <w:rsid w:val="00AF50F6"/>
    <w:rsid w:val="00B14EEC"/>
    <w:rsid w:val="00B161E9"/>
    <w:rsid w:val="00B244E9"/>
    <w:rsid w:val="00B25BCA"/>
    <w:rsid w:val="00B310C7"/>
    <w:rsid w:val="00B31424"/>
    <w:rsid w:val="00B41469"/>
    <w:rsid w:val="00B422B8"/>
    <w:rsid w:val="00B4702B"/>
    <w:rsid w:val="00B479AD"/>
    <w:rsid w:val="00B50F60"/>
    <w:rsid w:val="00B51293"/>
    <w:rsid w:val="00B51792"/>
    <w:rsid w:val="00B520D6"/>
    <w:rsid w:val="00B523DA"/>
    <w:rsid w:val="00B62A46"/>
    <w:rsid w:val="00B702EA"/>
    <w:rsid w:val="00B75BA0"/>
    <w:rsid w:val="00B86CEE"/>
    <w:rsid w:val="00B870A3"/>
    <w:rsid w:val="00B878C2"/>
    <w:rsid w:val="00BA5095"/>
    <w:rsid w:val="00BA651A"/>
    <w:rsid w:val="00BA7F4B"/>
    <w:rsid w:val="00BB140F"/>
    <w:rsid w:val="00BB704D"/>
    <w:rsid w:val="00BC25F0"/>
    <w:rsid w:val="00BC4678"/>
    <w:rsid w:val="00BE2CEC"/>
    <w:rsid w:val="00BE3718"/>
    <w:rsid w:val="00BE57F2"/>
    <w:rsid w:val="00C1409A"/>
    <w:rsid w:val="00C202ED"/>
    <w:rsid w:val="00C324A7"/>
    <w:rsid w:val="00C35C27"/>
    <w:rsid w:val="00C372EF"/>
    <w:rsid w:val="00C4198B"/>
    <w:rsid w:val="00C503BA"/>
    <w:rsid w:val="00C524A7"/>
    <w:rsid w:val="00C77358"/>
    <w:rsid w:val="00C82ADE"/>
    <w:rsid w:val="00C83E4E"/>
    <w:rsid w:val="00C86D28"/>
    <w:rsid w:val="00C87D54"/>
    <w:rsid w:val="00CA37C1"/>
    <w:rsid w:val="00CB2011"/>
    <w:rsid w:val="00CB7A3F"/>
    <w:rsid w:val="00CD2472"/>
    <w:rsid w:val="00CD3BE7"/>
    <w:rsid w:val="00CF2709"/>
    <w:rsid w:val="00CF3B60"/>
    <w:rsid w:val="00CF4CB1"/>
    <w:rsid w:val="00D06D55"/>
    <w:rsid w:val="00D0782E"/>
    <w:rsid w:val="00D11B0D"/>
    <w:rsid w:val="00D13ECF"/>
    <w:rsid w:val="00D20169"/>
    <w:rsid w:val="00D25F96"/>
    <w:rsid w:val="00D302FE"/>
    <w:rsid w:val="00D330D0"/>
    <w:rsid w:val="00D36DC1"/>
    <w:rsid w:val="00D41600"/>
    <w:rsid w:val="00D61AEC"/>
    <w:rsid w:val="00D72C87"/>
    <w:rsid w:val="00D86079"/>
    <w:rsid w:val="00D9528A"/>
    <w:rsid w:val="00D976F4"/>
    <w:rsid w:val="00DB1407"/>
    <w:rsid w:val="00DB27BA"/>
    <w:rsid w:val="00DB2F36"/>
    <w:rsid w:val="00DC4B08"/>
    <w:rsid w:val="00DE1266"/>
    <w:rsid w:val="00DE390D"/>
    <w:rsid w:val="00DF41A8"/>
    <w:rsid w:val="00E00E7D"/>
    <w:rsid w:val="00E010EB"/>
    <w:rsid w:val="00E0116E"/>
    <w:rsid w:val="00E0631A"/>
    <w:rsid w:val="00E11AC2"/>
    <w:rsid w:val="00E215EB"/>
    <w:rsid w:val="00E30C30"/>
    <w:rsid w:val="00E41FA7"/>
    <w:rsid w:val="00E6770D"/>
    <w:rsid w:val="00E75826"/>
    <w:rsid w:val="00E76032"/>
    <w:rsid w:val="00E93073"/>
    <w:rsid w:val="00E97869"/>
    <w:rsid w:val="00EB4148"/>
    <w:rsid w:val="00EB658D"/>
    <w:rsid w:val="00EC0F92"/>
    <w:rsid w:val="00EC25CA"/>
    <w:rsid w:val="00EC26D8"/>
    <w:rsid w:val="00EC3DFF"/>
    <w:rsid w:val="00EC6369"/>
    <w:rsid w:val="00ED069F"/>
    <w:rsid w:val="00EE21C4"/>
    <w:rsid w:val="00EE2638"/>
    <w:rsid w:val="00EE3D9D"/>
    <w:rsid w:val="00EE4517"/>
    <w:rsid w:val="00EE5844"/>
    <w:rsid w:val="00EF471B"/>
    <w:rsid w:val="00F00A26"/>
    <w:rsid w:val="00F0343B"/>
    <w:rsid w:val="00F040B7"/>
    <w:rsid w:val="00F07643"/>
    <w:rsid w:val="00F1116A"/>
    <w:rsid w:val="00F20E21"/>
    <w:rsid w:val="00F334A4"/>
    <w:rsid w:val="00F37AD3"/>
    <w:rsid w:val="00F41076"/>
    <w:rsid w:val="00F53A48"/>
    <w:rsid w:val="00F55A2D"/>
    <w:rsid w:val="00FB3001"/>
    <w:rsid w:val="00FB36D6"/>
    <w:rsid w:val="00FB4FFD"/>
    <w:rsid w:val="00FB6CCE"/>
    <w:rsid w:val="00FC74FD"/>
    <w:rsid w:val="00FD092F"/>
    <w:rsid w:val="00FE2371"/>
    <w:rsid w:val="00FE3644"/>
    <w:rsid w:val="00FE761A"/>
    <w:rsid w:val="00FF6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1F3A4"/>
  <w15:chartTrackingRefBased/>
  <w15:docId w15:val="{A3C21B84-8DAA-44BB-9808-9CD9D99B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FC"/>
    <w:pPr>
      <w:spacing w:line="480" w:lineRule="auto"/>
      <w:ind w:firstLine="28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7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37D55"/>
    <w:pPr>
      <w:suppressAutoHyphens/>
      <w:autoSpaceDN w:val="0"/>
      <w:spacing w:after="200" w:line="276" w:lineRule="auto"/>
      <w:textAlignment w:val="baseline"/>
    </w:pPr>
    <w:rPr>
      <w:rFonts w:ascii="Calibri" w:eastAsia="SimSun" w:hAnsi="Calibri" w:cs="Tahoma"/>
      <w:kern w:val="3"/>
    </w:rPr>
  </w:style>
  <w:style w:type="paragraph" w:styleId="NormalWeb">
    <w:name w:val="Normal (Web)"/>
    <w:basedOn w:val="Normal"/>
    <w:uiPriority w:val="99"/>
    <w:semiHidden/>
    <w:unhideWhenUsed/>
    <w:rsid w:val="00DB27BA"/>
    <w:pPr>
      <w:spacing w:before="100" w:beforeAutospacing="1" w:after="100" w:afterAutospacing="1" w:line="240" w:lineRule="auto"/>
      <w:ind w:firstLine="0"/>
    </w:pPr>
    <w:rPr>
      <w:rFonts w:eastAsia="Times New Roman" w:cs="Times New Roman"/>
      <w:szCs w:val="24"/>
      <w:lang w:eastAsia="en-GB"/>
    </w:rPr>
  </w:style>
  <w:style w:type="character" w:styleId="Hyperlink">
    <w:name w:val="Hyperlink"/>
    <w:basedOn w:val="DefaultParagraphFont"/>
    <w:uiPriority w:val="99"/>
    <w:unhideWhenUsed/>
    <w:rsid w:val="00CD3BE7"/>
    <w:rPr>
      <w:color w:val="0563C1" w:themeColor="hyperlink"/>
      <w:u w:val="single"/>
    </w:rPr>
  </w:style>
  <w:style w:type="character" w:styleId="UnresolvedMention">
    <w:name w:val="Unresolved Mention"/>
    <w:basedOn w:val="DefaultParagraphFont"/>
    <w:uiPriority w:val="99"/>
    <w:semiHidden/>
    <w:unhideWhenUsed/>
    <w:rsid w:val="00CD3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19545">
      <w:bodyDiv w:val="1"/>
      <w:marLeft w:val="0"/>
      <w:marRight w:val="0"/>
      <w:marTop w:val="0"/>
      <w:marBottom w:val="0"/>
      <w:divBdr>
        <w:top w:val="none" w:sz="0" w:space="0" w:color="auto"/>
        <w:left w:val="none" w:sz="0" w:space="0" w:color="auto"/>
        <w:bottom w:val="none" w:sz="0" w:space="0" w:color="auto"/>
        <w:right w:val="none" w:sz="0" w:space="0" w:color="auto"/>
      </w:divBdr>
    </w:div>
    <w:div w:id="663171055">
      <w:bodyDiv w:val="1"/>
      <w:marLeft w:val="0"/>
      <w:marRight w:val="0"/>
      <w:marTop w:val="0"/>
      <w:marBottom w:val="0"/>
      <w:divBdr>
        <w:top w:val="none" w:sz="0" w:space="0" w:color="auto"/>
        <w:left w:val="none" w:sz="0" w:space="0" w:color="auto"/>
        <w:bottom w:val="none" w:sz="0" w:space="0" w:color="auto"/>
        <w:right w:val="none" w:sz="0" w:space="0" w:color="auto"/>
      </w:divBdr>
    </w:div>
    <w:div w:id="883757787">
      <w:bodyDiv w:val="1"/>
      <w:marLeft w:val="0"/>
      <w:marRight w:val="0"/>
      <w:marTop w:val="0"/>
      <w:marBottom w:val="0"/>
      <w:divBdr>
        <w:top w:val="none" w:sz="0" w:space="0" w:color="auto"/>
        <w:left w:val="none" w:sz="0" w:space="0" w:color="auto"/>
        <w:bottom w:val="none" w:sz="0" w:space="0" w:color="auto"/>
        <w:right w:val="none" w:sz="0" w:space="0" w:color="auto"/>
      </w:divBdr>
    </w:div>
    <w:div w:id="1474832943">
      <w:bodyDiv w:val="1"/>
      <w:marLeft w:val="0"/>
      <w:marRight w:val="0"/>
      <w:marTop w:val="0"/>
      <w:marBottom w:val="0"/>
      <w:divBdr>
        <w:top w:val="none" w:sz="0" w:space="0" w:color="auto"/>
        <w:left w:val="none" w:sz="0" w:space="0" w:color="auto"/>
        <w:bottom w:val="none" w:sz="0" w:space="0" w:color="auto"/>
        <w:right w:val="none" w:sz="0" w:space="0" w:color="auto"/>
      </w:divBdr>
    </w:div>
    <w:div w:id="1572929707">
      <w:bodyDiv w:val="1"/>
      <w:marLeft w:val="0"/>
      <w:marRight w:val="0"/>
      <w:marTop w:val="0"/>
      <w:marBottom w:val="0"/>
      <w:divBdr>
        <w:top w:val="none" w:sz="0" w:space="0" w:color="auto"/>
        <w:left w:val="none" w:sz="0" w:space="0" w:color="auto"/>
        <w:bottom w:val="none" w:sz="0" w:space="0" w:color="auto"/>
        <w:right w:val="none" w:sz="0" w:space="0" w:color="auto"/>
      </w:divBdr>
    </w:div>
    <w:div w:id="1634867951">
      <w:bodyDiv w:val="1"/>
      <w:marLeft w:val="0"/>
      <w:marRight w:val="0"/>
      <w:marTop w:val="0"/>
      <w:marBottom w:val="0"/>
      <w:divBdr>
        <w:top w:val="none" w:sz="0" w:space="0" w:color="auto"/>
        <w:left w:val="none" w:sz="0" w:space="0" w:color="auto"/>
        <w:bottom w:val="none" w:sz="0" w:space="0" w:color="auto"/>
        <w:right w:val="none" w:sz="0" w:space="0" w:color="auto"/>
      </w:divBdr>
    </w:div>
    <w:div w:id="177820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hyperlink" Target="https://oxfordre"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28</Pages>
  <Words>3232</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hayward</dc:creator>
  <cp:keywords/>
  <dc:description/>
  <cp:lastModifiedBy>toni hayward</cp:lastModifiedBy>
  <cp:revision>32</cp:revision>
  <dcterms:created xsi:type="dcterms:W3CDTF">2021-11-08T21:37:00Z</dcterms:created>
  <dcterms:modified xsi:type="dcterms:W3CDTF">2021-11-08T22:12:00Z</dcterms:modified>
</cp:coreProperties>
</file>