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6728" w:rsidRDefault="00594352" w:rsidP="00594352">
      <w:pPr>
        <w:spacing w:after="0" w:line="360" w:lineRule="auto"/>
        <w:jc w:val="center"/>
        <w:rPr>
          <w:b/>
          <w:sz w:val="28"/>
        </w:rPr>
      </w:pPr>
      <w:r>
        <w:rPr>
          <w:b/>
          <w:sz w:val="28"/>
        </w:rPr>
        <w:t>Gender and Equality at Skanda Vale:</w:t>
      </w:r>
    </w:p>
    <w:p w:rsidR="00594352" w:rsidRDefault="00594352" w:rsidP="00594352">
      <w:pPr>
        <w:spacing w:after="0" w:line="360" w:lineRule="auto"/>
        <w:jc w:val="center"/>
        <w:rPr>
          <w:b/>
          <w:i/>
          <w:sz w:val="24"/>
        </w:rPr>
      </w:pPr>
      <w:r w:rsidRPr="00594352">
        <w:rPr>
          <w:b/>
          <w:i/>
          <w:sz w:val="24"/>
        </w:rPr>
        <w:t>An Exploration of Gender Roles in a Multi-Faith Ashram</w:t>
      </w:r>
    </w:p>
    <w:p w:rsidR="00594352" w:rsidRDefault="00594352" w:rsidP="00594352">
      <w:pPr>
        <w:spacing w:after="0" w:line="360" w:lineRule="auto"/>
        <w:jc w:val="center"/>
        <w:rPr>
          <w:b/>
          <w:i/>
          <w:sz w:val="24"/>
        </w:rPr>
      </w:pPr>
    </w:p>
    <w:p w:rsidR="00594352" w:rsidRPr="004538CA" w:rsidRDefault="00594352" w:rsidP="00594352">
      <w:pPr>
        <w:spacing w:after="0" w:line="360" w:lineRule="auto"/>
        <w:rPr>
          <w:b/>
          <w:sz w:val="24"/>
          <w:szCs w:val="24"/>
        </w:rPr>
      </w:pPr>
      <w:r w:rsidRPr="004538CA">
        <w:rPr>
          <w:b/>
          <w:sz w:val="24"/>
          <w:szCs w:val="24"/>
        </w:rPr>
        <w:t>Introduction</w:t>
      </w:r>
    </w:p>
    <w:p w:rsidR="00594352" w:rsidRPr="004538CA" w:rsidRDefault="00594352" w:rsidP="00594352">
      <w:pPr>
        <w:spacing w:after="0" w:line="360" w:lineRule="auto"/>
        <w:rPr>
          <w:sz w:val="24"/>
          <w:szCs w:val="24"/>
        </w:rPr>
      </w:pPr>
      <w:r w:rsidRPr="004538CA">
        <w:rPr>
          <w:sz w:val="24"/>
          <w:szCs w:val="24"/>
        </w:rPr>
        <w:tab/>
        <w:t xml:space="preserve">Skanda Vale is </w:t>
      </w:r>
      <w:r w:rsidR="007B447F" w:rsidRPr="004538CA">
        <w:rPr>
          <w:sz w:val="24"/>
          <w:szCs w:val="24"/>
        </w:rPr>
        <w:t xml:space="preserve">a multi-faith monastic ashram (or community) set in the </w:t>
      </w:r>
      <w:r w:rsidR="00DD62F4" w:rsidRPr="004538CA">
        <w:rPr>
          <w:sz w:val="24"/>
          <w:szCs w:val="24"/>
        </w:rPr>
        <w:t>v</w:t>
      </w:r>
      <w:r w:rsidR="007B447F" w:rsidRPr="004538CA">
        <w:rPr>
          <w:sz w:val="24"/>
          <w:szCs w:val="24"/>
        </w:rPr>
        <w:t>alleys of Carmarthenshire</w:t>
      </w:r>
      <w:r w:rsidR="00D304ED" w:rsidRPr="004538CA">
        <w:rPr>
          <w:sz w:val="24"/>
          <w:szCs w:val="24"/>
        </w:rPr>
        <w:t xml:space="preserve"> in</w:t>
      </w:r>
      <w:r w:rsidR="007B447F" w:rsidRPr="004538CA">
        <w:rPr>
          <w:sz w:val="24"/>
          <w:szCs w:val="24"/>
        </w:rPr>
        <w:t xml:space="preserve"> South West Wales. </w:t>
      </w:r>
      <w:r w:rsidR="00D304ED" w:rsidRPr="004538CA">
        <w:rPr>
          <w:sz w:val="24"/>
          <w:szCs w:val="24"/>
        </w:rPr>
        <w:t>It was f</w:t>
      </w:r>
      <w:r w:rsidR="007B447F" w:rsidRPr="004538CA">
        <w:rPr>
          <w:sz w:val="24"/>
          <w:szCs w:val="24"/>
        </w:rPr>
        <w:t xml:space="preserve">ounded in 1973 by Guru Sri </w:t>
      </w:r>
      <w:proofErr w:type="spellStart"/>
      <w:r w:rsidR="007B447F" w:rsidRPr="004538CA">
        <w:rPr>
          <w:sz w:val="24"/>
          <w:szCs w:val="24"/>
        </w:rPr>
        <w:t>Subramanium</w:t>
      </w:r>
      <w:proofErr w:type="spellEnd"/>
      <w:r w:rsidR="007B447F" w:rsidRPr="004538CA">
        <w:rPr>
          <w:sz w:val="24"/>
          <w:szCs w:val="24"/>
        </w:rPr>
        <w:t>,</w:t>
      </w:r>
      <w:r w:rsidR="00D304ED" w:rsidRPr="004538CA">
        <w:rPr>
          <w:sz w:val="24"/>
          <w:szCs w:val="24"/>
        </w:rPr>
        <w:t xml:space="preserve"> and </w:t>
      </w:r>
      <w:r w:rsidR="00B91062" w:rsidRPr="004538CA">
        <w:rPr>
          <w:sz w:val="24"/>
          <w:szCs w:val="24"/>
        </w:rPr>
        <w:t>in 1976</w:t>
      </w:r>
      <w:r w:rsidR="00700A69" w:rsidRPr="004538CA">
        <w:rPr>
          <w:sz w:val="24"/>
          <w:szCs w:val="24"/>
        </w:rPr>
        <w:t xml:space="preserve"> </w:t>
      </w:r>
      <w:r w:rsidR="00B91062" w:rsidRPr="004538CA">
        <w:rPr>
          <w:sz w:val="24"/>
          <w:szCs w:val="24"/>
        </w:rPr>
        <w:t>became a mon</w:t>
      </w:r>
      <w:r w:rsidR="00700A69" w:rsidRPr="004538CA">
        <w:rPr>
          <w:sz w:val="24"/>
          <w:szCs w:val="24"/>
        </w:rPr>
        <w:t>a</w:t>
      </w:r>
      <w:r w:rsidR="00B91062" w:rsidRPr="004538CA">
        <w:rPr>
          <w:sz w:val="24"/>
          <w:szCs w:val="24"/>
        </w:rPr>
        <w:t xml:space="preserve">stic order by </w:t>
      </w:r>
      <w:r w:rsidR="007B447F" w:rsidRPr="004538CA">
        <w:rPr>
          <w:sz w:val="24"/>
          <w:szCs w:val="24"/>
        </w:rPr>
        <w:t>the official name of “The Community of the Many Names of God”</w:t>
      </w:r>
      <w:r w:rsidR="00D304ED" w:rsidRPr="004538CA">
        <w:rPr>
          <w:sz w:val="24"/>
          <w:szCs w:val="24"/>
        </w:rPr>
        <w:t xml:space="preserve">. They have adopted an </w:t>
      </w:r>
      <w:r w:rsidR="00B91062" w:rsidRPr="004538CA">
        <w:rPr>
          <w:sz w:val="24"/>
          <w:szCs w:val="24"/>
        </w:rPr>
        <w:t xml:space="preserve">emblem </w:t>
      </w:r>
      <w:r w:rsidR="00D304ED" w:rsidRPr="004538CA">
        <w:rPr>
          <w:sz w:val="24"/>
          <w:szCs w:val="24"/>
        </w:rPr>
        <w:t xml:space="preserve">which includes </w:t>
      </w:r>
      <w:r w:rsidR="00B91062" w:rsidRPr="004538CA">
        <w:rPr>
          <w:sz w:val="24"/>
          <w:szCs w:val="24"/>
        </w:rPr>
        <w:t>symbols of Hinduism, Christianity, Buddhism, Islam and Zoroastrianism. Currently,</w:t>
      </w:r>
      <w:r w:rsidR="00D304ED" w:rsidRPr="004538CA">
        <w:rPr>
          <w:sz w:val="24"/>
          <w:szCs w:val="24"/>
        </w:rPr>
        <w:t xml:space="preserve"> the community</w:t>
      </w:r>
      <w:r w:rsidR="00B91062" w:rsidRPr="004538CA">
        <w:rPr>
          <w:sz w:val="24"/>
          <w:szCs w:val="24"/>
        </w:rPr>
        <w:t xml:space="preserve"> is </w:t>
      </w:r>
      <w:r w:rsidR="00D304ED" w:rsidRPr="004538CA">
        <w:rPr>
          <w:sz w:val="24"/>
          <w:szCs w:val="24"/>
        </w:rPr>
        <w:t xml:space="preserve">permanent </w:t>
      </w:r>
      <w:r w:rsidR="00B91062" w:rsidRPr="004538CA">
        <w:rPr>
          <w:sz w:val="24"/>
          <w:szCs w:val="24"/>
        </w:rPr>
        <w:t>home to around 2</w:t>
      </w:r>
      <w:r w:rsidR="00D304ED" w:rsidRPr="004538CA">
        <w:rPr>
          <w:sz w:val="24"/>
          <w:szCs w:val="24"/>
        </w:rPr>
        <w:t>0</w:t>
      </w:r>
      <w:r w:rsidR="00B91062" w:rsidRPr="004538CA">
        <w:rPr>
          <w:sz w:val="24"/>
          <w:szCs w:val="24"/>
        </w:rPr>
        <w:t xml:space="preserve"> swamis, monks, nuns</w:t>
      </w:r>
      <w:r w:rsidR="00D304ED" w:rsidRPr="004538CA">
        <w:rPr>
          <w:sz w:val="24"/>
          <w:szCs w:val="24"/>
        </w:rPr>
        <w:t xml:space="preserve">; has a varying number of other </w:t>
      </w:r>
      <w:r w:rsidR="00B91062" w:rsidRPr="004538CA">
        <w:rPr>
          <w:sz w:val="24"/>
          <w:szCs w:val="24"/>
        </w:rPr>
        <w:t xml:space="preserve">residents, </w:t>
      </w:r>
      <w:r w:rsidR="00D304ED" w:rsidRPr="004538CA">
        <w:rPr>
          <w:sz w:val="24"/>
          <w:szCs w:val="24"/>
        </w:rPr>
        <w:t xml:space="preserve">and also </w:t>
      </w:r>
      <w:r w:rsidR="00FE191E" w:rsidRPr="004538CA">
        <w:rPr>
          <w:sz w:val="24"/>
          <w:szCs w:val="24"/>
        </w:rPr>
        <w:t>hosts</w:t>
      </w:r>
      <w:r w:rsidR="00B91062" w:rsidRPr="004538CA">
        <w:rPr>
          <w:sz w:val="24"/>
          <w:szCs w:val="24"/>
        </w:rPr>
        <w:t xml:space="preserve"> up to </w:t>
      </w:r>
      <w:r w:rsidR="00700A69" w:rsidRPr="004538CA">
        <w:rPr>
          <w:sz w:val="24"/>
          <w:szCs w:val="24"/>
        </w:rPr>
        <w:t>90,000 pilgrims annually (</w:t>
      </w:r>
      <w:r w:rsidR="009D7D27" w:rsidRPr="004538CA">
        <w:rPr>
          <w:i/>
          <w:sz w:val="24"/>
          <w:szCs w:val="24"/>
        </w:rPr>
        <w:t>Skandavale.org</w:t>
      </w:r>
      <w:r w:rsidR="00700A69" w:rsidRPr="004538CA">
        <w:rPr>
          <w:sz w:val="24"/>
          <w:szCs w:val="24"/>
        </w:rPr>
        <w:t>)</w:t>
      </w:r>
      <w:r w:rsidR="00D149E8" w:rsidRPr="004538CA">
        <w:rPr>
          <w:sz w:val="24"/>
          <w:szCs w:val="24"/>
        </w:rPr>
        <w:t xml:space="preserve">. For my </w:t>
      </w:r>
      <w:proofErr w:type="gramStart"/>
      <w:r w:rsidR="00D149E8" w:rsidRPr="004538CA">
        <w:rPr>
          <w:sz w:val="24"/>
          <w:szCs w:val="24"/>
        </w:rPr>
        <w:t>first</w:t>
      </w:r>
      <w:r w:rsidR="00FE191E" w:rsidRPr="004538CA">
        <w:rPr>
          <w:sz w:val="24"/>
          <w:szCs w:val="24"/>
        </w:rPr>
        <w:t xml:space="preserve"> </w:t>
      </w:r>
      <w:r w:rsidR="00D149E8" w:rsidRPr="004538CA">
        <w:rPr>
          <w:sz w:val="24"/>
          <w:szCs w:val="24"/>
        </w:rPr>
        <w:t>year</w:t>
      </w:r>
      <w:proofErr w:type="gramEnd"/>
      <w:r w:rsidR="00D149E8" w:rsidRPr="004538CA">
        <w:rPr>
          <w:sz w:val="24"/>
          <w:szCs w:val="24"/>
        </w:rPr>
        <w:t xml:space="preserve"> degree module focusing on anthropological fieldwork, I was</w:t>
      </w:r>
      <w:r w:rsidR="00FE191E" w:rsidRPr="004538CA">
        <w:rPr>
          <w:sz w:val="24"/>
          <w:szCs w:val="24"/>
        </w:rPr>
        <w:t xml:space="preserve"> given the task of undertaking a </w:t>
      </w:r>
      <w:r w:rsidR="00D149E8" w:rsidRPr="004538CA">
        <w:rPr>
          <w:sz w:val="24"/>
          <w:szCs w:val="24"/>
        </w:rPr>
        <w:t xml:space="preserve">brief fieldwork </w:t>
      </w:r>
      <w:r w:rsidR="00DD62F4" w:rsidRPr="004538CA">
        <w:rPr>
          <w:sz w:val="24"/>
          <w:szCs w:val="24"/>
        </w:rPr>
        <w:t>trip</w:t>
      </w:r>
      <w:r w:rsidR="00D149E8" w:rsidRPr="004538CA">
        <w:rPr>
          <w:sz w:val="24"/>
          <w:szCs w:val="24"/>
        </w:rPr>
        <w:t xml:space="preserve"> </w:t>
      </w:r>
      <w:r w:rsidR="00A6425E" w:rsidRPr="004538CA">
        <w:rPr>
          <w:sz w:val="24"/>
          <w:szCs w:val="24"/>
        </w:rPr>
        <w:t xml:space="preserve">with my class </w:t>
      </w:r>
      <w:r w:rsidR="00D149E8" w:rsidRPr="004538CA">
        <w:rPr>
          <w:sz w:val="24"/>
          <w:szCs w:val="24"/>
        </w:rPr>
        <w:t xml:space="preserve">to Skanda Vale, </w:t>
      </w:r>
      <w:r w:rsidR="00FE191E" w:rsidRPr="004538CA">
        <w:rPr>
          <w:sz w:val="24"/>
          <w:szCs w:val="24"/>
        </w:rPr>
        <w:t xml:space="preserve">in order </w:t>
      </w:r>
      <w:r w:rsidR="00D149E8" w:rsidRPr="004538CA">
        <w:rPr>
          <w:sz w:val="24"/>
          <w:szCs w:val="24"/>
        </w:rPr>
        <w:t>to study a subject area of my choice.</w:t>
      </w:r>
    </w:p>
    <w:p w:rsidR="00D149E8" w:rsidRPr="004538CA" w:rsidRDefault="00D149E8" w:rsidP="00594352">
      <w:pPr>
        <w:spacing w:after="0" w:line="360" w:lineRule="auto"/>
        <w:rPr>
          <w:sz w:val="24"/>
          <w:szCs w:val="24"/>
        </w:rPr>
      </w:pPr>
      <w:r w:rsidRPr="004538CA">
        <w:rPr>
          <w:sz w:val="24"/>
          <w:szCs w:val="24"/>
        </w:rPr>
        <w:tab/>
        <w:t xml:space="preserve">Having read various material on gender, religion and ritual throughout the first year of my degree (Bowie 2006, 82-103; </w:t>
      </w:r>
      <w:r w:rsidR="0008448C" w:rsidRPr="004538CA">
        <w:rPr>
          <w:sz w:val="24"/>
          <w:szCs w:val="24"/>
        </w:rPr>
        <w:t>Herdt 1987; Ortner 1974; Sanday 1981; Strathern 1988)</w:t>
      </w:r>
      <w:r w:rsidR="007245CF" w:rsidRPr="004538CA">
        <w:rPr>
          <w:sz w:val="24"/>
          <w:szCs w:val="24"/>
        </w:rPr>
        <w:t xml:space="preserve"> I felt that the amalgamation of faiths </w:t>
      </w:r>
      <w:r w:rsidR="00A6425E" w:rsidRPr="004538CA">
        <w:rPr>
          <w:sz w:val="24"/>
          <w:szCs w:val="24"/>
        </w:rPr>
        <w:t>practised at Skanda Vale made it an interesting setting in which to study gender.</w:t>
      </w:r>
      <w:r w:rsidR="00A21A0C" w:rsidRPr="004538CA">
        <w:rPr>
          <w:sz w:val="24"/>
          <w:szCs w:val="24"/>
        </w:rPr>
        <w:t xml:space="preserve"> </w:t>
      </w:r>
      <w:r w:rsidR="009D7D27" w:rsidRPr="004538CA">
        <w:rPr>
          <w:sz w:val="24"/>
          <w:szCs w:val="24"/>
        </w:rPr>
        <w:t>Conceptions of gender roles are often particularly amplified</w:t>
      </w:r>
      <w:r w:rsidR="00A761B0" w:rsidRPr="004538CA">
        <w:rPr>
          <w:sz w:val="24"/>
          <w:szCs w:val="24"/>
        </w:rPr>
        <w:t xml:space="preserve"> and separate</w:t>
      </w:r>
      <w:r w:rsidR="009D7D27" w:rsidRPr="004538CA">
        <w:rPr>
          <w:sz w:val="24"/>
          <w:szCs w:val="24"/>
        </w:rPr>
        <w:t xml:space="preserve"> in religious contexts (Bowie 2006)</w:t>
      </w:r>
      <w:r w:rsidR="006A49C3" w:rsidRPr="004538CA">
        <w:rPr>
          <w:sz w:val="24"/>
          <w:szCs w:val="24"/>
        </w:rPr>
        <w:t xml:space="preserve"> and</w:t>
      </w:r>
      <w:r w:rsidR="00941252" w:rsidRPr="004538CA">
        <w:rPr>
          <w:sz w:val="24"/>
          <w:szCs w:val="24"/>
        </w:rPr>
        <w:t xml:space="preserve"> many of</w:t>
      </w:r>
      <w:r w:rsidR="006A49C3" w:rsidRPr="004538CA">
        <w:rPr>
          <w:sz w:val="24"/>
          <w:szCs w:val="24"/>
        </w:rPr>
        <w:t xml:space="preserve"> these</w:t>
      </w:r>
      <w:r w:rsidR="00431B14" w:rsidRPr="004538CA">
        <w:rPr>
          <w:sz w:val="24"/>
          <w:szCs w:val="24"/>
        </w:rPr>
        <w:t xml:space="preserve"> conception</w:t>
      </w:r>
      <w:r w:rsidR="00941252" w:rsidRPr="004538CA">
        <w:rPr>
          <w:sz w:val="24"/>
          <w:szCs w:val="24"/>
        </w:rPr>
        <w:t>s</w:t>
      </w:r>
      <w:r w:rsidR="00431B14" w:rsidRPr="004538CA">
        <w:rPr>
          <w:sz w:val="24"/>
          <w:szCs w:val="24"/>
        </w:rPr>
        <w:t xml:space="preserve"> of difference and separation a</w:t>
      </w:r>
      <w:r w:rsidR="00FE191E" w:rsidRPr="004538CA">
        <w:rPr>
          <w:sz w:val="24"/>
          <w:szCs w:val="24"/>
        </w:rPr>
        <w:t>re</w:t>
      </w:r>
      <w:r w:rsidR="00431B14" w:rsidRPr="004538CA">
        <w:rPr>
          <w:sz w:val="24"/>
          <w:szCs w:val="24"/>
        </w:rPr>
        <w:t xml:space="preserve"> well-documented;</w:t>
      </w:r>
      <w:r w:rsidR="009D7D27" w:rsidRPr="004538CA">
        <w:rPr>
          <w:sz w:val="24"/>
          <w:szCs w:val="24"/>
        </w:rPr>
        <w:t xml:space="preserve"> </w:t>
      </w:r>
      <w:r w:rsidR="00FE191E" w:rsidRPr="004538CA">
        <w:rPr>
          <w:sz w:val="24"/>
          <w:szCs w:val="24"/>
        </w:rPr>
        <w:t xml:space="preserve">the </w:t>
      </w:r>
      <w:r w:rsidR="00A761B0" w:rsidRPr="004538CA">
        <w:rPr>
          <w:sz w:val="24"/>
          <w:szCs w:val="24"/>
        </w:rPr>
        <w:t xml:space="preserve">knowledge </w:t>
      </w:r>
      <w:r w:rsidR="00FE191E" w:rsidRPr="004538CA">
        <w:rPr>
          <w:sz w:val="24"/>
          <w:szCs w:val="24"/>
        </w:rPr>
        <w:t xml:space="preserve">I have gained so far </w:t>
      </w:r>
      <w:r w:rsidR="00A761B0" w:rsidRPr="004538CA">
        <w:rPr>
          <w:sz w:val="24"/>
          <w:szCs w:val="24"/>
        </w:rPr>
        <w:t xml:space="preserve">of gender roles and religion drove </w:t>
      </w:r>
      <w:r w:rsidR="00FE191E" w:rsidRPr="004538CA">
        <w:rPr>
          <w:sz w:val="24"/>
          <w:szCs w:val="24"/>
        </w:rPr>
        <w:t xml:space="preserve">some </w:t>
      </w:r>
      <w:r w:rsidR="00A761B0" w:rsidRPr="004538CA">
        <w:rPr>
          <w:sz w:val="24"/>
          <w:szCs w:val="24"/>
        </w:rPr>
        <w:t xml:space="preserve">assumptions </w:t>
      </w:r>
      <w:r w:rsidR="00FE191E" w:rsidRPr="004538CA">
        <w:rPr>
          <w:sz w:val="24"/>
          <w:szCs w:val="24"/>
        </w:rPr>
        <w:t xml:space="preserve">I made before visiting, </w:t>
      </w:r>
      <w:r w:rsidR="00A761B0" w:rsidRPr="004538CA">
        <w:rPr>
          <w:sz w:val="24"/>
          <w:szCs w:val="24"/>
        </w:rPr>
        <w:t>that Skanda Vale would be no different. I expected gender roles to be</w:t>
      </w:r>
      <w:r w:rsidR="00FE191E" w:rsidRPr="004538CA">
        <w:rPr>
          <w:sz w:val="24"/>
          <w:szCs w:val="24"/>
        </w:rPr>
        <w:t xml:space="preserve"> both clearly </w:t>
      </w:r>
      <w:r w:rsidR="00A761B0" w:rsidRPr="004538CA">
        <w:rPr>
          <w:sz w:val="24"/>
          <w:szCs w:val="24"/>
        </w:rPr>
        <w:t xml:space="preserve">defined and strictly adhered to, and </w:t>
      </w:r>
      <w:r w:rsidR="00FE191E" w:rsidRPr="004538CA">
        <w:rPr>
          <w:sz w:val="24"/>
          <w:szCs w:val="24"/>
        </w:rPr>
        <w:t xml:space="preserve">assumed </w:t>
      </w:r>
      <w:r w:rsidR="00A761B0" w:rsidRPr="004538CA">
        <w:rPr>
          <w:sz w:val="24"/>
          <w:szCs w:val="24"/>
        </w:rPr>
        <w:t xml:space="preserve">that women would have less authority than men both during rituals and during </w:t>
      </w:r>
      <w:r w:rsidR="00FE191E" w:rsidRPr="004538CA">
        <w:rPr>
          <w:sz w:val="24"/>
          <w:szCs w:val="24"/>
        </w:rPr>
        <w:t xml:space="preserve">the </w:t>
      </w:r>
      <w:r w:rsidR="00A761B0" w:rsidRPr="004538CA">
        <w:rPr>
          <w:sz w:val="24"/>
          <w:szCs w:val="24"/>
        </w:rPr>
        <w:t>day-to-day running of the ashram</w:t>
      </w:r>
      <w:r w:rsidR="00941252" w:rsidRPr="004538CA">
        <w:rPr>
          <w:sz w:val="24"/>
          <w:szCs w:val="24"/>
        </w:rPr>
        <w:t xml:space="preserve">; </w:t>
      </w:r>
      <w:proofErr w:type="gramStart"/>
      <w:r w:rsidR="00941252" w:rsidRPr="004538CA">
        <w:rPr>
          <w:sz w:val="24"/>
          <w:szCs w:val="24"/>
        </w:rPr>
        <w:t>however</w:t>
      </w:r>
      <w:proofErr w:type="gramEnd"/>
      <w:r w:rsidR="00941252" w:rsidRPr="004538CA">
        <w:rPr>
          <w:sz w:val="24"/>
          <w:szCs w:val="24"/>
        </w:rPr>
        <w:t xml:space="preserve"> I was</w:t>
      </w:r>
      <w:r w:rsidR="00FE191E" w:rsidRPr="004538CA">
        <w:rPr>
          <w:sz w:val="24"/>
          <w:szCs w:val="24"/>
        </w:rPr>
        <w:t xml:space="preserve"> very </w:t>
      </w:r>
      <w:r w:rsidR="00941252" w:rsidRPr="004538CA">
        <w:rPr>
          <w:sz w:val="24"/>
          <w:szCs w:val="24"/>
        </w:rPr>
        <w:t xml:space="preserve">interested to see how conceptions surrounding gender have formed and changed in an </w:t>
      </w:r>
      <w:r w:rsidR="004F673F" w:rsidRPr="004538CA">
        <w:rPr>
          <w:sz w:val="24"/>
          <w:szCs w:val="24"/>
        </w:rPr>
        <w:t>epistemology</w:t>
      </w:r>
      <w:r w:rsidR="00941252" w:rsidRPr="004538CA">
        <w:rPr>
          <w:sz w:val="24"/>
          <w:szCs w:val="24"/>
        </w:rPr>
        <w:t xml:space="preserve"> derived from many different faiths</w:t>
      </w:r>
      <w:r w:rsidR="00A761B0" w:rsidRPr="004538CA">
        <w:rPr>
          <w:sz w:val="24"/>
          <w:szCs w:val="24"/>
        </w:rPr>
        <w:t>.</w:t>
      </w:r>
      <w:r w:rsidR="009D7D27" w:rsidRPr="004538CA">
        <w:rPr>
          <w:sz w:val="24"/>
          <w:szCs w:val="24"/>
        </w:rPr>
        <w:t xml:space="preserve"> </w:t>
      </w:r>
      <w:r w:rsidR="00A761B0" w:rsidRPr="004538CA">
        <w:rPr>
          <w:sz w:val="24"/>
          <w:szCs w:val="24"/>
        </w:rPr>
        <w:t>T</w:t>
      </w:r>
      <w:r w:rsidR="00A6425E" w:rsidRPr="004538CA">
        <w:rPr>
          <w:sz w:val="24"/>
          <w:szCs w:val="24"/>
        </w:rPr>
        <w:t>herefore, I set out three study questions for myself: How apparent are gender roles and</w:t>
      </w:r>
      <w:r w:rsidR="00FE191E" w:rsidRPr="004538CA">
        <w:rPr>
          <w:sz w:val="24"/>
          <w:szCs w:val="24"/>
        </w:rPr>
        <w:t xml:space="preserve"> in what way does </w:t>
      </w:r>
      <w:r w:rsidR="00A6425E" w:rsidRPr="004538CA">
        <w:rPr>
          <w:sz w:val="24"/>
          <w:szCs w:val="24"/>
        </w:rPr>
        <w:t>separat</w:t>
      </w:r>
      <w:r w:rsidR="00FE191E" w:rsidRPr="004538CA">
        <w:rPr>
          <w:sz w:val="24"/>
          <w:szCs w:val="24"/>
        </w:rPr>
        <w:t>ion or stereotyping of gender activity manifest itself</w:t>
      </w:r>
      <w:r w:rsidR="00A6425E" w:rsidRPr="004538CA">
        <w:rPr>
          <w:sz w:val="24"/>
          <w:szCs w:val="24"/>
        </w:rPr>
        <w:t xml:space="preserve"> at Skanda Vale? How different was </w:t>
      </w:r>
      <w:r w:rsidR="00FE191E" w:rsidRPr="004538CA">
        <w:rPr>
          <w:sz w:val="24"/>
          <w:szCs w:val="24"/>
        </w:rPr>
        <w:t xml:space="preserve">the reality I was able to divine from my study of the community during my visit in comparison to </w:t>
      </w:r>
      <w:r w:rsidR="00A6425E" w:rsidRPr="004538CA">
        <w:rPr>
          <w:sz w:val="24"/>
          <w:szCs w:val="24"/>
        </w:rPr>
        <w:t xml:space="preserve">my own preconceptions? And, how have the Community’s </w:t>
      </w:r>
      <w:r w:rsidR="00FE191E" w:rsidRPr="004538CA">
        <w:rPr>
          <w:sz w:val="24"/>
          <w:szCs w:val="24"/>
        </w:rPr>
        <w:t xml:space="preserve">own </w:t>
      </w:r>
      <w:r w:rsidR="00A6425E" w:rsidRPr="004538CA">
        <w:rPr>
          <w:sz w:val="24"/>
          <w:szCs w:val="24"/>
        </w:rPr>
        <w:t>expectations</w:t>
      </w:r>
      <w:r w:rsidR="00FE191E" w:rsidRPr="004538CA">
        <w:rPr>
          <w:sz w:val="24"/>
          <w:szCs w:val="24"/>
        </w:rPr>
        <w:t xml:space="preserve">, perceptions and activities </w:t>
      </w:r>
      <w:r w:rsidR="00A6425E" w:rsidRPr="004538CA">
        <w:rPr>
          <w:sz w:val="24"/>
          <w:szCs w:val="24"/>
        </w:rPr>
        <w:t>surrounding gender changed over time</w:t>
      </w:r>
      <w:r w:rsidR="00B40AE6" w:rsidRPr="004538CA">
        <w:rPr>
          <w:sz w:val="24"/>
          <w:szCs w:val="24"/>
        </w:rPr>
        <w:t xml:space="preserve"> if indeed they have</w:t>
      </w:r>
      <w:r w:rsidR="00A6425E" w:rsidRPr="004538CA">
        <w:rPr>
          <w:sz w:val="24"/>
          <w:szCs w:val="24"/>
        </w:rPr>
        <w:t>?</w:t>
      </w:r>
    </w:p>
    <w:p w:rsidR="00A21A0C" w:rsidRPr="004538CA" w:rsidRDefault="00A21A0C" w:rsidP="00594352">
      <w:pPr>
        <w:spacing w:after="0" w:line="360" w:lineRule="auto"/>
        <w:rPr>
          <w:sz w:val="24"/>
          <w:szCs w:val="24"/>
        </w:rPr>
      </w:pPr>
    </w:p>
    <w:p w:rsidR="00A21A0C" w:rsidRPr="004538CA" w:rsidRDefault="00A21A0C" w:rsidP="00594352">
      <w:pPr>
        <w:spacing w:after="0" w:line="360" w:lineRule="auto"/>
        <w:rPr>
          <w:b/>
          <w:sz w:val="24"/>
          <w:szCs w:val="24"/>
        </w:rPr>
      </w:pPr>
      <w:r w:rsidRPr="004538CA">
        <w:rPr>
          <w:b/>
          <w:sz w:val="24"/>
          <w:szCs w:val="24"/>
        </w:rPr>
        <w:lastRenderedPageBreak/>
        <w:t>Methodology and Ethics</w:t>
      </w:r>
    </w:p>
    <w:p w:rsidR="00DD62F4" w:rsidRPr="004538CA" w:rsidRDefault="00DD62F4" w:rsidP="00594352">
      <w:pPr>
        <w:spacing w:after="0" w:line="360" w:lineRule="auto"/>
        <w:rPr>
          <w:sz w:val="24"/>
          <w:szCs w:val="24"/>
        </w:rPr>
      </w:pPr>
      <w:r w:rsidRPr="004538CA">
        <w:rPr>
          <w:color w:val="FF0000"/>
          <w:sz w:val="24"/>
          <w:szCs w:val="24"/>
        </w:rPr>
        <w:tab/>
      </w:r>
      <w:r w:rsidR="00FA0295" w:rsidRPr="004538CA">
        <w:rPr>
          <w:sz w:val="24"/>
          <w:szCs w:val="24"/>
        </w:rPr>
        <w:t xml:space="preserve">As this study was my first experience of conducting fieldwork, I prepared for </w:t>
      </w:r>
      <w:r w:rsidR="00B40AE6" w:rsidRPr="004538CA">
        <w:rPr>
          <w:sz w:val="24"/>
          <w:szCs w:val="24"/>
        </w:rPr>
        <w:t xml:space="preserve">being in </w:t>
      </w:r>
      <w:r w:rsidR="00FA0295" w:rsidRPr="004538CA">
        <w:rPr>
          <w:sz w:val="24"/>
          <w:szCs w:val="24"/>
        </w:rPr>
        <w:t>the field by reading the ASA Ethical Research Guidelines (1999)</w:t>
      </w:r>
      <w:r w:rsidR="009D7D27" w:rsidRPr="004538CA">
        <w:rPr>
          <w:sz w:val="24"/>
          <w:szCs w:val="24"/>
        </w:rPr>
        <w:t xml:space="preserve">, </w:t>
      </w:r>
      <w:r w:rsidR="00FA0295" w:rsidRPr="004538CA">
        <w:rPr>
          <w:sz w:val="24"/>
          <w:szCs w:val="24"/>
        </w:rPr>
        <w:t>some literary material on anthropological fieldwork</w:t>
      </w:r>
      <w:r w:rsidR="009D7D27" w:rsidRPr="004538CA">
        <w:rPr>
          <w:sz w:val="24"/>
          <w:szCs w:val="24"/>
        </w:rPr>
        <w:t xml:space="preserve"> and Skanda Vale</w:t>
      </w:r>
      <w:r w:rsidR="00FA0295" w:rsidRPr="004538CA">
        <w:rPr>
          <w:sz w:val="24"/>
          <w:szCs w:val="24"/>
        </w:rPr>
        <w:t xml:space="preserve"> (Amit 2000; Ingold 2014</w:t>
      </w:r>
      <w:r w:rsidR="009D7D27" w:rsidRPr="004538CA">
        <w:rPr>
          <w:sz w:val="24"/>
          <w:szCs w:val="24"/>
        </w:rPr>
        <w:t xml:space="preserve">; </w:t>
      </w:r>
      <w:proofErr w:type="spellStart"/>
      <w:r w:rsidR="009D7D27" w:rsidRPr="004538CA">
        <w:rPr>
          <w:sz w:val="24"/>
          <w:szCs w:val="24"/>
        </w:rPr>
        <w:t>Warrier</w:t>
      </w:r>
      <w:proofErr w:type="spellEnd"/>
      <w:r w:rsidR="009D7D27" w:rsidRPr="004538CA">
        <w:rPr>
          <w:sz w:val="24"/>
          <w:szCs w:val="24"/>
        </w:rPr>
        <w:t xml:space="preserve"> 2009</w:t>
      </w:r>
      <w:r w:rsidR="00FA0295" w:rsidRPr="004538CA">
        <w:rPr>
          <w:sz w:val="24"/>
          <w:szCs w:val="24"/>
        </w:rPr>
        <w:t>)</w:t>
      </w:r>
      <w:r w:rsidR="009D7D27" w:rsidRPr="004538CA">
        <w:rPr>
          <w:sz w:val="24"/>
          <w:szCs w:val="24"/>
        </w:rPr>
        <w:t>, and the website for the ashram (</w:t>
      </w:r>
      <w:r w:rsidR="009D7D27" w:rsidRPr="004538CA">
        <w:rPr>
          <w:i/>
          <w:sz w:val="24"/>
          <w:szCs w:val="24"/>
        </w:rPr>
        <w:t>Skandavale.org</w:t>
      </w:r>
      <w:r w:rsidR="009D7D27" w:rsidRPr="004538CA">
        <w:rPr>
          <w:sz w:val="24"/>
          <w:szCs w:val="24"/>
        </w:rPr>
        <w:t>)</w:t>
      </w:r>
      <w:r w:rsidR="00FA0295" w:rsidRPr="004538CA">
        <w:rPr>
          <w:sz w:val="24"/>
          <w:szCs w:val="24"/>
        </w:rPr>
        <w:t xml:space="preserve">. </w:t>
      </w:r>
      <w:r w:rsidRPr="004538CA">
        <w:rPr>
          <w:sz w:val="24"/>
          <w:szCs w:val="24"/>
        </w:rPr>
        <w:t>Our research was to be conducted during a midweek, out of season overnight stay at Skanda Vale. With our trip lasting little more than 24 hours,</w:t>
      </w:r>
      <w:r w:rsidR="00B40AE6" w:rsidRPr="004538CA">
        <w:rPr>
          <w:sz w:val="24"/>
          <w:szCs w:val="24"/>
        </w:rPr>
        <w:t xml:space="preserve"> my</w:t>
      </w:r>
      <w:r w:rsidRPr="004538CA">
        <w:rPr>
          <w:sz w:val="24"/>
          <w:szCs w:val="24"/>
        </w:rPr>
        <w:t xml:space="preserve"> research methods had to be concise and pre-planned </w:t>
      </w:r>
      <w:r w:rsidR="00B40AE6" w:rsidRPr="004538CA">
        <w:rPr>
          <w:sz w:val="24"/>
          <w:szCs w:val="24"/>
        </w:rPr>
        <w:t xml:space="preserve">as well as fit in with </w:t>
      </w:r>
      <w:r w:rsidRPr="004538CA">
        <w:rPr>
          <w:sz w:val="24"/>
          <w:szCs w:val="24"/>
        </w:rPr>
        <w:t>the schedule</w:t>
      </w:r>
      <w:r w:rsidR="00B40AE6" w:rsidRPr="004538CA">
        <w:rPr>
          <w:sz w:val="24"/>
          <w:szCs w:val="24"/>
        </w:rPr>
        <w:t xml:space="preserve"> we would adhere to during </w:t>
      </w:r>
      <w:r w:rsidRPr="004538CA">
        <w:rPr>
          <w:sz w:val="24"/>
          <w:szCs w:val="24"/>
        </w:rPr>
        <w:t xml:space="preserve">our stay. Research methods were discussed by the class during lecture time </w:t>
      </w:r>
      <w:r w:rsidR="00B40AE6" w:rsidRPr="004538CA">
        <w:rPr>
          <w:sz w:val="24"/>
          <w:szCs w:val="24"/>
        </w:rPr>
        <w:t xml:space="preserve">prior to the visit </w:t>
      </w:r>
      <w:r w:rsidRPr="004538CA">
        <w:rPr>
          <w:sz w:val="24"/>
          <w:szCs w:val="24"/>
        </w:rPr>
        <w:t xml:space="preserve">and it was agreed that </w:t>
      </w:r>
      <w:r w:rsidR="00DD3AF0" w:rsidRPr="004538CA">
        <w:rPr>
          <w:sz w:val="24"/>
          <w:szCs w:val="24"/>
        </w:rPr>
        <w:t xml:space="preserve">participant observation and conducting interviews </w:t>
      </w:r>
      <w:r w:rsidR="00B40AE6" w:rsidRPr="004538CA">
        <w:rPr>
          <w:sz w:val="24"/>
          <w:szCs w:val="24"/>
        </w:rPr>
        <w:t xml:space="preserve">either one to one or in small groups </w:t>
      </w:r>
      <w:r w:rsidR="00DD3AF0" w:rsidRPr="004538CA">
        <w:rPr>
          <w:sz w:val="24"/>
          <w:szCs w:val="24"/>
        </w:rPr>
        <w:t>would be the most direct way of obtaining information, but that continual observation would be key to gaining an understanding of the Community’s practices.</w:t>
      </w:r>
    </w:p>
    <w:p w:rsidR="00DD3AF0" w:rsidRPr="004538CA" w:rsidRDefault="00DD3AF0" w:rsidP="00594352">
      <w:pPr>
        <w:spacing w:after="0" w:line="360" w:lineRule="auto"/>
        <w:rPr>
          <w:sz w:val="24"/>
          <w:szCs w:val="24"/>
        </w:rPr>
      </w:pPr>
      <w:r w:rsidRPr="004538CA">
        <w:rPr>
          <w:sz w:val="24"/>
          <w:szCs w:val="24"/>
        </w:rPr>
        <w:tab/>
        <w:t>The timetable for our trip was scheduled around</w:t>
      </w:r>
      <w:r w:rsidR="00FA0295" w:rsidRPr="004538CA">
        <w:rPr>
          <w:sz w:val="24"/>
          <w:szCs w:val="24"/>
        </w:rPr>
        <w:t xml:space="preserve"> participating in</w:t>
      </w:r>
      <w:r w:rsidRPr="004538CA">
        <w:rPr>
          <w:sz w:val="24"/>
          <w:szCs w:val="24"/>
        </w:rPr>
        <w:t xml:space="preserve"> the six </w:t>
      </w:r>
      <w:r w:rsidRPr="004538CA">
        <w:rPr>
          <w:i/>
          <w:sz w:val="24"/>
          <w:szCs w:val="24"/>
        </w:rPr>
        <w:t>pujas</w:t>
      </w:r>
      <w:r w:rsidRPr="004538CA">
        <w:rPr>
          <w:sz w:val="24"/>
          <w:szCs w:val="24"/>
        </w:rPr>
        <w:t xml:space="preserve">, or prayer sessions, held at Skanda Vale daily, and meals which were also </w:t>
      </w:r>
      <w:r w:rsidR="00B40AE6" w:rsidRPr="004538CA">
        <w:rPr>
          <w:sz w:val="24"/>
          <w:szCs w:val="24"/>
        </w:rPr>
        <w:t xml:space="preserve">provided </w:t>
      </w:r>
      <w:r w:rsidRPr="004538CA">
        <w:rPr>
          <w:sz w:val="24"/>
          <w:szCs w:val="24"/>
        </w:rPr>
        <w:t xml:space="preserve">at pre-set times. In the times between </w:t>
      </w:r>
      <w:r w:rsidRPr="004538CA">
        <w:rPr>
          <w:i/>
          <w:sz w:val="24"/>
          <w:szCs w:val="24"/>
        </w:rPr>
        <w:t>puj</w:t>
      </w:r>
      <w:r w:rsidR="003A6DF0" w:rsidRPr="004538CA">
        <w:rPr>
          <w:i/>
          <w:sz w:val="24"/>
          <w:szCs w:val="24"/>
        </w:rPr>
        <w:t>a</w:t>
      </w:r>
      <w:r w:rsidRPr="004538CA">
        <w:rPr>
          <w:i/>
          <w:sz w:val="24"/>
          <w:szCs w:val="24"/>
        </w:rPr>
        <w:t xml:space="preserve">s </w:t>
      </w:r>
      <w:r w:rsidRPr="004538CA">
        <w:rPr>
          <w:sz w:val="24"/>
          <w:szCs w:val="24"/>
        </w:rPr>
        <w:t>and meals, we were given</w:t>
      </w:r>
      <w:r w:rsidR="00B40AE6" w:rsidRPr="004538CA">
        <w:rPr>
          <w:sz w:val="24"/>
          <w:szCs w:val="24"/>
        </w:rPr>
        <w:t xml:space="preserve"> quite comprehensive</w:t>
      </w:r>
      <w:r w:rsidRPr="004538CA">
        <w:rPr>
          <w:sz w:val="24"/>
          <w:szCs w:val="24"/>
        </w:rPr>
        <w:t xml:space="preserve"> tours of both the </w:t>
      </w:r>
      <w:r w:rsidR="003A6DF0" w:rsidRPr="004538CA">
        <w:rPr>
          <w:sz w:val="24"/>
          <w:szCs w:val="24"/>
        </w:rPr>
        <w:t>ashram</w:t>
      </w:r>
      <w:r w:rsidRPr="004538CA">
        <w:rPr>
          <w:sz w:val="24"/>
          <w:szCs w:val="24"/>
        </w:rPr>
        <w:t xml:space="preserve"> grounds and the voluntary hospice the Community runs, and</w:t>
      </w:r>
      <w:r w:rsidR="00B40AE6" w:rsidRPr="004538CA">
        <w:rPr>
          <w:sz w:val="24"/>
          <w:szCs w:val="24"/>
        </w:rPr>
        <w:t xml:space="preserve"> we also</w:t>
      </w:r>
      <w:r w:rsidRPr="004538CA">
        <w:rPr>
          <w:sz w:val="24"/>
          <w:szCs w:val="24"/>
        </w:rPr>
        <w:t xml:space="preserve"> </w:t>
      </w:r>
      <w:r w:rsidR="003A6DF0" w:rsidRPr="004538CA">
        <w:rPr>
          <w:sz w:val="24"/>
          <w:szCs w:val="24"/>
        </w:rPr>
        <w:t xml:space="preserve">took part in some maintenance work around the ashram as thanks for our keep, in accordance with ASA Ethical Guideline I.6 (ASA 1999). A group question and answer session with one of the swamis was also arranged. </w:t>
      </w:r>
      <w:r w:rsidR="00B82613" w:rsidRPr="004538CA">
        <w:rPr>
          <w:sz w:val="24"/>
          <w:szCs w:val="24"/>
        </w:rPr>
        <w:t>Two</w:t>
      </w:r>
      <w:r w:rsidR="003A6DF0" w:rsidRPr="004538CA">
        <w:rPr>
          <w:sz w:val="24"/>
          <w:szCs w:val="24"/>
        </w:rPr>
        <w:t xml:space="preserve"> female residents also gave interview</w:t>
      </w:r>
      <w:r w:rsidR="00B82613" w:rsidRPr="004538CA">
        <w:rPr>
          <w:sz w:val="24"/>
          <w:szCs w:val="24"/>
        </w:rPr>
        <w:t>s</w:t>
      </w:r>
      <w:r w:rsidR="003A6DF0" w:rsidRPr="004538CA">
        <w:rPr>
          <w:sz w:val="24"/>
          <w:szCs w:val="24"/>
        </w:rPr>
        <w:t xml:space="preserve"> to </w:t>
      </w:r>
      <w:proofErr w:type="gramStart"/>
      <w:r w:rsidR="003A6DF0" w:rsidRPr="004538CA">
        <w:rPr>
          <w:sz w:val="24"/>
          <w:szCs w:val="24"/>
        </w:rPr>
        <w:t>myself</w:t>
      </w:r>
      <w:proofErr w:type="gramEnd"/>
      <w:r w:rsidR="003A6DF0" w:rsidRPr="004538CA">
        <w:rPr>
          <w:sz w:val="24"/>
          <w:szCs w:val="24"/>
        </w:rPr>
        <w:t xml:space="preserve"> and </w:t>
      </w:r>
      <w:r w:rsidR="00B40AE6" w:rsidRPr="004538CA">
        <w:rPr>
          <w:sz w:val="24"/>
          <w:szCs w:val="24"/>
        </w:rPr>
        <w:t xml:space="preserve">also to </w:t>
      </w:r>
      <w:r w:rsidR="003A6DF0" w:rsidRPr="004538CA">
        <w:rPr>
          <w:sz w:val="24"/>
          <w:szCs w:val="24"/>
        </w:rPr>
        <w:t xml:space="preserve">several </w:t>
      </w:r>
      <w:r w:rsidR="00B40AE6" w:rsidRPr="004538CA">
        <w:rPr>
          <w:sz w:val="24"/>
          <w:szCs w:val="24"/>
        </w:rPr>
        <w:t xml:space="preserve">other </w:t>
      </w:r>
      <w:r w:rsidR="003A6DF0" w:rsidRPr="004538CA">
        <w:rPr>
          <w:sz w:val="24"/>
          <w:szCs w:val="24"/>
        </w:rPr>
        <w:t xml:space="preserve">classmates. Members of the Community were all </w:t>
      </w:r>
      <w:r w:rsidR="00B40AE6" w:rsidRPr="004538CA">
        <w:rPr>
          <w:sz w:val="24"/>
          <w:szCs w:val="24"/>
        </w:rPr>
        <w:t xml:space="preserve">quite </w:t>
      </w:r>
      <w:r w:rsidR="003A6DF0" w:rsidRPr="004538CA">
        <w:rPr>
          <w:sz w:val="24"/>
          <w:szCs w:val="24"/>
        </w:rPr>
        <w:t xml:space="preserve">forthcoming and </w:t>
      </w:r>
      <w:r w:rsidR="00B40AE6" w:rsidRPr="004538CA">
        <w:rPr>
          <w:sz w:val="24"/>
          <w:szCs w:val="24"/>
        </w:rPr>
        <w:t xml:space="preserve">seemed </w:t>
      </w:r>
      <w:r w:rsidR="003A6DF0" w:rsidRPr="004538CA">
        <w:rPr>
          <w:sz w:val="24"/>
          <w:szCs w:val="24"/>
        </w:rPr>
        <w:t xml:space="preserve">happy to answer questions, so a </w:t>
      </w:r>
      <w:r w:rsidR="00FA0295" w:rsidRPr="004538CA">
        <w:rPr>
          <w:sz w:val="24"/>
          <w:szCs w:val="24"/>
        </w:rPr>
        <w:t xml:space="preserve">lot of information </w:t>
      </w:r>
      <w:r w:rsidR="00B40AE6" w:rsidRPr="004538CA">
        <w:rPr>
          <w:sz w:val="24"/>
          <w:szCs w:val="24"/>
        </w:rPr>
        <w:t>could</w:t>
      </w:r>
      <w:r w:rsidR="00FA0295" w:rsidRPr="004538CA">
        <w:rPr>
          <w:sz w:val="24"/>
          <w:szCs w:val="24"/>
        </w:rPr>
        <w:t xml:space="preserve"> also </w:t>
      </w:r>
      <w:r w:rsidR="00B40AE6" w:rsidRPr="004538CA">
        <w:rPr>
          <w:sz w:val="24"/>
          <w:szCs w:val="24"/>
        </w:rPr>
        <w:t xml:space="preserve">be </w:t>
      </w:r>
      <w:r w:rsidR="00FA0295" w:rsidRPr="004538CA">
        <w:rPr>
          <w:sz w:val="24"/>
          <w:szCs w:val="24"/>
        </w:rPr>
        <w:t>gleaned from</w:t>
      </w:r>
      <w:r w:rsidR="00B40AE6" w:rsidRPr="004538CA">
        <w:rPr>
          <w:sz w:val="24"/>
          <w:szCs w:val="24"/>
        </w:rPr>
        <w:t xml:space="preserve"> the</w:t>
      </w:r>
      <w:r w:rsidR="00FA0295" w:rsidRPr="004538CA">
        <w:rPr>
          <w:sz w:val="24"/>
          <w:szCs w:val="24"/>
        </w:rPr>
        <w:t xml:space="preserve"> general conversation</w:t>
      </w:r>
      <w:r w:rsidR="00B40AE6" w:rsidRPr="004538CA">
        <w:rPr>
          <w:sz w:val="24"/>
          <w:szCs w:val="24"/>
        </w:rPr>
        <w:t xml:space="preserve"> we had with them</w:t>
      </w:r>
      <w:r w:rsidR="00FA0295" w:rsidRPr="004538CA">
        <w:rPr>
          <w:sz w:val="24"/>
          <w:szCs w:val="24"/>
        </w:rPr>
        <w:t>, as well as</w:t>
      </w:r>
      <w:r w:rsidR="00B40AE6" w:rsidRPr="004538CA">
        <w:rPr>
          <w:sz w:val="24"/>
          <w:szCs w:val="24"/>
        </w:rPr>
        <w:t xml:space="preserve"> from </w:t>
      </w:r>
      <w:r w:rsidR="00FA0295" w:rsidRPr="004538CA">
        <w:rPr>
          <w:sz w:val="24"/>
          <w:szCs w:val="24"/>
        </w:rPr>
        <w:t xml:space="preserve">conducting participant observation during the </w:t>
      </w:r>
      <w:r w:rsidR="00FA0295" w:rsidRPr="004538CA">
        <w:rPr>
          <w:i/>
          <w:sz w:val="24"/>
          <w:szCs w:val="24"/>
        </w:rPr>
        <w:t>pujas</w:t>
      </w:r>
      <w:r w:rsidR="00B40AE6" w:rsidRPr="004538CA">
        <w:rPr>
          <w:sz w:val="24"/>
          <w:szCs w:val="24"/>
        </w:rPr>
        <w:t xml:space="preserve"> and other interactions.</w:t>
      </w:r>
      <w:r w:rsidR="00FA0295" w:rsidRPr="004538CA">
        <w:rPr>
          <w:sz w:val="24"/>
          <w:szCs w:val="24"/>
        </w:rPr>
        <w:t xml:space="preserve"> </w:t>
      </w:r>
    </w:p>
    <w:p w:rsidR="009D7D27" w:rsidRPr="004538CA" w:rsidRDefault="009D7D27" w:rsidP="00594352">
      <w:pPr>
        <w:spacing w:after="0" w:line="360" w:lineRule="auto"/>
        <w:rPr>
          <w:sz w:val="24"/>
          <w:szCs w:val="24"/>
        </w:rPr>
      </w:pPr>
    </w:p>
    <w:p w:rsidR="009D7D27" w:rsidRPr="004538CA" w:rsidRDefault="009D7D27" w:rsidP="00594352">
      <w:pPr>
        <w:spacing w:after="0" w:line="360" w:lineRule="auto"/>
        <w:rPr>
          <w:b/>
          <w:sz w:val="24"/>
          <w:szCs w:val="24"/>
        </w:rPr>
      </w:pPr>
      <w:r w:rsidRPr="004538CA">
        <w:rPr>
          <w:b/>
          <w:sz w:val="24"/>
          <w:szCs w:val="24"/>
        </w:rPr>
        <w:t>Findings</w:t>
      </w:r>
    </w:p>
    <w:p w:rsidR="009D7D27" w:rsidRPr="004538CA" w:rsidRDefault="009D7D27" w:rsidP="00594352">
      <w:pPr>
        <w:spacing w:after="0" w:line="360" w:lineRule="auto"/>
        <w:rPr>
          <w:sz w:val="24"/>
          <w:szCs w:val="24"/>
        </w:rPr>
      </w:pPr>
      <w:r w:rsidRPr="004538CA">
        <w:rPr>
          <w:sz w:val="24"/>
          <w:szCs w:val="24"/>
        </w:rPr>
        <w:tab/>
        <w:t xml:space="preserve">Overarching conceptions of gender at Skanda Vale are very different from </w:t>
      </w:r>
      <w:r w:rsidR="00B40AE6" w:rsidRPr="004538CA">
        <w:rPr>
          <w:sz w:val="24"/>
          <w:szCs w:val="24"/>
        </w:rPr>
        <w:t>that which</w:t>
      </w:r>
      <w:r w:rsidRPr="004538CA">
        <w:rPr>
          <w:sz w:val="24"/>
          <w:szCs w:val="24"/>
        </w:rPr>
        <w:t xml:space="preserve"> I expected prior to my time there. </w:t>
      </w:r>
      <w:r w:rsidR="00D552D8" w:rsidRPr="004538CA">
        <w:rPr>
          <w:sz w:val="24"/>
          <w:szCs w:val="24"/>
        </w:rPr>
        <w:t xml:space="preserve">From the outset of </w:t>
      </w:r>
      <w:r w:rsidR="00BC4339" w:rsidRPr="004538CA">
        <w:rPr>
          <w:sz w:val="24"/>
          <w:szCs w:val="24"/>
        </w:rPr>
        <w:t xml:space="preserve">our stay, </w:t>
      </w:r>
      <w:r w:rsidR="00EC6201" w:rsidRPr="004538CA">
        <w:rPr>
          <w:sz w:val="24"/>
          <w:szCs w:val="24"/>
        </w:rPr>
        <w:t>and throughout the duration</w:t>
      </w:r>
      <w:r w:rsidR="00B40AE6" w:rsidRPr="004538CA">
        <w:rPr>
          <w:sz w:val="24"/>
          <w:szCs w:val="24"/>
        </w:rPr>
        <w:t xml:space="preserve"> of our time there</w:t>
      </w:r>
      <w:r w:rsidR="00EC6201" w:rsidRPr="004538CA">
        <w:rPr>
          <w:sz w:val="24"/>
          <w:szCs w:val="24"/>
        </w:rPr>
        <w:t xml:space="preserve">, </w:t>
      </w:r>
      <w:r w:rsidR="00BC4339" w:rsidRPr="004538CA">
        <w:rPr>
          <w:sz w:val="24"/>
          <w:szCs w:val="24"/>
        </w:rPr>
        <w:t>it was clear that there was no strict gender role expectation or separation</w:t>
      </w:r>
      <w:r w:rsidR="00EC6201" w:rsidRPr="004538CA">
        <w:rPr>
          <w:sz w:val="24"/>
          <w:szCs w:val="24"/>
        </w:rPr>
        <w:t xml:space="preserve"> in terms of work</w:t>
      </w:r>
      <w:r w:rsidR="00BC4339" w:rsidRPr="004538CA">
        <w:rPr>
          <w:sz w:val="24"/>
          <w:szCs w:val="24"/>
        </w:rPr>
        <w:t xml:space="preserve">. There is a general trend towards women carrying out care duties in the hospice and men engaging in more physical work in the ashram and sanctuary, </w:t>
      </w:r>
      <w:r w:rsidR="00B40AE6" w:rsidRPr="004538CA">
        <w:rPr>
          <w:sz w:val="24"/>
          <w:szCs w:val="24"/>
        </w:rPr>
        <w:t xml:space="preserve">however </w:t>
      </w:r>
      <w:r w:rsidR="00BC4339" w:rsidRPr="004538CA">
        <w:rPr>
          <w:sz w:val="24"/>
          <w:szCs w:val="24"/>
        </w:rPr>
        <w:t>our afternoon of moving furniture, sanding and painting fences and mucking out the stables w</w:t>
      </w:r>
      <w:r w:rsidR="00676F45" w:rsidRPr="004538CA">
        <w:rPr>
          <w:sz w:val="24"/>
          <w:szCs w:val="24"/>
        </w:rPr>
        <w:t>as</w:t>
      </w:r>
      <w:r w:rsidR="00BC4339" w:rsidRPr="004538CA">
        <w:rPr>
          <w:sz w:val="24"/>
          <w:szCs w:val="24"/>
        </w:rPr>
        <w:t xml:space="preserve"> guided predominantly by two female members of the Community, proving that this trend is </w:t>
      </w:r>
      <w:r w:rsidR="00BC4339" w:rsidRPr="004538CA">
        <w:rPr>
          <w:sz w:val="24"/>
          <w:szCs w:val="24"/>
        </w:rPr>
        <w:lastRenderedPageBreak/>
        <w:t xml:space="preserve">by no means an absolute rule. Our main guide for our stay was </w:t>
      </w:r>
      <w:r w:rsidR="00EC6201" w:rsidRPr="004538CA">
        <w:rPr>
          <w:sz w:val="24"/>
          <w:szCs w:val="24"/>
        </w:rPr>
        <w:t>Brother Andy, an</w:t>
      </w:r>
      <w:r w:rsidR="00BC4339" w:rsidRPr="004538CA">
        <w:rPr>
          <w:sz w:val="24"/>
          <w:szCs w:val="24"/>
        </w:rPr>
        <w:t xml:space="preserve"> </w:t>
      </w:r>
      <w:r w:rsidR="00EC6201" w:rsidRPr="004538CA">
        <w:rPr>
          <w:sz w:val="24"/>
          <w:szCs w:val="24"/>
        </w:rPr>
        <w:t xml:space="preserve">elderly </w:t>
      </w:r>
      <w:r w:rsidR="00BC4339" w:rsidRPr="004538CA">
        <w:rPr>
          <w:sz w:val="24"/>
          <w:szCs w:val="24"/>
        </w:rPr>
        <w:t>monk with a long-standing history of involvement with the ashram</w:t>
      </w:r>
      <w:r w:rsidR="00EC6201" w:rsidRPr="004538CA">
        <w:rPr>
          <w:sz w:val="24"/>
          <w:szCs w:val="24"/>
        </w:rPr>
        <w:t xml:space="preserve"> who</w:t>
      </w:r>
      <w:r w:rsidR="00BC4339" w:rsidRPr="004538CA">
        <w:rPr>
          <w:sz w:val="24"/>
          <w:szCs w:val="24"/>
        </w:rPr>
        <w:t xml:space="preserve"> </w:t>
      </w:r>
      <w:r w:rsidR="00EC6201" w:rsidRPr="004538CA">
        <w:rPr>
          <w:sz w:val="24"/>
          <w:szCs w:val="24"/>
        </w:rPr>
        <w:t>mentioned several times</w:t>
      </w:r>
      <w:r w:rsidR="00117200" w:rsidRPr="004538CA">
        <w:rPr>
          <w:sz w:val="24"/>
          <w:szCs w:val="24"/>
        </w:rPr>
        <w:t>,</w:t>
      </w:r>
      <w:r w:rsidR="00EC6201" w:rsidRPr="004538CA">
        <w:rPr>
          <w:sz w:val="24"/>
          <w:szCs w:val="24"/>
        </w:rPr>
        <w:t xml:space="preserve"> his participation in cooking and kitchen work (usually work traditionally delegated to the female), and suggested that work delegations at the ashram were based more on physical ability</w:t>
      </w:r>
      <w:r w:rsidR="00117200" w:rsidRPr="004538CA">
        <w:rPr>
          <w:sz w:val="24"/>
          <w:szCs w:val="24"/>
        </w:rPr>
        <w:t xml:space="preserve"> and choice</w:t>
      </w:r>
      <w:r w:rsidR="00EC6201" w:rsidRPr="004538CA">
        <w:rPr>
          <w:sz w:val="24"/>
          <w:szCs w:val="24"/>
        </w:rPr>
        <w:t xml:space="preserve"> than gender (at one point he cited his age and subsequent physical ability as the reasoning behind his minibus-driving </w:t>
      </w:r>
      <w:r w:rsidR="00AD72DF" w:rsidRPr="004538CA">
        <w:rPr>
          <w:sz w:val="24"/>
          <w:szCs w:val="24"/>
        </w:rPr>
        <w:t xml:space="preserve">and reception </w:t>
      </w:r>
      <w:r w:rsidR="00EC6201" w:rsidRPr="004538CA">
        <w:rPr>
          <w:sz w:val="24"/>
          <w:szCs w:val="24"/>
        </w:rPr>
        <w:t>duties). While the</w:t>
      </w:r>
      <w:r w:rsidR="00B82613" w:rsidRPr="004538CA">
        <w:rPr>
          <w:sz w:val="24"/>
          <w:szCs w:val="24"/>
        </w:rPr>
        <w:t xml:space="preserve"> Community’s</w:t>
      </w:r>
      <w:r w:rsidR="009F30F2" w:rsidRPr="004538CA">
        <w:rPr>
          <w:sz w:val="24"/>
          <w:szCs w:val="24"/>
        </w:rPr>
        <w:t xml:space="preserve"> official leadership council is made up of swamis, contributions and suggestions for the running of the ashram seem both welcomed and indeed expected from everyone, regardless of status or gender. There was no discernible social hierarchy relating to gender to be observed during interactions between Community members.</w:t>
      </w:r>
    </w:p>
    <w:p w:rsidR="00676F45" w:rsidRPr="004538CA" w:rsidRDefault="00B82613" w:rsidP="00594352">
      <w:pPr>
        <w:spacing w:after="0" w:line="360" w:lineRule="auto"/>
        <w:rPr>
          <w:sz w:val="24"/>
          <w:szCs w:val="24"/>
        </w:rPr>
      </w:pPr>
      <w:r w:rsidRPr="004538CA">
        <w:rPr>
          <w:sz w:val="24"/>
          <w:szCs w:val="24"/>
        </w:rPr>
        <w:tab/>
        <w:t xml:space="preserve">The only setting in which any defined gender roles or separation were apparent was in the temples and yet the regulations here were still less prominent than I had expected; during </w:t>
      </w:r>
      <w:r w:rsidRPr="004538CA">
        <w:rPr>
          <w:i/>
          <w:sz w:val="24"/>
          <w:szCs w:val="24"/>
        </w:rPr>
        <w:t xml:space="preserve">pujas </w:t>
      </w:r>
      <w:r w:rsidRPr="004538CA">
        <w:rPr>
          <w:sz w:val="24"/>
          <w:szCs w:val="24"/>
        </w:rPr>
        <w:t>held in the Lord Murugan and Maha Shakti temples, men and women sat on opposite sides of the temple (this was not the case in the Sri Ranganatha temple, however</w:t>
      </w:r>
      <w:r w:rsidR="00676F45" w:rsidRPr="004538CA">
        <w:rPr>
          <w:sz w:val="24"/>
          <w:szCs w:val="24"/>
        </w:rPr>
        <w:t>, where attendees could sit where they pleased</w:t>
      </w:r>
      <w:r w:rsidRPr="004538CA">
        <w:rPr>
          <w:sz w:val="24"/>
          <w:szCs w:val="24"/>
        </w:rPr>
        <w:t xml:space="preserve">). Attendees of the </w:t>
      </w:r>
      <w:r w:rsidRPr="004538CA">
        <w:rPr>
          <w:i/>
          <w:sz w:val="24"/>
          <w:szCs w:val="24"/>
        </w:rPr>
        <w:t xml:space="preserve">pujas </w:t>
      </w:r>
      <w:r w:rsidRPr="004538CA">
        <w:rPr>
          <w:sz w:val="24"/>
          <w:szCs w:val="24"/>
        </w:rPr>
        <w:t xml:space="preserve">are all individually blessed with the </w:t>
      </w:r>
      <w:r w:rsidRPr="004538CA">
        <w:rPr>
          <w:i/>
          <w:sz w:val="24"/>
          <w:szCs w:val="24"/>
        </w:rPr>
        <w:t xml:space="preserve">Aarti </w:t>
      </w:r>
      <w:r w:rsidRPr="004538CA">
        <w:rPr>
          <w:sz w:val="24"/>
          <w:szCs w:val="24"/>
        </w:rPr>
        <w:t>(or sacred flame) and while the majority of the time</w:t>
      </w:r>
      <w:r w:rsidR="00117200" w:rsidRPr="004538CA">
        <w:rPr>
          <w:sz w:val="24"/>
          <w:szCs w:val="24"/>
        </w:rPr>
        <w:t xml:space="preserve"> during the </w:t>
      </w:r>
      <w:r w:rsidR="00117200" w:rsidRPr="004538CA">
        <w:rPr>
          <w:i/>
          <w:sz w:val="24"/>
          <w:szCs w:val="24"/>
        </w:rPr>
        <w:t>pujas</w:t>
      </w:r>
      <w:r w:rsidRPr="004538CA">
        <w:rPr>
          <w:sz w:val="24"/>
          <w:szCs w:val="24"/>
        </w:rPr>
        <w:t xml:space="preserve"> </w:t>
      </w:r>
      <w:r w:rsidR="00117200" w:rsidRPr="004538CA">
        <w:rPr>
          <w:sz w:val="24"/>
          <w:szCs w:val="24"/>
        </w:rPr>
        <w:t xml:space="preserve">we attended </w:t>
      </w:r>
      <w:r w:rsidRPr="004538CA">
        <w:rPr>
          <w:sz w:val="24"/>
          <w:szCs w:val="24"/>
        </w:rPr>
        <w:t>male devotees were blessed first, there were two occasions</w:t>
      </w:r>
      <w:r w:rsidR="0061699F" w:rsidRPr="004538CA">
        <w:rPr>
          <w:sz w:val="24"/>
          <w:szCs w:val="24"/>
        </w:rPr>
        <w:t xml:space="preserve"> in the Lord Murugan temple where </w:t>
      </w:r>
      <w:r w:rsidR="0061699F" w:rsidRPr="004538CA">
        <w:rPr>
          <w:i/>
          <w:sz w:val="24"/>
          <w:szCs w:val="24"/>
        </w:rPr>
        <w:t xml:space="preserve">Aarti </w:t>
      </w:r>
      <w:r w:rsidR="0061699F" w:rsidRPr="004538CA">
        <w:rPr>
          <w:sz w:val="24"/>
          <w:szCs w:val="24"/>
        </w:rPr>
        <w:t xml:space="preserve">was presented to female devotees first. At the </w:t>
      </w:r>
      <w:r w:rsidR="0061699F" w:rsidRPr="004538CA">
        <w:rPr>
          <w:i/>
          <w:sz w:val="24"/>
          <w:szCs w:val="24"/>
        </w:rPr>
        <w:t xml:space="preserve">puja </w:t>
      </w:r>
      <w:r w:rsidR="0061699F" w:rsidRPr="004538CA">
        <w:rPr>
          <w:sz w:val="24"/>
          <w:szCs w:val="24"/>
        </w:rPr>
        <w:t xml:space="preserve">held at the Sri Ranganatha temple, </w:t>
      </w:r>
      <w:r w:rsidR="0061699F" w:rsidRPr="004538CA">
        <w:rPr>
          <w:i/>
          <w:sz w:val="24"/>
          <w:szCs w:val="24"/>
        </w:rPr>
        <w:t xml:space="preserve">Aarti </w:t>
      </w:r>
      <w:r w:rsidR="0061699F" w:rsidRPr="004538CA">
        <w:rPr>
          <w:sz w:val="24"/>
          <w:szCs w:val="24"/>
        </w:rPr>
        <w:t>was given on exiting the temple, so no gender separation was adhered to in this case at all.</w:t>
      </w:r>
    </w:p>
    <w:p w:rsidR="00B82613" w:rsidRPr="004538CA" w:rsidRDefault="00676F45" w:rsidP="00594352">
      <w:pPr>
        <w:spacing w:after="0" w:line="360" w:lineRule="auto"/>
        <w:rPr>
          <w:sz w:val="24"/>
          <w:szCs w:val="24"/>
        </w:rPr>
      </w:pPr>
      <w:r w:rsidRPr="004538CA">
        <w:rPr>
          <w:sz w:val="24"/>
          <w:szCs w:val="24"/>
        </w:rPr>
        <w:tab/>
        <w:t>Several of the instances in which gender separation could be noticed in the temples were explained later when speaking to Community members. My interview with Hannah, an ex-anthropology student in her 20s who had been living at Skanda Vale for nearly six months, was very informative; she confirmed that work delegations are not generally gender-based and</w:t>
      </w:r>
      <w:r w:rsidR="00EA67BE" w:rsidRPr="004538CA">
        <w:rPr>
          <w:sz w:val="24"/>
          <w:szCs w:val="24"/>
        </w:rPr>
        <w:t xml:space="preserve"> are</w:t>
      </w:r>
      <w:r w:rsidRPr="004538CA">
        <w:rPr>
          <w:sz w:val="24"/>
          <w:szCs w:val="24"/>
        </w:rPr>
        <w:t xml:space="preserve"> </w:t>
      </w:r>
      <w:r w:rsidR="00EA67BE" w:rsidRPr="004538CA">
        <w:rPr>
          <w:sz w:val="24"/>
          <w:szCs w:val="24"/>
        </w:rPr>
        <w:t xml:space="preserve">instead based on choice or physical ability. The order in which </w:t>
      </w:r>
      <w:r w:rsidR="00EA67BE" w:rsidRPr="004538CA">
        <w:rPr>
          <w:i/>
          <w:sz w:val="24"/>
          <w:szCs w:val="24"/>
        </w:rPr>
        <w:t xml:space="preserve">Aarti </w:t>
      </w:r>
      <w:r w:rsidR="00EA67BE" w:rsidRPr="004538CA">
        <w:rPr>
          <w:sz w:val="24"/>
          <w:szCs w:val="24"/>
        </w:rPr>
        <w:t xml:space="preserve">is given is set by chance, depending on positioning when all monks and nuns have been blessed. The separation of men and women in the temples was later explained in a casual conversation </w:t>
      </w:r>
      <w:r w:rsidR="00117200" w:rsidRPr="004538CA">
        <w:rPr>
          <w:sz w:val="24"/>
          <w:szCs w:val="24"/>
        </w:rPr>
        <w:t xml:space="preserve">I was able to have </w:t>
      </w:r>
      <w:r w:rsidR="00EA67BE" w:rsidRPr="004538CA">
        <w:rPr>
          <w:sz w:val="24"/>
          <w:szCs w:val="24"/>
        </w:rPr>
        <w:t xml:space="preserve">with an elderly nun; </w:t>
      </w:r>
      <w:r w:rsidR="00117200" w:rsidRPr="004538CA">
        <w:rPr>
          <w:sz w:val="24"/>
          <w:szCs w:val="24"/>
        </w:rPr>
        <w:t xml:space="preserve">she explained that </w:t>
      </w:r>
      <w:r w:rsidR="00F52781" w:rsidRPr="004538CA">
        <w:rPr>
          <w:sz w:val="24"/>
          <w:szCs w:val="24"/>
        </w:rPr>
        <w:t>the vibrations that men and women exude when engaging in prayer are different and one can upset the other if they are mixed, thus focusing on prayer is easier with males and females separated.</w:t>
      </w:r>
    </w:p>
    <w:p w:rsidR="00F52781" w:rsidRPr="004538CA" w:rsidRDefault="00F52781" w:rsidP="00594352">
      <w:pPr>
        <w:spacing w:after="0" w:line="360" w:lineRule="auto"/>
        <w:rPr>
          <w:sz w:val="24"/>
          <w:szCs w:val="24"/>
        </w:rPr>
      </w:pPr>
      <w:r w:rsidRPr="004538CA">
        <w:rPr>
          <w:sz w:val="24"/>
          <w:szCs w:val="24"/>
        </w:rPr>
        <w:tab/>
        <w:t xml:space="preserve">Notions of gender, however, have changed quite dramatically over time at Skanda Vale, which was strictly a male-only monastic order at its founding and devoted only to male </w:t>
      </w:r>
      <w:r w:rsidRPr="004538CA">
        <w:rPr>
          <w:sz w:val="24"/>
          <w:szCs w:val="24"/>
        </w:rPr>
        <w:lastRenderedPageBreak/>
        <w:t>deities. It was only later, following Guru having a series of visions</w:t>
      </w:r>
      <w:r w:rsidR="00905A7E" w:rsidRPr="004538CA">
        <w:rPr>
          <w:sz w:val="24"/>
          <w:szCs w:val="24"/>
        </w:rPr>
        <w:t xml:space="preserve"> of the female aspect of the divine,</w:t>
      </w:r>
      <w:r w:rsidRPr="004538CA">
        <w:rPr>
          <w:sz w:val="24"/>
          <w:szCs w:val="24"/>
        </w:rPr>
        <w:t xml:space="preserve"> </w:t>
      </w:r>
      <w:r w:rsidR="00905A7E" w:rsidRPr="004538CA">
        <w:rPr>
          <w:sz w:val="24"/>
          <w:szCs w:val="24"/>
        </w:rPr>
        <w:t>that</w:t>
      </w:r>
      <w:r w:rsidRPr="004538CA">
        <w:rPr>
          <w:sz w:val="24"/>
          <w:szCs w:val="24"/>
        </w:rPr>
        <w:t xml:space="preserve"> the Maha Shakti temple devoted to Kali</w:t>
      </w:r>
      <w:r w:rsidR="00905A7E" w:rsidRPr="004538CA">
        <w:rPr>
          <w:sz w:val="24"/>
          <w:szCs w:val="24"/>
        </w:rPr>
        <w:t xml:space="preserve"> was inaugurated and nuns were permitted to join the ashram. Since these events, conceptions of gender at the ashram have </w:t>
      </w:r>
      <w:r w:rsidR="00117200" w:rsidRPr="004538CA">
        <w:rPr>
          <w:sz w:val="24"/>
          <w:szCs w:val="24"/>
        </w:rPr>
        <w:t xml:space="preserve">undergone a </w:t>
      </w:r>
      <w:r w:rsidR="00905A7E" w:rsidRPr="004538CA">
        <w:rPr>
          <w:sz w:val="24"/>
          <w:szCs w:val="24"/>
        </w:rPr>
        <w:t xml:space="preserve">gradual change from traditionally defined into the liberal and egalitarian stance seen today. </w:t>
      </w:r>
      <w:r w:rsidRPr="004538CA">
        <w:rPr>
          <w:sz w:val="24"/>
          <w:szCs w:val="24"/>
        </w:rPr>
        <w:t xml:space="preserve">Hannah </w:t>
      </w:r>
      <w:r w:rsidR="00905A7E" w:rsidRPr="004538CA">
        <w:rPr>
          <w:sz w:val="24"/>
          <w:szCs w:val="24"/>
        </w:rPr>
        <w:t>suggested that this could be due to the arrival of younger women who take up residence in the ashram after being brought up in the “outside” world, and then expect a certain level of choice and respect from the Community they have</w:t>
      </w:r>
      <w:r w:rsidR="00117200" w:rsidRPr="004538CA">
        <w:rPr>
          <w:sz w:val="24"/>
          <w:szCs w:val="24"/>
        </w:rPr>
        <w:t xml:space="preserve"> chosen to</w:t>
      </w:r>
      <w:r w:rsidR="00905A7E" w:rsidRPr="004538CA">
        <w:rPr>
          <w:sz w:val="24"/>
          <w:szCs w:val="24"/>
        </w:rPr>
        <w:t xml:space="preserve"> become a part of. </w:t>
      </w:r>
      <w:r w:rsidRPr="004538CA">
        <w:rPr>
          <w:sz w:val="24"/>
          <w:szCs w:val="24"/>
        </w:rPr>
        <w:t xml:space="preserve"> </w:t>
      </w:r>
    </w:p>
    <w:p w:rsidR="00EA67BE" w:rsidRPr="004538CA" w:rsidRDefault="00EA67BE" w:rsidP="00594352">
      <w:pPr>
        <w:spacing w:after="0" w:line="360" w:lineRule="auto"/>
        <w:rPr>
          <w:sz w:val="24"/>
          <w:szCs w:val="24"/>
        </w:rPr>
      </w:pPr>
    </w:p>
    <w:p w:rsidR="00EA67BE" w:rsidRPr="004538CA" w:rsidRDefault="00EA67BE" w:rsidP="00594352">
      <w:pPr>
        <w:spacing w:after="0" w:line="360" w:lineRule="auto"/>
        <w:rPr>
          <w:b/>
          <w:sz w:val="24"/>
          <w:szCs w:val="24"/>
        </w:rPr>
      </w:pPr>
      <w:r w:rsidRPr="004538CA">
        <w:rPr>
          <w:b/>
          <w:sz w:val="24"/>
          <w:szCs w:val="24"/>
        </w:rPr>
        <w:t>Conclusion</w:t>
      </w:r>
    </w:p>
    <w:p w:rsidR="00EA67BE" w:rsidRPr="004538CA" w:rsidRDefault="00EA67BE" w:rsidP="00594352">
      <w:pPr>
        <w:spacing w:after="0" w:line="360" w:lineRule="auto"/>
        <w:rPr>
          <w:sz w:val="24"/>
          <w:szCs w:val="24"/>
        </w:rPr>
      </w:pPr>
      <w:r w:rsidRPr="004538CA">
        <w:rPr>
          <w:b/>
          <w:sz w:val="24"/>
          <w:szCs w:val="24"/>
        </w:rPr>
        <w:tab/>
      </w:r>
      <w:r w:rsidR="00EF248B" w:rsidRPr="004538CA">
        <w:rPr>
          <w:sz w:val="24"/>
          <w:szCs w:val="24"/>
        </w:rPr>
        <w:t xml:space="preserve">My preconceptions of gender at Skanda Vale were vastly different to </w:t>
      </w:r>
      <w:r w:rsidR="00117200" w:rsidRPr="004538CA">
        <w:rPr>
          <w:sz w:val="24"/>
          <w:szCs w:val="24"/>
        </w:rPr>
        <w:t>the reality</w:t>
      </w:r>
      <w:r w:rsidR="00EF248B" w:rsidRPr="004538CA">
        <w:rPr>
          <w:sz w:val="24"/>
          <w:szCs w:val="24"/>
        </w:rPr>
        <w:t xml:space="preserve"> I encountered during my</w:t>
      </w:r>
      <w:r w:rsidR="00117200" w:rsidRPr="004538CA">
        <w:rPr>
          <w:sz w:val="24"/>
          <w:szCs w:val="24"/>
        </w:rPr>
        <w:t xml:space="preserve"> admittedly brief</w:t>
      </w:r>
      <w:r w:rsidR="00EF248B" w:rsidRPr="004538CA">
        <w:rPr>
          <w:sz w:val="24"/>
          <w:szCs w:val="24"/>
        </w:rPr>
        <w:t xml:space="preserve"> stay there. Given that gender roles are traditionally quite defined and patriarch</w:t>
      </w:r>
      <w:r w:rsidR="00321A50" w:rsidRPr="004538CA">
        <w:rPr>
          <w:sz w:val="24"/>
          <w:szCs w:val="24"/>
        </w:rPr>
        <w:t>y-focused</w:t>
      </w:r>
      <w:r w:rsidR="00EF248B" w:rsidRPr="004538CA">
        <w:rPr>
          <w:sz w:val="24"/>
          <w:szCs w:val="24"/>
        </w:rPr>
        <w:t xml:space="preserve"> in the </w:t>
      </w:r>
      <w:r w:rsidR="00321A50" w:rsidRPr="004538CA">
        <w:rPr>
          <w:sz w:val="24"/>
          <w:szCs w:val="24"/>
        </w:rPr>
        <w:t xml:space="preserve">particular </w:t>
      </w:r>
      <w:r w:rsidR="00EF248B" w:rsidRPr="004538CA">
        <w:rPr>
          <w:sz w:val="24"/>
          <w:szCs w:val="24"/>
        </w:rPr>
        <w:t>faiths presented in the ashram’s emblem, with perhaps the exception of Buddhism (</w:t>
      </w:r>
      <w:r w:rsidR="00321A50" w:rsidRPr="004538CA">
        <w:rPr>
          <w:sz w:val="24"/>
          <w:szCs w:val="24"/>
        </w:rPr>
        <w:t>Schnabel 2016</w:t>
      </w:r>
      <w:r w:rsidR="00321A50" w:rsidRPr="004538CA">
        <w:rPr>
          <w:sz w:val="24"/>
          <w:szCs w:val="24"/>
        </w:rPr>
        <w:t xml:space="preserve">; </w:t>
      </w:r>
      <w:proofErr w:type="spellStart"/>
      <w:r w:rsidR="00EF248B" w:rsidRPr="004538CA">
        <w:rPr>
          <w:sz w:val="24"/>
          <w:szCs w:val="24"/>
        </w:rPr>
        <w:t>Svyatnenko</w:t>
      </w:r>
      <w:proofErr w:type="spellEnd"/>
      <w:r w:rsidR="00EF248B" w:rsidRPr="004538CA">
        <w:rPr>
          <w:sz w:val="24"/>
          <w:szCs w:val="24"/>
        </w:rPr>
        <w:t xml:space="preserve"> 2016), I expected that this would also be the case at Skanda Vale. What I found however, was </w:t>
      </w:r>
      <w:r w:rsidR="00117200" w:rsidRPr="004538CA">
        <w:rPr>
          <w:sz w:val="24"/>
          <w:szCs w:val="24"/>
        </w:rPr>
        <w:t>quite close to</w:t>
      </w:r>
      <w:r w:rsidR="00EF248B" w:rsidRPr="004538CA">
        <w:rPr>
          <w:sz w:val="24"/>
          <w:szCs w:val="24"/>
        </w:rPr>
        <w:t xml:space="preserve"> the opposite of my presumptions; for all intents and purposes, Skanda Vale is an egalitarian community with no </w:t>
      </w:r>
      <w:r w:rsidR="00117200" w:rsidRPr="004538CA">
        <w:rPr>
          <w:sz w:val="24"/>
          <w:szCs w:val="24"/>
        </w:rPr>
        <w:t xml:space="preserve">particular </w:t>
      </w:r>
      <w:r w:rsidR="00EF248B" w:rsidRPr="004538CA">
        <w:rPr>
          <w:sz w:val="24"/>
          <w:szCs w:val="24"/>
        </w:rPr>
        <w:t xml:space="preserve">emphasis on gender </w:t>
      </w:r>
      <w:r w:rsidR="00321A50" w:rsidRPr="004538CA">
        <w:rPr>
          <w:sz w:val="24"/>
          <w:szCs w:val="24"/>
        </w:rPr>
        <w:t xml:space="preserve">roles or </w:t>
      </w:r>
      <w:r w:rsidR="00EF248B" w:rsidRPr="004538CA">
        <w:rPr>
          <w:sz w:val="24"/>
          <w:szCs w:val="24"/>
        </w:rPr>
        <w:t>hierarchy whatsoever</w:t>
      </w:r>
      <w:r w:rsidR="00321A50" w:rsidRPr="004538CA">
        <w:rPr>
          <w:sz w:val="24"/>
          <w:szCs w:val="24"/>
        </w:rPr>
        <w:t xml:space="preserve">, apart from a few exceptions where gender roles </w:t>
      </w:r>
      <w:r w:rsidR="00117200" w:rsidRPr="004538CA">
        <w:rPr>
          <w:sz w:val="24"/>
          <w:szCs w:val="24"/>
        </w:rPr>
        <w:t xml:space="preserve">may appear to be more </w:t>
      </w:r>
      <w:r w:rsidR="00321A50" w:rsidRPr="004538CA">
        <w:rPr>
          <w:sz w:val="24"/>
          <w:szCs w:val="24"/>
        </w:rPr>
        <w:t xml:space="preserve">defined </w:t>
      </w:r>
      <w:r w:rsidR="00D57B2C" w:rsidRPr="004538CA">
        <w:rPr>
          <w:sz w:val="24"/>
          <w:szCs w:val="24"/>
        </w:rPr>
        <w:t xml:space="preserve">than in practice they are </w:t>
      </w:r>
      <w:r w:rsidR="00321A50" w:rsidRPr="004538CA">
        <w:rPr>
          <w:sz w:val="24"/>
          <w:szCs w:val="24"/>
        </w:rPr>
        <w:t>or where it is mutually beneficial for both male and female.</w:t>
      </w:r>
      <w:r w:rsidR="00D57B2C" w:rsidRPr="004538CA">
        <w:rPr>
          <w:sz w:val="24"/>
          <w:szCs w:val="24"/>
        </w:rPr>
        <w:t xml:space="preserve"> An example of this would be that Swamis are male and would appear to set a ‘lead’ for the community by being the teachers and communicators, however what they communicate and teach is influenced by consulting all genders in the community equally on content. </w:t>
      </w:r>
      <w:r w:rsidR="00321A50" w:rsidRPr="004538CA">
        <w:rPr>
          <w:sz w:val="24"/>
          <w:szCs w:val="24"/>
        </w:rPr>
        <w:t xml:space="preserve"> </w:t>
      </w:r>
      <w:r w:rsidR="00204202" w:rsidRPr="004538CA">
        <w:rPr>
          <w:sz w:val="24"/>
          <w:szCs w:val="24"/>
        </w:rPr>
        <w:t>I would go so far as to say the Community at Skanda Vale have mastered a balance between defining and separating gender in realms where it is practical or beneficial to all while remaining respectful and egalitarian in the day to day running</w:t>
      </w:r>
      <w:r w:rsidR="00D57B2C" w:rsidRPr="004538CA">
        <w:rPr>
          <w:sz w:val="24"/>
          <w:szCs w:val="24"/>
        </w:rPr>
        <w:t xml:space="preserve"> of the community</w:t>
      </w:r>
      <w:r w:rsidR="00204202" w:rsidRPr="004538CA">
        <w:rPr>
          <w:sz w:val="24"/>
          <w:szCs w:val="24"/>
        </w:rPr>
        <w:t>, to</w:t>
      </w:r>
      <w:r w:rsidR="00D57B2C" w:rsidRPr="004538CA">
        <w:rPr>
          <w:sz w:val="24"/>
          <w:szCs w:val="24"/>
        </w:rPr>
        <w:t xml:space="preserve"> a</w:t>
      </w:r>
      <w:r w:rsidR="00204202" w:rsidRPr="004538CA">
        <w:rPr>
          <w:sz w:val="24"/>
          <w:szCs w:val="24"/>
        </w:rPr>
        <w:t xml:space="preserve"> level that seems to have surpassed the rest of contemporary Britain. </w:t>
      </w:r>
      <w:r w:rsidR="00617014" w:rsidRPr="004538CA">
        <w:rPr>
          <w:sz w:val="24"/>
          <w:szCs w:val="24"/>
        </w:rPr>
        <w:t xml:space="preserve">Even though </w:t>
      </w:r>
      <w:r w:rsidR="00204202" w:rsidRPr="004538CA">
        <w:rPr>
          <w:sz w:val="24"/>
          <w:szCs w:val="24"/>
        </w:rPr>
        <w:t>it needs to be taken into account that had the duration of the research opportunity been longer it may have been possible to pick up on more subtle indicators towards some sort of hierarchy, as a female researcher I observed and experienced nothing that suggested that I or any other female at the ashram were seen as less</w:t>
      </w:r>
      <w:r w:rsidR="00D57B2C" w:rsidRPr="004538CA">
        <w:rPr>
          <w:sz w:val="24"/>
          <w:szCs w:val="24"/>
        </w:rPr>
        <w:t xml:space="preserve"> valid or important than the males</w:t>
      </w:r>
      <w:r w:rsidR="00204202" w:rsidRPr="004538CA">
        <w:rPr>
          <w:sz w:val="24"/>
          <w:szCs w:val="24"/>
        </w:rPr>
        <w:t>; rather, differ</w:t>
      </w:r>
      <w:r w:rsidR="00617014" w:rsidRPr="004538CA">
        <w:rPr>
          <w:sz w:val="24"/>
          <w:szCs w:val="24"/>
        </w:rPr>
        <w:t>e</w:t>
      </w:r>
      <w:r w:rsidR="00204202" w:rsidRPr="004538CA">
        <w:rPr>
          <w:sz w:val="24"/>
          <w:szCs w:val="24"/>
        </w:rPr>
        <w:t xml:space="preserve">nces between genders are </w:t>
      </w:r>
      <w:r w:rsidR="00617014" w:rsidRPr="004538CA">
        <w:rPr>
          <w:sz w:val="24"/>
          <w:szCs w:val="24"/>
        </w:rPr>
        <w:t>defined in order to simply make the</w:t>
      </w:r>
      <w:r w:rsidR="00D57B2C" w:rsidRPr="004538CA">
        <w:rPr>
          <w:sz w:val="24"/>
          <w:szCs w:val="24"/>
        </w:rPr>
        <w:t xml:space="preserve"> ordinary</w:t>
      </w:r>
      <w:r w:rsidR="00617014" w:rsidRPr="004538CA">
        <w:rPr>
          <w:sz w:val="24"/>
          <w:szCs w:val="24"/>
        </w:rPr>
        <w:t xml:space="preserve"> run of life </w:t>
      </w:r>
      <w:r w:rsidR="00617014" w:rsidRPr="004538CA">
        <w:rPr>
          <w:sz w:val="24"/>
          <w:szCs w:val="24"/>
        </w:rPr>
        <w:lastRenderedPageBreak/>
        <w:t xml:space="preserve">smoother for everyone, or even so that they can be celebrated, proven by the Maha Shakti temple dedicated to the female aspect. </w:t>
      </w:r>
    </w:p>
    <w:p w:rsidR="00617014" w:rsidRPr="004538CA" w:rsidRDefault="00617014" w:rsidP="00594352">
      <w:pPr>
        <w:spacing w:after="0" w:line="360" w:lineRule="auto"/>
        <w:rPr>
          <w:sz w:val="24"/>
          <w:szCs w:val="24"/>
        </w:rPr>
      </w:pPr>
      <w:r w:rsidRPr="004538CA">
        <w:rPr>
          <w:sz w:val="24"/>
          <w:szCs w:val="24"/>
        </w:rPr>
        <w:tab/>
        <w:t>It</w:t>
      </w:r>
      <w:r w:rsidR="00D57B2C" w:rsidRPr="004538CA">
        <w:rPr>
          <w:sz w:val="24"/>
          <w:szCs w:val="24"/>
        </w:rPr>
        <w:t xml:space="preserve"> is</w:t>
      </w:r>
      <w:r w:rsidRPr="004538CA">
        <w:rPr>
          <w:sz w:val="24"/>
          <w:szCs w:val="24"/>
        </w:rPr>
        <w:t xml:space="preserve"> important also to note the change in Skanda Vale’s notions of gender over the course of time. The evolution from a male-focused monastic order to a </w:t>
      </w:r>
      <w:r w:rsidR="00D06A78" w:rsidRPr="004538CA">
        <w:rPr>
          <w:sz w:val="24"/>
          <w:szCs w:val="24"/>
        </w:rPr>
        <w:t>society</w:t>
      </w:r>
      <w:r w:rsidRPr="004538CA">
        <w:rPr>
          <w:sz w:val="24"/>
          <w:szCs w:val="24"/>
        </w:rPr>
        <w:t xml:space="preserve"> which not only welcomes women with open arms</w:t>
      </w:r>
      <w:r w:rsidR="00D57B2C" w:rsidRPr="004538CA">
        <w:rPr>
          <w:sz w:val="24"/>
          <w:szCs w:val="24"/>
        </w:rPr>
        <w:t xml:space="preserve"> and treats them equally and </w:t>
      </w:r>
      <w:r w:rsidRPr="004538CA">
        <w:rPr>
          <w:sz w:val="24"/>
          <w:szCs w:val="24"/>
        </w:rPr>
        <w:t>but worships them</w:t>
      </w:r>
      <w:r w:rsidR="00D06A78" w:rsidRPr="004538CA">
        <w:rPr>
          <w:sz w:val="24"/>
          <w:szCs w:val="24"/>
        </w:rPr>
        <w:t xml:space="preserve"> </w:t>
      </w:r>
      <w:r w:rsidR="00D57B2C" w:rsidRPr="004538CA">
        <w:rPr>
          <w:sz w:val="24"/>
          <w:szCs w:val="24"/>
        </w:rPr>
        <w:t>alongside male deities</w:t>
      </w:r>
      <w:r w:rsidR="00D06A78" w:rsidRPr="004538CA">
        <w:rPr>
          <w:sz w:val="24"/>
          <w:szCs w:val="24"/>
        </w:rPr>
        <w:t>,</w:t>
      </w:r>
      <w:r w:rsidRPr="004538CA">
        <w:rPr>
          <w:sz w:val="24"/>
          <w:szCs w:val="24"/>
        </w:rPr>
        <w:t xml:space="preserve"> is proof that</w:t>
      </w:r>
      <w:r w:rsidR="00D06A78" w:rsidRPr="004538CA">
        <w:rPr>
          <w:sz w:val="24"/>
          <w:szCs w:val="24"/>
        </w:rPr>
        <w:t xml:space="preserve"> this Community is </w:t>
      </w:r>
      <w:r w:rsidR="00D53885" w:rsidRPr="004538CA">
        <w:rPr>
          <w:sz w:val="24"/>
          <w:szCs w:val="24"/>
        </w:rPr>
        <w:t>not only open to</w:t>
      </w:r>
      <w:r w:rsidR="00D06A78" w:rsidRPr="004538CA">
        <w:rPr>
          <w:sz w:val="24"/>
          <w:szCs w:val="24"/>
        </w:rPr>
        <w:t xml:space="preserve"> change </w:t>
      </w:r>
      <w:r w:rsidR="00D53885" w:rsidRPr="004538CA">
        <w:rPr>
          <w:sz w:val="24"/>
          <w:szCs w:val="24"/>
        </w:rPr>
        <w:t xml:space="preserve">but appears to embrace it </w:t>
      </w:r>
      <w:r w:rsidR="00D06A78" w:rsidRPr="004538CA">
        <w:rPr>
          <w:sz w:val="24"/>
          <w:szCs w:val="24"/>
        </w:rPr>
        <w:t>and</w:t>
      </w:r>
      <w:r w:rsidR="00D53885" w:rsidRPr="004538CA">
        <w:rPr>
          <w:sz w:val="24"/>
          <w:szCs w:val="24"/>
        </w:rPr>
        <w:t xml:space="preserve"> in doing so</w:t>
      </w:r>
      <w:r w:rsidR="00D06A78" w:rsidRPr="004538CA">
        <w:rPr>
          <w:sz w:val="24"/>
          <w:szCs w:val="24"/>
        </w:rPr>
        <w:t xml:space="preserve"> is more than able to keep up with the progression of the society in which it is nestled, if not surpass it. </w:t>
      </w:r>
    </w:p>
    <w:p w:rsidR="00686FB2" w:rsidRPr="004538CA" w:rsidRDefault="00686FB2" w:rsidP="00594352">
      <w:pPr>
        <w:spacing w:after="0" w:line="360" w:lineRule="auto"/>
        <w:rPr>
          <w:sz w:val="24"/>
          <w:szCs w:val="24"/>
        </w:rPr>
      </w:pPr>
    </w:p>
    <w:p w:rsidR="00686FB2" w:rsidRPr="004538CA" w:rsidRDefault="00686FB2" w:rsidP="00594352">
      <w:pPr>
        <w:spacing w:after="0" w:line="360" w:lineRule="auto"/>
        <w:rPr>
          <w:b/>
          <w:sz w:val="24"/>
          <w:szCs w:val="24"/>
        </w:rPr>
      </w:pPr>
      <w:r w:rsidRPr="004538CA">
        <w:rPr>
          <w:b/>
          <w:sz w:val="24"/>
          <w:szCs w:val="24"/>
        </w:rPr>
        <w:t>References</w:t>
      </w:r>
    </w:p>
    <w:p w:rsidR="00686FB2" w:rsidRPr="004538CA" w:rsidRDefault="00686FB2" w:rsidP="00594352">
      <w:pPr>
        <w:spacing w:after="0" w:line="360" w:lineRule="auto"/>
        <w:rPr>
          <w:sz w:val="24"/>
          <w:szCs w:val="24"/>
        </w:rPr>
      </w:pPr>
    </w:p>
    <w:p w:rsidR="00686FB2" w:rsidRPr="004538CA" w:rsidRDefault="00686FB2" w:rsidP="00686FB2">
      <w:pPr>
        <w:spacing w:after="0" w:line="360" w:lineRule="auto"/>
        <w:rPr>
          <w:sz w:val="24"/>
          <w:szCs w:val="24"/>
        </w:rPr>
      </w:pPr>
      <w:r w:rsidRPr="004538CA">
        <w:rPr>
          <w:sz w:val="24"/>
          <w:szCs w:val="24"/>
        </w:rPr>
        <w:t>Amit, V. (2000) ‘Introduction’</w:t>
      </w:r>
      <w:r w:rsidR="0008448C" w:rsidRPr="004538CA">
        <w:rPr>
          <w:sz w:val="24"/>
          <w:szCs w:val="24"/>
        </w:rPr>
        <w:t xml:space="preserve"> in</w:t>
      </w:r>
      <w:r w:rsidRPr="004538CA">
        <w:rPr>
          <w:sz w:val="24"/>
          <w:szCs w:val="24"/>
        </w:rPr>
        <w:t xml:space="preserve"> </w:t>
      </w:r>
      <w:r w:rsidRPr="004538CA">
        <w:rPr>
          <w:i/>
          <w:sz w:val="24"/>
          <w:szCs w:val="24"/>
        </w:rPr>
        <w:t xml:space="preserve">Constructing the Field: Ethnographic Fieldwork in the Contemporary World </w:t>
      </w:r>
      <w:r w:rsidRPr="004538CA">
        <w:rPr>
          <w:sz w:val="24"/>
          <w:szCs w:val="24"/>
        </w:rPr>
        <w:t>(pp.1-18)</w:t>
      </w:r>
      <w:r w:rsidRPr="004538CA">
        <w:rPr>
          <w:i/>
          <w:sz w:val="24"/>
          <w:szCs w:val="24"/>
        </w:rPr>
        <w:t xml:space="preserve">. </w:t>
      </w:r>
      <w:r w:rsidRPr="004538CA">
        <w:rPr>
          <w:sz w:val="24"/>
          <w:szCs w:val="24"/>
        </w:rPr>
        <w:t>London: Routledge.</w:t>
      </w:r>
    </w:p>
    <w:p w:rsidR="004538CA" w:rsidRPr="004538CA" w:rsidRDefault="004538CA" w:rsidP="00686FB2">
      <w:pPr>
        <w:spacing w:after="0" w:line="360" w:lineRule="auto"/>
        <w:rPr>
          <w:sz w:val="24"/>
          <w:szCs w:val="24"/>
        </w:rPr>
      </w:pPr>
    </w:p>
    <w:p w:rsidR="004538CA" w:rsidRPr="004538CA" w:rsidRDefault="004538CA" w:rsidP="00686FB2">
      <w:pPr>
        <w:spacing w:after="0" w:line="360" w:lineRule="auto"/>
        <w:rPr>
          <w:sz w:val="24"/>
          <w:szCs w:val="24"/>
        </w:rPr>
      </w:pPr>
      <w:r w:rsidRPr="004538CA">
        <w:rPr>
          <w:sz w:val="24"/>
          <w:szCs w:val="24"/>
        </w:rPr>
        <w:t xml:space="preserve">Association of Social Anthropologists (1999) </w:t>
      </w:r>
      <w:r w:rsidRPr="004538CA">
        <w:rPr>
          <w:i/>
          <w:sz w:val="24"/>
          <w:szCs w:val="24"/>
        </w:rPr>
        <w:t xml:space="preserve">ASA Ethics: Ethical Guidelines for Good Research Practice. </w:t>
      </w:r>
      <w:r w:rsidRPr="004538CA">
        <w:rPr>
          <w:sz w:val="24"/>
          <w:szCs w:val="24"/>
        </w:rPr>
        <w:t xml:space="preserve">Available at: </w:t>
      </w:r>
      <w:r w:rsidRPr="004538CA">
        <w:rPr>
          <w:sz w:val="24"/>
          <w:szCs w:val="24"/>
        </w:rPr>
        <w:t>https://www.theasa.org/ethics/guidelines.shtml</w:t>
      </w:r>
      <w:r w:rsidRPr="004538CA">
        <w:rPr>
          <w:sz w:val="24"/>
          <w:szCs w:val="24"/>
        </w:rPr>
        <w:t xml:space="preserve"> (Accessed 20</w:t>
      </w:r>
      <w:r w:rsidRPr="004538CA">
        <w:rPr>
          <w:sz w:val="24"/>
          <w:szCs w:val="24"/>
          <w:vertAlign w:val="superscript"/>
        </w:rPr>
        <w:t>th</w:t>
      </w:r>
      <w:r w:rsidRPr="004538CA">
        <w:rPr>
          <w:sz w:val="24"/>
          <w:szCs w:val="24"/>
        </w:rPr>
        <w:t xml:space="preserve"> March 2019).</w:t>
      </w:r>
    </w:p>
    <w:p w:rsidR="00686FB2" w:rsidRPr="004538CA" w:rsidRDefault="00686FB2" w:rsidP="00686FB2">
      <w:pPr>
        <w:spacing w:after="0" w:line="360" w:lineRule="auto"/>
        <w:rPr>
          <w:sz w:val="24"/>
          <w:szCs w:val="24"/>
        </w:rPr>
      </w:pPr>
    </w:p>
    <w:p w:rsidR="00686FB2" w:rsidRPr="004538CA" w:rsidRDefault="00686FB2" w:rsidP="00686FB2">
      <w:pPr>
        <w:spacing w:after="0" w:line="360" w:lineRule="auto"/>
        <w:rPr>
          <w:sz w:val="24"/>
          <w:szCs w:val="24"/>
        </w:rPr>
      </w:pPr>
      <w:bookmarkStart w:id="0" w:name="_Hlk5980236"/>
      <w:r w:rsidRPr="004538CA">
        <w:rPr>
          <w:sz w:val="24"/>
          <w:szCs w:val="24"/>
        </w:rPr>
        <w:t xml:space="preserve">Bowie, F. (2006) </w:t>
      </w:r>
      <w:r w:rsidRPr="004538CA">
        <w:rPr>
          <w:sz w:val="24"/>
          <w:szCs w:val="24"/>
        </w:rPr>
        <w:t>‘Sex, Gender and the Sacred’</w:t>
      </w:r>
      <w:r w:rsidR="0008448C" w:rsidRPr="004538CA">
        <w:rPr>
          <w:sz w:val="24"/>
          <w:szCs w:val="24"/>
        </w:rPr>
        <w:t xml:space="preserve"> in</w:t>
      </w:r>
      <w:r w:rsidRPr="004538CA">
        <w:rPr>
          <w:sz w:val="24"/>
          <w:szCs w:val="24"/>
        </w:rPr>
        <w:t xml:space="preserve"> </w:t>
      </w:r>
      <w:r w:rsidRPr="004538CA">
        <w:rPr>
          <w:i/>
          <w:sz w:val="24"/>
          <w:szCs w:val="24"/>
        </w:rPr>
        <w:t>The Anthropology of Religion: An Introduction</w:t>
      </w:r>
      <w:r w:rsidRPr="004538CA">
        <w:rPr>
          <w:i/>
          <w:sz w:val="24"/>
          <w:szCs w:val="24"/>
        </w:rPr>
        <w:t xml:space="preserve"> </w:t>
      </w:r>
      <w:r w:rsidRPr="004538CA">
        <w:rPr>
          <w:sz w:val="24"/>
          <w:szCs w:val="24"/>
        </w:rPr>
        <w:t>(pp.82-103)</w:t>
      </w:r>
      <w:r w:rsidRPr="004538CA">
        <w:rPr>
          <w:i/>
          <w:sz w:val="24"/>
          <w:szCs w:val="24"/>
        </w:rPr>
        <w:t xml:space="preserve">. </w:t>
      </w:r>
      <w:r w:rsidRPr="004538CA">
        <w:rPr>
          <w:sz w:val="24"/>
          <w:szCs w:val="24"/>
        </w:rPr>
        <w:t>2</w:t>
      </w:r>
      <w:r w:rsidRPr="004538CA">
        <w:rPr>
          <w:sz w:val="24"/>
          <w:szCs w:val="24"/>
          <w:vertAlign w:val="superscript"/>
        </w:rPr>
        <w:t>nd</w:t>
      </w:r>
      <w:r w:rsidRPr="004538CA">
        <w:rPr>
          <w:sz w:val="24"/>
          <w:szCs w:val="24"/>
        </w:rPr>
        <w:t xml:space="preserve"> edn. London: Blackwell. </w:t>
      </w:r>
    </w:p>
    <w:bookmarkEnd w:id="0"/>
    <w:p w:rsidR="00686FB2" w:rsidRPr="004538CA" w:rsidRDefault="00686FB2" w:rsidP="00686FB2">
      <w:pPr>
        <w:spacing w:after="0" w:line="360" w:lineRule="auto"/>
        <w:rPr>
          <w:sz w:val="24"/>
          <w:szCs w:val="24"/>
        </w:rPr>
      </w:pPr>
    </w:p>
    <w:p w:rsidR="00686FB2" w:rsidRPr="004538CA" w:rsidRDefault="00686FB2" w:rsidP="00686FB2">
      <w:pPr>
        <w:spacing w:after="0" w:line="360" w:lineRule="auto"/>
        <w:rPr>
          <w:sz w:val="24"/>
          <w:szCs w:val="24"/>
        </w:rPr>
      </w:pPr>
      <w:r w:rsidRPr="004538CA">
        <w:rPr>
          <w:sz w:val="24"/>
          <w:szCs w:val="24"/>
        </w:rPr>
        <w:t xml:space="preserve">Herdt, G. (1987) </w:t>
      </w:r>
      <w:r w:rsidRPr="004538CA">
        <w:rPr>
          <w:i/>
          <w:sz w:val="24"/>
          <w:szCs w:val="24"/>
        </w:rPr>
        <w:t>The Sambia: Ritual and Gender in New Guinea</w:t>
      </w:r>
      <w:r w:rsidRPr="004538CA">
        <w:rPr>
          <w:sz w:val="24"/>
          <w:szCs w:val="24"/>
        </w:rPr>
        <w:t>. New York: Holt, Rinehart and Winston.</w:t>
      </w:r>
    </w:p>
    <w:p w:rsidR="0008448C" w:rsidRPr="004538CA" w:rsidRDefault="0008448C" w:rsidP="00686FB2">
      <w:pPr>
        <w:spacing w:after="0" w:line="360" w:lineRule="auto"/>
        <w:rPr>
          <w:sz w:val="24"/>
          <w:szCs w:val="24"/>
        </w:rPr>
      </w:pPr>
    </w:p>
    <w:p w:rsidR="0008448C" w:rsidRPr="004538CA" w:rsidRDefault="0008448C" w:rsidP="00686FB2">
      <w:pPr>
        <w:spacing w:after="0" w:line="360" w:lineRule="auto"/>
        <w:rPr>
          <w:sz w:val="24"/>
          <w:szCs w:val="24"/>
        </w:rPr>
      </w:pPr>
      <w:r w:rsidRPr="004538CA">
        <w:rPr>
          <w:sz w:val="24"/>
          <w:szCs w:val="24"/>
        </w:rPr>
        <w:t xml:space="preserve">Ortner, S. B. (1974) ‘Is Female to Male as Nature is to Culture?’ in M. Z. </w:t>
      </w:r>
      <w:proofErr w:type="spellStart"/>
      <w:r w:rsidRPr="004538CA">
        <w:rPr>
          <w:sz w:val="24"/>
          <w:szCs w:val="24"/>
        </w:rPr>
        <w:t>Rosaldo</w:t>
      </w:r>
      <w:proofErr w:type="spellEnd"/>
      <w:r w:rsidRPr="004538CA">
        <w:rPr>
          <w:sz w:val="24"/>
          <w:szCs w:val="24"/>
        </w:rPr>
        <w:t xml:space="preserve"> and L. </w:t>
      </w:r>
      <w:proofErr w:type="spellStart"/>
      <w:r w:rsidRPr="004538CA">
        <w:rPr>
          <w:sz w:val="24"/>
          <w:szCs w:val="24"/>
        </w:rPr>
        <w:t>Lamphere</w:t>
      </w:r>
      <w:proofErr w:type="spellEnd"/>
      <w:r w:rsidRPr="004538CA">
        <w:rPr>
          <w:sz w:val="24"/>
          <w:szCs w:val="24"/>
        </w:rPr>
        <w:t xml:space="preserve"> (eds), </w:t>
      </w:r>
      <w:r w:rsidRPr="004538CA">
        <w:rPr>
          <w:i/>
          <w:sz w:val="24"/>
          <w:szCs w:val="24"/>
        </w:rPr>
        <w:t xml:space="preserve">Women, Culture and Society </w:t>
      </w:r>
      <w:r w:rsidRPr="004538CA">
        <w:rPr>
          <w:sz w:val="24"/>
          <w:szCs w:val="24"/>
        </w:rPr>
        <w:t>(pp. 67-87). Stanford: Stanford University Press.</w:t>
      </w:r>
    </w:p>
    <w:p w:rsidR="00686FB2" w:rsidRPr="004538CA" w:rsidRDefault="00686FB2" w:rsidP="00686FB2">
      <w:pPr>
        <w:spacing w:after="0" w:line="360" w:lineRule="auto"/>
        <w:rPr>
          <w:sz w:val="24"/>
          <w:szCs w:val="24"/>
        </w:rPr>
      </w:pPr>
    </w:p>
    <w:p w:rsidR="00686FB2" w:rsidRPr="004538CA" w:rsidRDefault="00686FB2" w:rsidP="00686FB2">
      <w:pPr>
        <w:spacing w:after="0" w:line="360" w:lineRule="auto"/>
        <w:rPr>
          <w:sz w:val="24"/>
          <w:szCs w:val="24"/>
        </w:rPr>
      </w:pPr>
      <w:r w:rsidRPr="004538CA">
        <w:rPr>
          <w:sz w:val="24"/>
          <w:szCs w:val="24"/>
        </w:rPr>
        <w:t xml:space="preserve">Sanday, P.R. (1981) </w:t>
      </w:r>
      <w:r w:rsidRPr="004538CA">
        <w:rPr>
          <w:i/>
          <w:sz w:val="24"/>
          <w:szCs w:val="24"/>
        </w:rPr>
        <w:t>Female Power and Male Dominance</w:t>
      </w:r>
      <w:r w:rsidRPr="004538CA">
        <w:rPr>
          <w:sz w:val="24"/>
          <w:szCs w:val="24"/>
        </w:rPr>
        <w:t xml:space="preserve">. Cambridge: Cambridge University Press. </w:t>
      </w:r>
    </w:p>
    <w:p w:rsidR="00901B17" w:rsidRPr="004538CA" w:rsidRDefault="00901B17" w:rsidP="00686FB2">
      <w:pPr>
        <w:spacing w:after="0" w:line="360" w:lineRule="auto"/>
        <w:rPr>
          <w:sz w:val="24"/>
          <w:szCs w:val="24"/>
        </w:rPr>
      </w:pPr>
    </w:p>
    <w:p w:rsidR="00901B17" w:rsidRPr="004538CA" w:rsidRDefault="00901B17" w:rsidP="00686FB2">
      <w:pPr>
        <w:spacing w:after="0" w:line="360" w:lineRule="auto"/>
        <w:rPr>
          <w:sz w:val="24"/>
          <w:szCs w:val="24"/>
        </w:rPr>
      </w:pPr>
      <w:r w:rsidRPr="004538CA">
        <w:rPr>
          <w:sz w:val="24"/>
          <w:szCs w:val="24"/>
        </w:rPr>
        <w:lastRenderedPageBreak/>
        <w:t>Schnabel, L</w:t>
      </w:r>
      <w:r w:rsidR="005D3AF3" w:rsidRPr="004538CA">
        <w:rPr>
          <w:sz w:val="24"/>
          <w:szCs w:val="24"/>
        </w:rPr>
        <w:t>.</w:t>
      </w:r>
      <w:r w:rsidRPr="004538CA">
        <w:rPr>
          <w:sz w:val="24"/>
          <w:szCs w:val="24"/>
        </w:rPr>
        <w:t xml:space="preserve"> (2016) ‘Gender and Homosexuality Attitudes Across Religious Groups from the 1970s to 2014: Similarity, Distinction and Adaption’. </w:t>
      </w:r>
      <w:r w:rsidR="005D3AF3" w:rsidRPr="004538CA">
        <w:rPr>
          <w:i/>
          <w:sz w:val="24"/>
          <w:szCs w:val="24"/>
        </w:rPr>
        <w:t xml:space="preserve">Social Science Research. </w:t>
      </w:r>
      <w:r w:rsidR="005D3AF3" w:rsidRPr="004538CA">
        <w:rPr>
          <w:sz w:val="24"/>
          <w:szCs w:val="24"/>
        </w:rPr>
        <w:t>Vol. 55, pp. 31-47. Amsterdam: Elsevier.</w:t>
      </w:r>
    </w:p>
    <w:p w:rsidR="005D3AF3" w:rsidRPr="004538CA" w:rsidRDefault="005D3AF3" w:rsidP="00686FB2">
      <w:pPr>
        <w:spacing w:after="0" w:line="360" w:lineRule="auto"/>
        <w:rPr>
          <w:sz w:val="24"/>
          <w:szCs w:val="24"/>
        </w:rPr>
      </w:pPr>
    </w:p>
    <w:p w:rsidR="005D3AF3" w:rsidRPr="004538CA" w:rsidRDefault="005D3AF3" w:rsidP="00686FB2">
      <w:pPr>
        <w:spacing w:after="0" w:line="360" w:lineRule="auto"/>
        <w:rPr>
          <w:sz w:val="24"/>
          <w:szCs w:val="24"/>
        </w:rPr>
      </w:pPr>
      <w:r w:rsidRPr="004538CA">
        <w:rPr>
          <w:sz w:val="24"/>
          <w:szCs w:val="24"/>
        </w:rPr>
        <w:t>Skanda Vale</w:t>
      </w:r>
      <w:r w:rsidR="004538CA" w:rsidRPr="004538CA">
        <w:rPr>
          <w:sz w:val="24"/>
          <w:szCs w:val="24"/>
        </w:rPr>
        <w:t xml:space="preserve"> website</w:t>
      </w:r>
      <w:r w:rsidRPr="004538CA">
        <w:rPr>
          <w:i/>
          <w:sz w:val="24"/>
          <w:szCs w:val="24"/>
        </w:rPr>
        <w:t xml:space="preserve"> </w:t>
      </w:r>
      <w:r w:rsidRPr="004538CA">
        <w:rPr>
          <w:sz w:val="24"/>
          <w:szCs w:val="24"/>
        </w:rPr>
        <w:t xml:space="preserve">(n.d.) </w:t>
      </w:r>
      <w:r w:rsidR="004538CA" w:rsidRPr="004538CA">
        <w:rPr>
          <w:sz w:val="24"/>
          <w:szCs w:val="24"/>
        </w:rPr>
        <w:t xml:space="preserve">Available at: </w:t>
      </w:r>
      <w:r w:rsidR="004538CA" w:rsidRPr="004538CA">
        <w:rPr>
          <w:sz w:val="24"/>
          <w:szCs w:val="24"/>
        </w:rPr>
        <w:t>https://www.skandavale.org/</w:t>
      </w:r>
      <w:r w:rsidR="004538CA" w:rsidRPr="004538CA">
        <w:rPr>
          <w:sz w:val="24"/>
          <w:szCs w:val="24"/>
        </w:rPr>
        <w:t xml:space="preserve"> (Accessed 20</w:t>
      </w:r>
      <w:r w:rsidR="004538CA" w:rsidRPr="004538CA">
        <w:rPr>
          <w:sz w:val="24"/>
          <w:szCs w:val="24"/>
          <w:vertAlign w:val="superscript"/>
        </w:rPr>
        <w:t>th</w:t>
      </w:r>
      <w:r w:rsidR="004538CA" w:rsidRPr="004538CA">
        <w:rPr>
          <w:sz w:val="24"/>
          <w:szCs w:val="24"/>
        </w:rPr>
        <w:t xml:space="preserve"> March 2019).</w:t>
      </w:r>
    </w:p>
    <w:p w:rsidR="005D3AF3" w:rsidRPr="004538CA" w:rsidRDefault="005D3AF3" w:rsidP="00686FB2">
      <w:pPr>
        <w:spacing w:after="0" w:line="360" w:lineRule="auto"/>
        <w:rPr>
          <w:sz w:val="24"/>
          <w:szCs w:val="24"/>
        </w:rPr>
      </w:pPr>
    </w:p>
    <w:p w:rsidR="00686FB2" w:rsidRPr="004538CA" w:rsidRDefault="005D3AF3" w:rsidP="00686FB2">
      <w:pPr>
        <w:spacing w:after="0" w:line="360" w:lineRule="auto"/>
        <w:rPr>
          <w:rFonts w:cstheme="minorHAnsi"/>
          <w:sz w:val="24"/>
          <w:szCs w:val="24"/>
          <w:shd w:val="clear" w:color="auto" w:fill="FFFFFF"/>
        </w:rPr>
      </w:pPr>
      <w:proofErr w:type="spellStart"/>
      <w:r w:rsidRPr="004538CA">
        <w:rPr>
          <w:sz w:val="24"/>
          <w:szCs w:val="24"/>
        </w:rPr>
        <w:t>Svyatnenko</w:t>
      </w:r>
      <w:proofErr w:type="spellEnd"/>
      <w:r w:rsidRPr="004538CA">
        <w:rPr>
          <w:sz w:val="24"/>
          <w:szCs w:val="24"/>
        </w:rPr>
        <w:t xml:space="preserve">, I. O. (2016) ‘Gender Culture in Hinduism, Traditionalist and Modernization Issues’. </w:t>
      </w:r>
      <w:proofErr w:type="spellStart"/>
      <w:r w:rsidRPr="004538CA">
        <w:rPr>
          <w:i/>
          <w:sz w:val="24"/>
          <w:szCs w:val="24"/>
        </w:rPr>
        <w:t>Gran</w:t>
      </w:r>
      <w:r w:rsidRPr="004538CA">
        <w:rPr>
          <w:rFonts w:cstheme="minorHAnsi"/>
          <w:i/>
          <w:sz w:val="24"/>
          <w:szCs w:val="24"/>
        </w:rPr>
        <w:t>ì</w:t>
      </w:r>
      <w:proofErr w:type="spellEnd"/>
      <w:r w:rsidRPr="004538CA">
        <w:rPr>
          <w:i/>
          <w:sz w:val="24"/>
          <w:szCs w:val="24"/>
        </w:rPr>
        <w:t xml:space="preserve">. </w:t>
      </w:r>
      <w:r w:rsidRPr="004538CA">
        <w:rPr>
          <w:sz w:val="24"/>
          <w:szCs w:val="24"/>
        </w:rPr>
        <w:t xml:space="preserve">Vol. 19, No. 4, pp. 99-105. Available at: </w:t>
      </w:r>
      <w:r w:rsidRPr="004538CA">
        <w:rPr>
          <w:rFonts w:cstheme="minorHAnsi"/>
          <w:sz w:val="24"/>
          <w:szCs w:val="24"/>
          <w:shd w:val="clear" w:color="auto" w:fill="FFFFFF"/>
        </w:rPr>
        <w:t>https://doi.org/10.15421/1716085</w:t>
      </w:r>
      <w:r w:rsidRPr="004538CA">
        <w:rPr>
          <w:rFonts w:cstheme="minorHAnsi"/>
          <w:sz w:val="24"/>
          <w:szCs w:val="24"/>
          <w:shd w:val="clear" w:color="auto" w:fill="FFFFFF"/>
        </w:rPr>
        <w:t xml:space="preserve"> (Accessed 8th April 2019).</w:t>
      </w:r>
    </w:p>
    <w:p w:rsidR="005D3AF3" w:rsidRPr="004538CA" w:rsidRDefault="005D3AF3" w:rsidP="00686FB2">
      <w:pPr>
        <w:spacing w:after="0" w:line="360" w:lineRule="auto"/>
        <w:rPr>
          <w:sz w:val="24"/>
          <w:szCs w:val="24"/>
        </w:rPr>
      </w:pPr>
    </w:p>
    <w:p w:rsidR="00686FB2" w:rsidRPr="004538CA" w:rsidRDefault="00686FB2" w:rsidP="00686FB2">
      <w:pPr>
        <w:spacing w:after="0" w:line="360" w:lineRule="auto"/>
        <w:rPr>
          <w:sz w:val="24"/>
          <w:szCs w:val="24"/>
        </w:rPr>
      </w:pPr>
      <w:proofErr w:type="spellStart"/>
      <w:r w:rsidRPr="004538CA">
        <w:rPr>
          <w:sz w:val="24"/>
          <w:szCs w:val="24"/>
        </w:rPr>
        <w:t>Warrier</w:t>
      </w:r>
      <w:proofErr w:type="spellEnd"/>
      <w:r w:rsidRPr="004538CA">
        <w:rPr>
          <w:sz w:val="24"/>
          <w:szCs w:val="24"/>
        </w:rPr>
        <w:t xml:space="preserve">, M. (2009) ‘The Temple Bull Controversy as Skanda Vale and the Construction of Hindu Identity in Britain’. </w:t>
      </w:r>
      <w:r w:rsidRPr="004538CA">
        <w:rPr>
          <w:i/>
          <w:sz w:val="24"/>
          <w:szCs w:val="24"/>
        </w:rPr>
        <w:t xml:space="preserve">International Journal of Hindu Studies. </w:t>
      </w:r>
      <w:r w:rsidRPr="004538CA">
        <w:rPr>
          <w:sz w:val="24"/>
          <w:szCs w:val="24"/>
        </w:rPr>
        <w:t>Vol. 13, No. 3, pp. 261-278. New York: Springer.</w:t>
      </w:r>
    </w:p>
    <w:p w:rsidR="00686FB2" w:rsidRPr="004538CA" w:rsidRDefault="00686FB2" w:rsidP="00594352">
      <w:pPr>
        <w:spacing w:after="0" w:line="360" w:lineRule="auto"/>
        <w:rPr>
          <w:sz w:val="24"/>
          <w:szCs w:val="24"/>
        </w:rPr>
      </w:pPr>
    </w:p>
    <w:p w:rsidR="00686FB2" w:rsidRPr="004538CA" w:rsidRDefault="00686FB2" w:rsidP="00594352">
      <w:pPr>
        <w:spacing w:after="0" w:line="360" w:lineRule="auto"/>
        <w:rPr>
          <w:sz w:val="24"/>
          <w:szCs w:val="24"/>
        </w:rPr>
      </w:pPr>
      <w:bookmarkStart w:id="1" w:name="_GoBack"/>
      <w:bookmarkEnd w:id="1"/>
    </w:p>
    <w:sectPr w:rsidR="00686FB2" w:rsidRPr="004538C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292A" w:rsidRDefault="0000292A" w:rsidP="00594352">
      <w:pPr>
        <w:spacing w:after="0" w:line="240" w:lineRule="auto"/>
      </w:pPr>
      <w:r>
        <w:separator/>
      </w:r>
    </w:p>
  </w:endnote>
  <w:endnote w:type="continuationSeparator" w:id="0">
    <w:p w:rsidR="0000292A" w:rsidRDefault="0000292A" w:rsidP="005943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292A" w:rsidRDefault="0000292A" w:rsidP="00594352">
      <w:pPr>
        <w:spacing w:after="0" w:line="240" w:lineRule="auto"/>
      </w:pPr>
      <w:r>
        <w:separator/>
      </w:r>
    </w:p>
  </w:footnote>
  <w:footnote w:type="continuationSeparator" w:id="0">
    <w:p w:rsidR="0000292A" w:rsidRDefault="0000292A" w:rsidP="005943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94352" w:rsidRDefault="00594352" w:rsidP="00594352">
    <w:pPr>
      <w:pStyle w:val="Header"/>
      <w:tabs>
        <w:tab w:val="clear" w:pos="4513"/>
        <w:tab w:val="clear" w:pos="9026"/>
        <w:tab w:val="left" w:pos="5415"/>
      </w:tabs>
      <w:jc w:val="right"/>
    </w:pPr>
    <w:r>
      <w:tab/>
      <w:t>Student No. 1801935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594352"/>
    <w:rsid w:val="0000292A"/>
    <w:rsid w:val="0008448C"/>
    <w:rsid w:val="000C3751"/>
    <w:rsid w:val="00117200"/>
    <w:rsid w:val="00204202"/>
    <w:rsid w:val="00321A50"/>
    <w:rsid w:val="003A6DF0"/>
    <w:rsid w:val="00431B14"/>
    <w:rsid w:val="004538CA"/>
    <w:rsid w:val="004F673F"/>
    <w:rsid w:val="00594352"/>
    <w:rsid w:val="005D3AF3"/>
    <w:rsid w:val="0061699F"/>
    <w:rsid w:val="00617014"/>
    <w:rsid w:val="00676F45"/>
    <w:rsid w:val="00686FB2"/>
    <w:rsid w:val="006A49C3"/>
    <w:rsid w:val="00700A69"/>
    <w:rsid w:val="007245CF"/>
    <w:rsid w:val="007B447F"/>
    <w:rsid w:val="00901B17"/>
    <w:rsid w:val="00905A7E"/>
    <w:rsid w:val="00941252"/>
    <w:rsid w:val="009D7D27"/>
    <w:rsid w:val="009F30F2"/>
    <w:rsid w:val="00A21A0C"/>
    <w:rsid w:val="00A6425E"/>
    <w:rsid w:val="00A761B0"/>
    <w:rsid w:val="00AD72DF"/>
    <w:rsid w:val="00B40AE6"/>
    <w:rsid w:val="00B82613"/>
    <w:rsid w:val="00B91062"/>
    <w:rsid w:val="00BC4339"/>
    <w:rsid w:val="00C16728"/>
    <w:rsid w:val="00D06A78"/>
    <w:rsid w:val="00D149E8"/>
    <w:rsid w:val="00D304ED"/>
    <w:rsid w:val="00D53885"/>
    <w:rsid w:val="00D552D8"/>
    <w:rsid w:val="00D57B2C"/>
    <w:rsid w:val="00DD3AF0"/>
    <w:rsid w:val="00DD62F4"/>
    <w:rsid w:val="00EA67BE"/>
    <w:rsid w:val="00EC6201"/>
    <w:rsid w:val="00EF248B"/>
    <w:rsid w:val="00F52781"/>
    <w:rsid w:val="00F64EEE"/>
    <w:rsid w:val="00FA0295"/>
    <w:rsid w:val="00FE1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47586"/>
  <w15:chartTrackingRefBased/>
  <w15:docId w15:val="{26A679A5-EA33-42C2-8C77-45F0E86AA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43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4352"/>
  </w:style>
  <w:style w:type="paragraph" w:styleId="Footer">
    <w:name w:val="footer"/>
    <w:basedOn w:val="Normal"/>
    <w:link w:val="FooterChar"/>
    <w:uiPriority w:val="99"/>
    <w:unhideWhenUsed/>
    <w:rsid w:val="005943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352"/>
  </w:style>
  <w:style w:type="character" w:styleId="Hyperlink">
    <w:name w:val="Hyperlink"/>
    <w:basedOn w:val="DefaultParagraphFont"/>
    <w:uiPriority w:val="99"/>
    <w:unhideWhenUsed/>
    <w:rsid w:val="005D3AF3"/>
    <w:rPr>
      <w:color w:val="0000FF" w:themeColor="hyperlink"/>
      <w:u w:val="single"/>
    </w:rPr>
  </w:style>
  <w:style w:type="character" w:styleId="UnresolvedMention">
    <w:name w:val="Unresolved Mention"/>
    <w:basedOn w:val="DefaultParagraphFont"/>
    <w:uiPriority w:val="99"/>
    <w:semiHidden/>
    <w:unhideWhenUsed/>
    <w:rsid w:val="005D3A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6</Pages>
  <Words>1831</Words>
  <Characters>10439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Jewson</dc:creator>
  <cp:keywords/>
  <dc:description/>
  <cp:lastModifiedBy>Cathy Jewson</cp:lastModifiedBy>
  <cp:revision>3</cp:revision>
  <dcterms:created xsi:type="dcterms:W3CDTF">2019-04-12T18:19:00Z</dcterms:created>
  <dcterms:modified xsi:type="dcterms:W3CDTF">2019-04-12T18:39:00Z</dcterms:modified>
</cp:coreProperties>
</file>