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8A343" w14:textId="18F5C32A" w:rsidR="007801FA" w:rsidRPr="00EE0AC2" w:rsidRDefault="007801FA" w:rsidP="00EE0AC2">
      <w:pPr>
        <w:pStyle w:val="Heading1"/>
        <w:jc w:val="both"/>
        <w:rPr>
          <w:rFonts w:ascii="Arial" w:hAnsi="Arial" w:cs="Arial"/>
          <w:sz w:val="22"/>
          <w:szCs w:val="22"/>
        </w:rPr>
      </w:pPr>
      <w:bookmarkStart w:id="0" w:name="_Toc64935964"/>
      <w:r w:rsidRPr="00EE0AC2">
        <w:rPr>
          <w:rFonts w:ascii="Arial" w:hAnsi="Arial" w:cs="Arial"/>
          <w:sz w:val="22"/>
          <w:szCs w:val="22"/>
        </w:rPr>
        <w:t>Title page</w:t>
      </w:r>
      <w:bookmarkEnd w:id="0"/>
    </w:p>
    <w:p w14:paraId="07BBC134" w14:textId="456B696F" w:rsidR="00861C44" w:rsidRPr="00EE0AC2" w:rsidRDefault="007801FA" w:rsidP="00EE0AC2">
      <w:pPr>
        <w:jc w:val="both"/>
        <w:rPr>
          <w:rFonts w:ascii="Arial" w:hAnsi="Arial" w:cs="Arial"/>
          <w:b/>
          <w:bCs/>
        </w:rPr>
      </w:pPr>
      <w:r w:rsidRPr="00EE0AC2">
        <w:rPr>
          <w:rFonts w:ascii="Arial" w:hAnsi="Arial" w:cs="Arial"/>
          <w:b/>
          <w:bCs/>
        </w:rPr>
        <w:t>BSc Health and Social Care</w:t>
      </w:r>
    </w:p>
    <w:p w14:paraId="278013AF" w14:textId="4A1A393F" w:rsidR="007801FA" w:rsidRPr="00EE0AC2" w:rsidRDefault="007801FA" w:rsidP="00EE0AC2">
      <w:pPr>
        <w:jc w:val="both"/>
        <w:rPr>
          <w:rFonts w:ascii="Arial" w:hAnsi="Arial" w:cs="Arial"/>
          <w:b/>
          <w:bCs/>
        </w:rPr>
      </w:pPr>
      <w:r w:rsidRPr="00EE0AC2">
        <w:rPr>
          <w:rFonts w:ascii="Arial" w:hAnsi="Arial" w:cs="Arial"/>
          <w:b/>
          <w:bCs/>
        </w:rPr>
        <w:t>Mental Disorders and Psychopathology</w:t>
      </w:r>
    </w:p>
    <w:p w14:paraId="6B13098A" w14:textId="1BE3C912" w:rsidR="007801FA" w:rsidRPr="00EE0AC2" w:rsidRDefault="007801FA" w:rsidP="00EE0AC2">
      <w:pPr>
        <w:jc w:val="both"/>
        <w:rPr>
          <w:rFonts w:ascii="Arial" w:hAnsi="Arial" w:cs="Arial"/>
          <w:b/>
          <w:bCs/>
        </w:rPr>
      </w:pPr>
      <w:r w:rsidRPr="00EE0AC2">
        <w:rPr>
          <w:rFonts w:ascii="Arial" w:hAnsi="Arial" w:cs="Arial"/>
          <w:b/>
          <w:bCs/>
        </w:rPr>
        <w:t>BMHP6006</w:t>
      </w:r>
    </w:p>
    <w:p w14:paraId="0CA570A3" w14:textId="643530A7" w:rsidR="007801FA" w:rsidRPr="00EE0AC2" w:rsidRDefault="007801FA" w:rsidP="00EE0AC2">
      <w:pPr>
        <w:jc w:val="both"/>
        <w:rPr>
          <w:rFonts w:ascii="Arial" w:hAnsi="Arial" w:cs="Arial"/>
          <w:b/>
          <w:bCs/>
        </w:rPr>
      </w:pPr>
      <w:r w:rsidRPr="00EE0AC2">
        <w:rPr>
          <w:rFonts w:ascii="Arial" w:hAnsi="Arial" w:cs="Arial"/>
          <w:b/>
          <w:bCs/>
        </w:rPr>
        <w:t>Lecturer - Dushika Soundararajan</w:t>
      </w:r>
    </w:p>
    <w:p w14:paraId="272A648B" w14:textId="1C6B33E1" w:rsidR="007801FA" w:rsidRPr="00EE0AC2" w:rsidRDefault="007801FA" w:rsidP="00EE0AC2">
      <w:pPr>
        <w:jc w:val="both"/>
        <w:rPr>
          <w:rFonts w:ascii="Arial" w:hAnsi="Arial" w:cs="Arial"/>
          <w:b/>
          <w:bCs/>
        </w:rPr>
      </w:pPr>
      <w:r w:rsidRPr="00EE0AC2">
        <w:rPr>
          <w:rFonts w:ascii="Arial" w:hAnsi="Arial" w:cs="Arial"/>
          <w:b/>
          <w:bCs/>
        </w:rPr>
        <w:t>Student Name - Harun Boksh</w:t>
      </w:r>
    </w:p>
    <w:p w14:paraId="427F31B7" w14:textId="2CB5C100" w:rsidR="007801FA" w:rsidRPr="00EE0AC2" w:rsidRDefault="007801FA" w:rsidP="00EE0AC2">
      <w:pPr>
        <w:jc w:val="both"/>
        <w:rPr>
          <w:rFonts w:ascii="Arial" w:hAnsi="Arial" w:cs="Arial"/>
          <w:b/>
          <w:bCs/>
        </w:rPr>
      </w:pPr>
      <w:r w:rsidRPr="00EE0AC2">
        <w:rPr>
          <w:rFonts w:ascii="Arial" w:hAnsi="Arial" w:cs="Arial"/>
          <w:b/>
          <w:bCs/>
        </w:rPr>
        <w:t>Student i.d. - 1809605</w:t>
      </w:r>
    </w:p>
    <w:p w14:paraId="44C607E0" w14:textId="03A63E02" w:rsidR="008971B7" w:rsidRPr="00EE0AC2" w:rsidRDefault="007801FA" w:rsidP="00EE0AC2">
      <w:pPr>
        <w:jc w:val="both"/>
        <w:rPr>
          <w:rFonts w:ascii="Arial" w:hAnsi="Arial" w:cs="Arial"/>
          <w:b/>
          <w:bCs/>
        </w:rPr>
      </w:pPr>
      <w:r w:rsidRPr="00EE0AC2">
        <w:rPr>
          <w:rFonts w:ascii="Arial" w:hAnsi="Arial" w:cs="Arial"/>
          <w:b/>
          <w:bCs/>
        </w:rPr>
        <w:t>Assignment Title - Component 1</w:t>
      </w:r>
      <w:r w:rsidR="008971B7" w:rsidRPr="00EE0AC2">
        <w:rPr>
          <w:rFonts w:ascii="Arial" w:hAnsi="Arial" w:cs="Arial"/>
          <w:b/>
          <w:bCs/>
        </w:rPr>
        <w:t>-</w:t>
      </w:r>
      <w:r w:rsidRPr="00EE0AC2">
        <w:rPr>
          <w:rFonts w:ascii="Arial" w:hAnsi="Arial" w:cs="Arial"/>
          <w:b/>
          <w:bCs/>
        </w:rPr>
        <w:t>Task 2 – Supporting Paper</w:t>
      </w:r>
      <w:r w:rsidR="008971B7" w:rsidRPr="00EE0AC2">
        <w:rPr>
          <w:rFonts w:ascii="Arial" w:hAnsi="Arial" w:cs="Arial"/>
          <w:b/>
          <w:bCs/>
        </w:rPr>
        <w:t>- Did the UK support and include individuals with mental disorders during the 20</w:t>
      </w:r>
      <w:r w:rsidR="008971B7" w:rsidRPr="00EE0AC2">
        <w:rPr>
          <w:rFonts w:ascii="Arial" w:hAnsi="Arial" w:cs="Arial"/>
          <w:b/>
          <w:bCs/>
          <w:vertAlign w:val="superscript"/>
        </w:rPr>
        <w:t>th</w:t>
      </w:r>
      <w:r w:rsidR="008971B7" w:rsidRPr="00EE0AC2">
        <w:rPr>
          <w:rFonts w:ascii="Arial" w:hAnsi="Arial" w:cs="Arial"/>
          <w:b/>
          <w:bCs/>
        </w:rPr>
        <w:t xml:space="preserve"> century?</w:t>
      </w:r>
    </w:p>
    <w:p w14:paraId="7230D4AD" w14:textId="77777777" w:rsidR="008971B7" w:rsidRPr="00EE0AC2" w:rsidRDefault="008971B7" w:rsidP="00EE0AC2">
      <w:pPr>
        <w:jc w:val="both"/>
        <w:rPr>
          <w:rFonts w:ascii="Arial" w:hAnsi="Arial" w:cs="Arial"/>
          <w:b/>
          <w:bCs/>
        </w:rPr>
      </w:pPr>
    </w:p>
    <w:p w14:paraId="166A3616" w14:textId="03A9B167" w:rsidR="007801FA" w:rsidRDefault="007801FA" w:rsidP="007801FA">
      <w:pPr>
        <w:jc w:val="both"/>
        <w:rPr>
          <w:rFonts w:ascii="Arial" w:hAnsi="Arial" w:cs="Arial"/>
          <w:b/>
          <w:bCs/>
        </w:rPr>
      </w:pPr>
    </w:p>
    <w:p w14:paraId="200773DE" w14:textId="58F4CF02" w:rsidR="007801FA" w:rsidRDefault="007801FA" w:rsidP="007801FA">
      <w:pPr>
        <w:jc w:val="both"/>
        <w:rPr>
          <w:rFonts w:ascii="Arial" w:hAnsi="Arial" w:cs="Arial"/>
          <w:b/>
          <w:bCs/>
        </w:rPr>
      </w:pPr>
    </w:p>
    <w:p w14:paraId="42B664E1" w14:textId="6A48EDD1" w:rsidR="007801FA" w:rsidRDefault="007801FA" w:rsidP="007801FA">
      <w:pPr>
        <w:jc w:val="both"/>
        <w:rPr>
          <w:rFonts w:ascii="Arial" w:hAnsi="Arial" w:cs="Arial"/>
          <w:b/>
          <w:bCs/>
        </w:rPr>
      </w:pPr>
    </w:p>
    <w:p w14:paraId="0AD86237" w14:textId="2A3C920D" w:rsidR="007801FA" w:rsidRDefault="007801FA" w:rsidP="007801FA">
      <w:pPr>
        <w:jc w:val="both"/>
        <w:rPr>
          <w:rFonts w:ascii="Arial" w:hAnsi="Arial" w:cs="Arial"/>
          <w:b/>
          <w:bCs/>
        </w:rPr>
      </w:pPr>
    </w:p>
    <w:p w14:paraId="70BBCDCB" w14:textId="6FD2D31D" w:rsidR="007801FA" w:rsidRDefault="007801FA" w:rsidP="007801FA">
      <w:pPr>
        <w:jc w:val="both"/>
        <w:rPr>
          <w:rFonts w:ascii="Arial" w:hAnsi="Arial" w:cs="Arial"/>
          <w:b/>
          <w:bCs/>
        </w:rPr>
      </w:pPr>
    </w:p>
    <w:p w14:paraId="05F9EECF" w14:textId="604B24A2" w:rsidR="007801FA" w:rsidRDefault="007801FA" w:rsidP="007801FA">
      <w:pPr>
        <w:jc w:val="both"/>
        <w:rPr>
          <w:rFonts w:ascii="Arial" w:hAnsi="Arial" w:cs="Arial"/>
          <w:b/>
          <w:bCs/>
        </w:rPr>
      </w:pPr>
    </w:p>
    <w:p w14:paraId="3DC945DA" w14:textId="6D897E5B" w:rsidR="007801FA" w:rsidRDefault="007801FA" w:rsidP="007801FA">
      <w:pPr>
        <w:jc w:val="both"/>
        <w:rPr>
          <w:rFonts w:ascii="Arial" w:hAnsi="Arial" w:cs="Arial"/>
          <w:b/>
          <w:bCs/>
        </w:rPr>
      </w:pPr>
    </w:p>
    <w:p w14:paraId="4EC151CF" w14:textId="696C49A3" w:rsidR="007801FA" w:rsidRDefault="007801FA" w:rsidP="007801FA">
      <w:pPr>
        <w:jc w:val="both"/>
        <w:rPr>
          <w:rFonts w:ascii="Arial" w:hAnsi="Arial" w:cs="Arial"/>
          <w:b/>
          <w:bCs/>
        </w:rPr>
      </w:pPr>
    </w:p>
    <w:p w14:paraId="7A51F171" w14:textId="34A8663A" w:rsidR="007801FA" w:rsidRDefault="007801FA" w:rsidP="007801FA">
      <w:pPr>
        <w:jc w:val="both"/>
        <w:rPr>
          <w:rFonts w:ascii="Arial" w:hAnsi="Arial" w:cs="Arial"/>
          <w:b/>
          <w:bCs/>
        </w:rPr>
      </w:pPr>
    </w:p>
    <w:p w14:paraId="3B668162" w14:textId="667E5CEC" w:rsidR="007801FA" w:rsidRDefault="007801FA" w:rsidP="007801FA">
      <w:pPr>
        <w:jc w:val="both"/>
        <w:rPr>
          <w:rFonts w:ascii="Arial" w:hAnsi="Arial" w:cs="Arial"/>
          <w:b/>
          <w:bCs/>
        </w:rPr>
      </w:pPr>
    </w:p>
    <w:p w14:paraId="18BFBF26" w14:textId="0F14E07C" w:rsidR="007801FA" w:rsidRDefault="007801FA" w:rsidP="007801FA">
      <w:pPr>
        <w:jc w:val="both"/>
        <w:rPr>
          <w:rFonts w:ascii="Arial" w:hAnsi="Arial" w:cs="Arial"/>
          <w:b/>
          <w:bCs/>
        </w:rPr>
      </w:pPr>
    </w:p>
    <w:p w14:paraId="2EF4BA0F" w14:textId="7D929016" w:rsidR="007801FA" w:rsidRDefault="007801FA" w:rsidP="007801FA">
      <w:pPr>
        <w:jc w:val="both"/>
        <w:rPr>
          <w:rFonts w:ascii="Arial" w:hAnsi="Arial" w:cs="Arial"/>
          <w:b/>
          <w:bCs/>
        </w:rPr>
      </w:pPr>
    </w:p>
    <w:p w14:paraId="7AAE967F" w14:textId="16D085BE" w:rsidR="007801FA" w:rsidRDefault="007801FA" w:rsidP="007801FA">
      <w:pPr>
        <w:jc w:val="both"/>
        <w:rPr>
          <w:rFonts w:ascii="Arial" w:hAnsi="Arial" w:cs="Arial"/>
          <w:b/>
          <w:bCs/>
        </w:rPr>
      </w:pPr>
    </w:p>
    <w:p w14:paraId="58A78A63" w14:textId="2E74D2EE" w:rsidR="007801FA" w:rsidRDefault="007801FA" w:rsidP="007801FA">
      <w:pPr>
        <w:jc w:val="both"/>
        <w:rPr>
          <w:rFonts w:ascii="Arial" w:hAnsi="Arial" w:cs="Arial"/>
          <w:b/>
          <w:bCs/>
        </w:rPr>
      </w:pPr>
    </w:p>
    <w:p w14:paraId="52CCBB91" w14:textId="134491FB" w:rsidR="007801FA" w:rsidRDefault="007801FA" w:rsidP="007801FA">
      <w:pPr>
        <w:jc w:val="both"/>
        <w:rPr>
          <w:rFonts w:ascii="Arial" w:hAnsi="Arial" w:cs="Arial"/>
          <w:b/>
          <w:bCs/>
        </w:rPr>
      </w:pPr>
    </w:p>
    <w:p w14:paraId="000F7240" w14:textId="6B9EBF23" w:rsidR="007801FA" w:rsidRDefault="007801FA" w:rsidP="007801FA">
      <w:pPr>
        <w:jc w:val="both"/>
        <w:rPr>
          <w:rFonts w:ascii="Arial" w:hAnsi="Arial" w:cs="Arial"/>
          <w:b/>
          <w:bCs/>
        </w:rPr>
      </w:pPr>
    </w:p>
    <w:bookmarkStart w:id="1" w:name="_Toc64935965" w:displacedByCustomXml="next"/>
    <w:sdt>
      <w:sdtPr>
        <w:rPr>
          <w:rFonts w:ascii="Arial" w:eastAsiaTheme="minorHAnsi" w:hAnsi="Arial" w:cs="Arial"/>
          <w:color w:val="auto"/>
          <w:sz w:val="22"/>
          <w:szCs w:val="22"/>
        </w:rPr>
        <w:id w:val="1945412055"/>
        <w:docPartObj>
          <w:docPartGallery w:val="Table of Contents"/>
          <w:docPartUnique/>
        </w:docPartObj>
      </w:sdtPr>
      <w:sdtEndPr>
        <w:rPr>
          <w:b/>
          <w:bCs/>
          <w:noProof/>
        </w:rPr>
      </w:sdtEndPr>
      <w:sdtContent>
        <w:p w14:paraId="17580A33" w14:textId="4F5DDDD4" w:rsidR="007801FA" w:rsidRPr="004C5D7B" w:rsidRDefault="007801FA" w:rsidP="004C5D7B">
          <w:pPr>
            <w:pStyle w:val="Heading1"/>
            <w:jc w:val="both"/>
            <w:rPr>
              <w:rFonts w:ascii="Arial" w:hAnsi="Arial" w:cs="Arial"/>
              <w:sz w:val="22"/>
              <w:szCs w:val="22"/>
            </w:rPr>
          </w:pPr>
          <w:r w:rsidRPr="004C5D7B">
            <w:rPr>
              <w:rFonts w:ascii="Arial" w:hAnsi="Arial" w:cs="Arial"/>
              <w:sz w:val="22"/>
              <w:szCs w:val="22"/>
            </w:rPr>
            <w:t>Table of Contents</w:t>
          </w:r>
          <w:bookmarkEnd w:id="1"/>
        </w:p>
        <w:p w14:paraId="40CFD2D6" w14:textId="711D9FB6" w:rsidR="00150FC6" w:rsidRDefault="007801FA">
          <w:pPr>
            <w:pStyle w:val="TOC1"/>
            <w:tabs>
              <w:tab w:val="right" w:leader="dot" w:pos="9016"/>
            </w:tabs>
            <w:rPr>
              <w:rFonts w:eastAsiaTheme="minorEastAsia"/>
              <w:noProof/>
              <w:lang w:eastAsia="en-GB"/>
            </w:rPr>
          </w:pPr>
          <w:r w:rsidRPr="004C5D7B">
            <w:rPr>
              <w:rFonts w:ascii="Arial" w:hAnsi="Arial" w:cs="Arial"/>
            </w:rPr>
            <w:fldChar w:fldCharType="begin"/>
          </w:r>
          <w:r w:rsidRPr="004C5D7B">
            <w:rPr>
              <w:rFonts w:ascii="Arial" w:hAnsi="Arial" w:cs="Arial"/>
            </w:rPr>
            <w:instrText xml:space="preserve"> TOC \o "1-3" \h \z \u </w:instrText>
          </w:r>
          <w:r w:rsidRPr="004C5D7B">
            <w:rPr>
              <w:rFonts w:ascii="Arial" w:hAnsi="Arial" w:cs="Arial"/>
            </w:rPr>
            <w:fldChar w:fldCharType="separate"/>
          </w:r>
          <w:hyperlink w:anchor="_Toc64935964" w:history="1">
            <w:r w:rsidR="00150FC6" w:rsidRPr="00AE268A">
              <w:rPr>
                <w:rStyle w:val="Hyperlink"/>
                <w:rFonts w:ascii="Arial" w:hAnsi="Arial" w:cs="Arial"/>
                <w:noProof/>
              </w:rPr>
              <w:t>Title page</w:t>
            </w:r>
            <w:r w:rsidR="00150FC6">
              <w:rPr>
                <w:noProof/>
                <w:webHidden/>
              </w:rPr>
              <w:tab/>
            </w:r>
            <w:r w:rsidR="00150FC6">
              <w:rPr>
                <w:noProof/>
                <w:webHidden/>
              </w:rPr>
              <w:fldChar w:fldCharType="begin"/>
            </w:r>
            <w:r w:rsidR="00150FC6">
              <w:rPr>
                <w:noProof/>
                <w:webHidden/>
              </w:rPr>
              <w:instrText xml:space="preserve"> PAGEREF _Toc64935964 \h </w:instrText>
            </w:r>
            <w:r w:rsidR="00150FC6">
              <w:rPr>
                <w:noProof/>
                <w:webHidden/>
              </w:rPr>
            </w:r>
            <w:r w:rsidR="00150FC6">
              <w:rPr>
                <w:noProof/>
                <w:webHidden/>
              </w:rPr>
              <w:fldChar w:fldCharType="separate"/>
            </w:r>
            <w:r w:rsidR="00150FC6">
              <w:rPr>
                <w:noProof/>
                <w:webHidden/>
              </w:rPr>
              <w:t>1</w:t>
            </w:r>
            <w:r w:rsidR="00150FC6">
              <w:rPr>
                <w:noProof/>
                <w:webHidden/>
              </w:rPr>
              <w:fldChar w:fldCharType="end"/>
            </w:r>
          </w:hyperlink>
        </w:p>
        <w:p w14:paraId="7FD82D8F" w14:textId="77695E4C" w:rsidR="00150FC6" w:rsidRDefault="00150FC6">
          <w:pPr>
            <w:pStyle w:val="TOC1"/>
            <w:tabs>
              <w:tab w:val="right" w:leader="dot" w:pos="9016"/>
            </w:tabs>
            <w:rPr>
              <w:rFonts w:eastAsiaTheme="minorEastAsia"/>
              <w:noProof/>
              <w:lang w:eastAsia="en-GB"/>
            </w:rPr>
          </w:pPr>
          <w:hyperlink w:anchor="_Toc64935965" w:history="1">
            <w:r w:rsidRPr="00AE268A">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_Toc64935965 \h </w:instrText>
            </w:r>
            <w:r>
              <w:rPr>
                <w:noProof/>
                <w:webHidden/>
              </w:rPr>
            </w:r>
            <w:r>
              <w:rPr>
                <w:noProof/>
                <w:webHidden/>
              </w:rPr>
              <w:fldChar w:fldCharType="separate"/>
            </w:r>
            <w:r>
              <w:rPr>
                <w:noProof/>
                <w:webHidden/>
              </w:rPr>
              <w:t>2</w:t>
            </w:r>
            <w:r>
              <w:rPr>
                <w:noProof/>
                <w:webHidden/>
              </w:rPr>
              <w:fldChar w:fldCharType="end"/>
            </w:r>
          </w:hyperlink>
        </w:p>
        <w:p w14:paraId="2358D4A4" w14:textId="389457A6" w:rsidR="00150FC6" w:rsidRDefault="00150FC6">
          <w:pPr>
            <w:pStyle w:val="TOC1"/>
            <w:tabs>
              <w:tab w:val="right" w:leader="dot" w:pos="9016"/>
            </w:tabs>
            <w:rPr>
              <w:rFonts w:eastAsiaTheme="minorEastAsia"/>
              <w:noProof/>
              <w:lang w:eastAsia="en-GB"/>
            </w:rPr>
          </w:pPr>
          <w:hyperlink w:anchor="_Toc64935966" w:history="1">
            <w:r w:rsidRPr="00AE268A">
              <w:rPr>
                <w:rStyle w:val="Hyperlink"/>
                <w:rFonts w:ascii="Arial" w:hAnsi="Arial" w:cs="Arial"/>
                <w:noProof/>
              </w:rPr>
              <w:t>What is mental disorder?</w:t>
            </w:r>
            <w:r>
              <w:rPr>
                <w:noProof/>
                <w:webHidden/>
              </w:rPr>
              <w:tab/>
            </w:r>
            <w:r>
              <w:rPr>
                <w:noProof/>
                <w:webHidden/>
              </w:rPr>
              <w:fldChar w:fldCharType="begin"/>
            </w:r>
            <w:r>
              <w:rPr>
                <w:noProof/>
                <w:webHidden/>
              </w:rPr>
              <w:instrText xml:space="preserve"> PAGEREF _Toc64935966 \h </w:instrText>
            </w:r>
            <w:r>
              <w:rPr>
                <w:noProof/>
                <w:webHidden/>
              </w:rPr>
            </w:r>
            <w:r>
              <w:rPr>
                <w:noProof/>
                <w:webHidden/>
              </w:rPr>
              <w:fldChar w:fldCharType="separate"/>
            </w:r>
            <w:r>
              <w:rPr>
                <w:noProof/>
                <w:webHidden/>
              </w:rPr>
              <w:t>3</w:t>
            </w:r>
            <w:r>
              <w:rPr>
                <w:noProof/>
                <w:webHidden/>
              </w:rPr>
              <w:fldChar w:fldCharType="end"/>
            </w:r>
          </w:hyperlink>
        </w:p>
        <w:p w14:paraId="21E25DA3" w14:textId="21F11B29" w:rsidR="00150FC6" w:rsidRDefault="00150FC6">
          <w:pPr>
            <w:pStyle w:val="TOC1"/>
            <w:tabs>
              <w:tab w:val="right" w:leader="dot" w:pos="9016"/>
            </w:tabs>
            <w:rPr>
              <w:rFonts w:eastAsiaTheme="minorEastAsia"/>
              <w:noProof/>
              <w:lang w:eastAsia="en-GB"/>
            </w:rPr>
          </w:pPr>
          <w:hyperlink w:anchor="_Toc64935967" w:history="1">
            <w:r w:rsidRPr="00AE268A">
              <w:rPr>
                <w:rStyle w:val="Hyperlink"/>
                <w:rFonts w:ascii="Arial" w:hAnsi="Arial" w:cs="Arial"/>
                <w:noProof/>
              </w:rPr>
              <w:t>The mental health provision in the UK during the 20</w:t>
            </w:r>
            <w:r w:rsidRPr="00AE268A">
              <w:rPr>
                <w:rStyle w:val="Hyperlink"/>
                <w:rFonts w:ascii="Arial" w:hAnsi="Arial" w:cs="Arial"/>
                <w:noProof/>
                <w:vertAlign w:val="superscript"/>
              </w:rPr>
              <w:t>th</w:t>
            </w:r>
            <w:r w:rsidRPr="00AE268A">
              <w:rPr>
                <w:rStyle w:val="Hyperlink"/>
                <w:rFonts w:ascii="Arial" w:hAnsi="Arial" w:cs="Arial"/>
                <w:noProof/>
              </w:rPr>
              <w:t xml:space="preserve"> century.</w:t>
            </w:r>
            <w:r>
              <w:rPr>
                <w:noProof/>
                <w:webHidden/>
              </w:rPr>
              <w:tab/>
            </w:r>
            <w:r>
              <w:rPr>
                <w:noProof/>
                <w:webHidden/>
              </w:rPr>
              <w:fldChar w:fldCharType="begin"/>
            </w:r>
            <w:r>
              <w:rPr>
                <w:noProof/>
                <w:webHidden/>
              </w:rPr>
              <w:instrText xml:space="preserve"> PAGEREF _Toc64935967 \h </w:instrText>
            </w:r>
            <w:r>
              <w:rPr>
                <w:noProof/>
                <w:webHidden/>
              </w:rPr>
            </w:r>
            <w:r>
              <w:rPr>
                <w:noProof/>
                <w:webHidden/>
              </w:rPr>
              <w:fldChar w:fldCharType="separate"/>
            </w:r>
            <w:r>
              <w:rPr>
                <w:noProof/>
                <w:webHidden/>
              </w:rPr>
              <w:t>3</w:t>
            </w:r>
            <w:r>
              <w:rPr>
                <w:noProof/>
                <w:webHidden/>
              </w:rPr>
              <w:fldChar w:fldCharType="end"/>
            </w:r>
          </w:hyperlink>
        </w:p>
        <w:p w14:paraId="042F09B0" w14:textId="247FAFDB" w:rsidR="00150FC6" w:rsidRDefault="00150FC6">
          <w:pPr>
            <w:pStyle w:val="TOC1"/>
            <w:tabs>
              <w:tab w:val="right" w:leader="dot" w:pos="9016"/>
            </w:tabs>
            <w:rPr>
              <w:rFonts w:eastAsiaTheme="minorEastAsia"/>
              <w:noProof/>
              <w:lang w:eastAsia="en-GB"/>
            </w:rPr>
          </w:pPr>
          <w:hyperlink w:anchor="_Toc64935968" w:history="1">
            <w:r w:rsidRPr="00AE268A">
              <w:rPr>
                <w:rStyle w:val="Hyperlink"/>
                <w:rFonts w:ascii="Arial" w:hAnsi="Arial" w:cs="Arial"/>
                <w:noProof/>
              </w:rPr>
              <w:t>The changes in UK mental health legislation (inclusion and exclusion).</w:t>
            </w:r>
            <w:r>
              <w:rPr>
                <w:noProof/>
                <w:webHidden/>
              </w:rPr>
              <w:tab/>
            </w:r>
            <w:r>
              <w:rPr>
                <w:noProof/>
                <w:webHidden/>
              </w:rPr>
              <w:fldChar w:fldCharType="begin"/>
            </w:r>
            <w:r>
              <w:rPr>
                <w:noProof/>
                <w:webHidden/>
              </w:rPr>
              <w:instrText xml:space="preserve"> PAGEREF _Toc64935968 \h </w:instrText>
            </w:r>
            <w:r>
              <w:rPr>
                <w:noProof/>
                <w:webHidden/>
              </w:rPr>
            </w:r>
            <w:r>
              <w:rPr>
                <w:noProof/>
                <w:webHidden/>
              </w:rPr>
              <w:fldChar w:fldCharType="separate"/>
            </w:r>
            <w:r>
              <w:rPr>
                <w:noProof/>
                <w:webHidden/>
              </w:rPr>
              <w:t>4</w:t>
            </w:r>
            <w:r>
              <w:rPr>
                <w:noProof/>
                <w:webHidden/>
              </w:rPr>
              <w:fldChar w:fldCharType="end"/>
            </w:r>
          </w:hyperlink>
        </w:p>
        <w:p w14:paraId="1B9365C1" w14:textId="2913F43A" w:rsidR="00150FC6" w:rsidRDefault="00150FC6">
          <w:pPr>
            <w:pStyle w:val="TOC1"/>
            <w:tabs>
              <w:tab w:val="right" w:leader="dot" w:pos="9016"/>
            </w:tabs>
            <w:rPr>
              <w:rFonts w:eastAsiaTheme="minorEastAsia"/>
              <w:noProof/>
              <w:lang w:eastAsia="en-GB"/>
            </w:rPr>
          </w:pPr>
          <w:hyperlink w:anchor="_Toc64935969" w:history="1">
            <w:r w:rsidRPr="00AE268A">
              <w:rPr>
                <w:rStyle w:val="Hyperlink"/>
                <w:rFonts w:ascii="Arial" w:hAnsi="Arial" w:cs="Arial"/>
                <w:noProof/>
              </w:rPr>
              <w:t>Conclusion.</w:t>
            </w:r>
            <w:r>
              <w:rPr>
                <w:noProof/>
                <w:webHidden/>
              </w:rPr>
              <w:tab/>
            </w:r>
            <w:r>
              <w:rPr>
                <w:noProof/>
                <w:webHidden/>
              </w:rPr>
              <w:fldChar w:fldCharType="begin"/>
            </w:r>
            <w:r>
              <w:rPr>
                <w:noProof/>
                <w:webHidden/>
              </w:rPr>
              <w:instrText xml:space="preserve"> PAGEREF _Toc64935969 \h </w:instrText>
            </w:r>
            <w:r>
              <w:rPr>
                <w:noProof/>
                <w:webHidden/>
              </w:rPr>
            </w:r>
            <w:r>
              <w:rPr>
                <w:noProof/>
                <w:webHidden/>
              </w:rPr>
              <w:fldChar w:fldCharType="separate"/>
            </w:r>
            <w:r>
              <w:rPr>
                <w:noProof/>
                <w:webHidden/>
              </w:rPr>
              <w:t>6</w:t>
            </w:r>
            <w:r>
              <w:rPr>
                <w:noProof/>
                <w:webHidden/>
              </w:rPr>
              <w:fldChar w:fldCharType="end"/>
            </w:r>
          </w:hyperlink>
        </w:p>
        <w:p w14:paraId="00B3552A" w14:textId="0F667EB7" w:rsidR="00150FC6" w:rsidRDefault="00150FC6">
          <w:pPr>
            <w:pStyle w:val="TOC1"/>
            <w:tabs>
              <w:tab w:val="right" w:leader="dot" w:pos="9016"/>
            </w:tabs>
            <w:rPr>
              <w:rFonts w:eastAsiaTheme="minorEastAsia"/>
              <w:noProof/>
              <w:lang w:eastAsia="en-GB"/>
            </w:rPr>
          </w:pPr>
          <w:hyperlink w:anchor="_Toc64935970" w:history="1">
            <w:r w:rsidRPr="00AE268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_Toc64935970 \h </w:instrText>
            </w:r>
            <w:r>
              <w:rPr>
                <w:noProof/>
                <w:webHidden/>
              </w:rPr>
            </w:r>
            <w:r>
              <w:rPr>
                <w:noProof/>
                <w:webHidden/>
              </w:rPr>
              <w:fldChar w:fldCharType="separate"/>
            </w:r>
            <w:r>
              <w:rPr>
                <w:noProof/>
                <w:webHidden/>
              </w:rPr>
              <w:t>7</w:t>
            </w:r>
            <w:r>
              <w:rPr>
                <w:noProof/>
                <w:webHidden/>
              </w:rPr>
              <w:fldChar w:fldCharType="end"/>
            </w:r>
          </w:hyperlink>
        </w:p>
        <w:p w14:paraId="278C0851" w14:textId="7AD6DAA3" w:rsidR="007801FA" w:rsidRPr="002C43AE" w:rsidRDefault="007801FA" w:rsidP="004C5D7B">
          <w:pPr>
            <w:jc w:val="both"/>
            <w:rPr>
              <w:rFonts w:ascii="Arial" w:hAnsi="Arial" w:cs="Arial"/>
            </w:rPr>
          </w:pPr>
          <w:r w:rsidRPr="004C5D7B">
            <w:rPr>
              <w:rFonts w:ascii="Arial" w:hAnsi="Arial" w:cs="Arial"/>
              <w:b/>
              <w:bCs/>
              <w:noProof/>
            </w:rPr>
            <w:fldChar w:fldCharType="end"/>
          </w:r>
        </w:p>
      </w:sdtContent>
    </w:sdt>
    <w:p w14:paraId="6743A7C0" w14:textId="4ED3E880" w:rsidR="007801FA" w:rsidRDefault="007801FA" w:rsidP="007801FA">
      <w:pPr>
        <w:jc w:val="both"/>
        <w:rPr>
          <w:rFonts w:ascii="Arial" w:hAnsi="Arial" w:cs="Arial"/>
          <w:b/>
          <w:bCs/>
        </w:rPr>
      </w:pPr>
    </w:p>
    <w:p w14:paraId="328B4F4B" w14:textId="47326276" w:rsidR="007801FA" w:rsidRDefault="007801FA" w:rsidP="007801FA">
      <w:pPr>
        <w:jc w:val="both"/>
        <w:rPr>
          <w:rFonts w:ascii="Arial" w:hAnsi="Arial" w:cs="Arial"/>
          <w:b/>
          <w:bCs/>
        </w:rPr>
      </w:pPr>
    </w:p>
    <w:p w14:paraId="72F81FB5" w14:textId="33E5509A" w:rsidR="007801FA" w:rsidRDefault="007801FA" w:rsidP="007801FA">
      <w:pPr>
        <w:jc w:val="both"/>
        <w:rPr>
          <w:rFonts w:ascii="Arial" w:hAnsi="Arial" w:cs="Arial"/>
          <w:b/>
          <w:bCs/>
        </w:rPr>
      </w:pPr>
    </w:p>
    <w:p w14:paraId="7F51E282" w14:textId="036B88C5" w:rsidR="007801FA" w:rsidRDefault="007801FA" w:rsidP="007801FA">
      <w:pPr>
        <w:jc w:val="both"/>
        <w:rPr>
          <w:rFonts w:ascii="Arial" w:hAnsi="Arial" w:cs="Arial"/>
          <w:b/>
          <w:bCs/>
        </w:rPr>
      </w:pPr>
    </w:p>
    <w:p w14:paraId="4F6AA4A3" w14:textId="493AEE76" w:rsidR="007801FA" w:rsidRDefault="007801FA" w:rsidP="007801FA">
      <w:pPr>
        <w:jc w:val="both"/>
        <w:rPr>
          <w:rFonts w:ascii="Arial" w:hAnsi="Arial" w:cs="Arial"/>
          <w:b/>
          <w:bCs/>
        </w:rPr>
      </w:pPr>
    </w:p>
    <w:p w14:paraId="74DAF842" w14:textId="0F73028D" w:rsidR="007801FA" w:rsidRDefault="007801FA" w:rsidP="007801FA">
      <w:pPr>
        <w:jc w:val="both"/>
        <w:rPr>
          <w:rFonts w:ascii="Arial" w:hAnsi="Arial" w:cs="Arial"/>
          <w:b/>
          <w:bCs/>
        </w:rPr>
      </w:pPr>
    </w:p>
    <w:p w14:paraId="4A359764" w14:textId="04FDABB4" w:rsidR="007801FA" w:rsidRDefault="007801FA" w:rsidP="007801FA">
      <w:pPr>
        <w:jc w:val="both"/>
        <w:rPr>
          <w:rFonts w:ascii="Arial" w:hAnsi="Arial" w:cs="Arial"/>
          <w:b/>
          <w:bCs/>
        </w:rPr>
      </w:pPr>
    </w:p>
    <w:p w14:paraId="12B0B9BD" w14:textId="20D2349F" w:rsidR="007801FA" w:rsidRDefault="007801FA" w:rsidP="007801FA">
      <w:pPr>
        <w:jc w:val="both"/>
        <w:rPr>
          <w:rFonts w:ascii="Arial" w:hAnsi="Arial" w:cs="Arial"/>
          <w:b/>
          <w:bCs/>
        </w:rPr>
      </w:pPr>
    </w:p>
    <w:p w14:paraId="3B396AA3" w14:textId="24BCD5DE" w:rsidR="007801FA" w:rsidRDefault="007801FA" w:rsidP="007801FA">
      <w:pPr>
        <w:jc w:val="both"/>
        <w:rPr>
          <w:rFonts w:ascii="Arial" w:hAnsi="Arial" w:cs="Arial"/>
          <w:b/>
          <w:bCs/>
        </w:rPr>
      </w:pPr>
    </w:p>
    <w:p w14:paraId="7B6579A4" w14:textId="7EF87A2A" w:rsidR="007801FA" w:rsidRDefault="007801FA" w:rsidP="007801FA">
      <w:pPr>
        <w:jc w:val="both"/>
        <w:rPr>
          <w:rFonts w:ascii="Arial" w:hAnsi="Arial" w:cs="Arial"/>
          <w:b/>
          <w:bCs/>
        </w:rPr>
      </w:pPr>
    </w:p>
    <w:p w14:paraId="1D73AB8D" w14:textId="7988F14C" w:rsidR="007801FA" w:rsidRDefault="007801FA" w:rsidP="007801FA">
      <w:pPr>
        <w:jc w:val="both"/>
        <w:rPr>
          <w:rFonts w:ascii="Arial" w:hAnsi="Arial" w:cs="Arial"/>
          <w:b/>
          <w:bCs/>
        </w:rPr>
      </w:pPr>
    </w:p>
    <w:p w14:paraId="159DEFD7" w14:textId="6706CF10" w:rsidR="007801FA" w:rsidRDefault="007801FA" w:rsidP="007801FA">
      <w:pPr>
        <w:jc w:val="both"/>
        <w:rPr>
          <w:rFonts w:ascii="Arial" w:hAnsi="Arial" w:cs="Arial"/>
          <w:b/>
          <w:bCs/>
        </w:rPr>
      </w:pPr>
    </w:p>
    <w:p w14:paraId="0B428F5A" w14:textId="138230D0" w:rsidR="007801FA" w:rsidRDefault="007801FA" w:rsidP="007801FA">
      <w:pPr>
        <w:jc w:val="both"/>
        <w:rPr>
          <w:rFonts w:ascii="Arial" w:hAnsi="Arial" w:cs="Arial"/>
          <w:b/>
          <w:bCs/>
        </w:rPr>
      </w:pPr>
    </w:p>
    <w:p w14:paraId="0497491F" w14:textId="3ADCEE86" w:rsidR="007801FA" w:rsidRDefault="007801FA" w:rsidP="007801FA">
      <w:pPr>
        <w:jc w:val="both"/>
        <w:rPr>
          <w:rFonts w:ascii="Arial" w:hAnsi="Arial" w:cs="Arial"/>
          <w:b/>
          <w:bCs/>
        </w:rPr>
      </w:pPr>
    </w:p>
    <w:p w14:paraId="48B7505D" w14:textId="3B92D6C7" w:rsidR="007801FA" w:rsidRDefault="007801FA" w:rsidP="007801FA">
      <w:pPr>
        <w:jc w:val="both"/>
        <w:rPr>
          <w:rFonts w:ascii="Arial" w:hAnsi="Arial" w:cs="Arial"/>
          <w:b/>
          <w:bCs/>
        </w:rPr>
      </w:pPr>
    </w:p>
    <w:p w14:paraId="0B4665B7" w14:textId="26B8D3A8" w:rsidR="007801FA" w:rsidRDefault="007801FA" w:rsidP="007801FA">
      <w:pPr>
        <w:jc w:val="both"/>
        <w:rPr>
          <w:rFonts w:ascii="Arial" w:hAnsi="Arial" w:cs="Arial"/>
          <w:b/>
          <w:bCs/>
        </w:rPr>
      </w:pPr>
    </w:p>
    <w:p w14:paraId="3A2C14ED" w14:textId="482B8EE8" w:rsidR="007801FA" w:rsidRDefault="007801FA" w:rsidP="007801FA">
      <w:pPr>
        <w:jc w:val="both"/>
        <w:rPr>
          <w:rFonts w:ascii="Arial" w:hAnsi="Arial" w:cs="Arial"/>
          <w:b/>
          <w:bCs/>
        </w:rPr>
      </w:pPr>
    </w:p>
    <w:p w14:paraId="28049042" w14:textId="2D4D78F2" w:rsidR="008971B7" w:rsidRDefault="008971B7" w:rsidP="00C11E5A">
      <w:pPr>
        <w:pStyle w:val="Heading1"/>
        <w:jc w:val="both"/>
        <w:rPr>
          <w:rFonts w:ascii="Arial" w:hAnsi="Arial" w:cs="Arial"/>
          <w:sz w:val="22"/>
          <w:szCs w:val="22"/>
        </w:rPr>
      </w:pPr>
      <w:bookmarkStart w:id="2" w:name="_Toc64935966"/>
      <w:r w:rsidRPr="002C43AE">
        <w:rPr>
          <w:rFonts w:ascii="Arial" w:hAnsi="Arial" w:cs="Arial"/>
          <w:sz w:val="22"/>
          <w:szCs w:val="22"/>
        </w:rPr>
        <w:lastRenderedPageBreak/>
        <w:t>What is mental disorder?</w:t>
      </w:r>
      <w:bookmarkEnd w:id="2"/>
    </w:p>
    <w:p w14:paraId="2CDA1A09" w14:textId="77777777" w:rsidR="00852D17" w:rsidRDefault="00852D17" w:rsidP="00C11E5A">
      <w:pPr>
        <w:jc w:val="both"/>
        <w:rPr>
          <w:rFonts w:ascii="Arial" w:hAnsi="Arial" w:cs="Arial"/>
        </w:rPr>
      </w:pPr>
      <w:r w:rsidRPr="004E5883">
        <w:rPr>
          <w:rFonts w:ascii="Arial" w:hAnsi="Arial" w:cs="Arial"/>
        </w:rPr>
        <w:t xml:space="preserve">The 2007 Mental Health Act which is the amendment of the 1983 Mental Health Act, gives a clearer definition of what is a mental disorder such as a disorder or disability of one’s mind constitutes as a mental disorder (The Information Centre, 2008).  </w:t>
      </w:r>
    </w:p>
    <w:p w14:paraId="7DF4CBE4" w14:textId="1D030C9F" w:rsidR="009708C9" w:rsidRDefault="004A7391" w:rsidP="00C11E5A">
      <w:pPr>
        <w:jc w:val="both"/>
        <w:rPr>
          <w:rFonts w:ascii="Arial" w:hAnsi="Arial" w:cs="Arial"/>
        </w:rPr>
      </w:pPr>
      <w:r w:rsidRPr="00E76DDA">
        <w:rPr>
          <w:rFonts w:ascii="Arial" w:hAnsi="Arial" w:cs="Arial"/>
        </w:rPr>
        <w:t xml:space="preserve">According to World Health </w:t>
      </w:r>
      <w:r w:rsidR="000549DD" w:rsidRPr="00E76DDA">
        <w:rPr>
          <w:rFonts w:ascii="Arial" w:hAnsi="Arial" w:cs="Arial"/>
        </w:rPr>
        <w:t xml:space="preserve">Organization (WHO, </w:t>
      </w:r>
      <w:r w:rsidRPr="00E76DDA">
        <w:rPr>
          <w:rFonts w:ascii="Arial" w:hAnsi="Arial" w:cs="Arial"/>
        </w:rPr>
        <w:t>2019)</w:t>
      </w:r>
      <w:r w:rsidR="000549DD" w:rsidRPr="00E76DDA">
        <w:rPr>
          <w:rFonts w:ascii="Arial" w:hAnsi="Arial" w:cs="Arial"/>
        </w:rPr>
        <w:t xml:space="preserve">, </w:t>
      </w:r>
      <w:r w:rsidR="00CE0A54" w:rsidRPr="00E76DDA">
        <w:rPr>
          <w:rFonts w:ascii="Arial" w:hAnsi="Arial" w:cs="Arial"/>
        </w:rPr>
        <w:t xml:space="preserve">mental disorders come in many different forms </w:t>
      </w:r>
      <w:r w:rsidR="00BD01CD" w:rsidRPr="00E76DDA">
        <w:rPr>
          <w:rFonts w:ascii="Arial" w:hAnsi="Arial" w:cs="Arial"/>
        </w:rPr>
        <w:t xml:space="preserve">and </w:t>
      </w:r>
      <w:r w:rsidR="003B3B0B" w:rsidRPr="00E76DDA">
        <w:rPr>
          <w:rFonts w:ascii="Arial" w:hAnsi="Arial" w:cs="Arial"/>
        </w:rPr>
        <w:t>appearances</w:t>
      </w:r>
      <w:r w:rsidR="00D24ADF">
        <w:rPr>
          <w:rFonts w:ascii="Arial" w:hAnsi="Arial" w:cs="Arial"/>
        </w:rPr>
        <w:t xml:space="preserve"> and </w:t>
      </w:r>
      <w:r w:rsidR="00FA2164">
        <w:rPr>
          <w:rFonts w:ascii="Arial" w:hAnsi="Arial" w:cs="Arial"/>
        </w:rPr>
        <w:t>is deemed as</w:t>
      </w:r>
      <w:r w:rsidR="00D24ADF">
        <w:rPr>
          <w:rFonts w:ascii="Arial" w:hAnsi="Arial" w:cs="Arial"/>
        </w:rPr>
        <w:t xml:space="preserve"> a</w:t>
      </w:r>
      <w:r w:rsidR="00BC0052">
        <w:rPr>
          <w:rFonts w:ascii="Arial" w:hAnsi="Arial" w:cs="Arial"/>
        </w:rPr>
        <w:t xml:space="preserve"> </w:t>
      </w:r>
      <w:r w:rsidR="002011CD">
        <w:rPr>
          <w:rFonts w:ascii="Arial" w:hAnsi="Arial" w:cs="Arial"/>
        </w:rPr>
        <w:t xml:space="preserve">health </w:t>
      </w:r>
      <w:r w:rsidR="00BC0052">
        <w:rPr>
          <w:rFonts w:ascii="Arial" w:hAnsi="Arial" w:cs="Arial"/>
        </w:rPr>
        <w:t>crisis to the public</w:t>
      </w:r>
      <w:r w:rsidR="002011CD">
        <w:rPr>
          <w:rFonts w:ascii="Arial" w:hAnsi="Arial" w:cs="Arial"/>
        </w:rPr>
        <w:t xml:space="preserve"> </w:t>
      </w:r>
      <w:r w:rsidR="00DF24CD">
        <w:rPr>
          <w:rFonts w:ascii="Arial" w:hAnsi="Arial" w:cs="Arial"/>
        </w:rPr>
        <w:t xml:space="preserve">which includes </w:t>
      </w:r>
      <w:r w:rsidR="002011CD">
        <w:rPr>
          <w:rFonts w:ascii="Arial" w:hAnsi="Arial" w:cs="Arial"/>
        </w:rPr>
        <w:t xml:space="preserve"> </w:t>
      </w:r>
      <w:r w:rsidR="001C2313">
        <w:rPr>
          <w:rFonts w:ascii="Arial" w:hAnsi="Arial" w:cs="Arial"/>
        </w:rPr>
        <w:t xml:space="preserve">mental </w:t>
      </w:r>
      <w:r w:rsidR="00063011">
        <w:rPr>
          <w:rFonts w:ascii="Arial" w:hAnsi="Arial" w:cs="Arial"/>
        </w:rPr>
        <w:t>defects</w:t>
      </w:r>
      <w:r w:rsidR="000455F0">
        <w:rPr>
          <w:rFonts w:ascii="Arial" w:hAnsi="Arial" w:cs="Arial"/>
        </w:rPr>
        <w:t xml:space="preserve"> of the mind that </w:t>
      </w:r>
      <w:r w:rsidR="008B7E02">
        <w:rPr>
          <w:rFonts w:ascii="Arial" w:hAnsi="Arial" w:cs="Arial"/>
        </w:rPr>
        <w:t xml:space="preserve">produces </w:t>
      </w:r>
      <w:r w:rsidR="000455F0">
        <w:rPr>
          <w:rFonts w:ascii="Arial" w:hAnsi="Arial" w:cs="Arial"/>
        </w:rPr>
        <w:t>disability</w:t>
      </w:r>
      <w:r w:rsidR="008B7E02">
        <w:rPr>
          <w:rFonts w:ascii="Arial" w:hAnsi="Arial" w:cs="Arial"/>
        </w:rPr>
        <w:t xml:space="preserve"> or distress</w:t>
      </w:r>
      <w:r w:rsidR="00F95A90">
        <w:rPr>
          <w:rFonts w:ascii="Arial" w:hAnsi="Arial" w:cs="Arial"/>
        </w:rPr>
        <w:t>.</w:t>
      </w:r>
      <w:r w:rsidR="00FA7141">
        <w:rPr>
          <w:rFonts w:ascii="Arial" w:hAnsi="Arial" w:cs="Arial"/>
        </w:rPr>
        <w:t xml:space="preserve"> </w:t>
      </w:r>
      <w:r w:rsidR="005138E2" w:rsidRPr="00E76DDA">
        <w:rPr>
          <w:rFonts w:ascii="Arial" w:hAnsi="Arial" w:cs="Arial"/>
        </w:rPr>
        <w:t xml:space="preserve">The many different </w:t>
      </w:r>
      <w:r w:rsidR="00A01EE1" w:rsidRPr="00E76DDA">
        <w:rPr>
          <w:rFonts w:ascii="Arial" w:hAnsi="Arial" w:cs="Arial"/>
        </w:rPr>
        <w:t xml:space="preserve">forms of </w:t>
      </w:r>
      <w:r w:rsidR="005138E2" w:rsidRPr="00E76DDA">
        <w:rPr>
          <w:rFonts w:ascii="Arial" w:hAnsi="Arial" w:cs="Arial"/>
        </w:rPr>
        <w:t>mental disorders include</w:t>
      </w:r>
      <w:r w:rsidR="00D561E4" w:rsidRPr="00E76DDA">
        <w:rPr>
          <w:rFonts w:ascii="Arial" w:hAnsi="Arial" w:cs="Arial"/>
        </w:rPr>
        <w:t xml:space="preserve"> </w:t>
      </w:r>
      <w:r w:rsidR="0089552C" w:rsidRPr="00E76DDA">
        <w:rPr>
          <w:rFonts w:ascii="Arial" w:hAnsi="Arial" w:cs="Arial"/>
        </w:rPr>
        <w:t>dementia</w:t>
      </w:r>
      <w:r w:rsidR="00D561E4" w:rsidRPr="00E76DDA">
        <w:rPr>
          <w:rFonts w:ascii="Arial" w:hAnsi="Arial" w:cs="Arial"/>
        </w:rPr>
        <w:t xml:space="preserve">, </w:t>
      </w:r>
      <w:r w:rsidR="00BB45E1" w:rsidRPr="00E76DDA">
        <w:rPr>
          <w:rFonts w:ascii="Arial" w:hAnsi="Arial" w:cs="Arial"/>
        </w:rPr>
        <w:t>schizop</w:t>
      </w:r>
      <w:r w:rsidR="0089552C" w:rsidRPr="00E76DDA">
        <w:rPr>
          <w:rFonts w:ascii="Arial" w:hAnsi="Arial" w:cs="Arial"/>
        </w:rPr>
        <w:t xml:space="preserve">hrenia and other </w:t>
      </w:r>
      <w:r w:rsidR="00D561E4" w:rsidRPr="00E76DDA">
        <w:rPr>
          <w:rFonts w:ascii="Arial" w:hAnsi="Arial" w:cs="Arial"/>
        </w:rPr>
        <w:t>psychoses, bipolar</w:t>
      </w:r>
      <w:r w:rsidR="00D60C54" w:rsidRPr="00E76DDA">
        <w:rPr>
          <w:rFonts w:ascii="Arial" w:hAnsi="Arial" w:cs="Arial"/>
        </w:rPr>
        <w:t xml:space="preserve"> disorder, depression</w:t>
      </w:r>
      <w:r w:rsidR="00662D37" w:rsidRPr="00E76DDA">
        <w:rPr>
          <w:rFonts w:ascii="Arial" w:hAnsi="Arial" w:cs="Arial"/>
        </w:rPr>
        <w:t xml:space="preserve"> and </w:t>
      </w:r>
      <w:r w:rsidR="00D60C54" w:rsidRPr="00E76DDA">
        <w:rPr>
          <w:rFonts w:ascii="Arial" w:hAnsi="Arial" w:cs="Arial"/>
        </w:rPr>
        <w:t>development disorders such as autism</w:t>
      </w:r>
      <w:r w:rsidR="00662D37" w:rsidRPr="00E76DDA">
        <w:rPr>
          <w:rFonts w:ascii="Arial" w:hAnsi="Arial" w:cs="Arial"/>
        </w:rPr>
        <w:t xml:space="preserve"> </w:t>
      </w:r>
      <w:r w:rsidR="004C2C7A" w:rsidRPr="00E76DDA">
        <w:rPr>
          <w:rFonts w:ascii="Arial" w:hAnsi="Arial" w:cs="Arial"/>
        </w:rPr>
        <w:t xml:space="preserve">(WHO, 2019). </w:t>
      </w:r>
      <w:r w:rsidR="009B7351">
        <w:rPr>
          <w:rFonts w:ascii="Arial" w:hAnsi="Arial" w:cs="Arial"/>
        </w:rPr>
        <w:t>There are</w:t>
      </w:r>
      <w:r w:rsidR="00287E8C">
        <w:rPr>
          <w:rFonts w:ascii="Arial" w:hAnsi="Arial" w:cs="Arial"/>
        </w:rPr>
        <w:t xml:space="preserve"> </w:t>
      </w:r>
      <w:r w:rsidR="001962F5">
        <w:rPr>
          <w:rFonts w:ascii="Arial" w:hAnsi="Arial" w:cs="Arial"/>
        </w:rPr>
        <w:t>prevention</w:t>
      </w:r>
      <w:r w:rsidR="00287E8C">
        <w:rPr>
          <w:rFonts w:ascii="Arial" w:hAnsi="Arial" w:cs="Arial"/>
        </w:rPr>
        <w:t xml:space="preserve"> plans</w:t>
      </w:r>
      <w:r w:rsidR="00C63BA6">
        <w:rPr>
          <w:rFonts w:ascii="Arial" w:hAnsi="Arial" w:cs="Arial"/>
        </w:rPr>
        <w:t xml:space="preserve"> </w:t>
      </w:r>
      <w:r w:rsidR="001962F5">
        <w:rPr>
          <w:rFonts w:ascii="Arial" w:hAnsi="Arial" w:cs="Arial"/>
        </w:rPr>
        <w:t>and treatment</w:t>
      </w:r>
      <w:r w:rsidR="00CF2E43">
        <w:rPr>
          <w:rFonts w:ascii="Arial" w:hAnsi="Arial" w:cs="Arial"/>
        </w:rPr>
        <w:t xml:space="preserve">s available to help </w:t>
      </w:r>
      <w:r w:rsidR="009F4F9F">
        <w:rPr>
          <w:rFonts w:ascii="Arial" w:hAnsi="Arial" w:cs="Arial"/>
        </w:rPr>
        <w:t xml:space="preserve">alleviate the harm caused by </w:t>
      </w:r>
      <w:r w:rsidR="009D799F">
        <w:rPr>
          <w:rFonts w:ascii="Arial" w:hAnsi="Arial" w:cs="Arial"/>
        </w:rPr>
        <w:t>mental disorders</w:t>
      </w:r>
      <w:r w:rsidR="00FC3F2C">
        <w:rPr>
          <w:rFonts w:ascii="Arial" w:hAnsi="Arial" w:cs="Arial"/>
        </w:rPr>
        <w:t xml:space="preserve"> and the </w:t>
      </w:r>
      <w:r w:rsidR="0091604E">
        <w:rPr>
          <w:rFonts w:ascii="Arial" w:hAnsi="Arial" w:cs="Arial"/>
        </w:rPr>
        <w:t xml:space="preserve">key to it is having access to health care </w:t>
      </w:r>
      <w:r w:rsidR="00BA4627">
        <w:rPr>
          <w:rFonts w:ascii="Arial" w:hAnsi="Arial" w:cs="Arial"/>
        </w:rPr>
        <w:t xml:space="preserve">services </w:t>
      </w:r>
      <w:r w:rsidR="00A3285E">
        <w:rPr>
          <w:rFonts w:ascii="Arial" w:hAnsi="Arial" w:cs="Arial"/>
        </w:rPr>
        <w:t>which can</w:t>
      </w:r>
      <w:r w:rsidR="00BA4627">
        <w:rPr>
          <w:rFonts w:ascii="Arial" w:hAnsi="Arial" w:cs="Arial"/>
        </w:rPr>
        <w:t xml:space="preserve"> provide</w:t>
      </w:r>
      <w:r w:rsidR="000B0F78">
        <w:rPr>
          <w:rFonts w:ascii="Arial" w:hAnsi="Arial" w:cs="Arial"/>
        </w:rPr>
        <w:t xml:space="preserve"> the </w:t>
      </w:r>
      <w:r w:rsidR="009E03F8">
        <w:rPr>
          <w:rFonts w:ascii="Arial" w:hAnsi="Arial" w:cs="Arial"/>
        </w:rPr>
        <w:t xml:space="preserve">right </w:t>
      </w:r>
      <w:r w:rsidR="000B0F78">
        <w:rPr>
          <w:rFonts w:ascii="Arial" w:hAnsi="Arial" w:cs="Arial"/>
        </w:rPr>
        <w:t>treatment and support</w:t>
      </w:r>
      <w:r w:rsidR="00287E8C">
        <w:rPr>
          <w:rFonts w:ascii="Arial" w:hAnsi="Arial" w:cs="Arial"/>
        </w:rPr>
        <w:t>.</w:t>
      </w:r>
      <w:r w:rsidR="009E03F8">
        <w:rPr>
          <w:rFonts w:ascii="Arial" w:hAnsi="Arial" w:cs="Arial"/>
        </w:rPr>
        <w:t xml:space="preserve"> However</w:t>
      </w:r>
      <w:r w:rsidR="00C70F0A">
        <w:rPr>
          <w:rFonts w:ascii="Arial" w:hAnsi="Arial" w:cs="Arial"/>
        </w:rPr>
        <w:t xml:space="preserve">, </w:t>
      </w:r>
      <w:r w:rsidR="00916271">
        <w:rPr>
          <w:rFonts w:ascii="Arial" w:hAnsi="Arial" w:cs="Arial"/>
        </w:rPr>
        <w:t xml:space="preserve">the problems </w:t>
      </w:r>
      <w:r w:rsidR="004C60AE">
        <w:rPr>
          <w:rFonts w:ascii="Arial" w:hAnsi="Arial" w:cs="Arial"/>
        </w:rPr>
        <w:t xml:space="preserve">of </w:t>
      </w:r>
      <w:r w:rsidR="00916271">
        <w:rPr>
          <w:rFonts w:ascii="Arial" w:hAnsi="Arial" w:cs="Arial"/>
        </w:rPr>
        <w:t xml:space="preserve">mental disorders </w:t>
      </w:r>
      <w:r w:rsidR="006169E3">
        <w:rPr>
          <w:rFonts w:ascii="Arial" w:hAnsi="Arial" w:cs="Arial"/>
        </w:rPr>
        <w:t>persists to increase</w:t>
      </w:r>
      <w:r w:rsidR="005D301D">
        <w:rPr>
          <w:rFonts w:ascii="Arial" w:hAnsi="Arial" w:cs="Arial"/>
        </w:rPr>
        <w:t xml:space="preserve"> within countries</w:t>
      </w:r>
      <w:r w:rsidR="006169E3">
        <w:rPr>
          <w:rFonts w:ascii="Arial" w:hAnsi="Arial" w:cs="Arial"/>
        </w:rPr>
        <w:t xml:space="preserve"> </w:t>
      </w:r>
      <w:r w:rsidR="008E52E7">
        <w:rPr>
          <w:rFonts w:ascii="Arial" w:hAnsi="Arial" w:cs="Arial"/>
        </w:rPr>
        <w:t>around the world</w:t>
      </w:r>
      <w:r w:rsidR="00F31C9A">
        <w:rPr>
          <w:rFonts w:ascii="Arial" w:hAnsi="Arial" w:cs="Arial"/>
        </w:rPr>
        <w:t xml:space="preserve"> with dire </w:t>
      </w:r>
      <w:r w:rsidR="0089353C">
        <w:rPr>
          <w:rFonts w:ascii="Arial" w:hAnsi="Arial" w:cs="Arial"/>
        </w:rPr>
        <w:t>effects</w:t>
      </w:r>
      <w:r w:rsidR="00F31C9A">
        <w:rPr>
          <w:rFonts w:ascii="Arial" w:hAnsi="Arial" w:cs="Arial"/>
        </w:rPr>
        <w:t xml:space="preserve"> on hea</w:t>
      </w:r>
      <w:r w:rsidR="00FD4F31">
        <w:rPr>
          <w:rFonts w:ascii="Arial" w:hAnsi="Arial" w:cs="Arial"/>
        </w:rPr>
        <w:t>lth</w:t>
      </w:r>
      <w:r w:rsidR="00B37508">
        <w:rPr>
          <w:rFonts w:ascii="Arial" w:hAnsi="Arial" w:cs="Arial"/>
        </w:rPr>
        <w:t>, human rights</w:t>
      </w:r>
      <w:r w:rsidR="0089353C">
        <w:rPr>
          <w:rFonts w:ascii="Arial" w:hAnsi="Arial" w:cs="Arial"/>
        </w:rPr>
        <w:t xml:space="preserve"> </w:t>
      </w:r>
      <w:r w:rsidR="00FD4F31">
        <w:rPr>
          <w:rFonts w:ascii="Arial" w:hAnsi="Arial" w:cs="Arial"/>
        </w:rPr>
        <w:t>and econom</w:t>
      </w:r>
      <w:r w:rsidR="00995C91">
        <w:rPr>
          <w:rFonts w:ascii="Arial" w:hAnsi="Arial" w:cs="Arial"/>
        </w:rPr>
        <w:t>y</w:t>
      </w:r>
      <w:r w:rsidR="0089353C">
        <w:rPr>
          <w:rFonts w:ascii="Arial" w:hAnsi="Arial" w:cs="Arial"/>
        </w:rPr>
        <w:t xml:space="preserve"> (WHO,</w:t>
      </w:r>
      <w:r w:rsidR="002A160E">
        <w:rPr>
          <w:rFonts w:ascii="Arial" w:hAnsi="Arial" w:cs="Arial"/>
        </w:rPr>
        <w:t xml:space="preserve"> 2019). </w:t>
      </w:r>
    </w:p>
    <w:p w14:paraId="4DBA54C5" w14:textId="0B2FCDAD" w:rsidR="007D4A6A" w:rsidRPr="007D4A6A" w:rsidRDefault="00F06819" w:rsidP="00C11E5A">
      <w:pPr>
        <w:jc w:val="both"/>
        <w:rPr>
          <w:rFonts w:ascii="Arial" w:hAnsi="Arial" w:cs="Arial"/>
        </w:rPr>
      </w:pPr>
      <w:r>
        <w:rPr>
          <w:rFonts w:ascii="Arial" w:hAnsi="Arial" w:cs="Arial"/>
        </w:rPr>
        <w:t xml:space="preserve">Two classification </w:t>
      </w:r>
      <w:r w:rsidR="009708C9">
        <w:rPr>
          <w:rFonts w:ascii="Arial" w:hAnsi="Arial" w:cs="Arial"/>
        </w:rPr>
        <w:t xml:space="preserve">systems are </w:t>
      </w:r>
      <w:r w:rsidR="006C6E2A">
        <w:rPr>
          <w:rFonts w:ascii="Arial" w:hAnsi="Arial" w:cs="Arial"/>
        </w:rPr>
        <w:t>mostly</w:t>
      </w:r>
      <w:r w:rsidR="009708C9">
        <w:rPr>
          <w:rFonts w:ascii="Arial" w:hAnsi="Arial" w:cs="Arial"/>
        </w:rPr>
        <w:t xml:space="preserve"> </w:t>
      </w:r>
      <w:r w:rsidR="002F67D8">
        <w:rPr>
          <w:rFonts w:ascii="Arial" w:hAnsi="Arial" w:cs="Arial"/>
        </w:rPr>
        <w:t>applied</w:t>
      </w:r>
      <w:r w:rsidR="009708C9">
        <w:rPr>
          <w:rFonts w:ascii="Arial" w:hAnsi="Arial" w:cs="Arial"/>
        </w:rPr>
        <w:t xml:space="preserve"> for mental disorders</w:t>
      </w:r>
      <w:r w:rsidR="009F4D2A">
        <w:rPr>
          <w:rFonts w:ascii="Arial" w:hAnsi="Arial" w:cs="Arial"/>
        </w:rPr>
        <w:t xml:space="preserve"> such as </w:t>
      </w:r>
      <w:r w:rsidR="00666B7F">
        <w:rPr>
          <w:rFonts w:ascii="Arial" w:hAnsi="Arial" w:cs="Arial"/>
        </w:rPr>
        <w:t>the ICD-10 and DSM-5</w:t>
      </w:r>
      <w:r w:rsidR="008D7E2E">
        <w:rPr>
          <w:rFonts w:ascii="Arial" w:hAnsi="Arial" w:cs="Arial"/>
        </w:rPr>
        <w:t>.</w:t>
      </w:r>
      <w:r w:rsidR="00627DF6">
        <w:rPr>
          <w:rFonts w:ascii="Arial" w:hAnsi="Arial" w:cs="Arial"/>
        </w:rPr>
        <w:t xml:space="preserve"> </w:t>
      </w:r>
      <w:r w:rsidR="00532265">
        <w:rPr>
          <w:rFonts w:ascii="Arial" w:hAnsi="Arial" w:cs="Arial"/>
        </w:rPr>
        <w:t>ICD</w:t>
      </w:r>
      <w:r w:rsidR="008135DF">
        <w:rPr>
          <w:rFonts w:ascii="Arial" w:hAnsi="Arial" w:cs="Arial"/>
        </w:rPr>
        <w:t xml:space="preserve">-10 and DSM-5 </w:t>
      </w:r>
      <w:r w:rsidR="00627DF6" w:rsidRPr="00627DF6">
        <w:rPr>
          <w:rFonts w:ascii="Arial" w:hAnsi="Arial" w:cs="Arial"/>
        </w:rPr>
        <w:t xml:space="preserve">manuals </w:t>
      </w:r>
      <w:r w:rsidR="008135DF" w:rsidRPr="00627DF6">
        <w:rPr>
          <w:rFonts w:ascii="Arial" w:hAnsi="Arial" w:cs="Arial"/>
        </w:rPr>
        <w:t>include</w:t>
      </w:r>
      <w:r w:rsidR="00627DF6" w:rsidRPr="00627DF6">
        <w:rPr>
          <w:rFonts w:ascii="Arial" w:hAnsi="Arial" w:cs="Arial"/>
        </w:rPr>
        <w:t xml:space="preserve"> definitions of mental disorders and is </w:t>
      </w:r>
      <w:r w:rsidR="008135DF" w:rsidRPr="00627DF6">
        <w:rPr>
          <w:rFonts w:ascii="Arial" w:hAnsi="Arial" w:cs="Arial"/>
        </w:rPr>
        <w:t>utilized</w:t>
      </w:r>
      <w:r w:rsidR="00627DF6" w:rsidRPr="00627DF6">
        <w:rPr>
          <w:rFonts w:ascii="Arial" w:hAnsi="Arial" w:cs="Arial"/>
        </w:rPr>
        <w:t xml:space="preserve"> for</w:t>
      </w:r>
      <w:r w:rsidR="00935B80">
        <w:rPr>
          <w:rFonts w:ascii="Arial" w:hAnsi="Arial" w:cs="Arial"/>
        </w:rPr>
        <w:t xml:space="preserve"> </w:t>
      </w:r>
      <w:r w:rsidR="00627DF6" w:rsidRPr="00627DF6">
        <w:rPr>
          <w:rFonts w:ascii="Arial" w:hAnsi="Arial" w:cs="Arial"/>
        </w:rPr>
        <w:t>purposes</w:t>
      </w:r>
      <w:r w:rsidR="008135DF">
        <w:rPr>
          <w:rFonts w:ascii="Arial" w:hAnsi="Arial" w:cs="Arial"/>
        </w:rPr>
        <w:t xml:space="preserve"> of diagno</w:t>
      </w:r>
      <w:r w:rsidR="00935B80">
        <w:rPr>
          <w:rFonts w:ascii="Arial" w:hAnsi="Arial" w:cs="Arial"/>
        </w:rPr>
        <w:t>stic</w:t>
      </w:r>
      <w:r w:rsidR="00627DF6" w:rsidRPr="00627DF6">
        <w:rPr>
          <w:rFonts w:ascii="Arial" w:hAnsi="Arial" w:cs="Arial"/>
        </w:rPr>
        <w:t xml:space="preserve"> because </w:t>
      </w:r>
      <w:r w:rsidR="00C7045B" w:rsidRPr="00627DF6">
        <w:rPr>
          <w:rFonts w:ascii="Arial" w:hAnsi="Arial" w:cs="Arial"/>
        </w:rPr>
        <w:t>categorization</w:t>
      </w:r>
      <w:r w:rsidR="00627DF6" w:rsidRPr="00627DF6">
        <w:rPr>
          <w:rFonts w:ascii="Arial" w:hAnsi="Arial" w:cs="Arial"/>
        </w:rPr>
        <w:t xml:space="preserve"> of mental disorders helps with treatment and allows clinicians to better </w:t>
      </w:r>
      <w:r w:rsidR="00DE70E2" w:rsidRPr="00627DF6">
        <w:rPr>
          <w:rFonts w:ascii="Arial" w:hAnsi="Arial" w:cs="Arial"/>
        </w:rPr>
        <w:t>investigate</w:t>
      </w:r>
      <w:r w:rsidR="00D03A75">
        <w:rPr>
          <w:rFonts w:ascii="Arial" w:hAnsi="Arial" w:cs="Arial"/>
        </w:rPr>
        <w:t xml:space="preserve"> the</w:t>
      </w:r>
      <w:r w:rsidR="00627DF6" w:rsidRPr="00627DF6">
        <w:rPr>
          <w:rFonts w:ascii="Arial" w:hAnsi="Arial" w:cs="Arial"/>
        </w:rPr>
        <w:t xml:space="preserve"> </w:t>
      </w:r>
      <w:r w:rsidR="00D03A75" w:rsidRPr="00627DF6">
        <w:rPr>
          <w:rFonts w:ascii="Arial" w:hAnsi="Arial" w:cs="Arial"/>
        </w:rPr>
        <w:t>causes</w:t>
      </w:r>
      <w:r w:rsidR="00627DF6" w:rsidRPr="00627DF6">
        <w:rPr>
          <w:rFonts w:ascii="Arial" w:hAnsi="Arial" w:cs="Arial"/>
        </w:rPr>
        <w:t xml:space="preserve">, prevention and the course of disorders. This also includes how a mental disorder may </w:t>
      </w:r>
      <w:r w:rsidR="00713A3E" w:rsidRPr="00627DF6">
        <w:rPr>
          <w:rFonts w:ascii="Arial" w:hAnsi="Arial" w:cs="Arial"/>
        </w:rPr>
        <w:t>advance</w:t>
      </w:r>
      <w:r w:rsidR="00627DF6" w:rsidRPr="00627DF6">
        <w:rPr>
          <w:rFonts w:ascii="Arial" w:hAnsi="Arial" w:cs="Arial"/>
        </w:rPr>
        <w:t xml:space="preserve"> if untreated which sometimes can be referred to natural history of a disorder </w:t>
      </w:r>
      <w:r w:rsidR="00764C50">
        <w:rPr>
          <w:rFonts w:ascii="Arial" w:hAnsi="Arial" w:cs="Arial"/>
        </w:rPr>
        <w:t>(</w:t>
      </w:r>
      <w:r w:rsidR="00764C50" w:rsidRPr="00764C50">
        <w:rPr>
          <w:rFonts w:ascii="Arial" w:hAnsi="Arial" w:cs="Arial"/>
        </w:rPr>
        <w:t>Tyrer</w:t>
      </w:r>
      <w:r w:rsidR="00764C50">
        <w:rPr>
          <w:rFonts w:ascii="Arial" w:hAnsi="Arial" w:cs="Arial"/>
        </w:rPr>
        <w:t xml:space="preserve">, </w:t>
      </w:r>
      <w:r w:rsidR="00764C50" w:rsidRPr="00764C50">
        <w:rPr>
          <w:rFonts w:ascii="Arial" w:hAnsi="Arial" w:cs="Arial"/>
        </w:rPr>
        <w:t>2014</w:t>
      </w:r>
      <w:r w:rsidR="00764C50">
        <w:rPr>
          <w:rFonts w:ascii="Arial" w:hAnsi="Arial" w:cs="Arial"/>
        </w:rPr>
        <w:t>).</w:t>
      </w:r>
      <w:r w:rsidR="000565F0">
        <w:rPr>
          <w:rFonts w:ascii="Arial" w:hAnsi="Arial" w:cs="Arial"/>
        </w:rPr>
        <w:t xml:space="preserve"> Additionally, b</w:t>
      </w:r>
      <w:r w:rsidR="007D4A6A" w:rsidRPr="007D4A6A">
        <w:rPr>
          <w:rFonts w:ascii="Arial" w:hAnsi="Arial" w:cs="Arial"/>
        </w:rPr>
        <w:t xml:space="preserve">oth of these manuals allows clinicians to speak a common language so for example if a patient went to another clinician for mental disorders, the clinician would understand the chart presented by the patient and the diagnosis would make sense to the medical practitioner (Tyrer, 2014). </w:t>
      </w:r>
    </w:p>
    <w:p w14:paraId="67CD8D68" w14:textId="5DDD229E" w:rsidR="002E4D0A" w:rsidRPr="002E4D0A" w:rsidRDefault="005F2F93" w:rsidP="00C11E5A">
      <w:pPr>
        <w:jc w:val="both"/>
        <w:rPr>
          <w:rFonts w:ascii="Arial" w:hAnsi="Arial" w:cs="Arial"/>
        </w:rPr>
      </w:pPr>
      <w:r>
        <w:rPr>
          <w:rFonts w:ascii="Arial" w:hAnsi="Arial" w:cs="Arial"/>
        </w:rPr>
        <w:t xml:space="preserve">The ICD-10 is short for </w:t>
      </w:r>
      <w:r w:rsidR="00195775">
        <w:rPr>
          <w:rFonts w:ascii="Arial" w:hAnsi="Arial" w:cs="Arial"/>
        </w:rPr>
        <w:t>The International Classification of Diseases</w:t>
      </w:r>
      <w:r w:rsidR="002D047E">
        <w:rPr>
          <w:rFonts w:ascii="Arial" w:hAnsi="Arial" w:cs="Arial"/>
        </w:rPr>
        <w:t xml:space="preserve"> Tenth Revision</w:t>
      </w:r>
      <w:r w:rsidR="00A92EA8">
        <w:rPr>
          <w:rFonts w:ascii="Arial" w:hAnsi="Arial" w:cs="Arial"/>
        </w:rPr>
        <w:t xml:space="preserve">. </w:t>
      </w:r>
      <w:r w:rsidR="00687E71">
        <w:rPr>
          <w:rFonts w:ascii="Arial" w:hAnsi="Arial" w:cs="Arial"/>
        </w:rPr>
        <w:t>This is a system from the World Health Organization</w:t>
      </w:r>
      <w:r w:rsidR="00F92869">
        <w:rPr>
          <w:rFonts w:ascii="Arial" w:hAnsi="Arial" w:cs="Arial"/>
        </w:rPr>
        <w:t xml:space="preserve"> (WHO)</w:t>
      </w:r>
      <w:r w:rsidR="004D45A2">
        <w:rPr>
          <w:rFonts w:ascii="Arial" w:hAnsi="Arial" w:cs="Arial"/>
        </w:rPr>
        <w:t xml:space="preserve"> and is based in Europe </w:t>
      </w:r>
      <w:r w:rsidR="00590D73">
        <w:rPr>
          <w:rFonts w:ascii="Arial" w:hAnsi="Arial" w:cs="Arial"/>
        </w:rPr>
        <w:t>with employees working all around the world</w:t>
      </w:r>
      <w:r w:rsidR="00A92EA8">
        <w:rPr>
          <w:rFonts w:ascii="Arial" w:hAnsi="Arial" w:cs="Arial"/>
        </w:rPr>
        <w:t xml:space="preserve"> (WHO, 2021)</w:t>
      </w:r>
      <w:r w:rsidR="00C73505">
        <w:rPr>
          <w:rFonts w:ascii="Arial" w:hAnsi="Arial" w:cs="Arial"/>
        </w:rPr>
        <w:t>.</w:t>
      </w:r>
      <w:r w:rsidR="00AC7694">
        <w:rPr>
          <w:rFonts w:ascii="Arial" w:hAnsi="Arial" w:cs="Arial"/>
        </w:rPr>
        <w:t xml:space="preserve"> </w:t>
      </w:r>
      <w:r w:rsidR="00661E75">
        <w:rPr>
          <w:rFonts w:ascii="Arial" w:hAnsi="Arial" w:cs="Arial"/>
        </w:rPr>
        <w:t>The</w:t>
      </w:r>
      <w:r w:rsidR="00AA109A">
        <w:rPr>
          <w:rFonts w:ascii="Arial" w:hAnsi="Arial" w:cs="Arial"/>
        </w:rPr>
        <w:t xml:space="preserve"> core</w:t>
      </w:r>
      <w:r w:rsidR="00661E75">
        <w:rPr>
          <w:rFonts w:ascii="Arial" w:hAnsi="Arial" w:cs="Arial"/>
        </w:rPr>
        <w:t xml:space="preserve"> p</w:t>
      </w:r>
      <w:r w:rsidR="002D2194">
        <w:rPr>
          <w:rFonts w:ascii="Arial" w:hAnsi="Arial" w:cs="Arial"/>
        </w:rPr>
        <w:t>urpose of ICD</w:t>
      </w:r>
      <w:r w:rsidR="0015654C">
        <w:rPr>
          <w:rFonts w:ascii="Arial" w:hAnsi="Arial" w:cs="Arial"/>
        </w:rPr>
        <w:t>-10</w:t>
      </w:r>
      <w:r w:rsidR="002D2194">
        <w:rPr>
          <w:rFonts w:ascii="Arial" w:hAnsi="Arial" w:cs="Arial"/>
        </w:rPr>
        <w:t xml:space="preserve"> </w:t>
      </w:r>
      <w:r w:rsidR="000F4300">
        <w:rPr>
          <w:rFonts w:ascii="Arial" w:hAnsi="Arial" w:cs="Arial"/>
        </w:rPr>
        <w:t xml:space="preserve">is to </w:t>
      </w:r>
      <w:r w:rsidR="007D205C">
        <w:rPr>
          <w:rFonts w:ascii="Arial" w:hAnsi="Arial" w:cs="Arial"/>
        </w:rPr>
        <w:t>identify</w:t>
      </w:r>
      <w:r w:rsidR="004F6504">
        <w:rPr>
          <w:rFonts w:ascii="Arial" w:hAnsi="Arial" w:cs="Arial"/>
        </w:rPr>
        <w:t xml:space="preserve"> </w:t>
      </w:r>
      <w:r w:rsidR="007D205C">
        <w:rPr>
          <w:rFonts w:ascii="Arial" w:hAnsi="Arial" w:cs="Arial"/>
        </w:rPr>
        <w:t xml:space="preserve">health trends and </w:t>
      </w:r>
      <w:r w:rsidR="006E226D">
        <w:rPr>
          <w:rFonts w:ascii="Arial" w:hAnsi="Arial" w:cs="Arial"/>
        </w:rPr>
        <w:t xml:space="preserve">record </w:t>
      </w:r>
      <w:r w:rsidR="007D205C">
        <w:rPr>
          <w:rFonts w:ascii="Arial" w:hAnsi="Arial" w:cs="Arial"/>
        </w:rPr>
        <w:t>statistics around the wor</w:t>
      </w:r>
      <w:r w:rsidR="002A39C7">
        <w:rPr>
          <w:rFonts w:ascii="Arial" w:hAnsi="Arial" w:cs="Arial"/>
        </w:rPr>
        <w:t>ld</w:t>
      </w:r>
      <w:r w:rsidR="008B7364">
        <w:rPr>
          <w:rFonts w:ascii="Arial" w:hAnsi="Arial" w:cs="Arial"/>
        </w:rPr>
        <w:t xml:space="preserve"> and</w:t>
      </w:r>
      <w:r w:rsidR="00E25211">
        <w:rPr>
          <w:rFonts w:ascii="Arial" w:hAnsi="Arial" w:cs="Arial"/>
        </w:rPr>
        <w:t xml:space="preserve"> </w:t>
      </w:r>
      <w:r w:rsidR="00D41AC4">
        <w:rPr>
          <w:rFonts w:ascii="Arial" w:hAnsi="Arial" w:cs="Arial"/>
        </w:rPr>
        <w:t xml:space="preserve">is </w:t>
      </w:r>
      <w:r w:rsidR="008B7364">
        <w:rPr>
          <w:rFonts w:ascii="Arial" w:hAnsi="Arial" w:cs="Arial"/>
        </w:rPr>
        <w:t xml:space="preserve">also </w:t>
      </w:r>
      <w:r w:rsidR="00D41AC4">
        <w:rPr>
          <w:rFonts w:ascii="Arial" w:hAnsi="Arial" w:cs="Arial"/>
        </w:rPr>
        <w:t xml:space="preserve">the global standard </w:t>
      </w:r>
      <w:r w:rsidR="00A60601">
        <w:rPr>
          <w:rFonts w:ascii="Arial" w:hAnsi="Arial" w:cs="Arial"/>
        </w:rPr>
        <w:t>diagnostic classification</w:t>
      </w:r>
      <w:r w:rsidR="00BE498B">
        <w:rPr>
          <w:rFonts w:ascii="Arial" w:hAnsi="Arial" w:cs="Arial"/>
        </w:rPr>
        <w:t xml:space="preserve"> for clinical use</w:t>
      </w:r>
      <w:r w:rsidR="00954639">
        <w:rPr>
          <w:rFonts w:ascii="Arial" w:hAnsi="Arial" w:cs="Arial"/>
        </w:rPr>
        <w:t>, managing many different health issues and</w:t>
      </w:r>
      <w:r w:rsidR="0001427B">
        <w:rPr>
          <w:rFonts w:ascii="Arial" w:hAnsi="Arial" w:cs="Arial"/>
        </w:rPr>
        <w:t xml:space="preserve"> in general </w:t>
      </w:r>
      <w:r w:rsidR="007D172A">
        <w:rPr>
          <w:rFonts w:ascii="Arial" w:hAnsi="Arial" w:cs="Arial"/>
        </w:rPr>
        <w:t xml:space="preserve">is the </w:t>
      </w:r>
      <w:r w:rsidR="00F04688">
        <w:rPr>
          <w:rFonts w:ascii="Arial" w:hAnsi="Arial" w:cs="Arial"/>
        </w:rPr>
        <w:t>global</w:t>
      </w:r>
      <w:r w:rsidR="007D172A">
        <w:rPr>
          <w:rFonts w:ascii="Arial" w:hAnsi="Arial" w:cs="Arial"/>
        </w:rPr>
        <w:t xml:space="preserve"> </w:t>
      </w:r>
      <w:r w:rsidR="00511564">
        <w:rPr>
          <w:rFonts w:ascii="Arial" w:hAnsi="Arial" w:cs="Arial"/>
        </w:rPr>
        <w:t xml:space="preserve">standard for </w:t>
      </w:r>
      <w:r w:rsidR="00C22936">
        <w:rPr>
          <w:rFonts w:ascii="Arial" w:hAnsi="Arial" w:cs="Arial"/>
        </w:rPr>
        <w:t xml:space="preserve">epidemiological </w:t>
      </w:r>
      <w:r w:rsidR="007D172A">
        <w:rPr>
          <w:rFonts w:ascii="Arial" w:hAnsi="Arial" w:cs="Arial"/>
        </w:rPr>
        <w:t>purposes</w:t>
      </w:r>
      <w:r w:rsidR="00A60601">
        <w:rPr>
          <w:rFonts w:ascii="Arial" w:hAnsi="Arial" w:cs="Arial"/>
        </w:rPr>
        <w:t xml:space="preserve"> </w:t>
      </w:r>
      <w:r w:rsidR="000D6285">
        <w:rPr>
          <w:rFonts w:ascii="Arial" w:hAnsi="Arial" w:cs="Arial"/>
        </w:rPr>
        <w:t>(</w:t>
      </w:r>
      <w:r w:rsidR="000D6285" w:rsidRPr="002659B9">
        <w:rPr>
          <w:rFonts w:ascii="Arial" w:hAnsi="Arial" w:cs="Arial"/>
        </w:rPr>
        <w:t>ICD vs. DSM</w:t>
      </w:r>
      <w:r w:rsidR="000D6285">
        <w:rPr>
          <w:rFonts w:ascii="Arial" w:hAnsi="Arial" w:cs="Arial"/>
        </w:rPr>
        <w:t xml:space="preserve">, </w:t>
      </w:r>
      <w:r w:rsidR="000D6285" w:rsidRPr="002659B9">
        <w:rPr>
          <w:rFonts w:ascii="Arial" w:hAnsi="Arial" w:cs="Arial"/>
        </w:rPr>
        <w:t>2009</w:t>
      </w:r>
      <w:r w:rsidR="000D6285" w:rsidRPr="00A14462">
        <w:rPr>
          <w:rFonts w:ascii="Arial" w:hAnsi="Arial" w:cs="Arial"/>
        </w:rPr>
        <w:t>).</w:t>
      </w:r>
      <w:r w:rsidR="006263CD">
        <w:rPr>
          <w:rFonts w:ascii="Arial" w:hAnsi="Arial" w:cs="Arial"/>
        </w:rPr>
        <w:t xml:space="preserve"> A</w:t>
      </w:r>
      <w:r w:rsidR="002E4D0A" w:rsidRPr="002E4D0A">
        <w:rPr>
          <w:rFonts w:ascii="Arial" w:hAnsi="Arial" w:cs="Arial"/>
        </w:rPr>
        <w:t>ll disorders</w:t>
      </w:r>
      <w:r w:rsidR="006263CD">
        <w:rPr>
          <w:rFonts w:ascii="Arial" w:hAnsi="Arial" w:cs="Arial"/>
        </w:rPr>
        <w:t xml:space="preserve"> within the ICD are covered</w:t>
      </w:r>
      <w:r w:rsidR="002E4D0A" w:rsidRPr="002E4D0A">
        <w:rPr>
          <w:rFonts w:ascii="Arial" w:hAnsi="Arial" w:cs="Arial"/>
        </w:rPr>
        <w:t>, and the large part of its content is</w:t>
      </w:r>
      <w:r w:rsidR="00A43785">
        <w:rPr>
          <w:rFonts w:ascii="Arial" w:hAnsi="Arial" w:cs="Arial"/>
        </w:rPr>
        <w:t xml:space="preserve"> </w:t>
      </w:r>
      <w:r w:rsidR="002E4D0A" w:rsidRPr="002E4D0A">
        <w:rPr>
          <w:rFonts w:ascii="Arial" w:hAnsi="Arial" w:cs="Arial"/>
        </w:rPr>
        <w:t xml:space="preserve">not </w:t>
      </w:r>
      <w:r w:rsidR="00A43785">
        <w:rPr>
          <w:rFonts w:ascii="Arial" w:hAnsi="Arial" w:cs="Arial"/>
        </w:rPr>
        <w:t xml:space="preserve">related to </w:t>
      </w:r>
      <w:r w:rsidR="002E4D0A" w:rsidRPr="002E4D0A">
        <w:rPr>
          <w:rFonts w:ascii="Arial" w:hAnsi="Arial" w:cs="Arial"/>
        </w:rPr>
        <w:t>mental health</w:t>
      </w:r>
      <w:r w:rsidR="00A43785">
        <w:rPr>
          <w:rFonts w:ascii="Arial" w:hAnsi="Arial" w:cs="Arial"/>
        </w:rPr>
        <w:t xml:space="preserve"> </w:t>
      </w:r>
      <w:r w:rsidR="00741E80">
        <w:rPr>
          <w:rFonts w:ascii="Arial" w:hAnsi="Arial" w:cs="Arial"/>
        </w:rPr>
        <w:t xml:space="preserve">rather more </w:t>
      </w:r>
      <w:r w:rsidR="008B6623">
        <w:rPr>
          <w:rFonts w:ascii="Arial" w:hAnsi="Arial" w:cs="Arial"/>
        </w:rPr>
        <w:t>connected to medicine</w:t>
      </w:r>
      <w:r w:rsidR="005E568C">
        <w:rPr>
          <w:rFonts w:ascii="Arial" w:hAnsi="Arial" w:cs="Arial"/>
        </w:rPr>
        <w:t xml:space="preserve"> </w:t>
      </w:r>
      <w:r w:rsidR="002E4D0A" w:rsidRPr="002E4D0A">
        <w:rPr>
          <w:rFonts w:ascii="Arial" w:hAnsi="Arial" w:cs="Arial"/>
        </w:rPr>
        <w:t>(</w:t>
      </w:r>
      <w:r w:rsidR="00697430">
        <w:rPr>
          <w:rFonts w:ascii="Arial" w:hAnsi="Arial" w:cs="Arial"/>
        </w:rPr>
        <w:t>ICD</w:t>
      </w:r>
      <w:r w:rsidR="006370A7">
        <w:rPr>
          <w:rFonts w:ascii="Arial" w:hAnsi="Arial" w:cs="Arial"/>
        </w:rPr>
        <w:t>-11, 2020;</w:t>
      </w:r>
      <w:r w:rsidR="002E4D0A" w:rsidRPr="002E4D0A">
        <w:rPr>
          <w:rFonts w:ascii="Arial" w:hAnsi="Arial" w:cs="Arial"/>
        </w:rPr>
        <w:t xml:space="preserve">Tyrer, 2014). </w:t>
      </w:r>
    </w:p>
    <w:p w14:paraId="23FAA535" w14:textId="17C3EF24" w:rsidR="008971B7" w:rsidRPr="004B3A22" w:rsidRDefault="008971B7" w:rsidP="00C11E5A">
      <w:pPr>
        <w:pStyle w:val="Heading1"/>
        <w:jc w:val="both"/>
        <w:rPr>
          <w:rFonts w:ascii="Arial" w:hAnsi="Arial" w:cs="Arial"/>
          <w:sz w:val="22"/>
          <w:szCs w:val="22"/>
        </w:rPr>
      </w:pPr>
      <w:bookmarkStart w:id="3" w:name="_Toc64935967"/>
      <w:r w:rsidRPr="004B3A22">
        <w:rPr>
          <w:rFonts w:ascii="Arial" w:hAnsi="Arial" w:cs="Arial"/>
          <w:sz w:val="22"/>
          <w:szCs w:val="22"/>
        </w:rPr>
        <w:t>The</w:t>
      </w:r>
      <w:r w:rsidR="002C43AE" w:rsidRPr="004B3A22">
        <w:rPr>
          <w:rFonts w:ascii="Arial" w:hAnsi="Arial" w:cs="Arial"/>
          <w:sz w:val="22"/>
          <w:szCs w:val="22"/>
        </w:rPr>
        <w:t xml:space="preserve"> mental health provision in the UK during the 20</w:t>
      </w:r>
      <w:r w:rsidR="002C43AE" w:rsidRPr="004B3A22">
        <w:rPr>
          <w:rFonts w:ascii="Arial" w:hAnsi="Arial" w:cs="Arial"/>
          <w:sz w:val="22"/>
          <w:szCs w:val="22"/>
          <w:vertAlign w:val="superscript"/>
        </w:rPr>
        <w:t>th</w:t>
      </w:r>
      <w:r w:rsidR="002C43AE" w:rsidRPr="004B3A22">
        <w:rPr>
          <w:rFonts w:ascii="Arial" w:hAnsi="Arial" w:cs="Arial"/>
          <w:sz w:val="22"/>
          <w:szCs w:val="22"/>
        </w:rPr>
        <w:t xml:space="preserve"> century.</w:t>
      </w:r>
      <w:bookmarkEnd w:id="3"/>
    </w:p>
    <w:p w14:paraId="7FC17E91" w14:textId="7E1BB72B" w:rsidR="004B3A22" w:rsidRPr="00C37A83" w:rsidRDefault="004B3A22" w:rsidP="00C11E5A">
      <w:pPr>
        <w:jc w:val="both"/>
        <w:rPr>
          <w:rFonts w:ascii="Arial" w:hAnsi="Arial" w:cs="Arial"/>
        </w:rPr>
      </w:pPr>
      <w:r w:rsidRPr="004B3A22">
        <w:rPr>
          <w:rFonts w:ascii="Arial" w:hAnsi="Arial" w:cs="Arial"/>
        </w:rPr>
        <w:t xml:space="preserve">From 2010, the conservative and liberal democrat coalition government in the UK implemented a series of austerity policies in response to the bail out of banks in 2008 and was suggested by the coalition government that important changes were needed to be implemented  to reduce public spending (Cummins, 2018). The austerity policies introduced </w:t>
      </w:r>
      <w:r w:rsidRPr="004B3A22">
        <w:rPr>
          <w:rFonts w:ascii="Arial" w:hAnsi="Arial" w:cs="Arial"/>
        </w:rPr>
        <w:lastRenderedPageBreak/>
        <w:t xml:space="preserve">inevitably had a significant impact on people with mental health problems at the same time affecting the lives of those who live in poverty and service providers like welfare and community services. Moreover, welfare and community services were under severe financial pressures and consequently led to social mental distress for people of all ages who relied on those services for social inclusion (Cummins, 2018). Additionally, according to Cummins (2018), distress evolves rapidly amongst unequal societies which can lead to individuals experiencing mental illnesses that can affect their day to day lives such as looking for employment, returning to work or holding down a job. </w:t>
      </w:r>
    </w:p>
    <w:p w14:paraId="74F54E42" w14:textId="1F467228" w:rsidR="002C43AE" w:rsidRDefault="002C43AE" w:rsidP="00C11E5A">
      <w:pPr>
        <w:pStyle w:val="Heading1"/>
        <w:jc w:val="both"/>
        <w:rPr>
          <w:rFonts w:ascii="Arial" w:hAnsi="Arial" w:cs="Arial"/>
          <w:sz w:val="22"/>
          <w:szCs w:val="22"/>
        </w:rPr>
      </w:pPr>
      <w:bookmarkStart w:id="4" w:name="_Toc64935968"/>
      <w:r w:rsidRPr="002C43AE">
        <w:rPr>
          <w:rFonts w:ascii="Arial" w:hAnsi="Arial" w:cs="Arial"/>
          <w:sz w:val="22"/>
          <w:szCs w:val="22"/>
        </w:rPr>
        <w:t>The changes in UK mental health legislation (inclusion and exclusion).</w:t>
      </w:r>
      <w:bookmarkEnd w:id="4"/>
    </w:p>
    <w:p w14:paraId="34C852E3" w14:textId="77777777" w:rsidR="005A12D8" w:rsidRDefault="005A12D8" w:rsidP="00C11E5A">
      <w:pPr>
        <w:jc w:val="both"/>
        <w:rPr>
          <w:rFonts w:ascii="Arial" w:hAnsi="Arial" w:cs="Arial"/>
        </w:rPr>
      </w:pPr>
      <w:r w:rsidRPr="0092614A">
        <w:rPr>
          <w:rFonts w:ascii="Arial" w:hAnsi="Arial" w:cs="Arial"/>
        </w:rPr>
        <w:t>Polic</w:t>
      </w:r>
      <w:r>
        <w:rPr>
          <w:rFonts w:ascii="Arial" w:hAnsi="Arial" w:cs="Arial"/>
        </w:rPr>
        <w:t xml:space="preserve">ies can be separated into specific administrative policy such as issuing of government statements and unwritten policy such as verbal briefings by civil servants and ministers like senior health service managers. But policy is usually one factor for decision making and often a secondary one (law) (Muijen and McCulloch, 2009).  For national mental health policy, the policy is specific to mental health for example mental health white paper or mental health legislation. However, what is more important than a specialist policy is the positive impact of policies on the mental health services, health, welfare and housing for the mentally ill (Phillips et al, 2012). It is important to take these factors into consideration when consideration is given to the implantation of mental health policies. </w:t>
      </w:r>
    </w:p>
    <w:p w14:paraId="04208E62" w14:textId="1BBA6B10" w:rsidR="005A12D8" w:rsidRDefault="005A12D8" w:rsidP="00C11E5A">
      <w:pPr>
        <w:jc w:val="both"/>
        <w:rPr>
          <w:rFonts w:ascii="Arial" w:hAnsi="Arial" w:cs="Arial"/>
        </w:rPr>
      </w:pPr>
      <w:r>
        <w:rPr>
          <w:rFonts w:ascii="Arial" w:hAnsi="Arial" w:cs="Arial"/>
        </w:rPr>
        <w:t>In the UK, each part of the country has its own mental health policies with some sharing</w:t>
      </w:r>
      <w:r w:rsidR="00B17192">
        <w:rPr>
          <w:rFonts w:ascii="Arial" w:hAnsi="Arial" w:cs="Arial"/>
        </w:rPr>
        <w:t xml:space="preserve"> of </w:t>
      </w:r>
      <w:r>
        <w:rPr>
          <w:rFonts w:ascii="Arial" w:hAnsi="Arial" w:cs="Arial"/>
        </w:rPr>
        <w:t xml:space="preserve">mental health policies between Scotland and in fact Scotland is seen as advancing in the field off developed mental health legislation as their legislation considers an individual’s ability to make their own decisions and choices for their own care where as the English legislation does not. However, in England the idea of a developed mental health legislation has been in the forefront (Phillips et al, 2012). </w:t>
      </w:r>
    </w:p>
    <w:p w14:paraId="7002F6C0" w14:textId="69FD75BD" w:rsidR="005A12D8" w:rsidRDefault="005A12D8" w:rsidP="00C11E5A">
      <w:pPr>
        <w:jc w:val="both"/>
        <w:rPr>
          <w:rFonts w:ascii="Arial" w:hAnsi="Arial" w:cs="Arial"/>
        </w:rPr>
      </w:pPr>
      <w:r>
        <w:rPr>
          <w:rFonts w:ascii="Arial" w:hAnsi="Arial" w:cs="Arial"/>
        </w:rPr>
        <w:t xml:space="preserve">In the UK, mental health legislation prior to 1979 administered the management and authority over lunatic asylums during Victorian times which was the forefront of introducing mental health legislation and it was from there the legislation grew </w:t>
      </w:r>
      <w:r w:rsidR="00B06ECA">
        <w:rPr>
          <w:rFonts w:ascii="Arial" w:hAnsi="Arial" w:cs="Arial"/>
        </w:rPr>
        <w:t>in due course</w:t>
      </w:r>
      <w:r>
        <w:rPr>
          <w:rFonts w:ascii="Arial" w:hAnsi="Arial" w:cs="Arial"/>
        </w:rPr>
        <w:t xml:space="preserve"> (Phillips et al, 2012). Furthermore, according to Phillips (2012), modern steps were taken such as psychotherapy after the first world war and after the second world war there was the merger within the NHS of asylum centred, local and charitable mental health services,. Most of the old asylums are closed at present time and it was during the 1970s that clearer and comprehensive mental health policies developed which was at the centre of the beginnings of community care and psychiatric units in hospitals. However, due to the poor conditions and health of patients caused from the committing of mentally ill individuals in asylums lead to the believe that not all of the mental health policy were being adopted (Phillips, 2012). </w:t>
      </w:r>
    </w:p>
    <w:p w14:paraId="4655649B" w14:textId="20B11D86" w:rsidR="008D0B77" w:rsidRDefault="00C445F1" w:rsidP="00C11E5A">
      <w:pPr>
        <w:jc w:val="both"/>
        <w:rPr>
          <w:rFonts w:ascii="Arial" w:hAnsi="Arial" w:cs="Arial"/>
        </w:rPr>
      </w:pPr>
      <w:r w:rsidRPr="00C445F1">
        <w:rPr>
          <w:rFonts w:ascii="Arial" w:hAnsi="Arial" w:cs="Arial"/>
        </w:rPr>
        <w:lastRenderedPageBreak/>
        <w:t>The mental health act was introduced in 1983 and was used as a legal support for the detention and treatment of patients suffering from mental health in England and Wales and it wa</w:t>
      </w:r>
      <w:r w:rsidR="00652982">
        <w:rPr>
          <w:rFonts w:ascii="Arial" w:hAnsi="Arial" w:cs="Arial"/>
        </w:rPr>
        <w:t>s not</w:t>
      </w:r>
      <w:r w:rsidRPr="00C445F1">
        <w:rPr>
          <w:rFonts w:ascii="Arial" w:hAnsi="Arial" w:cs="Arial"/>
        </w:rPr>
        <w:t xml:space="preserve"> until 2007 that the mental health act had been revamped to its present state of today</w:t>
      </w:r>
      <w:r w:rsidR="000F5414">
        <w:rPr>
          <w:rFonts w:ascii="Arial" w:hAnsi="Arial" w:cs="Arial"/>
        </w:rPr>
        <w:t xml:space="preserve"> </w:t>
      </w:r>
      <w:r w:rsidRPr="00C445F1">
        <w:rPr>
          <w:rFonts w:ascii="Arial" w:hAnsi="Arial" w:cs="Arial"/>
        </w:rPr>
        <w:t xml:space="preserve">(The Information Centre, 2008). </w:t>
      </w:r>
      <w:r w:rsidR="00652982" w:rsidRPr="00652982">
        <w:rPr>
          <w:rFonts w:ascii="Arial" w:hAnsi="Arial" w:cs="Arial"/>
        </w:rPr>
        <w:t xml:space="preserve">The act presents </w:t>
      </w:r>
      <w:r w:rsidR="00E007CA" w:rsidRPr="00652982">
        <w:rPr>
          <w:rFonts w:ascii="Arial" w:hAnsi="Arial" w:cs="Arial"/>
        </w:rPr>
        <w:t>considerable</w:t>
      </w:r>
      <w:r w:rsidR="00652982" w:rsidRPr="00652982">
        <w:rPr>
          <w:rFonts w:ascii="Arial" w:hAnsi="Arial" w:cs="Arial"/>
        </w:rPr>
        <w:t xml:space="preserve"> changes which includes the introduction of supervised community treatment, consisting of community treatment orders (CTO)(The Information Centre, 2008). This is a new given power to return patients</w:t>
      </w:r>
      <w:r w:rsidR="000F5414">
        <w:rPr>
          <w:rFonts w:ascii="Arial" w:hAnsi="Arial" w:cs="Arial"/>
        </w:rPr>
        <w:t>,</w:t>
      </w:r>
      <w:r w:rsidR="00652982" w:rsidRPr="00652982">
        <w:rPr>
          <w:rFonts w:ascii="Arial" w:hAnsi="Arial" w:cs="Arial"/>
        </w:rPr>
        <w:t xml:space="preserve"> who pose a risk to themselves and others</w:t>
      </w:r>
      <w:r w:rsidR="000F5414">
        <w:rPr>
          <w:rFonts w:ascii="Arial" w:hAnsi="Arial" w:cs="Arial"/>
        </w:rPr>
        <w:t>,</w:t>
      </w:r>
      <w:r w:rsidR="00652982" w:rsidRPr="00652982">
        <w:rPr>
          <w:rFonts w:ascii="Arial" w:hAnsi="Arial" w:cs="Arial"/>
        </w:rPr>
        <w:t xml:space="preserve"> back to hospital</w:t>
      </w:r>
      <w:r w:rsidR="00CE13AE">
        <w:rPr>
          <w:rFonts w:ascii="Arial" w:hAnsi="Arial" w:cs="Arial"/>
        </w:rPr>
        <w:t xml:space="preserve"> </w:t>
      </w:r>
      <w:r w:rsidR="00652982" w:rsidRPr="00652982">
        <w:rPr>
          <w:rFonts w:ascii="Arial" w:hAnsi="Arial" w:cs="Arial"/>
        </w:rPr>
        <w:t xml:space="preserve">even when they have been </w:t>
      </w:r>
      <w:r w:rsidR="00F86833" w:rsidRPr="00652982">
        <w:rPr>
          <w:rFonts w:ascii="Arial" w:hAnsi="Arial" w:cs="Arial"/>
        </w:rPr>
        <w:t>released</w:t>
      </w:r>
      <w:r w:rsidR="00652982" w:rsidRPr="00652982">
        <w:rPr>
          <w:rFonts w:ascii="Arial" w:hAnsi="Arial" w:cs="Arial"/>
        </w:rPr>
        <w:t xml:space="preserve"> under supervision. Furthermore, the patient on their return to hospital can be forcibly medicated if the clinicians believe the patient poses a risk by not adhering to their medica</w:t>
      </w:r>
      <w:r w:rsidR="00D04F0D">
        <w:rPr>
          <w:rFonts w:ascii="Arial" w:hAnsi="Arial" w:cs="Arial"/>
        </w:rPr>
        <w:t>l</w:t>
      </w:r>
      <w:r w:rsidR="00652982" w:rsidRPr="00652982">
        <w:rPr>
          <w:rFonts w:ascii="Arial" w:hAnsi="Arial" w:cs="Arial"/>
        </w:rPr>
        <w:t xml:space="preserve"> treatment </w:t>
      </w:r>
      <w:r w:rsidR="00D04F0D">
        <w:rPr>
          <w:rFonts w:ascii="Arial" w:hAnsi="Arial" w:cs="Arial"/>
        </w:rPr>
        <w:t xml:space="preserve">within </w:t>
      </w:r>
      <w:r w:rsidR="00D742A0">
        <w:rPr>
          <w:rFonts w:ascii="Arial" w:hAnsi="Arial" w:cs="Arial"/>
        </w:rPr>
        <w:t xml:space="preserve">society </w:t>
      </w:r>
      <w:r w:rsidR="00652982" w:rsidRPr="00652982">
        <w:rPr>
          <w:rFonts w:ascii="Arial" w:hAnsi="Arial" w:cs="Arial"/>
        </w:rPr>
        <w:t>(The Information Centre, 2008</w:t>
      </w:r>
      <w:r w:rsidR="00376DED">
        <w:rPr>
          <w:rFonts w:ascii="Arial" w:hAnsi="Arial" w:cs="Arial"/>
        </w:rPr>
        <w:t>; Department of Health, 2017</w:t>
      </w:r>
      <w:r w:rsidR="00376DED" w:rsidRPr="00BE41D4">
        <w:rPr>
          <w:rFonts w:ascii="Arial" w:hAnsi="Arial" w:cs="Arial"/>
        </w:rPr>
        <w:t>).</w:t>
      </w:r>
      <w:r w:rsidR="00376DED">
        <w:rPr>
          <w:rFonts w:ascii="Arial" w:hAnsi="Arial" w:cs="Arial"/>
        </w:rPr>
        <w:t xml:space="preserve"> </w:t>
      </w:r>
      <w:r w:rsidR="00652982" w:rsidRPr="00652982">
        <w:rPr>
          <w:rFonts w:ascii="Arial" w:hAnsi="Arial" w:cs="Arial"/>
        </w:rPr>
        <w:t>The act redefines roles of medical professionals by expanding their role to treat and be responsible for patients without their consent and it further creates the position of approved clinicians who are approved by  the appropriate authority to act for purposes of the Mental Health Act 1983 (as amended) such as registered healthcare professionals like occupational therapist, nurse, psychologist and social workers (</w:t>
      </w:r>
      <w:r w:rsidR="00376DED">
        <w:rPr>
          <w:rFonts w:ascii="Arial" w:hAnsi="Arial" w:cs="Arial"/>
        </w:rPr>
        <w:t>Department of Health, 2017</w:t>
      </w:r>
      <w:r w:rsidR="00376DED" w:rsidRPr="00BE41D4">
        <w:rPr>
          <w:rFonts w:ascii="Arial" w:hAnsi="Arial" w:cs="Arial"/>
        </w:rPr>
        <w:t xml:space="preserve">). </w:t>
      </w:r>
      <w:r w:rsidR="00781E9F" w:rsidRPr="00781E9F">
        <w:rPr>
          <w:rFonts w:ascii="Arial" w:hAnsi="Arial" w:cs="Arial"/>
        </w:rPr>
        <w:t xml:space="preserve">The act replaces the role of an approved social worker by the role of an approved mental health professional and therefore the individual fulfilling the role does not necessarily need to be a social worker (Department of Health, 2017). Furthermore, the 2007 Act has added civil partner alongside husband and wife, giving them  powers to apply for hospital admission of a </w:t>
      </w:r>
      <w:r w:rsidR="002E547C">
        <w:rPr>
          <w:rFonts w:ascii="Arial" w:hAnsi="Arial" w:cs="Arial"/>
        </w:rPr>
        <w:t>mentally</w:t>
      </w:r>
      <w:r w:rsidR="000E14FF">
        <w:rPr>
          <w:rFonts w:ascii="Arial" w:hAnsi="Arial" w:cs="Arial"/>
        </w:rPr>
        <w:t xml:space="preserve"> ill </w:t>
      </w:r>
      <w:r w:rsidR="002E547C">
        <w:rPr>
          <w:rFonts w:ascii="Arial" w:hAnsi="Arial" w:cs="Arial"/>
        </w:rPr>
        <w:t>family member</w:t>
      </w:r>
      <w:r w:rsidR="00781E9F" w:rsidRPr="00781E9F">
        <w:rPr>
          <w:rFonts w:ascii="Arial" w:hAnsi="Arial" w:cs="Arial"/>
        </w:rPr>
        <w:t xml:space="preserve"> and the power to apply for discharge </w:t>
      </w:r>
      <w:r w:rsidR="00BB664D">
        <w:rPr>
          <w:rFonts w:ascii="Arial" w:hAnsi="Arial" w:cs="Arial"/>
        </w:rPr>
        <w:t>also</w:t>
      </w:r>
      <w:r w:rsidR="00781E9F" w:rsidRPr="00781E9F">
        <w:rPr>
          <w:rFonts w:ascii="Arial" w:hAnsi="Arial" w:cs="Arial"/>
        </w:rPr>
        <w:t>. However, patients are given additional powers to apply for change of nearest relative</w:t>
      </w:r>
      <w:r w:rsidR="000A28ED">
        <w:rPr>
          <w:rFonts w:ascii="Arial" w:hAnsi="Arial" w:cs="Arial"/>
        </w:rPr>
        <w:t xml:space="preserve"> if they feel the nearest relative is </w:t>
      </w:r>
      <w:r w:rsidR="00F02685">
        <w:rPr>
          <w:rFonts w:ascii="Arial" w:hAnsi="Arial" w:cs="Arial"/>
        </w:rPr>
        <w:t>unsuitable</w:t>
      </w:r>
      <w:r w:rsidR="0069716F">
        <w:rPr>
          <w:rFonts w:ascii="Arial" w:hAnsi="Arial" w:cs="Arial"/>
        </w:rPr>
        <w:t xml:space="preserve">, </w:t>
      </w:r>
      <w:r w:rsidR="00781E9F" w:rsidRPr="00781E9F">
        <w:rPr>
          <w:rFonts w:ascii="Arial" w:hAnsi="Arial" w:cs="Arial"/>
        </w:rPr>
        <w:t>via a county court (Department of Health, 2017).</w:t>
      </w:r>
      <w:r w:rsidR="008D0B77">
        <w:rPr>
          <w:rFonts w:ascii="Arial" w:hAnsi="Arial" w:cs="Arial"/>
        </w:rPr>
        <w:t xml:space="preserve"> </w:t>
      </w:r>
      <w:r w:rsidR="008D0B77" w:rsidRPr="008D0B77">
        <w:rPr>
          <w:rFonts w:ascii="Arial" w:hAnsi="Arial" w:cs="Arial"/>
        </w:rPr>
        <w:t xml:space="preserve">Other changes result from the 2007 mental health act is the treatment Electro-convulsive therapy (ECT). The 1983 Act allowed ECT to be given to patients without their consent because they were seen as incapable of making decisions on their own. However, the 2007 Act requires consent from patients if they have the capacity to make decisions on their own and without consent the treatment cannot be carried out. Additionally, ECT may be given to an incapacitated patient if only conflict does not arise between an advance directive, decision of a deputy or court of protection (The Information Centre, 2008; Department of Health, 2017). </w:t>
      </w:r>
    </w:p>
    <w:p w14:paraId="4F025871" w14:textId="2DEF2773" w:rsidR="00D106DE" w:rsidRPr="00D106DE" w:rsidRDefault="00D106DE" w:rsidP="00C11E5A">
      <w:pPr>
        <w:jc w:val="both"/>
        <w:rPr>
          <w:rFonts w:ascii="Arial" w:hAnsi="Arial" w:cs="Arial"/>
        </w:rPr>
      </w:pPr>
      <w:r w:rsidRPr="00D106DE">
        <w:rPr>
          <w:rFonts w:ascii="Arial" w:hAnsi="Arial" w:cs="Arial"/>
        </w:rPr>
        <w:t>Patients’ safeguards have been improved by taking an order-making power which will allow the current time limit to be varied and for automatic referral by hospital managers to the Mental Health Review Tribunal (MHRT). In accordance with the provisions of the 1983 mental health act and mental health review tribunal rules</w:t>
      </w:r>
      <w:r w:rsidR="004C44BE">
        <w:rPr>
          <w:rFonts w:ascii="Arial" w:hAnsi="Arial" w:cs="Arial"/>
        </w:rPr>
        <w:t>.</w:t>
      </w:r>
      <w:r w:rsidRPr="00D106DE">
        <w:rPr>
          <w:rFonts w:ascii="Arial" w:hAnsi="Arial" w:cs="Arial"/>
        </w:rPr>
        <w:t xml:space="preserve"> MHRT evolved from the reform of the tribunal service in 2008 and is self-governed by a group of quasi-judicial bodies (Markham, 2020).</w:t>
      </w:r>
    </w:p>
    <w:p w14:paraId="45C65799" w14:textId="0871F807" w:rsidR="00D106DE" w:rsidRDefault="00D106DE" w:rsidP="00C11E5A">
      <w:pPr>
        <w:jc w:val="both"/>
        <w:rPr>
          <w:rFonts w:ascii="Arial" w:hAnsi="Arial" w:cs="Arial"/>
        </w:rPr>
      </w:pPr>
      <w:r w:rsidRPr="00D106DE">
        <w:rPr>
          <w:rFonts w:ascii="Arial" w:hAnsi="Arial" w:cs="Arial"/>
        </w:rPr>
        <w:t xml:space="preserve">Advocacy services have been available for detained patients who have been subjected to the mental health act and are entitled to access to what is called the Independent Mental Health </w:t>
      </w:r>
      <w:r w:rsidRPr="00D106DE">
        <w:rPr>
          <w:rFonts w:ascii="Arial" w:hAnsi="Arial" w:cs="Arial"/>
        </w:rPr>
        <w:lastRenderedPageBreak/>
        <w:t>Advocacy Service or IMHA for short. The advocacy role is to make sure individuals have enough relevant information available to them so that they can make choices and decisions by themselves and to influence policy or demand further resources for their client (Varghese, 2015).</w:t>
      </w:r>
    </w:p>
    <w:p w14:paraId="1744ECDA" w14:textId="3DFD7507" w:rsidR="00590CDF" w:rsidRPr="008D0B77" w:rsidRDefault="00590CDF" w:rsidP="00C11E5A">
      <w:pPr>
        <w:jc w:val="both"/>
        <w:rPr>
          <w:rFonts w:ascii="Arial" w:hAnsi="Arial" w:cs="Arial"/>
        </w:rPr>
      </w:pPr>
      <w:r w:rsidRPr="00590CDF">
        <w:rPr>
          <w:rFonts w:ascii="Arial" w:hAnsi="Arial" w:cs="Arial"/>
        </w:rPr>
        <w:t>Excluded from the 1983 mental act includes promiscuity and immoral conduct or sexual deviancy to be revoked , however the exclusion for dependence on alcohol and drugs is maintained (Branton and Brookes, 2010). Furthermore, according to Branton and Brookes (2010), the revised Act meant that the mental health  problems caused from substance abuse, withdrawal effects or from being intoxicated should not be the sole reason for health professionals to use the Act for detention purposes. However, the house of lords and house of commons joint committee on Human Rights did not protest to paedophilia being regarded as a mental disorder (Branton and Brookes, 2010).</w:t>
      </w:r>
    </w:p>
    <w:p w14:paraId="6C963DB9" w14:textId="07247BEE" w:rsidR="005A12D8" w:rsidRPr="00F61B7E" w:rsidRDefault="005A12D8" w:rsidP="00C11E5A">
      <w:pPr>
        <w:jc w:val="both"/>
        <w:rPr>
          <w:rFonts w:ascii="Arial" w:hAnsi="Arial" w:cs="Arial"/>
        </w:rPr>
      </w:pPr>
    </w:p>
    <w:p w14:paraId="7142F7A3" w14:textId="77777777" w:rsidR="00061A03" w:rsidRPr="005A12D8" w:rsidRDefault="00061A03" w:rsidP="00C11E5A">
      <w:pPr>
        <w:jc w:val="both"/>
      </w:pPr>
    </w:p>
    <w:p w14:paraId="24669687" w14:textId="68D71D33" w:rsidR="002C43AE" w:rsidRDefault="008960F0" w:rsidP="00C11E5A">
      <w:pPr>
        <w:pStyle w:val="Heading1"/>
        <w:jc w:val="both"/>
        <w:rPr>
          <w:rFonts w:ascii="Arial" w:hAnsi="Arial" w:cs="Arial"/>
          <w:sz w:val="22"/>
          <w:szCs w:val="22"/>
        </w:rPr>
      </w:pPr>
      <w:bookmarkStart w:id="5" w:name="_Toc64935969"/>
      <w:r>
        <w:rPr>
          <w:rFonts w:ascii="Arial" w:hAnsi="Arial" w:cs="Arial"/>
          <w:sz w:val="22"/>
          <w:szCs w:val="22"/>
        </w:rPr>
        <w:t>Conclusion</w:t>
      </w:r>
      <w:r w:rsidR="002C43AE" w:rsidRPr="002C43AE">
        <w:rPr>
          <w:rFonts w:ascii="Arial" w:hAnsi="Arial" w:cs="Arial"/>
          <w:sz w:val="22"/>
          <w:szCs w:val="22"/>
        </w:rPr>
        <w:t>.</w:t>
      </w:r>
      <w:bookmarkEnd w:id="5"/>
    </w:p>
    <w:p w14:paraId="28772813" w14:textId="3A2B1DD5" w:rsidR="00DC41E6" w:rsidRDefault="008960F0" w:rsidP="00C11E5A">
      <w:pPr>
        <w:jc w:val="both"/>
        <w:rPr>
          <w:rFonts w:ascii="Arial" w:hAnsi="Arial" w:cs="Arial"/>
        </w:rPr>
      </w:pPr>
      <w:r w:rsidRPr="002973C6">
        <w:rPr>
          <w:rFonts w:ascii="Arial" w:hAnsi="Arial" w:cs="Arial"/>
        </w:rPr>
        <w:t xml:space="preserve">The purpose of ICD-10 is to identify health </w:t>
      </w:r>
      <w:r w:rsidR="00154744" w:rsidRPr="002973C6">
        <w:rPr>
          <w:rFonts w:ascii="Arial" w:hAnsi="Arial" w:cs="Arial"/>
        </w:rPr>
        <w:t>tendencies</w:t>
      </w:r>
      <w:r w:rsidR="00FE49DF">
        <w:rPr>
          <w:rFonts w:ascii="Arial" w:hAnsi="Arial" w:cs="Arial"/>
        </w:rPr>
        <w:t>,</w:t>
      </w:r>
      <w:r w:rsidRPr="002973C6">
        <w:rPr>
          <w:rFonts w:ascii="Arial" w:hAnsi="Arial" w:cs="Arial"/>
        </w:rPr>
        <w:t xml:space="preserve"> record statistics around the </w:t>
      </w:r>
      <w:r w:rsidR="00154744">
        <w:rPr>
          <w:rFonts w:ascii="Arial" w:hAnsi="Arial" w:cs="Arial"/>
        </w:rPr>
        <w:t xml:space="preserve">globe </w:t>
      </w:r>
      <w:r w:rsidRPr="002973C6">
        <w:rPr>
          <w:rFonts w:ascii="Arial" w:hAnsi="Arial" w:cs="Arial"/>
        </w:rPr>
        <w:t>and is</w:t>
      </w:r>
      <w:r w:rsidR="00CA7F3E">
        <w:rPr>
          <w:rFonts w:ascii="Arial" w:hAnsi="Arial" w:cs="Arial"/>
        </w:rPr>
        <w:t xml:space="preserve"> </w:t>
      </w:r>
      <w:r w:rsidRPr="002973C6">
        <w:rPr>
          <w:rFonts w:ascii="Arial" w:hAnsi="Arial" w:cs="Arial"/>
        </w:rPr>
        <w:t xml:space="preserve">also the global standard diagnostic classification for clinical use, </w:t>
      </w:r>
      <w:r w:rsidR="00174625" w:rsidRPr="002973C6">
        <w:rPr>
          <w:rFonts w:ascii="Arial" w:hAnsi="Arial" w:cs="Arial"/>
        </w:rPr>
        <w:t>dealing</w:t>
      </w:r>
      <w:r w:rsidR="00174625">
        <w:rPr>
          <w:rFonts w:ascii="Arial" w:hAnsi="Arial" w:cs="Arial"/>
        </w:rPr>
        <w:t xml:space="preserve"> with</w:t>
      </w:r>
      <w:r w:rsidRPr="002973C6">
        <w:rPr>
          <w:rFonts w:ascii="Arial" w:hAnsi="Arial" w:cs="Arial"/>
        </w:rPr>
        <w:t xml:space="preserve"> many different health issues</w:t>
      </w:r>
      <w:r w:rsidR="002C3F44">
        <w:rPr>
          <w:rFonts w:ascii="Arial" w:hAnsi="Arial" w:cs="Arial"/>
        </w:rPr>
        <w:t xml:space="preserve"> being </w:t>
      </w:r>
      <w:r w:rsidR="00174625" w:rsidRPr="002973C6">
        <w:rPr>
          <w:rFonts w:ascii="Arial" w:hAnsi="Arial" w:cs="Arial"/>
        </w:rPr>
        <w:t>overall</w:t>
      </w:r>
      <w:r w:rsidR="002C3F44">
        <w:rPr>
          <w:rFonts w:ascii="Arial" w:hAnsi="Arial" w:cs="Arial"/>
        </w:rPr>
        <w:t xml:space="preserve"> </w:t>
      </w:r>
      <w:r w:rsidRPr="002973C6">
        <w:rPr>
          <w:rFonts w:ascii="Arial" w:hAnsi="Arial" w:cs="Arial"/>
        </w:rPr>
        <w:t>the international standard for epidemiological purposes (WHO, 2021)</w:t>
      </w:r>
      <w:r w:rsidR="00DC41E6">
        <w:rPr>
          <w:rFonts w:ascii="Arial" w:hAnsi="Arial" w:cs="Arial"/>
        </w:rPr>
        <w:t xml:space="preserve">. </w:t>
      </w:r>
    </w:p>
    <w:p w14:paraId="7551A8FF" w14:textId="6C3AD7D6" w:rsidR="008960F0" w:rsidRPr="002973C6" w:rsidRDefault="00DC41E6" w:rsidP="00C11E5A">
      <w:pPr>
        <w:jc w:val="both"/>
        <w:rPr>
          <w:rFonts w:ascii="Arial" w:hAnsi="Arial" w:cs="Arial"/>
        </w:rPr>
      </w:pPr>
      <w:r>
        <w:rPr>
          <w:rFonts w:ascii="Arial" w:hAnsi="Arial" w:cs="Arial"/>
        </w:rPr>
        <w:t>T</w:t>
      </w:r>
      <w:r w:rsidR="008960F0" w:rsidRPr="002973C6">
        <w:rPr>
          <w:rFonts w:ascii="Arial" w:hAnsi="Arial" w:cs="Arial"/>
        </w:rPr>
        <w:t xml:space="preserve">he 2007 Mental Health Act which is the amendment of the 1983 Mental Health Act, gives a clearer definition of what is a mental disorder such as a disorder or disability of one’s mind constitutes as a mental disorder (The Information Centre, 2008).  </w:t>
      </w:r>
    </w:p>
    <w:p w14:paraId="58CD41E9" w14:textId="77A213D3" w:rsidR="008960F0" w:rsidRPr="002973C6" w:rsidRDefault="008960F0" w:rsidP="00C11E5A">
      <w:pPr>
        <w:jc w:val="both"/>
        <w:rPr>
          <w:rFonts w:ascii="Arial" w:hAnsi="Arial" w:cs="Arial"/>
        </w:rPr>
      </w:pPr>
      <w:r w:rsidRPr="002973C6">
        <w:rPr>
          <w:rFonts w:ascii="Arial" w:hAnsi="Arial" w:cs="Arial"/>
        </w:rPr>
        <w:t xml:space="preserve">The austerity policies introduced inevitably had a </w:t>
      </w:r>
      <w:r w:rsidR="002C3F44" w:rsidRPr="002973C6">
        <w:rPr>
          <w:rFonts w:ascii="Arial" w:hAnsi="Arial" w:cs="Arial"/>
        </w:rPr>
        <w:t>considerable</w:t>
      </w:r>
      <w:r w:rsidRPr="002973C6">
        <w:rPr>
          <w:rFonts w:ascii="Arial" w:hAnsi="Arial" w:cs="Arial"/>
        </w:rPr>
        <w:t xml:space="preserve"> </w:t>
      </w:r>
      <w:r w:rsidR="002C3F44" w:rsidRPr="002973C6">
        <w:rPr>
          <w:rFonts w:ascii="Arial" w:hAnsi="Arial" w:cs="Arial"/>
        </w:rPr>
        <w:t>effect</w:t>
      </w:r>
      <w:r w:rsidRPr="002973C6">
        <w:rPr>
          <w:rFonts w:ascii="Arial" w:hAnsi="Arial" w:cs="Arial"/>
        </w:rPr>
        <w:t xml:space="preserve"> on people with mental health </w:t>
      </w:r>
      <w:r w:rsidR="00917486" w:rsidRPr="002973C6">
        <w:rPr>
          <w:rFonts w:ascii="Arial" w:hAnsi="Arial" w:cs="Arial"/>
        </w:rPr>
        <w:t>difficulties</w:t>
      </w:r>
      <w:r w:rsidRPr="002973C6">
        <w:rPr>
          <w:rFonts w:ascii="Arial" w:hAnsi="Arial" w:cs="Arial"/>
        </w:rPr>
        <w:t xml:space="preserve"> at the same time affecting the lives of those who live in poverty and service providers like welfare and community services. Moreover, welfare and community services were under </w:t>
      </w:r>
      <w:r w:rsidR="009E6866">
        <w:rPr>
          <w:rFonts w:ascii="Arial" w:hAnsi="Arial" w:cs="Arial"/>
        </w:rPr>
        <w:t>huge</w:t>
      </w:r>
      <w:r w:rsidRPr="002973C6">
        <w:rPr>
          <w:rFonts w:ascii="Arial" w:hAnsi="Arial" w:cs="Arial"/>
        </w:rPr>
        <w:t xml:space="preserve"> financial pressures and </w:t>
      </w:r>
      <w:r w:rsidR="009E6866" w:rsidRPr="002973C6">
        <w:rPr>
          <w:rFonts w:ascii="Arial" w:hAnsi="Arial" w:cs="Arial"/>
        </w:rPr>
        <w:t>subsequently</w:t>
      </w:r>
      <w:r w:rsidRPr="002973C6">
        <w:rPr>
          <w:rFonts w:ascii="Arial" w:hAnsi="Arial" w:cs="Arial"/>
        </w:rPr>
        <w:t xml:space="preserve"> led to social mental distress for people of all ages who relied on those services for social inclusion</w:t>
      </w:r>
      <w:r w:rsidR="002073B9">
        <w:rPr>
          <w:rFonts w:ascii="Arial" w:hAnsi="Arial" w:cs="Arial"/>
        </w:rPr>
        <w:t xml:space="preserve"> (</w:t>
      </w:r>
      <w:r w:rsidR="00327922">
        <w:rPr>
          <w:rFonts w:ascii="Arial" w:hAnsi="Arial" w:cs="Arial"/>
        </w:rPr>
        <w:t>Cummins, 2018).</w:t>
      </w:r>
    </w:p>
    <w:p w14:paraId="5ECAF479" w14:textId="0AB2A86D" w:rsidR="00C75FE4" w:rsidRPr="002973C6" w:rsidRDefault="008960F0" w:rsidP="00C11E5A">
      <w:pPr>
        <w:jc w:val="both"/>
        <w:rPr>
          <w:rFonts w:ascii="Arial" w:hAnsi="Arial" w:cs="Arial"/>
        </w:rPr>
      </w:pPr>
      <w:r w:rsidRPr="002973C6">
        <w:rPr>
          <w:rFonts w:ascii="Arial" w:hAnsi="Arial" w:cs="Arial"/>
        </w:rPr>
        <w:t>The new revised act of 2007 presents substantial changes and gives certain powers to the patients</w:t>
      </w:r>
      <w:r w:rsidR="00327922">
        <w:rPr>
          <w:rFonts w:ascii="Arial" w:hAnsi="Arial" w:cs="Arial"/>
        </w:rPr>
        <w:t>.</w:t>
      </w:r>
      <w:r w:rsidRPr="002973C6">
        <w:rPr>
          <w:rFonts w:ascii="Arial" w:hAnsi="Arial" w:cs="Arial"/>
        </w:rPr>
        <w:t xml:space="preserve"> </w:t>
      </w:r>
      <w:r w:rsidR="00327922">
        <w:rPr>
          <w:rFonts w:ascii="Arial" w:hAnsi="Arial" w:cs="Arial"/>
        </w:rPr>
        <w:t>H</w:t>
      </w:r>
      <w:r w:rsidRPr="002973C6">
        <w:rPr>
          <w:rFonts w:ascii="Arial" w:hAnsi="Arial" w:cs="Arial"/>
        </w:rPr>
        <w:t>owever patients still can be forcibly detained  and medicated in hospital by clinicians who believe the patient poses a risk to the community and themselves</w:t>
      </w:r>
      <w:r w:rsidR="00327922">
        <w:rPr>
          <w:rFonts w:ascii="Arial" w:hAnsi="Arial" w:cs="Arial"/>
        </w:rPr>
        <w:t xml:space="preserve">. </w:t>
      </w:r>
      <w:r w:rsidRPr="002973C6">
        <w:rPr>
          <w:rFonts w:ascii="Arial" w:hAnsi="Arial" w:cs="Arial"/>
        </w:rPr>
        <w:t xml:space="preserve">There are changes in the role of professionals such as allowing more </w:t>
      </w:r>
      <w:r w:rsidR="00377E23">
        <w:rPr>
          <w:rFonts w:ascii="Arial" w:hAnsi="Arial" w:cs="Arial"/>
        </w:rPr>
        <w:t xml:space="preserve">approved mental health </w:t>
      </w:r>
      <w:r w:rsidRPr="002973C6">
        <w:rPr>
          <w:rFonts w:ascii="Arial" w:hAnsi="Arial" w:cs="Arial"/>
        </w:rPr>
        <w:t xml:space="preserve">professionals to take up the responsibilities in a competent manner and they do not necessarily need to be a registered. However, success of the new duties means approved mental health professionals </w:t>
      </w:r>
      <w:r w:rsidRPr="002973C6">
        <w:rPr>
          <w:rFonts w:ascii="Arial" w:hAnsi="Arial" w:cs="Arial"/>
        </w:rPr>
        <w:lastRenderedPageBreak/>
        <w:t>should be seen as more than capable of achieving their duties that have usually been reserved for registered medical practitioners and social workers</w:t>
      </w:r>
      <w:r w:rsidR="002073B9">
        <w:rPr>
          <w:rFonts w:ascii="Arial" w:hAnsi="Arial" w:cs="Arial"/>
        </w:rPr>
        <w:t xml:space="preserve"> (Department of Health, 2017).</w:t>
      </w:r>
      <w:r w:rsidR="00F45211">
        <w:rPr>
          <w:rFonts w:ascii="Arial" w:hAnsi="Arial" w:cs="Arial"/>
        </w:rPr>
        <w:t xml:space="preserve"> </w:t>
      </w:r>
      <w:r w:rsidR="007217C1">
        <w:rPr>
          <w:rFonts w:ascii="Arial" w:hAnsi="Arial" w:cs="Arial"/>
        </w:rPr>
        <w:t xml:space="preserve">As </w:t>
      </w:r>
      <w:r w:rsidR="001A0558">
        <w:rPr>
          <w:rFonts w:ascii="Arial" w:hAnsi="Arial" w:cs="Arial"/>
        </w:rPr>
        <w:t>part</w:t>
      </w:r>
      <w:r w:rsidR="007217C1">
        <w:rPr>
          <w:rFonts w:ascii="Arial" w:hAnsi="Arial" w:cs="Arial"/>
        </w:rPr>
        <w:t xml:space="preserve"> of a wider context, mental health </w:t>
      </w:r>
      <w:r w:rsidR="001A0558">
        <w:rPr>
          <w:rFonts w:ascii="Arial" w:hAnsi="Arial" w:cs="Arial"/>
        </w:rPr>
        <w:t>employees</w:t>
      </w:r>
      <w:r w:rsidR="007217C1">
        <w:rPr>
          <w:rFonts w:ascii="Arial" w:hAnsi="Arial" w:cs="Arial"/>
        </w:rPr>
        <w:t xml:space="preserve"> </w:t>
      </w:r>
      <w:r w:rsidR="001A0558">
        <w:rPr>
          <w:rFonts w:ascii="Arial" w:hAnsi="Arial" w:cs="Arial"/>
        </w:rPr>
        <w:t xml:space="preserve">working with patients who have been subjected to the amended Act </w:t>
      </w:r>
      <w:r w:rsidR="003B1A6E">
        <w:rPr>
          <w:rFonts w:ascii="Arial" w:hAnsi="Arial" w:cs="Arial"/>
        </w:rPr>
        <w:t>must be ready to adjust to the ever</w:t>
      </w:r>
      <w:r w:rsidR="00E303AF">
        <w:rPr>
          <w:rFonts w:ascii="Arial" w:hAnsi="Arial" w:cs="Arial"/>
        </w:rPr>
        <w:t xml:space="preserve">changing NHS </w:t>
      </w:r>
      <w:r w:rsidR="008D7854">
        <w:rPr>
          <w:rFonts w:ascii="Arial" w:hAnsi="Arial" w:cs="Arial"/>
        </w:rPr>
        <w:t xml:space="preserve">and </w:t>
      </w:r>
      <w:r w:rsidR="008D6180">
        <w:rPr>
          <w:rFonts w:ascii="Arial" w:hAnsi="Arial" w:cs="Arial"/>
        </w:rPr>
        <w:t>t</w:t>
      </w:r>
      <w:r w:rsidR="006B0675">
        <w:rPr>
          <w:rFonts w:ascii="Arial" w:hAnsi="Arial" w:cs="Arial"/>
        </w:rPr>
        <w:t>hey should also be prepared by</w:t>
      </w:r>
      <w:r w:rsidR="00D14828">
        <w:rPr>
          <w:rFonts w:ascii="Arial" w:hAnsi="Arial" w:cs="Arial"/>
        </w:rPr>
        <w:t xml:space="preserve"> </w:t>
      </w:r>
      <w:r w:rsidR="008D7854">
        <w:rPr>
          <w:rFonts w:ascii="Arial" w:hAnsi="Arial" w:cs="Arial"/>
        </w:rPr>
        <w:t>hav</w:t>
      </w:r>
      <w:r w:rsidR="006B0675">
        <w:rPr>
          <w:rFonts w:ascii="Arial" w:hAnsi="Arial" w:cs="Arial"/>
        </w:rPr>
        <w:t>ing</w:t>
      </w:r>
      <w:r w:rsidR="008D7854">
        <w:rPr>
          <w:rFonts w:ascii="Arial" w:hAnsi="Arial" w:cs="Arial"/>
        </w:rPr>
        <w:t xml:space="preserve"> a </w:t>
      </w:r>
      <w:r w:rsidR="00A42731">
        <w:rPr>
          <w:rFonts w:ascii="Arial" w:hAnsi="Arial" w:cs="Arial"/>
        </w:rPr>
        <w:t>thorough understanding of all</w:t>
      </w:r>
      <w:r w:rsidR="00FB73A4">
        <w:rPr>
          <w:rFonts w:ascii="Arial" w:hAnsi="Arial" w:cs="Arial"/>
        </w:rPr>
        <w:t xml:space="preserve"> the legislations</w:t>
      </w:r>
      <w:r w:rsidR="006B0675">
        <w:rPr>
          <w:rFonts w:ascii="Arial" w:hAnsi="Arial" w:cs="Arial"/>
        </w:rPr>
        <w:t xml:space="preserve"> also. </w:t>
      </w:r>
      <w:r w:rsidR="00F33633">
        <w:rPr>
          <w:rFonts w:ascii="Arial" w:hAnsi="Arial" w:cs="Arial"/>
        </w:rPr>
        <w:t xml:space="preserve"> </w:t>
      </w:r>
      <w:r w:rsidR="003B1A6E">
        <w:rPr>
          <w:rFonts w:ascii="Arial" w:hAnsi="Arial" w:cs="Arial"/>
        </w:rPr>
        <w:t xml:space="preserve"> </w:t>
      </w:r>
    </w:p>
    <w:p w14:paraId="51B5461D" w14:textId="77777777" w:rsidR="008960F0" w:rsidRPr="002973C6" w:rsidRDefault="008960F0" w:rsidP="008960F0">
      <w:pPr>
        <w:jc w:val="both"/>
        <w:rPr>
          <w:rFonts w:ascii="Arial" w:hAnsi="Arial" w:cs="Arial"/>
        </w:rPr>
      </w:pPr>
    </w:p>
    <w:p w14:paraId="3C63F25D" w14:textId="6155B44C" w:rsidR="007F44CE" w:rsidRDefault="007F44CE" w:rsidP="007F44CE"/>
    <w:p w14:paraId="2FF2B1A2" w14:textId="1238E6A6" w:rsidR="007F44CE" w:rsidRDefault="007F44CE" w:rsidP="007F44CE"/>
    <w:p w14:paraId="2BF51A4A" w14:textId="2263D04F" w:rsidR="007F44CE" w:rsidRDefault="007F44CE" w:rsidP="007F44CE"/>
    <w:p w14:paraId="6A3B19F3" w14:textId="3AF9F605" w:rsidR="007F44CE" w:rsidRDefault="007F44CE" w:rsidP="007F44CE"/>
    <w:p w14:paraId="22600226" w14:textId="48BC2E45" w:rsidR="007F44CE" w:rsidRDefault="007F44CE" w:rsidP="007F44CE"/>
    <w:p w14:paraId="7647DE83" w14:textId="11D4A72B" w:rsidR="007F44CE" w:rsidRDefault="007F44CE" w:rsidP="007F44CE"/>
    <w:p w14:paraId="261DC48F" w14:textId="140894DE" w:rsidR="007F44CE" w:rsidRDefault="007F44CE" w:rsidP="007F44CE"/>
    <w:p w14:paraId="2843B349" w14:textId="13ABF04D" w:rsidR="007F44CE" w:rsidRDefault="007F44CE" w:rsidP="007F44CE"/>
    <w:p w14:paraId="340BD91B" w14:textId="77777777" w:rsidR="007F44CE" w:rsidRPr="007F44CE" w:rsidRDefault="007F44CE" w:rsidP="007F44CE"/>
    <w:p w14:paraId="7CC78BEA" w14:textId="480A108C" w:rsidR="002C43AE" w:rsidRPr="002C1D54" w:rsidRDefault="002C43AE" w:rsidP="00644F3D">
      <w:pPr>
        <w:pStyle w:val="Heading1"/>
        <w:jc w:val="both"/>
        <w:rPr>
          <w:rFonts w:ascii="Arial" w:hAnsi="Arial" w:cs="Arial"/>
          <w:sz w:val="22"/>
          <w:szCs w:val="22"/>
        </w:rPr>
      </w:pPr>
      <w:bookmarkStart w:id="6" w:name="_Toc64935970"/>
      <w:r w:rsidRPr="002C1D54">
        <w:rPr>
          <w:rFonts w:ascii="Arial" w:hAnsi="Arial" w:cs="Arial"/>
          <w:sz w:val="22"/>
          <w:szCs w:val="22"/>
        </w:rPr>
        <w:t>Reference list.</w:t>
      </w:r>
      <w:bookmarkEnd w:id="6"/>
    </w:p>
    <w:p w14:paraId="4BF3CF8C" w14:textId="77777777" w:rsidR="00C72603" w:rsidRPr="00C72603" w:rsidRDefault="00C72603" w:rsidP="00C72603">
      <w:pPr>
        <w:jc w:val="both"/>
        <w:rPr>
          <w:rFonts w:ascii="Arial" w:hAnsi="Arial" w:cs="Arial"/>
        </w:rPr>
      </w:pPr>
    </w:p>
    <w:p w14:paraId="3EF2D9D4" w14:textId="77777777" w:rsidR="0075132E" w:rsidRPr="0075132E" w:rsidRDefault="0075132E" w:rsidP="00C72603">
      <w:pPr>
        <w:jc w:val="both"/>
        <w:rPr>
          <w:rFonts w:ascii="Arial" w:hAnsi="Arial" w:cs="Arial"/>
        </w:rPr>
      </w:pPr>
      <w:r w:rsidRPr="0075132E">
        <w:rPr>
          <w:rFonts w:ascii="Arial" w:hAnsi="Arial" w:cs="Arial"/>
        </w:rPr>
        <w:t xml:space="preserve">Branton T and Brookes G (2010). </w:t>
      </w:r>
      <w:r w:rsidRPr="0075132E">
        <w:rPr>
          <w:rFonts w:ascii="Arial" w:hAnsi="Arial" w:cs="Arial"/>
          <w:i/>
          <w:iCs/>
        </w:rPr>
        <w:t>Definitions and criteria: The 2007 amendments to the Mental Health Act 1983. Advances in Psychiatric Treatment,</w:t>
      </w:r>
      <w:r w:rsidRPr="0075132E">
        <w:rPr>
          <w:rFonts w:ascii="Arial" w:hAnsi="Arial" w:cs="Arial"/>
        </w:rPr>
        <w:t> </w:t>
      </w:r>
      <w:r w:rsidRPr="0075132E">
        <w:rPr>
          <w:rFonts w:ascii="Arial" w:hAnsi="Arial" w:cs="Arial"/>
          <w:i/>
          <w:iCs/>
        </w:rPr>
        <w:t>16</w:t>
      </w:r>
      <w:r w:rsidRPr="0075132E">
        <w:rPr>
          <w:rFonts w:ascii="Arial" w:hAnsi="Arial" w:cs="Arial"/>
        </w:rPr>
        <w:t xml:space="preserve">(3), pp161-167. Available at: </w:t>
      </w:r>
      <w:hyperlink r:id="rId8" w:history="1">
        <w:r w:rsidRPr="0075132E">
          <w:rPr>
            <w:rFonts w:ascii="Arial" w:hAnsi="Arial" w:cs="Arial"/>
            <w:color w:val="0000FF"/>
            <w:u w:val="single"/>
          </w:rPr>
          <w:t>https://www.cambridge.org/core/journals/advances-in-psychiatric-treatment/article/definitions-and-criteria-the-2007-amendments-to-the-mental-health-act-1983/FF8E06DA59B0F9A1000BEC88DCBD3482</w:t>
        </w:r>
      </w:hyperlink>
      <w:r w:rsidRPr="0075132E">
        <w:rPr>
          <w:rFonts w:ascii="Arial" w:hAnsi="Arial" w:cs="Arial"/>
        </w:rPr>
        <w:t xml:space="preserve"> (accessed: 21</w:t>
      </w:r>
      <w:r w:rsidRPr="0075132E">
        <w:rPr>
          <w:rFonts w:ascii="Arial" w:hAnsi="Arial" w:cs="Arial"/>
          <w:vertAlign w:val="superscript"/>
        </w:rPr>
        <w:t>st</w:t>
      </w:r>
      <w:r w:rsidRPr="0075132E">
        <w:rPr>
          <w:rFonts w:ascii="Arial" w:hAnsi="Arial" w:cs="Arial"/>
        </w:rPr>
        <w:t xml:space="preserve"> February 2021).</w:t>
      </w:r>
    </w:p>
    <w:p w14:paraId="059B81F2" w14:textId="77777777" w:rsidR="0075132E" w:rsidRPr="0075132E" w:rsidRDefault="0075132E" w:rsidP="00C72603">
      <w:pPr>
        <w:jc w:val="both"/>
        <w:rPr>
          <w:rFonts w:ascii="Arial" w:hAnsi="Arial" w:cs="Arial"/>
          <w:color w:val="0000FF"/>
          <w:u w:val="single"/>
        </w:rPr>
      </w:pPr>
      <w:r w:rsidRPr="0075132E">
        <w:rPr>
          <w:rFonts w:ascii="Arial" w:hAnsi="Arial" w:cs="Arial"/>
        </w:rPr>
        <w:t xml:space="preserve">Cummins I (2018). </w:t>
      </w:r>
      <w:r w:rsidRPr="0075132E">
        <w:rPr>
          <w:rFonts w:ascii="Arial" w:hAnsi="Arial" w:cs="Arial"/>
          <w:i/>
          <w:iCs/>
        </w:rPr>
        <w:t xml:space="preserve">The impact of Austerity on Mental health services Provision: A UK Perspective. </w:t>
      </w:r>
      <w:r w:rsidRPr="0075132E">
        <w:rPr>
          <w:rStyle w:val="Emphasis"/>
          <w:rFonts w:ascii="Arial" w:hAnsi="Arial" w:cs="Arial"/>
          <w:color w:val="222222"/>
          <w:shd w:val="clear" w:color="auto" w:fill="FFFFFF"/>
        </w:rPr>
        <w:t>nt. J. Environ. Res. Public Health</w:t>
      </w:r>
      <w:r w:rsidRPr="0075132E">
        <w:rPr>
          <w:rFonts w:ascii="Arial" w:hAnsi="Arial" w:cs="Arial"/>
          <w:color w:val="222222"/>
          <w:shd w:val="clear" w:color="auto" w:fill="FFFFFF"/>
        </w:rPr>
        <w:t>, </w:t>
      </w:r>
      <w:r w:rsidRPr="0075132E">
        <w:rPr>
          <w:rStyle w:val="Emphasis"/>
          <w:rFonts w:ascii="Arial" w:hAnsi="Arial" w:cs="Arial"/>
          <w:color w:val="222222"/>
          <w:shd w:val="clear" w:color="auto" w:fill="FFFFFF"/>
        </w:rPr>
        <w:t>15</w:t>
      </w:r>
      <w:r w:rsidRPr="0075132E">
        <w:rPr>
          <w:rFonts w:ascii="Arial" w:hAnsi="Arial" w:cs="Arial"/>
          <w:color w:val="222222"/>
          <w:shd w:val="clear" w:color="auto" w:fill="FFFFFF"/>
        </w:rPr>
        <w:t xml:space="preserve">(6), pp1145. </w:t>
      </w:r>
      <w:r w:rsidRPr="0075132E">
        <w:rPr>
          <w:rFonts w:ascii="Arial" w:hAnsi="Arial" w:cs="Arial"/>
        </w:rPr>
        <w:t xml:space="preserve">Available at: </w:t>
      </w:r>
      <w:hyperlink r:id="rId9" w:anchor="cite" w:history="1">
        <w:r w:rsidRPr="0075132E">
          <w:rPr>
            <w:rFonts w:ascii="Arial" w:hAnsi="Arial" w:cs="Arial"/>
            <w:color w:val="0000FF"/>
            <w:u w:val="single"/>
          </w:rPr>
          <w:t>IJERPH | Free Full-Text | The Impact of Austerity on Mental Health Service Provision: A UK Perspective (mdpi.com)</w:t>
        </w:r>
      </w:hyperlink>
      <w:r w:rsidRPr="0075132E">
        <w:rPr>
          <w:rFonts w:ascii="Arial" w:hAnsi="Arial" w:cs="Arial"/>
          <w:color w:val="0000FF"/>
          <w:u w:val="single"/>
        </w:rPr>
        <w:t xml:space="preserve">  </w:t>
      </w:r>
      <w:r w:rsidRPr="0075132E">
        <w:rPr>
          <w:rFonts w:ascii="Arial" w:hAnsi="Arial" w:cs="Arial"/>
        </w:rPr>
        <w:t>(accessed:6</w:t>
      </w:r>
      <w:r w:rsidRPr="0075132E">
        <w:rPr>
          <w:rFonts w:ascii="Arial" w:hAnsi="Arial" w:cs="Arial"/>
          <w:vertAlign w:val="superscript"/>
        </w:rPr>
        <w:t>th</w:t>
      </w:r>
      <w:r w:rsidRPr="0075132E">
        <w:rPr>
          <w:rFonts w:ascii="Arial" w:hAnsi="Arial" w:cs="Arial"/>
        </w:rPr>
        <w:t xml:space="preserve"> February 2021).</w:t>
      </w:r>
    </w:p>
    <w:p w14:paraId="39D4D1EB" w14:textId="77777777" w:rsidR="0075132E" w:rsidRPr="0075132E" w:rsidRDefault="0075132E" w:rsidP="00C72603">
      <w:pPr>
        <w:jc w:val="both"/>
        <w:rPr>
          <w:rFonts w:ascii="Arial" w:hAnsi="Arial" w:cs="Arial"/>
        </w:rPr>
      </w:pPr>
      <w:r w:rsidRPr="0075132E">
        <w:rPr>
          <w:rFonts w:ascii="Arial" w:hAnsi="Arial" w:cs="Arial"/>
        </w:rPr>
        <w:t xml:space="preserve">Department of Health (2017). </w:t>
      </w:r>
      <w:r w:rsidRPr="0075132E">
        <w:rPr>
          <w:rFonts w:ascii="Arial" w:hAnsi="Arial" w:cs="Arial"/>
          <w:i/>
          <w:iCs/>
        </w:rPr>
        <w:t>Code of Practice: Mental Health Act 1983.</w:t>
      </w:r>
      <w:r w:rsidRPr="0075132E">
        <w:rPr>
          <w:rFonts w:ascii="Arial" w:hAnsi="Arial" w:cs="Arial"/>
        </w:rPr>
        <w:t xml:space="preserve"> Available at: </w:t>
      </w:r>
      <w:hyperlink r:id="rId10" w:history="1">
        <w:r w:rsidRPr="0075132E">
          <w:rPr>
            <w:rFonts w:ascii="Arial" w:hAnsi="Arial" w:cs="Arial"/>
            <w:color w:val="0000FF"/>
            <w:u w:val="single"/>
          </w:rPr>
          <w:t>https://www.gov.uk/government/publications/code-of-practice-mental-health-act-1983</w:t>
        </w:r>
      </w:hyperlink>
      <w:r w:rsidRPr="0075132E">
        <w:rPr>
          <w:rFonts w:ascii="Arial" w:hAnsi="Arial" w:cs="Arial"/>
        </w:rPr>
        <w:t xml:space="preserve"> (accessed: 21</w:t>
      </w:r>
      <w:r w:rsidRPr="0075132E">
        <w:rPr>
          <w:rFonts w:ascii="Arial" w:hAnsi="Arial" w:cs="Arial"/>
          <w:vertAlign w:val="superscript"/>
        </w:rPr>
        <w:t>st</w:t>
      </w:r>
      <w:r w:rsidRPr="0075132E">
        <w:rPr>
          <w:rFonts w:ascii="Arial" w:hAnsi="Arial" w:cs="Arial"/>
        </w:rPr>
        <w:t xml:space="preserve"> February 2021).</w:t>
      </w:r>
    </w:p>
    <w:p w14:paraId="3485F645" w14:textId="77777777" w:rsidR="0075132E" w:rsidRPr="0075132E" w:rsidRDefault="0075132E" w:rsidP="00C72603">
      <w:pPr>
        <w:jc w:val="both"/>
        <w:rPr>
          <w:rFonts w:ascii="Arial" w:hAnsi="Arial" w:cs="Arial"/>
        </w:rPr>
      </w:pPr>
      <w:r w:rsidRPr="0075132E">
        <w:rPr>
          <w:rFonts w:ascii="Arial" w:hAnsi="Arial" w:cs="Arial"/>
        </w:rPr>
        <w:lastRenderedPageBreak/>
        <w:t xml:space="preserve">ICD vs. DSM (2009). </w:t>
      </w:r>
      <w:r w:rsidRPr="0075132E">
        <w:rPr>
          <w:rFonts w:ascii="Arial" w:hAnsi="Arial" w:cs="Arial"/>
          <w:i/>
          <w:iCs/>
        </w:rPr>
        <w:t>What is the difference between the ICD and DSM?</w:t>
      </w:r>
      <w:r w:rsidRPr="0075132E">
        <w:rPr>
          <w:rFonts w:ascii="Arial" w:hAnsi="Arial" w:cs="Arial"/>
        </w:rPr>
        <w:t xml:space="preserve">, 40(9), pp 63. Available at: </w:t>
      </w:r>
      <w:hyperlink r:id="rId11" w:history="1">
        <w:r w:rsidRPr="0075132E">
          <w:rPr>
            <w:rFonts w:ascii="Arial" w:hAnsi="Arial" w:cs="Arial"/>
            <w:color w:val="0000FF"/>
            <w:u w:val="single"/>
          </w:rPr>
          <w:t>ICD vs. DSM (apa.org)</w:t>
        </w:r>
      </w:hyperlink>
      <w:r w:rsidRPr="0075132E">
        <w:rPr>
          <w:rFonts w:ascii="Arial" w:hAnsi="Arial" w:cs="Arial"/>
        </w:rPr>
        <w:t xml:space="preserve"> ( accessed: 3</w:t>
      </w:r>
      <w:r w:rsidRPr="0075132E">
        <w:rPr>
          <w:rFonts w:ascii="Arial" w:hAnsi="Arial" w:cs="Arial"/>
          <w:vertAlign w:val="superscript"/>
        </w:rPr>
        <w:t>rd</w:t>
      </w:r>
      <w:r w:rsidRPr="0075132E">
        <w:rPr>
          <w:rFonts w:ascii="Arial" w:hAnsi="Arial" w:cs="Arial"/>
        </w:rPr>
        <w:t xml:space="preserve"> February 2021). </w:t>
      </w:r>
    </w:p>
    <w:p w14:paraId="12457D00" w14:textId="77777777" w:rsidR="0075132E" w:rsidRPr="0075132E" w:rsidRDefault="0075132E" w:rsidP="00C72603">
      <w:pPr>
        <w:jc w:val="both"/>
        <w:rPr>
          <w:rFonts w:ascii="Arial" w:hAnsi="Arial" w:cs="Arial"/>
        </w:rPr>
      </w:pPr>
      <w:r w:rsidRPr="0075132E">
        <w:rPr>
          <w:rFonts w:ascii="Arial" w:hAnsi="Arial" w:cs="Arial"/>
        </w:rPr>
        <w:t xml:space="preserve">ICD-11 for Mortality and Morbidity Statistics (Version : 09/2020). Available at: </w:t>
      </w:r>
      <w:hyperlink r:id="rId12" w:history="1">
        <w:r w:rsidRPr="0075132E">
          <w:rPr>
            <w:rFonts w:ascii="Arial" w:hAnsi="Arial" w:cs="Arial"/>
            <w:color w:val="0000FF"/>
            <w:u w:val="single"/>
          </w:rPr>
          <w:t>ICD-11 - Mortality and Morbidity Statistics (who.int)</w:t>
        </w:r>
      </w:hyperlink>
      <w:r w:rsidRPr="0075132E">
        <w:rPr>
          <w:rFonts w:ascii="Arial" w:hAnsi="Arial" w:cs="Arial"/>
        </w:rPr>
        <w:t xml:space="preserve"> (accessed: 4</w:t>
      </w:r>
      <w:r w:rsidRPr="0075132E">
        <w:rPr>
          <w:rFonts w:ascii="Arial" w:hAnsi="Arial" w:cs="Arial"/>
          <w:vertAlign w:val="superscript"/>
        </w:rPr>
        <w:t>th</w:t>
      </w:r>
      <w:r w:rsidRPr="0075132E">
        <w:rPr>
          <w:rFonts w:ascii="Arial" w:hAnsi="Arial" w:cs="Arial"/>
        </w:rPr>
        <w:t xml:space="preserve"> February 2021). </w:t>
      </w:r>
    </w:p>
    <w:p w14:paraId="0ED92ADE" w14:textId="77777777" w:rsidR="0075132E" w:rsidRPr="0075132E" w:rsidRDefault="0075132E" w:rsidP="00C72603">
      <w:pPr>
        <w:jc w:val="both"/>
        <w:rPr>
          <w:rFonts w:ascii="Arial" w:hAnsi="Arial" w:cs="Arial"/>
        </w:rPr>
      </w:pPr>
      <w:r w:rsidRPr="0075132E">
        <w:rPr>
          <w:rFonts w:ascii="Arial" w:hAnsi="Arial" w:cs="Arial"/>
        </w:rPr>
        <w:t xml:space="preserve">Markham S (2020). First-tier tribunals for mental health in England: are they fit for purpose?7(3) pp226-227. Available at: </w:t>
      </w:r>
      <w:hyperlink r:id="rId13" w:history="1">
        <w:r w:rsidRPr="0075132E">
          <w:rPr>
            <w:rStyle w:val="Hyperlink"/>
            <w:rFonts w:ascii="Arial" w:hAnsi="Arial" w:cs="Arial"/>
          </w:rPr>
          <w:t>https://www.thelancet.com/journals/lanpsy/article/PIIS2215-0366(19)30396-7/fulltext</w:t>
        </w:r>
      </w:hyperlink>
      <w:r w:rsidRPr="0075132E">
        <w:rPr>
          <w:rFonts w:ascii="Arial" w:hAnsi="Arial" w:cs="Arial"/>
        </w:rPr>
        <w:t xml:space="preserve">  (accessed: 21st February 2021). </w:t>
      </w:r>
    </w:p>
    <w:p w14:paraId="3C4E2D2A" w14:textId="77777777" w:rsidR="0075132E" w:rsidRPr="0075132E" w:rsidRDefault="0075132E" w:rsidP="00C72603">
      <w:pPr>
        <w:jc w:val="both"/>
        <w:rPr>
          <w:rFonts w:ascii="Arial" w:hAnsi="Arial" w:cs="Arial"/>
        </w:rPr>
      </w:pPr>
      <w:r w:rsidRPr="0075132E">
        <w:rPr>
          <w:rFonts w:ascii="Arial" w:hAnsi="Arial" w:cs="Arial"/>
        </w:rPr>
        <w:t xml:space="preserve">Muijen, M. and McCulloch, A. (2009). </w:t>
      </w:r>
      <w:r w:rsidRPr="0075132E">
        <w:rPr>
          <w:rFonts w:ascii="Arial" w:hAnsi="Arial" w:cs="Arial"/>
          <w:i/>
          <w:iCs/>
        </w:rPr>
        <w:t>Public Policy and Mental Health</w:t>
      </w:r>
      <w:r w:rsidRPr="0075132E">
        <w:rPr>
          <w:rFonts w:ascii="Arial" w:hAnsi="Arial" w:cs="Arial"/>
        </w:rPr>
        <w:t>. Chapter in Gelder, M. et al. (eds) New Oxford Textbook of Psychiatry. Oxford: Oxford University Press.</w:t>
      </w:r>
    </w:p>
    <w:p w14:paraId="1E2765AC" w14:textId="77777777" w:rsidR="0075132E" w:rsidRPr="0075132E" w:rsidRDefault="0075132E" w:rsidP="00C72603">
      <w:pPr>
        <w:jc w:val="both"/>
        <w:rPr>
          <w:rFonts w:ascii="Arial" w:hAnsi="Arial" w:cs="Arial"/>
        </w:rPr>
      </w:pPr>
      <w:r w:rsidRPr="0075132E">
        <w:rPr>
          <w:rFonts w:ascii="Arial" w:hAnsi="Arial" w:cs="Arial"/>
        </w:rPr>
        <w:t>Phillips P, Sandford T and Johnston C (2012) </w:t>
      </w:r>
      <w:r w:rsidRPr="0075132E">
        <w:rPr>
          <w:rFonts w:ascii="Arial" w:hAnsi="Arial" w:cs="Arial"/>
          <w:i/>
          <w:iCs/>
        </w:rPr>
        <w:t>Working in Mental Health : Practice and Policy in a Changing Environment</w:t>
      </w:r>
      <w:r w:rsidRPr="0075132E">
        <w:rPr>
          <w:rFonts w:ascii="Arial" w:hAnsi="Arial" w:cs="Arial"/>
        </w:rPr>
        <w:t xml:space="preserve">. Abingdon, Oxon: Routledge. Available at: </w:t>
      </w:r>
      <w:hyperlink r:id="rId14" w:history="1">
        <w:r w:rsidRPr="0075132E">
          <w:rPr>
            <w:rFonts w:ascii="Arial" w:hAnsi="Arial" w:cs="Arial"/>
            <w:color w:val="0000FF"/>
            <w:u w:val="single"/>
          </w:rPr>
          <w:t>https://search-ebscohost-com.ezproxy.uwtsd.ac.uk/login.aspx?direct=true&amp;db=nlebk&amp;AN=444499&amp;site=ehost-live</w:t>
        </w:r>
      </w:hyperlink>
      <w:r w:rsidRPr="0075132E">
        <w:rPr>
          <w:rFonts w:ascii="Arial" w:hAnsi="Arial" w:cs="Arial"/>
        </w:rPr>
        <w:t xml:space="preserve"> (accessed: 6</w:t>
      </w:r>
      <w:r w:rsidRPr="0075132E">
        <w:rPr>
          <w:rFonts w:ascii="Arial" w:hAnsi="Arial" w:cs="Arial"/>
          <w:vertAlign w:val="superscript"/>
        </w:rPr>
        <w:t>th</w:t>
      </w:r>
      <w:r w:rsidRPr="0075132E">
        <w:rPr>
          <w:rFonts w:ascii="Arial" w:hAnsi="Arial" w:cs="Arial"/>
        </w:rPr>
        <w:t xml:space="preserve"> February 2021).</w:t>
      </w:r>
    </w:p>
    <w:p w14:paraId="687440E9" w14:textId="77777777" w:rsidR="0075132E" w:rsidRPr="0075132E" w:rsidRDefault="0075132E" w:rsidP="00C72603">
      <w:pPr>
        <w:jc w:val="both"/>
        <w:rPr>
          <w:rFonts w:ascii="Arial" w:hAnsi="Arial" w:cs="Arial"/>
        </w:rPr>
      </w:pPr>
      <w:r w:rsidRPr="0075132E">
        <w:rPr>
          <w:rFonts w:ascii="Arial" w:hAnsi="Arial" w:cs="Arial"/>
        </w:rPr>
        <w:t xml:space="preserve">The Information Centre (2008). </w:t>
      </w:r>
      <w:r w:rsidRPr="0075132E">
        <w:rPr>
          <w:rFonts w:ascii="Arial" w:hAnsi="Arial" w:cs="Arial"/>
          <w:i/>
          <w:iCs/>
        </w:rPr>
        <w:t>Inpatients Formally Detained in Hospitals under the Mental Health Act 1983 and other legislation: 1997–98 to 2007–08. Leeds: The Information Centre.</w:t>
      </w:r>
      <w:r w:rsidRPr="0075132E">
        <w:rPr>
          <w:rFonts w:ascii="Arial" w:hAnsi="Arial" w:cs="Arial"/>
        </w:rPr>
        <w:t xml:space="preserve"> Available at: </w:t>
      </w:r>
      <w:hyperlink r:id="rId15" w:history="1">
        <w:r w:rsidRPr="0075132E">
          <w:rPr>
            <w:rFonts w:ascii="Arial" w:hAnsi="Arial" w:cs="Arial"/>
            <w:color w:val="0000FF"/>
            <w:u w:val="single"/>
          </w:rPr>
          <w:t>Inpatients Formally Detained in Hospitals under the Mental Health Act 1983 and Other Legislation - 1997-1998 to 2007-2008 - NHS Digital</w:t>
        </w:r>
      </w:hyperlink>
      <w:r w:rsidRPr="0075132E">
        <w:rPr>
          <w:rFonts w:ascii="Arial" w:hAnsi="Arial" w:cs="Arial"/>
        </w:rPr>
        <w:t xml:space="preserve"> (accessed: 21</w:t>
      </w:r>
      <w:r w:rsidRPr="0075132E">
        <w:rPr>
          <w:rFonts w:ascii="Arial" w:hAnsi="Arial" w:cs="Arial"/>
          <w:vertAlign w:val="superscript"/>
        </w:rPr>
        <w:t>st</w:t>
      </w:r>
      <w:r w:rsidRPr="0075132E">
        <w:rPr>
          <w:rFonts w:ascii="Arial" w:hAnsi="Arial" w:cs="Arial"/>
        </w:rPr>
        <w:t xml:space="preserve"> February 2021).</w:t>
      </w:r>
    </w:p>
    <w:p w14:paraId="4EEB2B25" w14:textId="77777777" w:rsidR="0075132E" w:rsidRPr="0075132E" w:rsidRDefault="0075132E" w:rsidP="00C72603">
      <w:pPr>
        <w:jc w:val="both"/>
        <w:rPr>
          <w:rFonts w:ascii="Arial" w:hAnsi="Arial" w:cs="Arial"/>
        </w:rPr>
      </w:pPr>
      <w:bookmarkStart w:id="7" w:name="_Hlk63963869"/>
      <w:r w:rsidRPr="0075132E">
        <w:rPr>
          <w:rFonts w:ascii="Arial" w:hAnsi="Arial" w:cs="Arial"/>
        </w:rPr>
        <w:t>Tyrer P (2014</w:t>
      </w:r>
      <w:bookmarkEnd w:id="7"/>
      <w:r w:rsidRPr="0075132E">
        <w:rPr>
          <w:rFonts w:ascii="Arial" w:hAnsi="Arial" w:cs="Arial"/>
        </w:rPr>
        <w:t xml:space="preserve">). </w:t>
      </w:r>
      <w:r w:rsidRPr="0075132E">
        <w:rPr>
          <w:rFonts w:ascii="Arial" w:hAnsi="Arial" w:cs="Arial"/>
          <w:i/>
          <w:iCs/>
        </w:rPr>
        <w:t xml:space="preserve">A comparison of DSM and ICD classifications of mental disorder.  </w:t>
      </w:r>
      <w:r w:rsidRPr="0075132E">
        <w:rPr>
          <w:rFonts w:ascii="Arial" w:hAnsi="Arial" w:cs="Arial"/>
        </w:rPr>
        <w:t xml:space="preserve">Advances in psychiatric treatment. 20, pp280–285. Available at: </w:t>
      </w:r>
      <w:hyperlink r:id="rId16" w:history="1">
        <w:r w:rsidRPr="0075132E">
          <w:rPr>
            <w:rFonts w:ascii="Arial" w:hAnsi="Arial" w:cs="Arial"/>
            <w:color w:val="0000FF"/>
            <w:u w:val="single"/>
          </w:rPr>
          <w:t>d37e2650c3e96249bae4638f06eaf96f53d9.pdf (semanticscholar.org)</w:t>
        </w:r>
      </w:hyperlink>
      <w:r w:rsidRPr="0075132E">
        <w:rPr>
          <w:rFonts w:ascii="Arial" w:hAnsi="Arial" w:cs="Arial"/>
        </w:rPr>
        <w:t xml:space="preserve"> (accessed: 3</w:t>
      </w:r>
      <w:r w:rsidRPr="0075132E">
        <w:rPr>
          <w:rFonts w:ascii="Arial" w:hAnsi="Arial" w:cs="Arial"/>
          <w:vertAlign w:val="superscript"/>
        </w:rPr>
        <w:t>rd</w:t>
      </w:r>
      <w:r w:rsidRPr="0075132E">
        <w:rPr>
          <w:rFonts w:ascii="Arial" w:hAnsi="Arial" w:cs="Arial"/>
        </w:rPr>
        <w:t xml:space="preserve"> February 2021). </w:t>
      </w:r>
    </w:p>
    <w:p w14:paraId="2EE317FD" w14:textId="77777777" w:rsidR="0075132E" w:rsidRPr="0075132E" w:rsidRDefault="0075132E" w:rsidP="00C72603">
      <w:pPr>
        <w:jc w:val="both"/>
        <w:rPr>
          <w:rFonts w:ascii="Arial" w:hAnsi="Arial" w:cs="Arial"/>
        </w:rPr>
      </w:pPr>
      <w:r w:rsidRPr="0075132E">
        <w:rPr>
          <w:rFonts w:ascii="Arial" w:hAnsi="Arial" w:cs="Arial"/>
        </w:rPr>
        <w:t xml:space="preserve">Varghese J (2015). Advocacy in mental health: Offering a voice to the voiceless. 31(1) pp4-8. Available at: </w:t>
      </w:r>
      <w:hyperlink r:id="rId17" w:history="1">
        <w:r w:rsidRPr="0075132E">
          <w:rPr>
            <w:rStyle w:val="Hyperlink"/>
            <w:rFonts w:ascii="Arial" w:hAnsi="Arial" w:cs="Arial"/>
          </w:rPr>
          <w:t>https://www.indjsp.org/article.asp?issn=0971-9962;year=2015;volume=31;issue=1;spage=4;epage=8;aulast=Varghese</w:t>
        </w:r>
      </w:hyperlink>
      <w:r w:rsidRPr="0075132E">
        <w:rPr>
          <w:rFonts w:ascii="Arial" w:hAnsi="Arial" w:cs="Arial"/>
        </w:rPr>
        <w:t xml:space="preserve">  (accessed:21st February 2021).</w:t>
      </w:r>
    </w:p>
    <w:p w14:paraId="591C0DD0" w14:textId="77777777" w:rsidR="0075132E" w:rsidRPr="0075132E" w:rsidRDefault="0075132E" w:rsidP="00C72603">
      <w:pPr>
        <w:jc w:val="both"/>
        <w:rPr>
          <w:rFonts w:ascii="Arial" w:hAnsi="Arial" w:cs="Arial"/>
        </w:rPr>
      </w:pPr>
      <w:r w:rsidRPr="0075132E">
        <w:rPr>
          <w:rFonts w:ascii="Arial" w:hAnsi="Arial" w:cs="Arial"/>
        </w:rPr>
        <w:t xml:space="preserve">World Health Organization (2019). </w:t>
      </w:r>
      <w:r w:rsidRPr="0075132E">
        <w:rPr>
          <w:rFonts w:ascii="Arial" w:hAnsi="Arial" w:cs="Arial"/>
          <w:i/>
          <w:iCs/>
        </w:rPr>
        <w:t>Mental disorders</w:t>
      </w:r>
      <w:r w:rsidRPr="0075132E">
        <w:rPr>
          <w:rFonts w:ascii="Arial" w:hAnsi="Arial" w:cs="Arial"/>
        </w:rPr>
        <w:t xml:space="preserve">. Available at: </w:t>
      </w:r>
      <w:hyperlink r:id="rId18" w:history="1">
        <w:r w:rsidRPr="0075132E">
          <w:rPr>
            <w:rFonts w:ascii="Arial" w:hAnsi="Arial" w:cs="Arial"/>
            <w:color w:val="0000FF"/>
            <w:u w:val="single"/>
          </w:rPr>
          <w:t>Mental disorders (who.int)</w:t>
        </w:r>
      </w:hyperlink>
      <w:r w:rsidRPr="0075132E">
        <w:rPr>
          <w:rFonts w:ascii="Arial" w:hAnsi="Arial" w:cs="Arial"/>
        </w:rPr>
        <w:t xml:space="preserve"> (accessed: 3</w:t>
      </w:r>
      <w:r w:rsidRPr="0075132E">
        <w:rPr>
          <w:rFonts w:ascii="Arial" w:hAnsi="Arial" w:cs="Arial"/>
          <w:vertAlign w:val="superscript"/>
        </w:rPr>
        <w:t>rd</w:t>
      </w:r>
      <w:r w:rsidRPr="0075132E">
        <w:rPr>
          <w:rFonts w:ascii="Arial" w:hAnsi="Arial" w:cs="Arial"/>
        </w:rPr>
        <w:t xml:space="preserve"> February 2021).</w:t>
      </w:r>
    </w:p>
    <w:p w14:paraId="244ADAA7" w14:textId="77777777" w:rsidR="0075132E" w:rsidRPr="0075132E" w:rsidRDefault="0075132E" w:rsidP="00C72603">
      <w:pPr>
        <w:jc w:val="both"/>
        <w:rPr>
          <w:rFonts w:ascii="Arial" w:hAnsi="Arial" w:cs="Arial"/>
        </w:rPr>
      </w:pPr>
      <w:r w:rsidRPr="0075132E">
        <w:rPr>
          <w:rFonts w:ascii="Arial" w:hAnsi="Arial" w:cs="Arial"/>
        </w:rPr>
        <w:t xml:space="preserve">World Health Organization (2021). </w:t>
      </w:r>
      <w:r w:rsidRPr="0075132E">
        <w:rPr>
          <w:rFonts w:ascii="Arial" w:hAnsi="Arial" w:cs="Arial"/>
          <w:i/>
          <w:iCs/>
        </w:rPr>
        <w:t xml:space="preserve">International Statistical Classification of Diseases and Related Health Problems (ICD). </w:t>
      </w:r>
      <w:r w:rsidRPr="0075132E">
        <w:rPr>
          <w:rFonts w:ascii="Arial" w:hAnsi="Arial" w:cs="Arial"/>
        </w:rPr>
        <w:t xml:space="preserve">Available at: </w:t>
      </w:r>
      <w:hyperlink r:id="rId19" w:history="1">
        <w:r w:rsidRPr="0075132E">
          <w:rPr>
            <w:rFonts w:ascii="Arial" w:hAnsi="Arial" w:cs="Arial"/>
            <w:color w:val="0000FF"/>
            <w:u w:val="single"/>
          </w:rPr>
          <w:t>Classification of Diseases (ICD) (who.int)</w:t>
        </w:r>
      </w:hyperlink>
      <w:r w:rsidRPr="0075132E">
        <w:rPr>
          <w:rFonts w:ascii="Arial" w:hAnsi="Arial" w:cs="Arial"/>
        </w:rPr>
        <w:t xml:space="preserve"> (accessed: 3</w:t>
      </w:r>
      <w:r w:rsidRPr="0075132E">
        <w:rPr>
          <w:rFonts w:ascii="Arial" w:hAnsi="Arial" w:cs="Arial"/>
          <w:vertAlign w:val="superscript"/>
        </w:rPr>
        <w:t>rd</w:t>
      </w:r>
      <w:r w:rsidRPr="0075132E">
        <w:rPr>
          <w:rFonts w:ascii="Arial" w:hAnsi="Arial" w:cs="Arial"/>
        </w:rPr>
        <w:t xml:space="preserve"> February 2021). </w:t>
      </w:r>
    </w:p>
    <w:p w14:paraId="2929DE6D" w14:textId="77777777" w:rsidR="00B5046D" w:rsidRPr="00B5046D" w:rsidRDefault="00B5046D" w:rsidP="00644F3D">
      <w:pPr>
        <w:jc w:val="both"/>
        <w:rPr>
          <w:rFonts w:ascii="Arial" w:hAnsi="Arial" w:cs="Arial"/>
        </w:rPr>
      </w:pPr>
    </w:p>
    <w:p w14:paraId="217F1AA4" w14:textId="77777777" w:rsidR="00D04724" w:rsidRPr="007E6BD4" w:rsidRDefault="00D04724" w:rsidP="007E6BD4">
      <w:pPr>
        <w:jc w:val="both"/>
        <w:rPr>
          <w:rFonts w:ascii="Arial" w:hAnsi="Arial" w:cs="Arial"/>
        </w:rPr>
      </w:pPr>
    </w:p>
    <w:p w14:paraId="10AB7670" w14:textId="77777777" w:rsidR="001115F4" w:rsidRDefault="001115F4" w:rsidP="00644F3D">
      <w:pPr>
        <w:jc w:val="both"/>
        <w:rPr>
          <w:rFonts w:ascii="Arial" w:hAnsi="Arial" w:cs="Arial"/>
        </w:rPr>
      </w:pPr>
    </w:p>
    <w:p w14:paraId="1C648366" w14:textId="77777777" w:rsidR="005C10BA" w:rsidRPr="004D4481" w:rsidRDefault="005C10BA" w:rsidP="004D4481">
      <w:pPr>
        <w:jc w:val="both"/>
        <w:rPr>
          <w:rFonts w:ascii="Arial" w:hAnsi="Arial" w:cs="Arial"/>
        </w:rPr>
      </w:pPr>
    </w:p>
    <w:p w14:paraId="7DABB874" w14:textId="77777777" w:rsidR="002C43AE" w:rsidRPr="007D381E" w:rsidRDefault="002C43AE" w:rsidP="002C1D54">
      <w:pPr>
        <w:jc w:val="both"/>
        <w:rPr>
          <w:rFonts w:ascii="Arial" w:hAnsi="Arial" w:cs="Arial"/>
          <w:i/>
          <w:iCs/>
        </w:rPr>
      </w:pPr>
    </w:p>
    <w:sectPr w:rsidR="002C43AE" w:rsidRPr="007D381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63C647" w14:textId="77777777" w:rsidR="00EE3B19" w:rsidRDefault="00EE3B19" w:rsidP="007801FA">
      <w:pPr>
        <w:spacing w:after="0" w:line="240" w:lineRule="auto"/>
      </w:pPr>
      <w:r>
        <w:separator/>
      </w:r>
    </w:p>
  </w:endnote>
  <w:endnote w:type="continuationSeparator" w:id="0">
    <w:p w14:paraId="00BC69C4" w14:textId="77777777" w:rsidR="00EE3B19" w:rsidRDefault="00EE3B19" w:rsidP="00780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8398971"/>
      <w:docPartObj>
        <w:docPartGallery w:val="Page Numbers (Bottom of Page)"/>
        <w:docPartUnique/>
      </w:docPartObj>
    </w:sdtPr>
    <w:sdtEndPr>
      <w:rPr>
        <w:noProof/>
      </w:rPr>
    </w:sdtEndPr>
    <w:sdtContent>
      <w:p w14:paraId="17FD860A" w14:textId="09CCFE0F" w:rsidR="007801FA" w:rsidRDefault="00780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7575E" w14:textId="77777777" w:rsidR="007801FA" w:rsidRDefault="00780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936F5" w14:textId="77777777" w:rsidR="00EE3B19" w:rsidRDefault="00EE3B19" w:rsidP="007801FA">
      <w:pPr>
        <w:spacing w:after="0" w:line="240" w:lineRule="auto"/>
      </w:pPr>
      <w:r>
        <w:separator/>
      </w:r>
    </w:p>
  </w:footnote>
  <w:footnote w:type="continuationSeparator" w:id="0">
    <w:p w14:paraId="3E66E73B" w14:textId="77777777" w:rsidR="00EE3B19" w:rsidRDefault="00EE3B19" w:rsidP="00780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5432C"/>
    <w:multiLevelType w:val="hybridMultilevel"/>
    <w:tmpl w:val="7D98D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DC3BB8"/>
    <w:multiLevelType w:val="hybridMultilevel"/>
    <w:tmpl w:val="6F64E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MwMrE0MTA2NrA0NzRW0lEKTi0uzszPAykwNK4FAJ8Q/bUtAAAA"/>
  </w:docVars>
  <w:rsids>
    <w:rsidRoot w:val="007801FA"/>
    <w:rsid w:val="0001427B"/>
    <w:rsid w:val="00017BA1"/>
    <w:rsid w:val="000220A8"/>
    <w:rsid w:val="000455F0"/>
    <w:rsid w:val="00046A9C"/>
    <w:rsid w:val="000549DD"/>
    <w:rsid w:val="000565F0"/>
    <w:rsid w:val="00057CD4"/>
    <w:rsid w:val="00061A03"/>
    <w:rsid w:val="00063011"/>
    <w:rsid w:val="00072211"/>
    <w:rsid w:val="000A28ED"/>
    <w:rsid w:val="000B0F78"/>
    <w:rsid w:val="000D6285"/>
    <w:rsid w:val="000E14FF"/>
    <w:rsid w:val="000E47A7"/>
    <w:rsid w:val="000F4300"/>
    <w:rsid w:val="000F5414"/>
    <w:rsid w:val="00104B4D"/>
    <w:rsid w:val="001115F4"/>
    <w:rsid w:val="00111ED8"/>
    <w:rsid w:val="001302E1"/>
    <w:rsid w:val="00150FC6"/>
    <w:rsid w:val="0015404F"/>
    <w:rsid w:val="00154744"/>
    <w:rsid w:val="0015654C"/>
    <w:rsid w:val="001710B0"/>
    <w:rsid w:val="00174625"/>
    <w:rsid w:val="001777FE"/>
    <w:rsid w:val="00182A55"/>
    <w:rsid w:val="00184F41"/>
    <w:rsid w:val="00195775"/>
    <w:rsid w:val="001962F5"/>
    <w:rsid w:val="001A0558"/>
    <w:rsid w:val="001A2E97"/>
    <w:rsid w:val="001B2664"/>
    <w:rsid w:val="001C2313"/>
    <w:rsid w:val="001D6225"/>
    <w:rsid w:val="001F5F8E"/>
    <w:rsid w:val="0020029D"/>
    <w:rsid w:val="002011CD"/>
    <w:rsid w:val="002073B9"/>
    <w:rsid w:val="002141D3"/>
    <w:rsid w:val="00256A4E"/>
    <w:rsid w:val="00260B01"/>
    <w:rsid w:val="00264CDB"/>
    <w:rsid w:val="002659B9"/>
    <w:rsid w:val="00281E0D"/>
    <w:rsid w:val="002827C3"/>
    <w:rsid w:val="00287E8C"/>
    <w:rsid w:val="002A160E"/>
    <w:rsid w:val="002A39C7"/>
    <w:rsid w:val="002A5BF8"/>
    <w:rsid w:val="002C1D54"/>
    <w:rsid w:val="002C3F44"/>
    <w:rsid w:val="002C43AE"/>
    <w:rsid w:val="002C5CC7"/>
    <w:rsid w:val="002D047E"/>
    <w:rsid w:val="002D2194"/>
    <w:rsid w:val="002E4D0A"/>
    <w:rsid w:val="002E547C"/>
    <w:rsid w:val="002F67D8"/>
    <w:rsid w:val="00310CA5"/>
    <w:rsid w:val="00320DA9"/>
    <w:rsid w:val="00327922"/>
    <w:rsid w:val="003620A8"/>
    <w:rsid w:val="003634A4"/>
    <w:rsid w:val="00376DED"/>
    <w:rsid w:val="00377E23"/>
    <w:rsid w:val="00395E69"/>
    <w:rsid w:val="003960B8"/>
    <w:rsid w:val="003A632D"/>
    <w:rsid w:val="003A720E"/>
    <w:rsid w:val="003B1A6E"/>
    <w:rsid w:val="003B3B0B"/>
    <w:rsid w:val="003B4824"/>
    <w:rsid w:val="003C01ED"/>
    <w:rsid w:val="003C25C7"/>
    <w:rsid w:val="003E1185"/>
    <w:rsid w:val="003F1029"/>
    <w:rsid w:val="004241D2"/>
    <w:rsid w:val="00427B2D"/>
    <w:rsid w:val="00457EA3"/>
    <w:rsid w:val="0049202B"/>
    <w:rsid w:val="004A7391"/>
    <w:rsid w:val="004A7D08"/>
    <w:rsid w:val="004B00E5"/>
    <w:rsid w:val="004B3A22"/>
    <w:rsid w:val="004C176A"/>
    <w:rsid w:val="004C2C7A"/>
    <w:rsid w:val="004C3090"/>
    <w:rsid w:val="004C44BE"/>
    <w:rsid w:val="004C49CE"/>
    <w:rsid w:val="004C5D7B"/>
    <w:rsid w:val="004C60AE"/>
    <w:rsid w:val="004D4481"/>
    <w:rsid w:val="004D45A2"/>
    <w:rsid w:val="004E5883"/>
    <w:rsid w:val="004E6116"/>
    <w:rsid w:val="004F6504"/>
    <w:rsid w:val="00507251"/>
    <w:rsid w:val="00507AC2"/>
    <w:rsid w:val="00511564"/>
    <w:rsid w:val="005138E2"/>
    <w:rsid w:val="00530F3D"/>
    <w:rsid w:val="00532265"/>
    <w:rsid w:val="005323C8"/>
    <w:rsid w:val="00582DDA"/>
    <w:rsid w:val="005835C7"/>
    <w:rsid w:val="00590CDF"/>
    <w:rsid w:val="00590D73"/>
    <w:rsid w:val="00594C19"/>
    <w:rsid w:val="005A003F"/>
    <w:rsid w:val="005A12D8"/>
    <w:rsid w:val="005C10BA"/>
    <w:rsid w:val="005D301D"/>
    <w:rsid w:val="005D40BD"/>
    <w:rsid w:val="005E568C"/>
    <w:rsid w:val="005F2F93"/>
    <w:rsid w:val="005F41D4"/>
    <w:rsid w:val="00606456"/>
    <w:rsid w:val="006169E3"/>
    <w:rsid w:val="006263CD"/>
    <w:rsid w:val="00627DF6"/>
    <w:rsid w:val="00632BCC"/>
    <w:rsid w:val="006370A7"/>
    <w:rsid w:val="00644F3D"/>
    <w:rsid w:val="00652982"/>
    <w:rsid w:val="00661E75"/>
    <w:rsid w:val="00662D37"/>
    <w:rsid w:val="00666B7F"/>
    <w:rsid w:val="0067067A"/>
    <w:rsid w:val="00675392"/>
    <w:rsid w:val="006754C9"/>
    <w:rsid w:val="006811CD"/>
    <w:rsid w:val="0068527F"/>
    <w:rsid w:val="00687E71"/>
    <w:rsid w:val="0069716F"/>
    <w:rsid w:val="00697430"/>
    <w:rsid w:val="006B0675"/>
    <w:rsid w:val="006C6E2A"/>
    <w:rsid w:val="006E226D"/>
    <w:rsid w:val="006F1B0B"/>
    <w:rsid w:val="006F7406"/>
    <w:rsid w:val="00713A3E"/>
    <w:rsid w:val="00720046"/>
    <w:rsid w:val="007217C1"/>
    <w:rsid w:val="00726F0F"/>
    <w:rsid w:val="00732370"/>
    <w:rsid w:val="00741E80"/>
    <w:rsid w:val="0075132E"/>
    <w:rsid w:val="007624DB"/>
    <w:rsid w:val="007647F0"/>
    <w:rsid w:val="00764C50"/>
    <w:rsid w:val="00777FDD"/>
    <w:rsid w:val="007801FA"/>
    <w:rsid w:val="00781E9F"/>
    <w:rsid w:val="00783278"/>
    <w:rsid w:val="00796A9A"/>
    <w:rsid w:val="0079725F"/>
    <w:rsid w:val="007D10AF"/>
    <w:rsid w:val="007D172A"/>
    <w:rsid w:val="007D205C"/>
    <w:rsid w:val="007D381E"/>
    <w:rsid w:val="007D4A6A"/>
    <w:rsid w:val="007E48D5"/>
    <w:rsid w:val="007E6BD4"/>
    <w:rsid w:val="007E750F"/>
    <w:rsid w:val="007F3E34"/>
    <w:rsid w:val="007F44CE"/>
    <w:rsid w:val="007F7897"/>
    <w:rsid w:val="008134C8"/>
    <w:rsid w:val="008135DF"/>
    <w:rsid w:val="008252A2"/>
    <w:rsid w:val="00831E35"/>
    <w:rsid w:val="00852541"/>
    <w:rsid w:val="00852D17"/>
    <w:rsid w:val="008579E5"/>
    <w:rsid w:val="00861C44"/>
    <w:rsid w:val="0089353C"/>
    <w:rsid w:val="0089552C"/>
    <w:rsid w:val="008960F0"/>
    <w:rsid w:val="008971B7"/>
    <w:rsid w:val="008B6623"/>
    <w:rsid w:val="008B7364"/>
    <w:rsid w:val="008B7E02"/>
    <w:rsid w:val="008C0D7D"/>
    <w:rsid w:val="008D0B77"/>
    <w:rsid w:val="008D0F23"/>
    <w:rsid w:val="008D6180"/>
    <w:rsid w:val="008D7854"/>
    <w:rsid w:val="008D7E2E"/>
    <w:rsid w:val="008E52E7"/>
    <w:rsid w:val="009014E2"/>
    <w:rsid w:val="0090413A"/>
    <w:rsid w:val="00906D2F"/>
    <w:rsid w:val="0091604E"/>
    <w:rsid w:val="00916271"/>
    <w:rsid w:val="00917486"/>
    <w:rsid w:val="00935B80"/>
    <w:rsid w:val="00954639"/>
    <w:rsid w:val="00956A65"/>
    <w:rsid w:val="009674BE"/>
    <w:rsid w:val="009708C9"/>
    <w:rsid w:val="009854DB"/>
    <w:rsid w:val="00995C91"/>
    <w:rsid w:val="009B7351"/>
    <w:rsid w:val="009D52BE"/>
    <w:rsid w:val="009D799F"/>
    <w:rsid w:val="009E03F8"/>
    <w:rsid w:val="009E63E7"/>
    <w:rsid w:val="009E6866"/>
    <w:rsid w:val="009F4D2A"/>
    <w:rsid w:val="009F4F9F"/>
    <w:rsid w:val="009F6DB6"/>
    <w:rsid w:val="00A01EE1"/>
    <w:rsid w:val="00A14462"/>
    <w:rsid w:val="00A15D05"/>
    <w:rsid w:val="00A3285E"/>
    <w:rsid w:val="00A32DBE"/>
    <w:rsid w:val="00A42731"/>
    <w:rsid w:val="00A43785"/>
    <w:rsid w:val="00A60601"/>
    <w:rsid w:val="00A622AD"/>
    <w:rsid w:val="00A67243"/>
    <w:rsid w:val="00A92EA8"/>
    <w:rsid w:val="00A9762E"/>
    <w:rsid w:val="00AA109A"/>
    <w:rsid w:val="00AA2F48"/>
    <w:rsid w:val="00AB632F"/>
    <w:rsid w:val="00AB7651"/>
    <w:rsid w:val="00AC4625"/>
    <w:rsid w:val="00AC7694"/>
    <w:rsid w:val="00AD42EA"/>
    <w:rsid w:val="00AD56E1"/>
    <w:rsid w:val="00AE2E23"/>
    <w:rsid w:val="00B06636"/>
    <w:rsid w:val="00B06ECA"/>
    <w:rsid w:val="00B102DA"/>
    <w:rsid w:val="00B17192"/>
    <w:rsid w:val="00B37508"/>
    <w:rsid w:val="00B41BD3"/>
    <w:rsid w:val="00B5046D"/>
    <w:rsid w:val="00B64206"/>
    <w:rsid w:val="00BA4399"/>
    <w:rsid w:val="00BA4627"/>
    <w:rsid w:val="00BA57BC"/>
    <w:rsid w:val="00BB45E1"/>
    <w:rsid w:val="00BB664D"/>
    <w:rsid w:val="00BC0052"/>
    <w:rsid w:val="00BC08BC"/>
    <w:rsid w:val="00BC71D9"/>
    <w:rsid w:val="00BD01CD"/>
    <w:rsid w:val="00BD09E8"/>
    <w:rsid w:val="00BE498B"/>
    <w:rsid w:val="00BF3479"/>
    <w:rsid w:val="00C11E5A"/>
    <w:rsid w:val="00C22936"/>
    <w:rsid w:val="00C341C3"/>
    <w:rsid w:val="00C37A83"/>
    <w:rsid w:val="00C445F1"/>
    <w:rsid w:val="00C5594E"/>
    <w:rsid w:val="00C62E77"/>
    <w:rsid w:val="00C63BA6"/>
    <w:rsid w:val="00C7045B"/>
    <w:rsid w:val="00C70F0A"/>
    <w:rsid w:val="00C72603"/>
    <w:rsid w:val="00C73505"/>
    <w:rsid w:val="00C75FE4"/>
    <w:rsid w:val="00C810FC"/>
    <w:rsid w:val="00C95932"/>
    <w:rsid w:val="00CA5D80"/>
    <w:rsid w:val="00CA70FB"/>
    <w:rsid w:val="00CA7F3E"/>
    <w:rsid w:val="00CB3EE1"/>
    <w:rsid w:val="00CD538B"/>
    <w:rsid w:val="00CE0A54"/>
    <w:rsid w:val="00CE13AE"/>
    <w:rsid w:val="00CF2E43"/>
    <w:rsid w:val="00D0171B"/>
    <w:rsid w:val="00D03A75"/>
    <w:rsid w:val="00D04724"/>
    <w:rsid w:val="00D04F0D"/>
    <w:rsid w:val="00D106DE"/>
    <w:rsid w:val="00D11DB5"/>
    <w:rsid w:val="00D14828"/>
    <w:rsid w:val="00D176B2"/>
    <w:rsid w:val="00D17B58"/>
    <w:rsid w:val="00D24ADF"/>
    <w:rsid w:val="00D270FC"/>
    <w:rsid w:val="00D41AC4"/>
    <w:rsid w:val="00D44396"/>
    <w:rsid w:val="00D46F21"/>
    <w:rsid w:val="00D536DE"/>
    <w:rsid w:val="00D561E4"/>
    <w:rsid w:val="00D60C54"/>
    <w:rsid w:val="00D64E55"/>
    <w:rsid w:val="00D65681"/>
    <w:rsid w:val="00D742A0"/>
    <w:rsid w:val="00D75AF4"/>
    <w:rsid w:val="00D952F4"/>
    <w:rsid w:val="00D9540E"/>
    <w:rsid w:val="00D95A9A"/>
    <w:rsid w:val="00DC41E6"/>
    <w:rsid w:val="00DD1E03"/>
    <w:rsid w:val="00DE2633"/>
    <w:rsid w:val="00DE70E2"/>
    <w:rsid w:val="00DF0A93"/>
    <w:rsid w:val="00DF24CD"/>
    <w:rsid w:val="00E007CA"/>
    <w:rsid w:val="00E010A1"/>
    <w:rsid w:val="00E03320"/>
    <w:rsid w:val="00E06E0B"/>
    <w:rsid w:val="00E10B0F"/>
    <w:rsid w:val="00E14062"/>
    <w:rsid w:val="00E212B8"/>
    <w:rsid w:val="00E24CD6"/>
    <w:rsid w:val="00E25211"/>
    <w:rsid w:val="00E303AF"/>
    <w:rsid w:val="00E42269"/>
    <w:rsid w:val="00E4351F"/>
    <w:rsid w:val="00E54671"/>
    <w:rsid w:val="00E76DDA"/>
    <w:rsid w:val="00E842D3"/>
    <w:rsid w:val="00E93169"/>
    <w:rsid w:val="00E96469"/>
    <w:rsid w:val="00EA227A"/>
    <w:rsid w:val="00EA5BBF"/>
    <w:rsid w:val="00EB6D3D"/>
    <w:rsid w:val="00ED6240"/>
    <w:rsid w:val="00EE0AC2"/>
    <w:rsid w:val="00EE3B19"/>
    <w:rsid w:val="00EE5B6D"/>
    <w:rsid w:val="00EF539D"/>
    <w:rsid w:val="00F020B1"/>
    <w:rsid w:val="00F02685"/>
    <w:rsid w:val="00F04688"/>
    <w:rsid w:val="00F06819"/>
    <w:rsid w:val="00F06A39"/>
    <w:rsid w:val="00F15C46"/>
    <w:rsid w:val="00F17F32"/>
    <w:rsid w:val="00F257B5"/>
    <w:rsid w:val="00F31C9A"/>
    <w:rsid w:val="00F33633"/>
    <w:rsid w:val="00F45211"/>
    <w:rsid w:val="00F522C7"/>
    <w:rsid w:val="00F61B7E"/>
    <w:rsid w:val="00F777D6"/>
    <w:rsid w:val="00F86833"/>
    <w:rsid w:val="00F92869"/>
    <w:rsid w:val="00F95A90"/>
    <w:rsid w:val="00F9616A"/>
    <w:rsid w:val="00FA2164"/>
    <w:rsid w:val="00FA7141"/>
    <w:rsid w:val="00FB73A4"/>
    <w:rsid w:val="00FC3F2C"/>
    <w:rsid w:val="00FC70F9"/>
    <w:rsid w:val="00FC7261"/>
    <w:rsid w:val="00FD4F31"/>
    <w:rsid w:val="00FE37A3"/>
    <w:rsid w:val="00FE49DF"/>
    <w:rsid w:val="00FF1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DD575"/>
  <w15:chartTrackingRefBased/>
  <w15:docId w15:val="{EC9F5223-8D7A-458E-9253-9D4B4302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1FA"/>
  </w:style>
  <w:style w:type="paragraph" w:styleId="Footer">
    <w:name w:val="footer"/>
    <w:basedOn w:val="Normal"/>
    <w:link w:val="FooterChar"/>
    <w:uiPriority w:val="99"/>
    <w:unhideWhenUsed/>
    <w:rsid w:val="00780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1FA"/>
  </w:style>
  <w:style w:type="character" w:customStyle="1" w:styleId="Heading1Char">
    <w:name w:val="Heading 1 Char"/>
    <w:basedOn w:val="DefaultParagraphFont"/>
    <w:link w:val="Heading1"/>
    <w:uiPriority w:val="9"/>
    <w:rsid w:val="007801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01FA"/>
    <w:pPr>
      <w:spacing w:line="259" w:lineRule="auto"/>
      <w:outlineLvl w:val="9"/>
    </w:pPr>
    <w:rPr>
      <w:lang w:val="en-US"/>
    </w:rPr>
  </w:style>
  <w:style w:type="paragraph" w:styleId="TOC1">
    <w:name w:val="toc 1"/>
    <w:basedOn w:val="Normal"/>
    <w:next w:val="Normal"/>
    <w:autoRedefine/>
    <w:uiPriority w:val="39"/>
    <w:unhideWhenUsed/>
    <w:rsid w:val="007801FA"/>
    <w:pPr>
      <w:spacing w:after="100"/>
    </w:pPr>
  </w:style>
  <w:style w:type="character" w:styleId="Hyperlink">
    <w:name w:val="Hyperlink"/>
    <w:basedOn w:val="DefaultParagraphFont"/>
    <w:uiPriority w:val="99"/>
    <w:unhideWhenUsed/>
    <w:rsid w:val="007801FA"/>
    <w:rPr>
      <w:color w:val="0563C1" w:themeColor="hyperlink"/>
      <w:u w:val="single"/>
    </w:rPr>
  </w:style>
  <w:style w:type="character" w:styleId="Emphasis">
    <w:name w:val="Emphasis"/>
    <w:basedOn w:val="DefaultParagraphFont"/>
    <w:uiPriority w:val="20"/>
    <w:qFormat/>
    <w:rsid w:val="004D4481"/>
    <w:rPr>
      <w:i/>
      <w:iCs/>
    </w:rPr>
  </w:style>
  <w:style w:type="character" w:styleId="UnresolvedMention">
    <w:name w:val="Unresolved Mention"/>
    <w:basedOn w:val="DefaultParagraphFont"/>
    <w:uiPriority w:val="99"/>
    <w:semiHidden/>
    <w:unhideWhenUsed/>
    <w:rsid w:val="006754C9"/>
    <w:rPr>
      <w:color w:val="605E5C"/>
      <w:shd w:val="clear" w:color="auto" w:fill="E1DFDD"/>
    </w:rPr>
  </w:style>
  <w:style w:type="paragraph" w:styleId="ListParagraph">
    <w:name w:val="List Paragraph"/>
    <w:basedOn w:val="Normal"/>
    <w:uiPriority w:val="34"/>
    <w:qFormat/>
    <w:rsid w:val="00AD5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179200">
      <w:bodyDiv w:val="1"/>
      <w:marLeft w:val="0"/>
      <w:marRight w:val="0"/>
      <w:marTop w:val="0"/>
      <w:marBottom w:val="0"/>
      <w:divBdr>
        <w:top w:val="none" w:sz="0" w:space="0" w:color="auto"/>
        <w:left w:val="none" w:sz="0" w:space="0" w:color="auto"/>
        <w:bottom w:val="none" w:sz="0" w:space="0" w:color="auto"/>
        <w:right w:val="none" w:sz="0" w:space="0" w:color="auto"/>
      </w:divBdr>
    </w:div>
    <w:div w:id="169059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advances-in-psychiatric-treatment/article/definitions-and-criteria-the-2007-amendments-to-the-mental-health-act-1983/FF8E06DA59B0F9A1000BEC88DCBD3482" TargetMode="External"/><Relationship Id="rId13" Type="http://schemas.openxmlformats.org/officeDocument/2006/relationships/hyperlink" Target="https://www.thelancet.com/journals/lanpsy/article/PIIS2215-0366(19)30396-7/fulltext" TargetMode="External"/><Relationship Id="rId18" Type="http://schemas.openxmlformats.org/officeDocument/2006/relationships/hyperlink" Target="https://www.who.int/news-room/fact-sheets/detail/mental-disorder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cd.who.int/browse11/l-m/en" TargetMode="External"/><Relationship Id="rId17" Type="http://schemas.openxmlformats.org/officeDocument/2006/relationships/hyperlink" Target="https://www.indjsp.org/article.asp?issn=0971-9962;year=2015;volume=31;issue=1;spage=4;epage=8;aulast=Varghese" TargetMode="External"/><Relationship Id="rId2" Type="http://schemas.openxmlformats.org/officeDocument/2006/relationships/numbering" Target="numbering.xml"/><Relationship Id="rId16" Type="http://schemas.openxmlformats.org/officeDocument/2006/relationships/hyperlink" Target="https://pdfs.semanticscholar.org/4c80/d37e2650c3e96249bae4638f06eaf96f53d9.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a.org/monitor/2009/10/icd-dsm" TargetMode="External"/><Relationship Id="rId5" Type="http://schemas.openxmlformats.org/officeDocument/2006/relationships/webSettings" Target="webSettings.xml"/><Relationship Id="rId15" Type="http://schemas.openxmlformats.org/officeDocument/2006/relationships/hyperlink" Target="https://digital.nhs.uk/data-and-information/publications/statistical/inpatients-formally-detained-in-hospitals-under-the-mental-health-act-1983-and-patients-subject-to-supervised-community-treatment/inpatients-formally-detained-in-hospitals-under-the-mental-health-act-1983-and-other-legislation-1997-1998-to-2007-2008" TargetMode="External"/><Relationship Id="rId10" Type="http://schemas.openxmlformats.org/officeDocument/2006/relationships/hyperlink" Target="https://www.gov.uk/government/publications/code-of-practice-mental-health-act-1983" TargetMode="External"/><Relationship Id="rId19" Type="http://schemas.openxmlformats.org/officeDocument/2006/relationships/hyperlink" Target="https://www.who.int/standards/classifications/classification-of-diseases" TargetMode="External"/><Relationship Id="rId4" Type="http://schemas.openxmlformats.org/officeDocument/2006/relationships/settings" Target="settings.xml"/><Relationship Id="rId9" Type="http://schemas.openxmlformats.org/officeDocument/2006/relationships/hyperlink" Target="https://www.mdpi.com/1660-4601/15/6/1145" TargetMode="External"/><Relationship Id="rId14" Type="http://schemas.openxmlformats.org/officeDocument/2006/relationships/hyperlink" Target="https://search-ebscohost-com.ezproxy.uwtsd.ac.uk/login.aspx?direct=true&amp;db=nlebk&amp;AN=444499&amp;site=ehost-liv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F49E5-685F-4936-9D9A-78D1BDED9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9</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boksh</dc:creator>
  <cp:keywords/>
  <dc:description/>
  <cp:lastModifiedBy>harun boksh</cp:lastModifiedBy>
  <cp:revision>347</cp:revision>
  <dcterms:created xsi:type="dcterms:W3CDTF">2021-02-03T11:22:00Z</dcterms:created>
  <dcterms:modified xsi:type="dcterms:W3CDTF">2021-02-23T01:26:00Z</dcterms:modified>
</cp:coreProperties>
</file>