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85C52" w14:textId="77777777" w:rsidR="0041660F" w:rsidRPr="006F0201" w:rsidRDefault="0041660F" w:rsidP="0041660F">
      <w:pPr>
        <w:rPr>
          <w:lang w:val="en"/>
        </w:rPr>
      </w:pPr>
      <w:r w:rsidRPr="006F0201">
        <w:rPr>
          <w:noProof/>
          <w:lang w:val="en"/>
        </w:rPr>
        <w:drawing>
          <wp:inline distT="0" distB="0" distL="0" distR="0" wp14:anchorId="04C13F6E" wp14:editId="04AB0C26">
            <wp:extent cx="2385060" cy="952500"/>
            <wp:effectExtent l="0" t="0" r="0" b="0"/>
            <wp:docPr id="2130119974"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5060" cy="952500"/>
                    </a:xfrm>
                    <a:prstGeom prst="rect">
                      <a:avLst/>
                    </a:prstGeom>
                    <a:noFill/>
                    <a:ln>
                      <a:noFill/>
                    </a:ln>
                  </pic:spPr>
                </pic:pic>
              </a:graphicData>
            </a:graphic>
          </wp:inline>
        </w:drawing>
      </w:r>
    </w:p>
    <w:p w14:paraId="20EA9FF7" w14:textId="77777777" w:rsidR="0041660F" w:rsidRPr="006F0201" w:rsidRDefault="0041660F" w:rsidP="0041660F">
      <w:pPr>
        <w:rPr>
          <w:b/>
          <w:bCs/>
          <w:i/>
          <w:iCs/>
          <w:lang w:val="en"/>
        </w:rPr>
      </w:pPr>
    </w:p>
    <w:p w14:paraId="640788F7" w14:textId="77777777" w:rsidR="0041660F" w:rsidRPr="006F0201" w:rsidRDefault="0041660F" w:rsidP="0041660F">
      <w:pPr>
        <w:rPr>
          <w:b/>
          <w:bCs/>
          <w:i/>
          <w:iCs/>
          <w:lang w:val="en"/>
        </w:rPr>
      </w:pPr>
    </w:p>
    <w:p w14:paraId="101E5B74" w14:textId="77777777" w:rsidR="0041660F" w:rsidRPr="006F0201" w:rsidRDefault="0041660F" w:rsidP="0041660F">
      <w:pPr>
        <w:rPr>
          <w:b/>
          <w:bCs/>
          <w:i/>
          <w:iCs/>
          <w:lang w:val="en"/>
        </w:rPr>
      </w:pPr>
    </w:p>
    <w:p w14:paraId="77A71DF2" w14:textId="7BEFB7C6" w:rsidR="0041660F" w:rsidRPr="0041660F" w:rsidRDefault="0041660F" w:rsidP="0041660F">
      <w:pPr>
        <w:spacing w:line="276" w:lineRule="auto"/>
        <w:jc w:val="center"/>
        <w:rPr>
          <w:sz w:val="32"/>
          <w:szCs w:val="32"/>
          <w:lang w:val="en"/>
        </w:rPr>
      </w:pPr>
      <w:proofErr w:type="spellStart"/>
      <w:r w:rsidRPr="0041660F">
        <w:rPr>
          <w:b/>
          <w:bCs/>
          <w:sz w:val="32"/>
          <w:szCs w:val="32"/>
          <w:lang w:val="en"/>
        </w:rPr>
        <w:t>Progra</w:t>
      </w:r>
      <w:r w:rsidR="00D332C7">
        <w:rPr>
          <w:b/>
          <w:bCs/>
          <w:sz w:val="32"/>
          <w:szCs w:val="32"/>
          <w:lang w:val="en"/>
        </w:rPr>
        <w:t>m</w:t>
      </w:r>
      <w:r w:rsidRPr="0041660F">
        <w:rPr>
          <w:b/>
          <w:bCs/>
          <w:sz w:val="32"/>
          <w:szCs w:val="32"/>
          <w:lang w:val="en"/>
        </w:rPr>
        <w:t>me</w:t>
      </w:r>
      <w:proofErr w:type="spellEnd"/>
      <w:r w:rsidRPr="0041660F">
        <w:rPr>
          <w:b/>
          <w:bCs/>
          <w:sz w:val="32"/>
          <w:szCs w:val="32"/>
          <w:lang w:val="en"/>
        </w:rPr>
        <w:t xml:space="preserve">: </w:t>
      </w:r>
      <w:r w:rsidRPr="0041660F">
        <w:rPr>
          <w:sz w:val="32"/>
          <w:szCs w:val="32"/>
          <w:lang w:val="en"/>
        </w:rPr>
        <w:t>Master of Business Administration</w:t>
      </w:r>
    </w:p>
    <w:p w14:paraId="6134BE94" w14:textId="77777777" w:rsidR="0041660F" w:rsidRPr="0041660F" w:rsidRDefault="0041660F" w:rsidP="0041660F">
      <w:pPr>
        <w:spacing w:line="276" w:lineRule="auto"/>
        <w:jc w:val="center"/>
        <w:rPr>
          <w:sz w:val="32"/>
          <w:szCs w:val="32"/>
          <w:lang w:val="en"/>
        </w:rPr>
      </w:pPr>
      <w:r w:rsidRPr="0041660F">
        <w:rPr>
          <w:b/>
          <w:bCs/>
          <w:sz w:val="32"/>
          <w:szCs w:val="32"/>
          <w:lang w:val="en"/>
        </w:rPr>
        <w:t>Module:</w:t>
      </w:r>
      <w:r w:rsidRPr="0041660F">
        <w:rPr>
          <w:sz w:val="32"/>
          <w:szCs w:val="32"/>
          <w:lang w:val="en"/>
        </w:rPr>
        <w:t xml:space="preserve"> Dissertation (LCMB7035)</w:t>
      </w:r>
    </w:p>
    <w:p w14:paraId="3F8022BC" w14:textId="77777777" w:rsidR="0041660F" w:rsidRDefault="0041660F" w:rsidP="0041660F">
      <w:pPr>
        <w:spacing w:line="276" w:lineRule="auto"/>
        <w:jc w:val="center"/>
        <w:rPr>
          <w:sz w:val="32"/>
          <w:szCs w:val="32"/>
          <w:lang w:val="en"/>
        </w:rPr>
      </w:pPr>
      <w:r w:rsidRPr="0041660F">
        <w:rPr>
          <w:b/>
          <w:bCs/>
          <w:sz w:val="32"/>
          <w:szCs w:val="32"/>
          <w:lang w:val="en"/>
        </w:rPr>
        <w:t>Lecturer:</w:t>
      </w:r>
      <w:r w:rsidRPr="0041660F">
        <w:rPr>
          <w:sz w:val="32"/>
          <w:szCs w:val="32"/>
          <w:lang w:val="en"/>
        </w:rPr>
        <w:t xml:space="preserve"> Masud Ibrahim</w:t>
      </w:r>
    </w:p>
    <w:p w14:paraId="09584EA5" w14:textId="77777777" w:rsidR="00D332C7" w:rsidRPr="0041660F" w:rsidRDefault="00D332C7" w:rsidP="00D332C7">
      <w:pPr>
        <w:spacing w:line="276" w:lineRule="auto"/>
        <w:jc w:val="center"/>
        <w:rPr>
          <w:b/>
          <w:bCs/>
          <w:sz w:val="32"/>
          <w:szCs w:val="32"/>
          <w:lang w:val="en"/>
        </w:rPr>
      </w:pPr>
      <w:r w:rsidRPr="00D332C7">
        <w:rPr>
          <w:b/>
          <w:bCs/>
          <w:sz w:val="32"/>
          <w:szCs w:val="32"/>
          <w:lang w:val="en"/>
        </w:rPr>
        <w:t>Supervisor</w:t>
      </w:r>
      <w:r>
        <w:rPr>
          <w:b/>
          <w:bCs/>
          <w:sz w:val="32"/>
          <w:szCs w:val="32"/>
          <w:lang w:val="en"/>
        </w:rPr>
        <w:t xml:space="preserve">: </w:t>
      </w:r>
      <w:r w:rsidRPr="00D332C7">
        <w:rPr>
          <w:sz w:val="32"/>
          <w:szCs w:val="32"/>
          <w:lang w:val="en"/>
        </w:rPr>
        <w:t>Mohamed Ben Farah</w:t>
      </w:r>
      <w:r>
        <w:rPr>
          <w:sz w:val="32"/>
          <w:szCs w:val="32"/>
          <w:lang w:val="en"/>
        </w:rPr>
        <w:t xml:space="preserve"> </w:t>
      </w:r>
    </w:p>
    <w:p w14:paraId="337ACEB2" w14:textId="77777777" w:rsidR="00D332C7" w:rsidRPr="0041660F" w:rsidRDefault="00D332C7" w:rsidP="0041660F">
      <w:pPr>
        <w:spacing w:line="276" w:lineRule="auto"/>
        <w:jc w:val="center"/>
        <w:rPr>
          <w:sz w:val="32"/>
          <w:szCs w:val="32"/>
          <w:lang w:val="en"/>
        </w:rPr>
      </w:pPr>
    </w:p>
    <w:p w14:paraId="31C16083" w14:textId="77777777" w:rsidR="0041660F" w:rsidRPr="0041660F" w:rsidRDefault="0041660F" w:rsidP="0041660F">
      <w:pPr>
        <w:spacing w:line="276" w:lineRule="auto"/>
        <w:jc w:val="center"/>
        <w:rPr>
          <w:b/>
          <w:bCs/>
          <w:sz w:val="32"/>
          <w:szCs w:val="32"/>
          <w:lang w:val="en"/>
        </w:rPr>
      </w:pPr>
    </w:p>
    <w:p w14:paraId="62A04FBD" w14:textId="46D550FA" w:rsidR="0041660F" w:rsidRPr="0041660F" w:rsidRDefault="0041660F" w:rsidP="0041660F">
      <w:pPr>
        <w:spacing w:line="276" w:lineRule="auto"/>
        <w:jc w:val="center"/>
        <w:rPr>
          <w:b/>
          <w:bCs/>
          <w:sz w:val="32"/>
          <w:szCs w:val="32"/>
          <w:lang w:val="en"/>
        </w:rPr>
      </w:pPr>
      <w:r w:rsidRPr="0041660F">
        <w:rPr>
          <w:b/>
          <w:bCs/>
          <w:sz w:val="32"/>
          <w:szCs w:val="32"/>
          <w:lang w:val="en"/>
        </w:rPr>
        <w:t xml:space="preserve">Student Name: </w:t>
      </w:r>
      <w:r w:rsidRPr="0041660F">
        <w:rPr>
          <w:sz w:val="32"/>
          <w:szCs w:val="32"/>
          <w:lang w:val="en"/>
        </w:rPr>
        <w:t>Faiza Patel</w:t>
      </w:r>
    </w:p>
    <w:p w14:paraId="3B1FF0CF" w14:textId="0B2A5251" w:rsidR="0041660F" w:rsidRPr="00D332C7" w:rsidRDefault="0041660F" w:rsidP="0041660F">
      <w:pPr>
        <w:spacing w:line="276" w:lineRule="auto"/>
        <w:jc w:val="center"/>
        <w:rPr>
          <w:b/>
          <w:bCs/>
          <w:sz w:val="32"/>
          <w:szCs w:val="32"/>
          <w:lang w:val="en"/>
        </w:rPr>
      </w:pPr>
      <w:r w:rsidRPr="0041660F">
        <w:rPr>
          <w:b/>
          <w:bCs/>
          <w:sz w:val="32"/>
          <w:szCs w:val="32"/>
          <w:lang w:val="en"/>
        </w:rPr>
        <w:t xml:space="preserve">Student Number: </w:t>
      </w:r>
      <w:r w:rsidRPr="0041660F">
        <w:rPr>
          <w:sz w:val="32"/>
          <w:szCs w:val="32"/>
          <w:lang w:val="en"/>
        </w:rPr>
        <w:t>2420720</w:t>
      </w:r>
    </w:p>
    <w:p w14:paraId="0BE6151F" w14:textId="3BEF9449" w:rsidR="0041660F" w:rsidRPr="0041660F" w:rsidRDefault="0041660F" w:rsidP="0041660F">
      <w:pPr>
        <w:spacing w:line="276" w:lineRule="auto"/>
        <w:jc w:val="center"/>
        <w:rPr>
          <w:i/>
          <w:iCs/>
          <w:sz w:val="32"/>
          <w:szCs w:val="32"/>
        </w:rPr>
      </w:pPr>
      <w:r w:rsidRPr="0041660F">
        <w:rPr>
          <w:b/>
          <w:bCs/>
          <w:sz w:val="32"/>
          <w:szCs w:val="32"/>
          <w:lang w:val="en"/>
        </w:rPr>
        <w:t>Proposed Title:</w:t>
      </w:r>
      <w:r w:rsidRPr="0041660F">
        <w:rPr>
          <w:i/>
          <w:iCs/>
          <w:sz w:val="32"/>
          <w:szCs w:val="32"/>
          <w:lang w:val="en"/>
        </w:rPr>
        <w:t xml:space="preserve"> </w:t>
      </w:r>
      <w:r w:rsidRPr="0041660F">
        <w:rPr>
          <w:rFonts w:cs="Arial"/>
          <w:sz w:val="32"/>
          <w:szCs w:val="32"/>
        </w:rPr>
        <w:t>The Adoption of Artificial Intelligence in Digital Marketing: A Systematic Review</w:t>
      </w:r>
    </w:p>
    <w:p w14:paraId="14C4F7F1" w14:textId="77777777" w:rsidR="0041660F" w:rsidRPr="0041660F" w:rsidRDefault="0041660F" w:rsidP="0041660F">
      <w:pPr>
        <w:spacing w:line="276" w:lineRule="auto"/>
        <w:jc w:val="center"/>
        <w:rPr>
          <w:b/>
          <w:bCs/>
          <w:sz w:val="32"/>
          <w:szCs w:val="32"/>
          <w:lang w:val="en"/>
        </w:rPr>
      </w:pPr>
    </w:p>
    <w:p w14:paraId="63689C6F" w14:textId="3BDCE6D9" w:rsidR="0041660F" w:rsidRPr="0041660F" w:rsidRDefault="0041660F" w:rsidP="0041660F">
      <w:pPr>
        <w:spacing w:line="276" w:lineRule="auto"/>
        <w:jc w:val="center"/>
        <w:rPr>
          <w:b/>
          <w:bCs/>
          <w:sz w:val="32"/>
          <w:szCs w:val="32"/>
          <w:lang w:val="en"/>
        </w:rPr>
      </w:pPr>
      <w:r w:rsidRPr="0041660F">
        <w:rPr>
          <w:b/>
          <w:bCs/>
          <w:sz w:val="32"/>
          <w:szCs w:val="32"/>
          <w:lang w:val="en"/>
        </w:rPr>
        <w:t>Word Count:</w:t>
      </w:r>
      <w:r>
        <w:rPr>
          <w:b/>
          <w:bCs/>
          <w:sz w:val="32"/>
          <w:szCs w:val="32"/>
          <w:lang w:val="en"/>
        </w:rPr>
        <w:t xml:space="preserve"> </w:t>
      </w:r>
      <w:r w:rsidRPr="0041660F">
        <w:rPr>
          <w:sz w:val="32"/>
          <w:szCs w:val="32"/>
          <w:lang w:val="en"/>
        </w:rPr>
        <w:t>25</w:t>
      </w:r>
      <w:r w:rsidR="00A862F0">
        <w:rPr>
          <w:sz w:val="32"/>
          <w:szCs w:val="32"/>
          <w:lang w:val="en"/>
        </w:rPr>
        <w:t>72</w:t>
      </w:r>
    </w:p>
    <w:p w14:paraId="3F463DE5" w14:textId="77777777" w:rsidR="0041660F" w:rsidRPr="0041660F" w:rsidRDefault="0041660F" w:rsidP="0041660F">
      <w:pPr>
        <w:spacing w:line="276" w:lineRule="auto"/>
        <w:jc w:val="center"/>
        <w:rPr>
          <w:b/>
          <w:bCs/>
          <w:sz w:val="32"/>
          <w:szCs w:val="32"/>
          <w:lang w:val="en"/>
        </w:rPr>
      </w:pPr>
      <w:r w:rsidRPr="0041660F">
        <w:rPr>
          <w:b/>
          <w:bCs/>
          <w:sz w:val="32"/>
          <w:szCs w:val="32"/>
          <w:lang w:val="en"/>
        </w:rPr>
        <w:t xml:space="preserve">Submission Date: </w:t>
      </w:r>
      <w:r w:rsidRPr="0041660F">
        <w:rPr>
          <w:sz w:val="32"/>
          <w:szCs w:val="32"/>
          <w:lang w:val="en"/>
        </w:rPr>
        <w:t>10</w:t>
      </w:r>
      <w:r w:rsidRPr="0041660F">
        <w:rPr>
          <w:sz w:val="32"/>
          <w:szCs w:val="32"/>
          <w:vertAlign w:val="superscript"/>
          <w:lang w:val="en"/>
        </w:rPr>
        <w:t>th</w:t>
      </w:r>
      <w:r w:rsidRPr="0041660F">
        <w:rPr>
          <w:sz w:val="32"/>
          <w:szCs w:val="32"/>
          <w:lang w:val="en"/>
        </w:rPr>
        <w:t xml:space="preserve"> October 2025</w:t>
      </w:r>
    </w:p>
    <w:p w14:paraId="5955C129" w14:textId="6878E8E7" w:rsidR="00175FAF" w:rsidRPr="00FA2793" w:rsidRDefault="0041660F" w:rsidP="0041660F">
      <w:pPr>
        <w:spacing w:after="160" w:line="278" w:lineRule="auto"/>
        <w:jc w:val="left"/>
        <w:rPr>
          <w:rFonts w:cs="Arial"/>
          <w:b/>
          <w:bCs/>
          <w:sz w:val="28"/>
          <w:szCs w:val="28"/>
        </w:rPr>
      </w:pPr>
      <w:r>
        <w:rPr>
          <w:rFonts w:cs="Arial"/>
          <w:b/>
          <w:bCs/>
          <w:sz w:val="28"/>
          <w:szCs w:val="28"/>
        </w:rPr>
        <w:br w:type="page"/>
      </w:r>
    </w:p>
    <w:sdt>
      <w:sdtPr>
        <w:rPr>
          <w:rFonts w:ascii="Arial" w:eastAsiaTheme="minorEastAsia" w:hAnsi="Arial" w:cs="Arial"/>
          <w:color w:val="auto"/>
          <w:kern w:val="2"/>
          <w:sz w:val="24"/>
          <w:szCs w:val="24"/>
          <w:lang w:eastAsia="zh-CN"/>
          <w14:ligatures w14:val="standardContextual"/>
        </w:rPr>
        <w:id w:val="-1205097660"/>
        <w:docPartObj>
          <w:docPartGallery w:val="Table of Contents"/>
          <w:docPartUnique/>
        </w:docPartObj>
      </w:sdtPr>
      <w:sdtEndPr>
        <w:rPr>
          <w:b/>
          <w:bCs/>
          <w:noProof/>
        </w:rPr>
      </w:sdtEndPr>
      <w:sdtContent>
        <w:p w14:paraId="008906C9" w14:textId="2D7F87C3" w:rsidR="00175FAF" w:rsidRPr="00FA2793" w:rsidRDefault="00175FAF">
          <w:pPr>
            <w:pStyle w:val="TOCHeading"/>
            <w:rPr>
              <w:rFonts w:ascii="Arial" w:hAnsi="Arial" w:cs="Arial"/>
            </w:rPr>
          </w:pPr>
          <w:r w:rsidRPr="00FA2793">
            <w:rPr>
              <w:rFonts w:ascii="Arial" w:hAnsi="Arial" w:cs="Arial"/>
            </w:rPr>
            <w:t>Table of Contents</w:t>
          </w:r>
        </w:p>
        <w:p w14:paraId="22BFACDB" w14:textId="7D2D9193" w:rsidR="0041660F" w:rsidRDefault="00175FAF">
          <w:pPr>
            <w:pStyle w:val="TOC1"/>
            <w:tabs>
              <w:tab w:val="right" w:leader="dot" w:pos="9350"/>
            </w:tabs>
            <w:rPr>
              <w:rFonts w:asciiTheme="minorHAnsi" w:hAnsiTheme="minorHAnsi"/>
              <w:noProof/>
              <w:szCs w:val="30"/>
              <w:lang w:bidi="bn-IN"/>
            </w:rPr>
          </w:pPr>
          <w:r w:rsidRPr="00FA2793">
            <w:rPr>
              <w:rFonts w:cs="Arial"/>
            </w:rPr>
            <w:fldChar w:fldCharType="begin"/>
          </w:r>
          <w:r w:rsidRPr="00FA2793">
            <w:rPr>
              <w:rFonts w:cs="Arial"/>
            </w:rPr>
            <w:instrText xml:space="preserve"> TOC \o "1-3" \h \z \u </w:instrText>
          </w:r>
          <w:r w:rsidRPr="00FA2793">
            <w:rPr>
              <w:rFonts w:cs="Arial"/>
            </w:rPr>
            <w:fldChar w:fldCharType="separate"/>
          </w:r>
          <w:hyperlink w:anchor="_Toc210967733" w:history="1">
            <w:r w:rsidR="0041660F" w:rsidRPr="00332B10">
              <w:rPr>
                <w:rStyle w:val="Hyperlink"/>
                <w:rFonts w:cs="Arial"/>
                <w:noProof/>
              </w:rPr>
              <w:t>Introduction</w:t>
            </w:r>
            <w:r w:rsidR="0041660F">
              <w:rPr>
                <w:noProof/>
                <w:webHidden/>
              </w:rPr>
              <w:tab/>
            </w:r>
            <w:r w:rsidR="0041660F">
              <w:rPr>
                <w:noProof/>
                <w:webHidden/>
              </w:rPr>
              <w:fldChar w:fldCharType="begin"/>
            </w:r>
            <w:r w:rsidR="0041660F">
              <w:rPr>
                <w:noProof/>
                <w:webHidden/>
              </w:rPr>
              <w:instrText xml:space="preserve"> PAGEREF _Toc210967733 \h </w:instrText>
            </w:r>
            <w:r w:rsidR="0041660F">
              <w:rPr>
                <w:noProof/>
                <w:webHidden/>
              </w:rPr>
            </w:r>
            <w:r w:rsidR="0041660F">
              <w:rPr>
                <w:noProof/>
                <w:webHidden/>
              </w:rPr>
              <w:fldChar w:fldCharType="separate"/>
            </w:r>
            <w:r w:rsidR="0041660F">
              <w:rPr>
                <w:noProof/>
                <w:webHidden/>
              </w:rPr>
              <w:t>3</w:t>
            </w:r>
            <w:r w:rsidR="0041660F">
              <w:rPr>
                <w:noProof/>
                <w:webHidden/>
              </w:rPr>
              <w:fldChar w:fldCharType="end"/>
            </w:r>
          </w:hyperlink>
        </w:p>
        <w:p w14:paraId="2E5703E2" w14:textId="4414E2FE" w:rsidR="0041660F" w:rsidRDefault="0041660F">
          <w:pPr>
            <w:pStyle w:val="TOC2"/>
            <w:tabs>
              <w:tab w:val="right" w:leader="dot" w:pos="9350"/>
            </w:tabs>
            <w:rPr>
              <w:rFonts w:asciiTheme="minorHAnsi" w:hAnsiTheme="minorHAnsi"/>
              <w:noProof/>
              <w:szCs w:val="30"/>
              <w:lang w:bidi="bn-IN"/>
            </w:rPr>
          </w:pPr>
          <w:hyperlink w:anchor="_Toc210967734" w:history="1">
            <w:r w:rsidRPr="00332B10">
              <w:rPr>
                <w:rStyle w:val="Hyperlink"/>
                <w:rFonts w:cs="Arial"/>
                <w:noProof/>
              </w:rPr>
              <w:t>Research Background</w:t>
            </w:r>
            <w:r>
              <w:rPr>
                <w:noProof/>
                <w:webHidden/>
              </w:rPr>
              <w:tab/>
            </w:r>
            <w:r>
              <w:rPr>
                <w:noProof/>
                <w:webHidden/>
              </w:rPr>
              <w:fldChar w:fldCharType="begin"/>
            </w:r>
            <w:r>
              <w:rPr>
                <w:noProof/>
                <w:webHidden/>
              </w:rPr>
              <w:instrText xml:space="preserve"> PAGEREF _Toc210967734 \h </w:instrText>
            </w:r>
            <w:r>
              <w:rPr>
                <w:noProof/>
                <w:webHidden/>
              </w:rPr>
            </w:r>
            <w:r>
              <w:rPr>
                <w:noProof/>
                <w:webHidden/>
              </w:rPr>
              <w:fldChar w:fldCharType="separate"/>
            </w:r>
            <w:r>
              <w:rPr>
                <w:noProof/>
                <w:webHidden/>
              </w:rPr>
              <w:t>3</w:t>
            </w:r>
            <w:r>
              <w:rPr>
                <w:noProof/>
                <w:webHidden/>
              </w:rPr>
              <w:fldChar w:fldCharType="end"/>
            </w:r>
          </w:hyperlink>
        </w:p>
        <w:p w14:paraId="5B3CC307" w14:textId="0746CCD3" w:rsidR="0041660F" w:rsidRDefault="0041660F">
          <w:pPr>
            <w:pStyle w:val="TOC2"/>
            <w:tabs>
              <w:tab w:val="right" w:leader="dot" w:pos="9350"/>
            </w:tabs>
            <w:rPr>
              <w:rFonts w:asciiTheme="minorHAnsi" w:hAnsiTheme="minorHAnsi"/>
              <w:noProof/>
              <w:szCs w:val="30"/>
              <w:lang w:bidi="bn-IN"/>
            </w:rPr>
          </w:pPr>
          <w:hyperlink w:anchor="_Toc210967735" w:history="1">
            <w:r w:rsidRPr="00332B10">
              <w:rPr>
                <w:rStyle w:val="Hyperlink"/>
                <w:rFonts w:cs="Arial"/>
                <w:noProof/>
              </w:rPr>
              <w:t>Research Aim</w:t>
            </w:r>
            <w:r>
              <w:rPr>
                <w:noProof/>
                <w:webHidden/>
              </w:rPr>
              <w:tab/>
            </w:r>
            <w:r>
              <w:rPr>
                <w:noProof/>
                <w:webHidden/>
              </w:rPr>
              <w:fldChar w:fldCharType="begin"/>
            </w:r>
            <w:r>
              <w:rPr>
                <w:noProof/>
                <w:webHidden/>
              </w:rPr>
              <w:instrText xml:space="preserve"> PAGEREF _Toc210967735 \h </w:instrText>
            </w:r>
            <w:r>
              <w:rPr>
                <w:noProof/>
                <w:webHidden/>
              </w:rPr>
            </w:r>
            <w:r>
              <w:rPr>
                <w:noProof/>
                <w:webHidden/>
              </w:rPr>
              <w:fldChar w:fldCharType="separate"/>
            </w:r>
            <w:r>
              <w:rPr>
                <w:noProof/>
                <w:webHidden/>
              </w:rPr>
              <w:t>5</w:t>
            </w:r>
            <w:r>
              <w:rPr>
                <w:noProof/>
                <w:webHidden/>
              </w:rPr>
              <w:fldChar w:fldCharType="end"/>
            </w:r>
          </w:hyperlink>
        </w:p>
        <w:p w14:paraId="4512B9C9" w14:textId="3E477120" w:rsidR="0041660F" w:rsidRDefault="0041660F">
          <w:pPr>
            <w:pStyle w:val="TOC2"/>
            <w:tabs>
              <w:tab w:val="right" w:leader="dot" w:pos="9350"/>
            </w:tabs>
            <w:rPr>
              <w:rFonts w:asciiTheme="minorHAnsi" w:hAnsiTheme="minorHAnsi"/>
              <w:noProof/>
              <w:szCs w:val="30"/>
              <w:lang w:bidi="bn-IN"/>
            </w:rPr>
          </w:pPr>
          <w:hyperlink w:anchor="_Toc210967736" w:history="1">
            <w:r w:rsidRPr="00332B10">
              <w:rPr>
                <w:rStyle w:val="Hyperlink"/>
                <w:rFonts w:cs="Arial"/>
                <w:noProof/>
              </w:rPr>
              <w:t>Research Questions</w:t>
            </w:r>
            <w:r>
              <w:rPr>
                <w:noProof/>
                <w:webHidden/>
              </w:rPr>
              <w:tab/>
            </w:r>
            <w:r>
              <w:rPr>
                <w:noProof/>
                <w:webHidden/>
              </w:rPr>
              <w:fldChar w:fldCharType="begin"/>
            </w:r>
            <w:r>
              <w:rPr>
                <w:noProof/>
                <w:webHidden/>
              </w:rPr>
              <w:instrText xml:space="preserve"> PAGEREF _Toc210967736 \h </w:instrText>
            </w:r>
            <w:r>
              <w:rPr>
                <w:noProof/>
                <w:webHidden/>
              </w:rPr>
            </w:r>
            <w:r>
              <w:rPr>
                <w:noProof/>
                <w:webHidden/>
              </w:rPr>
              <w:fldChar w:fldCharType="separate"/>
            </w:r>
            <w:r>
              <w:rPr>
                <w:noProof/>
                <w:webHidden/>
              </w:rPr>
              <w:t>5</w:t>
            </w:r>
            <w:r>
              <w:rPr>
                <w:noProof/>
                <w:webHidden/>
              </w:rPr>
              <w:fldChar w:fldCharType="end"/>
            </w:r>
          </w:hyperlink>
        </w:p>
        <w:p w14:paraId="7A6E307A" w14:textId="01F4D7A2" w:rsidR="0041660F" w:rsidRDefault="0041660F">
          <w:pPr>
            <w:pStyle w:val="TOC2"/>
            <w:tabs>
              <w:tab w:val="right" w:leader="dot" w:pos="9350"/>
            </w:tabs>
            <w:rPr>
              <w:rFonts w:asciiTheme="minorHAnsi" w:hAnsiTheme="minorHAnsi"/>
              <w:noProof/>
              <w:szCs w:val="30"/>
              <w:lang w:bidi="bn-IN"/>
            </w:rPr>
          </w:pPr>
          <w:hyperlink w:anchor="_Toc210967737" w:history="1">
            <w:r w:rsidRPr="00332B10">
              <w:rPr>
                <w:rStyle w:val="Hyperlink"/>
                <w:rFonts w:cs="Arial"/>
                <w:noProof/>
              </w:rPr>
              <w:t>Research Objectives</w:t>
            </w:r>
            <w:r>
              <w:rPr>
                <w:noProof/>
                <w:webHidden/>
              </w:rPr>
              <w:tab/>
            </w:r>
            <w:r>
              <w:rPr>
                <w:noProof/>
                <w:webHidden/>
              </w:rPr>
              <w:fldChar w:fldCharType="begin"/>
            </w:r>
            <w:r>
              <w:rPr>
                <w:noProof/>
                <w:webHidden/>
              </w:rPr>
              <w:instrText xml:space="preserve"> PAGEREF _Toc210967737 \h </w:instrText>
            </w:r>
            <w:r>
              <w:rPr>
                <w:noProof/>
                <w:webHidden/>
              </w:rPr>
            </w:r>
            <w:r>
              <w:rPr>
                <w:noProof/>
                <w:webHidden/>
              </w:rPr>
              <w:fldChar w:fldCharType="separate"/>
            </w:r>
            <w:r>
              <w:rPr>
                <w:noProof/>
                <w:webHidden/>
              </w:rPr>
              <w:t>6</w:t>
            </w:r>
            <w:r>
              <w:rPr>
                <w:noProof/>
                <w:webHidden/>
              </w:rPr>
              <w:fldChar w:fldCharType="end"/>
            </w:r>
          </w:hyperlink>
        </w:p>
        <w:p w14:paraId="7046BE11" w14:textId="27296562" w:rsidR="0041660F" w:rsidRDefault="0041660F">
          <w:pPr>
            <w:pStyle w:val="TOC2"/>
            <w:tabs>
              <w:tab w:val="right" w:leader="dot" w:pos="9350"/>
            </w:tabs>
            <w:rPr>
              <w:rFonts w:asciiTheme="minorHAnsi" w:hAnsiTheme="minorHAnsi"/>
              <w:noProof/>
              <w:szCs w:val="30"/>
              <w:lang w:bidi="bn-IN"/>
            </w:rPr>
          </w:pPr>
          <w:hyperlink w:anchor="_Toc210967738" w:history="1">
            <w:r w:rsidRPr="00332B10">
              <w:rPr>
                <w:rStyle w:val="Hyperlink"/>
                <w:rFonts w:cs="Arial"/>
                <w:noProof/>
              </w:rPr>
              <w:t>Overview of the Research Methodology</w:t>
            </w:r>
            <w:r>
              <w:rPr>
                <w:noProof/>
                <w:webHidden/>
              </w:rPr>
              <w:tab/>
            </w:r>
            <w:r>
              <w:rPr>
                <w:noProof/>
                <w:webHidden/>
              </w:rPr>
              <w:fldChar w:fldCharType="begin"/>
            </w:r>
            <w:r>
              <w:rPr>
                <w:noProof/>
                <w:webHidden/>
              </w:rPr>
              <w:instrText xml:space="preserve"> PAGEREF _Toc210967738 \h </w:instrText>
            </w:r>
            <w:r>
              <w:rPr>
                <w:noProof/>
                <w:webHidden/>
              </w:rPr>
            </w:r>
            <w:r>
              <w:rPr>
                <w:noProof/>
                <w:webHidden/>
              </w:rPr>
              <w:fldChar w:fldCharType="separate"/>
            </w:r>
            <w:r>
              <w:rPr>
                <w:noProof/>
                <w:webHidden/>
              </w:rPr>
              <w:t>6</w:t>
            </w:r>
            <w:r>
              <w:rPr>
                <w:noProof/>
                <w:webHidden/>
              </w:rPr>
              <w:fldChar w:fldCharType="end"/>
            </w:r>
          </w:hyperlink>
        </w:p>
        <w:p w14:paraId="64F674DB" w14:textId="348E7256" w:rsidR="0041660F" w:rsidRDefault="0041660F">
          <w:pPr>
            <w:pStyle w:val="TOC1"/>
            <w:tabs>
              <w:tab w:val="right" w:leader="dot" w:pos="9350"/>
            </w:tabs>
            <w:rPr>
              <w:rFonts w:asciiTheme="minorHAnsi" w:hAnsiTheme="minorHAnsi"/>
              <w:noProof/>
              <w:szCs w:val="30"/>
              <w:lang w:bidi="bn-IN"/>
            </w:rPr>
          </w:pPr>
          <w:hyperlink w:anchor="_Toc210967739" w:history="1">
            <w:r w:rsidRPr="00332B10">
              <w:rPr>
                <w:rStyle w:val="Hyperlink"/>
                <w:rFonts w:cs="Arial"/>
                <w:noProof/>
              </w:rPr>
              <w:t>Preliminary Literature Review</w:t>
            </w:r>
            <w:r>
              <w:rPr>
                <w:noProof/>
                <w:webHidden/>
              </w:rPr>
              <w:tab/>
            </w:r>
            <w:r>
              <w:rPr>
                <w:noProof/>
                <w:webHidden/>
              </w:rPr>
              <w:fldChar w:fldCharType="begin"/>
            </w:r>
            <w:r>
              <w:rPr>
                <w:noProof/>
                <w:webHidden/>
              </w:rPr>
              <w:instrText xml:space="preserve"> PAGEREF _Toc210967739 \h </w:instrText>
            </w:r>
            <w:r>
              <w:rPr>
                <w:noProof/>
                <w:webHidden/>
              </w:rPr>
            </w:r>
            <w:r>
              <w:rPr>
                <w:noProof/>
                <w:webHidden/>
              </w:rPr>
              <w:fldChar w:fldCharType="separate"/>
            </w:r>
            <w:r>
              <w:rPr>
                <w:noProof/>
                <w:webHidden/>
              </w:rPr>
              <w:t>7</w:t>
            </w:r>
            <w:r>
              <w:rPr>
                <w:noProof/>
                <w:webHidden/>
              </w:rPr>
              <w:fldChar w:fldCharType="end"/>
            </w:r>
          </w:hyperlink>
        </w:p>
        <w:p w14:paraId="5DEDD7F0" w14:textId="3F907849" w:rsidR="0041660F" w:rsidRDefault="0041660F">
          <w:pPr>
            <w:pStyle w:val="TOC2"/>
            <w:tabs>
              <w:tab w:val="right" w:leader="dot" w:pos="9350"/>
            </w:tabs>
            <w:rPr>
              <w:rFonts w:asciiTheme="minorHAnsi" w:hAnsiTheme="minorHAnsi"/>
              <w:noProof/>
              <w:szCs w:val="30"/>
              <w:lang w:bidi="bn-IN"/>
            </w:rPr>
          </w:pPr>
          <w:hyperlink w:anchor="_Toc210967740" w:history="1">
            <w:r w:rsidRPr="00332B10">
              <w:rPr>
                <w:rStyle w:val="Hyperlink"/>
                <w:rFonts w:cs="Arial"/>
                <w:noProof/>
              </w:rPr>
              <w:t>Theoretical Frameworks</w:t>
            </w:r>
            <w:r>
              <w:rPr>
                <w:noProof/>
                <w:webHidden/>
              </w:rPr>
              <w:tab/>
            </w:r>
            <w:r>
              <w:rPr>
                <w:noProof/>
                <w:webHidden/>
              </w:rPr>
              <w:fldChar w:fldCharType="begin"/>
            </w:r>
            <w:r>
              <w:rPr>
                <w:noProof/>
                <w:webHidden/>
              </w:rPr>
              <w:instrText xml:space="preserve"> PAGEREF _Toc210967740 \h </w:instrText>
            </w:r>
            <w:r>
              <w:rPr>
                <w:noProof/>
                <w:webHidden/>
              </w:rPr>
            </w:r>
            <w:r>
              <w:rPr>
                <w:noProof/>
                <w:webHidden/>
              </w:rPr>
              <w:fldChar w:fldCharType="separate"/>
            </w:r>
            <w:r>
              <w:rPr>
                <w:noProof/>
                <w:webHidden/>
              </w:rPr>
              <w:t>7</w:t>
            </w:r>
            <w:r>
              <w:rPr>
                <w:noProof/>
                <w:webHidden/>
              </w:rPr>
              <w:fldChar w:fldCharType="end"/>
            </w:r>
          </w:hyperlink>
        </w:p>
        <w:p w14:paraId="0881FEFD" w14:textId="20D3BC08" w:rsidR="0041660F" w:rsidRDefault="0041660F">
          <w:pPr>
            <w:pStyle w:val="TOC2"/>
            <w:tabs>
              <w:tab w:val="right" w:leader="dot" w:pos="9350"/>
            </w:tabs>
            <w:rPr>
              <w:rFonts w:asciiTheme="minorHAnsi" w:hAnsiTheme="minorHAnsi"/>
              <w:noProof/>
              <w:szCs w:val="30"/>
              <w:lang w:bidi="bn-IN"/>
            </w:rPr>
          </w:pPr>
          <w:hyperlink w:anchor="_Toc210967741" w:history="1">
            <w:r w:rsidR="00D332C7">
              <w:rPr>
                <w:rStyle w:val="Hyperlink"/>
                <w:noProof/>
              </w:rPr>
              <w:t>Literature and Research Gaps: Empirical Evidence.</w:t>
            </w:r>
            <w:r w:rsidR="00D332C7">
              <w:rPr>
                <w:rStyle w:val="Hyperlink"/>
                <w:noProof/>
              </w:rPr>
              <w:tab/>
              <w:t>7</w:t>
            </w:r>
          </w:hyperlink>
        </w:p>
        <w:p w14:paraId="7E1FD97E" w14:textId="38F2215A" w:rsidR="0041660F" w:rsidRDefault="0041660F">
          <w:pPr>
            <w:pStyle w:val="TOC1"/>
            <w:tabs>
              <w:tab w:val="right" w:leader="dot" w:pos="9350"/>
            </w:tabs>
            <w:rPr>
              <w:rFonts w:asciiTheme="minorHAnsi" w:hAnsiTheme="minorHAnsi"/>
              <w:noProof/>
              <w:szCs w:val="30"/>
              <w:lang w:bidi="bn-IN"/>
            </w:rPr>
          </w:pPr>
          <w:hyperlink w:anchor="_Toc210967742" w:history="1">
            <w:r w:rsidRPr="00332B10">
              <w:rPr>
                <w:rStyle w:val="Hyperlink"/>
                <w:rFonts w:cs="Arial"/>
                <w:noProof/>
              </w:rPr>
              <w:t>Research Methodology</w:t>
            </w:r>
            <w:r>
              <w:rPr>
                <w:noProof/>
                <w:webHidden/>
              </w:rPr>
              <w:tab/>
            </w:r>
            <w:r>
              <w:rPr>
                <w:noProof/>
                <w:webHidden/>
              </w:rPr>
              <w:fldChar w:fldCharType="begin"/>
            </w:r>
            <w:r>
              <w:rPr>
                <w:noProof/>
                <w:webHidden/>
              </w:rPr>
              <w:instrText xml:space="preserve"> PAGEREF _Toc210967742 \h </w:instrText>
            </w:r>
            <w:r>
              <w:rPr>
                <w:noProof/>
                <w:webHidden/>
              </w:rPr>
            </w:r>
            <w:r>
              <w:rPr>
                <w:noProof/>
                <w:webHidden/>
              </w:rPr>
              <w:fldChar w:fldCharType="separate"/>
            </w:r>
            <w:r>
              <w:rPr>
                <w:noProof/>
                <w:webHidden/>
              </w:rPr>
              <w:t>9</w:t>
            </w:r>
            <w:r>
              <w:rPr>
                <w:noProof/>
                <w:webHidden/>
              </w:rPr>
              <w:fldChar w:fldCharType="end"/>
            </w:r>
          </w:hyperlink>
        </w:p>
        <w:p w14:paraId="26E7AFB6" w14:textId="73430833" w:rsidR="0041660F" w:rsidRDefault="0041660F">
          <w:pPr>
            <w:pStyle w:val="TOC2"/>
            <w:tabs>
              <w:tab w:val="right" w:leader="dot" w:pos="9350"/>
            </w:tabs>
            <w:rPr>
              <w:rFonts w:asciiTheme="minorHAnsi" w:hAnsiTheme="minorHAnsi"/>
              <w:noProof/>
              <w:szCs w:val="30"/>
              <w:lang w:bidi="bn-IN"/>
            </w:rPr>
          </w:pPr>
          <w:hyperlink w:anchor="_Toc210967743" w:history="1">
            <w:r w:rsidRPr="00332B10">
              <w:rPr>
                <w:rStyle w:val="Hyperlink"/>
                <w:rFonts w:cs="Arial"/>
                <w:noProof/>
              </w:rPr>
              <w:t>Research Design and Eligibility Criteria</w:t>
            </w:r>
            <w:r>
              <w:rPr>
                <w:noProof/>
                <w:webHidden/>
              </w:rPr>
              <w:tab/>
            </w:r>
            <w:r>
              <w:rPr>
                <w:noProof/>
                <w:webHidden/>
              </w:rPr>
              <w:fldChar w:fldCharType="begin"/>
            </w:r>
            <w:r>
              <w:rPr>
                <w:noProof/>
                <w:webHidden/>
              </w:rPr>
              <w:instrText xml:space="preserve"> PAGEREF _Toc210967743 \h </w:instrText>
            </w:r>
            <w:r>
              <w:rPr>
                <w:noProof/>
                <w:webHidden/>
              </w:rPr>
            </w:r>
            <w:r>
              <w:rPr>
                <w:noProof/>
                <w:webHidden/>
              </w:rPr>
              <w:fldChar w:fldCharType="separate"/>
            </w:r>
            <w:r>
              <w:rPr>
                <w:noProof/>
                <w:webHidden/>
              </w:rPr>
              <w:t>9</w:t>
            </w:r>
            <w:r>
              <w:rPr>
                <w:noProof/>
                <w:webHidden/>
              </w:rPr>
              <w:fldChar w:fldCharType="end"/>
            </w:r>
          </w:hyperlink>
        </w:p>
        <w:p w14:paraId="214C9330" w14:textId="7348192F" w:rsidR="0041660F" w:rsidRDefault="0041660F">
          <w:pPr>
            <w:pStyle w:val="TOC2"/>
            <w:tabs>
              <w:tab w:val="right" w:leader="dot" w:pos="9350"/>
            </w:tabs>
            <w:rPr>
              <w:rFonts w:asciiTheme="minorHAnsi" w:hAnsiTheme="minorHAnsi"/>
              <w:noProof/>
              <w:szCs w:val="30"/>
              <w:lang w:bidi="bn-IN"/>
            </w:rPr>
          </w:pPr>
          <w:hyperlink w:anchor="_Toc210967744" w:history="1">
            <w:r w:rsidRPr="00332B10">
              <w:rPr>
                <w:rStyle w:val="Hyperlink"/>
                <w:rFonts w:cs="Arial"/>
                <w:noProof/>
              </w:rPr>
              <w:t>Information Sources and Search Strategy</w:t>
            </w:r>
            <w:r>
              <w:rPr>
                <w:noProof/>
                <w:webHidden/>
              </w:rPr>
              <w:tab/>
            </w:r>
            <w:r>
              <w:rPr>
                <w:noProof/>
                <w:webHidden/>
              </w:rPr>
              <w:fldChar w:fldCharType="begin"/>
            </w:r>
            <w:r>
              <w:rPr>
                <w:noProof/>
                <w:webHidden/>
              </w:rPr>
              <w:instrText xml:space="preserve"> PAGEREF _Toc210967744 \h </w:instrText>
            </w:r>
            <w:r>
              <w:rPr>
                <w:noProof/>
                <w:webHidden/>
              </w:rPr>
            </w:r>
            <w:r>
              <w:rPr>
                <w:noProof/>
                <w:webHidden/>
              </w:rPr>
              <w:fldChar w:fldCharType="separate"/>
            </w:r>
            <w:r>
              <w:rPr>
                <w:noProof/>
                <w:webHidden/>
              </w:rPr>
              <w:t>9</w:t>
            </w:r>
            <w:r>
              <w:rPr>
                <w:noProof/>
                <w:webHidden/>
              </w:rPr>
              <w:fldChar w:fldCharType="end"/>
            </w:r>
          </w:hyperlink>
        </w:p>
        <w:p w14:paraId="11B76983" w14:textId="4C2F8249" w:rsidR="0041660F" w:rsidRDefault="0041660F">
          <w:pPr>
            <w:pStyle w:val="TOC2"/>
            <w:tabs>
              <w:tab w:val="right" w:leader="dot" w:pos="9350"/>
            </w:tabs>
            <w:rPr>
              <w:rFonts w:asciiTheme="minorHAnsi" w:hAnsiTheme="minorHAnsi"/>
              <w:noProof/>
              <w:szCs w:val="30"/>
              <w:lang w:bidi="bn-IN"/>
            </w:rPr>
          </w:pPr>
          <w:hyperlink w:anchor="_Toc210967745" w:history="1">
            <w:r w:rsidRPr="00332B10">
              <w:rPr>
                <w:rStyle w:val="Hyperlink"/>
                <w:rFonts w:cs="Arial"/>
                <w:noProof/>
              </w:rPr>
              <w:t>Study Selection and Data Extraction</w:t>
            </w:r>
            <w:r>
              <w:rPr>
                <w:noProof/>
                <w:webHidden/>
              </w:rPr>
              <w:tab/>
            </w:r>
            <w:r>
              <w:rPr>
                <w:noProof/>
                <w:webHidden/>
              </w:rPr>
              <w:fldChar w:fldCharType="begin"/>
            </w:r>
            <w:r>
              <w:rPr>
                <w:noProof/>
                <w:webHidden/>
              </w:rPr>
              <w:instrText xml:space="preserve"> PAGEREF _Toc210967745 \h </w:instrText>
            </w:r>
            <w:r>
              <w:rPr>
                <w:noProof/>
                <w:webHidden/>
              </w:rPr>
            </w:r>
            <w:r>
              <w:rPr>
                <w:noProof/>
                <w:webHidden/>
              </w:rPr>
              <w:fldChar w:fldCharType="separate"/>
            </w:r>
            <w:r>
              <w:rPr>
                <w:noProof/>
                <w:webHidden/>
              </w:rPr>
              <w:t>10</w:t>
            </w:r>
            <w:r>
              <w:rPr>
                <w:noProof/>
                <w:webHidden/>
              </w:rPr>
              <w:fldChar w:fldCharType="end"/>
            </w:r>
          </w:hyperlink>
        </w:p>
        <w:p w14:paraId="44578E99" w14:textId="5EF358B8" w:rsidR="0041660F" w:rsidRDefault="0041660F">
          <w:pPr>
            <w:pStyle w:val="TOC2"/>
            <w:tabs>
              <w:tab w:val="right" w:leader="dot" w:pos="9350"/>
            </w:tabs>
            <w:rPr>
              <w:rFonts w:asciiTheme="minorHAnsi" w:hAnsiTheme="minorHAnsi"/>
              <w:noProof/>
              <w:szCs w:val="30"/>
              <w:lang w:bidi="bn-IN"/>
            </w:rPr>
          </w:pPr>
          <w:hyperlink w:anchor="_Toc210967746" w:history="1">
            <w:r w:rsidRPr="00332B10">
              <w:rPr>
                <w:rStyle w:val="Hyperlink"/>
                <w:rFonts w:cs="Arial"/>
                <w:noProof/>
              </w:rPr>
              <w:t>Quality Assessment and Risk of Bias</w:t>
            </w:r>
            <w:r>
              <w:rPr>
                <w:noProof/>
                <w:webHidden/>
              </w:rPr>
              <w:tab/>
            </w:r>
            <w:r>
              <w:rPr>
                <w:noProof/>
                <w:webHidden/>
              </w:rPr>
              <w:fldChar w:fldCharType="begin"/>
            </w:r>
            <w:r>
              <w:rPr>
                <w:noProof/>
                <w:webHidden/>
              </w:rPr>
              <w:instrText xml:space="preserve"> PAGEREF _Toc210967746 \h </w:instrText>
            </w:r>
            <w:r>
              <w:rPr>
                <w:noProof/>
                <w:webHidden/>
              </w:rPr>
            </w:r>
            <w:r>
              <w:rPr>
                <w:noProof/>
                <w:webHidden/>
              </w:rPr>
              <w:fldChar w:fldCharType="separate"/>
            </w:r>
            <w:r>
              <w:rPr>
                <w:noProof/>
                <w:webHidden/>
              </w:rPr>
              <w:t>10</w:t>
            </w:r>
            <w:r>
              <w:rPr>
                <w:noProof/>
                <w:webHidden/>
              </w:rPr>
              <w:fldChar w:fldCharType="end"/>
            </w:r>
          </w:hyperlink>
        </w:p>
        <w:p w14:paraId="6E064C69" w14:textId="58396479" w:rsidR="0041660F" w:rsidRDefault="0041660F">
          <w:pPr>
            <w:pStyle w:val="TOC2"/>
            <w:tabs>
              <w:tab w:val="right" w:leader="dot" w:pos="9350"/>
            </w:tabs>
            <w:rPr>
              <w:rFonts w:asciiTheme="minorHAnsi" w:hAnsiTheme="minorHAnsi"/>
              <w:noProof/>
              <w:szCs w:val="30"/>
              <w:lang w:bidi="bn-IN"/>
            </w:rPr>
          </w:pPr>
          <w:hyperlink w:anchor="_Toc210967747" w:history="1">
            <w:r w:rsidRPr="00332B10">
              <w:rPr>
                <w:rStyle w:val="Hyperlink"/>
                <w:rFonts w:cs="Arial"/>
                <w:noProof/>
              </w:rPr>
              <w:t>Data Synthesis</w:t>
            </w:r>
            <w:r>
              <w:rPr>
                <w:noProof/>
                <w:webHidden/>
              </w:rPr>
              <w:tab/>
            </w:r>
            <w:r>
              <w:rPr>
                <w:noProof/>
                <w:webHidden/>
              </w:rPr>
              <w:fldChar w:fldCharType="begin"/>
            </w:r>
            <w:r>
              <w:rPr>
                <w:noProof/>
                <w:webHidden/>
              </w:rPr>
              <w:instrText xml:space="preserve"> PAGEREF _Toc210967747 \h </w:instrText>
            </w:r>
            <w:r>
              <w:rPr>
                <w:noProof/>
                <w:webHidden/>
              </w:rPr>
            </w:r>
            <w:r>
              <w:rPr>
                <w:noProof/>
                <w:webHidden/>
              </w:rPr>
              <w:fldChar w:fldCharType="separate"/>
            </w:r>
            <w:r>
              <w:rPr>
                <w:noProof/>
                <w:webHidden/>
              </w:rPr>
              <w:t>10</w:t>
            </w:r>
            <w:r>
              <w:rPr>
                <w:noProof/>
                <w:webHidden/>
              </w:rPr>
              <w:fldChar w:fldCharType="end"/>
            </w:r>
          </w:hyperlink>
        </w:p>
        <w:p w14:paraId="02AE4744" w14:textId="52E4C4FD" w:rsidR="0041660F" w:rsidRDefault="0041660F">
          <w:pPr>
            <w:pStyle w:val="TOC2"/>
            <w:tabs>
              <w:tab w:val="right" w:leader="dot" w:pos="9350"/>
            </w:tabs>
            <w:rPr>
              <w:rFonts w:asciiTheme="minorHAnsi" w:hAnsiTheme="minorHAnsi"/>
              <w:noProof/>
              <w:szCs w:val="30"/>
              <w:lang w:bidi="bn-IN"/>
            </w:rPr>
          </w:pPr>
          <w:hyperlink w:anchor="_Toc210967748" w:history="1">
            <w:r w:rsidRPr="00332B10">
              <w:rPr>
                <w:rStyle w:val="Hyperlink"/>
                <w:rFonts w:cs="Arial"/>
                <w:noProof/>
              </w:rPr>
              <w:t>Ethical Considerations, Limitations and Risk Assessment</w:t>
            </w:r>
            <w:r>
              <w:rPr>
                <w:noProof/>
                <w:webHidden/>
              </w:rPr>
              <w:tab/>
            </w:r>
            <w:r>
              <w:rPr>
                <w:noProof/>
                <w:webHidden/>
              </w:rPr>
              <w:fldChar w:fldCharType="begin"/>
            </w:r>
            <w:r>
              <w:rPr>
                <w:noProof/>
                <w:webHidden/>
              </w:rPr>
              <w:instrText xml:space="preserve"> PAGEREF _Toc210967748 \h </w:instrText>
            </w:r>
            <w:r>
              <w:rPr>
                <w:noProof/>
                <w:webHidden/>
              </w:rPr>
            </w:r>
            <w:r>
              <w:rPr>
                <w:noProof/>
                <w:webHidden/>
              </w:rPr>
              <w:fldChar w:fldCharType="separate"/>
            </w:r>
            <w:r>
              <w:rPr>
                <w:noProof/>
                <w:webHidden/>
              </w:rPr>
              <w:t>11</w:t>
            </w:r>
            <w:r>
              <w:rPr>
                <w:noProof/>
                <w:webHidden/>
              </w:rPr>
              <w:fldChar w:fldCharType="end"/>
            </w:r>
          </w:hyperlink>
        </w:p>
        <w:p w14:paraId="72F0BD90" w14:textId="3F7EC8A6" w:rsidR="0041660F" w:rsidRDefault="0041660F">
          <w:pPr>
            <w:pStyle w:val="TOC1"/>
            <w:tabs>
              <w:tab w:val="right" w:leader="dot" w:pos="9350"/>
            </w:tabs>
            <w:rPr>
              <w:rFonts w:asciiTheme="minorHAnsi" w:hAnsiTheme="minorHAnsi"/>
              <w:noProof/>
              <w:szCs w:val="30"/>
              <w:lang w:bidi="bn-IN"/>
            </w:rPr>
          </w:pPr>
          <w:hyperlink w:anchor="_Toc210967749" w:history="1">
            <w:r w:rsidRPr="00332B10">
              <w:rPr>
                <w:rStyle w:val="Hyperlink"/>
                <w:rFonts w:cs="Arial"/>
                <w:noProof/>
              </w:rPr>
              <w:t>Research Timeline</w:t>
            </w:r>
            <w:r>
              <w:rPr>
                <w:noProof/>
                <w:webHidden/>
              </w:rPr>
              <w:tab/>
            </w:r>
            <w:r>
              <w:rPr>
                <w:noProof/>
                <w:webHidden/>
              </w:rPr>
              <w:fldChar w:fldCharType="begin"/>
            </w:r>
            <w:r>
              <w:rPr>
                <w:noProof/>
                <w:webHidden/>
              </w:rPr>
              <w:instrText xml:space="preserve"> PAGEREF _Toc210967749 \h </w:instrText>
            </w:r>
            <w:r>
              <w:rPr>
                <w:noProof/>
                <w:webHidden/>
              </w:rPr>
            </w:r>
            <w:r>
              <w:rPr>
                <w:noProof/>
                <w:webHidden/>
              </w:rPr>
              <w:fldChar w:fldCharType="separate"/>
            </w:r>
            <w:r>
              <w:rPr>
                <w:noProof/>
                <w:webHidden/>
              </w:rPr>
              <w:t>11</w:t>
            </w:r>
            <w:r>
              <w:rPr>
                <w:noProof/>
                <w:webHidden/>
              </w:rPr>
              <w:fldChar w:fldCharType="end"/>
            </w:r>
          </w:hyperlink>
        </w:p>
        <w:p w14:paraId="18A5308F" w14:textId="3F4243D8" w:rsidR="0041660F" w:rsidRDefault="0041660F">
          <w:pPr>
            <w:pStyle w:val="TOC1"/>
            <w:tabs>
              <w:tab w:val="right" w:leader="dot" w:pos="9350"/>
            </w:tabs>
            <w:rPr>
              <w:rFonts w:asciiTheme="minorHAnsi" w:hAnsiTheme="minorHAnsi"/>
              <w:noProof/>
              <w:szCs w:val="30"/>
              <w:lang w:bidi="bn-IN"/>
            </w:rPr>
          </w:pPr>
          <w:hyperlink w:anchor="_Toc210967750" w:history="1">
            <w:r w:rsidRPr="00332B10">
              <w:rPr>
                <w:rStyle w:val="Hyperlink"/>
                <w:rFonts w:cs="Arial"/>
                <w:noProof/>
              </w:rPr>
              <w:t>References</w:t>
            </w:r>
            <w:r>
              <w:rPr>
                <w:noProof/>
                <w:webHidden/>
              </w:rPr>
              <w:tab/>
            </w:r>
            <w:r>
              <w:rPr>
                <w:noProof/>
                <w:webHidden/>
              </w:rPr>
              <w:fldChar w:fldCharType="begin"/>
            </w:r>
            <w:r>
              <w:rPr>
                <w:noProof/>
                <w:webHidden/>
              </w:rPr>
              <w:instrText xml:space="preserve"> PAGEREF _Toc210967750 \h </w:instrText>
            </w:r>
            <w:r>
              <w:rPr>
                <w:noProof/>
                <w:webHidden/>
              </w:rPr>
            </w:r>
            <w:r>
              <w:rPr>
                <w:noProof/>
                <w:webHidden/>
              </w:rPr>
              <w:fldChar w:fldCharType="separate"/>
            </w:r>
            <w:r>
              <w:rPr>
                <w:noProof/>
                <w:webHidden/>
              </w:rPr>
              <w:t>12</w:t>
            </w:r>
            <w:r>
              <w:rPr>
                <w:noProof/>
                <w:webHidden/>
              </w:rPr>
              <w:fldChar w:fldCharType="end"/>
            </w:r>
          </w:hyperlink>
        </w:p>
        <w:p w14:paraId="23D60DE9" w14:textId="14449014" w:rsidR="00175FAF" w:rsidRPr="00FA2793" w:rsidRDefault="00175FAF">
          <w:pPr>
            <w:rPr>
              <w:rFonts w:cs="Arial"/>
            </w:rPr>
          </w:pPr>
          <w:r w:rsidRPr="00FA2793">
            <w:rPr>
              <w:rFonts w:cs="Arial"/>
              <w:b/>
              <w:bCs/>
              <w:noProof/>
            </w:rPr>
            <w:fldChar w:fldCharType="end"/>
          </w:r>
        </w:p>
      </w:sdtContent>
    </w:sdt>
    <w:p w14:paraId="493C344E" w14:textId="77777777" w:rsidR="00FA73AC" w:rsidRPr="00FA2793" w:rsidRDefault="00FA73AC" w:rsidP="00175FAF">
      <w:pPr>
        <w:jc w:val="left"/>
        <w:rPr>
          <w:rFonts w:cs="Arial"/>
          <w:b/>
          <w:bCs/>
          <w:sz w:val="28"/>
          <w:szCs w:val="28"/>
        </w:rPr>
      </w:pPr>
    </w:p>
    <w:p w14:paraId="38D74FC6" w14:textId="77777777" w:rsidR="00FA73AC" w:rsidRPr="00FA2793" w:rsidRDefault="00FA73AC">
      <w:pPr>
        <w:rPr>
          <w:rFonts w:cs="Arial"/>
          <w:b/>
          <w:bCs/>
          <w:sz w:val="28"/>
          <w:szCs w:val="28"/>
        </w:rPr>
      </w:pPr>
      <w:r w:rsidRPr="00FA2793">
        <w:rPr>
          <w:rFonts w:cs="Arial"/>
          <w:b/>
          <w:bCs/>
          <w:sz w:val="28"/>
          <w:szCs w:val="28"/>
        </w:rPr>
        <w:br w:type="page"/>
      </w:r>
    </w:p>
    <w:p w14:paraId="53C85E5B" w14:textId="0D1D5078" w:rsidR="00FA73AC" w:rsidRPr="00FA2793" w:rsidRDefault="00FA73AC" w:rsidP="00FA73AC">
      <w:pPr>
        <w:pStyle w:val="Heading1"/>
        <w:rPr>
          <w:rFonts w:cs="Arial"/>
        </w:rPr>
      </w:pPr>
      <w:bookmarkStart w:id="0" w:name="_Toc210967733"/>
      <w:r w:rsidRPr="00FA2793">
        <w:rPr>
          <w:rFonts w:cs="Arial"/>
        </w:rPr>
        <w:lastRenderedPageBreak/>
        <w:t>Introduction</w:t>
      </w:r>
      <w:bookmarkEnd w:id="0"/>
    </w:p>
    <w:p w14:paraId="2DFA78B3" w14:textId="77777777" w:rsidR="00FA73AC" w:rsidRPr="00FA2793" w:rsidRDefault="00FA73AC" w:rsidP="00D92846">
      <w:pPr>
        <w:pStyle w:val="Heading2"/>
        <w:rPr>
          <w:rFonts w:cs="Arial"/>
        </w:rPr>
      </w:pPr>
      <w:bookmarkStart w:id="1" w:name="_Toc210967734"/>
      <w:r w:rsidRPr="00FA2793">
        <w:rPr>
          <w:rFonts w:cs="Arial"/>
        </w:rPr>
        <w:t>Research Background</w:t>
      </w:r>
      <w:bookmarkEnd w:id="1"/>
    </w:p>
    <w:p w14:paraId="7CF527CA" w14:textId="78632A07" w:rsidR="00FA73AC" w:rsidRPr="00FA2793" w:rsidRDefault="00FA73AC" w:rsidP="00D92846">
      <w:pPr>
        <w:rPr>
          <w:rFonts w:cs="Arial"/>
        </w:rPr>
      </w:pPr>
      <w:r w:rsidRPr="00FA2793">
        <w:rPr>
          <w:rFonts w:cs="Arial"/>
        </w:rPr>
        <w:t>Digital marketing has become the dominant arena for brand investment, and its scale and complexity make it a natural testbed for artificial intelligence (AI). Global ad spend is projected to surpass US$1 trillion in 2025, with digital channels capturing roughly three-quarters of the total</w:t>
      </w:r>
      <w:r w:rsidR="00D92846" w:rsidRPr="00FA2793">
        <w:rPr>
          <w:rFonts w:cs="Arial"/>
        </w:rPr>
        <w:t xml:space="preserve">, </w:t>
      </w:r>
      <w:r w:rsidRPr="00FA2793">
        <w:rPr>
          <w:rFonts w:cs="Arial"/>
        </w:rPr>
        <w:t xml:space="preserve">an environment rich in data exhaust, rapid experimentation, and algorithmic </w:t>
      </w:r>
      <w:proofErr w:type="spellStart"/>
      <w:r w:rsidR="00D332C7">
        <w:rPr>
          <w:rFonts w:cs="Arial"/>
        </w:rPr>
        <w:t>optimisation</w:t>
      </w:r>
      <w:proofErr w:type="spellEnd"/>
      <w:r w:rsidRPr="00FA2793">
        <w:rPr>
          <w:rFonts w:cs="Arial"/>
        </w:rPr>
        <w:t xml:space="preserve"> opportunities. At the same time, enterprise AI adoption has moved from pilots to mainstream: McKinsey’s 2025 global survey reports that 78% of </w:t>
      </w:r>
      <w:proofErr w:type="spellStart"/>
      <w:r w:rsidR="00D332C7">
        <w:rPr>
          <w:rFonts w:cs="Arial"/>
        </w:rPr>
        <w:t>organisations</w:t>
      </w:r>
      <w:proofErr w:type="spellEnd"/>
      <w:r w:rsidRPr="00FA2793">
        <w:rPr>
          <w:rFonts w:cs="Arial"/>
        </w:rPr>
        <w:t xml:space="preserve"> now use AI in at least one business function, with marketing and sales among the most active users </w:t>
      </w:r>
      <w:r w:rsidR="001B1B77" w:rsidRPr="00FA2793">
        <w:rPr>
          <w:rFonts w:cs="Arial"/>
        </w:rPr>
        <w:t>(Cramer-Flood, 2025).</w:t>
      </w:r>
      <w:r w:rsidRPr="00FA2793">
        <w:rPr>
          <w:rFonts w:cs="Arial"/>
        </w:rPr>
        <w:t xml:space="preserve"> </w:t>
      </w:r>
    </w:p>
    <w:p w14:paraId="64047C7F" w14:textId="1B1CD89D" w:rsidR="00FA73AC" w:rsidRPr="00FA2793" w:rsidRDefault="00FA73AC" w:rsidP="00D92846">
      <w:pPr>
        <w:rPr>
          <w:rFonts w:cs="Arial"/>
        </w:rPr>
      </w:pPr>
      <w:r w:rsidRPr="00FA2793">
        <w:rPr>
          <w:rFonts w:cs="Arial"/>
        </w:rPr>
        <w:t xml:space="preserve">Against a backdrop of flat or pressured marketing budgets, leaders turn to AI to “do more with less.” Gartner’s 2025 CMO survey notes budgets remain under strain, intensifying the push toward efficiency, automation, and provable outcomes. Industry forecasts similarly describe an “algorithmic era,” with a growing share of media activation and </w:t>
      </w:r>
      <w:proofErr w:type="spellStart"/>
      <w:r w:rsidR="00D332C7">
        <w:rPr>
          <w:rFonts w:cs="Arial"/>
        </w:rPr>
        <w:t>optimisation</w:t>
      </w:r>
      <w:proofErr w:type="spellEnd"/>
      <w:r w:rsidRPr="00FA2793">
        <w:rPr>
          <w:rFonts w:cs="Arial"/>
        </w:rPr>
        <w:t xml:space="preserve"> executed by machine learning systems. These trends create </w:t>
      </w:r>
      <w:r w:rsidR="00D332C7">
        <w:rPr>
          <w:rFonts w:cs="Arial"/>
        </w:rPr>
        <w:t xml:space="preserve">a </w:t>
      </w:r>
      <w:r w:rsidRPr="00FA2793">
        <w:rPr>
          <w:rFonts w:cs="Arial"/>
        </w:rPr>
        <w:t>strong demand-side pull for AI to lower unit costs, improve targeting accuracy, and accelerate creative production</w:t>
      </w:r>
      <w:r w:rsidR="001B1B77" w:rsidRPr="00FA2793">
        <w:rPr>
          <w:rFonts w:cs="Arial"/>
        </w:rPr>
        <w:t xml:space="preserve"> (Gartner, 2025). </w:t>
      </w:r>
    </w:p>
    <w:p w14:paraId="1B2907C1" w14:textId="32B645A5" w:rsidR="00FA73AC" w:rsidRPr="00FA2793" w:rsidRDefault="00FA2793" w:rsidP="00D92846">
      <w:pPr>
        <w:rPr>
          <w:rFonts w:cs="Arial"/>
        </w:rPr>
      </w:pPr>
      <w:r w:rsidRPr="00FA2793">
        <w:rPr>
          <w:rFonts w:cs="Arial"/>
        </w:rPr>
        <w:t>There are a number of waves converging technologically. To start with, most marketers have embraced generative AI to ideate, create content variants, and test creativity</w:t>
      </w:r>
      <w:r w:rsidR="00D332C7">
        <w:rPr>
          <w:rFonts w:cs="Arial"/>
        </w:rPr>
        <w:t>.</w:t>
      </w:r>
      <w:r w:rsidRPr="00FA2793">
        <w:rPr>
          <w:rFonts w:cs="Arial"/>
        </w:rPr>
        <w:t xml:space="preserve"> Salesforce State of Marketing reports that most marketers use gen-AI or predictive AI in their operations. Second, recommendation systems and predictive modelling are becoming a feature of ad and </w:t>
      </w:r>
      <w:proofErr w:type="spellStart"/>
      <w:r w:rsidRPr="00FA2793">
        <w:rPr>
          <w:rFonts w:cs="Arial"/>
        </w:rPr>
        <w:t>martechs</w:t>
      </w:r>
      <w:proofErr w:type="spellEnd"/>
      <w:r w:rsidRPr="00FA2793">
        <w:rPr>
          <w:rFonts w:cs="Arial"/>
        </w:rPr>
        <w:t xml:space="preserve">, which allow bid real-time and scale </w:t>
      </w:r>
      <w:proofErr w:type="spellStart"/>
      <w:r w:rsidR="00D332C7">
        <w:rPr>
          <w:rFonts w:cs="Arial"/>
        </w:rPr>
        <w:t>personalisation</w:t>
      </w:r>
      <w:proofErr w:type="spellEnd"/>
      <w:r w:rsidRPr="00FA2793">
        <w:rPr>
          <w:rFonts w:cs="Arial"/>
        </w:rPr>
        <w:t xml:space="preserve">. Third, signal loss due to privacy reasons (e.g., platform tracking restrictions) is a resurgence of media-mix modelling and industry transition to privacy-sensitive measurement, first-party data approaches and data clean rooms. These moves both empower and need greater complexity in AI and data in marketing </w:t>
      </w:r>
      <w:proofErr w:type="spellStart"/>
      <w:r w:rsidRPr="00FA2793">
        <w:rPr>
          <w:rFonts w:cs="Arial"/>
        </w:rPr>
        <w:t>organisations</w:t>
      </w:r>
      <w:proofErr w:type="spellEnd"/>
      <w:r w:rsidRPr="00FA2793">
        <w:rPr>
          <w:rFonts w:cs="Arial"/>
        </w:rPr>
        <w:t xml:space="preserve"> (Salesforce, 2024).</w:t>
      </w:r>
    </w:p>
    <w:p w14:paraId="101B3502" w14:textId="23B5EFED" w:rsidR="00FA73AC" w:rsidRPr="00FA2793" w:rsidRDefault="00FA73AC" w:rsidP="00D92846">
      <w:pPr>
        <w:rPr>
          <w:rFonts w:cs="Arial"/>
        </w:rPr>
      </w:pPr>
      <w:r w:rsidRPr="00FA2793">
        <w:rPr>
          <w:rFonts w:cs="Arial"/>
        </w:rPr>
        <w:t xml:space="preserve">Evidence suggests AI-enabled </w:t>
      </w:r>
      <w:proofErr w:type="spellStart"/>
      <w:r w:rsidR="00D332C7">
        <w:rPr>
          <w:rFonts w:cs="Arial"/>
        </w:rPr>
        <w:t>personalisation</w:t>
      </w:r>
      <w:proofErr w:type="spellEnd"/>
      <w:r w:rsidRPr="00FA2793">
        <w:rPr>
          <w:rFonts w:cs="Arial"/>
        </w:rPr>
        <w:t xml:space="preserve"> can materially improve outcomes when executed well. McKinsey estimates that companies with faster growth derive ~40% more revenue from </w:t>
      </w:r>
      <w:proofErr w:type="spellStart"/>
      <w:r w:rsidR="00D332C7">
        <w:rPr>
          <w:rFonts w:cs="Arial"/>
        </w:rPr>
        <w:t>personalisation</w:t>
      </w:r>
      <w:proofErr w:type="spellEnd"/>
      <w:r w:rsidRPr="00FA2793">
        <w:rPr>
          <w:rFonts w:cs="Arial"/>
        </w:rPr>
        <w:t xml:space="preserve"> than slower-growing peers and that effective </w:t>
      </w:r>
      <w:proofErr w:type="spellStart"/>
      <w:r w:rsidR="00D332C7">
        <w:rPr>
          <w:rFonts w:cs="Arial"/>
        </w:rPr>
        <w:t>personalisation</w:t>
      </w:r>
      <w:proofErr w:type="spellEnd"/>
      <w:r w:rsidRPr="00FA2793">
        <w:rPr>
          <w:rFonts w:cs="Arial"/>
        </w:rPr>
        <w:t xml:space="preserve"> can lift revenues 5–15% and marketing ROI 10–30%. These findings help explain marketer enthusiasm for AI tools that tailor messaging, timing, and offers </w:t>
      </w:r>
      <w:r w:rsidRPr="00FA2793">
        <w:rPr>
          <w:rFonts w:cs="Arial"/>
        </w:rPr>
        <w:lastRenderedPageBreak/>
        <w:t>in real time across channels. Yet performance gains are not uniform; they depend on data quality, responsible experimentation, and fit-for-purpose models aligned with brand strategy and consumer expectations</w:t>
      </w:r>
      <w:r w:rsidR="00D92846" w:rsidRPr="00FA2793">
        <w:rPr>
          <w:rFonts w:cs="Arial"/>
        </w:rPr>
        <w:t xml:space="preserve"> (McKinsey &amp; Company, 2023). </w:t>
      </w:r>
    </w:p>
    <w:p w14:paraId="7ECD428C" w14:textId="5EEDAAFC" w:rsidR="00FA73AC" w:rsidRPr="00FA2793" w:rsidRDefault="00FA73AC" w:rsidP="00D92846">
      <w:pPr>
        <w:rPr>
          <w:rFonts w:cs="Arial"/>
        </w:rPr>
      </w:pPr>
      <w:r w:rsidRPr="00FA2793">
        <w:rPr>
          <w:rFonts w:cs="Arial"/>
        </w:rPr>
        <w:t>Consumer response is mixed</w:t>
      </w:r>
      <w:r w:rsidR="00D92846" w:rsidRPr="00FA2793">
        <w:rPr>
          <w:rFonts w:cs="Arial"/>
        </w:rPr>
        <w:t xml:space="preserve">, </w:t>
      </w:r>
      <w:r w:rsidRPr="00FA2793">
        <w:rPr>
          <w:rFonts w:cs="Arial"/>
        </w:rPr>
        <w:t>creating both upside and risk. While many customers value relevant recommendations and faster service, large segments express discomfort with AI-generated ads and automated brand interactions. Recent research shows nearly two-thirds of U.S. adults are uneasy about AI-generated advertising, and broader attitude studies from Pew in 2025 indicate rising concern about AI’s role in daily life, particularly in personal and creative domains. This ambivalence raises the stakes for transparency, control, and human oversight in AI-mediated marketing</w:t>
      </w:r>
      <w:r w:rsidR="00D92846" w:rsidRPr="00FA2793">
        <w:rPr>
          <w:rFonts w:cs="Arial"/>
        </w:rPr>
        <w:t xml:space="preserve"> (Bourne, 2025). </w:t>
      </w:r>
    </w:p>
    <w:p w14:paraId="237EF73D" w14:textId="3A7571D4" w:rsidR="00FA73AC" w:rsidRPr="00FA2793" w:rsidRDefault="00FA73AC" w:rsidP="0041660F">
      <w:r w:rsidRPr="00FA2793">
        <w:t xml:space="preserve">Regulatory and governance shifts further shape adoption. GDPR enforcement continues to yield substantial fines, pushing brands toward stricter consent, data </w:t>
      </w:r>
      <w:proofErr w:type="spellStart"/>
      <w:r w:rsidR="00D332C7">
        <w:t>minimisation</w:t>
      </w:r>
      <w:proofErr w:type="spellEnd"/>
      <w:r w:rsidRPr="00FA2793">
        <w:t>, and documentation. In the EU, the AI Act entered into force in 2024 with phased obligations; by August 2025, rules for general-purpose AI models and related governance began to apply, with broader compliance timelines extending into 2026–2027. In the U.S., the FTC updated Endorsement Guides (2023) and took action against deceptive AI claims and fake/AI-generated reviews in 2024. Meanwhile, Google’s evolving Privacy Sandbox and third-party cookie policies keep identity and measurement strategies in flux. Collectively, these forces create both barriers (compliance cost, complexity) and catalysts (investment in first-party data, clean rooms, and measurement innovation) for AI in marketing</w:t>
      </w:r>
      <w:r w:rsidR="00D92846" w:rsidRPr="00FA2793">
        <w:t xml:space="preserve"> (</w:t>
      </w:r>
      <w:proofErr w:type="spellStart"/>
      <w:r w:rsidR="00D92846" w:rsidRPr="00FA2793">
        <w:t>Baghal</w:t>
      </w:r>
      <w:proofErr w:type="spellEnd"/>
      <w:r w:rsidR="00D92846" w:rsidRPr="00FA2793">
        <w:t xml:space="preserve">-Schmid and Esser, 2025). </w:t>
      </w:r>
    </w:p>
    <w:p w14:paraId="58DF94BC" w14:textId="3B7AB6F9" w:rsidR="00FA73AC" w:rsidRPr="00FA2793" w:rsidRDefault="00FA73AC" w:rsidP="00D92846">
      <w:pPr>
        <w:rPr>
          <w:rFonts w:cs="Arial"/>
        </w:rPr>
      </w:pPr>
      <w:r w:rsidRPr="00FA2793">
        <w:rPr>
          <w:rFonts w:cs="Arial"/>
        </w:rPr>
        <w:t xml:space="preserve">Within </w:t>
      </w:r>
      <w:proofErr w:type="spellStart"/>
      <w:r w:rsidR="00D332C7">
        <w:rPr>
          <w:rFonts w:cs="Arial"/>
        </w:rPr>
        <w:t>organisations</w:t>
      </w:r>
      <w:proofErr w:type="spellEnd"/>
      <w:r w:rsidRPr="00FA2793">
        <w:rPr>
          <w:rFonts w:cs="Arial"/>
        </w:rPr>
        <w:t xml:space="preserve">, execution hurdles persist. Marketers still </w:t>
      </w:r>
      <w:proofErr w:type="spellStart"/>
      <w:r w:rsidR="00D332C7">
        <w:rPr>
          <w:rFonts w:cs="Arial"/>
        </w:rPr>
        <w:t>under-utilise</w:t>
      </w:r>
      <w:proofErr w:type="spellEnd"/>
      <w:r w:rsidRPr="00FA2793">
        <w:rPr>
          <w:rFonts w:cs="Arial"/>
        </w:rPr>
        <w:t xml:space="preserve"> existing </w:t>
      </w:r>
      <w:proofErr w:type="spellStart"/>
      <w:r w:rsidRPr="00FA2793">
        <w:rPr>
          <w:rFonts w:cs="Arial"/>
        </w:rPr>
        <w:t>martech</w:t>
      </w:r>
      <w:proofErr w:type="spellEnd"/>
      <w:r w:rsidRPr="00FA2793">
        <w:rPr>
          <w:rFonts w:cs="Arial"/>
        </w:rPr>
        <w:t xml:space="preserve"> (Gartner pegs stack </w:t>
      </w:r>
      <w:proofErr w:type="spellStart"/>
      <w:r w:rsidR="00D332C7">
        <w:rPr>
          <w:rFonts w:cs="Arial"/>
        </w:rPr>
        <w:t>utilisation</w:t>
      </w:r>
      <w:proofErr w:type="spellEnd"/>
      <w:r w:rsidRPr="00FA2793">
        <w:rPr>
          <w:rFonts w:cs="Arial"/>
        </w:rPr>
        <w:t xml:space="preserve"> near one-third), and surveys highlight gaps in data readiness, skills, and change management needed to scale AI beyond isolated use cases. IAB’s 2025 State of Data finds most companies face data/tool fragmentation and security concerns, and only about half are taking systematic steps</w:t>
      </w:r>
      <w:r w:rsidR="00D92846" w:rsidRPr="00FA2793">
        <w:rPr>
          <w:rFonts w:cs="Arial"/>
        </w:rPr>
        <w:t xml:space="preserve">, </w:t>
      </w:r>
      <w:r w:rsidRPr="00FA2793">
        <w:rPr>
          <w:rFonts w:cs="Arial"/>
        </w:rPr>
        <w:t>such as formal training and governance boards</w:t>
      </w:r>
      <w:r w:rsidR="00D92846" w:rsidRPr="00FA2793">
        <w:rPr>
          <w:rFonts w:cs="Arial"/>
        </w:rPr>
        <w:t xml:space="preserve">, </w:t>
      </w:r>
      <w:r w:rsidRPr="00FA2793">
        <w:rPr>
          <w:rFonts w:cs="Arial"/>
        </w:rPr>
        <w:t>to mitigate adoption risks. Notably, over 70% of marketers report experiencing AI incidents (e.g., hallucinations, bias, off-brand content), underscoring the need for robust governance and human-in-the-loop controls</w:t>
      </w:r>
      <w:r w:rsidR="00D92846" w:rsidRPr="00FA2793">
        <w:rPr>
          <w:rFonts w:cs="Arial"/>
        </w:rPr>
        <w:t xml:space="preserve"> (Koch and </w:t>
      </w:r>
      <w:proofErr w:type="spellStart"/>
      <w:r w:rsidR="00D92846" w:rsidRPr="00FA2793">
        <w:rPr>
          <w:rFonts w:cs="Arial"/>
        </w:rPr>
        <w:t>Pellatte</w:t>
      </w:r>
      <w:proofErr w:type="spellEnd"/>
      <w:r w:rsidR="00D92846" w:rsidRPr="00FA2793">
        <w:rPr>
          <w:rFonts w:cs="Arial"/>
        </w:rPr>
        <w:t xml:space="preserve">, 2025). </w:t>
      </w:r>
    </w:p>
    <w:p w14:paraId="1459C545" w14:textId="10544AC6" w:rsidR="00FA73AC" w:rsidRPr="00FA2793" w:rsidRDefault="00FA73AC" w:rsidP="00D92846">
      <w:pPr>
        <w:rPr>
          <w:rFonts w:cs="Arial"/>
        </w:rPr>
      </w:pPr>
      <w:r w:rsidRPr="00FA2793">
        <w:rPr>
          <w:rFonts w:cs="Arial"/>
        </w:rPr>
        <w:lastRenderedPageBreak/>
        <w:t>Finally, brand and societal risks</w:t>
      </w:r>
      <w:r w:rsidR="00D92846" w:rsidRPr="00FA2793">
        <w:rPr>
          <w:rFonts w:cs="Arial"/>
        </w:rPr>
        <w:t xml:space="preserve">, </w:t>
      </w:r>
      <w:r w:rsidRPr="00FA2793">
        <w:rPr>
          <w:rFonts w:cs="Arial"/>
        </w:rPr>
        <w:t>misinformation adjacency, deepfakes, IP ownership, and bias</w:t>
      </w:r>
      <w:r w:rsidR="00D92846" w:rsidRPr="00FA2793">
        <w:rPr>
          <w:rFonts w:cs="Arial"/>
        </w:rPr>
        <w:t xml:space="preserve"> </w:t>
      </w:r>
      <w:r w:rsidRPr="00FA2793">
        <w:rPr>
          <w:rFonts w:cs="Arial"/>
        </w:rPr>
        <w:t>are prompting industry guidance (e.g., WFA’s GenAI guidance) and expanded brand-safety measurement by verification vendors. These concerns directly link AI adoption choices to brand equity outcomes, since poorly governed automation can erode trust while thoughtful design can enhance perceived relevance and customer experience</w:t>
      </w:r>
      <w:r w:rsidR="00D92846" w:rsidRPr="00FA2793">
        <w:rPr>
          <w:rFonts w:cs="Arial"/>
        </w:rPr>
        <w:t xml:space="preserve"> (World Federation of Advertisers, 2025). </w:t>
      </w:r>
    </w:p>
    <w:p w14:paraId="680E8E52" w14:textId="152C9647" w:rsidR="00FA73AC" w:rsidRPr="00FA2793" w:rsidRDefault="00FA73AC">
      <w:pPr>
        <w:rPr>
          <w:rFonts w:cs="Arial"/>
        </w:rPr>
      </w:pPr>
      <w:r w:rsidRPr="00FA2793">
        <w:rPr>
          <w:rFonts w:cs="Arial"/>
        </w:rPr>
        <w:t xml:space="preserve">The literature and industry data paint a nuanced picture: AI is widely adopted and often effective in specific tasks (targeting, creative generation, recommendations), but outcomes depend on </w:t>
      </w:r>
      <w:proofErr w:type="spellStart"/>
      <w:r w:rsidR="00D332C7">
        <w:rPr>
          <w:rFonts w:cs="Arial"/>
        </w:rPr>
        <w:t>organisational</w:t>
      </w:r>
      <w:proofErr w:type="spellEnd"/>
      <w:r w:rsidRPr="00FA2793">
        <w:rPr>
          <w:rFonts w:cs="Arial"/>
        </w:rPr>
        <w:t xml:space="preserve"> readiness, data governance, measurement maturity, and consumer trust. What remains under-specified is a grounded understanding of (a) the </w:t>
      </w:r>
      <w:r w:rsidRPr="00FA2793">
        <w:rPr>
          <w:rFonts w:cs="Arial"/>
          <w:i/>
          <w:iCs/>
        </w:rPr>
        <w:t>relative</w:t>
      </w:r>
      <w:r w:rsidRPr="00FA2793">
        <w:rPr>
          <w:rFonts w:cs="Arial"/>
        </w:rPr>
        <w:t xml:space="preserve"> weight of </w:t>
      </w:r>
      <w:proofErr w:type="spellStart"/>
      <w:r w:rsidR="00D332C7">
        <w:rPr>
          <w:rFonts w:cs="Arial"/>
        </w:rPr>
        <w:t>organisational</w:t>
      </w:r>
      <w:proofErr w:type="spellEnd"/>
      <w:r w:rsidRPr="00FA2793">
        <w:rPr>
          <w:rFonts w:cs="Arial"/>
        </w:rPr>
        <w:t xml:space="preserve"> and technological drivers/barriers across different marketing contexts, and (b) the </w:t>
      </w:r>
      <w:r w:rsidRPr="00FA2793">
        <w:rPr>
          <w:rFonts w:cs="Arial"/>
          <w:i/>
          <w:iCs/>
        </w:rPr>
        <w:t>causal pathways</w:t>
      </w:r>
      <w:r w:rsidRPr="00FA2793">
        <w:rPr>
          <w:rFonts w:cs="Arial"/>
        </w:rPr>
        <w:t xml:space="preserve"> by which AI adoption shapes marketing effectiveness, consumer engagement, and brand outcomes over time.</w:t>
      </w:r>
    </w:p>
    <w:p w14:paraId="31E5BAC9" w14:textId="41BD57AB" w:rsidR="002E2063" w:rsidRPr="00FA2793" w:rsidRDefault="002E2063" w:rsidP="00D92846">
      <w:pPr>
        <w:pStyle w:val="Heading2"/>
        <w:rPr>
          <w:rFonts w:cs="Arial"/>
        </w:rPr>
      </w:pPr>
      <w:bookmarkStart w:id="2" w:name="_Toc210967735"/>
      <w:r w:rsidRPr="00FA2793">
        <w:rPr>
          <w:rFonts w:cs="Arial"/>
        </w:rPr>
        <w:t>Research Aim</w:t>
      </w:r>
      <w:bookmarkEnd w:id="2"/>
    </w:p>
    <w:p w14:paraId="7BA88442" w14:textId="411731FE" w:rsidR="002E2063" w:rsidRPr="00FA2793" w:rsidRDefault="002E2063" w:rsidP="00D92846">
      <w:pPr>
        <w:rPr>
          <w:rFonts w:cs="Arial"/>
        </w:rPr>
      </w:pPr>
      <w:r w:rsidRPr="00FA2793">
        <w:rPr>
          <w:rFonts w:cs="Arial"/>
        </w:rPr>
        <w:t>To systematically examine the adoption of artificial intelligence (AI) in digital marketing, identifying key drivers and barriers to its implementation and evaluating its impact on marketing performance and consumer engagement.</w:t>
      </w:r>
    </w:p>
    <w:p w14:paraId="53AB4CBE" w14:textId="45824A8A" w:rsidR="002E2063" w:rsidRPr="00FA2793" w:rsidRDefault="002E2063" w:rsidP="00D92846">
      <w:pPr>
        <w:pStyle w:val="Heading2"/>
        <w:rPr>
          <w:rFonts w:cs="Arial"/>
        </w:rPr>
      </w:pPr>
      <w:bookmarkStart w:id="3" w:name="_Toc210967736"/>
      <w:r w:rsidRPr="00FA2793">
        <w:rPr>
          <w:rFonts w:cs="Arial"/>
        </w:rPr>
        <w:t>Research Questions</w:t>
      </w:r>
      <w:bookmarkEnd w:id="3"/>
    </w:p>
    <w:p w14:paraId="55693DBB" w14:textId="47A7327A" w:rsidR="002E2063" w:rsidRPr="00FA2793" w:rsidRDefault="002E2063" w:rsidP="00D92846">
      <w:pPr>
        <w:pStyle w:val="ListParagraph"/>
        <w:numPr>
          <w:ilvl w:val="0"/>
          <w:numId w:val="6"/>
        </w:numPr>
        <w:rPr>
          <w:rFonts w:cs="Arial"/>
        </w:rPr>
      </w:pPr>
      <w:r w:rsidRPr="00FA2793">
        <w:rPr>
          <w:rFonts w:cs="Arial"/>
        </w:rPr>
        <w:t>What are the current applications and functions of artificial intelligence technologies in digital marketing practices?</w:t>
      </w:r>
    </w:p>
    <w:p w14:paraId="417209BF" w14:textId="5824949F" w:rsidR="002E2063" w:rsidRPr="00FA2793" w:rsidRDefault="002E2063" w:rsidP="00D92846">
      <w:pPr>
        <w:pStyle w:val="ListParagraph"/>
        <w:numPr>
          <w:ilvl w:val="0"/>
          <w:numId w:val="6"/>
        </w:numPr>
        <w:rPr>
          <w:rFonts w:cs="Arial"/>
        </w:rPr>
      </w:pPr>
      <w:r w:rsidRPr="00FA2793">
        <w:rPr>
          <w:rFonts w:cs="Arial"/>
        </w:rPr>
        <w:t xml:space="preserve">What </w:t>
      </w:r>
      <w:proofErr w:type="spellStart"/>
      <w:r w:rsidRPr="00FA2793">
        <w:rPr>
          <w:rFonts w:cs="Arial"/>
        </w:rPr>
        <w:t>organisational</w:t>
      </w:r>
      <w:proofErr w:type="spellEnd"/>
      <w:r w:rsidRPr="00FA2793">
        <w:rPr>
          <w:rFonts w:cs="Arial"/>
        </w:rPr>
        <w:t xml:space="preserve"> and technological drivers and barriers influence the adoption of AI in digital marketing?</w:t>
      </w:r>
    </w:p>
    <w:p w14:paraId="6BA5CF21" w14:textId="09AA4716" w:rsidR="002E2063" w:rsidRPr="00FA2793" w:rsidRDefault="002E2063" w:rsidP="00D92846">
      <w:pPr>
        <w:pStyle w:val="ListParagraph"/>
        <w:numPr>
          <w:ilvl w:val="0"/>
          <w:numId w:val="6"/>
        </w:numPr>
        <w:rPr>
          <w:rFonts w:cs="Arial"/>
        </w:rPr>
      </w:pPr>
      <w:r w:rsidRPr="00FA2793">
        <w:rPr>
          <w:rFonts w:cs="Arial"/>
        </w:rPr>
        <w:t>How does the adoption of AI in digital marketing affect marketing effectiveness, consumer engagement, and brand outcomes?</w:t>
      </w:r>
    </w:p>
    <w:p w14:paraId="0AE6CDFE" w14:textId="77777777" w:rsidR="002E2063" w:rsidRPr="00FA2793" w:rsidRDefault="002E2063" w:rsidP="00D92846">
      <w:pPr>
        <w:pStyle w:val="Heading2"/>
        <w:rPr>
          <w:rFonts w:cs="Arial"/>
        </w:rPr>
      </w:pPr>
      <w:bookmarkStart w:id="4" w:name="_Toc210967737"/>
      <w:r w:rsidRPr="00FA2793">
        <w:rPr>
          <w:rFonts w:cs="Arial"/>
        </w:rPr>
        <w:t>Research Objectives</w:t>
      </w:r>
      <w:bookmarkEnd w:id="4"/>
    </w:p>
    <w:p w14:paraId="5379400C" w14:textId="77777777" w:rsidR="002E2063" w:rsidRPr="00FA2793" w:rsidRDefault="002E2063" w:rsidP="00D92846">
      <w:pPr>
        <w:pStyle w:val="ListParagraph"/>
        <w:numPr>
          <w:ilvl w:val="0"/>
          <w:numId w:val="5"/>
        </w:numPr>
        <w:rPr>
          <w:rFonts w:cs="Arial"/>
        </w:rPr>
      </w:pPr>
      <w:r w:rsidRPr="00FA2793">
        <w:rPr>
          <w:rFonts w:cs="Arial"/>
        </w:rPr>
        <w:t>To investigate the applications and functions of AI technologies within digital marketing contexts.</w:t>
      </w:r>
    </w:p>
    <w:p w14:paraId="6D9ADDBB" w14:textId="77777777" w:rsidR="002E2063" w:rsidRPr="00FA2793" w:rsidRDefault="002E2063" w:rsidP="00D92846">
      <w:pPr>
        <w:pStyle w:val="ListParagraph"/>
        <w:numPr>
          <w:ilvl w:val="0"/>
          <w:numId w:val="5"/>
        </w:numPr>
        <w:rPr>
          <w:rFonts w:cs="Arial"/>
        </w:rPr>
      </w:pPr>
      <w:r w:rsidRPr="00FA2793">
        <w:rPr>
          <w:rFonts w:cs="Arial"/>
        </w:rPr>
        <w:t xml:space="preserve">To identify the </w:t>
      </w:r>
      <w:proofErr w:type="spellStart"/>
      <w:r w:rsidRPr="00FA2793">
        <w:rPr>
          <w:rFonts w:cs="Arial"/>
        </w:rPr>
        <w:t>organisational</w:t>
      </w:r>
      <w:proofErr w:type="spellEnd"/>
      <w:r w:rsidRPr="00FA2793">
        <w:rPr>
          <w:rFonts w:cs="Arial"/>
        </w:rPr>
        <w:t xml:space="preserve"> and technological drivers and barriers influencing the adoption of AI in digital marketing.</w:t>
      </w:r>
    </w:p>
    <w:p w14:paraId="693932D0" w14:textId="36332FE5" w:rsidR="00D92846" w:rsidRPr="00FA2793" w:rsidRDefault="002E2063" w:rsidP="00D92846">
      <w:pPr>
        <w:pStyle w:val="ListParagraph"/>
        <w:numPr>
          <w:ilvl w:val="0"/>
          <w:numId w:val="5"/>
        </w:numPr>
        <w:rPr>
          <w:rFonts w:cs="Arial"/>
        </w:rPr>
      </w:pPr>
      <w:r w:rsidRPr="00FA2793">
        <w:rPr>
          <w:rFonts w:cs="Arial"/>
        </w:rPr>
        <w:lastRenderedPageBreak/>
        <w:t>To assess the impact of AI adoption on marketing effectiveness, consumer experience, and brand engagement.</w:t>
      </w:r>
    </w:p>
    <w:p w14:paraId="7B6E196A" w14:textId="17F2C629" w:rsidR="00A81C8A" w:rsidRDefault="00A81C8A" w:rsidP="003172B4">
      <w:pPr>
        <w:pStyle w:val="Heading2"/>
        <w:rPr>
          <w:rFonts w:cs="Arial"/>
        </w:rPr>
      </w:pPr>
      <w:bookmarkStart w:id="5" w:name="_Toc210967738"/>
      <w:r w:rsidRPr="00FA2793">
        <w:rPr>
          <w:rFonts w:cs="Arial"/>
        </w:rPr>
        <w:t>Overview of the Research Methodology</w:t>
      </w:r>
      <w:bookmarkEnd w:id="5"/>
    </w:p>
    <w:p w14:paraId="02E5AFA2" w14:textId="4D78B9C1" w:rsidR="003172B4" w:rsidRPr="003172B4" w:rsidRDefault="003172B4" w:rsidP="003172B4">
      <w:r w:rsidRPr="003172B4">
        <w:t xml:space="preserve">In this </w:t>
      </w:r>
      <w:r>
        <w:t>study</w:t>
      </w:r>
      <w:r w:rsidRPr="003172B4">
        <w:t xml:space="preserve">, the systematic review will be </w:t>
      </w:r>
      <w:proofErr w:type="spellStart"/>
      <w:r w:rsidRPr="003172B4">
        <w:t>utilised</w:t>
      </w:r>
      <w:proofErr w:type="spellEnd"/>
      <w:r w:rsidRPr="003172B4">
        <w:t xml:space="preserve"> to explore the use of Artificial Intelligence (AI) in digital marketing, its implementation, the factors that influence its implementation, its challenges, and its impact on performance and consumer interaction (Petticrew &amp; Roberts, 2006). Peer-reviewed journal articles, conference papers, and review studies will be included in the review, but non-English literature and grey literature will be excluded (Gough, Oliver and Thomas, 2017; Booth, Sutton and Papaioannou, 2016). Scopus and Google Scholar searches will be performed with the assistance of citation tracking to find more relevant research (Shea </w:t>
      </w:r>
      <w:r w:rsidRPr="003172B4">
        <w:rPr>
          <w:i/>
          <w:iCs/>
        </w:rPr>
        <w:t>et al</w:t>
      </w:r>
      <w:r w:rsidRPr="003172B4">
        <w:t xml:space="preserve">., 2017; Moher </w:t>
      </w:r>
      <w:r w:rsidRPr="003172B4">
        <w:rPr>
          <w:i/>
          <w:iCs/>
        </w:rPr>
        <w:t>et al</w:t>
      </w:r>
      <w:r w:rsidRPr="003172B4">
        <w:t xml:space="preserve">., 2009). They will be screened, data extracted, and quality assessed according to the PRISMA framework, and methodological </w:t>
      </w:r>
      <w:proofErr w:type="spellStart"/>
      <w:r w:rsidRPr="003172B4">
        <w:t>rigour</w:t>
      </w:r>
      <w:proofErr w:type="spellEnd"/>
      <w:r w:rsidRPr="003172B4">
        <w:t xml:space="preserve">, and bias will be evaluated based on CASP checklists (Higgins and Green, 2011; Shea </w:t>
      </w:r>
      <w:r w:rsidRPr="003172B4">
        <w:rPr>
          <w:i/>
          <w:iCs/>
        </w:rPr>
        <w:t>et al</w:t>
      </w:r>
      <w:r w:rsidRPr="003172B4">
        <w:t>., 2017). To overcome the possible limitations, a narrative synthesis will be conducted to combine the results, determine the new trends and research gaps, and overcome the role of a low quality of studies by conducting the systematic screening and conservative interpretation (Petticrew and Roberts, 2006; Booth, Sutton and Papaioannou, 2016; Gough, Oliver and Thomas, 2017).</w:t>
      </w:r>
    </w:p>
    <w:p w14:paraId="6FF5947A" w14:textId="77777777" w:rsidR="003172B4" w:rsidRDefault="003172B4">
      <w:pPr>
        <w:spacing w:after="160" w:line="278" w:lineRule="auto"/>
        <w:jc w:val="left"/>
        <w:rPr>
          <w:rFonts w:eastAsiaTheme="majorEastAsia" w:cs="Arial"/>
          <w:color w:val="1F3864" w:themeColor="accent1" w:themeShade="80"/>
          <w:sz w:val="36"/>
          <w:szCs w:val="40"/>
        </w:rPr>
      </w:pPr>
      <w:bookmarkStart w:id="6" w:name="_Toc210967739"/>
      <w:r>
        <w:rPr>
          <w:rFonts w:cs="Arial"/>
        </w:rPr>
        <w:br w:type="page"/>
      </w:r>
    </w:p>
    <w:p w14:paraId="714579B7" w14:textId="33B633FF" w:rsidR="00EE4DA3" w:rsidRPr="00FA2793" w:rsidRDefault="00A81C8A" w:rsidP="00175FAF">
      <w:pPr>
        <w:pStyle w:val="Heading1"/>
        <w:rPr>
          <w:rFonts w:cs="Arial"/>
        </w:rPr>
      </w:pPr>
      <w:r w:rsidRPr="00FA2793">
        <w:rPr>
          <w:rFonts w:cs="Arial"/>
        </w:rPr>
        <w:lastRenderedPageBreak/>
        <w:t>Preliminary Literature Review</w:t>
      </w:r>
      <w:bookmarkEnd w:id="6"/>
    </w:p>
    <w:p w14:paraId="689CF4E7" w14:textId="26DB314D" w:rsidR="00EE4DA3" w:rsidRPr="00FA2793" w:rsidRDefault="00EE4DA3" w:rsidP="00EE4DA3">
      <w:pPr>
        <w:pStyle w:val="Heading2"/>
        <w:rPr>
          <w:rFonts w:cs="Arial"/>
        </w:rPr>
      </w:pPr>
      <w:bookmarkStart w:id="7" w:name="_Toc210967740"/>
      <w:r w:rsidRPr="00FA2793">
        <w:rPr>
          <w:rFonts w:cs="Arial"/>
        </w:rPr>
        <w:t>Theoretical Framework</w:t>
      </w:r>
      <w:r w:rsidR="00175FAF" w:rsidRPr="00FA2793">
        <w:rPr>
          <w:rFonts w:cs="Arial"/>
        </w:rPr>
        <w:t>s</w:t>
      </w:r>
      <w:bookmarkEnd w:id="7"/>
    </w:p>
    <w:p w14:paraId="089DBE39" w14:textId="62985D00" w:rsidR="00FA2793" w:rsidRPr="00FA2793" w:rsidRDefault="003172B4" w:rsidP="00FA2793">
      <w:pPr>
        <w:rPr>
          <w:rFonts w:cs="Arial"/>
        </w:rPr>
      </w:pPr>
      <w:r w:rsidRPr="003172B4">
        <w:rPr>
          <w:rFonts w:cs="Arial"/>
        </w:rPr>
        <w:t xml:space="preserve">A number of theoretical frameworks have been </w:t>
      </w:r>
      <w:proofErr w:type="spellStart"/>
      <w:r w:rsidRPr="003172B4">
        <w:rPr>
          <w:rFonts w:cs="Arial"/>
        </w:rPr>
        <w:t>utilised</w:t>
      </w:r>
      <w:proofErr w:type="spellEnd"/>
      <w:r w:rsidRPr="003172B4">
        <w:rPr>
          <w:rFonts w:cs="Arial"/>
        </w:rPr>
        <w:t xml:space="preserve"> to investigate the application of artificial intelligence (AI) in digital marketing that offer various perspectives through which </w:t>
      </w:r>
      <w:proofErr w:type="spellStart"/>
      <w:r w:rsidRPr="003172B4">
        <w:rPr>
          <w:rFonts w:cs="Arial"/>
        </w:rPr>
        <w:t>organisational</w:t>
      </w:r>
      <w:proofErr w:type="spellEnd"/>
      <w:r w:rsidRPr="003172B4">
        <w:rPr>
          <w:rFonts w:cs="Arial"/>
        </w:rPr>
        <w:t xml:space="preserve"> </w:t>
      </w:r>
      <w:proofErr w:type="spellStart"/>
      <w:r w:rsidRPr="003172B4">
        <w:rPr>
          <w:rFonts w:cs="Arial"/>
        </w:rPr>
        <w:t>behaviour</w:t>
      </w:r>
      <w:proofErr w:type="spellEnd"/>
      <w:r w:rsidRPr="003172B4">
        <w:rPr>
          <w:rFonts w:cs="Arial"/>
        </w:rPr>
        <w:t xml:space="preserve">, technology adoption, and strategic performance might be viewed. An example is the Technology-Organisation-Environment (TOE) model, which can be used to explain how AI should be adopted due to the influence of technological opportunities, </w:t>
      </w:r>
      <w:proofErr w:type="spellStart"/>
      <w:r w:rsidRPr="003172B4">
        <w:rPr>
          <w:rFonts w:cs="Arial"/>
        </w:rPr>
        <w:t>organisational</w:t>
      </w:r>
      <w:proofErr w:type="spellEnd"/>
      <w:r w:rsidRPr="003172B4">
        <w:rPr>
          <w:rFonts w:cs="Arial"/>
        </w:rPr>
        <w:t xml:space="preserve"> readiness, and environmental pressures (</w:t>
      </w:r>
      <w:proofErr w:type="spellStart"/>
      <w:r w:rsidRPr="003172B4">
        <w:rPr>
          <w:rFonts w:cs="Arial"/>
        </w:rPr>
        <w:t>Tornatzky</w:t>
      </w:r>
      <w:proofErr w:type="spellEnd"/>
      <w:r w:rsidRPr="003172B4">
        <w:rPr>
          <w:rFonts w:cs="Arial"/>
        </w:rPr>
        <w:t xml:space="preserve"> and Fleischer, 1990; </w:t>
      </w:r>
      <w:proofErr w:type="spellStart"/>
      <w:r w:rsidRPr="003172B4">
        <w:rPr>
          <w:rFonts w:cs="Arial"/>
        </w:rPr>
        <w:t>Htibat</w:t>
      </w:r>
      <w:proofErr w:type="spellEnd"/>
      <w:r w:rsidRPr="003172B4">
        <w:rPr>
          <w:rFonts w:cs="Arial"/>
        </w:rPr>
        <w:t xml:space="preserve">, 2024). Likewise, the Diffusion of Innovations (DOI) theory also describes the process of perception, adoption, and diffusion of AI technologies in marketing (with a focus on such attributes as relative advantage, complexity, and observability) (Rogers, 2003; Enshassi </w:t>
      </w:r>
      <w:r w:rsidRPr="003172B4">
        <w:rPr>
          <w:rFonts w:cs="Arial"/>
          <w:i/>
          <w:iCs/>
        </w:rPr>
        <w:t>et al</w:t>
      </w:r>
      <w:r w:rsidRPr="003172B4">
        <w:rPr>
          <w:rFonts w:cs="Arial"/>
        </w:rPr>
        <w:t xml:space="preserve">., 2024). Resource-Based View (RBV) also makes AI a strategic resource that </w:t>
      </w:r>
      <w:r w:rsidR="00D332C7">
        <w:rPr>
          <w:rFonts w:cs="Arial"/>
        </w:rPr>
        <w:t>makes</w:t>
      </w:r>
      <w:r w:rsidRPr="003172B4">
        <w:rPr>
          <w:rFonts w:cs="Arial"/>
        </w:rPr>
        <w:t xml:space="preserve"> firms more competitive and effective in marketing due to its distinctive capabilities and knowledge bases (Barney, 1991; Sharma and Sharma, 2025). Also, Unified Theory of Acceptance and Use of Technology (UTAUT) </w:t>
      </w:r>
      <w:proofErr w:type="gramStart"/>
      <w:r w:rsidRPr="003172B4">
        <w:rPr>
          <w:rFonts w:cs="Arial"/>
        </w:rPr>
        <w:t>offers</w:t>
      </w:r>
      <w:proofErr w:type="gramEnd"/>
      <w:r w:rsidRPr="003172B4">
        <w:rPr>
          <w:rFonts w:cs="Arial"/>
        </w:rPr>
        <w:t xml:space="preserve"> a </w:t>
      </w:r>
      <w:proofErr w:type="spellStart"/>
      <w:r w:rsidRPr="003172B4">
        <w:rPr>
          <w:rFonts w:cs="Arial"/>
        </w:rPr>
        <w:t>behavioural</w:t>
      </w:r>
      <w:proofErr w:type="spellEnd"/>
      <w:r w:rsidRPr="003172B4">
        <w:rPr>
          <w:rFonts w:cs="Arial"/>
        </w:rPr>
        <w:t xml:space="preserve"> approach by demonstrating that the adoption of AI is promoted by performance expectancy, effort expectancy, social influence, and facilitating conditions among marketing professionals (Venkatesh </w:t>
      </w:r>
      <w:r w:rsidRPr="003172B4">
        <w:rPr>
          <w:rFonts w:cs="Arial"/>
          <w:i/>
          <w:iCs/>
        </w:rPr>
        <w:t>et al</w:t>
      </w:r>
      <w:r w:rsidRPr="003172B4">
        <w:rPr>
          <w:rFonts w:cs="Arial"/>
        </w:rPr>
        <w:t xml:space="preserve">., 2003; Lakshmi </w:t>
      </w:r>
      <w:r w:rsidRPr="003172B4">
        <w:rPr>
          <w:rFonts w:cs="Arial"/>
          <w:i/>
          <w:iCs/>
        </w:rPr>
        <w:t>et al</w:t>
      </w:r>
      <w:r w:rsidRPr="003172B4">
        <w:rPr>
          <w:rFonts w:cs="Arial"/>
        </w:rPr>
        <w:t>., 2025). Together, these frameworks form a solid theoretical basis to investigate the drivers, obstacles, and consequences of AI use in digital marketing, hence informing both empirical studies and management.</w:t>
      </w:r>
    </w:p>
    <w:p w14:paraId="2697556B" w14:textId="0F0EEA83" w:rsidR="00FA2793" w:rsidRPr="00FA2793" w:rsidRDefault="00FA2793" w:rsidP="00FA2793">
      <w:pPr>
        <w:pStyle w:val="Heading2"/>
      </w:pPr>
      <w:bookmarkStart w:id="8" w:name="_Toc210967741"/>
      <w:r w:rsidRPr="00FA2793">
        <w:t>Literature and Research Gaps</w:t>
      </w:r>
      <w:r w:rsidR="00D332C7">
        <w:t>:</w:t>
      </w:r>
      <w:r w:rsidRPr="00FA2793">
        <w:t xml:space="preserve"> Empirical Evidence.</w:t>
      </w:r>
      <w:bookmarkEnd w:id="8"/>
    </w:p>
    <w:p w14:paraId="16B4B301" w14:textId="1D3F2B7F" w:rsidR="00FA2793" w:rsidRPr="00FA2793" w:rsidRDefault="00FA2793" w:rsidP="00FA2793">
      <w:pPr>
        <w:rPr>
          <w:rFonts w:cs="Arial"/>
        </w:rPr>
      </w:pPr>
      <w:r w:rsidRPr="00FA2793">
        <w:rPr>
          <w:rFonts w:cs="Arial"/>
        </w:rPr>
        <w:t xml:space="preserve">Artificial intelligence (AI) has become one of the driving powers in digital marketing as it provides not only predictive analytics but also automated content generation, </w:t>
      </w:r>
      <w:proofErr w:type="spellStart"/>
      <w:r w:rsidRPr="00FA2793">
        <w:rPr>
          <w:rFonts w:cs="Arial"/>
        </w:rPr>
        <w:t>individualised</w:t>
      </w:r>
      <w:proofErr w:type="spellEnd"/>
      <w:r w:rsidRPr="00FA2793">
        <w:rPr>
          <w:rFonts w:cs="Arial"/>
        </w:rPr>
        <w:t xml:space="preserve"> customer experiences, and better decision-making (Hassan, 2021; Sharma and Sharma, 2025). Researchers always </w:t>
      </w:r>
      <w:proofErr w:type="spellStart"/>
      <w:r w:rsidRPr="00FA2793">
        <w:rPr>
          <w:rFonts w:cs="Arial"/>
        </w:rPr>
        <w:t>emphasise</w:t>
      </w:r>
      <w:proofErr w:type="spellEnd"/>
      <w:r w:rsidRPr="00FA2793">
        <w:rPr>
          <w:rFonts w:cs="Arial"/>
        </w:rPr>
        <w:t xml:space="preserve"> the efficiency that AI generates, such as better campaign outcomes, shorter time in human execution, and the capacity to work with and analyse large volumes of consumer data (</w:t>
      </w:r>
      <w:proofErr w:type="spellStart"/>
      <w:r w:rsidRPr="00FA2793">
        <w:rPr>
          <w:rFonts w:cs="Arial"/>
        </w:rPr>
        <w:t>Tashtemirovich</w:t>
      </w:r>
      <w:proofErr w:type="spellEnd"/>
      <w:r w:rsidRPr="00FA2793">
        <w:rPr>
          <w:rFonts w:cs="Arial"/>
        </w:rPr>
        <w:t xml:space="preserve"> </w:t>
      </w:r>
      <w:r w:rsidR="003172B4" w:rsidRPr="003172B4">
        <w:rPr>
          <w:rFonts w:cs="Arial"/>
          <w:i/>
          <w:iCs/>
        </w:rPr>
        <w:t>et al</w:t>
      </w:r>
      <w:r w:rsidRPr="00FA2793">
        <w:rPr>
          <w:rFonts w:cs="Arial"/>
        </w:rPr>
        <w:t xml:space="preserve">., 2024; Boddu </w:t>
      </w:r>
      <w:r w:rsidR="003172B4" w:rsidRPr="003172B4">
        <w:rPr>
          <w:rFonts w:cs="Arial"/>
          <w:i/>
          <w:iCs/>
        </w:rPr>
        <w:t>et al</w:t>
      </w:r>
      <w:r w:rsidRPr="00FA2793">
        <w:rPr>
          <w:rFonts w:cs="Arial"/>
        </w:rPr>
        <w:t xml:space="preserve">., 2022). It has also been reported that AI-based </w:t>
      </w:r>
      <w:proofErr w:type="spellStart"/>
      <w:r w:rsidR="00D332C7">
        <w:rPr>
          <w:rFonts w:cs="Arial"/>
        </w:rPr>
        <w:t>personalisation</w:t>
      </w:r>
      <w:proofErr w:type="spellEnd"/>
      <w:r w:rsidRPr="00FA2793">
        <w:rPr>
          <w:rFonts w:cs="Arial"/>
        </w:rPr>
        <w:t xml:space="preserve"> can increase customer trust and engagement and eventually lead to increased perceived service quality (Lakshmi </w:t>
      </w:r>
      <w:r w:rsidR="003172B4" w:rsidRPr="003172B4">
        <w:rPr>
          <w:rFonts w:cs="Arial"/>
          <w:i/>
          <w:iCs/>
        </w:rPr>
        <w:t>et al</w:t>
      </w:r>
      <w:r w:rsidRPr="00FA2793">
        <w:rPr>
          <w:rFonts w:cs="Arial"/>
        </w:rPr>
        <w:t>., 2025).</w:t>
      </w:r>
    </w:p>
    <w:p w14:paraId="2D43EBA1" w14:textId="577C9EAC" w:rsidR="00FA2793" w:rsidRPr="00FA2793" w:rsidRDefault="00FA2793" w:rsidP="00FA2793">
      <w:pPr>
        <w:rPr>
          <w:rFonts w:cs="Arial"/>
        </w:rPr>
      </w:pPr>
      <w:r w:rsidRPr="00FA2793">
        <w:rPr>
          <w:rFonts w:cs="Arial"/>
        </w:rPr>
        <w:lastRenderedPageBreak/>
        <w:t xml:space="preserve">Although the role of AI is widely accepted, the available studies on its implementation and its consequences in digital marketing remain somewhat disjointed and, in other instances, conflicting. To give an example, some articles focus on the potential benefit of AI to enhance marketing ROI and enhance operational efficiency (Sharma and Sharma, 2025; Enshassi </w:t>
      </w:r>
      <w:r w:rsidR="003172B4" w:rsidRPr="003172B4">
        <w:rPr>
          <w:rFonts w:cs="Arial"/>
          <w:i/>
          <w:iCs/>
        </w:rPr>
        <w:t>et al</w:t>
      </w:r>
      <w:r w:rsidRPr="00FA2793">
        <w:rPr>
          <w:rFonts w:cs="Arial"/>
        </w:rPr>
        <w:t xml:space="preserve">., 2024), but </w:t>
      </w:r>
      <w:r w:rsidR="00D332C7">
        <w:rPr>
          <w:rFonts w:cs="Arial"/>
        </w:rPr>
        <w:t>some indicate</w:t>
      </w:r>
      <w:r w:rsidRPr="00FA2793">
        <w:rPr>
          <w:rFonts w:cs="Arial"/>
        </w:rPr>
        <w:t xml:space="preserve"> drawbacks in </w:t>
      </w:r>
      <w:proofErr w:type="spellStart"/>
      <w:r w:rsidRPr="00FA2793">
        <w:rPr>
          <w:rFonts w:cs="Arial"/>
        </w:rPr>
        <w:t>connexion</w:t>
      </w:r>
      <w:proofErr w:type="spellEnd"/>
      <w:r w:rsidRPr="00FA2793">
        <w:rPr>
          <w:rFonts w:cs="Arial"/>
        </w:rPr>
        <w:t xml:space="preserve"> with ethical issues, human control, and the state of AI systems in their ability to create a fully autonomous content (Adwan, 2024; Tchelidze, 2019). Such deviation highlights a contradiction between the technological potential of AI and more tangible limits in actual marketing situations. Likewise, Reed </w:t>
      </w:r>
      <w:r w:rsidR="003172B4" w:rsidRPr="003172B4">
        <w:rPr>
          <w:rFonts w:cs="Arial"/>
          <w:i/>
          <w:iCs/>
        </w:rPr>
        <w:t>et al</w:t>
      </w:r>
      <w:r w:rsidRPr="00FA2793">
        <w:rPr>
          <w:rFonts w:cs="Arial"/>
        </w:rPr>
        <w:t>. (2025) warn that AI may bias the marketing process, and the notion that AI implementation can automatically lead to better marketing results may be debatable.</w:t>
      </w:r>
    </w:p>
    <w:p w14:paraId="21B35728" w14:textId="653F1CC9" w:rsidR="00FA2793" w:rsidRPr="00FA2793" w:rsidRDefault="00FA2793" w:rsidP="00FA2793">
      <w:pPr>
        <w:rPr>
          <w:rFonts w:cs="Arial"/>
        </w:rPr>
      </w:pPr>
      <w:r w:rsidRPr="00FA2793">
        <w:rPr>
          <w:rFonts w:cs="Arial"/>
        </w:rPr>
        <w:t xml:space="preserve">Another limitation of the literature is that no consensus has been reached on </w:t>
      </w:r>
      <w:r w:rsidR="00D332C7">
        <w:rPr>
          <w:rFonts w:cs="Arial"/>
        </w:rPr>
        <w:t xml:space="preserve">the </w:t>
      </w:r>
      <w:r w:rsidRPr="00FA2793">
        <w:rPr>
          <w:rFonts w:cs="Arial"/>
        </w:rPr>
        <w:t xml:space="preserve">drivers and barriers of AI adoption. Some of them identify </w:t>
      </w:r>
      <w:proofErr w:type="spellStart"/>
      <w:r w:rsidRPr="00FA2793">
        <w:rPr>
          <w:rFonts w:cs="Arial"/>
        </w:rPr>
        <w:t>organisational</w:t>
      </w:r>
      <w:proofErr w:type="spellEnd"/>
      <w:r w:rsidRPr="00FA2793">
        <w:rPr>
          <w:rFonts w:cs="Arial"/>
        </w:rPr>
        <w:t xml:space="preserve"> readiness, human skills </w:t>
      </w:r>
      <w:proofErr w:type="gramStart"/>
      <w:r w:rsidRPr="00FA2793">
        <w:rPr>
          <w:rFonts w:cs="Arial"/>
        </w:rPr>
        <w:t>needs</w:t>
      </w:r>
      <w:proofErr w:type="gramEnd"/>
      <w:r w:rsidRPr="00FA2793">
        <w:rPr>
          <w:rFonts w:cs="Arial"/>
        </w:rPr>
        <w:t xml:space="preserve">, and technological infrastructure as the most important (Tchelidze, 2019; Boddu </w:t>
      </w:r>
      <w:r w:rsidR="003172B4" w:rsidRPr="003172B4">
        <w:rPr>
          <w:rFonts w:cs="Arial"/>
          <w:i/>
          <w:iCs/>
        </w:rPr>
        <w:t>et al</w:t>
      </w:r>
      <w:r w:rsidRPr="00FA2793">
        <w:rPr>
          <w:rFonts w:cs="Arial"/>
        </w:rPr>
        <w:t xml:space="preserve">., 2022), whereas others refer to contextual factors, </w:t>
      </w:r>
      <w:r w:rsidR="00D332C7">
        <w:rPr>
          <w:rFonts w:cs="Arial"/>
        </w:rPr>
        <w:t>including</w:t>
      </w:r>
      <w:r w:rsidRPr="00FA2793">
        <w:rPr>
          <w:rFonts w:cs="Arial"/>
        </w:rPr>
        <w:t xml:space="preserve"> competitiveness of the market, integration of the supply chain, and regulatory or ethical issues (Salhab </w:t>
      </w:r>
      <w:r w:rsidR="003172B4" w:rsidRPr="003172B4">
        <w:rPr>
          <w:rFonts w:cs="Arial"/>
          <w:i/>
          <w:iCs/>
        </w:rPr>
        <w:t>et al</w:t>
      </w:r>
      <w:r w:rsidRPr="00FA2793">
        <w:rPr>
          <w:rFonts w:cs="Arial"/>
        </w:rPr>
        <w:t xml:space="preserve">., 2023; Jin, 2024). Moreover, research on particular use cases- such as predictive analytics (Sharma and Sharma, 2025; Vij </w:t>
      </w:r>
      <w:r w:rsidR="003172B4" w:rsidRPr="003172B4">
        <w:rPr>
          <w:rFonts w:cs="Arial"/>
          <w:i/>
          <w:iCs/>
        </w:rPr>
        <w:t>et al</w:t>
      </w:r>
      <w:r w:rsidRPr="00FA2793">
        <w:rPr>
          <w:rFonts w:cs="Arial"/>
        </w:rPr>
        <w:t>., 2025), content creation (Adwan, 2024), campaign automation (van Esch and Stewart Black, 2021), to sustainability-oriented marketing (</w:t>
      </w:r>
      <w:proofErr w:type="spellStart"/>
      <w:r w:rsidRPr="00FA2793">
        <w:rPr>
          <w:rFonts w:cs="Arial"/>
        </w:rPr>
        <w:t>Gunduzyeli</w:t>
      </w:r>
      <w:proofErr w:type="spellEnd"/>
      <w:r w:rsidRPr="00FA2793">
        <w:rPr>
          <w:rFonts w:cs="Arial"/>
        </w:rPr>
        <w:t>, 2024)- tends to offer single studies and not combine the research results within the wider marketing environment of digital marketing.</w:t>
      </w:r>
    </w:p>
    <w:p w14:paraId="68671D12" w14:textId="19D6874C" w:rsidR="00C30BAC" w:rsidRPr="00FA2793" w:rsidRDefault="00FA2793" w:rsidP="003172B4">
      <w:pPr>
        <w:rPr>
          <w:rFonts w:cs="Arial"/>
        </w:rPr>
      </w:pPr>
      <w:r w:rsidRPr="00FA2793">
        <w:rPr>
          <w:rFonts w:cs="Arial"/>
        </w:rPr>
        <w:t xml:space="preserve">The other fragmentation area is associated with methodological approaches. Some of the studies use qualitative case studies and interviews (Sharma and Sharma, 2025; Reed </w:t>
      </w:r>
      <w:r w:rsidR="003172B4" w:rsidRPr="003172B4">
        <w:rPr>
          <w:rFonts w:cs="Arial"/>
          <w:i/>
          <w:iCs/>
        </w:rPr>
        <w:t>et al</w:t>
      </w:r>
      <w:r w:rsidRPr="00FA2793">
        <w:rPr>
          <w:rFonts w:cs="Arial"/>
        </w:rPr>
        <w:t>., 2025), whereas others utilise quantitative surveys, secondary data, or conceptual models (</w:t>
      </w:r>
      <w:proofErr w:type="spellStart"/>
      <w:r w:rsidRPr="00FA2793">
        <w:rPr>
          <w:rFonts w:cs="Arial"/>
        </w:rPr>
        <w:t>Htibat</w:t>
      </w:r>
      <w:proofErr w:type="spellEnd"/>
      <w:r w:rsidRPr="00FA2793">
        <w:rPr>
          <w:rFonts w:cs="Arial"/>
        </w:rPr>
        <w:t xml:space="preserve">, 2024; Pereira </w:t>
      </w:r>
      <w:r w:rsidR="003172B4" w:rsidRPr="003172B4">
        <w:rPr>
          <w:rFonts w:cs="Arial"/>
          <w:i/>
          <w:iCs/>
        </w:rPr>
        <w:t>et al</w:t>
      </w:r>
      <w:r w:rsidRPr="00FA2793">
        <w:rPr>
          <w:rFonts w:cs="Arial"/>
        </w:rPr>
        <w:t xml:space="preserve">., 2023). </w:t>
      </w:r>
      <w:r w:rsidR="003172B4" w:rsidRPr="003172B4">
        <w:rPr>
          <w:rFonts w:cs="Arial"/>
        </w:rPr>
        <w:t xml:space="preserve">Such a variety of theoretical and methodological approaches has resulted in a lack of consistency in the reported results, especially on the impact of AI on customer engagement, conversion rates, and brand performance. The advent of new technologies, including the Metaverse and AI-enhanced augmented reality (AR), </w:t>
      </w:r>
      <w:r w:rsidR="00D332C7">
        <w:rPr>
          <w:rFonts w:cs="Arial"/>
        </w:rPr>
        <w:t>has</w:t>
      </w:r>
      <w:r w:rsidR="003172B4" w:rsidRPr="003172B4">
        <w:rPr>
          <w:rFonts w:cs="Arial"/>
        </w:rPr>
        <w:t xml:space="preserve"> only added to the research landscape, thereby bringing out differences and unequal developments in the research (Nalbant and Aydin, 2023). To fill these gaps, a systematic review, which will be able to </w:t>
      </w:r>
      <w:proofErr w:type="spellStart"/>
      <w:r w:rsidR="003172B4" w:rsidRPr="003172B4">
        <w:rPr>
          <w:rFonts w:cs="Arial"/>
        </w:rPr>
        <w:t>summarise</w:t>
      </w:r>
      <w:proofErr w:type="spellEnd"/>
      <w:r w:rsidR="003172B4" w:rsidRPr="003172B4">
        <w:rPr>
          <w:rFonts w:cs="Arial"/>
        </w:rPr>
        <w:t xml:space="preserve"> all the disjointed evidence on the adoption of AI in digital marketing, is required. This review </w:t>
      </w:r>
      <w:r w:rsidR="003172B4" w:rsidRPr="003172B4">
        <w:rPr>
          <w:rFonts w:cs="Arial"/>
        </w:rPr>
        <w:lastRenderedPageBreak/>
        <w:t xml:space="preserve">would offer a comprehensive analysis of the current uses of AI technologies in marketing activities, the </w:t>
      </w:r>
      <w:proofErr w:type="spellStart"/>
      <w:r w:rsidR="003172B4" w:rsidRPr="003172B4">
        <w:rPr>
          <w:rFonts w:cs="Arial"/>
        </w:rPr>
        <w:t>organisational</w:t>
      </w:r>
      <w:proofErr w:type="spellEnd"/>
      <w:r w:rsidR="003172B4" w:rsidRPr="003172B4">
        <w:rPr>
          <w:rFonts w:cs="Arial"/>
        </w:rPr>
        <w:t xml:space="preserve"> and technological resources and impediments to implementation, and its effects on marketing performance, consumer interaction, and brand performance. A systematic approach would assist in </w:t>
      </w:r>
      <w:proofErr w:type="spellStart"/>
      <w:r w:rsidR="003172B4" w:rsidRPr="003172B4">
        <w:rPr>
          <w:rFonts w:cs="Arial"/>
        </w:rPr>
        <w:t>harmonising</w:t>
      </w:r>
      <w:proofErr w:type="spellEnd"/>
      <w:r w:rsidR="003172B4" w:rsidRPr="003172B4">
        <w:rPr>
          <w:rFonts w:cs="Arial"/>
        </w:rPr>
        <w:t xml:space="preserve"> discrepancies among studies, integrating individual results, and developing feasible conclusions on the work of scholars and practitioners aiming to </w:t>
      </w:r>
      <w:proofErr w:type="spellStart"/>
      <w:r w:rsidR="003172B4" w:rsidRPr="003172B4">
        <w:rPr>
          <w:rFonts w:cs="Arial"/>
        </w:rPr>
        <w:t>capitalise</w:t>
      </w:r>
      <w:proofErr w:type="spellEnd"/>
      <w:r w:rsidR="003172B4" w:rsidRPr="003172B4">
        <w:rPr>
          <w:rFonts w:cs="Arial"/>
        </w:rPr>
        <w:t xml:space="preserve"> on AI </w:t>
      </w:r>
      <w:r w:rsidR="00D332C7">
        <w:rPr>
          <w:rFonts w:cs="Arial"/>
        </w:rPr>
        <w:t>in</w:t>
      </w:r>
      <w:r w:rsidR="003172B4" w:rsidRPr="003172B4">
        <w:rPr>
          <w:rFonts w:cs="Arial"/>
        </w:rPr>
        <w:t xml:space="preserve"> the </w:t>
      </w:r>
      <w:r w:rsidR="00D332C7">
        <w:rPr>
          <w:rFonts w:cs="Arial"/>
        </w:rPr>
        <w:t>ever-changing</w:t>
      </w:r>
      <w:r w:rsidR="003172B4" w:rsidRPr="003172B4">
        <w:rPr>
          <w:rFonts w:cs="Arial"/>
        </w:rPr>
        <w:t xml:space="preserve"> digital marketing environment.</w:t>
      </w:r>
    </w:p>
    <w:p w14:paraId="051C5422" w14:textId="15F162C7" w:rsidR="00A81C8A" w:rsidRPr="00FA2793" w:rsidRDefault="00A81C8A" w:rsidP="003172B4">
      <w:pPr>
        <w:pStyle w:val="Heading1"/>
      </w:pPr>
      <w:bookmarkStart w:id="9" w:name="_Toc210967742"/>
      <w:r w:rsidRPr="003172B4">
        <w:t>Research</w:t>
      </w:r>
      <w:r w:rsidRPr="00FA2793">
        <w:t xml:space="preserve"> Methodology</w:t>
      </w:r>
      <w:bookmarkEnd w:id="9"/>
    </w:p>
    <w:p w14:paraId="77942F9D" w14:textId="77777777" w:rsidR="00A81C8A" w:rsidRPr="00FA2793" w:rsidRDefault="00A81C8A" w:rsidP="003172B4">
      <w:pPr>
        <w:pStyle w:val="Heading2"/>
        <w:spacing w:after="0"/>
        <w:rPr>
          <w:rFonts w:cs="Arial"/>
        </w:rPr>
      </w:pPr>
      <w:bookmarkStart w:id="10" w:name="_Toc210967743"/>
      <w:r w:rsidRPr="00FA2793">
        <w:rPr>
          <w:rFonts w:cs="Arial"/>
        </w:rPr>
        <w:t>Research Design and Eligibility Criteria</w:t>
      </w:r>
      <w:bookmarkEnd w:id="10"/>
    </w:p>
    <w:p w14:paraId="0AF39811" w14:textId="1501FBB5" w:rsidR="00A81C8A" w:rsidRPr="00FA2793" w:rsidRDefault="00F347B0" w:rsidP="003172B4">
      <w:r w:rsidRPr="00F347B0">
        <w:t xml:space="preserve">The proposed study is going to take the form of </w:t>
      </w:r>
      <w:r w:rsidR="00D332C7">
        <w:t xml:space="preserve">a </w:t>
      </w:r>
      <w:r w:rsidRPr="00F347B0">
        <w:t xml:space="preserve">systematic review to bring together the available literature on the use of artificial intelligence (AI) in digital marketing in terms of its uses, motivators, challenges, and effects on marketing performance and consumer interaction. Systematic review enables an </w:t>
      </w:r>
      <w:proofErr w:type="spellStart"/>
      <w:r w:rsidRPr="00F347B0">
        <w:t>organised</w:t>
      </w:r>
      <w:proofErr w:type="spellEnd"/>
      <w:r w:rsidRPr="00F347B0">
        <w:t xml:space="preserve"> review of both empirical and theoretical findings, which guarantees evidence-based contributions with minimal bias (Petticrew &amp; Roberts, 2006). The review will take into account the studies that are published in the English language </w:t>
      </w:r>
      <w:r w:rsidR="00D332C7">
        <w:t>from</w:t>
      </w:r>
      <w:r w:rsidRPr="00F347B0">
        <w:t xml:space="preserve"> 2015 to 2025 to reflect the latest AI changes in digital marketing. Peer-reviewed journal articles, conference papers, and review studies exploring AI tools in marketing, discussing the driving factors and obstacles of adoption, or reporting the marketing success, consumer interaction, or brand success</w:t>
      </w:r>
      <w:r w:rsidR="00D332C7">
        <w:t>,</w:t>
      </w:r>
      <w:r w:rsidRPr="00F347B0">
        <w:t xml:space="preserve"> will be used as inclusion criteria (Gough, Oliver and Thomas, 2017). The exclusion criteria will be non-English literature, business-irrelevant articles, and opinion articles or grey literature where no empirical evidence was conducted (Booth, Sutton and Papaioannou, 2016).</w:t>
      </w:r>
    </w:p>
    <w:p w14:paraId="3E1D8BBC" w14:textId="2661FF2D" w:rsidR="00A81C8A" w:rsidRPr="00FA2793" w:rsidRDefault="00A81C8A" w:rsidP="00A81C8A">
      <w:pPr>
        <w:pStyle w:val="Heading2"/>
        <w:rPr>
          <w:rFonts w:cs="Arial"/>
        </w:rPr>
      </w:pPr>
      <w:bookmarkStart w:id="11" w:name="_Toc210967744"/>
      <w:r w:rsidRPr="00FA2793">
        <w:rPr>
          <w:rFonts w:cs="Arial"/>
        </w:rPr>
        <w:t>Information Sources and Search Strategy</w:t>
      </w:r>
      <w:bookmarkEnd w:id="11"/>
    </w:p>
    <w:p w14:paraId="0E8670AF" w14:textId="78ACD992" w:rsidR="00A81C8A" w:rsidRPr="00FA2793" w:rsidRDefault="00C30BAC" w:rsidP="00A81C8A">
      <w:pPr>
        <w:rPr>
          <w:rFonts w:cs="Arial"/>
        </w:rPr>
      </w:pPr>
      <w:r w:rsidRPr="00FA2793">
        <w:rPr>
          <w:rFonts w:cs="Arial"/>
        </w:rPr>
        <w:t xml:space="preserve">Primary databases will include Scopus and Google Scholar, selected for their multidisciplinary coverage and comprehensive indexing (Shea </w:t>
      </w:r>
      <w:r w:rsidR="003172B4" w:rsidRPr="003172B4">
        <w:rPr>
          <w:rFonts w:cs="Arial"/>
          <w:i/>
          <w:iCs/>
        </w:rPr>
        <w:t>et al</w:t>
      </w:r>
      <w:r w:rsidRPr="00FA2793">
        <w:rPr>
          <w:rFonts w:cs="Arial"/>
        </w:rPr>
        <w:t xml:space="preserve">., 2017). The search strategy will combine AI-related terms (“artificial intelligence,” “AI,” “machine learning,” “predictive analytics”) with digital marketing terms (“digital marketing,” “social media marketing,” “online advertising,” “customer engagement”) using Boolean operators AND/OR. Filters will be applied to limit results to articles and reviews in English. Searches will be conducted in titles, abstracts, and keywords to </w:t>
      </w:r>
      <w:proofErr w:type="spellStart"/>
      <w:r w:rsidRPr="00FA2793">
        <w:rPr>
          <w:rFonts w:cs="Arial"/>
        </w:rPr>
        <w:t>maximise</w:t>
      </w:r>
      <w:proofErr w:type="spellEnd"/>
      <w:r w:rsidRPr="00FA2793">
        <w:rPr>
          <w:rFonts w:cs="Arial"/>
        </w:rPr>
        <w:t xml:space="preserve"> </w:t>
      </w:r>
      <w:r w:rsidR="00D332C7">
        <w:rPr>
          <w:rFonts w:cs="Arial"/>
        </w:rPr>
        <w:t xml:space="preserve">the </w:t>
      </w:r>
      <w:r w:rsidRPr="00FA2793">
        <w:rPr>
          <w:rFonts w:cs="Arial"/>
        </w:rPr>
        <w:lastRenderedPageBreak/>
        <w:t xml:space="preserve">retrieval of relevant studies. Citation tracking and reference list screening will identify additional studies not captured in initial searches (Moher </w:t>
      </w:r>
      <w:r w:rsidR="003172B4" w:rsidRPr="003172B4">
        <w:rPr>
          <w:rFonts w:cs="Arial"/>
          <w:i/>
          <w:iCs/>
        </w:rPr>
        <w:t>et al</w:t>
      </w:r>
      <w:r w:rsidRPr="00FA2793">
        <w:rPr>
          <w:rFonts w:cs="Arial"/>
        </w:rPr>
        <w:t>., 2009).</w:t>
      </w:r>
    </w:p>
    <w:p w14:paraId="569DA4B1" w14:textId="58E647AE" w:rsidR="00A81C8A" w:rsidRPr="00FA2793" w:rsidRDefault="00A81C8A" w:rsidP="00A81C8A">
      <w:pPr>
        <w:pStyle w:val="Heading2"/>
        <w:rPr>
          <w:rFonts w:cs="Arial"/>
        </w:rPr>
      </w:pPr>
      <w:bookmarkStart w:id="12" w:name="_Toc210967745"/>
      <w:r w:rsidRPr="00FA2793">
        <w:rPr>
          <w:rFonts w:cs="Arial"/>
        </w:rPr>
        <w:t>Study Selection and Data Extraction</w:t>
      </w:r>
      <w:bookmarkEnd w:id="12"/>
    </w:p>
    <w:p w14:paraId="78C40033" w14:textId="7A936B00" w:rsidR="00A81C8A" w:rsidRPr="00FA2793" w:rsidRDefault="00C30BAC" w:rsidP="00A81C8A">
      <w:pPr>
        <w:rPr>
          <w:rFonts w:cs="Arial"/>
        </w:rPr>
      </w:pPr>
      <w:r w:rsidRPr="00FA2793">
        <w:rPr>
          <w:rFonts w:cs="Arial"/>
        </w:rPr>
        <w:t>Retrieved studies will be imported into reference management software</w:t>
      </w:r>
      <w:r w:rsidR="00A862F0">
        <w:rPr>
          <w:rFonts w:cs="Arial"/>
        </w:rPr>
        <w:t xml:space="preserve"> called EndNote</w:t>
      </w:r>
      <w:r w:rsidRPr="00FA2793">
        <w:rPr>
          <w:rFonts w:cs="Arial"/>
        </w:rPr>
        <w:t>, and duplicates will be removed. The PRISMA framework will guide screening of titles and abstracts against eligibility criteria, followed by full-text assessment for relevance</w:t>
      </w:r>
      <w:r w:rsidR="00B36B3C">
        <w:rPr>
          <w:rFonts w:cs="Arial"/>
        </w:rPr>
        <w:t xml:space="preserve"> </w:t>
      </w:r>
      <w:r w:rsidR="00F347B0" w:rsidRPr="00F347B0">
        <w:rPr>
          <w:rFonts w:cs="Arial"/>
        </w:rPr>
        <w:t xml:space="preserve">(Higgins and Green, 2011). A </w:t>
      </w:r>
      <w:proofErr w:type="spellStart"/>
      <w:r w:rsidR="00F347B0" w:rsidRPr="00F347B0">
        <w:rPr>
          <w:rFonts w:cs="Arial"/>
        </w:rPr>
        <w:t>standardised</w:t>
      </w:r>
      <w:proofErr w:type="spellEnd"/>
      <w:r w:rsidR="00F347B0" w:rsidRPr="00F347B0">
        <w:rPr>
          <w:rFonts w:cs="Arial"/>
        </w:rPr>
        <w:t xml:space="preserve"> template will be used to extract data in the format of publication information, research design, AI tools reviewed, functions of digital marketing discussed, drivers and barriers to adoption, and reported marketing performance and consumer engagement. This makes there to be uniformity and clarity in terms of preserving the important information in every study (Moher </w:t>
      </w:r>
      <w:r w:rsidR="003172B4" w:rsidRPr="003172B4">
        <w:rPr>
          <w:rFonts w:cs="Arial"/>
          <w:i/>
          <w:iCs/>
        </w:rPr>
        <w:t>et al</w:t>
      </w:r>
      <w:r w:rsidR="00F347B0" w:rsidRPr="00F347B0">
        <w:rPr>
          <w:rFonts w:cs="Arial"/>
        </w:rPr>
        <w:t>., 2009).</w:t>
      </w:r>
    </w:p>
    <w:p w14:paraId="1248A5EE" w14:textId="3CC837E8" w:rsidR="00A81C8A" w:rsidRPr="00FA2793" w:rsidRDefault="00A81C8A" w:rsidP="00A81C8A">
      <w:pPr>
        <w:pStyle w:val="Heading2"/>
        <w:rPr>
          <w:rFonts w:cs="Arial"/>
        </w:rPr>
      </w:pPr>
      <w:bookmarkStart w:id="13" w:name="_Toc210967746"/>
      <w:r w:rsidRPr="00FA2793">
        <w:rPr>
          <w:rFonts w:cs="Arial"/>
        </w:rPr>
        <w:t>Quality Assessment and Risk of Bias</w:t>
      </w:r>
      <w:bookmarkEnd w:id="13"/>
    </w:p>
    <w:p w14:paraId="0812699D" w14:textId="56B72A5F" w:rsidR="00A81C8A" w:rsidRPr="00FA2793" w:rsidRDefault="00F347B0" w:rsidP="00A81C8A">
      <w:pPr>
        <w:rPr>
          <w:rFonts w:cs="Arial"/>
        </w:rPr>
      </w:pPr>
      <w:r w:rsidRPr="00F347B0">
        <w:rPr>
          <w:rFonts w:cs="Arial"/>
        </w:rPr>
        <w:t xml:space="preserve">The quality of the study will be evaluated with the help of Critical Appraisal Skills </w:t>
      </w:r>
      <w:proofErr w:type="spellStart"/>
      <w:r w:rsidRPr="00F347B0">
        <w:rPr>
          <w:rFonts w:cs="Arial"/>
        </w:rPr>
        <w:t>Programme</w:t>
      </w:r>
      <w:proofErr w:type="spellEnd"/>
      <w:r w:rsidRPr="00F347B0">
        <w:rPr>
          <w:rFonts w:cs="Arial"/>
        </w:rPr>
        <w:t xml:space="preserve"> (CASP) checklists, and the methodological </w:t>
      </w:r>
      <w:proofErr w:type="spellStart"/>
      <w:r w:rsidRPr="00F347B0">
        <w:rPr>
          <w:rFonts w:cs="Arial"/>
        </w:rPr>
        <w:t>rigour</w:t>
      </w:r>
      <w:proofErr w:type="spellEnd"/>
      <w:r w:rsidRPr="00F347B0">
        <w:rPr>
          <w:rFonts w:cs="Arial"/>
        </w:rPr>
        <w:t xml:space="preserve">, validity, and relevance will be measured (Shea </w:t>
      </w:r>
      <w:r w:rsidR="003172B4" w:rsidRPr="003172B4">
        <w:rPr>
          <w:rFonts w:cs="Arial"/>
          <w:i/>
          <w:iCs/>
        </w:rPr>
        <w:t>et al</w:t>
      </w:r>
      <w:r w:rsidRPr="00F347B0">
        <w:rPr>
          <w:rFonts w:cs="Arial"/>
        </w:rPr>
        <w:t xml:space="preserve">., 2017). All studies will be evaluated separately on the potential sources of </w:t>
      </w:r>
      <w:r w:rsidR="00D332C7">
        <w:rPr>
          <w:rFonts w:cs="Arial"/>
        </w:rPr>
        <w:t>bias</w:t>
      </w:r>
      <w:r w:rsidRPr="00F347B0">
        <w:rPr>
          <w:rFonts w:cs="Arial"/>
        </w:rPr>
        <w:t>, such as sample selection, data collection, and methods of analysis. The studies will be classified as high, medium, and low quality</w:t>
      </w:r>
      <w:r w:rsidR="00D332C7">
        <w:rPr>
          <w:rFonts w:cs="Arial"/>
        </w:rPr>
        <w:t>,</w:t>
      </w:r>
      <w:r w:rsidRPr="00F347B0">
        <w:rPr>
          <w:rFonts w:cs="Arial"/>
        </w:rPr>
        <w:t xml:space="preserve"> and the results of lower-quality studies will be treated with great care in order to reduce bias (Higgins &amp; Green, 2011).</w:t>
      </w:r>
    </w:p>
    <w:p w14:paraId="456A70D2" w14:textId="447A3273" w:rsidR="00A81C8A" w:rsidRPr="00FA2793" w:rsidRDefault="00A81C8A" w:rsidP="00A81C8A">
      <w:pPr>
        <w:pStyle w:val="Heading2"/>
        <w:rPr>
          <w:rFonts w:cs="Arial"/>
        </w:rPr>
      </w:pPr>
      <w:bookmarkStart w:id="14" w:name="_Toc210967747"/>
      <w:r w:rsidRPr="00FA2793">
        <w:rPr>
          <w:rFonts w:cs="Arial"/>
        </w:rPr>
        <w:t>Data Synthesis</w:t>
      </w:r>
      <w:bookmarkEnd w:id="14"/>
    </w:p>
    <w:p w14:paraId="1F76F864" w14:textId="5C997BBB" w:rsidR="00A81C8A" w:rsidRPr="00FA2793" w:rsidRDefault="00F347B0" w:rsidP="00A81C8A">
      <w:pPr>
        <w:rPr>
          <w:rFonts w:cs="Arial"/>
        </w:rPr>
      </w:pPr>
      <w:r w:rsidRPr="00F347B0">
        <w:rPr>
          <w:rFonts w:cs="Arial"/>
        </w:rPr>
        <w:t xml:space="preserve">The qualitative approach to be used is narrative synthesis because study designs, AI uses, and reported results are heterogeneous (Petticrew and Roberts, 2006). The results will be </w:t>
      </w:r>
      <w:proofErr w:type="spellStart"/>
      <w:r w:rsidRPr="00F347B0">
        <w:rPr>
          <w:rFonts w:cs="Arial"/>
        </w:rPr>
        <w:t>categorised</w:t>
      </w:r>
      <w:proofErr w:type="spellEnd"/>
      <w:r w:rsidRPr="00F347B0">
        <w:rPr>
          <w:rFonts w:cs="Arial"/>
        </w:rPr>
        <w:t xml:space="preserve"> into three main dimensions in terms of thematic groups, namely</w:t>
      </w:r>
      <w:r w:rsidR="00D332C7">
        <w:rPr>
          <w:rFonts w:cs="Arial"/>
        </w:rPr>
        <w:t>:</w:t>
      </w:r>
      <w:r w:rsidRPr="00F347B0">
        <w:rPr>
          <w:rFonts w:cs="Arial"/>
        </w:rPr>
        <w:t xml:space="preserve"> AI applications and functions, adoption drivers and obstacles, and effects on marketing performance and consumer interaction. </w:t>
      </w:r>
      <w:r w:rsidR="00C30BAC" w:rsidRPr="00FA2793">
        <w:rPr>
          <w:rFonts w:cs="Arial"/>
        </w:rPr>
        <w:t xml:space="preserve">Patterns, trends, and gaps will be identified, with comparisons across </w:t>
      </w:r>
      <w:proofErr w:type="spellStart"/>
      <w:r w:rsidR="00C30BAC" w:rsidRPr="00FA2793">
        <w:rPr>
          <w:rFonts w:cs="Arial"/>
        </w:rPr>
        <w:t>organisational</w:t>
      </w:r>
      <w:proofErr w:type="spellEnd"/>
      <w:r w:rsidR="00C30BAC" w:rsidRPr="00FA2793">
        <w:rPr>
          <w:rFonts w:cs="Arial"/>
        </w:rPr>
        <w:t xml:space="preserve"> contexts and AI tools highlighted. Narrative synthesis allows integration of quantitative and qualitative evidence, providing a comprehensive understanding of AI adoption in digital marketing (Booth, Sutton &amp; Papaioannou, 2016).</w:t>
      </w:r>
    </w:p>
    <w:p w14:paraId="3223CE79" w14:textId="79C09856" w:rsidR="00A81C8A" w:rsidRPr="00FA2793" w:rsidRDefault="00A81C8A" w:rsidP="00A81C8A">
      <w:pPr>
        <w:pStyle w:val="Heading2"/>
        <w:spacing w:after="0"/>
        <w:rPr>
          <w:rFonts w:cs="Arial"/>
        </w:rPr>
      </w:pPr>
      <w:bookmarkStart w:id="15" w:name="_Toc210967748"/>
      <w:r w:rsidRPr="00FA2793">
        <w:rPr>
          <w:rFonts w:cs="Arial"/>
        </w:rPr>
        <w:lastRenderedPageBreak/>
        <w:t>Ethical Considerations, Limitations and Risk Assessment</w:t>
      </w:r>
      <w:bookmarkEnd w:id="15"/>
    </w:p>
    <w:p w14:paraId="226053FB" w14:textId="6D05AB58" w:rsidR="00A81C8A" w:rsidRPr="00FA2793" w:rsidRDefault="00C30BAC" w:rsidP="00A81C8A">
      <w:pPr>
        <w:rPr>
          <w:rFonts w:cs="Arial"/>
        </w:rPr>
      </w:pPr>
      <w:r w:rsidRPr="00FA2793">
        <w:rPr>
          <w:rFonts w:cs="Arial"/>
        </w:rPr>
        <w:t xml:space="preserve">As secondary research, this review does not involve human participants and does not require ethical approval. Ethical considerations will focus on accurate reporting, transparency in study selection, and </w:t>
      </w:r>
      <w:r w:rsidR="00D332C7">
        <w:rPr>
          <w:rFonts w:cs="Arial"/>
        </w:rPr>
        <w:t>acknowledgement</w:t>
      </w:r>
      <w:r w:rsidRPr="00FA2793">
        <w:rPr>
          <w:rFonts w:cs="Arial"/>
        </w:rPr>
        <w:t xml:space="preserve"> of original authors, guided by research ethics codes. Limitations may include publication bias, restriction to English-language studies, and reliance on selected databases, potentially excluding relevant studies. Variations in study quality and heterogeneous reporting of AI outcomes may limit the </w:t>
      </w:r>
      <w:proofErr w:type="spellStart"/>
      <w:r w:rsidRPr="00FA2793">
        <w:rPr>
          <w:rFonts w:cs="Arial"/>
        </w:rPr>
        <w:t>generalisability</w:t>
      </w:r>
      <w:proofErr w:type="spellEnd"/>
      <w:r w:rsidRPr="00FA2793">
        <w:rPr>
          <w:rFonts w:cs="Arial"/>
        </w:rPr>
        <w:t xml:space="preserve"> of findings (Gough, Oliver &amp; Thomas, 2017). These risks will be mitigated by using multiple databases, applying systematic screening and quality appraisal, and interpreting lower-quality studies cautiously.</w:t>
      </w:r>
    </w:p>
    <w:p w14:paraId="7E23D507" w14:textId="1DD19D3B" w:rsidR="00A81C8A" w:rsidRPr="00FA2793" w:rsidRDefault="00A81C8A" w:rsidP="00A81C8A">
      <w:pPr>
        <w:pStyle w:val="Heading1"/>
        <w:rPr>
          <w:rFonts w:cs="Arial"/>
        </w:rPr>
      </w:pPr>
      <w:bookmarkStart w:id="16" w:name="_Toc210967749"/>
      <w:r w:rsidRPr="00FA2793">
        <w:rPr>
          <w:rFonts w:cs="Arial"/>
        </w:rPr>
        <w:t>Research Timeline</w:t>
      </w:r>
      <w:bookmarkEnd w:id="16"/>
    </w:p>
    <w:p w14:paraId="7F97FA11" w14:textId="29FC3308" w:rsidR="00F347B0" w:rsidRPr="0041660F" w:rsidRDefault="00562FA0" w:rsidP="0041660F">
      <w:pPr>
        <w:rPr>
          <w:rFonts w:cs="Arial"/>
          <w:lang w:bidi="bn-IN"/>
        </w:rPr>
      </w:pPr>
      <w:r>
        <w:rPr>
          <w:rFonts w:cs="Arial"/>
          <w:noProof/>
          <w:lang w:bidi="bn-IN"/>
        </w:rPr>
        <w:drawing>
          <wp:inline distT="0" distB="0" distL="0" distR="0" wp14:anchorId="4F88CC49" wp14:editId="04BB35A8">
            <wp:extent cx="5905413" cy="3618561"/>
            <wp:effectExtent l="0" t="0" r="635" b="1270"/>
            <wp:docPr id="1248779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17314" cy="3625853"/>
                    </a:xfrm>
                    <a:prstGeom prst="rect">
                      <a:avLst/>
                    </a:prstGeom>
                    <a:noFill/>
                  </pic:spPr>
                </pic:pic>
              </a:graphicData>
            </a:graphic>
          </wp:inline>
        </w:drawing>
      </w:r>
    </w:p>
    <w:p w14:paraId="092E69F6" w14:textId="77777777" w:rsidR="003172B4" w:rsidRDefault="003172B4">
      <w:pPr>
        <w:spacing w:after="160" w:line="278" w:lineRule="auto"/>
        <w:jc w:val="left"/>
        <w:rPr>
          <w:rFonts w:eastAsiaTheme="majorEastAsia" w:cs="Arial"/>
          <w:color w:val="1F3864" w:themeColor="accent1" w:themeShade="80"/>
          <w:sz w:val="36"/>
          <w:szCs w:val="40"/>
        </w:rPr>
      </w:pPr>
      <w:bookmarkStart w:id="17" w:name="_Toc210967750"/>
      <w:r>
        <w:rPr>
          <w:rFonts w:cs="Arial"/>
        </w:rPr>
        <w:br w:type="page"/>
      </w:r>
    </w:p>
    <w:p w14:paraId="708C1C1D" w14:textId="3F610CA2" w:rsidR="00175FAF" w:rsidRPr="00FA2793" w:rsidRDefault="00D92846" w:rsidP="00175FAF">
      <w:pPr>
        <w:pStyle w:val="Heading1"/>
        <w:rPr>
          <w:rFonts w:cs="Arial"/>
        </w:rPr>
      </w:pPr>
      <w:r w:rsidRPr="00FA2793">
        <w:rPr>
          <w:rFonts w:cs="Arial"/>
        </w:rPr>
        <w:lastRenderedPageBreak/>
        <w:t>References</w:t>
      </w:r>
      <w:bookmarkEnd w:id="17"/>
    </w:p>
    <w:p w14:paraId="4A1F6DF5" w14:textId="77777777" w:rsidR="00175FAF" w:rsidRPr="00FA2793" w:rsidRDefault="00175FAF" w:rsidP="00F347B0">
      <w:pPr>
        <w:spacing w:before="120" w:after="0" w:line="276" w:lineRule="auto"/>
        <w:jc w:val="left"/>
        <w:rPr>
          <w:rFonts w:cs="Arial"/>
        </w:rPr>
      </w:pPr>
      <w:r w:rsidRPr="00FA2793">
        <w:rPr>
          <w:rFonts w:cs="Arial"/>
        </w:rPr>
        <w:t xml:space="preserve">Adwan, A.A. (2024) ‘Can companies in digital marketing benefit from artificial intelligence in content creation?’, </w:t>
      </w:r>
      <w:r w:rsidRPr="00FA2793">
        <w:rPr>
          <w:rFonts w:cs="Arial"/>
          <w:i/>
          <w:iCs/>
        </w:rPr>
        <w:t>International Journal of Data and Network Science</w:t>
      </w:r>
      <w:r w:rsidRPr="00FA2793">
        <w:rPr>
          <w:rFonts w:cs="Arial"/>
        </w:rPr>
        <w:t>, 8(2), pp. 797–808.</w:t>
      </w:r>
    </w:p>
    <w:p w14:paraId="32CA3FB9" w14:textId="2C3C8372" w:rsidR="00175FAF" w:rsidRPr="00FA2793" w:rsidRDefault="00175FAF" w:rsidP="00F347B0">
      <w:pPr>
        <w:spacing w:before="120" w:after="0" w:line="276" w:lineRule="auto"/>
        <w:jc w:val="left"/>
        <w:rPr>
          <w:rFonts w:cs="Arial"/>
        </w:rPr>
      </w:pPr>
      <w:proofErr w:type="spellStart"/>
      <w:r w:rsidRPr="00FA2793">
        <w:rPr>
          <w:rFonts w:cs="Arial"/>
        </w:rPr>
        <w:t>Baghal</w:t>
      </w:r>
      <w:proofErr w:type="spellEnd"/>
      <w:r w:rsidRPr="00FA2793">
        <w:rPr>
          <w:rFonts w:cs="Arial"/>
        </w:rPr>
        <w:t xml:space="preserve">-Schmid, D. and Esser, L. (2025) </w:t>
      </w:r>
      <w:r w:rsidRPr="00FA2793">
        <w:rPr>
          <w:rFonts w:cs="Arial"/>
          <w:i/>
          <w:iCs/>
        </w:rPr>
        <w:t>Numbers and Figures</w:t>
      </w:r>
      <w:r w:rsidRPr="00FA2793">
        <w:rPr>
          <w:rFonts w:cs="Arial"/>
        </w:rPr>
        <w:t xml:space="preserve">, </w:t>
      </w:r>
      <w:proofErr w:type="spellStart"/>
      <w:r w:rsidRPr="00FA2793">
        <w:rPr>
          <w:rFonts w:cs="Arial"/>
          <w:i/>
          <w:iCs/>
        </w:rPr>
        <w:t>Cms</w:t>
      </w:r>
      <w:proofErr w:type="spellEnd"/>
      <w:r w:rsidRPr="00FA2793">
        <w:rPr>
          <w:rFonts w:cs="Arial"/>
          <w:i/>
          <w:iCs/>
        </w:rPr>
        <w:t>.</w:t>
      </w:r>
      <w:r w:rsidR="00D332C7">
        <w:rPr>
          <w:rFonts w:cs="Arial"/>
          <w:i/>
          <w:iCs/>
        </w:rPr>
        <w:t xml:space="preserve"> Law</w:t>
      </w:r>
      <w:r w:rsidRPr="00FA2793">
        <w:rPr>
          <w:rFonts w:cs="Arial"/>
        </w:rPr>
        <w:t xml:space="preserve">. CMS. Available at: </w:t>
      </w:r>
      <w:proofErr w:type="gramStart"/>
      <w:r w:rsidRPr="00FA2793">
        <w:rPr>
          <w:rFonts w:cs="Arial"/>
        </w:rPr>
        <w:t>https://cms.law/en/int/publication/gdpr-enforcement-tracker-report/numbers-and-figures?.</w:t>
      </w:r>
      <w:proofErr w:type="gramEnd"/>
    </w:p>
    <w:p w14:paraId="13FB6F61" w14:textId="0DC48CF0" w:rsidR="00175FAF" w:rsidRPr="00FA2793" w:rsidRDefault="00175FAF" w:rsidP="00F347B0">
      <w:pPr>
        <w:spacing w:before="120" w:after="0" w:line="276" w:lineRule="auto"/>
        <w:jc w:val="left"/>
        <w:rPr>
          <w:rFonts w:cs="Arial"/>
        </w:rPr>
      </w:pPr>
      <w:r w:rsidRPr="00FA2793">
        <w:rPr>
          <w:rFonts w:cs="Arial"/>
          <w:lang w:val="nl-NL"/>
        </w:rPr>
        <w:t xml:space="preserve">Bajrami, S.M. </w:t>
      </w:r>
      <w:r w:rsidR="003172B4" w:rsidRPr="003172B4">
        <w:rPr>
          <w:rFonts w:cs="Arial"/>
          <w:i/>
          <w:iCs/>
          <w:lang w:val="nl-NL"/>
        </w:rPr>
        <w:t>et al</w:t>
      </w:r>
      <w:r w:rsidRPr="00FA2793">
        <w:rPr>
          <w:rFonts w:cs="Arial"/>
          <w:lang w:val="nl-NL"/>
        </w:rPr>
        <w:t xml:space="preserve">. </w:t>
      </w:r>
      <w:r w:rsidRPr="00FA2793">
        <w:rPr>
          <w:rFonts w:cs="Arial"/>
        </w:rPr>
        <w:t>(2025) ‘</w:t>
      </w:r>
      <w:proofErr w:type="spellStart"/>
      <w:r w:rsidRPr="00FA2793">
        <w:rPr>
          <w:rFonts w:cs="Arial"/>
        </w:rPr>
        <w:t>Utilising</w:t>
      </w:r>
      <w:proofErr w:type="spellEnd"/>
      <w:r w:rsidRPr="00FA2793">
        <w:rPr>
          <w:rFonts w:cs="Arial"/>
        </w:rPr>
        <w:t xml:space="preserve"> artificial intelligence in digital marketing strategy: Opportunities and challenges for marketers’, </w:t>
      </w:r>
      <w:r w:rsidRPr="00FA2793">
        <w:rPr>
          <w:rFonts w:cs="Arial"/>
          <w:i/>
          <w:iCs/>
        </w:rPr>
        <w:t>Corporate and Business Strategy Review</w:t>
      </w:r>
      <w:r w:rsidRPr="00FA2793">
        <w:rPr>
          <w:rFonts w:cs="Arial"/>
        </w:rPr>
        <w:t>, 6(2), pp. 130–136.</w:t>
      </w:r>
    </w:p>
    <w:p w14:paraId="2FECA78B" w14:textId="77777777" w:rsidR="00175FAF" w:rsidRPr="00FA2793" w:rsidRDefault="00175FAF" w:rsidP="00F347B0">
      <w:pPr>
        <w:spacing w:before="120" w:after="0" w:line="276" w:lineRule="auto"/>
        <w:jc w:val="left"/>
        <w:rPr>
          <w:rFonts w:eastAsia="Times New Roman" w:cs="Arial"/>
          <w:kern w:val="0"/>
          <w:lang w:bidi="bn-IN"/>
          <w14:ligatures w14:val="none"/>
        </w:rPr>
      </w:pPr>
      <w:r w:rsidRPr="00FA2793">
        <w:rPr>
          <w:rFonts w:eastAsia="Times New Roman" w:cs="Arial"/>
          <w:kern w:val="0"/>
          <w:lang w:bidi="bn-IN"/>
          <w14:ligatures w14:val="none"/>
        </w:rPr>
        <w:t xml:space="preserve">Barney, J. (1991) ‘Firm resources and sustained competitive advantage’, </w:t>
      </w:r>
      <w:r w:rsidRPr="00FA2793">
        <w:rPr>
          <w:rFonts w:eastAsia="Times New Roman" w:cs="Arial"/>
          <w:i/>
          <w:iCs/>
          <w:kern w:val="0"/>
          <w:lang w:bidi="bn-IN"/>
          <w14:ligatures w14:val="none"/>
        </w:rPr>
        <w:t>Journal of Management</w:t>
      </w:r>
      <w:r w:rsidRPr="00FA2793">
        <w:rPr>
          <w:rFonts w:eastAsia="Times New Roman" w:cs="Arial"/>
          <w:kern w:val="0"/>
          <w:lang w:bidi="bn-IN"/>
          <w14:ligatures w14:val="none"/>
        </w:rPr>
        <w:t>, 17(1), pp. 99–120.</w:t>
      </w:r>
    </w:p>
    <w:p w14:paraId="24E44807" w14:textId="16EE54B4" w:rsidR="00175FAF" w:rsidRPr="00FA2793" w:rsidRDefault="00175FAF" w:rsidP="00F347B0">
      <w:pPr>
        <w:spacing w:before="120" w:after="0" w:line="276" w:lineRule="auto"/>
        <w:jc w:val="left"/>
        <w:rPr>
          <w:rFonts w:cs="Arial"/>
        </w:rPr>
      </w:pPr>
      <w:r w:rsidRPr="00FA2793">
        <w:rPr>
          <w:rFonts w:cs="Arial"/>
          <w:lang w:val="nl-NL"/>
        </w:rPr>
        <w:t xml:space="preserve">Boddu, R.S.K. </w:t>
      </w:r>
      <w:r w:rsidR="003172B4" w:rsidRPr="003172B4">
        <w:rPr>
          <w:rFonts w:cs="Arial"/>
          <w:i/>
          <w:iCs/>
          <w:lang w:val="nl-NL"/>
        </w:rPr>
        <w:t>et al</w:t>
      </w:r>
      <w:r w:rsidRPr="00FA2793">
        <w:rPr>
          <w:rFonts w:cs="Arial"/>
          <w:lang w:val="nl-NL"/>
        </w:rPr>
        <w:t xml:space="preserve">. </w:t>
      </w:r>
      <w:r w:rsidRPr="00FA2793">
        <w:rPr>
          <w:rFonts w:cs="Arial"/>
        </w:rPr>
        <w:t xml:space="preserve">(2022) ‘An analysis to understand the role of machine learning, robotics and artificial intelligence in digital marketing’, </w:t>
      </w:r>
      <w:r w:rsidRPr="00FA2793">
        <w:rPr>
          <w:rFonts w:cs="Arial"/>
          <w:i/>
          <w:iCs/>
        </w:rPr>
        <w:t>Materials Today Proceedings</w:t>
      </w:r>
      <w:r w:rsidRPr="00FA2793">
        <w:rPr>
          <w:rFonts w:cs="Arial"/>
        </w:rPr>
        <w:t>, 56, pp. 2288–2292.</w:t>
      </w:r>
    </w:p>
    <w:p w14:paraId="64AC07C9" w14:textId="358212BD" w:rsidR="00175FAF" w:rsidRPr="00FA2793" w:rsidRDefault="00175FAF" w:rsidP="00F347B0">
      <w:pPr>
        <w:spacing w:before="120" w:after="0" w:line="276" w:lineRule="auto"/>
        <w:jc w:val="left"/>
        <w:rPr>
          <w:rFonts w:cs="Arial"/>
        </w:rPr>
      </w:pPr>
      <w:r w:rsidRPr="00FA2793">
        <w:rPr>
          <w:rFonts w:cs="Arial"/>
        </w:rPr>
        <w:t>Booth, A., Sutton, A. and Papaioannou, D. (2016)</w:t>
      </w:r>
      <w:r w:rsidR="00D332C7">
        <w:rPr>
          <w:rFonts w:cs="Arial"/>
        </w:rPr>
        <w:t>.</w:t>
      </w:r>
      <w:r w:rsidRPr="00FA2793">
        <w:rPr>
          <w:rFonts w:cs="Arial"/>
        </w:rPr>
        <w:t xml:space="preserve"> </w:t>
      </w:r>
      <w:r w:rsidRPr="00FA2793">
        <w:rPr>
          <w:rFonts w:cs="Arial"/>
          <w:i/>
          <w:iCs/>
        </w:rPr>
        <w:t>Systematic approaches to a successful literature review</w:t>
      </w:r>
      <w:r w:rsidRPr="00FA2793">
        <w:rPr>
          <w:rFonts w:cs="Arial"/>
        </w:rPr>
        <w:t xml:space="preserve">. 2nd </w:t>
      </w:r>
      <w:proofErr w:type="spellStart"/>
      <w:r w:rsidRPr="00FA2793">
        <w:rPr>
          <w:rFonts w:cs="Arial"/>
        </w:rPr>
        <w:t>edn</w:t>
      </w:r>
      <w:proofErr w:type="spellEnd"/>
      <w:r w:rsidRPr="00FA2793">
        <w:rPr>
          <w:rFonts w:cs="Arial"/>
        </w:rPr>
        <w:t>. London: Sage.</w:t>
      </w:r>
    </w:p>
    <w:p w14:paraId="36B3A2A8" w14:textId="48180D20" w:rsidR="00175FAF" w:rsidRPr="00FA2793" w:rsidRDefault="00175FAF" w:rsidP="00F347B0">
      <w:pPr>
        <w:spacing w:before="120" w:after="0" w:line="276" w:lineRule="auto"/>
        <w:jc w:val="left"/>
        <w:rPr>
          <w:rFonts w:cs="Arial"/>
        </w:rPr>
      </w:pPr>
      <w:r w:rsidRPr="00FA2793">
        <w:rPr>
          <w:rFonts w:cs="Arial"/>
        </w:rPr>
        <w:t>Bourne, J. (2025)</w:t>
      </w:r>
      <w:r w:rsidR="00D332C7">
        <w:rPr>
          <w:rFonts w:cs="Arial"/>
        </w:rPr>
        <w:t>.</w:t>
      </w:r>
      <w:r w:rsidRPr="00FA2793">
        <w:rPr>
          <w:rFonts w:cs="Arial"/>
        </w:rPr>
        <w:t xml:space="preserve"> </w:t>
      </w:r>
      <w:r w:rsidRPr="00FA2793">
        <w:rPr>
          <w:rFonts w:cs="Arial"/>
          <w:i/>
          <w:iCs/>
        </w:rPr>
        <w:t>US Consumer Sentiment Survey: AI Adoption</w:t>
      </w:r>
      <w:r w:rsidRPr="00FA2793">
        <w:rPr>
          <w:rFonts w:cs="Arial"/>
        </w:rPr>
        <w:t xml:space="preserve">, </w:t>
      </w:r>
      <w:r w:rsidRPr="00FA2793">
        <w:rPr>
          <w:rFonts w:cs="Arial"/>
          <w:i/>
          <w:iCs/>
        </w:rPr>
        <w:t>EMARKETER</w:t>
      </w:r>
      <w:r w:rsidRPr="00FA2793">
        <w:rPr>
          <w:rFonts w:cs="Arial"/>
        </w:rPr>
        <w:t>. Available at: https://www.emarketer.com/content/us-consumer-sentiment-survey-ai-adoption? (Accessed: 24 September 2025).</w:t>
      </w:r>
    </w:p>
    <w:p w14:paraId="2473CB71" w14:textId="5803BFE6" w:rsidR="00175FAF" w:rsidRPr="00FA2793" w:rsidRDefault="00175FAF" w:rsidP="00F347B0">
      <w:pPr>
        <w:spacing w:before="120" w:after="0" w:line="276" w:lineRule="auto"/>
        <w:jc w:val="left"/>
        <w:rPr>
          <w:rFonts w:cs="Arial"/>
        </w:rPr>
      </w:pPr>
      <w:r w:rsidRPr="00FA2793">
        <w:rPr>
          <w:rFonts w:cs="Arial"/>
        </w:rPr>
        <w:t>Cramer-Flood, E. (2025)</w:t>
      </w:r>
      <w:r w:rsidR="00D332C7">
        <w:rPr>
          <w:rFonts w:cs="Arial"/>
        </w:rPr>
        <w:t>.</w:t>
      </w:r>
      <w:r w:rsidRPr="00FA2793">
        <w:rPr>
          <w:rFonts w:cs="Arial"/>
        </w:rPr>
        <w:t xml:space="preserve"> </w:t>
      </w:r>
      <w:r w:rsidRPr="00FA2793">
        <w:rPr>
          <w:rFonts w:cs="Arial"/>
          <w:i/>
          <w:iCs/>
        </w:rPr>
        <w:t>Worldwide Ad Spending Forecast 2025</w:t>
      </w:r>
      <w:r w:rsidRPr="00FA2793">
        <w:rPr>
          <w:rFonts w:cs="Arial"/>
        </w:rPr>
        <w:t xml:space="preserve">, </w:t>
      </w:r>
      <w:r w:rsidRPr="00FA2793">
        <w:rPr>
          <w:rFonts w:cs="Arial"/>
          <w:i/>
          <w:iCs/>
        </w:rPr>
        <w:t>EMARKETER</w:t>
      </w:r>
      <w:r w:rsidRPr="00FA2793">
        <w:rPr>
          <w:rFonts w:cs="Arial"/>
        </w:rPr>
        <w:t>. Available at: https://www.emarketer.com/content/worldwide-ad-spending-forecast-2025? (Accessed: 24 September 2025).</w:t>
      </w:r>
    </w:p>
    <w:p w14:paraId="095081AD" w14:textId="0006A683" w:rsidR="00175FAF" w:rsidRPr="00FA2793" w:rsidRDefault="00175FAF" w:rsidP="00F347B0">
      <w:pPr>
        <w:spacing w:before="120" w:after="0" w:line="276" w:lineRule="auto"/>
        <w:jc w:val="left"/>
        <w:rPr>
          <w:rFonts w:cs="Arial"/>
        </w:rPr>
      </w:pPr>
      <w:r w:rsidRPr="00FA2793">
        <w:rPr>
          <w:rFonts w:cs="Arial"/>
        </w:rPr>
        <w:t xml:space="preserve">Enshassi, M. </w:t>
      </w:r>
      <w:r w:rsidR="003172B4" w:rsidRPr="003172B4">
        <w:rPr>
          <w:rFonts w:cs="Arial"/>
          <w:i/>
          <w:iCs/>
        </w:rPr>
        <w:t>et al</w:t>
      </w:r>
      <w:r w:rsidRPr="00FA2793">
        <w:rPr>
          <w:rFonts w:cs="Arial"/>
        </w:rPr>
        <w:t xml:space="preserve">. (2024) ‘Potentials of artificial intelligence in digital marketing and financial technology for small and medium enterprises’, </w:t>
      </w:r>
      <w:proofErr w:type="spellStart"/>
      <w:r w:rsidRPr="00FA2793">
        <w:rPr>
          <w:rFonts w:cs="Arial"/>
          <w:i/>
          <w:iCs/>
        </w:rPr>
        <w:t>Iaes</w:t>
      </w:r>
      <w:proofErr w:type="spellEnd"/>
      <w:r w:rsidRPr="00FA2793">
        <w:rPr>
          <w:rFonts w:cs="Arial"/>
          <w:i/>
          <w:iCs/>
        </w:rPr>
        <w:t xml:space="preserve"> International Journal of Artificial Intelligence</w:t>
      </w:r>
      <w:r w:rsidRPr="00FA2793">
        <w:rPr>
          <w:rFonts w:cs="Arial"/>
        </w:rPr>
        <w:t>, 13(1), pp. 639–647.</w:t>
      </w:r>
    </w:p>
    <w:p w14:paraId="708B723B" w14:textId="07AEB1D2" w:rsidR="00175FAF" w:rsidRPr="00FA2793" w:rsidRDefault="00175FAF" w:rsidP="00F347B0">
      <w:pPr>
        <w:spacing w:before="120" w:after="0" w:line="276" w:lineRule="auto"/>
        <w:jc w:val="left"/>
        <w:rPr>
          <w:rFonts w:eastAsia="Times New Roman" w:cs="Arial"/>
          <w:kern w:val="0"/>
          <w:lang w:bidi="bn-IN"/>
          <w14:ligatures w14:val="none"/>
        </w:rPr>
      </w:pPr>
      <w:r w:rsidRPr="00FA2793">
        <w:rPr>
          <w:rFonts w:eastAsia="Times New Roman" w:cs="Arial"/>
          <w:kern w:val="0"/>
          <w:lang w:bidi="bn-IN"/>
          <w14:ligatures w14:val="none"/>
        </w:rPr>
        <w:t xml:space="preserve">Enshassi, M. </w:t>
      </w:r>
      <w:r w:rsidR="003172B4" w:rsidRPr="003172B4">
        <w:rPr>
          <w:rFonts w:eastAsia="Times New Roman" w:cs="Arial"/>
          <w:i/>
          <w:iCs/>
          <w:kern w:val="0"/>
          <w:lang w:bidi="bn-IN"/>
          <w14:ligatures w14:val="none"/>
        </w:rPr>
        <w:t>et al</w:t>
      </w:r>
      <w:r w:rsidRPr="00FA2793">
        <w:rPr>
          <w:rFonts w:eastAsia="Times New Roman" w:cs="Arial"/>
          <w:kern w:val="0"/>
          <w:lang w:bidi="bn-IN"/>
          <w14:ligatures w14:val="none"/>
        </w:rPr>
        <w:t xml:space="preserve">. (2024) ‘Potentials of artificial intelligence in digital marketing and financial technology for small and medium enterprises’, </w:t>
      </w:r>
      <w:proofErr w:type="spellStart"/>
      <w:r w:rsidRPr="00FA2793">
        <w:rPr>
          <w:rFonts w:eastAsia="Times New Roman" w:cs="Arial"/>
          <w:i/>
          <w:iCs/>
          <w:kern w:val="0"/>
          <w:lang w:bidi="bn-IN"/>
          <w14:ligatures w14:val="none"/>
        </w:rPr>
        <w:t>Iaes</w:t>
      </w:r>
      <w:proofErr w:type="spellEnd"/>
      <w:r w:rsidRPr="00FA2793">
        <w:rPr>
          <w:rFonts w:eastAsia="Times New Roman" w:cs="Arial"/>
          <w:i/>
          <w:iCs/>
          <w:kern w:val="0"/>
          <w:lang w:bidi="bn-IN"/>
          <w14:ligatures w14:val="none"/>
        </w:rPr>
        <w:t xml:space="preserve"> International Journal of Artificial Intelligence</w:t>
      </w:r>
      <w:r w:rsidRPr="00FA2793">
        <w:rPr>
          <w:rFonts w:eastAsia="Times New Roman" w:cs="Arial"/>
          <w:kern w:val="0"/>
          <w:lang w:bidi="bn-IN"/>
          <w14:ligatures w14:val="none"/>
        </w:rPr>
        <w:t>, 13(1), pp. 639–647.</w:t>
      </w:r>
    </w:p>
    <w:p w14:paraId="30AA3DF7" w14:textId="77777777" w:rsidR="00175FAF" w:rsidRPr="00FA2793" w:rsidRDefault="00175FAF" w:rsidP="00F347B0">
      <w:pPr>
        <w:spacing w:before="120" w:after="0" w:line="276" w:lineRule="auto"/>
        <w:jc w:val="left"/>
        <w:rPr>
          <w:rFonts w:cs="Arial"/>
        </w:rPr>
      </w:pPr>
      <w:r w:rsidRPr="00FA2793">
        <w:rPr>
          <w:rFonts w:cs="Arial"/>
        </w:rPr>
        <w:t xml:space="preserve">Gartner (2025) </w:t>
      </w:r>
      <w:r w:rsidRPr="00FA2793">
        <w:rPr>
          <w:rFonts w:cs="Arial"/>
          <w:i/>
          <w:iCs/>
        </w:rPr>
        <w:t>Marketing Budgets: Benchmarks for CMOs in the Era of Less</w:t>
      </w:r>
      <w:r w:rsidRPr="00FA2793">
        <w:rPr>
          <w:rFonts w:cs="Arial"/>
        </w:rPr>
        <w:t xml:space="preserve">, </w:t>
      </w:r>
      <w:r w:rsidRPr="00FA2793">
        <w:rPr>
          <w:rFonts w:cs="Arial"/>
          <w:i/>
          <w:iCs/>
        </w:rPr>
        <w:t>Gartner</w:t>
      </w:r>
      <w:r w:rsidRPr="00FA2793">
        <w:rPr>
          <w:rFonts w:cs="Arial"/>
        </w:rPr>
        <w:t xml:space="preserve">. Available at: </w:t>
      </w:r>
      <w:proofErr w:type="gramStart"/>
      <w:r w:rsidRPr="00FA2793">
        <w:rPr>
          <w:rFonts w:cs="Arial"/>
        </w:rPr>
        <w:t>https://www.gartner.com/en/marketing/topics/marketing-budget?.</w:t>
      </w:r>
      <w:proofErr w:type="gramEnd"/>
    </w:p>
    <w:p w14:paraId="0E180260" w14:textId="68046B17" w:rsidR="00175FAF" w:rsidRPr="00FA2793" w:rsidRDefault="00175FAF" w:rsidP="00F347B0">
      <w:pPr>
        <w:spacing w:before="120" w:after="0" w:line="276" w:lineRule="auto"/>
        <w:jc w:val="left"/>
        <w:rPr>
          <w:rFonts w:cs="Arial"/>
        </w:rPr>
      </w:pPr>
      <w:r w:rsidRPr="00FA2793">
        <w:rPr>
          <w:rFonts w:cs="Arial"/>
        </w:rPr>
        <w:t>Gough, D., Oliver, S. and Thomas, J. (2017)</w:t>
      </w:r>
      <w:r w:rsidR="00D332C7">
        <w:rPr>
          <w:rFonts w:cs="Arial"/>
        </w:rPr>
        <w:t>.</w:t>
      </w:r>
      <w:r w:rsidRPr="00FA2793">
        <w:rPr>
          <w:rFonts w:cs="Arial"/>
        </w:rPr>
        <w:t xml:space="preserve"> </w:t>
      </w:r>
      <w:r w:rsidRPr="00FA2793">
        <w:rPr>
          <w:rFonts w:cs="Arial"/>
          <w:i/>
          <w:iCs/>
        </w:rPr>
        <w:t>An introduction to systematic reviews</w:t>
      </w:r>
      <w:r w:rsidRPr="00FA2793">
        <w:rPr>
          <w:rFonts w:cs="Arial"/>
        </w:rPr>
        <w:t xml:space="preserve">. 2nd </w:t>
      </w:r>
      <w:proofErr w:type="spellStart"/>
      <w:r w:rsidRPr="00FA2793">
        <w:rPr>
          <w:rFonts w:cs="Arial"/>
        </w:rPr>
        <w:t>edn</w:t>
      </w:r>
      <w:proofErr w:type="spellEnd"/>
      <w:r w:rsidRPr="00FA2793">
        <w:rPr>
          <w:rFonts w:cs="Arial"/>
        </w:rPr>
        <w:t>. London: Sage.</w:t>
      </w:r>
    </w:p>
    <w:p w14:paraId="4A1FE7F4" w14:textId="77777777" w:rsidR="00175FAF" w:rsidRPr="00FA2793" w:rsidRDefault="00175FAF" w:rsidP="00F347B0">
      <w:pPr>
        <w:spacing w:before="120" w:after="0" w:line="276" w:lineRule="auto"/>
        <w:jc w:val="left"/>
        <w:rPr>
          <w:rFonts w:cs="Arial"/>
        </w:rPr>
      </w:pPr>
      <w:proofErr w:type="spellStart"/>
      <w:r w:rsidRPr="00FA2793">
        <w:rPr>
          <w:rFonts w:cs="Arial"/>
        </w:rPr>
        <w:t>Gündüzyeli</w:t>
      </w:r>
      <w:proofErr w:type="spellEnd"/>
      <w:r w:rsidRPr="00FA2793">
        <w:rPr>
          <w:rFonts w:cs="Arial"/>
        </w:rPr>
        <w:t xml:space="preserve">, B. (2024) ‘Artificial intelligence in digital marketing within the framework of sustainable management’, </w:t>
      </w:r>
      <w:r w:rsidRPr="00FA2793">
        <w:rPr>
          <w:rFonts w:cs="Arial"/>
          <w:i/>
          <w:iCs/>
        </w:rPr>
        <w:t>Sustainability Switzerland</w:t>
      </w:r>
      <w:r w:rsidRPr="00FA2793">
        <w:rPr>
          <w:rFonts w:cs="Arial"/>
        </w:rPr>
        <w:t>, 16(23), 10511.</w:t>
      </w:r>
    </w:p>
    <w:p w14:paraId="451255A1" w14:textId="77777777" w:rsidR="00175FAF" w:rsidRPr="00FA2793" w:rsidRDefault="00175FAF" w:rsidP="00F347B0">
      <w:pPr>
        <w:spacing w:before="120" w:after="0" w:line="276" w:lineRule="auto"/>
        <w:jc w:val="left"/>
        <w:rPr>
          <w:rFonts w:cs="Arial"/>
        </w:rPr>
      </w:pPr>
      <w:r w:rsidRPr="00FA2793">
        <w:rPr>
          <w:rFonts w:cs="Arial"/>
        </w:rPr>
        <w:t xml:space="preserve">Hassan, A. (2021) ‘The usage of artificial intelligence in digital marketing: A review’, </w:t>
      </w:r>
      <w:r w:rsidRPr="00FA2793">
        <w:rPr>
          <w:rFonts w:cs="Arial"/>
          <w:i/>
          <w:iCs/>
        </w:rPr>
        <w:t>Studies in Computational Intelligence</w:t>
      </w:r>
      <w:r w:rsidRPr="00FA2793">
        <w:rPr>
          <w:rFonts w:cs="Arial"/>
        </w:rPr>
        <w:t>, 954, pp. 357–383.</w:t>
      </w:r>
    </w:p>
    <w:p w14:paraId="6B6BE118" w14:textId="77777777" w:rsidR="00175FAF" w:rsidRPr="00FA2793" w:rsidRDefault="00175FAF" w:rsidP="00F347B0">
      <w:pPr>
        <w:spacing w:before="120" w:after="0" w:line="276" w:lineRule="auto"/>
        <w:jc w:val="left"/>
        <w:rPr>
          <w:rFonts w:cs="Arial"/>
        </w:rPr>
      </w:pPr>
      <w:r w:rsidRPr="00FA2793">
        <w:rPr>
          <w:rFonts w:cs="Arial"/>
        </w:rPr>
        <w:lastRenderedPageBreak/>
        <w:t xml:space="preserve">Higgins, J.P.T. and Green, S. (eds.) (2011) </w:t>
      </w:r>
      <w:r w:rsidRPr="00FA2793">
        <w:rPr>
          <w:rFonts w:cs="Arial"/>
          <w:i/>
          <w:iCs/>
        </w:rPr>
        <w:t>Cochrane handbook for systematic reviews of interventions</w:t>
      </w:r>
      <w:r w:rsidRPr="00FA2793">
        <w:rPr>
          <w:rFonts w:cs="Arial"/>
        </w:rPr>
        <w:t>. Version 5.1.0. The Cochrane Collaboration.</w:t>
      </w:r>
    </w:p>
    <w:p w14:paraId="414A9F7C" w14:textId="77777777" w:rsidR="00175FAF" w:rsidRPr="00FA2793" w:rsidRDefault="00175FAF" w:rsidP="00F347B0">
      <w:pPr>
        <w:spacing w:before="120" w:after="0" w:line="276" w:lineRule="auto"/>
        <w:jc w:val="left"/>
        <w:rPr>
          <w:rFonts w:eastAsia="Times New Roman" w:cs="Arial"/>
          <w:kern w:val="0"/>
          <w:lang w:bidi="bn-IN"/>
          <w14:ligatures w14:val="none"/>
        </w:rPr>
      </w:pPr>
      <w:proofErr w:type="spellStart"/>
      <w:r w:rsidRPr="00FA2793">
        <w:rPr>
          <w:rFonts w:eastAsia="Times New Roman" w:cs="Arial"/>
          <w:kern w:val="0"/>
          <w:lang w:bidi="bn-IN"/>
          <w14:ligatures w14:val="none"/>
        </w:rPr>
        <w:t>Htibat</w:t>
      </w:r>
      <w:proofErr w:type="spellEnd"/>
      <w:r w:rsidRPr="00FA2793">
        <w:rPr>
          <w:rFonts w:eastAsia="Times New Roman" w:cs="Arial"/>
          <w:kern w:val="0"/>
          <w:lang w:bidi="bn-IN"/>
          <w14:ligatures w14:val="none"/>
        </w:rPr>
        <w:t xml:space="preserve">, A.A. (2024) ‘The impact of artificial intelligence dimensions on digital marketing outcomes: Perspectives of marketing managers in Jordanian manufacturing companies’, </w:t>
      </w:r>
      <w:r w:rsidRPr="00FA2793">
        <w:rPr>
          <w:rFonts w:eastAsia="Times New Roman" w:cs="Arial"/>
          <w:i/>
          <w:iCs/>
          <w:kern w:val="0"/>
          <w:lang w:bidi="bn-IN"/>
          <w14:ligatures w14:val="none"/>
        </w:rPr>
        <w:t>Journal of Logistics Informatics and Service Science</w:t>
      </w:r>
      <w:r w:rsidRPr="00FA2793">
        <w:rPr>
          <w:rFonts w:eastAsia="Times New Roman" w:cs="Arial"/>
          <w:kern w:val="0"/>
          <w:lang w:bidi="bn-IN"/>
          <w14:ligatures w14:val="none"/>
        </w:rPr>
        <w:t>, 11(9), pp. 124–137.</w:t>
      </w:r>
    </w:p>
    <w:p w14:paraId="66D523B9" w14:textId="5B929595" w:rsidR="00175FAF" w:rsidRPr="00FA2793" w:rsidRDefault="00175FAF" w:rsidP="00F347B0">
      <w:pPr>
        <w:spacing w:before="120" w:after="0" w:line="276" w:lineRule="auto"/>
        <w:jc w:val="left"/>
        <w:rPr>
          <w:rFonts w:cs="Arial"/>
        </w:rPr>
      </w:pPr>
      <w:r w:rsidRPr="00FA2793">
        <w:rPr>
          <w:rFonts w:cs="Arial"/>
        </w:rPr>
        <w:t xml:space="preserve">Jin, Y. (2024) ‘Security monitoring method of accounting </w:t>
      </w:r>
      <w:proofErr w:type="spellStart"/>
      <w:r w:rsidR="00D332C7">
        <w:rPr>
          <w:rFonts w:cs="Arial"/>
        </w:rPr>
        <w:t>computerised</w:t>
      </w:r>
      <w:proofErr w:type="spellEnd"/>
      <w:r w:rsidRPr="00FA2793">
        <w:rPr>
          <w:rFonts w:cs="Arial"/>
        </w:rPr>
        <w:t xml:space="preserve"> software with artificial intelligence integration under digital marketing’, </w:t>
      </w:r>
      <w:r w:rsidRPr="00FA2793">
        <w:rPr>
          <w:rFonts w:cs="Arial"/>
          <w:i/>
          <w:iCs/>
        </w:rPr>
        <w:t>Computer Aided Design and Applications</w:t>
      </w:r>
      <w:r w:rsidRPr="00FA2793">
        <w:rPr>
          <w:rFonts w:cs="Arial"/>
        </w:rPr>
        <w:t>, 21(S4), pp. 150–173.</w:t>
      </w:r>
    </w:p>
    <w:p w14:paraId="19C85B95" w14:textId="77777777" w:rsidR="00175FAF" w:rsidRPr="00FA2793" w:rsidRDefault="00175FAF" w:rsidP="00F347B0">
      <w:pPr>
        <w:spacing w:before="120" w:after="0" w:line="276" w:lineRule="auto"/>
        <w:jc w:val="left"/>
        <w:rPr>
          <w:rFonts w:cs="Arial"/>
        </w:rPr>
      </w:pPr>
      <w:r w:rsidRPr="00FA2793">
        <w:rPr>
          <w:rFonts w:cs="Arial"/>
        </w:rPr>
        <w:t xml:space="preserve">Koch, J. and </w:t>
      </w:r>
      <w:proofErr w:type="spellStart"/>
      <w:r w:rsidRPr="00FA2793">
        <w:rPr>
          <w:rFonts w:cs="Arial"/>
        </w:rPr>
        <w:t>Pellatte</w:t>
      </w:r>
      <w:proofErr w:type="spellEnd"/>
      <w:r w:rsidRPr="00FA2793">
        <w:rPr>
          <w:rFonts w:cs="Arial"/>
        </w:rPr>
        <w:t xml:space="preserve">, C. (2025) </w:t>
      </w:r>
      <w:r w:rsidRPr="00FA2793">
        <w:rPr>
          <w:rFonts w:cs="Arial"/>
          <w:i/>
          <w:iCs/>
        </w:rPr>
        <w:t xml:space="preserve">AI Adoption Is Surging in Advertising, but is the Industry Prepared for Responsible </w:t>
      </w:r>
      <w:proofErr w:type="gramStart"/>
      <w:r w:rsidRPr="00FA2793">
        <w:rPr>
          <w:rFonts w:cs="Arial"/>
          <w:i/>
          <w:iCs/>
        </w:rPr>
        <w:t>AI?</w:t>
      </w:r>
      <w:r w:rsidRPr="00FA2793">
        <w:rPr>
          <w:rFonts w:cs="Arial"/>
        </w:rPr>
        <w:t>,</w:t>
      </w:r>
      <w:proofErr w:type="gramEnd"/>
      <w:r w:rsidRPr="00FA2793">
        <w:rPr>
          <w:rFonts w:cs="Arial"/>
        </w:rPr>
        <w:t xml:space="preserve"> </w:t>
      </w:r>
      <w:r w:rsidRPr="00FA2793">
        <w:rPr>
          <w:rFonts w:cs="Arial"/>
          <w:i/>
          <w:iCs/>
        </w:rPr>
        <w:t>IAB</w:t>
      </w:r>
      <w:r w:rsidRPr="00FA2793">
        <w:rPr>
          <w:rFonts w:cs="Arial"/>
        </w:rPr>
        <w:t>. Available at: https://www.iab.com/insights/ai-adoption-is-surging-in-advertising-but-is-the-industry-prepared-for-responsible-ai/.</w:t>
      </w:r>
    </w:p>
    <w:p w14:paraId="366E21C5" w14:textId="1AC465F2" w:rsidR="00175FAF" w:rsidRPr="00FA2793" w:rsidRDefault="00175FAF" w:rsidP="00F347B0">
      <w:pPr>
        <w:spacing w:before="120" w:after="0" w:line="276" w:lineRule="auto"/>
        <w:jc w:val="left"/>
        <w:rPr>
          <w:rFonts w:cs="Arial"/>
        </w:rPr>
      </w:pPr>
      <w:r w:rsidRPr="00FA2793">
        <w:rPr>
          <w:rFonts w:cs="Arial"/>
          <w:lang w:val="nl-NL"/>
        </w:rPr>
        <w:t xml:space="preserve">Lakshmi, K.T.R. </w:t>
      </w:r>
      <w:r w:rsidR="003172B4" w:rsidRPr="003172B4">
        <w:rPr>
          <w:rFonts w:cs="Arial"/>
          <w:i/>
          <w:iCs/>
          <w:lang w:val="nl-NL"/>
        </w:rPr>
        <w:t>et al</w:t>
      </w:r>
      <w:r w:rsidRPr="00FA2793">
        <w:rPr>
          <w:rFonts w:cs="Arial"/>
          <w:lang w:val="nl-NL"/>
        </w:rPr>
        <w:t xml:space="preserve">. </w:t>
      </w:r>
      <w:r w:rsidRPr="00FA2793">
        <w:rPr>
          <w:rFonts w:cs="Arial"/>
        </w:rPr>
        <w:t xml:space="preserve">(2025) ‘Leveraging digital marketing and artificial intelligence to assess enhanced customer experiences | </w:t>
      </w:r>
      <w:proofErr w:type="spellStart"/>
      <w:r w:rsidRPr="00FA2793">
        <w:rPr>
          <w:rFonts w:cs="Arial"/>
        </w:rPr>
        <w:t>Aprovechando</w:t>
      </w:r>
      <w:proofErr w:type="spellEnd"/>
      <w:r w:rsidRPr="00FA2793">
        <w:rPr>
          <w:rFonts w:cs="Arial"/>
        </w:rPr>
        <w:t xml:space="preserve"> </w:t>
      </w:r>
      <w:proofErr w:type="spellStart"/>
      <w:r w:rsidRPr="00FA2793">
        <w:rPr>
          <w:rFonts w:cs="Arial"/>
        </w:rPr>
        <w:t>el</w:t>
      </w:r>
      <w:proofErr w:type="spellEnd"/>
      <w:r w:rsidRPr="00FA2793">
        <w:rPr>
          <w:rFonts w:cs="Arial"/>
        </w:rPr>
        <w:t xml:space="preserve"> marketing digital y la </w:t>
      </w:r>
      <w:proofErr w:type="spellStart"/>
      <w:r w:rsidRPr="00FA2793">
        <w:rPr>
          <w:rFonts w:cs="Arial"/>
        </w:rPr>
        <w:t>inteligencia</w:t>
      </w:r>
      <w:proofErr w:type="spellEnd"/>
      <w:r w:rsidRPr="00FA2793">
        <w:rPr>
          <w:rFonts w:cs="Arial"/>
        </w:rPr>
        <w:t xml:space="preserve"> artificial para </w:t>
      </w:r>
      <w:proofErr w:type="spellStart"/>
      <w:r w:rsidRPr="00FA2793">
        <w:rPr>
          <w:rFonts w:cs="Arial"/>
        </w:rPr>
        <w:t>evaluar</w:t>
      </w:r>
      <w:proofErr w:type="spellEnd"/>
      <w:r w:rsidRPr="00FA2793">
        <w:rPr>
          <w:rFonts w:cs="Arial"/>
        </w:rPr>
        <w:t xml:space="preserve"> la </w:t>
      </w:r>
      <w:proofErr w:type="spellStart"/>
      <w:r w:rsidRPr="00FA2793">
        <w:rPr>
          <w:rFonts w:cs="Arial"/>
        </w:rPr>
        <w:t>mejora</w:t>
      </w:r>
      <w:proofErr w:type="spellEnd"/>
      <w:r w:rsidRPr="00FA2793">
        <w:rPr>
          <w:rFonts w:cs="Arial"/>
        </w:rPr>
        <w:t xml:space="preserve"> de la </w:t>
      </w:r>
      <w:proofErr w:type="spellStart"/>
      <w:r w:rsidRPr="00FA2793">
        <w:rPr>
          <w:rFonts w:cs="Arial"/>
        </w:rPr>
        <w:t>experiencia</w:t>
      </w:r>
      <w:proofErr w:type="spellEnd"/>
      <w:r w:rsidRPr="00FA2793">
        <w:rPr>
          <w:rFonts w:cs="Arial"/>
        </w:rPr>
        <w:t xml:space="preserve"> del </w:t>
      </w:r>
      <w:proofErr w:type="spellStart"/>
      <w:r w:rsidRPr="00FA2793">
        <w:rPr>
          <w:rFonts w:cs="Arial"/>
        </w:rPr>
        <w:t>cliente</w:t>
      </w:r>
      <w:proofErr w:type="spellEnd"/>
      <w:r w:rsidRPr="00FA2793">
        <w:rPr>
          <w:rFonts w:cs="Arial"/>
        </w:rPr>
        <w:t xml:space="preserve">’, </w:t>
      </w:r>
      <w:r w:rsidRPr="00FA2793">
        <w:rPr>
          <w:rFonts w:cs="Arial"/>
          <w:i/>
          <w:iCs/>
        </w:rPr>
        <w:t>Management Montevideo</w:t>
      </w:r>
      <w:r w:rsidRPr="00FA2793">
        <w:rPr>
          <w:rFonts w:cs="Arial"/>
        </w:rPr>
        <w:t>, 3, 177.</w:t>
      </w:r>
    </w:p>
    <w:p w14:paraId="6C955D48" w14:textId="77777777" w:rsidR="00175FAF" w:rsidRPr="00FA2793" w:rsidRDefault="00175FAF" w:rsidP="00F347B0">
      <w:pPr>
        <w:spacing w:before="120" w:after="0" w:line="276" w:lineRule="auto"/>
        <w:jc w:val="left"/>
        <w:rPr>
          <w:rFonts w:cs="Arial"/>
        </w:rPr>
      </w:pPr>
      <w:r w:rsidRPr="00FA2793">
        <w:rPr>
          <w:rFonts w:cs="Arial"/>
        </w:rPr>
        <w:t xml:space="preserve">Ma, Y. (2025) ‘Digital marketing strategy for regional tourism demand forecasting using artificial intelligence algorithms’, </w:t>
      </w:r>
      <w:r w:rsidRPr="00FA2793">
        <w:rPr>
          <w:rFonts w:cs="Arial"/>
          <w:i/>
          <w:iCs/>
        </w:rPr>
        <w:t>International Journal of Internet Protocol Technology</w:t>
      </w:r>
      <w:r w:rsidRPr="00FA2793">
        <w:rPr>
          <w:rFonts w:cs="Arial"/>
        </w:rPr>
        <w:t>, 18(2), pp. 111–120.</w:t>
      </w:r>
    </w:p>
    <w:p w14:paraId="392872D7" w14:textId="524E5914" w:rsidR="00175FAF" w:rsidRPr="00FA2793" w:rsidRDefault="00175FAF" w:rsidP="00F347B0">
      <w:pPr>
        <w:spacing w:before="120" w:after="0" w:line="276" w:lineRule="auto"/>
        <w:jc w:val="left"/>
        <w:rPr>
          <w:rFonts w:cs="Arial"/>
        </w:rPr>
      </w:pPr>
      <w:r w:rsidRPr="00FA2793">
        <w:rPr>
          <w:rFonts w:cs="Arial"/>
        </w:rPr>
        <w:t>McKinsey &amp; Company (2023)</w:t>
      </w:r>
      <w:r w:rsidR="00D332C7">
        <w:rPr>
          <w:rFonts w:cs="Arial"/>
        </w:rPr>
        <w:t>.</w:t>
      </w:r>
      <w:r w:rsidRPr="00FA2793">
        <w:rPr>
          <w:rFonts w:cs="Arial"/>
        </w:rPr>
        <w:t xml:space="preserve"> </w:t>
      </w:r>
      <w:r w:rsidRPr="00FA2793">
        <w:rPr>
          <w:rFonts w:cs="Arial"/>
          <w:i/>
          <w:iCs/>
        </w:rPr>
        <w:t xml:space="preserve">What is </w:t>
      </w:r>
      <w:proofErr w:type="spellStart"/>
      <w:r w:rsidR="00D332C7">
        <w:rPr>
          <w:rFonts w:cs="Arial"/>
          <w:i/>
          <w:iCs/>
        </w:rPr>
        <w:t>personalisation</w:t>
      </w:r>
      <w:proofErr w:type="spellEnd"/>
      <w:r w:rsidRPr="00FA2793">
        <w:rPr>
          <w:rFonts w:cs="Arial"/>
          <w:i/>
          <w:iCs/>
        </w:rPr>
        <w:t>?</w:t>
      </w:r>
      <w:r w:rsidRPr="00FA2793">
        <w:rPr>
          <w:rFonts w:cs="Arial"/>
        </w:rPr>
        <w:t xml:space="preserve"> </w:t>
      </w:r>
      <w:r w:rsidRPr="00FA2793">
        <w:rPr>
          <w:rFonts w:cs="Arial"/>
          <w:i/>
          <w:iCs/>
        </w:rPr>
        <w:t>McKinsey &amp; Company</w:t>
      </w:r>
      <w:r w:rsidRPr="00FA2793">
        <w:rPr>
          <w:rFonts w:cs="Arial"/>
        </w:rPr>
        <w:t xml:space="preserve">. Available at: </w:t>
      </w:r>
      <w:proofErr w:type="gramStart"/>
      <w:r w:rsidRPr="00FA2793">
        <w:rPr>
          <w:rFonts w:cs="Arial"/>
        </w:rPr>
        <w:t>https://www.mckinsey.com/featured-insights/mckinsey-explainers/what-is-personalization?.</w:t>
      </w:r>
      <w:proofErr w:type="gramEnd"/>
    </w:p>
    <w:p w14:paraId="5FCA7A4B" w14:textId="77777777" w:rsidR="00175FAF" w:rsidRPr="00FA2793" w:rsidRDefault="00175FAF" w:rsidP="00F347B0">
      <w:pPr>
        <w:spacing w:before="120" w:after="0" w:line="276" w:lineRule="auto"/>
        <w:jc w:val="left"/>
        <w:rPr>
          <w:rFonts w:cs="Arial"/>
        </w:rPr>
      </w:pPr>
      <w:r w:rsidRPr="00FA2793">
        <w:rPr>
          <w:rFonts w:cs="Arial"/>
        </w:rPr>
        <w:t xml:space="preserve">Moher, D., Liberati, A., Tetzlaff, J. and Altman, D.G. (2009) ‘Preferred reporting items for systematic reviews and meta-analyses: The PRISMA statement’, </w:t>
      </w:r>
      <w:proofErr w:type="spellStart"/>
      <w:r w:rsidRPr="00FA2793">
        <w:rPr>
          <w:rFonts w:cs="Arial"/>
          <w:i/>
          <w:iCs/>
        </w:rPr>
        <w:t>PLoS</w:t>
      </w:r>
      <w:proofErr w:type="spellEnd"/>
      <w:r w:rsidRPr="00FA2793">
        <w:rPr>
          <w:rFonts w:cs="Arial"/>
          <w:i/>
          <w:iCs/>
        </w:rPr>
        <w:t xml:space="preserve"> Medicine</w:t>
      </w:r>
      <w:r w:rsidRPr="00FA2793">
        <w:rPr>
          <w:rFonts w:cs="Arial"/>
        </w:rPr>
        <w:t>, 6(7), e1000097.</w:t>
      </w:r>
    </w:p>
    <w:p w14:paraId="75C2876E" w14:textId="77777777" w:rsidR="00175FAF" w:rsidRPr="00FA2793" w:rsidRDefault="00175FAF" w:rsidP="00F347B0">
      <w:pPr>
        <w:spacing w:before="120" w:after="0" w:line="276" w:lineRule="auto"/>
        <w:jc w:val="left"/>
        <w:rPr>
          <w:rFonts w:cs="Arial"/>
        </w:rPr>
      </w:pPr>
      <w:r w:rsidRPr="00FA2793">
        <w:rPr>
          <w:rFonts w:cs="Arial"/>
        </w:rPr>
        <w:t xml:space="preserve">Nalbant, K.G. and Aydin, S. (2023) ‘Development and transformation in digital marketing and branding with artificial intelligence and digital technologies dynamics in the Metaverse universe’, </w:t>
      </w:r>
      <w:r w:rsidRPr="00FA2793">
        <w:rPr>
          <w:rFonts w:cs="Arial"/>
          <w:i/>
          <w:iCs/>
        </w:rPr>
        <w:t>Journal of Metaverse</w:t>
      </w:r>
      <w:r w:rsidRPr="00FA2793">
        <w:rPr>
          <w:rFonts w:cs="Arial"/>
        </w:rPr>
        <w:t>, 3(1), pp. 9–18.</w:t>
      </w:r>
    </w:p>
    <w:p w14:paraId="42D26E4A" w14:textId="20703DB0" w:rsidR="00175FAF" w:rsidRPr="00FA2793" w:rsidRDefault="00175FAF" w:rsidP="00F347B0">
      <w:pPr>
        <w:spacing w:before="120" w:after="0" w:line="276" w:lineRule="auto"/>
        <w:jc w:val="left"/>
        <w:rPr>
          <w:rFonts w:cs="Arial"/>
        </w:rPr>
      </w:pPr>
      <w:r w:rsidRPr="00FA2793">
        <w:rPr>
          <w:rFonts w:cs="Arial"/>
        </w:rPr>
        <w:t xml:space="preserve">Pereira, L. </w:t>
      </w:r>
      <w:r w:rsidR="003172B4" w:rsidRPr="003172B4">
        <w:rPr>
          <w:rFonts w:cs="Arial"/>
          <w:i/>
          <w:iCs/>
        </w:rPr>
        <w:t>et al</w:t>
      </w:r>
      <w:r w:rsidRPr="00FA2793">
        <w:rPr>
          <w:rFonts w:cs="Arial"/>
        </w:rPr>
        <w:t xml:space="preserve">. (2023) ‘How artificial intelligence can improve digital marketing’, </w:t>
      </w:r>
      <w:r w:rsidRPr="00FA2793">
        <w:rPr>
          <w:rFonts w:cs="Arial"/>
          <w:i/>
          <w:iCs/>
        </w:rPr>
        <w:t>International Journal of Business Information Systems</w:t>
      </w:r>
      <w:r w:rsidRPr="00FA2793">
        <w:rPr>
          <w:rFonts w:cs="Arial"/>
        </w:rPr>
        <w:t>, 44(4), pp. 581–624.</w:t>
      </w:r>
    </w:p>
    <w:p w14:paraId="1DDDD2F1" w14:textId="77777777" w:rsidR="00175FAF" w:rsidRPr="00FA2793" w:rsidRDefault="00175FAF" w:rsidP="00F347B0">
      <w:pPr>
        <w:spacing w:before="120" w:after="0" w:line="276" w:lineRule="auto"/>
        <w:jc w:val="left"/>
        <w:rPr>
          <w:rFonts w:cs="Arial"/>
        </w:rPr>
      </w:pPr>
      <w:r w:rsidRPr="00FA2793">
        <w:rPr>
          <w:rFonts w:cs="Arial"/>
        </w:rPr>
        <w:t xml:space="preserve">Petticrew, M. and Roberts, H. (2006) </w:t>
      </w:r>
      <w:r w:rsidRPr="00FA2793">
        <w:rPr>
          <w:rFonts w:cs="Arial"/>
          <w:i/>
          <w:iCs/>
        </w:rPr>
        <w:t>Systematic reviews in the social sciences: A practical guide</w:t>
      </w:r>
      <w:r w:rsidRPr="00FA2793">
        <w:rPr>
          <w:rFonts w:cs="Arial"/>
        </w:rPr>
        <w:t>. Oxford: Blackwell Publishing.</w:t>
      </w:r>
    </w:p>
    <w:p w14:paraId="61F23B05" w14:textId="21DE4B6B" w:rsidR="00175FAF" w:rsidRPr="00FA2793" w:rsidRDefault="00175FAF" w:rsidP="00F347B0">
      <w:pPr>
        <w:spacing w:before="120" w:after="0" w:line="276" w:lineRule="auto"/>
        <w:jc w:val="left"/>
        <w:rPr>
          <w:rFonts w:cs="Arial"/>
        </w:rPr>
      </w:pPr>
      <w:r w:rsidRPr="00FA2793">
        <w:rPr>
          <w:rFonts w:cs="Arial"/>
        </w:rPr>
        <w:t xml:space="preserve">Reed, C. </w:t>
      </w:r>
      <w:r w:rsidR="003172B4" w:rsidRPr="003172B4">
        <w:rPr>
          <w:rFonts w:cs="Arial"/>
          <w:i/>
          <w:iCs/>
        </w:rPr>
        <w:t>et al</w:t>
      </w:r>
      <w:r w:rsidRPr="00FA2793">
        <w:rPr>
          <w:rFonts w:cs="Arial"/>
        </w:rPr>
        <w:t xml:space="preserve">. (2025) ‘Artificial intelligence in digital marketing: Towards an analytical framework for revealing and mitigating bias’, </w:t>
      </w:r>
      <w:r w:rsidRPr="00FA2793">
        <w:rPr>
          <w:rFonts w:cs="Arial"/>
          <w:i/>
          <w:iCs/>
        </w:rPr>
        <w:t>Big Data and Cognitive Computing</w:t>
      </w:r>
      <w:r w:rsidRPr="00FA2793">
        <w:rPr>
          <w:rFonts w:cs="Arial"/>
        </w:rPr>
        <w:t>, 9(2), 40.</w:t>
      </w:r>
    </w:p>
    <w:p w14:paraId="24CF15FF" w14:textId="77777777" w:rsidR="00175FAF" w:rsidRPr="00FA2793" w:rsidRDefault="00175FAF" w:rsidP="00F347B0">
      <w:pPr>
        <w:spacing w:before="120" w:after="0" w:line="276" w:lineRule="auto"/>
        <w:jc w:val="left"/>
        <w:rPr>
          <w:rFonts w:eastAsia="Times New Roman" w:cs="Arial"/>
          <w:kern w:val="0"/>
          <w:lang w:bidi="bn-IN"/>
          <w14:ligatures w14:val="none"/>
        </w:rPr>
      </w:pPr>
      <w:r w:rsidRPr="00FA2793">
        <w:rPr>
          <w:rFonts w:eastAsia="Times New Roman" w:cs="Arial"/>
          <w:kern w:val="0"/>
          <w:lang w:bidi="bn-IN"/>
          <w14:ligatures w14:val="none"/>
        </w:rPr>
        <w:t xml:space="preserve">Rogers, E.M. (2003) </w:t>
      </w:r>
      <w:r w:rsidRPr="00FA2793">
        <w:rPr>
          <w:rFonts w:eastAsia="Times New Roman" w:cs="Arial"/>
          <w:i/>
          <w:iCs/>
          <w:kern w:val="0"/>
          <w:lang w:bidi="bn-IN"/>
          <w14:ligatures w14:val="none"/>
        </w:rPr>
        <w:t>Diffusion of Innovations</w:t>
      </w:r>
      <w:r w:rsidRPr="00FA2793">
        <w:rPr>
          <w:rFonts w:eastAsia="Times New Roman" w:cs="Arial"/>
          <w:kern w:val="0"/>
          <w:lang w:bidi="bn-IN"/>
          <w14:ligatures w14:val="none"/>
        </w:rPr>
        <w:t xml:space="preserve">, 5th </w:t>
      </w:r>
      <w:proofErr w:type="spellStart"/>
      <w:r w:rsidRPr="00FA2793">
        <w:rPr>
          <w:rFonts w:eastAsia="Times New Roman" w:cs="Arial"/>
          <w:kern w:val="0"/>
          <w:lang w:bidi="bn-IN"/>
          <w14:ligatures w14:val="none"/>
        </w:rPr>
        <w:t>edn</w:t>
      </w:r>
      <w:proofErr w:type="spellEnd"/>
      <w:r w:rsidRPr="00FA2793">
        <w:rPr>
          <w:rFonts w:eastAsia="Times New Roman" w:cs="Arial"/>
          <w:kern w:val="0"/>
          <w:lang w:bidi="bn-IN"/>
          <w14:ligatures w14:val="none"/>
        </w:rPr>
        <w:t>. New York: Free Press.</w:t>
      </w:r>
    </w:p>
    <w:p w14:paraId="378B8FAF" w14:textId="5426BBD6" w:rsidR="00175FAF" w:rsidRPr="00FA2793" w:rsidRDefault="00175FAF" w:rsidP="00F347B0">
      <w:pPr>
        <w:spacing w:before="120" w:after="0" w:line="276" w:lineRule="auto"/>
        <w:jc w:val="left"/>
        <w:rPr>
          <w:rFonts w:cs="Arial"/>
        </w:rPr>
      </w:pPr>
      <w:r w:rsidRPr="00FA2793">
        <w:rPr>
          <w:rFonts w:cs="Arial"/>
        </w:rPr>
        <w:lastRenderedPageBreak/>
        <w:t xml:space="preserve">Salesforce (2024) </w:t>
      </w:r>
      <w:r w:rsidRPr="00FA2793">
        <w:rPr>
          <w:rFonts w:cs="Arial"/>
          <w:i/>
          <w:iCs/>
        </w:rPr>
        <w:t>State of Marketing</w:t>
      </w:r>
      <w:r w:rsidRPr="00FA2793">
        <w:rPr>
          <w:rFonts w:cs="Arial"/>
        </w:rPr>
        <w:t xml:space="preserve">, </w:t>
      </w:r>
      <w:r w:rsidRPr="00FA2793">
        <w:rPr>
          <w:rFonts w:cs="Arial"/>
          <w:i/>
          <w:iCs/>
        </w:rPr>
        <w:t>Salesforce</w:t>
      </w:r>
      <w:r w:rsidRPr="00FA2793">
        <w:rPr>
          <w:rFonts w:cs="Arial"/>
        </w:rPr>
        <w:t>. Available at: https://youmark-images.b-cdn.net/wp-content/uploads/2024/07/S-MC-State-of-Marketing-Report-9th-Edition.pdf</w:t>
      </w:r>
      <w:r w:rsidR="00D332C7">
        <w:rPr>
          <w:rFonts w:cs="Arial"/>
        </w:rPr>
        <w:t>.</w:t>
      </w:r>
    </w:p>
    <w:p w14:paraId="00140153" w14:textId="63460C66" w:rsidR="00175FAF" w:rsidRPr="00FA2793" w:rsidRDefault="00175FAF" w:rsidP="00F347B0">
      <w:pPr>
        <w:spacing w:before="120" w:after="0" w:line="276" w:lineRule="auto"/>
        <w:jc w:val="left"/>
        <w:rPr>
          <w:rFonts w:cs="Arial"/>
        </w:rPr>
      </w:pPr>
      <w:r w:rsidRPr="00FA2793">
        <w:rPr>
          <w:rFonts w:cs="Arial"/>
          <w:lang w:val="nl-NL"/>
        </w:rPr>
        <w:t xml:space="preserve">Salhab, H.A. </w:t>
      </w:r>
      <w:r w:rsidR="003172B4" w:rsidRPr="003172B4">
        <w:rPr>
          <w:rFonts w:cs="Arial"/>
          <w:i/>
          <w:iCs/>
          <w:lang w:val="nl-NL"/>
        </w:rPr>
        <w:t>et al</w:t>
      </w:r>
      <w:r w:rsidRPr="00FA2793">
        <w:rPr>
          <w:rFonts w:cs="Arial"/>
          <w:lang w:val="nl-NL"/>
        </w:rPr>
        <w:t xml:space="preserve">. </w:t>
      </w:r>
      <w:r w:rsidRPr="00FA2793">
        <w:rPr>
          <w:rFonts w:cs="Arial"/>
        </w:rPr>
        <w:t xml:space="preserve">(2023) ‘Inventory competition, artificial intelligence, and quality improvement decisions in supply chains with digital marketing’, </w:t>
      </w:r>
      <w:r w:rsidRPr="00FA2793">
        <w:rPr>
          <w:rFonts w:cs="Arial"/>
          <w:i/>
          <w:iCs/>
        </w:rPr>
        <w:t>Uncertain Supply Chain Management</w:t>
      </w:r>
      <w:r w:rsidRPr="00FA2793">
        <w:rPr>
          <w:rFonts w:cs="Arial"/>
        </w:rPr>
        <w:t>, 11(4), pp. 1915–1924.</w:t>
      </w:r>
    </w:p>
    <w:p w14:paraId="3EABB789" w14:textId="77777777" w:rsidR="00175FAF" w:rsidRPr="00FA2793" w:rsidRDefault="00175FAF" w:rsidP="00F347B0">
      <w:pPr>
        <w:spacing w:before="120" w:after="0" w:line="276" w:lineRule="auto"/>
        <w:jc w:val="left"/>
        <w:rPr>
          <w:rFonts w:cs="Arial"/>
        </w:rPr>
      </w:pPr>
      <w:r w:rsidRPr="00FA2793">
        <w:rPr>
          <w:rFonts w:cs="Arial"/>
        </w:rPr>
        <w:t xml:space="preserve">Sharma, A.K. and Sharma, R. (2025) ‘The transformative role of predictive analytics, artificial intelligence and machine learning in digital marketing’, </w:t>
      </w:r>
      <w:r w:rsidRPr="00FA2793">
        <w:rPr>
          <w:rFonts w:cs="Arial"/>
          <w:i/>
          <w:iCs/>
        </w:rPr>
        <w:t>Journal of Cultural Marketing Strategy</w:t>
      </w:r>
      <w:r w:rsidRPr="00FA2793">
        <w:rPr>
          <w:rFonts w:cs="Arial"/>
        </w:rPr>
        <w:t>, 9(2), pp. 196–212.</w:t>
      </w:r>
    </w:p>
    <w:p w14:paraId="5CACEB89" w14:textId="77777777" w:rsidR="00175FAF" w:rsidRPr="00FA2793" w:rsidRDefault="00175FAF" w:rsidP="00F347B0">
      <w:pPr>
        <w:spacing w:before="120" w:after="0" w:line="276" w:lineRule="auto"/>
        <w:jc w:val="left"/>
        <w:rPr>
          <w:rFonts w:cs="Arial"/>
        </w:rPr>
      </w:pPr>
      <w:r w:rsidRPr="00FA2793">
        <w:rPr>
          <w:rFonts w:cs="Arial"/>
        </w:rPr>
        <w:t xml:space="preserve">Shea, B.J., Reeves, B.C., Wells, G., Thuku, M., Hamel, C., Moran, J., Moher, D., Tugwell, P., Welch, V. and Kristjansson, E. (2017) ‘AMSTAR 2: A critical appraisal tool for systematic reviews that include </w:t>
      </w:r>
      <w:proofErr w:type="spellStart"/>
      <w:r w:rsidRPr="00FA2793">
        <w:rPr>
          <w:rFonts w:cs="Arial"/>
        </w:rPr>
        <w:t>randomised</w:t>
      </w:r>
      <w:proofErr w:type="spellEnd"/>
      <w:r w:rsidRPr="00FA2793">
        <w:rPr>
          <w:rFonts w:cs="Arial"/>
        </w:rPr>
        <w:t xml:space="preserve"> or non-</w:t>
      </w:r>
      <w:proofErr w:type="spellStart"/>
      <w:r w:rsidRPr="00FA2793">
        <w:rPr>
          <w:rFonts w:cs="Arial"/>
        </w:rPr>
        <w:t>randomised</w:t>
      </w:r>
      <w:proofErr w:type="spellEnd"/>
      <w:r w:rsidRPr="00FA2793">
        <w:rPr>
          <w:rFonts w:cs="Arial"/>
        </w:rPr>
        <w:t xml:space="preserve"> studies of healthcare interventions’, </w:t>
      </w:r>
      <w:r w:rsidRPr="00FA2793">
        <w:rPr>
          <w:rFonts w:cs="Arial"/>
          <w:i/>
          <w:iCs/>
        </w:rPr>
        <w:t>BMJ</w:t>
      </w:r>
      <w:r w:rsidRPr="00FA2793">
        <w:rPr>
          <w:rFonts w:cs="Arial"/>
        </w:rPr>
        <w:t>, 358, j4008.</w:t>
      </w:r>
    </w:p>
    <w:p w14:paraId="70D4DC8E" w14:textId="3F575CF7" w:rsidR="00175FAF" w:rsidRPr="00FA2793" w:rsidRDefault="00175FAF" w:rsidP="00F347B0">
      <w:pPr>
        <w:spacing w:before="120" w:after="0" w:line="276" w:lineRule="auto"/>
        <w:jc w:val="left"/>
        <w:rPr>
          <w:rFonts w:cs="Arial"/>
        </w:rPr>
      </w:pPr>
      <w:r w:rsidRPr="00FA2793">
        <w:rPr>
          <w:rFonts w:cs="Arial"/>
          <w:lang w:val="nl-NL"/>
        </w:rPr>
        <w:t xml:space="preserve">Tashtemirovich, A.O. </w:t>
      </w:r>
      <w:r w:rsidR="003172B4" w:rsidRPr="003172B4">
        <w:rPr>
          <w:rFonts w:cs="Arial"/>
          <w:i/>
          <w:iCs/>
          <w:lang w:val="nl-NL"/>
        </w:rPr>
        <w:t>et al</w:t>
      </w:r>
      <w:r w:rsidRPr="00FA2793">
        <w:rPr>
          <w:rFonts w:cs="Arial"/>
          <w:lang w:val="nl-NL"/>
        </w:rPr>
        <w:t xml:space="preserve">. </w:t>
      </w:r>
      <w:r w:rsidRPr="00FA2793">
        <w:rPr>
          <w:rFonts w:cs="Arial"/>
        </w:rPr>
        <w:t xml:space="preserve">(2024) ‘Investigating the impact of artificial intelligence on digital marketing tactics strategies using </w:t>
      </w:r>
      <w:proofErr w:type="spellStart"/>
      <w:r w:rsidRPr="00FA2793">
        <w:rPr>
          <w:rFonts w:cs="Arial"/>
        </w:rPr>
        <w:t>neutrosophic</w:t>
      </w:r>
      <w:proofErr w:type="spellEnd"/>
      <w:r w:rsidRPr="00FA2793">
        <w:rPr>
          <w:rFonts w:cs="Arial"/>
        </w:rPr>
        <w:t xml:space="preserve"> set’, </w:t>
      </w:r>
      <w:r w:rsidRPr="00FA2793">
        <w:rPr>
          <w:rFonts w:cs="Arial"/>
          <w:i/>
          <w:iCs/>
        </w:rPr>
        <w:t xml:space="preserve">International Journal of </w:t>
      </w:r>
      <w:proofErr w:type="spellStart"/>
      <w:r w:rsidRPr="00FA2793">
        <w:rPr>
          <w:rFonts w:cs="Arial"/>
          <w:i/>
          <w:iCs/>
        </w:rPr>
        <w:t>Neutrosophic</w:t>
      </w:r>
      <w:proofErr w:type="spellEnd"/>
      <w:r w:rsidRPr="00FA2793">
        <w:rPr>
          <w:rFonts w:cs="Arial"/>
          <w:i/>
          <w:iCs/>
        </w:rPr>
        <w:t xml:space="preserve"> Science</w:t>
      </w:r>
      <w:r w:rsidRPr="00FA2793">
        <w:rPr>
          <w:rFonts w:cs="Arial"/>
        </w:rPr>
        <w:t>, 23(3), pp. 175–183.</w:t>
      </w:r>
    </w:p>
    <w:p w14:paraId="311E221B" w14:textId="77777777" w:rsidR="00175FAF" w:rsidRPr="00FA2793" w:rsidRDefault="00175FAF" w:rsidP="00F347B0">
      <w:pPr>
        <w:spacing w:before="120" w:after="0" w:line="276" w:lineRule="auto"/>
        <w:jc w:val="left"/>
        <w:rPr>
          <w:rFonts w:cs="Arial"/>
        </w:rPr>
      </w:pPr>
      <w:r w:rsidRPr="00FA2793">
        <w:rPr>
          <w:rFonts w:cs="Arial"/>
        </w:rPr>
        <w:t xml:space="preserve">Tchelidze, L. (2019) ‘Potential and skill requirements of artificial intelligence in digital marketing’, </w:t>
      </w:r>
      <w:r w:rsidRPr="00FA2793">
        <w:rPr>
          <w:rFonts w:cs="Arial"/>
          <w:i/>
          <w:iCs/>
        </w:rPr>
        <w:t>Quality Access to Success</w:t>
      </w:r>
      <w:r w:rsidRPr="00FA2793">
        <w:rPr>
          <w:rFonts w:cs="Arial"/>
        </w:rPr>
        <w:t>, 20, pp. 73–78.</w:t>
      </w:r>
    </w:p>
    <w:p w14:paraId="6C0F3CA6" w14:textId="4E3F9969" w:rsidR="00175FAF" w:rsidRPr="00FA2793" w:rsidRDefault="00175FAF" w:rsidP="00F347B0">
      <w:pPr>
        <w:spacing w:before="120" w:after="0" w:line="276" w:lineRule="auto"/>
        <w:jc w:val="left"/>
        <w:rPr>
          <w:rFonts w:eastAsia="Times New Roman" w:cs="Arial"/>
          <w:kern w:val="0"/>
          <w:lang w:bidi="bn-IN"/>
          <w14:ligatures w14:val="none"/>
        </w:rPr>
      </w:pPr>
      <w:r w:rsidRPr="00FA2793">
        <w:rPr>
          <w:rFonts w:eastAsia="Times New Roman" w:cs="Arial"/>
          <w:kern w:val="0"/>
          <w:lang w:bidi="bn-IN"/>
          <w14:ligatures w14:val="none"/>
        </w:rPr>
        <w:t>Tornatzky, L.G. &amp; Fleischer, M. (1990)</w:t>
      </w:r>
      <w:r w:rsidR="00D332C7">
        <w:rPr>
          <w:rFonts w:eastAsia="Times New Roman" w:cs="Arial"/>
          <w:kern w:val="0"/>
          <w:lang w:bidi="bn-IN"/>
          <w14:ligatures w14:val="none"/>
        </w:rPr>
        <w:t>.</w:t>
      </w:r>
      <w:r w:rsidRPr="00FA2793">
        <w:rPr>
          <w:rFonts w:eastAsia="Times New Roman" w:cs="Arial"/>
          <w:kern w:val="0"/>
          <w:lang w:bidi="bn-IN"/>
          <w14:ligatures w14:val="none"/>
        </w:rPr>
        <w:t xml:space="preserve"> </w:t>
      </w:r>
      <w:r w:rsidRPr="00FA2793">
        <w:rPr>
          <w:rFonts w:eastAsia="Times New Roman" w:cs="Arial"/>
          <w:i/>
          <w:iCs/>
          <w:kern w:val="0"/>
          <w:lang w:bidi="bn-IN"/>
          <w14:ligatures w14:val="none"/>
        </w:rPr>
        <w:t>The Processes of Technological Innovation</w:t>
      </w:r>
      <w:r w:rsidRPr="00FA2793">
        <w:rPr>
          <w:rFonts w:eastAsia="Times New Roman" w:cs="Arial"/>
          <w:kern w:val="0"/>
          <w:lang w:bidi="bn-IN"/>
          <w14:ligatures w14:val="none"/>
        </w:rPr>
        <w:t>. Lexington, MA: Lexington Books.</w:t>
      </w:r>
    </w:p>
    <w:p w14:paraId="1F969A27" w14:textId="377F6928" w:rsidR="00175FAF" w:rsidRPr="00FA2793" w:rsidRDefault="00175FAF" w:rsidP="00F347B0">
      <w:pPr>
        <w:spacing w:before="120" w:after="0" w:line="276" w:lineRule="auto"/>
        <w:jc w:val="left"/>
        <w:rPr>
          <w:rFonts w:cs="Arial"/>
        </w:rPr>
      </w:pPr>
      <w:proofErr w:type="spellStart"/>
      <w:r w:rsidRPr="00FA2793">
        <w:rPr>
          <w:rFonts w:cs="Arial"/>
        </w:rPr>
        <w:t>Trgovac</w:t>
      </w:r>
      <w:proofErr w:type="spellEnd"/>
      <w:r w:rsidRPr="00FA2793">
        <w:rPr>
          <w:rFonts w:cs="Arial"/>
        </w:rPr>
        <w:t xml:space="preserve">, A.M. </w:t>
      </w:r>
      <w:r w:rsidR="003172B4" w:rsidRPr="003172B4">
        <w:rPr>
          <w:rFonts w:cs="Arial"/>
          <w:i/>
          <w:iCs/>
        </w:rPr>
        <w:t>et al</w:t>
      </w:r>
      <w:r w:rsidRPr="00FA2793">
        <w:rPr>
          <w:rFonts w:cs="Arial"/>
        </w:rPr>
        <w:t xml:space="preserve">. (2024) ‘Tools of artificial intelligence technology as a framework for transformation </w:t>
      </w:r>
      <w:r w:rsidR="00D332C7">
        <w:rPr>
          <w:rFonts w:cs="Arial"/>
        </w:rPr>
        <w:t xml:space="preserve">of </w:t>
      </w:r>
      <w:r w:rsidRPr="00FA2793">
        <w:rPr>
          <w:rFonts w:cs="Arial"/>
        </w:rPr>
        <w:t xml:space="preserve">digital marketing communication’, </w:t>
      </w:r>
      <w:proofErr w:type="spellStart"/>
      <w:r w:rsidRPr="00FA2793">
        <w:rPr>
          <w:rFonts w:cs="Arial"/>
          <w:i/>
          <w:iCs/>
        </w:rPr>
        <w:t>Tehnicki</w:t>
      </w:r>
      <w:proofErr w:type="spellEnd"/>
      <w:r w:rsidRPr="00FA2793">
        <w:rPr>
          <w:rFonts w:cs="Arial"/>
          <w:i/>
          <w:iCs/>
        </w:rPr>
        <w:t xml:space="preserve"> </w:t>
      </w:r>
      <w:proofErr w:type="spellStart"/>
      <w:r w:rsidRPr="00FA2793">
        <w:rPr>
          <w:rFonts w:cs="Arial"/>
          <w:i/>
          <w:iCs/>
        </w:rPr>
        <w:t>Glasnik</w:t>
      </w:r>
      <w:proofErr w:type="spellEnd"/>
      <w:r w:rsidRPr="00FA2793">
        <w:rPr>
          <w:rFonts w:cs="Arial"/>
        </w:rPr>
        <w:t>, 18(4), pp. 660–665.</w:t>
      </w:r>
    </w:p>
    <w:p w14:paraId="6FA488BB" w14:textId="2ABEA7E6" w:rsidR="00175FAF" w:rsidRPr="00FA2793" w:rsidRDefault="00F347B0" w:rsidP="00F347B0">
      <w:pPr>
        <w:spacing w:before="120" w:after="0" w:line="276" w:lineRule="auto"/>
        <w:jc w:val="left"/>
        <w:rPr>
          <w:rFonts w:cs="Arial"/>
        </w:rPr>
      </w:pPr>
      <w:r>
        <w:rPr>
          <w:rFonts w:cs="Arial"/>
        </w:rPr>
        <w:t>V</w:t>
      </w:r>
      <w:r w:rsidR="00175FAF" w:rsidRPr="00FA2793">
        <w:rPr>
          <w:rFonts w:cs="Arial"/>
        </w:rPr>
        <w:t xml:space="preserve">an Esch, P. and Stewart Black, J. (2021) ‘Artificial intelligence (AI): </w:t>
      </w:r>
      <w:proofErr w:type="spellStart"/>
      <w:r w:rsidR="00D332C7">
        <w:rPr>
          <w:rFonts w:cs="Arial"/>
        </w:rPr>
        <w:t>Revolutionising</w:t>
      </w:r>
      <w:proofErr w:type="spellEnd"/>
      <w:r w:rsidR="00175FAF" w:rsidRPr="00FA2793">
        <w:rPr>
          <w:rFonts w:cs="Arial"/>
        </w:rPr>
        <w:t xml:space="preserve"> digital marketing’, </w:t>
      </w:r>
      <w:r w:rsidR="00175FAF" w:rsidRPr="00FA2793">
        <w:rPr>
          <w:rFonts w:cs="Arial"/>
          <w:i/>
          <w:iCs/>
        </w:rPr>
        <w:t>Australasian Marketing Journal</w:t>
      </w:r>
      <w:r w:rsidR="00175FAF" w:rsidRPr="00FA2793">
        <w:rPr>
          <w:rFonts w:cs="Arial"/>
        </w:rPr>
        <w:t>, 29(3), pp. 199–203.</w:t>
      </w:r>
    </w:p>
    <w:p w14:paraId="161E617A" w14:textId="5905A666" w:rsidR="00175FAF" w:rsidRPr="00FA2793" w:rsidRDefault="00175FAF" w:rsidP="00F347B0">
      <w:pPr>
        <w:spacing w:before="120" w:after="0" w:line="276" w:lineRule="auto"/>
        <w:jc w:val="left"/>
        <w:rPr>
          <w:rFonts w:eastAsia="Times New Roman" w:cs="Arial"/>
          <w:kern w:val="0"/>
          <w:lang w:bidi="bn-IN"/>
          <w14:ligatures w14:val="none"/>
        </w:rPr>
      </w:pPr>
      <w:r w:rsidRPr="00FA2793">
        <w:rPr>
          <w:rFonts w:eastAsia="Times New Roman" w:cs="Arial"/>
          <w:kern w:val="0"/>
          <w:lang w:bidi="bn-IN"/>
          <w14:ligatures w14:val="none"/>
        </w:rPr>
        <w:t xml:space="preserve">Venkatesh, V. </w:t>
      </w:r>
      <w:r w:rsidR="003172B4" w:rsidRPr="003172B4">
        <w:rPr>
          <w:rFonts w:eastAsia="Times New Roman" w:cs="Arial"/>
          <w:i/>
          <w:iCs/>
          <w:kern w:val="0"/>
          <w:lang w:bidi="bn-IN"/>
          <w14:ligatures w14:val="none"/>
        </w:rPr>
        <w:t>et al</w:t>
      </w:r>
      <w:r w:rsidRPr="00FA2793">
        <w:rPr>
          <w:rFonts w:eastAsia="Times New Roman" w:cs="Arial"/>
          <w:kern w:val="0"/>
          <w:lang w:bidi="bn-IN"/>
          <w14:ligatures w14:val="none"/>
        </w:rPr>
        <w:t xml:space="preserve">. (2003) ‘User acceptance of information technology: Toward a unified view’, </w:t>
      </w:r>
      <w:r w:rsidRPr="00FA2793">
        <w:rPr>
          <w:rFonts w:eastAsia="Times New Roman" w:cs="Arial"/>
          <w:i/>
          <w:iCs/>
          <w:kern w:val="0"/>
          <w:lang w:bidi="bn-IN"/>
          <w14:ligatures w14:val="none"/>
        </w:rPr>
        <w:t>MIS Quarterly</w:t>
      </w:r>
      <w:r w:rsidRPr="00FA2793">
        <w:rPr>
          <w:rFonts w:eastAsia="Times New Roman" w:cs="Arial"/>
          <w:kern w:val="0"/>
          <w:lang w:bidi="bn-IN"/>
          <w14:ligatures w14:val="none"/>
        </w:rPr>
        <w:t>, 27(3), pp. 425–478.</w:t>
      </w:r>
    </w:p>
    <w:p w14:paraId="268E3C65" w14:textId="1053661F" w:rsidR="00175FAF" w:rsidRPr="00FA2793" w:rsidRDefault="00175FAF" w:rsidP="00F347B0">
      <w:pPr>
        <w:spacing w:before="120" w:after="0" w:line="276" w:lineRule="auto"/>
        <w:jc w:val="left"/>
        <w:rPr>
          <w:rFonts w:cs="Arial"/>
        </w:rPr>
      </w:pPr>
      <w:r w:rsidRPr="00FA2793">
        <w:rPr>
          <w:rFonts w:cs="Arial"/>
        </w:rPr>
        <w:t xml:space="preserve">Vij, M. </w:t>
      </w:r>
      <w:r w:rsidR="003172B4" w:rsidRPr="003172B4">
        <w:rPr>
          <w:rFonts w:cs="Arial"/>
          <w:i/>
          <w:iCs/>
        </w:rPr>
        <w:t>et al</w:t>
      </w:r>
      <w:r w:rsidRPr="00FA2793">
        <w:rPr>
          <w:rFonts w:cs="Arial"/>
        </w:rPr>
        <w:t xml:space="preserve">. (2025) ‘Artificial intelligence in digital marketing strategies in the UAE: The mediating role of predictive analytics in enhancing customer conversion’, </w:t>
      </w:r>
      <w:r w:rsidRPr="00FA2793">
        <w:rPr>
          <w:rFonts w:cs="Arial"/>
          <w:i/>
          <w:iCs/>
        </w:rPr>
        <w:t>International Review of Management and Marketing</w:t>
      </w:r>
      <w:r w:rsidRPr="00FA2793">
        <w:rPr>
          <w:rFonts w:cs="Arial"/>
        </w:rPr>
        <w:t>, 15(4), pp. 380–387.</w:t>
      </w:r>
    </w:p>
    <w:p w14:paraId="39AFB593" w14:textId="1A5F8641" w:rsidR="00175FAF" w:rsidRPr="00FA2793" w:rsidRDefault="00175FAF" w:rsidP="00F347B0">
      <w:pPr>
        <w:spacing w:before="120" w:after="0" w:line="276" w:lineRule="auto"/>
        <w:jc w:val="left"/>
        <w:rPr>
          <w:rFonts w:cs="Arial"/>
        </w:rPr>
      </w:pPr>
      <w:r w:rsidRPr="00FA2793">
        <w:rPr>
          <w:rFonts w:cs="Arial"/>
        </w:rPr>
        <w:t>World Federation of Advertisers (2025)</w:t>
      </w:r>
      <w:r w:rsidR="00D332C7">
        <w:rPr>
          <w:rFonts w:cs="Arial"/>
        </w:rPr>
        <w:t>.</w:t>
      </w:r>
      <w:r w:rsidRPr="00FA2793">
        <w:rPr>
          <w:rFonts w:cs="Arial"/>
        </w:rPr>
        <w:t xml:space="preserve"> </w:t>
      </w:r>
      <w:r w:rsidRPr="00FA2793">
        <w:rPr>
          <w:rFonts w:cs="Arial"/>
          <w:i/>
          <w:iCs/>
        </w:rPr>
        <w:t>Managing IP Risk when using Generative AI in Marketing</w:t>
      </w:r>
      <w:r w:rsidRPr="00FA2793">
        <w:rPr>
          <w:rFonts w:cs="Arial"/>
        </w:rPr>
        <w:t>. Available at: https://backend.soz.si/uploads/WFA_IP_risk_Gen_AI_Executive_Summary_2b9a292ba9.pdf? (Accessed: 24 September 2025).</w:t>
      </w:r>
    </w:p>
    <w:p w14:paraId="3F129BD3" w14:textId="77777777" w:rsidR="00F46771" w:rsidRPr="00FA2793" w:rsidRDefault="00F46771" w:rsidP="002E2063">
      <w:pPr>
        <w:rPr>
          <w:rFonts w:cs="Arial"/>
        </w:rPr>
      </w:pPr>
    </w:p>
    <w:sectPr w:rsidR="00F46771" w:rsidRPr="00FA2793" w:rsidSect="003172B4">
      <w:footerReference w:type="default" r:id="rId10"/>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E8FA9" w14:textId="77777777" w:rsidR="001368B5" w:rsidRDefault="001368B5" w:rsidP="00175FAF">
      <w:pPr>
        <w:spacing w:after="0" w:line="240" w:lineRule="auto"/>
      </w:pPr>
      <w:r>
        <w:separator/>
      </w:r>
    </w:p>
  </w:endnote>
  <w:endnote w:type="continuationSeparator" w:id="0">
    <w:p w14:paraId="6E7360D0" w14:textId="77777777" w:rsidR="001368B5" w:rsidRDefault="001368B5" w:rsidP="00175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2584512"/>
      <w:docPartObj>
        <w:docPartGallery w:val="Page Numbers (Bottom of Page)"/>
        <w:docPartUnique/>
      </w:docPartObj>
    </w:sdtPr>
    <w:sdtEndPr>
      <w:rPr>
        <w:noProof/>
      </w:rPr>
    </w:sdtEndPr>
    <w:sdtContent>
      <w:p w14:paraId="5D4C178A" w14:textId="04D3C0B1" w:rsidR="00175FAF" w:rsidRDefault="00175F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0127A0" w14:textId="77777777" w:rsidR="00175FAF" w:rsidRDefault="00175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564AE" w14:textId="77777777" w:rsidR="001368B5" w:rsidRDefault="001368B5" w:rsidP="00175FAF">
      <w:pPr>
        <w:spacing w:after="0" w:line="240" w:lineRule="auto"/>
      </w:pPr>
      <w:r>
        <w:separator/>
      </w:r>
    </w:p>
  </w:footnote>
  <w:footnote w:type="continuationSeparator" w:id="0">
    <w:p w14:paraId="4FF2B015" w14:textId="77777777" w:rsidR="001368B5" w:rsidRDefault="001368B5" w:rsidP="00175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5452E"/>
    <w:multiLevelType w:val="hybridMultilevel"/>
    <w:tmpl w:val="4E266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D32563"/>
    <w:multiLevelType w:val="multilevel"/>
    <w:tmpl w:val="10BAF08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682CA1"/>
    <w:multiLevelType w:val="hybridMultilevel"/>
    <w:tmpl w:val="ADA650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193433"/>
    <w:multiLevelType w:val="hybridMultilevel"/>
    <w:tmpl w:val="823CDE8A"/>
    <w:lvl w:ilvl="0" w:tplc="F1889A5E">
      <w:numFmt w:val="bullet"/>
      <w:lvlText w:val=""/>
      <w:lvlJc w:val="left"/>
      <w:pPr>
        <w:ind w:left="840" w:hanging="480"/>
      </w:pPr>
      <w:rPr>
        <w:rFonts w:ascii="Verdana" w:eastAsiaTheme="minorEastAsia" w:hAnsi="Verdan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832787"/>
    <w:multiLevelType w:val="hybridMultilevel"/>
    <w:tmpl w:val="1AFCA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C01980"/>
    <w:multiLevelType w:val="hybridMultilevel"/>
    <w:tmpl w:val="D27EC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EB2FF5"/>
    <w:multiLevelType w:val="multilevel"/>
    <w:tmpl w:val="F620B0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0C1FFE"/>
    <w:multiLevelType w:val="hybridMultilevel"/>
    <w:tmpl w:val="15221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A724D9"/>
    <w:multiLevelType w:val="multilevel"/>
    <w:tmpl w:val="C0726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0424203">
    <w:abstractNumId w:val="8"/>
  </w:num>
  <w:num w:numId="2" w16cid:durableId="427580225">
    <w:abstractNumId w:val="2"/>
  </w:num>
  <w:num w:numId="3" w16cid:durableId="1666519070">
    <w:abstractNumId w:val="3"/>
  </w:num>
  <w:num w:numId="4" w16cid:durableId="1156067127">
    <w:abstractNumId w:val="6"/>
  </w:num>
  <w:num w:numId="5" w16cid:durableId="642739686">
    <w:abstractNumId w:val="7"/>
  </w:num>
  <w:num w:numId="6" w16cid:durableId="2010328772">
    <w:abstractNumId w:val="5"/>
  </w:num>
  <w:num w:numId="7" w16cid:durableId="722797147">
    <w:abstractNumId w:val="1"/>
  </w:num>
  <w:num w:numId="8" w16cid:durableId="605582730">
    <w:abstractNumId w:val="0"/>
  </w:num>
  <w:num w:numId="9" w16cid:durableId="5781714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063"/>
    <w:rsid w:val="00025506"/>
    <w:rsid w:val="000B2A2E"/>
    <w:rsid w:val="001368B5"/>
    <w:rsid w:val="00175FAF"/>
    <w:rsid w:val="001B1B77"/>
    <w:rsid w:val="002E2063"/>
    <w:rsid w:val="003172B4"/>
    <w:rsid w:val="00351A1D"/>
    <w:rsid w:val="0041660F"/>
    <w:rsid w:val="00562FA0"/>
    <w:rsid w:val="00631DF6"/>
    <w:rsid w:val="006563AC"/>
    <w:rsid w:val="00747B7B"/>
    <w:rsid w:val="0088226C"/>
    <w:rsid w:val="008F198F"/>
    <w:rsid w:val="00910599"/>
    <w:rsid w:val="00917FC2"/>
    <w:rsid w:val="00964CE3"/>
    <w:rsid w:val="00992DB4"/>
    <w:rsid w:val="00A81C8A"/>
    <w:rsid w:val="00A858BB"/>
    <w:rsid w:val="00A862F0"/>
    <w:rsid w:val="00B36B3C"/>
    <w:rsid w:val="00C30BAC"/>
    <w:rsid w:val="00CA31D5"/>
    <w:rsid w:val="00CE686F"/>
    <w:rsid w:val="00D332C7"/>
    <w:rsid w:val="00D92846"/>
    <w:rsid w:val="00EE4DA3"/>
    <w:rsid w:val="00EF268E"/>
    <w:rsid w:val="00F347B0"/>
    <w:rsid w:val="00F46771"/>
    <w:rsid w:val="00FA2793"/>
    <w:rsid w:val="00FA73A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7B7C03"/>
  <w15:chartTrackingRefBased/>
  <w15:docId w15:val="{6ECD5E26-C117-4C35-A857-910B6C885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60F"/>
    <w:pPr>
      <w:spacing w:after="120" w:line="360" w:lineRule="auto"/>
      <w:jc w:val="both"/>
    </w:pPr>
    <w:rPr>
      <w:rFonts w:ascii="Arial" w:hAnsi="Arial"/>
    </w:rPr>
  </w:style>
  <w:style w:type="paragraph" w:styleId="Heading1">
    <w:name w:val="heading 1"/>
    <w:basedOn w:val="Normal"/>
    <w:next w:val="Normal"/>
    <w:link w:val="Heading1Char"/>
    <w:uiPriority w:val="9"/>
    <w:qFormat/>
    <w:rsid w:val="0041660F"/>
    <w:pPr>
      <w:keepNext/>
      <w:keepLines/>
      <w:spacing w:before="120" w:after="80" w:line="240" w:lineRule="auto"/>
      <w:outlineLvl w:val="0"/>
    </w:pPr>
    <w:rPr>
      <w:rFonts w:eastAsiaTheme="majorEastAsia" w:cstheme="majorBidi"/>
      <w:color w:val="1F3864" w:themeColor="accent1" w:themeShade="80"/>
      <w:sz w:val="36"/>
      <w:szCs w:val="40"/>
    </w:rPr>
  </w:style>
  <w:style w:type="paragraph" w:styleId="Heading2">
    <w:name w:val="heading 2"/>
    <w:basedOn w:val="Normal"/>
    <w:next w:val="Normal"/>
    <w:link w:val="Heading2Char"/>
    <w:uiPriority w:val="9"/>
    <w:unhideWhenUsed/>
    <w:qFormat/>
    <w:rsid w:val="0041660F"/>
    <w:pPr>
      <w:keepNext/>
      <w:keepLines/>
      <w:spacing w:before="120" w:after="80"/>
      <w:outlineLvl w:val="1"/>
    </w:pPr>
    <w:rPr>
      <w:rFonts w:eastAsiaTheme="majorEastAsia" w:cstheme="majorBidi"/>
      <w:color w:val="1F3864" w:themeColor="accent1" w:themeShade="80"/>
      <w:sz w:val="32"/>
      <w:szCs w:val="32"/>
    </w:rPr>
  </w:style>
  <w:style w:type="paragraph" w:styleId="Heading3">
    <w:name w:val="heading 3"/>
    <w:basedOn w:val="Normal"/>
    <w:next w:val="Normal"/>
    <w:link w:val="Heading3Char"/>
    <w:uiPriority w:val="9"/>
    <w:semiHidden/>
    <w:unhideWhenUsed/>
    <w:qFormat/>
    <w:rsid w:val="002E20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20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20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2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0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0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60F"/>
    <w:rPr>
      <w:rFonts w:ascii="Arial" w:eastAsiaTheme="majorEastAsia" w:hAnsi="Arial" w:cstheme="majorBidi"/>
      <w:color w:val="1F3864" w:themeColor="accent1" w:themeShade="80"/>
      <w:sz w:val="36"/>
      <w:szCs w:val="40"/>
    </w:rPr>
  </w:style>
  <w:style w:type="character" w:customStyle="1" w:styleId="Heading2Char">
    <w:name w:val="Heading 2 Char"/>
    <w:basedOn w:val="DefaultParagraphFont"/>
    <w:link w:val="Heading2"/>
    <w:uiPriority w:val="9"/>
    <w:rsid w:val="0041660F"/>
    <w:rPr>
      <w:rFonts w:ascii="Arial" w:eastAsiaTheme="majorEastAsia" w:hAnsi="Arial" w:cstheme="majorBidi"/>
      <w:color w:val="1F3864" w:themeColor="accent1" w:themeShade="80"/>
      <w:sz w:val="32"/>
      <w:szCs w:val="32"/>
    </w:rPr>
  </w:style>
  <w:style w:type="character" w:customStyle="1" w:styleId="Heading3Char">
    <w:name w:val="Heading 3 Char"/>
    <w:basedOn w:val="DefaultParagraphFont"/>
    <w:link w:val="Heading3"/>
    <w:uiPriority w:val="9"/>
    <w:semiHidden/>
    <w:rsid w:val="002E20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20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20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2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063"/>
    <w:rPr>
      <w:rFonts w:eastAsiaTheme="majorEastAsia" w:cstheme="majorBidi"/>
      <w:color w:val="272727" w:themeColor="text1" w:themeTint="D8"/>
    </w:rPr>
  </w:style>
  <w:style w:type="paragraph" w:styleId="Title">
    <w:name w:val="Title"/>
    <w:basedOn w:val="Normal"/>
    <w:next w:val="Normal"/>
    <w:link w:val="TitleChar"/>
    <w:uiPriority w:val="10"/>
    <w:qFormat/>
    <w:rsid w:val="002E20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0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0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0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063"/>
    <w:pPr>
      <w:spacing w:before="160"/>
      <w:jc w:val="center"/>
    </w:pPr>
    <w:rPr>
      <w:i/>
      <w:iCs/>
      <w:color w:val="404040" w:themeColor="text1" w:themeTint="BF"/>
    </w:rPr>
  </w:style>
  <w:style w:type="character" w:customStyle="1" w:styleId="QuoteChar">
    <w:name w:val="Quote Char"/>
    <w:basedOn w:val="DefaultParagraphFont"/>
    <w:link w:val="Quote"/>
    <w:uiPriority w:val="29"/>
    <w:rsid w:val="002E2063"/>
    <w:rPr>
      <w:i/>
      <w:iCs/>
      <w:color w:val="404040" w:themeColor="text1" w:themeTint="BF"/>
    </w:rPr>
  </w:style>
  <w:style w:type="paragraph" w:styleId="ListParagraph">
    <w:name w:val="List Paragraph"/>
    <w:basedOn w:val="Normal"/>
    <w:uiPriority w:val="34"/>
    <w:qFormat/>
    <w:rsid w:val="002E2063"/>
    <w:pPr>
      <w:ind w:left="720"/>
      <w:contextualSpacing/>
    </w:pPr>
  </w:style>
  <w:style w:type="character" w:styleId="IntenseEmphasis">
    <w:name w:val="Intense Emphasis"/>
    <w:basedOn w:val="DefaultParagraphFont"/>
    <w:uiPriority w:val="21"/>
    <w:qFormat/>
    <w:rsid w:val="002E2063"/>
    <w:rPr>
      <w:i/>
      <w:iCs/>
      <w:color w:val="2F5496" w:themeColor="accent1" w:themeShade="BF"/>
    </w:rPr>
  </w:style>
  <w:style w:type="paragraph" w:styleId="IntenseQuote">
    <w:name w:val="Intense Quote"/>
    <w:basedOn w:val="Normal"/>
    <w:next w:val="Normal"/>
    <w:link w:val="IntenseQuoteChar"/>
    <w:uiPriority w:val="30"/>
    <w:qFormat/>
    <w:rsid w:val="002E20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2063"/>
    <w:rPr>
      <w:i/>
      <w:iCs/>
      <w:color w:val="2F5496" w:themeColor="accent1" w:themeShade="BF"/>
    </w:rPr>
  </w:style>
  <w:style w:type="character" w:styleId="IntenseReference">
    <w:name w:val="Intense Reference"/>
    <w:basedOn w:val="DefaultParagraphFont"/>
    <w:uiPriority w:val="32"/>
    <w:qFormat/>
    <w:rsid w:val="002E2063"/>
    <w:rPr>
      <w:b/>
      <w:bCs/>
      <w:smallCaps/>
      <w:color w:val="2F5496" w:themeColor="accent1" w:themeShade="BF"/>
      <w:spacing w:val="5"/>
    </w:rPr>
  </w:style>
  <w:style w:type="character" w:styleId="Hyperlink">
    <w:name w:val="Hyperlink"/>
    <w:basedOn w:val="DefaultParagraphFont"/>
    <w:uiPriority w:val="99"/>
    <w:unhideWhenUsed/>
    <w:rsid w:val="00FA73AC"/>
    <w:rPr>
      <w:color w:val="0563C1" w:themeColor="hyperlink"/>
      <w:u w:val="single"/>
    </w:rPr>
  </w:style>
  <w:style w:type="character" w:styleId="UnresolvedMention">
    <w:name w:val="Unresolved Mention"/>
    <w:basedOn w:val="DefaultParagraphFont"/>
    <w:uiPriority w:val="99"/>
    <w:semiHidden/>
    <w:unhideWhenUsed/>
    <w:rsid w:val="00FA73AC"/>
    <w:rPr>
      <w:color w:val="605E5C"/>
      <w:shd w:val="clear" w:color="auto" w:fill="E1DFDD"/>
    </w:rPr>
  </w:style>
  <w:style w:type="character" w:styleId="FollowedHyperlink">
    <w:name w:val="FollowedHyperlink"/>
    <w:basedOn w:val="DefaultParagraphFont"/>
    <w:uiPriority w:val="99"/>
    <w:semiHidden/>
    <w:unhideWhenUsed/>
    <w:rsid w:val="00FA73AC"/>
    <w:rPr>
      <w:color w:val="954F72" w:themeColor="followedHyperlink"/>
      <w:u w:val="single"/>
    </w:rPr>
  </w:style>
  <w:style w:type="table" w:styleId="TableGridLight">
    <w:name w:val="Grid Table Light"/>
    <w:basedOn w:val="TableNormal"/>
    <w:uiPriority w:val="40"/>
    <w:rsid w:val="00A81C8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A81C8A"/>
    <w:rPr>
      <w:rFonts w:ascii="Times New Roman" w:hAnsi="Times New Roman" w:cs="Times New Roman"/>
    </w:rPr>
  </w:style>
  <w:style w:type="character" w:styleId="Emphasis">
    <w:name w:val="Emphasis"/>
    <w:basedOn w:val="DefaultParagraphFont"/>
    <w:uiPriority w:val="20"/>
    <w:qFormat/>
    <w:rsid w:val="00175FAF"/>
    <w:rPr>
      <w:i/>
      <w:iCs/>
    </w:rPr>
  </w:style>
  <w:style w:type="paragraph" w:styleId="TOCHeading">
    <w:name w:val="TOC Heading"/>
    <w:basedOn w:val="Heading1"/>
    <w:next w:val="Normal"/>
    <w:uiPriority w:val="39"/>
    <w:unhideWhenUsed/>
    <w:qFormat/>
    <w:rsid w:val="00175FAF"/>
    <w:pPr>
      <w:spacing w:before="240" w:after="0" w:line="259" w:lineRule="auto"/>
      <w:jc w:val="left"/>
      <w:outlineLvl w:val="9"/>
    </w:pPr>
    <w:rPr>
      <w:rFonts w:asciiTheme="majorHAnsi" w:hAnsiTheme="majorHAnsi"/>
      <w:color w:val="2F5496" w:themeColor="accent1" w:themeShade="BF"/>
      <w:kern w:val="0"/>
      <w:sz w:val="32"/>
      <w:szCs w:val="32"/>
      <w:lang w:eastAsia="en-US"/>
      <w14:ligatures w14:val="none"/>
    </w:rPr>
  </w:style>
  <w:style w:type="paragraph" w:styleId="TOC1">
    <w:name w:val="toc 1"/>
    <w:basedOn w:val="Normal"/>
    <w:next w:val="Normal"/>
    <w:autoRedefine/>
    <w:uiPriority w:val="39"/>
    <w:unhideWhenUsed/>
    <w:rsid w:val="00175FAF"/>
    <w:pPr>
      <w:spacing w:after="100"/>
    </w:pPr>
  </w:style>
  <w:style w:type="paragraph" w:styleId="TOC2">
    <w:name w:val="toc 2"/>
    <w:basedOn w:val="Normal"/>
    <w:next w:val="Normal"/>
    <w:autoRedefine/>
    <w:uiPriority w:val="39"/>
    <w:unhideWhenUsed/>
    <w:rsid w:val="00175FAF"/>
    <w:pPr>
      <w:spacing w:after="100"/>
      <w:ind w:left="240"/>
    </w:pPr>
  </w:style>
  <w:style w:type="paragraph" w:styleId="Header">
    <w:name w:val="header"/>
    <w:basedOn w:val="Normal"/>
    <w:link w:val="HeaderChar"/>
    <w:uiPriority w:val="99"/>
    <w:unhideWhenUsed/>
    <w:rsid w:val="00175F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FAF"/>
    <w:rPr>
      <w:rFonts w:ascii="Arial" w:hAnsi="Arial"/>
    </w:rPr>
  </w:style>
  <w:style w:type="paragraph" w:styleId="Footer">
    <w:name w:val="footer"/>
    <w:basedOn w:val="Normal"/>
    <w:link w:val="FooterChar"/>
    <w:uiPriority w:val="99"/>
    <w:unhideWhenUsed/>
    <w:rsid w:val="00175F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FA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F77D3-4CFB-4E0C-9BFB-F7BB3D7F5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3623</Words>
  <Characters>23086</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FAIZA PATEL</cp:lastModifiedBy>
  <cp:revision>2</cp:revision>
  <dcterms:created xsi:type="dcterms:W3CDTF">2025-10-10T07:11:00Z</dcterms:created>
  <dcterms:modified xsi:type="dcterms:W3CDTF">2025-10-10T07:11:00Z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7b1e9e69-b701-4d60-a3cd-a4a0e7160aef</vt:lpwstr>
  </property>
</Properties>
</file>