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2450900B" w:rsidR="00C31D85" w:rsidRPr="00C31D85" w:rsidRDefault="00C31D85" w:rsidP="00C31D85">
      <w:pPr>
        <w:tabs>
          <w:tab w:val="left" w:pos="6540"/>
        </w:tabs>
        <w:spacing w:line="360" w:lineRule="auto"/>
        <w:ind w:left="426"/>
        <w:rPr>
          <w:rFonts w:ascii="Aptos" w:hAnsi="Aptos" w:cs="Arial"/>
          <w:sz w:val="28"/>
          <w:szCs w:val="28"/>
          <w:lang w:val="nl-NL"/>
        </w:rPr>
      </w:pPr>
      <w:r w:rsidRPr="44D04B08">
        <w:rPr>
          <w:rFonts w:ascii="Aptos" w:hAnsi="Aptos" w:cs="Arial"/>
          <w:b/>
          <w:bCs/>
          <w:sz w:val="28"/>
          <w:szCs w:val="28"/>
          <w:lang w:val="nl-NL"/>
        </w:rPr>
        <w:t>Student name</w:t>
      </w:r>
      <w:r w:rsidRPr="44D04B08">
        <w:rPr>
          <w:rFonts w:ascii="Aptos" w:hAnsi="Aptos" w:cs="Arial"/>
          <w:sz w:val="28"/>
          <w:szCs w:val="28"/>
          <w:lang w:val="nl-NL"/>
        </w:rPr>
        <w:t>:</w:t>
      </w:r>
      <w:r w:rsidR="18B37E2E" w:rsidRPr="44D04B08">
        <w:rPr>
          <w:rFonts w:ascii="Aptos" w:hAnsi="Aptos" w:cs="Arial"/>
          <w:sz w:val="28"/>
          <w:szCs w:val="28"/>
          <w:lang w:val="nl-NL"/>
        </w:rPr>
        <w:t xml:space="preserve"> Tara Spears</w:t>
      </w:r>
    </w:p>
    <w:p w14:paraId="55CCBA40" w14:textId="05B32A88" w:rsidR="00C31D85" w:rsidRPr="00C31D85" w:rsidRDefault="00C31D85" w:rsidP="44D04B08">
      <w:pPr>
        <w:tabs>
          <w:tab w:val="left" w:pos="6540"/>
        </w:tabs>
        <w:spacing w:line="360" w:lineRule="auto"/>
        <w:ind w:left="426"/>
        <w:rPr>
          <w:rFonts w:ascii="Aptos" w:hAnsi="Aptos" w:cs="Arial"/>
          <w:sz w:val="28"/>
          <w:szCs w:val="28"/>
          <w:lang w:val="nl-NL"/>
        </w:rPr>
      </w:pPr>
      <w:r w:rsidRPr="44D04B08">
        <w:rPr>
          <w:rFonts w:ascii="Aptos" w:hAnsi="Aptos" w:cs="Arial"/>
          <w:b/>
          <w:bCs/>
          <w:sz w:val="28"/>
          <w:szCs w:val="28"/>
          <w:lang w:val="nl-NL"/>
        </w:rPr>
        <w:t>Student ID</w:t>
      </w:r>
      <w:r w:rsidRPr="44D04B08">
        <w:rPr>
          <w:rFonts w:ascii="Aptos" w:hAnsi="Aptos" w:cs="Arial"/>
          <w:sz w:val="28"/>
          <w:szCs w:val="28"/>
          <w:lang w:val="nl-NL"/>
        </w:rPr>
        <w:t>:</w:t>
      </w:r>
      <w:r w:rsidR="02528ED3" w:rsidRPr="44D04B08">
        <w:rPr>
          <w:rFonts w:ascii="Aptos" w:hAnsi="Aptos" w:cs="Arial"/>
          <w:sz w:val="28"/>
          <w:szCs w:val="28"/>
          <w:lang w:val="nl-NL"/>
        </w:rPr>
        <w:t xml:space="preserve"> </w:t>
      </w:r>
      <w:r w:rsidR="6D08EC2E" w:rsidRPr="44D04B08">
        <w:rPr>
          <w:rFonts w:ascii="Aptos" w:hAnsi="Aptos" w:cs="Arial"/>
          <w:b/>
          <w:bCs/>
          <w:sz w:val="28"/>
          <w:szCs w:val="28"/>
          <w:lang w:val="nl-NL"/>
        </w:rPr>
        <w:t>2131325</w:t>
      </w:r>
    </w:p>
    <w:p w14:paraId="4D060E17" w14:textId="14091D71" w:rsidR="00C31D85" w:rsidRPr="00C31D85" w:rsidRDefault="00C31D85" w:rsidP="00C31D85">
      <w:pPr>
        <w:tabs>
          <w:tab w:val="left" w:pos="6540"/>
        </w:tabs>
        <w:spacing w:line="360" w:lineRule="auto"/>
        <w:ind w:left="426"/>
        <w:rPr>
          <w:rFonts w:ascii="Aptos" w:hAnsi="Aptos" w:cs="Arial"/>
          <w:sz w:val="28"/>
          <w:szCs w:val="28"/>
          <w:lang w:val="nl-NL"/>
        </w:rPr>
      </w:pP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6F0F8798" w14:textId="59EA7464" w:rsidR="00C31D85" w:rsidRPr="00C31D85" w:rsidRDefault="00C31D85" w:rsidP="44D04B08">
      <w:pPr>
        <w:tabs>
          <w:tab w:val="left" w:pos="6540"/>
        </w:tabs>
        <w:spacing w:line="360" w:lineRule="auto"/>
        <w:ind w:left="426"/>
        <w:rPr>
          <w:rFonts w:ascii="Aptos" w:hAnsi="Aptos" w:cs="Arial"/>
          <w:sz w:val="28"/>
          <w:szCs w:val="28"/>
          <w:lang w:val="nl-NL"/>
        </w:rPr>
      </w:pPr>
      <w:r w:rsidRPr="44D04B08">
        <w:rPr>
          <w:rFonts w:ascii="Aptos" w:hAnsi="Aptos" w:cs="Arial"/>
          <w:b/>
          <w:bCs/>
          <w:sz w:val="28"/>
          <w:szCs w:val="28"/>
          <w:lang w:val="nl-NL"/>
        </w:rPr>
        <w:t>Module name</w:t>
      </w:r>
      <w:r w:rsidRPr="44D04B08">
        <w:rPr>
          <w:rFonts w:ascii="Aptos" w:hAnsi="Aptos" w:cs="Arial"/>
          <w:sz w:val="28"/>
          <w:szCs w:val="28"/>
          <w:lang w:val="nl-NL"/>
        </w:rPr>
        <w:t xml:space="preserve">: </w:t>
      </w:r>
      <w:r w:rsidR="7022CADB" w:rsidRPr="44D04B08">
        <w:rPr>
          <w:rFonts w:ascii="Aptos" w:hAnsi="Aptos" w:cs="Arial"/>
          <w:sz w:val="28"/>
          <w:szCs w:val="28"/>
          <w:lang w:val="nl-NL"/>
        </w:rPr>
        <w:t xml:space="preserve"> Independent Project</w:t>
      </w:r>
    </w:p>
    <w:p w14:paraId="41CBCDE7" w14:textId="2AD45C87" w:rsidR="00C31D85" w:rsidRPr="00C31D85" w:rsidRDefault="00C31D85" w:rsidP="00C31D85">
      <w:pPr>
        <w:tabs>
          <w:tab w:val="left" w:pos="6540"/>
        </w:tabs>
        <w:spacing w:line="360" w:lineRule="auto"/>
        <w:ind w:left="426"/>
        <w:rPr>
          <w:rFonts w:ascii="Aptos" w:hAnsi="Aptos" w:cs="Arial"/>
          <w:sz w:val="28"/>
          <w:szCs w:val="28"/>
          <w:lang w:val="nl-NL"/>
        </w:rPr>
      </w:pPr>
    </w:p>
    <w:p w14:paraId="42A6E8AA" w14:textId="22EA4489" w:rsidR="00C31D85" w:rsidRPr="00C31D85" w:rsidRDefault="00C31D85" w:rsidP="44D04B08">
      <w:pPr>
        <w:tabs>
          <w:tab w:val="left" w:pos="6540"/>
        </w:tabs>
        <w:spacing w:line="360" w:lineRule="auto"/>
        <w:ind w:left="426"/>
        <w:rPr>
          <w:rFonts w:ascii="Aptos" w:hAnsi="Aptos" w:cs="Arial"/>
          <w:sz w:val="28"/>
          <w:szCs w:val="28"/>
          <w:lang w:val="nl-NL"/>
        </w:rPr>
      </w:pPr>
      <w:r w:rsidRPr="44D04B08">
        <w:rPr>
          <w:rFonts w:ascii="Aptos" w:hAnsi="Aptos" w:cs="Arial"/>
          <w:b/>
          <w:bCs/>
          <w:sz w:val="28"/>
          <w:szCs w:val="28"/>
        </w:rPr>
        <w:t>Module code</w:t>
      </w:r>
      <w:r w:rsidRPr="44D04B08">
        <w:rPr>
          <w:rFonts w:ascii="Aptos" w:hAnsi="Aptos" w:cs="Arial"/>
          <w:sz w:val="28"/>
          <w:szCs w:val="28"/>
        </w:rPr>
        <w:t>:</w:t>
      </w:r>
      <w:r w:rsidR="79A53D5B" w:rsidRPr="44D04B08">
        <w:rPr>
          <w:rFonts w:ascii="Aptos" w:hAnsi="Aptos" w:cs="Arial"/>
          <w:sz w:val="28"/>
          <w:szCs w:val="28"/>
          <w:lang w:val="nl-NL"/>
        </w:rPr>
        <w:t xml:space="preserve"> BMHP6020_BIRM</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44D04B08">
        <w:trPr>
          <w:trHeight w:val="597"/>
        </w:trPr>
        <w:tc>
          <w:tcPr>
            <w:tcW w:w="14616" w:type="dxa"/>
            <w:gridSpan w:val="2"/>
            <w:vAlign w:val="center"/>
          </w:tcPr>
          <w:p w14:paraId="080E7EB0" w14:textId="4D44E6A9" w:rsidR="00802FF1" w:rsidRPr="00802FF1" w:rsidRDefault="548408A6" w:rsidP="44D04B08">
            <w:pPr>
              <w:spacing w:line="360" w:lineRule="auto"/>
              <w:jc w:val="both"/>
              <w:rPr>
                <w:rFonts w:ascii="Arial" w:eastAsia="Arial" w:hAnsi="Arial" w:cs="Arial"/>
              </w:rPr>
            </w:pPr>
            <w:r w:rsidRPr="44D04B08">
              <w:rPr>
                <w:rFonts w:ascii="Arial" w:eastAsia="Arial" w:hAnsi="Arial" w:cs="Arial"/>
                <w:b/>
                <w:bCs/>
                <w:lang w:val="en-GB"/>
              </w:rPr>
              <w:lastRenderedPageBreak/>
              <w:t>The impact of anxiety and depression in diagnosed adults aged 25-55 years old within the UK and the challenges they face with the current service provision.</w:t>
            </w:r>
          </w:p>
        </w:tc>
      </w:tr>
      <w:tr w:rsidR="00C31D85" w:rsidRPr="00C31D85" w14:paraId="51100EC3" w14:textId="77777777" w:rsidTr="44D04B08">
        <w:trPr>
          <w:trHeight w:val="1856"/>
        </w:trPr>
        <w:tc>
          <w:tcPr>
            <w:tcW w:w="7225" w:type="dxa"/>
          </w:tcPr>
          <w:p w14:paraId="16CE4712" w14:textId="7EA7387F" w:rsidR="005F7D75" w:rsidRDefault="00C31D85" w:rsidP="44D04B08">
            <w:pPr>
              <w:spacing w:line="360" w:lineRule="auto"/>
              <w:rPr>
                <w:rFonts w:ascii="Arial" w:eastAsia="Arial" w:hAnsi="Arial" w:cs="Arial"/>
                <w:b/>
                <w:bCs/>
              </w:rPr>
            </w:pPr>
            <w:proofErr w:type="gramStart"/>
            <w:r w:rsidRPr="44D04B08">
              <w:rPr>
                <w:rFonts w:ascii="Arial" w:eastAsia="Arial" w:hAnsi="Arial" w:cs="Arial"/>
                <w:b/>
                <w:bCs/>
              </w:rPr>
              <w:t>01</w:t>
            </w:r>
            <w:r w:rsidR="1CD98ECC" w:rsidRPr="44D04B08">
              <w:rPr>
                <w:rFonts w:ascii="Arial" w:eastAsia="Arial" w:hAnsi="Arial" w:cs="Arial"/>
              </w:rPr>
              <w:t xml:space="preserve"> </w:t>
            </w:r>
            <w:r w:rsidR="4DAF7A7C" w:rsidRPr="44D04B08">
              <w:rPr>
                <w:rFonts w:ascii="Arial" w:eastAsia="Arial" w:hAnsi="Arial" w:cs="Arial"/>
              </w:rPr>
              <w:t xml:space="preserve"> </w:t>
            </w:r>
            <w:r w:rsidR="5F4AD5FF" w:rsidRPr="44D04B08">
              <w:rPr>
                <w:rFonts w:ascii="Arial" w:eastAsia="Arial" w:hAnsi="Arial" w:cs="Arial"/>
                <w:b/>
                <w:bCs/>
              </w:rPr>
              <w:t>Introduction</w:t>
            </w:r>
            <w:proofErr w:type="gramEnd"/>
            <w:r w:rsidR="5F4AD5FF" w:rsidRPr="44D04B08">
              <w:rPr>
                <w:rFonts w:ascii="Arial" w:eastAsia="Arial" w:hAnsi="Arial" w:cs="Arial"/>
                <w:b/>
                <w:bCs/>
              </w:rPr>
              <w:t xml:space="preserve"> and </w:t>
            </w:r>
            <w:r w:rsidR="4DAF7A7C" w:rsidRPr="44D04B08">
              <w:rPr>
                <w:rFonts w:ascii="Arial" w:eastAsia="Arial" w:hAnsi="Arial" w:cs="Arial"/>
                <w:b/>
                <w:bCs/>
              </w:rPr>
              <w:t xml:space="preserve">Research </w:t>
            </w:r>
            <w:r w:rsidR="5F4AD5FF" w:rsidRPr="44D04B08">
              <w:rPr>
                <w:rFonts w:ascii="Arial" w:eastAsia="Arial" w:hAnsi="Arial" w:cs="Arial"/>
                <w:b/>
                <w:bCs/>
              </w:rPr>
              <w:t xml:space="preserve">Aim </w:t>
            </w:r>
          </w:p>
          <w:p w14:paraId="69BFFAB4" w14:textId="1C792231" w:rsidR="6D7245FF" w:rsidRDefault="6D7245FF" w:rsidP="44D04B08">
            <w:pPr>
              <w:spacing w:line="360" w:lineRule="auto"/>
              <w:jc w:val="both"/>
              <w:rPr>
                <w:rFonts w:ascii="Arial" w:eastAsia="Arial" w:hAnsi="Arial" w:cs="Arial"/>
              </w:rPr>
            </w:pPr>
            <w:r w:rsidRPr="44D04B08">
              <w:rPr>
                <w:rFonts w:ascii="Arial" w:eastAsia="Arial" w:hAnsi="Arial" w:cs="Arial"/>
              </w:rPr>
              <w:t xml:space="preserve">This dissertation was conducted using a desk-based, secondary literature-based approach. </w:t>
            </w:r>
            <w:r w:rsidR="7906C60B" w:rsidRPr="44D04B08">
              <w:rPr>
                <w:rFonts w:ascii="Arial" w:eastAsia="Arial" w:hAnsi="Arial" w:cs="Arial"/>
              </w:rPr>
              <w:t>Chapter 3, t</w:t>
            </w:r>
            <w:r w:rsidRPr="44D04B08">
              <w:rPr>
                <w:rFonts w:ascii="Arial" w:eastAsia="Arial" w:hAnsi="Arial" w:cs="Arial"/>
              </w:rPr>
              <w:t>he methods chapter</w:t>
            </w:r>
            <w:r w:rsidR="0638577A" w:rsidRPr="44D04B08">
              <w:rPr>
                <w:rFonts w:ascii="Arial" w:eastAsia="Arial" w:hAnsi="Arial" w:cs="Arial"/>
              </w:rPr>
              <w:t>,</w:t>
            </w:r>
            <w:r w:rsidRPr="44D04B08">
              <w:rPr>
                <w:rFonts w:ascii="Arial" w:eastAsia="Arial" w:hAnsi="Arial" w:cs="Arial"/>
              </w:rPr>
              <w:t xml:space="preserve"> provides further insight into the methodology of </w:t>
            </w:r>
            <w:r w:rsidR="136A8CA2" w:rsidRPr="44D04B08">
              <w:rPr>
                <w:rFonts w:ascii="Arial" w:eastAsia="Arial" w:hAnsi="Arial" w:cs="Arial"/>
              </w:rPr>
              <w:t xml:space="preserve">carrying out the </w:t>
            </w:r>
            <w:r w:rsidRPr="44D04B08">
              <w:rPr>
                <w:rFonts w:ascii="Arial" w:eastAsia="Arial" w:hAnsi="Arial" w:cs="Arial"/>
              </w:rPr>
              <w:t>research. The research methods outlined in th</w:t>
            </w:r>
            <w:r w:rsidR="7B078E13" w:rsidRPr="44D04B08">
              <w:rPr>
                <w:rFonts w:ascii="Arial" w:eastAsia="Arial" w:hAnsi="Arial" w:cs="Arial"/>
              </w:rPr>
              <w:t>e</w:t>
            </w:r>
            <w:r w:rsidRPr="44D04B08">
              <w:rPr>
                <w:rFonts w:ascii="Arial" w:eastAsia="Arial" w:hAnsi="Arial" w:cs="Arial"/>
              </w:rPr>
              <w:t xml:space="preserve"> chapter help to identify and </w:t>
            </w:r>
            <w:proofErr w:type="spellStart"/>
            <w:r w:rsidRPr="44D04B08">
              <w:rPr>
                <w:rFonts w:ascii="Arial" w:eastAsia="Arial" w:hAnsi="Arial" w:cs="Arial"/>
              </w:rPr>
              <w:t>analyse</w:t>
            </w:r>
            <w:proofErr w:type="spellEnd"/>
            <w:r w:rsidRPr="44D04B08">
              <w:rPr>
                <w:rFonts w:ascii="Arial" w:eastAsia="Arial" w:hAnsi="Arial" w:cs="Arial"/>
              </w:rPr>
              <w:t xml:space="preserve"> the sources being examined in Chapter 4.  </w:t>
            </w:r>
          </w:p>
          <w:p w14:paraId="4D5B36B6" w14:textId="79B70F38" w:rsidR="000E56ED" w:rsidRPr="005F7D75" w:rsidRDefault="19522D99" w:rsidP="44D04B08">
            <w:pPr>
              <w:spacing w:line="360" w:lineRule="auto"/>
              <w:jc w:val="both"/>
              <w:rPr>
                <w:rFonts w:ascii="Arial" w:eastAsia="Arial" w:hAnsi="Arial" w:cs="Arial"/>
              </w:rPr>
            </w:pPr>
            <w:r w:rsidRPr="44D04B08">
              <w:rPr>
                <w:rFonts w:ascii="Arial" w:eastAsia="Arial" w:hAnsi="Arial" w:cs="Arial"/>
              </w:rPr>
              <w:t xml:space="preserve">The aim of the research is to: </w:t>
            </w:r>
          </w:p>
          <w:p w14:paraId="4F873229" w14:textId="0AB62D6F" w:rsidR="000E56ED" w:rsidRPr="005F7D75" w:rsidRDefault="19522D99" w:rsidP="44D04B08">
            <w:pPr>
              <w:spacing w:line="360" w:lineRule="auto"/>
              <w:jc w:val="both"/>
              <w:rPr>
                <w:rFonts w:ascii="Arial" w:eastAsia="Arial" w:hAnsi="Arial" w:cs="Arial"/>
              </w:rPr>
            </w:pPr>
            <w:r w:rsidRPr="44D04B08">
              <w:rPr>
                <w:rFonts w:ascii="Arial" w:eastAsia="Arial" w:hAnsi="Arial" w:cs="Arial"/>
              </w:rPr>
              <w:t xml:space="preserve">discuss the impact of anxiety and depression in diagnosed adults aged 25-55 years old and to explore the challenges they face with the current service provision focusing on secondary research within the UK in the last 10 years (2015-2025)  </w:t>
            </w:r>
          </w:p>
        </w:tc>
        <w:tc>
          <w:tcPr>
            <w:tcW w:w="7391" w:type="dxa"/>
          </w:tcPr>
          <w:p w14:paraId="512F9F0B" w14:textId="77777777" w:rsidR="00C31D85" w:rsidRDefault="00C31D85" w:rsidP="44D04B08">
            <w:pPr>
              <w:rPr>
                <w:rFonts w:ascii="Arial" w:eastAsia="Arial" w:hAnsi="Arial" w:cs="Arial"/>
              </w:rPr>
            </w:pPr>
            <w:r w:rsidRPr="44D04B08">
              <w:rPr>
                <w:rFonts w:ascii="Arial" w:eastAsia="Arial" w:hAnsi="Arial" w:cs="Arial"/>
                <w:b/>
                <w:bCs/>
              </w:rPr>
              <w:t>02</w:t>
            </w:r>
            <w:r w:rsidR="4DAF7A7C" w:rsidRPr="44D04B08">
              <w:rPr>
                <w:rFonts w:ascii="Arial" w:eastAsia="Arial" w:hAnsi="Arial" w:cs="Arial"/>
                <w:b/>
                <w:bCs/>
              </w:rPr>
              <w:t xml:space="preserve"> Search Strategy</w:t>
            </w:r>
            <w:r w:rsidR="4DAF7A7C" w:rsidRPr="44D04B08">
              <w:rPr>
                <w:rFonts w:ascii="Arial" w:eastAsia="Arial" w:hAnsi="Arial" w:cs="Arial"/>
              </w:rPr>
              <w:t xml:space="preserve"> </w:t>
            </w:r>
          </w:p>
          <w:p w14:paraId="07514015" w14:textId="51EF0195" w:rsidR="0029329C" w:rsidRPr="005F7D75" w:rsidRDefault="3AC2C5CD" w:rsidP="44D04B08">
            <w:pPr>
              <w:pStyle w:val="NormalWeb"/>
              <w:spacing w:line="360" w:lineRule="auto"/>
              <w:jc w:val="both"/>
              <w:rPr>
                <w:rFonts w:ascii="Arial" w:eastAsia="Arial" w:hAnsi="Arial" w:cs="Arial"/>
                <w:lang w:val="en-GB"/>
              </w:rPr>
            </w:pPr>
            <w:r w:rsidRPr="44D04B08">
              <w:rPr>
                <w:rFonts w:ascii="Arial" w:eastAsia="Arial" w:hAnsi="Arial" w:cs="Arial"/>
                <w:lang w:val="en-GB"/>
              </w:rPr>
              <w:t xml:space="preserve">A search strategy is a structured approach to finding and evaluating relevant information to the research question. </w:t>
            </w:r>
          </w:p>
          <w:p w14:paraId="109C23A4" w14:textId="37002509" w:rsidR="0029329C" w:rsidRPr="005F7D75" w:rsidRDefault="3AC2C5CD" w:rsidP="44D04B08">
            <w:pPr>
              <w:pStyle w:val="NormalWeb"/>
              <w:spacing w:beforeAutospacing="1" w:afterAutospacing="1" w:line="360" w:lineRule="auto"/>
              <w:rPr>
                <w:rFonts w:ascii="Arial" w:eastAsia="Arial" w:hAnsi="Arial" w:cs="Arial"/>
                <w:lang w:val="en-GB"/>
              </w:rPr>
            </w:pPr>
            <w:r w:rsidRPr="44D04B08">
              <w:rPr>
                <w:rFonts w:ascii="Arial" w:eastAsia="Arial" w:hAnsi="Arial" w:cs="Arial"/>
                <w:lang w:val="en-GB"/>
              </w:rPr>
              <w:t>Many key words were used such as “anxiety”, “depression”, “adults”, “impact”, “current services” and the “challenges”. These keywords were used alongside Boolean operators that refine searches. Boolean operators such as ‘AND’ and ‘OR’ were used.</w:t>
            </w:r>
          </w:p>
        </w:tc>
      </w:tr>
      <w:tr w:rsidR="00C31D85" w:rsidRPr="00C31D85" w14:paraId="56FBFF17" w14:textId="77777777" w:rsidTr="44D04B08">
        <w:trPr>
          <w:trHeight w:val="1856"/>
        </w:trPr>
        <w:tc>
          <w:tcPr>
            <w:tcW w:w="7225" w:type="dxa"/>
          </w:tcPr>
          <w:p w14:paraId="60B22CDD" w14:textId="69D5591F" w:rsidR="0029329C" w:rsidRPr="005F7D75" w:rsidRDefault="00C31D85" w:rsidP="44D04B08">
            <w:pPr>
              <w:spacing w:line="360" w:lineRule="auto"/>
              <w:rPr>
                <w:rFonts w:ascii="Arial" w:eastAsia="Arial" w:hAnsi="Arial" w:cs="Arial"/>
              </w:rPr>
            </w:pPr>
            <w:r w:rsidRPr="44D04B08">
              <w:rPr>
                <w:rFonts w:ascii="Arial" w:eastAsia="Arial" w:hAnsi="Arial" w:cs="Arial"/>
                <w:b/>
                <w:bCs/>
              </w:rPr>
              <w:t>03</w:t>
            </w:r>
            <w:r w:rsidR="4DAF7A7C" w:rsidRPr="44D04B08">
              <w:rPr>
                <w:rFonts w:ascii="Arial" w:eastAsia="Arial" w:hAnsi="Arial" w:cs="Arial"/>
              </w:rPr>
              <w:t xml:space="preserve"> </w:t>
            </w:r>
            <w:r w:rsidR="4DAF7A7C" w:rsidRPr="44D04B08">
              <w:rPr>
                <w:rFonts w:ascii="Arial" w:eastAsia="Arial" w:hAnsi="Arial" w:cs="Arial"/>
                <w:b/>
                <w:bCs/>
              </w:rPr>
              <w:t>Searching for Information</w:t>
            </w:r>
            <w:r w:rsidR="4DAF7A7C" w:rsidRPr="44D04B08">
              <w:rPr>
                <w:rFonts w:ascii="Arial" w:eastAsia="Arial" w:hAnsi="Arial" w:cs="Arial"/>
              </w:rPr>
              <w:t xml:space="preserve"> </w:t>
            </w:r>
          </w:p>
          <w:p w14:paraId="276FC3B7" w14:textId="7EC6E50E" w:rsidR="0029329C" w:rsidRPr="005F7D75" w:rsidRDefault="289C58C2" w:rsidP="44D04B08">
            <w:pPr>
              <w:spacing w:line="360" w:lineRule="auto"/>
              <w:jc w:val="both"/>
              <w:rPr>
                <w:rFonts w:ascii="Arial" w:eastAsia="Arial" w:hAnsi="Arial" w:cs="Arial"/>
                <w:b/>
                <w:bCs/>
                <w:lang w:val="en-GB"/>
              </w:rPr>
            </w:pPr>
            <w:r w:rsidRPr="44D04B08">
              <w:rPr>
                <w:rFonts w:ascii="Arial" w:eastAsia="Arial" w:hAnsi="Arial" w:cs="Arial"/>
                <w:b/>
                <w:bCs/>
                <w:lang w:val="en-GB"/>
              </w:rPr>
              <w:t>Databases and Platforms:</w:t>
            </w:r>
          </w:p>
          <w:p w14:paraId="2AD4FAD9" w14:textId="7CD1F4B8" w:rsidR="0029329C" w:rsidRPr="005F7D75" w:rsidRDefault="289C58C2" w:rsidP="44D04B08">
            <w:pPr>
              <w:spacing w:line="360" w:lineRule="auto"/>
              <w:jc w:val="both"/>
              <w:rPr>
                <w:rFonts w:ascii="Arial" w:eastAsia="Arial" w:hAnsi="Arial" w:cs="Arial"/>
                <w:lang w:val="en-GB"/>
              </w:rPr>
            </w:pPr>
            <w:r w:rsidRPr="44D04B08">
              <w:rPr>
                <w:rFonts w:ascii="Arial" w:eastAsia="Arial" w:hAnsi="Arial" w:cs="Arial"/>
                <w:lang w:val="en-GB"/>
              </w:rPr>
              <w:t>A systematic review was conducted using trusted databases such as NHS Digital, PubMed, EBSCO, and the National Library of Medicine. Reputable organisation such as Mind, Mental Health Foundation, WHO, and Nuffield Trust were consulted to maintain credibility and thoroughness. These approaches guaranteed all sources collected were reliable, relevant and contemporary.</w:t>
            </w:r>
          </w:p>
          <w:p w14:paraId="168694C5" w14:textId="5338124C" w:rsidR="0029329C" w:rsidRPr="005F7D75" w:rsidRDefault="0029329C" w:rsidP="44D04B08">
            <w:pPr>
              <w:spacing w:line="360" w:lineRule="auto"/>
              <w:jc w:val="both"/>
              <w:rPr>
                <w:rFonts w:ascii="Arial" w:eastAsia="Arial" w:hAnsi="Arial" w:cs="Arial"/>
                <w:color w:val="FF0000"/>
                <w:lang w:val="en-GB"/>
              </w:rPr>
            </w:pPr>
          </w:p>
          <w:p w14:paraId="0CABEA28" w14:textId="2FA4AA55" w:rsidR="0029329C" w:rsidRPr="005F7D75" w:rsidRDefault="289C58C2" w:rsidP="44D04B08">
            <w:pPr>
              <w:spacing w:line="360" w:lineRule="auto"/>
              <w:jc w:val="both"/>
              <w:rPr>
                <w:rFonts w:ascii="Arial" w:eastAsia="Arial" w:hAnsi="Arial" w:cs="Arial"/>
                <w:lang w:val="en-GB"/>
              </w:rPr>
            </w:pPr>
            <w:r w:rsidRPr="44D04B08">
              <w:rPr>
                <w:rFonts w:ascii="Arial" w:eastAsia="Arial" w:hAnsi="Arial" w:cs="Arial"/>
                <w:b/>
                <w:bCs/>
                <w:lang w:val="en-GB"/>
              </w:rPr>
              <w:lastRenderedPageBreak/>
              <w:t>Using Filters:</w:t>
            </w:r>
          </w:p>
          <w:p w14:paraId="701333EA" w14:textId="5E5B44E9" w:rsidR="0029329C" w:rsidRPr="005F7D75" w:rsidRDefault="289C58C2" w:rsidP="44D04B08">
            <w:pPr>
              <w:spacing w:line="360" w:lineRule="auto"/>
              <w:contextualSpacing/>
              <w:jc w:val="both"/>
              <w:rPr>
                <w:rFonts w:ascii="Arial" w:eastAsia="Arial" w:hAnsi="Arial" w:cs="Arial"/>
                <w:lang w:val="en-GB"/>
              </w:rPr>
            </w:pPr>
            <w:r w:rsidRPr="44D04B08">
              <w:rPr>
                <w:rFonts w:ascii="Arial" w:eastAsia="Arial" w:hAnsi="Arial" w:cs="Arial"/>
                <w:lang w:val="en-GB"/>
              </w:rPr>
              <w:t xml:space="preserve">Only peer-reviewed studies or reports published between 2015 and 2025 and from reputable organisations were included. Non-academic sources, outdated studies, non-UK data, and research lacking transparency or credibility were excluded. A source tracking table was used (See Appendix 1. Source Tracking Table). Sources </w:t>
            </w:r>
            <w:r w:rsidR="66699731" w:rsidRPr="44D04B08">
              <w:rPr>
                <w:rFonts w:ascii="Arial" w:eastAsia="Arial" w:hAnsi="Arial" w:cs="Arial"/>
                <w:lang w:val="en-GB"/>
              </w:rPr>
              <w:t xml:space="preserve">were </w:t>
            </w:r>
            <w:r w:rsidRPr="44D04B08">
              <w:rPr>
                <w:rFonts w:ascii="Arial" w:eastAsia="Arial" w:hAnsi="Arial" w:cs="Arial"/>
                <w:lang w:val="en-GB"/>
              </w:rPr>
              <w:t>credible, accurate, and reliable and fully accessible online through ensuring validation. The organisational publication, official reports and peer-reviewed journals where only included with cross checking for consistency.</w:t>
            </w:r>
          </w:p>
        </w:tc>
        <w:tc>
          <w:tcPr>
            <w:tcW w:w="7391" w:type="dxa"/>
          </w:tcPr>
          <w:p w14:paraId="48F6A4FE" w14:textId="57055578" w:rsidR="00C31D85" w:rsidRDefault="00C31D85" w:rsidP="44D04B08">
            <w:pPr>
              <w:rPr>
                <w:rFonts w:ascii="Arial" w:eastAsia="Arial" w:hAnsi="Arial" w:cs="Arial"/>
              </w:rPr>
            </w:pPr>
            <w:r w:rsidRPr="44D04B08">
              <w:rPr>
                <w:rFonts w:ascii="Arial" w:eastAsia="Arial" w:hAnsi="Arial" w:cs="Arial"/>
                <w:b/>
                <w:bCs/>
              </w:rPr>
              <w:lastRenderedPageBreak/>
              <w:t>04</w:t>
            </w:r>
            <w:r w:rsidR="4DAF7A7C" w:rsidRPr="44D04B08">
              <w:rPr>
                <w:rFonts w:ascii="Arial" w:eastAsia="Arial" w:hAnsi="Arial" w:cs="Arial"/>
              </w:rPr>
              <w:t xml:space="preserve"> </w:t>
            </w:r>
            <w:r w:rsidR="2C3F4ED0" w:rsidRPr="44D04B08">
              <w:rPr>
                <w:rFonts w:ascii="Arial" w:eastAsia="Arial" w:hAnsi="Arial" w:cs="Arial"/>
                <w:b/>
                <w:bCs/>
              </w:rPr>
              <w:t>Visual Aid -</w:t>
            </w:r>
            <w:r w:rsidR="2C3F4ED0" w:rsidRPr="44D04B08">
              <w:rPr>
                <w:rFonts w:ascii="Arial" w:eastAsia="Arial" w:hAnsi="Arial" w:cs="Arial"/>
              </w:rPr>
              <w:t xml:space="preserve"> </w:t>
            </w:r>
            <w:r w:rsidR="2C3F4ED0" w:rsidRPr="44D04B08">
              <w:rPr>
                <w:rFonts w:ascii="Arial" w:eastAsia="Arial" w:hAnsi="Arial" w:cs="Arial"/>
                <w:b/>
                <w:bCs/>
              </w:rPr>
              <w:t>Table</w:t>
            </w:r>
          </w:p>
          <w:p w14:paraId="2A95DFAC" w14:textId="3EAB3141" w:rsidR="7CC1CFA4" w:rsidRDefault="7CC1CFA4" w:rsidP="44D04B08">
            <w:pPr>
              <w:spacing w:line="360" w:lineRule="auto"/>
              <w:jc w:val="both"/>
              <w:rPr>
                <w:rFonts w:ascii="Arial" w:eastAsia="Arial" w:hAnsi="Arial" w:cs="Arial"/>
              </w:rPr>
            </w:pPr>
            <w:r w:rsidRPr="44D04B08">
              <w:rPr>
                <w:rFonts w:ascii="Arial" w:eastAsia="Arial" w:hAnsi="Arial" w:cs="Arial"/>
              </w:rPr>
              <w:t xml:space="preserve">Here is Appendix 1. BMHP6020 Independent Project Source Tracking </w:t>
            </w:r>
            <w:r w:rsidR="4F6D48BD" w:rsidRPr="44D04B08">
              <w:rPr>
                <w:rFonts w:ascii="Arial" w:eastAsia="Arial" w:hAnsi="Arial" w:cs="Arial"/>
              </w:rPr>
              <w:t>Table that</w:t>
            </w:r>
            <w:r w:rsidRPr="44D04B08">
              <w:rPr>
                <w:rFonts w:ascii="Arial" w:eastAsia="Arial" w:hAnsi="Arial" w:cs="Arial"/>
              </w:rPr>
              <w:t xml:space="preserve"> was used to compile the searches for the methods section.</w:t>
            </w:r>
          </w:p>
          <w:p w14:paraId="3E84F778" w14:textId="2FC0F1E9" w:rsidR="005F7D75" w:rsidRPr="00C31D85" w:rsidRDefault="1796F3B3" w:rsidP="44D04B08">
            <w:pPr>
              <w:spacing w:line="360" w:lineRule="auto"/>
              <w:jc w:val="both"/>
              <w:rPr>
                <w:rFonts w:ascii="Arial" w:eastAsia="Arial" w:hAnsi="Arial" w:cs="Arial"/>
              </w:rPr>
            </w:pPr>
            <w:r w:rsidRPr="44D04B08">
              <w:rPr>
                <w:rFonts w:ascii="Arial" w:eastAsia="Arial" w:hAnsi="Arial" w:cs="Arial"/>
              </w:rPr>
              <w:t xml:space="preserve">The screenshot below shows the articles that were </w:t>
            </w:r>
            <w:r w:rsidR="1C208C50" w:rsidRPr="44D04B08">
              <w:rPr>
                <w:rFonts w:ascii="Arial" w:eastAsia="Arial" w:hAnsi="Arial" w:cs="Arial"/>
              </w:rPr>
              <w:t xml:space="preserve">collected </w:t>
            </w:r>
            <w:r w:rsidR="2A004994" w:rsidRPr="44D04B08">
              <w:rPr>
                <w:rFonts w:ascii="Arial" w:eastAsia="Arial" w:hAnsi="Arial" w:cs="Arial"/>
              </w:rPr>
              <w:t xml:space="preserve">and elements of the </w:t>
            </w:r>
            <w:proofErr w:type="spellStart"/>
            <w:r w:rsidR="2A004994" w:rsidRPr="44D04B08">
              <w:rPr>
                <w:rFonts w:ascii="Arial" w:eastAsia="Arial" w:hAnsi="Arial" w:cs="Arial"/>
              </w:rPr>
              <w:t>CRAAP</w:t>
            </w:r>
            <w:proofErr w:type="spellEnd"/>
            <w:r w:rsidR="2A004994" w:rsidRPr="44D04B08">
              <w:rPr>
                <w:rFonts w:ascii="Arial" w:eastAsia="Arial" w:hAnsi="Arial" w:cs="Arial"/>
              </w:rPr>
              <w:t xml:space="preserve"> test that was carried out for each article:</w:t>
            </w:r>
          </w:p>
          <w:p w14:paraId="2BBB997C" w14:textId="293B1278" w:rsidR="005F7D75" w:rsidRPr="00C31D85" w:rsidRDefault="346938CF" w:rsidP="44D04B08">
            <w:pPr>
              <w:spacing w:line="360" w:lineRule="auto"/>
              <w:jc w:val="both"/>
              <w:rPr>
                <w:rFonts w:ascii="Arial" w:eastAsia="Arial" w:hAnsi="Arial" w:cs="Arial"/>
              </w:rPr>
            </w:pPr>
            <w:r>
              <w:rPr>
                <w:noProof/>
              </w:rPr>
              <w:lastRenderedPageBreak/>
              <w:drawing>
                <wp:inline distT="0" distB="0" distL="0" distR="0" wp14:anchorId="68538FA4" wp14:editId="054A1D18">
                  <wp:extent cx="4543425" cy="3562350"/>
                  <wp:effectExtent l="0" t="0" r="0" b="0"/>
                  <wp:docPr id="466342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42103" name="Picture 466342103"/>
                          <pic:cNvPicPr/>
                        </pic:nvPicPr>
                        <pic:blipFill>
                          <a:blip r:embed="rId14">
                            <a:extLst>
                              <a:ext uri="{28A0092B-C50C-407E-A947-70E740481C1C}">
                                <a14:useLocalDpi xmlns:a14="http://schemas.microsoft.com/office/drawing/2010/main"/>
                              </a:ext>
                            </a:extLst>
                          </a:blip>
                          <a:stretch>
                            <a:fillRect/>
                          </a:stretch>
                        </pic:blipFill>
                        <pic:spPr>
                          <a:xfrm>
                            <a:off x="0" y="0"/>
                            <a:ext cx="4543425" cy="3562350"/>
                          </a:xfrm>
                          <a:prstGeom prst="rect">
                            <a:avLst/>
                          </a:prstGeom>
                        </pic:spPr>
                      </pic:pic>
                    </a:graphicData>
                  </a:graphic>
                </wp:inline>
              </w:drawing>
            </w:r>
          </w:p>
        </w:tc>
      </w:tr>
      <w:tr w:rsidR="00C31D85" w:rsidRPr="00C31D85" w14:paraId="71279A0E" w14:textId="77777777" w:rsidTr="44D04B08">
        <w:trPr>
          <w:trHeight w:val="983"/>
        </w:trPr>
        <w:tc>
          <w:tcPr>
            <w:tcW w:w="14616" w:type="dxa"/>
            <w:gridSpan w:val="2"/>
          </w:tcPr>
          <w:p w14:paraId="559B5E23" w14:textId="77777777" w:rsidR="00C31D85" w:rsidRDefault="00C31D85" w:rsidP="44D04B08">
            <w:pPr>
              <w:jc w:val="center"/>
              <w:rPr>
                <w:rFonts w:ascii="Arial" w:eastAsia="Arial" w:hAnsi="Arial" w:cs="Arial"/>
                <w:b/>
                <w:bCs/>
              </w:rPr>
            </w:pPr>
            <w:r w:rsidRPr="44D04B08">
              <w:rPr>
                <w:rFonts w:ascii="Arial" w:eastAsia="Arial" w:hAnsi="Arial" w:cs="Arial"/>
                <w:b/>
                <w:bCs/>
              </w:rPr>
              <w:lastRenderedPageBreak/>
              <w:t>05</w:t>
            </w:r>
            <w:r w:rsidR="4DAF7A7C" w:rsidRPr="44D04B08">
              <w:rPr>
                <w:rFonts w:ascii="Arial" w:eastAsia="Arial" w:hAnsi="Arial" w:cs="Arial"/>
              </w:rPr>
              <w:t xml:space="preserve"> </w:t>
            </w:r>
            <w:r w:rsidR="4DAF7A7C" w:rsidRPr="44D04B08">
              <w:rPr>
                <w:rFonts w:ascii="Arial" w:eastAsia="Arial" w:hAnsi="Arial" w:cs="Arial"/>
                <w:b/>
                <w:bCs/>
              </w:rPr>
              <w:t>Research Validation and Analysis</w:t>
            </w:r>
          </w:p>
          <w:p w14:paraId="2BA6FC4D" w14:textId="79CE47AA" w:rsidR="00516CC0" w:rsidRPr="00516CC0" w:rsidRDefault="28014F70" w:rsidP="44D04B08">
            <w:pPr>
              <w:pStyle w:val="NormalWeb"/>
              <w:spacing w:beforeAutospacing="1" w:afterAutospacing="1" w:line="360" w:lineRule="auto"/>
              <w:rPr>
                <w:rFonts w:ascii="Arial" w:eastAsia="Arial" w:hAnsi="Arial" w:cs="Arial"/>
                <w:lang w:val="en-GB"/>
              </w:rPr>
            </w:pPr>
            <w:r w:rsidRPr="44D04B08">
              <w:rPr>
                <w:rFonts w:ascii="Arial" w:eastAsia="Arial" w:hAnsi="Arial" w:cs="Arial"/>
                <w:lang w:val="en-GB"/>
              </w:rPr>
              <w:t xml:space="preserve">Articles were skimmed quickly to identify key words such as ‘impact’, ‘effect’, ‘challenges’ and ‘services’ for example.  </w:t>
            </w:r>
          </w:p>
          <w:p w14:paraId="631DF3B1" w14:textId="7083E2E0" w:rsidR="00516CC0" w:rsidRPr="00516CC0" w:rsidRDefault="28014F70" w:rsidP="44D04B08">
            <w:pPr>
              <w:pStyle w:val="NormalWeb"/>
              <w:spacing w:beforeAutospacing="1" w:afterAutospacing="1" w:line="360" w:lineRule="auto"/>
              <w:rPr>
                <w:rFonts w:ascii="Arial" w:eastAsia="Arial" w:hAnsi="Arial" w:cs="Arial"/>
                <w:lang w:val="en-GB"/>
              </w:rPr>
            </w:pPr>
            <w:r w:rsidRPr="44D04B08">
              <w:rPr>
                <w:rFonts w:ascii="Arial" w:eastAsia="Arial" w:hAnsi="Arial" w:cs="Arial"/>
                <w:lang w:val="en-GB"/>
              </w:rPr>
              <w:t xml:space="preserve">A </w:t>
            </w:r>
            <w:proofErr w:type="spellStart"/>
            <w:r w:rsidRPr="44D04B08">
              <w:rPr>
                <w:rFonts w:ascii="Arial" w:eastAsia="Arial" w:hAnsi="Arial" w:cs="Arial"/>
                <w:lang w:val="en-GB"/>
              </w:rPr>
              <w:t>CRAAP</w:t>
            </w:r>
            <w:proofErr w:type="spellEnd"/>
            <w:r w:rsidRPr="44D04B08">
              <w:rPr>
                <w:rFonts w:ascii="Arial" w:eastAsia="Arial" w:hAnsi="Arial" w:cs="Arial"/>
                <w:lang w:val="en-GB"/>
              </w:rPr>
              <w:t xml:space="preserve"> test was applied to the articles to assess the quality of each one (Currency, Relevance, Authority, Accuracy, Purpose). Not each </w:t>
            </w:r>
            <w:proofErr w:type="gramStart"/>
            <w:r w:rsidRPr="44D04B08">
              <w:rPr>
                <w:rFonts w:ascii="Arial" w:eastAsia="Arial" w:hAnsi="Arial" w:cs="Arial"/>
                <w:lang w:val="en-GB"/>
              </w:rPr>
              <w:t>criteria</w:t>
            </w:r>
            <w:proofErr w:type="gramEnd"/>
            <w:r w:rsidRPr="44D04B08">
              <w:rPr>
                <w:rFonts w:ascii="Arial" w:eastAsia="Arial" w:hAnsi="Arial" w:cs="Arial"/>
                <w:lang w:val="en-GB"/>
              </w:rPr>
              <w:t xml:space="preserve"> was expected to have been met however the important ones were focused on such as Currency, Relevance, and Authority.</w:t>
            </w:r>
          </w:p>
          <w:p w14:paraId="7454B819" w14:textId="7BBA0B44" w:rsidR="00516CC0" w:rsidRPr="00516CC0" w:rsidRDefault="00516CC0" w:rsidP="44D04B08">
            <w:pPr>
              <w:spacing w:line="360" w:lineRule="auto"/>
              <w:jc w:val="both"/>
              <w:rPr>
                <w:rFonts w:ascii="Arial" w:eastAsia="Arial" w:hAnsi="Arial" w:cs="Arial"/>
                <w:lang w:val="en-GB"/>
              </w:rPr>
            </w:pPr>
          </w:p>
        </w:tc>
      </w:tr>
      <w:tr w:rsidR="00AB5409" w:rsidRPr="00C31D85" w14:paraId="1159AF67" w14:textId="77777777" w:rsidTr="44D04B08">
        <w:trPr>
          <w:trHeight w:val="1856"/>
        </w:trPr>
        <w:tc>
          <w:tcPr>
            <w:tcW w:w="7225" w:type="dxa"/>
          </w:tcPr>
          <w:p w14:paraId="398EE9B0" w14:textId="77777777" w:rsidR="00AB5409" w:rsidRDefault="4DAF7A7C" w:rsidP="44D04B08">
            <w:pPr>
              <w:rPr>
                <w:rFonts w:ascii="Arial" w:eastAsia="Arial" w:hAnsi="Arial" w:cs="Arial"/>
              </w:rPr>
            </w:pPr>
            <w:r w:rsidRPr="44D04B08">
              <w:rPr>
                <w:rFonts w:ascii="Arial" w:eastAsia="Arial" w:hAnsi="Arial" w:cs="Arial"/>
                <w:b/>
                <w:bCs/>
              </w:rPr>
              <w:t>06</w:t>
            </w:r>
            <w:r w:rsidRPr="44D04B08">
              <w:rPr>
                <w:rFonts w:ascii="Arial" w:eastAsia="Arial" w:hAnsi="Arial" w:cs="Arial"/>
              </w:rPr>
              <w:t xml:space="preserve"> </w:t>
            </w:r>
            <w:r w:rsidRPr="44D04B08">
              <w:rPr>
                <w:rFonts w:ascii="Arial" w:eastAsia="Arial" w:hAnsi="Arial" w:cs="Arial"/>
                <w:b/>
                <w:bCs/>
              </w:rPr>
              <w:t>Inclusion Criteria</w:t>
            </w:r>
            <w:r w:rsidRPr="44D04B08">
              <w:rPr>
                <w:rFonts w:ascii="Arial" w:eastAsia="Arial" w:hAnsi="Arial" w:cs="Arial"/>
              </w:rPr>
              <w:t xml:space="preserve"> </w:t>
            </w:r>
          </w:p>
          <w:p w14:paraId="3D985981" w14:textId="5698418C" w:rsidR="00516CC0" w:rsidRPr="00C31D85" w:rsidRDefault="749F3CC8" w:rsidP="44D04B08">
            <w:pPr>
              <w:pStyle w:val="ListParagraph"/>
              <w:numPr>
                <w:ilvl w:val="0"/>
                <w:numId w:val="3"/>
              </w:numPr>
              <w:spacing w:line="360" w:lineRule="auto"/>
              <w:jc w:val="both"/>
              <w:rPr>
                <w:rFonts w:ascii="Arial" w:eastAsia="Arial" w:hAnsi="Arial" w:cs="Arial"/>
              </w:rPr>
            </w:pPr>
            <w:r w:rsidRPr="44D04B08">
              <w:rPr>
                <w:rFonts w:ascii="Arial" w:eastAsia="Arial" w:hAnsi="Arial" w:cs="Arial"/>
                <w:lang w:val="en-GB"/>
              </w:rPr>
              <w:t xml:space="preserve">Reports and Journals of Peer-reviewed </w:t>
            </w:r>
          </w:p>
          <w:p w14:paraId="0DC93BA3" w14:textId="0ED31A5C" w:rsidR="00516CC0" w:rsidRPr="00C31D85" w:rsidRDefault="749F3CC8" w:rsidP="44D04B08">
            <w:pPr>
              <w:pStyle w:val="ListParagraph"/>
              <w:numPr>
                <w:ilvl w:val="0"/>
                <w:numId w:val="3"/>
              </w:numPr>
              <w:spacing w:line="360" w:lineRule="auto"/>
              <w:jc w:val="both"/>
              <w:rPr>
                <w:rFonts w:ascii="Arial" w:eastAsia="Arial" w:hAnsi="Arial" w:cs="Arial"/>
              </w:rPr>
            </w:pPr>
            <w:r w:rsidRPr="44D04B08">
              <w:rPr>
                <w:rFonts w:ascii="Arial" w:eastAsia="Arial" w:hAnsi="Arial" w:cs="Arial"/>
                <w:lang w:val="en-GB"/>
              </w:rPr>
              <w:t xml:space="preserve">UK-based studies </w:t>
            </w:r>
          </w:p>
          <w:p w14:paraId="7214E982" w14:textId="02CE2136" w:rsidR="00516CC0" w:rsidRPr="00C31D85" w:rsidRDefault="749F3CC8" w:rsidP="44D04B08">
            <w:pPr>
              <w:pStyle w:val="ListParagraph"/>
              <w:numPr>
                <w:ilvl w:val="0"/>
                <w:numId w:val="3"/>
              </w:numPr>
              <w:spacing w:line="360" w:lineRule="auto"/>
              <w:jc w:val="both"/>
              <w:rPr>
                <w:rFonts w:ascii="Arial" w:eastAsia="Arial" w:hAnsi="Arial" w:cs="Arial"/>
              </w:rPr>
            </w:pPr>
            <w:r w:rsidRPr="44D04B08">
              <w:rPr>
                <w:rFonts w:ascii="Arial" w:eastAsia="Arial" w:hAnsi="Arial" w:cs="Arial"/>
                <w:lang w:val="en-GB"/>
              </w:rPr>
              <w:t xml:space="preserve">Adults aged 25–55 </w:t>
            </w:r>
          </w:p>
          <w:p w14:paraId="00628477" w14:textId="3C541599" w:rsidR="00516CC0" w:rsidRPr="00C31D85" w:rsidRDefault="749F3CC8" w:rsidP="44D04B08">
            <w:pPr>
              <w:pStyle w:val="ListParagraph"/>
              <w:numPr>
                <w:ilvl w:val="0"/>
                <w:numId w:val="3"/>
              </w:numPr>
              <w:spacing w:line="360" w:lineRule="auto"/>
              <w:jc w:val="both"/>
              <w:rPr>
                <w:rFonts w:ascii="Arial" w:eastAsia="Arial" w:hAnsi="Arial" w:cs="Arial"/>
              </w:rPr>
            </w:pPr>
            <w:r w:rsidRPr="44D04B08">
              <w:rPr>
                <w:rFonts w:ascii="Arial" w:eastAsia="Arial" w:hAnsi="Arial" w:cs="Arial"/>
                <w:lang w:val="en-GB"/>
              </w:rPr>
              <w:lastRenderedPageBreak/>
              <w:t>Published between 2015–2025</w:t>
            </w:r>
          </w:p>
        </w:tc>
        <w:tc>
          <w:tcPr>
            <w:tcW w:w="7391" w:type="dxa"/>
          </w:tcPr>
          <w:p w14:paraId="51867809" w14:textId="77777777" w:rsidR="00AB5409" w:rsidRDefault="4DAF7A7C" w:rsidP="44D04B08">
            <w:pPr>
              <w:rPr>
                <w:rFonts w:ascii="Arial" w:eastAsia="Arial" w:hAnsi="Arial" w:cs="Arial"/>
              </w:rPr>
            </w:pPr>
            <w:r w:rsidRPr="44D04B08">
              <w:rPr>
                <w:rFonts w:ascii="Arial" w:eastAsia="Arial" w:hAnsi="Arial" w:cs="Arial"/>
                <w:b/>
                <w:bCs/>
              </w:rPr>
              <w:lastRenderedPageBreak/>
              <w:t>07</w:t>
            </w:r>
            <w:r w:rsidRPr="44D04B08">
              <w:rPr>
                <w:rFonts w:ascii="Arial" w:eastAsia="Arial" w:hAnsi="Arial" w:cs="Arial"/>
              </w:rPr>
              <w:t xml:space="preserve"> </w:t>
            </w:r>
            <w:r w:rsidRPr="44D04B08">
              <w:rPr>
                <w:rFonts w:ascii="Arial" w:eastAsia="Arial" w:hAnsi="Arial" w:cs="Arial"/>
                <w:b/>
                <w:bCs/>
              </w:rPr>
              <w:t>Exclusion Criteria</w:t>
            </w:r>
            <w:r w:rsidRPr="44D04B08">
              <w:rPr>
                <w:rFonts w:ascii="Arial" w:eastAsia="Arial" w:hAnsi="Arial" w:cs="Arial"/>
              </w:rPr>
              <w:t xml:space="preserve"> </w:t>
            </w:r>
          </w:p>
          <w:p w14:paraId="7FEA5287" w14:textId="338C29DC" w:rsidR="00516CC0" w:rsidRPr="00C31D85" w:rsidRDefault="61F5E8A3" w:rsidP="44D04B08">
            <w:pPr>
              <w:pStyle w:val="ListParagraph"/>
              <w:numPr>
                <w:ilvl w:val="0"/>
                <w:numId w:val="2"/>
              </w:numPr>
              <w:spacing w:line="360" w:lineRule="auto"/>
              <w:jc w:val="both"/>
              <w:rPr>
                <w:rFonts w:ascii="Arial" w:eastAsia="Arial" w:hAnsi="Arial" w:cs="Arial"/>
              </w:rPr>
            </w:pPr>
            <w:r w:rsidRPr="44D04B08">
              <w:rPr>
                <w:rFonts w:ascii="Arial" w:eastAsia="Arial" w:hAnsi="Arial" w:cs="Arial"/>
                <w:lang w:val="en-GB"/>
              </w:rPr>
              <w:t xml:space="preserve">Studies older than 10 years </w:t>
            </w:r>
          </w:p>
          <w:p w14:paraId="2914C803" w14:textId="23EB07E2" w:rsidR="00516CC0" w:rsidRPr="00C31D85" w:rsidRDefault="61F5E8A3" w:rsidP="44D04B08">
            <w:pPr>
              <w:pStyle w:val="ListParagraph"/>
              <w:numPr>
                <w:ilvl w:val="0"/>
                <w:numId w:val="2"/>
              </w:numPr>
              <w:spacing w:line="360" w:lineRule="auto"/>
              <w:jc w:val="both"/>
              <w:rPr>
                <w:rFonts w:ascii="Arial" w:eastAsia="Arial" w:hAnsi="Arial" w:cs="Arial"/>
              </w:rPr>
            </w:pPr>
            <w:r w:rsidRPr="44D04B08">
              <w:rPr>
                <w:rFonts w:ascii="Arial" w:eastAsia="Arial" w:hAnsi="Arial" w:cs="Arial"/>
                <w:lang w:val="en-GB"/>
              </w:rPr>
              <w:t xml:space="preserve">Research conducted outside the UK </w:t>
            </w:r>
          </w:p>
          <w:p w14:paraId="54966275" w14:textId="48052493" w:rsidR="00516CC0" w:rsidRPr="00C31D85" w:rsidRDefault="61F5E8A3" w:rsidP="44D04B08">
            <w:pPr>
              <w:pStyle w:val="ListParagraph"/>
              <w:numPr>
                <w:ilvl w:val="0"/>
                <w:numId w:val="2"/>
              </w:numPr>
              <w:spacing w:line="360" w:lineRule="auto"/>
              <w:jc w:val="both"/>
              <w:rPr>
                <w:rFonts w:ascii="Arial" w:eastAsia="Arial" w:hAnsi="Arial" w:cs="Arial"/>
              </w:rPr>
            </w:pPr>
            <w:r w:rsidRPr="44D04B08">
              <w:rPr>
                <w:rFonts w:ascii="Arial" w:eastAsia="Arial" w:hAnsi="Arial" w:cs="Arial"/>
                <w:lang w:val="en-GB"/>
              </w:rPr>
              <w:t xml:space="preserve">Focus on children or older adults </w:t>
            </w:r>
          </w:p>
          <w:p w14:paraId="253F8839" w14:textId="0A288AA9" w:rsidR="00516CC0" w:rsidRPr="00C31D85" w:rsidRDefault="61F5E8A3" w:rsidP="44D04B08">
            <w:pPr>
              <w:pStyle w:val="ListParagraph"/>
              <w:widowControl w:val="0"/>
              <w:numPr>
                <w:ilvl w:val="0"/>
                <w:numId w:val="2"/>
              </w:numPr>
              <w:rPr>
                <w:rFonts w:ascii="Arial" w:eastAsia="Arial" w:hAnsi="Arial" w:cs="Arial"/>
              </w:rPr>
            </w:pPr>
            <w:r w:rsidRPr="44D04B08">
              <w:rPr>
                <w:rFonts w:ascii="Arial" w:eastAsia="Arial" w:hAnsi="Arial" w:cs="Arial"/>
                <w:lang w:val="en-GB"/>
              </w:rPr>
              <w:lastRenderedPageBreak/>
              <w:t>Non-peer-reviewed or inaccessible sources</w:t>
            </w:r>
          </w:p>
        </w:tc>
      </w:tr>
      <w:tr w:rsidR="00C31D85" w:rsidRPr="00C31D85" w14:paraId="583C9C87" w14:textId="77777777" w:rsidTr="44D04B08">
        <w:trPr>
          <w:trHeight w:val="1798"/>
        </w:trPr>
        <w:tc>
          <w:tcPr>
            <w:tcW w:w="14616" w:type="dxa"/>
            <w:gridSpan w:val="2"/>
          </w:tcPr>
          <w:p w14:paraId="44C8BC9D" w14:textId="77777777" w:rsidR="00C31D85" w:rsidRDefault="00C31D85" w:rsidP="44D04B08">
            <w:pPr>
              <w:jc w:val="center"/>
              <w:rPr>
                <w:rFonts w:ascii="Arial" w:eastAsia="Arial" w:hAnsi="Arial" w:cs="Arial"/>
                <w:b/>
                <w:bCs/>
              </w:rPr>
            </w:pPr>
            <w:r w:rsidRPr="44D04B08">
              <w:rPr>
                <w:rFonts w:ascii="Arial" w:eastAsia="Arial" w:hAnsi="Arial" w:cs="Arial"/>
                <w:b/>
                <w:bCs/>
              </w:rPr>
              <w:lastRenderedPageBreak/>
              <w:t>0</w:t>
            </w:r>
            <w:r w:rsidR="4DAF7A7C" w:rsidRPr="44D04B08">
              <w:rPr>
                <w:rFonts w:ascii="Arial" w:eastAsia="Arial" w:hAnsi="Arial" w:cs="Arial"/>
                <w:b/>
                <w:bCs/>
              </w:rPr>
              <w:t>8</w:t>
            </w:r>
            <w:r w:rsidR="4DAF7A7C" w:rsidRPr="44D04B08">
              <w:rPr>
                <w:rFonts w:ascii="Arial" w:eastAsia="Arial" w:hAnsi="Arial" w:cs="Arial"/>
              </w:rPr>
              <w:t xml:space="preserve"> </w:t>
            </w:r>
            <w:r w:rsidR="4DAF7A7C" w:rsidRPr="44D04B08">
              <w:rPr>
                <w:rFonts w:ascii="Arial" w:eastAsia="Arial" w:hAnsi="Arial" w:cs="Arial"/>
                <w:b/>
                <w:bCs/>
              </w:rPr>
              <w:t>Ethical Considerations</w:t>
            </w:r>
          </w:p>
          <w:p w14:paraId="2CA2309A" w14:textId="6BF29F19" w:rsidR="00F52F83" w:rsidRPr="00F52F83" w:rsidRDefault="008C1616" w:rsidP="44D04B08">
            <w:pPr>
              <w:numPr>
                <w:ilvl w:val="0"/>
                <w:numId w:val="15"/>
              </w:numPr>
              <w:rPr>
                <w:rFonts w:ascii="Arial" w:eastAsia="Arial" w:hAnsi="Arial" w:cs="Arial"/>
                <w:lang w:val="en-GB"/>
              </w:rPr>
            </w:pPr>
            <w:r w:rsidRPr="00F52F83">
              <w:rPr>
                <w:rFonts w:ascii="Aptos" w:hAnsi="Aptos"/>
                <w:noProof/>
              </w:rPr>
              <w:drawing>
                <wp:anchor distT="0" distB="0" distL="114300" distR="114300" simplePos="0" relativeHeight="251661312" behindDoc="1" locked="0" layoutInCell="1" allowOverlap="1" wp14:anchorId="208D47B1" wp14:editId="22B5C776">
                  <wp:simplePos x="0" y="0"/>
                  <wp:positionH relativeFrom="column">
                    <wp:posOffset>156845</wp:posOffset>
                  </wp:positionH>
                  <wp:positionV relativeFrom="paragraph">
                    <wp:posOffset>471170</wp:posOffset>
                  </wp:positionV>
                  <wp:extent cx="8886825" cy="2124075"/>
                  <wp:effectExtent l="38100" t="0" r="9525" b="9525"/>
                  <wp:wrapTight wrapText="bothSides">
                    <wp:wrapPolygon edited="0">
                      <wp:start x="-93" y="0"/>
                      <wp:lineTo x="-93" y="21503"/>
                      <wp:lineTo x="21577" y="21503"/>
                      <wp:lineTo x="21577" y="0"/>
                      <wp:lineTo x="-93"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14:paraId="1D2D780F" w14:textId="37AE48CD" w:rsidR="00F52F83" w:rsidRPr="00F52F83" w:rsidRDefault="35D87133" w:rsidP="44D04B08">
            <w:pPr>
              <w:spacing w:line="276" w:lineRule="auto"/>
              <w:jc w:val="both"/>
              <w:rPr>
                <w:rFonts w:ascii="Arial" w:eastAsia="Arial" w:hAnsi="Arial" w:cs="Arial"/>
                <w:lang w:val="en-GB"/>
              </w:rPr>
            </w:pPr>
            <w:r w:rsidRPr="44D04B08">
              <w:rPr>
                <w:rFonts w:ascii="Arial" w:eastAsia="Arial" w:hAnsi="Arial" w:cs="Arial"/>
                <w:lang w:val="en-GB"/>
              </w:rPr>
              <w:t xml:space="preserve">Ethical standards require compliance with the Data Protection Act 2018 and GDPR (Information Commissioner’s Office, 2018), ensuring confidentiality and transparency. </w:t>
            </w:r>
          </w:p>
          <w:p w14:paraId="38392CCD" w14:textId="73CD9CEC" w:rsidR="00F52F83" w:rsidRPr="00F52F83" w:rsidRDefault="35D87133" w:rsidP="44D04B08">
            <w:pPr>
              <w:spacing w:line="360" w:lineRule="auto"/>
              <w:jc w:val="both"/>
              <w:rPr>
                <w:rFonts w:ascii="Arial" w:eastAsia="Arial" w:hAnsi="Arial" w:cs="Arial"/>
                <w:lang w:val="en-GB"/>
              </w:rPr>
            </w:pPr>
            <w:r w:rsidRPr="44D04B08">
              <w:rPr>
                <w:rFonts w:ascii="Arial" w:eastAsia="Arial" w:hAnsi="Arial" w:cs="Arial"/>
                <w:lang w:val="en-GB"/>
              </w:rPr>
              <w:t>The ethics in secondary research is to ensure responsible, respectful use of information. These Measures are:</w:t>
            </w:r>
          </w:p>
          <w:p w14:paraId="26E1D7D8" w14:textId="1FFBB222" w:rsidR="00F52F83" w:rsidRPr="00F52F83" w:rsidRDefault="35D87133" w:rsidP="44D04B08">
            <w:pPr>
              <w:pStyle w:val="ListParagraph"/>
              <w:numPr>
                <w:ilvl w:val="0"/>
                <w:numId w:val="1"/>
              </w:numPr>
              <w:rPr>
                <w:rFonts w:ascii="Arial" w:eastAsia="Arial" w:hAnsi="Arial" w:cs="Arial"/>
                <w:lang w:val="en-GB"/>
              </w:rPr>
            </w:pPr>
            <w:r w:rsidRPr="44D04B08">
              <w:rPr>
                <w:rFonts w:ascii="Arial" w:eastAsia="Arial" w:hAnsi="Arial" w:cs="Arial"/>
                <w:lang w:val="en-GB"/>
              </w:rPr>
              <w:t xml:space="preserve">Proper referencing to prevent plagiarism </w:t>
            </w:r>
          </w:p>
          <w:p w14:paraId="1804FAF6" w14:textId="1AA17C04" w:rsidR="00F52F83" w:rsidRPr="00F52F83" w:rsidRDefault="35D87133" w:rsidP="44D04B08">
            <w:pPr>
              <w:pStyle w:val="ListParagraph"/>
              <w:numPr>
                <w:ilvl w:val="0"/>
                <w:numId w:val="1"/>
              </w:numPr>
              <w:rPr>
                <w:rFonts w:ascii="Arial" w:eastAsia="Arial" w:hAnsi="Arial" w:cs="Arial"/>
                <w:lang w:val="en-GB"/>
              </w:rPr>
            </w:pPr>
            <w:r w:rsidRPr="44D04B08">
              <w:rPr>
                <w:rFonts w:ascii="Arial" w:eastAsia="Arial" w:hAnsi="Arial" w:cs="Arial"/>
                <w:lang w:val="en-GB"/>
              </w:rPr>
              <w:t xml:space="preserve">Accurate and unbiased representation of findings </w:t>
            </w:r>
          </w:p>
          <w:p w14:paraId="45E79894" w14:textId="450DC97D" w:rsidR="00F52F83" w:rsidRPr="00F52F83" w:rsidRDefault="35D87133" w:rsidP="44D04B08">
            <w:pPr>
              <w:pStyle w:val="ListParagraph"/>
              <w:numPr>
                <w:ilvl w:val="0"/>
                <w:numId w:val="1"/>
              </w:numPr>
              <w:rPr>
                <w:rFonts w:ascii="Arial" w:eastAsia="Arial" w:hAnsi="Arial" w:cs="Arial"/>
                <w:lang w:val="en-GB"/>
              </w:rPr>
            </w:pPr>
            <w:r w:rsidRPr="44D04B08">
              <w:rPr>
                <w:rFonts w:ascii="Arial" w:eastAsia="Arial" w:hAnsi="Arial" w:cs="Arial"/>
                <w:lang w:val="en-GB"/>
              </w:rPr>
              <w:t xml:space="preserve">Respectful handling of sensitive mental health topics </w:t>
            </w:r>
          </w:p>
          <w:p w14:paraId="0F637A1A" w14:textId="36AC5DE3" w:rsidR="00F52F83" w:rsidRPr="00F52F83" w:rsidRDefault="35D87133" w:rsidP="44D04B08">
            <w:pPr>
              <w:pStyle w:val="ListParagraph"/>
              <w:numPr>
                <w:ilvl w:val="0"/>
                <w:numId w:val="1"/>
              </w:numPr>
              <w:rPr>
                <w:rFonts w:ascii="Arial" w:eastAsia="Arial" w:hAnsi="Arial" w:cs="Arial"/>
                <w:lang w:val="en-GB"/>
              </w:rPr>
            </w:pPr>
            <w:r w:rsidRPr="44D04B08">
              <w:rPr>
                <w:rFonts w:ascii="Arial" w:eastAsia="Arial" w:hAnsi="Arial" w:cs="Arial"/>
                <w:lang w:val="en-GB"/>
              </w:rPr>
              <w:t xml:space="preserve">Compliance with </w:t>
            </w:r>
            <w:r w:rsidRPr="44D04B08">
              <w:rPr>
                <w:rFonts w:ascii="Arial" w:eastAsia="Arial" w:hAnsi="Arial" w:cs="Arial"/>
                <w:b/>
                <w:bCs/>
                <w:lang w:val="en-GB"/>
              </w:rPr>
              <w:t>Data Protection Act 2018</w:t>
            </w:r>
            <w:r w:rsidRPr="44D04B08">
              <w:rPr>
                <w:rFonts w:ascii="Arial" w:eastAsia="Arial" w:hAnsi="Arial" w:cs="Arial"/>
                <w:lang w:val="en-GB"/>
              </w:rPr>
              <w:t xml:space="preserve"> and </w:t>
            </w:r>
            <w:r w:rsidRPr="44D04B08">
              <w:rPr>
                <w:rFonts w:ascii="Arial" w:eastAsia="Arial" w:hAnsi="Arial" w:cs="Arial"/>
                <w:b/>
                <w:bCs/>
                <w:lang w:val="en-GB"/>
              </w:rPr>
              <w:t>GDPR</w:t>
            </w:r>
            <w:r w:rsidRPr="44D04B08">
              <w:rPr>
                <w:rFonts w:ascii="Arial" w:eastAsia="Arial" w:hAnsi="Arial" w:cs="Arial"/>
                <w:lang w:val="en-GB"/>
              </w:rPr>
              <w:t xml:space="preserve"> </w:t>
            </w:r>
          </w:p>
          <w:p w14:paraId="758F6562" w14:textId="449316F7" w:rsidR="00F52F83" w:rsidRPr="00F52F83" w:rsidRDefault="35D87133" w:rsidP="44D04B08">
            <w:pPr>
              <w:pStyle w:val="ListParagraph"/>
              <w:widowControl w:val="0"/>
              <w:numPr>
                <w:ilvl w:val="0"/>
                <w:numId w:val="1"/>
              </w:numPr>
              <w:rPr>
                <w:rFonts w:ascii="Arial" w:eastAsia="Arial" w:hAnsi="Arial" w:cs="Arial"/>
                <w:lang w:val="en-GB"/>
              </w:rPr>
            </w:pPr>
            <w:r w:rsidRPr="44D04B08">
              <w:rPr>
                <w:rFonts w:ascii="Arial" w:eastAsia="Arial" w:hAnsi="Arial" w:cs="Arial"/>
                <w:lang w:val="en-GB"/>
              </w:rPr>
              <w:t>Use of publicly available, anonymised data only</w:t>
            </w:r>
          </w:p>
          <w:p w14:paraId="28D04039" w14:textId="1CA7AD8F" w:rsidR="00F52F83" w:rsidRPr="00F52F83" w:rsidRDefault="00F52F83" w:rsidP="44D04B08">
            <w:pPr>
              <w:rPr>
                <w:rFonts w:ascii="Arial" w:eastAsia="Arial" w:hAnsi="Arial" w:cs="Arial"/>
                <w:lang w:val="en-GB"/>
              </w:rPr>
            </w:pPr>
          </w:p>
        </w:tc>
      </w:tr>
    </w:tbl>
    <w:p w14:paraId="53F82A21" w14:textId="77777777" w:rsidR="00C31D85" w:rsidRDefault="00C31D85" w:rsidP="44D04B08">
      <w:pPr>
        <w:rPr>
          <w:rFonts w:ascii="Arial" w:eastAsia="Arial" w:hAnsi="Arial" w:cs="Arial"/>
        </w:r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67B0B45A" w14:textId="63919604" w:rsidR="00EB6F36" w:rsidRDefault="654CB833" w:rsidP="44D04B08">
      <w:pPr>
        <w:spacing w:line="276" w:lineRule="auto"/>
        <w:jc w:val="both"/>
        <w:rPr>
          <w:rFonts w:ascii="Calibri" w:eastAsia="Calibri" w:hAnsi="Calibri" w:cs="Calibri"/>
          <w:sz w:val="24"/>
          <w:szCs w:val="24"/>
        </w:rPr>
      </w:pPr>
      <w:r w:rsidRPr="44D04B08">
        <w:rPr>
          <w:rFonts w:ascii="Calibri" w:eastAsia="Calibri" w:hAnsi="Calibri" w:cs="Calibri"/>
          <w:sz w:val="24"/>
          <w:szCs w:val="24"/>
          <w:lang w:val="en-GB"/>
        </w:rPr>
        <w:t xml:space="preserve">Information Commissioner’s Office (ICO) (2018) </w:t>
      </w:r>
      <w:r w:rsidRPr="44D04B08">
        <w:rPr>
          <w:rFonts w:ascii="Calibri" w:eastAsia="Calibri" w:hAnsi="Calibri" w:cs="Calibri"/>
          <w:i/>
          <w:iCs/>
          <w:sz w:val="24"/>
          <w:szCs w:val="24"/>
          <w:lang w:val="en-GB"/>
        </w:rPr>
        <w:t>Guide to the General Data Protection Regulation (GDPR).</w:t>
      </w:r>
      <w:r w:rsidRPr="44D04B08">
        <w:rPr>
          <w:rFonts w:ascii="Calibri" w:eastAsia="Calibri" w:hAnsi="Calibri" w:cs="Calibri"/>
          <w:sz w:val="24"/>
          <w:szCs w:val="24"/>
          <w:lang w:val="en-GB"/>
        </w:rPr>
        <w:t xml:space="preserve"> Available at: </w:t>
      </w:r>
      <w:hyperlink r:id="rId20">
        <w:r w:rsidRPr="44D04B08">
          <w:rPr>
            <w:rStyle w:val="Hyperlink"/>
            <w:rFonts w:ascii="Calibri" w:eastAsia="Calibri" w:hAnsi="Calibri" w:cs="Calibri"/>
            <w:sz w:val="24"/>
            <w:szCs w:val="24"/>
            <w:lang w:val="en-GB"/>
          </w:rPr>
          <w:t>https://ico.org.uk/for-organisations/guide-to-data-protection/guide-to-the-general-data-protection-regulation-gdpr/</w:t>
        </w:r>
      </w:hyperlink>
      <w:r w:rsidRPr="44D04B08">
        <w:rPr>
          <w:rFonts w:ascii="Calibri" w:eastAsia="Calibri" w:hAnsi="Calibri" w:cs="Calibri"/>
          <w:sz w:val="24"/>
          <w:szCs w:val="24"/>
          <w:lang w:val="en-GB"/>
        </w:rPr>
        <w:t xml:space="preserve"> (Accessed: 23 October 2025).</w:t>
      </w:r>
    </w:p>
    <w:p w14:paraId="364E780A" w14:textId="4FBCC864" w:rsidR="00EB6F36" w:rsidRDefault="00EB6F36" w:rsidP="00C46111">
      <w:pPr>
        <w:rPr>
          <w:rFonts w:ascii="Arial" w:hAnsi="Arial" w:cs="Arial"/>
          <w:sz w:val="24"/>
          <w:szCs w:val="24"/>
        </w:rPr>
      </w:pP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028BCFA3" w14:textId="635A7879" w:rsidR="005F7D75" w:rsidRPr="00F52F83" w:rsidRDefault="005F7D75" w:rsidP="44D04B08">
      <w:pPr>
        <w:spacing w:line="360" w:lineRule="auto"/>
        <w:rPr>
          <w:noProof/>
        </w:rPr>
      </w:pPr>
    </w:p>
    <w:sectPr w:rsidR="005F7D75"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761B4" w14:textId="77777777" w:rsidR="00C9291D" w:rsidRDefault="00C9291D" w:rsidP="00D210FA">
      <w:pPr>
        <w:spacing w:after="0"/>
      </w:pPr>
      <w:r>
        <w:separator/>
      </w:r>
    </w:p>
  </w:endnote>
  <w:endnote w:type="continuationSeparator" w:id="0">
    <w:p w14:paraId="3306C290" w14:textId="77777777" w:rsidR="00C9291D" w:rsidRDefault="00C9291D"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AF8F4" w14:textId="77777777" w:rsidR="00C9291D" w:rsidRDefault="00C9291D" w:rsidP="00D210FA">
      <w:pPr>
        <w:spacing w:after="0"/>
      </w:pPr>
      <w:r>
        <w:separator/>
      </w:r>
    </w:p>
  </w:footnote>
  <w:footnote w:type="continuationSeparator" w:id="0">
    <w:p w14:paraId="0546D075" w14:textId="77777777" w:rsidR="00C9291D" w:rsidRDefault="00C9291D"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93EA1DDA">
      <w:start w:val="1"/>
      <w:numFmt w:val="bullet"/>
      <w:lvlText w:val="•"/>
      <w:lvlJc w:val="left"/>
      <w:pPr>
        <w:tabs>
          <w:tab w:val="num" w:pos="720"/>
        </w:tabs>
        <w:ind w:left="2160" w:hanging="360"/>
      </w:pPr>
      <w:rPr>
        <w:rFonts w:ascii="Arial" w:hAnsi="Arial" w:hint="default"/>
      </w:rPr>
    </w:lvl>
    <w:lvl w:ilvl="1" w:tplc="9D2C3B60" w:tentative="1">
      <w:start w:val="1"/>
      <w:numFmt w:val="bullet"/>
      <w:lvlText w:val="•"/>
      <w:lvlJc w:val="left"/>
      <w:pPr>
        <w:tabs>
          <w:tab w:val="num" w:pos="1440"/>
        </w:tabs>
        <w:ind w:left="2880" w:hanging="360"/>
      </w:pPr>
      <w:rPr>
        <w:rFonts w:ascii="Arial" w:hAnsi="Arial" w:hint="default"/>
      </w:rPr>
    </w:lvl>
    <w:lvl w:ilvl="2" w:tplc="588C5E8A" w:tentative="1">
      <w:start w:val="1"/>
      <w:numFmt w:val="bullet"/>
      <w:lvlText w:val="•"/>
      <w:lvlJc w:val="left"/>
      <w:pPr>
        <w:tabs>
          <w:tab w:val="num" w:pos="2160"/>
        </w:tabs>
        <w:ind w:left="3600" w:hanging="360"/>
      </w:pPr>
      <w:rPr>
        <w:rFonts w:ascii="Arial" w:hAnsi="Arial" w:hint="default"/>
      </w:rPr>
    </w:lvl>
    <w:lvl w:ilvl="3" w:tplc="71400DB8" w:tentative="1">
      <w:start w:val="1"/>
      <w:numFmt w:val="bullet"/>
      <w:lvlText w:val="•"/>
      <w:lvlJc w:val="left"/>
      <w:pPr>
        <w:tabs>
          <w:tab w:val="num" w:pos="2880"/>
        </w:tabs>
        <w:ind w:left="4320" w:hanging="360"/>
      </w:pPr>
      <w:rPr>
        <w:rFonts w:ascii="Arial" w:hAnsi="Arial" w:hint="default"/>
      </w:rPr>
    </w:lvl>
    <w:lvl w:ilvl="4" w:tplc="9D684DC6" w:tentative="1">
      <w:start w:val="1"/>
      <w:numFmt w:val="bullet"/>
      <w:lvlText w:val="•"/>
      <w:lvlJc w:val="left"/>
      <w:pPr>
        <w:tabs>
          <w:tab w:val="num" w:pos="3600"/>
        </w:tabs>
        <w:ind w:left="5040" w:hanging="360"/>
      </w:pPr>
      <w:rPr>
        <w:rFonts w:ascii="Arial" w:hAnsi="Arial" w:hint="default"/>
      </w:rPr>
    </w:lvl>
    <w:lvl w:ilvl="5" w:tplc="0C80CFD2" w:tentative="1">
      <w:start w:val="1"/>
      <w:numFmt w:val="bullet"/>
      <w:lvlText w:val="•"/>
      <w:lvlJc w:val="left"/>
      <w:pPr>
        <w:tabs>
          <w:tab w:val="num" w:pos="4320"/>
        </w:tabs>
        <w:ind w:left="5760" w:hanging="360"/>
      </w:pPr>
      <w:rPr>
        <w:rFonts w:ascii="Arial" w:hAnsi="Arial" w:hint="default"/>
      </w:rPr>
    </w:lvl>
    <w:lvl w:ilvl="6" w:tplc="5F70D172" w:tentative="1">
      <w:start w:val="1"/>
      <w:numFmt w:val="bullet"/>
      <w:lvlText w:val="•"/>
      <w:lvlJc w:val="left"/>
      <w:pPr>
        <w:tabs>
          <w:tab w:val="num" w:pos="5040"/>
        </w:tabs>
        <w:ind w:left="6480" w:hanging="360"/>
      </w:pPr>
      <w:rPr>
        <w:rFonts w:ascii="Arial" w:hAnsi="Arial" w:hint="default"/>
      </w:rPr>
    </w:lvl>
    <w:lvl w:ilvl="7" w:tplc="BDCCED34" w:tentative="1">
      <w:start w:val="1"/>
      <w:numFmt w:val="bullet"/>
      <w:lvlText w:val="•"/>
      <w:lvlJc w:val="left"/>
      <w:pPr>
        <w:tabs>
          <w:tab w:val="num" w:pos="5760"/>
        </w:tabs>
        <w:ind w:left="7200" w:hanging="360"/>
      </w:pPr>
      <w:rPr>
        <w:rFonts w:ascii="Arial" w:hAnsi="Arial" w:hint="default"/>
      </w:rPr>
    </w:lvl>
    <w:lvl w:ilvl="8" w:tplc="77767EFA" w:tentative="1">
      <w:start w:val="1"/>
      <w:numFmt w:val="bullet"/>
      <w:lvlText w:val="•"/>
      <w:lvlJc w:val="left"/>
      <w:pPr>
        <w:tabs>
          <w:tab w:val="num" w:pos="6480"/>
        </w:tabs>
        <w:ind w:left="792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7370E4"/>
    <w:multiLevelType w:val="hybridMultilevel"/>
    <w:tmpl w:val="EF680F3C"/>
    <w:lvl w:ilvl="0" w:tplc="DAB2940E">
      <w:start w:val="1"/>
      <w:numFmt w:val="bullet"/>
      <w:lvlText w:val=""/>
      <w:lvlJc w:val="left"/>
      <w:pPr>
        <w:ind w:left="720" w:hanging="360"/>
      </w:pPr>
      <w:rPr>
        <w:rFonts w:ascii="Symbol" w:hAnsi="Symbol" w:hint="default"/>
      </w:rPr>
    </w:lvl>
    <w:lvl w:ilvl="1" w:tplc="4516CA9A">
      <w:start w:val="1"/>
      <w:numFmt w:val="bullet"/>
      <w:lvlText w:val="o"/>
      <w:lvlJc w:val="left"/>
      <w:pPr>
        <w:ind w:left="1440" w:hanging="360"/>
      </w:pPr>
      <w:rPr>
        <w:rFonts w:ascii="Courier New" w:hAnsi="Courier New" w:hint="default"/>
      </w:rPr>
    </w:lvl>
    <w:lvl w:ilvl="2" w:tplc="19E83B18">
      <w:start w:val="1"/>
      <w:numFmt w:val="bullet"/>
      <w:lvlText w:val=""/>
      <w:lvlJc w:val="left"/>
      <w:pPr>
        <w:ind w:left="2160" w:hanging="360"/>
      </w:pPr>
      <w:rPr>
        <w:rFonts w:ascii="Wingdings" w:hAnsi="Wingdings" w:hint="default"/>
      </w:rPr>
    </w:lvl>
    <w:lvl w:ilvl="3" w:tplc="5F10825A">
      <w:start w:val="1"/>
      <w:numFmt w:val="bullet"/>
      <w:lvlText w:val=""/>
      <w:lvlJc w:val="left"/>
      <w:pPr>
        <w:ind w:left="2880" w:hanging="360"/>
      </w:pPr>
      <w:rPr>
        <w:rFonts w:ascii="Symbol" w:hAnsi="Symbol" w:hint="default"/>
      </w:rPr>
    </w:lvl>
    <w:lvl w:ilvl="4" w:tplc="278CA4AC">
      <w:start w:val="1"/>
      <w:numFmt w:val="bullet"/>
      <w:lvlText w:val="o"/>
      <w:lvlJc w:val="left"/>
      <w:pPr>
        <w:ind w:left="3600" w:hanging="360"/>
      </w:pPr>
      <w:rPr>
        <w:rFonts w:ascii="Courier New" w:hAnsi="Courier New" w:hint="default"/>
      </w:rPr>
    </w:lvl>
    <w:lvl w:ilvl="5" w:tplc="C988057C">
      <w:start w:val="1"/>
      <w:numFmt w:val="bullet"/>
      <w:lvlText w:val=""/>
      <w:lvlJc w:val="left"/>
      <w:pPr>
        <w:ind w:left="4320" w:hanging="360"/>
      </w:pPr>
      <w:rPr>
        <w:rFonts w:ascii="Wingdings" w:hAnsi="Wingdings" w:hint="default"/>
      </w:rPr>
    </w:lvl>
    <w:lvl w:ilvl="6" w:tplc="C0505128">
      <w:start w:val="1"/>
      <w:numFmt w:val="bullet"/>
      <w:lvlText w:val=""/>
      <w:lvlJc w:val="left"/>
      <w:pPr>
        <w:ind w:left="5040" w:hanging="360"/>
      </w:pPr>
      <w:rPr>
        <w:rFonts w:ascii="Symbol" w:hAnsi="Symbol" w:hint="default"/>
      </w:rPr>
    </w:lvl>
    <w:lvl w:ilvl="7" w:tplc="D0E468FC">
      <w:start w:val="1"/>
      <w:numFmt w:val="bullet"/>
      <w:lvlText w:val="o"/>
      <w:lvlJc w:val="left"/>
      <w:pPr>
        <w:ind w:left="5760" w:hanging="360"/>
      </w:pPr>
      <w:rPr>
        <w:rFonts w:ascii="Courier New" w:hAnsi="Courier New" w:hint="default"/>
      </w:rPr>
    </w:lvl>
    <w:lvl w:ilvl="8" w:tplc="E758CF3E">
      <w:start w:val="1"/>
      <w:numFmt w:val="bullet"/>
      <w:lvlText w:val=""/>
      <w:lvlJc w:val="left"/>
      <w:pPr>
        <w:ind w:left="6480" w:hanging="360"/>
      </w:pPr>
      <w:rPr>
        <w:rFonts w:ascii="Wingdings" w:hAnsi="Wingdings" w:hint="default"/>
      </w:rPr>
    </w:lvl>
  </w:abstractNum>
  <w:abstractNum w:abstractNumId="4" w15:restartNumberingAfterBreak="0">
    <w:nsid w:val="118F75D2"/>
    <w:multiLevelType w:val="hybridMultilevel"/>
    <w:tmpl w:val="C1685E3C"/>
    <w:lvl w:ilvl="0" w:tplc="95209440">
      <w:start w:val="1"/>
      <w:numFmt w:val="bullet"/>
      <w:lvlText w:val=""/>
      <w:lvlJc w:val="left"/>
      <w:pPr>
        <w:ind w:left="720" w:hanging="360"/>
      </w:pPr>
      <w:rPr>
        <w:rFonts w:ascii="Symbol" w:hAnsi="Symbol" w:hint="default"/>
      </w:rPr>
    </w:lvl>
    <w:lvl w:ilvl="1" w:tplc="CDD8559C">
      <w:start w:val="1"/>
      <w:numFmt w:val="bullet"/>
      <w:lvlText w:val="o"/>
      <w:lvlJc w:val="left"/>
      <w:pPr>
        <w:ind w:left="1440" w:hanging="360"/>
      </w:pPr>
      <w:rPr>
        <w:rFonts w:ascii="Courier New" w:hAnsi="Courier New" w:hint="default"/>
      </w:rPr>
    </w:lvl>
    <w:lvl w:ilvl="2" w:tplc="B9C8DE82">
      <w:start w:val="1"/>
      <w:numFmt w:val="bullet"/>
      <w:lvlText w:val=""/>
      <w:lvlJc w:val="left"/>
      <w:pPr>
        <w:ind w:left="2160" w:hanging="360"/>
      </w:pPr>
      <w:rPr>
        <w:rFonts w:ascii="Wingdings" w:hAnsi="Wingdings" w:hint="default"/>
      </w:rPr>
    </w:lvl>
    <w:lvl w:ilvl="3" w:tplc="9DAE90F8">
      <w:start w:val="1"/>
      <w:numFmt w:val="bullet"/>
      <w:lvlText w:val=""/>
      <w:lvlJc w:val="left"/>
      <w:pPr>
        <w:ind w:left="2880" w:hanging="360"/>
      </w:pPr>
      <w:rPr>
        <w:rFonts w:ascii="Symbol" w:hAnsi="Symbol" w:hint="default"/>
      </w:rPr>
    </w:lvl>
    <w:lvl w:ilvl="4" w:tplc="18F866B4">
      <w:start w:val="1"/>
      <w:numFmt w:val="bullet"/>
      <w:lvlText w:val="o"/>
      <w:lvlJc w:val="left"/>
      <w:pPr>
        <w:ind w:left="3600" w:hanging="360"/>
      </w:pPr>
      <w:rPr>
        <w:rFonts w:ascii="Courier New" w:hAnsi="Courier New" w:hint="default"/>
      </w:rPr>
    </w:lvl>
    <w:lvl w:ilvl="5" w:tplc="A8C86A56">
      <w:start w:val="1"/>
      <w:numFmt w:val="bullet"/>
      <w:lvlText w:val=""/>
      <w:lvlJc w:val="left"/>
      <w:pPr>
        <w:ind w:left="4320" w:hanging="360"/>
      </w:pPr>
      <w:rPr>
        <w:rFonts w:ascii="Wingdings" w:hAnsi="Wingdings" w:hint="default"/>
      </w:rPr>
    </w:lvl>
    <w:lvl w:ilvl="6" w:tplc="E6D06DC8">
      <w:start w:val="1"/>
      <w:numFmt w:val="bullet"/>
      <w:lvlText w:val=""/>
      <w:lvlJc w:val="left"/>
      <w:pPr>
        <w:ind w:left="5040" w:hanging="360"/>
      </w:pPr>
      <w:rPr>
        <w:rFonts w:ascii="Symbol" w:hAnsi="Symbol" w:hint="default"/>
      </w:rPr>
    </w:lvl>
    <w:lvl w:ilvl="7" w:tplc="173CBB9C">
      <w:start w:val="1"/>
      <w:numFmt w:val="bullet"/>
      <w:lvlText w:val="o"/>
      <w:lvlJc w:val="left"/>
      <w:pPr>
        <w:ind w:left="5760" w:hanging="360"/>
      </w:pPr>
      <w:rPr>
        <w:rFonts w:ascii="Courier New" w:hAnsi="Courier New" w:hint="default"/>
      </w:rPr>
    </w:lvl>
    <w:lvl w:ilvl="8" w:tplc="D6D42F82">
      <w:start w:val="1"/>
      <w:numFmt w:val="bullet"/>
      <w:lvlText w:val=""/>
      <w:lvlJc w:val="left"/>
      <w:pPr>
        <w:ind w:left="6480" w:hanging="360"/>
      </w:pPr>
      <w:rPr>
        <w:rFonts w:ascii="Wingdings" w:hAnsi="Wingdings" w:hint="default"/>
      </w:rPr>
    </w:lvl>
  </w:abstractNum>
  <w:abstractNum w:abstractNumId="5"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988DD64"/>
    <w:multiLevelType w:val="hybridMultilevel"/>
    <w:tmpl w:val="15F0D71A"/>
    <w:lvl w:ilvl="0" w:tplc="78D86BC2">
      <w:start w:val="1"/>
      <w:numFmt w:val="bullet"/>
      <w:lvlText w:val=""/>
      <w:lvlJc w:val="left"/>
      <w:pPr>
        <w:ind w:left="720" w:hanging="360"/>
      </w:pPr>
      <w:rPr>
        <w:rFonts w:ascii="Symbol" w:hAnsi="Symbol" w:hint="default"/>
      </w:rPr>
    </w:lvl>
    <w:lvl w:ilvl="1" w:tplc="7F72BDFE">
      <w:start w:val="1"/>
      <w:numFmt w:val="bullet"/>
      <w:lvlText w:val="o"/>
      <w:lvlJc w:val="left"/>
      <w:pPr>
        <w:ind w:left="1440" w:hanging="360"/>
      </w:pPr>
      <w:rPr>
        <w:rFonts w:ascii="Courier New" w:hAnsi="Courier New" w:hint="default"/>
      </w:rPr>
    </w:lvl>
    <w:lvl w:ilvl="2" w:tplc="5D20F842">
      <w:start w:val="1"/>
      <w:numFmt w:val="bullet"/>
      <w:lvlText w:val=""/>
      <w:lvlJc w:val="left"/>
      <w:pPr>
        <w:ind w:left="2160" w:hanging="360"/>
      </w:pPr>
      <w:rPr>
        <w:rFonts w:ascii="Wingdings" w:hAnsi="Wingdings" w:hint="default"/>
      </w:rPr>
    </w:lvl>
    <w:lvl w:ilvl="3" w:tplc="9FE213F6">
      <w:start w:val="1"/>
      <w:numFmt w:val="bullet"/>
      <w:lvlText w:val=""/>
      <w:lvlJc w:val="left"/>
      <w:pPr>
        <w:ind w:left="2880" w:hanging="360"/>
      </w:pPr>
      <w:rPr>
        <w:rFonts w:ascii="Symbol" w:hAnsi="Symbol" w:hint="default"/>
      </w:rPr>
    </w:lvl>
    <w:lvl w:ilvl="4" w:tplc="3488B45C">
      <w:start w:val="1"/>
      <w:numFmt w:val="bullet"/>
      <w:lvlText w:val="o"/>
      <w:lvlJc w:val="left"/>
      <w:pPr>
        <w:ind w:left="3600" w:hanging="360"/>
      </w:pPr>
      <w:rPr>
        <w:rFonts w:ascii="Courier New" w:hAnsi="Courier New" w:hint="default"/>
      </w:rPr>
    </w:lvl>
    <w:lvl w:ilvl="5" w:tplc="A5A08590">
      <w:start w:val="1"/>
      <w:numFmt w:val="bullet"/>
      <w:lvlText w:val=""/>
      <w:lvlJc w:val="left"/>
      <w:pPr>
        <w:ind w:left="4320" w:hanging="360"/>
      </w:pPr>
      <w:rPr>
        <w:rFonts w:ascii="Wingdings" w:hAnsi="Wingdings" w:hint="default"/>
      </w:rPr>
    </w:lvl>
    <w:lvl w:ilvl="6" w:tplc="483EDA38">
      <w:start w:val="1"/>
      <w:numFmt w:val="bullet"/>
      <w:lvlText w:val=""/>
      <w:lvlJc w:val="left"/>
      <w:pPr>
        <w:ind w:left="5040" w:hanging="360"/>
      </w:pPr>
      <w:rPr>
        <w:rFonts w:ascii="Symbol" w:hAnsi="Symbol" w:hint="default"/>
      </w:rPr>
    </w:lvl>
    <w:lvl w:ilvl="7" w:tplc="34DC3062">
      <w:start w:val="1"/>
      <w:numFmt w:val="bullet"/>
      <w:lvlText w:val="o"/>
      <w:lvlJc w:val="left"/>
      <w:pPr>
        <w:ind w:left="5760" w:hanging="360"/>
      </w:pPr>
      <w:rPr>
        <w:rFonts w:ascii="Courier New" w:hAnsi="Courier New" w:hint="default"/>
      </w:rPr>
    </w:lvl>
    <w:lvl w:ilvl="8" w:tplc="72A82C8A">
      <w:start w:val="1"/>
      <w:numFmt w:val="bullet"/>
      <w:lvlText w:val=""/>
      <w:lvlJc w:val="left"/>
      <w:pPr>
        <w:ind w:left="6480" w:hanging="360"/>
      </w:pPr>
      <w:rPr>
        <w:rFonts w:ascii="Wingdings" w:hAnsi="Wingdings" w:hint="default"/>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5409728">
    <w:abstractNumId w:val="4"/>
  </w:num>
  <w:num w:numId="2" w16cid:durableId="342051537">
    <w:abstractNumId w:val="12"/>
  </w:num>
  <w:num w:numId="3" w16cid:durableId="1879512974">
    <w:abstractNumId w:val="3"/>
  </w:num>
  <w:num w:numId="4" w16cid:durableId="877359420">
    <w:abstractNumId w:val="6"/>
  </w:num>
  <w:num w:numId="5" w16cid:durableId="66732129">
    <w:abstractNumId w:val="5"/>
  </w:num>
  <w:num w:numId="6" w16cid:durableId="1791968620">
    <w:abstractNumId w:val="14"/>
  </w:num>
  <w:num w:numId="7" w16cid:durableId="67852329">
    <w:abstractNumId w:val="15"/>
  </w:num>
  <w:num w:numId="8" w16cid:durableId="825783799">
    <w:abstractNumId w:val="9"/>
  </w:num>
  <w:num w:numId="9" w16cid:durableId="1203637911">
    <w:abstractNumId w:val="8"/>
  </w:num>
  <w:num w:numId="10" w16cid:durableId="1393117886">
    <w:abstractNumId w:val="11"/>
  </w:num>
  <w:num w:numId="11" w16cid:durableId="546726307">
    <w:abstractNumId w:val="10"/>
  </w:num>
  <w:num w:numId="12" w16cid:durableId="1142770867">
    <w:abstractNumId w:val="2"/>
  </w:num>
  <w:num w:numId="13" w16cid:durableId="1077478685">
    <w:abstractNumId w:val="0"/>
  </w:num>
  <w:num w:numId="14" w16cid:durableId="366024991">
    <w:abstractNumId w:val="7"/>
  </w:num>
  <w:num w:numId="15" w16cid:durableId="212468278">
    <w:abstractNumId w:val="1"/>
  </w:num>
  <w:num w:numId="16" w16cid:durableId="5371336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1DC6"/>
    <w:rsid w:val="00106FC5"/>
    <w:rsid w:val="00120DEC"/>
    <w:rsid w:val="00123C19"/>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07C7"/>
    <w:rsid w:val="004045E5"/>
    <w:rsid w:val="00421496"/>
    <w:rsid w:val="00422C27"/>
    <w:rsid w:val="0044367C"/>
    <w:rsid w:val="0044412C"/>
    <w:rsid w:val="004642F0"/>
    <w:rsid w:val="00500564"/>
    <w:rsid w:val="0051102B"/>
    <w:rsid w:val="00516CC0"/>
    <w:rsid w:val="005475F0"/>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20FEE"/>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74D89"/>
    <w:rsid w:val="00990E76"/>
    <w:rsid w:val="00991A53"/>
    <w:rsid w:val="00996F4E"/>
    <w:rsid w:val="009F71FE"/>
    <w:rsid w:val="00A27D8D"/>
    <w:rsid w:val="00A31F33"/>
    <w:rsid w:val="00A64B42"/>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E15BA"/>
    <w:rsid w:val="00C12662"/>
    <w:rsid w:val="00C20ED0"/>
    <w:rsid w:val="00C31D85"/>
    <w:rsid w:val="00C348A8"/>
    <w:rsid w:val="00C34FA0"/>
    <w:rsid w:val="00C46111"/>
    <w:rsid w:val="00C47DCC"/>
    <w:rsid w:val="00C83332"/>
    <w:rsid w:val="00C9291D"/>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 w:val="02528ED3"/>
    <w:rsid w:val="02F64FAB"/>
    <w:rsid w:val="0605025B"/>
    <w:rsid w:val="0638577A"/>
    <w:rsid w:val="08539B51"/>
    <w:rsid w:val="136A8CA2"/>
    <w:rsid w:val="159A2B0E"/>
    <w:rsid w:val="162EA5D5"/>
    <w:rsid w:val="1796F3B3"/>
    <w:rsid w:val="1798433D"/>
    <w:rsid w:val="18808A0E"/>
    <w:rsid w:val="18B37E2E"/>
    <w:rsid w:val="18B80DEE"/>
    <w:rsid w:val="19522D99"/>
    <w:rsid w:val="1C208C50"/>
    <w:rsid w:val="1CD98ECC"/>
    <w:rsid w:val="1EE03A99"/>
    <w:rsid w:val="222D5278"/>
    <w:rsid w:val="24B5CF65"/>
    <w:rsid w:val="28014F70"/>
    <w:rsid w:val="289C58C2"/>
    <w:rsid w:val="29853C60"/>
    <w:rsid w:val="2A004994"/>
    <w:rsid w:val="2C3F4ED0"/>
    <w:rsid w:val="3330AB8D"/>
    <w:rsid w:val="346938CF"/>
    <w:rsid w:val="35D87133"/>
    <w:rsid w:val="389A6296"/>
    <w:rsid w:val="3AC2C5CD"/>
    <w:rsid w:val="42D0ABAA"/>
    <w:rsid w:val="43F6C124"/>
    <w:rsid w:val="44D04B08"/>
    <w:rsid w:val="45714868"/>
    <w:rsid w:val="47174ECD"/>
    <w:rsid w:val="4CC04B47"/>
    <w:rsid w:val="4DAF7A7C"/>
    <w:rsid w:val="4F6D48BD"/>
    <w:rsid w:val="4FBA3735"/>
    <w:rsid w:val="521A2CBC"/>
    <w:rsid w:val="548408A6"/>
    <w:rsid w:val="5CB19814"/>
    <w:rsid w:val="5D014A2E"/>
    <w:rsid w:val="5D9358BB"/>
    <w:rsid w:val="5DD37995"/>
    <w:rsid w:val="5E922330"/>
    <w:rsid w:val="5E92C819"/>
    <w:rsid w:val="5F4AD5FF"/>
    <w:rsid w:val="61F5E8A3"/>
    <w:rsid w:val="62097D44"/>
    <w:rsid w:val="64CE703C"/>
    <w:rsid w:val="654CB833"/>
    <w:rsid w:val="66699731"/>
    <w:rsid w:val="67E3E8E4"/>
    <w:rsid w:val="6C74D53C"/>
    <w:rsid w:val="6D08EC2E"/>
    <w:rsid w:val="6D7245FF"/>
    <w:rsid w:val="6E29B735"/>
    <w:rsid w:val="7022CADB"/>
    <w:rsid w:val="7136805F"/>
    <w:rsid w:val="749F3CC8"/>
    <w:rsid w:val="7906C60B"/>
    <w:rsid w:val="79A53D5B"/>
    <w:rsid w:val="7B078E13"/>
    <w:rsid w:val="7B18C5D5"/>
    <w:rsid w:val="7CC1CFA4"/>
    <w:rsid w:val="7E22851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customStyle="1" w:styleId="eop">
    <w:name w:val="eop"/>
    <w:basedOn w:val="DefaultParagraphFont"/>
    <w:uiPriority w:val="1"/>
    <w:rsid w:val="44D04B08"/>
    <w:rPr>
      <w:rFonts w:asciiTheme="minorHAnsi" w:eastAsiaTheme="minorEastAsia" w:hAnsiTheme="minorHAnsi" w:cstheme="minorBidi"/>
      <w:sz w:val="22"/>
      <w:szCs w:val="22"/>
    </w:rPr>
  </w:style>
  <w:style w:type="paragraph" w:styleId="NormalWeb">
    <w:name w:val="Normal (Web)"/>
    <w:basedOn w:val="Normal"/>
    <w:uiPriority w:val="99"/>
    <w:unhideWhenUsed/>
    <w:rsid w:val="44D04B08"/>
    <w:rPr>
      <w:rFonts w:ascii="Times New Roman" w:hAnsi="Times New Roman" w:cs="Times New Roman"/>
    </w:rPr>
  </w:style>
  <w:style w:type="character" w:styleId="Hyperlink">
    <w:name w:val="Hyperlink"/>
    <w:basedOn w:val="DefaultParagraphFont"/>
    <w:uiPriority w:val="99"/>
    <w:unhideWhenUsed/>
    <w:rsid w:val="44D04B0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ico.org.uk/for-organisations/guide-to-data-protection/guide-to-the-general-data-protection-regulation-gdp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Properly cite and reference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when using data with sensitive or identifiable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0" i="0">
              <a:latin typeface="Aptos" panose="020B0004020202020204" pitchFamily="34" charset="0"/>
            </a:rPr>
            <a:t>Use reliable and valid data sources. Assess the quality and integrity of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Adhere to relevant laws and regulations governing data use and research (e.g. GDPR).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0" i="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 plagiarism.</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2453"/>
        <a:ext cx="1596851" cy="472691"/>
      </dsp:txXfrm>
    </dsp:sp>
    <dsp:sp modelId="{0916EB88-9427-4C81-A0D0-B1BC4D25BFB9}">
      <dsp:nvSpPr>
        <dsp:cNvPr id="0" name=""/>
        <dsp:cNvSpPr/>
      </dsp:nvSpPr>
      <dsp:spPr>
        <a:xfrm>
          <a:off x="4165"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5145"/>
        <a:ext cx="1596851" cy="1586475"/>
      </dsp:txXfrm>
    </dsp:sp>
    <dsp:sp modelId="{0F07604D-46A6-4ADA-B996-B9E43A897BA8}">
      <dsp:nvSpPr>
        <dsp:cNvPr id="0" name=""/>
        <dsp:cNvSpPr/>
      </dsp:nvSpPr>
      <dsp:spPr>
        <a:xfrm>
          <a:off x="182457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2453"/>
        <a:ext cx="1596851" cy="472691"/>
      </dsp:txXfrm>
    </dsp:sp>
    <dsp:sp modelId="{D9C43641-36D4-43D5-A2FD-0F9F6D2C43BC}">
      <dsp:nvSpPr>
        <dsp:cNvPr id="0" name=""/>
        <dsp:cNvSpPr/>
      </dsp:nvSpPr>
      <dsp:spPr>
        <a:xfrm>
          <a:off x="182457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5145"/>
        <a:ext cx="1596851" cy="1586475"/>
      </dsp:txXfrm>
    </dsp:sp>
    <dsp:sp modelId="{594F44BC-596E-4978-9BF4-2F7DCCF10A7F}">
      <dsp:nvSpPr>
        <dsp:cNvPr id="0" name=""/>
        <dsp:cNvSpPr/>
      </dsp:nvSpPr>
      <dsp:spPr>
        <a:xfrm>
          <a:off x="364498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2453"/>
        <a:ext cx="1596851" cy="472691"/>
      </dsp:txXfrm>
    </dsp:sp>
    <dsp:sp modelId="{B4F89DDA-DC7D-4C4E-967D-E22B07A05DB1}">
      <dsp:nvSpPr>
        <dsp:cNvPr id="0" name=""/>
        <dsp:cNvSpPr/>
      </dsp:nvSpPr>
      <dsp:spPr>
        <a:xfrm>
          <a:off x="364498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5145"/>
        <a:ext cx="1596851" cy="1586475"/>
      </dsp:txXfrm>
    </dsp:sp>
    <dsp:sp modelId="{4B0BA49E-53FB-4A48-8A53-1DCC68267D3A}">
      <dsp:nvSpPr>
        <dsp:cNvPr id="0" name=""/>
        <dsp:cNvSpPr/>
      </dsp:nvSpPr>
      <dsp:spPr>
        <a:xfrm>
          <a:off x="546539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2453"/>
        <a:ext cx="1596851" cy="472691"/>
      </dsp:txXfrm>
    </dsp:sp>
    <dsp:sp modelId="{0426731F-8A3C-42F1-804E-8F6D7BF28D02}">
      <dsp:nvSpPr>
        <dsp:cNvPr id="0" name=""/>
        <dsp:cNvSpPr/>
      </dsp:nvSpPr>
      <dsp:spPr>
        <a:xfrm>
          <a:off x="546539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5145"/>
        <a:ext cx="1596851" cy="1586475"/>
      </dsp:txXfrm>
    </dsp:sp>
    <dsp:sp modelId="{527B8B4B-D6E7-4EB7-86F6-6A7D2579D756}">
      <dsp:nvSpPr>
        <dsp:cNvPr id="0" name=""/>
        <dsp:cNvSpPr/>
      </dsp:nvSpPr>
      <dsp:spPr>
        <a:xfrm>
          <a:off x="728580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2453"/>
        <a:ext cx="1596851" cy="472691"/>
      </dsp:txXfrm>
    </dsp:sp>
    <dsp:sp modelId="{3FAC58C7-563C-4DE2-B8E2-03C2F5DF4A75}">
      <dsp:nvSpPr>
        <dsp:cNvPr id="0" name=""/>
        <dsp:cNvSpPr/>
      </dsp:nvSpPr>
      <dsp:spPr>
        <a:xfrm>
          <a:off x="728580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5145"/>
        <a:ext cx="1596851" cy="158647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643</Words>
  <Characters>3666</Characters>
  <Application>Microsoft Office Word</Application>
  <DocSecurity>0</DocSecurity>
  <Lines>30</Lines>
  <Paragraphs>8</Paragraphs>
  <ScaleCrop>false</ScaleCrop>
  <Company/>
  <LinksUpToDate>false</LinksUpToDate>
  <CharactersWithSpaces>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2026-04-22T08:17:00Z</dcterms:created>
  <dcterms:modified xsi:type="dcterms:W3CDTF">2026-04-22T08:17:00Z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