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B8B89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32203D">
              <w:rPr>
                <w:b/>
                <w:color w:val="auto"/>
                <w:sz w:val="32"/>
              </w:rPr>
              <w:t>Simon Bates</w:t>
            </w:r>
            <w:r>
              <w:rPr>
                <w:b/>
                <w:color w:val="auto"/>
                <w:sz w:val="32"/>
              </w:rPr>
              <w:t>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25B2B5E" w:rsidR="00575A8F" w:rsidRDefault="00575A8F" w:rsidP="00E6298B">
            <w:pPr>
              <w:overflowPunct/>
              <w:autoSpaceDE/>
              <w:autoSpaceDN/>
              <w:adjustRightInd/>
              <w:ind w:right="107"/>
              <w:textAlignment w:val="auto"/>
              <w:rPr>
                <w:b/>
                <w:color w:val="auto"/>
                <w:sz w:val="32"/>
              </w:rPr>
            </w:pPr>
            <w:r>
              <w:rPr>
                <w:b/>
                <w:color w:val="auto"/>
                <w:sz w:val="32"/>
              </w:rPr>
              <w:t>__</w:t>
            </w:r>
            <w:r w:rsidR="00557418">
              <w:t xml:space="preserve"> </w:t>
            </w:r>
            <w:r w:rsidR="00557418" w:rsidRPr="00557418">
              <w:rPr>
                <w:b/>
                <w:color w:val="auto"/>
                <w:sz w:val="32"/>
              </w:rPr>
              <w:t>0650140</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60ED2C59" w:rsidR="00AA666E" w:rsidRDefault="00025650" w:rsidP="00E6298B">
      <w:pPr>
        <w:ind w:right="107"/>
        <w:jc w:val="both"/>
        <w:rPr>
          <w:b/>
          <w:sz w:val="24"/>
          <w:szCs w:val="24"/>
        </w:rPr>
      </w:pPr>
      <w:r w:rsidRPr="00025650">
        <w:rPr>
          <w:b/>
          <w:sz w:val="24"/>
          <w:szCs w:val="24"/>
        </w:rPr>
        <w:t>ANSWER:</w:t>
      </w:r>
    </w:p>
    <w:p w14:paraId="05CB4FB1" w14:textId="23428E91" w:rsidR="00EF2271" w:rsidRDefault="00EF2271" w:rsidP="00E6298B">
      <w:pPr>
        <w:ind w:right="107"/>
        <w:jc w:val="both"/>
        <w:rPr>
          <w:b/>
          <w:sz w:val="24"/>
          <w:szCs w:val="24"/>
        </w:rPr>
      </w:pPr>
    </w:p>
    <w:p w14:paraId="4DA1D71D"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Work-related stress has a wide-ranging negative impacts on employees especially, in the police and caring professions. It can cause psychological and physical illness impaired performance and increased sickness absence (Kinman and Jones, 2001). Police officers are exposed to critical incidents on a regular basis (Paton, </w:t>
      </w:r>
      <w:r>
        <w:rPr>
          <w:rFonts w:ascii="Times New Roman" w:hAnsi="Times New Roman" w:cs="Times New Roman"/>
          <w:i/>
          <w:iCs/>
          <w:sz w:val="24"/>
          <w:szCs w:val="24"/>
        </w:rPr>
        <w:t>et al</w:t>
      </w:r>
      <w:r>
        <w:rPr>
          <w:rFonts w:ascii="Times New Roman" w:hAnsi="Times New Roman" w:cs="Times New Roman"/>
          <w:sz w:val="24"/>
          <w:szCs w:val="24"/>
        </w:rPr>
        <w:t>, 2008) and therefore need to develop emotional resilience. Resilience may be described as the ability to “bounce back” and cope with future situations (Tugade &amp; Fredrickson, 2004).</w:t>
      </w:r>
    </w:p>
    <w:p w14:paraId="54C64030"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I wanted to join the police when I left school but opted to go to university instead. When I graduated, the police were not recruiting and the recession limited job choices. Recently I have not enjoyed my work, and I began to feel that the company I worked for was not sustainable in the long term. With a negative change approaching, I started looking for alternative employment before it happened. I had harboured dreams of joining the police for a while, however it is so easy to find reasons why it is not the 'right' time:  my son too young, the need to maintain my income, and I have been out of education for too long, but when I discovered that the police were recruiting in my area and I jumped at the opportunity. I was accepted and felt that at last I would be able to do something fulfilling. </w:t>
      </w:r>
    </w:p>
    <w:p w14:paraId="5499444F"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Although I looked forward with enthusiasm to the change, I was also slightly apprehensive, change is always stressful, even when planned. Anatole France said, "All changes, even the most longed for, have their melancholy; for what we leave behind is part of ourselves; we must die to one life before we can enter into another"</w:t>
      </w:r>
      <w:bookmarkStart w:id="0" w:name="_Hlk26272264"/>
      <w:r>
        <w:rPr>
          <w:rFonts w:ascii="Times New Roman" w:hAnsi="Times New Roman" w:cs="Times New Roman"/>
          <w:sz w:val="24"/>
          <w:szCs w:val="24"/>
        </w:rPr>
        <w:t>(</w:t>
      </w:r>
      <w:hyperlink r:id="rId12" w:history="1">
        <w:r>
          <w:rPr>
            <w:rStyle w:val="Hyperlink"/>
            <w:rFonts w:ascii="Times New Roman" w:hAnsi="Times New Roman" w:cs="Times New Roman"/>
            <w:sz w:val="24"/>
            <w:szCs w:val="24"/>
          </w:rPr>
          <w:t>www.businessballs.com</w:t>
        </w:r>
      </w:hyperlink>
      <w:r>
        <w:rPr>
          <w:rFonts w:ascii="Times New Roman" w:hAnsi="Times New Roman" w:cs="Times New Roman"/>
          <w:sz w:val="24"/>
          <w:szCs w:val="24"/>
        </w:rPr>
        <w:t xml:space="preserve"> ).  </w:t>
      </w:r>
      <w:bookmarkEnd w:id="0"/>
    </w:p>
    <w:p w14:paraId="16DE607F"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I was used to working alone in my own office, organising and managing my own time and a large team and would be moving to a more structured less flexible role taking orders rather than giving them. Careful planning and preparation is essential when considering change, as Abraham Lincoln said: “If I had six hours to cut down a tree I would spend four of them sharpening the axe” (</w:t>
      </w:r>
      <w:hyperlink r:id="rId13" w:history="1">
        <w:r>
          <w:rPr>
            <w:rStyle w:val="Hyperlink"/>
            <w:rFonts w:ascii="Times New Roman" w:hAnsi="Times New Roman" w:cs="Times New Roman"/>
            <w:sz w:val="24"/>
            <w:szCs w:val="24"/>
          </w:rPr>
          <w:t>www.businessballs.com</w:t>
        </w:r>
      </w:hyperlink>
      <w:r>
        <w:rPr>
          <w:rFonts w:ascii="Times New Roman" w:hAnsi="Times New Roman" w:cs="Times New Roman"/>
          <w:sz w:val="24"/>
          <w:szCs w:val="24"/>
        </w:rPr>
        <w:t xml:space="preserve"> ).    I had prepared for this by finding out as much as I could about the job, not only from the “glossy” recruitment sites but also from friends of my parents and a friend who had been in the police since he left school.</w:t>
      </w:r>
    </w:p>
    <w:p w14:paraId="6C289AC9"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I was also concerned about the amount of time I had been out of education, and although I had had to write business letters and reports I hadn’t had to write an essay or do an exam for a long time. I knew from my time at university, I was a slow reader and writer due to the dyslexia and thought that this might cause problems. I would have to fit study around working hours and domestic commitments whereas at university I could concentrate on study, my time was my own. In my previous job I found that being very organised with my time relieved a lot of stress, this ability has helped me greatly since I started shifts. When on mornings I am able to do school collection run and spend some quality time with my son but on a late shift I can do the household chores or shop before I start work, I, therefore, do not have to worry about playing 'catch up' on my days off and I can relax. I break down nonurgent </w:t>
      </w:r>
      <w:r>
        <w:rPr>
          <w:rFonts w:ascii="Times New Roman" w:hAnsi="Times New Roman" w:cs="Times New Roman"/>
          <w:sz w:val="24"/>
          <w:szCs w:val="24"/>
        </w:rPr>
        <w:lastRenderedPageBreak/>
        <w:t>tasks into bite-size chunks and do them a bit at a time when convenient.  If you look at them as a whole you don't know where to start, and they can seem insurmountable.</w:t>
      </w:r>
    </w:p>
    <w:p w14:paraId="6CC70921"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Opinion is divided on whether you should maintain fluid or rigid boundaries between work/study/home (Ella, </w:t>
      </w:r>
      <w:r>
        <w:rPr>
          <w:rFonts w:ascii="Times New Roman" w:hAnsi="Times New Roman" w:cs="Times New Roman"/>
          <w:i/>
          <w:iCs/>
          <w:sz w:val="24"/>
          <w:szCs w:val="24"/>
        </w:rPr>
        <w:t>et al,</w:t>
      </w:r>
      <w:r>
        <w:rPr>
          <w:rFonts w:ascii="Times New Roman" w:hAnsi="Times New Roman" w:cs="Times New Roman"/>
          <w:sz w:val="24"/>
          <w:szCs w:val="24"/>
        </w:rPr>
        <w:t xml:space="preserve"> 2016). However, I decided to create a work/study zone so that I could keep my work and study separate from family life. I was lucky in that I had a small guest bedroom that I could convert to a study area, at the moment that means no guests, but I hope to get a sofa bed at some point. Separating study times and spaces also involves defining times not to study and spaces where I do not work. Therefore, it doesn't feel like your whole life's been taken over by studying. I do not work in the kitchen or living area and have a timetable for study, son’s activities and my leisure. Obviously, things don’t always go to plan and this is important not to get obsessed with sticking to the timetable. </w:t>
      </w:r>
    </w:p>
    <w:p w14:paraId="2AB6176C"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I wondered how it would impact on my family life being a single dad. In my previous job when all else failed I was able to take my son into work if it was school holidays. My ex-wife is a nurse and also does shifts which would not necessarily blend well with mine, but she has been very supportive in my decision to join the police.  Some of my colleagues have families, and they have similar problems. This provides an automatic support network amongst your peers and knowing that others are facing the same difficulties is a great help, as they understand how hard it can be to find time to study around the children, write assignments and work. Supportive relationships are essential to developing resilience (Grant and Kinman, 2014) Just having someone to have a good moan with can be an excellent tonic!</w:t>
      </w:r>
    </w:p>
    <w:p w14:paraId="26AD5B62"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I was taking a substantial pay cut which meant I would have to make some lifestyle changes (such as cancelling my gym membership) which although I was quite happy with it would be more difficult for my son to get used to not having some of his treats and outings. I used some savings to pay off some of my mortgage and discussed with the bank the possibility of reducing my payments, although I decided to manage as I was with the option to reduce them if necessary. This meant I did not have to worry if I found payments difficult when I started.</w:t>
      </w:r>
    </w:p>
    <w:p w14:paraId="63978D93"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I was also a volunteer coach at my son’s rugby club and was aware that I would not be able to take him to rugby every Sunday or do the coaching on a regular basis. I did not want him to miss out on rugby as he is very keen and there is not much sport at school, it seemed unfair that my change would affect him but another coach has volunteered to take my son to rugby when I am not available, and I will continue coaching when I am available as I find the change rewarding and relaxing.</w:t>
      </w:r>
    </w:p>
    <w:p w14:paraId="481F2B7A"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I worried about meeting my new colleagues and probably being the oldest person there. I thought they might look on me rather differently because I was older. Although in many ways, I found I had an advantage over others because I have life skills that I didn't possess at the age of 18. I found myself in a nice group and although I was the oldest the age difference did not seem to matter and I got on well with them. </w:t>
      </w:r>
    </w:p>
    <w:p w14:paraId="6ED3B073"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I found it difficult to focus at the start, and struggled when Personal Learning Time was given in the training centre as I have always needed quiet and no distractions to study. I think this is probably partly because of my dyslexia and because I was used to working alone in my own office. Studying, while working and being a parent requires a fine balancing act, all the time you have this feeling that you should be doing more, either for your family or for your studies, and feel guilty when you are concentrating on one or the other.</w:t>
      </w:r>
    </w:p>
    <w:p w14:paraId="4A251068"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I have already encountered various stressful incidents at work, and although I had worried before the event about how I would cope with lots of blood, I found that I coped well after the initial shock. Colleagues were supportive, and I was given the opportunity to discuss the incident afterwards. Peer support is known to reduce stress (Collins, 2008).  Complex situations such as this, where there is uncertainty, lack of control and difficult interactions with the service users cause strong emotional reactions and can be very challenging (Muncer, </w:t>
      </w:r>
      <w:r>
        <w:rPr>
          <w:rFonts w:ascii="Times New Roman" w:hAnsi="Times New Roman" w:cs="Times New Roman"/>
          <w:i/>
          <w:iCs/>
          <w:sz w:val="24"/>
          <w:szCs w:val="24"/>
        </w:rPr>
        <w:t>et al</w:t>
      </w:r>
      <w:r>
        <w:rPr>
          <w:rFonts w:ascii="Times New Roman" w:hAnsi="Times New Roman" w:cs="Times New Roman"/>
          <w:sz w:val="24"/>
          <w:szCs w:val="24"/>
        </w:rPr>
        <w:t>. 2001). Policing is said to be one of the most stressful occupations (McCraty, R., Atkinson, M. 2012), not only because of the operational stressors but also disrupted sleep patterns and social life due to shifts.</w:t>
      </w:r>
    </w:p>
    <w:p w14:paraId="0AF33D87"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lastRenderedPageBreak/>
        <w:t>I find the best way to deal with stress is to switch off at the end of my shift. At the end of the working day I take off my uniform and the day’s troubles with it, I learnt this from my parents and sister who are doctors and nurses. Formal and informal social support is also important (Collins, 2008). When in work talking about problems or incidents with fellow PCs or senior colleagues is very helpful and as in the medical profession “black humour” is a way of dealing with difficult situations, although it may seem disrespectful or callous to outsiders.</w:t>
      </w:r>
    </w:p>
    <w:p w14:paraId="308C0C0E"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I find exercising is a good way to reduce stress and although I have had to give up my gym membership, I still continue to swim, surf, cycle and walk. These activities and rugby coaching allow me to spend quality time with my son which is also good for relaxing. There is a lot of evidence linking fitness and decreased psychological stress (Wood, </w:t>
      </w:r>
      <w:r>
        <w:rPr>
          <w:rFonts w:ascii="Times New Roman" w:hAnsi="Times New Roman" w:cs="Times New Roman"/>
          <w:i/>
          <w:iCs/>
          <w:sz w:val="24"/>
          <w:szCs w:val="24"/>
        </w:rPr>
        <w:t>et al</w:t>
      </w:r>
      <w:r>
        <w:rPr>
          <w:rFonts w:ascii="Times New Roman" w:hAnsi="Times New Roman" w:cs="Times New Roman"/>
          <w:sz w:val="24"/>
          <w:szCs w:val="24"/>
        </w:rPr>
        <w:t>. 2018).</w:t>
      </w:r>
    </w:p>
    <w:p w14:paraId="07B74EC7" w14:textId="77777777" w:rsidR="00EF2271" w:rsidRDefault="00EF2271" w:rsidP="00EF2271">
      <w:pPr>
        <w:jc w:val="both"/>
        <w:rPr>
          <w:rFonts w:ascii="Times New Roman" w:hAnsi="Times New Roman" w:cs="Times New Roman"/>
          <w:sz w:val="24"/>
          <w:szCs w:val="24"/>
        </w:rPr>
      </w:pPr>
      <w:r>
        <w:rPr>
          <w:rFonts w:ascii="Times New Roman" w:hAnsi="Times New Roman" w:cs="Times New Roman"/>
          <w:sz w:val="24"/>
          <w:szCs w:val="24"/>
        </w:rPr>
        <w:t xml:space="preserve">On my days off I like to get down to Pembrokeshire to my parents' smallholding, where I can enjoy long country walks and home-cooked food. I find that even just going down for the day or overnight recharges the batteries. This is perhaps not surprising as it has been suggested that contact with the natural environment reduces stress (Pretty, </w:t>
      </w:r>
      <w:r>
        <w:rPr>
          <w:rFonts w:ascii="Times New Roman" w:hAnsi="Times New Roman" w:cs="Times New Roman"/>
          <w:i/>
          <w:iCs/>
          <w:sz w:val="24"/>
          <w:szCs w:val="24"/>
        </w:rPr>
        <w:t>et al</w:t>
      </w:r>
      <w:r>
        <w:rPr>
          <w:rFonts w:ascii="Times New Roman" w:hAnsi="Times New Roman" w:cs="Times New Roman"/>
          <w:sz w:val="24"/>
          <w:szCs w:val="24"/>
        </w:rPr>
        <w:t>. 2007) and improves well-being and is not related to the quality or quantity of the exercise.</w:t>
      </w:r>
    </w:p>
    <w:p w14:paraId="1E55EC08" w14:textId="77777777" w:rsidR="00EF2271" w:rsidRDefault="00EF2271" w:rsidP="00EF2271">
      <w:pPr>
        <w:jc w:val="both"/>
        <w:rPr>
          <w:rFonts w:ascii="Times New Roman" w:hAnsi="Times New Roman" w:cs="Times New Roman"/>
          <w:sz w:val="24"/>
          <w:szCs w:val="24"/>
        </w:rPr>
      </w:pPr>
    </w:p>
    <w:p w14:paraId="4B642844" w14:textId="77777777" w:rsidR="00EF2271" w:rsidRPr="00025650" w:rsidRDefault="00EF2271"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32203D">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2CEF39C3" w:rsidR="003B2A14" w:rsidRDefault="003B2A14" w:rsidP="00E6298B">
      <w:pPr>
        <w:ind w:right="107"/>
        <w:jc w:val="both"/>
        <w:rPr>
          <w:b/>
          <w:sz w:val="24"/>
          <w:szCs w:val="24"/>
        </w:rPr>
      </w:pPr>
      <w:r w:rsidRPr="00450C83">
        <w:rPr>
          <w:b/>
          <w:sz w:val="24"/>
          <w:szCs w:val="24"/>
        </w:rPr>
        <w:t>ANSWER:</w:t>
      </w:r>
    </w:p>
    <w:p w14:paraId="7087C820" w14:textId="6D07F336" w:rsidR="00EF2271" w:rsidRDefault="00EF2271" w:rsidP="00E6298B">
      <w:pPr>
        <w:ind w:right="107"/>
        <w:jc w:val="both"/>
        <w:rPr>
          <w:b/>
          <w:sz w:val="24"/>
          <w:szCs w:val="24"/>
        </w:rPr>
      </w:pPr>
    </w:p>
    <w:p w14:paraId="0118B72A"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I attended the property following a complaint from RP (reporting person) that his next-door neighbour had ripped up fencing from the front of the house, causing a great deal of damage. It had been graded as G1 by the incident response team, so the call was given priority. Criminal damage is one of the most common crimes in England and Wales and is an offence committed by a person who “without lawful excuse destroys or damages property belonging to another” (Section 1 (1) Criminal Damage Act 1971).</w:t>
      </w:r>
    </w:p>
    <w:p w14:paraId="2C37752A"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Fonts w:ascii="Times New Roman" w:hAnsi="Times New Roman" w:cs="Times New Roman"/>
          <w:sz w:val="24"/>
          <w:szCs w:val="24"/>
        </w:rPr>
        <w:t>We expected to encounter signs of violence from the report, but on arrival, there were no signs of the persons involved in the dispute, of posts removed or damage to the property. It was clear that the matter had been greatly exaggerated, but we still needed to speak with the Reporting Person.</w:t>
      </w:r>
      <w:r w:rsidRPr="00CE3504">
        <w:rPr>
          <w:rStyle w:val="e24kjd"/>
          <w:rFonts w:ascii="Times New Roman" w:hAnsi="Times New Roman" w:cs="Times New Roman"/>
          <w:sz w:val="24"/>
          <w:szCs w:val="24"/>
        </w:rPr>
        <w:t xml:space="preserve"> </w:t>
      </w:r>
    </w:p>
    <w:p w14:paraId="66969ADB"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 xml:space="preserve">I went into the house to discuss the matter with RP, and it was clear that this dispute over boundaries was a civil matter only, which had been going on since 2015 without satisfactory resolution. Part of the problem was that his neighbour parked his cars in the disputed area, making it difficult to get his </w:t>
      </w:r>
      <w:r w:rsidRPr="00CE3504">
        <w:rPr>
          <w:rFonts w:ascii="Times New Roman" w:hAnsi="Times New Roman" w:cs="Times New Roman"/>
          <w:sz w:val="24"/>
          <w:szCs w:val="24"/>
        </w:rPr>
        <w:lastRenderedPageBreak/>
        <w:t xml:space="preserve">car up to his door. This was essential access as his wife was severely disabled. I empathised with him but explained that it was not a criminal matter. </w:t>
      </w:r>
    </w:p>
    <w:p w14:paraId="3ABFBDA8"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Civil law is a code of laws developed by the Romans and remains in use today all over the world, it defines and protects the private rights of citizens and offers legal solutions that can be sought in a dispute. It is generally applied to contracts, torts, property and family law. I explained carefully to RP that this was a civil matter and we have no jurisdiction in this area. He became rather angry saying the police were no use if they couldn't do anything "my taxes pay your wages" but I talked quietly to him and he gradually calmed down. I noticed that he was watching the Scarlets on television, so I talked about rugby with him and developed a good rapport. As a result, when he asked for help to reinstall his posts, I was able to refuse without any problems and persuade him to consult his solicitor instead.</w:t>
      </w:r>
    </w:p>
    <w:p w14:paraId="68DB9C03"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 xml:space="preserve">RP and his neighbour had sought legal advice, and I have seen letters from both parties solicitors, but the case seems to have been dropped before it came to a conclusion. There is nothing in writing to confirm where the boundary is. The deeds of both properties show different boundary lines and are therefore inaccurate. </w:t>
      </w:r>
    </w:p>
    <w:p w14:paraId="4BFD11F4"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 xml:space="preserve">RP had contacted the police as he was unhappy that the posts and plant pot had been removed from the area under dispute and he thought that his neighbour had committed criminal damage. The posts were actually metal electric cattle fencing rods with pigtails and had been put in place while the neighbour was out, to mark out where RP thought his boundary went. We examined the plant pot which had been dragged back to RP’s property and could see no sign of damage even the plant inside seemed to be okay. One of the pigtailed rods was slightly bent at one end, but this damage could have easily occurred when it was being hammered into the tarmac as they are not designed for use in tarmac. </w:t>
      </w:r>
    </w:p>
    <w:p w14:paraId="46A6A8F0"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I discussed the matter with the neighbours who said they were not happy with the situation and that they have been in contact with their solicitor. They said that they had returned from shopping to find the posts in their driveway, they removed them and placed them back in RP’s property in an undisputed area. The husband remained calm, but the wife became angry and hysterical, saying that her neighbour was a lunatic and had attacked them with a machete on a previous occasion. I asked her if she could find the solicitors letters and deeds to remove her from the situation.</w:t>
      </w:r>
    </w:p>
    <w:p w14:paraId="02ABDD3A"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 xml:space="preserve">I spoke to both parties separately and at length, advising them to discuss the possibility of mediation with their solicitor and to try and ignore each other until the dispute could be sorted out. Neither party seemed keen on mediation as both were convinced that they were in the right. </w:t>
      </w:r>
    </w:p>
    <w:p w14:paraId="1652ABFA"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 xml:space="preserve">RP and his neighbour each had CCTV aimed at the area in dispute which possibly indicated how long the dispute had been going on for and the irreconcilable differences. </w:t>
      </w:r>
    </w:p>
    <w:p w14:paraId="7C9C483F"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lastRenderedPageBreak/>
        <w:t>I viewed the CCTV from both parties, which showed RP installing the poles using a hammer and his neighbour removing them shortly afterwards and placing them back on the complainant’s property. At no point did any violence occur.</w:t>
      </w:r>
    </w:p>
    <w:p w14:paraId="128C9319"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RP then informed me that he wanted the neighbour’s cars moved and the poles replaced in the tarmac, he wanted the police to assist in this matter. I informed him that as it is a civil matter the police have no powers to enforce them to move vehicles, although I did discuss the possibility of moving the vehicles further up the drive with the neighbours to make it easier for the disabled wife, suggesting it would be a kind gesture because of the disability. They declined.</w:t>
      </w:r>
    </w:p>
    <w:p w14:paraId="35F3E373"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Although both parties said that they would contact their solicitors the following day they were not keen to take legal proceedings as it would be expensive and each of them wanted the other party to instigate proceedings as they could then use their insurance to cover the cost.</w:t>
      </w:r>
    </w:p>
    <w:p w14:paraId="6869838C" w14:textId="77777777" w:rsidR="00EF2271" w:rsidRPr="00CE3504" w:rsidRDefault="00EF2271" w:rsidP="00EF2271">
      <w:pPr>
        <w:spacing w:line="360" w:lineRule="auto"/>
        <w:jc w:val="both"/>
        <w:rPr>
          <w:rFonts w:ascii="Times New Roman" w:hAnsi="Times New Roman" w:cs="Times New Roman"/>
          <w:sz w:val="24"/>
          <w:szCs w:val="24"/>
        </w:rPr>
      </w:pPr>
    </w:p>
    <w:p w14:paraId="37193B88" w14:textId="77777777" w:rsidR="00EF2271" w:rsidRPr="00CE3504" w:rsidRDefault="00EF2271" w:rsidP="00EF2271">
      <w:pPr>
        <w:spacing w:line="360" w:lineRule="auto"/>
        <w:jc w:val="both"/>
        <w:rPr>
          <w:rFonts w:ascii="Times New Roman" w:hAnsi="Times New Roman" w:cs="Times New Roman"/>
          <w:b/>
          <w:bCs/>
          <w:sz w:val="28"/>
          <w:szCs w:val="28"/>
        </w:rPr>
      </w:pPr>
      <w:r w:rsidRPr="00CE3504">
        <w:rPr>
          <w:rFonts w:ascii="Times New Roman" w:hAnsi="Times New Roman" w:cs="Times New Roman"/>
          <w:b/>
          <w:bCs/>
          <w:sz w:val="28"/>
          <w:szCs w:val="28"/>
        </w:rPr>
        <w:t xml:space="preserve">Reflection on the fundamental elements of effective communication. </w:t>
      </w:r>
    </w:p>
    <w:p w14:paraId="5E0D9B42" w14:textId="77777777" w:rsidR="00EF2271" w:rsidRDefault="00EF2271" w:rsidP="00EF2271">
      <w:pPr>
        <w:spacing w:line="360" w:lineRule="auto"/>
        <w:jc w:val="both"/>
        <w:rPr>
          <w:rFonts w:ascii="Times New Roman" w:hAnsi="Times New Roman" w:cs="Times New Roman"/>
          <w:sz w:val="24"/>
          <w:szCs w:val="24"/>
        </w:rPr>
      </w:pPr>
    </w:p>
    <w:p w14:paraId="4B0A1E6C"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Police constables need to become reflective practitioners in order to improve their practice and self-assessment plays an essential part of this (Thorpe, 2004). They will benefit from knowing how to analyse situations and use their judgement to apply this to other situations in the future (Simmons</w:t>
      </w:r>
      <w:r>
        <w:rPr>
          <w:rFonts w:ascii="Times New Roman" w:hAnsi="Times New Roman" w:cs="Times New Roman"/>
          <w:sz w:val="24"/>
          <w:szCs w:val="24"/>
        </w:rPr>
        <w:t>,</w:t>
      </w:r>
      <w:r w:rsidRPr="00CE3504">
        <w:rPr>
          <w:rFonts w:ascii="Times New Roman" w:hAnsi="Times New Roman" w:cs="Times New Roman"/>
          <w:sz w:val="24"/>
          <w:szCs w:val="24"/>
        </w:rPr>
        <w:t xml:space="preserve"> </w:t>
      </w:r>
      <w:r w:rsidRPr="00D97C49">
        <w:rPr>
          <w:rFonts w:ascii="Times New Roman" w:hAnsi="Times New Roman" w:cs="Times New Roman"/>
          <w:i/>
          <w:iCs/>
          <w:sz w:val="24"/>
          <w:szCs w:val="24"/>
        </w:rPr>
        <w:t>et al</w:t>
      </w:r>
      <w:r w:rsidRPr="00CE3504">
        <w:rPr>
          <w:rFonts w:ascii="Times New Roman" w:hAnsi="Times New Roman" w:cs="Times New Roman"/>
          <w:sz w:val="24"/>
          <w:szCs w:val="24"/>
        </w:rPr>
        <w:t>. 2003). Once the situation has been recognised and thought about it needs to be interpreted if value is to be obtained from the exercise (Halford and Leonard 2003). Critical thinking can be encouraged through the reflective process (Andrews 1996), although evidence in support of the value of reflection is not conclusive (Cooney, 1999).  There is very little research on reflective practice for the police, but much of the work for nursing and social work practice is applicable to the police service.</w:t>
      </w:r>
    </w:p>
    <w:p w14:paraId="5E3E0134"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Fonts w:ascii="Times New Roman" w:hAnsi="Times New Roman" w:cs="Times New Roman"/>
          <w:sz w:val="24"/>
          <w:szCs w:val="24"/>
        </w:rPr>
        <w:t xml:space="preserve">Effective communication enhances everything we do in our private and professional life. It is not just what we say but how we say it and our body language. </w:t>
      </w:r>
      <w:r w:rsidRPr="00CE3504">
        <w:rPr>
          <w:rStyle w:val="e24kjd"/>
          <w:rFonts w:ascii="Times New Roman" w:hAnsi="Times New Roman" w:cs="Times New Roman"/>
          <w:sz w:val="24"/>
          <w:szCs w:val="24"/>
        </w:rPr>
        <w:t>Cultural diversity makes communication difficult as people from different cultures and social groups have different outlooks, not only are there differences in spoken language but also signs, gestures and body language. For example, in some cultures it would be disrespectful to maintain eye contact with someone in authority, but in the UK it could be misinterpreted as being shifty or deceitful (Argyle, M.1982).</w:t>
      </w:r>
    </w:p>
    <w:p w14:paraId="0BC11E48" w14:textId="77777777" w:rsidR="00EF2271" w:rsidRPr="00CE3504" w:rsidRDefault="00EF2271" w:rsidP="00EF2271">
      <w:pPr>
        <w:spacing w:line="360" w:lineRule="auto"/>
        <w:jc w:val="both"/>
        <w:rPr>
          <w:rFonts w:ascii="Times New Roman" w:hAnsi="Times New Roman" w:cs="Times New Roman"/>
          <w:sz w:val="24"/>
          <w:szCs w:val="24"/>
          <w:shd w:val="clear" w:color="auto" w:fill="FFFFFF"/>
        </w:rPr>
      </w:pPr>
      <w:r w:rsidRPr="00CE3504">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60B0381B" wp14:editId="6365473D">
            <wp:simplePos x="0" y="0"/>
            <wp:positionH relativeFrom="margin">
              <wp:posOffset>632460</wp:posOffset>
            </wp:positionH>
            <wp:positionV relativeFrom="paragraph">
              <wp:posOffset>1071880</wp:posOffset>
            </wp:positionV>
            <wp:extent cx="3617595" cy="151003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83019" name=""/>
                    <pic:cNvPicPr/>
                  </pic:nvPicPr>
                  <pic:blipFill>
                    <a:blip r:embed="rId20">
                      <a:extLst>
                        <a:ext uri="{28A0092B-C50C-407E-A947-70E740481C1C}">
                          <a14:useLocalDpi xmlns:a14="http://schemas.microsoft.com/office/drawing/2010/main" val="0"/>
                        </a:ext>
                      </a:extLst>
                    </a:blip>
                    <a:stretch>
                      <a:fillRect/>
                    </a:stretch>
                  </pic:blipFill>
                  <pic:spPr>
                    <a:xfrm>
                      <a:off x="0" y="0"/>
                      <a:ext cx="3617595" cy="1510030"/>
                    </a:xfrm>
                    <a:prstGeom prst="rect">
                      <a:avLst/>
                    </a:prstGeom>
                  </pic:spPr>
                </pic:pic>
              </a:graphicData>
            </a:graphic>
            <wp14:sizeRelH relativeFrom="page">
              <wp14:pctWidth>0</wp14:pctWidth>
            </wp14:sizeRelH>
            <wp14:sizeRelV relativeFrom="page">
              <wp14:pctHeight>0</wp14:pctHeight>
            </wp14:sizeRelV>
          </wp:anchor>
        </w:drawing>
      </w:r>
      <w:r w:rsidRPr="00CE3504">
        <w:rPr>
          <w:rFonts w:ascii="Times New Roman" w:hAnsi="Times New Roman" w:cs="Times New Roman"/>
          <w:sz w:val="24"/>
          <w:szCs w:val="24"/>
          <w:shd w:val="clear" w:color="auto" w:fill="FFFFFF"/>
        </w:rPr>
        <w:t>In all interactions, our attitude is reflected in our behaviour as we give off unconscious signals things and interpret the signals we receive. These signals come through choice of words, tone of voice facial expression and body language. Just as we give off signals, we also receive them, interpret them and react to them</w:t>
      </w:r>
      <w:r>
        <w:rPr>
          <w:rFonts w:ascii="Times New Roman" w:hAnsi="Times New Roman" w:cs="Times New Roman"/>
          <w:sz w:val="24"/>
          <w:szCs w:val="24"/>
          <w:shd w:val="clear" w:color="auto" w:fill="FFFFFF"/>
        </w:rPr>
        <w:t xml:space="preserve"> (Betaris Box)</w:t>
      </w:r>
      <w:r w:rsidRPr="00CE3504">
        <w:rPr>
          <w:rFonts w:ascii="Times New Roman" w:hAnsi="Times New Roman" w:cs="Times New Roman"/>
          <w:sz w:val="24"/>
          <w:szCs w:val="24"/>
          <w:shd w:val="clear" w:color="auto" w:fill="FFFFFF"/>
        </w:rPr>
        <w:t xml:space="preserve">. </w:t>
      </w:r>
    </w:p>
    <w:p w14:paraId="0AB36356" w14:textId="77777777" w:rsidR="00EF2271" w:rsidRPr="00CE3504" w:rsidRDefault="00EF2271" w:rsidP="00EF2271">
      <w:pPr>
        <w:spacing w:line="360" w:lineRule="auto"/>
        <w:jc w:val="both"/>
        <w:rPr>
          <w:rFonts w:ascii="Times New Roman" w:hAnsi="Times New Roman" w:cs="Times New Roman"/>
          <w:sz w:val="24"/>
          <w:szCs w:val="24"/>
          <w:shd w:val="clear" w:color="auto" w:fill="FFFFFF"/>
        </w:rPr>
      </w:pPr>
    </w:p>
    <w:p w14:paraId="1EF6900B" w14:textId="77777777" w:rsidR="00EF2271" w:rsidRPr="00CE3504" w:rsidRDefault="00EF2271" w:rsidP="00EF2271">
      <w:pPr>
        <w:spacing w:line="360" w:lineRule="auto"/>
        <w:jc w:val="both"/>
        <w:rPr>
          <w:rFonts w:ascii="Times New Roman" w:hAnsi="Times New Roman" w:cs="Times New Roman"/>
          <w:sz w:val="24"/>
          <w:szCs w:val="24"/>
          <w:shd w:val="clear" w:color="auto" w:fill="FFFFFF"/>
        </w:rPr>
      </w:pPr>
    </w:p>
    <w:p w14:paraId="7400B981" w14:textId="77777777" w:rsidR="00EF2271" w:rsidRPr="00CE3504" w:rsidRDefault="00EF2271" w:rsidP="00EF2271">
      <w:pPr>
        <w:spacing w:line="360" w:lineRule="auto"/>
        <w:jc w:val="both"/>
        <w:rPr>
          <w:rFonts w:ascii="Times New Roman" w:hAnsi="Times New Roman" w:cs="Times New Roman"/>
          <w:sz w:val="24"/>
          <w:szCs w:val="24"/>
          <w:shd w:val="clear" w:color="auto" w:fill="FFFFFF"/>
        </w:rPr>
      </w:pPr>
    </w:p>
    <w:p w14:paraId="5AD97CF4" w14:textId="40C88F23" w:rsidR="00EF2271" w:rsidRDefault="00EF2271" w:rsidP="00EF2271">
      <w:pPr>
        <w:spacing w:line="360" w:lineRule="auto"/>
        <w:jc w:val="both"/>
        <w:rPr>
          <w:rFonts w:ascii="Times New Roman" w:hAnsi="Times New Roman" w:cs="Times New Roman"/>
          <w:sz w:val="24"/>
          <w:szCs w:val="24"/>
          <w:shd w:val="clear" w:color="auto" w:fill="FFFFFF"/>
        </w:rPr>
      </w:pPr>
    </w:p>
    <w:p w14:paraId="6927FF0A" w14:textId="3FF2BE8B" w:rsidR="00557418" w:rsidRDefault="00557418" w:rsidP="00EF2271">
      <w:pPr>
        <w:spacing w:line="360" w:lineRule="auto"/>
        <w:jc w:val="both"/>
        <w:rPr>
          <w:rFonts w:ascii="Times New Roman" w:hAnsi="Times New Roman" w:cs="Times New Roman"/>
          <w:sz w:val="24"/>
          <w:szCs w:val="24"/>
          <w:shd w:val="clear" w:color="auto" w:fill="FFFFFF"/>
        </w:rPr>
      </w:pPr>
    </w:p>
    <w:p w14:paraId="5E84BF59" w14:textId="77777777" w:rsidR="00557418" w:rsidRPr="00CE3504" w:rsidRDefault="00557418" w:rsidP="00EF2271">
      <w:pPr>
        <w:spacing w:line="360" w:lineRule="auto"/>
        <w:jc w:val="both"/>
        <w:rPr>
          <w:rFonts w:ascii="Times New Roman" w:hAnsi="Times New Roman" w:cs="Times New Roman"/>
          <w:sz w:val="24"/>
          <w:szCs w:val="24"/>
          <w:shd w:val="clear" w:color="auto" w:fill="FFFFFF"/>
        </w:rPr>
      </w:pPr>
    </w:p>
    <w:p w14:paraId="649B767A" w14:textId="77777777" w:rsidR="00EF2271" w:rsidRDefault="00EF2271" w:rsidP="00EF2271">
      <w:pPr>
        <w:spacing w:line="360" w:lineRule="auto"/>
        <w:jc w:val="both"/>
        <w:rPr>
          <w:rFonts w:ascii="Times New Roman" w:hAnsi="Times New Roman" w:cs="Times New Roman"/>
          <w:sz w:val="24"/>
          <w:szCs w:val="24"/>
          <w:shd w:val="clear" w:color="auto" w:fill="FFFFFF"/>
        </w:rPr>
      </w:pPr>
      <w:r w:rsidRPr="00CE3504">
        <w:rPr>
          <w:rFonts w:ascii="Times New Roman" w:hAnsi="Times New Roman" w:cs="Times New Roman"/>
          <w:sz w:val="24"/>
          <w:szCs w:val="24"/>
          <w:shd w:val="clear" w:color="auto" w:fill="FFFFFF"/>
        </w:rPr>
        <w:t>Fig.1 Betaris Box</w:t>
      </w:r>
      <w:r>
        <w:rPr>
          <w:rFonts w:ascii="Times New Roman" w:hAnsi="Times New Roman" w:cs="Times New Roman"/>
          <w:sz w:val="24"/>
          <w:szCs w:val="24"/>
          <w:shd w:val="clear" w:color="auto" w:fill="FFFFFF"/>
        </w:rPr>
        <w:t xml:space="preserve"> (</w:t>
      </w:r>
      <w:hyperlink r:id="rId21" w:history="1">
        <w:r w:rsidRPr="00496BEA">
          <w:rPr>
            <w:rStyle w:val="Hyperlink"/>
            <w:rFonts w:ascii="Times New Roman" w:hAnsi="Times New Roman" w:cs="Times New Roman"/>
            <w:sz w:val="24"/>
            <w:szCs w:val="24"/>
            <w:shd w:val="clear" w:color="auto" w:fill="FFFFFF"/>
          </w:rPr>
          <w:t>www.changingminds.org</w:t>
        </w:r>
      </w:hyperlink>
      <w:r>
        <w:rPr>
          <w:rFonts w:ascii="Times New Roman" w:hAnsi="Times New Roman" w:cs="Times New Roman"/>
          <w:sz w:val="24"/>
          <w:szCs w:val="24"/>
          <w:shd w:val="clear" w:color="auto" w:fill="FFFFFF"/>
        </w:rPr>
        <w:t xml:space="preserve">) </w:t>
      </w:r>
    </w:p>
    <w:p w14:paraId="3B1D1E5B" w14:textId="77777777" w:rsidR="00EF2271" w:rsidRPr="00752501" w:rsidRDefault="00EF2271" w:rsidP="00EF2271">
      <w:pPr>
        <w:spacing w:line="360" w:lineRule="auto"/>
        <w:jc w:val="both"/>
        <w:rPr>
          <w:rStyle w:val="e24kjd"/>
          <w:rFonts w:ascii="Times New Roman" w:hAnsi="Times New Roman" w:cs="Times New Roman"/>
          <w:sz w:val="24"/>
          <w:szCs w:val="24"/>
          <w:shd w:val="clear" w:color="auto" w:fill="FFFFFF"/>
        </w:rPr>
      </w:pPr>
      <w:r w:rsidRPr="00CE3504">
        <w:rPr>
          <w:rStyle w:val="e24kjd"/>
          <w:rFonts w:ascii="Times New Roman" w:hAnsi="Times New Roman" w:cs="Times New Roman"/>
          <w:sz w:val="24"/>
          <w:szCs w:val="24"/>
        </w:rPr>
        <w:t xml:space="preserve">When I arrived at the scene, I may have been rather defensive as I expected to meet angry participants in the dispute and anxious because incidents at the property have been fairly volatile. This may have affected my attitude towards RP and contributed to causing the angry reaction (see Betaris Box </w:t>
      </w:r>
      <w:r>
        <w:rPr>
          <w:rStyle w:val="e24kjd"/>
          <w:rFonts w:ascii="Times New Roman" w:hAnsi="Times New Roman" w:cs="Times New Roman"/>
          <w:sz w:val="24"/>
          <w:szCs w:val="24"/>
        </w:rPr>
        <w:t>Fig 1</w:t>
      </w:r>
      <w:r w:rsidRPr="00CE3504">
        <w:rPr>
          <w:rStyle w:val="e24kjd"/>
          <w:rFonts w:ascii="Times New Roman" w:hAnsi="Times New Roman" w:cs="Times New Roman"/>
          <w:sz w:val="24"/>
          <w:szCs w:val="24"/>
        </w:rPr>
        <w:t xml:space="preserve">) when I said that it was a civil matter and we could not intervene. He did not use threatening behaviour but his tone was aggressive, and I realised that the situation could escalate. I, therefore, talked calmly and quietly, RP calmed down, and I noticed that he was watching rugby and took his mind away from the dispute by chatting about the rugby as we were both Scarlets supporters. This enabled me to negotiate satisfactorily with him when he wanted us to reinstall the fence poles and move the neighbour’s cars. </w:t>
      </w:r>
    </w:p>
    <w:p w14:paraId="67226272" w14:textId="77777777" w:rsidR="00EF2271" w:rsidRPr="00CE3504" w:rsidRDefault="00EF2271" w:rsidP="00EF2271">
      <w:pPr>
        <w:spacing w:line="360" w:lineRule="auto"/>
        <w:jc w:val="both"/>
        <w:rPr>
          <w:rFonts w:ascii="Times New Roman" w:hAnsi="Times New Roman" w:cs="Times New Roman"/>
          <w:sz w:val="24"/>
          <w:szCs w:val="24"/>
        </w:rPr>
      </w:pPr>
      <w:r w:rsidRPr="00CE3504">
        <w:rPr>
          <w:rStyle w:val="e24kjd"/>
          <w:rFonts w:ascii="Times New Roman" w:hAnsi="Times New Roman" w:cs="Times New Roman"/>
          <w:sz w:val="24"/>
          <w:szCs w:val="24"/>
        </w:rPr>
        <w:t xml:space="preserve">The neighbour’s wife was very angry about the situation (although not threatening), more so than her husband. </w:t>
      </w:r>
      <w:r w:rsidRPr="00CE3504">
        <w:rPr>
          <w:rFonts w:ascii="Times New Roman" w:hAnsi="Times New Roman" w:cs="Times New Roman"/>
          <w:sz w:val="24"/>
          <w:szCs w:val="24"/>
        </w:rPr>
        <w:t xml:space="preserve"> I spoke directly to her so that she felt included and listened to what she had to say, nodding at times to show I understood.  I think she may have been frightened of the neighbour as she said he had attacked them in the past.  It was at this point I asked if she could find their deeds and solicitors letters as I felt it would temporarily remove her from the situation and give her the opportunity to calm down.  By the time she returned with the papers.  She was much calmer.   I, therefore, think it was a good strategy. </w:t>
      </w:r>
    </w:p>
    <w:p w14:paraId="2D27A401" w14:textId="77777777" w:rsidR="00EF2271" w:rsidRPr="00CE3504" w:rsidRDefault="00EF2271" w:rsidP="00EF2271">
      <w:pPr>
        <w:spacing w:line="360" w:lineRule="auto"/>
        <w:jc w:val="both"/>
        <w:rPr>
          <w:rFonts w:ascii="Times New Roman" w:hAnsi="Times New Roman" w:cs="Times New Roman"/>
          <w:sz w:val="24"/>
          <w:szCs w:val="24"/>
        </w:rPr>
      </w:pPr>
      <w:r w:rsidRPr="00CE3504">
        <w:rPr>
          <w:rFonts w:ascii="Times New Roman" w:hAnsi="Times New Roman" w:cs="Times New Roman"/>
          <w:sz w:val="24"/>
          <w:szCs w:val="24"/>
        </w:rPr>
        <w:t xml:space="preserve">Both parties had reacted angrily but were not threatening, I had to exercise self-control and not react, or I could have caused an escalation of the situation. I needed to remain courteous despite the complaints that RP 'paid my wages'.   </w:t>
      </w:r>
    </w:p>
    <w:p w14:paraId="64CB861D"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 xml:space="preserve">I listened to both parties involved in the dispute before trying to give impartial advice to avoid further confrontation. Both parties held implacable views, and I would not like to try and judge the situation. It was unfortunate that RP's wife was disabled and needed easier access to their car but this did not </w:t>
      </w:r>
      <w:r w:rsidRPr="00CE3504">
        <w:rPr>
          <w:rStyle w:val="e24kjd"/>
          <w:rFonts w:ascii="Times New Roman" w:hAnsi="Times New Roman" w:cs="Times New Roman"/>
          <w:sz w:val="24"/>
          <w:szCs w:val="24"/>
        </w:rPr>
        <w:lastRenderedPageBreak/>
        <w:t>give him the legal right to change his boundary. Although I felt sorry that the wife had problems getting to the car, it did not give RP the right to adjust his boundaries. He needed to negotiate with his neighbour through a solicitor or mediator. The neighbour felt that RP was ‘getting at him’ because of his colour but there was no evidence of this and I had to remain impartial.</w:t>
      </w:r>
    </w:p>
    <w:p w14:paraId="6EE4F8E0" w14:textId="77777777" w:rsidR="00EF2271" w:rsidRDefault="00EF2271" w:rsidP="00EF2271">
      <w:pPr>
        <w:spacing w:line="360" w:lineRule="auto"/>
        <w:jc w:val="both"/>
        <w:rPr>
          <w:rStyle w:val="e24kjd"/>
          <w:rFonts w:ascii="Times New Roman" w:hAnsi="Times New Roman" w:cs="Times New Roman"/>
          <w:b/>
          <w:bCs/>
          <w:sz w:val="28"/>
          <w:szCs w:val="28"/>
        </w:rPr>
      </w:pPr>
    </w:p>
    <w:p w14:paraId="7B31F48F" w14:textId="77777777" w:rsidR="00EF2271" w:rsidRPr="007D028A" w:rsidRDefault="00EF2271" w:rsidP="00EF2271">
      <w:pPr>
        <w:spacing w:line="360" w:lineRule="auto"/>
        <w:jc w:val="both"/>
        <w:rPr>
          <w:rStyle w:val="e24kjd"/>
          <w:rFonts w:ascii="Times New Roman" w:hAnsi="Times New Roman" w:cs="Times New Roman"/>
          <w:sz w:val="28"/>
          <w:szCs w:val="28"/>
        </w:rPr>
      </w:pPr>
      <w:r w:rsidRPr="007D028A">
        <w:rPr>
          <w:rStyle w:val="e24kjd"/>
          <w:rFonts w:ascii="Times New Roman" w:hAnsi="Times New Roman" w:cs="Times New Roman"/>
          <w:b/>
          <w:bCs/>
          <w:sz w:val="28"/>
          <w:szCs w:val="28"/>
        </w:rPr>
        <w:t>Describe the process for determining whether the use of force was necessary in a conflict situation.</w:t>
      </w:r>
      <w:r w:rsidRPr="007D028A">
        <w:rPr>
          <w:rStyle w:val="e24kjd"/>
          <w:rFonts w:ascii="Times New Roman" w:hAnsi="Times New Roman" w:cs="Times New Roman"/>
          <w:sz w:val="28"/>
          <w:szCs w:val="28"/>
        </w:rPr>
        <w:t xml:space="preserve"> </w:t>
      </w:r>
    </w:p>
    <w:p w14:paraId="46801B5E" w14:textId="77777777" w:rsidR="00EF2271" w:rsidRDefault="00EF2271" w:rsidP="00EF2271">
      <w:pPr>
        <w:spacing w:line="360" w:lineRule="auto"/>
        <w:jc w:val="both"/>
        <w:rPr>
          <w:rStyle w:val="e24kjd"/>
          <w:rFonts w:ascii="Times New Roman" w:hAnsi="Times New Roman" w:cs="Times New Roman"/>
          <w:sz w:val="24"/>
          <w:szCs w:val="24"/>
        </w:rPr>
      </w:pPr>
    </w:p>
    <w:p w14:paraId="3BA6C415" w14:textId="77777777" w:rsidR="00EF2271" w:rsidRPr="00CE3504" w:rsidRDefault="00EF2271" w:rsidP="00EF2271">
      <w:pPr>
        <w:spacing w:line="360" w:lineRule="auto"/>
        <w:jc w:val="both"/>
        <w:rPr>
          <w:rFonts w:ascii="Times New Roman" w:hAnsi="Times New Roman" w:cs="Times New Roman"/>
          <w:sz w:val="24"/>
          <w:szCs w:val="24"/>
        </w:rPr>
      </w:pPr>
      <w:r w:rsidRPr="00CE3504">
        <w:rPr>
          <w:rStyle w:val="e24kjd"/>
          <w:rFonts w:ascii="Times New Roman" w:hAnsi="Times New Roman" w:cs="Times New Roman"/>
          <w:sz w:val="24"/>
          <w:szCs w:val="24"/>
        </w:rPr>
        <w:t xml:space="preserve">A Code of Ethics was introduced by the College of Policing in 2014 and governs Police Practice. Ethics is a system of moral principles and </w:t>
      </w:r>
      <w:r>
        <w:rPr>
          <w:rStyle w:val="e24kjd"/>
          <w:rFonts w:ascii="Times New Roman" w:hAnsi="Times New Roman" w:cs="Times New Roman"/>
          <w:sz w:val="24"/>
          <w:szCs w:val="24"/>
        </w:rPr>
        <w:t xml:space="preserve">regulates </w:t>
      </w:r>
      <w:r w:rsidRPr="00CE3504">
        <w:rPr>
          <w:rStyle w:val="e24kjd"/>
          <w:rFonts w:ascii="Times New Roman" w:hAnsi="Times New Roman" w:cs="Times New Roman"/>
          <w:sz w:val="24"/>
          <w:szCs w:val="24"/>
        </w:rPr>
        <w:t>the conduct of individuals or groups</w:t>
      </w:r>
      <w:r>
        <w:rPr>
          <w:rStyle w:val="e24kjd"/>
          <w:rFonts w:ascii="Times New Roman" w:hAnsi="Times New Roman" w:cs="Times New Roman"/>
          <w:sz w:val="24"/>
          <w:szCs w:val="24"/>
        </w:rPr>
        <w:t xml:space="preserve"> (</w:t>
      </w:r>
      <w:hyperlink r:id="rId22" w:history="1">
        <w:r w:rsidRPr="00496BEA">
          <w:rPr>
            <w:rStyle w:val="Hyperlink"/>
            <w:rFonts w:ascii="Times New Roman" w:hAnsi="Times New Roman" w:cs="Times New Roman"/>
            <w:sz w:val="24"/>
            <w:szCs w:val="24"/>
          </w:rPr>
          <w:t>www.bartleby.com</w:t>
        </w:r>
      </w:hyperlink>
      <w:r>
        <w:rPr>
          <w:rStyle w:val="e24kjd"/>
          <w:rFonts w:ascii="Times New Roman" w:hAnsi="Times New Roman" w:cs="Times New Roman"/>
          <w:sz w:val="24"/>
          <w:szCs w:val="24"/>
        </w:rPr>
        <w:t xml:space="preserve">). </w:t>
      </w:r>
      <w:r w:rsidRPr="00CE3504">
        <w:rPr>
          <w:rFonts w:ascii="Times New Roman" w:hAnsi="Times New Roman" w:cs="Times New Roman"/>
          <w:sz w:val="24"/>
          <w:szCs w:val="24"/>
        </w:rPr>
        <w:t>They do not provide specific solutions, but serve as a guide for moral and ethical behaviour</w:t>
      </w:r>
      <w:r>
        <w:rPr>
          <w:rFonts w:ascii="Times New Roman" w:hAnsi="Times New Roman" w:cs="Times New Roman"/>
          <w:sz w:val="24"/>
          <w:szCs w:val="24"/>
        </w:rPr>
        <w:t xml:space="preserve"> (MacVean and Neyroud, 2012)</w:t>
      </w:r>
      <w:r w:rsidRPr="00CE3504">
        <w:rPr>
          <w:rFonts w:ascii="Times New Roman" w:hAnsi="Times New Roman" w:cs="Times New Roman"/>
          <w:sz w:val="24"/>
          <w:szCs w:val="24"/>
        </w:rPr>
        <w:t xml:space="preserve">. A Code of Ethics is </w:t>
      </w:r>
      <w:r>
        <w:rPr>
          <w:rFonts w:ascii="Times New Roman" w:hAnsi="Times New Roman" w:cs="Times New Roman"/>
          <w:sz w:val="24"/>
          <w:szCs w:val="24"/>
        </w:rPr>
        <w:t xml:space="preserve">an </w:t>
      </w:r>
      <w:r w:rsidRPr="00CE3504">
        <w:rPr>
          <w:rFonts w:ascii="Times New Roman" w:hAnsi="Times New Roman" w:cs="Times New Roman"/>
          <w:sz w:val="24"/>
          <w:szCs w:val="24"/>
        </w:rPr>
        <w:t>ethic</w:t>
      </w:r>
      <w:r>
        <w:rPr>
          <w:rFonts w:ascii="Times New Roman" w:hAnsi="Times New Roman" w:cs="Times New Roman"/>
          <w:sz w:val="24"/>
          <w:szCs w:val="24"/>
        </w:rPr>
        <w:t>al guide</w:t>
      </w:r>
      <w:r w:rsidRPr="00CE3504">
        <w:rPr>
          <w:rFonts w:ascii="Times New Roman" w:hAnsi="Times New Roman" w:cs="Times New Roman"/>
          <w:sz w:val="24"/>
          <w:szCs w:val="24"/>
        </w:rPr>
        <w:t xml:space="preserve"> applied to a profession and </w:t>
      </w:r>
      <w:r>
        <w:rPr>
          <w:rFonts w:ascii="Times New Roman" w:hAnsi="Times New Roman" w:cs="Times New Roman"/>
          <w:sz w:val="24"/>
          <w:szCs w:val="24"/>
        </w:rPr>
        <w:t xml:space="preserve">advocates </w:t>
      </w:r>
      <w:r w:rsidRPr="00CE3504">
        <w:rPr>
          <w:rFonts w:ascii="Times New Roman" w:hAnsi="Times New Roman" w:cs="Times New Roman"/>
          <w:sz w:val="24"/>
          <w:szCs w:val="24"/>
        </w:rPr>
        <w:t xml:space="preserve">that the morality of an action should be based on whether that action itself is right or wrong under a series of rules (Code of Ethics), rather than on the </w:t>
      </w:r>
      <w:r>
        <w:rPr>
          <w:rFonts w:ascii="Times New Roman" w:hAnsi="Times New Roman" w:cs="Times New Roman"/>
          <w:sz w:val="24"/>
          <w:szCs w:val="24"/>
        </w:rPr>
        <w:t>final effect</w:t>
      </w:r>
      <w:r w:rsidRPr="00CE3504">
        <w:rPr>
          <w:rFonts w:ascii="Times New Roman" w:hAnsi="Times New Roman" w:cs="Times New Roman"/>
          <w:sz w:val="24"/>
          <w:szCs w:val="24"/>
        </w:rPr>
        <w:t xml:space="preserve">. The Police Code of Ethics is incorporated into the National Decision Model, which guides behaviour and decision making in difficult and aggressive situations. </w:t>
      </w:r>
    </w:p>
    <w:p w14:paraId="07BD38CB" w14:textId="77777777" w:rsidR="00EF2271" w:rsidRPr="00CE3504" w:rsidRDefault="00EF2271" w:rsidP="00EF2271">
      <w:pPr>
        <w:spacing w:line="360" w:lineRule="auto"/>
        <w:jc w:val="both"/>
        <w:rPr>
          <w:rFonts w:ascii="Times New Roman" w:hAnsi="Times New Roman" w:cs="Times New Roman"/>
          <w:sz w:val="24"/>
          <w:szCs w:val="24"/>
        </w:rPr>
      </w:pPr>
      <w:r w:rsidRPr="00CE3504">
        <w:rPr>
          <w:rStyle w:val="e24kjd"/>
          <w:rFonts w:ascii="Times New Roman" w:hAnsi="Times New Roman" w:cs="Times New Roman"/>
          <w:sz w:val="24"/>
          <w:szCs w:val="24"/>
        </w:rPr>
        <w:t>Aggression is any behaviour directed towards another individual with the intent to cause harm and may be communicated verbally or become evident through a range of behaviours or damage to the environment (Anderson 2002). There are many causes of aggressive behaviour and understanding the cause may help in avoiding the use of force.</w:t>
      </w:r>
    </w:p>
    <w:p w14:paraId="01386B16" w14:textId="77777777" w:rsidR="00EF2271"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 xml:space="preserve">De-escalation is an important technique to be used in the avoidance of force. Recognised de-escalation techniques include maintaining a quiet calm tone of voice, not shouting or threatening the subject and non-verbal techniques such as awareness of own body stance and eye contact. Although techniques such as this are widely recommended there is little research on the efficacy of various techniques (Robertson, </w:t>
      </w:r>
      <w:r w:rsidRPr="00E91910">
        <w:rPr>
          <w:rStyle w:val="e24kjd"/>
          <w:rFonts w:ascii="Times New Roman" w:hAnsi="Times New Roman" w:cs="Times New Roman"/>
          <w:i/>
          <w:iCs/>
          <w:sz w:val="24"/>
          <w:szCs w:val="24"/>
        </w:rPr>
        <w:t>et al</w:t>
      </w:r>
      <w:r w:rsidRPr="00CE3504">
        <w:rPr>
          <w:rStyle w:val="e24kjd"/>
          <w:rFonts w:ascii="Times New Roman" w:hAnsi="Times New Roman" w:cs="Times New Roman"/>
          <w:sz w:val="24"/>
          <w:szCs w:val="24"/>
        </w:rPr>
        <w:t xml:space="preserve"> 2012). </w:t>
      </w:r>
    </w:p>
    <w:p w14:paraId="6C70EC54" w14:textId="77777777" w:rsidR="00EF2271" w:rsidRPr="003C77C8" w:rsidRDefault="00EF2271" w:rsidP="00EF2271">
      <w:pPr>
        <w:spacing w:line="360" w:lineRule="auto"/>
        <w:jc w:val="both"/>
        <w:rPr>
          <w:rFonts w:ascii="Times New Roman" w:hAnsi="Times New Roman" w:cs="Times New Roman"/>
          <w:sz w:val="24"/>
          <w:szCs w:val="24"/>
        </w:rPr>
      </w:pPr>
      <w:r w:rsidRPr="003C77C8">
        <w:rPr>
          <w:rFonts w:ascii="Times New Roman" w:hAnsi="Times New Roman" w:cs="Times New Roman"/>
          <w:sz w:val="24"/>
          <w:szCs w:val="24"/>
        </w:rPr>
        <w:t xml:space="preserve">The Betari Box provides insight into the attitude and the behaviour </w:t>
      </w:r>
      <w:r>
        <w:rPr>
          <w:rFonts w:ascii="Times New Roman" w:hAnsi="Times New Roman" w:cs="Times New Roman"/>
          <w:sz w:val="24"/>
          <w:szCs w:val="24"/>
        </w:rPr>
        <w:t>of the participants in the incident</w:t>
      </w:r>
      <w:r w:rsidRPr="003C77C8">
        <w:rPr>
          <w:rFonts w:ascii="Times New Roman" w:hAnsi="Times New Roman" w:cs="Times New Roman"/>
          <w:sz w:val="24"/>
          <w:szCs w:val="24"/>
        </w:rPr>
        <w:t xml:space="preserve">, </w:t>
      </w:r>
      <w:r>
        <w:rPr>
          <w:rFonts w:ascii="Times New Roman" w:hAnsi="Times New Roman" w:cs="Times New Roman"/>
          <w:sz w:val="24"/>
          <w:szCs w:val="24"/>
        </w:rPr>
        <w:t xml:space="preserve">and is </w:t>
      </w:r>
      <w:r w:rsidRPr="003C77C8">
        <w:rPr>
          <w:rFonts w:ascii="Times New Roman" w:hAnsi="Times New Roman" w:cs="Times New Roman"/>
          <w:sz w:val="24"/>
          <w:szCs w:val="24"/>
        </w:rPr>
        <w:t>represented in</w:t>
      </w:r>
      <w:r>
        <w:rPr>
          <w:rFonts w:ascii="Times New Roman" w:hAnsi="Times New Roman" w:cs="Times New Roman"/>
          <w:sz w:val="24"/>
          <w:szCs w:val="24"/>
        </w:rPr>
        <w:t xml:space="preserve"> diagrammatically as</w:t>
      </w:r>
      <w:r w:rsidRPr="003C77C8">
        <w:rPr>
          <w:rFonts w:ascii="Times New Roman" w:hAnsi="Times New Roman" w:cs="Times New Roman"/>
          <w:sz w:val="24"/>
          <w:szCs w:val="24"/>
        </w:rPr>
        <w:t xml:space="preserve"> a closed cycle. It </w:t>
      </w:r>
      <w:r>
        <w:rPr>
          <w:rFonts w:ascii="Times New Roman" w:hAnsi="Times New Roman" w:cs="Times New Roman"/>
          <w:sz w:val="24"/>
          <w:szCs w:val="24"/>
        </w:rPr>
        <w:t>shows how that by modifying your own behaviour you can affect the behaviour of</w:t>
      </w:r>
      <w:r w:rsidRPr="003C77C8">
        <w:rPr>
          <w:rFonts w:ascii="Times New Roman" w:hAnsi="Times New Roman" w:cs="Times New Roman"/>
          <w:sz w:val="24"/>
          <w:szCs w:val="24"/>
        </w:rPr>
        <w:t xml:space="preserve"> </w:t>
      </w:r>
      <w:r>
        <w:rPr>
          <w:rFonts w:ascii="Times New Roman" w:hAnsi="Times New Roman" w:cs="Times New Roman"/>
          <w:sz w:val="24"/>
          <w:szCs w:val="24"/>
        </w:rPr>
        <w:t>others, just as their attitude can affect yours (</w:t>
      </w:r>
      <w:hyperlink r:id="rId23" w:history="1">
        <w:r w:rsidRPr="00496BEA">
          <w:rPr>
            <w:rStyle w:val="Hyperlink"/>
            <w:rFonts w:ascii="Times New Roman" w:hAnsi="Times New Roman" w:cs="Times New Roman"/>
            <w:sz w:val="24"/>
            <w:szCs w:val="24"/>
          </w:rPr>
          <w:t>www.changingminds.org</w:t>
        </w:r>
      </w:hyperlink>
      <w:r>
        <w:rPr>
          <w:rFonts w:ascii="Times New Roman" w:hAnsi="Times New Roman" w:cs="Times New Roman"/>
          <w:sz w:val="24"/>
          <w:szCs w:val="24"/>
        </w:rPr>
        <w:t xml:space="preserve">). </w:t>
      </w:r>
    </w:p>
    <w:p w14:paraId="43273B57" w14:textId="77777777" w:rsidR="00EF2271" w:rsidRPr="003C77C8" w:rsidRDefault="00EF2271" w:rsidP="00EF2271">
      <w:pPr>
        <w:spacing w:line="360" w:lineRule="auto"/>
        <w:jc w:val="both"/>
        <w:rPr>
          <w:rFonts w:ascii="Times New Roman" w:hAnsi="Times New Roman" w:cs="Times New Roman"/>
          <w:sz w:val="24"/>
          <w:szCs w:val="24"/>
        </w:rPr>
      </w:pPr>
      <w:r w:rsidRPr="00CE3504">
        <w:rPr>
          <w:rStyle w:val="e24kjd"/>
          <w:rFonts w:ascii="Times New Roman" w:hAnsi="Times New Roman" w:cs="Times New Roman"/>
          <w:sz w:val="24"/>
          <w:szCs w:val="24"/>
        </w:rPr>
        <w:t>To successfully resolve a conflict you need to assess the person’s behaviour and their level of resistance</w:t>
      </w:r>
      <w:r>
        <w:rPr>
          <w:rStyle w:val="e24kjd"/>
          <w:rFonts w:ascii="Times New Roman" w:hAnsi="Times New Roman" w:cs="Times New Roman"/>
          <w:sz w:val="24"/>
          <w:szCs w:val="24"/>
        </w:rPr>
        <w:t xml:space="preserve"> (Fig.2)</w:t>
      </w:r>
      <w:r w:rsidRPr="00CE3504">
        <w:rPr>
          <w:rStyle w:val="e24kjd"/>
          <w:rFonts w:ascii="Times New Roman" w:hAnsi="Times New Roman" w:cs="Times New Roman"/>
          <w:sz w:val="24"/>
          <w:szCs w:val="24"/>
        </w:rPr>
        <w:t xml:space="preserve">, if they are not cooperative you have to consider the impact factors which apply and decide the </w:t>
      </w:r>
      <w:r w:rsidRPr="00CE3504">
        <w:rPr>
          <w:rStyle w:val="e24kjd"/>
          <w:rFonts w:ascii="Times New Roman" w:hAnsi="Times New Roman" w:cs="Times New Roman"/>
          <w:sz w:val="24"/>
          <w:szCs w:val="24"/>
        </w:rPr>
        <w:lastRenderedPageBreak/>
        <w:t>appropriate level of response using the Reasonable Officer Response options in conjunction with the National Decision Model which updates and replaces the Conflict Management Model.</w:t>
      </w:r>
      <w:r w:rsidRPr="00752501">
        <w:rPr>
          <w:rFonts w:ascii="Times New Roman" w:hAnsi="Times New Roman" w:cs="Times New Roman"/>
          <w:sz w:val="24"/>
          <w:szCs w:val="24"/>
        </w:rPr>
        <w:t xml:space="preserve"> </w:t>
      </w:r>
    </w:p>
    <w:p w14:paraId="531C627A" w14:textId="77777777" w:rsidR="00EF2271" w:rsidRDefault="00EF2271" w:rsidP="00EF2271">
      <w:pPr>
        <w:spacing w:line="360" w:lineRule="auto"/>
        <w:jc w:val="both"/>
        <w:rPr>
          <w:rFonts w:ascii="Times New Roman" w:hAnsi="Times New Roman" w:cs="Times New Roman"/>
          <w:sz w:val="24"/>
          <w:szCs w:val="24"/>
        </w:rPr>
      </w:pPr>
      <w:r w:rsidRPr="003C77C8">
        <w:rPr>
          <w:rFonts w:ascii="Times New Roman" w:hAnsi="Times New Roman" w:cs="Times New Roman"/>
          <w:sz w:val="24"/>
          <w:szCs w:val="24"/>
        </w:rPr>
        <w:t xml:space="preserve">The </w:t>
      </w:r>
      <w:r>
        <w:rPr>
          <w:rFonts w:ascii="Times New Roman" w:hAnsi="Times New Roman" w:cs="Times New Roman"/>
          <w:sz w:val="24"/>
          <w:szCs w:val="24"/>
        </w:rPr>
        <w:t>D</w:t>
      </w:r>
      <w:r w:rsidRPr="003C77C8">
        <w:rPr>
          <w:rFonts w:ascii="Times New Roman" w:hAnsi="Times New Roman" w:cs="Times New Roman"/>
          <w:sz w:val="24"/>
          <w:szCs w:val="24"/>
        </w:rPr>
        <w:t xml:space="preserve">rama </w:t>
      </w:r>
      <w:r>
        <w:rPr>
          <w:rFonts w:ascii="Times New Roman" w:hAnsi="Times New Roman" w:cs="Times New Roman"/>
          <w:sz w:val="24"/>
          <w:szCs w:val="24"/>
        </w:rPr>
        <w:t>T</w:t>
      </w:r>
      <w:r w:rsidRPr="003C77C8">
        <w:rPr>
          <w:rFonts w:ascii="Times New Roman" w:hAnsi="Times New Roman" w:cs="Times New Roman"/>
          <w:sz w:val="24"/>
          <w:szCs w:val="24"/>
        </w:rPr>
        <w:t xml:space="preserve">riangle is a dynamic model of social interaction and conflict developed by Dr. Karpman </w:t>
      </w:r>
      <w:r>
        <w:rPr>
          <w:rFonts w:ascii="Times New Roman" w:hAnsi="Times New Roman" w:cs="Times New Roman"/>
          <w:sz w:val="24"/>
          <w:szCs w:val="24"/>
        </w:rPr>
        <w:t>and consists of a victim, rescuer and a persecutor. It illustrates how easy it is to become part of the problem rather than the solution. It is important to not become part of the Triangle as the participants can rotate through the roles and find it difficult to escape. The Police when they arrive at an incident may be seen as the rescuer but may soon be seen as the persecutor if they try to make an arrest, or even end up as the victim. I was aware and avoided getting drawn into the conflict by listening to both sides but not getting involved in the dispute.</w:t>
      </w:r>
    </w:p>
    <w:p w14:paraId="02FAD56A" w14:textId="77777777" w:rsidR="00EF2271" w:rsidRPr="003C77C8" w:rsidRDefault="00EF2271" w:rsidP="00EF2271">
      <w:pPr>
        <w:spacing w:line="360" w:lineRule="auto"/>
        <w:jc w:val="both"/>
        <w:rPr>
          <w:rFonts w:ascii="Times New Roman" w:hAnsi="Times New Roman" w:cs="Times New Roman"/>
          <w:sz w:val="24"/>
          <w:szCs w:val="24"/>
        </w:rPr>
      </w:pPr>
    </w:p>
    <w:tbl>
      <w:tblPr>
        <w:tblStyle w:val="TableGrid"/>
        <w:tblpPr w:leftFromText="180" w:rightFromText="180" w:vertAnchor="text" w:horzAnchor="margin" w:tblpY="315"/>
        <w:tblW w:w="0" w:type="auto"/>
        <w:tblLook w:val="04A0" w:firstRow="1" w:lastRow="0" w:firstColumn="1" w:lastColumn="0" w:noHBand="0" w:noVBand="1"/>
      </w:tblPr>
      <w:tblGrid>
        <w:gridCol w:w="3114"/>
        <w:gridCol w:w="5902"/>
      </w:tblGrid>
      <w:tr w:rsidR="00EF2271" w14:paraId="21539BD0" w14:textId="77777777" w:rsidTr="0004578F">
        <w:tc>
          <w:tcPr>
            <w:tcW w:w="3114" w:type="dxa"/>
          </w:tcPr>
          <w:p w14:paraId="6BD9F6FB" w14:textId="77777777" w:rsidR="00EF2271" w:rsidRPr="00CE3504" w:rsidRDefault="00EF2271" w:rsidP="0004578F">
            <w:pPr>
              <w:spacing w:line="360" w:lineRule="auto"/>
              <w:jc w:val="both"/>
              <w:rPr>
                <w:rStyle w:val="e24kjd"/>
                <w:rFonts w:ascii="Times New Roman" w:hAnsi="Times New Roman" w:cs="Times New Roman"/>
                <w:b/>
                <w:bCs/>
                <w:sz w:val="24"/>
                <w:szCs w:val="24"/>
              </w:rPr>
            </w:pPr>
            <w:r w:rsidRPr="00CE3504">
              <w:rPr>
                <w:rStyle w:val="e24kjd"/>
                <w:rFonts w:ascii="Times New Roman" w:hAnsi="Times New Roman" w:cs="Times New Roman"/>
                <w:b/>
                <w:bCs/>
                <w:sz w:val="24"/>
                <w:szCs w:val="24"/>
              </w:rPr>
              <w:t>LEVEL OF RESISTANCE</w:t>
            </w:r>
          </w:p>
        </w:tc>
        <w:tc>
          <w:tcPr>
            <w:tcW w:w="5902" w:type="dxa"/>
          </w:tcPr>
          <w:p w14:paraId="23E4F339" w14:textId="77777777" w:rsidR="00EF2271" w:rsidRPr="00CE3504" w:rsidRDefault="00EF2271" w:rsidP="0004578F">
            <w:pPr>
              <w:spacing w:line="360" w:lineRule="auto"/>
              <w:jc w:val="both"/>
              <w:rPr>
                <w:rStyle w:val="e24kjd"/>
                <w:rFonts w:ascii="Times New Roman" w:hAnsi="Times New Roman" w:cs="Times New Roman"/>
                <w:b/>
                <w:bCs/>
                <w:sz w:val="24"/>
                <w:szCs w:val="24"/>
              </w:rPr>
            </w:pPr>
            <w:r w:rsidRPr="00CE3504">
              <w:rPr>
                <w:rStyle w:val="e24kjd"/>
                <w:rFonts w:ascii="Times New Roman" w:hAnsi="Times New Roman" w:cs="Times New Roman"/>
                <w:b/>
                <w:bCs/>
                <w:sz w:val="24"/>
                <w:szCs w:val="24"/>
              </w:rPr>
              <w:t>BEHAVIOUR</w:t>
            </w:r>
          </w:p>
        </w:tc>
      </w:tr>
      <w:tr w:rsidR="00EF2271" w14:paraId="1A9F2AC2" w14:textId="77777777" w:rsidTr="0004578F">
        <w:tc>
          <w:tcPr>
            <w:tcW w:w="3114" w:type="dxa"/>
          </w:tcPr>
          <w:p w14:paraId="1F8D46B1"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Compliance</w:t>
            </w:r>
          </w:p>
        </w:tc>
        <w:tc>
          <w:tcPr>
            <w:tcW w:w="5902" w:type="dxa"/>
          </w:tcPr>
          <w:p w14:paraId="09DDBCC3"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 person offers no resistance or complies with your request.</w:t>
            </w:r>
          </w:p>
        </w:tc>
      </w:tr>
      <w:tr w:rsidR="00EF2271" w14:paraId="2116E87C" w14:textId="77777777" w:rsidTr="0004578F">
        <w:tc>
          <w:tcPr>
            <w:tcW w:w="3114" w:type="dxa"/>
          </w:tcPr>
          <w:p w14:paraId="67380481"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Verbal and gestures</w:t>
            </w:r>
          </w:p>
        </w:tc>
        <w:tc>
          <w:tcPr>
            <w:tcW w:w="5902" w:type="dxa"/>
          </w:tcPr>
          <w:p w14:paraId="6B11B342"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 person refuses verbally to comply or exhibit body language indicating non-compliance.</w:t>
            </w:r>
          </w:p>
        </w:tc>
      </w:tr>
      <w:tr w:rsidR="00EF2271" w14:paraId="59D0E617" w14:textId="77777777" w:rsidTr="0004578F">
        <w:tc>
          <w:tcPr>
            <w:tcW w:w="3114" w:type="dxa"/>
          </w:tcPr>
          <w:p w14:paraId="06E19A1E"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Passive</w:t>
            </w:r>
          </w:p>
        </w:tc>
        <w:tc>
          <w:tcPr>
            <w:tcW w:w="5902" w:type="dxa"/>
          </w:tcPr>
          <w:p w14:paraId="17E225CD"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 person sits or stands still and will not move.</w:t>
            </w:r>
          </w:p>
        </w:tc>
      </w:tr>
      <w:tr w:rsidR="00EF2271" w14:paraId="56869D15" w14:textId="77777777" w:rsidTr="0004578F">
        <w:tc>
          <w:tcPr>
            <w:tcW w:w="3114" w:type="dxa"/>
          </w:tcPr>
          <w:p w14:paraId="3E17D82C"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Active</w:t>
            </w:r>
          </w:p>
        </w:tc>
        <w:tc>
          <w:tcPr>
            <w:tcW w:w="5902" w:type="dxa"/>
          </w:tcPr>
          <w:p w14:paraId="33CCE554"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 person pulls away from or pushes you. There is no deliberate attempt to strike or injure you</w:t>
            </w:r>
          </w:p>
        </w:tc>
      </w:tr>
      <w:tr w:rsidR="00EF2271" w14:paraId="3AE09ED2" w14:textId="77777777" w:rsidTr="0004578F">
        <w:tc>
          <w:tcPr>
            <w:tcW w:w="3114" w:type="dxa"/>
          </w:tcPr>
          <w:p w14:paraId="0545191B"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Aggressive</w:t>
            </w:r>
          </w:p>
        </w:tc>
        <w:tc>
          <w:tcPr>
            <w:tcW w:w="5902" w:type="dxa"/>
          </w:tcPr>
          <w:p w14:paraId="46E0D88E"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 person fights with you - kicking or punching, wrestling biting etc.</w:t>
            </w:r>
          </w:p>
        </w:tc>
      </w:tr>
      <w:tr w:rsidR="00EF2271" w14:paraId="72BAF153" w14:textId="77777777" w:rsidTr="0004578F">
        <w:tc>
          <w:tcPr>
            <w:tcW w:w="3114" w:type="dxa"/>
          </w:tcPr>
          <w:p w14:paraId="5639B2F5"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Serious or aggravated</w:t>
            </w:r>
          </w:p>
        </w:tc>
        <w:tc>
          <w:tcPr>
            <w:tcW w:w="5902" w:type="dxa"/>
          </w:tcPr>
          <w:p w14:paraId="7E934495" w14:textId="77777777" w:rsidR="00EF2271" w:rsidRPr="00CE3504" w:rsidRDefault="00EF2271" w:rsidP="0004578F">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Any assault where there exists the possibility of great bodily harm or death includes production of a weapon by the person.</w:t>
            </w:r>
          </w:p>
        </w:tc>
      </w:tr>
    </w:tbl>
    <w:p w14:paraId="08C8FE42" w14:textId="77777777" w:rsidR="00EF2271" w:rsidRDefault="00EF2271" w:rsidP="00EF2271">
      <w:pPr>
        <w:spacing w:line="360" w:lineRule="auto"/>
        <w:jc w:val="both"/>
        <w:rPr>
          <w:rStyle w:val="e24kjd"/>
          <w:rFonts w:ascii="Times New Roman" w:hAnsi="Times New Roman" w:cs="Times New Roman"/>
          <w:sz w:val="24"/>
          <w:szCs w:val="24"/>
        </w:rPr>
      </w:pPr>
    </w:p>
    <w:p w14:paraId="21CEDC41" w14:textId="77777777" w:rsidR="00EF2271" w:rsidRPr="00CE3504" w:rsidRDefault="00EF2271" w:rsidP="00EF2271">
      <w:pPr>
        <w:spacing w:line="360" w:lineRule="auto"/>
        <w:jc w:val="both"/>
        <w:rPr>
          <w:rStyle w:val="e24kjd"/>
          <w:rFonts w:ascii="Times New Roman" w:hAnsi="Times New Roman" w:cs="Times New Roman"/>
          <w:sz w:val="24"/>
          <w:szCs w:val="24"/>
        </w:rPr>
      </w:pPr>
    </w:p>
    <w:p w14:paraId="17E47EE2"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Fig 2. Classification of behaviour (</w:t>
      </w:r>
      <w:hyperlink r:id="rId24" w:history="1">
        <w:r w:rsidRPr="00CE3504">
          <w:rPr>
            <w:rStyle w:val="Hyperlink"/>
            <w:rFonts w:ascii="Times New Roman" w:hAnsi="Times New Roman" w:cs="Times New Roman"/>
            <w:sz w:val="24"/>
            <w:szCs w:val="24"/>
          </w:rPr>
          <w:t>www.westyorkshire-police-uk</w:t>
        </w:r>
      </w:hyperlink>
      <w:r w:rsidRPr="00CE3504">
        <w:rPr>
          <w:rStyle w:val="e24kjd"/>
          <w:rFonts w:ascii="Times New Roman" w:hAnsi="Times New Roman" w:cs="Times New Roman"/>
          <w:sz w:val="24"/>
          <w:szCs w:val="24"/>
        </w:rPr>
        <w:t xml:space="preserve">)  </w:t>
      </w:r>
    </w:p>
    <w:p w14:paraId="33E472B4"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It is an individual’s police officer</w:t>
      </w:r>
      <w:r>
        <w:rPr>
          <w:rStyle w:val="e24kjd"/>
          <w:rFonts w:ascii="Times New Roman" w:hAnsi="Times New Roman" w:cs="Times New Roman"/>
          <w:sz w:val="24"/>
          <w:szCs w:val="24"/>
        </w:rPr>
        <w:t>’</w:t>
      </w:r>
      <w:r w:rsidRPr="00CE3504">
        <w:rPr>
          <w:rStyle w:val="e24kjd"/>
          <w:rFonts w:ascii="Times New Roman" w:hAnsi="Times New Roman" w:cs="Times New Roman"/>
          <w:sz w:val="24"/>
          <w:szCs w:val="24"/>
        </w:rPr>
        <w:t xml:space="preserve">s responsibility to justify the use of force, and no officer should act outside the law. </w:t>
      </w:r>
      <w:r>
        <w:rPr>
          <w:rStyle w:val="e24kjd"/>
          <w:rFonts w:ascii="Times New Roman" w:hAnsi="Times New Roman" w:cs="Times New Roman"/>
          <w:sz w:val="24"/>
          <w:szCs w:val="24"/>
        </w:rPr>
        <w:t xml:space="preserve">The behaviour of a suspect can be graded using the table above. </w:t>
      </w:r>
      <w:r w:rsidRPr="00CE3504">
        <w:rPr>
          <w:rStyle w:val="e24kjd"/>
          <w:rFonts w:ascii="Times New Roman" w:hAnsi="Times New Roman" w:cs="Times New Roman"/>
          <w:sz w:val="24"/>
          <w:szCs w:val="24"/>
        </w:rPr>
        <w:t>The decision to use force depends on assessment of the situation, ability to deal with the incident and the threat posed. These are known as the Impact Factors and are covered by legislation for using force while on duty (Common Law-self defence, Section 3 Criminal Law act 1967, and Section 117 of the Police and Criminal Evidence Act 1984).</w:t>
      </w:r>
    </w:p>
    <w:p w14:paraId="5E112B9F"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 decision may be influenced by a number of factors including:</w:t>
      </w:r>
      <w:r>
        <w:rPr>
          <w:rStyle w:val="e24kjd"/>
          <w:rFonts w:ascii="Times New Roman" w:hAnsi="Times New Roman" w:cs="Times New Roman"/>
          <w:sz w:val="24"/>
          <w:szCs w:val="24"/>
        </w:rPr>
        <w:t xml:space="preserve"> </w:t>
      </w:r>
      <w:r w:rsidRPr="00CE3504">
        <w:rPr>
          <w:rStyle w:val="e24kjd"/>
          <w:rFonts w:ascii="Times New Roman" w:hAnsi="Times New Roman" w:cs="Times New Roman"/>
          <w:sz w:val="24"/>
          <w:szCs w:val="24"/>
        </w:rPr>
        <w:t xml:space="preserve">the sex, age and size of aggressor versus self, the relative strength of the aggressor, the skill level of self, exhaustion from previous </w:t>
      </w:r>
      <w:r w:rsidRPr="00CE3504">
        <w:rPr>
          <w:rStyle w:val="e24kjd"/>
          <w:rFonts w:ascii="Times New Roman" w:hAnsi="Times New Roman" w:cs="Times New Roman"/>
          <w:sz w:val="24"/>
          <w:szCs w:val="24"/>
        </w:rPr>
        <w:lastRenderedPageBreak/>
        <w:t xml:space="preserve">activities or injury to self, the numbers of aggressors, special knowledge of the situation or aggressor, </w:t>
      </w:r>
      <w:r>
        <w:rPr>
          <w:rStyle w:val="e24kjd"/>
          <w:rFonts w:ascii="Times New Roman" w:hAnsi="Times New Roman" w:cs="Times New Roman"/>
          <w:sz w:val="24"/>
          <w:szCs w:val="24"/>
        </w:rPr>
        <w:t xml:space="preserve">the </w:t>
      </w:r>
      <w:r w:rsidRPr="00CE3504">
        <w:rPr>
          <w:rStyle w:val="e24kjd"/>
          <w:rFonts w:ascii="Times New Roman" w:hAnsi="Times New Roman" w:cs="Times New Roman"/>
          <w:sz w:val="24"/>
          <w:szCs w:val="24"/>
        </w:rPr>
        <w:t xml:space="preserve">possibility of alcohol or drugs taken by the aggressor which might make him unstable and more likely to behave unpredictably, </w:t>
      </w:r>
      <w:r>
        <w:rPr>
          <w:rStyle w:val="e24kjd"/>
          <w:rFonts w:ascii="Times New Roman" w:hAnsi="Times New Roman" w:cs="Times New Roman"/>
          <w:sz w:val="24"/>
          <w:szCs w:val="24"/>
        </w:rPr>
        <w:t xml:space="preserve">the </w:t>
      </w:r>
      <w:r w:rsidRPr="00CE3504">
        <w:rPr>
          <w:rStyle w:val="e24kjd"/>
          <w:rFonts w:ascii="Times New Roman" w:hAnsi="Times New Roman" w:cs="Times New Roman"/>
          <w:sz w:val="24"/>
          <w:szCs w:val="24"/>
        </w:rPr>
        <w:t xml:space="preserve">mental capacity or illness of aggressor, </w:t>
      </w:r>
      <w:r>
        <w:rPr>
          <w:rStyle w:val="e24kjd"/>
          <w:rFonts w:ascii="Times New Roman" w:hAnsi="Times New Roman" w:cs="Times New Roman"/>
          <w:sz w:val="24"/>
          <w:szCs w:val="24"/>
        </w:rPr>
        <w:t xml:space="preserve">any </w:t>
      </w:r>
      <w:r w:rsidRPr="00CE3504">
        <w:rPr>
          <w:rStyle w:val="e24kjd"/>
          <w:rFonts w:ascii="Times New Roman" w:hAnsi="Times New Roman" w:cs="Times New Roman"/>
          <w:sz w:val="24"/>
          <w:szCs w:val="24"/>
        </w:rPr>
        <w:t xml:space="preserve">weapons carried by aggressor, imminent danger to self or others in the vicinity, </w:t>
      </w:r>
    </w:p>
    <w:p w14:paraId="53C3507F" w14:textId="77777777" w:rsidR="00EF2271" w:rsidRPr="00CE3504" w:rsidRDefault="00EF2271" w:rsidP="00EF2271">
      <w:pPr>
        <w:spacing w:line="360" w:lineRule="auto"/>
        <w:jc w:val="both"/>
        <w:rPr>
          <w:rFonts w:ascii="Times New Roman" w:hAnsi="Times New Roman" w:cs="Times New Roman"/>
          <w:sz w:val="24"/>
          <w:szCs w:val="24"/>
        </w:rPr>
      </w:pPr>
      <w:r>
        <w:rPr>
          <w:rStyle w:val="e24kjd"/>
          <w:rFonts w:ascii="Times New Roman" w:hAnsi="Times New Roman" w:cs="Times New Roman"/>
          <w:sz w:val="24"/>
          <w:szCs w:val="24"/>
        </w:rPr>
        <w:t xml:space="preserve">or </w:t>
      </w:r>
      <w:r w:rsidRPr="00CE3504">
        <w:rPr>
          <w:rStyle w:val="e24kjd"/>
          <w:rFonts w:ascii="Times New Roman" w:hAnsi="Times New Roman" w:cs="Times New Roman"/>
          <w:sz w:val="24"/>
          <w:szCs w:val="24"/>
        </w:rPr>
        <w:t>being in a position of disadvantage and your perception of the person’s willingness to resist. The National Decision Model provides guidance to the amount of force that can be used and if used, provide justification  for any actions, although it will also be necessary to keep accurate records of the event.</w:t>
      </w:r>
      <w:r w:rsidRPr="00CE3504">
        <w:rPr>
          <w:rFonts w:ascii="Times New Roman" w:hAnsi="Times New Roman" w:cs="Times New Roman"/>
          <w:noProof/>
          <w:sz w:val="24"/>
          <w:szCs w:val="24"/>
        </w:rPr>
        <w:t xml:space="preserve"> </w:t>
      </w:r>
      <w:r w:rsidRPr="00CE3504">
        <w:rPr>
          <w:rStyle w:val="e24kjd"/>
          <w:rFonts w:ascii="Times New Roman" w:hAnsi="Times New Roman" w:cs="Times New Roman"/>
          <w:sz w:val="24"/>
          <w:szCs w:val="24"/>
        </w:rPr>
        <w:t>T</w:t>
      </w:r>
      <w:r w:rsidRPr="00CE3504">
        <w:rPr>
          <w:rFonts w:ascii="Times New Roman" w:hAnsi="Times New Roman" w:cs="Times New Roman"/>
          <w:sz w:val="24"/>
          <w:szCs w:val="24"/>
        </w:rPr>
        <w:t xml:space="preserve">he law allows the police to use reasonable force when necessary in order to carry out their role of law enforcement. Section 3 of the Criminal Law Act 1967, which states: </w:t>
      </w:r>
      <w:r>
        <w:rPr>
          <w:rFonts w:ascii="Times New Roman" w:hAnsi="Times New Roman" w:cs="Times New Roman"/>
          <w:sz w:val="24"/>
          <w:szCs w:val="24"/>
        </w:rPr>
        <w:t>‘</w:t>
      </w:r>
      <w:r w:rsidRPr="00CE3504">
        <w:rPr>
          <w:rFonts w:ascii="Times New Roman" w:hAnsi="Times New Roman" w:cs="Times New Roman"/>
          <w:sz w:val="24"/>
          <w:szCs w:val="24"/>
        </w:rPr>
        <w:t>A person may use such force as is reasonable in the circumstances in the prevention of crime, or in effecting or assisting in the lawful arrest of offenders or suspected offenders or of persons unlawfully at large</w:t>
      </w:r>
      <w:r>
        <w:rPr>
          <w:rFonts w:ascii="Times New Roman" w:hAnsi="Times New Roman" w:cs="Times New Roman"/>
          <w:sz w:val="24"/>
          <w:szCs w:val="24"/>
        </w:rPr>
        <w:t>’.</w:t>
      </w:r>
    </w:p>
    <w:p w14:paraId="06F3FAE5" w14:textId="77777777" w:rsidR="00EF2271" w:rsidRDefault="00EF2271" w:rsidP="00EF2271">
      <w:pPr>
        <w:spacing w:line="360" w:lineRule="auto"/>
        <w:jc w:val="both"/>
        <w:rPr>
          <w:rFonts w:ascii="Times New Roman" w:hAnsi="Times New Roman" w:cs="Times New Roman"/>
          <w:noProof/>
          <w:sz w:val="24"/>
          <w:szCs w:val="24"/>
        </w:rPr>
      </w:pPr>
      <w:r w:rsidRPr="00CE3504">
        <w:rPr>
          <w:rFonts w:ascii="Times New Roman" w:hAnsi="Times New Roman" w:cs="Times New Roman"/>
          <w:noProof/>
          <w:sz w:val="24"/>
          <w:szCs w:val="24"/>
        </w:rPr>
        <w:drawing>
          <wp:anchor distT="0" distB="0" distL="114300" distR="114300" simplePos="0" relativeHeight="251660288" behindDoc="0" locked="0" layoutInCell="1" allowOverlap="1" wp14:anchorId="3F6ACA6C" wp14:editId="7EE47436">
            <wp:simplePos x="0" y="0"/>
            <wp:positionH relativeFrom="margin">
              <wp:posOffset>1463434</wp:posOffset>
            </wp:positionH>
            <wp:positionV relativeFrom="paragraph">
              <wp:posOffset>409247</wp:posOffset>
            </wp:positionV>
            <wp:extent cx="2691130" cy="2196465"/>
            <wp:effectExtent l="0" t="0" r="0" b="0"/>
            <wp:wrapTopAndBottom/>
            <wp:docPr id="2" name="Picture 2" descr="national-decision-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669531" name="Picture 2" descr="national-decision-model"/>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2691130" cy="2196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ECE61A" w14:textId="77777777" w:rsidR="00EF2271" w:rsidRPr="00CE3504" w:rsidRDefault="00EF2271" w:rsidP="00EF2271">
      <w:pPr>
        <w:spacing w:line="360" w:lineRule="auto"/>
        <w:jc w:val="both"/>
        <w:rPr>
          <w:rStyle w:val="e24kjd"/>
          <w:rFonts w:ascii="Times New Roman" w:hAnsi="Times New Roman" w:cs="Times New Roman"/>
          <w:sz w:val="24"/>
          <w:szCs w:val="24"/>
        </w:rPr>
      </w:pPr>
    </w:p>
    <w:p w14:paraId="13445528" w14:textId="77777777" w:rsidR="00EF2271"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 xml:space="preserve">                 Fig.3.National Decision Model (</w:t>
      </w:r>
      <w:bookmarkStart w:id="7" w:name="_Hlk24734843"/>
      <w:r>
        <w:rPr>
          <w:rFonts w:asciiTheme="minorHAnsi" w:hAnsiTheme="minorHAnsi" w:cstheme="minorBidi"/>
          <w:color w:val="auto"/>
          <w:sz w:val="22"/>
          <w:szCs w:val="22"/>
        </w:rPr>
        <w:fldChar w:fldCharType="begin"/>
      </w:r>
      <w:r>
        <w:instrText xml:space="preserve"> HYPERLINK "http://www.nationaldecisionmodel.co.uk" </w:instrText>
      </w:r>
      <w:r>
        <w:rPr>
          <w:rFonts w:asciiTheme="minorHAnsi" w:hAnsiTheme="minorHAnsi" w:cstheme="minorBidi"/>
          <w:color w:val="auto"/>
          <w:sz w:val="22"/>
          <w:szCs w:val="22"/>
        </w:rPr>
        <w:fldChar w:fldCharType="separate"/>
      </w:r>
      <w:r w:rsidRPr="00CE3504">
        <w:rPr>
          <w:rStyle w:val="Hyperlink"/>
          <w:rFonts w:ascii="Times New Roman" w:hAnsi="Times New Roman" w:cs="Times New Roman"/>
          <w:sz w:val="24"/>
          <w:szCs w:val="24"/>
        </w:rPr>
        <w:t>www.nationaldecisionmodel.co.uk</w:t>
      </w:r>
      <w:r>
        <w:rPr>
          <w:rStyle w:val="Hyperlink"/>
          <w:rFonts w:ascii="Times New Roman" w:hAnsi="Times New Roman" w:cs="Times New Roman"/>
          <w:sz w:val="24"/>
          <w:szCs w:val="24"/>
        </w:rPr>
        <w:fldChar w:fldCharType="end"/>
      </w:r>
      <w:bookmarkEnd w:id="7"/>
      <w:r w:rsidRPr="00CE3504">
        <w:rPr>
          <w:rStyle w:val="e24kjd"/>
          <w:rFonts w:ascii="Times New Roman" w:hAnsi="Times New Roman" w:cs="Times New Roman"/>
          <w:sz w:val="24"/>
          <w:szCs w:val="24"/>
        </w:rPr>
        <w:t xml:space="preserve">) </w:t>
      </w:r>
    </w:p>
    <w:p w14:paraId="3F838D9D"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 xml:space="preserve">The NDM is cyclical, as shown in the diagram and demonstrates that the situation needs to be continuously reassessed, as changes to circumstances may make the original plans </w:t>
      </w:r>
      <w:r>
        <w:rPr>
          <w:rStyle w:val="e24kjd"/>
          <w:rFonts w:ascii="Times New Roman" w:hAnsi="Times New Roman" w:cs="Times New Roman"/>
          <w:sz w:val="24"/>
          <w:szCs w:val="24"/>
        </w:rPr>
        <w:t>unsuitable</w:t>
      </w:r>
      <w:r w:rsidRPr="00CE3504">
        <w:rPr>
          <w:rStyle w:val="e24kjd"/>
          <w:rFonts w:ascii="Times New Roman" w:hAnsi="Times New Roman" w:cs="Times New Roman"/>
          <w:sz w:val="24"/>
          <w:szCs w:val="24"/>
        </w:rPr>
        <w:t>.</w:t>
      </w:r>
    </w:p>
    <w:p w14:paraId="34DC8EB6"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There are three key points to consider before force is used; these are:</w:t>
      </w:r>
    </w:p>
    <w:p w14:paraId="0C5BAB52"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Does the use of force have a lawful objective such as the prevention of injury to others, damage to property, or achieving a lawful arrest?</w:t>
      </w:r>
    </w:p>
    <w:p w14:paraId="33C81C0B" w14:textId="77777777" w:rsidR="00EF2271" w:rsidRPr="00CE3504" w:rsidRDefault="00EF2271" w:rsidP="00EF2271">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sz w:val="24"/>
          <w:szCs w:val="24"/>
        </w:rPr>
        <w:t>Is there any other way of achieving the objective</w:t>
      </w:r>
      <w:r>
        <w:rPr>
          <w:rStyle w:val="e24kjd"/>
          <w:rFonts w:ascii="Times New Roman" w:hAnsi="Times New Roman" w:cs="Times New Roman"/>
          <w:sz w:val="24"/>
          <w:szCs w:val="24"/>
        </w:rPr>
        <w:t>?</w:t>
      </w:r>
    </w:p>
    <w:p w14:paraId="1EE88EC4" w14:textId="77777777" w:rsidR="00EF2271" w:rsidRDefault="00EF2271" w:rsidP="00EF2271">
      <w:pPr>
        <w:pStyle w:val="NormalWeb"/>
        <w:jc w:val="both"/>
      </w:pPr>
      <w:r w:rsidRPr="00CE3504">
        <w:rPr>
          <w:rStyle w:val="e24kjd"/>
        </w:rPr>
        <w:t>What is the minimum level of force required to achieve the objective</w:t>
      </w:r>
      <w:r>
        <w:rPr>
          <w:rStyle w:val="e24kjd"/>
        </w:rPr>
        <w:t xml:space="preserve"> </w:t>
      </w:r>
      <w:r w:rsidRPr="00CE3504">
        <w:rPr>
          <w:rStyle w:val="e24kjd"/>
        </w:rPr>
        <w:t>avoiding adverse consequences</w:t>
      </w:r>
      <w:r w:rsidRPr="00EA10F7">
        <w:t>?</w:t>
      </w:r>
    </w:p>
    <w:p w14:paraId="5AB9B497" w14:textId="77777777" w:rsidR="00EF2271" w:rsidRDefault="00EF2271" w:rsidP="00EF2271">
      <w:pPr>
        <w:pStyle w:val="NormalWeb"/>
        <w:jc w:val="both"/>
      </w:pPr>
    </w:p>
    <w:p w14:paraId="2151F852" w14:textId="77777777" w:rsidR="00EF2271" w:rsidRPr="00B0168A" w:rsidRDefault="00EF2271" w:rsidP="00EF2271">
      <w:pPr>
        <w:pStyle w:val="NormalWeb"/>
        <w:spacing w:line="360" w:lineRule="auto"/>
        <w:jc w:val="both"/>
      </w:pPr>
      <w:r>
        <w:lastRenderedPageBreak/>
        <w:t>Making the correct decision affects the outcome of any incident. Decisions may have unforeseen consequences and can be affected by an emotionally charged situation. Decision making is a constant process like a computer program. Even when unconsciously thinking you are choosing not to decide you are making a decision.</w:t>
      </w:r>
      <w:r w:rsidRPr="003C77C8">
        <w:t xml:space="preserve"> </w:t>
      </w:r>
      <w:r>
        <w:rPr>
          <w:rFonts w:eastAsia="Times New Roman"/>
          <w:lang w:eastAsia="en-GB"/>
        </w:rPr>
        <w:t>Emotional and rational thinking have different but complementary roles. Superficially e</w:t>
      </w:r>
      <w:r w:rsidRPr="003C77C8">
        <w:rPr>
          <w:rFonts w:eastAsia="Times New Roman"/>
          <w:lang w:eastAsia="en-GB"/>
        </w:rPr>
        <w:t xml:space="preserve">motional and rational decision-making </w:t>
      </w:r>
      <w:r>
        <w:rPr>
          <w:rFonts w:eastAsia="Times New Roman"/>
          <w:lang w:eastAsia="en-GB"/>
        </w:rPr>
        <w:t xml:space="preserve">seem to work against each other. </w:t>
      </w:r>
      <w:r>
        <w:t xml:space="preserve">Plato described the process as two horses pulling in opposite directions. </w:t>
      </w:r>
      <w:r>
        <w:rPr>
          <w:rFonts w:eastAsia="Times New Roman"/>
          <w:lang w:eastAsia="en-GB"/>
        </w:rPr>
        <w:t>Although the slower analytical decision was alwgays seen as better, more recent research suggests that the systems are closely linked and cannot work in isolation.  Critical situations often require fast decisions based on past and learned experience and therefore require both an emotional and rational response.</w:t>
      </w:r>
    </w:p>
    <w:p w14:paraId="650A61F7" w14:textId="77777777" w:rsidR="00EF2271" w:rsidRDefault="00EF2271" w:rsidP="00E6298B">
      <w:pPr>
        <w:ind w:right="107"/>
        <w:jc w:val="both"/>
        <w:rPr>
          <w:b/>
          <w:sz w:val="24"/>
          <w:szCs w:val="24"/>
        </w:rPr>
      </w:pPr>
    </w:p>
    <w:p w14:paraId="12278AB8" w14:textId="16CCC4AC" w:rsidR="00EF2271" w:rsidRDefault="00EF2271" w:rsidP="00E6298B">
      <w:pPr>
        <w:ind w:right="107"/>
        <w:jc w:val="both"/>
        <w:rPr>
          <w:b/>
          <w:sz w:val="24"/>
          <w:szCs w:val="24"/>
        </w:rPr>
      </w:pPr>
    </w:p>
    <w:p w14:paraId="48A1BB39" w14:textId="77777777" w:rsidR="00EF2271" w:rsidRPr="00450C83" w:rsidRDefault="00EF2271"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294F286"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I was on duty in the early hours of the morning on mobile patrol with another officer, we received a request to attend G1 call (top priority) about a man assaulting a female in a house in Y St.</w:t>
      </w:r>
    </w:p>
    <w:p w14:paraId="6728DBE3"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On arrival in Y St we were flagged down by a resident who directed us to a house further down the road. They were very agitated and thought that the woman was in danger. I parked the van, and as I approached on foot, I could hear shouting from inside the house. Another police van arrived at the same time, and they waited outside the house. My colleague tried the door and as it was unlocked, we entered warning the occupants of our presence as we did so.</w:t>
      </w:r>
    </w:p>
    <w:p w14:paraId="2588922C"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There was a lot of shouting and screaming and sounds of furniture breaking. We made our way towards the noise. We did not understand what the argument was about as it was mostly in a foreign language. The disturbance appeared to be coming from the room on the right at the front of the property. I entered the room with my colleague and we forcibly pulled the male attacker away from the victim who was cwtched in a foetal position on the floor, trying to protect her abdomen. The victim (V) was small and slight, and at first, I thought she must be a daughter (although she later confirmed she was his wife), </w:t>
      </w:r>
      <w:r w:rsidRPr="005E71D1">
        <w:rPr>
          <w:rFonts w:ascii="Times New Roman" w:hAnsi="Times New Roman" w:cs="Times New Roman"/>
          <w:sz w:val="24"/>
          <w:szCs w:val="24"/>
        </w:rPr>
        <w:lastRenderedPageBreak/>
        <w:t xml:space="preserve">they were both of Asian origin. The husband was of heavy build and dwarfed his wife. He continued to shout abuse, I, therefore, removed him from the property as it would be impossible to talk to the wife if he was present and I needed to ensure the safety of everyone at the scene as a priority (Blackstone, 2018). </w:t>
      </w:r>
    </w:p>
    <w:p w14:paraId="035C5B62"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I took him to the marked police van outside the property and placed him in the cage in the rear of the vehicle. He told me that his partner (the female inside the house) had hit him with a hammer, and he had acted in self-defence. He added that she had recently become disobedient and he had to chastise her which she did not like.</w:t>
      </w:r>
      <w:r>
        <w:rPr>
          <w:rFonts w:ascii="Times New Roman" w:hAnsi="Times New Roman" w:cs="Times New Roman"/>
          <w:sz w:val="24"/>
          <w:szCs w:val="24"/>
        </w:rPr>
        <w:t xml:space="preserve"> </w:t>
      </w:r>
      <w:r w:rsidRPr="005E71D1">
        <w:rPr>
          <w:rFonts w:ascii="Times New Roman" w:hAnsi="Times New Roman" w:cs="Times New Roman"/>
          <w:sz w:val="24"/>
          <w:szCs w:val="24"/>
        </w:rPr>
        <w:t xml:space="preserve">The perpetrator can become a victim when the victim desperately tries to defend herself, sometimes inflicting severe injuries. However, he had no visible injuries, his wife was petite and much smaller than him He was subdued and compliant while in the cage, and I left him with the other police officers. </w:t>
      </w:r>
    </w:p>
    <w:p w14:paraId="092A7753"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p>
    <w:p w14:paraId="3D3071E3"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I returned to the house to check on the victim. My colleague informed me that </w:t>
      </w:r>
      <w:r>
        <w:rPr>
          <w:rFonts w:ascii="Times New Roman" w:hAnsi="Times New Roman" w:cs="Times New Roman"/>
          <w:sz w:val="24"/>
          <w:szCs w:val="24"/>
        </w:rPr>
        <w:t>P (the perpetrator)</w:t>
      </w:r>
      <w:r w:rsidRPr="005E71D1">
        <w:rPr>
          <w:rFonts w:ascii="Times New Roman" w:hAnsi="Times New Roman" w:cs="Times New Roman"/>
          <w:sz w:val="24"/>
          <w:szCs w:val="24"/>
        </w:rPr>
        <w:t xml:space="preserve"> had assaulted the occupant of the house (his wife) causing multiple injuries including a cut near her left eye, swelling around the mouth and blood appearing to come from her mouth and ear. There was blood on her clothing and it was not clear where this was coming from without a full examination. An ambulance was called as the blood coming from the ear could indicate serious head injury, although she was conscious and fully oriented. She informed us that she was pregnant but was reluctant to go to hospital.  She did not want to get her husband into trouble and said that it was her fault that there had been an argument as she had not waited up for her husband to return and had not had food ready for him. I persuaded her that it would be a good idea to go to hospital to make sure that the baby was OK even if she did not want treatment for herself, I thought it would ensure that there was a record of injury in her medical records should future hospital attendances be necessary. Wives are often reluctant to take action against their husbands as constant abuse (verbal and physical) can make them feel inadequate and unable to face life on their own and fearful of reprisals (</w:t>
      </w:r>
      <w:hyperlink r:id="rId26" w:history="1">
        <w:r w:rsidRPr="00634DB0">
          <w:rPr>
            <w:rStyle w:val="Hyperlink"/>
            <w:rFonts w:ascii="Times New Roman" w:hAnsi="Times New Roman" w:cs="Times New Roman"/>
            <w:sz w:val="24"/>
            <w:szCs w:val="24"/>
          </w:rPr>
          <w:t>www.womensaid.org.uk</w:t>
        </w:r>
      </w:hyperlink>
      <w:r w:rsidRPr="005E71D1">
        <w:rPr>
          <w:rFonts w:ascii="Times New Roman" w:hAnsi="Times New Roman" w:cs="Times New Roman"/>
          <w:sz w:val="24"/>
          <w:szCs w:val="24"/>
        </w:rPr>
        <w:t>).</w:t>
      </w:r>
    </w:p>
    <w:p w14:paraId="068DD6ED"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I talked reassuringly to the victim, trying to build up a rapport which would help with the initial investigation and give the victim the opportunity to make a VPN (Victim Personal Statement) which can be used at a later date to demonstrate the background of the incident and the effect of events in court. I explained that she could seek help from Victim Support and various charities such as Womens Aid and Bawso, the latter specialising in providing help for Ethnic Minorities in Wales. I also told her about the Independent Domestic Violence Advisor and emergency accommodation but I think that she </w:t>
      </w:r>
      <w:r w:rsidRPr="005E71D1">
        <w:rPr>
          <w:rFonts w:ascii="Times New Roman" w:hAnsi="Times New Roman" w:cs="Times New Roman"/>
          <w:sz w:val="24"/>
          <w:szCs w:val="24"/>
        </w:rPr>
        <w:lastRenderedPageBreak/>
        <w:t>was too distraught to take in the information and we cannot refer a victim to support services without their consent (C</w:t>
      </w:r>
      <w:r>
        <w:rPr>
          <w:rFonts w:ascii="Times New Roman" w:hAnsi="Times New Roman" w:cs="Times New Roman"/>
          <w:sz w:val="24"/>
          <w:szCs w:val="24"/>
        </w:rPr>
        <w:t xml:space="preserve">ode </w:t>
      </w:r>
      <w:r w:rsidRPr="005E71D1">
        <w:rPr>
          <w:rFonts w:ascii="Times New Roman" w:hAnsi="Times New Roman" w:cs="Times New Roman"/>
          <w:sz w:val="24"/>
          <w:szCs w:val="24"/>
        </w:rPr>
        <w:t>o</w:t>
      </w:r>
      <w:r>
        <w:rPr>
          <w:rFonts w:ascii="Times New Roman" w:hAnsi="Times New Roman" w:cs="Times New Roman"/>
          <w:sz w:val="24"/>
          <w:szCs w:val="24"/>
        </w:rPr>
        <w:t xml:space="preserve">f </w:t>
      </w:r>
      <w:r w:rsidRPr="005E71D1">
        <w:rPr>
          <w:rFonts w:ascii="Times New Roman" w:hAnsi="Times New Roman" w:cs="Times New Roman"/>
          <w:sz w:val="24"/>
          <w:szCs w:val="24"/>
        </w:rPr>
        <w:t>P</w:t>
      </w:r>
      <w:r>
        <w:rPr>
          <w:rFonts w:ascii="Times New Roman" w:hAnsi="Times New Roman" w:cs="Times New Roman"/>
          <w:sz w:val="24"/>
          <w:szCs w:val="24"/>
        </w:rPr>
        <w:t>ractice</w:t>
      </w:r>
      <w:r w:rsidRPr="005E71D1">
        <w:rPr>
          <w:rFonts w:ascii="Times New Roman" w:hAnsi="Times New Roman" w:cs="Times New Roman"/>
          <w:sz w:val="24"/>
          <w:szCs w:val="24"/>
        </w:rPr>
        <w:t>, 2015f</w:t>
      </w:r>
      <w:r>
        <w:rPr>
          <w:rFonts w:ascii="Times New Roman" w:hAnsi="Times New Roman" w:cs="Times New Roman"/>
          <w:sz w:val="24"/>
          <w:szCs w:val="24"/>
        </w:rPr>
        <w:t xml:space="preserve"> </w:t>
      </w:r>
      <w:hyperlink r:id="rId27" w:history="1">
        <w:r w:rsidRPr="00AF6E8F">
          <w:rPr>
            <w:rStyle w:val="Hyperlink"/>
            <w:rFonts w:ascii="Times New Roman" w:hAnsi="Times New Roman" w:cs="Times New Roman"/>
            <w:sz w:val="24"/>
            <w:szCs w:val="24"/>
          </w:rPr>
          <w:t>https://bob.swp-rest.police</w:t>
        </w:r>
      </w:hyperlink>
      <w:r w:rsidRPr="005E71D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A7B0430"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The ambulance arrived to take her to the hospital, so I explained that someone would either talk to her later in hospital or at home after discharge.</w:t>
      </w:r>
    </w:p>
    <w:p w14:paraId="2C5C60DB"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I then returned to the perpetrator outside and arrested him at the back of the van on suspicion of Assault and Criminal Damage and explained what he was being arrested for. I cautioned him to which he replied “I do not understand what I am being arrested for” He said he had only been chastising his wife for bad behaviour.  </w:t>
      </w:r>
    </w:p>
    <w:p w14:paraId="6EFC8CF8"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I explained the reason for arrest again and informed </w:t>
      </w:r>
      <w:r>
        <w:rPr>
          <w:rFonts w:ascii="Times New Roman" w:hAnsi="Times New Roman" w:cs="Times New Roman"/>
          <w:sz w:val="24"/>
          <w:szCs w:val="24"/>
        </w:rPr>
        <w:t>P</w:t>
      </w:r>
      <w:r w:rsidRPr="005E71D1">
        <w:rPr>
          <w:rFonts w:ascii="Times New Roman" w:hAnsi="Times New Roman" w:cs="Times New Roman"/>
          <w:sz w:val="24"/>
          <w:szCs w:val="24"/>
        </w:rPr>
        <w:t xml:space="preserve"> that my necessity to arrest was to allow for a prompt and effective investigation, prevent person causing physical injury and protect a vulnerable person. </w:t>
      </w:r>
    </w:p>
    <w:p w14:paraId="69B8F702"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I placed </w:t>
      </w:r>
      <w:r>
        <w:rPr>
          <w:rFonts w:ascii="Times New Roman" w:hAnsi="Times New Roman" w:cs="Times New Roman"/>
          <w:sz w:val="24"/>
          <w:szCs w:val="24"/>
        </w:rPr>
        <w:t xml:space="preserve">the </w:t>
      </w:r>
      <w:r w:rsidRPr="005E71D1">
        <w:rPr>
          <w:rFonts w:ascii="Times New Roman" w:hAnsi="Times New Roman" w:cs="Times New Roman"/>
          <w:sz w:val="24"/>
          <w:szCs w:val="24"/>
        </w:rPr>
        <w:t>suspect in handcuffs to the rear position, I checked for tightness and double locked to prevent injury. I rechecked the locks again to ensure they were activated. He was then put in the cage in the back of a marked police vehicle, and conveyed to the Central Custody Suite where the circumstances of the arrest were relayed to the on-duty custody sergeant and detention was authorised.</w:t>
      </w:r>
    </w:p>
    <w:p w14:paraId="405B18B9" w14:textId="61DECD6A" w:rsidR="00EF2271" w:rsidRPr="005E71D1" w:rsidRDefault="00EF2271" w:rsidP="00557418">
      <w:pPr>
        <w:spacing w:before="100" w:beforeAutospacing="1" w:after="40" w:line="360" w:lineRule="auto"/>
        <w:jc w:val="both"/>
        <w:rPr>
          <w:rFonts w:ascii="Times New Roman" w:hAnsi="Times New Roman" w:cs="Times New Roman"/>
          <w:b/>
          <w:bCs/>
          <w:sz w:val="24"/>
          <w:szCs w:val="24"/>
        </w:rPr>
      </w:pPr>
      <w:r w:rsidRPr="005E71D1">
        <w:rPr>
          <w:rFonts w:ascii="Times New Roman" w:hAnsi="Times New Roman" w:cs="Times New Roman"/>
          <w:sz w:val="24"/>
          <w:szCs w:val="24"/>
        </w:rPr>
        <w:t>In line with South Wales Police Policy regarding Domestic Violence the event was recorded on body worn camera and could be used as evidence in court if necessary</w:t>
      </w:r>
      <w:r>
        <w:rPr>
          <w:rFonts w:ascii="Times New Roman" w:hAnsi="Times New Roman" w:cs="Times New Roman"/>
          <w:sz w:val="24"/>
          <w:szCs w:val="24"/>
        </w:rPr>
        <w:t xml:space="preserve"> (</w:t>
      </w:r>
      <w:hyperlink r:id="rId28" w:history="1">
        <w:r w:rsidRPr="00AF6E8F">
          <w:rPr>
            <w:rStyle w:val="Hyperlink"/>
            <w:rFonts w:ascii="Times New Roman" w:hAnsi="Times New Roman" w:cs="Times New Roman"/>
            <w:sz w:val="24"/>
            <w:szCs w:val="24"/>
          </w:rPr>
          <w:t>https://bob.swp-rest.police</w:t>
        </w:r>
      </w:hyperlink>
      <w:r>
        <w:rPr>
          <w:rFonts w:ascii="Times New Roman" w:hAnsi="Times New Roman" w:cs="Times New Roman"/>
          <w:sz w:val="24"/>
          <w:szCs w:val="24"/>
        </w:rPr>
        <w:t>)</w:t>
      </w:r>
      <w:r w:rsidRPr="005E71D1">
        <w:rPr>
          <w:rFonts w:ascii="Times New Roman" w:hAnsi="Times New Roman" w:cs="Times New Roman"/>
          <w:sz w:val="24"/>
          <w:szCs w:val="24"/>
        </w:rPr>
        <w:t>.</w:t>
      </w:r>
    </w:p>
    <w:p w14:paraId="01D03BC4"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p>
    <w:p w14:paraId="2C91776A" w14:textId="77777777" w:rsidR="00EF2271" w:rsidRDefault="00EF2271" w:rsidP="00EF2271">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Consider and Reflect on Responsibilities, Illustrate how Policing Values were Engaged.</w:t>
      </w:r>
    </w:p>
    <w:p w14:paraId="639EF39A" w14:textId="77777777" w:rsidR="00EF2271" w:rsidRPr="005E71D1" w:rsidRDefault="00EF2271" w:rsidP="00EF2271">
      <w:pPr>
        <w:spacing w:line="360" w:lineRule="auto"/>
        <w:jc w:val="both"/>
        <w:rPr>
          <w:rFonts w:ascii="Times New Roman" w:hAnsi="Times New Roman" w:cs="Times New Roman"/>
          <w:b/>
          <w:bCs/>
          <w:sz w:val="24"/>
          <w:szCs w:val="24"/>
        </w:rPr>
      </w:pPr>
      <w:r w:rsidRPr="005E71D1">
        <w:rPr>
          <w:rFonts w:ascii="Times New Roman" w:hAnsi="Times New Roman" w:cs="Times New Roman"/>
          <w:sz w:val="24"/>
          <w:szCs w:val="24"/>
        </w:rPr>
        <w:t>Domestic abuse is the exercise of control over one person by another within an intimate or close family relationship.  There are various types of abuse, including sexual, financial, psychological or physical and can occur within the home or elsewhere.  It is a pattern of behaviour that is not confined to any class, gender, ethnicity or religion, although the gender of perpetrator and victim influences the severity, risk and harm that may occur. (</w:t>
      </w:r>
      <w:hyperlink r:id="rId29" w:history="1">
        <w:r w:rsidRPr="005E71D1">
          <w:rPr>
            <w:rStyle w:val="Hyperlink"/>
            <w:rFonts w:ascii="Times New Roman" w:hAnsi="Times New Roman" w:cs="Times New Roman"/>
            <w:sz w:val="24"/>
            <w:szCs w:val="24"/>
          </w:rPr>
          <w:t>www.welshwomensaid.org.uk</w:t>
        </w:r>
      </w:hyperlink>
      <w:r w:rsidRPr="005E71D1">
        <w:rPr>
          <w:rFonts w:ascii="Times New Roman" w:hAnsi="Times New Roman" w:cs="Times New Roman"/>
          <w:sz w:val="24"/>
          <w:szCs w:val="24"/>
        </w:rPr>
        <w:t xml:space="preserve">). </w:t>
      </w:r>
    </w:p>
    <w:p w14:paraId="63F44079" w14:textId="77777777" w:rsidR="00EF227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 xml:space="preserve">The law prohibits violence against women, but it continues to be a problem.  Office for National Statistics (2004) showing that on average of 2 women per week die from domestic violence in England and Wales.  Although domestic violence can occur in all areas of society, cultural differences can affect access to services and the effectiveness of intervention.  The police need to be aware that Asian women may be less likely to seek help and have specific issues that need to be addressed. </w:t>
      </w:r>
      <w:r>
        <w:rPr>
          <w:rFonts w:ascii="Times New Roman" w:hAnsi="Times New Roman" w:cs="Times New Roman"/>
          <w:sz w:val="24"/>
          <w:szCs w:val="24"/>
        </w:rPr>
        <w:t xml:space="preserve">In some instances, </w:t>
      </w:r>
      <w:r>
        <w:rPr>
          <w:rFonts w:ascii="Times New Roman" w:hAnsi="Times New Roman" w:cs="Times New Roman"/>
          <w:sz w:val="24"/>
          <w:szCs w:val="24"/>
        </w:rPr>
        <w:lastRenderedPageBreak/>
        <w:t xml:space="preserve">it may be necessary to find a WPC as the victim may not want to be alone with a male PC without a chaperone. </w:t>
      </w:r>
      <w:r w:rsidRPr="005E71D1">
        <w:rPr>
          <w:rFonts w:ascii="Times New Roman" w:hAnsi="Times New Roman" w:cs="Times New Roman"/>
          <w:sz w:val="24"/>
          <w:szCs w:val="24"/>
        </w:rPr>
        <w:t>There is no evidence to suggest that Asian women are more likely to be subjected to domestic abuse than other communities (Walby and Allen, 2004) but it is more likely to remain hidden as they are held responsible for maintaining izzat (family honour) and avoiding sharam (shame) (</w:t>
      </w:r>
      <w:bookmarkStart w:id="8" w:name="_Hlk26357960"/>
      <w:r>
        <w:rPr>
          <w:rFonts w:asciiTheme="minorHAnsi" w:eastAsiaTheme="minorHAnsi" w:hAnsiTheme="minorHAnsi" w:cstheme="minorBidi"/>
          <w:color w:val="auto"/>
          <w:sz w:val="22"/>
          <w:szCs w:val="22"/>
          <w:lang w:eastAsia="en-US"/>
        </w:rPr>
        <w:fldChar w:fldCharType="begin"/>
      </w:r>
      <w:r>
        <w:instrText xml:space="preserve"> HYPERLINK "http://www.jantrust.org" </w:instrText>
      </w:r>
      <w:r>
        <w:rPr>
          <w:rFonts w:asciiTheme="minorHAnsi" w:eastAsiaTheme="minorHAnsi" w:hAnsiTheme="minorHAnsi" w:cstheme="minorBidi"/>
          <w:color w:val="auto"/>
          <w:sz w:val="22"/>
          <w:szCs w:val="22"/>
          <w:lang w:eastAsia="en-US"/>
        </w:rPr>
        <w:fldChar w:fldCharType="separate"/>
      </w:r>
      <w:r w:rsidRPr="005E71D1">
        <w:rPr>
          <w:rStyle w:val="Hyperlink"/>
          <w:rFonts w:ascii="Times New Roman" w:hAnsi="Times New Roman" w:cs="Times New Roman"/>
          <w:sz w:val="24"/>
          <w:szCs w:val="24"/>
        </w:rPr>
        <w:t>www.jantrust.org</w:t>
      </w:r>
      <w:r>
        <w:rPr>
          <w:rStyle w:val="Hyperlink"/>
          <w:rFonts w:ascii="Times New Roman" w:hAnsi="Times New Roman" w:cs="Times New Roman"/>
          <w:sz w:val="24"/>
          <w:szCs w:val="24"/>
        </w:rPr>
        <w:fldChar w:fldCharType="end"/>
      </w:r>
      <w:r w:rsidRPr="005E71D1">
        <w:rPr>
          <w:rFonts w:ascii="Times New Roman" w:hAnsi="Times New Roman" w:cs="Times New Roman"/>
          <w:sz w:val="24"/>
          <w:szCs w:val="24"/>
        </w:rPr>
        <w:t>)</w:t>
      </w:r>
      <w:bookmarkEnd w:id="8"/>
      <w:r w:rsidRPr="005E71D1">
        <w:rPr>
          <w:rFonts w:ascii="Times New Roman" w:hAnsi="Times New Roman" w:cs="Times New Roman"/>
          <w:sz w:val="24"/>
          <w:szCs w:val="24"/>
        </w:rPr>
        <w:t>.  This obligation can keep women trapped in violent relationships as they know that there is risk of being tracked and killed or severely maimed by husband, family, or bounty hunters.  Their family will not shelter or support them if they leave, as this will bring “sharam” on the family. Young second-generation women are caught between 2 cultures and find it difficult to reconcile the values and traditions of their parents with the conflicting ones of Western society.  Cultural tradition encourages interdependence and collectivity</w:t>
      </w:r>
      <w:r>
        <w:rPr>
          <w:rFonts w:ascii="Times New Roman" w:hAnsi="Times New Roman" w:cs="Times New Roman"/>
          <w:sz w:val="24"/>
          <w:szCs w:val="24"/>
        </w:rPr>
        <w:t xml:space="preserve"> </w:t>
      </w:r>
      <w:r w:rsidRPr="005E71D1">
        <w:rPr>
          <w:rFonts w:ascii="Times New Roman" w:hAnsi="Times New Roman" w:cs="Times New Roman"/>
          <w:sz w:val="24"/>
          <w:szCs w:val="24"/>
        </w:rPr>
        <w:t>(Triandis, 1996)</w:t>
      </w:r>
      <w:r>
        <w:rPr>
          <w:rFonts w:ascii="Times New Roman" w:hAnsi="Times New Roman" w:cs="Times New Roman"/>
          <w:sz w:val="24"/>
          <w:szCs w:val="24"/>
        </w:rPr>
        <w:t>, whereas</w:t>
      </w:r>
      <w:r w:rsidRPr="005E71D1">
        <w:rPr>
          <w:rFonts w:ascii="Times New Roman" w:hAnsi="Times New Roman" w:cs="Times New Roman"/>
          <w:sz w:val="24"/>
          <w:szCs w:val="24"/>
        </w:rPr>
        <w:t xml:space="preserve"> British Education encourages self-sufficiency and independence, their families do not understand their change in values, and they feel they have no one to turn to if they become victims of abuse.</w:t>
      </w:r>
      <w:r>
        <w:rPr>
          <w:rFonts w:ascii="Times New Roman" w:hAnsi="Times New Roman" w:cs="Times New Roman"/>
          <w:sz w:val="24"/>
          <w:szCs w:val="24"/>
        </w:rPr>
        <w:t xml:space="preserve">  </w:t>
      </w:r>
    </w:p>
    <w:p w14:paraId="2C5A4085" w14:textId="77777777" w:rsidR="00EF227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Language can also be a barrier to seeking help, although in this incident, both the victim and perpetrator were fluent in English and probably second generation as their house was very 'British' in style.</w:t>
      </w:r>
      <w:r>
        <w:rPr>
          <w:rFonts w:ascii="Times New Roman" w:hAnsi="Times New Roman" w:cs="Times New Roman"/>
          <w:sz w:val="24"/>
          <w:szCs w:val="24"/>
        </w:rPr>
        <w:t xml:space="preserve"> If language had been a problem, we would have to use 'Language Line' which is a telephone interpreter service.</w:t>
      </w:r>
      <w:r w:rsidRPr="005E71D1">
        <w:rPr>
          <w:rFonts w:ascii="Times New Roman" w:hAnsi="Times New Roman" w:cs="Times New Roman"/>
          <w:sz w:val="24"/>
          <w:szCs w:val="24"/>
        </w:rPr>
        <w:t xml:space="preserve">  </w:t>
      </w:r>
      <w:r>
        <w:rPr>
          <w:rFonts w:ascii="Times New Roman" w:hAnsi="Times New Roman" w:cs="Times New Roman"/>
          <w:sz w:val="24"/>
          <w:szCs w:val="24"/>
        </w:rPr>
        <w:t>Friends, relatives and children are not reliable as they may deliberately mis translate or omit information.</w:t>
      </w:r>
    </w:p>
    <w:p w14:paraId="1D69EAA3"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Before arriving at the scene I had checked whether there was any previous history of domestic violence at the address, and also if there were any outstanding warrants, wanted markers, violence markers, child protection issues and injunctions. The computer records showed that one member of the household had been involved in drugs, but there was no record of previous violence. This did not mean that it had not occurred as victims often do not report violence, and it only comes to police notice when a neighbour complains, or severe injury occurs (</w:t>
      </w:r>
      <w:hyperlink r:id="rId30" w:history="1">
        <w:r w:rsidRPr="00634DB0">
          <w:rPr>
            <w:rStyle w:val="Hyperlink"/>
            <w:rFonts w:ascii="Times New Roman" w:hAnsi="Times New Roman" w:cs="Times New Roman"/>
            <w:sz w:val="24"/>
            <w:szCs w:val="24"/>
          </w:rPr>
          <w:t>www.welshwomensaid.org.uk</w:t>
        </w:r>
      </w:hyperlink>
      <w:r w:rsidRPr="005E71D1">
        <w:rPr>
          <w:rFonts w:ascii="Times New Roman" w:hAnsi="Times New Roman" w:cs="Times New Roman"/>
          <w:sz w:val="24"/>
          <w:szCs w:val="24"/>
        </w:rPr>
        <w:t>).</w:t>
      </w:r>
      <w:r>
        <w:rPr>
          <w:rFonts w:ascii="Times New Roman" w:hAnsi="Times New Roman" w:cs="Times New Roman"/>
          <w:sz w:val="24"/>
          <w:szCs w:val="24"/>
        </w:rPr>
        <w:t xml:space="preserve"> </w:t>
      </w:r>
      <w:r w:rsidRPr="005E71D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35B2B29"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The most important issue was to ensure protection of the victim and any children present. The records showed that there were several children so we would have to check their wellbeing and record details of name, date of birth, sex, doctor, primary carer and school.  Although we were able to enter the premises because the door was unlocked, we could have used PACE,s 17(1)(b) or (e)</w:t>
      </w:r>
      <w:r>
        <w:rPr>
          <w:rFonts w:ascii="Times New Roman" w:hAnsi="Times New Roman" w:cs="Times New Roman"/>
          <w:sz w:val="24"/>
          <w:szCs w:val="24"/>
        </w:rPr>
        <w:t>(</w:t>
      </w:r>
      <w:hyperlink r:id="rId31" w:history="1">
        <w:r w:rsidRPr="00D74D8E">
          <w:rPr>
            <w:rStyle w:val="Hyperlink"/>
            <w:rFonts w:ascii="Times New Roman" w:hAnsi="Times New Roman" w:cs="Times New Roman"/>
            <w:sz w:val="24"/>
            <w:szCs w:val="24"/>
          </w:rPr>
          <w:t>https://bob.swp-rest.police</w:t>
        </w:r>
      </w:hyperlink>
      <w:r>
        <w:rPr>
          <w:rFonts w:ascii="Times New Roman" w:hAnsi="Times New Roman" w:cs="Times New Roman"/>
          <w:sz w:val="24"/>
          <w:szCs w:val="24"/>
        </w:rPr>
        <w:t xml:space="preserve">) </w:t>
      </w:r>
      <w:r w:rsidRPr="005E71D1">
        <w:rPr>
          <w:rFonts w:ascii="Times New Roman" w:hAnsi="Times New Roman" w:cs="Times New Roman"/>
          <w:sz w:val="24"/>
          <w:szCs w:val="24"/>
        </w:rPr>
        <w:t xml:space="preserve"> to enter the premises for the purpose of saving life, arresting a person for an indictable offence or breach of the peace (Blackstones, 2018). It is not uncommon for the victim and or perpetrator to refuse entry to the police and the officer concerned then has to make a judgement on whether the victim is being coerced into saying she is not in danger.</w:t>
      </w:r>
    </w:p>
    <w:p w14:paraId="5B93835C"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lastRenderedPageBreak/>
        <w:t xml:space="preserve">It is South Wales Police policy to remove the perpetrator from the scene for 24 hours even if it turns out to only be a verbal argument, and </w:t>
      </w:r>
      <w:r>
        <w:rPr>
          <w:rFonts w:ascii="Times New Roman" w:hAnsi="Times New Roman" w:cs="Times New Roman"/>
          <w:sz w:val="24"/>
          <w:szCs w:val="24"/>
        </w:rPr>
        <w:t>he is</w:t>
      </w:r>
      <w:r w:rsidRPr="005E71D1">
        <w:rPr>
          <w:rFonts w:ascii="Times New Roman" w:hAnsi="Times New Roman" w:cs="Times New Roman"/>
          <w:sz w:val="24"/>
          <w:szCs w:val="24"/>
        </w:rPr>
        <w:t xml:space="preserve"> not arrested.  In this case the perpetrator was arrested because there was evidence of violence and therefore needed to be kept away from the victim</w:t>
      </w:r>
      <w:r>
        <w:rPr>
          <w:rFonts w:ascii="Times New Roman" w:hAnsi="Times New Roman" w:cs="Times New Roman"/>
          <w:sz w:val="24"/>
          <w:szCs w:val="24"/>
        </w:rPr>
        <w:t xml:space="preserve"> (</w:t>
      </w:r>
      <w:hyperlink r:id="rId32" w:history="1">
        <w:r w:rsidRPr="00D74D8E">
          <w:rPr>
            <w:rStyle w:val="Hyperlink"/>
            <w:rFonts w:ascii="Times New Roman" w:hAnsi="Times New Roman" w:cs="Times New Roman"/>
            <w:sz w:val="24"/>
            <w:szCs w:val="24"/>
          </w:rPr>
          <w:t>https://bob.swp-rest.police</w:t>
        </w:r>
      </w:hyperlink>
      <w:r>
        <w:rPr>
          <w:rFonts w:ascii="Times New Roman" w:hAnsi="Times New Roman" w:cs="Times New Roman"/>
          <w:sz w:val="24"/>
          <w:szCs w:val="24"/>
        </w:rPr>
        <w:t>)</w:t>
      </w:r>
      <w:r w:rsidRPr="005E71D1">
        <w:rPr>
          <w:rFonts w:ascii="Times New Roman" w:hAnsi="Times New Roman" w:cs="Times New Roman"/>
          <w:sz w:val="24"/>
          <w:szCs w:val="24"/>
        </w:rPr>
        <w:t>.</w:t>
      </w:r>
    </w:p>
    <w:p w14:paraId="4523347E"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We could not find any children, although there were toys and two bedrooms that looked as if they were for young children. V said that they were staying with their grandparents, so we would have to do a welfare check on them later. The victim needed to be advised of her rights and about the available help, but at the time I spoke with her was in shock and, unlikely to have absorbed any of the information given. It is not ideal to have to make a statement when severely traumatised, but details need to be recorded while the event is fresh in the victim's mind.  The victim did not want to make a Statement of Complaint, so would be offered the opportunity again on a follow-up visit. This may have been because she was too distressed or because she did not want to risk antagonising her husband further</w:t>
      </w:r>
      <w:r>
        <w:rPr>
          <w:rFonts w:ascii="Times New Roman" w:hAnsi="Times New Roman" w:cs="Times New Roman"/>
          <w:sz w:val="24"/>
          <w:szCs w:val="24"/>
        </w:rPr>
        <w:t xml:space="preserve"> (</w:t>
      </w:r>
      <w:hyperlink r:id="rId33" w:history="1">
        <w:r w:rsidRPr="00634DB0">
          <w:rPr>
            <w:rStyle w:val="Hyperlink"/>
            <w:rFonts w:ascii="Times New Roman" w:hAnsi="Times New Roman" w:cs="Times New Roman"/>
            <w:sz w:val="24"/>
            <w:szCs w:val="24"/>
          </w:rPr>
          <w:t>www.welshwomensaid.com</w:t>
        </w:r>
      </w:hyperlink>
      <w:r>
        <w:rPr>
          <w:rFonts w:ascii="Times New Roman" w:hAnsi="Times New Roman" w:cs="Times New Roman"/>
          <w:sz w:val="24"/>
          <w:szCs w:val="24"/>
        </w:rPr>
        <w:t>)</w:t>
      </w:r>
      <w:r w:rsidRPr="005E71D1">
        <w:rPr>
          <w:rFonts w:ascii="Times New Roman" w:hAnsi="Times New Roman" w:cs="Times New Roman"/>
          <w:sz w:val="24"/>
          <w:szCs w:val="24"/>
        </w:rPr>
        <w:t>.</w:t>
      </w:r>
      <w:r>
        <w:rPr>
          <w:rFonts w:ascii="Times New Roman" w:hAnsi="Times New Roman" w:cs="Times New Roman"/>
          <w:sz w:val="24"/>
          <w:szCs w:val="24"/>
        </w:rPr>
        <w:t xml:space="preserve"> </w:t>
      </w:r>
      <w:r w:rsidRPr="005E71D1">
        <w:rPr>
          <w:rFonts w:ascii="Times New Roman" w:hAnsi="Times New Roman" w:cs="Times New Roman"/>
          <w:sz w:val="24"/>
          <w:szCs w:val="24"/>
        </w:rPr>
        <w:t xml:space="preserve"> Officers have a duty to make the victim as safe as possible, and should, therefore, consider DVPN (Domestic Violence Protection Notification) and DVPO (Domestic Violence Protection Orders) at an early stage in the investigation</w:t>
      </w:r>
      <w:r>
        <w:rPr>
          <w:rFonts w:ascii="Times New Roman" w:hAnsi="Times New Roman" w:cs="Times New Roman"/>
          <w:sz w:val="24"/>
          <w:szCs w:val="24"/>
        </w:rPr>
        <w:t xml:space="preserve"> (Police Operational Handbook, 2018)</w:t>
      </w:r>
      <w:r w:rsidRPr="005E71D1">
        <w:rPr>
          <w:rFonts w:ascii="Times New Roman" w:hAnsi="Times New Roman" w:cs="Times New Roman"/>
          <w:sz w:val="24"/>
          <w:szCs w:val="24"/>
        </w:rPr>
        <w:t>.  They can be used in this type of situation to provide temporary respite for the victim and allow support services to act without interference. This is important because the victim is most at risk when she tries to leave her abuser or seeks help and support</w:t>
      </w:r>
      <w:r>
        <w:rPr>
          <w:rFonts w:ascii="Times New Roman" w:hAnsi="Times New Roman" w:cs="Times New Roman"/>
          <w:sz w:val="24"/>
          <w:szCs w:val="24"/>
        </w:rPr>
        <w:t xml:space="preserve"> (</w:t>
      </w:r>
      <w:hyperlink r:id="rId34" w:history="1">
        <w:r w:rsidRPr="00D74D8E">
          <w:rPr>
            <w:rStyle w:val="Hyperlink"/>
            <w:rFonts w:ascii="Times New Roman" w:hAnsi="Times New Roman" w:cs="Times New Roman"/>
            <w:sz w:val="24"/>
            <w:szCs w:val="24"/>
          </w:rPr>
          <w:t>www.welshwomensaid.co.uk</w:t>
        </w:r>
      </w:hyperlink>
      <w:r>
        <w:rPr>
          <w:rFonts w:ascii="Times New Roman" w:hAnsi="Times New Roman" w:cs="Times New Roman"/>
          <w:sz w:val="24"/>
          <w:szCs w:val="24"/>
        </w:rPr>
        <w:t>).</w:t>
      </w:r>
      <w:r w:rsidRPr="005E71D1">
        <w:rPr>
          <w:rFonts w:ascii="Times New Roman" w:hAnsi="Times New Roman" w:cs="Times New Roman"/>
          <w:sz w:val="24"/>
          <w:szCs w:val="24"/>
        </w:rPr>
        <w:t xml:space="preserve"> The DVPN can only be issued by an officer of superintendent rank or above</w:t>
      </w:r>
      <w:r>
        <w:rPr>
          <w:rFonts w:ascii="Times New Roman" w:hAnsi="Times New Roman" w:cs="Times New Roman"/>
          <w:sz w:val="24"/>
          <w:szCs w:val="24"/>
        </w:rPr>
        <w:t xml:space="preserve"> (Police Operational Handbook, 2018)</w:t>
      </w:r>
      <w:r w:rsidRPr="005E71D1">
        <w:rPr>
          <w:rFonts w:ascii="Times New Roman" w:hAnsi="Times New Roman" w:cs="Times New Roman"/>
          <w:sz w:val="24"/>
          <w:szCs w:val="24"/>
        </w:rPr>
        <w:t>.</w:t>
      </w:r>
    </w:p>
    <w:p w14:paraId="72A197F8" w14:textId="77777777" w:rsidR="00EF2271" w:rsidRDefault="00EF2271" w:rsidP="00EF2271">
      <w:pPr>
        <w:spacing w:before="100" w:beforeAutospacing="1" w:after="40" w:line="360" w:lineRule="auto"/>
        <w:jc w:val="both"/>
      </w:pPr>
      <w:r w:rsidRPr="005E71D1">
        <w:rPr>
          <w:rFonts w:ascii="Times New Roman" w:hAnsi="Times New Roman" w:cs="Times New Roman"/>
          <w:sz w:val="24"/>
          <w:szCs w:val="24"/>
        </w:rPr>
        <w:t>The photos we took at the scene could be used as evidence and avoided reliance on a statement. If the statement is withdrawn a Victimless Prosecution can still proceed</w:t>
      </w:r>
      <w:r>
        <w:rPr>
          <w:rFonts w:ascii="Times New Roman" w:hAnsi="Times New Roman" w:cs="Times New Roman"/>
          <w:sz w:val="24"/>
          <w:szCs w:val="24"/>
        </w:rPr>
        <w:t xml:space="preserve"> (</w:t>
      </w:r>
      <w:hyperlink r:id="rId35" w:history="1">
        <w:r w:rsidRPr="00D74D8E">
          <w:rPr>
            <w:rStyle w:val="Hyperlink"/>
            <w:rFonts w:ascii="Times New Roman" w:hAnsi="Times New Roman" w:cs="Times New Roman"/>
            <w:sz w:val="24"/>
            <w:szCs w:val="24"/>
          </w:rPr>
          <w:t>https://bob.swp-rest.police</w:t>
        </w:r>
      </w:hyperlink>
      <w:r>
        <w:rPr>
          <w:rFonts w:ascii="Times New Roman" w:hAnsi="Times New Roman" w:cs="Times New Roman"/>
          <w:sz w:val="24"/>
          <w:szCs w:val="24"/>
        </w:rPr>
        <w:t xml:space="preserve">). </w:t>
      </w:r>
      <w:r w:rsidRPr="005E71D1">
        <w:rPr>
          <w:rFonts w:ascii="Times New Roman" w:hAnsi="Times New Roman" w:cs="Times New Roman"/>
          <w:sz w:val="24"/>
          <w:szCs w:val="24"/>
        </w:rPr>
        <w:t xml:space="preserve"> We used Body Cams in line with South Wales Policy as they can help increase the success rate of criminal charges (Owens et al. 2014) and photographs of non-intimate body injuries were taken as soon as possible, these need to be followed up at a later stage when the injuries such as bruising become more visible. If intimate photos are necessary special arrangements should be made FME (Force Medical Examiner).</w:t>
      </w:r>
      <w:r w:rsidRPr="008D12CE">
        <w:t xml:space="preserve"> </w:t>
      </w:r>
    </w:p>
    <w:p w14:paraId="3C4FE8E6" w14:textId="77777777" w:rsidR="00EF2271" w:rsidRPr="00487CE3" w:rsidRDefault="00EF2271" w:rsidP="00EF2271">
      <w:pPr>
        <w:spacing w:before="100" w:beforeAutospacing="1" w:after="40" w:line="360" w:lineRule="auto"/>
        <w:jc w:val="both"/>
        <w:rPr>
          <w:rFonts w:ascii="Times New Roman" w:hAnsi="Times New Roman" w:cs="Times New Roman"/>
          <w:sz w:val="24"/>
          <w:szCs w:val="24"/>
        </w:rPr>
      </w:pPr>
      <w:r w:rsidRPr="00487CE3">
        <w:rPr>
          <w:rFonts w:ascii="Times New Roman" w:hAnsi="Times New Roman" w:cs="Times New Roman"/>
          <w:sz w:val="24"/>
          <w:szCs w:val="24"/>
        </w:rPr>
        <w:t xml:space="preserve">A Dash risk Assessment was carried out at the victim’s house to identify risk factors but was graded by a specialist officer later. The Domestic Abuse, </w:t>
      </w:r>
      <w:hyperlink r:id="rId36" w:history="1">
        <w:r w:rsidRPr="00487CE3">
          <w:rPr>
            <w:rFonts w:ascii="Times New Roman" w:hAnsi="Times New Roman" w:cs="Times New Roman"/>
            <w:sz w:val="24"/>
            <w:szCs w:val="24"/>
          </w:rPr>
          <w:t>Stalking</w:t>
        </w:r>
      </w:hyperlink>
      <w:r w:rsidRPr="00487CE3">
        <w:rPr>
          <w:rFonts w:ascii="Times New Roman" w:hAnsi="Times New Roman" w:cs="Times New Roman"/>
          <w:sz w:val="24"/>
          <w:szCs w:val="24"/>
        </w:rPr>
        <w:t xml:space="preserve"> and </w:t>
      </w:r>
      <w:hyperlink r:id="rId37" w:history="1">
        <w:r w:rsidRPr="00487CE3">
          <w:rPr>
            <w:rFonts w:ascii="Times New Roman" w:hAnsi="Times New Roman" w:cs="Times New Roman"/>
            <w:sz w:val="24"/>
            <w:szCs w:val="24"/>
          </w:rPr>
          <w:t>Honour Based Violence</w:t>
        </w:r>
      </w:hyperlink>
      <w:r w:rsidRPr="00487CE3">
        <w:rPr>
          <w:rFonts w:ascii="Times New Roman" w:hAnsi="Times New Roman" w:cs="Times New Roman"/>
          <w:sz w:val="24"/>
          <w:szCs w:val="24"/>
        </w:rPr>
        <w:t xml:space="preserve"> (DASH 2009) Risk Identification, Assessment and Management Model was implemented across all police services in the UK from March 2009 (Robinson et al.)</w:t>
      </w:r>
    </w:p>
    <w:p w14:paraId="60A6974B"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lastRenderedPageBreak/>
        <w:t xml:space="preserve">The victim needed to be given advice again when she was over the initial shock so that help and support could be given. The victim had not given consent for referral to support services prior to going to hospital so I could not set any processes in motion and she would need to be visited again so that the police and IDVA could work out a safety plan with her. These might include cocoon watch schemes (neighbours and friends who will contact police in an emergency), police watch schemes, and advice on home security. Multi-Agency tactics improve outcomes in preventing and dealing with domestic violence incidence, but availability varies from area to area. Besides, many victims refuse help and retract statements in the hope that this will prevent further violence or under pressure from families in the case of Asian victims. ‘Domestic abuse’ is not currently an offence under criminal law, and perpetrators have to be charged with offences such as assault, harassment, attempted murder or murder which can make the decision how to proceed more complicated. A new Domestic Abuse Bill was introduced in January 2019 </w:t>
      </w:r>
      <w:r>
        <w:rPr>
          <w:rFonts w:ascii="Times New Roman" w:hAnsi="Times New Roman" w:cs="Times New Roman"/>
          <w:sz w:val="24"/>
          <w:szCs w:val="24"/>
        </w:rPr>
        <w:t>(</w:t>
      </w:r>
      <w:hyperlink r:id="rId38" w:history="1">
        <w:r w:rsidRPr="00D74D8E">
          <w:rPr>
            <w:rStyle w:val="Hyperlink"/>
            <w:rFonts w:ascii="Times New Roman" w:hAnsi="Times New Roman" w:cs="Times New Roman"/>
            <w:sz w:val="24"/>
            <w:szCs w:val="24"/>
          </w:rPr>
          <w:t>www.gov.uk</w:t>
        </w:r>
      </w:hyperlink>
      <w:r>
        <w:rPr>
          <w:rFonts w:ascii="Times New Roman" w:hAnsi="Times New Roman" w:cs="Times New Roman"/>
          <w:sz w:val="24"/>
          <w:szCs w:val="24"/>
        </w:rPr>
        <w:t xml:space="preserve">) </w:t>
      </w:r>
      <w:r w:rsidRPr="005E71D1">
        <w:rPr>
          <w:rFonts w:ascii="Times New Roman" w:hAnsi="Times New Roman" w:cs="Times New Roman"/>
          <w:sz w:val="24"/>
          <w:szCs w:val="24"/>
        </w:rPr>
        <w:t>and had a second reading in November although it is unlikely to complete its passage through parliament until later in 2020 and delays may occur due to change of government and BREXIT</w:t>
      </w:r>
    </w:p>
    <w:p w14:paraId="72070CFB"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Victims can get help under civil law by seeking an injunction (Protection from Harassment Act 1997 s3and 5) from either the Family Proceedings Court or a County Court but civil action can be expensive and therefore beyond the reach of many victims.</w:t>
      </w:r>
    </w:p>
    <w:p w14:paraId="1389F93D"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Human Rights Act 1998 introduced 16 fundamental rights into domestic law – all taken from the European Convention on Human Rights. They include the right to life, the right not to be tortured, the right to liberty and security and the right to respect for their private and family life, home and correspondence.  This may give added justification for the arrest and therefore, more protection for the victim.</w:t>
      </w:r>
    </w:p>
    <w:p w14:paraId="2F2B5CF9" w14:textId="77777777" w:rsidR="00EF2271" w:rsidRPr="005E71D1" w:rsidRDefault="00EF2271" w:rsidP="00EF2271">
      <w:pPr>
        <w:spacing w:before="100" w:beforeAutospacing="1" w:after="40" w:line="360" w:lineRule="auto"/>
        <w:jc w:val="both"/>
        <w:rPr>
          <w:rFonts w:ascii="Times New Roman" w:hAnsi="Times New Roman" w:cs="Times New Roman"/>
          <w:sz w:val="24"/>
          <w:szCs w:val="24"/>
        </w:rPr>
      </w:pPr>
      <w:r w:rsidRPr="005E71D1">
        <w:rPr>
          <w:rFonts w:ascii="Times New Roman" w:hAnsi="Times New Roman" w:cs="Times New Roman"/>
          <w:sz w:val="24"/>
          <w:szCs w:val="24"/>
        </w:rPr>
        <w:t>There is a wide variation in services provided for Domestic Abuse Victims in different parts of Wales and insufficient capacity of refuge provision, counselling and advocacy services and move-on accommodation. Charities such as Women's Aid and Bawso provide invaluable support and run refuges for victims but are underfunded, and it is difficult to provide support for a widely dispersed population.  Residential refuge provision is vital, but projects providing support in the home for victims of domestic abuse are equally important, and one type of service should not be provided at the expense of another as different types of support may be more suitable for different people. The police service has faced a significant austerity challenge over the last four years, resulting in reduced budgets and substantially fewer police officers and staff most forces have responded to the challenge and managed to protect their specialist domestic abuse services</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F34DDA"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Mid-morning we received a G1 about a Domestic Abuse related incident.  The details were rather sketchy as the caller was agitated and did not appear to speak much English.  On the way</w:t>
      </w:r>
      <w:r>
        <w:rPr>
          <w:rFonts w:ascii="Times New Roman" w:hAnsi="Times New Roman" w:cs="Times New Roman"/>
          <w:sz w:val="24"/>
          <w:szCs w:val="24"/>
        </w:rPr>
        <w:t xml:space="preserve">, </w:t>
      </w:r>
      <w:r w:rsidRPr="00012A6C">
        <w:rPr>
          <w:rFonts w:ascii="Times New Roman" w:hAnsi="Times New Roman" w:cs="Times New Roman"/>
          <w:sz w:val="24"/>
          <w:szCs w:val="24"/>
        </w:rPr>
        <w:t>I checked if there was any previous history of domestic violence at the address or outstanding warrants wanted markers of violence markers.  There was nothing recorded in police records.</w:t>
      </w:r>
    </w:p>
    <w:p w14:paraId="71FE8753"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On arrival at the address we were met by the reporting person (RP) who was a cousin of the victim in the incident, he still seemed agitated, but had an adequate command of English.  He wanted us to go away as it appears the family thought he should not have called the police.  The house was clean, neat and tidy with ornate </w:t>
      </w:r>
      <w:r>
        <w:rPr>
          <w:rFonts w:ascii="Times New Roman" w:hAnsi="Times New Roman" w:cs="Times New Roman"/>
          <w:sz w:val="24"/>
          <w:szCs w:val="24"/>
        </w:rPr>
        <w:t>china ornaments</w:t>
      </w:r>
      <w:r w:rsidRPr="00012A6C">
        <w:rPr>
          <w:rFonts w:ascii="Times New Roman" w:hAnsi="Times New Roman" w:cs="Times New Roman"/>
          <w:sz w:val="24"/>
          <w:szCs w:val="24"/>
        </w:rPr>
        <w:t xml:space="preserve"> and no sign of a fight.</w:t>
      </w:r>
    </w:p>
    <w:p w14:paraId="4C9A60E8"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He explained that the victim</w:t>
      </w:r>
      <w:r>
        <w:rPr>
          <w:rFonts w:ascii="Times New Roman" w:hAnsi="Times New Roman" w:cs="Times New Roman"/>
          <w:sz w:val="24"/>
          <w:szCs w:val="24"/>
        </w:rPr>
        <w:t xml:space="preserve"> (V)</w:t>
      </w:r>
      <w:r w:rsidRPr="00012A6C">
        <w:rPr>
          <w:rFonts w:ascii="Times New Roman" w:hAnsi="Times New Roman" w:cs="Times New Roman"/>
          <w:sz w:val="24"/>
          <w:szCs w:val="24"/>
        </w:rPr>
        <w:t xml:space="preserve"> had had a verbal disagreement with the aggressor (A) in the early hours of the morning.  A had come to the house, demanding money that was owed him by the victim.  He had been voluntarily admitted to the house and had not broken in.</w:t>
      </w:r>
    </w:p>
    <w:p w14:paraId="59847188"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The victim ran a car wash, the aggressor worked at the car wash and felt that he was owed pay for several weeks.  The argument about the amount owing had escalated, resulting in the aggressor, </w:t>
      </w:r>
      <w:r w:rsidRPr="00012A6C">
        <w:rPr>
          <w:rFonts w:ascii="Times New Roman" w:hAnsi="Times New Roman" w:cs="Times New Roman"/>
          <w:sz w:val="24"/>
          <w:szCs w:val="24"/>
        </w:rPr>
        <w:lastRenderedPageBreak/>
        <w:t>punching the victim in his left cheek, resulting in a bruise and swelling.  A had no sign of injury and there was no evidence of a fight within the house.</w:t>
      </w:r>
    </w:p>
    <w:p w14:paraId="490452A9"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Both victim and aggressor were in the same room together and they no longer appeared to be any animosity between them. We attempted to interview both victim and aggressor, but as neither spoke any English, we had to conduct the interview through a third party (who was another member of the family) in order to ascertain what had happened.  It became apparent that it was not a domestic violence incident and the aggressor was not related (although a friend and part of a close-knit Romanian Community).  It is not ideal to conduct an interview through a related third-party as there may be deliberate mistranslation or the standard of English of the unqualified interpreter may not be adequate to convey all the details of the situation.  Therefore, having established the basics of what had happened.  We continued the interview using “Language Line” which is a telephone interpreter service.</w:t>
      </w:r>
    </w:p>
    <w:p w14:paraId="45E3F895"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The aggressor, victim and his family did not wish for the police to be involved and wanted to deal with the matter themselves within their community.  The RP, although also Romanian was a younger member of the family who had been in the UK for many years and adopted British values.  The family thought that involving the police would bring shame on the family and in their home country (Romania), they would have dealt with it themselves.</w:t>
      </w:r>
    </w:p>
    <w:p w14:paraId="55C44824"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I discussed the incident with V who confirmed that he did not feel threatened by A and that it was an argument, </w:t>
      </w:r>
      <w:r>
        <w:rPr>
          <w:rFonts w:ascii="Times New Roman" w:hAnsi="Times New Roman" w:cs="Times New Roman"/>
          <w:sz w:val="24"/>
          <w:szCs w:val="24"/>
        </w:rPr>
        <w:t>that</w:t>
      </w:r>
      <w:r w:rsidRPr="00012A6C">
        <w:rPr>
          <w:rFonts w:ascii="Times New Roman" w:hAnsi="Times New Roman" w:cs="Times New Roman"/>
          <w:sz w:val="24"/>
          <w:szCs w:val="24"/>
        </w:rPr>
        <w:t xml:space="preserve"> had got out of control.  A appeared remorseful and said that he had just lost his temper in the heat of the moment.</w:t>
      </w:r>
    </w:p>
    <w:p w14:paraId="66106903"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The victim refused to make a statement and said that he would not attend court.  He also refused to allow photos to be taken of his injuries.  The rest of the family supported his decision and again said that they did not want the police involved, as such matters should be sorted out within their community.</w:t>
      </w:r>
    </w:p>
    <w:p w14:paraId="1E99936D"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My enquiries had shown that A had no previous history of violence or any other involvement with the police so I thought that the best course of action with positive outcome for all parties was to action a Restorative Justice Procedure.</w:t>
      </w:r>
    </w:p>
    <w:p w14:paraId="04B96F54"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I explained the procedure to both parties and that it would mean that neither of them would have to attend court or provide a statement.  This procedure would be less intrusive and respect their cultural traditions.  It is a victim led process that requires the aggressor to take ownership of what they have done.</w:t>
      </w:r>
    </w:p>
    <w:p w14:paraId="58F09BDE"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The victim was happy to accept the restorative justice process, and signed my electronic pocket notebook (EPNB) to confirm his agreement.  A was taken to the police station where another police officer, explained the restorative justice process again and he signed the EPNB of the officer concerned.  He was made aware that he had committed an offence that would be held on the criminal </w:t>
      </w:r>
      <w:r w:rsidRPr="00012A6C">
        <w:rPr>
          <w:rFonts w:ascii="Times New Roman" w:hAnsi="Times New Roman" w:cs="Times New Roman"/>
          <w:sz w:val="24"/>
          <w:szCs w:val="24"/>
        </w:rPr>
        <w:lastRenderedPageBreak/>
        <w:t>record system, but would only show up on an Advanced DBS.  It was also explained that if he committed a similar offence again, it would result in xxxxxxx.</w:t>
      </w:r>
    </w:p>
    <w:p w14:paraId="21986FE3"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As this was not a domestic abuse incident as originally thought, I was able to use the National Decision-making Model and my discretion to offer an alternative course of action that did not impact on the family cultural traditions, but gave a positive result to the victim and a satisfactory result for the police.</w:t>
      </w:r>
    </w:p>
    <w:p w14:paraId="700921F1" w14:textId="77777777" w:rsidR="00EF2271" w:rsidRPr="00012A6C" w:rsidRDefault="00EF2271" w:rsidP="00EF2271">
      <w:pPr>
        <w:spacing w:line="360" w:lineRule="auto"/>
        <w:jc w:val="both"/>
        <w:rPr>
          <w:rFonts w:ascii="Times New Roman" w:hAnsi="Times New Roman" w:cs="Times New Roman"/>
          <w:sz w:val="24"/>
          <w:szCs w:val="24"/>
        </w:rPr>
      </w:pPr>
    </w:p>
    <w:p w14:paraId="5C10C86D" w14:textId="77777777" w:rsidR="00EF2271" w:rsidRDefault="00EF2271" w:rsidP="00EF2271">
      <w:pPr>
        <w:spacing w:line="360" w:lineRule="auto"/>
        <w:jc w:val="both"/>
        <w:rPr>
          <w:rFonts w:ascii="Times New Roman" w:hAnsi="Times New Roman" w:cs="Times New Roman"/>
          <w:b/>
          <w:bCs/>
          <w:sz w:val="24"/>
          <w:szCs w:val="24"/>
        </w:rPr>
      </w:pPr>
    </w:p>
    <w:p w14:paraId="0AE5E4A1" w14:textId="77777777" w:rsidR="00EF2271" w:rsidRPr="00233C2A" w:rsidRDefault="00EF2271" w:rsidP="00EF2271">
      <w:pPr>
        <w:spacing w:line="360" w:lineRule="auto"/>
        <w:jc w:val="both"/>
        <w:rPr>
          <w:rFonts w:ascii="Times New Roman" w:hAnsi="Times New Roman" w:cs="Times New Roman"/>
          <w:b/>
          <w:bCs/>
          <w:sz w:val="28"/>
          <w:szCs w:val="28"/>
        </w:rPr>
      </w:pPr>
      <w:r w:rsidRPr="00233C2A">
        <w:rPr>
          <w:rFonts w:ascii="Times New Roman" w:hAnsi="Times New Roman" w:cs="Times New Roman"/>
          <w:b/>
          <w:bCs/>
          <w:sz w:val="28"/>
          <w:szCs w:val="28"/>
        </w:rPr>
        <w:t>Reflection.</w:t>
      </w:r>
    </w:p>
    <w:p w14:paraId="30809E99"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As children we are taught by teachers and guided through our learning but as adults we reflect on an incident or experience and learn from it, what may have been successful and what needs to be improved.  Throughout a person’s life they are constantly developing and improving their skills through unconscious reflection.  As a police officer reflective skills allow you to apply theoretical knowledge to real life situations.</w:t>
      </w:r>
    </w:p>
    <w:p w14:paraId="51513091"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There are several reflective models and these include Bouds Triangle (which is the most simplistic), Gibbs Reflective Cycle, Bourton’s Developmental Framework, and the Atkinson Murphy Cyclical Model.  Different models are more appropriate to different situations, but generally the Gibbs reflective cycle is the easiest to understand.  </w:t>
      </w:r>
    </w:p>
    <w:p w14:paraId="32C1147A"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The Criminal Procedure and Investigations Act 1996 (CPIA) regulates the investigation process and the recording and retention of material that is uncovered in the course of the investigation.  The aim is to discover whether a person should be charged with an offence or whether a person who has been charged is guilty.  In order to fulfil these aims we wore body cams and kept accurate electronic records of the interviews at the scene of the disturbance.</w:t>
      </w:r>
    </w:p>
    <w:p w14:paraId="343B5214" w14:textId="77777777" w:rsidR="00EF2271" w:rsidRDefault="00EF2271" w:rsidP="00EF2271">
      <w:pPr>
        <w:spacing w:line="360" w:lineRule="auto"/>
        <w:jc w:val="both"/>
      </w:pPr>
      <w:r w:rsidRPr="00012A6C">
        <w:rPr>
          <w:rFonts w:ascii="Times New Roman" w:hAnsi="Times New Roman" w:cs="Times New Roman"/>
          <w:sz w:val="24"/>
          <w:szCs w:val="24"/>
        </w:rPr>
        <w:t>I attended an incident that had been reported as domestic violence, but turned out to be a fairly minor dispute between friends.  The original course of action was therefore not appropriate and I used the National Decision Model to guide my action and decision.</w:t>
      </w:r>
      <w:r w:rsidRPr="004D574C">
        <w:t xml:space="preserve"> </w:t>
      </w:r>
    </w:p>
    <w:p w14:paraId="62C8A739" w14:textId="77777777" w:rsidR="00EF2271" w:rsidRPr="006A085F" w:rsidRDefault="00EF2271" w:rsidP="00EF2271">
      <w:pPr>
        <w:spacing w:before="100" w:beforeAutospacing="1" w:after="100" w:afterAutospacing="1" w:line="360" w:lineRule="auto"/>
        <w:jc w:val="both"/>
        <w:rPr>
          <w:rFonts w:ascii="Times New Roman" w:hAnsi="Times New Roman" w:cs="Times New Roman"/>
          <w:sz w:val="24"/>
          <w:szCs w:val="24"/>
        </w:rPr>
      </w:pPr>
      <w:r w:rsidRPr="00953187">
        <w:rPr>
          <w:rFonts w:ascii="Times New Roman" w:hAnsi="Times New Roman" w:cs="Times New Roman"/>
          <w:sz w:val="24"/>
          <w:szCs w:val="24"/>
        </w:rPr>
        <w:t>To help everyone in policing make decisions and to provide a framework in which decisions can be examined and challenged, both at the time and afterwards, the police service has adopted a single, national decision model</w:t>
      </w:r>
      <w:r w:rsidRPr="006A085F">
        <w:rPr>
          <w:rFonts w:ascii="Times New Roman" w:hAnsi="Times New Roman" w:cs="Times New Roman"/>
          <w:sz w:val="24"/>
          <w:szCs w:val="24"/>
        </w:rPr>
        <w:t>.</w:t>
      </w:r>
    </w:p>
    <w:p w14:paraId="46C42D5E"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The National Decision Model is widely used in business and has been adapted for use in the police by putting the Code of Ethics, which is based on Peelian Principles (policing by consent of the people) (Home Office, 2012) at the centre of the model. The NDM makes the Code of Ethics the central focus of all police decision making and identifies the need for all police decisions to fulfil the principles and standards of behaviour set out in the Code. The National Decision Model (NDM) should be used by </w:t>
      </w:r>
      <w:r w:rsidRPr="00012A6C">
        <w:rPr>
          <w:rFonts w:ascii="Times New Roman" w:hAnsi="Times New Roman" w:cs="Times New Roman"/>
          <w:sz w:val="24"/>
          <w:szCs w:val="24"/>
        </w:rPr>
        <w:lastRenderedPageBreak/>
        <w:t xml:space="preserve">all police and is suitable for all situations. It is designed to give officers on the front line a tool to make spontaneous decisions and allow officers discretion to take alternative action. It can also be used by managers to review previous actions. </w:t>
      </w:r>
    </w:p>
    <w:p w14:paraId="6F0D4C0F"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During the incident that I attended detailed above the NDM was used, it allowed quick assessment of the situation and resulted in an outcome that suited the victim, the police and the public. </w:t>
      </w:r>
    </w:p>
    <w:p w14:paraId="6C2BBE47" w14:textId="77777777" w:rsidR="00EF2271" w:rsidRPr="00012A6C" w:rsidRDefault="00EF2271" w:rsidP="00EF2271">
      <w:pPr>
        <w:spacing w:line="360" w:lineRule="auto"/>
        <w:jc w:val="both"/>
        <w:rPr>
          <w:rFonts w:ascii="Times New Roman" w:hAnsi="Times New Roman" w:cs="Times New Roman"/>
          <w:sz w:val="24"/>
          <w:szCs w:val="24"/>
        </w:rPr>
      </w:pPr>
    </w:p>
    <w:p w14:paraId="652F9A1C" w14:textId="77777777" w:rsidR="00EF2271" w:rsidRPr="00012A6C" w:rsidRDefault="00EF2271" w:rsidP="00EF2271">
      <w:pPr>
        <w:spacing w:line="360" w:lineRule="auto"/>
        <w:jc w:val="both"/>
        <w:rPr>
          <w:rFonts w:ascii="Times New Roman" w:hAnsi="Times New Roman" w:cs="Times New Roman"/>
          <w:sz w:val="24"/>
          <w:szCs w:val="24"/>
        </w:rPr>
      </w:pPr>
    </w:p>
    <w:p w14:paraId="6E3808CC"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noProof/>
          <w:sz w:val="24"/>
          <w:szCs w:val="24"/>
        </w:rPr>
        <w:drawing>
          <wp:inline distT="0" distB="0" distL="0" distR="0" wp14:anchorId="77B4A5F6" wp14:editId="684FCD5E">
            <wp:extent cx="2865120" cy="23314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94830" cy="2355671"/>
                    </a:xfrm>
                    <a:prstGeom prst="rect">
                      <a:avLst/>
                    </a:prstGeom>
                  </pic:spPr>
                </pic:pic>
              </a:graphicData>
            </a:graphic>
          </wp:inline>
        </w:drawing>
      </w:r>
    </w:p>
    <w:p w14:paraId="76B67823"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   Fig.1National Decision Model</w:t>
      </w:r>
    </w:p>
    <w:p w14:paraId="512BC4A2" w14:textId="77777777" w:rsidR="00EF2271" w:rsidRPr="00012A6C" w:rsidRDefault="00EF2271" w:rsidP="00EF2271">
      <w:pPr>
        <w:spacing w:line="360" w:lineRule="auto"/>
        <w:jc w:val="both"/>
        <w:rPr>
          <w:rFonts w:ascii="Times New Roman" w:hAnsi="Times New Roman" w:cs="Times New Roman"/>
          <w:sz w:val="24"/>
          <w:szCs w:val="24"/>
        </w:rPr>
      </w:pPr>
    </w:p>
    <w:p w14:paraId="172366AD"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I gathered information about the situation from the Call Handler and by checking whether there was any previous history of domestic violence at the address, and also if there were any outstanding warrants, wanted markers, violence markers, child protection issues and injunctions. There was nothing on record.</w:t>
      </w:r>
    </w:p>
    <w:p w14:paraId="4426BCEF"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Even though there was no record of violence or illegal activity at the property I had to be prepared for all eventualities. Was the aggressor still at the scene, would the arrival of the police escalate the situation? Who was the victim and were they injured? Had weapons been used. The report was rather sketchy as the Reporting Person (RP) had been rather agitated and had poor command of English.</w:t>
      </w:r>
    </w:p>
    <w:p w14:paraId="1D2AFE9C"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It is current policy in South Wales Police that positive action is taken in all domestic abuse situations.  The victim and abuser are separated and body cameras are worn by the attending officers.</w:t>
      </w:r>
    </w:p>
    <w:p w14:paraId="15765BB9"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On arrival, after speaking with the RP, it became clear that our original information was not correct and that it was not a domestic abuse situation. RP had calmed down and consequently his English improved and he was able to translate for the 2 participants in the dispute.  They were both calm, in the same room together and did not require separating.  The aggressor was not a member of the family </w:t>
      </w:r>
      <w:r w:rsidRPr="00012A6C">
        <w:rPr>
          <w:rFonts w:ascii="Times New Roman" w:hAnsi="Times New Roman" w:cs="Times New Roman"/>
          <w:sz w:val="24"/>
          <w:szCs w:val="24"/>
        </w:rPr>
        <w:lastRenderedPageBreak/>
        <w:t>and the victim had only mild bruising and swelling to one cheek.  I had to reassess the situation with the aid of the National Decision Model.</w:t>
      </w:r>
    </w:p>
    <w:p w14:paraId="78A992C2"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The RP could not be allowed to continue as translator as he was not impartial and might have influenced the interview</w:t>
      </w:r>
      <w:r>
        <w:rPr>
          <w:rFonts w:ascii="Times New Roman" w:hAnsi="Times New Roman" w:cs="Times New Roman"/>
          <w:sz w:val="24"/>
          <w:szCs w:val="24"/>
        </w:rPr>
        <w:t>.</w:t>
      </w:r>
      <w:r w:rsidRPr="0095318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4D574C">
        <w:rPr>
          <w:rFonts w:ascii="Times New Roman" w:hAnsi="Times New Roman" w:cs="Times New Roman"/>
          <w:sz w:val="24"/>
          <w:szCs w:val="24"/>
        </w:rPr>
        <w:t xml:space="preserve">Police </w:t>
      </w:r>
      <w:r>
        <w:rPr>
          <w:rFonts w:ascii="Times New Roman" w:hAnsi="Times New Roman" w:cs="Times New Roman"/>
          <w:sz w:val="24"/>
          <w:szCs w:val="24"/>
        </w:rPr>
        <w:t xml:space="preserve">often have to make complex </w:t>
      </w:r>
      <w:r w:rsidRPr="004D574C">
        <w:rPr>
          <w:rFonts w:ascii="Times New Roman" w:hAnsi="Times New Roman" w:cs="Times New Roman"/>
          <w:sz w:val="24"/>
          <w:szCs w:val="24"/>
        </w:rPr>
        <w:t>decision</w:t>
      </w:r>
      <w:r>
        <w:rPr>
          <w:rFonts w:ascii="Times New Roman" w:hAnsi="Times New Roman" w:cs="Times New Roman"/>
          <w:sz w:val="24"/>
          <w:szCs w:val="24"/>
        </w:rPr>
        <w:t xml:space="preserve">s </w:t>
      </w:r>
      <w:r w:rsidRPr="004D574C">
        <w:rPr>
          <w:rFonts w:ascii="Times New Roman" w:hAnsi="Times New Roman" w:cs="Times New Roman"/>
          <w:sz w:val="24"/>
          <w:szCs w:val="24"/>
        </w:rPr>
        <w:t xml:space="preserve">in difficult circumstances and </w:t>
      </w:r>
      <w:r>
        <w:rPr>
          <w:rFonts w:ascii="Times New Roman" w:hAnsi="Times New Roman" w:cs="Times New Roman"/>
          <w:sz w:val="24"/>
          <w:szCs w:val="24"/>
        </w:rPr>
        <w:t xml:space="preserve">may rely on </w:t>
      </w:r>
      <w:r w:rsidRPr="004D574C">
        <w:rPr>
          <w:rFonts w:ascii="Times New Roman" w:hAnsi="Times New Roman" w:cs="Times New Roman"/>
          <w:sz w:val="24"/>
          <w:szCs w:val="24"/>
        </w:rPr>
        <w:t>incomplete or contradictory information</w:t>
      </w:r>
      <w:r>
        <w:rPr>
          <w:rFonts w:ascii="Times New Roman" w:hAnsi="Times New Roman" w:cs="Times New Roman"/>
          <w:sz w:val="24"/>
          <w:szCs w:val="24"/>
        </w:rPr>
        <w:t>, i</w:t>
      </w:r>
      <w:r w:rsidRPr="004D574C">
        <w:rPr>
          <w:rFonts w:ascii="Times New Roman" w:hAnsi="Times New Roman" w:cs="Times New Roman"/>
          <w:sz w:val="24"/>
          <w:szCs w:val="24"/>
        </w:rPr>
        <w:t xml:space="preserve">n addition, those involved </w:t>
      </w:r>
      <w:r>
        <w:rPr>
          <w:rFonts w:ascii="Times New Roman" w:hAnsi="Times New Roman" w:cs="Times New Roman"/>
          <w:sz w:val="24"/>
          <w:szCs w:val="24"/>
        </w:rPr>
        <w:t xml:space="preserve">may </w:t>
      </w:r>
      <w:r w:rsidRPr="004D574C">
        <w:rPr>
          <w:rFonts w:ascii="Times New Roman" w:hAnsi="Times New Roman" w:cs="Times New Roman"/>
          <w:sz w:val="24"/>
          <w:szCs w:val="24"/>
        </w:rPr>
        <w:t>deliberately mi</w:t>
      </w:r>
      <w:r>
        <w:rPr>
          <w:rFonts w:ascii="Times New Roman" w:hAnsi="Times New Roman" w:cs="Times New Roman"/>
          <w:sz w:val="24"/>
          <w:szCs w:val="24"/>
        </w:rPr>
        <w:t>sinform or withhold information. There was no evidence that RP was trying to mislead us</w:t>
      </w:r>
      <w:r w:rsidRPr="00012A6C">
        <w:rPr>
          <w:rFonts w:ascii="Times New Roman" w:hAnsi="Times New Roman" w:cs="Times New Roman"/>
          <w:sz w:val="24"/>
          <w:szCs w:val="24"/>
        </w:rPr>
        <w:t xml:space="preserve"> </w:t>
      </w:r>
      <w:r>
        <w:rPr>
          <w:rFonts w:ascii="Times New Roman" w:hAnsi="Times New Roman" w:cs="Times New Roman"/>
          <w:sz w:val="24"/>
          <w:szCs w:val="24"/>
        </w:rPr>
        <w:t>but</w:t>
      </w:r>
      <w:r w:rsidRPr="00012A6C">
        <w:rPr>
          <w:rFonts w:ascii="Times New Roman" w:hAnsi="Times New Roman" w:cs="Times New Roman"/>
          <w:sz w:val="24"/>
          <w:szCs w:val="24"/>
        </w:rPr>
        <w:t xml:space="preserve"> his command of English, although adequate, </w:t>
      </w:r>
      <w:r>
        <w:rPr>
          <w:rFonts w:ascii="Times New Roman" w:hAnsi="Times New Roman" w:cs="Times New Roman"/>
          <w:sz w:val="24"/>
          <w:szCs w:val="24"/>
        </w:rPr>
        <w:t>may have resulted in mistranslation</w:t>
      </w:r>
      <w:r w:rsidRPr="00012A6C">
        <w:rPr>
          <w:rFonts w:ascii="Times New Roman" w:hAnsi="Times New Roman" w:cs="Times New Roman"/>
          <w:sz w:val="24"/>
          <w:szCs w:val="24"/>
        </w:rPr>
        <w:t>.  I therefore used ‘Language Line’ to continue the interview.</w:t>
      </w:r>
      <w:r>
        <w:rPr>
          <w:rFonts w:ascii="Times New Roman" w:hAnsi="Times New Roman" w:cs="Times New Roman"/>
          <w:sz w:val="24"/>
          <w:szCs w:val="24"/>
        </w:rPr>
        <w:t xml:space="preserve"> </w:t>
      </w:r>
      <w:r w:rsidRPr="00AD68A1">
        <w:rPr>
          <w:rStyle w:val="intro"/>
          <w:rFonts w:ascii="Times New Roman" w:hAnsi="Times New Roman" w:cs="Times New Roman"/>
          <w:sz w:val="24"/>
          <w:szCs w:val="24"/>
        </w:rPr>
        <w:t>Language</w:t>
      </w:r>
      <w:r>
        <w:rPr>
          <w:rStyle w:val="intro"/>
          <w:rFonts w:ascii="Times New Roman" w:hAnsi="Times New Roman" w:cs="Times New Roman"/>
          <w:sz w:val="24"/>
          <w:szCs w:val="24"/>
        </w:rPr>
        <w:t xml:space="preserve"> </w:t>
      </w:r>
      <w:r w:rsidRPr="00AD68A1">
        <w:rPr>
          <w:rStyle w:val="intro"/>
          <w:rFonts w:ascii="Times New Roman" w:hAnsi="Times New Roman" w:cs="Times New Roman"/>
          <w:sz w:val="24"/>
          <w:szCs w:val="24"/>
        </w:rPr>
        <w:t xml:space="preserve">Line telephone interpreting service enables you to communicate </w:t>
      </w:r>
      <w:r>
        <w:rPr>
          <w:rStyle w:val="intro"/>
          <w:rFonts w:ascii="Times New Roman" w:hAnsi="Times New Roman" w:cs="Times New Roman"/>
          <w:sz w:val="24"/>
          <w:szCs w:val="24"/>
        </w:rPr>
        <w:t xml:space="preserve">with non English speakers at any time of day or night. The interpreters have signed confidentiality agreements and a code of ethics and have advanced DBS disclosures so any information disclosed during the call is safeguarded. It also provides complete anonymity. </w:t>
      </w:r>
      <w:r w:rsidRPr="00AD68A1">
        <w:rPr>
          <w:rFonts w:ascii="Times New Roman" w:hAnsi="Times New Roman" w:cs="Times New Roman"/>
          <w:sz w:val="24"/>
          <w:szCs w:val="24"/>
        </w:rPr>
        <w:t xml:space="preserve"> </w:t>
      </w:r>
      <w:r w:rsidRPr="00012A6C">
        <w:rPr>
          <w:rFonts w:ascii="Times New Roman" w:hAnsi="Times New Roman" w:cs="Times New Roman"/>
          <w:sz w:val="24"/>
          <w:szCs w:val="24"/>
        </w:rPr>
        <w:t>The family was reluctant to speak with us and did not want the police involved as they felt it was a ‘family matter’.  They did not want to make a statement or take action against the aggressor and were not willing to attend court.</w:t>
      </w:r>
    </w:p>
    <w:p w14:paraId="1C70126B"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RP explained that</w:t>
      </w:r>
      <w:r>
        <w:rPr>
          <w:rFonts w:ascii="Times New Roman" w:hAnsi="Times New Roman" w:cs="Times New Roman"/>
          <w:sz w:val="24"/>
          <w:szCs w:val="24"/>
        </w:rPr>
        <w:t xml:space="preserve"> they were from a Roma community and</w:t>
      </w:r>
      <w:r w:rsidRPr="00012A6C">
        <w:rPr>
          <w:rFonts w:ascii="Times New Roman" w:hAnsi="Times New Roman" w:cs="Times New Roman"/>
          <w:sz w:val="24"/>
          <w:szCs w:val="24"/>
        </w:rPr>
        <w:t xml:space="preserve"> although he had lived in Wales since he was a child most of the rest of the family were recent arrivals and still held traditional values. The Roma live by a complex set of rules known as ‘Romano’ that govern things such as cleanliness, purity, respect, honour and justice and to behave with dignity. The elders resolve conflicts and administer punishment, which is based upon the concept of honour. Punishment can mean a loss of reputation and at worst expulsion from the community. The victim, family and aggressor were part of this tightknit community and wanted to deal with the matter in the traditional way.</w:t>
      </w:r>
      <w:r>
        <w:rPr>
          <w:rFonts w:ascii="Times New Roman" w:hAnsi="Times New Roman" w:cs="Times New Roman"/>
          <w:sz w:val="24"/>
          <w:szCs w:val="24"/>
        </w:rPr>
        <w:t xml:space="preserve"> </w:t>
      </w:r>
    </w:p>
    <w:p w14:paraId="127F42C1" w14:textId="77777777" w:rsidR="00EF2271"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When I assessed the situation, it became obvious that the risk level could be reduced as it was not domestic violence but a verbal dispute that has escalated quickly and died down just as fast when the aggressor realised what he had done.  </w:t>
      </w:r>
      <w:r>
        <w:rPr>
          <w:rFonts w:ascii="Times New Roman" w:hAnsi="Times New Roman" w:cs="Times New Roman"/>
          <w:sz w:val="24"/>
          <w:szCs w:val="24"/>
        </w:rPr>
        <w:t xml:space="preserve">As my actions should be proportionate to the crime I felt </w:t>
      </w:r>
      <w:r w:rsidRPr="00012A6C">
        <w:rPr>
          <w:rFonts w:ascii="Times New Roman" w:hAnsi="Times New Roman" w:cs="Times New Roman"/>
          <w:sz w:val="24"/>
          <w:szCs w:val="24"/>
        </w:rPr>
        <w:t xml:space="preserve">able to switch off the body cameras </w:t>
      </w:r>
      <w:r>
        <w:rPr>
          <w:rFonts w:ascii="Times New Roman" w:hAnsi="Times New Roman" w:cs="Times New Roman"/>
          <w:sz w:val="24"/>
          <w:szCs w:val="24"/>
        </w:rPr>
        <w:t xml:space="preserve">which put </w:t>
      </w:r>
      <w:r w:rsidRPr="00012A6C">
        <w:rPr>
          <w:rFonts w:ascii="Times New Roman" w:hAnsi="Times New Roman" w:cs="Times New Roman"/>
          <w:sz w:val="24"/>
          <w:szCs w:val="24"/>
        </w:rPr>
        <w:t xml:space="preserve">the family </w:t>
      </w:r>
      <w:r>
        <w:rPr>
          <w:rFonts w:ascii="Times New Roman" w:hAnsi="Times New Roman" w:cs="Times New Roman"/>
          <w:sz w:val="24"/>
          <w:szCs w:val="24"/>
        </w:rPr>
        <w:t>more at ease and encouraged them to</w:t>
      </w:r>
      <w:r w:rsidRPr="00012A6C">
        <w:rPr>
          <w:rFonts w:ascii="Times New Roman" w:hAnsi="Times New Roman" w:cs="Times New Roman"/>
          <w:sz w:val="24"/>
          <w:szCs w:val="24"/>
        </w:rPr>
        <w:t xml:space="preserve"> talk </w:t>
      </w:r>
      <w:r>
        <w:rPr>
          <w:rFonts w:ascii="Times New Roman" w:hAnsi="Times New Roman" w:cs="Times New Roman"/>
          <w:sz w:val="24"/>
          <w:szCs w:val="24"/>
        </w:rPr>
        <w:t xml:space="preserve">more </w:t>
      </w:r>
      <w:r w:rsidRPr="00012A6C">
        <w:rPr>
          <w:rFonts w:ascii="Times New Roman" w:hAnsi="Times New Roman" w:cs="Times New Roman"/>
          <w:sz w:val="24"/>
          <w:szCs w:val="24"/>
        </w:rPr>
        <w:t>freely</w:t>
      </w:r>
      <w:r>
        <w:rPr>
          <w:rFonts w:ascii="Times New Roman" w:hAnsi="Times New Roman" w:cs="Times New Roman"/>
          <w:sz w:val="24"/>
          <w:szCs w:val="24"/>
        </w:rPr>
        <w:t xml:space="preserve"> than they did</w:t>
      </w:r>
      <w:r w:rsidRPr="00012A6C">
        <w:rPr>
          <w:rFonts w:ascii="Times New Roman" w:hAnsi="Times New Roman" w:cs="Times New Roman"/>
          <w:sz w:val="24"/>
          <w:szCs w:val="24"/>
        </w:rPr>
        <w:t xml:space="preserve"> while we had them on.  The family did not want police involvement so would be unlikely to cooperate in an investigation, continuing on that route would waste time and not be in the public interest.</w:t>
      </w:r>
      <w:r>
        <w:rPr>
          <w:rFonts w:ascii="Times New Roman" w:hAnsi="Times New Roman" w:cs="Times New Roman"/>
          <w:sz w:val="24"/>
          <w:szCs w:val="24"/>
        </w:rPr>
        <w:t xml:space="preserve">  The success of an investigation depends on the goodwill and cooperation of victims, witnesses and the community (CPIA, 1996), and so I had to avoid discriminatory and disproportionate actions that might antagonise both victim, family and aggressor. </w:t>
      </w:r>
    </w:p>
    <w:p w14:paraId="37309C36" w14:textId="77777777" w:rsidR="00EF2271" w:rsidRPr="00F42568" w:rsidRDefault="00EF2271" w:rsidP="00EF2271">
      <w:pPr>
        <w:spacing w:line="360" w:lineRule="auto"/>
        <w:jc w:val="both"/>
        <w:rPr>
          <w:rStyle w:val="documentpreview"/>
          <w:rFonts w:ascii="Times New Roman" w:hAnsi="Times New Roman" w:cs="Times New Roman"/>
          <w:sz w:val="24"/>
          <w:szCs w:val="24"/>
        </w:rPr>
      </w:pPr>
      <w:r w:rsidRPr="00F42568">
        <w:rPr>
          <w:rStyle w:val="documentpreview"/>
          <w:rFonts w:ascii="Times New Roman" w:hAnsi="Times New Roman" w:cs="Times New Roman"/>
          <w:sz w:val="24"/>
          <w:szCs w:val="24"/>
        </w:rPr>
        <w:t>Researchers have suggested that</w:t>
      </w:r>
      <w:r w:rsidRPr="00F42568">
        <w:rPr>
          <w:rFonts w:ascii="Times New Roman" w:hAnsi="Times New Roman" w:cs="Times New Roman"/>
          <w:sz w:val="24"/>
          <w:szCs w:val="24"/>
        </w:rPr>
        <w:t xml:space="preserve"> police officers might have biases that influence their behaviour, judgments, and decisions. There are two types of bias, explicit bias which is a conscious choice, and implicit bias that is passively acquired with no conscious awareness. acquired with no conscious </w:t>
      </w:r>
      <w:r w:rsidRPr="00F42568">
        <w:rPr>
          <w:rFonts w:ascii="Times New Roman" w:hAnsi="Times New Roman" w:cs="Times New Roman"/>
          <w:sz w:val="24"/>
          <w:szCs w:val="24"/>
        </w:rPr>
        <w:lastRenderedPageBreak/>
        <w:t xml:space="preserve">awareness. A police officer might not consider himself to be prejudiced against any particular groups of people but may associate members of these groups with either danger or lawlessness because of stigma that exists within police culture or society in general (Ni He et al.2002).  Implicit bias is therefore not denying or ignoring prejudice, but being unaware that it exists (Dasgupta, 2013). I had been surprised when RP told me that they were Roma as I had always associated Gypsies with untidy houses surrounded by old cars and scrap metal, this house was immaculate! </w:t>
      </w:r>
    </w:p>
    <w:p w14:paraId="5EE5A300" w14:textId="77777777" w:rsidR="00EF2271" w:rsidRPr="00012A6C" w:rsidRDefault="00EF2271" w:rsidP="00EF22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Prosecuting the aggressor would upset victim, family, aggressor and community with no benefit to either party, </w:t>
      </w:r>
      <w:r w:rsidRPr="00012A6C">
        <w:rPr>
          <w:rFonts w:ascii="Times New Roman" w:hAnsi="Times New Roman" w:cs="Times New Roman"/>
          <w:sz w:val="24"/>
          <w:szCs w:val="24"/>
        </w:rPr>
        <w:t>I therefore suggested Restorative Justice as this would give closure without the intrusiveness of the court and would have less impact on the traditional cultural values</w:t>
      </w:r>
      <w:r>
        <w:rPr>
          <w:rFonts w:ascii="Times New Roman" w:hAnsi="Times New Roman" w:cs="Times New Roman"/>
          <w:sz w:val="24"/>
          <w:szCs w:val="24"/>
        </w:rPr>
        <w:t>, maintaining a balance that acknowledged the concerns of all the persons involved in the incident (CPIA,1996).</w:t>
      </w:r>
    </w:p>
    <w:p w14:paraId="2AAB199B" w14:textId="77777777" w:rsidR="00EF2271" w:rsidRPr="00012A6C" w:rsidRDefault="00EF2271" w:rsidP="00EF2271">
      <w:pPr>
        <w:spacing w:line="360" w:lineRule="auto"/>
        <w:jc w:val="both"/>
        <w:rPr>
          <w:rFonts w:ascii="Times New Roman" w:hAnsi="Times New Roman" w:cs="Times New Roman"/>
          <w:sz w:val="24"/>
          <w:szCs w:val="24"/>
        </w:rPr>
      </w:pPr>
      <w:r w:rsidRPr="00012A6C">
        <w:rPr>
          <w:rFonts w:ascii="Times New Roman" w:hAnsi="Times New Roman" w:cs="Times New Roman"/>
          <w:sz w:val="24"/>
          <w:szCs w:val="24"/>
        </w:rPr>
        <w:t xml:space="preserve">Restorative Justice is about victims and offenders communicating in a supported environment to discuss the harm that has been caused and how to find a way to </w:t>
      </w:r>
      <w:r w:rsidRPr="00012A6C">
        <w:rPr>
          <w:rStyle w:val="Strong"/>
          <w:rFonts w:ascii="Times New Roman" w:hAnsi="Times New Roman" w:cs="Times New Roman"/>
          <w:sz w:val="24"/>
          <w:szCs w:val="24"/>
        </w:rPr>
        <w:t>repair that harm</w:t>
      </w:r>
      <w:r w:rsidRPr="00012A6C">
        <w:rPr>
          <w:rFonts w:ascii="Times New Roman" w:hAnsi="Times New Roman" w:cs="Times New Roman"/>
          <w:sz w:val="24"/>
          <w:szCs w:val="24"/>
        </w:rPr>
        <w:t xml:space="preserve"> and providing a means of closure</w:t>
      </w:r>
      <w:r w:rsidRPr="00012A6C">
        <w:rPr>
          <w:rStyle w:val="documentpreview"/>
          <w:rFonts w:ascii="Times New Roman" w:hAnsi="Times New Roman" w:cs="Times New Roman"/>
          <w:sz w:val="24"/>
          <w:szCs w:val="24"/>
        </w:rPr>
        <w:t xml:space="preserve"> rather than resorting to punishing the offender (Liebmann, 2007). </w:t>
      </w:r>
      <w:r w:rsidRPr="00012A6C">
        <w:rPr>
          <w:rFonts w:ascii="Times New Roman" w:hAnsi="Times New Roman" w:cs="Times New Roman"/>
          <w:sz w:val="24"/>
          <w:szCs w:val="24"/>
        </w:rPr>
        <w:t xml:space="preserve"> It provides a similar method of dealing with the problem as the traditional Roma one. Restorative Justice also leads to a significant drop in re-offending (Shapland, et al. 2012) as it helps people who have committed crimes to recognise the harm they have caused</w:t>
      </w:r>
      <w:r>
        <w:rPr>
          <w:rFonts w:ascii="Times New Roman" w:hAnsi="Times New Roman" w:cs="Times New Roman"/>
          <w:sz w:val="24"/>
          <w:szCs w:val="24"/>
        </w:rPr>
        <w:t>.</w:t>
      </w:r>
    </w:p>
    <w:p w14:paraId="01022AA6" w14:textId="77777777" w:rsidR="00EF2271" w:rsidRDefault="00EF2271" w:rsidP="00EF2271">
      <w:pPr>
        <w:spacing w:line="360" w:lineRule="auto"/>
        <w:jc w:val="both"/>
        <w:rPr>
          <w:rStyle w:val="documentpreview"/>
          <w:rFonts w:ascii="Times New Roman" w:hAnsi="Times New Roman" w:cs="Times New Roman"/>
          <w:sz w:val="24"/>
          <w:szCs w:val="24"/>
        </w:rPr>
      </w:pPr>
      <w:r w:rsidRPr="00012A6C">
        <w:rPr>
          <w:rStyle w:val="documentpreview"/>
          <w:rFonts w:ascii="Times New Roman" w:hAnsi="Times New Roman" w:cs="Times New Roman"/>
          <w:sz w:val="24"/>
          <w:szCs w:val="24"/>
        </w:rPr>
        <w:t>It is a relatively new concept in this country, although it has been used in Australasia for some time and has its origins in the New Zealand Maori Principals of Collective Responsibility (</w:t>
      </w:r>
      <w:bookmarkStart w:id="9" w:name="_Hlk26556973"/>
      <w:r w:rsidRPr="00012A6C">
        <w:rPr>
          <w:rStyle w:val="documentpreview"/>
          <w:rFonts w:ascii="Times New Roman" w:hAnsi="Times New Roman" w:cs="Times New Roman"/>
          <w:sz w:val="24"/>
          <w:szCs w:val="24"/>
        </w:rPr>
        <w:t>Tauri and Morris, 2003)</w:t>
      </w:r>
      <w:bookmarkEnd w:id="9"/>
      <w:r>
        <w:rPr>
          <w:rStyle w:val="documentpreview"/>
          <w:rFonts w:ascii="Times New Roman" w:hAnsi="Times New Roman" w:cs="Times New Roman"/>
          <w:sz w:val="24"/>
          <w:szCs w:val="24"/>
        </w:rPr>
        <w:t>.</w:t>
      </w:r>
      <w:r w:rsidRPr="004A6593">
        <w:rPr>
          <w:rStyle w:val="documentpreview"/>
          <w:rFonts w:ascii="Times New Roman" w:hAnsi="Times New Roman" w:cs="Times New Roman"/>
          <w:sz w:val="24"/>
          <w:szCs w:val="24"/>
        </w:rPr>
        <w:t xml:space="preserve"> </w:t>
      </w:r>
    </w:p>
    <w:p w14:paraId="4B2AE5E4" w14:textId="77777777" w:rsidR="00EF2271" w:rsidRDefault="00EF2271" w:rsidP="00EF2271">
      <w:pPr>
        <w:spacing w:line="360" w:lineRule="auto"/>
        <w:jc w:val="both"/>
        <w:rPr>
          <w:rStyle w:val="documentpreview"/>
          <w:rFonts w:ascii="Times New Roman" w:hAnsi="Times New Roman" w:cs="Times New Roman"/>
          <w:sz w:val="24"/>
          <w:szCs w:val="24"/>
        </w:rPr>
      </w:pPr>
    </w:p>
    <w:p w14:paraId="47C22F86" w14:textId="77777777" w:rsidR="00EF2271" w:rsidRDefault="00EF2271" w:rsidP="00EF2271">
      <w:pPr>
        <w:spacing w:line="360" w:lineRule="auto"/>
        <w:jc w:val="both"/>
        <w:rPr>
          <w:rStyle w:val="documentpreview"/>
          <w:rFonts w:ascii="Times New Roman" w:hAnsi="Times New Roman" w:cs="Times New Roman"/>
          <w:sz w:val="24"/>
          <w:szCs w:val="24"/>
        </w:rPr>
      </w:pPr>
      <w:r>
        <w:rPr>
          <w:rStyle w:val="documentpreview"/>
          <w:rFonts w:ascii="Times New Roman" w:hAnsi="Times New Roman" w:cs="Times New Roman"/>
          <w:sz w:val="24"/>
          <w:szCs w:val="24"/>
        </w:rPr>
        <w:t>Considerate and ethical actions by the police help foster better relationships with individuals and communities and gives them confidence that they will receive fair treatment in the future. This is especially important in communities such as the Roma who may have been mistreated by police in the past in their home countries.  The Competency and Values Framework (CVF) supports police officers by setting out nationally recognised behaviours and values and embeds the Code of Ethics into all Police processes. The framework has 6 competencies that are divided into 3 groups, in each group there are 3 levels of practice which are underpinned by the 4 core values of integrity, impartiality, transparency and public service eliminating bias from police practice.</w:t>
      </w:r>
    </w:p>
    <w:p w14:paraId="7FA608DC" w14:textId="77777777" w:rsidR="00EF2271" w:rsidRDefault="00EF2271" w:rsidP="00EF2271">
      <w:pPr>
        <w:spacing w:line="360" w:lineRule="auto"/>
        <w:jc w:val="both"/>
      </w:pPr>
    </w:p>
    <w:p w14:paraId="1FAED051" w14:textId="77777777" w:rsidR="00EF2271" w:rsidRDefault="00EF2271" w:rsidP="00EF2271">
      <w:pPr>
        <w:spacing w:line="360" w:lineRule="auto"/>
        <w:jc w:val="both"/>
        <w:rPr>
          <w:rStyle w:val="documentpreview"/>
          <w:rFonts w:ascii="Times New Roman" w:hAnsi="Times New Roman" w:cs="Times New Roman"/>
          <w:sz w:val="24"/>
          <w:szCs w:val="24"/>
        </w:rPr>
      </w:pPr>
    </w:p>
    <w:p w14:paraId="107A7896" w14:textId="77777777" w:rsidR="00EF2271" w:rsidRDefault="00EF2271" w:rsidP="00EF2271">
      <w:pPr>
        <w:spacing w:line="360" w:lineRule="auto"/>
        <w:jc w:val="both"/>
        <w:rPr>
          <w:rStyle w:val="documentpreview"/>
          <w:rFonts w:ascii="Times New Roman" w:hAnsi="Times New Roman" w:cs="Times New Roman"/>
          <w:sz w:val="24"/>
          <w:szCs w:val="24"/>
        </w:rPr>
      </w:pPr>
      <w:r>
        <w:rPr>
          <w:rStyle w:val="documentpreview"/>
          <w:rFonts w:ascii="Times New Roman" w:hAnsi="Times New Roman" w:cs="Times New Roman"/>
          <w:sz w:val="24"/>
          <w:szCs w:val="24"/>
        </w:rPr>
        <w:lastRenderedPageBreak/>
        <w:t xml:space="preserve"> </w:t>
      </w:r>
      <w:r>
        <w:rPr>
          <w:noProof/>
        </w:rPr>
        <w:drawing>
          <wp:inline distT="0" distB="0" distL="0" distR="0" wp14:anchorId="58868ADB" wp14:editId="3C89C921">
            <wp:extent cx="5731510" cy="5731510"/>
            <wp:effectExtent l="0" t="0" r="2540" b="2540"/>
            <wp:docPr id="4" name="Picture 4" descr="Competency and Values Framewor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petency and Values Framework Diagram"/>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570DF12" w14:textId="77777777" w:rsidR="00EF2271" w:rsidRDefault="00EF2271" w:rsidP="00EF2271">
      <w:pPr>
        <w:spacing w:line="360" w:lineRule="auto"/>
        <w:jc w:val="both"/>
        <w:rPr>
          <w:rStyle w:val="documentpreview"/>
          <w:rFonts w:ascii="Times New Roman" w:hAnsi="Times New Roman" w:cs="Times New Roman"/>
          <w:sz w:val="24"/>
          <w:szCs w:val="24"/>
        </w:rPr>
      </w:pPr>
      <w:r>
        <w:rPr>
          <w:rStyle w:val="documentpreview"/>
          <w:rFonts w:ascii="Times New Roman" w:hAnsi="Times New Roman" w:cs="Times New Roman"/>
          <w:sz w:val="24"/>
          <w:szCs w:val="24"/>
        </w:rPr>
        <w:t>Fig.: 2. Diagram to show Competency and values framework.(College of Policing)</w:t>
      </w:r>
    </w:p>
    <w:p w14:paraId="162A8172" w14:textId="77777777" w:rsidR="00EF2271" w:rsidRDefault="00EF2271" w:rsidP="00EF2271">
      <w:pPr>
        <w:spacing w:line="360" w:lineRule="auto"/>
        <w:jc w:val="both"/>
        <w:rPr>
          <w:rFonts w:ascii="Times New Roman" w:hAnsi="Times New Roman" w:cs="Times New Roman"/>
          <w:sz w:val="24"/>
          <w:szCs w:val="24"/>
        </w:rPr>
      </w:pPr>
      <w:r w:rsidRPr="00E42555">
        <w:rPr>
          <w:rFonts w:ascii="Times New Roman" w:hAnsi="Times New Roman" w:cs="Times New Roman"/>
          <w:sz w:val="24"/>
          <w:szCs w:val="24"/>
        </w:rPr>
        <w:t>Police officers may be more likely to be susceptible to implicit bias because of their work, which often involves the negative aspects of human behaviour.  Bias can distort perception and subsequent treatment of a person or group and results in practices that focus suspicion on some communities and presumed innocence in others.</w:t>
      </w:r>
      <w:r>
        <w:rPr>
          <w:rFonts w:ascii="Times New Roman" w:hAnsi="Times New Roman" w:cs="Times New Roman"/>
          <w:sz w:val="24"/>
          <w:szCs w:val="24"/>
        </w:rPr>
        <w:t xml:space="preserve"> For example you do not associate Domestic Abuse with an expensive house with a manicured garden in a nice neighbourhood, but it can happen anywhere. The Competancy and Values Framework and Code of Ethics help Police Officers recognise unconscious bias and help them to deal with it.</w:t>
      </w:r>
      <w:r>
        <w:rPr>
          <w:sz w:val="73"/>
          <w:szCs w:val="73"/>
        </w:rPr>
        <w:t xml:space="preserve"> </w:t>
      </w:r>
      <w:r>
        <w:rPr>
          <w:rFonts w:ascii="Times New Roman" w:hAnsi="Times New Roman" w:cs="Times New Roman"/>
          <w:sz w:val="24"/>
          <w:szCs w:val="24"/>
        </w:rPr>
        <w:t>Y</w:t>
      </w:r>
      <w:r w:rsidRPr="00E71A22">
        <w:rPr>
          <w:rFonts w:ascii="Times New Roman" w:hAnsi="Times New Roman" w:cs="Times New Roman"/>
          <w:sz w:val="24"/>
          <w:szCs w:val="24"/>
        </w:rPr>
        <w:t>ou can’t escape these biases but if you are aware of them and challenge them, you will be become a stronger critical thinker and better decision maker overall!</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32203D">
          <w:headerReference w:type="even" r:id="rId41"/>
          <w:headerReference w:type="default" r:id="rId42"/>
          <w:footerReference w:type="even" r:id="rId43"/>
          <w:footerReference w:type="default" r:id="rId44"/>
          <w:headerReference w:type="first" r:id="rId45"/>
          <w:footerReference w:type="first" r:id="rId46"/>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04578F" w:rsidRPr="00270EEB" w14:paraId="4C3B3C33" w14:textId="77777777" w:rsidTr="0004578F">
        <w:tc>
          <w:tcPr>
            <w:tcW w:w="2462" w:type="dxa"/>
            <w:shd w:val="clear" w:color="auto" w:fill="auto"/>
          </w:tcPr>
          <w:p w14:paraId="42292C2A" w14:textId="77777777" w:rsidR="0004578F" w:rsidRPr="00270EEB" w:rsidRDefault="0004578F" w:rsidP="0004578F">
            <w:pPr>
              <w:ind w:right="107"/>
              <w:jc w:val="center"/>
              <w:rPr>
                <w:b/>
                <w:sz w:val="24"/>
                <w:szCs w:val="24"/>
              </w:rPr>
            </w:pPr>
          </w:p>
          <w:p w14:paraId="40901F39" w14:textId="77777777" w:rsidR="0004578F" w:rsidRPr="00270EEB" w:rsidRDefault="0004578F" w:rsidP="0004578F">
            <w:pPr>
              <w:ind w:right="107"/>
              <w:jc w:val="center"/>
              <w:rPr>
                <w:b/>
                <w:sz w:val="24"/>
                <w:szCs w:val="24"/>
              </w:rPr>
            </w:pPr>
            <w:r>
              <w:rPr>
                <w:b/>
                <w:sz w:val="24"/>
                <w:szCs w:val="24"/>
              </w:rPr>
              <w:t xml:space="preserve">Area of </w:t>
            </w:r>
            <w:r w:rsidRPr="00270EEB">
              <w:rPr>
                <w:b/>
                <w:sz w:val="24"/>
                <w:szCs w:val="24"/>
              </w:rPr>
              <w:t xml:space="preserve">Development </w:t>
            </w:r>
          </w:p>
          <w:p w14:paraId="740AB0FC" w14:textId="77777777" w:rsidR="0004578F" w:rsidRPr="00270EEB" w:rsidRDefault="0004578F" w:rsidP="0004578F">
            <w:pPr>
              <w:ind w:right="107"/>
              <w:jc w:val="center"/>
              <w:rPr>
                <w:b/>
                <w:sz w:val="24"/>
                <w:szCs w:val="24"/>
              </w:rPr>
            </w:pPr>
          </w:p>
        </w:tc>
        <w:tc>
          <w:tcPr>
            <w:tcW w:w="2433" w:type="dxa"/>
            <w:shd w:val="clear" w:color="auto" w:fill="auto"/>
          </w:tcPr>
          <w:p w14:paraId="5934A73C" w14:textId="77777777" w:rsidR="0004578F" w:rsidRPr="00270EEB" w:rsidRDefault="0004578F" w:rsidP="0004578F">
            <w:pPr>
              <w:ind w:right="107"/>
              <w:jc w:val="center"/>
              <w:rPr>
                <w:b/>
                <w:sz w:val="24"/>
                <w:szCs w:val="24"/>
              </w:rPr>
            </w:pPr>
          </w:p>
          <w:p w14:paraId="54009405" w14:textId="77777777" w:rsidR="0004578F" w:rsidRPr="00270EEB" w:rsidRDefault="0004578F" w:rsidP="0004578F">
            <w:pPr>
              <w:ind w:right="107"/>
              <w:jc w:val="center"/>
              <w:rPr>
                <w:b/>
                <w:sz w:val="24"/>
                <w:szCs w:val="24"/>
              </w:rPr>
            </w:pPr>
            <w:r w:rsidRPr="00270EEB">
              <w:rPr>
                <w:b/>
                <w:sz w:val="24"/>
                <w:szCs w:val="24"/>
              </w:rPr>
              <w:t>How it will be achieved</w:t>
            </w:r>
          </w:p>
        </w:tc>
        <w:tc>
          <w:tcPr>
            <w:tcW w:w="2426" w:type="dxa"/>
            <w:shd w:val="clear" w:color="auto" w:fill="auto"/>
          </w:tcPr>
          <w:p w14:paraId="353B5AE2" w14:textId="77777777" w:rsidR="0004578F" w:rsidRPr="00270EEB" w:rsidRDefault="0004578F" w:rsidP="0004578F">
            <w:pPr>
              <w:ind w:right="107"/>
              <w:jc w:val="center"/>
              <w:rPr>
                <w:b/>
                <w:sz w:val="24"/>
                <w:szCs w:val="24"/>
              </w:rPr>
            </w:pPr>
          </w:p>
          <w:p w14:paraId="411A6C7D" w14:textId="77777777" w:rsidR="0004578F" w:rsidRPr="00270EEB" w:rsidRDefault="0004578F" w:rsidP="0004578F">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2DC0CFD4" w14:textId="77777777" w:rsidR="0004578F" w:rsidRDefault="0004578F" w:rsidP="0004578F">
            <w:pPr>
              <w:jc w:val="center"/>
              <w:rPr>
                <w:b/>
                <w:bCs/>
                <w:sz w:val="24"/>
                <w:szCs w:val="24"/>
              </w:rPr>
            </w:pPr>
          </w:p>
          <w:p w14:paraId="58F1B861" w14:textId="77777777" w:rsidR="0004578F" w:rsidRDefault="0004578F" w:rsidP="0004578F">
            <w:pPr>
              <w:jc w:val="center"/>
              <w:rPr>
                <w:b/>
                <w:bCs/>
                <w:sz w:val="24"/>
                <w:szCs w:val="24"/>
              </w:rPr>
            </w:pPr>
            <w:r w:rsidRPr="28A9B94D">
              <w:rPr>
                <w:b/>
                <w:bCs/>
                <w:sz w:val="24"/>
                <w:szCs w:val="24"/>
              </w:rPr>
              <w:t>Timeline</w:t>
            </w:r>
          </w:p>
        </w:tc>
      </w:tr>
      <w:tr w:rsidR="0004578F" w:rsidRPr="00270EEB" w14:paraId="4A7744EE" w14:textId="77777777" w:rsidTr="0004578F">
        <w:tc>
          <w:tcPr>
            <w:tcW w:w="2462" w:type="dxa"/>
            <w:shd w:val="clear" w:color="auto" w:fill="auto"/>
          </w:tcPr>
          <w:p w14:paraId="17815E00" w14:textId="77777777" w:rsidR="0004578F" w:rsidRPr="00270EEB" w:rsidRDefault="0004578F" w:rsidP="0004578F">
            <w:pPr>
              <w:ind w:right="107"/>
              <w:jc w:val="both"/>
              <w:rPr>
                <w:sz w:val="24"/>
                <w:szCs w:val="24"/>
              </w:rPr>
            </w:pPr>
            <w:r>
              <w:rPr>
                <w:sz w:val="24"/>
                <w:szCs w:val="24"/>
              </w:rPr>
              <w:t>Road traffic Issuing TOR</w:t>
            </w:r>
          </w:p>
          <w:p w14:paraId="58FFE7F0" w14:textId="77777777" w:rsidR="0004578F" w:rsidRPr="00270EEB" w:rsidRDefault="0004578F" w:rsidP="0004578F">
            <w:pPr>
              <w:ind w:right="107"/>
              <w:jc w:val="both"/>
              <w:rPr>
                <w:sz w:val="24"/>
                <w:szCs w:val="24"/>
              </w:rPr>
            </w:pPr>
          </w:p>
          <w:p w14:paraId="6C71B608" w14:textId="77777777" w:rsidR="0004578F" w:rsidRPr="00270EEB" w:rsidRDefault="0004578F" w:rsidP="0004578F">
            <w:pPr>
              <w:ind w:right="107"/>
              <w:jc w:val="both"/>
              <w:rPr>
                <w:sz w:val="24"/>
                <w:szCs w:val="24"/>
              </w:rPr>
            </w:pPr>
          </w:p>
          <w:p w14:paraId="6161348F" w14:textId="77777777" w:rsidR="0004578F" w:rsidRPr="00270EEB" w:rsidRDefault="0004578F" w:rsidP="0004578F">
            <w:pPr>
              <w:ind w:right="107"/>
              <w:jc w:val="both"/>
              <w:rPr>
                <w:sz w:val="24"/>
                <w:szCs w:val="24"/>
              </w:rPr>
            </w:pPr>
          </w:p>
          <w:p w14:paraId="692A4244" w14:textId="77777777" w:rsidR="0004578F" w:rsidRPr="00270EEB" w:rsidRDefault="0004578F" w:rsidP="0004578F">
            <w:pPr>
              <w:ind w:right="107"/>
              <w:jc w:val="both"/>
              <w:rPr>
                <w:sz w:val="24"/>
                <w:szCs w:val="24"/>
              </w:rPr>
            </w:pPr>
          </w:p>
          <w:p w14:paraId="153D0F43" w14:textId="77777777" w:rsidR="0004578F" w:rsidRPr="00270EEB" w:rsidRDefault="0004578F" w:rsidP="0004578F">
            <w:pPr>
              <w:ind w:right="107"/>
              <w:jc w:val="both"/>
              <w:rPr>
                <w:sz w:val="24"/>
                <w:szCs w:val="24"/>
              </w:rPr>
            </w:pPr>
          </w:p>
          <w:p w14:paraId="627F27AC" w14:textId="77777777" w:rsidR="0004578F" w:rsidRPr="00270EEB" w:rsidRDefault="0004578F" w:rsidP="0004578F">
            <w:pPr>
              <w:ind w:right="107"/>
              <w:jc w:val="both"/>
              <w:rPr>
                <w:sz w:val="24"/>
                <w:szCs w:val="24"/>
              </w:rPr>
            </w:pPr>
          </w:p>
          <w:p w14:paraId="4321E360" w14:textId="77777777" w:rsidR="0004578F" w:rsidRPr="00270EEB" w:rsidRDefault="0004578F" w:rsidP="0004578F">
            <w:pPr>
              <w:ind w:right="107"/>
              <w:jc w:val="both"/>
              <w:rPr>
                <w:sz w:val="24"/>
                <w:szCs w:val="24"/>
              </w:rPr>
            </w:pPr>
          </w:p>
          <w:p w14:paraId="061CB750" w14:textId="77777777" w:rsidR="0004578F" w:rsidRPr="00270EEB" w:rsidRDefault="0004578F" w:rsidP="0004578F">
            <w:pPr>
              <w:ind w:right="107"/>
              <w:jc w:val="both"/>
              <w:rPr>
                <w:sz w:val="24"/>
                <w:szCs w:val="24"/>
              </w:rPr>
            </w:pPr>
          </w:p>
          <w:p w14:paraId="16B13EF3" w14:textId="77777777" w:rsidR="0004578F" w:rsidRPr="00270EEB" w:rsidRDefault="0004578F" w:rsidP="0004578F">
            <w:pPr>
              <w:ind w:right="107"/>
              <w:jc w:val="both"/>
              <w:rPr>
                <w:sz w:val="24"/>
                <w:szCs w:val="24"/>
              </w:rPr>
            </w:pPr>
          </w:p>
        </w:tc>
        <w:tc>
          <w:tcPr>
            <w:tcW w:w="2433" w:type="dxa"/>
            <w:shd w:val="clear" w:color="auto" w:fill="auto"/>
          </w:tcPr>
          <w:p w14:paraId="28C89D50" w14:textId="77777777" w:rsidR="0004578F" w:rsidRPr="00270EEB" w:rsidRDefault="0004578F" w:rsidP="0004578F">
            <w:pPr>
              <w:ind w:right="107"/>
              <w:jc w:val="both"/>
              <w:rPr>
                <w:sz w:val="24"/>
                <w:szCs w:val="24"/>
              </w:rPr>
            </w:pPr>
            <w:r>
              <w:rPr>
                <w:sz w:val="24"/>
                <w:szCs w:val="24"/>
              </w:rPr>
              <w:t xml:space="preserve">I have attachments with Road Traffic but also a number of my colleagues are ex traffic offices, so requesting to spend more time with them  </w:t>
            </w:r>
          </w:p>
        </w:tc>
        <w:tc>
          <w:tcPr>
            <w:tcW w:w="2426" w:type="dxa"/>
            <w:shd w:val="clear" w:color="auto" w:fill="auto"/>
          </w:tcPr>
          <w:p w14:paraId="3347BFE9" w14:textId="77777777" w:rsidR="0004578F" w:rsidRPr="00270EEB" w:rsidRDefault="0004578F" w:rsidP="0004578F">
            <w:pPr>
              <w:ind w:right="107"/>
              <w:jc w:val="both"/>
              <w:rPr>
                <w:sz w:val="24"/>
                <w:szCs w:val="24"/>
              </w:rPr>
            </w:pPr>
            <w:r>
              <w:rPr>
                <w:sz w:val="24"/>
                <w:szCs w:val="24"/>
              </w:rPr>
              <w:t>My Seargent is ex road traffic and so would be able to provide excellent advice, but also be able to team me up with someone with the relevant experience.</w:t>
            </w:r>
          </w:p>
        </w:tc>
        <w:tc>
          <w:tcPr>
            <w:tcW w:w="2426" w:type="dxa"/>
            <w:shd w:val="clear" w:color="auto" w:fill="auto"/>
          </w:tcPr>
          <w:p w14:paraId="629A09CF" w14:textId="77777777" w:rsidR="0004578F" w:rsidRDefault="0004578F" w:rsidP="0004578F">
            <w:pPr>
              <w:jc w:val="both"/>
              <w:rPr>
                <w:sz w:val="24"/>
                <w:szCs w:val="24"/>
              </w:rPr>
            </w:pPr>
            <w:r>
              <w:rPr>
                <w:sz w:val="24"/>
                <w:szCs w:val="24"/>
              </w:rPr>
              <w:t xml:space="preserve">6 months </w:t>
            </w:r>
          </w:p>
        </w:tc>
      </w:tr>
      <w:tr w:rsidR="0004578F" w:rsidRPr="00270EEB" w14:paraId="59B9E411" w14:textId="77777777" w:rsidTr="0004578F">
        <w:tc>
          <w:tcPr>
            <w:tcW w:w="2462" w:type="dxa"/>
            <w:shd w:val="clear" w:color="auto" w:fill="auto"/>
          </w:tcPr>
          <w:p w14:paraId="5C9C4C87" w14:textId="77777777" w:rsidR="0004578F" w:rsidRPr="00270EEB" w:rsidRDefault="0004578F" w:rsidP="0004578F">
            <w:pPr>
              <w:ind w:right="107"/>
              <w:jc w:val="both"/>
              <w:rPr>
                <w:sz w:val="24"/>
                <w:szCs w:val="24"/>
              </w:rPr>
            </w:pPr>
          </w:p>
          <w:p w14:paraId="7330D0B9" w14:textId="77777777" w:rsidR="0004578F" w:rsidRPr="00270EEB" w:rsidRDefault="0004578F" w:rsidP="0004578F">
            <w:pPr>
              <w:ind w:right="107"/>
              <w:jc w:val="both"/>
              <w:rPr>
                <w:sz w:val="24"/>
                <w:szCs w:val="24"/>
              </w:rPr>
            </w:pPr>
            <w:r>
              <w:rPr>
                <w:sz w:val="24"/>
                <w:szCs w:val="24"/>
              </w:rPr>
              <w:t>It is frustrating not being able to respond to G1 calls so I wished to get trained as quickly as possible so I can attend every call I’m assigned to and back up my team when needed.</w:t>
            </w:r>
          </w:p>
          <w:p w14:paraId="32C448D0" w14:textId="77777777" w:rsidR="0004578F" w:rsidRPr="00270EEB" w:rsidRDefault="0004578F" w:rsidP="0004578F">
            <w:pPr>
              <w:ind w:right="107"/>
              <w:jc w:val="both"/>
              <w:rPr>
                <w:sz w:val="24"/>
                <w:szCs w:val="24"/>
              </w:rPr>
            </w:pPr>
          </w:p>
          <w:p w14:paraId="2F2A13ED" w14:textId="77777777" w:rsidR="0004578F" w:rsidRPr="00270EEB" w:rsidRDefault="0004578F" w:rsidP="0004578F">
            <w:pPr>
              <w:ind w:right="107"/>
              <w:jc w:val="both"/>
              <w:rPr>
                <w:sz w:val="24"/>
                <w:szCs w:val="24"/>
              </w:rPr>
            </w:pPr>
          </w:p>
          <w:p w14:paraId="7C4B460F" w14:textId="77777777" w:rsidR="0004578F" w:rsidRPr="00270EEB" w:rsidRDefault="0004578F" w:rsidP="0004578F">
            <w:pPr>
              <w:ind w:right="107"/>
              <w:jc w:val="both"/>
              <w:rPr>
                <w:sz w:val="24"/>
                <w:szCs w:val="24"/>
              </w:rPr>
            </w:pPr>
          </w:p>
          <w:p w14:paraId="6ECB9AEB" w14:textId="77777777" w:rsidR="0004578F" w:rsidRPr="00270EEB" w:rsidRDefault="0004578F" w:rsidP="0004578F">
            <w:pPr>
              <w:ind w:right="107"/>
              <w:jc w:val="both"/>
              <w:rPr>
                <w:sz w:val="24"/>
                <w:szCs w:val="24"/>
              </w:rPr>
            </w:pPr>
          </w:p>
          <w:p w14:paraId="140311C0" w14:textId="77777777" w:rsidR="0004578F" w:rsidRPr="00270EEB" w:rsidRDefault="0004578F" w:rsidP="0004578F">
            <w:pPr>
              <w:ind w:right="107"/>
              <w:jc w:val="both"/>
              <w:rPr>
                <w:sz w:val="24"/>
                <w:szCs w:val="24"/>
              </w:rPr>
            </w:pPr>
          </w:p>
          <w:p w14:paraId="54CCA746" w14:textId="77777777" w:rsidR="0004578F" w:rsidRPr="00270EEB" w:rsidRDefault="0004578F" w:rsidP="0004578F">
            <w:pPr>
              <w:ind w:right="107"/>
              <w:jc w:val="both"/>
              <w:rPr>
                <w:sz w:val="24"/>
                <w:szCs w:val="24"/>
              </w:rPr>
            </w:pPr>
          </w:p>
          <w:p w14:paraId="4A3A0EEE" w14:textId="77777777" w:rsidR="0004578F" w:rsidRPr="00270EEB" w:rsidRDefault="0004578F" w:rsidP="0004578F">
            <w:pPr>
              <w:ind w:right="107"/>
              <w:jc w:val="both"/>
              <w:rPr>
                <w:sz w:val="24"/>
                <w:szCs w:val="24"/>
              </w:rPr>
            </w:pPr>
          </w:p>
          <w:p w14:paraId="305BACE2" w14:textId="77777777" w:rsidR="0004578F" w:rsidRPr="00270EEB" w:rsidRDefault="0004578F" w:rsidP="0004578F">
            <w:pPr>
              <w:ind w:right="107"/>
              <w:jc w:val="both"/>
              <w:rPr>
                <w:sz w:val="24"/>
                <w:szCs w:val="24"/>
              </w:rPr>
            </w:pPr>
          </w:p>
          <w:p w14:paraId="48042D92" w14:textId="77777777" w:rsidR="0004578F" w:rsidRPr="00270EEB" w:rsidRDefault="0004578F" w:rsidP="0004578F">
            <w:pPr>
              <w:ind w:right="107"/>
              <w:jc w:val="both"/>
              <w:rPr>
                <w:sz w:val="24"/>
                <w:szCs w:val="24"/>
              </w:rPr>
            </w:pPr>
          </w:p>
          <w:p w14:paraId="63552137" w14:textId="77777777" w:rsidR="0004578F" w:rsidRPr="00270EEB" w:rsidRDefault="0004578F" w:rsidP="0004578F">
            <w:pPr>
              <w:ind w:right="107"/>
              <w:jc w:val="both"/>
              <w:rPr>
                <w:sz w:val="24"/>
                <w:szCs w:val="24"/>
              </w:rPr>
            </w:pPr>
          </w:p>
        </w:tc>
        <w:tc>
          <w:tcPr>
            <w:tcW w:w="2433" w:type="dxa"/>
            <w:shd w:val="clear" w:color="auto" w:fill="auto"/>
          </w:tcPr>
          <w:p w14:paraId="53E81964" w14:textId="77777777" w:rsidR="0004578F" w:rsidRDefault="0004578F" w:rsidP="0004578F">
            <w:pPr>
              <w:ind w:right="107"/>
              <w:jc w:val="both"/>
              <w:rPr>
                <w:sz w:val="24"/>
                <w:szCs w:val="24"/>
              </w:rPr>
            </w:pPr>
          </w:p>
          <w:p w14:paraId="0A22E613" w14:textId="77777777" w:rsidR="0004578F" w:rsidRPr="00270EEB" w:rsidRDefault="0004578F" w:rsidP="0004578F">
            <w:pPr>
              <w:ind w:right="107"/>
              <w:jc w:val="both"/>
              <w:rPr>
                <w:sz w:val="24"/>
                <w:szCs w:val="24"/>
              </w:rPr>
            </w:pPr>
            <w:r>
              <w:rPr>
                <w:sz w:val="24"/>
                <w:szCs w:val="24"/>
              </w:rPr>
              <w:t xml:space="preserve">I have been looking for cancellation on the driving course, and will be making a request to my Seargent as soon as he returns from annual leave </w:t>
            </w:r>
          </w:p>
        </w:tc>
        <w:tc>
          <w:tcPr>
            <w:tcW w:w="2426" w:type="dxa"/>
            <w:shd w:val="clear" w:color="auto" w:fill="auto"/>
          </w:tcPr>
          <w:p w14:paraId="77E12B16" w14:textId="77777777" w:rsidR="0004578F" w:rsidRDefault="0004578F" w:rsidP="0004578F">
            <w:pPr>
              <w:ind w:right="107"/>
              <w:jc w:val="both"/>
              <w:rPr>
                <w:sz w:val="24"/>
                <w:szCs w:val="24"/>
              </w:rPr>
            </w:pPr>
          </w:p>
          <w:p w14:paraId="143ED013" w14:textId="77777777" w:rsidR="0004578F" w:rsidRPr="00270EEB" w:rsidRDefault="0004578F" w:rsidP="0004578F">
            <w:pPr>
              <w:ind w:right="107"/>
              <w:jc w:val="both"/>
              <w:rPr>
                <w:sz w:val="24"/>
                <w:szCs w:val="24"/>
              </w:rPr>
            </w:pPr>
            <w:r>
              <w:rPr>
                <w:sz w:val="24"/>
                <w:szCs w:val="24"/>
              </w:rPr>
              <w:t xml:space="preserve">The team are providing me with excellent advice on response driving to increase my chances of success  when I eventually go on the course. I believe that my Seargent will push for the course as it will increase the available resources making his team more effective in response.  </w:t>
            </w:r>
          </w:p>
        </w:tc>
        <w:tc>
          <w:tcPr>
            <w:tcW w:w="2426" w:type="dxa"/>
            <w:shd w:val="clear" w:color="auto" w:fill="auto"/>
          </w:tcPr>
          <w:p w14:paraId="48C11DBA" w14:textId="77777777" w:rsidR="0004578F" w:rsidRDefault="0004578F" w:rsidP="0004578F">
            <w:pPr>
              <w:jc w:val="both"/>
              <w:rPr>
                <w:sz w:val="24"/>
                <w:szCs w:val="24"/>
              </w:rPr>
            </w:pPr>
          </w:p>
          <w:p w14:paraId="339E4495" w14:textId="77777777" w:rsidR="0004578F" w:rsidRDefault="0004578F" w:rsidP="0004578F">
            <w:pPr>
              <w:jc w:val="both"/>
              <w:rPr>
                <w:sz w:val="24"/>
                <w:szCs w:val="24"/>
              </w:rPr>
            </w:pPr>
            <w:r>
              <w:rPr>
                <w:sz w:val="24"/>
                <w:szCs w:val="24"/>
              </w:rPr>
              <w:t>Realistically there is a large back log and so I would expect to complete in 12 month.</w:t>
            </w:r>
          </w:p>
        </w:tc>
      </w:tr>
      <w:tr w:rsidR="0004578F" w:rsidRPr="00270EEB" w14:paraId="3A1F489E" w14:textId="77777777" w:rsidTr="0004578F">
        <w:tc>
          <w:tcPr>
            <w:tcW w:w="2462" w:type="dxa"/>
            <w:shd w:val="clear" w:color="auto" w:fill="auto"/>
          </w:tcPr>
          <w:p w14:paraId="4B6F3525" w14:textId="77777777" w:rsidR="0004578F" w:rsidRPr="00270EEB" w:rsidRDefault="0004578F" w:rsidP="0004578F">
            <w:pPr>
              <w:ind w:right="107"/>
              <w:jc w:val="both"/>
              <w:rPr>
                <w:sz w:val="24"/>
                <w:szCs w:val="24"/>
              </w:rPr>
            </w:pPr>
          </w:p>
          <w:p w14:paraId="0456A589" w14:textId="77777777" w:rsidR="0004578F" w:rsidRPr="00270EEB" w:rsidRDefault="0004578F" w:rsidP="0004578F">
            <w:pPr>
              <w:ind w:right="107"/>
              <w:jc w:val="both"/>
              <w:rPr>
                <w:sz w:val="24"/>
                <w:szCs w:val="24"/>
              </w:rPr>
            </w:pPr>
            <w:r>
              <w:rPr>
                <w:sz w:val="24"/>
                <w:szCs w:val="24"/>
              </w:rPr>
              <w:t>Interviewing I find difficult knowing the right question to ask.</w:t>
            </w:r>
          </w:p>
          <w:p w14:paraId="0B192B20" w14:textId="77777777" w:rsidR="0004578F" w:rsidRPr="00270EEB" w:rsidRDefault="0004578F" w:rsidP="0004578F">
            <w:pPr>
              <w:ind w:right="107"/>
              <w:jc w:val="both"/>
              <w:rPr>
                <w:sz w:val="24"/>
                <w:szCs w:val="24"/>
              </w:rPr>
            </w:pPr>
          </w:p>
          <w:p w14:paraId="5F98207F" w14:textId="77777777" w:rsidR="0004578F" w:rsidRPr="00270EEB" w:rsidRDefault="0004578F" w:rsidP="0004578F">
            <w:pPr>
              <w:ind w:right="107"/>
              <w:jc w:val="both"/>
              <w:rPr>
                <w:sz w:val="24"/>
                <w:szCs w:val="24"/>
              </w:rPr>
            </w:pPr>
          </w:p>
          <w:p w14:paraId="6A2398FA" w14:textId="77777777" w:rsidR="0004578F" w:rsidRPr="00270EEB" w:rsidRDefault="0004578F" w:rsidP="0004578F">
            <w:pPr>
              <w:ind w:right="107"/>
              <w:jc w:val="both"/>
              <w:rPr>
                <w:sz w:val="24"/>
                <w:szCs w:val="24"/>
              </w:rPr>
            </w:pPr>
          </w:p>
          <w:p w14:paraId="72B09DC9" w14:textId="77777777" w:rsidR="0004578F" w:rsidRPr="00270EEB" w:rsidRDefault="0004578F" w:rsidP="0004578F">
            <w:pPr>
              <w:ind w:right="107"/>
              <w:jc w:val="both"/>
              <w:rPr>
                <w:sz w:val="24"/>
                <w:szCs w:val="24"/>
              </w:rPr>
            </w:pPr>
          </w:p>
          <w:p w14:paraId="7CA22898" w14:textId="77777777" w:rsidR="0004578F" w:rsidRPr="00270EEB" w:rsidRDefault="0004578F" w:rsidP="0004578F">
            <w:pPr>
              <w:ind w:right="107"/>
              <w:jc w:val="both"/>
              <w:rPr>
                <w:sz w:val="24"/>
                <w:szCs w:val="24"/>
              </w:rPr>
            </w:pPr>
          </w:p>
          <w:p w14:paraId="73FC43BB" w14:textId="77777777" w:rsidR="0004578F" w:rsidRPr="00270EEB" w:rsidRDefault="0004578F" w:rsidP="0004578F">
            <w:pPr>
              <w:ind w:right="107"/>
              <w:jc w:val="both"/>
              <w:rPr>
                <w:sz w:val="24"/>
                <w:szCs w:val="24"/>
              </w:rPr>
            </w:pPr>
          </w:p>
          <w:p w14:paraId="2FBF4828" w14:textId="77777777" w:rsidR="0004578F" w:rsidRPr="00270EEB" w:rsidRDefault="0004578F" w:rsidP="0004578F">
            <w:pPr>
              <w:ind w:right="107"/>
              <w:jc w:val="both"/>
              <w:rPr>
                <w:sz w:val="24"/>
                <w:szCs w:val="24"/>
              </w:rPr>
            </w:pPr>
          </w:p>
          <w:p w14:paraId="583FFDAC" w14:textId="77777777" w:rsidR="0004578F" w:rsidRPr="00270EEB" w:rsidRDefault="0004578F" w:rsidP="0004578F">
            <w:pPr>
              <w:ind w:right="107"/>
              <w:jc w:val="both"/>
              <w:rPr>
                <w:sz w:val="24"/>
                <w:szCs w:val="24"/>
              </w:rPr>
            </w:pPr>
          </w:p>
          <w:p w14:paraId="29F392D7" w14:textId="77777777" w:rsidR="0004578F" w:rsidRPr="00270EEB" w:rsidRDefault="0004578F" w:rsidP="0004578F">
            <w:pPr>
              <w:ind w:right="107"/>
              <w:jc w:val="both"/>
              <w:rPr>
                <w:sz w:val="24"/>
                <w:szCs w:val="24"/>
              </w:rPr>
            </w:pPr>
          </w:p>
          <w:p w14:paraId="00551667" w14:textId="77777777" w:rsidR="0004578F" w:rsidRPr="00270EEB" w:rsidRDefault="0004578F" w:rsidP="0004578F">
            <w:pPr>
              <w:ind w:right="107"/>
              <w:jc w:val="both"/>
              <w:rPr>
                <w:sz w:val="24"/>
                <w:szCs w:val="24"/>
              </w:rPr>
            </w:pPr>
          </w:p>
          <w:p w14:paraId="5B492E28" w14:textId="77777777" w:rsidR="0004578F" w:rsidRPr="00270EEB" w:rsidRDefault="0004578F" w:rsidP="0004578F">
            <w:pPr>
              <w:ind w:right="107"/>
              <w:jc w:val="both"/>
              <w:rPr>
                <w:sz w:val="24"/>
                <w:szCs w:val="24"/>
              </w:rPr>
            </w:pPr>
          </w:p>
        </w:tc>
        <w:tc>
          <w:tcPr>
            <w:tcW w:w="2433" w:type="dxa"/>
            <w:shd w:val="clear" w:color="auto" w:fill="auto"/>
          </w:tcPr>
          <w:p w14:paraId="217C8BFA" w14:textId="77777777" w:rsidR="0004578F" w:rsidRDefault="0004578F" w:rsidP="0004578F">
            <w:pPr>
              <w:ind w:right="107"/>
              <w:jc w:val="both"/>
              <w:rPr>
                <w:sz w:val="24"/>
                <w:szCs w:val="24"/>
              </w:rPr>
            </w:pPr>
          </w:p>
          <w:p w14:paraId="4212B6B5" w14:textId="77777777" w:rsidR="0004578F" w:rsidRPr="00270EEB" w:rsidRDefault="0004578F" w:rsidP="0004578F">
            <w:pPr>
              <w:ind w:right="107"/>
              <w:jc w:val="both"/>
              <w:rPr>
                <w:sz w:val="24"/>
                <w:szCs w:val="24"/>
              </w:rPr>
            </w:pPr>
            <w:r>
              <w:rPr>
                <w:sz w:val="24"/>
                <w:szCs w:val="24"/>
              </w:rPr>
              <w:t xml:space="preserve">I will request that I sit in on other colleagues interviews, put myself forward to take interviews and I also have an </w:t>
            </w:r>
            <w:r>
              <w:rPr>
                <w:sz w:val="24"/>
                <w:szCs w:val="24"/>
              </w:rPr>
              <w:lastRenderedPageBreak/>
              <w:t xml:space="preserve">attachment to the hub coming up in the next 12 months </w:t>
            </w:r>
          </w:p>
        </w:tc>
        <w:tc>
          <w:tcPr>
            <w:tcW w:w="2426" w:type="dxa"/>
            <w:shd w:val="clear" w:color="auto" w:fill="auto"/>
          </w:tcPr>
          <w:p w14:paraId="62F82321" w14:textId="77777777" w:rsidR="0004578F" w:rsidRDefault="0004578F" w:rsidP="0004578F">
            <w:pPr>
              <w:ind w:right="107"/>
              <w:jc w:val="both"/>
              <w:rPr>
                <w:sz w:val="24"/>
                <w:szCs w:val="24"/>
              </w:rPr>
            </w:pPr>
          </w:p>
          <w:p w14:paraId="64689FF9" w14:textId="77777777" w:rsidR="0004578F" w:rsidRPr="00270EEB" w:rsidRDefault="0004578F" w:rsidP="0004578F">
            <w:pPr>
              <w:ind w:right="107"/>
              <w:jc w:val="both"/>
              <w:rPr>
                <w:sz w:val="24"/>
                <w:szCs w:val="24"/>
              </w:rPr>
            </w:pPr>
            <w:r>
              <w:rPr>
                <w:sz w:val="24"/>
                <w:szCs w:val="24"/>
              </w:rPr>
              <w:t xml:space="preserve">I have been given some useful advice by my tutor, but I will need to speak with my Seargent to request more time interviewing. </w:t>
            </w:r>
          </w:p>
        </w:tc>
        <w:tc>
          <w:tcPr>
            <w:tcW w:w="2426" w:type="dxa"/>
            <w:shd w:val="clear" w:color="auto" w:fill="auto"/>
          </w:tcPr>
          <w:p w14:paraId="1CCDFE62" w14:textId="77777777" w:rsidR="0004578F" w:rsidRDefault="0004578F" w:rsidP="0004578F">
            <w:pPr>
              <w:jc w:val="both"/>
              <w:rPr>
                <w:sz w:val="24"/>
                <w:szCs w:val="24"/>
              </w:rPr>
            </w:pPr>
          </w:p>
          <w:p w14:paraId="25A4B0CC" w14:textId="77777777" w:rsidR="0004578F" w:rsidRDefault="0004578F" w:rsidP="0004578F">
            <w:pPr>
              <w:jc w:val="both"/>
              <w:rPr>
                <w:sz w:val="24"/>
                <w:szCs w:val="24"/>
              </w:rPr>
            </w:pPr>
            <w:r>
              <w:rPr>
                <w:sz w:val="24"/>
                <w:szCs w:val="24"/>
              </w:rPr>
              <w:t xml:space="preserve">Ongoing </w:t>
            </w:r>
          </w:p>
        </w:tc>
      </w:tr>
      <w:tr w:rsidR="0004578F" w:rsidRPr="00270EEB" w14:paraId="6F051B1B" w14:textId="77777777" w:rsidTr="0004578F">
        <w:tc>
          <w:tcPr>
            <w:tcW w:w="2462" w:type="dxa"/>
            <w:shd w:val="clear" w:color="auto" w:fill="auto"/>
          </w:tcPr>
          <w:p w14:paraId="5D31AC50" w14:textId="77777777" w:rsidR="0004578F" w:rsidRPr="00270EEB" w:rsidRDefault="0004578F" w:rsidP="0004578F">
            <w:pPr>
              <w:ind w:right="107"/>
              <w:jc w:val="both"/>
              <w:rPr>
                <w:sz w:val="24"/>
                <w:szCs w:val="24"/>
              </w:rPr>
            </w:pPr>
            <w:r>
              <w:rPr>
                <w:sz w:val="24"/>
                <w:szCs w:val="24"/>
              </w:rPr>
              <w:t xml:space="preserve">I am unfamiliar with the area of Swansea city centre  </w:t>
            </w:r>
          </w:p>
        </w:tc>
        <w:tc>
          <w:tcPr>
            <w:tcW w:w="2433" w:type="dxa"/>
            <w:shd w:val="clear" w:color="auto" w:fill="auto"/>
          </w:tcPr>
          <w:p w14:paraId="55AC6DE0" w14:textId="77777777" w:rsidR="0004578F" w:rsidRDefault="0004578F" w:rsidP="0004578F">
            <w:pPr>
              <w:ind w:right="107"/>
              <w:jc w:val="both"/>
              <w:rPr>
                <w:sz w:val="24"/>
                <w:szCs w:val="24"/>
              </w:rPr>
            </w:pPr>
            <w:r>
              <w:rPr>
                <w:sz w:val="24"/>
                <w:szCs w:val="24"/>
              </w:rPr>
              <w:t xml:space="preserve">I need to get more time driving around the city but it is not always possible as they like to have the officer G1 trained in the driving seat. </w:t>
            </w:r>
          </w:p>
        </w:tc>
        <w:tc>
          <w:tcPr>
            <w:tcW w:w="2426" w:type="dxa"/>
            <w:shd w:val="clear" w:color="auto" w:fill="auto"/>
          </w:tcPr>
          <w:p w14:paraId="53000B08" w14:textId="77777777" w:rsidR="0004578F" w:rsidRDefault="0004578F" w:rsidP="0004578F">
            <w:pPr>
              <w:ind w:right="107"/>
              <w:jc w:val="both"/>
              <w:rPr>
                <w:sz w:val="24"/>
                <w:szCs w:val="24"/>
              </w:rPr>
            </w:pPr>
            <w:r>
              <w:rPr>
                <w:sz w:val="24"/>
                <w:szCs w:val="24"/>
              </w:rPr>
              <w:t xml:space="preserve">Request that I attend the lower graded call with one of the other probationers </w:t>
            </w:r>
          </w:p>
        </w:tc>
        <w:tc>
          <w:tcPr>
            <w:tcW w:w="2426" w:type="dxa"/>
            <w:shd w:val="clear" w:color="auto" w:fill="auto"/>
          </w:tcPr>
          <w:p w14:paraId="43B417E2" w14:textId="77777777" w:rsidR="0004578F" w:rsidRDefault="0004578F" w:rsidP="0004578F">
            <w:pPr>
              <w:jc w:val="both"/>
              <w:rPr>
                <w:sz w:val="24"/>
                <w:szCs w:val="24"/>
              </w:rPr>
            </w:pPr>
            <w:r>
              <w:rPr>
                <w:sz w:val="24"/>
                <w:szCs w:val="24"/>
              </w:rPr>
              <w:t xml:space="preserve">On going </w:t>
            </w:r>
          </w:p>
        </w:tc>
      </w:tr>
      <w:tr w:rsidR="0004578F" w:rsidRPr="00270EEB" w14:paraId="469C471F" w14:textId="77777777" w:rsidTr="0004578F">
        <w:tc>
          <w:tcPr>
            <w:tcW w:w="2462" w:type="dxa"/>
            <w:shd w:val="clear" w:color="auto" w:fill="auto"/>
          </w:tcPr>
          <w:p w14:paraId="31EDCB21" w14:textId="77777777" w:rsidR="0004578F" w:rsidRDefault="0004578F" w:rsidP="0004578F">
            <w:pPr>
              <w:ind w:right="107"/>
              <w:jc w:val="both"/>
              <w:rPr>
                <w:sz w:val="24"/>
                <w:szCs w:val="24"/>
              </w:rPr>
            </w:pPr>
            <w:r>
              <w:rPr>
                <w:sz w:val="24"/>
                <w:szCs w:val="24"/>
              </w:rPr>
              <w:t xml:space="preserve">I would like to be taser trained </w:t>
            </w:r>
          </w:p>
        </w:tc>
        <w:tc>
          <w:tcPr>
            <w:tcW w:w="2433" w:type="dxa"/>
            <w:shd w:val="clear" w:color="auto" w:fill="auto"/>
          </w:tcPr>
          <w:p w14:paraId="0A966F42" w14:textId="77777777" w:rsidR="0004578F" w:rsidRDefault="0004578F" w:rsidP="0004578F">
            <w:pPr>
              <w:ind w:right="107"/>
              <w:jc w:val="both"/>
              <w:rPr>
                <w:sz w:val="24"/>
                <w:szCs w:val="24"/>
              </w:rPr>
            </w:pPr>
            <w:r>
              <w:rPr>
                <w:sz w:val="24"/>
                <w:szCs w:val="24"/>
              </w:rPr>
              <w:t xml:space="preserve">I feel that the taser has a big impact on the way people react when officers arrive at a scene.  I have attended with officers who carry a taser and without and just seeing on an officer can be seen as a deterrent.  I have to complete my probation and then make a request to attend the course.  </w:t>
            </w:r>
          </w:p>
        </w:tc>
        <w:tc>
          <w:tcPr>
            <w:tcW w:w="2426" w:type="dxa"/>
            <w:shd w:val="clear" w:color="auto" w:fill="auto"/>
          </w:tcPr>
          <w:p w14:paraId="4836E847" w14:textId="77777777" w:rsidR="0004578F" w:rsidRDefault="0004578F" w:rsidP="0004578F">
            <w:pPr>
              <w:ind w:right="107"/>
              <w:jc w:val="both"/>
              <w:rPr>
                <w:sz w:val="24"/>
                <w:szCs w:val="24"/>
              </w:rPr>
            </w:pPr>
            <w:r>
              <w:rPr>
                <w:sz w:val="24"/>
                <w:szCs w:val="24"/>
              </w:rPr>
              <w:t xml:space="preserve">It is a long way off but I need to make my seargent aware that I would like to attend a taser course so when a space is available towards then of my probation I can get on it. </w:t>
            </w:r>
          </w:p>
        </w:tc>
        <w:tc>
          <w:tcPr>
            <w:tcW w:w="2426" w:type="dxa"/>
            <w:shd w:val="clear" w:color="auto" w:fill="auto"/>
          </w:tcPr>
          <w:p w14:paraId="7D79D98F" w14:textId="77777777" w:rsidR="0004578F" w:rsidRDefault="0004578F" w:rsidP="0004578F">
            <w:pPr>
              <w:jc w:val="both"/>
              <w:rPr>
                <w:sz w:val="24"/>
                <w:szCs w:val="24"/>
              </w:rPr>
            </w:pPr>
            <w:r>
              <w:rPr>
                <w:sz w:val="24"/>
                <w:szCs w:val="24"/>
              </w:rPr>
              <w:t xml:space="preserve">18 months </w:t>
            </w:r>
          </w:p>
        </w:tc>
      </w:tr>
      <w:tr w:rsidR="0004578F" w:rsidRPr="00270EEB" w14:paraId="629171EE" w14:textId="77777777" w:rsidTr="0004578F">
        <w:tc>
          <w:tcPr>
            <w:tcW w:w="2462" w:type="dxa"/>
            <w:shd w:val="clear" w:color="auto" w:fill="auto"/>
          </w:tcPr>
          <w:p w14:paraId="746159FC" w14:textId="77777777" w:rsidR="0004578F" w:rsidRDefault="0004578F" w:rsidP="0004578F">
            <w:pPr>
              <w:ind w:right="107"/>
              <w:jc w:val="both"/>
              <w:rPr>
                <w:sz w:val="24"/>
                <w:szCs w:val="24"/>
              </w:rPr>
            </w:pPr>
            <w:r>
              <w:rPr>
                <w:sz w:val="24"/>
                <w:szCs w:val="24"/>
              </w:rPr>
              <w:t xml:space="preserve">Understanding of the people and use of discretion </w:t>
            </w:r>
          </w:p>
        </w:tc>
        <w:tc>
          <w:tcPr>
            <w:tcW w:w="2433" w:type="dxa"/>
            <w:shd w:val="clear" w:color="auto" w:fill="auto"/>
          </w:tcPr>
          <w:p w14:paraId="55C5FDB3" w14:textId="77777777" w:rsidR="0004578F" w:rsidRDefault="0004578F" w:rsidP="0004578F">
            <w:pPr>
              <w:ind w:right="107"/>
              <w:jc w:val="both"/>
              <w:rPr>
                <w:sz w:val="24"/>
                <w:szCs w:val="24"/>
              </w:rPr>
            </w:pPr>
            <w:r>
              <w:rPr>
                <w:sz w:val="24"/>
                <w:szCs w:val="24"/>
              </w:rPr>
              <w:t>I spent my tutorship in Port Talbot and was able to get to know a lot of the people there that the police deal with. Since moving to Swansea I am starting all over again, and so when dealing with situation I am relying on my colleagues knowledge as the NICHE system is only good if it is undated regularly.</w:t>
            </w:r>
          </w:p>
        </w:tc>
        <w:tc>
          <w:tcPr>
            <w:tcW w:w="2426" w:type="dxa"/>
            <w:shd w:val="clear" w:color="auto" w:fill="auto"/>
          </w:tcPr>
          <w:p w14:paraId="27A29E43" w14:textId="77777777" w:rsidR="0004578F" w:rsidRDefault="0004578F" w:rsidP="0004578F">
            <w:pPr>
              <w:ind w:right="107"/>
              <w:jc w:val="both"/>
              <w:rPr>
                <w:sz w:val="24"/>
                <w:szCs w:val="24"/>
              </w:rPr>
            </w:pPr>
            <w:r>
              <w:rPr>
                <w:sz w:val="24"/>
                <w:szCs w:val="24"/>
              </w:rPr>
              <w:t xml:space="preserve">Speak with colleagues, engage with people when out and about. </w:t>
            </w:r>
          </w:p>
        </w:tc>
        <w:tc>
          <w:tcPr>
            <w:tcW w:w="2426" w:type="dxa"/>
            <w:shd w:val="clear" w:color="auto" w:fill="auto"/>
          </w:tcPr>
          <w:p w14:paraId="249E28D6" w14:textId="77777777" w:rsidR="0004578F" w:rsidRDefault="0004578F" w:rsidP="0004578F">
            <w:pPr>
              <w:jc w:val="both"/>
              <w:rPr>
                <w:sz w:val="24"/>
                <w:szCs w:val="24"/>
              </w:rPr>
            </w:pPr>
            <w:r>
              <w:rPr>
                <w:sz w:val="24"/>
                <w:szCs w:val="24"/>
              </w:rPr>
              <w:t xml:space="preserve">Ongoing </w:t>
            </w:r>
          </w:p>
        </w:tc>
      </w:tr>
      <w:tr w:rsidR="0004578F" w:rsidRPr="00270EEB" w14:paraId="1C196E38" w14:textId="77777777" w:rsidTr="0004578F">
        <w:tc>
          <w:tcPr>
            <w:tcW w:w="2462" w:type="dxa"/>
            <w:shd w:val="clear" w:color="auto" w:fill="auto"/>
          </w:tcPr>
          <w:p w14:paraId="00CCAFA6" w14:textId="77777777" w:rsidR="0004578F" w:rsidRDefault="0004578F" w:rsidP="0004578F">
            <w:pPr>
              <w:ind w:right="107"/>
              <w:jc w:val="both"/>
              <w:rPr>
                <w:sz w:val="24"/>
                <w:szCs w:val="24"/>
              </w:rPr>
            </w:pPr>
            <w:r>
              <w:rPr>
                <w:sz w:val="24"/>
                <w:szCs w:val="24"/>
              </w:rPr>
              <w:lastRenderedPageBreak/>
              <w:t>Career development.</w:t>
            </w:r>
          </w:p>
        </w:tc>
        <w:tc>
          <w:tcPr>
            <w:tcW w:w="2433" w:type="dxa"/>
            <w:shd w:val="clear" w:color="auto" w:fill="auto"/>
          </w:tcPr>
          <w:p w14:paraId="477B3444" w14:textId="77777777" w:rsidR="0004578F" w:rsidRDefault="0004578F" w:rsidP="0004578F">
            <w:pPr>
              <w:ind w:right="107"/>
              <w:jc w:val="both"/>
              <w:rPr>
                <w:sz w:val="24"/>
                <w:szCs w:val="24"/>
              </w:rPr>
            </w:pPr>
            <w:r>
              <w:rPr>
                <w:sz w:val="24"/>
                <w:szCs w:val="24"/>
              </w:rPr>
              <w:t>Ask for appropriate attachments</w:t>
            </w:r>
          </w:p>
        </w:tc>
        <w:tc>
          <w:tcPr>
            <w:tcW w:w="2426" w:type="dxa"/>
            <w:shd w:val="clear" w:color="auto" w:fill="auto"/>
          </w:tcPr>
          <w:p w14:paraId="5C91010D" w14:textId="77777777" w:rsidR="0004578F" w:rsidRDefault="0004578F" w:rsidP="0004578F">
            <w:pPr>
              <w:ind w:right="107"/>
              <w:jc w:val="both"/>
              <w:rPr>
                <w:sz w:val="24"/>
                <w:szCs w:val="24"/>
              </w:rPr>
            </w:pPr>
            <w:r>
              <w:rPr>
                <w:sz w:val="24"/>
                <w:szCs w:val="24"/>
              </w:rPr>
              <w:t>Training Seargeant, Area Training Officer, talking to Officers in relevant departments to gain insight into the job.</w:t>
            </w:r>
          </w:p>
        </w:tc>
        <w:tc>
          <w:tcPr>
            <w:tcW w:w="2426" w:type="dxa"/>
            <w:shd w:val="clear" w:color="auto" w:fill="auto"/>
          </w:tcPr>
          <w:p w14:paraId="41E227B0" w14:textId="77777777" w:rsidR="0004578F" w:rsidRDefault="0004578F" w:rsidP="0004578F">
            <w:pPr>
              <w:jc w:val="both"/>
              <w:rPr>
                <w:sz w:val="24"/>
                <w:szCs w:val="24"/>
              </w:rPr>
            </w:pPr>
            <w:r>
              <w:rPr>
                <w:sz w:val="24"/>
                <w:szCs w:val="24"/>
              </w:rPr>
              <w:t>18 months</w:t>
            </w:r>
          </w:p>
        </w:tc>
      </w:tr>
    </w:tbl>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3AF08604"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522B2F" w14:textId="279FBC67" w:rsidR="0004578F" w:rsidRDefault="0004578F" w:rsidP="00E6298B">
      <w:pPr>
        <w:keepNext/>
        <w:spacing w:before="240" w:after="60"/>
        <w:ind w:right="107"/>
        <w:jc w:val="both"/>
        <w:rPr>
          <w:sz w:val="24"/>
          <w:szCs w:val="24"/>
        </w:rPr>
      </w:pPr>
    </w:p>
    <w:p w14:paraId="67E0D53C"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 xml:space="preserve">Anderson, C., Bushman, B., (2002). </w:t>
      </w:r>
      <w:r w:rsidRPr="00D851AF">
        <w:rPr>
          <w:rStyle w:val="e24kjd"/>
          <w:rFonts w:ascii="Times New Roman" w:hAnsi="Times New Roman" w:cs="Times New Roman"/>
          <w:b/>
          <w:bCs/>
          <w:sz w:val="24"/>
          <w:szCs w:val="24"/>
        </w:rPr>
        <w:t>Human aggression.</w:t>
      </w:r>
      <w:r>
        <w:rPr>
          <w:rStyle w:val="e24kjd"/>
          <w:rFonts w:ascii="Times New Roman" w:hAnsi="Times New Roman" w:cs="Times New Roman"/>
          <w:sz w:val="24"/>
          <w:szCs w:val="24"/>
        </w:rPr>
        <w:t xml:space="preserve"> Annual review of Psychology 53. 27-51.</w:t>
      </w:r>
    </w:p>
    <w:p w14:paraId="37613F01" w14:textId="77777777" w:rsidR="0032203D" w:rsidRPr="00E86FFD" w:rsidRDefault="0032203D" w:rsidP="0032203D">
      <w:pPr>
        <w:spacing w:line="360" w:lineRule="auto"/>
        <w:jc w:val="both"/>
        <w:rPr>
          <w:rStyle w:val="e24kjd"/>
          <w:rFonts w:ascii="Times New Roman" w:hAnsi="Times New Roman" w:cs="Times New Roman"/>
          <w:sz w:val="24"/>
          <w:szCs w:val="24"/>
        </w:rPr>
      </w:pPr>
      <w:r w:rsidRPr="00E86FFD">
        <w:rPr>
          <w:rStyle w:val="e24kjd"/>
          <w:rFonts w:ascii="Times New Roman" w:hAnsi="Times New Roman" w:cs="Times New Roman"/>
          <w:sz w:val="24"/>
          <w:szCs w:val="24"/>
        </w:rPr>
        <w:t>Andrews, M.</w:t>
      </w:r>
      <w:r>
        <w:rPr>
          <w:rStyle w:val="e24kjd"/>
          <w:rFonts w:ascii="Times New Roman" w:hAnsi="Times New Roman" w:cs="Times New Roman"/>
          <w:sz w:val="24"/>
          <w:szCs w:val="24"/>
        </w:rPr>
        <w:t>.</w:t>
      </w:r>
      <w:r w:rsidRPr="00E86FFD">
        <w:rPr>
          <w:rStyle w:val="e24kjd"/>
          <w:rFonts w:ascii="Times New Roman" w:hAnsi="Times New Roman" w:cs="Times New Roman"/>
          <w:sz w:val="24"/>
          <w:szCs w:val="24"/>
        </w:rPr>
        <w:t xml:space="preserve"> (1996). </w:t>
      </w:r>
      <w:r w:rsidRPr="00E86FFD">
        <w:rPr>
          <w:rStyle w:val="e24kjd"/>
          <w:rFonts w:ascii="Times New Roman" w:hAnsi="Times New Roman" w:cs="Times New Roman"/>
          <w:b/>
          <w:bCs/>
          <w:sz w:val="24"/>
          <w:szCs w:val="24"/>
        </w:rPr>
        <w:t>Using reflection to develop clinical expertise</w:t>
      </w:r>
      <w:r w:rsidRPr="00E86FFD">
        <w:rPr>
          <w:rStyle w:val="e24kjd"/>
          <w:rFonts w:ascii="Times New Roman" w:hAnsi="Times New Roman" w:cs="Times New Roman"/>
          <w:sz w:val="24"/>
          <w:szCs w:val="24"/>
        </w:rPr>
        <w:t xml:space="preserve">. British Journal of </w:t>
      </w:r>
      <w:r>
        <w:rPr>
          <w:rStyle w:val="e24kjd"/>
          <w:rFonts w:ascii="Times New Roman" w:hAnsi="Times New Roman" w:cs="Times New Roman"/>
          <w:sz w:val="24"/>
          <w:szCs w:val="24"/>
        </w:rPr>
        <w:t>N</w:t>
      </w:r>
      <w:r w:rsidRPr="00E86FFD">
        <w:rPr>
          <w:rStyle w:val="e24kjd"/>
          <w:rFonts w:ascii="Times New Roman" w:hAnsi="Times New Roman" w:cs="Times New Roman"/>
          <w:sz w:val="24"/>
          <w:szCs w:val="24"/>
        </w:rPr>
        <w:t>ursing. Vol. 5. 508-513.</w:t>
      </w:r>
    </w:p>
    <w:p w14:paraId="28BAEBE5" w14:textId="77777777" w:rsidR="0032203D" w:rsidRDefault="0032203D" w:rsidP="0032203D">
      <w:pPr>
        <w:spacing w:line="360" w:lineRule="auto"/>
        <w:jc w:val="both"/>
        <w:rPr>
          <w:rStyle w:val="e24kjd"/>
          <w:rFonts w:ascii="Times New Roman" w:hAnsi="Times New Roman" w:cs="Times New Roman"/>
          <w:sz w:val="24"/>
          <w:szCs w:val="24"/>
        </w:rPr>
      </w:pPr>
      <w:r w:rsidRPr="00E86FFD">
        <w:rPr>
          <w:rStyle w:val="e24kjd"/>
          <w:rFonts w:ascii="Times New Roman" w:hAnsi="Times New Roman" w:cs="Times New Roman"/>
          <w:sz w:val="24"/>
          <w:szCs w:val="24"/>
        </w:rPr>
        <w:t>Argyle, M.</w:t>
      </w:r>
      <w:r>
        <w:rPr>
          <w:rStyle w:val="e24kjd"/>
          <w:rFonts w:ascii="Times New Roman" w:hAnsi="Times New Roman" w:cs="Times New Roman"/>
          <w:sz w:val="24"/>
          <w:szCs w:val="24"/>
        </w:rPr>
        <w:t xml:space="preserve">, </w:t>
      </w:r>
      <w:r w:rsidRPr="00E86FFD">
        <w:rPr>
          <w:rStyle w:val="e24kjd"/>
          <w:rFonts w:ascii="Times New Roman" w:hAnsi="Times New Roman" w:cs="Times New Roman"/>
          <w:sz w:val="24"/>
          <w:szCs w:val="24"/>
        </w:rPr>
        <w:t xml:space="preserve">(1982) </w:t>
      </w:r>
      <w:r w:rsidRPr="00E86FFD">
        <w:rPr>
          <w:rStyle w:val="e24kjd"/>
          <w:rFonts w:ascii="Times New Roman" w:hAnsi="Times New Roman" w:cs="Times New Roman"/>
          <w:b/>
          <w:bCs/>
          <w:sz w:val="24"/>
          <w:szCs w:val="24"/>
        </w:rPr>
        <w:t>Intercultural Communi</w:t>
      </w:r>
      <w:r w:rsidRPr="000F6081">
        <w:rPr>
          <w:rStyle w:val="e24kjd"/>
          <w:rFonts w:ascii="Times New Roman" w:hAnsi="Times New Roman" w:cs="Times New Roman"/>
          <w:b/>
          <w:bCs/>
          <w:sz w:val="24"/>
          <w:szCs w:val="24"/>
        </w:rPr>
        <w:t>cation.</w:t>
      </w:r>
      <w:r>
        <w:rPr>
          <w:rStyle w:val="e24kjd"/>
          <w:rFonts w:ascii="Times New Roman" w:hAnsi="Times New Roman" w:cs="Times New Roman"/>
          <w:sz w:val="24"/>
          <w:szCs w:val="24"/>
        </w:rPr>
        <w:t xml:space="preserve"> In: Cultures in Contact. S. Bochner.</w:t>
      </w:r>
      <w:r w:rsidRPr="0074625D">
        <w:rPr>
          <w:rStyle w:val="e24kjd"/>
          <w:rFonts w:ascii="Times New Roman" w:hAnsi="Times New Roman" w:cs="Times New Roman"/>
          <w:sz w:val="24"/>
          <w:szCs w:val="24"/>
        </w:rPr>
        <w:t xml:space="preserve"> </w:t>
      </w:r>
      <w:r>
        <w:rPr>
          <w:rStyle w:val="e24kjd"/>
          <w:rFonts w:ascii="Times New Roman" w:hAnsi="Times New Roman" w:cs="Times New Roman"/>
          <w:sz w:val="24"/>
          <w:szCs w:val="24"/>
        </w:rPr>
        <w:t>Part II. Ch.3.  Pergamon Press, Oxford.</w:t>
      </w:r>
    </w:p>
    <w:p w14:paraId="25F88490" w14:textId="77777777" w:rsidR="0032203D" w:rsidRPr="009B430A" w:rsidRDefault="0032203D" w:rsidP="0032203D">
      <w:pPr>
        <w:spacing w:line="360" w:lineRule="auto"/>
        <w:jc w:val="both"/>
        <w:rPr>
          <w:rStyle w:val="e24kjd"/>
          <w:rFonts w:ascii="Times New Roman" w:hAnsi="Times New Roman" w:cs="Times New Roman"/>
          <w:sz w:val="24"/>
          <w:szCs w:val="24"/>
        </w:rPr>
      </w:pPr>
      <w:r w:rsidRPr="00CE3504">
        <w:rPr>
          <w:rStyle w:val="e24kjd"/>
          <w:rFonts w:ascii="Times New Roman" w:hAnsi="Times New Roman" w:cs="Times New Roman"/>
          <w:b/>
          <w:bCs/>
          <w:sz w:val="24"/>
          <w:szCs w:val="24"/>
        </w:rPr>
        <w:t>Blackstone’s Handbook for Policing Students</w:t>
      </w:r>
      <w:r>
        <w:rPr>
          <w:rStyle w:val="e24kjd"/>
          <w:rFonts w:ascii="Times New Roman" w:hAnsi="Times New Roman" w:cs="Times New Roman"/>
          <w:sz w:val="24"/>
          <w:szCs w:val="24"/>
        </w:rPr>
        <w:t xml:space="preserve"> (2019). Oxford University Press. Oxford.</w:t>
      </w:r>
      <w:r w:rsidRPr="009B430A">
        <w:rPr>
          <w:rStyle w:val="e24kjd"/>
          <w:rFonts w:ascii="Times New Roman" w:hAnsi="Times New Roman" w:cs="Times New Roman"/>
          <w:sz w:val="24"/>
          <w:szCs w:val="24"/>
        </w:rPr>
        <w:t xml:space="preserve"> </w:t>
      </w:r>
      <w:r>
        <w:rPr>
          <w:rStyle w:val="e24kjd"/>
          <w:rFonts w:ascii="Times New Roman" w:hAnsi="Times New Roman" w:cs="Times New Roman"/>
          <w:sz w:val="24"/>
          <w:szCs w:val="24"/>
        </w:rPr>
        <w:t xml:space="preserve">College of Policing (2014). </w:t>
      </w:r>
      <w:r w:rsidRPr="009B430A">
        <w:rPr>
          <w:rStyle w:val="e24kjd"/>
          <w:rFonts w:ascii="Times New Roman" w:hAnsi="Times New Roman" w:cs="Times New Roman"/>
          <w:b/>
          <w:bCs/>
          <w:sz w:val="24"/>
          <w:szCs w:val="24"/>
        </w:rPr>
        <w:t>Code of Ethics</w:t>
      </w:r>
      <w:r>
        <w:rPr>
          <w:rStyle w:val="e24kjd"/>
          <w:rFonts w:ascii="Times New Roman" w:hAnsi="Times New Roman" w:cs="Times New Roman"/>
          <w:b/>
          <w:bCs/>
          <w:sz w:val="24"/>
          <w:szCs w:val="24"/>
        </w:rPr>
        <w:t>.</w:t>
      </w:r>
    </w:p>
    <w:p w14:paraId="4A025005" w14:textId="77777777" w:rsidR="0032203D" w:rsidRDefault="0032203D" w:rsidP="0032203D">
      <w:pPr>
        <w:spacing w:line="360" w:lineRule="auto"/>
        <w:rPr>
          <w:rFonts w:ascii="Times New Roman" w:hAnsi="Times New Roman" w:cs="Times New Roman"/>
          <w:sz w:val="24"/>
          <w:szCs w:val="24"/>
        </w:rPr>
      </w:pPr>
      <w:r>
        <w:rPr>
          <w:rFonts w:ascii="Times New Roman" w:hAnsi="Times New Roman" w:cs="Times New Roman"/>
          <w:sz w:val="24"/>
          <w:szCs w:val="24"/>
        </w:rPr>
        <w:t xml:space="preserve">Bryant and Bryant, Edited by (2018). </w:t>
      </w:r>
      <w:r w:rsidRPr="000C7A13">
        <w:rPr>
          <w:rFonts w:ascii="Times New Roman" w:hAnsi="Times New Roman" w:cs="Times New Roman"/>
          <w:b/>
          <w:bCs/>
          <w:sz w:val="24"/>
          <w:szCs w:val="24"/>
        </w:rPr>
        <w:t>Blackstones Handbook for Policing Students</w:t>
      </w:r>
      <w:r>
        <w:rPr>
          <w:rFonts w:ascii="Times New Roman" w:hAnsi="Times New Roman" w:cs="Times New Roman"/>
          <w:b/>
          <w:bCs/>
          <w:sz w:val="24"/>
          <w:szCs w:val="24"/>
        </w:rPr>
        <w:t xml:space="preserve">. </w:t>
      </w:r>
      <w:r>
        <w:rPr>
          <w:rFonts w:ascii="Times New Roman" w:hAnsi="Times New Roman" w:cs="Times New Roman"/>
          <w:sz w:val="24"/>
          <w:szCs w:val="24"/>
        </w:rPr>
        <w:t>Oxford University Press, Oxford.</w:t>
      </w:r>
    </w:p>
    <w:p w14:paraId="55C4A323" w14:textId="77777777" w:rsidR="0032203D" w:rsidRPr="001B55F1" w:rsidRDefault="0032203D" w:rsidP="0032203D">
      <w:pPr>
        <w:keepNext/>
        <w:keepLines/>
        <w:spacing w:before="240"/>
        <w:outlineLvl w:val="0"/>
        <w:rPr>
          <w:rFonts w:ascii="Times New Roman" w:eastAsiaTheme="majorEastAsia" w:hAnsi="Times New Roman" w:cs="Times New Roman"/>
          <w:bCs/>
          <w:sz w:val="24"/>
          <w:szCs w:val="24"/>
        </w:rPr>
      </w:pPr>
      <w:r w:rsidRPr="001B55F1">
        <w:rPr>
          <w:rFonts w:ascii="Times New Roman" w:eastAsiaTheme="majorEastAsia" w:hAnsi="Times New Roman" w:cs="Times New Roman"/>
          <w:sz w:val="24"/>
          <w:szCs w:val="24"/>
        </w:rPr>
        <w:t>Collins, S., (2008).</w:t>
      </w:r>
      <w:r w:rsidRPr="001B55F1">
        <w:rPr>
          <w:rFonts w:ascii="Times New Roman" w:eastAsiaTheme="majorEastAsia" w:hAnsi="Times New Roman" w:cs="Times New Roman"/>
          <w:b/>
          <w:sz w:val="24"/>
          <w:szCs w:val="24"/>
        </w:rPr>
        <w:t xml:space="preserve"> Statutory social workers: stress, job satisfaction, coping, social support and individual differences.</w:t>
      </w:r>
      <w:r w:rsidRPr="001B55F1">
        <w:rPr>
          <w:rFonts w:ascii="Times New Roman" w:eastAsiaTheme="majorEastAsia" w:hAnsi="Times New Roman" w:cs="Times New Roman"/>
          <w:bCs/>
          <w:sz w:val="24"/>
          <w:szCs w:val="24"/>
        </w:rPr>
        <w:t xml:space="preserve"> British Journal of Social Work. 38. 1173-1193.</w:t>
      </w:r>
    </w:p>
    <w:p w14:paraId="73B34EF4"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 xml:space="preserve">Cooney, A., (1999). </w:t>
      </w:r>
      <w:r w:rsidRPr="00A47168">
        <w:rPr>
          <w:rStyle w:val="e24kjd"/>
          <w:rFonts w:ascii="Times New Roman" w:hAnsi="Times New Roman" w:cs="Times New Roman"/>
          <w:b/>
          <w:bCs/>
          <w:sz w:val="24"/>
          <w:szCs w:val="24"/>
        </w:rPr>
        <w:t>Reflection demystified: answering some common questions.</w:t>
      </w:r>
      <w:r>
        <w:rPr>
          <w:rStyle w:val="e24kjd"/>
          <w:rFonts w:ascii="Times New Roman" w:hAnsi="Times New Roman" w:cs="Times New Roman"/>
          <w:sz w:val="24"/>
          <w:szCs w:val="24"/>
        </w:rPr>
        <w:t xml:space="preserve"> British Journal of Nursing. Vol. 8. 1530-1534.</w:t>
      </w:r>
    </w:p>
    <w:p w14:paraId="40E8CD4B"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Criminal Damage Act (1971) Sect1(1)</w:t>
      </w:r>
    </w:p>
    <w:p w14:paraId="3E188A64" w14:textId="77777777" w:rsidR="0032203D" w:rsidRPr="00184D19" w:rsidRDefault="0032203D" w:rsidP="0032203D">
      <w:pPr>
        <w:rPr>
          <w:rFonts w:ascii="Times New Roman" w:hAnsi="Times New Roman" w:cs="Times New Roman"/>
          <w:sz w:val="24"/>
          <w:szCs w:val="24"/>
        </w:rPr>
      </w:pPr>
      <w:r>
        <w:rPr>
          <w:rFonts w:ascii="Times New Roman" w:hAnsi="Times New Roman" w:cs="Times New Roman"/>
          <w:sz w:val="24"/>
          <w:szCs w:val="24"/>
        </w:rPr>
        <w:t>Dasgupta, N., (2013).</w:t>
      </w:r>
      <w:r>
        <w:rPr>
          <w:rFonts w:ascii="Times New Roman" w:hAnsi="Times New Roman" w:cs="Times New Roman"/>
          <w:b/>
          <w:bCs/>
          <w:sz w:val="24"/>
          <w:szCs w:val="24"/>
        </w:rPr>
        <w:t xml:space="preserve">Implicit Attitudes and Beliefs Adapt to Situations: A Decade of Research on the Malleability of Implicit Prejudice, Stereotypes and the Self-Concept. </w:t>
      </w:r>
      <w:r>
        <w:rPr>
          <w:rFonts w:ascii="Times New Roman" w:hAnsi="Times New Roman" w:cs="Times New Roman"/>
          <w:sz w:val="24"/>
          <w:szCs w:val="24"/>
        </w:rPr>
        <w:t>Advances in Experimental Social Psychology. Academic Press, San Diego.</w:t>
      </w:r>
    </w:p>
    <w:p w14:paraId="4E81F77E" w14:textId="77777777" w:rsidR="0032203D" w:rsidRPr="001B55F1" w:rsidRDefault="0032203D" w:rsidP="0032203D">
      <w:pPr>
        <w:keepNext/>
        <w:keepLines/>
        <w:spacing w:before="240"/>
        <w:outlineLvl w:val="0"/>
        <w:rPr>
          <w:rFonts w:ascii="Times New Roman" w:hAnsi="Times New Roman" w:cs="Times New Roman"/>
          <w:kern w:val="36"/>
          <w:sz w:val="24"/>
          <w:szCs w:val="24"/>
        </w:rPr>
      </w:pPr>
      <w:r w:rsidRPr="001B55F1">
        <w:rPr>
          <w:rFonts w:ascii="Times New Roman" w:hAnsi="Times New Roman" w:cs="Times New Roman"/>
          <w:kern w:val="36"/>
          <w:sz w:val="24"/>
          <w:szCs w:val="24"/>
        </w:rPr>
        <w:t xml:space="preserve">Ella, AM., </w:t>
      </w:r>
      <w:bookmarkStart w:id="16" w:name="_Hlk23780998"/>
      <w:r w:rsidRPr="001B55F1">
        <w:rPr>
          <w:rFonts w:ascii="Times New Roman" w:hAnsi="Times New Roman" w:cs="Times New Roman"/>
          <w:kern w:val="36"/>
          <w:sz w:val="24"/>
          <w:szCs w:val="24"/>
        </w:rPr>
        <w:t xml:space="preserve">De Araujo, </w:t>
      </w:r>
      <w:bookmarkEnd w:id="16"/>
      <w:r w:rsidRPr="001B55F1">
        <w:rPr>
          <w:rFonts w:ascii="Times New Roman" w:hAnsi="Times New Roman" w:cs="Times New Roman"/>
          <w:kern w:val="36"/>
          <w:sz w:val="24"/>
          <w:szCs w:val="24"/>
        </w:rPr>
        <w:t>BF., Von Borrell, De Araujo, DA., Von Borrell</w:t>
      </w:r>
      <w:r w:rsidRPr="001B55F1">
        <w:rPr>
          <w:rFonts w:ascii="Times New Roman" w:hAnsi="Times New Roman" w:cs="Times New Roman"/>
          <w:b/>
          <w:bCs/>
          <w:kern w:val="36"/>
          <w:sz w:val="24"/>
          <w:szCs w:val="24"/>
        </w:rPr>
        <w:t xml:space="preserve">. </w:t>
      </w:r>
      <w:r w:rsidRPr="001B55F1">
        <w:rPr>
          <w:rFonts w:ascii="Times New Roman" w:hAnsi="Times New Roman" w:cs="Times New Roman"/>
          <w:kern w:val="36"/>
          <w:sz w:val="24"/>
          <w:szCs w:val="24"/>
        </w:rPr>
        <w:t>(2016).</w:t>
      </w:r>
      <w:r w:rsidRPr="001B55F1">
        <w:rPr>
          <w:rFonts w:ascii="Times New Roman" w:hAnsi="Times New Roman" w:cs="Times New Roman"/>
          <w:b/>
          <w:bCs/>
          <w:kern w:val="36"/>
          <w:sz w:val="24"/>
          <w:szCs w:val="24"/>
        </w:rPr>
        <w:t xml:space="preserve"> Balancing work, study and home: a research with Masters students in a Brazilian university.</w:t>
      </w:r>
      <w:r w:rsidRPr="001B55F1">
        <w:rPr>
          <w:rFonts w:ascii="Times New Roman" w:hAnsi="Times New Roman" w:cs="Times New Roman"/>
          <w:kern w:val="36"/>
          <w:sz w:val="24"/>
          <w:szCs w:val="24"/>
        </w:rPr>
        <w:t xml:space="preserve"> Revista de Administracao Mackenzie Sao Paulo. Vol.17. 60-83.</w:t>
      </w:r>
    </w:p>
    <w:p w14:paraId="6B007C74" w14:textId="77777777" w:rsidR="0032203D" w:rsidRPr="001B55F1" w:rsidRDefault="0032203D" w:rsidP="0032203D">
      <w:pPr>
        <w:jc w:val="both"/>
        <w:rPr>
          <w:rFonts w:ascii="Times New Roman" w:hAnsi="Times New Roman" w:cs="Times New Roman"/>
          <w:bCs/>
          <w:sz w:val="24"/>
          <w:szCs w:val="24"/>
        </w:rPr>
      </w:pPr>
    </w:p>
    <w:p w14:paraId="0CB36C9F" w14:textId="77777777" w:rsidR="0032203D" w:rsidRPr="008B0359" w:rsidRDefault="0032203D" w:rsidP="0032203D">
      <w:pPr>
        <w:spacing w:line="360" w:lineRule="auto"/>
        <w:rPr>
          <w:rFonts w:ascii="Times New Roman" w:hAnsi="Times New Roman" w:cs="Times New Roman"/>
          <w:sz w:val="24"/>
          <w:szCs w:val="24"/>
        </w:rPr>
      </w:pPr>
      <w:r w:rsidRPr="00996C3B">
        <w:rPr>
          <w:rFonts w:ascii="Times New Roman" w:hAnsi="Times New Roman" w:cs="Times New Roman"/>
          <w:sz w:val="24"/>
          <w:szCs w:val="24"/>
        </w:rPr>
        <w:t>English, J., and English, B., (2000).</w:t>
      </w:r>
      <w:r>
        <w:rPr>
          <w:rFonts w:ascii="Times New Roman" w:hAnsi="Times New Roman" w:cs="Times New Roman"/>
          <w:b/>
          <w:bCs/>
          <w:sz w:val="24"/>
          <w:szCs w:val="24"/>
        </w:rPr>
        <w:t xml:space="preserve">  </w:t>
      </w:r>
      <w:r w:rsidRPr="00996C3B">
        <w:rPr>
          <w:rFonts w:ascii="Times New Roman" w:hAnsi="Times New Roman" w:cs="Times New Roman"/>
          <w:b/>
          <w:bCs/>
          <w:sz w:val="24"/>
          <w:szCs w:val="24"/>
        </w:rPr>
        <w:t>Police Training Manual</w:t>
      </w:r>
      <w:r>
        <w:rPr>
          <w:rFonts w:ascii="Times New Roman" w:hAnsi="Times New Roman" w:cs="Times New Roman"/>
          <w:b/>
          <w:bCs/>
          <w:sz w:val="24"/>
          <w:szCs w:val="24"/>
        </w:rPr>
        <w:t xml:space="preserve">. </w:t>
      </w:r>
      <w:r>
        <w:rPr>
          <w:rFonts w:ascii="Times New Roman" w:hAnsi="Times New Roman" w:cs="Times New Roman"/>
          <w:sz w:val="24"/>
          <w:szCs w:val="24"/>
        </w:rPr>
        <w:t>McGraw-Hill, Maidenhead.</w:t>
      </w:r>
      <w:r w:rsidRPr="00620AF8">
        <w:rPr>
          <w:rFonts w:ascii="Times New Roman" w:hAnsi="Times New Roman" w:cs="Times New Roman"/>
          <w:sz w:val="24"/>
          <w:szCs w:val="24"/>
        </w:rPr>
        <w:t xml:space="preserve"> </w:t>
      </w:r>
      <w:r>
        <w:rPr>
          <w:rFonts w:ascii="Times New Roman" w:hAnsi="Times New Roman" w:cs="Times New Roman"/>
          <w:sz w:val="24"/>
          <w:szCs w:val="24"/>
        </w:rPr>
        <w:t xml:space="preserve">HMIC. (2014). </w:t>
      </w:r>
      <w:r w:rsidRPr="00620AF8">
        <w:rPr>
          <w:rFonts w:ascii="Times New Roman" w:hAnsi="Times New Roman" w:cs="Times New Roman"/>
          <w:b/>
          <w:bCs/>
          <w:sz w:val="24"/>
          <w:szCs w:val="24"/>
        </w:rPr>
        <w:t>South Wales approach to tackling Domestic Abuse</w:t>
      </w:r>
      <w:r>
        <w:rPr>
          <w:rFonts w:ascii="Times New Roman" w:hAnsi="Times New Roman" w:cs="Times New Roman"/>
          <w:sz w:val="24"/>
          <w:szCs w:val="24"/>
        </w:rPr>
        <w:t>.</w:t>
      </w:r>
    </w:p>
    <w:p w14:paraId="5A5ADA9D" w14:textId="77777777" w:rsidR="0032203D" w:rsidRPr="001B55F1" w:rsidRDefault="0032203D" w:rsidP="0032203D">
      <w:pPr>
        <w:jc w:val="both"/>
        <w:rPr>
          <w:rFonts w:ascii="Times New Roman" w:hAnsi="Times New Roman" w:cs="Times New Roman"/>
          <w:bCs/>
          <w:sz w:val="24"/>
          <w:szCs w:val="24"/>
        </w:rPr>
      </w:pPr>
      <w:r w:rsidRPr="001B55F1">
        <w:rPr>
          <w:rFonts w:ascii="Times New Roman" w:hAnsi="Times New Roman" w:cs="Times New Roman"/>
          <w:sz w:val="24"/>
          <w:szCs w:val="24"/>
        </w:rPr>
        <w:t>Grant, L., and Kinman, G., (2014).</w:t>
      </w:r>
      <w:r w:rsidRPr="001B55F1">
        <w:rPr>
          <w:rFonts w:ascii="Times New Roman" w:hAnsi="Times New Roman" w:cs="Times New Roman"/>
          <w:b/>
          <w:sz w:val="24"/>
          <w:szCs w:val="24"/>
        </w:rPr>
        <w:t xml:space="preserve"> Emotional Resilience in the Helping Professions and how it can be enhanced. </w:t>
      </w:r>
      <w:r w:rsidRPr="001B55F1">
        <w:rPr>
          <w:rFonts w:ascii="Times New Roman" w:hAnsi="Times New Roman" w:cs="Times New Roman"/>
          <w:bCs/>
          <w:sz w:val="24"/>
          <w:szCs w:val="24"/>
        </w:rPr>
        <w:t>Prentice-Hall. London.</w:t>
      </w:r>
    </w:p>
    <w:p w14:paraId="6A81A47B"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lastRenderedPageBreak/>
        <w:t xml:space="preserve">Halford, S., and Leonard, P., (2003). </w:t>
      </w:r>
      <w:r w:rsidRPr="00A47168">
        <w:rPr>
          <w:rStyle w:val="e24kjd"/>
          <w:rFonts w:ascii="Times New Roman" w:hAnsi="Times New Roman" w:cs="Times New Roman"/>
          <w:b/>
          <w:bCs/>
          <w:sz w:val="24"/>
          <w:szCs w:val="24"/>
        </w:rPr>
        <w:t>Space and place in the construction and performance of gendered and nursing identities.</w:t>
      </w:r>
      <w:r>
        <w:rPr>
          <w:rStyle w:val="e24kjd"/>
          <w:rFonts w:ascii="Times New Roman" w:hAnsi="Times New Roman" w:cs="Times New Roman"/>
          <w:sz w:val="24"/>
          <w:szCs w:val="24"/>
        </w:rPr>
        <w:t xml:space="preserve"> Journal of Advanced Nursing. Volume 42. 201-208.</w:t>
      </w:r>
    </w:p>
    <w:p w14:paraId="0A8FEEA9" w14:textId="77777777" w:rsidR="0032203D" w:rsidRDefault="0032203D" w:rsidP="0032203D">
      <w:pPr>
        <w:spacing w:line="360" w:lineRule="auto"/>
        <w:rPr>
          <w:rFonts w:ascii="Times New Roman" w:hAnsi="Times New Roman" w:cs="Times New Roman"/>
          <w:sz w:val="24"/>
          <w:szCs w:val="24"/>
        </w:rPr>
      </w:pPr>
      <w:r>
        <w:rPr>
          <w:rFonts w:ascii="Times New Roman" w:hAnsi="Times New Roman" w:cs="Times New Roman"/>
          <w:sz w:val="24"/>
          <w:szCs w:val="24"/>
        </w:rPr>
        <w:t xml:space="preserve">Hartley, M., Edited by. (2018).  </w:t>
      </w:r>
      <w:r w:rsidRPr="008B0359">
        <w:rPr>
          <w:rFonts w:ascii="Times New Roman" w:hAnsi="Times New Roman" w:cs="Times New Roman"/>
          <w:b/>
          <w:bCs/>
          <w:sz w:val="24"/>
          <w:szCs w:val="24"/>
        </w:rPr>
        <w:t>Blackstones</w:t>
      </w:r>
      <w:r>
        <w:rPr>
          <w:rFonts w:ascii="Times New Roman" w:hAnsi="Times New Roman" w:cs="Times New Roman"/>
          <w:sz w:val="24"/>
          <w:szCs w:val="24"/>
        </w:rPr>
        <w:t xml:space="preserve"> </w:t>
      </w:r>
      <w:r w:rsidRPr="008B0359">
        <w:rPr>
          <w:rFonts w:ascii="Times New Roman" w:hAnsi="Times New Roman" w:cs="Times New Roman"/>
          <w:b/>
          <w:bCs/>
          <w:sz w:val="24"/>
          <w:szCs w:val="24"/>
        </w:rPr>
        <w:t>Police Operational Handbook 2018 Law.</w:t>
      </w:r>
      <w:r>
        <w:rPr>
          <w:rFonts w:ascii="Times New Roman" w:hAnsi="Times New Roman" w:cs="Times New Roman"/>
          <w:b/>
          <w:bCs/>
          <w:sz w:val="24"/>
          <w:szCs w:val="24"/>
        </w:rPr>
        <w:t xml:space="preserve"> </w:t>
      </w:r>
      <w:r>
        <w:rPr>
          <w:rFonts w:ascii="Times New Roman" w:hAnsi="Times New Roman" w:cs="Times New Roman"/>
          <w:sz w:val="24"/>
          <w:szCs w:val="24"/>
        </w:rPr>
        <w:t>Oxford University Press, Oxford.</w:t>
      </w:r>
    </w:p>
    <w:p w14:paraId="4EC3730E" w14:textId="77777777" w:rsidR="0032203D" w:rsidRPr="009210BF" w:rsidRDefault="0032203D" w:rsidP="0032203D">
      <w:pPr>
        <w:rPr>
          <w:rFonts w:ascii="Times New Roman" w:hAnsi="Times New Roman" w:cs="Times New Roman"/>
          <w:sz w:val="24"/>
          <w:szCs w:val="24"/>
        </w:rPr>
      </w:pPr>
      <w:r>
        <w:rPr>
          <w:rFonts w:ascii="Times New Roman" w:hAnsi="Times New Roman" w:cs="Times New Roman"/>
          <w:sz w:val="24"/>
          <w:szCs w:val="24"/>
        </w:rPr>
        <w:t xml:space="preserve">He, N., Zhao, J. and Archbold, C., (2002).  </w:t>
      </w:r>
      <w:r w:rsidRPr="009210BF">
        <w:rPr>
          <w:rFonts w:ascii="Times New Roman" w:hAnsi="Times New Roman" w:cs="Times New Roman"/>
          <w:b/>
          <w:bCs/>
          <w:sz w:val="24"/>
          <w:szCs w:val="24"/>
        </w:rPr>
        <w:t>Gender and police stress: the convergent and diverging impact of work environment, work family conflict and stress coping mechanisms of female and male police officers.</w:t>
      </w:r>
      <w:r>
        <w:rPr>
          <w:rFonts w:ascii="Times New Roman" w:hAnsi="Times New Roman" w:cs="Times New Roman"/>
          <w:b/>
          <w:bCs/>
          <w:sz w:val="24"/>
          <w:szCs w:val="24"/>
        </w:rPr>
        <w:t xml:space="preserve">  </w:t>
      </w:r>
      <w:r w:rsidRPr="009210BF">
        <w:rPr>
          <w:rFonts w:ascii="Times New Roman" w:hAnsi="Times New Roman" w:cs="Times New Roman"/>
          <w:sz w:val="24"/>
          <w:szCs w:val="24"/>
        </w:rPr>
        <w:t>Policing</w:t>
      </w:r>
      <w:r>
        <w:rPr>
          <w:rFonts w:ascii="Times New Roman" w:hAnsi="Times New Roman" w:cs="Times New Roman"/>
          <w:sz w:val="24"/>
          <w:szCs w:val="24"/>
        </w:rPr>
        <w:t>: an International Journal of police strategies and management.  25.  687-708.</w:t>
      </w:r>
    </w:p>
    <w:p w14:paraId="3B21B9A0" w14:textId="77777777" w:rsidR="0032203D" w:rsidRDefault="0032203D" w:rsidP="0032203D">
      <w:pPr>
        <w:jc w:val="both"/>
        <w:rPr>
          <w:rFonts w:ascii="Times New Roman" w:hAnsi="Times New Roman" w:cs="Times New Roman"/>
          <w:sz w:val="24"/>
          <w:szCs w:val="24"/>
        </w:rPr>
      </w:pPr>
      <w:r w:rsidRPr="001B55F1">
        <w:rPr>
          <w:rFonts w:ascii="Times New Roman" w:hAnsi="Times New Roman" w:cs="Times New Roman"/>
          <w:sz w:val="24"/>
          <w:szCs w:val="24"/>
        </w:rPr>
        <w:t xml:space="preserve">Kinman, G., and Jones, F., (2001). </w:t>
      </w:r>
      <w:r w:rsidRPr="001B55F1">
        <w:rPr>
          <w:rFonts w:ascii="Times New Roman" w:hAnsi="Times New Roman" w:cs="Times New Roman"/>
          <w:b/>
          <w:bCs/>
          <w:sz w:val="24"/>
          <w:szCs w:val="24"/>
        </w:rPr>
        <w:t xml:space="preserve">The Work Home Interface in Stress: Myth, Theory and Research. </w:t>
      </w:r>
      <w:r w:rsidRPr="001B55F1">
        <w:rPr>
          <w:rFonts w:ascii="Times New Roman" w:hAnsi="Times New Roman" w:cs="Times New Roman"/>
          <w:sz w:val="24"/>
          <w:szCs w:val="24"/>
        </w:rPr>
        <w:t>HSCE. Volume 3. I 1.</w:t>
      </w:r>
    </w:p>
    <w:p w14:paraId="17DB0B4A" w14:textId="77777777" w:rsidR="0032203D" w:rsidRDefault="0032203D" w:rsidP="0032203D">
      <w:pPr>
        <w:jc w:val="both"/>
        <w:rPr>
          <w:rFonts w:ascii="Times New Roman" w:hAnsi="Times New Roman" w:cs="Times New Roman"/>
          <w:sz w:val="24"/>
          <w:szCs w:val="24"/>
        </w:rPr>
      </w:pPr>
      <w:r>
        <w:rPr>
          <w:rFonts w:ascii="Times New Roman" w:hAnsi="Times New Roman" w:cs="Times New Roman"/>
          <w:sz w:val="24"/>
          <w:szCs w:val="24"/>
        </w:rPr>
        <w:t xml:space="preserve">Knowles, E., (Editor) (2009). </w:t>
      </w:r>
      <w:r w:rsidRPr="00ED44E0">
        <w:rPr>
          <w:rFonts w:ascii="Times New Roman" w:hAnsi="Times New Roman" w:cs="Times New Roman"/>
          <w:b/>
          <w:bCs/>
          <w:sz w:val="24"/>
          <w:szCs w:val="24"/>
        </w:rPr>
        <w:t>Oxford Dictionary of Quotations</w:t>
      </w:r>
      <w:r>
        <w:rPr>
          <w:rFonts w:ascii="Times New Roman" w:hAnsi="Times New Roman" w:cs="Times New Roman"/>
          <w:b/>
          <w:bCs/>
          <w:sz w:val="24"/>
          <w:szCs w:val="24"/>
        </w:rPr>
        <w:t xml:space="preserve">. </w:t>
      </w:r>
      <w:r>
        <w:rPr>
          <w:rFonts w:ascii="Times New Roman" w:hAnsi="Times New Roman" w:cs="Times New Roman"/>
          <w:sz w:val="24"/>
          <w:szCs w:val="24"/>
        </w:rPr>
        <w:t>Oxford University Press, Oxford.</w:t>
      </w:r>
    </w:p>
    <w:p w14:paraId="494CD965" w14:textId="77777777" w:rsidR="0032203D" w:rsidRDefault="0032203D" w:rsidP="0032203D">
      <w:pPr>
        <w:rPr>
          <w:rFonts w:ascii="Times New Roman" w:hAnsi="Times New Roman" w:cs="Times New Roman"/>
          <w:sz w:val="24"/>
          <w:szCs w:val="24"/>
        </w:rPr>
      </w:pPr>
      <w:r w:rsidRPr="00A2690A">
        <w:rPr>
          <w:rFonts w:ascii="Times New Roman" w:hAnsi="Times New Roman" w:cs="Times New Roman"/>
          <w:sz w:val="24"/>
          <w:szCs w:val="24"/>
        </w:rPr>
        <w:t>Liebmann</w:t>
      </w:r>
      <w:r>
        <w:rPr>
          <w:rFonts w:ascii="Times New Roman" w:hAnsi="Times New Roman" w:cs="Times New Roman"/>
          <w:sz w:val="24"/>
          <w:szCs w:val="24"/>
        </w:rPr>
        <w:t xml:space="preserve">, M. </w:t>
      </w:r>
      <w:r w:rsidRPr="00A2690A">
        <w:rPr>
          <w:rFonts w:ascii="Times New Roman" w:hAnsi="Times New Roman" w:cs="Times New Roman"/>
          <w:b/>
          <w:bCs/>
          <w:sz w:val="24"/>
          <w:szCs w:val="24"/>
        </w:rPr>
        <w:t xml:space="preserve"> </w:t>
      </w:r>
      <w:r w:rsidRPr="00A2690A">
        <w:rPr>
          <w:rFonts w:ascii="Times New Roman" w:hAnsi="Times New Roman" w:cs="Times New Roman"/>
          <w:sz w:val="24"/>
          <w:szCs w:val="24"/>
        </w:rPr>
        <w:t>(2007)</w:t>
      </w:r>
      <w:r w:rsidRPr="00A2690A">
        <w:rPr>
          <w:rFonts w:ascii="Times New Roman" w:hAnsi="Times New Roman" w:cs="Times New Roman"/>
          <w:b/>
          <w:bCs/>
          <w:sz w:val="24"/>
          <w:szCs w:val="24"/>
        </w:rPr>
        <w:t xml:space="preserve"> Restorative Justice</w:t>
      </w:r>
      <w:r>
        <w:rPr>
          <w:rFonts w:ascii="Times New Roman" w:hAnsi="Times New Roman" w:cs="Times New Roman"/>
          <w:b/>
          <w:bCs/>
          <w:sz w:val="24"/>
          <w:szCs w:val="24"/>
        </w:rPr>
        <w:t xml:space="preserve"> </w:t>
      </w:r>
      <w:r w:rsidRPr="00A2690A">
        <w:rPr>
          <w:rFonts w:ascii="Times New Roman" w:hAnsi="Times New Roman" w:cs="Times New Roman"/>
          <w:b/>
          <w:bCs/>
          <w:sz w:val="24"/>
          <w:szCs w:val="24"/>
        </w:rPr>
        <w:t>How It Works</w:t>
      </w:r>
      <w:r>
        <w:rPr>
          <w:rFonts w:ascii="Times New Roman" w:hAnsi="Times New Roman" w:cs="Times New Roman"/>
          <w:b/>
          <w:bCs/>
          <w:sz w:val="24"/>
          <w:szCs w:val="24"/>
        </w:rPr>
        <w:t>.</w:t>
      </w:r>
      <w:r w:rsidRPr="00A2690A">
        <w:rPr>
          <w:rFonts w:ascii="Times New Roman" w:hAnsi="Times New Roman" w:cs="Times New Roman"/>
          <w:b/>
          <w:bCs/>
          <w:sz w:val="24"/>
          <w:szCs w:val="24"/>
        </w:rPr>
        <w:t xml:space="preserve"> </w:t>
      </w:r>
      <w:r w:rsidRPr="00A2690A">
        <w:rPr>
          <w:rFonts w:ascii="Times New Roman" w:hAnsi="Times New Roman" w:cs="Times New Roman"/>
          <w:sz w:val="24"/>
          <w:szCs w:val="24"/>
        </w:rPr>
        <w:t xml:space="preserve"> Jessica Kingsley Publishers</w:t>
      </w:r>
      <w:r>
        <w:rPr>
          <w:rFonts w:ascii="Times New Roman" w:hAnsi="Times New Roman" w:cs="Times New Roman"/>
          <w:sz w:val="24"/>
          <w:szCs w:val="24"/>
        </w:rPr>
        <w:t xml:space="preserve">, </w:t>
      </w:r>
      <w:r w:rsidRPr="00A2690A">
        <w:rPr>
          <w:rFonts w:ascii="Times New Roman" w:hAnsi="Times New Roman" w:cs="Times New Roman"/>
          <w:sz w:val="24"/>
          <w:szCs w:val="24"/>
        </w:rPr>
        <w:t>London and Philadelphia</w:t>
      </w:r>
      <w:r>
        <w:rPr>
          <w:rFonts w:ascii="Times New Roman" w:hAnsi="Times New Roman" w:cs="Times New Roman"/>
          <w:sz w:val="24"/>
          <w:szCs w:val="24"/>
        </w:rPr>
        <w:t xml:space="preserve">.  </w:t>
      </w:r>
    </w:p>
    <w:p w14:paraId="243CC46C" w14:textId="77777777" w:rsidR="0032203D" w:rsidRPr="003958CF" w:rsidRDefault="0032203D" w:rsidP="0032203D">
      <w:pPr>
        <w:jc w:val="both"/>
        <w:rPr>
          <w:rFonts w:ascii="Times New Roman" w:hAnsi="Times New Roman" w:cs="Times New Roman"/>
          <w:b/>
          <w:bCs/>
          <w:sz w:val="24"/>
          <w:szCs w:val="24"/>
        </w:rPr>
      </w:pPr>
      <w:r>
        <w:rPr>
          <w:rFonts w:ascii="Times New Roman" w:hAnsi="Times New Roman" w:cs="Times New Roman"/>
          <w:sz w:val="24"/>
          <w:szCs w:val="24"/>
        </w:rPr>
        <w:t xml:space="preserve">McCraty, R., &amp; Atkinson, M., (2012). </w:t>
      </w:r>
      <w:r w:rsidRPr="003958CF">
        <w:rPr>
          <w:rFonts w:ascii="Times New Roman" w:hAnsi="Times New Roman" w:cs="Times New Roman"/>
          <w:b/>
          <w:bCs/>
          <w:sz w:val="24"/>
          <w:szCs w:val="24"/>
        </w:rPr>
        <w:t>Resilience Training Program Reduces Physiological and Psychological Stress in Police Officers</w:t>
      </w:r>
      <w:r>
        <w:rPr>
          <w:rFonts w:ascii="Times New Roman" w:hAnsi="Times New Roman" w:cs="Times New Roman"/>
          <w:b/>
          <w:bCs/>
          <w:sz w:val="24"/>
          <w:szCs w:val="24"/>
        </w:rPr>
        <w:t xml:space="preserve">. </w:t>
      </w:r>
      <w:r w:rsidRPr="003958CF">
        <w:rPr>
          <w:rFonts w:ascii="Times New Roman" w:hAnsi="Times New Roman" w:cs="Times New Roman"/>
          <w:sz w:val="24"/>
          <w:szCs w:val="24"/>
        </w:rPr>
        <w:t>G</w:t>
      </w:r>
      <w:r>
        <w:rPr>
          <w:rFonts w:ascii="Times New Roman" w:hAnsi="Times New Roman" w:cs="Times New Roman"/>
          <w:sz w:val="24"/>
          <w:szCs w:val="24"/>
        </w:rPr>
        <w:t>lobal Advances in Health Medicine. 1(5).44-66. Via Pub Med.</w:t>
      </w:r>
    </w:p>
    <w:p w14:paraId="4A4816B6" w14:textId="77777777" w:rsidR="0032203D" w:rsidRPr="00DA77A7" w:rsidRDefault="0032203D" w:rsidP="0032203D">
      <w:pPr>
        <w:pStyle w:val="NormalWeb"/>
        <w:rPr>
          <w:rStyle w:val="Hyperlink"/>
          <w:rFonts w:eastAsia="Times New Roman"/>
          <w:lang w:eastAsia="en-GB"/>
        </w:rPr>
      </w:pPr>
      <w:r>
        <w:rPr>
          <w:rStyle w:val="e24kjd"/>
        </w:rPr>
        <w:t xml:space="preserve">MacVean, A and Neyroud, P., (2012). </w:t>
      </w:r>
      <w:r w:rsidRPr="00DA77A7">
        <w:rPr>
          <w:rStyle w:val="e24kjd"/>
          <w:b/>
          <w:bCs/>
        </w:rPr>
        <w:t>Police Ethics and Values.</w:t>
      </w:r>
      <w:r>
        <w:rPr>
          <w:rStyle w:val="e24kjd"/>
        </w:rPr>
        <w:t xml:space="preserve"> Sage, London.</w:t>
      </w:r>
    </w:p>
    <w:p w14:paraId="4A9C15CA" w14:textId="77777777" w:rsidR="0032203D" w:rsidRPr="009B430A"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 xml:space="preserve">MacVean, A., and Neyroud, P., (2012). </w:t>
      </w:r>
      <w:r w:rsidRPr="009B430A">
        <w:rPr>
          <w:rStyle w:val="e24kjd"/>
          <w:rFonts w:ascii="Times New Roman" w:hAnsi="Times New Roman" w:cs="Times New Roman"/>
          <w:b/>
          <w:bCs/>
          <w:sz w:val="24"/>
          <w:szCs w:val="24"/>
        </w:rPr>
        <w:t>Ethics and Values</w:t>
      </w:r>
      <w:r>
        <w:rPr>
          <w:rStyle w:val="e24kjd"/>
          <w:rFonts w:ascii="Times New Roman" w:hAnsi="Times New Roman" w:cs="Times New Roman"/>
          <w:b/>
          <w:bCs/>
          <w:sz w:val="24"/>
          <w:szCs w:val="24"/>
        </w:rPr>
        <w:t xml:space="preserve">. </w:t>
      </w:r>
      <w:r>
        <w:rPr>
          <w:rStyle w:val="e24kjd"/>
          <w:rFonts w:ascii="Times New Roman" w:hAnsi="Times New Roman" w:cs="Times New Roman"/>
          <w:sz w:val="24"/>
          <w:szCs w:val="24"/>
        </w:rPr>
        <w:t>Sage Publishing Ltd,  London.</w:t>
      </w:r>
    </w:p>
    <w:p w14:paraId="60FCBFC5" w14:textId="77777777" w:rsidR="0032203D" w:rsidRPr="001B55F1" w:rsidRDefault="0032203D" w:rsidP="0032203D">
      <w:pPr>
        <w:jc w:val="both"/>
        <w:rPr>
          <w:rFonts w:ascii="Times New Roman" w:hAnsi="Times New Roman" w:cs="Times New Roman"/>
          <w:sz w:val="24"/>
          <w:szCs w:val="24"/>
        </w:rPr>
      </w:pPr>
      <w:r w:rsidRPr="001B55F1">
        <w:rPr>
          <w:rFonts w:ascii="Times New Roman" w:hAnsi="Times New Roman" w:cs="Times New Roman"/>
          <w:sz w:val="24"/>
          <w:szCs w:val="24"/>
        </w:rPr>
        <w:t xml:space="preserve">Muncer, S., Taylor, S., Green, D., and McManus I., (2001). </w:t>
      </w:r>
      <w:r w:rsidRPr="001B55F1">
        <w:rPr>
          <w:rFonts w:ascii="Times New Roman" w:hAnsi="Times New Roman" w:cs="Times New Roman"/>
          <w:b/>
          <w:bCs/>
          <w:sz w:val="24"/>
          <w:szCs w:val="24"/>
        </w:rPr>
        <w:t>Nurses representations of the perceived causes of work-related stress: a network drawing approach</w:t>
      </w:r>
      <w:r w:rsidRPr="001B55F1">
        <w:rPr>
          <w:rFonts w:ascii="Times New Roman" w:hAnsi="Times New Roman" w:cs="Times New Roman"/>
          <w:sz w:val="24"/>
          <w:szCs w:val="24"/>
        </w:rPr>
        <w:t>. Work and Stress 15. 40-52.</w:t>
      </w:r>
    </w:p>
    <w:p w14:paraId="5B55DD27" w14:textId="77777777" w:rsidR="0032203D" w:rsidRDefault="0032203D" w:rsidP="0032203D">
      <w:pPr>
        <w:spacing w:before="100" w:beforeAutospacing="1" w:after="40" w:line="360" w:lineRule="auto"/>
        <w:jc w:val="both"/>
        <w:rPr>
          <w:rStyle w:val="Hyperlink"/>
          <w:i/>
          <w:iCs/>
          <w:color w:val="auto"/>
        </w:rPr>
      </w:pPr>
      <w:r w:rsidRPr="003B18EE">
        <w:rPr>
          <w:rStyle w:val="author"/>
          <w:rFonts w:ascii="Times New Roman" w:hAnsi="Times New Roman" w:cs="Times New Roman"/>
          <w:sz w:val="24"/>
          <w:szCs w:val="24"/>
        </w:rPr>
        <w:t>Owens, C.</w:t>
      </w:r>
      <w:r w:rsidRPr="003B18EE">
        <w:rPr>
          <w:rStyle w:val="HTMLCite"/>
          <w:rFonts w:ascii="Times New Roman" w:hAnsi="Times New Roman" w:cs="Times New Roman"/>
          <w:sz w:val="24"/>
          <w:szCs w:val="24"/>
        </w:rPr>
        <w:t xml:space="preserve">, </w:t>
      </w:r>
      <w:r w:rsidRPr="003B18EE">
        <w:rPr>
          <w:rStyle w:val="author"/>
          <w:rFonts w:ascii="Times New Roman" w:hAnsi="Times New Roman" w:cs="Times New Roman"/>
          <w:sz w:val="24"/>
          <w:szCs w:val="24"/>
        </w:rPr>
        <w:t>Mann, D.</w:t>
      </w:r>
      <w:r w:rsidRPr="003B18EE">
        <w:rPr>
          <w:rStyle w:val="HTMLCite"/>
          <w:rFonts w:ascii="Times New Roman" w:hAnsi="Times New Roman" w:cs="Times New Roman"/>
          <w:sz w:val="24"/>
          <w:szCs w:val="24"/>
        </w:rPr>
        <w:t xml:space="preserve">, &amp; </w:t>
      </w:r>
      <w:r w:rsidRPr="003B18EE">
        <w:rPr>
          <w:rStyle w:val="author"/>
          <w:rFonts w:ascii="Times New Roman" w:hAnsi="Times New Roman" w:cs="Times New Roman"/>
          <w:sz w:val="24"/>
          <w:szCs w:val="24"/>
        </w:rPr>
        <w:t>Mckenna, R.</w:t>
      </w:r>
      <w:r>
        <w:rPr>
          <w:rStyle w:val="author"/>
          <w:rFonts w:ascii="Times New Roman" w:hAnsi="Times New Roman" w:cs="Times New Roman"/>
          <w:sz w:val="24"/>
          <w:szCs w:val="24"/>
        </w:rPr>
        <w:t>,</w:t>
      </w:r>
      <w:r w:rsidRPr="003B18EE">
        <w:rPr>
          <w:rStyle w:val="HTMLCite"/>
          <w:rFonts w:ascii="Times New Roman" w:hAnsi="Times New Roman" w:cs="Times New Roman"/>
          <w:sz w:val="24"/>
          <w:szCs w:val="24"/>
        </w:rPr>
        <w:t xml:space="preserve"> </w:t>
      </w:r>
      <w:r>
        <w:rPr>
          <w:rStyle w:val="pubyear"/>
          <w:rFonts w:ascii="Times New Roman" w:hAnsi="Times New Roman" w:cs="Times New Roman"/>
          <w:sz w:val="24"/>
          <w:szCs w:val="24"/>
        </w:rPr>
        <w:t>(2014).</w:t>
      </w:r>
      <w:r w:rsidRPr="003B18EE">
        <w:rPr>
          <w:rStyle w:val="HTMLCite"/>
          <w:rFonts w:ascii="Times New Roman" w:hAnsi="Times New Roman" w:cs="Times New Roman"/>
          <w:sz w:val="24"/>
          <w:szCs w:val="24"/>
        </w:rPr>
        <w:t xml:space="preserve"> </w:t>
      </w:r>
      <w:r w:rsidRPr="003B18EE">
        <w:rPr>
          <w:rStyle w:val="booktitle"/>
          <w:rFonts w:ascii="Times New Roman" w:hAnsi="Times New Roman" w:cs="Times New Roman"/>
          <w:b/>
          <w:bCs/>
          <w:sz w:val="24"/>
          <w:szCs w:val="24"/>
        </w:rPr>
        <w:t xml:space="preserve">The </w:t>
      </w:r>
      <w:r>
        <w:rPr>
          <w:rStyle w:val="booktitle"/>
          <w:rFonts w:ascii="Times New Roman" w:hAnsi="Times New Roman" w:cs="Times New Roman"/>
          <w:b/>
          <w:bCs/>
          <w:sz w:val="24"/>
          <w:szCs w:val="24"/>
        </w:rPr>
        <w:t>E</w:t>
      </w:r>
      <w:r w:rsidRPr="003B18EE">
        <w:rPr>
          <w:rStyle w:val="booktitle"/>
          <w:rFonts w:ascii="Times New Roman" w:hAnsi="Times New Roman" w:cs="Times New Roman"/>
          <w:b/>
          <w:bCs/>
          <w:sz w:val="24"/>
          <w:szCs w:val="24"/>
        </w:rPr>
        <w:t>ssex body worn video trial: The impact of body worn video on criminal justice outcomes of domestic abuse incidents</w:t>
      </w:r>
      <w:r w:rsidRPr="003B18EE">
        <w:rPr>
          <w:rStyle w:val="HTMLCite"/>
          <w:rFonts w:ascii="Times New Roman" w:hAnsi="Times New Roman" w:cs="Times New Roman"/>
          <w:sz w:val="24"/>
          <w:szCs w:val="24"/>
        </w:rPr>
        <w:t>. College of Policing</w:t>
      </w:r>
      <w:r w:rsidRPr="003B18EE">
        <w:rPr>
          <w:rStyle w:val="HTMLCite"/>
        </w:rPr>
        <w:t>.</w:t>
      </w:r>
    </w:p>
    <w:p w14:paraId="0812134A" w14:textId="77777777" w:rsidR="0032203D" w:rsidRDefault="0032203D" w:rsidP="0032203D">
      <w:pPr>
        <w:jc w:val="both"/>
        <w:rPr>
          <w:rFonts w:ascii="Times New Roman" w:hAnsi="Times New Roman" w:cs="Times New Roman"/>
          <w:sz w:val="24"/>
          <w:szCs w:val="24"/>
        </w:rPr>
      </w:pPr>
      <w:r w:rsidRPr="001B55F1">
        <w:rPr>
          <w:rFonts w:ascii="Times New Roman" w:hAnsi="Times New Roman" w:cs="Times New Roman"/>
          <w:sz w:val="24"/>
          <w:szCs w:val="24"/>
        </w:rPr>
        <w:t xml:space="preserve">Paton, D., Johnson, P., Clark, J., Violanti, J., Burke, K., Keenan, D., (2008). </w:t>
      </w:r>
      <w:r w:rsidRPr="001B55F1">
        <w:rPr>
          <w:rFonts w:ascii="Times New Roman" w:hAnsi="Times New Roman" w:cs="Times New Roman"/>
          <w:b/>
          <w:bCs/>
          <w:sz w:val="24"/>
          <w:szCs w:val="24"/>
        </w:rPr>
        <w:t>Stress Shield: a Model of Police Resiliency.</w:t>
      </w:r>
      <w:r w:rsidRPr="001B55F1">
        <w:rPr>
          <w:rFonts w:ascii="Times New Roman" w:hAnsi="Times New Roman" w:cs="Times New Roman"/>
          <w:sz w:val="24"/>
          <w:szCs w:val="24"/>
        </w:rPr>
        <w:t xml:space="preserve"> International Journal of Emergency Mental Health. Volume 10. p 95-108.</w:t>
      </w:r>
    </w:p>
    <w:p w14:paraId="387AA37F" w14:textId="77777777" w:rsidR="0032203D" w:rsidRDefault="0032203D" w:rsidP="0032203D">
      <w:pPr>
        <w:jc w:val="both"/>
        <w:rPr>
          <w:rFonts w:ascii="Times New Roman" w:hAnsi="Times New Roman" w:cs="Times New Roman"/>
          <w:sz w:val="24"/>
          <w:szCs w:val="24"/>
        </w:rPr>
      </w:pPr>
      <w:r w:rsidRPr="001B55F1">
        <w:rPr>
          <w:rFonts w:ascii="Times New Roman" w:hAnsi="Times New Roman" w:cs="Times New Roman"/>
          <w:sz w:val="24"/>
          <w:szCs w:val="24"/>
        </w:rPr>
        <w:t>Pretty, J., Peacock, J., Hine, B., Sellens, M., South, N., and Griffin, M., (2007</w:t>
      </w:r>
      <w:r w:rsidRPr="001B55F1">
        <w:rPr>
          <w:rFonts w:ascii="Times New Roman" w:hAnsi="Times New Roman" w:cs="Times New Roman"/>
          <w:b/>
          <w:bCs/>
          <w:sz w:val="24"/>
          <w:szCs w:val="24"/>
        </w:rPr>
        <w:t>).</w:t>
      </w:r>
      <w:r w:rsidRPr="001B55F1">
        <w:rPr>
          <w:rFonts w:ascii="Times New Roman" w:hAnsi="Times New Roman" w:cs="Times New Roman"/>
          <w:sz w:val="24"/>
          <w:szCs w:val="24"/>
        </w:rPr>
        <w:t xml:space="preserve"> </w:t>
      </w:r>
      <w:r w:rsidRPr="001B55F1">
        <w:rPr>
          <w:rFonts w:ascii="Times New Roman" w:hAnsi="Times New Roman" w:cs="Times New Roman"/>
          <w:b/>
          <w:bCs/>
          <w:sz w:val="24"/>
          <w:szCs w:val="24"/>
        </w:rPr>
        <w:t>Green exercise in the UK countryside:</w:t>
      </w:r>
      <w:r>
        <w:rPr>
          <w:rFonts w:ascii="Times New Roman" w:hAnsi="Times New Roman" w:cs="Times New Roman"/>
          <w:b/>
          <w:bCs/>
          <w:sz w:val="24"/>
          <w:szCs w:val="24"/>
        </w:rPr>
        <w:t xml:space="preserve"> </w:t>
      </w:r>
      <w:r w:rsidRPr="001B55F1">
        <w:rPr>
          <w:rFonts w:ascii="Times New Roman" w:hAnsi="Times New Roman" w:cs="Times New Roman"/>
          <w:b/>
          <w:bCs/>
          <w:sz w:val="24"/>
          <w:szCs w:val="24"/>
        </w:rPr>
        <w:t>Effects on health and psychological well-being, and implications for policy and planning</w:t>
      </w:r>
      <w:r w:rsidRPr="001B55F1">
        <w:rPr>
          <w:rFonts w:ascii="Times New Roman" w:hAnsi="Times New Roman" w:cs="Times New Roman"/>
          <w:sz w:val="24"/>
          <w:szCs w:val="24"/>
        </w:rPr>
        <w:t>.</w:t>
      </w:r>
      <w:r w:rsidRPr="001B55F1">
        <w:rPr>
          <w:rFonts w:ascii="Times New Roman" w:hAnsi="Times New Roman" w:cs="Times New Roman"/>
          <w:b/>
          <w:bCs/>
          <w:sz w:val="24"/>
          <w:szCs w:val="24"/>
        </w:rPr>
        <w:t xml:space="preserve"> </w:t>
      </w:r>
      <w:r w:rsidRPr="001B55F1">
        <w:rPr>
          <w:rFonts w:ascii="Times New Roman" w:hAnsi="Times New Roman" w:cs="Times New Roman"/>
          <w:sz w:val="24"/>
          <w:szCs w:val="24"/>
        </w:rPr>
        <w:t>Journal of Environmental Planning and Management 50, 2: 211-31</w:t>
      </w:r>
    </w:p>
    <w:p w14:paraId="53DF2005" w14:textId="77777777" w:rsidR="0032203D" w:rsidRDefault="0032203D" w:rsidP="0032203D">
      <w:pPr>
        <w:jc w:val="both"/>
        <w:rPr>
          <w:rFonts w:ascii="Times New Roman" w:hAnsi="Times New Roman" w:cs="Times New Roman"/>
          <w:sz w:val="24"/>
          <w:szCs w:val="24"/>
        </w:rPr>
      </w:pPr>
      <w:r w:rsidRPr="001B55F1">
        <w:rPr>
          <w:rFonts w:ascii="Times New Roman" w:hAnsi="Times New Roman" w:cs="Times New Roman"/>
          <w:b/>
          <w:bCs/>
          <w:sz w:val="24"/>
          <w:szCs w:val="24"/>
        </w:rPr>
        <w:t>Psychology, A Student’s Handbook</w:t>
      </w:r>
      <w:r w:rsidRPr="001B55F1">
        <w:rPr>
          <w:rFonts w:ascii="Times New Roman" w:hAnsi="Times New Roman" w:cs="Times New Roman"/>
          <w:sz w:val="24"/>
          <w:szCs w:val="24"/>
        </w:rPr>
        <w:t>. Michael Eysenck. Psychology Press Ltd. Hove Uk.</w:t>
      </w:r>
    </w:p>
    <w:p w14:paraId="31DC3456"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 xml:space="preserve">Robertson, T., Daffern, M., Thomas, S. Martin, T., (2012) </w:t>
      </w:r>
      <w:r w:rsidRPr="00A47168">
        <w:rPr>
          <w:rStyle w:val="e24kjd"/>
          <w:rFonts w:ascii="Times New Roman" w:hAnsi="Times New Roman" w:cs="Times New Roman"/>
          <w:b/>
          <w:bCs/>
          <w:sz w:val="24"/>
          <w:szCs w:val="24"/>
        </w:rPr>
        <w:t>De-escalation and limit setting in forensic mental health units.</w:t>
      </w:r>
      <w:r>
        <w:rPr>
          <w:rStyle w:val="e24kjd"/>
          <w:rFonts w:ascii="Times New Roman" w:hAnsi="Times New Roman" w:cs="Times New Roman"/>
          <w:sz w:val="24"/>
          <w:szCs w:val="24"/>
        </w:rPr>
        <w:t xml:space="preserve"> Journal of Forensic Nursing. 8. 94-101.</w:t>
      </w:r>
    </w:p>
    <w:p w14:paraId="67D09CE2" w14:textId="77777777" w:rsidR="0032203D" w:rsidRDefault="0032203D" w:rsidP="0032203D">
      <w:pPr>
        <w:pStyle w:val="NormalWeb"/>
        <w:rPr>
          <w:rStyle w:val="documentpreview"/>
          <w:b/>
          <w:bCs/>
        </w:rPr>
      </w:pPr>
      <w:r w:rsidRPr="00A21C53">
        <w:t>Shapland,</w:t>
      </w:r>
      <w:r>
        <w:t xml:space="preserve"> J.,</w:t>
      </w:r>
      <w:r w:rsidRPr="00A21C53">
        <w:t xml:space="preserve"> Atkinson,</w:t>
      </w:r>
      <w:r>
        <w:t xml:space="preserve"> A.,</w:t>
      </w:r>
      <w:r w:rsidRPr="00A21C53">
        <w:t xml:space="preserve"> Atkinson,</w:t>
      </w:r>
      <w:r>
        <w:t xml:space="preserve"> H.,</w:t>
      </w:r>
      <w:r w:rsidRPr="00A21C53">
        <w:t xml:space="preserve"> Dignan,</w:t>
      </w:r>
      <w:r>
        <w:t xml:space="preserve"> J.,</w:t>
      </w:r>
      <w:r w:rsidRPr="00A21C53">
        <w:t xml:space="preserve"> Edwards,</w:t>
      </w:r>
      <w:r>
        <w:t xml:space="preserve"> L.,</w:t>
      </w:r>
      <w:r w:rsidRPr="00A21C53">
        <w:t xml:space="preserve"> Hibbert,</w:t>
      </w:r>
      <w:r>
        <w:t xml:space="preserve"> J., </w:t>
      </w:r>
      <w:r w:rsidRPr="00A21C53">
        <w:t xml:space="preserve">Howes, </w:t>
      </w:r>
      <w:r>
        <w:t xml:space="preserve">M., </w:t>
      </w:r>
      <w:r w:rsidRPr="00A21C53">
        <w:t>Johnstone,</w:t>
      </w:r>
      <w:r>
        <w:t xml:space="preserve"> J.,</w:t>
      </w:r>
      <w:r w:rsidRPr="00A21C53">
        <w:t xml:space="preserve"> Robinson</w:t>
      </w:r>
      <w:r>
        <w:t>, G.,</w:t>
      </w:r>
      <w:r w:rsidRPr="00A21C53">
        <w:t xml:space="preserve"> and Sorsb</w:t>
      </w:r>
      <w:r>
        <w:t>, A., (2012).</w:t>
      </w:r>
      <w:r w:rsidRPr="00A21C53">
        <w:rPr>
          <w:rFonts w:eastAsia="Times New Roman"/>
          <w:lang w:eastAsia="en-GB"/>
        </w:rPr>
        <w:t xml:space="preserve"> </w:t>
      </w:r>
      <w:r w:rsidRPr="00A21C53">
        <w:rPr>
          <w:b/>
          <w:bCs/>
        </w:rPr>
        <w:t>Does restorative justice affect reconviction?</w:t>
      </w:r>
      <w:r>
        <w:rPr>
          <w:b/>
          <w:bCs/>
        </w:rPr>
        <w:t xml:space="preserve"> </w:t>
      </w:r>
      <w:r w:rsidRPr="00A21C53">
        <w:rPr>
          <w:b/>
          <w:bCs/>
        </w:rPr>
        <w:t>The fourth report from the evaluation of three schemes</w:t>
      </w:r>
      <w:r>
        <w:rPr>
          <w:b/>
          <w:bCs/>
        </w:rPr>
        <w:t xml:space="preserve"> </w:t>
      </w:r>
      <w:r w:rsidRPr="00A21C53">
        <w:rPr>
          <w:rFonts w:eastAsia="Times New Roman"/>
          <w:lang w:eastAsia="en-GB"/>
        </w:rPr>
        <w:t>Home Office.  Policing by Consent</w:t>
      </w:r>
      <w:r w:rsidRPr="00A21C53">
        <w:rPr>
          <w:rFonts w:eastAsia="Times New Roman"/>
          <w:b/>
          <w:bCs/>
          <w:lang w:eastAsia="en-GB"/>
        </w:rPr>
        <w:t xml:space="preserve">. </w:t>
      </w:r>
      <w:hyperlink r:id="rId47" w:history="1">
        <w:r w:rsidRPr="00A21C53">
          <w:rPr>
            <w:rStyle w:val="Hyperlink"/>
            <w:rFonts w:eastAsia="Times New Roman"/>
            <w:lang w:eastAsia="en-GB"/>
          </w:rPr>
          <w:t>www.gov.uk</w:t>
        </w:r>
      </w:hyperlink>
      <w:r w:rsidRPr="00DA77A7">
        <w:rPr>
          <w:rStyle w:val="documentpreview"/>
          <w:b/>
          <w:bCs/>
        </w:rPr>
        <w:t xml:space="preserve"> </w:t>
      </w:r>
    </w:p>
    <w:p w14:paraId="491F7B8B"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 xml:space="preserve">Simmons, B., Fonteyn, M., Lanuza, D. Hicks, D., and Holme, K., (2003). </w:t>
      </w:r>
      <w:r w:rsidRPr="00A47168">
        <w:rPr>
          <w:rStyle w:val="e24kjd"/>
          <w:rFonts w:ascii="Times New Roman" w:hAnsi="Times New Roman" w:cs="Times New Roman"/>
          <w:b/>
          <w:bCs/>
          <w:sz w:val="24"/>
          <w:szCs w:val="24"/>
        </w:rPr>
        <w:t xml:space="preserve">Clinical reasoning for experienced nurses. </w:t>
      </w:r>
      <w:r>
        <w:rPr>
          <w:rStyle w:val="e24kjd"/>
          <w:rFonts w:ascii="Times New Roman" w:hAnsi="Times New Roman" w:cs="Times New Roman"/>
          <w:sz w:val="24"/>
          <w:szCs w:val="24"/>
        </w:rPr>
        <w:t>Western Journal of Nursing Research. Volume 25. 701 -. 724</w:t>
      </w:r>
    </w:p>
    <w:p w14:paraId="57D35D7C" w14:textId="77777777" w:rsidR="0032203D" w:rsidRPr="004B58DC" w:rsidRDefault="0032203D" w:rsidP="0032203D">
      <w:pPr>
        <w:pStyle w:val="NormalWeb"/>
        <w:rPr>
          <w:rStyle w:val="documentpreview"/>
        </w:rPr>
      </w:pPr>
      <w:r>
        <w:rPr>
          <w:rStyle w:val="documentpreview"/>
        </w:rPr>
        <w:t>Tauri,J.,and Morris,A.,J.,(2003)</w:t>
      </w:r>
      <w:r w:rsidRPr="004B58DC">
        <w:rPr>
          <w:b/>
          <w:bCs/>
        </w:rPr>
        <w:t>Reforming</w:t>
      </w:r>
      <w:r>
        <w:rPr>
          <w:b/>
          <w:bCs/>
        </w:rPr>
        <w:t xml:space="preserve"> </w:t>
      </w:r>
      <w:r w:rsidRPr="004B58DC">
        <w:rPr>
          <w:b/>
          <w:bCs/>
        </w:rPr>
        <w:t>Justice:</w:t>
      </w:r>
      <w:r>
        <w:rPr>
          <w:b/>
          <w:bCs/>
        </w:rPr>
        <w:t xml:space="preserve"> </w:t>
      </w:r>
      <w:r w:rsidRPr="004B58DC">
        <w:rPr>
          <w:b/>
          <w:bCs/>
        </w:rPr>
        <w:t>The</w:t>
      </w:r>
      <w:r>
        <w:rPr>
          <w:b/>
          <w:bCs/>
        </w:rPr>
        <w:t xml:space="preserve"> </w:t>
      </w:r>
      <w:r w:rsidRPr="004B58DC">
        <w:rPr>
          <w:b/>
          <w:bCs/>
        </w:rPr>
        <w:t>Potential</w:t>
      </w:r>
      <w:r>
        <w:rPr>
          <w:b/>
          <w:bCs/>
        </w:rPr>
        <w:t xml:space="preserve"> </w:t>
      </w:r>
      <w:r w:rsidRPr="004B58DC">
        <w:rPr>
          <w:b/>
          <w:bCs/>
        </w:rPr>
        <w:t>of</w:t>
      </w:r>
      <w:r>
        <w:rPr>
          <w:b/>
          <w:bCs/>
        </w:rPr>
        <w:t xml:space="preserve"> </w:t>
      </w:r>
      <w:r w:rsidRPr="004B58DC">
        <w:rPr>
          <w:b/>
          <w:bCs/>
        </w:rPr>
        <w:t>Maori</w:t>
      </w:r>
      <w:r>
        <w:rPr>
          <w:b/>
          <w:bCs/>
        </w:rPr>
        <w:t xml:space="preserve"> </w:t>
      </w:r>
      <w:r w:rsidRPr="004B58DC">
        <w:rPr>
          <w:b/>
          <w:bCs/>
        </w:rPr>
        <w:t>Processes’.</w:t>
      </w:r>
      <w:r w:rsidRPr="004B58DC">
        <w:t>In</w:t>
      </w:r>
      <w:r>
        <w:t xml:space="preserve"> </w:t>
      </w:r>
      <w:r w:rsidRPr="004B58DC">
        <w:t>E.McLaughlin,R.Fergusson,G.HughesandL.Westmarland</w:t>
      </w:r>
      <w:r>
        <w:t xml:space="preserve"> </w:t>
      </w:r>
      <w:r w:rsidRPr="004B58DC">
        <w:t>(eds.)</w:t>
      </w:r>
      <w:r>
        <w:t xml:space="preserve"> </w:t>
      </w:r>
      <w:r w:rsidRPr="004B58DC">
        <w:t>Restorative</w:t>
      </w:r>
      <w:r>
        <w:t xml:space="preserve"> </w:t>
      </w:r>
      <w:r w:rsidRPr="004B58DC">
        <w:t>Justice:</w:t>
      </w:r>
      <w:r>
        <w:t xml:space="preserve"> </w:t>
      </w:r>
      <w:r w:rsidRPr="004B58DC">
        <w:t>Critical</w:t>
      </w:r>
      <w:r>
        <w:t xml:space="preserve"> </w:t>
      </w:r>
      <w:r w:rsidRPr="004B58DC">
        <w:t>Issues.</w:t>
      </w:r>
      <w:r>
        <w:t xml:space="preserve"> </w:t>
      </w:r>
      <w:r w:rsidRPr="004B58DC">
        <w:t>London:</w:t>
      </w:r>
      <w:r>
        <w:t xml:space="preserve"> </w:t>
      </w:r>
      <w:r w:rsidRPr="004B58DC">
        <w:t>Sage</w:t>
      </w:r>
      <w:r>
        <w:t xml:space="preserve"> </w:t>
      </w:r>
      <w:r w:rsidRPr="004B58DC">
        <w:t>Publications</w:t>
      </w:r>
      <w:r>
        <w:t xml:space="preserve"> </w:t>
      </w:r>
      <w:r w:rsidRPr="004B58DC">
        <w:t>Ltd</w:t>
      </w:r>
      <w:r>
        <w:t xml:space="preserve">. </w:t>
      </w:r>
      <w:r w:rsidRPr="004B58DC">
        <w:t>44-53.</w:t>
      </w:r>
    </w:p>
    <w:p w14:paraId="62B63DA7" w14:textId="77777777" w:rsidR="0032203D" w:rsidRPr="00BA6CBD" w:rsidRDefault="0032203D" w:rsidP="0032203D">
      <w:pPr>
        <w:spacing w:before="100" w:beforeAutospacing="1" w:after="40" w:line="360" w:lineRule="auto"/>
        <w:jc w:val="both"/>
        <w:rPr>
          <w:i/>
          <w:iCs/>
        </w:rPr>
      </w:pPr>
      <w:r w:rsidRPr="00CC3DDD">
        <w:rPr>
          <w:rFonts w:ascii="Times New Roman" w:hAnsi="Times New Roman" w:cs="Times New Roman"/>
          <w:sz w:val="24"/>
          <w:szCs w:val="24"/>
        </w:rPr>
        <w:t>Thompson, A., and Begum, R.,</w:t>
      </w:r>
      <w:r>
        <w:rPr>
          <w:rFonts w:ascii="Times New Roman" w:hAnsi="Times New Roman" w:cs="Times New Roman"/>
          <w:sz w:val="24"/>
          <w:szCs w:val="24"/>
        </w:rPr>
        <w:t xml:space="preserve"> </w:t>
      </w:r>
      <w:r w:rsidRPr="00CC3DDD">
        <w:rPr>
          <w:rFonts w:ascii="Times New Roman" w:hAnsi="Times New Roman" w:cs="Times New Roman"/>
          <w:sz w:val="24"/>
          <w:szCs w:val="24"/>
        </w:rPr>
        <w:t xml:space="preserve">(2005). </w:t>
      </w:r>
      <w:r w:rsidRPr="00CC3DDD">
        <w:rPr>
          <w:rFonts w:ascii="Times New Roman" w:hAnsi="Times New Roman" w:cs="Times New Roman"/>
          <w:b/>
          <w:bCs/>
          <w:sz w:val="24"/>
          <w:szCs w:val="24"/>
        </w:rPr>
        <w:t>Asian ‘Britishness’ A study of first</w:t>
      </w:r>
      <w:r>
        <w:rPr>
          <w:rFonts w:ascii="Times New Roman" w:hAnsi="Times New Roman" w:cs="Times New Roman"/>
          <w:b/>
          <w:bCs/>
          <w:sz w:val="24"/>
          <w:szCs w:val="24"/>
        </w:rPr>
        <w:t>-</w:t>
      </w:r>
      <w:r w:rsidRPr="00CC3DDD">
        <w:rPr>
          <w:rFonts w:ascii="Times New Roman" w:hAnsi="Times New Roman" w:cs="Times New Roman"/>
          <w:b/>
          <w:bCs/>
          <w:sz w:val="24"/>
          <w:szCs w:val="24"/>
        </w:rPr>
        <w:t>generation Asian migrants in Greater Manchester.</w:t>
      </w:r>
      <w:r w:rsidRPr="00CC3DDD">
        <w:rPr>
          <w:rFonts w:ascii="Times New Roman" w:hAnsi="Times New Roman" w:cs="Times New Roman"/>
          <w:sz w:val="24"/>
          <w:szCs w:val="24"/>
        </w:rPr>
        <w:t xml:space="preserve"> Asylum and Migration Working Paper.</w:t>
      </w:r>
    </w:p>
    <w:p w14:paraId="0468272F"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lastRenderedPageBreak/>
        <w:t xml:space="preserve">Thorpe, K., (2004). </w:t>
      </w:r>
      <w:r w:rsidRPr="00A47168">
        <w:rPr>
          <w:rStyle w:val="e24kjd"/>
          <w:rFonts w:ascii="Times New Roman" w:hAnsi="Times New Roman" w:cs="Times New Roman"/>
          <w:b/>
          <w:bCs/>
          <w:sz w:val="24"/>
          <w:szCs w:val="24"/>
        </w:rPr>
        <w:t>Reflective learning journals: from concept to reflective practice.</w:t>
      </w:r>
      <w:r>
        <w:rPr>
          <w:rStyle w:val="e24kjd"/>
          <w:rFonts w:ascii="Times New Roman" w:hAnsi="Times New Roman" w:cs="Times New Roman"/>
          <w:sz w:val="24"/>
          <w:szCs w:val="24"/>
        </w:rPr>
        <w:t xml:space="preserve"> Reflective Practice. Volume 5. 327-343.</w:t>
      </w:r>
    </w:p>
    <w:p w14:paraId="2AB3DEB0" w14:textId="77777777" w:rsidR="0032203D" w:rsidRDefault="0032203D" w:rsidP="0032203D">
      <w:pPr>
        <w:spacing w:line="360" w:lineRule="auto"/>
        <w:rPr>
          <w:rFonts w:ascii="Times New Roman" w:hAnsi="Times New Roman" w:cs="Times New Roman"/>
          <w:sz w:val="24"/>
          <w:szCs w:val="24"/>
        </w:rPr>
      </w:pPr>
      <w:r>
        <w:rPr>
          <w:rFonts w:ascii="Times New Roman" w:hAnsi="Times New Roman" w:cs="Times New Roman"/>
          <w:sz w:val="24"/>
          <w:szCs w:val="24"/>
        </w:rPr>
        <w:t xml:space="preserve">Triandis, H., (1996). </w:t>
      </w:r>
      <w:r w:rsidRPr="00B0735F">
        <w:rPr>
          <w:rFonts w:ascii="Times New Roman" w:hAnsi="Times New Roman" w:cs="Times New Roman"/>
          <w:b/>
          <w:bCs/>
          <w:sz w:val="24"/>
          <w:szCs w:val="24"/>
        </w:rPr>
        <w:t>Individualism-Collectivism and Personality.</w:t>
      </w:r>
      <w:r>
        <w:rPr>
          <w:rFonts w:ascii="Times New Roman" w:hAnsi="Times New Roman" w:cs="Times New Roman"/>
          <w:sz w:val="24"/>
          <w:szCs w:val="24"/>
        </w:rPr>
        <w:t xml:space="preserve"> </w:t>
      </w:r>
      <w:r w:rsidRPr="00B0735F">
        <w:rPr>
          <w:rFonts w:ascii="Times New Roman" w:hAnsi="Times New Roman" w:cs="Times New Roman"/>
          <w:sz w:val="24"/>
          <w:szCs w:val="24"/>
        </w:rPr>
        <w:t>University of Illinois, Champaign-Urbana</w:t>
      </w:r>
    </w:p>
    <w:p w14:paraId="5172CAA5" w14:textId="77777777" w:rsidR="0032203D" w:rsidRPr="001B55F1" w:rsidRDefault="0032203D" w:rsidP="0032203D">
      <w:pPr>
        <w:jc w:val="both"/>
        <w:rPr>
          <w:rFonts w:ascii="Times New Roman" w:hAnsi="Times New Roman" w:cs="Times New Roman"/>
          <w:sz w:val="24"/>
          <w:szCs w:val="24"/>
        </w:rPr>
      </w:pPr>
      <w:r w:rsidRPr="001B55F1">
        <w:rPr>
          <w:rFonts w:ascii="Times New Roman" w:hAnsi="Times New Roman" w:cs="Times New Roman"/>
          <w:sz w:val="24"/>
          <w:szCs w:val="24"/>
        </w:rPr>
        <w:t xml:space="preserve">Tugade, M., and Fredrickson, B., (2004). </w:t>
      </w:r>
      <w:r w:rsidRPr="001B55F1">
        <w:rPr>
          <w:rFonts w:ascii="Times New Roman" w:hAnsi="Times New Roman" w:cs="Times New Roman"/>
          <w:b/>
          <w:bCs/>
          <w:sz w:val="24"/>
          <w:szCs w:val="24"/>
        </w:rPr>
        <w:t>Resilient individuals use emotions to bounce back from negative emotional experience.</w:t>
      </w:r>
      <w:r w:rsidRPr="001B55F1">
        <w:rPr>
          <w:rFonts w:ascii="Times New Roman" w:hAnsi="Times New Roman" w:cs="Times New Roman"/>
          <w:sz w:val="24"/>
          <w:szCs w:val="24"/>
        </w:rPr>
        <w:t xml:space="preserve"> Journal of personality and social psychology. 86. 320-333.</w:t>
      </w:r>
    </w:p>
    <w:p w14:paraId="3BD50B6F" w14:textId="77777777" w:rsidR="0032203D" w:rsidRPr="00A91866" w:rsidRDefault="0032203D" w:rsidP="0032203D">
      <w:pPr>
        <w:spacing w:line="360" w:lineRule="auto"/>
        <w:rPr>
          <w:rFonts w:ascii="Times New Roman" w:hAnsi="Times New Roman" w:cs="Times New Roman"/>
          <w:sz w:val="24"/>
          <w:szCs w:val="24"/>
        </w:rPr>
      </w:pPr>
      <w:r>
        <w:rPr>
          <w:rFonts w:ascii="Times New Roman" w:hAnsi="Times New Roman" w:cs="Times New Roman"/>
          <w:sz w:val="24"/>
          <w:szCs w:val="24"/>
        </w:rPr>
        <w:t xml:space="preserve">Walby, S., and Allen, J.,(2004). </w:t>
      </w:r>
      <w:r w:rsidRPr="00A91866">
        <w:rPr>
          <w:rFonts w:ascii="Times New Roman" w:hAnsi="Times New Roman" w:cs="Times New Roman"/>
          <w:b/>
          <w:bCs/>
          <w:sz w:val="24"/>
          <w:szCs w:val="24"/>
        </w:rPr>
        <w:t>Domestic violence, sexual assault</w:t>
      </w:r>
      <w:r>
        <w:rPr>
          <w:rFonts w:ascii="Times New Roman" w:hAnsi="Times New Roman" w:cs="Times New Roman"/>
          <w:b/>
          <w:bCs/>
          <w:sz w:val="24"/>
          <w:szCs w:val="24"/>
        </w:rPr>
        <w:t xml:space="preserve"> </w:t>
      </w:r>
      <w:r w:rsidRPr="00A91866">
        <w:rPr>
          <w:rFonts w:ascii="Times New Roman" w:hAnsi="Times New Roman" w:cs="Times New Roman"/>
          <w:b/>
          <w:bCs/>
          <w:sz w:val="24"/>
          <w:szCs w:val="24"/>
        </w:rPr>
        <w:t xml:space="preserve">and stalking: Findings from the British Crime Survey. </w:t>
      </w:r>
      <w:r w:rsidRPr="00A91866">
        <w:rPr>
          <w:rFonts w:ascii="Times New Roman" w:hAnsi="Times New Roman" w:cs="Times New Roman"/>
          <w:sz w:val="24"/>
          <w:szCs w:val="24"/>
        </w:rPr>
        <w:t>Home Office Research Study 276</w:t>
      </w:r>
    </w:p>
    <w:p w14:paraId="772485F3" w14:textId="77777777" w:rsidR="0032203D" w:rsidRPr="001B55F1" w:rsidRDefault="0032203D" w:rsidP="0032203D">
      <w:pPr>
        <w:jc w:val="both"/>
        <w:rPr>
          <w:rFonts w:ascii="Times New Roman" w:hAnsi="Times New Roman" w:cs="Times New Roman"/>
          <w:sz w:val="24"/>
          <w:szCs w:val="24"/>
        </w:rPr>
      </w:pPr>
      <w:r w:rsidRPr="001B55F1">
        <w:rPr>
          <w:rFonts w:ascii="Times New Roman" w:hAnsi="Times New Roman" w:cs="Times New Roman"/>
          <w:sz w:val="24"/>
          <w:szCs w:val="24"/>
        </w:rPr>
        <w:t xml:space="preserve">Wood, C., Clowb, A., Hucklebridge, F., Lawb, R., Smyth, N., (2018). </w:t>
      </w:r>
      <w:r w:rsidRPr="001B55F1">
        <w:rPr>
          <w:rFonts w:ascii="Times New Roman" w:hAnsi="Times New Roman" w:cs="Times New Roman"/>
          <w:b/>
          <w:bCs/>
          <w:sz w:val="24"/>
          <w:szCs w:val="24"/>
        </w:rPr>
        <w:t xml:space="preserve">Physical fitness and prior physical activity are both associated with the left cortisol secretion during psychosocial stress. </w:t>
      </w:r>
      <w:r w:rsidRPr="001B55F1">
        <w:rPr>
          <w:rFonts w:ascii="Times New Roman" w:hAnsi="Times New Roman" w:cs="Times New Roman"/>
          <w:sz w:val="24"/>
          <w:szCs w:val="24"/>
        </w:rPr>
        <w:t>Anxiety, stress and coping. Vol. 31. No. 2. 135-145.</w:t>
      </w:r>
    </w:p>
    <w:p w14:paraId="4F33B94E" w14:textId="77777777" w:rsidR="0032203D" w:rsidRPr="001B55F1" w:rsidRDefault="0032203D" w:rsidP="0032203D">
      <w:pPr>
        <w:jc w:val="both"/>
        <w:rPr>
          <w:rFonts w:ascii="Times New Roman" w:hAnsi="Times New Roman" w:cs="Times New Roman"/>
          <w:sz w:val="24"/>
          <w:szCs w:val="24"/>
        </w:rPr>
      </w:pPr>
    </w:p>
    <w:p w14:paraId="0E58D342" w14:textId="77777777" w:rsidR="0032203D" w:rsidRDefault="0032203D" w:rsidP="0032203D">
      <w:pPr>
        <w:jc w:val="both"/>
        <w:rPr>
          <w:rStyle w:val="Hyperlink"/>
          <w:rFonts w:ascii="Times New Roman" w:hAnsi="Times New Roman" w:cs="Times New Roman"/>
          <w:sz w:val="24"/>
          <w:szCs w:val="24"/>
        </w:rPr>
      </w:pPr>
      <w:hyperlink r:id="rId48" w:history="1">
        <w:r w:rsidRPr="00496BEA">
          <w:rPr>
            <w:rStyle w:val="Hyperlink"/>
            <w:rFonts w:ascii="Times New Roman" w:hAnsi="Times New Roman" w:cs="Times New Roman"/>
            <w:sz w:val="24"/>
            <w:szCs w:val="24"/>
          </w:rPr>
          <w:t>www.bartleby.com</w:t>
        </w:r>
      </w:hyperlink>
    </w:p>
    <w:p w14:paraId="00AD505D" w14:textId="77777777" w:rsidR="0032203D" w:rsidRDefault="0032203D" w:rsidP="0032203D">
      <w:pPr>
        <w:spacing w:line="360" w:lineRule="auto"/>
        <w:rPr>
          <w:rStyle w:val="Hyperlink"/>
          <w:rFonts w:ascii="Times New Roman" w:hAnsi="Times New Roman" w:cs="Times New Roman"/>
          <w:sz w:val="24"/>
          <w:szCs w:val="24"/>
        </w:rPr>
      </w:pPr>
      <w:hyperlink r:id="rId49" w:history="1">
        <w:r w:rsidRPr="00AF6E8F">
          <w:rPr>
            <w:rStyle w:val="Hyperlink"/>
            <w:rFonts w:ascii="Times New Roman" w:hAnsi="Times New Roman" w:cs="Times New Roman"/>
            <w:sz w:val="24"/>
            <w:szCs w:val="24"/>
          </w:rPr>
          <w:t>www.bawso.org.uk</w:t>
        </w:r>
      </w:hyperlink>
    </w:p>
    <w:p w14:paraId="13F0BAE8" w14:textId="77777777" w:rsidR="0032203D" w:rsidRDefault="0032203D" w:rsidP="0032203D">
      <w:pPr>
        <w:spacing w:line="360" w:lineRule="auto"/>
        <w:rPr>
          <w:rStyle w:val="Hyperlink"/>
          <w:rFonts w:ascii="Times New Roman" w:hAnsi="Times New Roman" w:cs="Times New Roman"/>
          <w:sz w:val="24"/>
          <w:szCs w:val="24"/>
        </w:rPr>
      </w:pPr>
      <w:hyperlink r:id="rId50" w:history="1">
        <w:r w:rsidRPr="00D74D8E">
          <w:rPr>
            <w:rStyle w:val="Hyperlink"/>
            <w:rFonts w:ascii="Times New Roman" w:hAnsi="Times New Roman" w:cs="Times New Roman"/>
            <w:sz w:val="24"/>
            <w:szCs w:val="24"/>
          </w:rPr>
          <w:t>https://bob.swp-rest.police</w:t>
        </w:r>
      </w:hyperlink>
    </w:p>
    <w:p w14:paraId="153F15D3" w14:textId="77777777" w:rsidR="0032203D" w:rsidRDefault="0032203D" w:rsidP="0032203D">
      <w:pPr>
        <w:jc w:val="both"/>
        <w:rPr>
          <w:rFonts w:ascii="Times New Roman" w:hAnsi="Times New Roman" w:cs="Times New Roman"/>
          <w:sz w:val="24"/>
          <w:szCs w:val="24"/>
        </w:rPr>
      </w:pPr>
      <w:hyperlink r:id="rId51" w:history="1">
        <w:r w:rsidRPr="00B1437E">
          <w:rPr>
            <w:rStyle w:val="Hyperlink"/>
            <w:rFonts w:ascii="Times New Roman" w:hAnsi="Times New Roman" w:cs="Times New Roman"/>
            <w:sz w:val="24"/>
            <w:szCs w:val="24"/>
          </w:rPr>
          <w:t>www.businessballs.com</w:t>
        </w:r>
      </w:hyperlink>
    </w:p>
    <w:p w14:paraId="3034FFD4" w14:textId="77777777" w:rsidR="0032203D" w:rsidRPr="00AE779F" w:rsidRDefault="0032203D" w:rsidP="0032203D">
      <w:pPr>
        <w:spacing w:line="360" w:lineRule="auto"/>
        <w:jc w:val="both"/>
        <w:rPr>
          <w:rStyle w:val="Hyperlink"/>
          <w:rFonts w:ascii="Times New Roman" w:hAnsi="Times New Roman" w:cs="Times New Roman"/>
          <w:color w:val="auto"/>
          <w:sz w:val="24"/>
          <w:szCs w:val="24"/>
          <w:u w:val="none"/>
        </w:rPr>
      </w:pPr>
      <w:hyperlink r:id="rId52" w:history="1">
        <w:r w:rsidRPr="00496BEA">
          <w:rPr>
            <w:rStyle w:val="Hyperlink"/>
            <w:rFonts w:ascii="Times New Roman" w:hAnsi="Times New Roman" w:cs="Times New Roman"/>
            <w:sz w:val="24"/>
            <w:szCs w:val="24"/>
          </w:rPr>
          <w:t>www.changingminds.org</w:t>
        </w:r>
      </w:hyperlink>
    </w:p>
    <w:p w14:paraId="7C4744BC" w14:textId="77777777" w:rsidR="0032203D" w:rsidRDefault="0032203D" w:rsidP="0032203D">
      <w:pPr>
        <w:spacing w:line="360" w:lineRule="auto"/>
        <w:jc w:val="both"/>
        <w:rPr>
          <w:rStyle w:val="Hyperlink"/>
          <w:rFonts w:ascii="Times New Roman" w:hAnsi="Times New Roman" w:cs="Times New Roman"/>
          <w:sz w:val="24"/>
          <w:szCs w:val="24"/>
        </w:rPr>
      </w:pPr>
      <w:hyperlink r:id="rId53" w:history="1">
        <w:r w:rsidRPr="004A51E7">
          <w:rPr>
            <w:rStyle w:val="Hyperlink"/>
            <w:rFonts w:ascii="Times New Roman" w:hAnsi="Times New Roman" w:cs="Times New Roman"/>
            <w:sz w:val="24"/>
            <w:szCs w:val="24"/>
          </w:rPr>
          <w:t>www.college.police.uk</w:t>
        </w:r>
      </w:hyperlink>
    </w:p>
    <w:p w14:paraId="5524EB40" w14:textId="77777777" w:rsidR="0032203D" w:rsidRDefault="0032203D" w:rsidP="0032203D">
      <w:pPr>
        <w:spacing w:line="360" w:lineRule="auto"/>
        <w:jc w:val="both"/>
        <w:rPr>
          <w:rFonts w:ascii="Times New Roman" w:hAnsi="Times New Roman" w:cs="Times New Roman"/>
          <w:sz w:val="24"/>
          <w:szCs w:val="24"/>
        </w:rPr>
      </w:pPr>
      <w:hyperlink r:id="rId54" w:history="1">
        <w:r w:rsidRPr="008D14D5">
          <w:rPr>
            <w:rStyle w:val="Hyperlink"/>
            <w:rFonts w:ascii="Times New Roman" w:hAnsi="Times New Roman" w:cs="Times New Roman"/>
            <w:sz w:val="24"/>
            <w:szCs w:val="24"/>
          </w:rPr>
          <w:t>www.college.police.uk</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Code of Ethics (2012)</w:t>
      </w:r>
    </w:p>
    <w:p w14:paraId="0461DDBB" w14:textId="77777777" w:rsidR="0032203D" w:rsidRDefault="0032203D" w:rsidP="0032203D">
      <w:pPr>
        <w:spacing w:line="360" w:lineRule="auto"/>
        <w:jc w:val="both"/>
        <w:rPr>
          <w:rStyle w:val="e24kjd"/>
          <w:rFonts w:ascii="Times New Roman" w:hAnsi="Times New Roman" w:cs="Times New Roman"/>
          <w:sz w:val="24"/>
          <w:szCs w:val="24"/>
        </w:rPr>
      </w:pPr>
      <w:hyperlink r:id="rId55" w:history="1">
        <w:r w:rsidRPr="00D068C9">
          <w:rPr>
            <w:rStyle w:val="Hyperlink"/>
            <w:rFonts w:ascii="Times New Roman" w:hAnsi="Times New Roman" w:cs="Times New Roman"/>
            <w:sz w:val="24"/>
            <w:szCs w:val="24"/>
          </w:rPr>
          <w:t>www.cps.gov.uk</w:t>
        </w:r>
      </w:hyperlink>
      <w:r>
        <w:rPr>
          <w:rStyle w:val="Hyperlink"/>
          <w:rFonts w:ascii="Times New Roman" w:hAnsi="Times New Roman" w:cs="Times New Roman"/>
          <w:sz w:val="24"/>
          <w:szCs w:val="24"/>
        </w:rPr>
        <w:t xml:space="preserve"> </w:t>
      </w:r>
      <w:r w:rsidRPr="00AE779F">
        <w:rPr>
          <w:rStyle w:val="Hyperlink"/>
          <w:rFonts w:ascii="Times New Roman" w:hAnsi="Times New Roman" w:cs="Times New Roman"/>
          <w:sz w:val="24"/>
          <w:szCs w:val="24"/>
          <w:u w:val="none"/>
        </w:rPr>
        <w:t xml:space="preserve"> </w:t>
      </w:r>
      <w:r>
        <w:rPr>
          <w:rStyle w:val="e24kjd"/>
          <w:rFonts w:ascii="Times New Roman" w:hAnsi="Times New Roman" w:cs="Times New Roman"/>
          <w:sz w:val="24"/>
          <w:szCs w:val="24"/>
        </w:rPr>
        <w:br/>
        <w:t xml:space="preserve">Common Law Self-Defence. </w:t>
      </w:r>
    </w:p>
    <w:p w14:paraId="3983FC7E"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Section 3, Criminal Law Act.</w:t>
      </w:r>
    </w:p>
    <w:p w14:paraId="177A3209" w14:textId="77777777" w:rsidR="0032203D" w:rsidRDefault="0032203D" w:rsidP="0032203D">
      <w:pPr>
        <w:spacing w:line="360" w:lineRule="auto"/>
        <w:jc w:val="both"/>
        <w:rPr>
          <w:rStyle w:val="e24kjd"/>
          <w:rFonts w:ascii="Times New Roman" w:hAnsi="Times New Roman" w:cs="Times New Roman"/>
          <w:sz w:val="24"/>
          <w:szCs w:val="24"/>
        </w:rPr>
      </w:pPr>
      <w:r>
        <w:rPr>
          <w:rStyle w:val="e24kjd"/>
          <w:rFonts w:ascii="Times New Roman" w:hAnsi="Times New Roman" w:cs="Times New Roman"/>
          <w:sz w:val="24"/>
          <w:szCs w:val="24"/>
        </w:rPr>
        <w:t>Section 117, Police and Criminal Evidence Act.</w:t>
      </w:r>
    </w:p>
    <w:p w14:paraId="45DE48F4" w14:textId="77777777" w:rsidR="0032203D" w:rsidRDefault="0032203D" w:rsidP="0032203D">
      <w:pPr>
        <w:spacing w:line="360" w:lineRule="auto"/>
        <w:rPr>
          <w:rStyle w:val="Hyperlink"/>
          <w:rFonts w:ascii="Times New Roman" w:hAnsi="Times New Roman" w:cs="Times New Roman"/>
          <w:sz w:val="24"/>
          <w:szCs w:val="24"/>
        </w:rPr>
      </w:pPr>
      <w:hyperlink r:id="rId56" w:history="1">
        <w:r w:rsidRPr="00D74D8E">
          <w:rPr>
            <w:rStyle w:val="Hyperlink"/>
            <w:rFonts w:ascii="Times New Roman" w:hAnsi="Times New Roman" w:cs="Times New Roman"/>
            <w:sz w:val="24"/>
            <w:szCs w:val="24"/>
          </w:rPr>
          <w:t>www.gov.uk</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C</w:t>
      </w:r>
      <w:r w:rsidRPr="00C93E57">
        <w:rPr>
          <w:rFonts w:ascii="Times New Roman" w:hAnsi="Times New Roman" w:cs="Times New Roman"/>
          <w:sz w:val="24"/>
          <w:szCs w:val="24"/>
        </w:rPr>
        <w:t xml:space="preserve">riminal </w:t>
      </w:r>
      <w:r>
        <w:rPr>
          <w:rFonts w:ascii="Times New Roman" w:hAnsi="Times New Roman" w:cs="Times New Roman"/>
          <w:sz w:val="24"/>
          <w:szCs w:val="24"/>
        </w:rPr>
        <w:t>P</w:t>
      </w:r>
      <w:r w:rsidRPr="00C93E57">
        <w:rPr>
          <w:rFonts w:ascii="Times New Roman" w:hAnsi="Times New Roman" w:cs="Times New Roman"/>
          <w:sz w:val="24"/>
          <w:szCs w:val="24"/>
        </w:rPr>
        <w:t xml:space="preserve">rocedure and </w:t>
      </w:r>
      <w:r>
        <w:rPr>
          <w:rFonts w:ascii="Times New Roman" w:hAnsi="Times New Roman" w:cs="Times New Roman"/>
          <w:sz w:val="24"/>
          <w:szCs w:val="24"/>
        </w:rPr>
        <w:t>I</w:t>
      </w:r>
      <w:r w:rsidRPr="00C93E57">
        <w:rPr>
          <w:rFonts w:ascii="Times New Roman" w:hAnsi="Times New Roman" w:cs="Times New Roman"/>
          <w:sz w:val="24"/>
          <w:szCs w:val="24"/>
        </w:rPr>
        <w:t>nvestigation</w:t>
      </w:r>
      <w:r>
        <w:rPr>
          <w:rFonts w:ascii="Times New Roman" w:hAnsi="Times New Roman" w:cs="Times New Roman"/>
          <w:sz w:val="24"/>
          <w:szCs w:val="24"/>
        </w:rPr>
        <w:t>, Codes of Practice.</w:t>
      </w:r>
    </w:p>
    <w:p w14:paraId="7BA18FA1" w14:textId="77777777" w:rsidR="0032203D" w:rsidRDefault="0032203D" w:rsidP="0032203D">
      <w:pPr>
        <w:spacing w:line="360" w:lineRule="auto"/>
        <w:rPr>
          <w:rStyle w:val="Hyperlink"/>
          <w:rFonts w:ascii="Times New Roman" w:hAnsi="Times New Roman" w:cs="Times New Roman"/>
          <w:sz w:val="24"/>
          <w:szCs w:val="24"/>
        </w:rPr>
      </w:pPr>
      <w:hyperlink r:id="rId57" w:history="1">
        <w:r w:rsidRPr="009676F3">
          <w:rPr>
            <w:rStyle w:val="Hyperlink"/>
            <w:rFonts w:ascii="Times New Roman" w:hAnsi="Times New Roman" w:cs="Times New Roman"/>
            <w:sz w:val="24"/>
            <w:szCs w:val="24"/>
          </w:rPr>
          <w:t>www.jantrust.org</w:t>
        </w:r>
      </w:hyperlink>
    </w:p>
    <w:bookmarkStart w:id="17" w:name="_Hlk26727029"/>
    <w:p w14:paraId="00100F46" w14:textId="77777777" w:rsidR="0032203D" w:rsidRDefault="0032203D" w:rsidP="0032203D">
      <w:pPr>
        <w:rPr>
          <w:rFonts w:ascii="Times New Roman" w:hAnsi="Times New Roman" w:cs="Times New Roman"/>
          <w:sz w:val="24"/>
          <w:szCs w:val="24"/>
        </w:rPr>
      </w:pPr>
      <w:r>
        <w:fldChar w:fldCharType="begin"/>
      </w:r>
      <w:r>
        <w:instrText xml:space="preserve"> HYPERLINK "http://www.legislation.gov.uk" </w:instrText>
      </w:r>
      <w:r>
        <w:fldChar w:fldCharType="separate"/>
      </w:r>
      <w:r w:rsidRPr="008D14D5">
        <w:rPr>
          <w:rStyle w:val="Hyperlink"/>
          <w:rFonts w:ascii="Times New Roman" w:hAnsi="Times New Roman" w:cs="Times New Roman"/>
          <w:sz w:val="24"/>
          <w:szCs w:val="24"/>
        </w:rPr>
        <w:t>www.legislation.gov.uk</w:t>
      </w:r>
      <w:r>
        <w:rPr>
          <w:rStyle w:val="Hyperlink"/>
          <w:rFonts w:ascii="Times New Roman" w:hAnsi="Times New Roman" w:cs="Times New Roman"/>
          <w:sz w:val="24"/>
          <w:szCs w:val="24"/>
        </w:rPr>
        <w:fldChar w:fldCharType="end"/>
      </w:r>
      <w:r>
        <w:rPr>
          <w:rStyle w:val="Hyperlink"/>
          <w:rFonts w:ascii="Times New Roman" w:hAnsi="Times New Roman" w:cs="Times New Roman"/>
          <w:sz w:val="24"/>
          <w:szCs w:val="24"/>
        </w:rPr>
        <w:t xml:space="preserve"> </w:t>
      </w:r>
      <w:r>
        <w:rPr>
          <w:rFonts w:ascii="Times New Roman" w:hAnsi="Times New Roman" w:cs="Times New Roman"/>
          <w:sz w:val="24"/>
          <w:szCs w:val="24"/>
        </w:rPr>
        <w:t>C</w:t>
      </w:r>
      <w:r w:rsidRPr="00C93E57">
        <w:rPr>
          <w:rFonts w:ascii="Times New Roman" w:hAnsi="Times New Roman" w:cs="Times New Roman"/>
          <w:sz w:val="24"/>
          <w:szCs w:val="24"/>
        </w:rPr>
        <w:t xml:space="preserve">riminal </w:t>
      </w:r>
      <w:r>
        <w:rPr>
          <w:rFonts w:ascii="Times New Roman" w:hAnsi="Times New Roman" w:cs="Times New Roman"/>
          <w:sz w:val="24"/>
          <w:szCs w:val="24"/>
        </w:rPr>
        <w:t>P</w:t>
      </w:r>
      <w:r w:rsidRPr="00C93E57">
        <w:rPr>
          <w:rFonts w:ascii="Times New Roman" w:hAnsi="Times New Roman" w:cs="Times New Roman"/>
          <w:sz w:val="24"/>
          <w:szCs w:val="24"/>
        </w:rPr>
        <w:t xml:space="preserve">rocedure and </w:t>
      </w:r>
      <w:r>
        <w:rPr>
          <w:rFonts w:ascii="Times New Roman" w:hAnsi="Times New Roman" w:cs="Times New Roman"/>
          <w:sz w:val="24"/>
          <w:szCs w:val="24"/>
        </w:rPr>
        <w:t>I</w:t>
      </w:r>
      <w:r w:rsidRPr="00C93E57">
        <w:rPr>
          <w:rFonts w:ascii="Times New Roman" w:hAnsi="Times New Roman" w:cs="Times New Roman"/>
          <w:sz w:val="24"/>
          <w:szCs w:val="24"/>
        </w:rPr>
        <w:t xml:space="preserve">nvestigation </w:t>
      </w:r>
      <w:bookmarkEnd w:id="17"/>
      <w:r>
        <w:rPr>
          <w:rFonts w:ascii="Times New Roman" w:hAnsi="Times New Roman" w:cs="Times New Roman"/>
          <w:sz w:val="24"/>
          <w:szCs w:val="24"/>
        </w:rPr>
        <w:t>A</w:t>
      </w:r>
      <w:r w:rsidRPr="00C93E57">
        <w:rPr>
          <w:rFonts w:ascii="Times New Roman" w:hAnsi="Times New Roman" w:cs="Times New Roman"/>
          <w:sz w:val="24"/>
          <w:szCs w:val="24"/>
        </w:rPr>
        <w:t>ct</w:t>
      </w:r>
      <w:r>
        <w:rPr>
          <w:rFonts w:ascii="Times New Roman" w:hAnsi="Times New Roman" w:cs="Times New Roman"/>
          <w:sz w:val="24"/>
          <w:szCs w:val="24"/>
        </w:rPr>
        <w:t xml:space="preserve"> (1996) </w:t>
      </w:r>
    </w:p>
    <w:p w14:paraId="0326A69B" w14:textId="77777777" w:rsidR="0032203D" w:rsidRDefault="0032203D" w:rsidP="0032203D">
      <w:pPr>
        <w:spacing w:line="360" w:lineRule="auto"/>
        <w:jc w:val="both"/>
        <w:rPr>
          <w:rStyle w:val="Hyperlink"/>
          <w:rFonts w:ascii="Times New Roman" w:hAnsi="Times New Roman" w:cs="Times New Roman"/>
          <w:sz w:val="24"/>
          <w:szCs w:val="24"/>
        </w:rPr>
      </w:pPr>
      <w:hyperlink r:id="rId58" w:history="1">
        <w:r w:rsidRPr="00496BEA">
          <w:rPr>
            <w:rStyle w:val="Hyperlink"/>
            <w:rFonts w:ascii="Times New Roman" w:hAnsi="Times New Roman" w:cs="Times New Roman"/>
            <w:sz w:val="24"/>
            <w:szCs w:val="24"/>
          </w:rPr>
          <w:t>www.nationaldecisionmodel.co.uk</w:t>
        </w:r>
      </w:hyperlink>
    </w:p>
    <w:p w14:paraId="7CD2484C" w14:textId="77777777" w:rsidR="0032203D" w:rsidRDefault="0032203D" w:rsidP="0032203D">
      <w:pPr>
        <w:spacing w:before="100" w:beforeAutospacing="1" w:after="40" w:line="360" w:lineRule="auto"/>
        <w:jc w:val="both"/>
        <w:rPr>
          <w:rStyle w:val="HTMLCite"/>
        </w:rPr>
      </w:pPr>
      <w:hyperlink r:id="rId59" w:history="1">
        <w:r w:rsidRPr="009676F3">
          <w:rPr>
            <w:rStyle w:val="Hyperlink"/>
            <w:rFonts w:ascii="Times New Roman" w:hAnsi="Times New Roman" w:cs="Times New Roman"/>
            <w:sz w:val="24"/>
            <w:szCs w:val="24"/>
          </w:rPr>
          <w:t>www.onsgov.uk</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 xml:space="preserve">Office for National Statistics. (2004). </w:t>
      </w:r>
      <w:r w:rsidRPr="000C7A13">
        <w:rPr>
          <w:rFonts w:ascii="Times New Roman" w:hAnsi="Times New Roman" w:cs="Times New Roman"/>
          <w:b/>
          <w:bCs/>
          <w:sz w:val="24"/>
          <w:szCs w:val="24"/>
        </w:rPr>
        <w:t>Statistics.</w:t>
      </w:r>
      <w:r>
        <w:rPr>
          <w:rFonts w:ascii="Times New Roman" w:hAnsi="Times New Roman" w:cs="Times New Roman"/>
          <w:sz w:val="24"/>
          <w:szCs w:val="24"/>
        </w:rPr>
        <w:t xml:space="preserve"> </w:t>
      </w:r>
    </w:p>
    <w:p w14:paraId="2A2C77C0" w14:textId="77777777" w:rsidR="0032203D" w:rsidRDefault="0032203D" w:rsidP="0032203D">
      <w:pPr>
        <w:spacing w:line="360" w:lineRule="auto"/>
        <w:rPr>
          <w:rStyle w:val="Hyperlink"/>
          <w:rFonts w:ascii="Times New Roman" w:hAnsi="Times New Roman" w:cs="Times New Roman"/>
          <w:sz w:val="24"/>
          <w:szCs w:val="24"/>
        </w:rPr>
      </w:pPr>
      <w:hyperlink r:id="rId60" w:history="1">
        <w:r w:rsidRPr="00D74D8E">
          <w:rPr>
            <w:rStyle w:val="Hyperlink"/>
            <w:rFonts w:ascii="Times New Roman" w:hAnsi="Times New Roman" w:cs="Times New Roman"/>
            <w:sz w:val="24"/>
            <w:szCs w:val="24"/>
          </w:rPr>
          <w:t>www.pnld.co.uk</w:t>
        </w:r>
      </w:hyperlink>
      <w:r>
        <w:rPr>
          <w:rStyle w:val="Hyperlink"/>
          <w:rFonts w:ascii="Times New Roman" w:hAnsi="Times New Roman" w:cs="Times New Roman"/>
          <w:sz w:val="24"/>
          <w:szCs w:val="24"/>
        </w:rPr>
        <w:t xml:space="preserve">  </w:t>
      </w:r>
    </w:p>
    <w:p w14:paraId="06FAD6FF" w14:textId="77777777" w:rsidR="0032203D" w:rsidRDefault="0032203D" w:rsidP="0032203D">
      <w:pPr>
        <w:spacing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www.victimsupport.org.uk</w:t>
      </w:r>
    </w:p>
    <w:p w14:paraId="6016AABC" w14:textId="77777777" w:rsidR="0032203D" w:rsidRDefault="0032203D" w:rsidP="0032203D">
      <w:pPr>
        <w:spacing w:line="360" w:lineRule="auto"/>
        <w:rPr>
          <w:rStyle w:val="Hyperlink"/>
          <w:rFonts w:ascii="Times New Roman" w:hAnsi="Times New Roman" w:cs="Times New Roman"/>
          <w:sz w:val="24"/>
          <w:szCs w:val="24"/>
        </w:rPr>
      </w:pPr>
      <w:hyperlink r:id="rId61" w:history="1">
        <w:r w:rsidRPr="00B35220">
          <w:rPr>
            <w:rStyle w:val="Hyperlink"/>
            <w:rFonts w:ascii="Times New Roman" w:hAnsi="Times New Roman" w:cs="Times New Roman"/>
            <w:sz w:val="24"/>
            <w:szCs w:val="24"/>
          </w:rPr>
          <w:t>www.welshwomensaid.org.uk</w:t>
        </w:r>
      </w:hyperlink>
    </w:p>
    <w:p w14:paraId="60A0CDAE" w14:textId="77777777" w:rsidR="0032203D" w:rsidRDefault="0032203D" w:rsidP="0032203D">
      <w:pPr>
        <w:spacing w:line="360" w:lineRule="auto"/>
        <w:jc w:val="both"/>
        <w:rPr>
          <w:rStyle w:val="Hyperlink"/>
          <w:rFonts w:ascii="Times New Roman" w:hAnsi="Times New Roman" w:cs="Times New Roman"/>
          <w:sz w:val="24"/>
          <w:szCs w:val="24"/>
        </w:rPr>
      </w:pPr>
      <w:hyperlink r:id="rId62" w:history="1">
        <w:r w:rsidRPr="002234CF">
          <w:rPr>
            <w:rStyle w:val="Hyperlink"/>
            <w:rFonts w:ascii="Times New Roman" w:hAnsi="Times New Roman" w:cs="Times New Roman"/>
            <w:sz w:val="24"/>
            <w:szCs w:val="24"/>
          </w:rPr>
          <w:t>www.westyorkshire.police.uk/sites/default/files/files/disclosure-logs/2014_218_foi2014514185_use_of_force_policy2.pdf</w:t>
        </w:r>
      </w:hyperlink>
    </w:p>
    <w:p w14:paraId="13FF6ED2" w14:textId="77777777" w:rsidR="0032203D" w:rsidRDefault="0032203D" w:rsidP="0032203D">
      <w:pPr>
        <w:spacing w:line="360" w:lineRule="auto"/>
        <w:jc w:val="both"/>
        <w:rPr>
          <w:rStyle w:val="e24kjd"/>
          <w:rFonts w:ascii="Times New Roman" w:hAnsi="Times New Roman" w:cs="Times New Roman"/>
          <w:sz w:val="24"/>
          <w:szCs w:val="24"/>
        </w:rPr>
      </w:pPr>
      <w:hyperlink r:id="rId63" w:history="1">
        <w:r w:rsidRPr="00496BEA">
          <w:rPr>
            <w:rStyle w:val="Hyperlink"/>
            <w:rFonts w:ascii="Times New Roman" w:hAnsi="Times New Roman" w:cs="Times New Roman"/>
            <w:sz w:val="24"/>
            <w:szCs w:val="24"/>
          </w:rPr>
          <w:t>www.whatdotheyknow.com</w:t>
        </w:r>
      </w:hyperlink>
      <w:r>
        <w:rPr>
          <w:rStyle w:val="e24kjd"/>
          <w:rFonts w:ascii="Times New Roman" w:hAnsi="Times New Roman" w:cs="Times New Roman"/>
          <w:sz w:val="24"/>
          <w:szCs w:val="24"/>
        </w:rPr>
        <w:t xml:space="preserve">  Communication Skills.</w:t>
      </w:r>
    </w:p>
    <w:p w14:paraId="360B76B0" w14:textId="77777777" w:rsidR="0004578F" w:rsidRPr="00270EEB" w:rsidRDefault="0004578F"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7D41F1F1" w:rsidR="00AC4637" w:rsidRPr="005D583E" w:rsidRDefault="0004578F"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3360" behindDoc="0" locked="0" layoutInCell="1" allowOverlap="1" wp14:anchorId="65EBB77D" wp14:editId="6229B232">
                <wp:simplePos x="0" y="0"/>
                <wp:positionH relativeFrom="column">
                  <wp:posOffset>910254</wp:posOffset>
                </wp:positionH>
                <wp:positionV relativeFrom="paragraph">
                  <wp:posOffset>-133256</wp:posOffset>
                </wp:positionV>
                <wp:extent cx="1391760" cy="370080"/>
                <wp:effectExtent l="38100" t="38100" r="0" b="49530"/>
                <wp:wrapNone/>
                <wp:docPr id="10" name="Ink 10"/>
                <wp:cNvGraphicFramePr/>
                <a:graphic xmlns:a="http://schemas.openxmlformats.org/drawingml/2006/main">
                  <a:graphicData uri="http://schemas.microsoft.com/office/word/2010/wordprocessingInk">
                    <w14:contentPart bwMode="auto" r:id="rId64">
                      <w14:nvContentPartPr>
                        <w14:cNvContentPartPr/>
                      </w14:nvContentPartPr>
                      <w14:xfrm>
                        <a:off x="0" y="0"/>
                        <a:ext cx="1391760" cy="370080"/>
                      </w14:xfrm>
                    </w14:contentPart>
                  </a:graphicData>
                </a:graphic>
              </wp:anchor>
            </w:drawing>
          </mc:Choice>
          <mc:Fallback>
            <w:pict>
              <v:shapetype w14:anchorId="507503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70.7pt;margin-top:-11.45pt;width:111.5pt;height:3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">
                <v:imagedata r:id="rId65"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2117EBAC" wp14:editId="4357936E">
                <wp:simplePos x="0" y="0"/>
                <wp:positionH relativeFrom="column">
                  <wp:posOffset>399774</wp:posOffset>
                </wp:positionH>
                <wp:positionV relativeFrom="paragraph">
                  <wp:posOffset>-80696</wp:posOffset>
                </wp:positionV>
                <wp:extent cx="557280" cy="294480"/>
                <wp:effectExtent l="38100" t="38100" r="52705" b="48895"/>
                <wp:wrapNone/>
                <wp:docPr id="8" name="Ink 8"/>
                <wp:cNvGraphicFramePr/>
                <a:graphic xmlns:a="http://schemas.openxmlformats.org/drawingml/2006/main">
                  <a:graphicData uri="http://schemas.microsoft.com/office/word/2010/wordprocessingInk">
                    <w14:contentPart bwMode="auto" r:id="rId66">
                      <w14:nvContentPartPr>
                        <w14:cNvContentPartPr/>
                      </w14:nvContentPartPr>
                      <w14:xfrm>
                        <a:off x="0" y="0"/>
                        <a:ext cx="557280" cy="294480"/>
                      </w14:xfrm>
                    </w14:contentPart>
                  </a:graphicData>
                </a:graphic>
              </wp:anchor>
            </w:drawing>
          </mc:Choice>
          <mc:Fallback>
            <w:pict>
              <v:shape w14:anchorId="056871BE" id="Ink 8" o:spid="_x0000_s1026" type="#_x0000_t75" style="position:absolute;margin-left:30.55pt;margin-top:-7.3pt;width:45.8pt;height:25.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">
                <v:imagedata r:id="rId67" o:title=""/>
              </v:shape>
            </w:pict>
          </mc:Fallback>
        </mc:AlternateContent>
      </w:r>
      <w:r w:rsidR="00AC4637" w:rsidRPr="005D583E">
        <w:rPr>
          <w:sz w:val="24"/>
          <w:szCs w:val="24"/>
        </w:rPr>
        <w:t>Signed:  _ _ _ _ _ _ _ _ _ _ _ _ _ _ _  (Learner</w:t>
      </w:r>
    </w:p>
    <w:p w14:paraId="5AEF9701" w14:textId="6168E566" w:rsidR="00AC4637" w:rsidRPr="005D583E" w:rsidRDefault="0004578F"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10357324" wp14:editId="03C38045">
                <wp:simplePos x="0" y="0"/>
                <wp:positionH relativeFrom="column">
                  <wp:posOffset>940134</wp:posOffset>
                </wp:positionH>
                <wp:positionV relativeFrom="paragraph">
                  <wp:posOffset>15484</wp:posOffset>
                </wp:positionV>
                <wp:extent cx="2520" cy="16920"/>
                <wp:effectExtent l="57150" t="38100" r="55245" b="59690"/>
                <wp:wrapNone/>
                <wp:docPr id="9" name="Ink 9"/>
                <wp:cNvGraphicFramePr/>
                <a:graphic xmlns:a="http://schemas.openxmlformats.org/drawingml/2006/main">
                  <a:graphicData uri="http://schemas.microsoft.com/office/word/2010/wordprocessingInk">
                    <w14:contentPart bwMode="auto" r:id="rId68">
                      <w14:nvContentPartPr>
                        <w14:cNvContentPartPr/>
                      </w14:nvContentPartPr>
                      <w14:xfrm>
                        <a:off x="0" y="0"/>
                        <a:ext cx="2520" cy="16920"/>
                      </w14:xfrm>
                    </w14:contentPart>
                  </a:graphicData>
                </a:graphic>
              </wp:anchor>
            </w:drawing>
          </mc:Choice>
          <mc:Fallback>
            <w:pict>
              <v:shape w14:anchorId="64800632" id="Ink 9" o:spid="_x0000_s1026" type="#_x0000_t75" style="position:absolute;margin-left:72.75pt;margin-top:.25pt;width:2.85pt;height:3.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">
                <v:imagedata r:id="rId69" o:title=""/>
              </v:shape>
            </w:pict>
          </mc:Fallback>
        </mc:AlternateContent>
      </w:r>
    </w:p>
    <w:p w14:paraId="3480E4F2" w14:textId="58D2F415"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w:t>
      </w:r>
      <w:r w:rsidR="0004578F">
        <w:rPr>
          <w:sz w:val="24"/>
          <w:szCs w:val="24"/>
        </w:rPr>
        <w:t>02</w:t>
      </w:r>
      <w:r w:rsidRPr="005D583E">
        <w:rPr>
          <w:sz w:val="24"/>
          <w:szCs w:val="24"/>
        </w:rPr>
        <w:t xml:space="preserve"> _</w:t>
      </w:r>
      <w:r w:rsidR="0004578F">
        <w:rPr>
          <w:sz w:val="24"/>
          <w:szCs w:val="24"/>
        </w:rPr>
        <w:t>01</w:t>
      </w:r>
      <w:r w:rsidRPr="005D583E">
        <w:rPr>
          <w:sz w:val="24"/>
          <w:szCs w:val="24"/>
        </w:rPr>
        <w:t xml:space="preserve"> _</w:t>
      </w:r>
      <w:r w:rsidR="0004578F">
        <w:rPr>
          <w:sz w:val="24"/>
          <w:szCs w:val="24"/>
        </w:rPr>
        <w:t>2020</w:t>
      </w:r>
      <w:r w:rsidRPr="005D583E">
        <w:rPr>
          <w:sz w:val="24"/>
          <w:szCs w:val="24"/>
        </w:rPr>
        <w:t xml:space="preserve">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2203D">
          <w:headerReference w:type="even" r:id="rId70"/>
          <w:headerReference w:type="default" r:id="rId71"/>
          <w:footerReference w:type="even" r:id="rId72"/>
          <w:footerReference w:type="default" r:id="rId73"/>
          <w:headerReference w:type="first" r:id="rId74"/>
          <w:footerReference w:type="first" r:id="rId75"/>
          <w:pgSz w:w="11906" w:h="16838" w:code="9"/>
          <w:pgMar w:top="1021" w:right="1080" w:bottom="1021" w:left="1080" w:header="720" w:footer="720" w:gutter="0"/>
          <w:cols w:space="720"/>
          <w:titlePg/>
          <w:docGrid w:linePitch="272"/>
        </w:sectPr>
      </w:pPr>
    </w:p>
    <w:p w14:paraId="1D5F410C" w14:textId="336FE319" w:rsidR="28A9B94D" w:rsidRDefault="0004578F" w:rsidP="0004578F">
      <w:r>
        <w:rPr>
          <w:noProof/>
        </w:rPr>
        <w:lastRenderedPageBreak/>
        <w:drawing>
          <wp:inline distT="0" distB="0" distL="0" distR="0" wp14:anchorId="2C61C7D6" wp14:editId="249795BB">
            <wp:extent cx="6188710" cy="29222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188710" cy="2922270"/>
                    </a:xfrm>
                    <a:prstGeom prst="rect">
                      <a:avLst/>
                    </a:prstGeom>
                  </pic:spPr>
                </pic:pic>
              </a:graphicData>
            </a:graphic>
          </wp:inline>
        </w:drawing>
      </w:r>
    </w:p>
    <w:p w14:paraId="24844E53" w14:textId="11388029" w:rsidR="28A9B94D" w:rsidRDefault="28A9B94D" w:rsidP="28A9B94D">
      <w:bookmarkStart w:id="24" w:name="_GoBack"/>
      <w:bookmarkEnd w:id="24"/>
    </w:p>
    <w:sectPr w:rsidR="28A9B94D" w:rsidSect="0032203D">
      <w:headerReference w:type="even" r:id="rId77"/>
      <w:headerReference w:type="default" r:id="rId78"/>
      <w:footerReference w:type="even" r:id="rId79"/>
      <w:footerReference w:type="default" r:id="rId80"/>
      <w:headerReference w:type="first" r:id="rId81"/>
      <w:footerReference w:type="first" r:id="rId8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04578F" w:rsidRDefault="0004578F">
      <w:r>
        <w:separator/>
      </w:r>
    </w:p>
  </w:endnote>
  <w:endnote w:type="continuationSeparator" w:id="0">
    <w:p w14:paraId="1B867723" w14:textId="77777777" w:rsidR="0004578F" w:rsidRDefault="000457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915CB" w14:textId="65EF01BD" w:rsidR="0032203D" w:rsidRDefault="00557418" w:rsidP="00557418">
    <w:pPr>
      <w:pStyle w:val="Footer"/>
      <w:rPr>
        <w:sz w:val="17"/>
      </w:rPr>
    </w:pPr>
    <w:bookmarkStart w:id="3" w:name="TITUS1FooterEvenPages"/>
    <w:r>
      <w:rPr>
        <w:sz w:val="17"/>
      </w:rPr>
      <w:t> </w:t>
    </w:r>
  </w:p>
  <w:bookmarkEnd w:id="3"/>
  <w:p w14:paraId="6A6572F8" w14:textId="0A194F6D" w:rsidR="0032203D" w:rsidRDefault="0032203D" w:rsidP="0032203D">
    <w:pPr>
      <w:pStyle w:val="Footer"/>
      <w:jc w:val="right"/>
    </w:pPr>
    <w:r>
      <w:fldChar w:fldCharType="begin"/>
    </w:r>
    <w:r>
      <w:instrText xml:space="preserve"> PAGE   \* MERGEFORMAT </w:instrText>
    </w:r>
    <w:r>
      <w:fldChar w:fldCharType="separate"/>
    </w:r>
    <w:r w:rsidR="00557418">
      <w:rPr>
        <w:noProof/>
      </w:rPr>
      <w:t>6</w:t>
    </w:r>
    <w:r>
      <w:rPr>
        <w:noProof/>
      </w:rPr>
      <w:fldChar w:fldCharType="end"/>
    </w:r>
  </w:p>
  <w:p w14:paraId="50F89100" w14:textId="77777777" w:rsidR="0032203D" w:rsidRPr="00BB5EAA" w:rsidRDefault="0032203D" w:rsidP="0032203D">
    <w:pPr>
      <w:pStyle w:val="Footer"/>
      <w:ind w:right="360"/>
      <w:jc w:val="center"/>
    </w:pPr>
  </w:p>
  <w:p w14:paraId="7F598F90" w14:textId="77777777" w:rsidR="0004578F" w:rsidRDefault="000457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33D0F" w14:textId="71826EC7" w:rsidR="0032203D" w:rsidRDefault="00557418" w:rsidP="00557418">
    <w:pPr>
      <w:pStyle w:val="Footer"/>
      <w:rPr>
        <w:sz w:val="17"/>
      </w:rPr>
    </w:pPr>
    <w:bookmarkStart w:id="4" w:name="TITUS1FooterPrimary"/>
    <w:r>
      <w:rPr>
        <w:sz w:val="17"/>
      </w:rPr>
      <w:t> </w:t>
    </w:r>
  </w:p>
  <w:bookmarkEnd w:id="4"/>
  <w:p w14:paraId="50521BFA" w14:textId="08F68236" w:rsidR="0004578F" w:rsidRDefault="0004578F">
    <w:pPr>
      <w:pStyle w:val="Footer"/>
      <w:jc w:val="right"/>
    </w:pPr>
    <w:r>
      <w:fldChar w:fldCharType="begin"/>
    </w:r>
    <w:r>
      <w:instrText xml:space="preserve"> PAGE   \* MERGEFORMAT </w:instrText>
    </w:r>
    <w:r>
      <w:fldChar w:fldCharType="separate"/>
    </w:r>
    <w:r w:rsidR="00557418">
      <w:rPr>
        <w:noProof/>
      </w:rPr>
      <w:t>7</w:t>
    </w:r>
    <w:r>
      <w:rPr>
        <w:noProof/>
      </w:rPr>
      <w:fldChar w:fldCharType="end"/>
    </w:r>
  </w:p>
  <w:p w14:paraId="790812FF" w14:textId="77777777" w:rsidR="0004578F" w:rsidRPr="00BB5EAA" w:rsidRDefault="0004578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351075" w14:textId="01BA2F91" w:rsidR="0032203D" w:rsidRDefault="00557418" w:rsidP="00557418">
    <w:pPr>
      <w:pStyle w:val="Footer"/>
      <w:rPr>
        <w:sz w:val="17"/>
      </w:rPr>
    </w:pPr>
    <w:bookmarkStart w:id="6" w:name="TITUS1FooterFirstPage"/>
    <w:r>
      <w:rPr>
        <w:sz w:val="17"/>
      </w:rPr>
      <w:t> </w:t>
    </w:r>
  </w:p>
  <w:bookmarkEnd w:id="6"/>
  <w:p w14:paraId="7D6DEACA" w14:textId="247F6CAC" w:rsidR="0032203D" w:rsidRDefault="0032203D" w:rsidP="0032203D">
    <w:pPr>
      <w:pStyle w:val="Footer"/>
      <w:jc w:val="right"/>
    </w:pPr>
    <w:r>
      <w:fldChar w:fldCharType="begin"/>
    </w:r>
    <w:r>
      <w:instrText xml:space="preserve"> PAGE   \* MERGEFORMAT </w:instrText>
    </w:r>
    <w:r>
      <w:fldChar w:fldCharType="separate"/>
    </w:r>
    <w:r w:rsidR="00557418">
      <w:rPr>
        <w:noProof/>
      </w:rPr>
      <w:t>1</w:t>
    </w:r>
    <w:r>
      <w:rPr>
        <w:noProof/>
      </w:rPr>
      <w:fldChar w:fldCharType="end"/>
    </w:r>
  </w:p>
  <w:p w14:paraId="7CD551D9" w14:textId="77777777" w:rsidR="0032203D" w:rsidRPr="00BB5EAA" w:rsidRDefault="0032203D" w:rsidP="0032203D">
    <w:pPr>
      <w:pStyle w:val="Footer"/>
      <w:ind w:right="360"/>
      <w:jc w:val="center"/>
    </w:pPr>
  </w:p>
  <w:p w14:paraId="0663B734" w14:textId="77777777" w:rsidR="0004578F" w:rsidRDefault="0004578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30797D" w14:textId="0B4AB4A2" w:rsidR="0032203D" w:rsidRDefault="00557418" w:rsidP="00557418">
    <w:pPr>
      <w:pStyle w:val="Footer"/>
      <w:rPr>
        <w:sz w:val="17"/>
      </w:rPr>
    </w:pPr>
    <w:bookmarkStart w:id="12" w:name="TITUS2FooterEvenPages"/>
    <w:r>
      <w:rPr>
        <w:sz w:val="17"/>
      </w:rPr>
      <w:t> </w:t>
    </w:r>
  </w:p>
  <w:bookmarkEnd w:id="12"/>
  <w:p w14:paraId="101A3018" w14:textId="77777777" w:rsidR="0032203D" w:rsidRDefault="0032203D" w:rsidP="0032203D">
    <w:pPr>
      <w:pStyle w:val="Footer"/>
      <w:jc w:val="right"/>
    </w:pPr>
  </w:p>
  <w:p w14:paraId="14B18143" w14:textId="27E32A62" w:rsidR="0032203D" w:rsidRDefault="0032203D" w:rsidP="0032203D">
    <w:pPr>
      <w:pStyle w:val="Footer"/>
      <w:jc w:val="right"/>
    </w:pPr>
    <w:r>
      <w:fldChar w:fldCharType="begin"/>
    </w:r>
    <w:r>
      <w:instrText xml:space="preserve"> PAGE   \* MERGEFORMAT </w:instrText>
    </w:r>
    <w:r>
      <w:fldChar w:fldCharType="separate"/>
    </w:r>
    <w:r w:rsidR="00557418">
      <w:rPr>
        <w:noProof/>
      </w:rPr>
      <w:t>30</w:t>
    </w:r>
    <w:r>
      <w:rPr>
        <w:noProof/>
      </w:rPr>
      <w:fldChar w:fldCharType="end"/>
    </w:r>
  </w:p>
  <w:p w14:paraId="78B89A70" w14:textId="77777777" w:rsidR="0032203D" w:rsidRPr="00BB5EAA" w:rsidRDefault="0032203D" w:rsidP="0032203D">
    <w:pPr>
      <w:pStyle w:val="Footer"/>
      <w:ind w:right="360"/>
      <w:jc w:val="center"/>
    </w:pPr>
  </w:p>
  <w:p w14:paraId="5D09B63E" w14:textId="77777777" w:rsidR="0032203D" w:rsidRDefault="0032203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C83C0" w14:textId="351D1D44" w:rsidR="0032203D" w:rsidRDefault="00557418" w:rsidP="00557418">
    <w:pPr>
      <w:pStyle w:val="Footer"/>
      <w:rPr>
        <w:sz w:val="17"/>
      </w:rPr>
    </w:pPr>
    <w:bookmarkStart w:id="13" w:name="TITUS2FooterPrimary"/>
    <w:r>
      <w:rPr>
        <w:sz w:val="17"/>
      </w:rPr>
      <w:t> </w:t>
    </w:r>
  </w:p>
  <w:bookmarkEnd w:id="13"/>
  <w:p w14:paraId="7B5EA933" w14:textId="77777777" w:rsidR="0032203D" w:rsidRDefault="0032203D">
    <w:pPr>
      <w:pStyle w:val="Footer"/>
      <w:jc w:val="right"/>
    </w:pPr>
  </w:p>
  <w:p w14:paraId="15471FF7" w14:textId="34D2C380" w:rsidR="0032203D" w:rsidRDefault="0032203D">
    <w:pPr>
      <w:pStyle w:val="Footer"/>
      <w:jc w:val="right"/>
    </w:pPr>
    <w:r>
      <w:fldChar w:fldCharType="begin"/>
    </w:r>
    <w:r>
      <w:instrText xml:space="preserve"> PAGE   \* MERGEFORMAT </w:instrText>
    </w:r>
    <w:r>
      <w:fldChar w:fldCharType="separate"/>
    </w:r>
    <w:r w:rsidR="00557418">
      <w:rPr>
        <w:noProof/>
      </w:rPr>
      <w:t>29</w:t>
    </w:r>
    <w:r>
      <w:rPr>
        <w:noProof/>
      </w:rPr>
      <w:fldChar w:fldCharType="end"/>
    </w:r>
  </w:p>
  <w:p w14:paraId="64A1F795" w14:textId="77777777" w:rsidR="0032203D" w:rsidRPr="00BB5EAA" w:rsidRDefault="0032203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3585BD" w14:textId="12A5F90F" w:rsidR="0032203D" w:rsidRDefault="00557418" w:rsidP="00557418">
    <w:pPr>
      <w:pStyle w:val="Footer"/>
      <w:rPr>
        <w:sz w:val="17"/>
      </w:rPr>
    </w:pPr>
    <w:bookmarkStart w:id="15" w:name="TITUS2FooterFirstPage"/>
    <w:r>
      <w:rPr>
        <w:sz w:val="17"/>
      </w:rPr>
      <w:t> </w:t>
    </w:r>
  </w:p>
  <w:bookmarkEnd w:id="15"/>
  <w:p w14:paraId="2633513C" w14:textId="77777777" w:rsidR="0032203D" w:rsidRDefault="0032203D" w:rsidP="0032203D">
    <w:pPr>
      <w:pStyle w:val="Footer"/>
      <w:jc w:val="right"/>
    </w:pPr>
  </w:p>
  <w:p w14:paraId="21589015" w14:textId="337EE962" w:rsidR="0032203D" w:rsidRDefault="0032203D" w:rsidP="0032203D">
    <w:pPr>
      <w:pStyle w:val="Footer"/>
      <w:jc w:val="right"/>
    </w:pPr>
    <w:r>
      <w:fldChar w:fldCharType="begin"/>
    </w:r>
    <w:r>
      <w:instrText xml:space="preserve"> PAGE   \* MERGEFORMAT </w:instrText>
    </w:r>
    <w:r>
      <w:fldChar w:fldCharType="separate"/>
    </w:r>
    <w:r w:rsidR="00557418">
      <w:rPr>
        <w:noProof/>
      </w:rPr>
      <w:t>8</w:t>
    </w:r>
    <w:r>
      <w:rPr>
        <w:noProof/>
      </w:rPr>
      <w:fldChar w:fldCharType="end"/>
    </w:r>
  </w:p>
  <w:p w14:paraId="5D9C492C" w14:textId="77777777" w:rsidR="0032203D" w:rsidRPr="00BB5EAA" w:rsidRDefault="0032203D" w:rsidP="0032203D">
    <w:pPr>
      <w:pStyle w:val="Footer"/>
      <w:ind w:right="360"/>
      <w:jc w:val="center"/>
    </w:pPr>
  </w:p>
  <w:p w14:paraId="4DEF2E7C" w14:textId="77777777" w:rsidR="0032203D" w:rsidRDefault="0032203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10AFA" w14:textId="219BDB48" w:rsidR="0032203D" w:rsidRDefault="00557418" w:rsidP="00557418">
    <w:pPr>
      <w:pStyle w:val="Footer"/>
      <w:rPr>
        <w:sz w:val="17"/>
      </w:rPr>
    </w:pPr>
    <w:bookmarkStart w:id="20" w:name="TITUS3FooterEvenPages"/>
    <w:r>
      <w:rPr>
        <w:sz w:val="17"/>
      </w:rPr>
      <w:t> </w:t>
    </w:r>
  </w:p>
  <w:bookmarkEnd w:id="20"/>
  <w:p w14:paraId="3A172FB2" w14:textId="77777777" w:rsidR="0032203D" w:rsidRDefault="0032203D" w:rsidP="0032203D">
    <w:pPr>
      <w:pStyle w:val="Footer"/>
      <w:jc w:val="right"/>
    </w:pPr>
  </w:p>
  <w:p w14:paraId="337F0086" w14:textId="5B4E5FA7" w:rsidR="0032203D" w:rsidRDefault="0032203D" w:rsidP="0032203D">
    <w:pPr>
      <w:pStyle w:val="Footer"/>
      <w:jc w:val="right"/>
    </w:pPr>
    <w:r>
      <w:fldChar w:fldCharType="begin"/>
    </w:r>
    <w:r>
      <w:instrText xml:space="preserve"> PAGE   \* MERGEFORMAT </w:instrText>
    </w:r>
    <w:r>
      <w:fldChar w:fldCharType="separate"/>
    </w:r>
    <w:r w:rsidR="00557418">
      <w:rPr>
        <w:noProof/>
      </w:rPr>
      <w:t>36</w:t>
    </w:r>
    <w:r>
      <w:rPr>
        <w:noProof/>
      </w:rPr>
      <w:fldChar w:fldCharType="end"/>
    </w:r>
  </w:p>
  <w:p w14:paraId="2A43D725" w14:textId="77777777" w:rsidR="0032203D" w:rsidRPr="00BB5EAA" w:rsidRDefault="0032203D" w:rsidP="0032203D">
    <w:pPr>
      <w:pStyle w:val="Footer"/>
      <w:ind w:right="360"/>
      <w:jc w:val="center"/>
    </w:pPr>
  </w:p>
  <w:p w14:paraId="07A15E57" w14:textId="77777777" w:rsidR="0032203D" w:rsidRDefault="0032203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45227" w14:textId="50668D69" w:rsidR="0032203D" w:rsidRDefault="00557418" w:rsidP="00557418">
    <w:pPr>
      <w:pStyle w:val="Footer"/>
      <w:rPr>
        <w:sz w:val="17"/>
      </w:rPr>
    </w:pPr>
    <w:bookmarkStart w:id="21" w:name="TITUS3FooterPrimary"/>
    <w:r>
      <w:rPr>
        <w:sz w:val="17"/>
      </w:rPr>
      <w:t> </w:t>
    </w:r>
  </w:p>
  <w:bookmarkEnd w:id="21"/>
  <w:p w14:paraId="3326B217" w14:textId="77777777" w:rsidR="0032203D" w:rsidRDefault="0032203D">
    <w:pPr>
      <w:pStyle w:val="Footer"/>
      <w:jc w:val="right"/>
    </w:pPr>
  </w:p>
  <w:p w14:paraId="1E006947" w14:textId="54AA1280" w:rsidR="0032203D" w:rsidRDefault="0032203D">
    <w:pPr>
      <w:pStyle w:val="Footer"/>
      <w:jc w:val="right"/>
    </w:pPr>
    <w:r>
      <w:fldChar w:fldCharType="begin"/>
    </w:r>
    <w:r>
      <w:instrText xml:space="preserve"> PAGE   \* MERGEFORMAT </w:instrText>
    </w:r>
    <w:r>
      <w:fldChar w:fldCharType="separate"/>
    </w:r>
    <w:r w:rsidR="00557418">
      <w:rPr>
        <w:noProof/>
      </w:rPr>
      <w:t>37</w:t>
    </w:r>
    <w:r>
      <w:rPr>
        <w:noProof/>
      </w:rPr>
      <w:fldChar w:fldCharType="end"/>
    </w:r>
  </w:p>
  <w:p w14:paraId="10D38ABC" w14:textId="77777777" w:rsidR="0032203D" w:rsidRPr="00BB5EAA" w:rsidRDefault="0032203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3C2ED1" w14:textId="3010C48D" w:rsidR="0032203D" w:rsidRDefault="00557418" w:rsidP="00557418">
    <w:pPr>
      <w:pStyle w:val="Footer"/>
      <w:rPr>
        <w:sz w:val="17"/>
      </w:rPr>
    </w:pPr>
    <w:bookmarkStart w:id="23" w:name="TITUS3FooterFirstPage"/>
    <w:r>
      <w:rPr>
        <w:sz w:val="17"/>
      </w:rPr>
      <w:t> </w:t>
    </w:r>
  </w:p>
  <w:bookmarkEnd w:id="23"/>
  <w:p w14:paraId="20554667" w14:textId="77777777" w:rsidR="0032203D" w:rsidRDefault="0032203D" w:rsidP="0032203D">
    <w:pPr>
      <w:pStyle w:val="Footer"/>
      <w:jc w:val="right"/>
    </w:pPr>
  </w:p>
  <w:p w14:paraId="05DCC0A6" w14:textId="6A3F70A8" w:rsidR="0032203D" w:rsidRDefault="0032203D" w:rsidP="0032203D">
    <w:pPr>
      <w:pStyle w:val="Footer"/>
      <w:jc w:val="right"/>
    </w:pPr>
    <w:r>
      <w:fldChar w:fldCharType="begin"/>
    </w:r>
    <w:r>
      <w:instrText xml:space="preserve"> PAGE   \* MERGEFORMAT </w:instrText>
    </w:r>
    <w:r>
      <w:fldChar w:fldCharType="separate"/>
    </w:r>
    <w:r w:rsidR="00557418">
      <w:rPr>
        <w:noProof/>
      </w:rPr>
      <w:t>31</w:t>
    </w:r>
    <w:r>
      <w:rPr>
        <w:noProof/>
      </w:rPr>
      <w:fldChar w:fldCharType="end"/>
    </w:r>
  </w:p>
  <w:p w14:paraId="00D7670B" w14:textId="77777777" w:rsidR="0032203D" w:rsidRPr="00BB5EAA" w:rsidRDefault="0032203D" w:rsidP="0032203D">
    <w:pPr>
      <w:pStyle w:val="Footer"/>
      <w:ind w:right="360"/>
      <w:jc w:val="center"/>
    </w:pPr>
  </w:p>
  <w:p w14:paraId="6528415A" w14:textId="77777777" w:rsidR="0032203D" w:rsidRDefault="0032203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FBC27" w14:textId="25E91D49" w:rsidR="0032203D" w:rsidRDefault="00557418" w:rsidP="00557418">
    <w:pPr>
      <w:pStyle w:val="Footer"/>
      <w:rPr>
        <w:sz w:val="17"/>
      </w:rPr>
    </w:pPr>
    <w:bookmarkStart w:id="27" w:name="TITUS4FooterEvenPages"/>
    <w:r>
      <w:rPr>
        <w:sz w:val="17"/>
      </w:rPr>
      <w:t> </w:t>
    </w:r>
  </w:p>
  <w:bookmarkEnd w:id="27"/>
  <w:p w14:paraId="6439D7BC" w14:textId="77777777" w:rsidR="0032203D" w:rsidRDefault="0032203D" w:rsidP="0032203D">
    <w:pPr>
      <w:pStyle w:val="Footer"/>
      <w:jc w:val="right"/>
    </w:pPr>
  </w:p>
  <w:p w14:paraId="2241C8F6" w14:textId="77777777" w:rsidR="0032203D" w:rsidRDefault="0032203D" w:rsidP="0032203D">
    <w:pPr>
      <w:pStyle w:val="Footer"/>
      <w:jc w:val="right"/>
    </w:pPr>
    <w:r>
      <w:fldChar w:fldCharType="begin"/>
    </w:r>
    <w:r>
      <w:instrText xml:space="preserve"> PAGE   \* MERGEFORMAT </w:instrText>
    </w:r>
    <w:r>
      <w:fldChar w:fldCharType="separate"/>
    </w:r>
    <w:r>
      <w:rPr>
        <w:noProof/>
      </w:rPr>
      <w:t>2</w:t>
    </w:r>
    <w:r>
      <w:rPr>
        <w:noProof/>
      </w:rPr>
      <w:fldChar w:fldCharType="end"/>
    </w:r>
  </w:p>
  <w:p w14:paraId="50C73FF6" w14:textId="77777777" w:rsidR="0032203D" w:rsidRPr="00BB5EAA" w:rsidRDefault="0032203D" w:rsidP="0032203D">
    <w:pPr>
      <w:pStyle w:val="Footer"/>
      <w:ind w:right="360"/>
      <w:jc w:val="center"/>
    </w:pPr>
  </w:p>
  <w:p w14:paraId="06EDA75C" w14:textId="77777777" w:rsidR="0032203D" w:rsidRDefault="0032203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F38BFD" w14:textId="41C33381" w:rsidR="0032203D" w:rsidRDefault="00557418" w:rsidP="00557418">
    <w:pPr>
      <w:pStyle w:val="Footer"/>
      <w:rPr>
        <w:sz w:val="17"/>
      </w:rPr>
    </w:pPr>
    <w:bookmarkStart w:id="28" w:name="TITUS4FooterPrimary"/>
    <w:r>
      <w:rPr>
        <w:sz w:val="17"/>
      </w:rPr>
      <w:t> </w:t>
    </w:r>
  </w:p>
  <w:bookmarkEnd w:id="28"/>
  <w:p w14:paraId="2BD78990" w14:textId="77777777" w:rsidR="0032203D" w:rsidRDefault="0032203D">
    <w:pPr>
      <w:pStyle w:val="Footer"/>
      <w:jc w:val="right"/>
    </w:pPr>
  </w:p>
  <w:p w14:paraId="1E4E5A21" w14:textId="77777777" w:rsidR="0032203D" w:rsidRDefault="0032203D">
    <w:pPr>
      <w:pStyle w:val="Footer"/>
      <w:jc w:val="right"/>
    </w:pPr>
    <w:r>
      <w:fldChar w:fldCharType="begin"/>
    </w:r>
    <w:r>
      <w:instrText xml:space="preserve"> PAGE   \* MERGEFORMAT </w:instrText>
    </w:r>
    <w:r>
      <w:fldChar w:fldCharType="separate"/>
    </w:r>
    <w:r>
      <w:rPr>
        <w:noProof/>
      </w:rPr>
      <w:t>2</w:t>
    </w:r>
    <w:r>
      <w:rPr>
        <w:noProof/>
      </w:rPr>
      <w:fldChar w:fldCharType="end"/>
    </w:r>
  </w:p>
  <w:p w14:paraId="3EE46913" w14:textId="77777777" w:rsidR="0032203D" w:rsidRPr="00BB5EAA" w:rsidRDefault="0032203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6AC87" w14:textId="754A7371" w:rsidR="0032203D" w:rsidRDefault="00557418" w:rsidP="00557418">
    <w:pPr>
      <w:pStyle w:val="Footer"/>
      <w:rPr>
        <w:sz w:val="17"/>
      </w:rPr>
    </w:pPr>
    <w:bookmarkStart w:id="30" w:name="TITUS4FooterFirstPage"/>
    <w:r>
      <w:rPr>
        <w:sz w:val="17"/>
      </w:rPr>
      <w:t> </w:t>
    </w:r>
  </w:p>
  <w:bookmarkEnd w:id="30"/>
  <w:p w14:paraId="61914463" w14:textId="77777777" w:rsidR="0032203D" w:rsidRDefault="0032203D" w:rsidP="0032203D">
    <w:pPr>
      <w:pStyle w:val="Footer"/>
      <w:jc w:val="right"/>
    </w:pPr>
  </w:p>
  <w:p w14:paraId="3B158B90" w14:textId="12089D25" w:rsidR="0032203D" w:rsidRDefault="0032203D" w:rsidP="0032203D">
    <w:pPr>
      <w:pStyle w:val="Footer"/>
      <w:jc w:val="right"/>
    </w:pPr>
    <w:r>
      <w:fldChar w:fldCharType="begin"/>
    </w:r>
    <w:r>
      <w:instrText xml:space="preserve"> PAGE   \* MERGEFORMAT </w:instrText>
    </w:r>
    <w:r>
      <w:fldChar w:fldCharType="separate"/>
    </w:r>
    <w:r w:rsidR="00557418">
      <w:rPr>
        <w:noProof/>
      </w:rPr>
      <w:t>38</w:t>
    </w:r>
    <w:r>
      <w:rPr>
        <w:noProof/>
      </w:rPr>
      <w:fldChar w:fldCharType="end"/>
    </w:r>
  </w:p>
  <w:p w14:paraId="4497E8F5" w14:textId="77777777" w:rsidR="0032203D" w:rsidRPr="00BB5EAA" w:rsidRDefault="0032203D" w:rsidP="0032203D">
    <w:pPr>
      <w:pStyle w:val="Footer"/>
      <w:ind w:right="360"/>
      <w:jc w:val="center"/>
    </w:pPr>
  </w:p>
  <w:p w14:paraId="75A23E39" w14:textId="77777777" w:rsidR="0032203D" w:rsidRDefault="00322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04578F" w:rsidRDefault="0004578F">
      <w:r>
        <w:separator/>
      </w:r>
    </w:p>
  </w:footnote>
  <w:footnote w:type="continuationSeparator" w:id="0">
    <w:p w14:paraId="09396778" w14:textId="77777777" w:rsidR="0004578F" w:rsidRDefault="000457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9234" w14:textId="32FE3CD4" w:rsidR="00557418" w:rsidRDefault="00557418" w:rsidP="00557418">
    <w:pPr>
      <w:pStyle w:val="Header"/>
      <w:rPr>
        <w:sz w:val="17"/>
      </w:rPr>
    </w:pPr>
    <w:bookmarkStart w:id="1" w:name="TITUS1HeaderEvenPages"/>
    <w:r w:rsidRPr="00557418">
      <w:rPr>
        <w:sz w:val="17"/>
      </w:rPr>
      <w:t> </w:t>
    </w:r>
  </w:p>
  <w:bookmarkEnd w:id="1"/>
  <w:p w14:paraId="2C8E26D8" w14:textId="77777777" w:rsidR="00557418" w:rsidRDefault="00557418" w:rsidP="00557418">
    <w:pPr>
      <w:pStyle w:val="Header"/>
    </w:pPr>
  </w:p>
  <w:p w14:paraId="1B16E55C" w14:textId="77777777" w:rsidR="0032203D" w:rsidRDefault="00322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8CC11E5" w:rsidR="0004578F" w:rsidRDefault="00557418" w:rsidP="00557418">
    <w:pPr>
      <w:pStyle w:val="Header"/>
      <w:rPr>
        <w:sz w:val="17"/>
      </w:rPr>
    </w:pPr>
    <w:bookmarkStart w:id="2" w:name="TITUS1HeaderPrimary"/>
    <w:r>
      <w:rPr>
        <w:sz w:val="17"/>
      </w:rPr>
      <w:t> </w:t>
    </w:r>
  </w:p>
  <w:bookmarkEnd w:id="2"/>
  <w:p w14:paraId="64DFD81C" w14:textId="77777777" w:rsidR="0032203D" w:rsidRDefault="003220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8A7E5D0" w:rsidR="0004578F" w:rsidRDefault="00557418" w:rsidP="00557418">
    <w:pPr>
      <w:pStyle w:val="Header"/>
      <w:rPr>
        <w:sz w:val="17"/>
      </w:rPr>
    </w:pPr>
    <w:bookmarkStart w:id="5" w:name="TITUS1HeaderFirstPage"/>
    <w:r>
      <w:rPr>
        <w:sz w:val="17"/>
      </w:rPr>
      <w:t> </w:t>
    </w:r>
  </w:p>
  <w:bookmarkEnd w:id="5"/>
  <w:p w14:paraId="4C520AA6" w14:textId="77777777" w:rsidR="0032203D" w:rsidRDefault="003220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7341D7" w14:textId="2CCFC1B3" w:rsidR="0032203D" w:rsidRDefault="00557418" w:rsidP="00557418">
    <w:pPr>
      <w:pStyle w:val="Header"/>
      <w:rPr>
        <w:sz w:val="17"/>
      </w:rPr>
    </w:pPr>
    <w:bookmarkStart w:id="10" w:name="TITUS2HeaderEvenPages"/>
    <w:r>
      <w:rPr>
        <w:sz w:val="17"/>
      </w:rPr>
      <w:t> </w:t>
    </w:r>
  </w:p>
  <w:bookmarkEnd w:id="10"/>
  <w:p w14:paraId="516D8004" w14:textId="77777777" w:rsidR="0032203D" w:rsidRDefault="0032203D" w:rsidP="0032203D">
    <w:pPr>
      <w:pStyle w:val="Header"/>
    </w:pPr>
  </w:p>
  <w:p w14:paraId="1A1A5E59" w14:textId="77777777" w:rsidR="0032203D" w:rsidRDefault="0032203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FB2F6" w14:textId="3F9C85D1" w:rsidR="0032203D" w:rsidRDefault="00557418" w:rsidP="00557418">
    <w:pPr>
      <w:pStyle w:val="Header"/>
      <w:rPr>
        <w:sz w:val="17"/>
      </w:rPr>
    </w:pPr>
    <w:bookmarkStart w:id="11" w:name="TITUS2HeaderPrimary"/>
    <w:r>
      <w:rPr>
        <w:sz w:val="17"/>
      </w:rPr>
      <w:t> </w:t>
    </w:r>
  </w:p>
  <w:bookmarkEnd w:id="11"/>
  <w:p w14:paraId="2620CF75" w14:textId="77777777" w:rsidR="0032203D" w:rsidRDefault="0032203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B739E" w14:textId="08A89B63" w:rsidR="0032203D" w:rsidRDefault="00557418" w:rsidP="00557418">
    <w:pPr>
      <w:pStyle w:val="Header"/>
      <w:rPr>
        <w:sz w:val="17"/>
      </w:rPr>
    </w:pPr>
    <w:bookmarkStart w:id="14" w:name="TITUS2HeaderFirstPage"/>
    <w:r>
      <w:rPr>
        <w:sz w:val="17"/>
      </w:rPr>
      <w:t> </w:t>
    </w:r>
  </w:p>
  <w:bookmarkEnd w:id="14"/>
  <w:p w14:paraId="336402FB" w14:textId="77777777" w:rsidR="0032203D" w:rsidRDefault="0032203D" w:rsidP="0032203D">
    <w:pPr>
      <w:pStyle w:val="Header"/>
    </w:pPr>
  </w:p>
  <w:p w14:paraId="5B2B0390" w14:textId="77777777" w:rsidR="0032203D" w:rsidRDefault="0032203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018CA" w14:textId="11FCB9D4" w:rsidR="0032203D" w:rsidRDefault="00557418" w:rsidP="00557418">
    <w:pPr>
      <w:pStyle w:val="Header"/>
      <w:rPr>
        <w:sz w:val="17"/>
      </w:rPr>
    </w:pPr>
    <w:bookmarkStart w:id="18" w:name="TITUS3HeaderEvenPages"/>
    <w:r>
      <w:rPr>
        <w:sz w:val="17"/>
      </w:rPr>
      <w:t> </w:t>
    </w:r>
  </w:p>
  <w:bookmarkEnd w:id="18"/>
  <w:p w14:paraId="0A760CF0" w14:textId="77777777" w:rsidR="0032203D" w:rsidRDefault="0032203D" w:rsidP="0032203D">
    <w:pPr>
      <w:pStyle w:val="Header"/>
    </w:pPr>
  </w:p>
  <w:p w14:paraId="44F4083A" w14:textId="77777777" w:rsidR="0032203D" w:rsidRDefault="0032203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9D964" w14:textId="288D3E34" w:rsidR="0032203D" w:rsidRDefault="00557418" w:rsidP="00557418">
    <w:pPr>
      <w:pStyle w:val="Header"/>
      <w:rPr>
        <w:sz w:val="17"/>
      </w:rPr>
    </w:pPr>
    <w:bookmarkStart w:id="19" w:name="TITUS3HeaderPrimary"/>
    <w:r>
      <w:rPr>
        <w:sz w:val="17"/>
      </w:rPr>
      <w:t> </w:t>
    </w:r>
  </w:p>
  <w:bookmarkEnd w:id="19"/>
  <w:p w14:paraId="5C88C90C" w14:textId="77777777" w:rsidR="0032203D" w:rsidRDefault="0032203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7A9D3" w14:textId="61194EC3" w:rsidR="0032203D" w:rsidRDefault="00557418" w:rsidP="00557418">
    <w:pPr>
      <w:pStyle w:val="Header"/>
      <w:rPr>
        <w:sz w:val="17"/>
      </w:rPr>
    </w:pPr>
    <w:bookmarkStart w:id="22" w:name="TITUS3HeaderFirstPage"/>
    <w:r>
      <w:rPr>
        <w:sz w:val="17"/>
      </w:rPr>
      <w:t> </w:t>
    </w:r>
  </w:p>
  <w:bookmarkEnd w:id="22"/>
  <w:p w14:paraId="082DE754" w14:textId="77777777" w:rsidR="0032203D" w:rsidRDefault="0032203D" w:rsidP="0032203D">
    <w:pPr>
      <w:pStyle w:val="Header"/>
    </w:pPr>
  </w:p>
  <w:p w14:paraId="4A288E46" w14:textId="77777777" w:rsidR="0032203D" w:rsidRDefault="0032203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0FA72B" w14:textId="70428C23" w:rsidR="0032203D" w:rsidRDefault="00557418" w:rsidP="00557418">
    <w:pPr>
      <w:pStyle w:val="Header"/>
      <w:rPr>
        <w:sz w:val="17"/>
      </w:rPr>
    </w:pPr>
    <w:bookmarkStart w:id="25" w:name="TITUS4HeaderEvenPages"/>
    <w:r>
      <w:rPr>
        <w:sz w:val="17"/>
      </w:rPr>
      <w:t> </w:t>
    </w:r>
  </w:p>
  <w:bookmarkEnd w:id="25"/>
  <w:p w14:paraId="610DC93B" w14:textId="77777777" w:rsidR="0032203D" w:rsidRDefault="0032203D" w:rsidP="0032203D">
    <w:pPr>
      <w:pStyle w:val="Header"/>
    </w:pPr>
  </w:p>
  <w:p w14:paraId="2B8CD019" w14:textId="77777777" w:rsidR="0032203D" w:rsidRDefault="0032203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E836D" w14:textId="4DC70E45" w:rsidR="0032203D" w:rsidRDefault="00557418" w:rsidP="00557418">
    <w:pPr>
      <w:pStyle w:val="Header"/>
      <w:rPr>
        <w:sz w:val="17"/>
      </w:rPr>
    </w:pPr>
    <w:bookmarkStart w:id="26" w:name="TITUS4HeaderPrimary"/>
    <w:r>
      <w:rPr>
        <w:sz w:val="17"/>
      </w:rPr>
      <w:t> </w:t>
    </w:r>
  </w:p>
  <w:bookmarkEnd w:id="26"/>
  <w:p w14:paraId="44C803FB" w14:textId="77777777" w:rsidR="0032203D" w:rsidRDefault="0032203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EB0130" w14:textId="7B3FE947" w:rsidR="0032203D" w:rsidRDefault="00557418" w:rsidP="00557418">
    <w:pPr>
      <w:pStyle w:val="Header"/>
      <w:rPr>
        <w:sz w:val="17"/>
      </w:rPr>
    </w:pPr>
    <w:bookmarkStart w:id="29" w:name="TITUS4HeaderFirstPage"/>
    <w:r>
      <w:rPr>
        <w:sz w:val="17"/>
      </w:rPr>
      <w:t> </w:t>
    </w:r>
  </w:p>
  <w:bookmarkEnd w:id="29"/>
  <w:p w14:paraId="07645455" w14:textId="77777777" w:rsidR="0032203D" w:rsidRDefault="0032203D" w:rsidP="0032203D">
    <w:pPr>
      <w:pStyle w:val="Header"/>
    </w:pPr>
  </w:p>
  <w:p w14:paraId="6D6E92E0" w14:textId="77777777" w:rsidR="0032203D" w:rsidRDefault="00322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228"/>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78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03D"/>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166"/>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418"/>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2271"/>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e24kjd">
    <w:name w:val="e24kjd"/>
    <w:basedOn w:val="DefaultParagraphFont"/>
    <w:rsid w:val="00EF2271"/>
  </w:style>
  <w:style w:type="paragraph" w:styleId="NormalWeb">
    <w:name w:val="Normal (Web)"/>
    <w:basedOn w:val="Normal"/>
    <w:uiPriority w:val="99"/>
    <w:unhideWhenUsed/>
    <w:rsid w:val="00EF2271"/>
    <w:pPr>
      <w:overflowPunct/>
      <w:autoSpaceDE/>
      <w:autoSpaceDN/>
      <w:adjustRightInd/>
      <w:spacing w:after="160" w:line="259" w:lineRule="auto"/>
      <w:textAlignment w:val="auto"/>
    </w:pPr>
    <w:rPr>
      <w:rFonts w:ascii="Times New Roman" w:eastAsiaTheme="minorHAnsi" w:hAnsi="Times New Roman" w:cs="Times New Roman"/>
      <w:color w:val="auto"/>
      <w:sz w:val="24"/>
      <w:szCs w:val="24"/>
      <w:lang w:eastAsia="en-US"/>
    </w:rPr>
  </w:style>
  <w:style w:type="character" w:styleId="Strong">
    <w:name w:val="Strong"/>
    <w:basedOn w:val="DefaultParagraphFont"/>
    <w:uiPriority w:val="22"/>
    <w:qFormat/>
    <w:rsid w:val="00EF2271"/>
    <w:rPr>
      <w:b/>
      <w:bCs/>
    </w:rPr>
  </w:style>
  <w:style w:type="character" w:customStyle="1" w:styleId="documentpreview">
    <w:name w:val="document__preview"/>
    <w:basedOn w:val="DefaultParagraphFont"/>
    <w:rsid w:val="00EF2271"/>
  </w:style>
  <w:style w:type="character" w:customStyle="1" w:styleId="intro">
    <w:name w:val="intro"/>
    <w:basedOn w:val="DefaultParagraphFont"/>
    <w:rsid w:val="00EF2271"/>
  </w:style>
  <w:style w:type="character" w:styleId="HTMLCite">
    <w:name w:val="HTML Cite"/>
    <w:basedOn w:val="DefaultParagraphFont"/>
    <w:uiPriority w:val="99"/>
    <w:semiHidden/>
    <w:unhideWhenUsed/>
    <w:rsid w:val="0032203D"/>
    <w:rPr>
      <w:i/>
      <w:iCs/>
    </w:rPr>
  </w:style>
  <w:style w:type="character" w:customStyle="1" w:styleId="author">
    <w:name w:val="author"/>
    <w:basedOn w:val="DefaultParagraphFont"/>
    <w:rsid w:val="0032203D"/>
  </w:style>
  <w:style w:type="character" w:customStyle="1" w:styleId="pubyear">
    <w:name w:val="pubyear"/>
    <w:basedOn w:val="DefaultParagraphFont"/>
    <w:rsid w:val="0032203D"/>
  </w:style>
  <w:style w:type="character" w:customStyle="1" w:styleId="booktitle">
    <w:name w:val="booktitle"/>
    <w:basedOn w:val="DefaultParagraphFont"/>
    <w:rsid w:val="003220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balls.com" TargetMode="External"/><Relationship Id="rId18" Type="http://schemas.openxmlformats.org/officeDocument/2006/relationships/header" Target="header3.xml"/><Relationship Id="rId26" Type="http://schemas.openxmlformats.org/officeDocument/2006/relationships/hyperlink" Target="http://www.womensaid.org.uk" TargetMode="External"/><Relationship Id="rId39" Type="http://schemas.openxmlformats.org/officeDocument/2006/relationships/image" Target="media/image4.png"/><Relationship Id="rId21" Type="http://schemas.openxmlformats.org/officeDocument/2006/relationships/hyperlink" Target="http://www.changingminds.org" TargetMode="External"/><Relationship Id="rId34" Type="http://schemas.openxmlformats.org/officeDocument/2006/relationships/hyperlink" Target="http://www.welshwomensaid.co.uk" TargetMode="External"/><Relationship Id="rId42" Type="http://schemas.openxmlformats.org/officeDocument/2006/relationships/header" Target="header5.xml"/><Relationship Id="rId47" Type="http://schemas.openxmlformats.org/officeDocument/2006/relationships/hyperlink" Target="http://www.gov.uk" TargetMode="External"/><Relationship Id="rId50" Type="http://schemas.openxmlformats.org/officeDocument/2006/relationships/hyperlink" Target="https://bob.swp-rest.police" TargetMode="External"/><Relationship Id="rId55" Type="http://schemas.openxmlformats.org/officeDocument/2006/relationships/hyperlink" Target="http://www.cps.gov.uk" TargetMode="External"/><Relationship Id="rId63" Type="http://schemas.openxmlformats.org/officeDocument/2006/relationships/hyperlink" Target="http://www.whatdotheyknow.com" TargetMode="External"/><Relationship Id="rId68" Type="http://schemas.openxmlformats.org/officeDocument/2006/relationships/customXml" Target="ink/ink3.xml"/><Relationship Id="rId76" Type="http://schemas.openxmlformats.org/officeDocument/2006/relationships/image" Target="media/image9.png"/><Relationship Id="rId8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www.welshwomensaid.org.uk" TargetMode="External"/><Relationship Id="rId11" Type="http://schemas.openxmlformats.org/officeDocument/2006/relationships/image" Target="media/image1.png"/><Relationship Id="rId24" Type="http://schemas.openxmlformats.org/officeDocument/2006/relationships/hyperlink" Target="http://www.westyorkshire-police-uk" TargetMode="External"/><Relationship Id="rId32" Type="http://schemas.openxmlformats.org/officeDocument/2006/relationships/hyperlink" Target="https://bob.swp-rest.police" TargetMode="External"/><Relationship Id="rId37" Type="http://schemas.openxmlformats.org/officeDocument/2006/relationships/hyperlink" Target="https://www.dashriskchecklist.co.uk/honour-based-abuse/" TargetMode="External"/><Relationship Id="rId40" Type="http://schemas.openxmlformats.org/officeDocument/2006/relationships/image" Target="media/image5.png"/><Relationship Id="rId45" Type="http://schemas.openxmlformats.org/officeDocument/2006/relationships/header" Target="header6.xml"/><Relationship Id="rId53" Type="http://schemas.openxmlformats.org/officeDocument/2006/relationships/hyperlink" Target="http://www.college.police.uk" TargetMode="External"/><Relationship Id="rId58" Type="http://schemas.openxmlformats.org/officeDocument/2006/relationships/hyperlink" Target="http://www.nationaldecisionmodel.co.uk" TargetMode="External"/><Relationship Id="rId66" Type="http://schemas.openxmlformats.org/officeDocument/2006/relationships/customXml" Target="ink/ink2.xml"/><Relationship Id="rId74" Type="http://schemas.openxmlformats.org/officeDocument/2006/relationships/header" Target="header9.xml"/><Relationship Id="rId79" Type="http://schemas.openxmlformats.org/officeDocument/2006/relationships/footer" Target="footer10.xml"/><Relationship Id="rId5" Type="http://schemas.openxmlformats.org/officeDocument/2006/relationships/numbering" Target="numbering.xml"/><Relationship Id="rId61" Type="http://schemas.openxmlformats.org/officeDocument/2006/relationships/hyperlink" Target="http://www.welshwomensaid.org.uk" TargetMode="External"/><Relationship Id="rId82"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bob.swp-rest.police" TargetMode="External"/><Relationship Id="rId44" Type="http://schemas.openxmlformats.org/officeDocument/2006/relationships/footer" Target="footer5.xml"/><Relationship Id="rId52" Type="http://schemas.openxmlformats.org/officeDocument/2006/relationships/hyperlink" Target="http://www.changingminds.org" TargetMode="External"/><Relationship Id="rId60" Type="http://schemas.openxmlformats.org/officeDocument/2006/relationships/hyperlink" Target="http://www.pnld.co.uk" TargetMode="External"/><Relationship Id="rId65" Type="http://schemas.openxmlformats.org/officeDocument/2006/relationships/image" Target="media/image6.emf"/><Relationship Id="rId73" Type="http://schemas.openxmlformats.org/officeDocument/2006/relationships/footer" Target="footer8.xml"/><Relationship Id="rId78" Type="http://schemas.openxmlformats.org/officeDocument/2006/relationships/header" Target="header11.xml"/><Relationship Id="rId81"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bartleby.com" TargetMode="External"/><Relationship Id="rId27" Type="http://schemas.openxmlformats.org/officeDocument/2006/relationships/hyperlink" Target="https://bob.swp-rest.police" TargetMode="External"/><Relationship Id="rId30" Type="http://schemas.openxmlformats.org/officeDocument/2006/relationships/hyperlink" Target="http://www.welshwomensaid.org.uk" TargetMode="External"/><Relationship Id="rId35" Type="http://schemas.openxmlformats.org/officeDocument/2006/relationships/hyperlink" Target="https://bob.swp-rest.police" TargetMode="External"/><Relationship Id="rId43" Type="http://schemas.openxmlformats.org/officeDocument/2006/relationships/footer" Target="footer4.xml"/><Relationship Id="rId48" Type="http://schemas.openxmlformats.org/officeDocument/2006/relationships/hyperlink" Target="http://www.bartleby.com" TargetMode="External"/><Relationship Id="rId56" Type="http://schemas.openxmlformats.org/officeDocument/2006/relationships/hyperlink" Target="http://www.gov.uk" TargetMode="External"/><Relationship Id="rId64" Type="http://schemas.openxmlformats.org/officeDocument/2006/relationships/customXml" Target="ink/ink1.xml"/><Relationship Id="rId69" Type="http://schemas.openxmlformats.org/officeDocument/2006/relationships/image" Target="media/image8.emf"/><Relationship Id="rId77"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hyperlink" Target="http://www.businessballs.com" TargetMode="External"/><Relationship Id="rId72" Type="http://schemas.openxmlformats.org/officeDocument/2006/relationships/footer" Target="footer7.xml"/><Relationship Id="rId80" Type="http://schemas.openxmlformats.org/officeDocument/2006/relationships/footer" Target="footer11.xml"/><Relationship Id="rId3" Type="http://schemas.openxmlformats.org/officeDocument/2006/relationships/customXml" Target="../customXml/item3.xml"/><Relationship Id="rId12" Type="http://schemas.openxmlformats.org/officeDocument/2006/relationships/hyperlink" Target="http://www.businessballs.com" TargetMode="External"/><Relationship Id="rId17" Type="http://schemas.openxmlformats.org/officeDocument/2006/relationships/footer" Target="footer2.xml"/><Relationship Id="rId25" Type="http://schemas.openxmlformats.org/officeDocument/2006/relationships/image" Target="media/image3.png"/><Relationship Id="rId33" Type="http://schemas.openxmlformats.org/officeDocument/2006/relationships/hyperlink" Target="http://www.welshwomensaid.com" TargetMode="External"/><Relationship Id="rId38" Type="http://schemas.openxmlformats.org/officeDocument/2006/relationships/hyperlink" Target="http://www.gov.uk" TargetMode="External"/><Relationship Id="rId46" Type="http://schemas.openxmlformats.org/officeDocument/2006/relationships/footer" Target="footer6.xml"/><Relationship Id="rId59" Type="http://schemas.openxmlformats.org/officeDocument/2006/relationships/hyperlink" Target="http://www.onsgov.uk" TargetMode="External"/><Relationship Id="rId67" Type="http://schemas.openxmlformats.org/officeDocument/2006/relationships/image" Target="media/image7.emf"/><Relationship Id="rId20" Type="http://schemas.openxmlformats.org/officeDocument/2006/relationships/image" Target="media/image2.png"/><Relationship Id="rId41" Type="http://schemas.openxmlformats.org/officeDocument/2006/relationships/header" Target="header4.xml"/><Relationship Id="rId54" Type="http://schemas.openxmlformats.org/officeDocument/2006/relationships/hyperlink" Target="http://www.college.police.uk" TargetMode="External"/><Relationship Id="rId62" Type="http://schemas.openxmlformats.org/officeDocument/2006/relationships/hyperlink" Target="http://www.westyorkshire.police.uk/sites/default/files/files/disclosure-logs/2014_218_foi2014514185_use_of_force_policy2.pdf" TargetMode="External"/><Relationship Id="rId70" Type="http://schemas.openxmlformats.org/officeDocument/2006/relationships/header" Target="header7.xml"/><Relationship Id="rId75" Type="http://schemas.openxmlformats.org/officeDocument/2006/relationships/footer" Target="footer9.xm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www.changingminds.org" TargetMode="External"/><Relationship Id="rId28" Type="http://schemas.openxmlformats.org/officeDocument/2006/relationships/hyperlink" Target="https://bob.swp-rest.police" TargetMode="External"/><Relationship Id="rId36" Type="http://schemas.openxmlformats.org/officeDocument/2006/relationships/hyperlink" Target="https://www.dashriskchecklist.co.uk/stalking/" TargetMode="External"/><Relationship Id="rId49" Type="http://schemas.openxmlformats.org/officeDocument/2006/relationships/hyperlink" Target="http://www.bawso.org.uk" TargetMode="External"/><Relationship Id="rId57" Type="http://schemas.openxmlformats.org/officeDocument/2006/relationships/hyperlink" Target="http://www.jantrust.org" TargetMode="External"/></Relationships>
</file>

<file path=word/ink/ink1.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2T19:26:23.568"/>
    </inkml:context>
    <inkml:brush xml:id="br0">
      <inkml:brushProperty name="width" value="0.06667" units="cm"/>
      <inkml:brushProperty name="height" value="0.06667" units="cm"/>
      <inkml:brushProperty name="fitToCurve" value="1"/>
    </inkml:brush>
  </inkml:definitions>
  <inkml:trace contextRef="#ctx0" brushRef="#br0">467 392 0,'0'0'0,"0"0"0,0 0 16,0 0-1,-6 37-15,0-2 16,-5 16-16,-6 15 16,0 3-16,-6-3 15,0-9-15,6-11 16,5-12 0,-5-5-16,5-4 15,1-2-15,0-3 16,-1-3-16,1-2 15,-1-1 1,-5-2-16,-6-7 16,0-8-16,0-8 15,-11-15-15,0-22 16,5-18-16,6-9 16,6-2-1,5-6-15,1-6 16,11-2-16,0 5 15,11 9-15,7 8 16,4 9 0,7 8-16,17 12 15,5 12-15,7 10 16,5 13-16,5 8 16,-5 8-16,1 3 15,-1 1 1,-12 2-16,1 0 15,-18-3-15,-11 1 16,-6-1-16,-17 0 16,-6 6-16,-22 9 15,-30 14 1,-33 5-16,-18 1 16,12-12-16,22-8 15,18-9-15,22-3 16,18-3-16,12 1 15,10 2 1,30 12-16,33 22 16,47 24-16,5 5 15,-11-6-15,-17-14 16,-29-14 0,-17-12-16,-18-8 15,-11-9-15,-11-5 16,-6-4-16,-6-2 15,-17 0-15,-17 2 16,-23-2 0,-28-3-16,-18-3 15,6 0-15,11-3 16,18 0-16,22 3 16,18 0-1,11 0-15,11-3 16,7 3-16,5-3 15,0 3-15,0 0 16,57-28-16,17-4 16,18-11-1,5-8-15,7-4 16,-1 1-16,0 5 16,-12 1-16,1-1 15,-6-8-15,6-9 16,-6-8-1,-1-1-15,-4 9 16,-18 15-16,0 5 16,-6 6-16,-5 6 15,-7 5 1,1 3-16,-17 9 16,-6 6-16,-6 5 15,-11 3-15,-1 3 16,-5 0-16,-5 0 15,5 0 1,0 0-16,-92 20 16,12 0-16,-23 9 15,-12 11-15,-5 17 16,5 18-16,12 5 16,11 0-1,24-6-15,16 1 16,18-7-16,22-2 15,12-14-15,18-7 16,16-4 0,29-13-16,29-14 15,22-16-15,35-18 16,23-15-16,-12-8 16,-28 3-16,-23 6 15,-29 5 1,-28 9-16,-12 6 15,-17 2-15,-12 4 16,-11 5-16,-11 0 16,-35-3-16,-63 6 15,-97 12 1,-69 22-16,-12 26 16,41 9-16,34-6 15,40-17-15,41-18 16,39-10-1,35-10-15,34-5 16,23 0-16,11 0 16,41 0-16,57-3 15,68-3 1,47-9-16,16-2 16,1-6-16,-1-3 15,1-3-15,5 1 16,1-1-16,-7 3 15,-11 0-15,-5 3 16,-24 0 0,-17 3-16,-16-3 15,-24 0-15,-29 3 16,-34 2-16,-28 4 16,-23 2-1,-29 6-15,-12 0 16,-57 1-16,-120-1 15,-154 6-15,-104 2 16,-34 1-16,5-6 16,18-3-1,17-5-15,52-1 16,39 3-16</inkml:trace>
</inkml:ink>
</file>

<file path=word/ink/ink2.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2T19:26:20.858"/>
    </inkml:context>
    <inkml:brush xml:id="br0">
      <inkml:brushProperty name="width" value="0.06667" units="cm"/>
      <inkml:brushProperty name="height" value="0.06667" units="cm"/>
      <inkml:brushProperty name="fitToCurve" value="1"/>
    </inkml:brush>
  </inkml:definitions>
  <inkml:trace contextRef="#ctx0" brushRef="#br0">441 641 0,'0'0'16,"0"0"-16,0 0 15,0 0-15,0 0 16,0 0-1,0 0-15,0 0 16,0 0-16,0 0 16,0 0-16,28-14 15,-10 5 1,10-8-16,18-9 16,23-5-16,17-9 15,11-3-15,12-3 16,11-5-16,0-7 15,-5-5 1,-12 3-16,-34 9 16,-18 11-16,-17 11 15,-22 6-15,-12 9 16,-23 0 0,-28 2-16,-53 9 15,-56 21-15,-23 27 16,23 15-16,45 3 15,46-11-15,29-15 16,23-5 0,11-7-16,12 1 15,11 6-15,18 5 16,16 3-16,1 0 16,-7 0-16,-10-6 15,-7-5 1,-10-3-16,-13-4 15,1-1-15,-12-1 16,-17 0-16,-11 0 16,-29 0-16,-29-3 15,-22-6 1,-23-2-16,-7-6 16,18 0-16,23 2 15,29 7-15</inkml:trace>
</inkml:ink>
</file>

<file path=word/ink/ink3.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2T19:26:21.426"/>
    </inkml:context>
    <inkml:brush xml:id="br0">
      <inkml:brushProperty name="width" value="0.06667" units="cm"/>
      <inkml:brushProperty name="height" value="0.06667" units="cm"/>
      <inkml:brushProperty name="fitToCurve" value="1"/>
    </inkml:brush>
  </inkml:definitions>
  <inkml:trace contextRef="#ctx0" brushRef="#br0">4 0 0,'0'0'0,"0"0"16,0 0-16,0 0 16,0 0-1,-4 45-15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4.xml><?xml version="1.0" encoding="utf-8"?>
<ds:datastoreItem xmlns:ds="http://schemas.openxmlformats.org/officeDocument/2006/customXml" ds:itemID="{76B3E1E2-88DF-498A-93C9-F9793965D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38</Pages>
  <Words>12183</Words>
  <Characters>63996</Characters>
  <Application>Microsoft Office Word</Application>
  <DocSecurity>0</DocSecurity>
  <Lines>533</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Bates,Simon swp6448</cp:lastModifiedBy>
  <cp:revision>4</cp:revision>
  <cp:lastPrinted>2019-08-13T11:47:00Z</cp:lastPrinted>
  <dcterms:created xsi:type="dcterms:W3CDTF">2020-01-02T07:03:00Z</dcterms:created>
  <dcterms:modified xsi:type="dcterms:W3CDTF">2020-01-02T20:07:00Z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898d334b-bd92-4211-9c27-bd6caa456528</vt:lpwstr>
  </property>
  <property fmtid="{D5CDD505-2E9C-101B-9397-08002B2CF9AE}" pid="4" name="Classification">
    <vt:lpwstr>OFFICIAL</vt:lpwstr>
  </property>
  <property fmtid="{D5CDD505-2E9C-101B-9397-08002B2CF9AE}" pid="5" name="Visibility">
    <vt:lpwstr>NOT VISIBLE</vt:lpwstr>
  </property>
</Properties>
</file>