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0790" w:type="dxa"/>
        <w:tblLayout w:type="fixed"/>
        <w:tblLook w:val="0600" w:firstRow="0" w:lastRow="0" w:firstColumn="0" w:lastColumn="0" w:noHBand="1" w:noVBand="1"/>
      </w:tblPr>
      <w:tblGrid>
        <w:gridCol w:w="5103"/>
        <w:gridCol w:w="5687"/>
      </w:tblGrid>
      <w:tr w:rsidR="00A81248" w:rsidRPr="00653D01" w14:paraId="1C18ED9F" w14:textId="77777777" w:rsidTr="00653D01">
        <w:tc>
          <w:tcPr>
            <w:tcW w:w="5103" w:type="dxa"/>
          </w:tcPr>
          <w:p w14:paraId="09E88DE4" w14:textId="77777777" w:rsidR="00A81248" w:rsidRPr="00653D01" w:rsidRDefault="000A19EF" w:rsidP="00D36B63">
            <w:pPr>
              <w:pStyle w:val="GraphicAnchor"/>
              <w:rPr>
                <w:rFonts w:ascii="Arial" w:hAnsi="Arial" w:cs="Arial"/>
                <w:sz w:val="24"/>
              </w:rPr>
            </w:pPr>
            <w:bookmarkStart w:id="0" w:name="_GoBack"/>
            <w:bookmarkEnd w:id="0"/>
            <w:r w:rsidRPr="00653D01">
              <w:rPr>
                <w:rFonts w:ascii="Arial" w:hAnsi="Arial" w:cs="Arial"/>
                <w:sz w:val="24"/>
              </w:rPr>
              <w:t xml:space="preserve"> </w:t>
            </w:r>
          </w:p>
        </w:tc>
        <w:tc>
          <w:tcPr>
            <w:tcW w:w="5687" w:type="dxa"/>
          </w:tcPr>
          <w:p w14:paraId="39982039" w14:textId="77777777" w:rsidR="00A81248" w:rsidRPr="00653D01" w:rsidRDefault="00A81248" w:rsidP="00D36B63">
            <w:pPr>
              <w:pStyle w:val="GraphicAnchor"/>
              <w:rPr>
                <w:rFonts w:ascii="Arial" w:hAnsi="Arial" w:cs="Arial"/>
                <w:sz w:val="24"/>
              </w:rPr>
            </w:pPr>
          </w:p>
        </w:tc>
      </w:tr>
      <w:tr w:rsidR="00A81248" w:rsidRPr="00653D01" w14:paraId="2CD3EA15" w14:textId="77777777" w:rsidTr="00653D01">
        <w:trPr>
          <w:trHeight w:val="2719"/>
        </w:trPr>
        <w:tc>
          <w:tcPr>
            <w:tcW w:w="5103" w:type="dxa"/>
          </w:tcPr>
          <w:p w14:paraId="0360A81C" w14:textId="77777777" w:rsidR="002C24ED" w:rsidRPr="00653D01" w:rsidRDefault="002C24ED" w:rsidP="00D36B63">
            <w:pPr>
              <w:rPr>
                <w:rFonts w:ascii="Arial" w:hAnsi="Arial" w:cs="Arial"/>
                <w:color w:val="002060"/>
                <w:sz w:val="44"/>
              </w:rPr>
            </w:pPr>
            <w:r w:rsidRPr="00653D01">
              <w:rPr>
                <w:rFonts w:ascii="Arial" w:hAnsi="Arial" w:cs="Arial"/>
                <w:color w:val="002060"/>
                <w:sz w:val="44"/>
              </w:rPr>
              <w:t>Managing Employee Relations</w:t>
            </w:r>
            <w:r w:rsidR="004C320B" w:rsidRPr="00653D01">
              <w:rPr>
                <w:rFonts w:ascii="Arial" w:hAnsi="Arial" w:cs="Arial"/>
                <w:color w:val="002060"/>
                <w:sz w:val="44"/>
              </w:rPr>
              <w:t xml:space="preserve"> </w:t>
            </w:r>
            <w:r w:rsidR="00136337" w:rsidRPr="00653D01">
              <w:rPr>
                <w:rFonts w:ascii="Arial" w:hAnsi="Arial" w:cs="Arial"/>
                <w:color w:val="002060"/>
                <w:sz w:val="44"/>
              </w:rPr>
              <w:t xml:space="preserve">(ER) </w:t>
            </w:r>
            <w:r w:rsidR="004C320B" w:rsidRPr="00653D01">
              <w:rPr>
                <w:rFonts w:ascii="Arial" w:hAnsi="Arial" w:cs="Arial"/>
                <w:color w:val="002060"/>
                <w:sz w:val="44"/>
              </w:rPr>
              <w:t xml:space="preserve">through Covid-19 </w:t>
            </w:r>
          </w:p>
          <w:p w14:paraId="2E1DE841" w14:textId="77777777" w:rsidR="00A81248" w:rsidRPr="00653D01" w:rsidRDefault="002C24ED" w:rsidP="00D36B63">
            <w:pPr>
              <w:rPr>
                <w:rFonts w:ascii="Arial" w:hAnsi="Arial" w:cs="Arial"/>
              </w:rPr>
            </w:pPr>
            <w:r w:rsidRPr="00653D01">
              <w:rPr>
                <w:rFonts w:ascii="Arial" w:hAnsi="Arial" w:cs="Arial"/>
                <w:color w:val="002060"/>
                <w:sz w:val="44"/>
              </w:rPr>
              <w:t>(BMHR7009)</w:t>
            </w:r>
          </w:p>
        </w:tc>
        <w:tc>
          <w:tcPr>
            <w:tcW w:w="5687" w:type="dxa"/>
          </w:tcPr>
          <w:p w14:paraId="4C63D44A" w14:textId="77777777" w:rsidR="00A81248" w:rsidRPr="00653D01" w:rsidRDefault="00A81248" w:rsidP="00D36B63">
            <w:pPr>
              <w:rPr>
                <w:rFonts w:ascii="Arial" w:hAnsi="Arial" w:cs="Arial"/>
              </w:rPr>
            </w:pPr>
          </w:p>
        </w:tc>
      </w:tr>
      <w:tr w:rsidR="00A81248" w:rsidRPr="00653D01" w14:paraId="59A80E6B" w14:textId="77777777" w:rsidTr="00653D01">
        <w:trPr>
          <w:trHeight w:val="7073"/>
        </w:trPr>
        <w:tc>
          <w:tcPr>
            <w:tcW w:w="5103" w:type="dxa"/>
          </w:tcPr>
          <w:p w14:paraId="58C8013E" w14:textId="77777777" w:rsidR="00A81248" w:rsidRPr="00653D01" w:rsidRDefault="00A81248" w:rsidP="00D36B63">
            <w:pPr>
              <w:rPr>
                <w:rFonts w:ascii="Arial" w:hAnsi="Arial" w:cs="Arial"/>
              </w:rPr>
            </w:pPr>
          </w:p>
        </w:tc>
        <w:tc>
          <w:tcPr>
            <w:tcW w:w="5687" w:type="dxa"/>
          </w:tcPr>
          <w:p w14:paraId="0BE48AA8" w14:textId="77777777" w:rsidR="00A81248" w:rsidRPr="00653D01" w:rsidRDefault="00653D01" w:rsidP="00D36B63">
            <w:pPr>
              <w:rPr>
                <w:rFonts w:ascii="Arial" w:hAnsi="Arial" w:cs="Arial"/>
              </w:rPr>
            </w:pPr>
            <w:r w:rsidRPr="00653D01">
              <w:rPr>
                <w:rFonts w:ascii="Arial" w:hAnsi="Arial" w:cs="Arial"/>
                <w:noProof/>
                <w:lang w:val="en-GB" w:eastAsia="en-GB"/>
              </w:rPr>
              <mc:AlternateContent>
                <mc:Choice Requires="wpg">
                  <w:drawing>
                    <wp:anchor distT="0" distB="0" distL="114300" distR="114300" simplePos="0" relativeHeight="251660800" behindDoc="1" locked="0" layoutInCell="1" allowOverlap="1" wp14:anchorId="4102A112" wp14:editId="1CEA131F">
                      <wp:simplePos x="0" y="0"/>
                      <wp:positionH relativeFrom="margin">
                        <wp:posOffset>-4220462</wp:posOffset>
                      </wp:positionH>
                      <wp:positionV relativeFrom="page">
                        <wp:posOffset>-2127993</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35917E8" id="Group 1" o:spid="_x0000_s1026" style="position:absolute;margin-left:-332.3pt;margin-top:-167.55pt;width:612pt;height:791.7pt;z-index:-25165568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r>
      <w:tr w:rsidR="00A81248" w:rsidRPr="00653D01" w14:paraId="4AA66C80" w14:textId="77777777" w:rsidTr="00653D01">
        <w:trPr>
          <w:trHeight w:val="1299"/>
        </w:trPr>
        <w:tc>
          <w:tcPr>
            <w:tcW w:w="5103" w:type="dxa"/>
          </w:tcPr>
          <w:p w14:paraId="1F3E1257" w14:textId="77777777" w:rsidR="00A81248" w:rsidRPr="00653D01" w:rsidRDefault="00A81248" w:rsidP="00D36B63">
            <w:pPr>
              <w:rPr>
                <w:rFonts w:ascii="Arial" w:hAnsi="Arial" w:cs="Arial"/>
              </w:rPr>
            </w:pPr>
          </w:p>
        </w:tc>
        <w:tc>
          <w:tcPr>
            <w:tcW w:w="5687" w:type="dxa"/>
          </w:tcPr>
          <w:p w14:paraId="2B524390" w14:textId="77777777" w:rsidR="00A81248" w:rsidRPr="00653D01" w:rsidRDefault="002C24ED" w:rsidP="00D36B63">
            <w:pPr>
              <w:rPr>
                <w:rFonts w:ascii="Arial" w:hAnsi="Arial" w:cs="Arial"/>
                <w:color w:val="0070C0"/>
                <w:sz w:val="44"/>
              </w:rPr>
            </w:pPr>
            <w:r w:rsidRPr="00653D01">
              <w:rPr>
                <w:rFonts w:ascii="Arial" w:hAnsi="Arial" w:cs="Arial"/>
                <w:color w:val="0070C0"/>
                <w:sz w:val="44"/>
              </w:rPr>
              <w:t>Amanda Glanville</w:t>
            </w:r>
          </w:p>
          <w:p w14:paraId="0DF6A862" w14:textId="77777777" w:rsidR="002C24ED" w:rsidRPr="00653D01" w:rsidRDefault="002C24ED" w:rsidP="00D36B63">
            <w:pPr>
              <w:rPr>
                <w:rFonts w:ascii="Arial" w:hAnsi="Arial" w:cs="Arial"/>
                <w:color w:val="0070C0"/>
                <w:sz w:val="44"/>
              </w:rPr>
            </w:pPr>
            <w:r w:rsidRPr="00653D01">
              <w:rPr>
                <w:rFonts w:ascii="Arial" w:hAnsi="Arial" w:cs="Arial"/>
                <w:color w:val="0070C0"/>
                <w:sz w:val="44"/>
              </w:rPr>
              <w:t xml:space="preserve">Date: </w:t>
            </w:r>
          </w:p>
        </w:tc>
      </w:tr>
    </w:tbl>
    <w:p w14:paraId="6D9D4D7A" w14:textId="77777777" w:rsidR="00653D01" w:rsidRDefault="00653D01" w:rsidP="00D36B63">
      <w:pPr>
        <w:pStyle w:val="Heading5"/>
        <w:spacing w:line="480" w:lineRule="auto"/>
        <w:rPr>
          <w:rFonts w:ascii="Arial" w:hAnsi="Arial" w:cs="Arial"/>
          <w:color w:val="auto"/>
          <w:sz w:val="24"/>
        </w:rPr>
      </w:pPr>
    </w:p>
    <w:p w14:paraId="46B23F80" w14:textId="77777777" w:rsidR="00653D01" w:rsidRPr="00653D01" w:rsidRDefault="00653D01" w:rsidP="00653D01"/>
    <w:p w14:paraId="3F3AE6D8" w14:textId="77777777" w:rsidR="00340F40" w:rsidRPr="00653D01" w:rsidRDefault="00653D01" w:rsidP="00D36B63">
      <w:pPr>
        <w:pStyle w:val="Heading5"/>
        <w:spacing w:line="480" w:lineRule="auto"/>
        <w:rPr>
          <w:rFonts w:ascii="Arial" w:hAnsi="Arial" w:cs="Arial"/>
          <w:color w:val="auto"/>
          <w:kern w:val="24"/>
          <w:sz w:val="24"/>
        </w:rPr>
      </w:pPr>
      <w:r>
        <w:rPr>
          <w:rFonts w:ascii="Arial" w:hAnsi="Arial" w:cs="Arial"/>
          <w:color w:val="auto"/>
          <w:sz w:val="24"/>
        </w:rPr>
        <w:t>E</w:t>
      </w:r>
      <w:r w:rsidR="00340F40" w:rsidRPr="00653D01">
        <w:rPr>
          <w:rFonts w:ascii="Arial" w:hAnsi="Arial" w:cs="Arial"/>
          <w:color w:val="auto"/>
          <w:sz w:val="24"/>
        </w:rPr>
        <w:t>xecutive Summary</w:t>
      </w:r>
    </w:p>
    <w:p w14:paraId="51B6C209" w14:textId="77777777" w:rsidR="00340F40" w:rsidRPr="00653D01" w:rsidRDefault="00340F40" w:rsidP="00D36B63">
      <w:pPr>
        <w:spacing w:line="480" w:lineRule="auto"/>
        <w:rPr>
          <w:rFonts w:ascii="Arial" w:eastAsiaTheme="majorEastAsia" w:hAnsi="Arial" w:cs="Arial"/>
          <w:b/>
          <w:color w:val="123869" w:themeColor="accent1"/>
        </w:rPr>
      </w:pPr>
      <w:r w:rsidRPr="00653D01">
        <w:rPr>
          <w:rFonts w:ascii="Arial" w:hAnsi="Arial" w:cs="Arial"/>
        </w:rPr>
        <w:br w:type="page"/>
      </w:r>
    </w:p>
    <w:sdt>
      <w:sdtPr>
        <w:rPr>
          <w:rFonts w:ascii="Arial" w:eastAsiaTheme="minorHAnsi" w:hAnsi="Arial" w:cs="Arial"/>
          <w:color w:val="auto"/>
          <w:sz w:val="24"/>
          <w:szCs w:val="24"/>
        </w:rPr>
        <w:id w:val="-310946239"/>
        <w:docPartObj>
          <w:docPartGallery w:val="Table of Contents"/>
          <w:docPartUnique/>
        </w:docPartObj>
      </w:sdtPr>
      <w:sdtEndPr>
        <w:rPr>
          <w:b/>
          <w:bCs/>
          <w:noProof/>
        </w:rPr>
      </w:sdtEndPr>
      <w:sdtContent>
        <w:p w14:paraId="6B3EBDBE" w14:textId="77777777" w:rsidR="00D36B63" w:rsidRPr="00653D01" w:rsidRDefault="00D36B63">
          <w:pPr>
            <w:pStyle w:val="TOCHeading"/>
            <w:rPr>
              <w:rFonts w:ascii="Arial" w:hAnsi="Arial" w:cs="Arial"/>
              <w:sz w:val="24"/>
              <w:szCs w:val="24"/>
            </w:rPr>
          </w:pPr>
          <w:r w:rsidRPr="00653D01">
            <w:rPr>
              <w:rFonts w:ascii="Arial" w:hAnsi="Arial" w:cs="Arial"/>
              <w:sz w:val="24"/>
              <w:szCs w:val="24"/>
            </w:rPr>
            <w:t>Contents</w:t>
          </w:r>
        </w:p>
        <w:p w14:paraId="61020022" w14:textId="77777777" w:rsidR="00FC60D3" w:rsidRPr="00653D01" w:rsidRDefault="00FC60D3" w:rsidP="00FC60D3">
          <w:pPr>
            <w:rPr>
              <w:rFonts w:ascii="Arial" w:hAnsi="Arial" w:cs="Arial"/>
            </w:rPr>
          </w:pPr>
        </w:p>
        <w:p w14:paraId="24CBF796" w14:textId="77777777" w:rsidR="00FC60D3" w:rsidRPr="00653D01" w:rsidRDefault="00FC60D3" w:rsidP="00FC60D3">
          <w:pPr>
            <w:rPr>
              <w:rFonts w:ascii="Arial" w:hAnsi="Arial" w:cs="Arial"/>
            </w:rPr>
          </w:pPr>
        </w:p>
        <w:p w14:paraId="3FE60A29" w14:textId="77777777" w:rsidR="00D36B63" w:rsidRPr="00653D01" w:rsidRDefault="00D36B63" w:rsidP="006D2891">
          <w:pPr>
            <w:pStyle w:val="TOC1"/>
            <w:rPr>
              <w:rFonts w:ascii="Arial" w:eastAsiaTheme="minorEastAsia" w:hAnsi="Arial" w:cs="Arial"/>
              <w:noProof/>
              <w:lang w:val="en-GB" w:eastAsia="en-GB"/>
            </w:rPr>
          </w:pPr>
          <w:r w:rsidRPr="00653D01">
            <w:rPr>
              <w:rFonts w:ascii="Arial" w:hAnsi="Arial" w:cs="Arial"/>
            </w:rPr>
            <w:fldChar w:fldCharType="begin"/>
          </w:r>
          <w:r w:rsidRPr="00653D01">
            <w:rPr>
              <w:rFonts w:ascii="Arial" w:hAnsi="Arial" w:cs="Arial"/>
            </w:rPr>
            <w:instrText xml:space="preserve"> TOC \o "1-3" \h \z \u </w:instrText>
          </w:r>
          <w:r w:rsidRPr="00653D01">
            <w:rPr>
              <w:rFonts w:ascii="Arial" w:hAnsi="Arial" w:cs="Arial"/>
            </w:rPr>
            <w:fldChar w:fldCharType="separate"/>
          </w:r>
        </w:p>
        <w:p w14:paraId="7720AA79" w14:textId="77777777" w:rsidR="00D36B63" w:rsidRPr="00653D01" w:rsidRDefault="00D36B63">
          <w:pPr>
            <w:rPr>
              <w:rFonts w:ascii="Arial" w:hAnsi="Arial" w:cs="Arial"/>
            </w:rPr>
          </w:pPr>
          <w:r w:rsidRPr="00653D01">
            <w:rPr>
              <w:rFonts w:ascii="Arial" w:hAnsi="Arial" w:cs="Arial"/>
              <w:b/>
              <w:bCs/>
              <w:noProof/>
            </w:rPr>
            <w:fldChar w:fldCharType="end"/>
          </w:r>
        </w:p>
      </w:sdtContent>
    </w:sdt>
    <w:p w14:paraId="3B38CD28" w14:textId="77777777" w:rsidR="00CA1E25" w:rsidRPr="00653D01" w:rsidRDefault="00CA1E25" w:rsidP="00D36B63">
      <w:pPr>
        <w:spacing w:line="720" w:lineRule="auto"/>
        <w:contextualSpacing/>
        <w:rPr>
          <w:rFonts w:ascii="Arial" w:hAnsi="Arial" w:cs="Arial"/>
          <w:color w:val="58595B"/>
          <w:kern w:val="24"/>
        </w:rPr>
      </w:pPr>
    </w:p>
    <w:p w14:paraId="0D235246" w14:textId="77777777" w:rsidR="002C24ED" w:rsidRPr="00653D01" w:rsidRDefault="00CA1E25" w:rsidP="00D36B63">
      <w:pPr>
        <w:spacing w:line="480" w:lineRule="auto"/>
        <w:rPr>
          <w:rFonts w:ascii="Arial" w:hAnsi="Arial" w:cs="Arial"/>
          <w:b/>
        </w:rPr>
      </w:pPr>
      <w:r w:rsidRPr="00653D01">
        <w:rPr>
          <w:rFonts w:ascii="Arial" w:hAnsi="Arial" w:cs="Arial"/>
          <w:color w:val="58595B"/>
          <w:kern w:val="24"/>
        </w:rPr>
        <w:br w:type="page"/>
      </w:r>
      <w:bookmarkStart w:id="1" w:name="_Toc69419780"/>
      <w:r w:rsidR="00326FE7" w:rsidRPr="00653D01">
        <w:rPr>
          <w:rFonts w:ascii="Arial" w:hAnsi="Arial" w:cs="Arial"/>
          <w:b/>
        </w:rPr>
        <w:lastRenderedPageBreak/>
        <w:t xml:space="preserve">1.0 </w:t>
      </w:r>
      <w:r w:rsidR="002C24ED" w:rsidRPr="00653D01">
        <w:rPr>
          <w:rFonts w:ascii="Arial" w:hAnsi="Arial" w:cs="Arial"/>
          <w:b/>
        </w:rPr>
        <w:t>Introduction</w:t>
      </w:r>
      <w:bookmarkEnd w:id="1"/>
      <w:r w:rsidRPr="00653D01">
        <w:rPr>
          <w:rFonts w:ascii="Arial" w:hAnsi="Arial" w:cs="Arial"/>
          <w:b/>
        </w:rPr>
        <w:t xml:space="preserve"> </w:t>
      </w:r>
    </w:p>
    <w:p w14:paraId="1F17F9A2" w14:textId="77777777" w:rsidR="002C24ED" w:rsidRPr="00653D01" w:rsidRDefault="00326FE7" w:rsidP="00D36B63">
      <w:pPr>
        <w:pStyle w:val="Heading2"/>
        <w:rPr>
          <w:rFonts w:ascii="Arial" w:hAnsi="Arial" w:cs="Arial"/>
          <w:b/>
          <w:i w:val="0"/>
          <w:color w:val="auto"/>
          <w:sz w:val="24"/>
          <w:szCs w:val="24"/>
        </w:rPr>
      </w:pPr>
      <w:bookmarkStart w:id="2" w:name="_Toc69419781"/>
      <w:r w:rsidRPr="00653D01">
        <w:rPr>
          <w:rFonts w:ascii="Arial" w:hAnsi="Arial" w:cs="Arial"/>
          <w:b/>
          <w:i w:val="0"/>
          <w:color w:val="auto"/>
          <w:sz w:val="24"/>
          <w:szCs w:val="24"/>
        </w:rPr>
        <w:t>1.1 Organisational context</w:t>
      </w:r>
      <w:bookmarkEnd w:id="2"/>
      <w:r w:rsidRPr="00653D01">
        <w:rPr>
          <w:rFonts w:ascii="Arial" w:hAnsi="Arial" w:cs="Arial"/>
          <w:b/>
          <w:i w:val="0"/>
          <w:color w:val="auto"/>
          <w:sz w:val="24"/>
          <w:szCs w:val="24"/>
        </w:rPr>
        <w:t xml:space="preserve">  </w:t>
      </w:r>
    </w:p>
    <w:p w14:paraId="75D08A26" w14:textId="77777777" w:rsidR="001727B0" w:rsidRPr="00653D01" w:rsidRDefault="001727B0" w:rsidP="00D36B63">
      <w:pPr>
        <w:spacing w:line="480" w:lineRule="auto"/>
        <w:contextualSpacing/>
        <w:rPr>
          <w:rFonts w:ascii="Arial" w:hAnsi="Arial" w:cs="Arial"/>
          <w:kern w:val="24"/>
        </w:rPr>
      </w:pPr>
    </w:p>
    <w:p w14:paraId="5C50CCE3" w14:textId="77777777" w:rsidR="00D42498" w:rsidRPr="00653D01" w:rsidRDefault="0078338C" w:rsidP="001727B0">
      <w:pPr>
        <w:spacing w:line="480" w:lineRule="auto"/>
        <w:contextualSpacing/>
        <w:rPr>
          <w:rFonts w:ascii="Arial" w:hAnsi="Arial" w:cs="Arial"/>
          <w:kern w:val="24"/>
        </w:rPr>
      </w:pPr>
      <w:r w:rsidRPr="00653D01">
        <w:rPr>
          <w:rFonts w:ascii="Arial" w:hAnsi="Arial" w:cs="Arial"/>
          <w:kern w:val="24"/>
        </w:rPr>
        <w:t xml:space="preserve">Hywel Dda University Health Board </w:t>
      </w:r>
      <w:r w:rsidR="008B4810" w:rsidRPr="00653D01">
        <w:rPr>
          <w:rFonts w:ascii="Arial" w:hAnsi="Arial" w:cs="Arial"/>
          <w:kern w:val="24"/>
        </w:rPr>
        <w:t xml:space="preserve">(HDUHB) </w:t>
      </w:r>
      <w:r w:rsidR="00FF0E0C" w:rsidRPr="00653D01">
        <w:rPr>
          <w:rFonts w:ascii="Arial" w:hAnsi="Arial" w:cs="Arial"/>
          <w:kern w:val="24"/>
        </w:rPr>
        <w:t>is</w:t>
      </w:r>
      <w:r w:rsidRPr="00653D01">
        <w:rPr>
          <w:rFonts w:ascii="Arial" w:hAnsi="Arial" w:cs="Arial"/>
          <w:kern w:val="24"/>
        </w:rPr>
        <w:t xml:space="preserve"> one of seven </w:t>
      </w:r>
      <w:r w:rsidR="00331A74" w:rsidRPr="00653D01">
        <w:rPr>
          <w:rFonts w:ascii="Arial" w:hAnsi="Arial" w:cs="Arial"/>
          <w:kern w:val="24"/>
        </w:rPr>
        <w:t xml:space="preserve">publicly funded </w:t>
      </w:r>
      <w:r w:rsidRPr="00653D01">
        <w:rPr>
          <w:rFonts w:ascii="Arial" w:hAnsi="Arial" w:cs="Arial"/>
          <w:kern w:val="24"/>
        </w:rPr>
        <w:t>Health Boards</w:t>
      </w:r>
      <w:r w:rsidR="00FF0E0C" w:rsidRPr="00653D01">
        <w:rPr>
          <w:rFonts w:ascii="Arial" w:hAnsi="Arial" w:cs="Arial"/>
          <w:kern w:val="24"/>
        </w:rPr>
        <w:t xml:space="preserve"> within NHS Wales</w:t>
      </w:r>
      <w:r w:rsidR="009E1581" w:rsidRPr="00653D01">
        <w:rPr>
          <w:rFonts w:ascii="Arial" w:hAnsi="Arial" w:cs="Arial"/>
          <w:kern w:val="24"/>
        </w:rPr>
        <w:t xml:space="preserve">, supporting </w:t>
      </w:r>
      <w:r w:rsidRPr="00653D01">
        <w:rPr>
          <w:rFonts w:ascii="Arial" w:hAnsi="Arial" w:cs="Arial"/>
          <w:kern w:val="24"/>
        </w:rPr>
        <w:t xml:space="preserve">the healthcare needs of </w:t>
      </w:r>
      <w:r w:rsidR="00027A1F" w:rsidRPr="00653D01">
        <w:rPr>
          <w:rFonts w:ascii="Arial" w:hAnsi="Arial" w:cs="Arial"/>
          <w:kern w:val="24"/>
        </w:rPr>
        <w:t xml:space="preserve">the population of Carmarthenshire, Ceredigion and Pembrokeshire.  </w:t>
      </w:r>
      <w:r w:rsidR="000B4019" w:rsidRPr="00653D01">
        <w:rPr>
          <w:rFonts w:ascii="Arial" w:hAnsi="Arial" w:cs="Arial"/>
          <w:kern w:val="24"/>
        </w:rPr>
        <w:t xml:space="preserve"> </w:t>
      </w:r>
      <w:r w:rsidR="00CB4963" w:rsidRPr="00653D01">
        <w:rPr>
          <w:rFonts w:ascii="Arial" w:hAnsi="Arial" w:cs="Arial"/>
          <w:kern w:val="24"/>
        </w:rPr>
        <w:t xml:space="preserve">As </w:t>
      </w:r>
      <w:r w:rsidR="00E14D45" w:rsidRPr="00653D01">
        <w:rPr>
          <w:rFonts w:ascii="Arial" w:hAnsi="Arial" w:cs="Arial"/>
          <w:kern w:val="24"/>
        </w:rPr>
        <w:t>one of the largest public s</w:t>
      </w:r>
      <w:r w:rsidR="006D2891" w:rsidRPr="00653D01">
        <w:rPr>
          <w:rFonts w:ascii="Arial" w:hAnsi="Arial" w:cs="Arial"/>
          <w:kern w:val="24"/>
        </w:rPr>
        <w:t xml:space="preserve">ector organisations </w:t>
      </w:r>
      <w:r w:rsidR="00CB4963" w:rsidRPr="00653D01">
        <w:rPr>
          <w:rFonts w:ascii="Arial" w:hAnsi="Arial" w:cs="Arial"/>
          <w:kern w:val="24"/>
        </w:rPr>
        <w:t xml:space="preserve">employing around 11,000 employees, HDUHB are </w:t>
      </w:r>
      <w:r w:rsidR="006D2891" w:rsidRPr="00653D01">
        <w:rPr>
          <w:rFonts w:ascii="Arial" w:hAnsi="Arial" w:cs="Arial"/>
          <w:kern w:val="24"/>
        </w:rPr>
        <w:t xml:space="preserve">known </w:t>
      </w:r>
      <w:r w:rsidR="006D5D5E" w:rsidRPr="00653D01">
        <w:rPr>
          <w:rFonts w:ascii="Arial" w:hAnsi="Arial" w:cs="Arial"/>
          <w:kern w:val="24"/>
        </w:rPr>
        <w:t>as an employer of choice for their values</w:t>
      </w:r>
      <w:r w:rsidR="00780CF4" w:rsidRPr="00653D01">
        <w:rPr>
          <w:rFonts w:ascii="Arial" w:hAnsi="Arial" w:cs="Arial"/>
          <w:kern w:val="24"/>
        </w:rPr>
        <w:t xml:space="preserve"> </w:t>
      </w:r>
      <w:r w:rsidR="006D5D5E" w:rsidRPr="00653D01">
        <w:rPr>
          <w:rFonts w:ascii="Arial" w:hAnsi="Arial" w:cs="Arial"/>
          <w:kern w:val="24"/>
        </w:rPr>
        <w:t xml:space="preserve">and investment in offering opportunities for their local population.  </w:t>
      </w:r>
      <w:r w:rsidR="00CB4963" w:rsidRPr="00653D01">
        <w:rPr>
          <w:rFonts w:ascii="Arial" w:hAnsi="Arial" w:cs="Arial"/>
          <w:kern w:val="24"/>
        </w:rPr>
        <w:t>T</w:t>
      </w:r>
      <w:r w:rsidR="00D10004" w:rsidRPr="00653D01">
        <w:rPr>
          <w:rFonts w:ascii="Arial" w:hAnsi="Arial" w:cs="Arial"/>
          <w:kern w:val="24"/>
        </w:rPr>
        <w:t xml:space="preserve">ransforming healthcare </w:t>
      </w:r>
      <w:r w:rsidR="00067D77" w:rsidRPr="00653D01">
        <w:rPr>
          <w:rFonts w:ascii="Arial" w:hAnsi="Arial" w:cs="Arial"/>
          <w:kern w:val="24"/>
        </w:rPr>
        <w:t xml:space="preserve">in line with the </w:t>
      </w:r>
      <w:r w:rsidR="00A92A56" w:rsidRPr="00653D01">
        <w:rPr>
          <w:rFonts w:ascii="Arial" w:hAnsi="Arial" w:cs="Arial"/>
          <w:kern w:val="24"/>
        </w:rPr>
        <w:t>Healthier Mid and West Wales</w:t>
      </w:r>
      <w:r w:rsidR="00BE767A" w:rsidRPr="00653D01">
        <w:rPr>
          <w:rFonts w:ascii="Arial" w:hAnsi="Arial" w:cs="Arial"/>
          <w:kern w:val="24"/>
        </w:rPr>
        <w:t xml:space="preserve"> S</w:t>
      </w:r>
      <w:r w:rsidR="00D10004" w:rsidRPr="00653D01">
        <w:rPr>
          <w:rFonts w:ascii="Arial" w:hAnsi="Arial" w:cs="Arial"/>
          <w:kern w:val="24"/>
        </w:rPr>
        <w:t>trategy</w:t>
      </w:r>
      <w:sdt>
        <w:sdtPr>
          <w:rPr>
            <w:rFonts w:ascii="Arial" w:hAnsi="Arial" w:cs="Arial"/>
            <w:kern w:val="24"/>
          </w:rPr>
          <w:id w:val="944654166"/>
          <w:citation/>
        </w:sdtPr>
        <w:sdtEndPr/>
        <w:sdtContent>
          <w:r w:rsidR="007C23E6" w:rsidRPr="00653D01">
            <w:rPr>
              <w:rFonts w:ascii="Arial" w:hAnsi="Arial" w:cs="Arial"/>
              <w:kern w:val="24"/>
            </w:rPr>
            <w:fldChar w:fldCharType="begin"/>
          </w:r>
          <w:r w:rsidR="007C23E6" w:rsidRPr="00653D01">
            <w:rPr>
              <w:rFonts w:ascii="Arial" w:hAnsi="Arial" w:cs="Arial"/>
              <w:kern w:val="24"/>
              <w:lang w:val="en-GB"/>
            </w:rPr>
            <w:instrText xml:space="preserve"> CITATION Wel18 \l 2057 </w:instrText>
          </w:r>
          <w:r w:rsidR="007C23E6"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(Welsh Government, 2018)</w:t>
          </w:r>
          <w:r w:rsidR="007C23E6" w:rsidRPr="00653D01">
            <w:rPr>
              <w:rFonts w:ascii="Arial" w:hAnsi="Arial" w:cs="Arial"/>
              <w:kern w:val="24"/>
            </w:rPr>
            <w:fldChar w:fldCharType="end"/>
          </w:r>
        </w:sdtContent>
      </w:sdt>
      <w:r w:rsidR="00D10004" w:rsidRPr="00653D01">
        <w:rPr>
          <w:rFonts w:ascii="Arial" w:hAnsi="Arial" w:cs="Arial"/>
          <w:kern w:val="24"/>
        </w:rPr>
        <w:t xml:space="preserve">, </w:t>
      </w:r>
      <w:r w:rsidR="00067D77" w:rsidRPr="00653D01">
        <w:rPr>
          <w:rFonts w:ascii="Arial" w:hAnsi="Arial" w:cs="Arial"/>
          <w:kern w:val="24"/>
        </w:rPr>
        <w:t>HDUHB recognises</w:t>
      </w:r>
      <w:r w:rsidR="00D10004" w:rsidRPr="00653D01">
        <w:rPr>
          <w:rFonts w:ascii="Arial" w:hAnsi="Arial" w:cs="Arial"/>
          <w:kern w:val="24"/>
        </w:rPr>
        <w:t xml:space="preserve"> their workforce are the</w:t>
      </w:r>
      <w:r w:rsidR="00CB4963" w:rsidRPr="00653D01">
        <w:rPr>
          <w:rFonts w:ascii="Arial" w:hAnsi="Arial" w:cs="Arial"/>
          <w:kern w:val="24"/>
        </w:rPr>
        <w:t xml:space="preserve">ir </w:t>
      </w:r>
      <w:r w:rsidR="00D10004" w:rsidRPr="00653D01">
        <w:rPr>
          <w:rFonts w:ascii="Arial" w:hAnsi="Arial" w:cs="Arial"/>
          <w:kern w:val="24"/>
        </w:rPr>
        <w:t>greatest asset</w:t>
      </w:r>
      <w:r w:rsidR="00CB4963" w:rsidRPr="00653D01">
        <w:rPr>
          <w:rFonts w:ascii="Arial" w:hAnsi="Arial" w:cs="Arial"/>
          <w:kern w:val="24"/>
        </w:rPr>
        <w:t xml:space="preserve"> </w:t>
      </w:r>
      <w:r w:rsidR="006D2891" w:rsidRPr="00653D01">
        <w:rPr>
          <w:rFonts w:ascii="Arial" w:hAnsi="Arial" w:cs="Arial"/>
          <w:kern w:val="24"/>
        </w:rPr>
        <w:t xml:space="preserve">and therefore very </w:t>
      </w:r>
      <w:r w:rsidR="00136337" w:rsidRPr="00653D01">
        <w:rPr>
          <w:rFonts w:ascii="Arial" w:hAnsi="Arial" w:cs="Arial"/>
          <w:kern w:val="24"/>
        </w:rPr>
        <w:t>ER</w:t>
      </w:r>
      <w:r w:rsidR="006D2891" w:rsidRPr="00653D01">
        <w:rPr>
          <w:rFonts w:ascii="Arial" w:hAnsi="Arial" w:cs="Arial"/>
          <w:kern w:val="24"/>
        </w:rPr>
        <w:t xml:space="preserve"> centric.  </w:t>
      </w:r>
    </w:p>
    <w:p w14:paraId="22D10EB0" w14:textId="77777777" w:rsidR="00A7532E" w:rsidRPr="00653D01" w:rsidRDefault="00A7532E" w:rsidP="001727B0">
      <w:pPr>
        <w:spacing w:line="480" w:lineRule="auto"/>
        <w:contextualSpacing/>
        <w:rPr>
          <w:rFonts w:ascii="Arial" w:hAnsi="Arial" w:cs="Arial"/>
          <w:kern w:val="24"/>
        </w:rPr>
      </w:pPr>
    </w:p>
    <w:p w14:paraId="492D30D5" w14:textId="77777777" w:rsidR="00BB1A31" w:rsidRPr="00653D01" w:rsidRDefault="009674BD" w:rsidP="00BB1A31">
      <w:pPr>
        <w:spacing w:line="480" w:lineRule="auto"/>
        <w:contextualSpacing/>
        <w:rPr>
          <w:rFonts w:ascii="Arial" w:hAnsi="Arial" w:cs="Arial"/>
          <w:kern w:val="24"/>
        </w:rPr>
      </w:pPr>
      <w:r w:rsidRPr="00653D01">
        <w:rPr>
          <w:rFonts w:ascii="Arial" w:hAnsi="Arial" w:cs="Arial"/>
          <w:kern w:val="24"/>
        </w:rPr>
        <w:t>Although unionised,</w:t>
      </w:r>
      <w:r w:rsidR="00BE767A" w:rsidRPr="00653D01">
        <w:rPr>
          <w:rFonts w:ascii="Arial" w:hAnsi="Arial" w:cs="Arial"/>
          <w:kern w:val="24"/>
        </w:rPr>
        <w:t xml:space="preserve"> HDUHB have </w:t>
      </w:r>
      <w:r w:rsidRPr="00653D01">
        <w:rPr>
          <w:rFonts w:ascii="Arial" w:hAnsi="Arial" w:cs="Arial"/>
          <w:kern w:val="24"/>
        </w:rPr>
        <w:t xml:space="preserve">worked hard over recent years to become a </w:t>
      </w:r>
      <w:r w:rsidR="00A7532E" w:rsidRPr="00653D01">
        <w:rPr>
          <w:rFonts w:ascii="Arial" w:hAnsi="Arial" w:cs="Arial"/>
          <w:kern w:val="24"/>
        </w:rPr>
        <w:t xml:space="preserve">high trust, low </w:t>
      </w:r>
      <w:r w:rsidRPr="00653D01">
        <w:rPr>
          <w:rFonts w:ascii="Arial" w:hAnsi="Arial" w:cs="Arial"/>
          <w:kern w:val="24"/>
        </w:rPr>
        <w:t xml:space="preserve">process organisation, with new policies that reflect this transition. </w:t>
      </w:r>
      <w:r w:rsidR="00E025FD" w:rsidRPr="00653D01">
        <w:rPr>
          <w:rFonts w:ascii="Arial" w:hAnsi="Arial" w:cs="Arial"/>
          <w:kern w:val="24"/>
        </w:rPr>
        <w:t>T</w:t>
      </w:r>
      <w:r w:rsidR="00BE767A" w:rsidRPr="00653D01">
        <w:rPr>
          <w:rFonts w:ascii="Arial" w:hAnsi="Arial" w:cs="Arial"/>
          <w:kern w:val="24"/>
        </w:rPr>
        <w:t xml:space="preserve">he health board have introduced </w:t>
      </w:r>
      <w:r w:rsidR="00E025FD" w:rsidRPr="00653D01">
        <w:rPr>
          <w:rFonts w:ascii="Arial" w:hAnsi="Arial" w:cs="Arial"/>
          <w:kern w:val="24"/>
        </w:rPr>
        <w:t>r</w:t>
      </w:r>
      <w:r w:rsidR="00BE767A" w:rsidRPr="00653D01">
        <w:rPr>
          <w:rFonts w:ascii="Arial" w:hAnsi="Arial" w:cs="Arial"/>
          <w:kern w:val="24"/>
        </w:rPr>
        <w:t xml:space="preserve">elationship </w:t>
      </w:r>
      <w:r w:rsidR="00E025FD" w:rsidRPr="00653D01">
        <w:rPr>
          <w:rFonts w:ascii="Arial" w:hAnsi="Arial" w:cs="Arial"/>
          <w:kern w:val="24"/>
        </w:rPr>
        <w:t>m</w:t>
      </w:r>
      <w:r w:rsidR="00BE767A" w:rsidRPr="00653D01">
        <w:rPr>
          <w:rFonts w:ascii="Arial" w:hAnsi="Arial" w:cs="Arial"/>
          <w:kern w:val="24"/>
        </w:rPr>
        <w:t xml:space="preserve">anagers, </w:t>
      </w:r>
      <w:r w:rsidR="00E025FD" w:rsidRPr="00653D01">
        <w:rPr>
          <w:rFonts w:ascii="Arial" w:hAnsi="Arial" w:cs="Arial"/>
          <w:kern w:val="24"/>
        </w:rPr>
        <w:t xml:space="preserve">recognising that conflict is inevitable, providing informal opportunities to resolve disputes through compassionate leadership. </w:t>
      </w:r>
      <w:r w:rsidR="00BE767A" w:rsidRPr="00653D01">
        <w:rPr>
          <w:rFonts w:ascii="Arial" w:hAnsi="Arial" w:cs="Arial"/>
          <w:kern w:val="24"/>
        </w:rPr>
        <w:t xml:space="preserve"> </w:t>
      </w:r>
      <w:r w:rsidR="00E025FD" w:rsidRPr="00653D01">
        <w:rPr>
          <w:rFonts w:ascii="Arial" w:hAnsi="Arial" w:cs="Arial"/>
          <w:kern w:val="24"/>
        </w:rPr>
        <w:t xml:space="preserve"> HDUHB also recognises the talent within the organisation, providing development opportunities with a ‘grow your own culture’ </w:t>
      </w:r>
      <w:r w:rsidR="00BB1A31" w:rsidRPr="00653D01">
        <w:rPr>
          <w:rFonts w:ascii="Arial" w:hAnsi="Arial" w:cs="Arial"/>
          <w:kern w:val="24"/>
        </w:rPr>
        <w:t>as well as offering leadership programmes to support succession planning.    With an ageing workforce demographic</w:t>
      </w:r>
      <w:r w:rsidR="00CB4963" w:rsidRPr="00653D01">
        <w:rPr>
          <w:rFonts w:ascii="Arial" w:hAnsi="Arial" w:cs="Arial"/>
          <w:kern w:val="24"/>
        </w:rPr>
        <w:t xml:space="preserve"> </w:t>
      </w:r>
      <w:sdt>
        <w:sdtPr>
          <w:rPr>
            <w:rFonts w:ascii="Arial" w:hAnsi="Arial" w:cs="Arial"/>
            <w:kern w:val="24"/>
          </w:rPr>
          <w:id w:val="-903985250"/>
          <w:citation/>
        </w:sdtPr>
        <w:sdtEndPr/>
        <w:sdtContent>
          <w:r w:rsidR="00CB4963" w:rsidRPr="00653D01">
            <w:rPr>
              <w:rFonts w:ascii="Arial" w:hAnsi="Arial" w:cs="Arial"/>
              <w:kern w:val="24"/>
            </w:rPr>
            <w:fldChar w:fldCharType="begin"/>
          </w:r>
          <w:r w:rsidR="00CB4963" w:rsidRPr="00653D01">
            <w:rPr>
              <w:rFonts w:ascii="Arial" w:hAnsi="Arial" w:cs="Arial"/>
              <w:kern w:val="24"/>
              <w:lang w:val="en-GB"/>
            </w:rPr>
            <w:instrText xml:space="preserve">CITATION ESR201 \l 2057 </w:instrText>
          </w:r>
          <w:r w:rsidR="00CB4963" w:rsidRPr="00653D01">
            <w:rPr>
              <w:rFonts w:ascii="Arial" w:hAnsi="Arial" w:cs="Arial"/>
              <w:kern w:val="24"/>
            </w:rPr>
            <w:fldChar w:fldCharType="separate"/>
          </w:r>
          <w:r w:rsidR="00E73B2C" w:rsidRPr="00E73B2C">
            <w:rPr>
              <w:rFonts w:ascii="Arial" w:hAnsi="Arial" w:cs="Arial"/>
              <w:noProof/>
              <w:kern w:val="24"/>
              <w:lang w:val="en-GB"/>
            </w:rPr>
            <w:t>(ESR, 2021)</w:t>
          </w:r>
          <w:r w:rsidR="00CB4963" w:rsidRPr="00653D01">
            <w:rPr>
              <w:rFonts w:ascii="Arial" w:hAnsi="Arial" w:cs="Arial"/>
              <w:kern w:val="24"/>
            </w:rPr>
            <w:fldChar w:fldCharType="end"/>
          </w:r>
        </w:sdtContent>
      </w:sdt>
      <w:r w:rsidR="00BB1A31" w:rsidRPr="00653D01">
        <w:rPr>
          <w:rFonts w:ascii="Arial" w:hAnsi="Arial" w:cs="Arial"/>
          <w:kern w:val="24"/>
        </w:rPr>
        <w:t>, HDUHB</w:t>
      </w:r>
      <w:r w:rsidR="00CB4963" w:rsidRPr="00653D01">
        <w:rPr>
          <w:rFonts w:ascii="Arial" w:hAnsi="Arial" w:cs="Arial"/>
          <w:kern w:val="24"/>
        </w:rPr>
        <w:t xml:space="preserve"> have also invested heavily in</w:t>
      </w:r>
      <w:r w:rsidR="00BB1A31" w:rsidRPr="00653D01">
        <w:rPr>
          <w:rFonts w:ascii="Arial" w:hAnsi="Arial" w:cs="Arial"/>
          <w:kern w:val="24"/>
        </w:rPr>
        <w:t xml:space="preserve"> building future workforce programmes including </w:t>
      </w:r>
      <w:r w:rsidR="00CB4963" w:rsidRPr="00653D01">
        <w:rPr>
          <w:rFonts w:ascii="Arial" w:hAnsi="Arial" w:cs="Arial"/>
          <w:kern w:val="24"/>
        </w:rPr>
        <w:t xml:space="preserve">work experience, </w:t>
      </w:r>
      <w:r w:rsidR="00BB1A31" w:rsidRPr="00653D01">
        <w:rPr>
          <w:rFonts w:ascii="Arial" w:hAnsi="Arial" w:cs="Arial"/>
          <w:kern w:val="24"/>
        </w:rPr>
        <w:t>school engagement</w:t>
      </w:r>
      <w:r w:rsidR="00CB4963" w:rsidRPr="00653D01">
        <w:rPr>
          <w:rFonts w:ascii="Arial" w:hAnsi="Arial" w:cs="Arial"/>
          <w:kern w:val="24"/>
        </w:rPr>
        <w:t xml:space="preserve"> and the Apprenticeship Academy</w:t>
      </w:r>
      <w:r w:rsidR="007327C8" w:rsidRPr="00653D01">
        <w:rPr>
          <w:rFonts w:ascii="Arial" w:hAnsi="Arial" w:cs="Arial"/>
          <w:kern w:val="24"/>
        </w:rPr>
        <w:t xml:space="preserve"> </w:t>
      </w:r>
      <w:sdt>
        <w:sdtPr>
          <w:rPr>
            <w:rFonts w:ascii="Arial" w:hAnsi="Arial" w:cs="Arial"/>
            <w:kern w:val="24"/>
          </w:rPr>
          <w:id w:val="-691451451"/>
          <w:citation/>
        </w:sdtPr>
        <w:sdtEndPr/>
        <w:sdtContent>
          <w:r w:rsidR="007327C8" w:rsidRPr="00653D01">
            <w:rPr>
              <w:rFonts w:ascii="Arial" w:hAnsi="Arial" w:cs="Arial"/>
              <w:kern w:val="24"/>
            </w:rPr>
            <w:fldChar w:fldCharType="begin"/>
          </w:r>
          <w:r w:rsidR="007327C8" w:rsidRPr="00653D01">
            <w:rPr>
              <w:rFonts w:ascii="Arial" w:hAnsi="Arial" w:cs="Arial"/>
              <w:kern w:val="24"/>
              <w:lang w:val="en-GB"/>
            </w:rPr>
            <w:instrText xml:space="preserve">CITATION HDU21 \l 2057 </w:instrText>
          </w:r>
          <w:r w:rsidR="007327C8" w:rsidRPr="00653D01">
            <w:rPr>
              <w:rFonts w:ascii="Arial" w:hAnsi="Arial" w:cs="Arial"/>
              <w:kern w:val="24"/>
            </w:rPr>
            <w:fldChar w:fldCharType="separate"/>
          </w:r>
          <w:r w:rsidR="00E73B2C" w:rsidRPr="00E73B2C">
            <w:rPr>
              <w:rFonts w:ascii="Arial" w:hAnsi="Arial" w:cs="Arial"/>
              <w:noProof/>
              <w:kern w:val="24"/>
              <w:lang w:val="en-GB"/>
            </w:rPr>
            <w:t>(HDUHB, 2021a)</w:t>
          </w:r>
          <w:r w:rsidR="007327C8" w:rsidRPr="00653D01">
            <w:rPr>
              <w:rFonts w:ascii="Arial" w:hAnsi="Arial" w:cs="Arial"/>
              <w:kern w:val="24"/>
            </w:rPr>
            <w:fldChar w:fldCharType="end"/>
          </w:r>
        </w:sdtContent>
      </w:sdt>
      <w:r w:rsidR="00CB4963" w:rsidRPr="00653D01">
        <w:rPr>
          <w:rFonts w:ascii="Arial" w:hAnsi="Arial" w:cs="Arial"/>
          <w:kern w:val="24"/>
        </w:rPr>
        <w:t xml:space="preserve">. </w:t>
      </w:r>
      <w:r w:rsidR="00BB1A31" w:rsidRPr="00653D01">
        <w:rPr>
          <w:rFonts w:ascii="Arial" w:hAnsi="Arial" w:cs="Arial"/>
          <w:kern w:val="24"/>
        </w:rPr>
        <w:t xml:space="preserve"> </w:t>
      </w:r>
    </w:p>
    <w:p w14:paraId="65B72C60" w14:textId="77777777" w:rsidR="00BE767A" w:rsidRPr="00653D01" w:rsidRDefault="00BE767A" w:rsidP="001727B0">
      <w:pPr>
        <w:spacing w:line="480" w:lineRule="auto"/>
        <w:contextualSpacing/>
        <w:rPr>
          <w:rFonts w:ascii="Arial" w:hAnsi="Arial" w:cs="Arial"/>
          <w:kern w:val="24"/>
        </w:rPr>
      </w:pPr>
    </w:p>
    <w:p w14:paraId="3F2E4647" w14:textId="77777777" w:rsidR="00A7532E" w:rsidRPr="00653D01" w:rsidRDefault="00CB4963" w:rsidP="001727B0">
      <w:pPr>
        <w:spacing w:line="480" w:lineRule="auto"/>
        <w:contextualSpacing/>
        <w:rPr>
          <w:rFonts w:ascii="Arial" w:hAnsi="Arial" w:cs="Arial"/>
          <w:kern w:val="24"/>
        </w:rPr>
      </w:pPr>
      <w:r w:rsidRPr="00653D01">
        <w:rPr>
          <w:rFonts w:ascii="Arial" w:hAnsi="Arial" w:cs="Arial"/>
          <w:kern w:val="24"/>
        </w:rPr>
        <w:t>HDUHB p</w:t>
      </w:r>
      <w:r w:rsidR="00C62785" w:rsidRPr="00653D01">
        <w:rPr>
          <w:rFonts w:ascii="Arial" w:hAnsi="Arial" w:cs="Arial"/>
          <w:kern w:val="24"/>
        </w:rPr>
        <w:t>ay</w:t>
      </w:r>
      <w:r w:rsidR="009674BD" w:rsidRPr="00653D01">
        <w:rPr>
          <w:rFonts w:ascii="Arial" w:hAnsi="Arial" w:cs="Arial"/>
          <w:kern w:val="24"/>
        </w:rPr>
        <w:t xml:space="preserve"> schemes are in line with NHS Agenda for Change pay structure</w:t>
      </w:r>
      <w:r w:rsidR="00574444" w:rsidRPr="00653D01">
        <w:rPr>
          <w:rFonts w:ascii="Arial" w:hAnsi="Arial" w:cs="Arial"/>
          <w:kern w:val="24"/>
        </w:rPr>
        <w:t xml:space="preserve"> </w:t>
      </w:r>
      <w:sdt>
        <w:sdtPr>
          <w:rPr>
            <w:rFonts w:ascii="Arial" w:hAnsi="Arial" w:cs="Arial"/>
            <w:kern w:val="24"/>
          </w:rPr>
          <w:id w:val="161285377"/>
          <w:citation/>
        </w:sdtPr>
        <w:sdtEndPr/>
        <w:sdtContent>
          <w:r w:rsidR="00574444" w:rsidRPr="00653D01">
            <w:rPr>
              <w:rFonts w:ascii="Arial" w:hAnsi="Arial" w:cs="Arial"/>
              <w:kern w:val="24"/>
            </w:rPr>
            <w:fldChar w:fldCharType="begin"/>
          </w:r>
          <w:r w:rsidR="00574444" w:rsidRPr="00653D01">
            <w:rPr>
              <w:rFonts w:ascii="Arial" w:hAnsi="Arial" w:cs="Arial"/>
              <w:kern w:val="24"/>
              <w:lang w:val="en-GB"/>
            </w:rPr>
            <w:instrText xml:space="preserve"> CITATION NHS203 \l 2057 </w:instrText>
          </w:r>
          <w:r w:rsidR="00574444" w:rsidRPr="00653D01">
            <w:rPr>
              <w:rFonts w:ascii="Arial" w:hAnsi="Arial" w:cs="Arial"/>
              <w:kern w:val="24"/>
            </w:rPr>
            <w:fldChar w:fldCharType="separate"/>
          </w:r>
          <w:r w:rsidR="00E73B2C" w:rsidRPr="00E73B2C">
            <w:rPr>
              <w:rFonts w:ascii="Arial" w:hAnsi="Arial" w:cs="Arial"/>
              <w:noProof/>
              <w:kern w:val="24"/>
              <w:lang w:val="en-GB"/>
            </w:rPr>
            <w:t>(NHS Confederation, 2020)</w:t>
          </w:r>
          <w:r w:rsidR="00574444" w:rsidRPr="00653D01">
            <w:rPr>
              <w:rFonts w:ascii="Arial" w:hAnsi="Arial" w:cs="Arial"/>
              <w:kern w:val="24"/>
            </w:rPr>
            <w:fldChar w:fldCharType="end"/>
          </w:r>
        </w:sdtContent>
      </w:sdt>
      <w:r w:rsidR="00574444" w:rsidRPr="00653D01">
        <w:rPr>
          <w:rFonts w:ascii="Arial" w:hAnsi="Arial" w:cs="Arial"/>
          <w:kern w:val="24"/>
        </w:rPr>
        <w:t xml:space="preserve"> </w:t>
      </w:r>
      <w:r w:rsidR="009674BD" w:rsidRPr="00653D01">
        <w:rPr>
          <w:rFonts w:ascii="Arial" w:hAnsi="Arial" w:cs="Arial"/>
          <w:kern w:val="24"/>
        </w:rPr>
        <w:t xml:space="preserve">, creating a framework </w:t>
      </w:r>
      <w:r w:rsidR="00BE767A" w:rsidRPr="00653D01">
        <w:rPr>
          <w:rFonts w:ascii="Arial" w:hAnsi="Arial" w:cs="Arial"/>
          <w:kern w:val="24"/>
        </w:rPr>
        <w:t xml:space="preserve">and reducing the risk of gender inequalities within the organisation </w:t>
      </w:r>
      <w:sdt>
        <w:sdtPr>
          <w:rPr>
            <w:rFonts w:ascii="Arial" w:hAnsi="Arial" w:cs="Arial"/>
            <w:kern w:val="24"/>
          </w:rPr>
          <w:id w:val="400113344"/>
          <w:citation/>
        </w:sdtPr>
        <w:sdtEndPr/>
        <w:sdtContent>
          <w:r w:rsidR="00BE767A" w:rsidRPr="00653D01">
            <w:rPr>
              <w:rFonts w:ascii="Arial" w:hAnsi="Arial" w:cs="Arial"/>
              <w:kern w:val="24"/>
            </w:rPr>
            <w:fldChar w:fldCharType="begin"/>
          </w:r>
          <w:r w:rsidR="007327C8" w:rsidRPr="00653D01">
            <w:rPr>
              <w:rFonts w:ascii="Arial" w:hAnsi="Arial" w:cs="Arial"/>
              <w:kern w:val="24"/>
              <w:lang w:val="en-GB"/>
            </w:rPr>
            <w:instrText xml:space="preserve">CITATION CIP213 \l 2057 </w:instrText>
          </w:r>
          <w:r w:rsidR="00BE767A" w:rsidRPr="00653D01">
            <w:rPr>
              <w:rFonts w:ascii="Arial" w:hAnsi="Arial" w:cs="Arial"/>
              <w:kern w:val="24"/>
            </w:rPr>
            <w:fldChar w:fldCharType="separate"/>
          </w:r>
          <w:r w:rsidR="00E73B2C" w:rsidRPr="00E73B2C">
            <w:rPr>
              <w:rFonts w:ascii="Arial" w:hAnsi="Arial" w:cs="Arial"/>
              <w:noProof/>
              <w:kern w:val="24"/>
              <w:lang w:val="en-GB"/>
            </w:rPr>
            <w:t>(CIPD, 2021a)</w:t>
          </w:r>
          <w:r w:rsidR="00BE767A" w:rsidRPr="00653D01">
            <w:rPr>
              <w:rFonts w:ascii="Arial" w:hAnsi="Arial" w:cs="Arial"/>
              <w:kern w:val="24"/>
            </w:rPr>
            <w:fldChar w:fldCharType="end"/>
          </w:r>
        </w:sdtContent>
      </w:sdt>
      <w:r w:rsidR="00BE767A" w:rsidRPr="00653D01">
        <w:rPr>
          <w:rFonts w:ascii="Arial" w:hAnsi="Arial" w:cs="Arial"/>
          <w:kern w:val="24"/>
        </w:rPr>
        <w:t xml:space="preserve">.  </w:t>
      </w:r>
      <w:r w:rsidR="00780CF4" w:rsidRPr="00653D01">
        <w:rPr>
          <w:rFonts w:ascii="Arial" w:hAnsi="Arial" w:cs="Arial"/>
          <w:kern w:val="24"/>
        </w:rPr>
        <w:t xml:space="preserve">Employees </w:t>
      </w:r>
      <w:r w:rsidRPr="00653D01">
        <w:rPr>
          <w:rFonts w:ascii="Arial" w:hAnsi="Arial" w:cs="Arial"/>
          <w:kern w:val="24"/>
        </w:rPr>
        <w:t xml:space="preserve">also receive </w:t>
      </w:r>
      <w:r w:rsidR="00780CF4" w:rsidRPr="00653D01">
        <w:rPr>
          <w:rFonts w:ascii="Arial" w:hAnsi="Arial" w:cs="Arial"/>
          <w:kern w:val="24"/>
        </w:rPr>
        <w:t xml:space="preserve">competitive pension and employee benefits packages, a generous holiday entitlement and the ability to </w:t>
      </w:r>
      <w:r w:rsidR="00780CF4" w:rsidRPr="00653D01">
        <w:rPr>
          <w:rFonts w:ascii="Arial" w:hAnsi="Arial" w:cs="Arial"/>
          <w:kern w:val="24"/>
        </w:rPr>
        <w:lastRenderedPageBreak/>
        <w:t>purchase additional annual leave</w:t>
      </w:r>
      <w:r w:rsidR="005C187E" w:rsidRPr="00653D01">
        <w:rPr>
          <w:rFonts w:ascii="Arial" w:hAnsi="Arial" w:cs="Arial"/>
          <w:kern w:val="24"/>
        </w:rPr>
        <w:t xml:space="preserve">.  Pay increases for NHS staff </w:t>
      </w:r>
      <w:r w:rsidR="00452BBF" w:rsidRPr="00653D01">
        <w:rPr>
          <w:rFonts w:ascii="Arial" w:hAnsi="Arial" w:cs="Arial"/>
          <w:kern w:val="24"/>
        </w:rPr>
        <w:t>impact ER significantly within HDUHB, an example being the</w:t>
      </w:r>
      <w:r w:rsidRPr="00653D01">
        <w:rPr>
          <w:rFonts w:ascii="Arial" w:hAnsi="Arial" w:cs="Arial"/>
          <w:kern w:val="24"/>
        </w:rPr>
        <w:t xml:space="preserve"> 1% increase suggested in 2021 </w:t>
      </w:r>
      <w:sdt>
        <w:sdtPr>
          <w:rPr>
            <w:rFonts w:ascii="Arial" w:hAnsi="Arial" w:cs="Arial"/>
            <w:kern w:val="24"/>
          </w:rPr>
          <w:id w:val="671215193"/>
          <w:citation/>
        </w:sdtPr>
        <w:sdtEndPr/>
        <w:sdtContent>
          <w:r w:rsidR="005C187E" w:rsidRPr="00653D01">
            <w:rPr>
              <w:rFonts w:ascii="Arial" w:hAnsi="Arial" w:cs="Arial"/>
              <w:kern w:val="24"/>
            </w:rPr>
            <w:fldChar w:fldCharType="begin"/>
          </w:r>
          <w:r w:rsidR="005C187E" w:rsidRPr="00653D01">
            <w:rPr>
              <w:rFonts w:ascii="Arial" w:hAnsi="Arial" w:cs="Arial"/>
              <w:kern w:val="24"/>
              <w:lang w:val="en-GB"/>
            </w:rPr>
            <w:instrText xml:space="preserve"> CITATION Ins21 \l 2057 </w:instrText>
          </w:r>
          <w:r w:rsidR="005C187E" w:rsidRPr="00653D01">
            <w:rPr>
              <w:rFonts w:ascii="Arial" w:hAnsi="Arial" w:cs="Arial"/>
              <w:kern w:val="24"/>
            </w:rPr>
            <w:fldChar w:fldCharType="separate"/>
          </w:r>
          <w:r w:rsidR="00E73B2C" w:rsidRPr="00E73B2C">
            <w:rPr>
              <w:rFonts w:ascii="Arial" w:hAnsi="Arial" w:cs="Arial"/>
              <w:noProof/>
              <w:kern w:val="24"/>
              <w:lang w:val="en-GB"/>
            </w:rPr>
            <w:t>(Institute for Government, 2021)</w:t>
          </w:r>
          <w:r w:rsidR="005C187E" w:rsidRPr="00653D01">
            <w:rPr>
              <w:rFonts w:ascii="Arial" w:hAnsi="Arial" w:cs="Arial"/>
              <w:kern w:val="24"/>
            </w:rPr>
            <w:fldChar w:fldCharType="end"/>
          </w:r>
        </w:sdtContent>
      </w:sdt>
      <w:r w:rsidR="00452BBF" w:rsidRPr="00653D01">
        <w:rPr>
          <w:rFonts w:ascii="Arial" w:hAnsi="Arial" w:cs="Arial"/>
          <w:kern w:val="24"/>
        </w:rPr>
        <w:t>.</w:t>
      </w:r>
    </w:p>
    <w:p w14:paraId="6D4ADEBE" w14:textId="77777777" w:rsidR="00BB1A31" w:rsidRPr="00653D01" w:rsidRDefault="00BB1A31" w:rsidP="001727B0">
      <w:pPr>
        <w:spacing w:line="480" w:lineRule="auto"/>
        <w:contextualSpacing/>
        <w:rPr>
          <w:rFonts w:ascii="Arial" w:hAnsi="Arial" w:cs="Arial"/>
          <w:kern w:val="24"/>
        </w:rPr>
      </w:pPr>
    </w:p>
    <w:p w14:paraId="6C500DC4" w14:textId="77777777" w:rsidR="00C62785" w:rsidRPr="00653D01" w:rsidRDefault="00C62785" w:rsidP="00C62785">
      <w:pPr>
        <w:spacing w:line="480" w:lineRule="auto"/>
        <w:contextualSpacing/>
        <w:rPr>
          <w:rFonts w:ascii="Arial" w:hAnsi="Arial" w:cs="Arial"/>
          <w:kern w:val="24"/>
        </w:rPr>
      </w:pPr>
      <w:r w:rsidRPr="00653D01">
        <w:rPr>
          <w:rFonts w:ascii="Arial" w:hAnsi="Arial" w:cs="Arial"/>
          <w:kern w:val="24"/>
        </w:rPr>
        <w:t>In December 2019</w:t>
      </w:r>
      <w:r w:rsidR="002C37BF" w:rsidRPr="00653D01">
        <w:rPr>
          <w:rFonts w:ascii="Arial" w:hAnsi="Arial" w:cs="Arial"/>
          <w:kern w:val="24"/>
        </w:rPr>
        <w:t xml:space="preserve">, </w:t>
      </w:r>
      <w:r w:rsidRPr="00653D01">
        <w:rPr>
          <w:rFonts w:ascii="Arial" w:hAnsi="Arial" w:cs="Arial"/>
          <w:kern w:val="24"/>
        </w:rPr>
        <w:t>Coronavirus disease 2019 (COVID-19) was identified in Wuhan, China</w:t>
      </w:r>
      <w:r w:rsidR="00CB4963" w:rsidRPr="00653D01">
        <w:rPr>
          <w:rFonts w:ascii="Arial" w:hAnsi="Arial" w:cs="Arial"/>
          <w:kern w:val="24"/>
        </w:rPr>
        <w:t>. I</w:t>
      </w:r>
      <w:r w:rsidR="002C37BF" w:rsidRPr="00653D01">
        <w:rPr>
          <w:rFonts w:ascii="Arial" w:hAnsi="Arial" w:cs="Arial"/>
          <w:kern w:val="24"/>
        </w:rPr>
        <w:t xml:space="preserve">t </w:t>
      </w:r>
      <w:r w:rsidR="00CB4963" w:rsidRPr="00653D01">
        <w:rPr>
          <w:rFonts w:ascii="Arial" w:hAnsi="Arial" w:cs="Arial"/>
          <w:kern w:val="24"/>
        </w:rPr>
        <w:t>then became a p</w:t>
      </w:r>
      <w:r w:rsidR="002C37BF" w:rsidRPr="00653D01">
        <w:rPr>
          <w:rFonts w:ascii="Arial" w:hAnsi="Arial" w:cs="Arial"/>
          <w:kern w:val="24"/>
        </w:rPr>
        <w:t xml:space="preserve">andemic and </w:t>
      </w:r>
      <w:r w:rsidR="007C6956" w:rsidRPr="00653D01">
        <w:rPr>
          <w:rFonts w:ascii="Arial" w:hAnsi="Arial" w:cs="Arial"/>
          <w:kern w:val="24"/>
        </w:rPr>
        <w:t xml:space="preserve">by </w:t>
      </w:r>
      <w:r w:rsidRPr="00653D01">
        <w:rPr>
          <w:rFonts w:ascii="Arial" w:hAnsi="Arial" w:cs="Arial"/>
          <w:kern w:val="24"/>
        </w:rPr>
        <w:t>01</w:t>
      </w:r>
      <w:r w:rsidRPr="00653D01">
        <w:rPr>
          <w:rFonts w:ascii="Arial" w:hAnsi="Arial" w:cs="Arial"/>
          <w:kern w:val="24"/>
          <w:vertAlign w:val="superscript"/>
        </w:rPr>
        <w:t>st</w:t>
      </w:r>
      <w:r w:rsidRPr="00653D01">
        <w:rPr>
          <w:rFonts w:ascii="Arial" w:hAnsi="Arial" w:cs="Arial"/>
          <w:kern w:val="24"/>
        </w:rPr>
        <w:t xml:space="preserve"> April 202</w:t>
      </w:r>
      <w:r w:rsidR="007C6956" w:rsidRPr="00653D01">
        <w:rPr>
          <w:rFonts w:ascii="Arial" w:hAnsi="Arial" w:cs="Arial"/>
          <w:kern w:val="24"/>
        </w:rPr>
        <w:t>1</w:t>
      </w:r>
      <w:r w:rsidRPr="00653D01">
        <w:rPr>
          <w:rFonts w:ascii="Arial" w:hAnsi="Arial" w:cs="Arial"/>
          <w:kern w:val="24"/>
        </w:rPr>
        <w:t xml:space="preserve">, there has been 4.36 million cases in the UK and 127,000 deaths </w:t>
      </w:r>
      <w:sdt>
        <w:sdtPr>
          <w:rPr>
            <w:rFonts w:ascii="Arial" w:hAnsi="Arial" w:cs="Arial"/>
            <w:kern w:val="24"/>
          </w:rPr>
          <w:id w:val="-2065791387"/>
          <w:placeholder>
            <w:docPart w:val="3F07177D009543F7BD2CB00B15E2C50B"/>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CSS21 \l 2057 </w:instrText>
          </w:r>
          <w:r w:rsidRPr="00653D01">
            <w:rPr>
              <w:rFonts w:ascii="Arial" w:hAnsi="Arial" w:cs="Arial"/>
              <w:kern w:val="24"/>
            </w:rPr>
            <w:fldChar w:fldCharType="separate"/>
          </w:r>
          <w:r w:rsidR="00E73B2C" w:rsidRPr="00E73B2C">
            <w:rPr>
              <w:rFonts w:ascii="Arial" w:hAnsi="Arial" w:cs="Arial"/>
              <w:noProof/>
              <w:kern w:val="24"/>
              <w:lang w:val="en-GB"/>
            </w:rPr>
            <w:t>(CSSE, 2021)</w:t>
          </w:r>
          <w:r w:rsidRPr="00653D01">
            <w:rPr>
              <w:rFonts w:ascii="Arial" w:hAnsi="Arial" w:cs="Arial"/>
              <w:kern w:val="24"/>
            </w:rPr>
            <w:fldChar w:fldCharType="end"/>
          </w:r>
        </w:sdtContent>
      </w:sdt>
      <w:r w:rsidR="00CB4963" w:rsidRPr="00653D01">
        <w:rPr>
          <w:rFonts w:ascii="Arial" w:hAnsi="Arial" w:cs="Arial"/>
          <w:kern w:val="24"/>
        </w:rPr>
        <w:t>. One in six people infected have</w:t>
      </w:r>
      <w:r w:rsidRPr="00653D01">
        <w:rPr>
          <w:rFonts w:ascii="Arial" w:hAnsi="Arial" w:cs="Arial"/>
          <w:kern w:val="24"/>
        </w:rPr>
        <w:t xml:space="preserve"> difficulty breat</w:t>
      </w:r>
      <w:r w:rsidR="00CB4963" w:rsidRPr="00653D01">
        <w:rPr>
          <w:rFonts w:ascii="Arial" w:hAnsi="Arial" w:cs="Arial"/>
          <w:kern w:val="24"/>
        </w:rPr>
        <w:t xml:space="preserve">hing and becoming seriously ill, placing pressure on the NHS </w:t>
      </w:r>
      <w:sdt>
        <w:sdtPr>
          <w:rPr>
            <w:rFonts w:ascii="Arial" w:hAnsi="Arial" w:cs="Arial"/>
            <w:kern w:val="24"/>
          </w:rPr>
          <w:id w:val="142080097"/>
          <w:placeholder>
            <w:docPart w:val="3F07177D009543F7BD2CB00B15E2C50B"/>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Wor21 \l 2057 </w:instrText>
          </w:r>
          <w:r w:rsidRPr="00653D01">
            <w:rPr>
              <w:rFonts w:ascii="Arial" w:hAnsi="Arial" w:cs="Arial"/>
              <w:kern w:val="24"/>
            </w:rPr>
            <w:fldChar w:fldCharType="separate"/>
          </w:r>
          <w:r w:rsidR="00E73B2C" w:rsidRPr="00E73B2C">
            <w:rPr>
              <w:rFonts w:ascii="Arial" w:hAnsi="Arial" w:cs="Arial"/>
              <w:noProof/>
              <w:kern w:val="24"/>
              <w:lang w:val="en-GB"/>
            </w:rPr>
            <w:t>(World Health Organisation, 2021)</w:t>
          </w:r>
          <w:r w:rsidRPr="00653D01">
            <w:rPr>
              <w:rFonts w:ascii="Arial" w:hAnsi="Arial" w:cs="Arial"/>
              <w:kern w:val="24"/>
            </w:rPr>
            <w:fldChar w:fldCharType="end"/>
          </w:r>
        </w:sdtContent>
      </w:sdt>
      <w:r w:rsidRPr="00653D01">
        <w:rPr>
          <w:rFonts w:ascii="Arial" w:hAnsi="Arial" w:cs="Arial"/>
          <w:kern w:val="24"/>
        </w:rPr>
        <w:t xml:space="preserve">.  </w:t>
      </w:r>
      <w:r w:rsidR="00136337" w:rsidRPr="00653D01">
        <w:rPr>
          <w:rFonts w:ascii="Arial" w:hAnsi="Arial" w:cs="Arial"/>
          <w:kern w:val="24"/>
        </w:rPr>
        <w:t xml:space="preserve"> HDUHB</w:t>
      </w:r>
      <w:r w:rsidRPr="00653D01">
        <w:rPr>
          <w:rFonts w:ascii="Arial" w:hAnsi="Arial" w:cs="Arial"/>
          <w:kern w:val="24"/>
        </w:rPr>
        <w:t xml:space="preserve"> has faced the biggest challenge ever with Covid-19 and </w:t>
      </w:r>
      <w:r w:rsidR="007C6956" w:rsidRPr="00653D01">
        <w:rPr>
          <w:rFonts w:ascii="Arial" w:hAnsi="Arial" w:cs="Arial"/>
          <w:kern w:val="24"/>
        </w:rPr>
        <w:t>a</w:t>
      </w:r>
      <w:r w:rsidRPr="00653D01">
        <w:rPr>
          <w:rFonts w:ascii="Arial" w:hAnsi="Arial" w:cs="Arial"/>
          <w:kern w:val="24"/>
        </w:rPr>
        <w:t>lthough have not face</w:t>
      </w:r>
      <w:r w:rsidR="00136337" w:rsidRPr="00653D01">
        <w:rPr>
          <w:rFonts w:ascii="Arial" w:hAnsi="Arial" w:cs="Arial"/>
          <w:kern w:val="24"/>
        </w:rPr>
        <w:t>d</w:t>
      </w:r>
      <w:r w:rsidRPr="00653D01">
        <w:rPr>
          <w:rFonts w:ascii="Arial" w:hAnsi="Arial" w:cs="Arial"/>
          <w:kern w:val="24"/>
        </w:rPr>
        <w:t xml:space="preserve"> the HRM pressures including downsizing, redundancies and concerns over job security, there has been an increase </w:t>
      </w:r>
      <w:r w:rsidR="00136337" w:rsidRPr="00653D01">
        <w:rPr>
          <w:rFonts w:ascii="Arial" w:hAnsi="Arial" w:cs="Arial"/>
          <w:kern w:val="24"/>
        </w:rPr>
        <w:t xml:space="preserve">in </w:t>
      </w:r>
      <w:r w:rsidRPr="00653D01">
        <w:rPr>
          <w:rFonts w:ascii="Arial" w:hAnsi="Arial" w:cs="Arial"/>
          <w:kern w:val="24"/>
        </w:rPr>
        <w:t>non-Covid related sickness</w:t>
      </w:r>
      <w:r w:rsidR="00136337" w:rsidRPr="00653D01">
        <w:rPr>
          <w:rFonts w:ascii="Arial" w:hAnsi="Arial" w:cs="Arial"/>
          <w:kern w:val="24"/>
        </w:rPr>
        <w:t>, occ</w:t>
      </w:r>
      <w:r w:rsidRPr="00653D01">
        <w:rPr>
          <w:rFonts w:ascii="Arial" w:hAnsi="Arial" w:cs="Arial"/>
          <w:kern w:val="24"/>
        </w:rPr>
        <w:t>upational health interventions</w:t>
      </w:r>
      <w:r w:rsidR="00136337" w:rsidRPr="00653D01">
        <w:rPr>
          <w:rFonts w:ascii="Arial" w:hAnsi="Arial" w:cs="Arial"/>
          <w:kern w:val="24"/>
        </w:rPr>
        <w:t xml:space="preserve">, greater conflict, high pressure working conditions and </w:t>
      </w:r>
      <w:r w:rsidRPr="00653D01">
        <w:rPr>
          <w:rFonts w:ascii="Arial" w:hAnsi="Arial" w:cs="Arial"/>
          <w:kern w:val="24"/>
        </w:rPr>
        <w:t xml:space="preserve">fatigue.  Significant changes in practices have been adopted through the pandemic </w:t>
      </w:r>
      <w:r w:rsidR="00136337" w:rsidRPr="00653D01">
        <w:rPr>
          <w:rFonts w:ascii="Arial" w:hAnsi="Arial" w:cs="Arial"/>
          <w:kern w:val="24"/>
        </w:rPr>
        <w:t xml:space="preserve">and </w:t>
      </w:r>
      <w:r w:rsidRPr="00653D01">
        <w:rPr>
          <w:rFonts w:ascii="Arial" w:hAnsi="Arial" w:cs="Arial"/>
          <w:kern w:val="24"/>
        </w:rPr>
        <w:t xml:space="preserve">working practices have significantly changed. </w:t>
      </w:r>
    </w:p>
    <w:p w14:paraId="562D0406" w14:textId="77777777" w:rsidR="00136337" w:rsidRPr="00653D01" w:rsidRDefault="00136337" w:rsidP="00C62785">
      <w:pPr>
        <w:spacing w:line="480" w:lineRule="auto"/>
        <w:contextualSpacing/>
        <w:rPr>
          <w:rFonts w:ascii="Arial" w:hAnsi="Arial" w:cs="Arial"/>
          <w:color w:val="2D2D2D"/>
          <w:shd w:val="clear" w:color="auto" w:fill="FFFFFF"/>
        </w:rPr>
      </w:pPr>
    </w:p>
    <w:p w14:paraId="180042B5" w14:textId="77777777" w:rsidR="001727B0" w:rsidRPr="00653D01" w:rsidRDefault="001727B0" w:rsidP="001727B0">
      <w:pPr>
        <w:spacing w:line="480" w:lineRule="auto"/>
        <w:contextualSpacing/>
        <w:rPr>
          <w:rFonts w:ascii="Arial" w:hAnsi="Arial" w:cs="Arial"/>
          <w:kern w:val="24"/>
        </w:rPr>
      </w:pPr>
      <w:r w:rsidRPr="00653D01">
        <w:rPr>
          <w:rFonts w:ascii="Arial" w:hAnsi="Arial" w:cs="Arial"/>
          <w:kern w:val="24"/>
        </w:rPr>
        <w:t xml:space="preserve">This report will critically analyse </w:t>
      </w:r>
      <w:r w:rsidR="00136337" w:rsidRPr="00653D01">
        <w:rPr>
          <w:rFonts w:ascii="Arial" w:hAnsi="Arial" w:cs="Arial"/>
          <w:kern w:val="24"/>
        </w:rPr>
        <w:t>factors that impact ER</w:t>
      </w:r>
      <w:r w:rsidRPr="00653D01">
        <w:rPr>
          <w:rFonts w:ascii="Arial" w:hAnsi="Arial" w:cs="Arial"/>
          <w:kern w:val="24"/>
        </w:rPr>
        <w:t>, including the theoretical context</w:t>
      </w:r>
      <w:r w:rsidR="006D2891" w:rsidRPr="00653D01">
        <w:rPr>
          <w:rFonts w:ascii="Arial" w:hAnsi="Arial" w:cs="Arial"/>
          <w:kern w:val="24"/>
        </w:rPr>
        <w:t xml:space="preserve"> and the role of stakeholders</w:t>
      </w:r>
      <w:r w:rsidRPr="00653D01">
        <w:rPr>
          <w:rFonts w:ascii="Arial" w:hAnsi="Arial" w:cs="Arial"/>
          <w:kern w:val="24"/>
        </w:rPr>
        <w:t xml:space="preserve">. </w:t>
      </w:r>
      <w:r w:rsidR="00A8687B" w:rsidRPr="00653D01">
        <w:rPr>
          <w:rFonts w:ascii="Arial" w:hAnsi="Arial" w:cs="Arial"/>
          <w:kern w:val="24"/>
        </w:rPr>
        <w:t>O</w:t>
      </w:r>
      <w:r w:rsidR="00136337" w:rsidRPr="00653D01">
        <w:rPr>
          <w:rFonts w:ascii="Arial" w:hAnsi="Arial" w:cs="Arial"/>
          <w:kern w:val="24"/>
        </w:rPr>
        <w:t>utlin</w:t>
      </w:r>
      <w:r w:rsidR="00A8687B" w:rsidRPr="00653D01">
        <w:rPr>
          <w:rFonts w:ascii="Arial" w:hAnsi="Arial" w:cs="Arial"/>
          <w:kern w:val="24"/>
        </w:rPr>
        <w:t xml:space="preserve">ing </w:t>
      </w:r>
      <w:r w:rsidR="00B96AF8" w:rsidRPr="00653D01">
        <w:rPr>
          <w:rFonts w:ascii="Arial" w:hAnsi="Arial" w:cs="Arial"/>
          <w:kern w:val="24"/>
        </w:rPr>
        <w:t xml:space="preserve">external factors </w:t>
      </w:r>
      <w:r w:rsidR="00A8687B" w:rsidRPr="00653D01">
        <w:rPr>
          <w:rFonts w:ascii="Arial" w:hAnsi="Arial" w:cs="Arial"/>
          <w:kern w:val="24"/>
        </w:rPr>
        <w:t xml:space="preserve">that have </w:t>
      </w:r>
      <w:r w:rsidR="00B96AF8" w:rsidRPr="00653D01">
        <w:rPr>
          <w:rFonts w:ascii="Arial" w:hAnsi="Arial" w:cs="Arial"/>
          <w:kern w:val="24"/>
        </w:rPr>
        <w:t xml:space="preserve">impact </w:t>
      </w:r>
      <w:r w:rsidRPr="00653D01">
        <w:rPr>
          <w:rFonts w:ascii="Arial" w:hAnsi="Arial" w:cs="Arial"/>
          <w:kern w:val="24"/>
        </w:rPr>
        <w:t>the U</w:t>
      </w:r>
      <w:r w:rsidR="00A8687B" w:rsidRPr="00653D01">
        <w:rPr>
          <w:rFonts w:ascii="Arial" w:hAnsi="Arial" w:cs="Arial"/>
          <w:kern w:val="24"/>
        </w:rPr>
        <w:t xml:space="preserve">K employment relations climate, this report will </w:t>
      </w:r>
      <w:r w:rsidR="00B96AF8" w:rsidRPr="00653D01">
        <w:rPr>
          <w:rFonts w:ascii="Arial" w:hAnsi="Arial" w:cs="Arial"/>
          <w:kern w:val="24"/>
        </w:rPr>
        <w:t xml:space="preserve">identify how Covid-19 has </w:t>
      </w:r>
      <w:r w:rsidR="00A8687B" w:rsidRPr="00653D01">
        <w:rPr>
          <w:rFonts w:ascii="Arial" w:hAnsi="Arial" w:cs="Arial"/>
          <w:kern w:val="24"/>
        </w:rPr>
        <w:t xml:space="preserve">affected </w:t>
      </w:r>
      <w:r w:rsidR="00B96AF8" w:rsidRPr="00653D01">
        <w:rPr>
          <w:rFonts w:ascii="Arial" w:hAnsi="Arial" w:cs="Arial"/>
          <w:kern w:val="24"/>
        </w:rPr>
        <w:t xml:space="preserve">organisations, </w:t>
      </w:r>
      <w:r w:rsidR="00A8687B" w:rsidRPr="00653D01">
        <w:rPr>
          <w:rFonts w:ascii="Arial" w:hAnsi="Arial" w:cs="Arial"/>
          <w:kern w:val="24"/>
        </w:rPr>
        <w:t xml:space="preserve">the </w:t>
      </w:r>
      <w:r w:rsidRPr="00653D01">
        <w:rPr>
          <w:rFonts w:ascii="Arial" w:hAnsi="Arial" w:cs="Arial"/>
          <w:kern w:val="24"/>
        </w:rPr>
        <w:t xml:space="preserve">economy and legislation.  </w:t>
      </w:r>
    </w:p>
    <w:p w14:paraId="5D0BDC24" w14:textId="77777777" w:rsidR="00B96AF8" w:rsidRPr="00653D01" w:rsidRDefault="00B96AF8" w:rsidP="001727B0">
      <w:pPr>
        <w:spacing w:line="480" w:lineRule="auto"/>
        <w:contextualSpacing/>
        <w:rPr>
          <w:rFonts w:ascii="Arial" w:hAnsi="Arial" w:cs="Arial"/>
          <w:kern w:val="24"/>
        </w:rPr>
      </w:pPr>
    </w:p>
    <w:p w14:paraId="2B09285F" w14:textId="77777777" w:rsidR="001727B0" w:rsidRPr="00653D01" w:rsidRDefault="00A8687B" w:rsidP="001727B0">
      <w:pPr>
        <w:spacing w:line="480" w:lineRule="auto"/>
        <w:contextualSpacing/>
        <w:rPr>
          <w:rFonts w:ascii="Arial" w:eastAsia="Arial" w:hAnsi="Arial" w:cs="Arial"/>
        </w:rPr>
      </w:pPr>
      <w:r w:rsidRPr="00653D01">
        <w:rPr>
          <w:rFonts w:ascii="Arial" w:hAnsi="Arial" w:cs="Arial"/>
          <w:kern w:val="24"/>
        </w:rPr>
        <w:t>Following research, this report will compare how Covid-19 has impacted H</w:t>
      </w:r>
      <w:r w:rsidR="00B96AF8" w:rsidRPr="00653D01">
        <w:rPr>
          <w:rFonts w:ascii="Arial" w:hAnsi="Arial" w:cs="Arial"/>
          <w:kern w:val="24"/>
        </w:rPr>
        <w:t>DUHB</w:t>
      </w:r>
      <w:r w:rsidRPr="00653D01">
        <w:rPr>
          <w:rFonts w:ascii="Arial" w:hAnsi="Arial" w:cs="Arial"/>
          <w:kern w:val="24"/>
        </w:rPr>
        <w:t xml:space="preserve"> specifically from an ER perspective.  R</w:t>
      </w:r>
      <w:r w:rsidR="001727B0" w:rsidRPr="00653D01">
        <w:rPr>
          <w:rFonts w:ascii="Arial" w:hAnsi="Arial" w:cs="Arial"/>
          <w:kern w:val="24"/>
        </w:rPr>
        <w:t xml:space="preserve">ecommendations </w:t>
      </w:r>
      <w:r w:rsidRPr="00653D01">
        <w:rPr>
          <w:rFonts w:ascii="Arial" w:hAnsi="Arial" w:cs="Arial"/>
          <w:kern w:val="24"/>
        </w:rPr>
        <w:t xml:space="preserve">will then </w:t>
      </w:r>
      <w:r w:rsidR="004E492E" w:rsidRPr="00653D01">
        <w:rPr>
          <w:rFonts w:ascii="Arial" w:hAnsi="Arial" w:cs="Arial"/>
          <w:kern w:val="24"/>
        </w:rPr>
        <w:t>be made considering resource requirements and cost, r</w:t>
      </w:r>
      <w:r w:rsidR="001727B0" w:rsidRPr="00653D01">
        <w:rPr>
          <w:rFonts w:ascii="Arial" w:hAnsi="Arial" w:cs="Arial"/>
          <w:kern w:val="24"/>
        </w:rPr>
        <w:t>ecognising that p</w:t>
      </w:r>
      <w:r w:rsidR="001727B0" w:rsidRPr="00653D01">
        <w:rPr>
          <w:rFonts w:ascii="Arial" w:eastAsia="Arial" w:hAnsi="Arial" w:cs="Arial"/>
        </w:rPr>
        <w:t xml:space="preserve">ositive employment relations contributes to increased levels of performance and productivity </w:t>
      </w:r>
      <w:sdt>
        <w:sdtPr>
          <w:rPr>
            <w:rFonts w:ascii="Arial" w:eastAsia="Arial" w:hAnsi="Arial" w:cs="Arial"/>
          </w:rPr>
          <w:id w:val="-1628385800"/>
          <w:citation/>
        </w:sdtPr>
        <w:sdtEndPr/>
        <w:sdtContent>
          <w:r w:rsidR="001727B0" w:rsidRPr="00653D01">
            <w:rPr>
              <w:rFonts w:ascii="Arial" w:eastAsia="Arial" w:hAnsi="Arial" w:cs="Arial"/>
            </w:rPr>
            <w:fldChar w:fldCharType="begin"/>
          </w:r>
          <w:r w:rsidR="001727B0" w:rsidRPr="00653D01">
            <w:rPr>
              <w:rFonts w:ascii="Arial" w:eastAsia="Arial" w:hAnsi="Arial" w:cs="Arial"/>
              <w:lang w:val="en-GB"/>
            </w:rPr>
            <w:instrText xml:space="preserve"> CITATION Ben20 \l 2057 </w:instrText>
          </w:r>
          <w:r w:rsidR="001727B0" w:rsidRPr="00653D01">
            <w:rPr>
              <w:rFonts w:ascii="Arial" w:eastAsia="Arial" w:hAnsi="Arial" w:cs="Arial"/>
            </w:rPr>
            <w:fldChar w:fldCharType="separate"/>
          </w:r>
          <w:r w:rsidR="00E73B2C" w:rsidRPr="00E73B2C">
            <w:rPr>
              <w:rFonts w:ascii="Arial" w:eastAsia="Arial" w:hAnsi="Arial" w:cs="Arial"/>
              <w:noProof/>
              <w:lang w:val="en-GB"/>
            </w:rPr>
            <w:t>(Bennett, et al., 2020)</w:t>
          </w:r>
          <w:r w:rsidR="001727B0" w:rsidRPr="00653D01">
            <w:rPr>
              <w:rFonts w:ascii="Arial" w:eastAsia="Arial" w:hAnsi="Arial" w:cs="Arial"/>
            </w:rPr>
            <w:fldChar w:fldCharType="end"/>
          </w:r>
        </w:sdtContent>
      </w:sdt>
      <w:r w:rsidR="001727B0" w:rsidRPr="00653D01">
        <w:rPr>
          <w:rFonts w:ascii="Arial" w:eastAsia="Arial" w:hAnsi="Arial" w:cs="Arial"/>
        </w:rPr>
        <w:t xml:space="preserve">.  </w:t>
      </w:r>
    </w:p>
    <w:p w14:paraId="195E8F71" w14:textId="77777777" w:rsidR="004E492E" w:rsidRPr="00653D01" w:rsidRDefault="004E492E" w:rsidP="00FC60D3">
      <w:pPr>
        <w:spacing w:line="480" w:lineRule="auto"/>
        <w:rPr>
          <w:rFonts w:ascii="Arial" w:hAnsi="Arial" w:cs="Arial"/>
          <w:b/>
        </w:rPr>
      </w:pPr>
      <w:bookmarkStart w:id="3" w:name="_Toc69419784"/>
      <w:bookmarkStart w:id="4" w:name="_Toc69419785"/>
      <w:bookmarkEnd w:id="3"/>
    </w:p>
    <w:p w14:paraId="5BB1AE1A" w14:textId="77777777" w:rsidR="007811C1" w:rsidRPr="00653D01" w:rsidRDefault="00326FE7" w:rsidP="00FC60D3">
      <w:pPr>
        <w:spacing w:line="480" w:lineRule="auto"/>
        <w:rPr>
          <w:rFonts w:ascii="Arial" w:hAnsi="Arial" w:cs="Arial"/>
          <w:b/>
        </w:rPr>
      </w:pPr>
      <w:r w:rsidRPr="00653D01">
        <w:rPr>
          <w:rFonts w:ascii="Arial" w:hAnsi="Arial" w:cs="Arial"/>
          <w:b/>
        </w:rPr>
        <w:lastRenderedPageBreak/>
        <w:t xml:space="preserve">2.0 </w:t>
      </w:r>
      <w:r w:rsidR="0078338C" w:rsidRPr="00653D01">
        <w:rPr>
          <w:rFonts w:ascii="Arial" w:hAnsi="Arial" w:cs="Arial"/>
          <w:b/>
        </w:rPr>
        <w:t>Literature Review</w:t>
      </w:r>
      <w:bookmarkEnd w:id="4"/>
      <w:r w:rsidR="00F509EA" w:rsidRPr="00653D01">
        <w:rPr>
          <w:rFonts w:ascii="Arial" w:hAnsi="Arial" w:cs="Arial"/>
          <w:b/>
        </w:rPr>
        <w:t xml:space="preserve"> </w:t>
      </w:r>
    </w:p>
    <w:p w14:paraId="4A71034C" w14:textId="77777777" w:rsidR="0080566F" w:rsidRPr="00653D01" w:rsidRDefault="0080566F" w:rsidP="00D36B63">
      <w:pPr>
        <w:pStyle w:val="Heading2"/>
        <w:rPr>
          <w:rFonts w:ascii="Arial" w:hAnsi="Arial" w:cs="Arial"/>
          <w:b/>
          <w:color w:val="auto"/>
          <w:sz w:val="24"/>
          <w:szCs w:val="24"/>
        </w:rPr>
      </w:pPr>
      <w:bookmarkStart w:id="5" w:name="_Toc69419786"/>
      <w:r w:rsidRPr="00653D01">
        <w:rPr>
          <w:rFonts w:ascii="Arial" w:hAnsi="Arial" w:cs="Arial"/>
          <w:b/>
          <w:color w:val="auto"/>
          <w:sz w:val="24"/>
          <w:szCs w:val="24"/>
        </w:rPr>
        <w:t>2.1 Employment Relations</w:t>
      </w:r>
      <w:bookmarkEnd w:id="5"/>
    </w:p>
    <w:p w14:paraId="6C984B01" w14:textId="77777777" w:rsidR="00FC60D3" w:rsidRPr="00653D01" w:rsidRDefault="00FC60D3" w:rsidP="00FC60D3">
      <w:pPr>
        <w:rPr>
          <w:rFonts w:ascii="Arial" w:hAnsi="Arial" w:cs="Arial"/>
        </w:rPr>
      </w:pPr>
    </w:p>
    <w:p w14:paraId="298261BF" w14:textId="77777777" w:rsidR="00963EB2" w:rsidRPr="00653D01" w:rsidRDefault="00874889" w:rsidP="00D36B63">
      <w:pPr>
        <w:spacing w:line="480" w:lineRule="auto"/>
        <w:contextualSpacing/>
        <w:rPr>
          <w:rFonts w:ascii="Arial" w:hAnsi="Arial" w:cs="Arial"/>
          <w:kern w:val="24"/>
        </w:rPr>
      </w:pPr>
      <w:r w:rsidRPr="00653D01">
        <w:rPr>
          <w:rFonts w:ascii="Arial" w:hAnsi="Arial" w:cs="Arial"/>
          <w:kern w:val="24"/>
        </w:rPr>
        <w:t xml:space="preserve">Employee relations, formerly industrial relations </w:t>
      </w:r>
      <w:sdt>
        <w:sdtPr>
          <w:rPr>
            <w:rFonts w:ascii="Arial" w:hAnsi="Arial" w:cs="Arial"/>
            <w:kern w:val="24"/>
          </w:rPr>
          <w:id w:val="142469857"/>
          <w:placeholder>
            <w:docPart w:val="D8E73F808C0847CCB7CE2807AC47CE46"/>
          </w:placeholder>
          <w:citation/>
        </w:sdtPr>
        <w:sdtEndPr/>
        <w:sdtContent>
          <w:r w:rsidRPr="00653D01">
            <w:rPr>
              <w:rFonts w:ascii="Arial" w:hAnsi="Arial" w:cs="Arial"/>
              <w:kern w:val="24"/>
            </w:rPr>
            <w:fldChar w:fldCharType="begin"/>
          </w:r>
          <w:r w:rsidR="007327C8" w:rsidRPr="00653D01">
            <w:rPr>
              <w:rFonts w:ascii="Arial" w:hAnsi="Arial" w:cs="Arial"/>
              <w:kern w:val="24"/>
              <w:lang w:val="en-GB"/>
            </w:rPr>
            <w:instrText xml:space="preserve">CITATION CIP206 \l 2057 </w:instrText>
          </w:r>
          <w:r w:rsidRPr="00653D01">
            <w:rPr>
              <w:rFonts w:ascii="Arial" w:hAnsi="Arial" w:cs="Arial"/>
              <w:kern w:val="24"/>
            </w:rPr>
            <w:fldChar w:fldCharType="separate"/>
          </w:r>
          <w:r w:rsidR="00E73B2C" w:rsidRPr="00E73B2C">
            <w:rPr>
              <w:rFonts w:ascii="Arial" w:hAnsi="Arial" w:cs="Arial"/>
              <w:noProof/>
              <w:kern w:val="24"/>
              <w:lang w:val="en-GB"/>
            </w:rPr>
            <w:t>(CIPD, 2020b)</w:t>
          </w:r>
          <w:r w:rsidRPr="00653D01">
            <w:rPr>
              <w:rFonts w:ascii="Arial" w:hAnsi="Arial" w:cs="Arial"/>
              <w:kern w:val="24"/>
            </w:rPr>
            <w:fldChar w:fldCharType="end"/>
          </w:r>
        </w:sdtContent>
      </w:sdt>
      <w:r w:rsidRPr="00653D01">
        <w:rPr>
          <w:rFonts w:ascii="Arial" w:hAnsi="Arial" w:cs="Arial"/>
          <w:kern w:val="24"/>
        </w:rPr>
        <w:t>, has been championing for better working conditions throughout history</w:t>
      </w:r>
      <w:sdt>
        <w:sdtPr>
          <w:rPr>
            <w:rFonts w:ascii="Arial" w:hAnsi="Arial" w:cs="Arial"/>
            <w:kern w:val="24"/>
          </w:rPr>
          <w:id w:val="735746724"/>
          <w:citation/>
        </w:sdtPr>
        <w:sdtEndPr/>
        <w:sdtContent>
          <w:r w:rsidR="004E492E" w:rsidRPr="00653D01">
            <w:rPr>
              <w:rFonts w:ascii="Arial" w:hAnsi="Arial" w:cs="Arial"/>
              <w:kern w:val="24"/>
            </w:rPr>
            <w:fldChar w:fldCharType="begin"/>
          </w:r>
          <w:r w:rsidR="004E492E" w:rsidRPr="00653D01">
            <w:rPr>
              <w:rFonts w:ascii="Arial" w:hAnsi="Arial" w:cs="Arial"/>
              <w:kern w:val="24"/>
              <w:lang w:val="en-GB"/>
            </w:rPr>
            <w:instrText xml:space="preserve"> CITATION Ben20 \l 2057 </w:instrText>
          </w:r>
          <w:r w:rsidR="004E492E"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(Bennett, et al., 2020)</w:t>
          </w:r>
          <w:r w:rsidR="004E492E" w:rsidRPr="00653D01">
            <w:rPr>
              <w:rFonts w:ascii="Arial" w:hAnsi="Arial" w:cs="Arial"/>
              <w:kern w:val="24"/>
            </w:rPr>
            <w:fldChar w:fldCharType="end"/>
          </w:r>
        </w:sdtContent>
      </w:sdt>
      <w:r w:rsidRPr="00653D01">
        <w:rPr>
          <w:rFonts w:ascii="Arial" w:hAnsi="Arial" w:cs="Arial"/>
          <w:kern w:val="24"/>
        </w:rPr>
        <w:t xml:space="preserve">.   </w:t>
      </w:r>
      <w:r w:rsidR="004E492E" w:rsidRPr="00653D01">
        <w:rPr>
          <w:rFonts w:ascii="Arial" w:hAnsi="Arial" w:cs="Arial"/>
          <w:kern w:val="24"/>
        </w:rPr>
        <w:t xml:space="preserve">ER </w:t>
      </w:r>
      <w:r w:rsidR="00B00596" w:rsidRPr="00653D01">
        <w:rPr>
          <w:rFonts w:ascii="Arial" w:hAnsi="Arial" w:cs="Arial"/>
          <w:kern w:val="24"/>
        </w:rPr>
        <w:t xml:space="preserve">identifies rules, regulations, controls, mechanisms and agreements to regulate the employment relationship </w:t>
      </w:r>
      <w:sdt>
        <w:sdtPr>
          <w:rPr>
            <w:rFonts w:ascii="Arial" w:hAnsi="Arial" w:cs="Arial"/>
            <w:kern w:val="24"/>
          </w:rPr>
          <w:id w:val="-433364370"/>
          <w:placeholder>
            <w:docPart w:val="DefaultPlaceholder_1081868574"/>
          </w:placeholder>
          <w:citation/>
        </w:sdtPr>
        <w:sdtEndPr/>
        <w:sdtContent>
          <w:r w:rsidR="007C0FF0" w:rsidRPr="00653D01">
            <w:rPr>
              <w:rFonts w:ascii="Arial" w:hAnsi="Arial" w:cs="Arial"/>
              <w:kern w:val="24"/>
            </w:rPr>
            <w:fldChar w:fldCharType="begin"/>
          </w:r>
          <w:r w:rsidR="00F86190" w:rsidRPr="00653D01">
            <w:rPr>
              <w:rFonts w:ascii="Arial" w:hAnsi="Arial" w:cs="Arial"/>
              <w:kern w:val="24"/>
              <w:lang w:val="en-GB"/>
            </w:rPr>
            <w:instrText xml:space="preserve">CITATION Gen10 \l 2057 </w:instrText>
          </w:r>
          <w:r w:rsidR="007C0FF0" w:rsidRPr="00653D01">
            <w:rPr>
              <w:rFonts w:ascii="Arial" w:hAnsi="Arial" w:cs="Arial"/>
              <w:kern w:val="24"/>
            </w:rPr>
            <w:fldChar w:fldCharType="separate"/>
          </w:r>
          <w:r w:rsidR="00E73B2C" w:rsidRPr="00E73B2C">
            <w:rPr>
              <w:rFonts w:ascii="Arial" w:hAnsi="Arial" w:cs="Arial"/>
              <w:noProof/>
              <w:kern w:val="24"/>
              <w:lang w:val="en-GB"/>
            </w:rPr>
            <w:t>(Gennard &amp; Judge, 2016)</w:t>
          </w:r>
          <w:r w:rsidR="007C0FF0" w:rsidRPr="00653D01">
            <w:rPr>
              <w:rFonts w:ascii="Arial" w:hAnsi="Arial" w:cs="Arial"/>
              <w:kern w:val="24"/>
            </w:rPr>
            <w:fldChar w:fldCharType="end"/>
          </w:r>
        </w:sdtContent>
      </w:sdt>
      <w:r w:rsidR="007C0FF0" w:rsidRPr="00653D01">
        <w:rPr>
          <w:rFonts w:ascii="Arial" w:hAnsi="Arial" w:cs="Arial"/>
          <w:kern w:val="24"/>
        </w:rPr>
        <w:t>.</w:t>
      </w:r>
      <w:r w:rsidR="00BC08B9" w:rsidRPr="00653D01">
        <w:rPr>
          <w:rFonts w:ascii="Arial" w:hAnsi="Arial" w:cs="Arial"/>
          <w:kern w:val="24"/>
        </w:rPr>
        <w:t xml:space="preserve"> </w:t>
      </w:r>
      <w:r w:rsidRPr="00653D01">
        <w:rPr>
          <w:rFonts w:ascii="Arial" w:hAnsi="Arial" w:cs="Arial"/>
          <w:kern w:val="24"/>
        </w:rPr>
        <w:t xml:space="preserve"> </w:t>
      </w:r>
      <w:r w:rsidR="00BC08B9" w:rsidRPr="00653D01">
        <w:rPr>
          <w:rFonts w:ascii="Arial" w:hAnsi="Arial" w:cs="Arial"/>
          <w:kern w:val="24"/>
        </w:rPr>
        <w:t>A</w:t>
      </w:r>
      <w:r w:rsidR="00B00596" w:rsidRPr="00653D01">
        <w:rPr>
          <w:rFonts w:ascii="Arial" w:hAnsi="Arial" w:cs="Arial"/>
          <w:kern w:val="24"/>
        </w:rPr>
        <w:t xml:space="preserve"> more contemporary focus on </w:t>
      </w:r>
      <w:r w:rsidR="00BC08B9" w:rsidRPr="00653D01">
        <w:rPr>
          <w:rFonts w:ascii="Arial" w:hAnsi="Arial" w:cs="Arial"/>
          <w:kern w:val="24"/>
        </w:rPr>
        <w:t xml:space="preserve">employment relations </w:t>
      </w:r>
      <w:r w:rsidR="00963EB2" w:rsidRPr="00653D01">
        <w:rPr>
          <w:rFonts w:ascii="Arial" w:hAnsi="Arial" w:cs="Arial"/>
          <w:kern w:val="24"/>
        </w:rPr>
        <w:t xml:space="preserve">includes </w:t>
      </w:r>
      <w:r w:rsidR="00B00596" w:rsidRPr="00653D01">
        <w:rPr>
          <w:rFonts w:ascii="Arial" w:hAnsi="Arial" w:cs="Arial"/>
          <w:kern w:val="24"/>
        </w:rPr>
        <w:t>building trust</w:t>
      </w:r>
      <w:r w:rsidR="006912F8" w:rsidRPr="00653D01">
        <w:rPr>
          <w:rFonts w:ascii="Arial" w:hAnsi="Arial" w:cs="Arial"/>
          <w:kern w:val="24"/>
        </w:rPr>
        <w:t>ing relations</w:t>
      </w:r>
      <w:r w:rsidR="00B00596" w:rsidRPr="00653D01">
        <w:rPr>
          <w:rFonts w:ascii="Arial" w:hAnsi="Arial" w:cs="Arial"/>
          <w:kern w:val="24"/>
        </w:rPr>
        <w:t xml:space="preserve"> </w:t>
      </w:r>
      <w:sdt>
        <w:sdtPr>
          <w:rPr>
            <w:rFonts w:ascii="Arial" w:hAnsi="Arial" w:cs="Arial"/>
            <w:kern w:val="24"/>
          </w:rPr>
          <w:id w:val="295412630"/>
          <w:placeholder>
            <w:docPart w:val="DefaultPlaceholder_1081868574"/>
          </w:placeholder>
          <w:citation/>
        </w:sdtPr>
        <w:sdtEndPr/>
        <w:sdtContent>
          <w:r w:rsidR="00DF2BFC" w:rsidRPr="00653D01">
            <w:rPr>
              <w:rFonts w:ascii="Arial" w:hAnsi="Arial" w:cs="Arial"/>
              <w:kern w:val="24"/>
            </w:rPr>
            <w:fldChar w:fldCharType="begin"/>
          </w:r>
          <w:r w:rsidR="007327C8" w:rsidRPr="00653D01">
            <w:rPr>
              <w:rFonts w:ascii="Arial" w:hAnsi="Arial" w:cs="Arial"/>
              <w:kern w:val="24"/>
              <w:lang w:val="en-GB"/>
            </w:rPr>
            <w:instrText xml:space="preserve">CITATION CIP206 \l 2057 </w:instrText>
          </w:r>
          <w:r w:rsidR="00DF2BFC" w:rsidRPr="00653D01">
            <w:rPr>
              <w:rFonts w:ascii="Arial" w:hAnsi="Arial" w:cs="Arial"/>
              <w:kern w:val="24"/>
            </w:rPr>
            <w:fldChar w:fldCharType="separate"/>
          </w:r>
          <w:r w:rsidR="00E73B2C" w:rsidRPr="00E73B2C">
            <w:rPr>
              <w:rFonts w:ascii="Arial" w:hAnsi="Arial" w:cs="Arial"/>
              <w:noProof/>
              <w:kern w:val="24"/>
              <w:lang w:val="en-GB"/>
            </w:rPr>
            <w:t>(CIPD, 2020b)</w:t>
          </w:r>
          <w:r w:rsidR="00DF2BFC" w:rsidRPr="00653D01">
            <w:rPr>
              <w:rFonts w:ascii="Arial" w:hAnsi="Arial" w:cs="Arial"/>
              <w:kern w:val="24"/>
            </w:rPr>
            <w:fldChar w:fldCharType="end"/>
          </w:r>
        </w:sdtContent>
      </w:sdt>
      <w:r w:rsidR="00DF2BFC" w:rsidRPr="00653D01">
        <w:rPr>
          <w:rFonts w:ascii="Arial" w:hAnsi="Arial" w:cs="Arial"/>
          <w:kern w:val="24"/>
        </w:rPr>
        <w:t xml:space="preserve"> and</w:t>
      </w:r>
      <w:r w:rsidR="00927BED" w:rsidRPr="00653D01">
        <w:rPr>
          <w:rFonts w:ascii="Arial" w:hAnsi="Arial" w:cs="Arial"/>
          <w:kern w:val="24"/>
        </w:rPr>
        <w:t xml:space="preserve"> </w:t>
      </w:r>
      <w:r w:rsidR="001D46D2" w:rsidRPr="00653D01">
        <w:rPr>
          <w:rFonts w:ascii="Arial" w:hAnsi="Arial" w:cs="Arial"/>
          <w:kern w:val="24"/>
        </w:rPr>
        <w:t xml:space="preserve">creating commitment to organisational goals </w:t>
      </w:r>
      <w:sdt>
        <w:sdtPr>
          <w:rPr>
            <w:rFonts w:ascii="Arial" w:hAnsi="Arial" w:cs="Arial"/>
            <w:kern w:val="24"/>
          </w:rPr>
          <w:id w:val="335191952"/>
          <w:placeholder>
            <w:docPart w:val="DefaultPlaceholder_1081868574"/>
          </w:placeholder>
          <w:citation/>
        </w:sdtPr>
        <w:sdtEndPr/>
        <w:sdtContent>
          <w:r w:rsidR="00B00596" w:rsidRPr="00653D01">
            <w:rPr>
              <w:rFonts w:ascii="Arial" w:hAnsi="Arial" w:cs="Arial"/>
              <w:kern w:val="24"/>
            </w:rPr>
            <w:fldChar w:fldCharType="begin"/>
          </w:r>
          <w:r w:rsidR="00B00596" w:rsidRPr="00653D01">
            <w:rPr>
              <w:rFonts w:ascii="Arial" w:hAnsi="Arial" w:cs="Arial"/>
              <w:kern w:val="24"/>
              <w:lang w:val="en-GB"/>
            </w:rPr>
            <w:instrText xml:space="preserve"> CITATION Ben20 \l 2057 </w:instrText>
          </w:r>
          <w:r w:rsidR="00B00596" w:rsidRPr="00653D01">
            <w:rPr>
              <w:rFonts w:ascii="Arial" w:hAnsi="Arial" w:cs="Arial"/>
              <w:kern w:val="24"/>
            </w:rPr>
            <w:fldChar w:fldCharType="separate"/>
          </w:r>
          <w:r w:rsidR="00E73B2C" w:rsidRPr="00E73B2C">
            <w:rPr>
              <w:rFonts w:ascii="Arial" w:hAnsi="Arial" w:cs="Arial"/>
              <w:noProof/>
              <w:kern w:val="24"/>
              <w:lang w:val="en-GB"/>
            </w:rPr>
            <w:t>(Bennett, et al., 2020)</w:t>
          </w:r>
          <w:r w:rsidR="00B00596" w:rsidRPr="00653D01">
            <w:rPr>
              <w:rFonts w:ascii="Arial" w:hAnsi="Arial" w:cs="Arial"/>
              <w:kern w:val="24"/>
            </w:rPr>
            <w:fldChar w:fldCharType="end"/>
          </w:r>
        </w:sdtContent>
      </w:sdt>
      <w:r w:rsidR="00B00596" w:rsidRPr="00653D01">
        <w:rPr>
          <w:rFonts w:ascii="Arial" w:hAnsi="Arial" w:cs="Arial"/>
          <w:kern w:val="24"/>
        </w:rPr>
        <w:t xml:space="preserve">.  </w:t>
      </w:r>
      <w:r w:rsidRPr="00653D01">
        <w:rPr>
          <w:rFonts w:ascii="Arial" w:hAnsi="Arial" w:cs="Arial"/>
          <w:kern w:val="24"/>
        </w:rPr>
        <w:t xml:space="preserve">The definition by the CIPD is more appropriate in the current climate than more traditional definitions as workforce demographics </w:t>
      </w:r>
      <w:sdt>
        <w:sdtPr>
          <w:rPr>
            <w:rFonts w:ascii="Arial" w:hAnsi="Arial" w:cs="Arial"/>
            <w:kern w:val="24"/>
          </w:rPr>
          <w:id w:val="-664555994"/>
          <w:citation/>
        </w:sdtPr>
        <w:sdtEndPr/>
        <w:sdtContent>
          <w:r w:rsidR="004E492E" w:rsidRPr="00653D01">
            <w:rPr>
              <w:rFonts w:ascii="Arial" w:hAnsi="Arial" w:cs="Arial"/>
              <w:kern w:val="24"/>
            </w:rPr>
            <w:fldChar w:fldCharType="begin"/>
          </w:r>
          <w:r w:rsidR="004E492E" w:rsidRPr="00653D01">
            <w:rPr>
              <w:rFonts w:ascii="Arial" w:hAnsi="Arial" w:cs="Arial"/>
              <w:kern w:val="24"/>
              <w:lang w:val="en-GB"/>
            </w:rPr>
            <w:instrText xml:space="preserve">CITATION CIP208 \l 2057 </w:instrText>
          </w:r>
          <w:r w:rsidR="004E492E" w:rsidRPr="00653D01">
            <w:rPr>
              <w:rFonts w:ascii="Arial" w:hAnsi="Arial" w:cs="Arial"/>
              <w:kern w:val="24"/>
            </w:rPr>
            <w:fldChar w:fldCharType="separate"/>
          </w:r>
          <w:r w:rsidR="00E73B2C" w:rsidRPr="00E73B2C">
            <w:rPr>
              <w:rFonts w:ascii="Arial" w:hAnsi="Arial" w:cs="Arial"/>
              <w:noProof/>
              <w:kern w:val="24"/>
              <w:lang w:val="en-GB"/>
            </w:rPr>
            <w:t>(CIPD, 2020a)</w:t>
          </w:r>
          <w:r w:rsidR="004E492E" w:rsidRPr="00653D01">
            <w:rPr>
              <w:rFonts w:ascii="Arial" w:hAnsi="Arial" w:cs="Arial"/>
              <w:kern w:val="24"/>
            </w:rPr>
            <w:fldChar w:fldCharType="end"/>
          </w:r>
        </w:sdtContent>
      </w:sdt>
      <w:r w:rsidR="004E492E" w:rsidRPr="00653D01">
        <w:rPr>
          <w:rFonts w:ascii="Arial" w:hAnsi="Arial" w:cs="Arial"/>
          <w:kern w:val="24"/>
        </w:rPr>
        <w:t xml:space="preserve"> </w:t>
      </w:r>
      <w:r w:rsidRPr="00653D01">
        <w:rPr>
          <w:rFonts w:ascii="Arial" w:hAnsi="Arial" w:cs="Arial"/>
          <w:kern w:val="24"/>
        </w:rPr>
        <w:t>are changing and organisations look to relax policies, in f</w:t>
      </w:r>
      <w:r w:rsidR="004E492E" w:rsidRPr="00653D01">
        <w:rPr>
          <w:rFonts w:ascii="Arial" w:hAnsi="Arial" w:cs="Arial"/>
          <w:kern w:val="24"/>
        </w:rPr>
        <w:t>avour of creating greater trust.  C</w:t>
      </w:r>
      <w:r w:rsidRPr="00653D01">
        <w:rPr>
          <w:rFonts w:ascii="Arial" w:hAnsi="Arial" w:cs="Arial"/>
          <w:kern w:val="24"/>
        </w:rPr>
        <w:t>ommunicating with employees and allowing them to work in ways that suit their preferences</w:t>
      </w:r>
      <w:r w:rsidR="004E492E" w:rsidRPr="00653D01">
        <w:rPr>
          <w:rFonts w:ascii="Arial" w:hAnsi="Arial" w:cs="Arial"/>
          <w:kern w:val="24"/>
        </w:rPr>
        <w:t xml:space="preserve"> increases the need for trust from both parties and </w:t>
      </w:r>
      <w:r w:rsidR="00647C9A" w:rsidRPr="00653D01">
        <w:rPr>
          <w:rFonts w:ascii="Arial" w:hAnsi="Arial" w:cs="Arial"/>
          <w:kern w:val="24"/>
        </w:rPr>
        <w:t>stronger relationships</w:t>
      </w:r>
      <w:r w:rsidR="004E492E" w:rsidRPr="00653D01">
        <w:rPr>
          <w:rFonts w:ascii="Arial" w:hAnsi="Arial" w:cs="Arial"/>
          <w:kern w:val="24"/>
        </w:rPr>
        <w:t xml:space="preserve"> </w:t>
      </w:r>
      <w:sdt>
        <w:sdtPr>
          <w:rPr>
            <w:rFonts w:ascii="Arial" w:hAnsi="Arial" w:cs="Arial"/>
            <w:kern w:val="24"/>
          </w:rPr>
          <w:id w:val="1951431060"/>
          <w:citation/>
        </w:sdtPr>
        <w:sdtEndPr/>
        <w:sdtContent>
          <w:r w:rsidR="004E492E" w:rsidRPr="00653D01">
            <w:rPr>
              <w:rFonts w:ascii="Arial" w:hAnsi="Arial" w:cs="Arial"/>
              <w:kern w:val="24"/>
            </w:rPr>
            <w:fldChar w:fldCharType="begin"/>
          </w:r>
          <w:r w:rsidR="004E492E" w:rsidRPr="00653D01">
            <w:rPr>
              <w:rFonts w:ascii="Arial" w:hAnsi="Arial" w:cs="Arial"/>
              <w:kern w:val="24"/>
              <w:lang w:val="en-GB"/>
            </w:rPr>
            <w:instrText xml:space="preserve"> CITATION Arm121 \l 2057 </w:instrText>
          </w:r>
          <w:r w:rsidR="004E492E" w:rsidRPr="00653D01">
            <w:rPr>
              <w:rFonts w:ascii="Arial" w:hAnsi="Arial" w:cs="Arial"/>
              <w:kern w:val="24"/>
            </w:rPr>
            <w:fldChar w:fldCharType="separate"/>
          </w:r>
          <w:r w:rsidR="00E73B2C" w:rsidRPr="00E73B2C">
            <w:rPr>
              <w:rFonts w:ascii="Arial" w:hAnsi="Arial" w:cs="Arial"/>
              <w:noProof/>
              <w:kern w:val="24"/>
              <w:lang w:val="en-GB"/>
            </w:rPr>
            <w:t>(Armstrong, 2012)</w:t>
          </w:r>
          <w:r w:rsidR="004E492E" w:rsidRPr="00653D01">
            <w:rPr>
              <w:rFonts w:ascii="Arial" w:hAnsi="Arial" w:cs="Arial"/>
              <w:kern w:val="24"/>
            </w:rPr>
            <w:fldChar w:fldCharType="end"/>
          </w:r>
        </w:sdtContent>
      </w:sdt>
      <w:r w:rsidR="00647C9A" w:rsidRPr="00653D01">
        <w:rPr>
          <w:rFonts w:ascii="Arial" w:hAnsi="Arial" w:cs="Arial"/>
          <w:kern w:val="24"/>
        </w:rPr>
        <w:t xml:space="preserve">. </w:t>
      </w:r>
    </w:p>
    <w:p w14:paraId="09ECA3F2" w14:textId="77777777" w:rsidR="00874889" w:rsidRPr="00653D01" w:rsidRDefault="00874889" w:rsidP="00D36B63">
      <w:pPr>
        <w:spacing w:line="480" w:lineRule="auto"/>
        <w:contextualSpacing/>
        <w:rPr>
          <w:rFonts w:ascii="Arial" w:hAnsi="Arial" w:cs="Arial"/>
          <w:kern w:val="24"/>
        </w:rPr>
      </w:pPr>
    </w:p>
    <w:p w14:paraId="565A404C" w14:textId="77777777" w:rsidR="007811C1" w:rsidRPr="00653D01" w:rsidRDefault="00874889" w:rsidP="00D36B63">
      <w:pPr>
        <w:spacing w:line="480" w:lineRule="auto"/>
        <w:contextualSpacing/>
        <w:rPr>
          <w:rFonts w:ascii="Arial" w:hAnsi="Arial" w:cs="Arial"/>
        </w:rPr>
      </w:pPr>
      <w:r w:rsidRPr="00653D01">
        <w:rPr>
          <w:rFonts w:ascii="Arial" w:hAnsi="Arial" w:cs="Arial"/>
          <w:kern w:val="24"/>
        </w:rPr>
        <w:t xml:space="preserve">Employment relations can be defined by the relationship of either an individual employee or a collective and the employer </w:t>
      </w:r>
      <w:sdt>
        <w:sdtPr>
          <w:rPr>
            <w:rFonts w:ascii="Arial" w:hAnsi="Arial" w:cs="Arial"/>
            <w:kern w:val="24"/>
          </w:rPr>
          <w:id w:val="1826395212"/>
          <w:placeholder>
            <w:docPart w:val="B03980F4779B44F58FD4068B37B639EB"/>
          </w:placeholder>
          <w:citation/>
        </w:sdtPr>
        <w:sdtEndPr/>
        <w:sdtContent>
          <w:r w:rsidRPr="00653D01">
            <w:rPr>
              <w:rFonts w:ascii="Arial" w:hAnsi="Arial" w:cs="Arial"/>
              <w:kern w:val="24"/>
            </w:rPr>
            <w:fldChar w:fldCharType="begin"/>
          </w:r>
          <w:r w:rsidR="007327C8" w:rsidRPr="00653D01">
            <w:rPr>
              <w:rFonts w:ascii="Arial" w:hAnsi="Arial" w:cs="Arial"/>
              <w:kern w:val="24"/>
              <w:lang w:val="en-GB"/>
            </w:rPr>
            <w:instrText xml:space="preserve">CITATION CIP206 \l 2057 </w:instrText>
          </w:r>
          <w:r w:rsidRPr="00653D01">
            <w:rPr>
              <w:rFonts w:ascii="Arial" w:hAnsi="Arial" w:cs="Arial"/>
              <w:kern w:val="24"/>
            </w:rPr>
            <w:fldChar w:fldCharType="separate"/>
          </w:r>
          <w:r w:rsidR="00E73B2C" w:rsidRPr="00E73B2C">
            <w:rPr>
              <w:rFonts w:ascii="Arial" w:hAnsi="Arial" w:cs="Arial"/>
              <w:noProof/>
              <w:kern w:val="24"/>
              <w:lang w:val="en-GB"/>
            </w:rPr>
            <w:t>(CIPD, 2020b)</w:t>
          </w:r>
          <w:r w:rsidRPr="00653D01">
            <w:rPr>
              <w:rFonts w:ascii="Arial" w:hAnsi="Arial" w:cs="Arial"/>
              <w:kern w:val="24"/>
            </w:rPr>
            <w:fldChar w:fldCharType="end"/>
          </w:r>
        </w:sdtContent>
      </w:sdt>
      <w:r w:rsidRPr="00653D01">
        <w:rPr>
          <w:rFonts w:ascii="Arial" w:hAnsi="Arial" w:cs="Arial"/>
          <w:kern w:val="24"/>
        </w:rPr>
        <w:t xml:space="preserve">, contributing to improved productivity, improved relationships and a contented workforce </w:t>
      </w:r>
      <w:sdt>
        <w:sdtPr>
          <w:rPr>
            <w:rFonts w:ascii="Arial" w:hAnsi="Arial" w:cs="Arial"/>
            <w:kern w:val="24"/>
          </w:rPr>
          <w:id w:val="-274566074"/>
          <w:placeholder>
            <w:docPart w:val="B03980F4779B44F58FD4068B37B639EB"/>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Ben20 \l 2057 </w:instrText>
          </w:r>
          <w:r w:rsidRPr="00653D01">
            <w:rPr>
              <w:rFonts w:ascii="Arial" w:hAnsi="Arial" w:cs="Arial"/>
              <w:kern w:val="24"/>
            </w:rPr>
            <w:fldChar w:fldCharType="separate"/>
          </w:r>
          <w:r w:rsidR="00E73B2C" w:rsidRPr="00E73B2C">
            <w:rPr>
              <w:rFonts w:ascii="Arial" w:hAnsi="Arial" w:cs="Arial"/>
              <w:noProof/>
              <w:kern w:val="24"/>
              <w:lang w:val="en-GB"/>
            </w:rPr>
            <w:t>(Bennett, et al., 2020)</w:t>
          </w:r>
          <w:r w:rsidRPr="00653D01">
            <w:rPr>
              <w:rFonts w:ascii="Arial" w:hAnsi="Arial" w:cs="Arial"/>
              <w:kern w:val="24"/>
            </w:rPr>
            <w:fldChar w:fldCharType="end"/>
          </w:r>
        </w:sdtContent>
      </w:sdt>
      <w:r w:rsidRPr="00653D01">
        <w:rPr>
          <w:rFonts w:ascii="Arial" w:hAnsi="Arial" w:cs="Arial"/>
          <w:kern w:val="24"/>
        </w:rPr>
        <w:t xml:space="preserve">.  </w:t>
      </w:r>
      <w:r w:rsidR="007811C1" w:rsidRPr="00653D01">
        <w:rPr>
          <w:rFonts w:ascii="Arial" w:hAnsi="Arial" w:cs="Arial"/>
        </w:rPr>
        <w:t xml:space="preserve">Employment relations increases job satisfaction and employee commitment </w:t>
      </w:r>
      <w:sdt>
        <w:sdtPr>
          <w:rPr>
            <w:rFonts w:ascii="Arial" w:hAnsi="Arial" w:cs="Arial"/>
          </w:rPr>
          <w:id w:val="1166368628"/>
          <w:citation/>
        </w:sdtPr>
        <w:sdtEndPr/>
        <w:sdtContent>
          <w:r w:rsidR="007811C1" w:rsidRPr="00653D01">
            <w:rPr>
              <w:rFonts w:ascii="Arial" w:hAnsi="Arial" w:cs="Arial"/>
            </w:rPr>
            <w:fldChar w:fldCharType="begin"/>
          </w:r>
          <w:r w:rsidR="007811C1" w:rsidRPr="00653D01">
            <w:rPr>
              <w:rFonts w:ascii="Arial" w:hAnsi="Arial" w:cs="Arial"/>
            </w:rPr>
            <w:instrText xml:space="preserve">CITATION Placeholder1 \l 2057 </w:instrText>
          </w:r>
          <w:r w:rsidR="007811C1" w:rsidRPr="00653D01">
            <w:rPr>
              <w:rFonts w:ascii="Arial" w:hAnsi="Arial" w:cs="Arial"/>
            </w:rPr>
            <w:fldChar w:fldCharType="separate"/>
          </w:r>
          <w:r w:rsidR="00E73B2C" w:rsidRPr="00E73B2C">
            <w:rPr>
              <w:rFonts w:ascii="Arial" w:hAnsi="Arial" w:cs="Arial"/>
              <w:noProof/>
            </w:rPr>
            <w:t>(Ellis, 2016)</w:t>
          </w:r>
          <w:r w:rsidR="007811C1" w:rsidRPr="00653D01">
            <w:rPr>
              <w:rFonts w:ascii="Arial" w:hAnsi="Arial" w:cs="Arial"/>
            </w:rPr>
            <w:fldChar w:fldCharType="end"/>
          </w:r>
        </w:sdtContent>
      </w:sdt>
      <w:r w:rsidR="001D46D2" w:rsidRPr="00653D01">
        <w:rPr>
          <w:rFonts w:ascii="Arial" w:hAnsi="Arial" w:cs="Arial"/>
        </w:rPr>
        <w:t xml:space="preserve"> and h</w:t>
      </w:r>
      <w:r w:rsidR="007811C1" w:rsidRPr="00653D01">
        <w:rPr>
          <w:rFonts w:ascii="Arial" w:hAnsi="Arial" w:cs="Arial"/>
        </w:rPr>
        <w:t xml:space="preserve">igh employee involvement creates a service-based economy and leads to greater autonomy </w:t>
      </w:r>
      <w:r w:rsidR="001D46D2" w:rsidRPr="00653D01">
        <w:rPr>
          <w:rFonts w:ascii="Arial" w:hAnsi="Arial" w:cs="Arial"/>
        </w:rPr>
        <w:t xml:space="preserve">and </w:t>
      </w:r>
      <w:r w:rsidR="007811C1" w:rsidRPr="00653D01">
        <w:rPr>
          <w:rFonts w:ascii="Arial" w:hAnsi="Arial" w:cs="Arial"/>
        </w:rPr>
        <w:t>contribute</w:t>
      </w:r>
      <w:r w:rsidR="001D46D2" w:rsidRPr="00653D01">
        <w:rPr>
          <w:rFonts w:ascii="Arial" w:hAnsi="Arial" w:cs="Arial"/>
        </w:rPr>
        <w:t>s</w:t>
      </w:r>
      <w:r w:rsidR="007811C1" w:rsidRPr="00653D01">
        <w:rPr>
          <w:rFonts w:ascii="Arial" w:hAnsi="Arial" w:cs="Arial"/>
        </w:rPr>
        <w:t xml:space="preserve"> to the well-being of employees</w:t>
      </w:r>
      <w:r w:rsidR="001D46D2" w:rsidRPr="00653D01">
        <w:rPr>
          <w:rFonts w:ascii="Arial" w:hAnsi="Arial" w:cs="Arial"/>
        </w:rPr>
        <w:t xml:space="preserve">, </w:t>
      </w:r>
      <w:r w:rsidR="007811C1" w:rsidRPr="00653D01">
        <w:rPr>
          <w:rFonts w:ascii="Arial" w:hAnsi="Arial" w:cs="Arial"/>
        </w:rPr>
        <w:t>morale and business performance</w:t>
      </w:r>
      <w:sdt>
        <w:sdtPr>
          <w:rPr>
            <w:rFonts w:ascii="Arial" w:hAnsi="Arial" w:cs="Arial"/>
          </w:rPr>
          <w:id w:val="1054893200"/>
          <w:citation/>
        </w:sdtPr>
        <w:sdtEndPr/>
        <w:sdtContent>
          <w:r w:rsidR="001D46D2" w:rsidRPr="00653D01">
            <w:rPr>
              <w:rFonts w:ascii="Arial" w:hAnsi="Arial" w:cs="Arial"/>
            </w:rPr>
            <w:fldChar w:fldCharType="begin"/>
          </w:r>
          <w:r w:rsidR="007327C8" w:rsidRPr="00653D01">
            <w:rPr>
              <w:rFonts w:ascii="Arial" w:hAnsi="Arial" w:cs="Arial"/>
              <w:lang w:val="en-GB"/>
            </w:rPr>
            <w:instrText xml:space="preserve">CITATION CIP206 \l 2057 </w:instrText>
          </w:r>
          <w:r w:rsidR="001D46D2" w:rsidRPr="00653D01">
            <w:rPr>
              <w:rFonts w:ascii="Arial" w:hAnsi="Arial" w:cs="Arial"/>
            </w:rPr>
            <w:fldChar w:fldCharType="separate"/>
          </w:r>
          <w:r w:rsidR="00E73B2C">
            <w:rPr>
              <w:rFonts w:ascii="Arial" w:hAnsi="Arial" w:cs="Arial"/>
              <w:noProof/>
              <w:lang w:val="en-GB"/>
            </w:rPr>
            <w:t xml:space="preserve"> </w:t>
          </w:r>
          <w:r w:rsidR="00E73B2C" w:rsidRPr="00E73B2C">
            <w:rPr>
              <w:rFonts w:ascii="Arial" w:hAnsi="Arial" w:cs="Arial"/>
              <w:noProof/>
              <w:lang w:val="en-GB"/>
            </w:rPr>
            <w:t>(CIPD, 2020b)</w:t>
          </w:r>
          <w:r w:rsidR="001D46D2" w:rsidRPr="00653D01">
            <w:rPr>
              <w:rFonts w:ascii="Arial" w:hAnsi="Arial" w:cs="Arial"/>
            </w:rPr>
            <w:fldChar w:fldCharType="end"/>
          </w:r>
        </w:sdtContent>
      </w:sdt>
      <w:r w:rsidR="007811C1" w:rsidRPr="00653D01">
        <w:rPr>
          <w:rFonts w:ascii="Arial" w:hAnsi="Arial" w:cs="Arial"/>
        </w:rPr>
        <w:t xml:space="preserve">.  </w:t>
      </w:r>
    </w:p>
    <w:p w14:paraId="5F618517" w14:textId="77777777" w:rsidR="00874889" w:rsidRPr="00653D01" w:rsidRDefault="00874889" w:rsidP="00D36B63">
      <w:pPr>
        <w:spacing w:line="480" w:lineRule="auto"/>
        <w:contextualSpacing/>
        <w:rPr>
          <w:rFonts w:ascii="Arial" w:hAnsi="Arial" w:cs="Arial"/>
        </w:rPr>
      </w:pPr>
    </w:p>
    <w:p w14:paraId="3B3BA942" w14:textId="77777777" w:rsidR="00874889" w:rsidRPr="00653D01" w:rsidRDefault="00874889" w:rsidP="00D36B63">
      <w:pPr>
        <w:spacing w:line="480" w:lineRule="auto"/>
        <w:contextualSpacing/>
        <w:rPr>
          <w:rFonts w:ascii="Arial" w:hAnsi="Arial" w:cs="Arial"/>
        </w:rPr>
      </w:pPr>
      <w:r w:rsidRPr="00653D01">
        <w:rPr>
          <w:rFonts w:ascii="Arial" w:hAnsi="Arial" w:cs="Arial"/>
        </w:rPr>
        <w:lastRenderedPageBreak/>
        <w:t>From an industrial relations perspective, the indeterminate nature relates to a labour contract, where an individual provide</w:t>
      </w:r>
      <w:r w:rsidR="007327C8" w:rsidRPr="00653D01">
        <w:rPr>
          <w:rFonts w:ascii="Arial" w:hAnsi="Arial" w:cs="Arial"/>
        </w:rPr>
        <w:t>s</w:t>
      </w:r>
      <w:r w:rsidRPr="00653D01">
        <w:rPr>
          <w:rFonts w:ascii="Arial" w:hAnsi="Arial" w:cs="Arial"/>
        </w:rPr>
        <w:t xml:space="preserve"> the labour, the employer determines willingness to carry this out and the employee receives wages </w:t>
      </w:r>
      <w:sdt>
        <w:sdtPr>
          <w:rPr>
            <w:rFonts w:ascii="Arial" w:hAnsi="Arial" w:cs="Arial"/>
          </w:rPr>
          <w:id w:val="1375349241"/>
          <w:placeholder>
            <w:docPart w:val="07197F1436D54F55B972E4FD4269E6D3"/>
          </w:placeholder>
          <w:citation/>
        </w:sdtPr>
        <w:sdtEndPr/>
        <w:sdtContent>
          <w:r w:rsidRPr="00653D01">
            <w:rPr>
              <w:rFonts w:ascii="Arial" w:hAnsi="Arial" w:cs="Arial"/>
            </w:rPr>
            <w:fldChar w:fldCharType="begin"/>
          </w:r>
          <w:r w:rsidRPr="00653D01">
            <w:rPr>
              <w:rFonts w:ascii="Arial" w:hAnsi="Arial" w:cs="Arial"/>
            </w:rPr>
            <w:instrText xml:space="preserve"> CITATION Dun11 \l 2057 </w:instrText>
          </w:r>
          <w:r w:rsidRPr="00653D01">
            <w:rPr>
              <w:rFonts w:ascii="Arial" w:hAnsi="Arial" w:cs="Arial"/>
            </w:rPr>
            <w:fldChar w:fldCharType="separate"/>
          </w:r>
          <w:r w:rsidR="00E73B2C" w:rsidRPr="00E73B2C">
            <w:rPr>
              <w:rFonts w:ascii="Arial" w:hAnsi="Arial" w:cs="Arial"/>
              <w:noProof/>
            </w:rPr>
            <w:t>(Dundon &amp; Rollinson, 2011)</w:t>
          </w:r>
          <w:r w:rsidRPr="00653D01">
            <w:rPr>
              <w:rFonts w:ascii="Arial" w:hAnsi="Arial" w:cs="Arial"/>
            </w:rPr>
            <w:fldChar w:fldCharType="end"/>
          </w:r>
        </w:sdtContent>
      </w:sdt>
      <w:r w:rsidRPr="00653D01">
        <w:rPr>
          <w:rFonts w:ascii="Arial" w:hAnsi="Arial" w:cs="Arial"/>
        </w:rPr>
        <w:t>.  The unequal employment relationship depends on the engagement and commitment of the worker</w:t>
      </w:r>
      <w:r w:rsidR="007327C8" w:rsidRPr="00653D01">
        <w:rPr>
          <w:rFonts w:ascii="Arial" w:hAnsi="Arial" w:cs="Arial"/>
        </w:rPr>
        <w:t xml:space="preserve"> </w:t>
      </w:r>
      <w:sdt>
        <w:sdtPr>
          <w:rPr>
            <w:rFonts w:ascii="Arial" w:hAnsi="Arial" w:cs="Arial"/>
          </w:rPr>
          <w:id w:val="656340263"/>
          <w:citation/>
        </w:sdtPr>
        <w:sdtEndPr/>
        <w:sdtContent>
          <w:r w:rsidR="007327C8" w:rsidRPr="00653D01">
            <w:rPr>
              <w:rFonts w:ascii="Arial" w:hAnsi="Arial" w:cs="Arial"/>
            </w:rPr>
            <w:fldChar w:fldCharType="begin"/>
          </w:r>
          <w:r w:rsidR="007327C8" w:rsidRPr="00653D01">
            <w:rPr>
              <w:rFonts w:ascii="Arial" w:hAnsi="Arial" w:cs="Arial"/>
              <w:lang w:val="en-GB"/>
            </w:rPr>
            <w:instrText xml:space="preserve"> CITATION Tay161 \l 2057 </w:instrText>
          </w:r>
          <w:r w:rsidR="007327C8" w:rsidRPr="00653D01">
            <w:rPr>
              <w:rFonts w:ascii="Arial" w:hAnsi="Arial" w:cs="Arial"/>
            </w:rPr>
            <w:fldChar w:fldCharType="separate"/>
          </w:r>
          <w:r w:rsidR="00E73B2C" w:rsidRPr="00E73B2C">
            <w:rPr>
              <w:rFonts w:ascii="Arial" w:hAnsi="Arial" w:cs="Arial"/>
              <w:noProof/>
              <w:lang w:val="en-GB"/>
            </w:rPr>
            <w:t>(Taylor &amp; Woodhams, 2016)</w:t>
          </w:r>
          <w:r w:rsidR="007327C8" w:rsidRPr="00653D01">
            <w:rPr>
              <w:rFonts w:ascii="Arial" w:hAnsi="Arial" w:cs="Arial"/>
            </w:rPr>
            <w:fldChar w:fldCharType="end"/>
          </w:r>
        </w:sdtContent>
      </w:sdt>
      <w:r w:rsidRPr="00653D01">
        <w:rPr>
          <w:rFonts w:ascii="Arial" w:hAnsi="Arial" w:cs="Arial"/>
        </w:rPr>
        <w:t xml:space="preserve">.    </w:t>
      </w:r>
    </w:p>
    <w:p w14:paraId="7AD92403" w14:textId="77777777" w:rsidR="001F0CAF" w:rsidRPr="00653D01" w:rsidRDefault="001F0CAF" w:rsidP="00F75452">
      <w:pPr>
        <w:spacing w:line="480" w:lineRule="auto"/>
        <w:contextualSpacing/>
        <w:rPr>
          <w:rFonts w:ascii="Arial" w:hAnsi="Arial" w:cs="Arial"/>
          <w:kern w:val="24"/>
        </w:rPr>
      </w:pPr>
    </w:p>
    <w:p w14:paraId="77477B86" w14:textId="77777777" w:rsidR="00F75452" w:rsidRPr="00653D01" w:rsidRDefault="00570A17" w:rsidP="00F75452">
      <w:pPr>
        <w:spacing w:line="480" w:lineRule="auto"/>
        <w:contextualSpacing/>
        <w:rPr>
          <w:rFonts w:ascii="Arial" w:hAnsi="Arial" w:cs="Arial"/>
          <w:kern w:val="24"/>
        </w:rPr>
      </w:pPr>
      <w:r w:rsidRPr="00653D01">
        <w:rPr>
          <w:rFonts w:ascii="Arial" w:hAnsi="Arial" w:cs="Arial"/>
          <w:kern w:val="24"/>
        </w:rPr>
        <w:t xml:space="preserve">In 1839 employees protested for better working conditions and the Chartist Movement, resulted in many deaths </w:t>
      </w:r>
      <w:sdt>
        <w:sdtPr>
          <w:rPr>
            <w:rFonts w:ascii="Arial" w:hAnsi="Arial" w:cs="Arial"/>
            <w:kern w:val="24"/>
          </w:rPr>
          <w:id w:val="-806391739"/>
          <w:placeholder>
            <w:docPart w:val="204B6BF652C4413E9C3478A727390707"/>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Bri15 \l 2057 </w:instrText>
          </w:r>
          <w:r w:rsidRPr="00653D01">
            <w:rPr>
              <w:rFonts w:ascii="Arial" w:hAnsi="Arial" w:cs="Arial"/>
              <w:kern w:val="24"/>
            </w:rPr>
            <w:fldChar w:fldCharType="separate"/>
          </w:r>
          <w:r w:rsidR="00E73B2C" w:rsidRPr="00E73B2C">
            <w:rPr>
              <w:rFonts w:ascii="Arial" w:hAnsi="Arial" w:cs="Arial"/>
              <w:noProof/>
              <w:kern w:val="24"/>
              <w:lang w:val="en-GB"/>
            </w:rPr>
            <w:t>(Valley's Rebellion, 2015)</w:t>
          </w:r>
          <w:r w:rsidRPr="00653D01">
            <w:rPr>
              <w:rFonts w:ascii="Arial" w:hAnsi="Arial" w:cs="Arial"/>
              <w:kern w:val="24"/>
            </w:rPr>
            <w:fldChar w:fldCharType="end"/>
          </w:r>
        </w:sdtContent>
      </w:sdt>
      <w:r w:rsidRPr="00653D01">
        <w:rPr>
          <w:rFonts w:ascii="Arial" w:hAnsi="Arial" w:cs="Arial"/>
          <w:kern w:val="24"/>
        </w:rPr>
        <w:t xml:space="preserve">. In 1913, the Welfare Workers Association (WWA) was founded, which later became the Chartered Institute of Personnel and Development (CIPD).  When formed, the WWA focused primarily on improving working conditions for women </w:t>
      </w:r>
      <w:sdt>
        <w:sdtPr>
          <w:rPr>
            <w:rFonts w:ascii="Arial" w:hAnsi="Arial" w:cs="Arial"/>
            <w:kern w:val="24"/>
          </w:rPr>
          <w:id w:val="1631582541"/>
          <w:placeholder>
            <w:docPart w:val="204B6BF652C4413E9C3478A727390707"/>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CIP211 \l 2057 </w:instrText>
          </w:r>
          <w:r w:rsidRPr="00653D01">
            <w:rPr>
              <w:rFonts w:ascii="Arial" w:hAnsi="Arial" w:cs="Arial"/>
              <w:kern w:val="24"/>
            </w:rPr>
            <w:fldChar w:fldCharType="separate"/>
          </w:r>
          <w:r w:rsidR="00E73B2C" w:rsidRPr="00E73B2C">
            <w:rPr>
              <w:rFonts w:ascii="Arial" w:hAnsi="Arial" w:cs="Arial"/>
              <w:noProof/>
              <w:kern w:val="24"/>
              <w:lang w:val="en-GB"/>
            </w:rPr>
            <w:t>(CIPD, 2016)</w:t>
          </w:r>
          <w:r w:rsidRPr="00653D01">
            <w:rPr>
              <w:rFonts w:ascii="Arial" w:hAnsi="Arial" w:cs="Arial"/>
              <w:kern w:val="24"/>
            </w:rPr>
            <w:fldChar w:fldCharType="end"/>
          </w:r>
        </w:sdtContent>
      </w:sdt>
      <w:r w:rsidRPr="00653D01">
        <w:rPr>
          <w:rFonts w:ascii="Arial" w:hAnsi="Arial" w:cs="Arial"/>
          <w:kern w:val="24"/>
        </w:rPr>
        <w:t xml:space="preserve">.  Many historic events followed including the fights for equal rights for women and the right to vote for working class, which led to the introduction of the </w:t>
      </w:r>
      <w:r w:rsidRPr="00653D01">
        <w:rPr>
          <w:rFonts w:ascii="Arial" w:hAnsi="Arial" w:cs="Arial"/>
        </w:rPr>
        <w:t xml:space="preserve">Equal Pay Act 1970 </w:t>
      </w:r>
      <w:sdt>
        <w:sdtPr>
          <w:rPr>
            <w:rFonts w:ascii="Arial" w:hAnsi="Arial" w:cs="Arial"/>
          </w:rPr>
          <w:id w:val="-897045593"/>
          <w:citation/>
        </w:sdtPr>
        <w:sdtEndPr/>
        <w:sdtContent>
          <w:r w:rsidRPr="00653D01">
            <w:rPr>
              <w:rFonts w:ascii="Arial" w:hAnsi="Arial" w:cs="Arial"/>
            </w:rPr>
            <w:fldChar w:fldCharType="begin"/>
          </w:r>
          <w:r w:rsidRPr="00653D01">
            <w:rPr>
              <w:rFonts w:ascii="Arial" w:hAnsi="Arial" w:cs="Arial"/>
              <w:lang w:val="en-GB"/>
            </w:rPr>
            <w:instrText xml:space="preserve"> CITATION Leg70 \l 2057 </w:instrText>
          </w:r>
          <w:r w:rsidRPr="00653D01">
            <w:rPr>
              <w:rFonts w:ascii="Arial" w:hAnsi="Arial" w:cs="Arial"/>
            </w:rPr>
            <w:fldChar w:fldCharType="separate"/>
          </w:r>
          <w:r w:rsidR="00E73B2C" w:rsidRPr="00E73B2C">
            <w:rPr>
              <w:rFonts w:ascii="Arial" w:hAnsi="Arial" w:cs="Arial"/>
              <w:noProof/>
              <w:lang w:val="en-GB"/>
            </w:rPr>
            <w:t>(Legislation.Gov, 1970)</w:t>
          </w:r>
          <w:r w:rsidRPr="00653D01">
            <w:rPr>
              <w:rFonts w:ascii="Arial" w:hAnsi="Arial" w:cs="Arial"/>
            </w:rPr>
            <w:fldChar w:fldCharType="end"/>
          </w:r>
        </w:sdtContent>
      </w:sdt>
      <w:r w:rsidRPr="00653D01">
        <w:rPr>
          <w:rFonts w:ascii="Arial" w:hAnsi="Arial" w:cs="Arial"/>
        </w:rPr>
        <w:t xml:space="preserve"> and the Industrial Relations Act 1971 </w:t>
      </w:r>
      <w:sdt>
        <w:sdtPr>
          <w:rPr>
            <w:rFonts w:ascii="Arial" w:hAnsi="Arial" w:cs="Arial"/>
          </w:rPr>
          <w:id w:val="446276768"/>
          <w:citation/>
        </w:sdtPr>
        <w:sdtEndPr/>
        <w:sdtContent>
          <w:r w:rsidRPr="00653D01">
            <w:rPr>
              <w:rFonts w:ascii="Arial" w:hAnsi="Arial" w:cs="Arial"/>
            </w:rPr>
            <w:fldChar w:fldCharType="begin"/>
          </w:r>
          <w:r w:rsidRPr="00653D01">
            <w:rPr>
              <w:rFonts w:ascii="Arial" w:hAnsi="Arial" w:cs="Arial"/>
              <w:lang w:val="en-GB"/>
            </w:rPr>
            <w:instrText xml:space="preserve"> CITATION Leg71 \l 2057 </w:instrText>
          </w:r>
          <w:r w:rsidRPr="00653D01">
            <w:rPr>
              <w:rFonts w:ascii="Arial" w:hAnsi="Arial" w:cs="Arial"/>
            </w:rPr>
            <w:fldChar w:fldCharType="separate"/>
          </w:r>
          <w:r w:rsidR="00E73B2C" w:rsidRPr="00E73B2C">
            <w:rPr>
              <w:rFonts w:ascii="Arial" w:hAnsi="Arial" w:cs="Arial"/>
              <w:noProof/>
              <w:lang w:val="en-GB"/>
            </w:rPr>
            <w:t>(Legislation.Gov, 1971)</w:t>
          </w:r>
          <w:r w:rsidRPr="00653D01">
            <w:rPr>
              <w:rFonts w:ascii="Arial" w:hAnsi="Arial" w:cs="Arial"/>
            </w:rPr>
            <w:fldChar w:fldCharType="end"/>
          </w:r>
        </w:sdtContent>
      </w:sdt>
      <w:r w:rsidRPr="00653D01">
        <w:rPr>
          <w:rFonts w:ascii="Arial" w:hAnsi="Arial" w:cs="Arial"/>
        </w:rPr>
        <w:t xml:space="preserve">.  </w:t>
      </w:r>
      <w:r w:rsidRPr="00653D01">
        <w:rPr>
          <w:rFonts w:ascii="Arial" w:hAnsi="Arial" w:cs="Arial"/>
          <w:kern w:val="24"/>
        </w:rPr>
        <w:t xml:space="preserve">  In the 1970’s pluralism increased the employee voice, creating a greater emphasis on collective agreements.  These joint consultative arrangements were evident in the NHS as a public sector organisation, driven by trade unions. </w:t>
      </w:r>
    </w:p>
    <w:p w14:paraId="0C5ACE60" w14:textId="77777777" w:rsidR="00F75452" w:rsidRPr="00653D01" w:rsidRDefault="00F75452" w:rsidP="00F75452">
      <w:pPr>
        <w:spacing w:line="480" w:lineRule="auto"/>
        <w:contextualSpacing/>
        <w:rPr>
          <w:rFonts w:ascii="Arial" w:hAnsi="Arial" w:cs="Arial"/>
          <w:kern w:val="24"/>
        </w:rPr>
      </w:pPr>
    </w:p>
    <w:p w14:paraId="12ABF4BF" w14:textId="77777777" w:rsidR="00F75452" w:rsidRPr="00653D01" w:rsidRDefault="00F75452" w:rsidP="00F75452">
      <w:pPr>
        <w:spacing w:line="480" w:lineRule="auto"/>
        <w:contextualSpacing/>
        <w:rPr>
          <w:rFonts w:ascii="Arial" w:hAnsi="Arial" w:cs="Arial"/>
          <w:kern w:val="24"/>
        </w:rPr>
      </w:pPr>
      <w:r w:rsidRPr="00653D01">
        <w:rPr>
          <w:rFonts w:ascii="Arial" w:hAnsi="Arial" w:cs="Arial"/>
          <w:kern w:val="24"/>
        </w:rPr>
        <w:t xml:space="preserve">By the early eighties, the </w:t>
      </w:r>
      <w:r w:rsidRPr="00653D01">
        <w:rPr>
          <w:rFonts w:ascii="Arial" w:hAnsi="Arial" w:cs="Arial"/>
        </w:rPr>
        <w:t>Great Miner's Strike led to in</w:t>
      </w:r>
      <w:r w:rsidRPr="00653D01">
        <w:rPr>
          <w:rFonts w:ascii="Arial" w:hAnsi="Arial" w:cs="Arial"/>
          <w:kern w:val="24"/>
        </w:rPr>
        <w:t>dividualism, with the rise in individual disputes and the introduction of the Equality Act 2010</w:t>
      </w:r>
      <w:sdt>
        <w:sdtPr>
          <w:rPr>
            <w:rFonts w:ascii="Arial" w:hAnsi="Arial" w:cs="Arial"/>
            <w:kern w:val="24"/>
          </w:rPr>
          <w:id w:val="1421207844"/>
          <w:citation/>
        </w:sdtPr>
        <w:sdtEndPr/>
        <w:sdtContent>
          <w:r w:rsidR="00570A17" w:rsidRPr="00653D01">
            <w:rPr>
              <w:rFonts w:ascii="Arial" w:hAnsi="Arial" w:cs="Arial"/>
              <w:kern w:val="24"/>
            </w:rPr>
            <w:fldChar w:fldCharType="begin"/>
          </w:r>
          <w:r w:rsidR="00570A17" w:rsidRPr="00653D01">
            <w:rPr>
              <w:rFonts w:ascii="Arial" w:hAnsi="Arial" w:cs="Arial"/>
              <w:kern w:val="24"/>
              <w:lang w:val="en-GB"/>
            </w:rPr>
            <w:instrText xml:space="preserve"> CITATION Leg10 \l 2057 </w:instrText>
          </w:r>
          <w:r w:rsidR="00570A17"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(Legislation.Gov, 2010)</w:t>
          </w:r>
          <w:r w:rsidR="00570A17" w:rsidRPr="00653D01">
            <w:rPr>
              <w:rFonts w:ascii="Arial" w:hAnsi="Arial" w:cs="Arial"/>
              <w:kern w:val="24"/>
            </w:rPr>
            <w:fldChar w:fldCharType="end"/>
          </w:r>
        </w:sdtContent>
      </w:sdt>
      <w:r w:rsidRPr="00653D01">
        <w:rPr>
          <w:rFonts w:ascii="Arial" w:hAnsi="Arial" w:cs="Arial"/>
          <w:kern w:val="24"/>
        </w:rPr>
        <w:t>, mirroring modern day practice</w:t>
      </w:r>
      <w:sdt>
        <w:sdtPr>
          <w:rPr>
            <w:rFonts w:ascii="Arial" w:hAnsi="Arial" w:cs="Arial"/>
            <w:kern w:val="24"/>
          </w:rPr>
          <w:id w:val="1836804219"/>
          <w:citation/>
        </w:sdtPr>
        <w:sdtEndPr/>
        <w:sdtContent>
          <w:r w:rsidRPr="00653D01">
            <w:rPr>
              <w:rFonts w:ascii="Arial" w:hAnsi="Arial" w:cs="Arial"/>
              <w:kern w:val="24"/>
            </w:rPr>
            <w:fldChar w:fldCharType="begin"/>
          </w:r>
          <w:r w:rsidR="007327C8" w:rsidRPr="00653D01">
            <w:rPr>
              <w:rFonts w:ascii="Arial" w:hAnsi="Arial" w:cs="Arial"/>
              <w:kern w:val="24"/>
              <w:lang w:val="en-GB"/>
            </w:rPr>
            <w:instrText xml:space="preserve">CITATION CIP206 \l 2057 </w:instrText>
          </w:r>
          <w:r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(CIPD, 2020b)</w:t>
          </w:r>
          <w:r w:rsidRPr="00653D01">
            <w:rPr>
              <w:rFonts w:ascii="Arial" w:hAnsi="Arial" w:cs="Arial"/>
              <w:kern w:val="24"/>
            </w:rPr>
            <w:fldChar w:fldCharType="end"/>
          </w:r>
        </w:sdtContent>
      </w:sdt>
      <w:r w:rsidRPr="00653D01">
        <w:rPr>
          <w:rFonts w:ascii="Arial" w:hAnsi="Arial" w:cs="Arial"/>
          <w:kern w:val="24"/>
        </w:rPr>
        <w:t xml:space="preserve">.  Trade union power decreased in 2016, coinciding with the introduction of a conservative government and legislation was </w:t>
      </w:r>
      <w:r w:rsidRPr="00653D01">
        <w:rPr>
          <w:rFonts w:ascii="Arial" w:hAnsi="Arial" w:cs="Arial"/>
          <w:kern w:val="24"/>
        </w:rPr>
        <w:lastRenderedPageBreak/>
        <w:t xml:space="preserve">introduced, providing greater protection for the workforce </w:t>
      </w:r>
      <w:sdt>
        <w:sdtPr>
          <w:rPr>
            <w:rFonts w:ascii="Arial" w:hAnsi="Arial" w:cs="Arial"/>
            <w:kern w:val="24"/>
          </w:rPr>
          <w:id w:val="-1633168389"/>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Ben20 \l 2057 </w:instrText>
          </w:r>
          <w:r w:rsidRPr="00653D01">
            <w:rPr>
              <w:rFonts w:ascii="Arial" w:hAnsi="Arial" w:cs="Arial"/>
              <w:kern w:val="24"/>
            </w:rPr>
            <w:fldChar w:fldCharType="separate"/>
          </w:r>
          <w:r w:rsidR="00E73B2C" w:rsidRPr="00E73B2C">
            <w:rPr>
              <w:rFonts w:ascii="Arial" w:hAnsi="Arial" w:cs="Arial"/>
              <w:noProof/>
              <w:kern w:val="24"/>
              <w:lang w:val="en-GB"/>
            </w:rPr>
            <w:t>(Bennett, et al., 2020)</w:t>
          </w:r>
          <w:r w:rsidRPr="00653D01">
            <w:rPr>
              <w:rFonts w:ascii="Arial" w:hAnsi="Arial" w:cs="Arial"/>
              <w:kern w:val="24"/>
            </w:rPr>
            <w:fldChar w:fldCharType="end"/>
          </w:r>
        </w:sdtContent>
      </w:sdt>
      <w:r w:rsidRPr="00653D01">
        <w:rPr>
          <w:rFonts w:ascii="Arial" w:hAnsi="Arial" w:cs="Arial"/>
          <w:kern w:val="24"/>
        </w:rPr>
        <w:t xml:space="preserve">.  The trade union presence in HDUHB continues to maintain strong partnership arrangements, collaborating to improve employment relations, through Monthly Partnership Forum Meetings as well as representation on various working groups and individual disputes impacting the workforce. </w:t>
      </w:r>
    </w:p>
    <w:p w14:paraId="69D8FBE1" w14:textId="77777777" w:rsidR="00F75452" w:rsidRPr="00653D01" w:rsidRDefault="00F75452" w:rsidP="00D36B63">
      <w:pPr>
        <w:pStyle w:val="Heading2"/>
        <w:rPr>
          <w:rFonts w:ascii="Arial" w:hAnsi="Arial" w:cs="Arial"/>
          <w:b/>
          <w:color w:val="auto"/>
          <w:sz w:val="24"/>
          <w:szCs w:val="24"/>
        </w:rPr>
      </w:pPr>
      <w:bookmarkStart w:id="6" w:name="_Toc69419787"/>
    </w:p>
    <w:p w14:paraId="4443E54B" w14:textId="77777777" w:rsidR="006435A6" w:rsidRPr="00653D01" w:rsidRDefault="006912F8" w:rsidP="00D36B63">
      <w:pPr>
        <w:pStyle w:val="Heading2"/>
        <w:rPr>
          <w:rFonts w:ascii="Arial" w:hAnsi="Arial" w:cs="Arial"/>
          <w:b/>
          <w:color w:val="auto"/>
          <w:sz w:val="24"/>
          <w:szCs w:val="24"/>
        </w:rPr>
      </w:pPr>
      <w:r w:rsidRPr="00653D01">
        <w:rPr>
          <w:rFonts w:ascii="Arial" w:hAnsi="Arial" w:cs="Arial"/>
          <w:b/>
          <w:color w:val="auto"/>
          <w:sz w:val="24"/>
          <w:szCs w:val="24"/>
        </w:rPr>
        <w:t>2.2 Theoretical Approaches to Employment Relations</w:t>
      </w:r>
      <w:bookmarkEnd w:id="6"/>
    </w:p>
    <w:p w14:paraId="7BC04011" w14:textId="77777777" w:rsidR="00FC60D3" w:rsidRPr="00653D01" w:rsidRDefault="00FC60D3" w:rsidP="00FC60D3">
      <w:pPr>
        <w:rPr>
          <w:rFonts w:ascii="Arial" w:hAnsi="Arial" w:cs="Arial"/>
        </w:rPr>
      </w:pPr>
    </w:p>
    <w:p w14:paraId="1966B381" w14:textId="77777777" w:rsidR="00C01559" w:rsidRPr="00653D01" w:rsidRDefault="006912F8" w:rsidP="00D36B63">
      <w:pPr>
        <w:spacing w:line="480" w:lineRule="auto"/>
        <w:rPr>
          <w:rFonts w:ascii="Arial" w:hAnsi="Arial" w:cs="Arial"/>
          <w:kern w:val="24"/>
        </w:rPr>
      </w:pPr>
      <w:r w:rsidRPr="00653D01">
        <w:rPr>
          <w:rFonts w:ascii="Arial" w:hAnsi="Arial" w:cs="Arial"/>
        </w:rPr>
        <w:t xml:space="preserve">The </w:t>
      </w:r>
      <w:r w:rsidR="003C53DD" w:rsidRPr="00653D01">
        <w:rPr>
          <w:rFonts w:ascii="Arial" w:hAnsi="Arial" w:cs="Arial"/>
        </w:rPr>
        <w:t xml:space="preserve">traditional approaches to ER are </w:t>
      </w:r>
      <w:r w:rsidRPr="00653D01">
        <w:rPr>
          <w:rFonts w:ascii="Arial" w:hAnsi="Arial" w:cs="Arial"/>
        </w:rPr>
        <w:t>unitarist and pluralist</w:t>
      </w:r>
      <w:r w:rsidR="003C53DD" w:rsidRPr="00653D01">
        <w:rPr>
          <w:rFonts w:ascii="Arial" w:hAnsi="Arial" w:cs="Arial"/>
        </w:rPr>
        <w:t xml:space="preserve">, </w:t>
      </w:r>
      <w:r w:rsidRPr="00653D01">
        <w:rPr>
          <w:rFonts w:ascii="Arial" w:hAnsi="Arial" w:cs="Arial"/>
        </w:rPr>
        <w:t xml:space="preserve">identifying </w:t>
      </w:r>
      <w:r w:rsidR="003C53DD" w:rsidRPr="00653D01">
        <w:rPr>
          <w:rFonts w:ascii="Arial" w:hAnsi="Arial" w:cs="Arial"/>
        </w:rPr>
        <w:t xml:space="preserve">varying </w:t>
      </w:r>
      <w:r w:rsidRPr="00653D01">
        <w:rPr>
          <w:rFonts w:ascii="Arial" w:hAnsi="Arial" w:cs="Arial"/>
          <w:kern w:val="24"/>
        </w:rPr>
        <w:t>levels of conflict.  The unitarist perspective assumes that employers and employees share similar objectives, working as a team</w:t>
      </w:r>
      <w:r w:rsidR="003C53DD" w:rsidRPr="00653D01">
        <w:rPr>
          <w:rFonts w:ascii="Arial" w:hAnsi="Arial" w:cs="Arial"/>
          <w:kern w:val="24"/>
        </w:rPr>
        <w:t xml:space="preserve">, with little conflict </w:t>
      </w:r>
      <w:sdt>
        <w:sdtPr>
          <w:rPr>
            <w:rFonts w:ascii="Arial" w:hAnsi="Arial" w:cs="Arial"/>
            <w:kern w:val="24"/>
          </w:rPr>
          <w:id w:val="729656827"/>
          <w:placeholder>
            <w:docPart w:val="DefaultPlaceholder_1081868574"/>
          </w:placeholder>
          <w:citation/>
        </w:sdtPr>
        <w:sdtEndPr/>
        <w:sdtContent>
          <w:r w:rsidRPr="00653D01">
            <w:rPr>
              <w:rFonts w:ascii="Arial" w:hAnsi="Arial" w:cs="Arial"/>
              <w:kern w:val="24"/>
            </w:rPr>
            <w:fldChar w:fldCharType="begin"/>
          </w:r>
          <w:r w:rsidRPr="00653D01">
            <w:rPr>
              <w:rFonts w:ascii="Arial" w:hAnsi="Arial" w:cs="Arial"/>
              <w:kern w:val="24"/>
            </w:rPr>
            <w:instrText xml:space="preserve"> CITATION Tay161 \l 2057 </w:instrText>
          </w:r>
          <w:r w:rsidRPr="00653D01">
            <w:rPr>
              <w:rFonts w:ascii="Arial" w:hAnsi="Arial" w:cs="Arial"/>
              <w:kern w:val="24"/>
            </w:rPr>
            <w:fldChar w:fldCharType="separate"/>
          </w:r>
          <w:r w:rsidR="00E73B2C" w:rsidRPr="00E73B2C">
            <w:rPr>
              <w:rFonts w:ascii="Arial" w:hAnsi="Arial" w:cs="Arial"/>
              <w:noProof/>
              <w:kern w:val="24"/>
            </w:rPr>
            <w:t>(Taylor &amp; Woodhams, 2016)</w:t>
          </w:r>
          <w:r w:rsidRPr="00653D01">
            <w:rPr>
              <w:rFonts w:ascii="Arial" w:hAnsi="Arial" w:cs="Arial"/>
              <w:kern w:val="24"/>
            </w:rPr>
            <w:fldChar w:fldCharType="end"/>
          </w:r>
        </w:sdtContent>
      </w:sdt>
      <w:r w:rsidR="003C53DD" w:rsidRPr="00653D01">
        <w:rPr>
          <w:rFonts w:ascii="Arial" w:hAnsi="Arial" w:cs="Arial"/>
          <w:kern w:val="24"/>
        </w:rPr>
        <w:t xml:space="preserve">, creating </w:t>
      </w:r>
      <w:r w:rsidRPr="00653D01">
        <w:rPr>
          <w:rFonts w:ascii="Arial" w:hAnsi="Arial" w:cs="Arial"/>
          <w:kern w:val="24"/>
        </w:rPr>
        <w:t>harmon</w:t>
      </w:r>
      <w:r w:rsidR="003C53DD" w:rsidRPr="00653D01">
        <w:rPr>
          <w:rFonts w:ascii="Arial" w:hAnsi="Arial" w:cs="Arial"/>
          <w:kern w:val="24"/>
        </w:rPr>
        <w:t xml:space="preserve">ious and cooperative working practices </w:t>
      </w:r>
      <w:sdt>
        <w:sdtPr>
          <w:rPr>
            <w:rFonts w:ascii="Arial" w:hAnsi="Arial" w:cs="Arial"/>
            <w:kern w:val="24"/>
          </w:rPr>
          <w:id w:val="-2104094504"/>
          <w:placeholder>
            <w:docPart w:val="DefaultPlaceholder_1081868574"/>
          </w:placeholder>
          <w:citation/>
        </w:sdtPr>
        <w:sdtEndPr/>
        <w:sdtContent>
          <w:r w:rsidRPr="00653D01">
            <w:rPr>
              <w:rFonts w:ascii="Arial" w:hAnsi="Arial" w:cs="Arial"/>
              <w:kern w:val="24"/>
            </w:rPr>
            <w:fldChar w:fldCharType="begin"/>
          </w:r>
          <w:r w:rsidRPr="00653D01">
            <w:rPr>
              <w:rFonts w:ascii="Arial" w:hAnsi="Arial" w:cs="Arial"/>
              <w:kern w:val="24"/>
            </w:rPr>
            <w:instrText xml:space="preserve"> CITATION Ell16 \l 2057 </w:instrText>
          </w:r>
          <w:r w:rsidRPr="00653D01">
            <w:rPr>
              <w:rFonts w:ascii="Arial" w:hAnsi="Arial" w:cs="Arial"/>
              <w:kern w:val="24"/>
            </w:rPr>
            <w:fldChar w:fldCharType="separate"/>
          </w:r>
          <w:r w:rsidR="00E73B2C" w:rsidRPr="00E73B2C">
            <w:rPr>
              <w:rFonts w:ascii="Arial" w:hAnsi="Arial" w:cs="Arial"/>
              <w:noProof/>
              <w:kern w:val="24"/>
            </w:rPr>
            <w:t>(Ellis, 2016)</w:t>
          </w:r>
          <w:r w:rsidRPr="00653D01">
            <w:rPr>
              <w:rFonts w:ascii="Arial" w:hAnsi="Arial" w:cs="Arial"/>
              <w:kern w:val="24"/>
            </w:rPr>
            <w:fldChar w:fldCharType="end"/>
          </w:r>
        </w:sdtContent>
      </w:sdt>
      <w:r w:rsidRPr="00653D01">
        <w:rPr>
          <w:rFonts w:ascii="Arial" w:hAnsi="Arial" w:cs="Arial"/>
          <w:kern w:val="24"/>
        </w:rPr>
        <w:t>.</w:t>
      </w:r>
      <w:r w:rsidR="00C01559" w:rsidRPr="00653D01">
        <w:rPr>
          <w:rFonts w:ascii="Arial" w:hAnsi="Arial" w:cs="Arial"/>
          <w:kern w:val="24"/>
        </w:rPr>
        <w:t xml:space="preserve">  Wood and Elliot (1997) challenge the unitarist perspectives, as conflict in organisations is inevitable</w:t>
      </w:r>
      <w:r w:rsidR="007A75AA" w:rsidRPr="00653D01">
        <w:rPr>
          <w:rFonts w:ascii="Arial" w:hAnsi="Arial" w:cs="Arial"/>
          <w:kern w:val="24"/>
        </w:rPr>
        <w:t xml:space="preserve">. </w:t>
      </w:r>
      <w:r w:rsidR="719DB69F" w:rsidRPr="00653D01">
        <w:rPr>
          <w:rFonts w:ascii="Arial" w:hAnsi="Arial" w:cs="Arial"/>
          <w:kern w:val="24"/>
        </w:rPr>
        <w:t xml:space="preserve"> </w:t>
      </w:r>
      <w:r w:rsidR="00C01559" w:rsidRPr="00653D01">
        <w:rPr>
          <w:rFonts w:ascii="Arial" w:hAnsi="Arial" w:cs="Arial"/>
          <w:kern w:val="24"/>
        </w:rPr>
        <w:t xml:space="preserve">  </w:t>
      </w:r>
      <w:r w:rsidR="00C01559" w:rsidRPr="00653D01">
        <w:rPr>
          <w:rFonts w:ascii="Arial" w:hAnsi="Arial" w:cs="Arial"/>
          <w:bCs/>
          <w:kern w:val="24"/>
        </w:rPr>
        <w:t xml:space="preserve">The </w:t>
      </w:r>
      <w:r w:rsidR="00E1788C" w:rsidRPr="00653D01">
        <w:rPr>
          <w:rFonts w:ascii="Arial" w:hAnsi="Arial" w:cs="Arial"/>
          <w:bCs/>
          <w:kern w:val="24"/>
        </w:rPr>
        <w:t>pluralistic p</w:t>
      </w:r>
      <w:r w:rsidR="003C53DD" w:rsidRPr="00653D01">
        <w:rPr>
          <w:rFonts w:ascii="Arial" w:hAnsi="Arial" w:cs="Arial"/>
          <w:kern w:val="24"/>
        </w:rPr>
        <w:t>erspective</w:t>
      </w:r>
      <w:r w:rsidR="00E1788C" w:rsidRPr="00653D01">
        <w:rPr>
          <w:rFonts w:ascii="Arial" w:hAnsi="Arial" w:cs="Arial"/>
          <w:kern w:val="24"/>
        </w:rPr>
        <w:t xml:space="preserve"> assumes </w:t>
      </w:r>
      <w:r w:rsidRPr="00653D01">
        <w:rPr>
          <w:rFonts w:ascii="Arial" w:hAnsi="Arial" w:cs="Arial"/>
          <w:kern w:val="24"/>
        </w:rPr>
        <w:t xml:space="preserve">employees </w:t>
      </w:r>
      <w:r w:rsidR="003C53DD" w:rsidRPr="00653D01">
        <w:rPr>
          <w:rFonts w:ascii="Arial" w:hAnsi="Arial" w:cs="Arial"/>
          <w:kern w:val="24"/>
        </w:rPr>
        <w:t xml:space="preserve">have opposing views to their </w:t>
      </w:r>
      <w:r w:rsidRPr="00653D01">
        <w:rPr>
          <w:rFonts w:ascii="Arial" w:hAnsi="Arial" w:cs="Arial"/>
          <w:kern w:val="24"/>
        </w:rPr>
        <w:t xml:space="preserve">management, creating different interest groups, leading to </w:t>
      </w:r>
      <w:r w:rsidR="003C53DD" w:rsidRPr="00653D01">
        <w:rPr>
          <w:rFonts w:ascii="Arial" w:hAnsi="Arial" w:cs="Arial"/>
          <w:kern w:val="24"/>
        </w:rPr>
        <w:t xml:space="preserve">conflict </w:t>
      </w:r>
      <w:sdt>
        <w:sdtPr>
          <w:rPr>
            <w:rFonts w:ascii="Arial" w:hAnsi="Arial" w:cs="Arial"/>
            <w:kern w:val="24"/>
          </w:rPr>
          <w:id w:val="-1052152637"/>
          <w:citation/>
        </w:sdtPr>
        <w:sdtEndPr/>
        <w:sdtContent>
          <w:r w:rsidR="003C53DD" w:rsidRPr="00653D01">
            <w:rPr>
              <w:rFonts w:ascii="Arial" w:hAnsi="Arial" w:cs="Arial"/>
              <w:kern w:val="24"/>
            </w:rPr>
            <w:fldChar w:fldCharType="begin"/>
          </w:r>
          <w:r w:rsidR="003C53DD" w:rsidRPr="00653D01">
            <w:rPr>
              <w:rFonts w:ascii="Arial" w:hAnsi="Arial" w:cs="Arial"/>
              <w:kern w:val="24"/>
              <w:lang w:val="en-GB"/>
            </w:rPr>
            <w:instrText xml:space="preserve"> CITATION Ben20 \l 2057 </w:instrText>
          </w:r>
          <w:r w:rsidR="003C53DD" w:rsidRPr="00653D01">
            <w:rPr>
              <w:rFonts w:ascii="Arial" w:hAnsi="Arial" w:cs="Arial"/>
              <w:kern w:val="24"/>
            </w:rPr>
            <w:fldChar w:fldCharType="separate"/>
          </w:r>
          <w:r w:rsidR="00E73B2C" w:rsidRPr="00E73B2C">
            <w:rPr>
              <w:rFonts w:ascii="Arial" w:hAnsi="Arial" w:cs="Arial"/>
              <w:noProof/>
              <w:kern w:val="24"/>
              <w:lang w:val="en-GB"/>
            </w:rPr>
            <w:t>(Bennett, et al., 2020)</w:t>
          </w:r>
          <w:r w:rsidR="003C53DD" w:rsidRPr="00653D01">
            <w:rPr>
              <w:rFonts w:ascii="Arial" w:hAnsi="Arial" w:cs="Arial"/>
              <w:kern w:val="24"/>
            </w:rPr>
            <w:fldChar w:fldCharType="end"/>
          </w:r>
        </w:sdtContent>
      </w:sdt>
      <w:r w:rsidR="003C53DD" w:rsidRPr="00653D01">
        <w:rPr>
          <w:rFonts w:ascii="Arial" w:hAnsi="Arial" w:cs="Arial"/>
          <w:kern w:val="24"/>
        </w:rPr>
        <w:t xml:space="preserve">. </w:t>
      </w:r>
      <w:r w:rsidRPr="00653D01">
        <w:rPr>
          <w:rFonts w:ascii="Arial" w:hAnsi="Arial" w:cs="Arial"/>
          <w:kern w:val="24"/>
        </w:rPr>
        <w:t xml:space="preserve">Pluralism requires </w:t>
      </w:r>
      <w:r w:rsidR="003C53DD" w:rsidRPr="00653D01">
        <w:rPr>
          <w:rFonts w:ascii="Arial" w:hAnsi="Arial" w:cs="Arial"/>
          <w:kern w:val="24"/>
        </w:rPr>
        <w:t xml:space="preserve">increased HRM </w:t>
      </w:r>
      <w:r w:rsidRPr="00653D01">
        <w:rPr>
          <w:rFonts w:ascii="Arial" w:hAnsi="Arial" w:cs="Arial"/>
          <w:kern w:val="24"/>
        </w:rPr>
        <w:t xml:space="preserve">involvement </w:t>
      </w:r>
      <w:r w:rsidR="003C53DD" w:rsidRPr="00653D01">
        <w:rPr>
          <w:rFonts w:ascii="Arial" w:hAnsi="Arial" w:cs="Arial"/>
          <w:kern w:val="24"/>
        </w:rPr>
        <w:t xml:space="preserve">and greater reliance on policies including </w:t>
      </w:r>
      <w:r w:rsidR="00E1788C" w:rsidRPr="00653D01">
        <w:rPr>
          <w:rFonts w:ascii="Arial" w:hAnsi="Arial" w:cs="Arial"/>
          <w:kern w:val="24"/>
        </w:rPr>
        <w:t>disciplinary and grievance</w:t>
      </w:r>
      <w:r w:rsidR="00C01559" w:rsidRPr="00653D01">
        <w:rPr>
          <w:rFonts w:ascii="Arial" w:hAnsi="Arial" w:cs="Arial"/>
          <w:kern w:val="24"/>
        </w:rPr>
        <w:t xml:space="preserve">, restoring the balance of power between the employer and employees </w:t>
      </w:r>
      <w:sdt>
        <w:sdtPr>
          <w:rPr>
            <w:rFonts w:ascii="Arial" w:hAnsi="Arial" w:cs="Arial"/>
            <w:kern w:val="24"/>
          </w:rPr>
          <w:id w:val="-1611195364"/>
          <w:citation/>
        </w:sdtPr>
        <w:sdtEndPr/>
        <w:sdtContent>
          <w:r w:rsidR="00C01559" w:rsidRPr="00653D01">
            <w:rPr>
              <w:rFonts w:ascii="Arial" w:hAnsi="Arial" w:cs="Arial"/>
              <w:kern w:val="24"/>
            </w:rPr>
            <w:fldChar w:fldCharType="begin"/>
          </w:r>
          <w:r w:rsidR="00C01559" w:rsidRPr="00653D01">
            <w:rPr>
              <w:rFonts w:ascii="Arial" w:hAnsi="Arial" w:cs="Arial"/>
              <w:kern w:val="24"/>
              <w:lang w:val="en-GB"/>
            </w:rPr>
            <w:instrText xml:space="preserve"> CITATION Woo97 \l 2057 </w:instrText>
          </w:r>
          <w:r w:rsidR="00C01559" w:rsidRPr="00653D01">
            <w:rPr>
              <w:rFonts w:ascii="Arial" w:hAnsi="Arial" w:cs="Arial"/>
              <w:kern w:val="24"/>
            </w:rPr>
            <w:fldChar w:fldCharType="separate"/>
          </w:r>
          <w:r w:rsidR="00E73B2C" w:rsidRPr="00E73B2C">
            <w:rPr>
              <w:rFonts w:ascii="Arial" w:hAnsi="Arial" w:cs="Arial"/>
              <w:noProof/>
              <w:kern w:val="24"/>
              <w:lang w:val="en-GB"/>
            </w:rPr>
            <w:t>(Wood &amp; Elliot, 1997)</w:t>
          </w:r>
          <w:r w:rsidR="00C01559" w:rsidRPr="00653D01">
            <w:rPr>
              <w:rFonts w:ascii="Arial" w:hAnsi="Arial" w:cs="Arial"/>
              <w:kern w:val="24"/>
            </w:rPr>
            <w:fldChar w:fldCharType="end"/>
          </w:r>
        </w:sdtContent>
      </w:sdt>
      <w:r w:rsidR="00C01559" w:rsidRPr="00653D01">
        <w:rPr>
          <w:rFonts w:ascii="Arial" w:hAnsi="Arial" w:cs="Arial"/>
          <w:kern w:val="24"/>
        </w:rPr>
        <w:t xml:space="preserve">, as ultimately the final decision sits with the employer, this may lead to lack of trust or feeling of loss of employee voice </w:t>
      </w:r>
      <w:sdt>
        <w:sdtPr>
          <w:rPr>
            <w:rFonts w:ascii="Arial" w:hAnsi="Arial" w:cs="Arial"/>
            <w:kern w:val="24"/>
          </w:rPr>
          <w:id w:val="-285814327"/>
          <w:citation/>
        </w:sdtPr>
        <w:sdtEndPr/>
        <w:sdtContent>
          <w:r w:rsidR="00C01559" w:rsidRPr="00653D01">
            <w:rPr>
              <w:rFonts w:ascii="Arial" w:hAnsi="Arial" w:cs="Arial"/>
              <w:kern w:val="24"/>
            </w:rPr>
            <w:fldChar w:fldCharType="begin"/>
          </w:r>
          <w:r w:rsidR="00C01559" w:rsidRPr="00653D01">
            <w:rPr>
              <w:rFonts w:ascii="Arial" w:hAnsi="Arial" w:cs="Arial"/>
              <w:kern w:val="24"/>
              <w:lang w:val="en-GB"/>
            </w:rPr>
            <w:instrText xml:space="preserve"> CITATION Ben20 \l 2057 </w:instrText>
          </w:r>
          <w:r w:rsidR="00C01559" w:rsidRPr="00653D01">
            <w:rPr>
              <w:rFonts w:ascii="Arial" w:hAnsi="Arial" w:cs="Arial"/>
              <w:kern w:val="24"/>
            </w:rPr>
            <w:fldChar w:fldCharType="separate"/>
          </w:r>
          <w:r w:rsidR="00E73B2C" w:rsidRPr="00E73B2C">
            <w:rPr>
              <w:rFonts w:ascii="Arial" w:hAnsi="Arial" w:cs="Arial"/>
              <w:noProof/>
              <w:kern w:val="24"/>
              <w:lang w:val="en-GB"/>
            </w:rPr>
            <w:t>(Bennett, et al., 2020)</w:t>
          </w:r>
          <w:r w:rsidR="00C01559" w:rsidRPr="00653D01">
            <w:rPr>
              <w:rFonts w:ascii="Arial" w:hAnsi="Arial" w:cs="Arial"/>
              <w:kern w:val="24"/>
            </w:rPr>
            <w:fldChar w:fldCharType="end"/>
          </w:r>
        </w:sdtContent>
      </w:sdt>
      <w:r w:rsidR="00C01559" w:rsidRPr="00653D01">
        <w:rPr>
          <w:rFonts w:ascii="Arial" w:hAnsi="Arial" w:cs="Arial"/>
          <w:kern w:val="24"/>
        </w:rPr>
        <w:t xml:space="preserve">.  </w:t>
      </w:r>
      <w:r w:rsidR="00E1788C" w:rsidRPr="00653D01">
        <w:rPr>
          <w:rFonts w:ascii="Arial" w:hAnsi="Arial" w:cs="Arial"/>
          <w:kern w:val="24"/>
        </w:rPr>
        <w:t xml:space="preserve"> </w:t>
      </w:r>
    </w:p>
    <w:p w14:paraId="140121ED" w14:textId="77777777" w:rsidR="00786B4D" w:rsidRPr="00653D01" w:rsidRDefault="00786B4D" w:rsidP="00D36B63">
      <w:pPr>
        <w:spacing w:line="480" w:lineRule="auto"/>
        <w:rPr>
          <w:rFonts w:ascii="Arial" w:hAnsi="Arial" w:cs="Arial"/>
          <w:kern w:val="24"/>
        </w:rPr>
      </w:pPr>
    </w:p>
    <w:p w14:paraId="0A7F2E35" w14:textId="77777777" w:rsidR="00786B4D" w:rsidRPr="00653D01" w:rsidRDefault="00786B4D" w:rsidP="00D36B63">
      <w:pPr>
        <w:spacing w:line="480" w:lineRule="auto"/>
        <w:rPr>
          <w:rFonts w:ascii="Arial" w:hAnsi="Arial" w:cs="Arial"/>
        </w:rPr>
      </w:pPr>
      <w:r w:rsidRPr="00653D01">
        <w:rPr>
          <w:rFonts w:ascii="Arial" w:hAnsi="Arial" w:cs="Arial"/>
          <w:kern w:val="24"/>
        </w:rPr>
        <w:t xml:space="preserve">The radical Marxist perspective refers to an organisation who enforces control on their workforce, recognising the power is with the management, leading to conflict relating to poor </w:t>
      </w:r>
      <w:r w:rsidRPr="00653D01">
        <w:rPr>
          <w:rFonts w:ascii="Arial" w:hAnsi="Arial" w:cs="Arial"/>
        </w:rPr>
        <w:t xml:space="preserve">management and unfair practices, creating exploitation of employees and profit being the main focus </w:t>
      </w:r>
      <w:sdt>
        <w:sdtPr>
          <w:rPr>
            <w:rFonts w:ascii="Arial" w:hAnsi="Arial" w:cs="Arial"/>
          </w:rPr>
          <w:id w:val="1938637749"/>
          <w:citation/>
        </w:sdtPr>
        <w:sdtEndPr/>
        <w:sdtContent>
          <w:r w:rsidRPr="00653D01">
            <w:rPr>
              <w:rFonts w:ascii="Arial" w:hAnsi="Arial" w:cs="Arial"/>
            </w:rPr>
            <w:fldChar w:fldCharType="begin"/>
          </w:r>
          <w:r w:rsidRPr="00653D01">
            <w:rPr>
              <w:rFonts w:ascii="Arial" w:hAnsi="Arial" w:cs="Arial"/>
              <w:lang w:val="en-GB"/>
            </w:rPr>
            <w:instrText xml:space="preserve"> CITATION Ben20 \l 2057 </w:instrText>
          </w:r>
          <w:r w:rsidRPr="00653D01">
            <w:rPr>
              <w:rFonts w:ascii="Arial" w:hAnsi="Arial" w:cs="Arial"/>
            </w:rPr>
            <w:fldChar w:fldCharType="separate"/>
          </w:r>
          <w:r w:rsidR="00E73B2C" w:rsidRPr="00E73B2C">
            <w:rPr>
              <w:rFonts w:ascii="Arial" w:hAnsi="Arial" w:cs="Arial"/>
              <w:noProof/>
              <w:lang w:val="en-GB"/>
            </w:rPr>
            <w:t>(Bennett, et al., 2020)</w:t>
          </w:r>
          <w:r w:rsidRPr="00653D01">
            <w:rPr>
              <w:rFonts w:ascii="Arial" w:hAnsi="Arial" w:cs="Arial"/>
            </w:rPr>
            <w:fldChar w:fldCharType="end"/>
          </w:r>
        </w:sdtContent>
      </w:sdt>
      <w:r w:rsidRPr="00653D01">
        <w:rPr>
          <w:rFonts w:ascii="Arial" w:hAnsi="Arial" w:cs="Arial"/>
        </w:rPr>
        <w:t>.</w:t>
      </w:r>
    </w:p>
    <w:p w14:paraId="4C1C6811" w14:textId="77777777" w:rsidR="002B6776" w:rsidRPr="00653D01" w:rsidRDefault="002B6776" w:rsidP="00D36B63">
      <w:pPr>
        <w:spacing w:line="480" w:lineRule="auto"/>
        <w:rPr>
          <w:rFonts w:ascii="Arial" w:hAnsi="Arial" w:cs="Arial"/>
          <w:color w:val="3880DD" w:themeColor="accent1" w:themeTint="99"/>
          <w:kern w:val="24"/>
        </w:rPr>
      </w:pPr>
    </w:p>
    <w:p w14:paraId="78D13295" w14:textId="77777777" w:rsidR="00647C9A" w:rsidRPr="00653D01" w:rsidRDefault="007327C8" w:rsidP="00D36B63">
      <w:pPr>
        <w:spacing w:line="480" w:lineRule="auto"/>
        <w:rPr>
          <w:rFonts w:ascii="Arial" w:hAnsi="Arial" w:cs="Arial"/>
          <w:kern w:val="24"/>
        </w:rPr>
      </w:pPr>
      <w:r w:rsidRPr="00653D01">
        <w:rPr>
          <w:rFonts w:ascii="Arial" w:hAnsi="Arial" w:cs="Arial"/>
          <w:kern w:val="24"/>
        </w:rPr>
        <w:lastRenderedPageBreak/>
        <w:t xml:space="preserve">Covid-19 has bought capitalist structures to the limelight, highlighting the inequality in relation to single mothers, BAME and within working and middle class.  </w:t>
      </w:r>
      <w:r w:rsidR="0088077D" w:rsidRPr="00653D01">
        <w:rPr>
          <w:rFonts w:ascii="Arial" w:hAnsi="Arial" w:cs="Arial"/>
          <w:kern w:val="24"/>
        </w:rPr>
        <w:t>Other perspectives that create contemporary thoughts in relation to the unitarist/pluralist and radical perspectives are</w:t>
      </w:r>
      <w:r w:rsidR="007A75AA" w:rsidRPr="00653D01">
        <w:rPr>
          <w:rFonts w:ascii="Arial" w:hAnsi="Arial" w:cs="Arial"/>
          <w:kern w:val="24"/>
        </w:rPr>
        <w:t xml:space="preserve"> </w:t>
      </w:r>
      <w:r w:rsidRPr="00653D01">
        <w:rPr>
          <w:rFonts w:ascii="Arial" w:hAnsi="Arial" w:cs="Arial"/>
          <w:kern w:val="24"/>
        </w:rPr>
        <w:t xml:space="preserve">now being considered </w:t>
      </w:r>
      <w:sdt>
        <w:sdtPr>
          <w:rPr>
            <w:rFonts w:ascii="Arial" w:hAnsi="Arial" w:cs="Arial"/>
            <w:kern w:val="24"/>
          </w:rPr>
          <w:id w:val="739832046"/>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IRG21 \l 2057 </w:instrText>
          </w:r>
          <w:r w:rsidRPr="00653D01">
            <w:rPr>
              <w:rFonts w:ascii="Arial" w:hAnsi="Arial" w:cs="Arial"/>
              <w:kern w:val="24"/>
            </w:rPr>
            <w:fldChar w:fldCharType="separate"/>
          </w:r>
          <w:r w:rsidR="00E73B2C" w:rsidRPr="00E73B2C">
            <w:rPr>
              <w:rFonts w:ascii="Arial" w:hAnsi="Arial" w:cs="Arial"/>
              <w:noProof/>
              <w:kern w:val="24"/>
              <w:lang w:val="en-GB"/>
            </w:rPr>
            <w:t>(IR Guru, 2021a)</w:t>
          </w:r>
          <w:r w:rsidRPr="00653D01">
            <w:rPr>
              <w:rFonts w:ascii="Arial" w:hAnsi="Arial" w:cs="Arial"/>
              <w:kern w:val="24"/>
            </w:rPr>
            <w:fldChar w:fldCharType="end"/>
          </w:r>
        </w:sdtContent>
      </w:sdt>
      <w:r w:rsidRPr="00653D01">
        <w:rPr>
          <w:rFonts w:ascii="Arial" w:hAnsi="Arial" w:cs="Arial"/>
          <w:kern w:val="24"/>
        </w:rPr>
        <w:t xml:space="preserve">.  Yanis Varoufakis, an economist, </w:t>
      </w:r>
      <w:r w:rsidR="00614B57" w:rsidRPr="00653D01">
        <w:rPr>
          <w:rFonts w:ascii="Arial" w:hAnsi="Arial" w:cs="Arial"/>
          <w:kern w:val="24"/>
        </w:rPr>
        <w:t xml:space="preserve">suggests </w:t>
      </w:r>
      <w:r w:rsidR="0088077D" w:rsidRPr="00653D01">
        <w:rPr>
          <w:rFonts w:ascii="Arial" w:hAnsi="Arial" w:cs="Arial"/>
          <w:kern w:val="24"/>
        </w:rPr>
        <w:t>social</w:t>
      </w:r>
      <w:r w:rsidRPr="00653D01">
        <w:rPr>
          <w:rFonts w:ascii="Arial" w:hAnsi="Arial" w:cs="Arial"/>
          <w:kern w:val="24"/>
        </w:rPr>
        <w:t xml:space="preserve"> structures, </w:t>
      </w:r>
      <w:r w:rsidR="00614B57" w:rsidRPr="00653D01">
        <w:rPr>
          <w:rFonts w:ascii="Arial" w:hAnsi="Arial" w:cs="Arial"/>
          <w:kern w:val="24"/>
        </w:rPr>
        <w:t>criticis</w:t>
      </w:r>
      <w:r w:rsidRPr="00653D01">
        <w:rPr>
          <w:rFonts w:ascii="Arial" w:hAnsi="Arial" w:cs="Arial"/>
          <w:kern w:val="24"/>
        </w:rPr>
        <w:t xml:space="preserve">ing traditional perspectives, stating </w:t>
      </w:r>
      <w:r w:rsidR="00CE3A6E" w:rsidRPr="00653D01">
        <w:rPr>
          <w:rFonts w:ascii="Arial" w:hAnsi="Arial" w:cs="Arial"/>
          <w:kern w:val="24"/>
        </w:rPr>
        <w:t xml:space="preserve">if </w:t>
      </w:r>
      <w:r w:rsidRPr="00653D01">
        <w:rPr>
          <w:rFonts w:ascii="Arial" w:hAnsi="Arial" w:cs="Arial"/>
          <w:kern w:val="24"/>
        </w:rPr>
        <w:t xml:space="preserve">a </w:t>
      </w:r>
      <w:r w:rsidR="0088077D" w:rsidRPr="00653D01">
        <w:rPr>
          <w:rFonts w:ascii="Arial" w:hAnsi="Arial" w:cs="Arial"/>
          <w:kern w:val="24"/>
        </w:rPr>
        <w:t>democratic</w:t>
      </w:r>
      <w:r w:rsidR="00CE3A6E" w:rsidRPr="00653D01">
        <w:rPr>
          <w:rFonts w:ascii="Arial" w:hAnsi="Arial" w:cs="Arial"/>
          <w:kern w:val="24"/>
        </w:rPr>
        <w:t xml:space="preserve"> liberal market economy</w:t>
      </w:r>
      <w:r w:rsidR="00614B57" w:rsidRPr="00653D01">
        <w:rPr>
          <w:rFonts w:ascii="Arial" w:hAnsi="Arial" w:cs="Arial"/>
          <w:kern w:val="24"/>
        </w:rPr>
        <w:t xml:space="preserve"> is wanted, there is a </w:t>
      </w:r>
      <w:r w:rsidR="0088077D" w:rsidRPr="00653D01">
        <w:rPr>
          <w:rFonts w:ascii="Arial" w:hAnsi="Arial" w:cs="Arial"/>
          <w:kern w:val="24"/>
        </w:rPr>
        <w:t xml:space="preserve">need go beyond capitalism </w:t>
      </w:r>
      <w:sdt>
        <w:sdtPr>
          <w:rPr>
            <w:rFonts w:ascii="Arial" w:hAnsi="Arial" w:cs="Arial"/>
            <w:kern w:val="24"/>
          </w:rPr>
          <w:id w:val="646018585"/>
          <w:citation/>
        </w:sdtPr>
        <w:sdtEndPr/>
        <w:sdtContent>
          <w:r w:rsidR="00647C9A" w:rsidRPr="00653D01">
            <w:rPr>
              <w:rFonts w:ascii="Arial" w:hAnsi="Arial" w:cs="Arial"/>
              <w:kern w:val="24"/>
            </w:rPr>
            <w:fldChar w:fldCharType="begin"/>
          </w:r>
          <w:r w:rsidR="00CE3A6E" w:rsidRPr="00653D01">
            <w:rPr>
              <w:rFonts w:ascii="Arial" w:hAnsi="Arial" w:cs="Arial"/>
              <w:kern w:val="24"/>
              <w:lang w:val="en-GB"/>
            </w:rPr>
            <w:instrText xml:space="preserve">CITATION Var20 \l 2057 </w:instrText>
          </w:r>
          <w:r w:rsidR="00647C9A" w:rsidRPr="00653D01">
            <w:rPr>
              <w:rFonts w:ascii="Arial" w:hAnsi="Arial" w:cs="Arial"/>
              <w:kern w:val="24"/>
            </w:rPr>
            <w:fldChar w:fldCharType="separate"/>
          </w:r>
          <w:r w:rsidR="00E73B2C" w:rsidRPr="00E73B2C">
            <w:rPr>
              <w:rFonts w:ascii="Arial" w:hAnsi="Arial" w:cs="Arial"/>
              <w:noProof/>
              <w:kern w:val="24"/>
              <w:lang w:val="en-GB"/>
            </w:rPr>
            <w:t>(RSA, 2020)</w:t>
          </w:r>
          <w:r w:rsidR="00647C9A" w:rsidRPr="00653D01">
            <w:rPr>
              <w:rFonts w:ascii="Arial" w:hAnsi="Arial" w:cs="Arial"/>
              <w:kern w:val="24"/>
            </w:rPr>
            <w:fldChar w:fldCharType="end"/>
          </w:r>
        </w:sdtContent>
      </w:sdt>
      <w:r w:rsidR="00CE3A6E" w:rsidRPr="00653D01">
        <w:rPr>
          <w:rFonts w:ascii="Arial" w:hAnsi="Arial" w:cs="Arial"/>
          <w:kern w:val="24"/>
        </w:rPr>
        <w:t>.</w:t>
      </w:r>
      <w:r w:rsidR="00614B57" w:rsidRPr="00653D01">
        <w:rPr>
          <w:rFonts w:ascii="Arial" w:hAnsi="Arial" w:cs="Arial"/>
          <w:kern w:val="24"/>
        </w:rPr>
        <w:t xml:space="preserve"> </w:t>
      </w:r>
    </w:p>
    <w:p w14:paraId="0C8E793D" w14:textId="77777777" w:rsidR="0088077D" w:rsidRPr="00653D01" w:rsidRDefault="0088077D" w:rsidP="00D36B63">
      <w:pPr>
        <w:spacing w:line="480" w:lineRule="auto"/>
        <w:rPr>
          <w:rFonts w:ascii="Arial" w:hAnsi="Arial" w:cs="Arial"/>
          <w:kern w:val="24"/>
        </w:rPr>
      </w:pPr>
    </w:p>
    <w:p w14:paraId="50CDDD6B" w14:textId="77777777" w:rsidR="00653D01" w:rsidRDefault="00EE2551" w:rsidP="00653D01">
      <w:pPr>
        <w:spacing w:line="480" w:lineRule="auto"/>
        <w:rPr>
          <w:rFonts w:ascii="Arial" w:hAnsi="Arial" w:cs="Arial"/>
          <w:kern w:val="24"/>
        </w:rPr>
      </w:pPr>
      <w:r w:rsidRPr="00653D01">
        <w:rPr>
          <w:rFonts w:ascii="Arial" w:eastAsia="Times New Roman" w:hAnsi="Arial" w:cs="Arial"/>
          <w:color w:val="000000"/>
        </w:rPr>
        <w:t xml:space="preserve">Kate Raworth, and economist, </w:t>
      </w:r>
      <w:r w:rsidRPr="00653D01">
        <w:rPr>
          <w:rFonts w:ascii="Arial" w:hAnsi="Arial" w:cs="Arial"/>
          <w:kern w:val="24"/>
        </w:rPr>
        <w:t>considers alternative perspectives on reforming the economic models, introducing the d</w:t>
      </w:r>
      <w:r w:rsidR="0088077D" w:rsidRPr="00653D01">
        <w:rPr>
          <w:rFonts w:ascii="Arial" w:hAnsi="Arial" w:cs="Arial"/>
          <w:kern w:val="24"/>
        </w:rPr>
        <w:t>onut eco</w:t>
      </w:r>
      <w:r w:rsidRPr="00653D01">
        <w:rPr>
          <w:rFonts w:ascii="Arial" w:hAnsi="Arial" w:cs="Arial"/>
          <w:kern w:val="24"/>
        </w:rPr>
        <w:t xml:space="preserve">nomy, creating a safe and just space for humanity </w:t>
      </w:r>
      <w:sdt>
        <w:sdtPr>
          <w:rPr>
            <w:rFonts w:ascii="Arial" w:hAnsi="Arial" w:cs="Arial"/>
            <w:kern w:val="24"/>
          </w:rPr>
          <w:id w:val="1545097015"/>
          <w:citation/>
        </w:sdtPr>
        <w:sdtEndPr/>
        <w:sdtContent>
          <w:r w:rsidRPr="00653D01">
            <w:rPr>
              <w:rFonts w:ascii="Arial" w:hAnsi="Arial" w:cs="Arial"/>
              <w:kern w:val="24"/>
            </w:rPr>
            <w:fldChar w:fldCharType="begin"/>
          </w:r>
          <w:r w:rsidRPr="00653D01">
            <w:rPr>
              <w:rFonts w:ascii="Arial" w:hAnsi="Arial" w:cs="Arial"/>
              <w:kern w:val="24"/>
            </w:rPr>
            <w:instrText xml:space="preserve"> CITATION RSA12 \l 2057 </w:instrText>
          </w:r>
          <w:r w:rsidRPr="00653D01">
            <w:rPr>
              <w:rFonts w:ascii="Arial" w:hAnsi="Arial" w:cs="Arial"/>
              <w:kern w:val="24"/>
            </w:rPr>
            <w:fldChar w:fldCharType="separate"/>
          </w:r>
          <w:r w:rsidR="00E73B2C" w:rsidRPr="00E73B2C">
            <w:rPr>
              <w:rFonts w:ascii="Arial" w:hAnsi="Arial" w:cs="Arial"/>
              <w:noProof/>
              <w:kern w:val="24"/>
            </w:rPr>
            <w:t>(RSA, 2012)</w:t>
          </w:r>
          <w:r w:rsidRPr="00653D01">
            <w:rPr>
              <w:rFonts w:ascii="Arial" w:hAnsi="Arial" w:cs="Arial"/>
              <w:kern w:val="24"/>
            </w:rPr>
            <w:fldChar w:fldCharType="end"/>
          </w:r>
        </w:sdtContent>
      </w:sdt>
      <w:r w:rsidRPr="00653D01">
        <w:rPr>
          <w:rFonts w:ascii="Arial" w:hAnsi="Arial" w:cs="Arial"/>
          <w:kern w:val="24"/>
        </w:rPr>
        <w:t xml:space="preserve">, </w:t>
      </w:r>
      <w:r w:rsidR="002B6776" w:rsidRPr="00653D01">
        <w:rPr>
          <w:rFonts w:ascii="Arial" w:hAnsi="Arial" w:cs="Arial"/>
          <w:kern w:val="24"/>
        </w:rPr>
        <w:t xml:space="preserve">Described as ‘a compass for human prosperity’, provides focus on the </w:t>
      </w:r>
      <w:r w:rsidRPr="00653D01">
        <w:rPr>
          <w:rFonts w:ascii="Arial" w:hAnsi="Arial" w:cs="Arial"/>
          <w:kern w:val="24"/>
        </w:rPr>
        <w:t>increas</w:t>
      </w:r>
      <w:r w:rsidR="002B6776" w:rsidRPr="00653D01">
        <w:rPr>
          <w:rFonts w:ascii="Arial" w:hAnsi="Arial" w:cs="Arial"/>
          <w:kern w:val="24"/>
        </w:rPr>
        <w:t xml:space="preserve">ing levels of </w:t>
      </w:r>
      <w:r w:rsidRPr="00653D01">
        <w:rPr>
          <w:rFonts w:ascii="Arial" w:hAnsi="Arial" w:cs="Arial"/>
          <w:kern w:val="24"/>
        </w:rPr>
        <w:t>deprivation, degradation and inequality</w:t>
      </w:r>
      <w:r w:rsidR="002B6776" w:rsidRPr="00653D01">
        <w:rPr>
          <w:rFonts w:ascii="Arial" w:hAnsi="Arial" w:cs="Arial"/>
          <w:kern w:val="24"/>
        </w:rPr>
        <w:t xml:space="preserve"> in our economy,  and the need to not just consider GDP growth, but </w:t>
      </w:r>
      <w:r w:rsidR="007E5616" w:rsidRPr="00653D01">
        <w:rPr>
          <w:rFonts w:ascii="Arial" w:hAnsi="Arial" w:cs="Arial"/>
          <w:kern w:val="24"/>
        </w:rPr>
        <w:t xml:space="preserve">providing </w:t>
      </w:r>
      <w:r w:rsidR="002B6776" w:rsidRPr="00653D01">
        <w:rPr>
          <w:rFonts w:ascii="Arial" w:hAnsi="Arial" w:cs="Arial"/>
          <w:kern w:val="24"/>
        </w:rPr>
        <w:t xml:space="preserve">focus on human rights </w:t>
      </w:r>
      <w:sdt>
        <w:sdtPr>
          <w:rPr>
            <w:rFonts w:ascii="Arial" w:hAnsi="Arial" w:cs="Arial"/>
            <w:kern w:val="24"/>
          </w:rPr>
          <w:id w:val="-110977151"/>
          <w:citation/>
        </w:sdtPr>
        <w:sdtEndPr/>
        <w:sdtContent>
          <w:r w:rsidR="007E5616" w:rsidRPr="00653D01">
            <w:rPr>
              <w:rFonts w:ascii="Arial" w:hAnsi="Arial" w:cs="Arial"/>
              <w:kern w:val="24"/>
            </w:rPr>
            <w:fldChar w:fldCharType="begin"/>
          </w:r>
          <w:r w:rsidR="007E5616" w:rsidRPr="00653D01">
            <w:rPr>
              <w:rFonts w:ascii="Arial" w:hAnsi="Arial" w:cs="Arial"/>
              <w:kern w:val="24"/>
            </w:rPr>
            <w:instrText xml:space="preserve">CITATION Abo18 \l 2057 </w:instrText>
          </w:r>
          <w:r w:rsidR="007E5616" w:rsidRPr="00653D01">
            <w:rPr>
              <w:rFonts w:ascii="Arial" w:hAnsi="Arial" w:cs="Arial"/>
              <w:kern w:val="24"/>
            </w:rPr>
            <w:fldChar w:fldCharType="separate"/>
          </w:r>
          <w:r w:rsidR="00E73B2C" w:rsidRPr="00E73B2C">
            <w:rPr>
              <w:rFonts w:ascii="Arial" w:hAnsi="Arial" w:cs="Arial"/>
              <w:noProof/>
              <w:kern w:val="24"/>
            </w:rPr>
            <w:t>(Doughnut Economics Action Lab, 2018)</w:t>
          </w:r>
          <w:r w:rsidR="007E5616" w:rsidRPr="00653D01">
            <w:rPr>
              <w:rFonts w:ascii="Arial" w:hAnsi="Arial" w:cs="Arial"/>
              <w:kern w:val="24"/>
            </w:rPr>
            <w:fldChar w:fldCharType="end"/>
          </w:r>
        </w:sdtContent>
      </w:sdt>
      <w:r w:rsidR="007E5616" w:rsidRPr="00653D01">
        <w:rPr>
          <w:rFonts w:ascii="Arial" w:hAnsi="Arial" w:cs="Arial"/>
          <w:kern w:val="24"/>
        </w:rPr>
        <w:t>.</w:t>
      </w:r>
      <w:bookmarkStart w:id="7" w:name="_Toc69419788"/>
    </w:p>
    <w:p w14:paraId="04B43DEC" w14:textId="77777777" w:rsidR="00653D01" w:rsidRDefault="00653D01" w:rsidP="00653D01">
      <w:pPr>
        <w:spacing w:line="480" w:lineRule="auto"/>
        <w:rPr>
          <w:rFonts w:ascii="Arial" w:hAnsi="Arial" w:cs="Arial"/>
          <w:kern w:val="24"/>
        </w:rPr>
      </w:pPr>
    </w:p>
    <w:p w14:paraId="11B8375E" w14:textId="77777777" w:rsidR="002B6776" w:rsidRPr="00653D01" w:rsidRDefault="00862829" w:rsidP="00653D01">
      <w:pPr>
        <w:spacing w:line="480" w:lineRule="auto"/>
        <w:rPr>
          <w:rFonts w:ascii="Arial" w:hAnsi="Arial" w:cs="Arial"/>
          <w:kern w:val="24"/>
        </w:rPr>
      </w:pPr>
      <w:r w:rsidRPr="00653D01">
        <w:rPr>
          <w:rFonts w:ascii="Arial" w:eastAsia="Times New Roman" w:hAnsi="Arial" w:cs="Arial"/>
          <w:color w:val="000000"/>
        </w:rPr>
        <w:t>HDUHB adopt a pluralistic approach, recognising that conflict, consultation and cooperation are necessary to proceed (Ellis, 2016), achieving employee voice through focus groups, pulse surveys, partnership forums and trade union involvement.   These interventions have led to a significant decrease in disputes (HDUHB, 2021) increasing the employee voice (NHS Wales, 2020), recognising employee involvement in decision-making significantly increases overall job satisfaction (CIPD, 2021)</w:t>
      </w:r>
    </w:p>
    <w:p w14:paraId="6330C034" w14:textId="77777777" w:rsidR="00862829" w:rsidRPr="00653D01" w:rsidRDefault="00862829" w:rsidP="00862829">
      <w:pPr>
        <w:pStyle w:val="Heading2"/>
        <w:spacing w:line="480" w:lineRule="auto"/>
        <w:rPr>
          <w:rFonts w:ascii="Arial" w:eastAsia="Times New Roman" w:hAnsi="Arial" w:cs="Arial"/>
          <w:i w:val="0"/>
          <w:color w:val="000000"/>
          <w:sz w:val="24"/>
          <w:szCs w:val="24"/>
        </w:rPr>
      </w:pPr>
    </w:p>
    <w:p w14:paraId="604A676D" w14:textId="77777777" w:rsidR="00AA1E76" w:rsidRPr="00653D01" w:rsidRDefault="00AA1E76" w:rsidP="00862829">
      <w:pPr>
        <w:pStyle w:val="Heading2"/>
        <w:spacing w:line="480" w:lineRule="auto"/>
        <w:rPr>
          <w:rFonts w:ascii="Arial" w:eastAsia="Times New Roman" w:hAnsi="Arial" w:cs="Arial"/>
          <w:b/>
          <w:i w:val="0"/>
          <w:color w:val="000000"/>
          <w:sz w:val="24"/>
          <w:szCs w:val="24"/>
        </w:rPr>
      </w:pPr>
      <w:r w:rsidRPr="00653D01">
        <w:rPr>
          <w:rFonts w:ascii="Arial" w:eastAsia="Times New Roman" w:hAnsi="Arial" w:cs="Arial"/>
          <w:b/>
          <w:i w:val="0"/>
          <w:color w:val="000000"/>
          <w:sz w:val="24"/>
          <w:szCs w:val="24"/>
        </w:rPr>
        <w:t>2.3 Stakeholders in Employment Relations</w:t>
      </w:r>
      <w:bookmarkEnd w:id="7"/>
    </w:p>
    <w:p w14:paraId="216EA6F4" w14:textId="77777777" w:rsidR="0025181C" w:rsidRPr="00653D01" w:rsidRDefault="0025181C" w:rsidP="00862829">
      <w:pPr>
        <w:spacing w:line="480" w:lineRule="auto"/>
        <w:rPr>
          <w:rFonts w:ascii="Arial" w:eastAsia="Times New Roman" w:hAnsi="Arial" w:cs="Arial"/>
          <w:color w:val="000000"/>
        </w:rPr>
      </w:pPr>
    </w:p>
    <w:p w14:paraId="2D0796C3" w14:textId="77777777" w:rsidR="005E283A" w:rsidRPr="00653D01" w:rsidRDefault="0025181C" w:rsidP="00D36B63">
      <w:pPr>
        <w:spacing w:line="480" w:lineRule="auto"/>
        <w:rPr>
          <w:rFonts w:ascii="Arial" w:hAnsi="Arial" w:cs="Arial"/>
          <w:kern w:val="24"/>
        </w:rPr>
      </w:pPr>
      <w:r w:rsidRPr="00653D01">
        <w:rPr>
          <w:rFonts w:ascii="Arial" w:hAnsi="Arial" w:cs="Arial"/>
          <w:kern w:val="24"/>
        </w:rPr>
        <w:lastRenderedPageBreak/>
        <w:t>Effective ER requires involvement</w:t>
      </w:r>
      <w:r w:rsidR="005E283A" w:rsidRPr="00653D01">
        <w:rPr>
          <w:rFonts w:ascii="Arial" w:hAnsi="Arial" w:cs="Arial"/>
          <w:kern w:val="24"/>
        </w:rPr>
        <w:t xml:space="preserve"> from many stakeholders</w:t>
      </w:r>
      <w:r w:rsidR="002B15B3" w:rsidRPr="00653D01">
        <w:rPr>
          <w:rFonts w:ascii="Arial" w:hAnsi="Arial" w:cs="Arial"/>
          <w:kern w:val="24"/>
        </w:rPr>
        <w:t xml:space="preserve"> including the employee, HR, trade unions, government, society, patients/customers, lobbyists and activists</w:t>
      </w:r>
      <w:r w:rsidR="000372BD" w:rsidRPr="00653D01">
        <w:rPr>
          <w:rFonts w:ascii="Arial" w:hAnsi="Arial" w:cs="Arial"/>
          <w:kern w:val="24"/>
        </w:rPr>
        <w:t xml:space="preserve">. </w:t>
      </w:r>
      <w:r w:rsidR="005E283A" w:rsidRPr="00653D01">
        <w:rPr>
          <w:rFonts w:ascii="Arial" w:hAnsi="Arial" w:cs="Arial"/>
          <w:kern w:val="24"/>
        </w:rPr>
        <w:t>The c</w:t>
      </w:r>
      <w:r w:rsidRPr="00653D01">
        <w:rPr>
          <w:rFonts w:ascii="Arial" w:hAnsi="Arial" w:cs="Arial"/>
          <w:kern w:val="24"/>
        </w:rPr>
        <w:t xml:space="preserve">ontribution of employees is critical for effective ER, recognising involvement in decision-making impacts organisational outcomes (Gennard &amp; Judge, 2010). </w:t>
      </w:r>
      <w:r w:rsidR="002B15B3" w:rsidRPr="00653D01">
        <w:rPr>
          <w:rFonts w:ascii="Arial" w:hAnsi="Arial" w:cs="Arial"/>
          <w:kern w:val="24"/>
        </w:rPr>
        <w:t xml:space="preserve"> </w:t>
      </w:r>
    </w:p>
    <w:p w14:paraId="172F928E" w14:textId="77777777" w:rsidR="00C065E4" w:rsidRPr="00653D01" w:rsidRDefault="00C065E4" w:rsidP="00D36B63">
      <w:pPr>
        <w:spacing w:line="480" w:lineRule="auto"/>
        <w:rPr>
          <w:rFonts w:ascii="Arial" w:hAnsi="Arial" w:cs="Arial"/>
          <w:kern w:val="24"/>
        </w:rPr>
      </w:pPr>
    </w:p>
    <w:p w14:paraId="171611A7" w14:textId="77777777" w:rsidR="0025181C" w:rsidRPr="00653D01" w:rsidRDefault="0025181C" w:rsidP="00D36B63">
      <w:pPr>
        <w:spacing w:line="480" w:lineRule="auto"/>
        <w:rPr>
          <w:rFonts w:ascii="Arial" w:hAnsi="Arial" w:cs="Arial"/>
          <w:kern w:val="24"/>
        </w:rPr>
      </w:pPr>
      <w:r w:rsidRPr="00653D01">
        <w:rPr>
          <w:rFonts w:ascii="Arial" w:hAnsi="Arial" w:cs="Arial"/>
          <w:kern w:val="24"/>
        </w:rPr>
        <w:t xml:space="preserve">Management provide authority and delegation, recognising variation of power </w:t>
      </w:r>
      <w:r w:rsidR="005E283A" w:rsidRPr="00653D01">
        <w:rPr>
          <w:rFonts w:ascii="Arial" w:hAnsi="Arial" w:cs="Arial"/>
          <w:kern w:val="24"/>
        </w:rPr>
        <w:t xml:space="preserve">may vary depending on management styles </w:t>
      </w:r>
      <w:sdt>
        <w:sdtPr>
          <w:rPr>
            <w:rFonts w:ascii="Arial" w:hAnsi="Arial" w:cs="Arial"/>
            <w:kern w:val="24"/>
          </w:rPr>
          <w:id w:val="247621771"/>
          <w:placeholder>
            <w:docPart w:val="DefaultPlaceholder_1081868574"/>
          </w:placeholder>
          <w:citation/>
        </w:sdtPr>
        <w:sdtEndPr/>
        <w:sdtContent>
          <w:r w:rsidRPr="00653D01">
            <w:rPr>
              <w:rFonts w:ascii="Arial" w:hAnsi="Arial" w:cs="Arial"/>
              <w:kern w:val="24"/>
            </w:rPr>
            <w:fldChar w:fldCharType="begin"/>
          </w:r>
          <w:r w:rsidRPr="00653D01">
            <w:rPr>
              <w:rFonts w:ascii="Arial" w:hAnsi="Arial" w:cs="Arial"/>
              <w:kern w:val="24"/>
            </w:rPr>
            <w:instrText xml:space="preserve"> CITATION Placeholder1 \l 2057 </w:instrText>
          </w:r>
          <w:r w:rsidRPr="00653D01">
            <w:rPr>
              <w:rFonts w:ascii="Arial" w:hAnsi="Arial" w:cs="Arial"/>
              <w:kern w:val="24"/>
            </w:rPr>
            <w:fldChar w:fldCharType="separate"/>
          </w:r>
          <w:r w:rsidR="00E73B2C" w:rsidRPr="00E73B2C">
            <w:rPr>
              <w:rFonts w:ascii="Arial" w:hAnsi="Arial" w:cs="Arial"/>
              <w:noProof/>
              <w:kern w:val="24"/>
            </w:rPr>
            <w:t>(Ellis, 2016)</w:t>
          </w:r>
          <w:r w:rsidRPr="00653D01">
            <w:rPr>
              <w:rFonts w:ascii="Arial" w:hAnsi="Arial" w:cs="Arial"/>
              <w:kern w:val="24"/>
            </w:rPr>
            <w:fldChar w:fldCharType="end"/>
          </w:r>
        </w:sdtContent>
      </w:sdt>
      <w:r w:rsidR="005E283A" w:rsidRPr="00653D01">
        <w:rPr>
          <w:rFonts w:ascii="Arial" w:hAnsi="Arial" w:cs="Arial"/>
          <w:kern w:val="24"/>
        </w:rPr>
        <w:t xml:space="preserve">. </w:t>
      </w:r>
      <w:r w:rsidRPr="00653D01">
        <w:rPr>
          <w:rFonts w:ascii="Arial" w:hAnsi="Arial" w:cs="Arial"/>
          <w:kern w:val="24"/>
        </w:rPr>
        <w:t xml:space="preserve"> Sisson (2010, p.235) </w:t>
      </w:r>
      <w:r w:rsidR="005E283A" w:rsidRPr="00653D01">
        <w:rPr>
          <w:rFonts w:ascii="Arial" w:hAnsi="Arial" w:cs="Arial"/>
          <w:kern w:val="24"/>
        </w:rPr>
        <w:t xml:space="preserve">recognises </w:t>
      </w:r>
      <w:r w:rsidRPr="00653D01">
        <w:rPr>
          <w:rFonts w:ascii="Arial" w:hAnsi="Arial" w:cs="Arial"/>
          <w:kern w:val="24"/>
        </w:rPr>
        <w:t xml:space="preserve">management </w:t>
      </w:r>
      <w:r w:rsidR="005E283A" w:rsidRPr="00653D01">
        <w:rPr>
          <w:rFonts w:ascii="Arial" w:hAnsi="Arial" w:cs="Arial"/>
          <w:kern w:val="24"/>
        </w:rPr>
        <w:t xml:space="preserve">impact the </w:t>
      </w:r>
      <w:r w:rsidRPr="00653D01">
        <w:rPr>
          <w:rFonts w:ascii="Arial" w:hAnsi="Arial" w:cs="Arial"/>
          <w:kern w:val="24"/>
        </w:rPr>
        <w:t>employee relationship</w:t>
      </w:r>
      <w:r w:rsidR="005E283A" w:rsidRPr="00653D01">
        <w:rPr>
          <w:rFonts w:ascii="Arial" w:hAnsi="Arial" w:cs="Arial"/>
          <w:kern w:val="24"/>
        </w:rPr>
        <w:t xml:space="preserve"> significantly, becoming increasingly </w:t>
      </w:r>
      <w:r w:rsidRPr="00653D01">
        <w:rPr>
          <w:rFonts w:ascii="Arial" w:hAnsi="Arial" w:cs="Arial"/>
          <w:kern w:val="24"/>
        </w:rPr>
        <w:t xml:space="preserve">involved in HRM and employee relations, </w:t>
      </w:r>
      <w:r w:rsidR="005E283A" w:rsidRPr="00653D01">
        <w:rPr>
          <w:rFonts w:ascii="Arial" w:hAnsi="Arial" w:cs="Arial"/>
          <w:kern w:val="24"/>
        </w:rPr>
        <w:t xml:space="preserve">decreasing the involvement of </w:t>
      </w:r>
      <w:r w:rsidRPr="00653D01">
        <w:rPr>
          <w:rFonts w:ascii="Arial" w:hAnsi="Arial" w:cs="Arial"/>
          <w:kern w:val="24"/>
        </w:rPr>
        <w:t>trade unions (CIPD, 2018).</w:t>
      </w:r>
      <w:r w:rsidR="005E283A" w:rsidRPr="00653D01">
        <w:rPr>
          <w:rFonts w:ascii="Arial" w:hAnsi="Arial" w:cs="Arial"/>
          <w:kern w:val="24"/>
        </w:rPr>
        <w:t xml:space="preserve">  E</w:t>
      </w:r>
      <w:r w:rsidRPr="00653D01">
        <w:rPr>
          <w:rFonts w:ascii="Arial" w:hAnsi="Arial" w:cs="Arial"/>
          <w:kern w:val="24"/>
        </w:rPr>
        <w:t xml:space="preserve">ffective management requires </w:t>
      </w:r>
      <w:r w:rsidR="005E283A" w:rsidRPr="00653D01">
        <w:rPr>
          <w:rFonts w:ascii="Arial" w:hAnsi="Arial" w:cs="Arial"/>
          <w:kern w:val="24"/>
        </w:rPr>
        <w:t xml:space="preserve">a </w:t>
      </w:r>
      <w:r w:rsidRPr="00653D01">
        <w:rPr>
          <w:rFonts w:ascii="Arial" w:hAnsi="Arial" w:cs="Arial"/>
          <w:kern w:val="24"/>
        </w:rPr>
        <w:t xml:space="preserve">shift between different management styles </w:t>
      </w:r>
      <w:sdt>
        <w:sdtPr>
          <w:rPr>
            <w:rFonts w:ascii="Arial" w:hAnsi="Arial" w:cs="Arial"/>
            <w:kern w:val="24"/>
          </w:rPr>
          <w:id w:val="431936521"/>
          <w:placeholder>
            <w:docPart w:val="DefaultPlaceholder_1081868574"/>
          </w:placeholder>
          <w:citation/>
        </w:sdtPr>
        <w:sdtEndPr/>
        <w:sdtContent>
          <w:r w:rsidR="005E283A" w:rsidRPr="00653D01">
            <w:rPr>
              <w:rFonts w:ascii="Arial" w:hAnsi="Arial" w:cs="Arial"/>
              <w:kern w:val="24"/>
            </w:rPr>
            <w:fldChar w:fldCharType="begin"/>
          </w:r>
          <w:r w:rsidR="005E283A" w:rsidRPr="00653D01">
            <w:rPr>
              <w:rFonts w:ascii="Arial" w:hAnsi="Arial" w:cs="Arial"/>
              <w:kern w:val="24"/>
              <w:lang w:val="en-GB"/>
            </w:rPr>
            <w:instrText xml:space="preserve"> CITATION Placeholder1 \l 2057 </w:instrText>
          </w:r>
          <w:r w:rsidR="005E283A" w:rsidRPr="00653D01">
            <w:rPr>
              <w:rFonts w:ascii="Arial" w:hAnsi="Arial" w:cs="Arial"/>
              <w:kern w:val="24"/>
            </w:rPr>
            <w:fldChar w:fldCharType="separate"/>
          </w:r>
          <w:r w:rsidR="00E73B2C" w:rsidRPr="00E73B2C">
            <w:rPr>
              <w:rFonts w:ascii="Arial" w:hAnsi="Arial" w:cs="Arial"/>
              <w:noProof/>
              <w:kern w:val="24"/>
              <w:lang w:val="en-GB"/>
            </w:rPr>
            <w:t>(Ellis, 2016)</w:t>
          </w:r>
          <w:r w:rsidR="005E283A" w:rsidRPr="00653D01">
            <w:rPr>
              <w:rFonts w:ascii="Arial" w:hAnsi="Arial" w:cs="Arial"/>
              <w:kern w:val="24"/>
            </w:rPr>
            <w:fldChar w:fldCharType="end"/>
          </w:r>
        </w:sdtContent>
      </w:sdt>
      <w:r w:rsidR="00F86190" w:rsidRPr="00653D01">
        <w:rPr>
          <w:rFonts w:ascii="Arial" w:hAnsi="Arial" w:cs="Arial"/>
          <w:kern w:val="24"/>
        </w:rPr>
        <w:t xml:space="preserve">, especially in order to manage conflict resolution. </w:t>
      </w:r>
      <w:sdt>
        <w:sdtPr>
          <w:rPr>
            <w:rFonts w:ascii="Arial" w:hAnsi="Arial" w:cs="Arial"/>
            <w:kern w:val="24"/>
          </w:rPr>
          <w:id w:val="841049476"/>
          <w:placeholder>
            <w:docPart w:val="DefaultPlaceholder_1081868574"/>
          </w:placeholder>
          <w:citation/>
        </w:sdtPr>
        <w:sdtEndPr/>
        <w:sdtContent>
          <w:r w:rsidR="00F86190" w:rsidRPr="00653D01">
            <w:rPr>
              <w:rFonts w:ascii="Arial" w:hAnsi="Arial" w:cs="Arial"/>
              <w:kern w:val="24"/>
            </w:rPr>
            <w:fldChar w:fldCharType="begin"/>
          </w:r>
          <w:r w:rsidR="00F86190" w:rsidRPr="00653D01">
            <w:rPr>
              <w:rFonts w:ascii="Arial" w:hAnsi="Arial" w:cs="Arial"/>
              <w:kern w:val="24"/>
              <w:lang w:val="en-GB"/>
            </w:rPr>
            <w:instrText xml:space="preserve"> CITATION Ben20 \l 2057 </w:instrText>
          </w:r>
          <w:r w:rsidR="00F86190" w:rsidRPr="00653D01">
            <w:rPr>
              <w:rFonts w:ascii="Arial" w:hAnsi="Arial" w:cs="Arial"/>
              <w:kern w:val="24"/>
            </w:rPr>
            <w:fldChar w:fldCharType="separate"/>
          </w:r>
          <w:r w:rsidR="00E73B2C" w:rsidRPr="00E73B2C">
            <w:rPr>
              <w:rFonts w:ascii="Arial" w:hAnsi="Arial" w:cs="Arial"/>
              <w:noProof/>
              <w:kern w:val="24"/>
              <w:lang w:val="en-GB"/>
            </w:rPr>
            <w:t>(Bennett, et al., 2020)</w:t>
          </w:r>
          <w:r w:rsidR="00F86190" w:rsidRPr="00653D01">
            <w:rPr>
              <w:rFonts w:ascii="Arial" w:hAnsi="Arial" w:cs="Arial"/>
              <w:kern w:val="24"/>
            </w:rPr>
            <w:fldChar w:fldCharType="end"/>
          </w:r>
        </w:sdtContent>
      </w:sdt>
      <w:r w:rsidR="00F86190" w:rsidRPr="00653D01">
        <w:rPr>
          <w:rFonts w:ascii="Arial" w:hAnsi="Arial" w:cs="Arial"/>
          <w:kern w:val="24"/>
        </w:rPr>
        <w:t xml:space="preserve">. </w:t>
      </w:r>
      <w:r w:rsidR="00DE7D50" w:rsidRPr="00653D01">
        <w:rPr>
          <w:rFonts w:ascii="Arial" w:hAnsi="Arial" w:cs="Arial"/>
          <w:kern w:val="24"/>
        </w:rPr>
        <w:t xml:space="preserve"> </w:t>
      </w:r>
      <w:r w:rsidRPr="00653D01">
        <w:rPr>
          <w:rFonts w:ascii="Arial" w:hAnsi="Arial" w:cs="Arial"/>
          <w:kern w:val="24"/>
        </w:rPr>
        <w:t xml:space="preserve">Organisational leaders adopt a dominant leadership style, </w:t>
      </w:r>
      <w:r w:rsidR="004E013C" w:rsidRPr="00653D01">
        <w:rPr>
          <w:rFonts w:ascii="Arial" w:hAnsi="Arial" w:cs="Arial"/>
          <w:kern w:val="24"/>
        </w:rPr>
        <w:t xml:space="preserve">selectively </w:t>
      </w:r>
      <w:r w:rsidRPr="00653D01">
        <w:rPr>
          <w:rFonts w:ascii="Arial" w:hAnsi="Arial" w:cs="Arial"/>
          <w:kern w:val="24"/>
        </w:rPr>
        <w:t>implement</w:t>
      </w:r>
      <w:r w:rsidR="004E013C" w:rsidRPr="00653D01">
        <w:rPr>
          <w:rFonts w:ascii="Arial" w:hAnsi="Arial" w:cs="Arial"/>
          <w:kern w:val="24"/>
        </w:rPr>
        <w:t>ing HRM practices</w:t>
      </w:r>
      <w:r w:rsidR="00F86190" w:rsidRPr="00653D01">
        <w:rPr>
          <w:rFonts w:ascii="Arial" w:hAnsi="Arial" w:cs="Arial"/>
          <w:kern w:val="24"/>
        </w:rPr>
        <w:t>, p</w:t>
      </w:r>
      <w:r w:rsidRPr="00653D01">
        <w:rPr>
          <w:rFonts w:ascii="Arial" w:hAnsi="Arial" w:cs="Arial"/>
          <w:kern w:val="24"/>
        </w:rPr>
        <w:t xml:space="preserve">olicy enactors adopt a rigid </w:t>
      </w:r>
      <w:r w:rsidR="00F86190" w:rsidRPr="00653D01">
        <w:rPr>
          <w:rFonts w:ascii="Arial" w:hAnsi="Arial" w:cs="Arial"/>
          <w:kern w:val="24"/>
        </w:rPr>
        <w:t>approach and em</w:t>
      </w:r>
      <w:r w:rsidRPr="00653D01">
        <w:rPr>
          <w:rFonts w:ascii="Arial" w:hAnsi="Arial" w:cs="Arial"/>
          <w:kern w:val="24"/>
        </w:rPr>
        <w:t xml:space="preserve">ployee coaches tailor HRM </w:t>
      </w:r>
      <w:r w:rsidR="00F86190" w:rsidRPr="00653D01">
        <w:rPr>
          <w:rFonts w:ascii="Arial" w:hAnsi="Arial" w:cs="Arial"/>
          <w:kern w:val="24"/>
        </w:rPr>
        <w:t xml:space="preserve">intervention to meet individual circumstances. </w:t>
      </w:r>
      <w:r w:rsidRPr="00653D01">
        <w:rPr>
          <w:rFonts w:ascii="Arial" w:hAnsi="Arial" w:cs="Arial"/>
          <w:kern w:val="24"/>
        </w:rPr>
        <w:t xml:space="preserve"> The leadership style </w:t>
      </w:r>
      <w:r w:rsidR="00F86190" w:rsidRPr="00653D01">
        <w:rPr>
          <w:rFonts w:ascii="Arial" w:hAnsi="Arial" w:cs="Arial"/>
          <w:kern w:val="24"/>
        </w:rPr>
        <w:t xml:space="preserve">adopted is impacted by whether the organisation is unitarist or pluralistic </w:t>
      </w:r>
      <w:sdt>
        <w:sdtPr>
          <w:rPr>
            <w:rFonts w:ascii="Arial" w:hAnsi="Arial" w:cs="Arial"/>
            <w:kern w:val="24"/>
          </w:rPr>
          <w:id w:val="-392428065"/>
          <w:placeholder>
            <w:docPart w:val="DefaultPlaceholder_1081868574"/>
          </w:placeholder>
          <w:citation/>
        </w:sdtPr>
        <w:sdtEndPr/>
        <w:sdtContent>
          <w:r w:rsidR="00F86190" w:rsidRPr="00653D01">
            <w:rPr>
              <w:rFonts w:ascii="Arial" w:hAnsi="Arial" w:cs="Arial"/>
              <w:kern w:val="24"/>
            </w:rPr>
            <w:fldChar w:fldCharType="begin"/>
          </w:r>
          <w:r w:rsidR="00F86190" w:rsidRPr="00653D01">
            <w:rPr>
              <w:rFonts w:ascii="Arial" w:hAnsi="Arial" w:cs="Arial"/>
              <w:kern w:val="24"/>
              <w:lang w:val="en-GB"/>
            </w:rPr>
            <w:instrText xml:space="preserve">CITATION Gen10 \l 2057 </w:instrText>
          </w:r>
          <w:r w:rsidR="00F86190" w:rsidRPr="00653D01">
            <w:rPr>
              <w:rFonts w:ascii="Arial" w:hAnsi="Arial" w:cs="Arial"/>
              <w:kern w:val="24"/>
            </w:rPr>
            <w:fldChar w:fldCharType="separate"/>
          </w:r>
          <w:r w:rsidR="00E73B2C" w:rsidRPr="00E73B2C">
            <w:rPr>
              <w:rFonts w:ascii="Arial" w:hAnsi="Arial" w:cs="Arial"/>
              <w:noProof/>
              <w:kern w:val="24"/>
              <w:lang w:val="en-GB"/>
            </w:rPr>
            <w:t>(Gennard &amp; Judge, 2016)</w:t>
          </w:r>
          <w:r w:rsidR="00F86190" w:rsidRPr="00653D01">
            <w:rPr>
              <w:rFonts w:ascii="Arial" w:hAnsi="Arial" w:cs="Arial"/>
              <w:kern w:val="24"/>
            </w:rPr>
            <w:fldChar w:fldCharType="end"/>
          </w:r>
        </w:sdtContent>
      </w:sdt>
      <w:r w:rsidR="00F86190" w:rsidRPr="00653D01">
        <w:rPr>
          <w:rFonts w:ascii="Arial" w:hAnsi="Arial" w:cs="Arial"/>
          <w:kern w:val="24"/>
        </w:rPr>
        <w:t xml:space="preserve">.  </w:t>
      </w:r>
    </w:p>
    <w:p w14:paraId="44AFF2C2" w14:textId="77777777" w:rsidR="00F86190" w:rsidRPr="00653D01" w:rsidRDefault="00F86190" w:rsidP="00D36B63">
      <w:pPr>
        <w:spacing w:line="480" w:lineRule="auto"/>
        <w:rPr>
          <w:rFonts w:ascii="Arial" w:hAnsi="Arial" w:cs="Arial"/>
          <w:kern w:val="24"/>
        </w:rPr>
      </w:pPr>
    </w:p>
    <w:p w14:paraId="2D00D412" w14:textId="77777777" w:rsidR="00F86190" w:rsidRPr="00653D01" w:rsidRDefault="009F0F8D" w:rsidP="00D36B63">
      <w:pPr>
        <w:spacing w:line="480" w:lineRule="auto"/>
        <w:rPr>
          <w:rFonts w:ascii="Arial" w:hAnsi="Arial" w:cs="Arial"/>
          <w:color w:val="0070C0"/>
          <w:kern w:val="24"/>
        </w:rPr>
      </w:pPr>
      <w:r w:rsidRPr="00653D01">
        <w:rPr>
          <w:rFonts w:ascii="Arial" w:hAnsi="Arial" w:cs="Arial"/>
          <w:kern w:val="24"/>
        </w:rPr>
        <w:t>T</w:t>
      </w:r>
      <w:r w:rsidR="00F86190" w:rsidRPr="00653D01">
        <w:rPr>
          <w:rFonts w:ascii="Arial" w:hAnsi="Arial" w:cs="Arial"/>
          <w:kern w:val="24"/>
        </w:rPr>
        <w:t>he leadership style differs significantly</w:t>
      </w:r>
      <w:r w:rsidRPr="00653D01">
        <w:rPr>
          <w:rFonts w:ascii="Arial" w:hAnsi="Arial" w:cs="Arial"/>
          <w:kern w:val="24"/>
        </w:rPr>
        <w:t xml:space="preserve">, largely depending on experience and values of the manager </w:t>
      </w:r>
      <w:sdt>
        <w:sdtPr>
          <w:rPr>
            <w:rFonts w:ascii="Arial" w:hAnsi="Arial" w:cs="Arial"/>
            <w:kern w:val="24"/>
          </w:rPr>
          <w:id w:val="-1193602545"/>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Ben20 \l 2057 </w:instrText>
          </w:r>
          <w:r w:rsidRPr="00653D01">
            <w:rPr>
              <w:rFonts w:ascii="Arial" w:hAnsi="Arial" w:cs="Arial"/>
              <w:kern w:val="24"/>
            </w:rPr>
            <w:fldChar w:fldCharType="separate"/>
          </w:r>
          <w:r w:rsidR="00E73B2C" w:rsidRPr="00E73B2C">
            <w:rPr>
              <w:rFonts w:ascii="Arial" w:hAnsi="Arial" w:cs="Arial"/>
              <w:noProof/>
              <w:kern w:val="24"/>
              <w:lang w:val="en-GB"/>
            </w:rPr>
            <w:t>(Bennett, et al., 2020)</w:t>
          </w:r>
          <w:r w:rsidRPr="00653D01">
            <w:rPr>
              <w:rFonts w:ascii="Arial" w:hAnsi="Arial" w:cs="Arial"/>
              <w:kern w:val="24"/>
            </w:rPr>
            <w:fldChar w:fldCharType="end"/>
          </w:r>
        </w:sdtContent>
      </w:sdt>
      <w:r w:rsidRPr="00653D01">
        <w:rPr>
          <w:rFonts w:ascii="Arial" w:hAnsi="Arial" w:cs="Arial"/>
          <w:kern w:val="24"/>
        </w:rPr>
        <w:t xml:space="preserve">.  An authoritarian style ignores ER issues until there is a problem, which is similar to a paternalistic manager, who would have greater positivity in their approach.  The consultative and the constitutional manager will include trade unions and seek consultation and the </w:t>
      </w:r>
      <w:r w:rsidR="00B56D9D" w:rsidRPr="00653D01">
        <w:rPr>
          <w:rFonts w:ascii="Arial" w:hAnsi="Arial" w:cs="Arial"/>
          <w:kern w:val="24"/>
        </w:rPr>
        <w:t xml:space="preserve">opportunistic </w:t>
      </w:r>
      <w:r w:rsidR="00334844" w:rsidRPr="00653D01">
        <w:rPr>
          <w:rFonts w:ascii="Arial" w:hAnsi="Arial" w:cs="Arial"/>
          <w:kern w:val="24"/>
        </w:rPr>
        <w:t xml:space="preserve">uses a combination of styles for personal advancement. </w:t>
      </w:r>
      <w:sdt>
        <w:sdtPr>
          <w:rPr>
            <w:rFonts w:ascii="Arial" w:hAnsi="Arial" w:cs="Arial"/>
            <w:kern w:val="24"/>
          </w:rPr>
          <w:id w:val="-2032947863"/>
          <w:citation/>
        </w:sdtPr>
        <w:sdtEndPr/>
        <w:sdtContent>
          <w:r w:rsidR="00B56D9D" w:rsidRPr="00653D01">
            <w:rPr>
              <w:rFonts w:ascii="Arial" w:hAnsi="Arial" w:cs="Arial"/>
              <w:kern w:val="24"/>
            </w:rPr>
            <w:fldChar w:fldCharType="begin"/>
          </w:r>
          <w:r w:rsidR="00B56D9D" w:rsidRPr="00653D01">
            <w:rPr>
              <w:rFonts w:ascii="Arial" w:hAnsi="Arial" w:cs="Arial"/>
              <w:kern w:val="24"/>
              <w:lang w:val="en-GB"/>
            </w:rPr>
            <w:instrText xml:space="preserve"> CITATION Gen10 \l 2057 </w:instrText>
          </w:r>
          <w:r w:rsidR="00B56D9D" w:rsidRPr="00653D01">
            <w:rPr>
              <w:rFonts w:ascii="Arial" w:hAnsi="Arial" w:cs="Arial"/>
              <w:kern w:val="24"/>
            </w:rPr>
            <w:fldChar w:fldCharType="separate"/>
          </w:r>
          <w:r w:rsidR="00E73B2C" w:rsidRPr="00E73B2C">
            <w:rPr>
              <w:rFonts w:ascii="Arial" w:hAnsi="Arial" w:cs="Arial"/>
              <w:noProof/>
              <w:kern w:val="24"/>
              <w:lang w:val="en-GB"/>
            </w:rPr>
            <w:t>(Gennard &amp; Judge, 2016)</w:t>
          </w:r>
          <w:r w:rsidR="00B56D9D" w:rsidRPr="00653D01">
            <w:rPr>
              <w:rFonts w:ascii="Arial" w:hAnsi="Arial" w:cs="Arial"/>
              <w:kern w:val="24"/>
            </w:rPr>
            <w:fldChar w:fldCharType="end"/>
          </w:r>
        </w:sdtContent>
      </w:sdt>
      <w:r w:rsidR="00B56D9D" w:rsidRPr="00653D01">
        <w:rPr>
          <w:rFonts w:ascii="Arial" w:hAnsi="Arial" w:cs="Arial"/>
          <w:kern w:val="24"/>
        </w:rPr>
        <w:t xml:space="preserve">. </w:t>
      </w:r>
      <w:r w:rsidRPr="00653D01">
        <w:rPr>
          <w:rFonts w:ascii="Arial" w:hAnsi="Arial" w:cs="Arial"/>
          <w:kern w:val="24"/>
        </w:rPr>
        <w:t xml:space="preserve">  </w:t>
      </w:r>
    </w:p>
    <w:p w14:paraId="13D476FB" w14:textId="77777777" w:rsidR="000E1D92" w:rsidRPr="00653D01" w:rsidRDefault="000E1D92" w:rsidP="00D36B63">
      <w:pPr>
        <w:spacing w:line="480" w:lineRule="auto"/>
        <w:rPr>
          <w:rFonts w:ascii="Arial" w:hAnsi="Arial" w:cs="Arial"/>
          <w:kern w:val="24"/>
        </w:rPr>
      </w:pPr>
    </w:p>
    <w:p w14:paraId="58E536C0" w14:textId="77777777" w:rsidR="00334844" w:rsidRPr="00653D01" w:rsidRDefault="008F1001" w:rsidP="00C76313">
      <w:pPr>
        <w:spacing w:line="480" w:lineRule="auto"/>
        <w:contextualSpacing/>
        <w:rPr>
          <w:rFonts w:ascii="Arial" w:hAnsi="Arial" w:cs="Arial"/>
          <w:kern w:val="24"/>
        </w:rPr>
      </w:pPr>
      <w:r w:rsidRPr="00653D01">
        <w:rPr>
          <w:rFonts w:ascii="Arial" w:hAnsi="Arial" w:cs="Arial"/>
          <w:kern w:val="24"/>
        </w:rPr>
        <w:lastRenderedPageBreak/>
        <w:t>Two good examples of consultative management can be seen in the practices of Google and Netflix.  Google are well known for their open communication through weekly meetings and Tech talks</w:t>
      </w:r>
      <w:r w:rsidR="00284AB2" w:rsidRPr="00653D01">
        <w:rPr>
          <w:rFonts w:ascii="Arial" w:hAnsi="Arial" w:cs="Arial"/>
          <w:kern w:val="24"/>
        </w:rPr>
        <w:t>, the pay structure was designed by employees and employee voice captured through their annual survey.  Google also create project groups</w:t>
      </w:r>
      <w:r w:rsidR="007A75AA" w:rsidRPr="00653D01">
        <w:rPr>
          <w:rFonts w:ascii="Arial" w:hAnsi="Arial" w:cs="Arial"/>
          <w:kern w:val="24"/>
        </w:rPr>
        <w:t>, creating innovation</w:t>
      </w:r>
      <w:r w:rsidR="0085164E" w:rsidRPr="00653D01">
        <w:rPr>
          <w:rFonts w:ascii="Arial" w:hAnsi="Arial" w:cs="Arial"/>
          <w:kern w:val="24"/>
        </w:rPr>
        <w:t xml:space="preserve"> as well as using </w:t>
      </w:r>
      <w:r w:rsidR="007A75AA" w:rsidRPr="00653D01">
        <w:rPr>
          <w:rFonts w:ascii="Arial" w:hAnsi="Arial" w:cs="Arial"/>
          <w:kern w:val="24"/>
        </w:rPr>
        <w:t xml:space="preserve">a strong statistical analysis approach before taking </w:t>
      </w:r>
      <w:r w:rsidR="0085164E" w:rsidRPr="00653D01">
        <w:rPr>
          <w:rFonts w:ascii="Arial" w:hAnsi="Arial" w:cs="Arial"/>
          <w:kern w:val="24"/>
        </w:rPr>
        <w:t>ideas</w:t>
      </w:r>
      <w:r w:rsidR="007A75AA" w:rsidRPr="00653D01">
        <w:rPr>
          <w:rFonts w:ascii="Arial" w:hAnsi="Arial" w:cs="Arial"/>
          <w:kern w:val="24"/>
        </w:rPr>
        <w:t xml:space="preserve"> forward, creating employee buy in.  </w:t>
      </w:r>
      <w:sdt>
        <w:sdtPr>
          <w:rPr>
            <w:rFonts w:ascii="Arial" w:hAnsi="Arial" w:cs="Arial"/>
            <w:kern w:val="24"/>
          </w:rPr>
          <w:id w:val="-1578667440"/>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Boc16 \l 2057 </w:instrText>
          </w:r>
          <w:r w:rsidRPr="00653D01">
            <w:rPr>
              <w:rFonts w:ascii="Arial" w:hAnsi="Arial" w:cs="Arial"/>
              <w:kern w:val="24"/>
            </w:rPr>
            <w:fldChar w:fldCharType="separate"/>
          </w:r>
          <w:r w:rsidR="00E73B2C" w:rsidRPr="00E73B2C">
            <w:rPr>
              <w:rFonts w:ascii="Arial" w:hAnsi="Arial" w:cs="Arial"/>
              <w:noProof/>
              <w:kern w:val="24"/>
              <w:lang w:val="en-GB"/>
            </w:rPr>
            <w:t>(Bock, 2016)</w:t>
          </w:r>
          <w:r w:rsidRPr="00653D01">
            <w:rPr>
              <w:rFonts w:ascii="Arial" w:hAnsi="Arial" w:cs="Arial"/>
              <w:kern w:val="24"/>
            </w:rPr>
            <w:fldChar w:fldCharType="end"/>
          </w:r>
        </w:sdtContent>
      </w:sdt>
      <w:r w:rsidRPr="00653D01">
        <w:rPr>
          <w:rFonts w:ascii="Arial" w:hAnsi="Arial" w:cs="Arial"/>
          <w:kern w:val="24"/>
        </w:rPr>
        <w:t xml:space="preserve">  </w:t>
      </w:r>
      <w:r w:rsidR="00F75A4E" w:rsidRPr="00653D01">
        <w:rPr>
          <w:rFonts w:ascii="Arial" w:hAnsi="Arial" w:cs="Arial"/>
          <w:kern w:val="24"/>
        </w:rPr>
        <w:t xml:space="preserve">Netflix identify best practice from a leadership and management perspective, providing employees autonomy to make decisions, having open and transparent relationships, only keep </w:t>
      </w:r>
      <w:r w:rsidR="00334844" w:rsidRPr="00653D01">
        <w:rPr>
          <w:rFonts w:ascii="Arial" w:hAnsi="Arial" w:cs="Arial"/>
        </w:rPr>
        <w:t xml:space="preserve">highly effective people </w:t>
      </w:r>
      <w:r w:rsidR="00F75A4E" w:rsidRPr="00653D01">
        <w:rPr>
          <w:rFonts w:ascii="Arial" w:hAnsi="Arial" w:cs="Arial"/>
        </w:rPr>
        <w:t xml:space="preserve">and avoiding regulations and rules where possible </w:t>
      </w:r>
      <w:sdt>
        <w:sdtPr>
          <w:rPr>
            <w:rFonts w:ascii="Arial" w:hAnsi="Arial" w:cs="Arial"/>
          </w:rPr>
          <w:id w:val="-1462946933"/>
          <w:citation/>
        </w:sdtPr>
        <w:sdtEndPr/>
        <w:sdtContent>
          <w:r w:rsidRPr="00653D01">
            <w:rPr>
              <w:rFonts w:ascii="Arial" w:hAnsi="Arial" w:cs="Arial"/>
            </w:rPr>
            <w:fldChar w:fldCharType="begin"/>
          </w:r>
          <w:r w:rsidRPr="00653D01">
            <w:rPr>
              <w:rFonts w:ascii="Arial" w:hAnsi="Arial" w:cs="Arial"/>
              <w:lang w:val="en-GB"/>
            </w:rPr>
            <w:instrText xml:space="preserve"> CITATION Pon19 \l 2057 </w:instrText>
          </w:r>
          <w:r w:rsidRPr="00653D01">
            <w:rPr>
              <w:rFonts w:ascii="Arial" w:hAnsi="Arial" w:cs="Arial"/>
            </w:rPr>
            <w:fldChar w:fldCharType="separate"/>
          </w:r>
          <w:r w:rsidR="00E73B2C" w:rsidRPr="00E73B2C">
            <w:rPr>
              <w:rFonts w:ascii="Arial" w:hAnsi="Arial" w:cs="Arial"/>
              <w:noProof/>
              <w:lang w:val="en-GB"/>
            </w:rPr>
            <w:t>(Pontefract, 2019)</w:t>
          </w:r>
          <w:r w:rsidRPr="00653D01">
            <w:rPr>
              <w:rFonts w:ascii="Arial" w:hAnsi="Arial" w:cs="Arial"/>
            </w:rPr>
            <w:fldChar w:fldCharType="end"/>
          </w:r>
        </w:sdtContent>
      </w:sdt>
      <w:r w:rsidR="00F75A4E" w:rsidRPr="00653D01">
        <w:rPr>
          <w:rFonts w:ascii="Arial" w:hAnsi="Arial" w:cs="Arial"/>
        </w:rPr>
        <w:t xml:space="preserve">. </w:t>
      </w:r>
      <w:r w:rsidR="00C76313" w:rsidRPr="00653D01">
        <w:rPr>
          <w:rFonts w:ascii="Arial" w:hAnsi="Arial" w:cs="Arial"/>
        </w:rPr>
        <w:t xml:space="preserve">  </w:t>
      </w:r>
      <w:r w:rsidR="00C76313" w:rsidRPr="00653D01">
        <w:rPr>
          <w:rStyle w:val="Heading1Char"/>
          <w:rFonts w:ascii="Arial" w:hAnsi="Arial" w:cs="Arial"/>
          <w:b w:val="0"/>
          <w:color w:val="auto"/>
          <w:sz w:val="24"/>
          <w:szCs w:val="24"/>
        </w:rPr>
        <w:t xml:space="preserve">From an executive perspective, the top ten CEO’s were identified as a result of providing safety, flexibility, support, clear communication and providing well-being support </w:t>
      </w:r>
      <w:sdt>
        <w:sdtPr>
          <w:rPr>
            <w:rStyle w:val="Heading1Char"/>
            <w:rFonts w:ascii="Arial" w:hAnsi="Arial" w:cs="Arial"/>
            <w:b w:val="0"/>
            <w:color w:val="auto"/>
            <w:sz w:val="24"/>
            <w:szCs w:val="24"/>
          </w:rPr>
          <w:id w:val="1910728346"/>
          <w:citation/>
        </w:sdtPr>
        <w:sdtEndPr>
          <w:rPr>
            <w:rStyle w:val="Heading1Char"/>
          </w:rPr>
        </w:sdtEndPr>
        <w:sdtContent>
          <w:r w:rsidR="00C76313" w:rsidRPr="00653D01">
            <w:rPr>
              <w:rStyle w:val="Heading1Char"/>
              <w:rFonts w:ascii="Arial" w:hAnsi="Arial" w:cs="Arial"/>
              <w:b w:val="0"/>
              <w:color w:val="auto"/>
              <w:sz w:val="24"/>
              <w:szCs w:val="24"/>
            </w:rPr>
            <w:fldChar w:fldCharType="begin"/>
          </w:r>
          <w:r w:rsidR="00C76313" w:rsidRPr="00653D01">
            <w:rPr>
              <w:rStyle w:val="Heading1Char"/>
              <w:rFonts w:ascii="Arial" w:hAnsi="Arial" w:cs="Arial"/>
              <w:b w:val="0"/>
              <w:color w:val="auto"/>
              <w:sz w:val="24"/>
              <w:szCs w:val="24"/>
              <w:lang w:val="en-GB"/>
            </w:rPr>
            <w:instrText xml:space="preserve"> CITATION Con20 \l 2057 </w:instrText>
          </w:r>
          <w:r w:rsidR="00C76313" w:rsidRPr="00653D01">
            <w:rPr>
              <w:rStyle w:val="Heading1Char"/>
              <w:rFonts w:ascii="Arial" w:hAnsi="Arial" w:cs="Arial"/>
              <w:b w:val="0"/>
              <w:color w:val="auto"/>
              <w:sz w:val="24"/>
              <w:szCs w:val="24"/>
            </w:rPr>
            <w:fldChar w:fldCharType="separate"/>
          </w:r>
          <w:r w:rsidR="00E73B2C" w:rsidRPr="00E73B2C">
            <w:rPr>
              <w:rFonts w:ascii="Arial" w:eastAsiaTheme="majorEastAsia" w:hAnsi="Arial" w:cs="Arial"/>
              <w:noProof/>
              <w:lang w:val="en-GB"/>
            </w:rPr>
            <w:t>(Connley, 2020)</w:t>
          </w:r>
          <w:r w:rsidR="00C76313" w:rsidRPr="00653D01">
            <w:rPr>
              <w:rStyle w:val="Heading1Char"/>
              <w:rFonts w:ascii="Arial" w:hAnsi="Arial" w:cs="Arial"/>
              <w:b w:val="0"/>
              <w:color w:val="auto"/>
              <w:sz w:val="24"/>
              <w:szCs w:val="24"/>
            </w:rPr>
            <w:fldChar w:fldCharType="end"/>
          </w:r>
        </w:sdtContent>
      </w:sdt>
      <w:r w:rsidR="00C76313" w:rsidRPr="00653D01">
        <w:rPr>
          <w:rStyle w:val="Heading1Char"/>
          <w:rFonts w:ascii="Arial" w:hAnsi="Arial" w:cs="Arial"/>
          <w:b w:val="0"/>
          <w:color w:val="auto"/>
          <w:sz w:val="24"/>
          <w:szCs w:val="24"/>
        </w:rPr>
        <w:t xml:space="preserve">. </w:t>
      </w:r>
      <w:r w:rsidR="00C76313" w:rsidRPr="00653D01">
        <w:rPr>
          <w:rFonts w:ascii="Arial" w:hAnsi="Arial" w:cs="Arial"/>
          <w:kern w:val="24"/>
        </w:rPr>
        <w:t xml:space="preserve"> </w:t>
      </w:r>
    </w:p>
    <w:p w14:paraId="6C724D19" w14:textId="77777777" w:rsidR="00110702" w:rsidRPr="00653D01" w:rsidRDefault="00110702" w:rsidP="008F1001">
      <w:pPr>
        <w:spacing w:line="480" w:lineRule="auto"/>
        <w:contextualSpacing/>
        <w:rPr>
          <w:rFonts w:ascii="Arial" w:hAnsi="Arial" w:cs="Arial"/>
        </w:rPr>
      </w:pPr>
    </w:p>
    <w:p w14:paraId="7804A0C1" w14:textId="77777777" w:rsidR="005C5149" w:rsidRPr="00653D01" w:rsidRDefault="005C5149" w:rsidP="005C5149">
      <w:pPr>
        <w:spacing w:line="480" w:lineRule="auto"/>
        <w:contextualSpacing/>
        <w:rPr>
          <w:rFonts w:ascii="Arial" w:hAnsi="Arial" w:cs="Arial"/>
        </w:rPr>
      </w:pPr>
      <w:r w:rsidRPr="00653D01">
        <w:rPr>
          <w:rFonts w:ascii="Arial" w:hAnsi="Arial" w:cs="Arial"/>
        </w:rPr>
        <w:t xml:space="preserve">Despite Jocob Douwe Egberts showing a record 9.1% growth in sales as a result of Covid-19, the organisation proposed to fire and rehire 291 of their employees </w:t>
      </w:r>
      <w:sdt>
        <w:sdtPr>
          <w:rPr>
            <w:rFonts w:ascii="Arial" w:hAnsi="Arial" w:cs="Arial"/>
          </w:rPr>
          <w:id w:val="-753662879"/>
          <w:citation/>
        </w:sdtPr>
        <w:sdtEndPr/>
        <w:sdtContent>
          <w:r w:rsidRPr="00653D01">
            <w:rPr>
              <w:rFonts w:ascii="Arial" w:hAnsi="Arial" w:cs="Arial"/>
            </w:rPr>
            <w:fldChar w:fldCharType="begin"/>
          </w:r>
          <w:r w:rsidRPr="00653D01">
            <w:rPr>
              <w:rFonts w:ascii="Arial" w:hAnsi="Arial" w:cs="Arial"/>
              <w:lang w:val="en-GB"/>
            </w:rPr>
            <w:instrText xml:space="preserve">CITATION IRG21 \l 2057 </w:instrText>
          </w:r>
          <w:r w:rsidRPr="00653D01">
            <w:rPr>
              <w:rFonts w:ascii="Arial" w:hAnsi="Arial" w:cs="Arial"/>
            </w:rPr>
            <w:fldChar w:fldCharType="separate"/>
          </w:r>
          <w:r w:rsidR="00E73B2C" w:rsidRPr="00E73B2C">
            <w:rPr>
              <w:rFonts w:ascii="Arial" w:hAnsi="Arial" w:cs="Arial"/>
              <w:noProof/>
              <w:lang w:val="en-GB"/>
            </w:rPr>
            <w:t>(IR Guru, 2021a)</w:t>
          </w:r>
          <w:r w:rsidRPr="00653D01">
            <w:rPr>
              <w:rFonts w:ascii="Arial" w:hAnsi="Arial" w:cs="Arial"/>
            </w:rPr>
            <w:fldChar w:fldCharType="end"/>
          </w:r>
        </w:sdtContent>
      </w:sdt>
      <w:r w:rsidRPr="00653D01">
        <w:rPr>
          <w:rFonts w:ascii="Arial" w:hAnsi="Arial" w:cs="Arial"/>
        </w:rPr>
        <w:t xml:space="preserve">.  This act of immoral corporate greed would impact employees, providing a less favorable pension scheme </w:t>
      </w:r>
      <w:sdt>
        <w:sdtPr>
          <w:rPr>
            <w:rFonts w:ascii="Arial" w:hAnsi="Arial" w:cs="Arial"/>
          </w:rPr>
          <w:id w:val="-1649121093"/>
          <w:citation/>
        </w:sdtPr>
        <w:sdtEndPr/>
        <w:sdtContent>
          <w:r w:rsidRPr="00653D01">
            <w:rPr>
              <w:rFonts w:ascii="Arial" w:hAnsi="Arial" w:cs="Arial"/>
            </w:rPr>
            <w:fldChar w:fldCharType="begin"/>
          </w:r>
          <w:r w:rsidRPr="00653D01">
            <w:rPr>
              <w:rFonts w:ascii="Arial" w:hAnsi="Arial" w:cs="Arial"/>
              <w:lang w:val="en-GB"/>
            </w:rPr>
            <w:instrText xml:space="preserve"> CITATION Lez21 \l 2057 </w:instrText>
          </w:r>
          <w:r w:rsidRPr="00653D01">
            <w:rPr>
              <w:rFonts w:ascii="Arial" w:hAnsi="Arial" w:cs="Arial"/>
            </w:rPr>
            <w:fldChar w:fldCharType="separate"/>
          </w:r>
          <w:r w:rsidR="00E73B2C" w:rsidRPr="00E73B2C">
            <w:rPr>
              <w:rFonts w:ascii="Arial" w:hAnsi="Arial" w:cs="Arial"/>
              <w:noProof/>
              <w:lang w:val="en-GB"/>
            </w:rPr>
            <w:t>(Lezard, 2021)</w:t>
          </w:r>
          <w:r w:rsidRPr="00653D01">
            <w:rPr>
              <w:rFonts w:ascii="Arial" w:hAnsi="Arial" w:cs="Arial"/>
            </w:rPr>
            <w:fldChar w:fldCharType="end"/>
          </w:r>
        </w:sdtContent>
      </w:sdt>
      <w:r w:rsidRPr="00653D01">
        <w:rPr>
          <w:rFonts w:ascii="Arial" w:hAnsi="Arial" w:cs="Arial"/>
        </w:rPr>
        <w:t>.</w:t>
      </w:r>
    </w:p>
    <w:p w14:paraId="649802DF" w14:textId="77777777" w:rsidR="008F1001" w:rsidRPr="00653D01" w:rsidRDefault="005C5149" w:rsidP="008F1001">
      <w:pPr>
        <w:spacing w:line="480" w:lineRule="auto"/>
        <w:contextualSpacing/>
        <w:rPr>
          <w:rFonts w:ascii="Arial" w:hAnsi="Arial" w:cs="Arial"/>
          <w:color w:val="00B0F0"/>
        </w:rPr>
      </w:pPr>
      <w:r w:rsidRPr="00653D01">
        <w:rPr>
          <w:rFonts w:ascii="Arial" w:hAnsi="Arial" w:cs="Arial"/>
        </w:rPr>
        <w:t xml:space="preserve">Other poor management was shown by </w:t>
      </w:r>
      <w:r w:rsidR="008E57D0" w:rsidRPr="00653D01">
        <w:rPr>
          <w:rFonts w:ascii="Arial" w:hAnsi="Arial" w:cs="Arial"/>
        </w:rPr>
        <w:t>the CEO of organisation Bird, who dismissed 30% of his workforce (400) staff over a Zoom call, with his video switch off, demonstrating an u</w:t>
      </w:r>
      <w:r w:rsidR="008F1001" w:rsidRPr="00653D01">
        <w:rPr>
          <w:rFonts w:ascii="Arial" w:hAnsi="Arial" w:cs="Arial"/>
        </w:rPr>
        <w:t>ncompassionate leadership style</w:t>
      </w:r>
      <w:r w:rsidR="008E57D0" w:rsidRPr="00653D01">
        <w:rPr>
          <w:rFonts w:ascii="Arial" w:hAnsi="Arial" w:cs="Arial"/>
        </w:rPr>
        <w:t xml:space="preserve"> </w:t>
      </w:r>
      <w:sdt>
        <w:sdtPr>
          <w:rPr>
            <w:rFonts w:ascii="Arial" w:hAnsi="Arial" w:cs="Arial"/>
          </w:rPr>
          <w:id w:val="-1429573499"/>
          <w:citation/>
        </w:sdtPr>
        <w:sdtEndPr/>
        <w:sdtContent>
          <w:r w:rsidR="008E57D0" w:rsidRPr="00653D01">
            <w:rPr>
              <w:rFonts w:ascii="Arial" w:hAnsi="Arial" w:cs="Arial"/>
            </w:rPr>
            <w:fldChar w:fldCharType="begin"/>
          </w:r>
          <w:r w:rsidR="008E57D0" w:rsidRPr="00653D01">
            <w:rPr>
              <w:rFonts w:ascii="Arial" w:hAnsi="Arial" w:cs="Arial"/>
              <w:lang w:val="en-GB"/>
            </w:rPr>
            <w:instrText xml:space="preserve">CITATION Cor20 \l 2057 </w:instrText>
          </w:r>
          <w:r w:rsidR="008E57D0" w:rsidRPr="00653D01">
            <w:rPr>
              <w:rFonts w:ascii="Arial" w:hAnsi="Arial" w:cs="Arial"/>
            </w:rPr>
            <w:fldChar w:fldCharType="separate"/>
          </w:r>
          <w:r w:rsidR="00E73B2C" w:rsidRPr="00E73B2C">
            <w:rPr>
              <w:rFonts w:ascii="Arial" w:hAnsi="Arial" w:cs="Arial"/>
              <w:noProof/>
              <w:lang w:val="en-GB"/>
            </w:rPr>
            <w:t>(Shead, 2020)</w:t>
          </w:r>
          <w:r w:rsidR="008E57D0" w:rsidRPr="00653D01">
            <w:rPr>
              <w:rFonts w:ascii="Arial" w:hAnsi="Arial" w:cs="Arial"/>
            </w:rPr>
            <w:fldChar w:fldCharType="end"/>
          </w:r>
        </w:sdtContent>
      </w:sdt>
      <w:r w:rsidR="008E57D0" w:rsidRPr="00653D01">
        <w:rPr>
          <w:rFonts w:ascii="Arial" w:hAnsi="Arial" w:cs="Arial"/>
        </w:rPr>
        <w:t xml:space="preserve">. </w:t>
      </w:r>
      <w:r w:rsidR="005D6145" w:rsidRPr="00653D01">
        <w:rPr>
          <w:rFonts w:ascii="Arial" w:hAnsi="Arial" w:cs="Arial"/>
        </w:rPr>
        <w:t xml:space="preserve">Finally, the CEO of JD Weatherspoon’s </w:t>
      </w:r>
      <w:r w:rsidR="008F1001" w:rsidRPr="00653D01">
        <w:rPr>
          <w:rFonts w:ascii="Arial" w:hAnsi="Arial" w:cs="Arial"/>
        </w:rPr>
        <w:t xml:space="preserve">told </w:t>
      </w:r>
      <w:r w:rsidR="005D6145" w:rsidRPr="00653D01">
        <w:rPr>
          <w:rFonts w:ascii="Arial" w:hAnsi="Arial" w:cs="Arial"/>
        </w:rPr>
        <w:t xml:space="preserve">his </w:t>
      </w:r>
      <w:r w:rsidR="008F1001" w:rsidRPr="00653D01">
        <w:rPr>
          <w:rFonts w:ascii="Arial" w:hAnsi="Arial" w:cs="Arial"/>
        </w:rPr>
        <w:t xml:space="preserve">staff </w:t>
      </w:r>
      <w:r w:rsidR="005D6145" w:rsidRPr="00653D01">
        <w:rPr>
          <w:rFonts w:ascii="Arial" w:hAnsi="Arial" w:cs="Arial"/>
        </w:rPr>
        <w:t xml:space="preserve">to </w:t>
      </w:r>
      <w:r w:rsidR="008F1001" w:rsidRPr="00653D01">
        <w:rPr>
          <w:rFonts w:ascii="Arial" w:hAnsi="Arial" w:cs="Arial"/>
        </w:rPr>
        <w:t xml:space="preserve">look for a job in </w:t>
      </w:r>
      <w:r w:rsidR="005D6145" w:rsidRPr="00653D01">
        <w:rPr>
          <w:rFonts w:ascii="Arial" w:hAnsi="Arial" w:cs="Arial"/>
        </w:rPr>
        <w:t>a supermarket</w:t>
      </w:r>
      <w:r w:rsidR="008F1001" w:rsidRPr="00653D01">
        <w:rPr>
          <w:rFonts w:ascii="Arial" w:hAnsi="Arial" w:cs="Arial"/>
        </w:rPr>
        <w:t xml:space="preserve">, demonstrating a very knee jerk approach to </w:t>
      </w:r>
      <w:r w:rsidR="005D6145" w:rsidRPr="00653D01">
        <w:rPr>
          <w:rFonts w:ascii="Arial" w:hAnsi="Arial" w:cs="Arial"/>
        </w:rPr>
        <w:t>his</w:t>
      </w:r>
      <w:r w:rsidR="008F1001" w:rsidRPr="00653D01">
        <w:rPr>
          <w:rFonts w:ascii="Arial" w:hAnsi="Arial" w:cs="Arial"/>
        </w:rPr>
        <w:t xml:space="preserve"> leadership style, rather than </w:t>
      </w:r>
      <w:r w:rsidR="005D6145" w:rsidRPr="00653D01">
        <w:rPr>
          <w:rFonts w:ascii="Arial" w:hAnsi="Arial" w:cs="Arial"/>
        </w:rPr>
        <w:t xml:space="preserve">supporting and discussing how to make the best use of furlough </w:t>
      </w:r>
      <w:sdt>
        <w:sdtPr>
          <w:rPr>
            <w:rFonts w:ascii="Arial" w:hAnsi="Arial" w:cs="Arial"/>
          </w:rPr>
          <w:id w:val="64540841"/>
          <w:citation/>
        </w:sdtPr>
        <w:sdtEndPr/>
        <w:sdtContent>
          <w:r w:rsidR="005D6145" w:rsidRPr="00653D01">
            <w:rPr>
              <w:rFonts w:ascii="Arial" w:hAnsi="Arial" w:cs="Arial"/>
            </w:rPr>
            <w:fldChar w:fldCharType="begin"/>
          </w:r>
          <w:r w:rsidR="005D6145" w:rsidRPr="00653D01">
            <w:rPr>
              <w:rFonts w:ascii="Arial" w:hAnsi="Arial" w:cs="Arial"/>
              <w:lang w:val="en-GB"/>
            </w:rPr>
            <w:instrText xml:space="preserve"> CITATION BBC20 \l 2057 </w:instrText>
          </w:r>
          <w:r w:rsidR="005D6145" w:rsidRPr="00653D01">
            <w:rPr>
              <w:rFonts w:ascii="Arial" w:hAnsi="Arial" w:cs="Arial"/>
            </w:rPr>
            <w:fldChar w:fldCharType="separate"/>
          </w:r>
          <w:r w:rsidR="00E73B2C" w:rsidRPr="00E73B2C">
            <w:rPr>
              <w:rFonts w:ascii="Arial" w:hAnsi="Arial" w:cs="Arial"/>
              <w:noProof/>
              <w:lang w:val="en-GB"/>
            </w:rPr>
            <w:t>(BBC, 2020)</w:t>
          </w:r>
          <w:r w:rsidR="005D6145" w:rsidRPr="00653D01">
            <w:rPr>
              <w:rFonts w:ascii="Arial" w:hAnsi="Arial" w:cs="Arial"/>
            </w:rPr>
            <w:fldChar w:fldCharType="end"/>
          </w:r>
        </w:sdtContent>
      </w:sdt>
      <w:r w:rsidR="005D6145" w:rsidRPr="00653D01">
        <w:rPr>
          <w:rFonts w:ascii="Arial" w:hAnsi="Arial" w:cs="Arial"/>
        </w:rPr>
        <w:t xml:space="preserve">. </w:t>
      </w:r>
    </w:p>
    <w:p w14:paraId="36B32178" w14:textId="77777777" w:rsidR="0025181C" w:rsidRPr="00653D01" w:rsidRDefault="0025181C" w:rsidP="00D36B63">
      <w:pPr>
        <w:spacing w:line="480" w:lineRule="auto"/>
        <w:rPr>
          <w:rFonts w:ascii="Arial" w:hAnsi="Arial" w:cs="Arial"/>
          <w:color w:val="3880DD" w:themeColor="accent1" w:themeTint="99"/>
          <w:kern w:val="24"/>
        </w:rPr>
      </w:pPr>
    </w:p>
    <w:p w14:paraId="1117C71F" w14:textId="77777777" w:rsidR="00D22C24" w:rsidRPr="00653D01" w:rsidRDefault="0025181C" w:rsidP="00D22C24">
      <w:pPr>
        <w:spacing w:line="480" w:lineRule="auto"/>
        <w:contextualSpacing/>
        <w:rPr>
          <w:rFonts w:ascii="Arial" w:hAnsi="Arial" w:cs="Arial"/>
          <w:color w:val="0070C0"/>
          <w:kern w:val="24"/>
        </w:rPr>
      </w:pPr>
      <w:r w:rsidRPr="00653D01">
        <w:rPr>
          <w:rFonts w:ascii="Arial" w:hAnsi="Arial" w:cs="Arial"/>
          <w:kern w:val="24"/>
        </w:rPr>
        <w:t>Employee Representatives</w:t>
      </w:r>
      <w:r w:rsidR="00B56D9D" w:rsidRPr="00653D01">
        <w:rPr>
          <w:rFonts w:ascii="Arial" w:hAnsi="Arial" w:cs="Arial"/>
          <w:kern w:val="24"/>
        </w:rPr>
        <w:t xml:space="preserve"> include </w:t>
      </w:r>
      <w:r w:rsidRPr="00653D01">
        <w:rPr>
          <w:rFonts w:ascii="Arial" w:hAnsi="Arial" w:cs="Arial"/>
          <w:kern w:val="24"/>
        </w:rPr>
        <w:t>Trade Unions</w:t>
      </w:r>
      <w:r w:rsidR="00B56D9D" w:rsidRPr="00653D01">
        <w:rPr>
          <w:rFonts w:ascii="Arial" w:hAnsi="Arial" w:cs="Arial"/>
          <w:kern w:val="24"/>
        </w:rPr>
        <w:t xml:space="preserve"> (TU) and </w:t>
      </w:r>
      <w:r w:rsidRPr="00653D01">
        <w:rPr>
          <w:rFonts w:ascii="Arial" w:hAnsi="Arial" w:cs="Arial"/>
          <w:kern w:val="24"/>
        </w:rPr>
        <w:t xml:space="preserve">“regulate the relations between workers and employers” </w:t>
      </w:r>
      <w:sdt>
        <w:sdtPr>
          <w:rPr>
            <w:rFonts w:ascii="Arial" w:hAnsi="Arial" w:cs="Arial"/>
            <w:kern w:val="24"/>
          </w:rPr>
          <w:id w:val="-389892908"/>
          <w:citation/>
        </w:sdtPr>
        <w:sdtEndPr/>
        <w:sdtContent>
          <w:r w:rsidR="009E1581" w:rsidRPr="00653D01">
            <w:rPr>
              <w:rFonts w:ascii="Arial" w:hAnsi="Arial" w:cs="Arial"/>
              <w:kern w:val="24"/>
            </w:rPr>
            <w:fldChar w:fldCharType="begin"/>
          </w:r>
          <w:r w:rsidR="009E1581" w:rsidRPr="00653D01">
            <w:rPr>
              <w:rFonts w:ascii="Arial" w:hAnsi="Arial" w:cs="Arial"/>
              <w:kern w:val="24"/>
              <w:lang w:val="en-GB"/>
            </w:rPr>
            <w:instrText xml:space="preserve"> CITATION Leg92 \l 2057 </w:instrText>
          </w:r>
          <w:r w:rsidR="009E1581" w:rsidRPr="00653D01">
            <w:rPr>
              <w:rFonts w:ascii="Arial" w:hAnsi="Arial" w:cs="Arial"/>
              <w:kern w:val="24"/>
            </w:rPr>
            <w:fldChar w:fldCharType="separate"/>
          </w:r>
          <w:r w:rsidR="00E73B2C" w:rsidRPr="00E73B2C">
            <w:rPr>
              <w:rFonts w:ascii="Arial" w:hAnsi="Arial" w:cs="Arial"/>
              <w:noProof/>
              <w:kern w:val="24"/>
              <w:lang w:val="en-GB"/>
            </w:rPr>
            <w:t>(Legislation.Gov, 1992)</w:t>
          </w:r>
          <w:r w:rsidR="009E1581" w:rsidRPr="00653D01">
            <w:rPr>
              <w:rFonts w:ascii="Arial" w:hAnsi="Arial" w:cs="Arial"/>
              <w:kern w:val="24"/>
            </w:rPr>
            <w:fldChar w:fldCharType="end"/>
          </w:r>
        </w:sdtContent>
      </w:sdt>
      <w:r w:rsidR="009E1581" w:rsidRPr="00653D01">
        <w:rPr>
          <w:rFonts w:ascii="Arial" w:hAnsi="Arial" w:cs="Arial"/>
          <w:kern w:val="24"/>
        </w:rPr>
        <w:t xml:space="preserve">, </w:t>
      </w:r>
      <w:r w:rsidRPr="00653D01">
        <w:rPr>
          <w:rFonts w:ascii="Arial" w:hAnsi="Arial" w:cs="Arial"/>
          <w:kern w:val="24"/>
        </w:rPr>
        <w:t>providing democrac</w:t>
      </w:r>
      <w:r w:rsidR="009E1581" w:rsidRPr="00653D01">
        <w:rPr>
          <w:rFonts w:ascii="Arial" w:hAnsi="Arial" w:cs="Arial"/>
          <w:kern w:val="24"/>
        </w:rPr>
        <w:t xml:space="preserve">y </w:t>
      </w:r>
      <w:sdt>
        <w:sdtPr>
          <w:rPr>
            <w:rFonts w:ascii="Arial" w:hAnsi="Arial" w:cs="Arial"/>
            <w:kern w:val="24"/>
          </w:rPr>
          <w:id w:val="709151074"/>
          <w:citation/>
        </w:sdtPr>
        <w:sdtEndPr/>
        <w:sdtContent>
          <w:r w:rsidR="009E1581" w:rsidRPr="00653D01">
            <w:rPr>
              <w:rFonts w:ascii="Arial" w:hAnsi="Arial" w:cs="Arial"/>
              <w:kern w:val="24"/>
            </w:rPr>
            <w:fldChar w:fldCharType="begin"/>
          </w:r>
          <w:r w:rsidR="009E1581" w:rsidRPr="00653D01">
            <w:rPr>
              <w:rFonts w:ascii="Arial" w:hAnsi="Arial" w:cs="Arial"/>
              <w:kern w:val="24"/>
              <w:lang w:val="en-GB"/>
            </w:rPr>
            <w:instrText xml:space="preserve">CITATION TUC20 \l 2057 </w:instrText>
          </w:r>
          <w:r w:rsidR="009E1581" w:rsidRPr="00653D01">
            <w:rPr>
              <w:rFonts w:ascii="Arial" w:hAnsi="Arial" w:cs="Arial"/>
              <w:kern w:val="24"/>
            </w:rPr>
            <w:fldChar w:fldCharType="separate"/>
          </w:r>
          <w:r w:rsidR="00E73B2C" w:rsidRPr="00E73B2C">
            <w:rPr>
              <w:rFonts w:ascii="Arial" w:hAnsi="Arial" w:cs="Arial"/>
              <w:noProof/>
              <w:kern w:val="24"/>
              <w:lang w:val="en-GB"/>
            </w:rPr>
            <w:t>(TUC, 2020)</w:t>
          </w:r>
          <w:r w:rsidR="009E1581" w:rsidRPr="00653D01">
            <w:rPr>
              <w:rFonts w:ascii="Arial" w:hAnsi="Arial" w:cs="Arial"/>
              <w:kern w:val="24"/>
            </w:rPr>
            <w:fldChar w:fldCharType="end"/>
          </w:r>
        </w:sdtContent>
      </w:sdt>
      <w:r w:rsidR="009E1581" w:rsidRPr="00653D01">
        <w:rPr>
          <w:rFonts w:ascii="Arial" w:hAnsi="Arial" w:cs="Arial"/>
          <w:kern w:val="24"/>
        </w:rPr>
        <w:t xml:space="preserve"> </w:t>
      </w:r>
      <w:r w:rsidR="00B56D9D" w:rsidRPr="00653D01">
        <w:rPr>
          <w:rFonts w:ascii="Arial" w:hAnsi="Arial" w:cs="Arial"/>
          <w:kern w:val="24"/>
        </w:rPr>
        <w:t xml:space="preserve">and achieving </w:t>
      </w:r>
      <w:r w:rsidR="009E1581" w:rsidRPr="00653D01">
        <w:rPr>
          <w:rFonts w:ascii="Arial" w:hAnsi="Arial" w:cs="Arial"/>
          <w:kern w:val="24"/>
        </w:rPr>
        <w:t>balance of power</w:t>
      </w:r>
      <w:sdt>
        <w:sdtPr>
          <w:rPr>
            <w:rFonts w:ascii="Arial" w:hAnsi="Arial" w:cs="Arial"/>
            <w:kern w:val="24"/>
          </w:rPr>
          <w:id w:val="-1358030606"/>
          <w:citation/>
        </w:sdtPr>
        <w:sdtEndPr/>
        <w:sdtContent>
          <w:r w:rsidR="009E1581" w:rsidRPr="00653D01">
            <w:rPr>
              <w:rFonts w:ascii="Arial" w:hAnsi="Arial" w:cs="Arial"/>
              <w:kern w:val="24"/>
            </w:rPr>
            <w:fldChar w:fldCharType="begin"/>
          </w:r>
          <w:r w:rsidR="009E1581" w:rsidRPr="00653D01">
            <w:rPr>
              <w:rFonts w:ascii="Arial" w:hAnsi="Arial" w:cs="Arial"/>
              <w:kern w:val="24"/>
              <w:lang w:val="en-GB"/>
            </w:rPr>
            <w:instrText xml:space="preserve"> CITATION Placeholder1 \l 2057 </w:instrText>
          </w:r>
          <w:r w:rsidR="009E1581"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(Ellis, 2016)</w:t>
          </w:r>
          <w:r w:rsidR="009E1581" w:rsidRPr="00653D01">
            <w:rPr>
              <w:rFonts w:ascii="Arial" w:hAnsi="Arial" w:cs="Arial"/>
              <w:kern w:val="24"/>
            </w:rPr>
            <w:fldChar w:fldCharType="end"/>
          </w:r>
        </w:sdtContent>
      </w:sdt>
      <w:r w:rsidR="009E1581" w:rsidRPr="00653D01">
        <w:rPr>
          <w:rFonts w:ascii="Arial" w:hAnsi="Arial" w:cs="Arial"/>
          <w:kern w:val="24"/>
        </w:rPr>
        <w:t>.</w:t>
      </w:r>
      <w:r w:rsidRPr="00653D01">
        <w:rPr>
          <w:rFonts w:ascii="Arial" w:hAnsi="Arial" w:cs="Arial"/>
          <w:kern w:val="24"/>
        </w:rPr>
        <w:t xml:space="preserve"> </w:t>
      </w:r>
      <w:r w:rsidR="00B56D9D" w:rsidRPr="00653D01">
        <w:rPr>
          <w:rFonts w:ascii="Arial" w:hAnsi="Arial" w:cs="Arial"/>
          <w:kern w:val="24"/>
        </w:rPr>
        <w:t>TU’s</w:t>
      </w:r>
      <w:r w:rsidRPr="00653D01">
        <w:rPr>
          <w:rFonts w:ascii="Arial" w:hAnsi="Arial" w:cs="Arial"/>
          <w:kern w:val="24"/>
        </w:rPr>
        <w:t xml:space="preserve"> represent </w:t>
      </w:r>
      <w:r w:rsidR="00B56D9D" w:rsidRPr="00653D01">
        <w:rPr>
          <w:rFonts w:ascii="Arial" w:hAnsi="Arial" w:cs="Arial"/>
          <w:kern w:val="24"/>
        </w:rPr>
        <w:t>an individual or groups of emp</w:t>
      </w:r>
      <w:r w:rsidRPr="00653D01">
        <w:rPr>
          <w:rFonts w:ascii="Arial" w:hAnsi="Arial" w:cs="Arial"/>
          <w:kern w:val="24"/>
        </w:rPr>
        <w:t>loyees</w:t>
      </w:r>
      <w:r w:rsidR="00B56D9D" w:rsidRPr="00653D01">
        <w:rPr>
          <w:rFonts w:ascii="Arial" w:hAnsi="Arial" w:cs="Arial"/>
          <w:kern w:val="24"/>
        </w:rPr>
        <w:t>, in</w:t>
      </w:r>
      <w:r w:rsidRPr="00653D01">
        <w:rPr>
          <w:rFonts w:ascii="Arial" w:hAnsi="Arial" w:cs="Arial"/>
          <w:kern w:val="24"/>
        </w:rPr>
        <w:t>fluenc</w:t>
      </w:r>
      <w:r w:rsidR="00B56D9D" w:rsidRPr="00653D01">
        <w:rPr>
          <w:rFonts w:ascii="Arial" w:hAnsi="Arial" w:cs="Arial"/>
          <w:kern w:val="24"/>
        </w:rPr>
        <w:t xml:space="preserve">ing the organisation and </w:t>
      </w:r>
      <w:r w:rsidRPr="00653D01">
        <w:rPr>
          <w:rFonts w:ascii="Arial" w:hAnsi="Arial" w:cs="Arial"/>
          <w:kern w:val="24"/>
        </w:rPr>
        <w:t>increas</w:t>
      </w:r>
      <w:r w:rsidR="00B56D9D" w:rsidRPr="00653D01">
        <w:rPr>
          <w:rFonts w:ascii="Arial" w:hAnsi="Arial" w:cs="Arial"/>
          <w:kern w:val="24"/>
        </w:rPr>
        <w:t xml:space="preserve">ing </w:t>
      </w:r>
      <w:r w:rsidRPr="00653D01">
        <w:rPr>
          <w:rFonts w:ascii="Arial" w:hAnsi="Arial" w:cs="Arial"/>
          <w:kern w:val="24"/>
        </w:rPr>
        <w:t xml:space="preserve">employees voice </w:t>
      </w:r>
      <w:r w:rsidRPr="00653D01">
        <w:rPr>
          <w:rFonts w:ascii="Arial" w:hAnsi="Arial" w:cs="Arial"/>
          <w:kern w:val="24"/>
        </w:rPr>
        <w:lastRenderedPageBreak/>
        <w:t xml:space="preserve">(Ellis, 2016).  </w:t>
      </w:r>
      <w:r w:rsidR="00D22C24" w:rsidRPr="00653D01">
        <w:rPr>
          <w:rFonts w:ascii="Arial" w:hAnsi="Arial" w:cs="Arial"/>
          <w:kern w:val="24"/>
        </w:rPr>
        <w:t xml:space="preserve"> The Trade Union Act 2016</w:t>
      </w:r>
      <w:r w:rsidR="008F0920" w:rsidRPr="00653D01">
        <w:rPr>
          <w:rFonts w:ascii="Arial" w:hAnsi="Arial" w:cs="Arial"/>
          <w:kern w:val="24"/>
        </w:rPr>
        <w:t xml:space="preserve"> </w:t>
      </w:r>
      <w:sdt>
        <w:sdtPr>
          <w:rPr>
            <w:rFonts w:ascii="Arial" w:hAnsi="Arial" w:cs="Arial"/>
            <w:kern w:val="24"/>
          </w:rPr>
          <w:id w:val="1138455438"/>
          <w:citation/>
        </w:sdtPr>
        <w:sdtEndPr/>
        <w:sdtContent>
          <w:r w:rsidR="008F0920" w:rsidRPr="00653D01">
            <w:rPr>
              <w:rFonts w:ascii="Arial" w:hAnsi="Arial" w:cs="Arial"/>
              <w:kern w:val="24"/>
            </w:rPr>
            <w:fldChar w:fldCharType="begin"/>
          </w:r>
          <w:r w:rsidR="008F0920" w:rsidRPr="00653D01">
            <w:rPr>
              <w:rFonts w:ascii="Arial" w:hAnsi="Arial" w:cs="Arial"/>
              <w:kern w:val="24"/>
              <w:lang w:val="en-GB"/>
            </w:rPr>
            <w:instrText xml:space="preserve"> CITATION Leg16 \l 2057 </w:instrText>
          </w:r>
          <w:r w:rsidR="008F0920" w:rsidRPr="00653D01">
            <w:rPr>
              <w:rFonts w:ascii="Arial" w:hAnsi="Arial" w:cs="Arial"/>
              <w:kern w:val="24"/>
            </w:rPr>
            <w:fldChar w:fldCharType="separate"/>
          </w:r>
          <w:r w:rsidR="00E73B2C" w:rsidRPr="00E73B2C">
            <w:rPr>
              <w:rFonts w:ascii="Arial" w:hAnsi="Arial" w:cs="Arial"/>
              <w:noProof/>
              <w:kern w:val="24"/>
              <w:lang w:val="en-GB"/>
            </w:rPr>
            <w:t>(Legislation.Gov, 2016)</w:t>
          </w:r>
          <w:r w:rsidR="008F0920" w:rsidRPr="00653D01">
            <w:rPr>
              <w:rFonts w:ascii="Arial" w:hAnsi="Arial" w:cs="Arial"/>
              <w:kern w:val="24"/>
            </w:rPr>
            <w:fldChar w:fldCharType="end"/>
          </w:r>
        </w:sdtContent>
      </w:sdt>
      <w:r w:rsidR="00D22C24" w:rsidRPr="00653D01">
        <w:rPr>
          <w:rFonts w:ascii="Arial" w:hAnsi="Arial" w:cs="Arial"/>
          <w:kern w:val="24"/>
        </w:rPr>
        <w:t xml:space="preserve">, reduced TU power and made </w:t>
      </w:r>
      <w:r w:rsidR="008F0920" w:rsidRPr="00653D01">
        <w:rPr>
          <w:rFonts w:ascii="Arial" w:hAnsi="Arial" w:cs="Arial"/>
          <w:kern w:val="24"/>
        </w:rPr>
        <w:t xml:space="preserve">it </w:t>
      </w:r>
      <w:r w:rsidR="00D22C24" w:rsidRPr="00653D01">
        <w:rPr>
          <w:rFonts w:ascii="Arial" w:hAnsi="Arial" w:cs="Arial"/>
          <w:kern w:val="24"/>
        </w:rPr>
        <w:t>more difficult to ballot and collectively organise disputes</w:t>
      </w:r>
      <w:r w:rsidR="008F0920" w:rsidRPr="00653D01">
        <w:rPr>
          <w:rFonts w:ascii="Arial" w:hAnsi="Arial" w:cs="Arial"/>
          <w:kern w:val="24"/>
        </w:rPr>
        <w:t xml:space="preserve"> and the </w:t>
      </w:r>
      <w:r w:rsidR="00D22C24" w:rsidRPr="00653D01">
        <w:rPr>
          <w:rFonts w:ascii="Arial" w:hAnsi="Arial" w:cs="Arial"/>
          <w:kern w:val="24"/>
        </w:rPr>
        <w:t xml:space="preserve">introduction of the Trade Union Wales Act 2017 </w:t>
      </w:r>
      <w:r w:rsidR="008F0920" w:rsidRPr="00653D01">
        <w:rPr>
          <w:rFonts w:ascii="Arial" w:hAnsi="Arial" w:cs="Arial"/>
          <w:kern w:val="24"/>
        </w:rPr>
        <w:t>prohibited</w:t>
      </w:r>
      <w:r w:rsidR="00D22C24" w:rsidRPr="00653D01">
        <w:rPr>
          <w:rFonts w:ascii="Arial" w:hAnsi="Arial" w:cs="Arial"/>
          <w:kern w:val="24"/>
        </w:rPr>
        <w:t xml:space="preserve"> the use of a temporary workforce to cover industrial action in Wales </w:t>
      </w:r>
      <w:sdt>
        <w:sdtPr>
          <w:rPr>
            <w:rFonts w:ascii="Arial" w:hAnsi="Arial" w:cs="Arial"/>
            <w:kern w:val="24"/>
          </w:rPr>
          <w:id w:val="860324081"/>
          <w:citation/>
        </w:sdtPr>
        <w:sdtEndPr/>
        <w:sdtContent>
          <w:r w:rsidR="00D22C24" w:rsidRPr="00653D01">
            <w:rPr>
              <w:rFonts w:ascii="Arial" w:hAnsi="Arial" w:cs="Arial"/>
              <w:kern w:val="24"/>
            </w:rPr>
            <w:fldChar w:fldCharType="begin"/>
          </w:r>
          <w:r w:rsidR="00D22C24" w:rsidRPr="00653D01">
            <w:rPr>
              <w:rFonts w:ascii="Arial" w:hAnsi="Arial" w:cs="Arial"/>
              <w:kern w:val="24"/>
              <w:lang w:val="en-GB"/>
            </w:rPr>
            <w:instrText xml:space="preserve"> CITATION Leg17 \l 2057 </w:instrText>
          </w:r>
          <w:r w:rsidR="00D22C24" w:rsidRPr="00653D01">
            <w:rPr>
              <w:rFonts w:ascii="Arial" w:hAnsi="Arial" w:cs="Arial"/>
              <w:kern w:val="24"/>
            </w:rPr>
            <w:fldChar w:fldCharType="separate"/>
          </w:r>
          <w:r w:rsidR="00E73B2C" w:rsidRPr="00E73B2C">
            <w:rPr>
              <w:rFonts w:ascii="Arial" w:hAnsi="Arial" w:cs="Arial"/>
              <w:noProof/>
              <w:kern w:val="24"/>
              <w:lang w:val="en-GB"/>
            </w:rPr>
            <w:t>(Legislation.Gov, 2017)</w:t>
          </w:r>
          <w:r w:rsidR="00D22C24" w:rsidRPr="00653D01">
            <w:rPr>
              <w:rFonts w:ascii="Arial" w:hAnsi="Arial" w:cs="Arial"/>
              <w:kern w:val="24"/>
            </w:rPr>
            <w:fldChar w:fldCharType="end"/>
          </w:r>
        </w:sdtContent>
      </w:sdt>
      <w:r w:rsidR="008F0920" w:rsidRPr="00653D01">
        <w:rPr>
          <w:rFonts w:ascii="Arial" w:hAnsi="Arial" w:cs="Arial"/>
          <w:kern w:val="24"/>
        </w:rPr>
        <w:t xml:space="preserve">.  </w:t>
      </w:r>
    </w:p>
    <w:p w14:paraId="583EB186" w14:textId="77777777" w:rsidR="008F0920" w:rsidRPr="00653D01" w:rsidRDefault="008F0920" w:rsidP="00D36B63">
      <w:pPr>
        <w:spacing w:line="480" w:lineRule="auto"/>
        <w:contextualSpacing/>
        <w:rPr>
          <w:rFonts w:ascii="Arial" w:hAnsi="Arial" w:cs="Arial"/>
          <w:kern w:val="24"/>
        </w:rPr>
      </w:pPr>
    </w:p>
    <w:p w14:paraId="782D4388" w14:textId="77777777" w:rsidR="00F545FC" w:rsidRPr="00653D01" w:rsidRDefault="0025181C" w:rsidP="00D36B63">
      <w:pPr>
        <w:spacing w:line="480" w:lineRule="auto"/>
        <w:contextualSpacing/>
        <w:rPr>
          <w:rFonts w:ascii="Arial" w:hAnsi="Arial" w:cs="Arial"/>
          <w:kern w:val="24"/>
        </w:rPr>
      </w:pPr>
      <w:r w:rsidRPr="00653D01">
        <w:rPr>
          <w:rFonts w:ascii="Arial" w:hAnsi="Arial" w:cs="Arial"/>
          <w:kern w:val="24"/>
        </w:rPr>
        <w:t xml:space="preserve">Use of trade unions has diminished significantly </w:t>
      </w:r>
      <w:r w:rsidR="00126A43" w:rsidRPr="00653D01">
        <w:rPr>
          <w:rFonts w:ascii="Arial" w:hAnsi="Arial" w:cs="Arial"/>
          <w:kern w:val="24"/>
        </w:rPr>
        <w:t xml:space="preserve">from </w:t>
      </w:r>
      <w:r w:rsidR="003B16B8" w:rsidRPr="00653D01">
        <w:rPr>
          <w:rFonts w:ascii="Arial" w:hAnsi="Arial" w:cs="Arial"/>
          <w:kern w:val="24"/>
        </w:rPr>
        <w:t>13</w:t>
      </w:r>
      <w:r w:rsidR="00126A43" w:rsidRPr="00653D01">
        <w:rPr>
          <w:rFonts w:ascii="Arial" w:hAnsi="Arial" w:cs="Arial"/>
          <w:kern w:val="24"/>
        </w:rPr>
        <w:t xml:space="preserve"> million </w:t>
      </w:r>
      <w:r w:rsidR="003B16B8" w:rsidRPr="00653D01">
        <w:rPr>
          <w:rFonts w:ascii="Arial" w:hAnsi="Arial" w:cs="Arial"/>
          <w:kern w:val="24"/>
        </w:rPr>
        <w:t xml:space="preserve">in 1979 </w:t>
      </w:r>
      <w:sdt>
        <w:sdtPr>
          <w:rPr>
            <w:rFonts w:ascii="Arial" w:hAnsi="Arial" w:cs="Arial"/>
            <w:kern w:val="24"/>
          </w:rPr>
          <w:id w:val="-1336987753"/>
          <w:placeholder>
            <w:docPart w:val="DefaultPlaceholder_1081868574"/>
          </w:placeholder>
          <w:citation/>
        </w:sdtPr>
        <w:sdtEndPr/>
        <w:sdtContent>
          <w:r w:rsidR="003B16B8" w:rsidRPr="00653D01">
            <w:rPr>
              <w:rFonts w:ascii="Arial" w:hAnsi="Arial" w:cs="Arial"/>
              <w:kern w:val="24"/>
            </w:rPr>
            <w:fldChar w:fldCharType="begin"/>
          </w:r>
          <w:r w:rsidR="003B16B8" w:rsidRPr="00653D01">
            <w:rPr>
              <w:rFonts w:ascii="Arial" w:hAnsi="Arial" w:cs="Arial"/>
              <w:kern w:val="24"/>
              <w:lang w:val="en-GB"/>
            </w:rPr>
            <w:instrText xml:space="preserve"> CITATION Ben20 \l 2057 </w:instrText>
          </w:r>
          <w:r w:rsidR="003B16B8" w:rsidRPr="00653D01">
            <w:rPr>
              <w:rFonts w:ascii="Arial" w:hAnsi="Arial" w:cs="Arial"/>
              <w:kern w:val="24"/>
            </w:rPr>
            <w:fldChar w:fldCharType="separate"/>
          </w:r>
          <w:r w:rsidR="00E73B2C" w:rsidRPr="00E73B2C">
            <w:rPr>
              <w:rFonts w:ascii="Arial" w:hAnsi="Arial" w:cs="Arial"/>
              <w:noProof/>
              <w:kern w:val="24"/>
              <w:lang w:val="en-GB"/>
            </w:rPr>
            <w:t>(Bennett, et al., 2020)</w:t>
          </w:r>
          <w:r w:rsidR="003B16B8" w:rsidRPr="00653D01">
            <w:rPr>
              <w:rFonts w:ascii="Arial" w:hAnsi="Arial" w:cs="Arial"/>
              <w:kern w:val="24"/>
            </w:rPr>
            <w:fldChar w:fldCharType="end"/>
          </w:r>
        </w:sdtContent>
      </w:sdt>
      <w:r w:rsidR="003B16B8" w:rsidRPr="00653D01">
        <w:rPr>
          <w:rFonts w:ascii="Arial" w:hAnsi="Arial" w:cs="Arial"/>
          <w:kern w:val="24"/>
        </w:rPr>
        <w:t xml:space="preserve"> </w:t>
      </w:r>
      <w:r w:rsidR="00126A43" w:rsidRPr="00653D01">
        <w:rPr>
          <w:rFonts w:ascii="Arial" w:hAnsi="Arial" w:cs="Arial"/>
          <w:kern w:val="24"/>
        </w:rPr>
        <w:t>to 7 million</w:t>
      </w:r>
      <w:r w:rsidR="003B16B8" w:rsidRPr="00653D01">
        <w:rPr>
          <w:rFonts w:ascii="Arial" w:hAnsi="Arial" w:cs="Arial"/>
          <w:kern w:val="24"/>
        </w:rPr>
        <w:t xml:space="preserve"> in 2019 </w:t>
      </w:r>
      <w:r w:rsidR="003B0184" w:rsidRPr="00653D01">
        <w:rPr>
          <w:rFonts w:ascii="Arial" w:hAnsi="Arial" w:cs="Arial"/>
          <w:kern w:val="24"/>
        </w:rPr>
        <w:t>(CIPD, 2019)</w:t>
      </w:r>
      <w:r w:rsidR="00890F81" w:rsidRPr="00653D01">
        <w:rPr>
          <w:rFonts w:ascii="Arial" w:hAnsi="Arial" w:cs="Arial"/>
          <w:kern w:val="24"/>
        </w:rPr>
        <w:t xml:space="preserve">, of which 5.39 </w:t>
      </w:r>
      <w:r w:rsidR="00921951" w:rsidRPr="00653D01">
        <w:rPr>
          <w:rFonts w:ascii="Arial" w:hAnsi="Arial" w:cs="Arial"/>
          <w:kern w:val="24"/>
        </w:rPr>
        <w:t>millio</w:t>
      </w:r>
      <w:r w:rsidR="009E1581" w:rsidRPr="00653D01">
        <w:rPr>
          <w:rFonts w:ascii="Arial" w:hAnsi="Arial" w:cs="Arial"/>
          <w:kern w:val="24"/>
        </w:rPr>
        <w:t xml:space="preserve">n are in the public sector (ONS, </w:t>
      </w:r>
      <w:r w:rsidR="00921951" w:rsidRPr="00653D01">
        <w:rPr>
          <w:rFonts w:ascii="Arial" w:hAnsi="Arial" w:cs="Arial"/>
          <w:kern w:val="24"/>
        </w:rPr>
        <w:t>2019).</w:t>
      </w:r>
      <w:r w:rsidR="003F3192" w:rsidRPr="00653D01">
        <w:rPr>
          <w:rFonts w:ascii="Arial" w:hAnsi="Arial" w:cs="Arial"/>
          <w:kern w:val="24"/>
        </w:rPr>
        <w:t xml:space="preserve">  </w:t>
      </w:r>
      <w:r w:rsidR="00F02E0D" w:rsidRPr="00653D01">
        <w:rPr>
          <w:rFonts w:ascii="Arial" w:hAnsi="Arial" w:cs="Arial"/>
          <w:kern w:val="24"/>
        </w:rPr>
        <w:t xml:space="preserve">Globalisation </w:t>
      </w:r>
      <w:r w:rsidR="00B56D9D" w:rsidRPr="00653D01">
        <w:rPr>
          <w:rFonts w:ascii="Arial" w:hAnsi="Arial" w:cs="Arial"/>
          <w:kern w:val="24"/>
        </w:rPr>
        <w:t>has</w:t>
      </w:r>
      <w:r w:rsidR="00C36D90" w:rsidRPr="00653D01">
        <w:rPr>
          <w:rFonts w:ascii="Arial" w:hAnsi="Arial" w:cs="Arial"/>
          <w:kern w:val="24"/>
        </w:rPr>
        <w:t xml:space="preserve"> also reduced the power of TU’s a</w:t>
      </w:r>
      <w:r w:rsidR="00A456D6" w:rsidRPr="00653D01">
        <w:rPr>
          <w:rFonts w:ascii="Arial" w:hAnsi="Arial" w:cs="Arial"/>
          <w:kern w:val="24"/>
        </w:rPr>
        <w:t>s international conflict has resulted in</w:t>
      </w:r>
      <w:r w:rsidR="00156443" w:rsidRPr="00653D01">
        <w:rPr>
          <w:rFonts w:ascii="Arial" w:hAnsi="Arial" w:cs="Arial"/>
          <w:kern w:val="24"/>
        </w:rPr>
        <w:t xml:space="preserve"> unions joining up. </w:t>
      </w:r>
      <w:r w:rsidR="000B5AB3" w:rsidRPr="00653D01">
        <w:rPr>
          <w:rFonts w:ascii="Arial" w:hAnsi="Arial" w:cs="Arial"/>
          <w:kern w:val="24"/>
        </w:rPr>
        <w:t xml:space="preserve"> The pandemic had also moved the trade unions now away from the traditional demonstrations, to using social media, creating a greater audience for their voice</w:t>
      </w:r>
      <w:sdt>
        <w:sdtPr>
          <w:rPr>
            <w:rFonts w:ascii="Arial" w:hAnsi="Arial" w:cs="Arial"/>
            <w:kern w:val="24"/>
          </w:rPr>
          <w:id w:val="332720653"/>
          <w:citation/>
        </w:sdtPr>
        <w:sdtEndPr/>
        <w:sdtContent>
          <w:r w:rsidR="00B126FC" w:rsidRPr="00653D01">
            <w:rPr>
              <w:rFonts w:ascii="Arial" w:hAnsi="Arial" w:cs="Arial"/>
              <w:kern w:val="24"/>
            </w:rPr>
            <w:fldChar w:fldCharType="begin"/>
          </w:r>
          <w:r w:rsidR="00B126FC" w:rsidRPr="00653D01">
            <w:rPr>
              <w:rFonts w:ascii="Arial" w:hAnsi="Arial" w:cs="Arial"/>
              <w:kern w:val="24"/>
              <w:lang w:val="en-GB"/>
            </w:rPr>
            <w:instrText xml:space="preserve"> CITATION Ben20 \l 2057 </w:instrText>
          </w:r>
          <w:r w:rsidR="00B126FC"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(Bennett, et al., 2020)</w:t>
          </w:r>
          <w:r w:rsidR="00B126FC" w:rsidRPr="00653D01">
            <w:rPr>
              <w:rFonts w:ascii="Arial" w:hAnsi="Arial" w:cs="Arial"/>
              <w:kern w:val="24"/>
            </w:rPr>
            <w:fldChar w:fldCharType="end"/>
          </w:r>
        </w:sdtContent>
      </w:sdt>
      <w:r w:rsidR="000B5AB3" w:rsidRPr="00653D01">
        <w:rPr>
          <w:rFonts w:ascii="Arial" w:hAnsi="Arial" w:cs="Arial"/>
          <w:kern w:val="24"/>
        </w:rPr>
        <w:t xml:space="preserve">. </w:t>
      </w:r>
    </w:p>
    <w:p w14:paraId="7B84C126" w14:textId="77777777" w:rsidR="00A701EE" w:rsidRPr="00653D01" w:rsidRDefault="00A701EE" w:rsidP="00D36B63">
      <w:pPr>
        <w:spacing w:line="480" w:lineRule="auto"/>
        <w:contextualSpacing/>
        <w:rPr>
          <w:rFonts w:ascii="Arial" w:hAnsi="Arial" w:cs="Arial"/>
          <w:kern w:val="24"/>
        </w:rPr>
      </w:pPr>
    </w:p>
    <w:p w14:paraId="2EF2BBAD" w14:textId="77777777" w:rsidR="00F545FC" w:rsidRPr="00653D01" w:rsidRDefault="008F0920" w:rsidP="00D36B63">
      <w:pPr>
        <w:spacing w:line="480" w:lineRule="auto"/>
        <w:contextualSpacing/>
        <w:rPr>
          <w:rFonts w:ascii="Arial" w:hAnsi="Arial" w:cs="Arial"/>
          <w:kern w:val="24"/>
        </w:rPr>
      </w:pPr>
      <w:r w:rsidRPr="00653D01">
        <w:rPr>
          <w:rFonts w:ascii="Arial" w:hAnsi="Arial" w:cs="Arial"/>
          <w:kern w:val="24"/>
        </w:rPr>
        <w:t xml:space="preserve">An example of a collective dispute supported by unions is the current </w:t>
      </w:r>
      <w:r w:rsidR="000F01FA" w:rsidRPr="00653D01">
        <w:rPr>
          <w:rFonts w:ascii="Arial" w:hAnsi="Arial" w:cs="Arial"/>
          <w:kern w:val="24"/>
        </w:rPr>
        <w:t>British Gas</w:t>
      </w:r>
      <w:r w:rsidRPr="00653D01">
        <w:rPr>
          <w:rFonts w:ascii="Arial" w:hAnsi="Arial" w:cs="Arial"/>
          <w:kern w:val="24"/>
        </w:rPr>
        <w:t xml:space="preserve"> workers </w:t>
      </w:r>
      <w:r w:rsidR="00B978FF" w:rsidRPr="00653D01">
        <w:rPr>
          <w:rFonts w:ascii="Arial" w:hAnsi="Arial" w:cs="Arial"/>
          <w:kern w:val="24"/>
        </w:rPr>
        <w:t xml:space="preserve">who were asked to take less favorable terms </w:t>
      </w:r>
      <w:sdt>
        <w:sdtPr>
          <w:rPr>
            <w:rFonts w:ascii="Arial" w:hAnsi="Arial" w:cs="Arial"/>
            <w:kern w:val="24"/>
          </w:rPr>
          <w:id w:val="-631241321"/>
          <w:citation/>
        </w:sdtPr>
        <w:sdtEndPr/>
        <w:sdtContent>
          <w:r w:rsidR="00B978FF" w:rsidRPr="00653D01">
            <w:rPr>
              <w:rFonts w:ascii="Arial" w:hAnsi="Arial" w:cs="Arial"/>
              <w:kern w:val="24"/>
            </w:rPr>
            <w:fldChar w:fldCharType="begin"/>
          </w:r>
          <w:r w:rsidR="00B978FF" w:rsidRPr="00653D01">
            <w:rPr>
              <w:rFonts w:ascii="Arial" w:hAnsi="Arial" w:cs="Arial"/>
              <w:kern w:val="24"/>
              <w:lang w:val="en-GB"/>
            </w:rPr>
            <w:instrText xml:space="preserve"> CITATION Uni20 \l 2057 </w:instrText>
          </w:r>
          <w:r w:rsidR="00B978FF" w:rsidRPr="00653D01">
            <w:rPr>
              <w:rFonts w:ascii="Arial" w:hAnsi="Arial" w:cs="Arial"/>
              <w:kern w:val="24"/>
            </w:rPr>
            <w:fldChar w:fldCharType="separate"/>
          </w:r>
          <w:r w:rsidR="00E73B2C" w:rsidRPr="00E73B2C">
            <w:rPr>
              <w:rFonts w:ascii="Arial" w:hAnsi="Arial" w:cs="Arial"/>
              <w:noProof/>
              <w:kern w:val="24"/>
              <w:lang w:val="en-GB"/>
            </w:rPr>
            <w:t>(Unison, 2020)</w:t>
          </w:r>
          <w:r w:rsidR="00B978FF" w:rsidRPr="00653D01">
            <w:rPr>
              <w:rFonts w:ascii="Arial" w:hAnsi="Arial" w:cs="Arial"/>
              <w:kern w:val="24"/>
            </w:rPr>
            <w:fldChar w:fldCharType="end"/>
          </w:r>
        </w:sdtContent>
      </w:sdt>
      <w:r w:rsidR="00B978FF" w:rsidRPr="00653D01">
        <w:rPr>
          <w:rFonts w:ascii="Arial" w:hAnsi="Arial" w:cs="Arial"/>
          <w:kern w:val="24"/>
        </w:rPr>
        <w:t xml:space="preserve">, protecting the organisations future </w:t>
      </w:r>
      <w:sdt>
        <w:sdtPr>
          <w:rPr>
            <w:rFonts w:ascii="Arial" w:hAnsi="Arial" w:cs="Arial"/>
            <w:kern w:val="24"/>
          </w:rPr>
          <w:id w:val="-49549581"/>
          <w:citation/>
        </w:sdtPr>
        <w:sdtEndPr/>
        <w:sdtContent>
          <w:r w:rsidR="00B978FF" w:rsidRPr="00653D01">
            <w:rPr>
              <w:rFonts w:ascii="Arial" w:hAnsi="Arial" w:cs="Arial"/>
              <w:kern w:val="24"/>
            </w:rPr>
            <w:fldChar w:fldCharType="begin"/>
          </w:r>
          <w:r w:rsidR="00B978FF" w:rsidRPr="00653D01">
            <w:rPr>
              <w:rFonts w:ascii="Arial" w:hAnsi="Arial" w:cs="Arial"/>
              <w:kern w:val="24"/>
              <w:lang w:val="en-GB"/>
            </w:rPr>
            <w:instrText xml:space="preserve"> CITATION IRG20 \l 2057 </w:instrText>
          </w:r>
          <w:r w:rsidR="00B978FF" w:rsidRPr="00653D01">
            <w:rPr>
              <w:rFonts w:ascii="Arial" w:hAnsi="Arial" w:cs="Arial"/>
              <w:kern w:val="24"/>
            </w:rPr>
            <w:fldChar w:fldCharType="separate"/>
          </w:r>
          <w:r w:rsidR="00E73B2C" w:rsidRPr="00E73B2C">
            <w:rPr>
              <w:rFonts w:ascii="Arial" w:hAnsi="Arial" w:cs="Arial"/>
              <w:noProof/>
              <w:kern w:val="24"/>
              <w:lang w:val="en-GB"/>
            </w:rPr>
            <w:t>(IR Guru, 2020)</w:t>
          </w:r>
          <w:r w:rsidR="00B978FF" w:rsidRPr="00653D01">
            <w:rPr>
              <w:rFonts w:ascii="Arial" w:hAnsi="Arial" w:cs="Arial"/>
              <w:kern w:val="24"/>
            </w:rPr>
            <w:fldChar w:fldCharType="end"/>
          </w:r>
        </w:sdtContent>
      </w:sdt>
      <w:r w:rsidR="00B978FF" w:rsidRPr="00653D01">
        <w:rPr>
          <w:rFonts w:ascii="Arial" w:hAnsi="Arial" w:cs="Arial"/>
          <w:kern w:val="24"/>
        </w:rPr>
        <w:t xml:space="preserve">. Around 500 employees were </w:t>
      </w:r>
      <w:r w:rsidRPr="00653D01">
        <w:rPr>
          <w:rFonts w:ascii="Arial" w:hAnsi="Arial" w:cs="Arial"/>
          <w:kern w:val="24"/>
        </w:rPr>
        <w:t>sacked as they failed to sign their contract stating they would receive less pay for more hours</w:t>
      </w:r>
      <w:sdt>
        <w:sdtPr>
          <w:rPr>
            <w:rFonts w:ascii="Arial" w:hAnsi="Arial" w:cs="Arial"/>
            <w:kern w:val="24"/>
          </w:rPr>
          <w:id w:val="1674920179"/>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Mar21 \l 2057 </w:instrText>
          </w:r>
          <w:r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(Martin, 2021)</w:t>
          </w:r>
          <w:r w:rsidRPr="00653D01">
            <w:rPr>
              <w:rFonts w:ascii="Arial" w:hAnsi="Arial" w:cs="Arial"/>
              <w:kern w:val="24"/>
            </w:rPr>
            <w:fldChar w:fldCharType="end"/>
          </w:r>
        </w:sdtContent>
      </w:sdt>
      <w:r w:rsidRPr="00653D01">
        <w:rPr>
          <w:rFonts w:ascii="Arial" w:hAnsi="Arial" w:cs="Arial"/>
          <w:kern w:val="24"/>
        </w:rPr>
        <w:t xml:space="preserve">.       </w:t>
      </w:r>
    </w:p>
    <w:p w14:paraId="3116B2D7" w14:textId="77777777" w:rsidR="008F0920" w:rsidRPr="00653D01" w:rsidRDefault="008F0920" w:rsidP="00D36B63">
      <w:pPr>
        <w:spacing w:line="480" w:lineRule="auto"/>
        <w:contextualSpacing/>
        <w:rPr>
          <w:rFonts w:ascii="Arial" w:hAnsi="Arial" w:cs="Arial"/>
          <w:color w:val="0070C0"/>
          <w:kern w:val="24"/>
        </w:rPr>
      </w:pPr>
    </w:p>
    <w:p w14:paraId="4ED7B786" w14:textId="77777777" w:rsidR="00B978FF" w:rsidRPr="00653D01" w:rsidRDefault="00B978FF" w:rsidP="00D36B63">
      <w:pPr>
        <w:spacing w:line="480" w:lineRule="auto"/>
        <w:contextualSpacing/>
        <w:rPr>
          <w:rFonts w:ascii="Arial" w:hAnsi="Arial" w:cs="Arial"/>
          <w:color w:val="0070C0"/>
          <w:kern w:val="24"/>
        </w:rPr>
      </w:pPr>
      <w:r w:rsidRPr="00653D01">
        <w:rPr>
          <w:rFonts w:ascii="Arial" w:hAnsi="Arial" w:cs="Arial"/>
          <w:kern w:val="24"/>
        </w:rPr>
        <w:t xml:space="preserve">The decline in union membership could be questioned as </w:t>
      </w:r>
      <w:r w:rsidR="004135CC" w:rsidRPr="00653D01">
        <w:rPr>
          <w:rFonts w:ascii="Arial" w:hAnsi="Arial" w:cs="Arial"/>
          <w:kern w:val="24"/>
        </w:rPr>
        <w:t>Google Workers c</w:t>
      </w:r>
      <w:r w:rsidRPr="00653D01">
        <w:rPr>
          <w:rFonts w:ascii="Arial" w:hAnsi="Arial" w:cs="Arial"/>
          <w:kern w:val="24"/>
        </w:rPr>
        <w:t>reate</w:t>
      </w:r>
      <w:r w:rsidR="004135CC" w:rsidRPr="00653D01">
        <w:rPr>
          <w:rFonts w:ascii="Arial" w:hAnsi="Arial" w:cs="Arial"/>
          <w:kern w:val="24"/>
        </w:rPr>
        <w:t>d</w:t>
      </w:r>
      <w:r w:rsidRPr="00653D01">
        <w:rPr>
          <w:rFonts w:ascii="Arial" w:hAnsi="Arial" w:cs="Arial"/>
          <w:kern w:val="24"/>
        </w:rPr>
        <w:t xml:space="preserve"> their own Alphabet Workers Union</w:t>
      </w:r>
      <w:r w:rsidR="004135CC" w:rsidRPr="00653D01">
        <w:rPr>
          <w:rFonts w:ascii="Arial" w:hAnsi="Arial" w:cs="Arial"/>
          <w:kern w:val="24"/>
        </w:rPr>
        <w:t xml:space="preserve">, with the aim to improve working conditions and </w:t>
      </w:r>
      <w:r w:rsidRPr="00653D01">
        <w:rPr>
          <w:rFonts w:ascii="Arial" w:hAnsi="Arial" w:cs="Arial"/>
          <w:kern w:val="24"/>
        </w:rPr>
        <w:t>provide equal benefits to contractors, making up half the Google workforce</w:t>
      </w:r>
      <w:r w:rsidR="004135CC" w:rsidRPr="00653D01">
        <w:rPr>
          <w:rFonts w:ascii="Arial" w:hAnsi="Arial" w:cs="Arial"/>
          <w:kern w:val="24"/>
        </w:rPr>
        <w:t xml:space="preserve"> </w:t>
      </w:r>
      <w:sdt>
        <w:sdtPr>
          <w:rPr>
            <w:rFonts w:ascii="Arial" w:hAnsi="Arial" w:cs="Arial"/>
            <w:kern w:val="24"/>
          </w:rPr>
          <w:id w:val="1111318087"/>
          <w:citation/>
        </w:sdtPr>
        <w:sdtEndPr/>
        <w:sdtContent>
          <w:r w:rsidR="004135CC" w:rsidRPr="00653D01">
            <w:rPr>
              <w:rFonts w:ascii="Arial" w:hAnsi="Arial" w:cs="Arial"/>
              <w:kern w:val="24"/>
            </w:rPr>
            <w:fldChar w:fldCharType="begin"/>
          </w:r>
          <w:r w:rsidR="004135CC" w:rsidRPr="00653D01">
            <w:rPr>
              <w:rFonts w:ascii="Arial" w:hAnsi="Arial" w:cs="Arial"/>
              <w:kern w:val="24"/>
              <w:lang w:val="en-GB"/>
            </w:rPr>
            <w:instrText xml:space="preserve">CITATION IRG211 \l 2057 </w:instrText>
          </w:r>
          <w:r w:rsidR="004135CC" w:rsidRPr="00653D01">
            <w:rPr>
              <w:rFonts w:ascii="Arial" w:hAnsi="Arial" w:cs="Arial"/>
              <w:kern w:val="24"/>
            </w:rPr>
            <w:fldChar w:fldCharType="separate"/>
          </w:r>
          <w:r w:rsidR="00E73B2C" w:rsidRPr="00E73B2C">
            <w:rPr>
              <w:rFonts w:ascii="Arial" w:hAnsi="Arial" w:cs="Arial"/>
              <w:noProof/>
              <w:kern w:val="24"/>
              <w:lang w:val="en-GB"/>
            </w:rPr>
            <w:t>(IR Guru, 2021b)</w:t>
          </w:r>
          <w:r w:rsidR="004135CC" w:rsidRPr="00653D01">
            <w:rPr>
              <w:rFonts w:ascii="Arial" w:hAnsi="Arial" w:cs="Arial"/>
              <w:kern w:val="24"/>
            </w:rPr>
            <w:fldChar w:fldCharType="end"/>
          </w:r>
        </w:sdtContent>
      </w:sdt>
      <w:r w:rsidRPr="00653D01">
        <w:rPr>
          <w:rFonts w:ascii="Arial" w:hAnsi="Arial" w:cs="Arial"/>
          <w:kern w:val="24"/>
        </w:rPr>
        <w:t xml:space="preserve">. </w:t>
      </w:r>
      <w:r w:rsidR="00513854" w:rsidRPr="00653D01">
        <w:rPr>
          <w:rFonts w:ascii="Arial" w:hAnsi="Arial" w:cs="Arial"/>
          <w:kern w:val="24"/>
        </w:rPr>
        <w:t xml:space="preserve">  </w:t>
      </w:r>
      <w:r w:rsidR="004135CC" w:rsidRPr="00653D01">
        <w:rPr>
          <w:rFonts w:ascii="Arial" w:hAnsi="Arial" w:cs="Arial"/>
          <w:kern w:val="24"/>
        </w:rPr>
        <w:t>Similarly</w:t>
      </w:r>
      <w:r w:rsidR="00513854" w:rsidRPr="00653D01">
        <w:rPr>
          <w:rFonts w:ascii="Arial" w:hAnsi="Arial" w:cs="Arial"/>
          <w:kern w:val="24"/>
        </w:rPr>
        <w:t xml:space="preserve">, </w:t>
      </w:r>
      <w:r w:rsidR="004135CC" w:rsidRPr="00653D01">
        <w:rPr>
          <w:rFonts w:ascii="Arial" w:hAnsi="Arial" w:cs="Arial"/>
          <w:kern w:val="24"/>
        </w:rPr>
        <w:t xml:space="preserve">in May 2019, TU’s lobbied for Amazon to improve working conditions for the UK workforce, to no avail </w:t>
      </w:r>
      <w:sdt>
        <w:sdtPr>
          <w:rPr>
            <w:rFonts w:ascii="Arial" w:hAnsi="Arial" w:cs="Arial"/>
            <w:kern w:val="24"/>
          </w:rPr>
          <w:id w:val="-732238078"/>
          <w:citation/>
        </w:sdtPr>
        <w:sdtEndPr/>
        <w:sdtContent>
          <w:r w:rsidR="004135CC" w:rsidRPr="00653D01">
            <w:rPr>
              <w:rFonts w:ascii="Arial" w:hAnsi="Arial" w:cs="Arial"/>
              <w:kern w:val="24"/>
            </w:rPr>
            <w:fldChar w:fldCharType="begin"/>
          </w:r>
          <w:r w:rsidR="004135CC" w:rsidRPr="00653D01">
            <w:rPr>
              <w:rFonts w:ascii="Arial" w:hAnsi="Arial" w:cs="Arial"/>
              <w:kern w:val="24"/>
            </w:rPr>
            <w:instrText xml:space="preserve"> CITATION Far19 \l 2057 </w:instrText>
          </w:r>
          <w:r w:rsidR="004135CC" w:rsidRPr="00653D01">
            <w:rPr>
              <w:rFonts w:ascii="Arial" w:hAnsi="Arial" w:cs="Arial"/>
              <w:kern w:val="24"/>
            </w:rPr>
            <w:fldChar w:fldCharType="separate"/>
          </w:r>
          <w:r w:rsidR="00E73B2C" w:rsidRPr="00E73B2C">
            <w:rPr>
              <w:rFonts w:ascii="Arial" w:hAnsi="Arial" w:cs="Arial"/>
              <w:noProof/>
              <w:kern w:val="24"/>
            </w:rPr>
            <w:t>(Farrell, 2019)</w:t>
          </w:r>
          <w:r w:rsidR="004135CC" w:rsidRPr="00653D01">
            <w:rPr>
              <w:rFonts w:ascii="Arial" w:hAnsi="Arial" w:cs="Arial"/>
              <w:kern w:val="24"/>
            </w:rPr>
            <w:fldChar w:fldCharType="end"/>
          </w:r>
        </w:sdtContent>
      </w:sdt>
      <w:r w:rsidR="004135CC" w:rsidRPr="00653D01">
        <w:rPr>
          <w:rFonts w:ascii="Arial" w:hAnsi="Arial" w:cs="Arial"/>
          <w:kern w:val="24"/>
        </w:rPr>
        <w:t xml:space="preserve">.  </w:t>
      </w:r>
      <w:r w:rsidRPr="00653D01">
        <w:rPr>
          <w:rFonts w:ascii="Arial" w:hAnsi="Arial" w:cs="Arial"/>
          <w:kern w:val="24"/>
        </w:rPr>
        <w:t>Amazon workers</w:t>
      </w:r>
      <w:r w:rsidR="00513854" w:rsidRPr="00653D01">
        <w:rPr>
          <w:rFonts w:ascii="Arial" w:hAnsi="Arial" w:cs="Arial"/>
          <w:kern w:val="24"/>
        </w:rPr>
        <w:t xml:space="preserve"> in Bessemer, US </w:t>
      </w:r>
      <w:r w:rsidR="004135CC" w:rsidRPr="00653D01">
        <w:rPr>
          <w:rFonts w:ascii="Arial" w:hAnsi="Arial" w:cs="Arial"/>
          <w:kern w:val="24"/>
        </w:rPr>
        <w:t xml:space="preserve">are balloting for the right for union </w:t>
      </w:r>
      <w:r w:rsidR="00513854" w:rsidRPr="00653D01">
        <w:rPr>
          <w:rFonts w:ascii="Arial" w:hAnsi="Arial" w:cs="Arial"/>
          <w:kern w:val="24"/>
        </w:rPr>
        <w:t xml:space="preserve">representation </w:t>
      </w:r>
      <w:r w:rsidR="004135CC" w:rsidRPr="00653D01">
        <w:rPr>
          <w:rFonts w:ascii="Arial" w:hAnsi="Arial" w:cs="Arial"/>
          <w:kern w:val="24"/>
        </w:rPr>
        <w:t xml:space="preserve">and </w:t>
      </w:r>
      <w:r w:rsidR="00513854" w:rsidRPr="00653D01">
        <w:rPr>
          <w:rFonts w:ascii="Arial" w:hAnsi="Arial" w:cs="Arial"/>
          <w:kern w:val="24"/>
        </w:rPr>
        <w:t>Amazon</w:t>
      </w:r>
      <w:r w:rsidR="004135CC" w:rsidRPr="00653D01">
        <w:rPr>
          <w:rFonts w:ascii="Arial" w:hAnsi="Arial" w:cs="Arial"/>
          <w:kern w:val="24"/>
        </w:rPr>
        <w:t xml:space="preserve"> opposed this </w:t>
      </w:r>
      <w:r w:rsidR="004135CC" w:rsidRPr="00653D01">
        <w:rPr>
          <w:rFonts w:ascii="Arial" w:hAnsi="Arial" w:cs="Arial"/>
          <w:kern w:val="24"/>
        </w:rPr>
        <w:lastRenderedPageBreak/>
        <w:t xml:space="preserve">action, to the point they has anti-union posters in bathrooms </w:t>
      </w:r>
      <w:sdt>
        <w:sdtPr>
          <w:rPr>
            <w:rFonts w:ascii="Arial" w:hAnsi="Arial" w:cs="Arial"/>
            <w:kern w:val="24"/>
          </w:rPr>
          <w:id w:val="-291829030"/>
          <w:citation/>
        </w:sdtPr>
        <w:sdtEndPr/>
        <w:sdtContent>
          <w:r w:rsidR="004135CC" w:rsidRPr="00653D01">
            <w:rPr>
              <w:rFonts w:ascii="Arial" w:hAnsi="Arial" w:cs="Arial"/>
              <w:kern w:val="24"/>
            </w:rPr>
            <w:fldChar w:fldCharType="begin"/>
          </w:r>
          <w:r w:rsidR="004135CC" w:rsidRPr="00653D01">
            <w:rPr>
              <w:rFonts w:ascii="Arial" w:hAnsi="Arial" w:cs="Arial"/>
              <w:kern w:val="24"/>
            </w:rPr>
            <w:instrText xml:space="preserve"> CITATION DWN21 \l 2057 </w:instrText>
          </w:r>
          <w:r w:rsidR="004135CC" w:rsidRPr="00653D01">
            <w:rPr>
              <w:rFonts w:ascii="Arial" w:hAnsi="Arial" w:cs="Arial"/>
              <w:kern w:val="24"/>
            </w:rPr>
            <w:fldChar w:fldCharType="separate"/>
          </w:r>
          <w:r w:rsidR="00E73B2C" w:rsidRPr="00E73B2C">
            <w:rPr>
              <w:rFonts w:ascii="Arial" w:hAnsi="Arial" w:cs="Arial"/>
              <w:noProof/>
              <w:kern w:val="24"/>
            </w:rPr>
            <w:t>(DW News, 2021)</w:t>
          </w:r>
          <w:r w:rsidR="004135CC" w:rsidRPr="00653D01">
            <w:rPr>
              <w:rFonts w:ascii="Arial" w:hAnsi="Arial" w:cs="Arial"/>
              <w:kern w:val="24"/>
            </w:rPr>
            <w:fldChar w:fldCharType="end"/>
          </w:r>
        </w:sdtContent>
      </w:sdt>
      <w:r w:rsidR="004135CC" w:rsidRPr="00653D01">
        <w:rPr>
          <w:rFonts w:ascii="Arial" w:hAnsi="Arial" w:cs="Arial"/>
          <w:kern w:val="24"/>
        </w:rPr>
        <w:t xml:space="preserve"> and refused access to unions to speak to their workers</w:t>
      </w:r>
      <w:r w:rsidR="008424DF" w:rsidRPr="00653D01">
        <w:rPr>
          <w:rFonts w:ascii="Arial" w:hAnsi="Arial" w:cs="Arial"/>
          <w:kern w:val="24"/>
        </w:rPr>
        <w:t xml:space="preserve"> </w:t>
      </w:r>
      <w:sdt>
        <w:sdtPr>
          <w:rPr>
            <w:rFonts w:ascii="Arial" w:hAnsi="Arial" w:cs="Arial"/>
            <w:kern w:val="24"/>
          </w:rPr>
          <w:id w:val="-1677417340"/>
          <w:citation/>
        </w:sdtPr>
        <w:sdtEndPr/>
        <w:sdtContent>
          <w:r w:rsidR="00513854" w:rsidRPr="00653D01">
            <w:rPr>
              <w:rFonts w:ascii="Arial" w:hAnsi="Arial" w:cs="Arial"/>
              <w:kern w:val="24"/>
            </w:rPr>
            <w:fldChar w:fldCharType="begin"/>
          </w:r>
          <w:r w:rsidR="00513854" w:rsidRPr="00653D01">
            <w:rPr>
              <w:rFonts w:ascii="Arial" w:hAnsi="Arial" w:cs="Arial"/>
              <w:kern w:val="24"/>
            </w:rPr>
            <w:instrText xml:space="preserve"> CITATION Soc211 \l 2057 </w:instrText>
          </w:r>
          <w:r w:rsidR="00513854" w:rsidRPr="00653D01">
            <w:rPr>
              <w:rFonts w:ascii="Arial" w:hAnsi="Arial" w:cs="Arial"/>
              <w:kern w:val="24"/>
            </w:rPr>
            <w:fldChar w:fldCharType="separate"/>
          </w:r>
          <w:r w:rsidR="00E73B2C" w:rsidRPr="00E73B2C">
            <w:rPr>
              <w:rFonts w:ascii="Arial" w:hAnsi="Arial" w:cs="Arial"/>
              <w:noProof/>
              <w:kern w:val="24"/>
            </w:rPr>
            <w:t>(Socialist Alternative National, 2021)</w:t>
          </w:r>
          <w:r w:rsidR="00513854" w:rsidRPr="00653D01">
            <w:rPr>
              <w:rFonts w:ascii="Arial" w:hAnsi="Arial" w:cs="Arial"/>
              <w:kern w:val="24"/>
            </w:rPr>
            <w:fldChar w:fldCharType="end"/>
          </w:r>
        </w:sdtContent>
      </w:sdt>
      <w:r w:rsidR="00513854" w:rsidRPr="00653D01">
        <w:rPr>
          <w:rFonts w:ascii="Arial" w:hAnsi="Arial" w:cs="Arial"/>
          <w:kern w:val="24"/>
        </w:rPr>
        <w:t xml:space="preserve">. </w:t>
      </w:r>
      <w:r w:rsidR="008424DF" w:rsidRPr="00653D01">
        <w:rPr>
          <w:rFonts w:ascii="Arial" w:hAnsi="Arial" w:cs="Arial"/>
          <w:kern w:val="24"/>
        </w:rPr>
        <w:t xml:space="preserve">Amazon are now being critisised following their victory of interfering with employees’ right to vote freely and fairly </w:t>
      </w:r>
      <w:sdt>
        <w:sdtPr>
          <w:rPr>
            <w:rFonts w:ascii="Arial" w:hAnsi="Arial" w:cs="Arial"/>
            <w:kern w:val="24"/>
          </w:rPr>
          <w:id w:val="1680926552"/>
          <w:citation/>
        </w:sdtPr>
        <w:sdtEndPr/>
        <w:sdtContent>
          <w:r w:rsidR="008424DF" w:rsidRPr="00653D01">
            <w:rPr>
              <w:rFonts w:ascii="Arial" w:hAnsi="Arial" w:cs="Arial"/>
              <w:kern w:val="24"/>
            </w:rPr>
            <w:fldChar w:fldCharType="begin"/>
          </w:r>
          <w:r w:rsidR="008424DF" w:rsidRPr="00653D01">
            <w:rPr>
              <w:rFonts w:ascii="Arial" w:hAnsi="Arial" w:cs="Arial"/>
              <w:kern w:val="24"/>
            </w:rPr>
            <w:instrText xml:space="preserve"> CITATION BBC213 \l 2057 </w:instrText>
          </w:r>
          <w:r w:rsidR="008424DF" w:rsidRPr="00653D01">
            <w:rPr>
              <w:rFonts w:ascii="Arial" w:hAnsi="Arial" w:cs="Arial"/>
              <w:kern w:val="24"/>
            </w:rPr>
            <w:fldChar w:fldCharType="separate"/>
          </w:r>
          <w:r w:rsidR="00E73B2C" w:rsidRPr="00E73B2C">
            <w:rPr>
              <w:rFonts w:ascii="Arial" w:hAnsi="Arial" w:cs="Arial"/>
              <w:noProof/>
              <w:kern w:val="24"/>
            </w:rPr>
            <w:t>(BBC, 2021)</w:t>
          </w:r>
          <w:r w:rsidR="008424DF" w:rsidRPr="00653D01">
            <w:rPr>
              <w:rFonts w:ascii="Arial" w:hAnsi="Arial" w:cs="Arial"/>
              <w:kern w:val="24"/>
            </w:rPr>
            <w:fldChar w:fldCharType="end"/>
          </w:r>
        </w:sdtContent>
      </w:sdt>
      <w:r w:rsidR="008424DF" w:rsidRPr="00653D01">
        <w:rPr>
          <w:rFonts w:ascii="Arial" w:hAnsi="Arial" w:cs="Arial"/>
          <w:kern w:val="24"/>
        </w:rPr>
        <w:t>.</w:t>
      </w:r>
      <w:r w:rsidR="008424DF" w:rsidRPr="00653D01">
        <w:rPr>
          <w:rFonts w:ascii="Arial" w:hAnsi="Arial" w:cs="Arial"/>
          <w:color w:val="3F3F42"/>
          <w:shd w:val="clear" w:color="auto" w:fill="FFFFFF"/>
        </w:rPr>
        <w:t xml:space="preserve"> </w:t>
      </w:r>
    </w:p>
    <w:p w14:paraId="44A86C37" w14:textId="77777777" w:rsidR="008F0920" w:rsidRPr="00653D01" w:rsidRDefault="008F0920" w:rsidP="008F0920">
      <w:pPr>
        <w:spacing w:line="480" w:lineRule="auto"/>
        <w:contextualSpacing/>
        <w:rPr>
          <w:rFonts w:ascii="Arial" w:hAnsi="Arial" w:cs="Arial"/>
          <w:kern w:val="24"/>
        </w:rPr>
      </w:pPr>
    </w:p>
    <w:p w14:paraId="0C4C6056" w14:textId="77777777" w:rsidR="00B4185C" w:rsidRPr="00653D01" w:rsidRDefault="00B56D9D" w:rsidP="00D36B63">
      <w:pPr>
        <w:spacing w:line="480" w:lineRule="auto"/>
        <w:contextualSpacing/>
        <w:rPr>
          <w:rFonts w:ascii="Arial" w:hAnsi="Arial" w:cs="Arial"/>
          <w:kern w:val="24"/>
        </w:rPr>
      </w:pPr>
      <w:r w:rsidRPr="00653D01">
        <w:rPr>
          <w:rFonts w:ascii="Arial" w:hAnsi="Arial" w:cs="Arial"/>
          <w:kern w:val="24"/>
        </w:rPr>
        <w:t>The UK/Welsh G</w:t>
      </w:r>
      <w:r w:rsidR="0025181C" w:rsidRPr="00653D01">
        <w:rPr>
          <w:rFonts w:ascii="Arial" w:hAnsi="Arial" w:cs="Arial"/>
          <w:kern w:val="24"/>
        </w:rPr>
        <w:t>overnment influence policy to improve employment</w:t>
      </w:r>
      <w:r w:rsidR="003B16B8" w:rsidRPr="00653D01">
        <w:rPr>
          <w:rFonts w:ascii="Arial" w:hAnsi="Arial" w:cs="Arial"/>
          <w:kern w:val="24"/>
        </w:rPr>
        <w:t xml:space="preserve"> relations, </w:t>
      </w:r>
      <w:r w:rsidRPr="00653D01">
        <w:rPr>
          <w:rFonts w:ascii="Arial" w:hAnsi="Arial" w:cs="Arial"/>
          <w:kern w:val="24"/>
        </w:rPr>
        <w:t xml:space="preserve">creating </w:t>
      </w:r>
      <w:r w:rsidR="003B16B8" w:rsidRPr="00653D01">
        <w:rPr>
          <w:rFonts w:ascii="Arial" w:hAnsi="Arial" w:cs="Arial"/>
          <w:kern w:val="24"/>
        </w:rPr>
        <w:t>legal regulatory frameworks</w:t>
      </w:r>
      <w:r w:rsidR="0025181C" w:rsidRPr="00653D01">
        <w:rPr>
          <w:rFonts w:ascii="Arial" w:hAnsi="Arial" w:cs="Arial"/>
          <w:kern w:val="24"/>
        </w:rPr>
        <w:t xml:space="preserve"> to support employment relations, creating equality amongst the workforce</w:t>
      </w:r>
      <w:r w:rsidR="003B16B8" w:rsidRPr="00653D01">
        <w:rPr>
          <w:rFonts w:ascii="Arial" w:hAnsi="Arial" w:cs="Arial"/>
          <w:kern w:val="24"/>
        </w:rPr>
        <w:t xml:space="preserve"> and promoting well-being </w:t>
      </w:r>
      <w:sdt>
        <w:sdtPr>
          <w:rPr>
            <w:rFonts w:ascii="Arial" w:hAnsi="Arial" w:cs="Arial"/>
            <w:kern w:val="24"/>
          </w:rPr>
          <w:id w:val="1830941524"/>
          <w:citation/>
        </w:sdtPr>
        <w:sdtEndPr/>
        <w:sdtContent>
          <w:r w:rsidR="003B16B8" w:rsidRPr="00653D01">
            <w:rPr>
              <w:rFonts w:ascii="Arial" w:hAnsi="Arial" w:cs="Arial"/>
              <w:kern w:val="24"/>
            </w:rPr>
            <w:fldChar w:fldCharType="begin"/>
          </w:r>
          <w:r w:rsidR="003B16B8" w:rsidRPr="00653D01">
            <w:rPr>
              <w:rFonts w:ascii="Arial" w:hAnsi="Arial" w:cs="Arial"/>
              <w:kern w:val="24"/>
              <w:lang w:val="en-GB"/>
            </w:rPr>
            <w:instrText xml:space="preserve"> CITATION Ben20 \l 2057 </w:instrText>
          </w:r>
          <w:r w:rsidR="003B16B8" w:rsidRPr="00653D01">
            <w:rPr>
              <w:rFonts w:ascii="Arial" w:hAnsi="Arial" w:cs="Arial"/>
              <w:kern w:val="24"/>
            </w:rPr>
            <w:fldChar w:fldCharType="separate"/>
          </w:r>
          <w:r w:rsidR="00E73B2C" w:rsidRPr="00E73B2C">
            <w:rPr>
              <w:rFonts w:ascii="Arial" w:hAnsi="Arial" w:cs="Arial"/>
              <w:noProof/>
              <w:kern w:val="24"/>
              <w:lang w:val="en-GB"/>
            </w:rPr>
            <w:t>(Bennett, et al., 2020)</w:t>
          </w:r>
          <w:r w:rsidR="003B16B8" w:rsidRPr="00653D01">
            <w:rPr>
              <w:rFonts w:ascii="Arial" w:hAnsi="Arial" w:cs="Arial"/>
              <w:kern w:val="24"/>
            </w:rPr>
            <w:fldChar w:fldCharType="end"/>
          </w:r>
        </w:sdtContent>
      </w:sdt>
      <w:r w:rsidR="003B16B8" w:rsidRPr="00653D01">
        <w:rPr>
          <w:rFonts w:ascii="Arial" w:hAnsi="Arial" w:cs="Arial"/>
          <w:kern w:val="24"/>
        </w:rPr>
        <w:t xml:space="preserve">. Some examples of the impact include the </w:t>
      </w:r>
      <w:r w:rsidR="0025181C" w:rsidRPr="00653D01">
        <w:rPr>
          <w:rFonts w:ascii="Arial" w:hAnsi="Arial" w:cs="Arial"/>
          <w:kern w:val="24"/>
        </w:rPr>
        <w:t>introduc</w:t>
      </w:r>
      <w:r w:rsidR="003B16B8" w:rsidRPr="00653D01">
        <w:rPr>
          <w:rFonts w:ascii="Arial" w:hAnsi="Arial" w:cs="Arial"/>
          <w:kern w:val="24"/>
        </w:rPr>
        <w:t xml:space="preserve">tion of </w:t>
      </w:r>
      <w:r w:rsidR="0025181C" w:rsidRPr="00653D01">
        <w:rPr>
          <w:rFonts w:ascii="Arial" w:hAnsi="Arial" w:cs="Arial"/>
          <w:kern w:val="24"/>
        </w:rPr>
        <w:t xml:space="preserve">national minimum wage, </w:t>
      </w:r>
      <w:r w:rsidR="003B16B8" w:rsidRPr="00653D01">
        <w:rPr>
          <w:rFonts w:ascii="Arial" w:hAnsi="Arial" w:cs="Arial"/>
          <w:kern w:val="24"/>
        </w:rPr>
        <w:t>working time regulations, Equality Act 2010</w:t>
      </w:r>
      <w:sdt>
        <w:sdtPr>
          <w:rPr>
            <w:rFonts w:ascii="Arial" w:hAnsi="Arial" w:cs="Arial"/>
            <w:kern w:val="24"/>
          </w:rPr>
          <w:id w:val="-1958872339"/>
          <w:citation/>
        </w:sdtPr>
        <w:sdtEndPr/>
        <w:sdtContent>
          <w:r w:rsidR="004F6E72" w:rsidRPr="00653D01">
            <w:rPr>
              <w:rFonts w:ascii="Arial" w:hAnsi="Arial" w:cs="Arial"/>
              <w:kern w:val="24"/>
            </w:rPr>
            <w:fldChar w:fldCharType="begin"/>
          </w:r>
          <w:r w:rsidR="004F6E72" w:rsidRPr="00653D01">
            <w:rPr>
              <w:rFonts w:ascii="Arial" w:hAnsi="Arial" w:cs="Arial"/>
              <w:kern w:val="24"/>
              <w:lang w:val="en-GB"/>
            </w:rPr>
            <w:instrText xml:space="preserve"> CITATION Leg10 \l 2057 </w:instrText>
          </w:r>
          <w:r w:rsidR="004F6E72"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(Legislation.Gov, 2010)</w:t>
          </w:r>
          <w:r w:rsidR="004F6E72" w:rsidRPr="00653D01">
            <w:rPr>
              <w:rFonts w:ascii="Arial" w:hAnsi="Arial" w:cs="Arial"/>
              <w:kern w:val="24"/>
            </w:rPr>
            <w:fldChar w:fldCharType="end"/>
          </w:r>
        </w:sdtContent>
      </w:sdt>
      <w:r w:rsidR="003B16B8" w:rsidRPr="00653D01">
        <w:rPr>
          <w:rFonts w:ascii="Arial" w:hAnsi="Arial" w:cs="Arial"/>
          <w:kern w:val="24"/>
        </w:rPr>
        <w:t>, parental rights and the Employment Rights Act 1996</w:t>
      </w:r>
      <w:r w:rsidR="004F6E72" w:rsidRPr="00653D01">
        <w:rPr>
          <w:rFonts w:ascii="Arial" w:hAnsi="Arial" w:cs="Arial"/>
          <w:kern w:val="24"/>
        </w:rPr>
        <w:t xml:space="preserve"> </w:t>
      </w:r>
      <w:sdt>
        <w:sdtPr>
          <w:rPr>
            <w:rFonts w:ascii="Arial" w:hAnsi="Arial" w:cs="Arial"/>
            <w:kern w:val="24"/>
          </w:rPr>
          <w:id w:val="-2028859470"/>
          <w:citation/>
        </w:sdtPr>
        <w:sdtEndPr/>
        <w:sdtContent>
          <w:r w:rsidR="004F6E72" w:rsidRPr="00653D01">
            <w:rPr>
              <w:rFonts w:ascii="Arial" w:hAnsi="Arial" w:cs="Arial"/>
              <w:kern w:val="24"/>
            </w:rPr>
            <w:fldChar w:fldCharType="begin"/>
          </w:r>
          <w:r w:rsidR="004F6E72" w:rsidRPr="00653D01">
            <w:rPr>
              <w:rFonts w:ascii="Arial" w:hAnsi="Arial" w:cs="Arial"/>
              <w:kern w:val="24"/>
              <w:lang w:val="en-GB"/>
            </w:rPr>
            <w:instrText xml:space="preserve"> CITATION Leg96 \l 2057 </w:instrText>
          </w:r>
          <w:r w:rsidR="004F6E72" w:rsidRPr="00653D01">
            <w:rPr>
              <w:rFonts w:ascii="Arial" w:hAnsi="Arial" w:cs="Arial"/>
              <w:kern w:val="24"/>
            </w:rPr>
            <w:fldChar w:fldCharType="separate"/>
          </w:r>
          <w:r w:rsidR="00E73B2C" w:rsidRPr="00E73B2C">
            <w:rPr>
              <w:rFonts w:ascii="Arial" w:hAnsi="Arial" w:cs="Arial"/>
              <w:noProof/>
              <w:kern w:val="24"/>
              <w:lang w:val="en-GB"/>
            </w:rPr>
            <w:t>(Legislation.Gov, 1996)</w:t>
          </w:r>
          <w:r w:rsidR="004F6E72" w:rsidRPr="00653D01">
            <w:rPr>
              <w:rFonts w:ascii="Arial" w:hAnsi="Arial" w:cs="Arial"/>
              <w:kern w:val="24"/>
            </w:rPr>
            <w:fldChar w:fldCharType="end"/>
          </w:r>
        </w:sdtContent>
      </w:sdt>
      <w:sdt>
        <w:sdtPr>
          <w:rPr>
            <w:rFonts w:ascii="Arial" w:hAnsi="Arial" w:cs="Arial"/>
            <w:kern w:val="24"/>
          </w:rPr>
          <w:id w:val="1782302128"/>
          <w:citation/>
        </w:sdtPr>
        <w:sdtEndPr/>
        <w:sdtContent>
          <w:r w:rsidR="003B16B8" w:rsidRPr="00653D01">
            <w:rPr>
              <w:rFonts w:ascii="Arial" w:hAnsi="Arial" w:cs="Arial"/>
              <w:kern w:val="24"/>
            </w:rPr>
            <w:fldChar w:fldCharType="begin"/>
          </w:r>
          <w:r w:rsidR="003B16B8" w:rsidRPr="00653D01">
            <w:rPr>
              <w:rFonts w:ascii="Arial" w:hAnsi="Arial" w:cs="Arial"/>
              <w:kern w:val="24"/>
              <w:lang w:val="en-GB"/>
            </w:rPr>
            <w:instrText xml:space="preserve"> CITATION Rol07 \l 2057 </w:instrText>
          </w:r>
          <w:r w:rsidR="003B16B8"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(Rollinson &amp; Dundon, 2007)</w:t>
          </w:r>
          <w:r w:rsidR="003B16B8" w:rsidRPr="00653D01">
            <w:rPr>
              <w:rFonts w:ascii="Arial" w:hAnsi="Arial" w:cs="Arial"/>
              <w:kern w:val="24"/>
            </w:rPr>
            <w:fldChar w:fldCharType="end"/>
          </w:r>
        </w:sdtContent>
      </w:sdt>
      <w:r w:rsidR="003B16B8" w:rsidRPr="00653D01">
        <w:rPr>
          <w:rFonts w:ascii="Arial" w:hAnsi="Arial" w:cs="Arial"/>
          <w:kern w:val="24"/>
        </w:rPr>
        <w:t xml:space="preserve">.  Government also manage the processes of enforcement, through tribunals and the judicial system </w:t>
      </w:r>
      <w:sdt>
        <w:sdtPr>
          <w:rPr>
            <w:rFonts w:ascii="Arial" w:hAnsi="Arial" w:cs="Arial"/>
            <w:kern w:val="24"/>
          </w:rPr>
          <w:id w:val="-2026705401"/>
          <w:citation/>
        </w:sdtPr>
        <w:sdtEndPr/>
        <w:sdtContent>
          <w:r w:rsidR="003B16B8" w:rsidRPr="00653D01">
            <w:rPr>
              <w:rFonts w:ascii="Arial" w:hAnsi="Arial" w:cs="Arial"/>
              <w:kern w:val="24"/>
            </w:rPr>
            <w:fldChar w:fldCharType="begin"/>
          </w:r>
          <w:r w:rsidR="003B16B8" w:rsidRPr="00653D01">
            <w:rPr>
              <w:rFonts w:ascii="Arial" w:hAnsi="Arial" w:cs="Arial"/>
              <w:kern w:val="24"/>
              <w:lang w:val="en-GB"/>
            </w:rPr>
            <w:instrText xml:space="preserve"> CITATION Ben20 \l 2057 </w:instrText>
          </w:r>
          <w:r w:rsidR="003B16B8" w:rsidRPr="00653D01">
            <w:rPr>
              <w:rFonts w:ascii="Arial" w:hAnsi="Arial" w:cs="Arial"/>
              <w:kern w:val="24"/>
            </w:rPr>
            <w:fldChar w:fldCharType="separate"/>
          </w:r>
          <w:r w:rsidR="00E73B2C" w:rsidRPr="00E73B2C">
            <w:rPr>
              <w:rFonts w:ascii="Arial" w:hAnsi="Arial" w:cs="Arial"/>
              <w:noProof/>
              <w:kern w:val="24"/>
              <w:lang w:val="en-GB"/>
            </w:rPr>
            <w:t>(Bennett, et al., 2020)</w:t>
          </w:r>
          <w:r w:rsidR="003B16B8" w:rsidRPr="00653D01">
            <w:rPr>
              <w:rFonts w:ascii="Arial" w:hAnsi="Arial" w:cs="Arial"/>
              <w:kern w:val="24"/>
            </w:rPr>
            <w:fldChar w:fldCharType="end"/>
          </w:r>
        </w:sdtContent>
      </w:sdt>
      <w:r w:rsidR="003B16B8" w:rsidRPr="00653D01">
        <w:rPr>
          <w:rFonts w:ascii="Arial" w:hAnsi="Arial" w:cs="Arial"/>
          <w:kern w:val="24"/>
        </w:rPr>
        <w:t xml:space="preserve">. </w:t>
      </w:r>
      <w:r w:rsidR="0025181C" w:rsidRPr="00653D01">
        <w:rPr>
          <w:rFonts w:ascii="Arial" w:hAnsi="Arial" w:cs="Arial"/>
          <w:kern w:val="24"/>
        </w:rPr>
        <w:t xml:space="preserve"> </w:t>
      </w:r>
    </w:p>
    <w:p w14:paraId="69187B5C" w14:textId="77777777" w:rsidR="008F0920" w:rsidRPr="00653D01" w:rsidRDefault="008F0920" w:rsidP="00D36B63">
      <w:pPr>
        <w:spacing w:line="480" w:lineRule="auto"/>
        <w:contextualSpacing/>
        <w:rPr>
          <w:rFonts w:ascii="Arial" w:hAnsi="Arial" w:cs="Arial"/>
          <w:kern w:val="24"/>
        </w:rPr>
      </w:pPr>
    </w:p>
    <w:p w14:paraId="6B417A7F" w14:textId="77777777" w:rsidR="008F0920" w:rsidRPr="00653D01" w:rsidRDefault="008F0920" w:rsidP="008F0920">
      <w:pPr>
        <w:spacing w:line="480" w:lineRule="auto"/>
        <w:contextualSpacing/>
        <w:rPr>
          <w:rFonts w:ascii="Arial" w:hAnsi="Arial" w:cs="Arial"/>
          <w:kern w:val="24"/>
        </w:rPr>
      </w:pPr>
      <w:r w:rsidRPr="00653D01">
        <w:rPr>
          <w:rFonts w:ascii="Arial" w:hAnsi="Arial" w:cs="Arial"/>
          <w:kern w:val="24"/>
        </w:rPr>
        <w:t xml:space="preserve">The role of the government has shifted as a result of the pandemic as per Gennard &amp; Judge and </w:t>
      </w:r>
      <w:sdt>
        <w:sdtPr>
          <w:rPr>
            <w:rFonts w:ascii="Arial" w:hAnsi="Arial" w:cs="Arial"/>
            <w:kern w:val="24"/>
          </w:rPr>
          <w:id w:val="-954407420"/>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Ben20 \l 2057 </w:instrText>
          </w:r>
          <w:r w:rsidRPr="00653D01">
            <w:rPr>
              <w:rFonts w:ascii="Arial" w:hAnsi="Arial" w:cs="Arial"/>
              <w:kern w:val="24"/>
            </w:rPr>
            <w:fldChar w:fldCharType="separate"/>
          </w:r>
          <w:r w:rsidR="00E73B2C" w:rsidRPr="00E73B2C">
            <w:rPr>
              <w:rFonts w:ascii="Arial" w:hAnsi="Arial" w:cs="Arial"/>
              <w:noProof/>
              <w:kern w:val="24"/>
              <w:lang w:val="en-GB"/>
            </w:rPr>
            <w:t>(Bennett, et al., 2020)</w:t>
          </w:r>
          <w:r w:rsidRPr="00653D01">
            <w:rPr>
              <w:rFonts w:ascii="Arial" w:hAnsi="Arial" w:cs="Arial"/>
              <w:kern w:val="24"/>
            </w:rPr>
            <w:fldChar w:fldCharType="end"/>
          </w:r>
        </w:sdtContent>
      </w:sdt>
      <w:r w:rsidRPr="00653D01">
        <w:rPr>
          <w:rFonts w:ascii="Arial" w:hAnsi="Arial" w:cs="Arial"/>
          <w:kern w:val="24"/>
        </w:rPr>
        <w:t>, they identify the government as key actors in the ER relationship,  pre-covid the government were on the peripheral, setting fiscal policy and regulations and leaded by example as an employer.  Since the pandemic has set up, issuing immediate directives to organisations. Showing the difference in the actors in the employee relationship and how it impacted ER</w:t>
      </w:r>
      <w:sdt>
        <w:sdtPr>
          <w:rPr>
            <w:rFonts w:ascii="Arial" w:hAnsi="Arial" w:cs="Arial"/>
            <w:kern w:val="24"/>
          </w:rPr>
          <w:id w:val="-408234825"/>
          <w:citation/>
        </w:sdtPr>
        <w:sdtEndPr/>
        <w:sdtContent>
          <w:r w:rsidR="008424DF" w:rsidRPr="00653D01">
            <w:rPr>
              <w:rFonts w:ascii="Arial" w:hAnsi="Arial" w:cs="Arial"/>
              <w:kern w:val="24"/>
            </w:rPr>
            <w:fldChar w:fldCharType="begin"/>
          </w:r>
          <w:r w:rsidR="008424DF" w:rsidRPr="00653D01">
            <w:rPr>
              <w:rFonts w:ascii="Arial" w:hAnsi="Arial" w:cs="Arial"/>
              <w:kern w:val="24"/>
              <w:lang w:val="en-GB"/>
            </w:rPr>
            <w:instrText xml:space="preserve"> CITATION For21 \l 2057 </w:instrText>
          </w:r>
          <w:r w:rsidR="008424DF"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(Forbes, 2021)</w:t>
          </w:r>
          <w:r w:rsidR="008424DF" w:rsidRPr="00653D01">
            <w:rPr>
              <w:rFonts w:ascii="Arial" w:hAnsi="Arial" w:cs="Arial"/>
              <w:kern w:val="24"/>
            </w:rPr>
            <w:fldChar w:fldCharType="end"/>
          </w:r>
        </w:sdtContent>
      </w:sdt>
      <w:r w:rsidRPr="00653D01">
        <w:rPr>
          <w:rFonts w:ascii="Arial" w:hAnsi="Arial" w:cs="Arial"/>
          <w:kern w:val="24"/>
        </w:rPr>
        <w:t xml:space="preserve">. </w:t>
      </w:r>
    </w:p>
    <w:p w14:paraId="4A054090" w14:textId="77777777" w:rsidR="008F0920" w:rsidRPr="00653D01" w:rsidRDefault="008F0920" w:rsidP="008F0920">
      <w:pPr>
        <w:spacing w:line="480" w:lineRule="auto"/>
        <w:contextualSpacing/>
        <w:rPr>
          <w:rFonts w:ascii="Arial" w:hAnsi="Arial" w:cs="Arial"/>
          <w:kern w:val="24"/>
        </w:rPr>
      </w:pPr>
    </w:p>
    <w:p w14:paraId="468AB9D7" w14:textId="77777777" w:rsidR="00B4185C" w:rsidRPr="00653D01" w:rsidRDefault="00B4185C" w:rsidP="00D36B63">
      <w:pPr>
        <w:spacing w:line="480" w:lineRule="auto"/>
        <w:contextualSpacing/>
        <w:rPr>
          <w:rFonts w:ascii="Arial" w:hAnsi="Arial" w:cs="Arial"/>
          <w:kern w:val="24"/>
        </w:rPr>
      </w:pPr>
      <w:r w:rsidRPr="00653D01">
        <w:rPr>
          <w:rFonts w:ascii="Arial" w:hAnsi="Arial" w:cs="Arial"/>
          <w:kern w:val="24"/>
        </w:rPr>
        <w:t xml:space="preserve">An example of all stakeholders working together can be seen in relation to the government proposal for the NHS pay increase.  </w:t>
      </w:r>
      <w:r w:rsidR="00B126FC" w:rsidRPr="00653D01">
        <w:rPr>
          <w:rFonts w:ascii="Arial" w:hAnsi="Arial" w:cs="Arial"/>
          <w:kern w:val="24"/>
        </w:rPr>
        <w:t xml:space="preserve">As the NHS </w:t>
      </w:r>
      <w:r w:rsidRPr="00653D01">
        <w:rPr>
          <w:rFonts w:ascii="Arial" w:hAnsi="Arial" w:cs="Arial"/>
          <w:kern w:val="24"/>
        </w:rPr>
        <w:t xml:space="preserve">support a </w:t>
      </w:r>
      <w:r w:rsidR="00B126FC" w:rsidRPr="00653D01">
        <w:rPr>
          <w:rFonts w:ascii="Arial" w:hAnsi="Arial" w:cs="Arial"/>
          <w:kern w:val="24"/>
        </w:rPr>
        <w:t xml:space="preserve">tired workforce and the support for the NHS </w:t>
      </w:r>
      <w:r w:rsidRPr="00653D01">
        <w:rPr>
          <w:rFonts w:ascii="Arial" w:hAnsi="Arial" w:cs="Arial"/>
          <w:kern w:val="24"/>
        </w:rPr>
        <w:t>is high, t</w:t>
      </w:r>
      <w:r w:rsidR="000372BD" w:rsidRPr="00653D01">
        <w:rPr>
          <w:rFonts w:ascii="Arial" w:hAnsi="Arial" w:cs="Arial"/>
          <w:kern w:val="24"/>
        </w:rPr>
        <w:t xml:space="preserve">he government has </w:t>
      </w:r>
      <w:r w:rsidRPr="00653D01">
        <w:rPr>
          <w:rFonts w:ascii="Arial" w:hAnsi="Arial" w:cs="Arial"/>
          <w:kern w:val="24"/>
        </w:rPr>
        <w:t xml:space="preserve">faced considerable scrutiny over the pay increase decisions for nurses, negatively impacting ER.   In Scotland, the TU’s have negotiated a 4% pay offer, which the TU’s are urging their members to accept.  The Royal College of Nursing and the General Medical Board argue that this is </w:t>
      </w:r>
      <w:r w:rsidRPr="00653D01">
        <w:rPr>
          <w:rFonts w:ascii="Arial" w:hAnsi="Arial" w:cs="Arial"/>
          <w:kern w:val="24"/>
        </w:rPr>
        <w:lastRenderedPageBreak/>
        <w:t xml:space="preserve">not acceptable, urging members to reject the offer </w:t>
      </w:r>
      <w:sdt>
        <w:sdtPr>
          <w:rPr>
            <w:rFonts w:ascii="Arial" w:hAnsi="Arial" w:cs="Arial"/>
            <w:kern w:val="24"/>
          </w:rPr>
          <w:id w:val="1196346480"/>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Tim21 \l 2057 </w:instrText>
          </w:r>
          <w:r w:rsidRPr="00653D01">
            <w:rPr>
              <w:rFonts w:ascii="Arial" w:hAnsi="Arial" w:cs="Arial"/>
              <w:kern w:val="24"/>
            </w:rPr>
            <w:fldChar w:fldCharType="separate"/>
          </w:r>
          <w:r w:rsidR="00E73B2C" w:rsidRPr="00E73B2C">
            <w:rPr>
              <w:rFonts w:ascii="Arial" w:hAnsi="Arial" w:cs="Arial"/>
              <w:noProof/>
              <w:kern w:val="24"/>
              <w:lang w:val="en-GB"/>
            </w:rPr>
            <w:t>(Mitchell, 2021)</w:t>
          </w:r>
          <w:r w:rsidRPr="00653D01">
            <w:rPr>
              <w:rFonts w:ascii="Arial" w:hAnsi="Arial" w:cs="Arial"/>
              <w:kern w:val="24"/>
            </w:rPr>
            <w:fldChar w:fldCharType="end"/>
          </w:r>
        </w:sdtContent>
      </w:sdt>
      <w:r w:rsidRPr="00653D01">
        <w:rPr>
          <w:rFonts w:ascii="Arial" w:hAnsi="Arial" w:cs="Arial"/>
          <w:kern w:val="24"/>
        </w:rPr>
        <w:t xml:space="preserve">.  In England, the government has offered a 1% increase, which is currently also being challenged by the employee representatives. </w:t>
      </w:r>
    </w:p>
    <w:p w14:paraId="53084BAA" w14:textId="77777777" w:rsidR="00B4185C" w:rsidRPr="00653D01" w:rsidRDefault="00B4185C" w:rsidP="00D36B63">
      <w:pPr>
        <w:spacing w:line="480" w:lineRule="auto"/>
        <w:contextualSpacing/>
        <w:rPr>
          <w:rFonts w:ascii="Arial" w:hAnsi="Arial" w:cs="Arial"/>
          <w:color w:val="3880DD" w:themeColor="accent1" w:themeTint="99"/>
          <w:kern w:val="24"/>
        </w:rPr>
      </w:pPr>
    </w:p>
    <w:p w14:paraId="004B9B71" w14:textId="77777777" w:rsidR="00016006" w:rsidRPr="00653D01" w:rsidRDefault="003B16B8" w:rsidP="00016006">
      <w:pPr>
        <w:spacing w:line="480" w:lineRule="auto"/>
        <w:contextualSpacing/>
        <w:rPr>
          <w:rFonts w:ascii="Arial" w:hAnsi="Arial" w:cs="Arial"/>
        </w:rPr>
      </w:pPr>
      <w:r w:rsidRPr="00653D01">
        <w:rPr>
          <w:rFonts w:ascii="Arial" w:hAnsi="Arial" w:cs="Arial"/>
          <w:kern w:val="24"/>
        </w:rPr>
        <w:t>Employment related g</w:t>
      </w:r>
      <w:r w:rsidR="0025181C" w:rsidRPr="00653D01">
        <w:rPr>
          <w:rFonts w:ascii="Arial" w:hAnsi="Arial" w:cs="Arial"/>
          <w:kern w:val="24"/>
        </w:rPr>
        <w:t>overnment agencies</w:t>
      </w:r>
      <w:r w:rsidRPr="00653D01">
        <w:rPr>
          <w:rFonts w:ascii="Arial" w:hAnsi="Arial" w:cs="Arial"/>
          <w:kern w:val="24"/>
        </w:rPr>
        <w:t xml:space="preserve"> also play a part in ER.  The Ad</w:t>
      </w:r>
      <w:r w:rsidR="0025181C" w:rsidRPr="00653D01">
        <w:rPr>
          <w:rFonts w:ascii="Arial" w:hAnsi="Arial" w:cs="Arial"/>
          <w:kern w:val="24"/>
        </w:rPr>
        <w:t>visory Conciliation and Arbitration Service (A</w:t>
      </w:r>
      <w:r w:rsidRPr="00653D01">
        <w:rPr>
          <w:rFonts w:ascii="Arial" w:hAnsi="Arial" w:cs="Arial"/>
          <w:kern w:val="24"/>
        </w:rPr>
        <w:t xml:space="preserve">CAS) and the </w:t>
      </w:r>
      <w:r w:rsidR="0025181C" w:rsidRPr="00653D01">
        <w:rPr>
          <w:rFonts w:ascii="Arial" w:hAnsi="Arial" w:cs="Arial"/>
          <w:kern w:val="24"/>
        </w:rPr>
        <w:t xml:space="preserve">Equality and Human Rights Commission (EHRC) improve problematic employment relation issues (Ellis, 2016). </w:t>
      </w:r>
      <w:r w:rsidR="00016006" w:rsidRPr="00653D01">
        <w:rPr>
          <w:rFonts w:ascii="Arial" w:hAnsi="Arial" w:cs="Arial"/>
          <w:kern w:val="24"/>
        </w:rPr>
        <w:t xml:space="preserve"> Currently, there is a nine month backlog in tribunal cases is also impacting the ER climate, with e</w:t>
      </w:r>
      <w:r w:rsidR="00016006" w:rsidRPr="00653D01">
        <w:rPr>
          <w:rFonts w:ascii="Arial" w:hAnsi="Arial" w:cs="Arial"/>
        </w:rPr>
        <w:t xml:space="preserve">mployee matters not being progressed due to pandemic, escalating issues in many cases.  As the new financial year commences, there is a backlog of 31,639 cases, a 19% increase year on year </w:t>
      </w:r>
      <w:sdt>
        <w:sdtPr>
          <w:rPr>
            <w:rFonts w:ascii="Arial" w:hAnsi="Arial" w:cs="Arial"/>
          </w:rPr>
          <w:id w:val="-1998721499"/>
          <w:citation/>
        </w:sdtPr>
        <w:sdtEndPr/>
        <w:sdtContent>
          <w:r w:rsidR="00016006" w:rsidRPr="00653D01">
            <w:rPr>
              <w:rFonts w:ascii="Arial" w:hAnsi="Arial" w:cs="Arial"/>
            </w:rPr>
            <w:fldChar w:fldCharType="begin"/>
          </w:r>
          <w:r w:rsidR="00016006" w:rsidRPr="00653D01">
            <w:rPr>
              <w:rFonts w:ascii="Arial" w:hAnsi="Arial" w:cs="Arial"/>
              <w:lang w:val="en-GB"/>
            </w:rPr>
            <w:instrText xml:space="preserve"> CITATION McC20 \l 2057 </w:instrText>
          </w:r>
          <w:r w:rsidR="00016006" w:rsidRPr="00653D01">
            <w:rPr>
              <w:rFonts w:ascii="Arial" w:hAnsi="Arial" w:cs="Arial"/>
            </w:rPr>
            <w:fldChar w:fldCharType="separate"/>
          </w:r>
          <w:r w:rsidR="00E73B2C" w:rsidRPr="00E73B2C">
            <w:rPr>
              <w:rFonts w:ascii="Arial" w:hAnsi="Arial" w:cs="Arial"/>
              <w:noProof/>
              <w:lang w:val="en-GB"/>
            </w:rPr>
            <w:t>(McCulloch, 2020)</w:t>
          </w:r>
          <w:r w:rsidR="00016006" w:rsidRPr="00653D01">
            <w:rPr>
              <w:rFonts w:ascii="Arial" w:hAnsi="Arial" w:cs="Arial"/>
            </w:rPr>
            <w:fldChar w:fldCharType="end"/>
          </w:r>
        </w:sdtContent>
      </w:sdt>
      <w:r w:rsidR="00016006" w:rsidRPr="00653D01">
        <w:rPr>
          <w:rFonts w:ascii="Arial" w:hAnsi="Arial" w:cs="Arial"/>
        </w:rPr>
        <w:t xml:space="preserve">. </w:t>
      </w:r>
    </w:p>
    <w:p w14:paraId="6F96F9FE" w14:textId="77777777" w:rsidR="00C065E4" w:rsidRPr="00653D01" w:rsidRDefault="00C065E4" w:rsidP="00D36B63">
      <w:pPr>
        <w:spacing w:line="480" w:lineRule="auto"/>
        <w:rPr>
          <w:rFonts w:ascii="Arial" w:hAnsi="Arial" w:cs="Arial"/>
          <w:kern w:val="24"/>
        </w:rPr>
      </w:pPr>
    </w:p>
    <w:p w14:paraId="0E016B1B" w14:textId="77777777" w:rsidR="0025181C" w:rsidRPr="00653D01" w:rsidRDefault="000B5AB3" w:rsidP="00D36B63">
      <w:pPr>
        <w:spacing w:line="480" w:lineRule="auto"/>
        <w:rPr>
          <w:rFonts w:ascii="Arial" w:hAnsi="Arial" w:cs="Arial"/>
          <w:kern w:val="24"/>
        </w:rPr>
      </w:pPr>
      <w:r w:rsidRPr="00653D01">
        <w:rPr>
          <w:rFonts w:ascii="Arial" w:hAnsi="Arial" w:cs="Arial"/>
          <w:kern w:val="24"/>
        </w:rPr>
        <w:t xml:space="preserve">The Low Pay Commission advise in relation </w:t>
      </w:r>
      <w:r w:rsidR="0025181C" w:rsidRPr="00653D01">
        <w:rPr>
          <w:rFonts w:ascii="Arial" w:hAnsi="Arial" w:cs="Arial"/>
          <w:kern w:val="24"/>
        </w:rPr>
        <w:t xml:space="preserve">to </w:t>
      </w:r>
      <w:r w:rsidRPr="00653D01">
        <w:rPr>
          <w:rFonts w:ascii="Arial" w:hAnsi="Arial" w:cs="Arial"/>
          <w:kern w:val="24"/>
        </w:rPr>
        <w:t xml:space="preserve">the </w:t>
      </w:r>
      <w:r w:rsidR="0025181C" w:rsidRPr="00653D01">
        <w:rPr>
          <w:rFonts w:ascii="Arial" w:hAnsi="Arial" w:cs="Arial"/>
          <w:kern w:val="24"/>
        </w:rPr>
        <w:t>national and living wage</w:t>
      </w:r>
      <w:r w:rsidR="560BF2C4" w:rsidRPr="00653D01">
        <w:rPr>
          <w:rFonts w:ascii="Arial" w:hAnsi="Arial" w:cs="Arial"/>
          <w:kern w:val="24"/>
        </w:rPr>
        <w:t xml:space="preserve">, </w:t>
      </w:r>
      <w:r w:rsidR="0025181C" w:rsidRPr="00653D01">
        <w:rPr>
          <w:rFonts w:ascii="Arial" w:hAnsi="Arial" w:cs="Arial"/>
          <w:kern w:val="24"/>
        </w:rPr>
        <w:t>the Central Arbitration Committee</w:t>
      </w:r>
      <w:r w:rsidR="5BEEB1E2" w:rsidRPr="00653D01">
        <w:rPr>
          <w:rFonts w:ascii="Arial" w:hAnsi="Arial" w:cs="Arial"/>
          <w:kern w:val="24"/>
        </w:rPr>
        <w:t xml:space="preserve"> </w:t>
      </w:r>
      <w:r w:rsidR="0025181C" w:rsidRPr="00653D01">
        <w:rPr>
          <w:rFonts w:ascii="Arial" w:hAnsi="Arial" w:cs="Arial"/>
          <w:kern w:val="24"/>
        </w:rPr>
        <w:t>resolv</w:t>
      </w:r>
      <w:r w:rsidR="1ED6E0B0" w:rsidRPr="00653D01">
        <w:rPr>
          <w:rFonts w:ascii="Arial" w:hAnsi="Arial" w:cs="Arial"/>
          <w:kern w:val="24"/>
        </w:rPr>
        <w:t xml:space="preserve">e </w:t>
      </w:r>
      <w:r w:rsidR="0025181C" w:rsidRPr="00653D01">
        <w:rPr>
          <w:rFonts w:ascii="Arial" w:hAnsi="Arial" w:cs="Arial"/>
          <w:kern w:val="24"/>
        </w:rPr>
        <w:t>collective d</w:t>
      </w:r>
      <w:r w:rsidRPr="00653D01">
        <w:rPr>
          <w:rFonts w:ascii="Arial" w:hAnsi="Arial" w:cs="Arial"/>
          <w:kern w:val="24"/>
        </w:rPr>
        <w:t xml:space="preserve">isputes (Gov.UK, 2018) and the </w:t>
      </w:r>
      <w:r w:rsidR="0025181C" w:rsidRPr="00653D01">
        <w:rPr>
          <w:rFonts w:ascii="Arial" w:hAnsi="Arial" w:cs="Arial"/>
          <w:kern w:val="24"/>
        </w:rPr>
        <w:t xml:space="preserve">Department for Business, </w:t>
      </w:r>
      <w:r w:rsidRPr="00653D01">
        <w:rPr>
          <w:rFonts w:ascii="Arial" w:hAnsi="Arial" w:cs="Arial"/>
          <w:kern w:val="24"/>
        </w:rPr>
        <w:t xml:space="preserve">Energy and Industrial Strategy </w:t>
      </w:r>
      <w:r w:rsidR="0025181C" w:rsidRPr="00653D01">
        <w:rPr>
          <w:rFonts w:ascii="Arial" w:hAnsi="Arial" w:cs="Arial"/>
          <w:kern w:val="24"/>
        </w:rPr>
        <w:t>suppor</w:t>
      </w:r>
      <w:r w:rsidRPr="00653D01">
        <w:rPr>
          <w:rFonts w:ascii="Arial" w:hAnsi="Arial" w:cs="Arial"/>
          <w:kern w:val="24"/>
        </w:rPr>
        <w:t>t</w:t>
      </w:r>
      <w:r w:rsidR="0025181C" w:rsidRPr="00653D01">
        <w:rPr>
          <w:rFonts w:ascii="Arial" w:hAnsi="Arial" w:cs="Arial"/>
          <w:kern w:val="24"/>
        </w:rPr>
        <w:t xml:space="preserve"> the national economy</w:t>
      </w:r>
      <w:r w:rsidRPr="00653D01">
        <w:rPr>
          <w:rFonts w:ascii="Arial" w:hAnsi="Arial" w:cs="Arial"/>
          <w:kern w:val="24"/>
        </w:rPr>
        <w:t xml:space="preserve"> (BIES, 2019).  The Health and </w:t>
      </w:r>
      <w:r w:rsidR="0025181C" w:rsidRPr="00653D01">
        <w:rPr>
          <w:rFonts w:ascii="Arial" w:hAnsi="Arial" w:cs="Arial"/>
          <w:kern w:val="24"/>
        </w:rPr>
        <w:t>Safety Executive enforce health and safety in the workplace, ensuring that employers comply with the He</w:t>
      </w:r>
      <w:r w:rsidRPr="00653D01">
        <w:rPr>
          <w:rFonts w:ascii="Arial" w:hAnsi="Arial" w:cs="Arial"/>
          <w:kern w:val="24"/>
        </w:rPr>
        <w:t>alth and Safety at Work Act 1974</w:t>
      </w:r>
      <w:r w:rsidR="0025181C" w:rsidRPr="00653D01">
        <w:rPr>
          <w:rFonts w:ascii="Arial" w:hAnsi="Arial" w:cs="Arial"/>
          <w:kern w:val="24"/>
        </w:rPr>
        <w:t xml:space="preserve"> (HSE, 2018)</w:t>
      </w:r>
      <w:r w:rsidRPr="00653D01">
        <w:rPr>
          <w:rFonts w:ascii="Arial" w:hAnsi="Arial" w:cs="Arial"/>
          <w:kern w:val="24"/>
        </w:rPr>
        <w:t>.</w:t>
      </w:r>
      <w:r w:rsidR="000372BD" w:rsidRPr="00653D01">
        <w:rPr>
          <w:rFonts w:ascii="Arial" w:hAnsi="Arial" w:cs="Arial"/>
          <w:kern w:val="24"/>
        </w:rPr>
        <w:t xml:space="preserve">  </w:t>
      </w:r>
      <w:r w:rsidR="00A02025" w:rsidRPr="00653D01">
        <w:rPr>
          <w:rFonts w:ascii="Arial" w:hAnsi="Arial" w:cs="Arial"/>
          <w:kern w:val="24"/>
        </w:rPr>
        <w:t xml:space="preserve">During the pandemic, government agencies placed significant pressure on organisations, through monitoring compliance when the government introduced Covid-19 regulations &amp; legislations, providing fluidity in line with restrictions.  An example of this would be the HSE checks carried out within organisations to enforce compliance. </w:t>
      </w:r>
    </w:p>
    <w:p w14:paraId="6776A6F9" w14:textId="77777777" w:rsidR="001C6460" w:rsidRPr="00653D01" w:rsidRDefault="001C6460" w:rsidP="00FC60D3">
      <w:pPr>
        <w:pStyle w:val="Heading2"/>
        <w:rPr>
          <w:rFonts w:ascii="Arial" w:hAnsi="Arial" w:cs="Arial"/>
          <w:b/>
          <w:color w:val="auto"/>
          <w:sz w:val="24"/>
          <w:szCs w:val="24"/>
        </w:rPr>
      </w:pPr>
    </w:p>
    <w:p w14:paraId="4DF09930" w14:textId="77777777" w:rsidR="00AA1E76" w:rsidRPr="00653D01" w:rsidRDefault="00B4269E" w:rsidP="00D36B63">
      <w:pPr>
        <w:pStyle w:val="Heading2"/>
        <w:rPr>
          <w:rFonts w:ascii="Arial" w:hAnsi="Arial" w:cs="Arial"/>
          <w:b/>
          <w:color w:val="auto"/>
          <w:sz w:val="24"/>
          <w:szCs w:val="24"/>
        </w:rPr>
      </w:pPr>
      <w:bookmarkStart w:id="8" w:name="_Toc69419789"/>
      <w:r w:rsidRPr="00653D01">
        <w:rPr>
          <w:rFonts w:ascii="Arial" w:hAnsi="Arial" w:cs="Arial"/>
          <w:b/>
          <w:color w:val="auto"/>
          <w:sz w:val="24"/>
          <w:szCs w:val="24"/>
        </w:rPr>
        <w:t>2</w:t>
      </w:r>
      <w:r w:rsidR="008424DF" w:rsidRPr="00653D01">
        <w:rPr>
          <w:rFonts w:ascii="Arial" w:hAnsi="Arial" w:cs="Arial"/>
          <w:b/>
          <w:color w:val="auto"/>
          <w:sz w:val="24"/>
          <w:szCs w:val="24"/>
        </w:rPr>
        <w:t>.</w:t>
      </w:r>
      <w:r w:rsidRPr="00653D01">
        <w:rPr>
          <w:rFonts w:ascii="Arial" w:hAnsi="Arial" w:cs="Arial"/>
          <w:b/>
          <w:color w:val="auto"/>
          <w:sz w:val="24"/>
          <w:szCs w:val="24"/>
        </w:rPr>
        <w:t>4</w:t>
      </w:r>
      <w:r w:rsidR="00AA1E76" w:rsidRPr="00653D01">
        <w:rPr>
          <w:rFonts w:ascii="Arial" w:hAnsi="Arial" w:cs="Arial"/>
          <w:b/>
          <w:color w:val="auto"/>
          <w:sz w:val="24"/>
          <w:szCs w:val="24"/>
        </w:rPr>
        <w:t xml:space="preserve"> ER climate in the UK</w:t>
      </w:r>
      <w:r w:rsidRPr="00653D01">
        <w:rPr>
          <w:rFonts w:ascii="Arial" w:hAnsi="Arial" w:cs="Arial"/>
          <w:b/>
          <w:color w:val="auto"/>
          <w:sz w:val="24"/>
          <w:szCs w:val="24"/>
        </w:rPr>
        <w:t xml:space="preserve"> and external factors</w:t>
      </w:r>
      <w:bookmarkEnd w:id="8"/>
    </w:p>
    <w:p w14:paraId="2231B482" w14:textId="77777777" w:rsidR="00FC60D3" w:rsidRPr="00653D01" w:rsidRDefault="00FC60D3" w:rsidP="00FC60D3">
      <w:pPr>
        <w:rPr>
          <w:rFonts w:ascii="Arial" w:hAnsi="Arial" w:cs="Arial"/>
        </w:rPr>
      </w:pPr>
    </w:p>
    <w:p w14:paraId="67E6B28B" w14:textId="77777777" w:rsidR="00B4269E" w:rsidRPr="00653D01" w:rsidRDefault="00DE7D50" w:rsidP="00D36B63">
      <w:pPr>
        <w:spacing w:line="480" w:lineRule="auto"/>
        <w:rPr>
          <w:rFonts w:ascii="Arial" w:hAnsi="Arial" w:cs="Arial"/>
          <w:color w:val="0070C0"/>
          <w:kern w:val="24"/>
        </w:rPr>
      </w:pPr>
      <w:r w:rsidRPr="00653D01">
        <w:rPr>
          <w:rFonts w:ascii="Arial" w:hAnsi="Arial" w:cs="Arial"/>
          <w:kern w:val="24"/>
        </w:rPr>
        <w:lastRenderedPageBreak/>
        <w:t xml:space="preserve">Covid-19 has </w:t>
      </w:r>
      <w:r w:rsidR="00B4269E" w:rsidRPr="00653D01">
        <w:rPr>
          <w:rFonts w:ascii="Arial" w:hAnsi="Arial" w:cs="Arial"/>
          <w:kern w:val="24"/>
        </w:rPr>
        <w:t xml:space="preserve">significantly impacted </w:t>
      </w:r>
      <w:r w:rsidR="009B79FF" w:rsidRPr="00653D01">
        <w:rPr>
          <w:rFonts w:ascii="Arial" w:hAnsi="Arial" w:cs="Arial"/>
          <w:kern w:val="24"/>
        </w:rPr>
        <w:t xml:space="preserve">ER </w:t>
      </w:r>
      <w:r w:rsidRPr="00653D01">
        <w:rPr>
          <w:rFonts w:ascii="Arial" w:hAnsi="Arial" w:cs="Arial"/>
          <w:kern w:val="24"/>
        </w:rPr>
        <w:t xml:space="preserve">and all sectors have been affected in different ways. </w:t>
      </w:r>
      <w:r w:rsidR="009B79FF" w:rsidRPr="00653D01">
        <w:rPr>
          <w:rFonts w:ascii="Arial" w:hAnsi="Arial" w:cs="Arial"/>
          <w:kern w:val="24"/>
        </w:rPr>
        <w:t xml:space="preserve">Many industries have seen reduced financial and job security, which have been supported by governmental interventions.  </w:t>
      </w:r>
      <w:r w:rsidR="00B53C68" w:rsidRPr="00653D01">
        <w:rPr>
          <w:rFonts w:ascii="Arial" w:hAnsi="Arial" w:cs="Arial"/>
          <w:kern w:val="24"/>
        </w:rPr>
        <w:t xml:space="preserve">Businesses </w:t>
      </w:r>
      <w:r w:rsidR="009B79FF" w:rsidRPr="00653D01">
        <w:rPr>
          <w:rFonts w:ascii="Arial" w:hAnsi="Arial" w:cs="Arial"/>
          <w:kern w:val="24"/>
        </w:rPr>
        <w:t>have had to adapt in order to survive</w:t>
      </w:r>
      <w:r w:rsidR="00B4269E" w:rsidRPr="00653D01">
        <w:rPr>
          <w:rFonts w:ascii="Arial" w:hAnsi="Arial" w:cs="Arial"/>
          <w:kern w:val="24"/>
        </w:rPr>
        <w:t xml:space="preserve"> </w:t>
      </w:r>
      <w:sdt>
        <w:sdtPr>
          <w:rPr>
            <w:rFonts w:ascii="Arial" w:hAnsi="Arial" w:cs="Arial"/>
            <w:kern w:val="24"/>
          </w:rPr>
          <w:id w:val="2132974144"/>
          <w:citation/>
        </w:sdtPr>
        <w:sdtEndPr/>
        <w:sdtContent>
          <w:r w:rsidR="00B4269E" w:rsidRPr="00653D01">
            <w:rPr>
              <w:rFonts w:ascii="Arial" w:hAnsi="Arial" w:cs="Arial"/>
              <w:kern w:val="24"/>
            </w:rPr>
            <w:fldChar w:fldCharType="begin"/>
          </w:r>
          <w:r w:rsidR="00B4269E" w:rsidRPr="00653D01">
            <w:rPr>
              <w:rFonts w:ascii="Arial" w:hAnsi="Arial" w:cs="Arial"/>
              <w:kern w:val="24"/>
              <w:lang w:val="en-GB"/>
            </w:rPr>
            <w:instrText xml:space="preserve"> CITATION BBC21 \l 2057 </w:instrText>
          </w:r>
          <w:r w:rsidR="00B4269E" w:rsidRPr="00653D01">
            <w:rPr>
              <w:rFonts w:ascii="Arial" w:hAnsi="Arial" w:cs="Arial"/>
              <w:kern w:val="24"/>
            </w:rPr>
            <w:fldChar w:fldCharType="separate"/>
          </w:r>
          <w:r w:rsidR="00E73B2C" w:rsidRPr="00E73B2C">
            <w:rPr>
              <w:rFonts w:ascii="Arial" w:hAnsi="Arial" w:cs="Arial"/>
              <w:noProof/>
              <w:kern w:val="24"/>
              <w:lang w:val="en-GB"/>
            </w:rPr>
            <w:t>(BBC, 2021)</w:t>
          </w:r>
          <w:r w:rsidR="00B4269E" w:rsidRPr="00653D01">
            <w:rPr>
              <w:rFonts w:ascii="Arial" w:hAnsi="Arial" w:cs="Arial"/>
              <w:kern w:val="24"/>
            </w:rPr>
            <w:fldChar w:fldCharType="end"/>
          </w:r>
        </w:sdtContent>
      </w:sdt>
      <w:r w:rsidR="00B4269E" w:rsidRPr="00653D01">
        <w:rPr>
          <w:rFonts w:ascii="Arial" w:hAnsi="Arial" w:cs="Arial"/>
          <w:kern w:val="24"/>
        </w:rPr>
        <w:t>.  It</w:t>
      </w:r>
      <w:r w:rsidR="00B4269E" w:rsidRPr="00653D01">
        <w:rPr>
          <w:rFonts w:ascii="Arial" w:hAnsi="Arial" w:cs="Arial"/>
        </w:rPr>
        <w:t xml:space="preserve"> is evident that the results within the health sector differ significantly to other sectors</w:t>
      </w:r>
      <w:r w:rsidR="00CC189E" w:rsidRPr="00653D01">
        <w:rPr>
          <w:rFonts w:ascii="Arial" w:hAnsi="Arial" w:cs="Arial"/>
        </w:rPr>
        <w:t>.</w:t>
      </w:r>
    </w:p>
    <w:p w14:paraId="185C7E1A" w14:textId="77777777" w:rsidR="00B4269E" w:rsidRPr="00653D01" w:rsidRDefault="00B4269E" w:rsidP="00D36B63">
      <w:pPr>
        <w:spacing w:line="480" w:lineRule="auto"/>
        <w:rPr>
          <w:rFonts w:ascii="Arial" w:hAnsi="Arial" w:cs="Arial"/>
          <w:kern w:val="24"/>
        </w:rPr>
      </w:pPr>
    </w:p>
    <w:p w14:paraId="2F5E6BBC" w14:textId="77777777" w:rsidR="00DE7D50" w:rsidRPr="00653D01" w:rsidRDefault="00DE7D50" w:rsidP="00D36B63">
      <w:pPr>
        <w:spacing w:line="480" w:lineRule="auto"/>
        <w:rPr>
          <w:rFonts w:ascii="Arial" w:hAnsi="Arial" w:cs="Arial"/>
          <w:kern w:val="24"/>
        </w:rPr>
      </w:pPr>
      <w:r w:rsidRPr="00653D01">
        <w:rPr>
          <w:rFonts w:ascii="Arial" w:hAnsi="Arial" w:cs="Arial"/>
          <w:kern w:val="24"/>
        </w:rPr>
        <w:t xml:space="preserve">From an economic perspective, as a result of restrictions, the Gross Domestic Product (GDP) decreased by 2.9% overall in January 2021 despite a growth in December of 1.2%.  Although there was an 8.9% growth in health, the largest fall was within the service sector, seeing a reduction in GDP of 3.5%.  The significant increase in health was due to the vaccinating, testing and track and trace. </w:t>
      </w:r>
      <w:sdt>
        <w:sdtPr>
          <w:rPr>
            <w:rFonts w:ascii="Arial" w:hAnsi="Arial" w:cs="Arial"/>
            <w:kern w:val="24"/>
          </w:rPr>
          <w:id w:val="1810739931"/>
          <w:placeholder>
            <w:docPart w:val="DefaultPlaceholder_1081868574"/>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Off21 \l 2057 </w:instrText>
          </w:r>
          <w:r w:rsidRPr="00653D01">
            <w:rPr>
              <w:rFonts w:ascii="Arial" w:hAnsi="Arial" w:cs="Arial"/>
              <w:kern w:val="24"/>
            </w:rPr>
            <w:fldChar w:fldCharType="separate"/>
          </w:r>
          <w:r w:rsidR="00E73B2C" w:rsidRPr="00E73B2C">
            <w:rPr>
              <w:rFonts w:ascii="Arial" w:hAnsi="Arial" w:cs="Arial"/>
              <w:noProof/>
              <w:kern w:val="24"/>
              <w:lang w:val="en-GB"/>
            </w:rPr>
            <w:t>(Office for National Statistics, 2021)</w:t>
          </w:r>
          <w:r w:rsidRPr="00653D01">
            <w:rPr>
              <w:rFonts w:ascii="Arial" w:hAnsi="Arial" w:cs="Arial"/>
              <w:kern w:val="24"/>
            </w:rPr>
            <w:fldChar w:fldCharType="end"/>
          </w:r>
        </w:sdtContent>
      </w:sdt>
      <w:r w:rsidRPr="00653D01">
        <w:rPr>
          <w:rFonts w:ascii="Arial" w:hAnsi="Arial" w:cs="Arial"/>
          <w:kern w:val="24"/>
        </w:rPr>
        <w:t xml:space="preserve">.    </w:t>
      </w:r>
    </w:p>
    <w:p w14:paraId="5457DF4A" w14:textId="77777777" w:rsidR="00B4269E" w:rsidRPr="00653D01" w:rsidRDefault="00B4269E" w:rsidP="00D36B63">
      <w:pPr>
        <w:spacing w:line="480" w:lineRule="auto"/>
        <w:rPr>
          <w:rFonts w:ascii="Arial" w:hAnsi="Arial" w:cs="Arial"/>
          <w:kern w:val="24"/>
        </w:rPr>
      </w:pPr>
    </w:p>
    <w:p w14:paraId="4A1E0B79" w14:textId="77777777" w:rsidR="00B45CC7" w:rsidRPr="00653D01" w:rsidRDefault="00B4269E" w:rsidP="00D36B63">
      <w:pPr>
        <w:spacing w:line="480" w:lineRule="auto"/>
        <w:rPr>
          <w:rFonts w:ascii="Arial" w:hAnsi="Arial" w:cs="Arial"/>
          <w:kern w:val="24"/>
        </w:rPr>
      </w:pPr>
      <w:r w:rsidRPr="00653D01">
        <w:rPr>
          <w:rFonts w:ascii="Arial" w:hAnsi="Arial" w:cs="Arial"/>
          <w:kern w:val="24"/>
        </w:rPr>
        <w:t xml:space="preserve">A micro factor impacted by Covid-19 is unemployment rates which rose to nearly 5% at the latter part of 2020, increasing by 0.7% from the earlier quarter, resulting in 1.69 million people unemployed </w:t>
      </w:r>
      <w:sdt>
        <w:sdtPr>
          <w:rPr>
            <w:rFonts w:ascii="Arial" w:hAnsi="Arial" w:cs="Arial"/>
            <w:kern w:val="24"/>
          </w:rPr>
          <w:id w:val="-688994462"/>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Off21 \l 2057 </w:instrText>
          </w:r>
          <w:r w:rsidRPr="00653D01">
            <w:rPr>
              <w:rFonts w:ascii="Arial" w:hAnsi="Arial" w:cs="Arial"/>
              <w:kern w:val="24"/>
            </w:rPr>
            <w:fldChar w:fldCharType="separate"/>
          </w:r>
          <w:r w:rsidR="00E73B2C" w:rsidRPr="00E73B2C">
            <w:rPr>
              <w:rFonts w:ascii="Arial" w:hAnsi="Arial" w:cs="Arial"/>
              <w:noProof/>
              <w:kern w:val="24"/>
              <w:lang w:val="en-GB"/>
            </w:rPr>
            <w:t>(Office for National Statistics, 2021)</w:t>
          </w:r>
          <w:r w:rsidRPr="00653D01">
            <w:rPr>
              <w:rFonts w:ascii="Arial" w:hAnsi="Arial" w:cs="Arial"/>
              <w:kern w:val="24"/>
            </w:rPr>
            <w:fldChar w:fldCharType="end"/>
          </w:r>
        </w:sdtContent>
      </w:sdt>
      <w:r w:rsidRPr="00653D01">
        <w:rPr>
          <w:rFonts w:ascii="Arial" w:hAnsi="Arial" w:cs="Arial"/>
          <w:kern w:val="24"/>
        </w:rPr>
        <w:t xml:space="preserve">.    </w:t>
      </w:r>
      <w:r w:rsidR="00CC189E" w:rsidRPr="00653D01">
        <w:rPr>
          <w:rFonts w:ascii="Arial" w:hAnsi="Arial" w:cs="Arial"/>
          <w:kern w:val="24"/>
        </w:rPr>
        <w:t xml:space="preserve">Since Covid-19 hit the UK, </w:t>
      </w:r>
      <w:r w:rsidRPr="00653D01">
        <w:rPr>
          <w:rFonts w:ascii="Arial" w:hAnsi="Arial" w:cs="Arial"/>
          <w:kern w:val="24"/>
        </w:rPr>
        <w:t xml:space="preserve">693,000 </w:t>
      </w:r>
      <w:r w:rsidR="00CC189E" w:rsidRPr="00653D01">
        <w:rPr>
          <w:rFonts w:ascii="Arial" w:hAnsi="Arial" w:cs="Arial"/>
          <w:kern w:val="24"/>
        </w:rPr>
        <w:t>jobs have ceased to exist, of which 3</w:t>
      </w:r>
      <w:r w:rsidRPr="00653D01">
        <w:rPr>
          <w:rFonts w:ascii="Arial" w:hAnsi="Arial" w:cs="Arial"/>
          <w:kern w:val="24"/>
        </w:rPr>
        <w:t xml:space="preserve">68,000 </w:t>
      </w:r>
      <w:r w:rsidR="00CC189E" w:rsidRPr="00653D01">
        <w:rPr>
          <w:rFonts w:ascii="Arial" w:hAnsi="Arial" w:cs="Arial"/>
          <w:kern w:val="24"/>
        </w:rPr>
        <w:t>was within hospitality and 1</w:t>
      </w:r>
      <w:r w:rsidRPr="00653D01">
        <w:rPr>
          <w:rFonts w:ascii="Arial" w:hAnsi="Arial" w:cs="Arial"/>
          <w:kern w:val="24"/>
        </w:rPr>
        <w:t xml:space="preserve">23,000 in </w:t>
      </w:r>
      <w:r w:rsidR="00CC189E" w:rsidRPr="00653D01">
        <w:rPr>
          <w:rFonts w:ascii="Arial" w:hAnsi="Arial" w:cs="Arial"/>
          <w:kern w:val="24"/>
        </w:rPr>
        <w:t xml:space="preserve">retail.  The greatest age demographic impacted are those under </w:t>
      </w:r>
      <w:r w:rsidRPr="00653D01">
        <w:rPr>
          <w:rFonts w:ascii="Arial" w:hAnsi="Arial" w:cs="Arial"/>
          <w:kern w:val="24"/>
        </w:rPr>
        <w:t>25</w:t>
      </w:r>
      <w:r w:rsidR="00CC189E" w:rsidRPr="00653D01">
        <w:rPr>
          <w:rFonts w:ascii="Arial" w:hAnsi="Arial" w:cs="Arial"/>
          <w:kern w:val="24"/>
        </w:rPr>
        <w:t xml:space="preserve"> years of age </w:t>
      </w:r>
      <w:sdt>
        <w:sdtPr>
          <w:rPr>
            <w:rFonts w:ascii="Arial" w:hAnsi="Arial" w:cs="Arial"/>
            <w:kern w:val="24"/>
          </w:rPr>
          <w:id w:val="-1488549789"/>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BBC211 \l 2057 </w:instrText>
          </w:r>
          <w:r w:rsidRPr="00653D01">
            <w:rPr>
              <w:rFonts w:ascii="Arial" w:hAnsi="Arial" w:cs="Arial"/>
              <w:kern w:val="24"/>
            </w:rPr>
            <w:fldChar w:fldCharType="separate"/>
          </w:r>
          <w:r w:rsidR="00E73B2C" w:rsidRPr="00E73B2C">
            <w:rPr>
              <w:rFonts w:ascii="Arial" w:hAnsi="Arial" w:cs="Arial"/>
              <w:noProof/>
              <w:kern w:val="24"/>
              <w:lang w:val="en-GB"/>
            </w:rPr>
            <w:t>(BBC, 2021)</w:t>
          </w:r>
          <w:r w:rsidRPr="00653D01">
            <w:rPr>
              <w:rFonts w:ascii="Arial" w:hAnsi="Arial" w:cs="Arial"/>
              <w:kern w:val="24"/>
            </w:rPr>
            <w:fldChar w:fldCharType="end"/>
          </w:r>
        </w:sdtContent>
      </w:sdt>
      <w:r w:rsidR="00CC189E" w:rsidRPr="00653D01">
        <w:rPr>
          <w:rFonts w:ascii="Arial" w:hAnsi="Arial" w:cs="Arial"/>
          <w:kern w:val="24"/>
        </w:rPr>
        <w:t xml:space="preserve">. </w:t>
      </w:r>
      <w:r w:rsidR="00B45CC7" w:rsidRPr="00653D01">
        <w:rPr>
          <w:rFonts w:ascii="Arial" w:hAnsi="Arial" w:cs="Arial"/>
          <w:kern w:val="24"/>
        </w:rPr>
        <w:t xml:space="preserve">Peacocks, Debenhams, </w:t>
      </w:r>
      <w:r w:rsidR="00B45CC7" w:rsidRPr="00653D01">
        <w:rPr>
          <w:rFonts w:ascii="Arial" w:hAnsi="Arial" w:cs="Arial"/>
        </w:rPr>
        <w:t xml:space="preserve">Arcadia Group and DW Sports are only a few of the organisations that have gone into administration </w:t>
      </w:r>
      <w:sdt>
        <w:sdtPr>
          <w:rPr>
            <w:rFonts w:ascii="Arial" w:hAnsi="Arial" w:cs="Arial"/>
          </w:rPr>
          <w:id w:val="-1600094604"/>
          <w:citation/>
        </w:sdtPr>
        <w:sdtEndPr/>
        <w:sdtContent>
          <w:r w:rsidR="00B45CC7" w:rsidRPr="00653D01">
            <w:rPr>
              <w:rFonts w:ascii="Arial" w:hAnsi="Arial" w:cs="Arial"/>
            </w:rPr>
            <w:fldChar w:fldCharType="begin"/>
          </w:r>
          <w:r w:rsidR="00B45CC7" w:rsidRPr="00653D01">
            <w:rPr>
              <w:rFonts w:ascii="Arial" w:hAnsi="Arial" w:cs="Arial"/>
              <w:lang w:val="en-GB"/>
            </w:rPr>
            <w:instrText xml:space="preserve">CITATION Bak \l 2057 </w:instrText>
          </w:r>
          <w:r w:rsidR="00B45CC7" w:rsidRPr="00653D01">
            <w:rPr>
              <w:rFonts w:ascii="Arial" w:hAnsi="Arial" w:cs="Arial"/>
            </w:rPr>
            <w:fldChar w:fldCharType="separate"/>
          </w:r>
          <w:r w:rsidR="00E73B2C" w:rsidRPr="00E73B2C">
            <w:rPr>
              <w:rFonts w:ascii="Arial" w:hAnsi="Arial" w:cs="Arial"/>
              <w:noProof/>
              <w:lang w:val="en-GB"/>
            </w:rPr>
            <w:t>(Baker, 2020)</w:t>
          </w:r>
          <w:r w:rsidR="00B45CC7" w:rsidRPr="00653D01">
            <w:rPr>
              <w:rFonts w:ascii="Arial" w:hAnsi="Arial" w:cs="Arial"/>
            </w:rPr>
            <w:fldChar w:fldCharType="end"/>
          </w:r>
        </w:sdtContent>
      </w:sdt>
      <w:r w:rsidR="00B45CC7" w:rsidRPr="00653D01">
        <w:rPr>
          <w:rFonts w:ascii="Arial" w:hAnsi="Arial" w:cs="Arial"/>
        </w:rPr>
        <w:t>.</w:t>
      </w:r>
    </w:p>
    <w:p w14:paraId="7DAB08E1" w14:textId="77777777" w:rsidR="00B4269E" w:rsidRPr="00653D01" w:rsidRDefault="00CC189E" w:rsidP="00D36B63">
      <w:pPr>
        <w:spacing w:line="480" w:lineRule="auto"/>
        <w:rPr>
          <w:rFonts w:ascii="Arial" w:hAnsi="Arial" w:cs="Arial"/>
          <w:kern w:val="24"/>
        </w:rPr>
      </w:pPr>
      <w:r w:rsidRPr="00653D01">
        <w:rPr>
          <w:rFonts w:ascii="Arial" w:hAnsi="Arial" w:cs="Arial"/>
          <w:kern w:val="24"/>
        </w:rPr>
        <w:t xml:space="preserve">Although HDUHB have not had to deal with redundancies, there is a significant increase in a temporary workforce, which could impact unemployment rates </w:t>
      </w:r>
      <w:r w:rsidR="00B45CC7" w:rsidRPr="00653D01">
        <w:rPr>
          <w:rFonts w:ascii="Arial" w:hAnsi="Arial" w:cs="Arial"/>
          <w:kern w:val="24"/>
        </w:rPr>
        <w:t xml:space="preserve">in the future.  </w:t>
      </w:r>
    </w:p>
    <w:p w14:paraId="25809D78" w14:textId="77777777" w:rsidR="00912489" w:rsidRPr="00653D01" w:rsidRDefault="00912489" w:rsidP="00D36B63">
      <w:pPr>
        <w:spacing w:line="480" w:lineRule="auto"/>
        <w:rPr>
          <w:rFonts w:ascii="Arial" w:hAnsi="Arial" w:cs="Arial"/>
          <w:kern w:val="24"/>
        </w:rPr>
      </w:pPr>
    </w:p>
    <w:p w14:paraId="5225D6A4" w14:textId="77777777" w:rsidR="00797BDA" w:rsidRPr="00653D01" w:rsidRDefault="00CC189E" w:rsidP="00D36B63">
      <w:pPr>
        <w:spacing w:line="480" w:lineRule="auto"/>
        <w:rPr>
          <w:rFonts w:ascii="Arial" w:hAnsi="Arial" w:cs="Arial"/>
          <w:kern w:val="24"/>
        </w:rPr>
      </w:pPr>
      <w:r w:rsidRPr="00653D01">
        <w:rPr>
          <w:rFonts w:ascii="Arial" w:hAnsi="Arial" w:cs="Arial"/>
        </w:rPr>
        <w:lastRenderedPageBreak/>
        <w:t xml:space="preserve">In April 2020, the UK Government has introduced legislation to support the economy where businesses have been impacted through the creation on a Job Retention Scheme </w:t>
      </w:r>
      <w:sdt>
        <w:sdtPr>
          <w:rPr>
            <w:rFonts w:ascii="Arial" w:hAnsi="Arial" w:cs="Arial"/>
          </w:rPr>
          <w:id w:val="1897857835"/>
          <w:placeholder>
            <w:docPart w:val="7C441B24130B4A4DAB5BCE7B65B55A27"/>
          </w:placeholder>
          <w:citation/>
        </w:sdtPr>
        <w:sdtEndPr/>
        <w:sdtContent>
          <w:r w:rsidRPr="00653D01">
            <w:rPr>
              <w:rFonts w:ascii="Arial" w:hAnsi="Arial" w:cs="Arial"/>
            </w:rPr>
            <w:fldChar w:fldCharType="begin"/>
          </w:r>
          <w:r w:rsidRPr="00653D01">
            <w:rPr>
              <w:rFonts w:ascii="Arial" w:hAnsi="Arial" w:cs="Arial"/>
              <w:lang w:val="en-GB"/>
            </w:rPr>
            <w:instrText xml:space="preserve"> CITATION UKG20 \l 2057 </w:instrText>
          </w:r>
          <w:r w:rsidRPr="00653D01">
            <w:rPr>
              <w:rFonts w:ascii="Arial" w:hAnsi="Arial" w:cs="Arial"/>
            </w:rPr>
            <w:fldChar w:fldCharType="separate"/>
          </w:r>
          <w:r w:rsidR="00E73B2C" w:rsidRPr="00E73B2C">
            <w:rPr>
              <w:rFonts w:ascii="Arial" w:hAnsi="Arial" w:cs="Arial"/>
              <w:noProof/>
              <w:lang w:val="en-GB"/>
            </w:rPr>
            <w:t>(UK Government, 2020)</w:t>
          </w:r>
          <w:r w:rsidRPr="00653D01">
            <w:rPr>
              <w:rFonts w:ascii="Arial" w:hAnsi="Arial" w:cs="Arial"/>
            </w:rPr>
            <w:fldChar w:fldCharType="end"/>
          </w:r>
        </w:sdtContent>
      </w:sdt>
      <w:r w:rsidRPr="00653D01">
        <w:rPr>
          <w:rFonts w:ascii="Arial" w:hAnsi="Arial" w:cs="Arial"/>
        </w:rPr>
        <w:t xml:space="preserve">, with the aim of minimising the redundancies, whilst allowing businesses to recover.  </w:t>
      </w:r>
    </w:p>
    <w:p w14:paraId="10A82773" w14:textId="77777777" w:rsidR="00CC189E" w:rsidRPr="00653D01" w:rsidRDefault="00CC189E" w:rsidP="00D36B63">
      <w:pPr>
        <w:spacing w:line="480" w:lineRule="auto"/>
        <w:rPr>
          <w:rFonts w:ascii="Arial" w:hAnsi="Arial" w:cs="Arial"/>
          <w:color w:val="0070C0"/>
          <w:kern w:val="24"/>
        </w:rPr>
      </w:pPr>
      <w:r w:rsidRPr="00653D01">
        <w:rPr>
          <w:rFonts w:ascii="Arial" w:hAnsi="Arial" w:cs="Arial"/>
          <w:kern w:val="24"/>
        </w:rPr>
        <w:t xml:space="preserve">The approach to redundancy has been different globally, with the US offering less protection to job loss than the EU, strengthening the unemployment benefits, with the ethos that this will accelerate the change process </w:t>
      </w:r>
      <w:sdt>
        <w:sdtPr>
          <w:rPr>
            <w:rFonts w:ascii="Arial" w:hAnsi="Arial" w:cs="Arial"/>
            <w:kern w:val="24"/>
          </w:rPr>
          <w:id w:val="657427531"/>
          <w:placeholder>
            <w:docPart w:val="7C441B24130B4A4DAB5BCE7B65B55A27"/>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Atl20 \l 2057 </w:instrText>
          </w:r>
          <w:r w:rsidRPr="00653D01">
            <w:rPr>
              <w:rFonts w:ascii="Arial" w:hAnsi="Arial" w:cs="Arial"/>
              <w:kern w:val="24"/>
            </w:rPr>
            <w:fldChar w:fldCharType="separate"/>
          </w:r>
          <w:r w:rsidR="00E73B2C" w:rsidRPr="00E73B2C">
            <w:rPr>
              <w:rFonts w:ascii="Arial" w:hAnsi="Arial" w:cs="Arial"/>
              <w:noProof/>
              <w:kern w:val="24"/>
              <w:lang w:val="en-GB"/>
            </w:rPr>
            <w:t>(Atlantic Council, 2020)</w:t>
          </w:r>
          <w:r w:rsidRPr="00653D01">
            <w:rPr>
              <w:rFonts w:ascii="Arial" w:hAnsi="Arial" w:cs="Arial"/>
              <w:kern w:val="24"/>
            </w:rPr>
            <w:fldChar w:fldCharType="end"/>
          </w:r>
        </w:sdtContent>
      </w:sdt>
      <w:r w:rsidRPr="00653D01">
        <w:rPr>
          <w:rFonts w:ascii="Arial" w:hAnsi="Arial" w:cs="Arial"/>
        </w:rPr>
        <w:t>. O</w:t>
      </w:r>
      <w:r w:rsidRPr="00653D01">
        <w:rPr>
          <w:rFonts w:ascii="Arial" w:hAnsi="Arial" w:cs="Arial"/>
          <w:kern w:val="24"/>
        </w:rPr>
        <w:t xml:space="preserve">ther economists question the humane approach to this method, impacting an individual's self-worth </w:t>
      </w:r>
      <w:sdt>
        <w:sdtPr>
          <w:rPr>
            <w:rFonts w:ascii="Arial" w:hAnsi="Arial" w:cs="Arial"/>
            <w:kern w:val="24"/>
          </w:rPr>
          <w:id w:val="-1682809478"/>
          <w:citation/>
        </w:sdtPr>
        <w:sdtEndPr/>
        <w:sdtContent>
          <w:r w:rsidR="00016006" w:rsidRPr="00653D01">
            <w:rPr>
              <w:rFonts w:ascii="Arial" w:hAnsi="Arial" w:cs="Arial"/>
              <w:kern w:val="24"/>
            </w:rPr>
            <w:fldChar w:fldCharType="begin"/>
          </w:r>
          <w:r w:rsidR="00016006" w:rsidRPr="00653D01">
            <w:rPr>
              <w:rFonts w:ascii="Arial" w:hAnsi="Arial" w:cs="Arial"/>
              <w:kern w:val="24"/>
              <w:lang w:val="en-GB"/>
            </w:rPr>
            <w:instrText xml:space="preserve"> CITATION Eat21 \l 2057 </w:instrText>
          </w:r>
          <w:r w:rsidR="00016006" w:rsidRPr="00653D01">
            <w:rPr>
              <w:rFonts w:ascii="Arial" w:hAnsi="Arial" w:cs="Arial"/>
              <w:kern w:val="24"/>
            </w:rPr>
            <w:fldChar w:fldCharType="separate"/>
          </w:r>
          <w:r w:rsidR="00E73B2C" w:rsidRPr="00E73B2C">
            <w:rPr>
              <w:rFonts w:ascii="Arial" w:hAnsi="Arial" w:cs="Arial"/>
              <w:noProof/>
              <w:kern w:val="24"/>
              <w:lang w:val="en-GB"/>
            </w:rPr>
            <w:t>(Eaton &amp; Heckscher, 2021)</w:t>
          </w:r>
          <w:r w:rsidR="00016006" w:rsidRPr="00653D01">
            <w:rPr>
              <w:rFonts w:ascii="Arial" w:hAnsi="Arial" w:cs="Arial"/>
              <w:kern w:val="24"/>
            </w:rPr>
            <w:fldChar w:fldCharType="end"/>
          </w:r>
        </w:sdtContent>
      </w:sdt>
      <w:r w:rsidRPr="00653D01">
        <w:rPr>
          <w:rFonts w:ascii="Arial" w:hAnsi="Arial" w:cs="Arial"/>
          <w:kern w:val="24"/>
        </w:rPr>
        <w:t xml:space="preserve"> </w:t>
      </w:r>
    </w:p>
    <w:p w14:paraId="1DFE2066" w14:textId="77777777" w:rsidR="00961C86" w:rsidRPr="00653D01" w:rsidRDefault="00961C86" w:rsidP="00D36B63">
      <w:pPr>
        <w:spacing w:line="480" w:lineRule="auto"/>
        <w:contextualSpacing/>
        <w:rPr>
          <w:rFonts w:ascii="Arial" w:hAnsi="Arial" w:cs="Arial"/>
          <w:kern w:val="24"/>
        </w:rPr>
      </w:pPr>
    </w:p>
    <w:p w14:paraId="392DB6AE" w14:textId="77777777" w:rsidR="000B5AB3" w:rsidRPr="00653D01" w:rsidRDefault="0070058E" w:rsidP="00D36B63">
      <w:pPr>
        <w:spacing w:line="480" w:lineRule="auto"/>
        <w:contextualSpacing/>
        <w:rPr>
          <w:rFonts w:ascii="Arial" w:hAnsi="Arial" w:cs="Arial"/>
          <w:kern w:val="24"/>
        </w:rPr>
      </w:pPr>
      <w:r w:rsidRPr="00653D01">
        <w:rPr>
          <w:rFonts w:ascii="Arial" w:hAnsi="Arial" w:cs="Arial"/>
          <w:kern w:val="24"/>
        </w:rPr>
        <w:t xml:space="preserve">As a result of the pandemic, one </w:t>
      </w:r>
      <w:r w:rsidR="00961C86" w:rsidRPr="00653D01">
        <w:rPr>
          <w:rFonts w:ascii="Arial" w:hAnsi="Arial" w:cs="Arial"/>
          <w:kern w:val="24"/>
        </w:rPr>
        <w:t xml:space="preserve">assumption is that the </w:t>
      </w:r>
      <w:r w:rsidR="00DE7D50" w:rsidRPr="00653D01">
        <w:rPr>
          <w:rFonts w:ascii="Arial" w:hAnsi="Arial" w:cs="Arial"/>
        </w:rPr>
        <w:t xml:space="preserve">balance of power </w:t>
      </w:r>
      <w:r w:rsidR="00961C86" w:rsidRPr="00653D01">
        <w:rPr>
          <w:rFonts w:ascii="Arial" w:hAnsi="Arial" w:cs="Arial"/>
        </w:rPr>
        <w:t xml:space="preserve">is in the favour of the employer </w:t>
      </w:r>
      <w:r w:rsidRPr="00653D01">
        <w:rPr>
          <w:rFonts w:ascii="Arial" w:hAnsi="Arial" w:cs="Arial"/>
        </w:rPr>
        <w:t xml:space="preserve">due to the recession, GDP contraction, mass redundancies </w:t>
      </w:r>
      <w:r w:rsidR="00961C86" w:rsidRPr="00653D01">
        <w:rPr>
          <w:rFonts w:ascii="Arial" w:hAnsi="Arial" w:cs="Arial"/>
        </w:rPr>
        <w:t>as people are more fearful of losing their jobs</w:t>
      </w:r>
      <w:r w:rsidRPr="00653D01">
        <w:rPr>
          <w:rFonts w:ascii="Arial" w:hAnsi="Arial" w:cs="Arial"/>
        </w:rPr>
        <w:t xml:space="preserve"> on the other hand, t</w:t>
      </w:r>
      <w:r w:rsidR="000B5AB3" w:rsidRPr="00653D01">
        <w:rPr>
          <w:rFonts w:ascii="Arial" w:hAnsi="Arial" w:cs="Arial"/>
          <w:kern w:val="24"/>
        </w:rPr>
        <w:t>his is now being challenged suggesting t</w:t>
      </w:r>
      <w:r w:rsidRPr="00653D01">
        <w:rPr>
          <w:rFonts w:ascii="Arial" w:hAnsi="Arial" w:cs="Arial"/>
          <w:kern w:val="24"/>
        </w:rPr>
        <w:t xml:space="preserve">hat if employers get it wrong, the risk of </w:t>
      </w:r>
      <w:r w:rsidR="00D12A93" w:rsidRPr="00653D01">
        <w:rPr>
          <w:rFonts w:ascii="Arial" w:hAnsi="Arial" w:cs="Arial"/>
          <w:kern w:val="24"/>
        </w:rPr>
        <w:t xml:space="preserve">social media activism can damage </w:t>
      </w:r>
      <w:r w:rsidRPr="00653D01">
        <w:rPr>
          <w:rFonts w:ascii="Arial" w:hAnsi="Arial" w:cs="Arial"/>
          <w:kern w:val="24"/>
        </w:rPr>
        <w:t>employer</w:t>
      </w:r>
      <w:r w:rsidR="00D12A93" w:rsidRPr="00653D01">
        <w:rPr>
          <w:rFonts w:ascii="Arial" w:hAnsi="Arial" w:cs="Arial"/>
          <w:kern w:val="24"/>
        </w:rPr>
        <w:t xml:space="preserve"> reputation </w:t>
      </w:r>
      <w:sdt>
        <w:sdtPr>
          <w:rPr>
            <w:rFonts w:ascii="Arial" w:hAnsi="Arial" w:cs="Arial"/>
            <w:kern w:val="24"/>
          </w:rPr>
          <w:id w:val="-626622652"/>
          <w:citation/>
        </w:sdtPr>
        <w:sdtEndPr/>
        <w:sdtContent>
          <w:r w:rsidR="00D12A93" w:rsidRPr="00653D01">
            <w:rPr>
              <w:rFonts w:ascii="Arial" w:hAnsi="Arial" w:cs="Arial"/>
              <w:kern w:val="24"/>
            </w:rPr>
            <w:fldChar w:fldCharType="begin"/>
          </w:r>
          <w:r w:rsidR="00D12A93" w:rsidRPr="00653D01">
            <w:rPr>
              <w:rFonts w:ascii="Arial" w:hAnsi="Arial" w:cs="Arial"/>
              <w:kern w:val="24"/>
              <w:lang w:val="en-GB"/>
            </w:rPr>
            <w:instrText xml:space="preserve"> CITATION Eat21 \l 2057 </w:instrText>
          </w:r>
          <w:r w:rsidR="00D12A93" w:rsidRPr="00653D01">
            <w:rPr>
              <w:rFonts w:ascii="Arial" w:hAnsi="Arial" w:cs="Arial"/>
              <w:kern w:val="24"/>
            </w:rPr>
            <w:fldChar w:fldCharType="separate"/>
          </w:r>
          <w:r w:rsidR="00E73B2C" w:rsidRPr="00E73B2C">
            <w:rPr>
              <w:rFonts w:ascii="Arial" w:hAnsi="Arial" w:cs="Arial"/>
              <w:noProof/>
              <w:kern w:val="24"/>
              <w:lang w:val="en-GB"/>
            </w:rPr>
            <w:t>(Eaton &amp; Heckscher, 2021)</w:t>
          </w:r>
          <w:r w:rsidR="00D12A93" w:rsidRPr="00653D01">
            <w:rPr>
              <w:rFonts w:ascii="Arial" w:hAnsi="Arial" w:cs="Arial"/>
              <w:kern w:val="24"/>
            </w:rPr>
            <w:fldChar w:fldCharType="end"/>
          </w:r>
        </w:sdtContent>
      </w:sdt>
      <w:r w:rsidR="00016006" w:rsidRPr="00653D01">
        <w:rPr>
          <w:rFonts w:ascii="Arial" w:hAnsi="Arial" w:cs="Arial"/>
          <w:kern w:val="24"/>
        </w:rPr>
        <w:t>.</w:t>
      </w:r>
    </w:p>
    <w:p w14:paraId="29C611F2" w14:textId="77777777" w:rsidR="00FC60D3" w:rsidRPr="00653D01" w:rsidRDefault="00FC60D3" w:rsidP="00D36B63">
      <w:pPr>
        <w:spacing w:line="480" w:lineRule="auto"/>
        <w:contextualSpacing/>
        <w:rPr>
          <w:rFonts w:ascii="Arial" w:hAnsi="Arial" w:cs="Arial"/>
        </w:rPr>
      </w:pPr>
    </w:p>
    <w:p w14:paraId="2EAB377F" w14:textId="77777777" w:rsidR="002050DD" w:rsidRPr="00653D01" w:rsidRDefault="002050DD" w:rsidP="002050DD">
      <w:pPr>
        <w:spacing w:line="480" w:lineRule="auto"/>
        <w:contextualSpacing/>
        <w:rPr>
          <w:rFonts w:ascii="Arial" w:hAnsi="Arial" w:cs="Arial"/>
          <w:kern w:val="24"/>
        </w:rPr>
      </w:pPr>
      <w:r w:rsidRPr="00653D01">
        <w:rPr>
          <w:rFonts w:ascii="Arial" w:hAnsi="Arial" w:cs="Arial"/>
          <w:kern w:val="24"/>
        </w:rPr>
        <w:t xml:space="preserve">When considering the global tends impacting the UK, uncertain economic growth is a significant concern for organisations </w:t>
      </w:r>
      <w:sdt>
        <w:sdtPr>
          <w:rPr>
            <w:rFonts w:ascii="Arial" w:hAnsi="Arial" w:cs="Arial"/>
            <w:kern w:val="24"/>
          </w:rPr>
          <w:id w:val="286634001"/>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PWC211 \l 2057 </w:instrText>
          </w:r>
          <w:r w:rsidRPr="00653D01">
            <w:rPr>
              <w:rFonts w:ascii="Arial" w:hAnsi="Arial" w:cs="Arial"/>
              <w:kern w:val="24"/>
            </w:rPr>
            <w:fldChar w:fldCharType="separate"/>
          </w:r>
          <w:r w:rsidR="00E73B2C" w:rsidRPr="00E73B2C">
            <w:rPr>
              <w:rFonts w:ascii="Arial" w:hAnsi="Arial" w:cs="Arial"/>
              <w:noProof/>
              <w:kern w:val="24"/>
              <w:lang w:val="en-GB"/>
            </w:rPr>
            <w:t>(PWC, 2021)</w:t>
          </w:r>
          <w:r w:rsidRPr="00653D01">
            <w:rPr>
              <w:rFonts w:ascii="Arial" w:hAnsi="Arial" w:cs="Arial"/>
              <w:kern w:val="24"/>
            </w:rPr>
            <w:fldChar w:fldCharType="end"/>
          </w:r>
        </w:sdtContent>
      </w:sdt>
      <w:r w:rsidRPr="00653D01">
        <w:rPr>
          <w:rFonts w:ascii="Arial" w:hAnsi="Arial" w:cs="Arial"/>
          <w:kern w:val="24"/>
        </w:rPr>
        <w:t>.   Demographics will change as the population increases from 7.7 to 9.7 billion by 2050, with a shift to a greater aging population impacting society, consumption and the economy, suggesting that the older population and women will need to participate fully in economic activity</w:t>
      </w:r>
      <w:sdt>
        <w:sdtPr>
          <w:rPr>
            <w:rFonts w:ascii="Arial" w:hAnsi="Arial" w:cs="Arial"/>
            <w:kern w:val="24"/>
          </w:rPr>
          <w:id w:val="1787996951"/>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PWC21 \l 2057 </w:instrText>
          </w:r>
          <w:r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(PWC, 2020)</w:t>
          </w:r>
          <w:r w:rsidRPr="00653D01">
            <w:rPr>
              <w:rFonts w:ascii="Arial" w:hAnsi="Arial" w:cs="Arial"/>
              <w:kern w:val="24"/>
            </w:rPr>
            <w:fldChar w:fldCharType="end"/>
          </w:r>
        </w:sdtContent>
      </w:sdt>
      <w:r w:rsidRPr="00653D01">
        <w:rPr>
          <w:rFonts w:ascii="Arial" w:hAnsi="Arial" w:cs="Arial"/>
          <w:kern w:val="24"/>
        </w:rPr>
        <w:t xml:space="preserve">.  </w:t>
      </w:r>
    </w:p>
    <w:p w14:paraId="797CE105" w14:textId="77777777" w:rsidR="002050DD" w:rsidRPr="00653D01" w:rsidRDefault="002050DD" w:rsidP="002050DD">
      <w:pPr>
        <w:spacing w:line="480" w:lineRule="auto"/>
        <w:contextualSpacing/>
        <w:rPr>
          <w:rFonts w:ascii="Arial" w:hAnsi="Arial" w:cs="Arial"/>
          <w:kern w:val="24"/>
        </w:rPr>
      </w:pPr>
    </w:p>
    <w:p w14:paraId="46D16D82" w14:textId="77777777" w:rsidR="002050DD" w:rsidRPr="00653D01" w:rsidRDefault="002050DD" w:rsidP="002050DD">
      <w:pPr>
        <w:spacing w:line="480" w:lineRule="auto"/>
        <w:contextualSpacing/>
        <w:rPr>
          <w:rFonts w:ascii="Arial" w:hAnsi="Arial" w:cs="Arial"/>
          <w:kern w:val="24"/>
        </w:rPr>
      </w:pPr>
      <w:r w:rsidRPr="00653D01">
        <w:rPr>
          <w:rFonts w:ascii="Arial" w:hAnsi="Arial" w:cs="Arial"/>
          <w:kern w:val="24"/>
        </w:rPr>
        <w:lastRenderedPageBreak/>
        <w:t>From an economic perspective, inequality is rising in developed countries, threatening growth and stability, with the UK seeing a decrease in 10% of middle class population from the baby boomer and millennials</w:t>
      </w:r>
      <w:sdt>
        <w:sdtPr>
          <w:rPr>
            <w:rFonts w:ascii="Arial" w:hAnsi="Arial" w:cs="Arial"/>
            <w:kern w:val="24"/>
          </w:rPr>
          <w:id w:val="-1725060716"/>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PWC21 \l 2057 </w:instrText>
          </w:r>
          <w:r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(PWC, 2020)</w:t>
          </w:r>
          <w:r w:rsidRPr="00653D01">
            <w:rPr>
              <w:rFonts w:ascii="Arial" w:hAnsi="Arial" w:cs="Arial"/>
              <w:kern w:val="24"/>
            </w:rPr>
            <w:fldChar w:fldCharType="end"/>
          </w:r>
        </w:sdtContent>
      </w:sdt>
      <w:r w:rsidRPr="00653D01">
        <w:rPr>
          <w:rFonts w:ascii="Arial" w:hAnsi="Arial" w:cs="Arial"/>
          <w:kern w:val="24"/>
        </w:rPr>
        <w:t xml:space="preserve">.  Globalisation impacted the vote for the UK leave the EU, this being evident in areas of declining industries and increased unemployment, suggesting they felt left behind </w:t>
      </w:r>
      <w:sdt>
        <w:sdtPr>
          <w:rPr>
            <w:rFonts w:ascii="Arial" w:hAnsi="Arial" w:cs="Arial"/>
            <w:kern w:val="24"/>
          </w:rPr>
          <w:id w:val="1890994626"/>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Ben20 \l 2057 </w:instrText>
          </w:r>
          <w:r w:rsidRPr="00653D01">
            <w:rPr>
              <w:rFonts w:ascii="Arial" w:hAnsi="Arial" w:cs="Arial"/>
              <w:kern w:val="24"/>
            </w:rPr>
            <w:fldChar w:fldCharType="separate"/>
          </w:r>
          <w:r w:rsidR="00E73B2C" w:rsidRPr="00E73B2C">
            <w:rPr>
              <w:rFonts w:ascii="Arial" w:hAnsi="Arial" w:cs="Arial"/>
              <w:noProof/>
              <w:kern w:val="24"/>
              <w:lang w:val="en-GB"/>
            </w:rPr>
            <w:t>(Bennett, et al., 2020)</w:t>
          </w:r>
          <w:r w:rsidRPr="00653D01">
            <w:rPr>
              <w:rFonts w:ascii="Arial" w:hAnsi="Arial" w:cs="Arial"/>
              <w:kern w:val="24"/>
            </w:rPr>
            <w:fldChar w:fldCharType="end"/>
          </w:r>
        </w:sdtContent>
      </w:sdt>
      <w:r w:rsidRPr="00653D01">
        <w:rPr>
          <w:rFonts w:ascii="Arial" w:hAnsi="Arial" w:cs="Arial"/>
          <w:kern w:val="24"/>
        </w:rPr>
        <w:t xml:space="preserve">. </w:t>
      </w:r>
    </w:p>
    <w:p w14:paraId="6B62F542" w14:textId="77777777" w:rsidR="002050DD" w:rsidRPr="00653D01" w:rsidRDefault="002050DD" w:rsidP="00D36B63">
      <w:pPr>
        <w:spacing w:line="480" w:lineRule="auto"/>
        <w:contextualSpacing/>
        <w:rPr>
          <w:rFonts w:ascii="Arial" w:hAnsi="Arial" w:cs="Arial"/>
        </w:rPr>
      </w:pPr>
    </w:p>
    <w:p w14:paraId="4E67C76F" w14:textId="77777777" w:rsidR="002050DD" w:rsidRPr="00653D01" w:rsidRDefault="002050DD" w:rsidP="002050DD">
      <w:pPr>
        <w:spacing w:line="480" w:lineRule="auto"/>
        <w:rPr>
          <w:rFonts w:ascii="Arial" w:hAnsi="Arial" w:cs="Arial"/>
          <w:kern w:val="24"/>
        </w:rPr>
      </w:pPr>
      <w:r w:rsidRPr="00653D01">
        <w:rPr>
          <w:rFonts w:ascii="Arial" w:hAnsi="Arial" w:cs="Arial"/>
          <w:kern w:val="24"/>
        </w:rPr>
        <w:t xml:space="preserve">Technological advancements during Covid-19 have significantly impacted organisations globally and organisations need to adapt as 30% of jobs globally are at risk as a result of AI and automation </w:t>
      </w:r>
      <w:sdt>
        <w:sdtPr>
          <w:rPr>
            <w:rFonts w:ascii="Arial" w:hAnsi="Arial" w:cs="Arial"/>
            <w:kern w:val="24"/>
          </w:rPr>
          <w:id w:val="-196938432"/>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PWC21 \l 2057 </w:instrText>
          </w:r>
          <w:r w:rsidRPr="00653D01">
            <w:rPr>
              <w:rFonts w:ascii="Arial" w:hAnsi="Arial" w:cs="Arial"/>
              <w:kern w:val="24"/>
            </w:rPr>
            <w:fldChar w:fldCharType="separate"/>
          </w:r>
          <w:r w:rsidR="00E73B2C" w:rsidRPr="00E73B2C">
            <w:rPr>
              <w:rFonts w:ascii="Arial" w:hAnsi="Arial" w:cs="Arial"/>
              <w:noProof/>
              <w:kern w:val="24"/>
              <w:lang w:val="en-GB"/>
            </w:rPr>
            <w:t>(PWC, 2020)</w:t>
          </w:r>
          <w:r w:rsidRPr="00653D01">
            <w:rPr>
              <w:rFonts w:ascii="Arial" w:hAnsi="Arial" w:cs="Arial"/>
              <w:kern w:val="24"/>
            </w:rPr>
            <w:fldChar w:fldCharType="end"/>
          </w:r>
        </w:sdtContent>
      </w:sdt>
      <w:r w:rsidRPr="00653D01">
        <w:rPr>
          <w:rFonts w:ascii="Arial" w:hAnsi="Arial" w:cs="Arial"/>
          <w:kern w:val="24"/>
        </w:rPr>
        <w:t xml:space="preserve">.  The current climate crisis has accelerated the technological trends, which include telehealth, robotics, digital payments, online purchasing, remote working, distance learning and online entertainment </w:t>
      </w:r>
      <w:sdt>
        <w:sdtPr>
          <w:rPr>
            <w:rFonts w:ascii="Arial" w:hAnsi="Arial" w:cs="Arial"/>
            <w:kern w:val="24"/>
          </w:rPr>
          <w:id w:val="-1340922991"/>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Wor20 \l 2057 </w:instrText>
          </w:r>
          <w:r w:rsidRPr="00653D01">
            <w:rPr>
              <w:rFonts w:ascii="Arial" w:hAnsi="Arial" w:cs="Arial"/>
              <w:kern w:val="24"/>
            </w:rPr>
            <w:fldChar w:fldCharType="separate"/>
          </w:r>
          <w:r w:rsidR="00E73B2C" w:rsidRPr="00E73B2C">
            <w:rPr>
              <w:rFonts w:ascii="Arial" w:hAnsi="Arial" w:cs="Arial"/>
              <w:noProof/>
              <w:kern w:val="24"/>
              <w:lang w:val="en-GB"/>
            </w:rPr>
            <w:t>(World Economic Forum, 2020)</w:t>
          </w:r>
          <w:r w:rsidRPr="00653D01">
            <w:rPr>
              <w:rFonts w:ascii="Arial" w:hAnsi="Arial" w:cs="Arial"/>
              <w:kern w:val="24"/>
            </w:rPr>
            <w:fldChar w:fldCharType="end"/>
          </w:r>
        </w:sdtContent>
      </w:sdt>
      <w:r w:rsidRPr="00653D01">
        <w:rPr>
          <w:rFonts w:ascii="Arial" w:hAnsi="Arial" w:cs="Arial"/>
          <w:kern w:val="24"/>
        </w:rPr>
        <w:t xml:space="preserve">.  The UK can use technological advancements to increase global competitiveness, creating higher value roles, which in turn will support the regional productivity gap </w:t>
      </w:r>
      <w:sdt>
        <w:sdtPr>
          <w:rPr>
            <w:rFonts w:ascii="Arial" w:hAnsi="Arial" w:cs="Arial"/>
            <w:kern w:val="24"/>
          </w:rPr>
          <w:id w:val="-55548210"/>
          <w:citation/>
        </w:sdtPr>
        <w:sdtEndPr/>
        <w:sdtContent>
          <w:r w:rsidRPr="00653D01">
            <w:rPr>
              <w:rFonts w:ascii="Arial" w:hAnsi="Arial" w:cs="Arial"/>
              <w:kern w:val="24"/>
            </w:rPr>
            <w:fldChar w:fldCharType="begin"/>
          </w:r>
          <w:r w:rsidRPr="00653D01">
            <w:rPr>
              <w:rFonts w:ascii="Arial" w:hAnsi="Arial" w:cs="Arial"/>
              <w:kern w:val="24"/>
            </w:rPr>
            <w:instrText xml:space="preserve"> CITATION PWC21 \l 2057 </w:instrText>
          </w:r>
          <w:r w:rsidRPr="00653D01">
            <w:rPr>
              <w:rFonts w:ascii="Arial" w:hAnsi="Arial" w:cs="Arial"/>
              <w:kern w:val="24"/>
            </w:rPr>
            <w:fldChar w:fldCharType="separate"/>
          </w:r>
          <w:r w:rsidR="00E73B2C" w:rsidRPr="00E73B2C">
            <w:rPr>
              <w:rFonts w:ascii="Arial" w:hAnsi="Arial" w:cs="Arial"/>
              <w:noProof/>
              <w:kern w:val="24"/>
            </w:rPr>
            <w:t>(PWC, 2020)</w:t>
          </w:r>
          <w:r w:rsidRPr="00653D01">
            <w:rPr>
              <w:rFonts w:ascii="Arial" w:hAnsi="Arial" w:cs="Arial"/>
              <w:kern w:val="24"/>
            </w:rPr>
            <w:fldChar w:fldCharType="end"/>
          </w:r>
        </w:sdtContent>
      </w:sdt>
      <w:r w:rsidRPr="00653D01">
        <w:rPr>
          <w:rFonts w:ascii="Arial" w:hAnsi="Arial" w:cs="Arial"/>
          <w:kern w:val="24"/>
        </w:rPr>
        <w:t xml:space="preserve">.   </w:t>
      </w:r>
      <w:r w:rsidRPr="00653D01">
        <w:rPr>
          <w:rFonts w:ascii="Arial" w:hAnsi="Arial" w:cs="Arial"/>
          <w:noProof/>
          <w:kern w:val="24"/>
          <w:lang w:val="en-GB"/>
        </w:rPr>
        <w:t xml:space="preserve">The Nuffield Trust (2020) state that the pace that the NHS embraced digital technology to respond to the pandemic has advanced the NHS digital transformation plans by approximately 4 years.    The greatest advancement has been seen in the uptake of online appointments, e-prescriptions and online ordering of medication, use of technlogy to improve patient and family experience, the use of digital communication platforms for meetings and training.  Remote healthcare has freed up space in acute hospitals, whilst also supporting the reduction of infection transmission </w:t>
      </w:r>
      <w:sdt>
        <w:sdtPr>
          <w:rPr>
            <w:rFonts w:ascii="Arial" w:hAnsi="Arial" w:cs="Arial"/>
            <w:noProof/>
            <w:kern w:val="24"/>
            <w:lang w:val="en-GB"/>
          </w:rPr>
          <w:id w:val="1317919898"/>
          <w:citation/>
        </w:sdtPr>
        <w:sdtEndPr/>
        <w:sdtContent>
          <w:r w:rsidRPr="00653D01">
            <w:rPr>
              <w:rFonts w:ascii="Arial" w:hAnsi="Arial" w:cs="Arial"/>
              <w:noProof/>
              <w:kern w:val="24"/>
              <w:lang w:val="en-GB"/>
            </w:rPr>
            <w:fldChar w:fldCharType="begin"/>
          </w:r>
          <w:r w:rsidRPr="00653D01">
            <w:rPr>
              <w:rFonts w:ascii="Arial" w:hAnsi="Arial" w:cs="Arial"/>
              <w:noProof/>
              <w:kern w:val="24"/>
              <w:lang w:val="en-GB"/>
            </w:rPr>
            <w:instrText xml:space="preserve"> CITATION NHS202 \l 2057 </w:instrText>
          </w:r>
          <w:r w:rsidRPr="00653D01">
            <w:rPr>
              <w:rFonts w:ascii="Arial" w:hAnsi="Arial" w:cs="Arial"/>
              <w:noProof/>
              <w:kern w:val="24"/>
              <w:lang w:val="en-GB"/>
            </w:rPr>
            <w:fldChar w:fldCharType="separate"/>
          </w:r>
          <w:r w:rsidR="00E73B2C" w:rsidRPr="00E73B2C">
            <w:rPr>
              <w:rFonts w:ascii="Arial" w:hAnsi="Arial" w:cs="Arial"/>
              <w:noProof/>
              <w:kern w:val="24"/>
              <w:lang w:val="en-GB"/>
            </w:rPr>
            <w:t>(NHS Confederation, 2020)</w:t>
          </w:r>
          <w:r w:rsidRPr="00653D01">
            <w:rPr>
              <w:rFonts w:ascii="Arial" w:hAnsi="Arial" w:cs="Arial"/>
              <w:noProof/>
              <w:kern w:val="24"/>
              <w:lang w:val="en-GB"/>
            </w:rPr>
            <w:fldChar w:fldCharType="end"/>
          </w:r>
        </w:sdtContent>
      </w:sdt>
      <w:r w:rsidRPr="00653D01">
        <w:rPr>
          <w:rFonts w:ascii="Arial" w:hAnsi="Arial" w:cs="Arial"/>
          <w:noProof/>
          <w:kern w:val="24"/>
          <w:lang w:val="en-GB"/>
        </w:rPr>
        <w:t xml:space="preserve">. One of the main challenges is that orgainsations faced is that 50% had not got the digital skills needed adapt to the new digital world at the pace needed </w:t>
      </w:r>
      <w:sdt>
        <w:sdtPr>
          <w:rPr>
            <w:rFonts w:ascii="Arial" w:hAnsi="Arial" w:cs="Arial"/>
            <w:noProof/>
            <w:kern w:val="24"/>
            <w:lang w:val="en-GB"/>
          </w:rPr>
          <w:id w:val="-211424658"/>
          <w:citation/>
        </w:sdtPr>
        <w:sdtEndPr/>
        <w:sdtContent>
          <w:r w:rsidRPr="00653D01">
            <w:rPr>
              <w:rFonts w:ascii="Arial" w:hAnsi="Arial" w:cs="Arial"/>
              <w:noProof/>
              <w:kern w:val="24"/>
              <w:lang w:val="en-GB"/>
            </w:rPr>
            <w:fldChar w:fldCharType="begin"/>
          </w:r>
          <w:r w:rsidRPr="00653D01">
            <w:rPr>
              <w:rFonts w:ascii="Arial" w:hAnsi="Arial" w:cs="Arial"/>
              <w:noProof/>
              <w:kern w:val="24"/>
              <w:lang w:val="en-GB"/>
            </w:rPr>
            <w:instrText xml:space="preserve">CITATION Bin20 \l 2057 </w:instrText>
          </w:r>
          <w:r w:rsidRPr="00653D01">
            <w:rPr>
              <w:rFonts w:ascii="Arial" w:hAnsi="Arial" w:cs="Arial"/>
              <w:noProof/>
              <w:kern w:val="24"/>
              <w:lang w:val="en-GB"/>
            </w:rPr>
            <w:fldChar w:fldCharType="separate"/>
          </w:r>
          <w:r w:rsidR="00E73B2C" w:rsidRPr="00E73B2C">
            <w:rPr>
              <w:rFonts w:ascii="Arial" w:hAnsi="Arial" w:cs="Arial"/>
              <w:noProof/>
              <w:kern w:val="24"/>
              <w:lang w:val="en-GB"/>
            </w:rPr>
            <w:t>(Bingham, 2020)</w:t>
          </w:r>
          <w:r w:rsidRPr="00653D01">
            <w:rPr>
              <w:rFonts w:ascii="Arial" w:hAnsi="Arial" w:cs="Arial"/>
              <w:noProof/>
              <w:kern w:val="24"/>
              <w:lang w:val="en-GB"/>
            </w:rPr>
            <w:fldChar w:fldCharType="end"/>
          </w:r>
        </w:sdtContent>
      </w:sdt>
      <w:r w:rsidRPr="00653D01">
        <w:rPr>
          <w:rFonts w:ascii="Arial" w:hAnsi="Arial" w:cs="Arial"/>
          <w:noProof/>
          <w:kern w:val="24"/>
          <w:lang w:val="en-GB"/>
        </w:rPr>
        <w:t>.</w:t>
      </w:r>
    </w:p>
    <w:p w14:paraId="7E5ABADF" w14:textId="77777777" w:rsidR="002050DD" w:rsidRPr="00653D01" w:rsidRDefault="002050DD" w:rsidP="002050DD">
      <w:pPr>
        <w:spacing w:line="480" w:lineRule="auto"/>
        <w:rPr>
          <w:rFonts w:ascii="Arial" w:hAnsi="Arial" w:cs="Arial"/>
          <w:kern w:val="24"/>
        </w:rPr>
      </w:pPr>
    </w:p>
    <w:p w14:paraId="79BFFD23" w14:textId="77777777" w:rsidR="002050DD" w:rsidRPr="00653D01" w:rsidRDefault="002050DD" w:rsidP="002050DD">
      <w:pPr>
        <w:spacing w:line="480" w:lineRule="auto"/>
        <w:rPr>
          <w:rFonts w:ascii="Arial" w:hAnsi="Arial" w:cs="Arial"/>
        </w:rPr>
      </w:pPr>
      <w:r w:rsidRPr="00653D01">
        <w:rPr>
          <w:rFonts w:ascii="Arial" w:hAnsi="Arial" w:cs="Arial"/>
          <w:kern w:val="24"/>
        </w:rPr>
        <w:lastRenderedPageBreak/>
        <w:t>Increased technology</w:t>
      </w:r>
      <w:r w:rsidRPr="00653D01">
        <w:rPr>
          <w:rFonts w:ascii="Arial" w:hAnsi="Arial" w:cs="Arial"/>
        </w:rPr>
        <w:t xml:space="preserve"> has meant mobility allows the workforce to work from anywhere at any time </w:t>
      </w:r>
      <w:sdt>
        <w:sdtPr>
          <w:rPr>
            <w:rFonts w:ascii="Arial" w:hAnsi="Arial" w:cs="Arial"/>
          </w:rPr>
          <w:id w:val="186655385"/>
          <w:citation/>
        </w:sdtPr>
        <w:sdtEndPr/>
        <w:sdtContent>
          <w:r w:rsidRPr="00653D01">
            <w:rPr>
              <w:rFonts w:ascii="Arial" w:hAnsi="Arial" w:cs="Arial"/>
            </w:rPr>
            <w:fldChar w:fldCharType="begin"/>
          </w:r>
          <w:r w:rsidRPr="00653D01">
            <w:rPr>
              <w:rFonts w:ascii="Arial" w:hAnsi="Arial" w:cs="Arial"/>
            </w:rPr>
            <w:instrText xml:space="preserve"> CITATION Mor161 \l 2057 </w:instrText>
          </w:r>
          <w:r w:rsidRPr="00653D01">
            <w:rPr>
              <w:rFonts w:ascii="Arial" w:hAnsi="Arial" w:cs="Arial"/>
            </w:rPr>
            <w:fldChar w:fldCharType="separate"/>
          </w:r>
          <w:r w:rsidR="00E73B2C" w:rsidRPr="00E73B2C">
            <w:rPr>
              <w:rFonts w:ascii="Arial" w:hAnsi="Arial" w:cs="Arial"/>
              <w:noProof/>
            </w:rPr>
            <w:t>(Morgan, 2016)</w:t>
          </w:r>
          <w:r w:rsidRPr="00653D01">
            <w:rPr>
              <w:rFonts w:ascii="Arial" w:hAnsi="Arial" w:cs="Arial"/>
            </w:rPr>
            <w:fldChar w:fldCharType="end"/>
          </w:r>
        </w:sdtContent>
      </w:sdt>
      <w:r w:rsidRPr="00653D01">
        <w:rPr>
          <w:rFonts w:ascii="Arial" w:hAnsi="Arial" w:cs="Arial"/>
        </w:rPr>
        <w:t xml:space="preserve">. The pandemic has created a global shift to home working, with 47% of the UK having worked from home (ONS,2021).  The expectation is that 37% of employees will work from home, in comparison to 18% before the pandemic </w:t>
      </w:r>
      <w:sdt>
        <w:sdtPr>
          <w:rPr>
            <w:rFonts w:ascii="Arial" w:hAnsi="Arial" w:cs="Arial"/>
          </w:rPr>
          <w:id w:val="1069070814"/>
          <w:citation/>
        </w:sdtPr>
        <w:sdtEndPr/>
        <w:sdtContent>
          <w:r w:rsidRPr="00653D01">
            <w:rPr>
              <w:rFonts w:ascii="Arial" w:hAnsi="Arial" w:cs="Arial"/>
            </w:rPr>
            <w:fldChar w:fldCharType="begin"/>
          </w:r>
          <w:r w:rsidRPr="00653D01">
            <w:rPr>
              <w:rFonts w:ascii="Arial" w:hAnsi="Arial" w:cs="Arial"/>
              <w:lang w:val="en-GB"/>
            </w:rPr>
            <w:instrText xml:space="preserve"> CITATION CIP2010 \l 2057 </w:instrText>
          </w:r>
          <w:r w:rsidRPr="00653D01">
            <w:rPr>
              <w:rFonts w:ascii="Arial" w:hAnsi="Arial" w:cs="Arial"/>
            </w:rPr>
            <w:fldChar w:fldCharType="separate"/>
          </w:r>
          <w:r w:rsidR="00E73B2C" w:rsidRPr="00E73B2C">
            <w:rPr>
              <w:rFonts w:ascii="Arial" w:hAnsi="Arial" w:cs="Arial"/>
              <w:noProof/>
              <w:lang w:val="en-GB"/>
            </w:rPr>
            <w:t>(CIPD, 2020)</w:t>
          </w:r>
          <w:r w:rsidRPr="00653D01">
            <w:rPr>
              <w:rFonts w:ascii="Arial" w:hAnsi="Arial" w:cs="Arial"/>
            </w:rPr>
            <w:fldChar w:fldCharType="end"/>
          </w:r>
        </w:sdtContent>
      </w:sdt>
      <w:r w:rsidRPr="00653D01">
        <w:rPr>
          <w:rFonts w:ascii="Arial" w:hAnsi="Arial" w:cs="Arial"/>
        </w:rPr>
        <w:t xml:space="preserve">.  Consideration must be given to the fact that 20% of people who have been working remotely struggle with lack of communication, loneliness and lack of collaboration, closely followed by 18% feel that they are not able to switch off </w:t>
      </w:r>
      <w:sdt>
        <w:sdtPr>
          <w:rPr>
            <w:rFonts w:ascii="Arial" w:hAnsi="Arial" w:cs="Arial"/>
          </w:rPr>
          <w:id w:val="1434245043"/>
          <w:citation/>
        </w:sdtPr>
        <w:sdtEndPr/>
        <w:sdtContent>
          <w:r w:rsidRPr="00653D01">
            <w:rPr>
              <w:rFonts w:ascii="Arial" w:hAnsi="Arial" w:cs="Arial"/>
            </w:rPr>
            <w:fldChar w:fldCharType="begin"/>
          </w:r>
          <w:r w:rsidRPr="00653D01">
            <w:rPr>
              <w:rFonts w:ascii="Arial" w:hAnsi="Arial" w:cs="Arial"/>
              <w:lang w:val="en-GB"/>
            </w:rPr>
            <w:instrText xml:space="preserve"> CITATION Wor20 \l 2057 </w:instrText>
          </w:r>
          <w:r w:rsidRPr="00653D01">
            <w:rPr>
              <w:rFonts w:ascii="Arial" w:hAnsi="Arial" w:cs="Arial"/>
            </w:rPr>
            <w:fldChar w:fldCharType="separate"/>
          </w:r>
          <w:r w:rsidR="00E73B2C" w:rsidRPr="00E73B2C">
            <w:rPr>
              <w:rFonts w:ascii="Arial" w:hAnsi="Arial" w:cs="Arial"/>
              <w:noProof/>
              <w:lang w:val="en-GB"/>
            </w:rPr>
            <w:t>(World Economic Forum, 2020)</w:t>
          </w:r>
          <w:r w:rsidRPr="00653D01">
            <w:rPr>
              <w:rFonts w:ascii="Arial" w:hAnsi="Arial" w:cs="Arial"/>
            </w:rPr>
            <w:fldChar w:fldCharType="end"/>
          </w:r>
        </w:sdtContent>
      </w:sdt>
      <w:r w:rsidRPr="00653D01">
        <w:rPr>
          <w:rFonts w:ascii="Arial" w:hAnsi="Arial" w:cs="Arial"/>
        </w:rPr>
        <w:t xml:space="preserve">.   </w:t>
      </w:r>
    </w:p>
    <w:p w14:paraId="555F18EE" w14:textId="77777777" w:rsidR="00C065E4" w:rsidRPr="00653D01" w:rsidRDefault="00C065E4" w:rsidP="002050DD">
      <w:pPr>
        <w:spacing w:line="480" w:lineRule="auto"/>
        <w:rPr>
          <w:rFonts w:ascii="Arial" w:hAnsi="Arial" w:cs="Arial"/>
        </w:rPr>
      </w:pPr>
    </w:p>
    <w:p w14:paraId="3C4C4DFC" w14:textId="77777777" w:rsidR="008424DF" w:rsidRPr="00653D01" w:rsidRDefault="008424DF" w:rsidP="008424DF">
      <w:pPr>
        <w:pStyle w:val="Heading2"/>
        <w:rPr>
          <w:rFonts w:ascii="Arial" w:hAnsi="Arial" w:cs="Arial"/>
          <w:b/>
          <w:color w:val="auto"/>
          <w:sz w:val="24"/>
          <w:szCs w:val="24"/>
        </w:rPr>
      </w:pPr>
      <w:r w:rsidRPr="00653D01">
        <w:rPr>
          <w:rFonts w:ascii="Arial" w:hAnsi="Arial" w:cs="Arial"/>
          <w:b/>
          <w:color w:val="auto"/>
          <w:sz w:val="24"/>
          <w:szCs w:val="24"/>
        </w:rPr>
        <w:t xml:space="preserve">2.5 Workforce and Inequalities </w:t>
      </w:r>
    </w:p>
    <w:p w14:paraId="5658891F" w14:textId="77777777" w:rsidR="00153231" w:rsidRPr="00653D01" w:rsidRDefault="00153231" w:rsidP="00153231">
      <w:pPr>
        <w:rPr>
          <w:rFonts w:ascii="Arial" w:hAnsi="Arial" w:cs="Arial"/>
        </w:rPr>
      </w:pPr>
    </w:p>
    <w:p w14:paraId="1D915C88" w14:textId="77777777" w:rsidR="00C76313" w:rsidRPr="00653D01" w:rsidRDefault="008424DF" w:rsidP="008424DF">
      <w:pPr>
        <w:spacing w:line="480" w:lineRule="auto"/>
        <w:rPr>
          <w:rFonts w:ascii="Arial" w:hAnsi="Arial" w:cs="Arial"/>
          <w:kern w:val="24"/>
        </w:rPr>
      </w:pPr>
      <w:r w:rsidRPr="00653D01">
        <w:rPr>
          <w:rFonts w:ascii="Arial" w:hAnsi="Arial" w:cs="Arial"/>
          <w:kern w:val="24"/>
        </w:rPr>
        <w:t xml:space="preserve"> </w:t>
      </w:r>
      <w:r w:rsidR="00C76313" w:rsidRPr="00653D01">
        <w:rPr>
          <w:rFonts w:ascii="Arial" w:hAnsi="Arial" w:cs="Arial"/>
          <w:kern w:val="24"/>
        </w:rPr>
        <w:t>When considering inequali</w:t>
      </w:r>
      <w:r w:rsidR="001473ED" w:rsidRPr="00653D01">
        <w:rPr>
          <w:rFonts w:ascii="Arial" w:hAnsi="Arial" w:cs="Arial"/>
          <w:kern w:val="24"/>
        </w:rPr>
        <w:t>ties</w:t>
      </w:r>
      <w:r w:rsidR="00C76313" w:rsidRPr="00653D01">
        <w:rPr>
          <w:rFonts w:ascii="Arial" w:hAnsi="Arial" w:cs="Arial"/>
          <w:kern w:val="24"/>
        </w:rPr>
        <w:t xml:space="preserve"> </w:t>
      </w:r>
      <w:sdt>
        <w:sdtPr>
          <w:rPr>
            <w:rFonts w:ascii="Arial" w:hAnsi="Arial" w:cs="Arial"/>
            <w:kern w:val="24"/>
          </w:rPr>
          <w:id w:val="1075480818"/>
          <w:citation/>
        </w:sdtPr>
        <w:sdtEndPr/>
        <w:sdtContent>
          <w:r w:rsidR="001473ED" w:rsidRPr="00653D01">
            <w:rPr>
              <w:rFonts w:ascii="Arial" w:hAnsi="Arial" w:cs="Arial"/>
              <w:kern w:val="24"/>
            </w:rPr>
            <w:fldChar w:fldCharType="begin"/>
          </w:r>
          <w:r w:rsidR="001473ED" w:rsidRPr="00653D01">
            <w:rPr>
              <w:rFonts w:ascii="Arial" w:hAnsi="Arial" w:cs="Arial"/>
              <w:kern w:val="24"/>
            </w:rPr>
            <w:instrText xml:space="preserve">CITATION Cov \l 2057 </w:instrText>
          </w:r>
          <w:r w:rsidR="001473ED" w:rsidRPr="00653D01">
            <w:rPr>
              <w:rFonts w:ascii="Arial" w:hAnsi="Arial" w:cs="Arial"/>
              <w:kern w:val="24"/>
            </w:rPr>
            <w:fldChar w:fldCharType="separate"/>
          </w:r>
          <w:r w:rsidR="00E73B2C" w:rsidRPr="00E73B2C">
            <w:rPr>
              <w:rFonts w:ascii="Arial" w:hAnsi="Arial" w:cs="Arial"/>
              <w:noProof/>
              <w:kern w:val="24"/>
            </w:rPr>
            <w:t>(Carmichael, 2020)</w:t>
          </w:r>
          <w:r w:rsidR="001473ED" w:rsidRPr="00653D01">
            <w:rPr>
              <w:rFonts w:ascii="Arial" w:hAnsi="Arial" w:cs="Arial"/>
              <w:kern w:val="24"/>
            </w:rPr>
            <w:fldChar w:fldCharType="end"/>
          </w:r>
        </w:sdtContent>
      </w:sdt>
      <w:r w:rsidR="001473ED" w:rsidRPr="00653D01">
        <w:rPr>
          <w:rFonts w:ascii="Arial" w:hAnsi="Arial" w:cs="Arial"/>
          <w:kern w:val="24"/>
        </w:rPr>
        <w:t>, over one million people left their jobs during two months of the summer in 2020, of which 80% were women.  This is consistent with the data throughout the pandemic! Additional research identified that 33% of working mothers are considering leaving or reducing hours due to caring responsibilities</w:t>
      </w:r>
      <w:r w:rsidR="007561A9" w:rsidRPr="00653D01">
        <w:rPr>
          <w:rFonts w:ascii="Arial" w:hAnsi="Arial" w:cs="Arial"/>
          <w:kern w:val="24"/>
        </w:rPr>
        <w:t xml:space="preserve">.  Recognising this situation may affect some men, 25% of parents have reduced their hours to manage childcare during the pandemic, although the majority were women </w:t>
      </w:r>
      <w:sdt>
        <w:sdtPr>
          <w:rPr>
            <w:rFonts w:ascii="Arial" w:hAnsi="Arial" w:cs="Arial"/>
            <w:kern w:val="24"/>
          </w:rPr>
          <w:id w:val="1682542847"/>
          <w:citation/>
        </w:sdtPr>
        <w:sdtEndPr/>
        <w:sdtContent>
          <w:r w:rsidR="007561A9" w:rsidRPr="00653D01">
            <w:rPr>
              <w:rFonts w:ascii="Arial" w:hAnsi="Arial" w:cs="Arial"/>
              <w:kern w:val="24"/>
            </w:rPr>
            <w:fldChar w:fldCharType="begin"/>
          </w:r>
          <w:r w:rsidR="007561A9" w:rsidRPr="00653D01">
            <w:rPr>
              <w:rFonts w:ascii="Arial" w:hAnsi="Arial" w:cs="Arial"/>
              <w:kern w:val="24"/>
              <w:lang w:val="en-GB"/>
            </w:rPr>
            <w:instrText xml:space="preserve"> CITATION McK20 \l 2057 </w:instrText>
          </w:r>
          <w:r w:rsidR="007561A9" w:rsidRPr="00653D01">
            <w:rPr>
              <w:rFonts w:ascii="Arial" w:hAnsi="Arial" w:cs="Arial"/>
              <w:kern w:val="24"/>
            </w:rPr>
            <w:fldChar w:fldCharType="separate"/>
          </w:r>
          <w:r w:rsidR="00E73B2C" w:rsidRPr="00E73B2C">
            <w:rPr>
              <w:rFonts w:ascii="Arial" w:hAnsi="Arial" w:cs="Arial"/>
              <w:noProof/>
              <w:kern w:val="24"/>
              <w:lang w:val="en-GB"/>
            </w:rPr>
            <w:t>(McKinsey, 2020)</w:t>
          </w:r>
          <w:r w:rsidR="007561A9" w:rsidRPr="00653D01">
            <w:rPr>
              <w:rFonts w:ascii="Arial" w:hAnsi="Arial" w:cs="Arial"/>
              <w:kern w:val="24"/>
            </w:rPr>
            <w:fldChar w:fldCharType="end"/>
          </w:r>
        </w:sdtContent>
      </w:sdt>
      <w:r w:rsidR="007561A9" w:rsidRPr="00653D01">
        <w:rPr>
          <w:rFonts w:ascii="Arial" w:hAnsi="Arial" w:cs="Arial"/>
          <w:kern w:val="24"/>
        </w:rPr>
        <w:t>.  Norway</w:t>
      </w:r>
      <w:r w:rsidR="00AD56D6" w:rsidRPr="00653D01">
        <w:rPr>
          <w:rFonts w:ascii="Arial" w:hAnsi="Arial" w:cs="Arial"/>
          <w:kern w:val="24"/>
        </w:rPr>
        <w:t xml:space="preserve">’s </w:t>
      </w:r>
      <w:r w:rsidR="007561A9" w:rsidRPr="00653D01">
        <w:rPr>
          <w:rFonts w:ascii="Arial" w:hAnsi="Arial" w:cs="Arial"/>
          <w:kern w:val="24"/>
        </w:rPr>
        <w:t>approach</w:t>
      </w:r>
      <w:r w:rsidR="00AD56D6" w:rsidRPr="00653D01">
        <w:rPr>
          <w:rFonts w:ascii="Arial" w:hAnsi="Arial" w:cs="Arial"/>
          <w:kern w:val="24"/>
        </w:rPr>
        <w:t xml:space="preserve"> to reduce </w:t>
      </w:r>
      <w:r w:rsidR="007561A9" w:rsidRPr="00653D01">
        <w:rPr>
          <w:rFonts w:ascii="Arial" w:hAnsi="Arial" w:cs="Arial"/>
          <w:kern w:val="24"/>
        </w:rPr>
        <w:t xml:space="preserve">inequality for </w:t>
      </w:r>
      <w:r w:rsidR="00AD56D6" w:rsidRPr="00653D01">
        <w:rPr>
          <w:rFonts w:ascii="Arial" w:hAnsi="Arial" w:cs="Arial"/>
          <w:kern w:val="24"/>
        </w:rPr>
        <w:t xml:space="preserve">women following introduction of the ‘father quota’, forcing fathers to take time off. This was heavily critisised, removing the choice from parents, but increasing full time working for women </w:t>
      </w:r>
      <w:sdt>
        <w:sdtPr>
          <w:rPr>
            <w:rFonts w:ascii="Arial" w:hAnsi="Arial" w:cs="Arial"/>
            <w:kern w:val="24"/>
          </w:rPr>
          <w:id w:val="-138337949"/>
          <w:citation/>
        </w:sdtPr>
        <w:sdtEndPr/>
        <w:sdtContent>
          <w:r w:rsidR="00AD56D6" w:rsidRPr="00653D01">
            <w:rPr>
              <w:rFonts w:ascii="Arial" w:hAnsi="Arial" w:cs="Arial"/>
              <w:kern w:val="24"/>
            </w:rPr>
            <w:fldChar w:fldCharType="begin"/>
          </w:r>
          <w:r w:rsidR="00AD56D6" w:rsidRPr="00653D01">
            <w:rPr>
              <w:rFonts w:ascii="Arial" w:hAnsi="Arial" w:cs="Arial"/>
              <w:kern w:val="24"/>
              <w:lang w:val="en-GB"/>
            </w:rPr>
            <w:instrText xml:space="preserve"> CITATION CIP1910 \l 2057 </w:instrText>
          </w:r>
          <w:r w:rsidR="00AD56D6" w:rsidRPr="00653D01">
            <w:rPr>
              <w:rFonts w:ascii="Arial" w:hAnsi="Arial" w:cs="Arial"/>
              <w:kern w:val="24"/>
            </w:rPr>
            <w:fldChar w:fldCharType="separate"/>
          </w:r>
          <w:r w:rsidR="00E73B2C" w:rsidRPr="00E73B2C">
            <w:rPr>
              <w:rFonts w:ascii="Arial" w:hAnsi="Arial" w:cs="Arial"/>
              <w:noProof/>
              <w:kern w:val="24"/>
              <w:lang w:val="en-GB"/>
            </w:rPr>
            <w:t>(CIPD, 2019)</w:t>
          </w:r>
          <w:r w:rsidR="00AD56D6" w:rsidRPr="00653D01">
            <w:rPr>
              <w:rFonts w:ascii="Arial" w:hAnsi="Arial" w:cs="Arial"/>
              <w:kern w:val="24"/>
            </w:rPr>
            <w:fldChar w:fldCharType="end"/>
          </w:r>
        </w:sdtContent>
      </w:sdt>
      <w:r w:rsidR="00AD56D6" w:rsidRPr="00653D01">
        <w:rPr>
          <w:rFonts w:ascii="Arial" w:hAnsi="Arial" w:cs="Arial"/>
          <w:kern w:val="24"/>
        </w:rPr>
        <w:t>.</w:t>
      </w:r>
    </w:p>
    <w:p w14:paraId="6C9780F4" w14:textId="77777777" w:rsidR="005C5149" w:rsidRPr="00653D01" w:rsidRDefault="005C5149" w:rsidP="001473ED">
      <w:pPr>
        <w:spacing w:line="480" w:lineRule="auto"/>
        <w:contextualSpacing/>
        <w:rPr>
          <w:rFonts w:ascii="Arial" w:hAnsi="Arial" w:cs="Arial"/>
          <w:color w:val="3880DD" w:themeColor="accent1" w:themeTint="99"/>
          <w:kern w:val="24"/>
        </w:rPr>
      </w:pPr>
    </w:p>
    <w:p w14:paraId="0B3B0FA6" w14:textId="77777777" w:rsidR="00EB0FD4" w:rsidRPr="00653D01" w:rsidRDefault="005C5149" w:rsidP="001473ED">
      <w:pPr>
        <w:spacing w:line="480" w:lineRule="auto"/>
        <w:contextualSpacing/>
        <w:rPr>
          <w:rFonts w:ascii="Arial" w:hAnsi="Arial" w:cs="Arial"/>
          <w:kern w:val="24"/>
        </w:rPr>
      </w:pPr>
      <w:r w:rsidRPr="00653D01">
        <w:rPr>
          <w:rFonts w:ascii="Arial" w:hAnsi="Arial" w:cs="Arial"/>
          <w:kern w:val="24"/>
        </w:rPr>
        <w:t xml:space="preserve">Another inequality bought to the forefront is that of the ethnic minority </w:t>
      </w:r>
      <w:r w:rsidR="00153231" w:rsidRPr="00653D01">
        <w:rPr>
          <w:rFonts w:ascii="Arial" w:hAnsi="Arial" w:cs="Arial"/>
          <w:kern w:val="24"/>
        </w:rPr>
        <w:t>community</w:t>
      </w:r>
      <w:r w:rsidR="00BF4D2B" w:rsidRPr="00653D01">
        <w:rPr>
          <w:rFonts w:ascii="Arial" w:hAnsi="Arial" w:cs="Arial"/>
          <w:kern w:val="24"/>
        </w:rPr>
        <w:t>, attributing to 82% of recorded motivations for hate crime and being twice as likely to be murdered</w:t>
      </w:r>
      <w:r w:rsidR="006074C5" w:rsidRPr="00653D01">
        <w:rPr>
          <w:rFonts w:ascii="Arial" w:hAnsi="Arial" w:cs="Arial"/>
          <w:kern w:val="24"/>
        </w:rPr>
        <w:t>.</w:t>
      </w:r>
      <w:r w:rsidR="00BF4D2B" w:rsidRPr="00653D01">
        <w:rPr>
          <w:rFonts w:ascii="Arial" w:hAnsi="Arial" w:cs="Arial"/>
          <w:kern w:val="24"/>
        </w:rPr>
        <w:t xml:space="preserve"> Despite BAME workers being more likely to get a degree, more likely to be unemployed and receive 23.1% less pay and have less representation in positions of </w:t>
      </w:r>
      <w:r w:rsidR="00BF4D2B" w:rsidRPr="00653D01">
        <w:rPr>
          <w:rFonts w:ascii="Arial" w:hAnsi="Arial" w:cs="Arial"/>
          <w:kern w:val="24"/>
        </w:rPr>
        <w:lastRenderedPageBreak/>
        <w:t>authority and power</w:t>
      </w:r>
      <w:r w:rsidR="00A45D6A" w:rsidRPr="00653D01">
        <w:rPr>
          <w:rFonts w:ascii="Arial" w:hAnsi="Arial" w:cs="Arial"/>
          <w:kern w:val="24"/>
        </w:rPr>
        <w:t xml:space="preserve"> </w:t>
      </w:r>
      <w:sdt>
        <w:sdtPr>
          <w:rPr>
            <w:rFonts w:ascii="Arial" w:hAnsi="Arial" w:cs="Arial"/>
            <w:kern w:val="24"/>
          </w:rPr>
          <w:id w:val="-1922788387"/>
          <w:citation/>
        </w:sdtPr>
        <w:sdtEndPr/>
        <w:sdtContent>
          <w:r w:rsidR="00A45D6A" w:rsidRPr="00653D01">
            <w:rPr>
              <w:rFonts w:ascii="Arial" w:hAnsi="Arial" w:cs="Arial"/>
              <w:kern w:val="24"/>
            </w:rPr>
            <w:fldChar w:fldCharType="begin"/>
          </w:r>
          <w:r w:rsidR="00A45D6A" w:rsidRPr="00653D01">
            <w:rPr>
              <w:rFonts w:ascii="Arial" w:hAnsi="Arial" w:cs="Arial"/>
              <w:kern w:val="24"/>
              <w:lang w:val="en-GB"/>
            </w:rPr>
            <w:instrText xml:space="preserve"> CITATION Equ20 \l 2057 </w:instrText>
          </w:r>
          <w:r w:rsidR="00A45D6A" w:rsidRPr="00653D01">
            <w:rPr>
              <w:rFonts w:ascii="Arial" w:hAnsi="Arial" w:cs="Arial"/>
              <w:kern w:val="24"/>
            </w:rPr>
            <w:fldChar w:fldCharType="separate"/>
          </w:r>
          <w:r w:rsidR="00E73B2C" w:rsidRPr="00E73B2C">
            <w:rPr>
              <w:rFonts w:ascii="Arial" w:hAnsi="Arial" w:cs="Arial"/>
              <w:noProof/>
              <w:kern w:val="24"/>
              <w:lang w:val="en-GB"/>
            </w:rPr>
            <w:t>(Equality and Human Rights Commission, 2020)</w:t>
          </w:r>
          <w:r w:rsidR="00A45D6A" w:rsidRPr="00653D01">
            <w:rPr>
              <w:rFonts w:ascii="Arial" w:hAnsi="Arial" w:cs="Arial"/>
              <w:kern w:val="24"/>
            </w:rPr>
            <w:fldChar w:fldCharType="end"/>
          </w:r>
        </w:sdtContent>
      </w:sdt>
      <w:r w:rsidR="00BF4D2B" w:rsidRPr="00653D01">
        <w:rPr>
          <w:rFonts w:ascii="Arial" w:hAnsi="Arial" w:cs="Arial"/>
          <w:kern w:val="24"/>
        </w:rPr>
        <w:t xml:space="preserve">.  </w:t>
      </w:r>
      <w:r w:rsidR="006074C5" w:rsidRPr="00653D01">
        <w:rPr>
          <w:rFonts w:ascii="Arial" w:hAnsi="Arial" w:cs="Arial"/>
          <w:kern w:val="24"/>
        </w:rPr>
        <w:t xml:space="preserve">  The ‘2017 Roadmap to Race Equality Strategy’ set out the need to tackle in equality in health, education, employment, criminal justice and housing </w:t>
      </w:r>
      <w:sdt>
        <w:sdtPr>
          <w:rPr>
            <w:rFonts w:ascii="Arial" w:hAnsi="Arial" w:cs="Arial"/>
            <w:kern w:val="24"/>
          </w:rPr>
          <w:id w:val="730664509"/>
          <w:citation/>
        </w:sdtPr>
        <w:sdtEndPr/>
        <w:sdtContent>
          <w:r w:rsidR="006074C5" w:rsidRPr="00653D01">
            <w:rPr>
              <w:rFonts w:ascii="Arial" w:hAnsi="Arial" w:cs="Arial"/>
              <w:kern w:val="24"/>
            </w:rPr>
            <w:fldChar w:fldCharType="begin"/>
          </w:r>
          <w:r w:rsidR="006074C5" w:rsidRPr="00653D01">
            <w:rPr>
              <w:rFonts w:ascii="Arial" w:hAnsi="Arial" w:cs="Arial"/>
              <w:kern w:val="24"/>
              <w:lang w:val="en-GB"/>
            </w:rPr>
            <w:instrText xml:space="preserve"> CITATION Equ17 \l 2057 </w:instrText>
          </w:r>
          <w:r w:rsidR="006074C5" w:rsidRPr="00653D01">
            <w:rPr>
              <w:rFonts w:ascii="Arial" w:hAnsi="Arial" w:cs="Arial"/>
              <w:kern w:val="24"/>
            </w:rPr>
            <w:fldChar w:fldCharType="separate"/>
          </w:r>
          <w:r w:rsidR="00E73B2C" w:rsidRPr="00E73B2C">
            <w:rPr>
              <w:rFonts w:ascii="Arial" w:hAnsi="Arial" w:cs="Arial"/>
              <w:noProof/>
              <w:kern w:val="24"/>
              <w:lang w:val="en-GB"/>
            </w:rPr>
            <w:t>(Equality and Human Rights Commission, 2017)</w:t>
          </w:r>
          <w:r w:rsidR="006074C5" w:rsidRPr="00653D01">
            <w:rPr>
              <w:rFonts w:ascii="Arial" w:hAnsi="Arial" w:cs="Arial"/>
              <w:kern w:val="24"/>
            </w:rPr>
            <w:fldChar w:fldCharType="end"/>
          </w:r>
        </w:sdtContent>
      </w:sdt>
      <w:r w:rsidR="00BF4D2B" w:rsidRPr="00653D01">
        <w:rPr>
          <w:rFonts w:ascii="Arial" w:hAnsi="Arial" w:cs="Arial"/>
          <w:kern w:val="24"/>
        </w:rPr>
        <w:t xml:space="preserve">, </w:t>
      </w:r>
      <w:r w:rsidR="006074C5" w:rsidRPr="00653D01">
        <w:rPr>
          <w:rFonts w:ascii="Arial" w:hAnsi="Arial" w:cs="Arial"/>
          <w:kern w:val="24"/>
        </w:rPr>
        <w:t xml:space="preserve">however </w:t>
      </w:r>
      <w:r w:rsidR="00BF4D2B" w:rsidRPr="00653D01">
        <w:rPr>
          <w:rFonts w:ascii="Arial" w:hAnsi="Arial" w:cs="Arial"/>
          <w:kern w:val="24"/>
        </w:rPr>
        <w:t>the pandemic has identified the need for greater action.</w:t>
      </w:r>
    </w:p>
    <w:p w14:paraId="73D40248" w14:textId="77777777" w:rsidR="00A45D6A" w:rsidRPr="00653D01" w:rsidRDefault="00A45D6A" w:rsidP="001473ED">
      <w:pPr>
        <w:spacing w:line="480" w:lineRule="auto"/>
        <w:contextualSpacing/>
        <w:rPr>
          <w:rFonts w:ascii="Arial" w:hAnsi="Arial" w:cs="Arial"/>
          <w:kern w:val="24"/>
        </w:rPr>
      </w:pPr>
    </w:p>
    <w:p w14:paraId="27688017" w14:textId="77777777" w:rsidR="00A45D6A" w:rsidRPr="00653D01" w:rsidRDefault="00A45D6A" w:rsidP="00A45D6A">
      <w:pPr>
        <w:spacing w:line="480" w:lineRule="auto"/>
        <w:contextualSpacing/>
        <w:rPr>
          <w:rFonts w:ascii="Arial" w:hAnsi="Arial" w:cs="Arial"/>
          <w:kern w:val="24"/>
        </w:rPr>
      </w:pPr>
      <w:r w:rsidRPr="00653D01">
        <w:rPr>
          <w:rFonts w:ascii="Arial" w:hAnsi="Arial" w:cs="Arial"/>
          <w:kern w:val="24"/>
        </w:rPr>
        <w:t>The TUC have launched a antiracism task force to advocate for BAME workers as a result of the Black and Minority Ethnic Workers having to continue to work in high risk roles</w:t>
      </w:r>
      <w:r w:rsidR="002050DD" w:rsidRPr="00653D01">
        <w:rPr>
          <w:rFonts w:ascii="Arial" w:hAnsi="Arial" w:cs="Arial"/>
          <w:kern w:val="24"/>
        </w:rPr>
        <w:t xml:space="preserve"> </w:t>
      </w:r>
      <w:sdt>
        <w:sdtPr>
          <w:rPr>
            <w:rFonts w:ascii="Arial" w:hAnsi="Arial" w:cs="Arial"/>
            <w:kern w:val="24"/>
          </w:rPr>
          <w:id w:val="-1117606524"/>
          <w:citation/>
        </w:sdtPr>
        <w:sdtEndPr/>
        <w:sdtContent>
          <w:r w:rsidR="002050DD" w:rsidRPr="00653D01">
            <w:rPr>
              <w:rFonts w:ascii="Arial" w:hAnsi="Arial" w:cs="Arial"/>
              <w:kern w:val="24"/>
            </w:rPr>
            <w:fldChar w:fldCharType="begin"/>
          </w:r>
          <w:r w:rsidR="002050DD" w:rsidRPr="00653D01">
            <w:rPr>
              <w:rFonts w:ascii="Arial" w:hAnsi="Arial" w:cs="Arial"/>
              <w:kern w:val="24"/>
              <w:lang w:val="en-GB"/>
            </w:rPr>
            <w:instrText xml:space="preserve"> CITATION TUC211 \l 2057 </w:instrText>
          </w:r>
          <w:r w:rsidR="002050DD" w:rsidRPr="00653D01">
            <w:rPr>
              <w:rFonts w:ascii="Arial" w:hAnsi="Arial" w:cs="Arial"/>
              <w:kern w:val="24"/>
            </w:rPr>
            <w:fldChar w:fldCharType="separate"/>
          </w:r>
          <w:r w:rsidR="00E73B2C" w:rsidRPr="00E73B2C">
            <w:rPr>
              <w:rFonts w:ascii="Arial" w:hAnsi="Arial" w:cs="Arial"/>
              <w:noProof/>
              <w:kern w:val="24"/>
              <w:lang w:val="en-GB"/>
            </w:rPr>
            <w:t>(TUC, 2021)</w:t>
          </w:r>
          <w:r w:rsidR="002050DD" w:rsidRPr="00653D01">
            <w:rPr>
              <w:rFonts w:ascii="Arial" w:hAnsi="Arial" w:cs="Arial"/>
              <w:kern w:val="24"/>
            </w:rPr>
            <w:fldChar w:fldCharType="end"/>
          </w:r>
        </w:sdtContent>
      </w:sdt>
      <w:r w:rsidR="002050DD" w:rsidRPr="00653D01">
        <w:rPr>
          <w:rFonts w:ascii="Arial" w:hAnsi="Arial" w:cs="Arial"/>
          <w:kern w:val="24"/>
        </w:rPr>
        <w:t>,</w:t>
      </w:r>
      <w:r w:rsidRPr="00653D01">
        <w:rPr>
          <w:rFonts w:ascii="Arial" w:hAnsi="Arial" w:cs="Arial"/>
          <w:kern w:val="24"/>
        </w:rPr>
        <w:t xml:space="preserve"> despite </w:t>
      </w:r>
      <w:r w:rsidR="002050DD" w:rsidRPr="00653D01">
        <w:rPr>
          <w:rFonts w:ascii="Arial" w:hAnsi="Arial" w:cs="Arial"/>
          <w:kern w:val="24"/>
        </w:rPr>
        <w:t>t</w:t>
      </w:r>
      <w:r w:rsidRPr="00653D01">
        <w:rPr>
          <w:rFonts w:ascii="Arial" w:hAnsi="Arial" w:cs="Arial"/>
          <w:kern w:val="24"/>
        </w:rPr>
        <w:t xml:space="preserve">he nature of the disease meaning that BAME are disproportionately affected, with the mortality rate being 2.7 times higher in males and 2.0 in females compared to white people </w:t>
      </w:r>
      <w:sdt>
        <w:sdtPr>
          <w:rPr>
            <w:rFonts w:ascii="Arial" w:hAnsi="Arial" w:cs="Arial"/>
            <w:kern w:val="24"/>
          </w:rPr>
          <w:id w:val="1905794567"/>
          <w:placeholder>
            <w:docPart w:val="D468913CF1A447BEB1382006F1A83F45"/>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Off20 \l 2057 </w:instrText>
          </w:r>
          <w:r w:rsidRPr="00653D01">
            <w:rPr>
              <w:rFonts w:ascii="Arial" w:hAnsi="Arial" w:cs="Arial"/>
              <w:kern w:val="24"/>
            </w:rPr>
            <w:fldChar w:fldCharType="separate"/>
          </w:r>
          <w:r w:rsidR="00E73B2C" w:rsidRPr="00E73B2C">
            <w:rPr>
              <w:rFonts w:ascii="Arial" w:hAnsi="Arial" w:cs="Arial"/>
              <w:noProof/>
              <w:kern w:val="24"/>
              <w:lang w:val="en-GB"/>
            </w:rPr>
            <w:t>(Office of National Statistics, 2020)</w:t>
          </w:r>
          <w:r w:rsidRPr="00653D01">
            <w:rPr>
              <w:rFonts w:ascii="Arial" w:hAnsi="Arial" w:cs="Arial"/>
              <w:kern w:val="24"/>
            </w:rPr>
            <w:fldChar w:fldCharType="end"/>
          </w:r>
        </w:sdtContent>
      </w:sdt>
      <w:r w:rsidRPr="00653D01">
        <w:rPr>
          <w:rFonts w:ascii="Arial" w:hAnsi="Arial" w:cs="Arial"/>
          <w:kern w:val="24"/>
        </w:rPr>
        <w:t xml:space="preserve">.  </w:t>
      </w:r>
    </w:p>
    <w:p w14:paraId="6F06B69D" w14:textId="77777777" w:rsidR="00153231" w:rsidRPr="00653D01" w:rsidRDefault="00153231" w:rsidP="00153231">
      <w:pPr>
        <w:spacing w:line="480" w:lineRule="auto"/>
        <w:contextualSpacing/>
        <w:rPr>
          <w:rFonts w:ascii="Arial" w:hAnsi="Arial" w:cs="Arial"/>
        </w:rPr>
      </w:pPr>
    </w:p>
    <w:p w14:paraId="6F989114" w14:textId="77777777" w:rsidR="00153231" w:rsidRPr="00653D01" w:rsidRDefault="00153231" w:rsidP="00153231">
      <w:pPr>
        <w:pStyle w:val="Heading2"/>
        <w:rPr>
          <w:rFonts w:ascii="Arial" w:hAnsi="Arial" w:cs="Arial"/>
          <w:b/>
          <w:color w:val="auto"/>
          <w:sz w:val="24"/>
          <w:szCs w:val="24"/>
        </w:rPr>
      </w:pPr>
      <w:r w:rsidRPr="00653D01">
        <w:rPr>
          <w:rFonts w:ascii="Arial" w:hAnsi="Arial" w:cs="Arial"/>
          <w:b/>
          <w:color w:val="auto"/>
          <w:sz w:val="24"/>
          <w:szCs w:val="24"/>
        </w:rPr>
        <w:t>2.6 Health and Wellbeing</w:t>
      </w:r>
    </w:p>
    <w:p w14:paraId="4B02A9C5" w14:textId="77777777" w:rsidR="00153231" w:rsidRPr="00653D01" w:rsidRDefault="00153231" w:rsidP="001473ED">
      <w:pPr>
        <w:spacing w:line="480" w:lineRule="auto"/>
        <w:contextualSpacing/>
        <w:rPr>
          <w:rFonts w:ascii="Arial" w:hAnsi="Arial" w:cs="Arial"/>
          <w:color w:val="3880DD" w:themeColor="accent1" w:themeTint="99"/>
          <w:kern w:val="24"/>
        </w:rPr>
      </w:pPr>
    </w:p>
    <w:p w14:paraId="4037CDFF" w14:textId="77777777" w:rsidR="004B713D" w:rsidRPr="00653D01" w:rsidRDefault="004B713D" w:rsidP="004B713D">
      <w:pPr>
        <w:spacing w:line="480" w:lineRule="auto"/>
        <w:contextualSpacing/>
        <w:rPr>
          <w:rFonts w:ascii="Arial" w:hAnsi="Arial" w:cs="Arial"/>
          <w:kern w:val="24"/>
        </w:rPr>
      </w:pPr>
      <w:r w:rsidRPr="00653D01">
        <w:rPr>
          <w:rFonts w:ascii="Arial" w:hAnsi="Arial" w:cs="Arial"/>
          <w:kern w:val="24"/>
        </w:rPr>
        <w:t xml:space="preserve">It is estimated it will take the NHS five years to clear the backlog created by pandemic, whilst the population who need urgent care due to the ageing demographics will increase significantly </w:t>
      </w:r>
      <w:sdt>
        <w:sdtPr>
          <w:rPr>
            <w:rFonts w:ascii="Arial" w:hAnsi="Arial" w:cs="Arial"/>
            <w:kern w:val="24"/>
          </w:rPr>
          <w:id w:val="-1091304431"/>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NHS202 \l 2057 </w:instrText>
          </w:r>
          <w:r w:rsidRPr="00653D01">
            <w:rPr>
              <w:rFonts w:ascii="Arial" w:hAnsi="Arial" w:cs="Arial"/>
              <w:kern w:val="24"/>
            </w:rPr>
            <w:fldChar w:fldCharType="separate"/>
          </w:r>
          <w:r w:rsidR="00E73B2C" w:rsidRPr="00E73B2C">
            <w:rPr>
              <w:rFonts w:ascii="Arial" w:hAnsi="Arial" w:cs="Arial"/>
              <w:noProof/>
              <w:kern w:val="24"/>
              <w:lang w:val="en-GB"/>
            </w:rPr>
            <w:t>(NHS Confederation, 2020)</w:t>
          </w:r>
          <w:r w:rsidRPr="00653D01">
            <w:rPr>
              <w:rFonts w:ascii="Arial" w:hAnsi="Arial" w:cs="Arial"/>
              <w:kern w:val="24"/>
            </w:rPr>
            <w:fldChar w:fldCharType="end"/>
          </w:r>
        </w:sdtContent>
      </w:sdt>
      <w:r w:rsidRPr="00653D01">
        <w:rPr>
          <w:rFonts w:ascii="Arial" w:hAnsi="Arial" w:cs="Arial"/>
          <w:kern w:val="24"/>
        </w:rPr>
        <w:t>, and must be seen within 18 weeks in line with the UK NHS Constitution</w:t>
      </w:r>
      <w:sdt>
        <w:sdtPr>
          <w:rPr>
            <w:rFonts w:ascii="Arial" w:hAnsi="Arial" w:cs="Arial"/>
            <w:kern w:val="24"/>
          </w:rPr>
          <w:id w:val="-1412540843"/>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NHS211 \l 2057 </w:instrText>
          </w:r>
          <w:r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(Gov UK, 2021)</w:t>
          </w:r>
          <w:r w:rsidRPr="00653D01">
            <w:rPr>
              <w:rFonts w:ascii="Arial" w:hAnsi="Arial" w:cs="Arial"/>
              <w:kern w:val="24"/>
            </w:rPr>
            <w:fldChar w:fldCharType="end"/>
          </w:r>
        </w:sdtContent>
      </w:sdt>
      <w:r w:rsidRPr="00653D01">
        <w:rPr>
          <w:rFonts w:ascii="Arial" w:hAnsi="Arial" w:cs="Arial"/>
          <w:kern w:val="24"/>
        </w:rPr>
        <w:t xml:space="preserve">.  These concerning pressures mean that the NHS workforce will continue to be under pressure to deliver the reportable NHS targets set out by the UK Government </w:t>
      </w:r>
      <w:sdt>
        <w:sdtPr>
          <w:rPr>
            <w:rFonts w:ascii="Arial" w:hAnsi="Arial" w:cs="Arial"/>
            <w:kern w:val="24"/>
          </w:rPr>
          <w:id w:val="-146444692"/>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Hou20 \l 2057 </w:instrText>
          </w:r>
          <w:r w:rsidRPr="00653D01">
            <w:rPr>
              <w:rFonts w:ascii="Arial" w:hAnsi="Arial" w:cs="Arial"/>
              <w:kern w:val="24"/>
            </w:rPr>
            <w:fldChar w:fldCharType="separate"/>
          </w:r>
          <w:r w:rsidR="00E73B2C" w:rsidRPr="00E73B2C">
            <w:rPr>
              <w:rFonts w:ascii="Arial" w:hAnsi="Arial" w:cs="Arial"/>
              <w:noProof/>
              <w:kern w:val="24"/>
              <w:lang w:val="en-GB"/>
            </w:rPr>
            <w:t>(House of Lords, 2020)</w:t>
          </w:r>
          <w:r w:rsidRPr="00653D01">
            <w:rPr>
              <w:rFonts w:ascii="Arial" w:hAnsi="Arial" w:cs="Arial"/>
              <w:kern w:val="24"/>
            </w:rPr>
            <w:fldChar w:fldCharType="end"/>
          </w:r>
        </w:sdtContent>
      </w:sdt>
      <w:r w:rsidRPr="00653D01">
        <w:rPr>
          <w:rFonts w:ascii="Arial" w:hAnsi="Arial" w:cs="Arial"/>
          <w:kern w:val="24"/>
        </w:rPr>
        <w:t xml:space="preserve">. </w:t>
      </w:r>
    </w:p>
    <w:p w14:paraId="37E68AE6" w14:textId="77777777" w:rsidR="004B713D" w:rsidRPr="00653D01" w:rsidRDefault="004B713D" w:rsidP="001473ED">
      <w:pPr>
        <w:spacing w:line="480" w:lineRule="auto"/>
        <w:contextualSpacing/>
        <w:rPr>
          <w:rFonts w:ascii="Arial" w:hAnsi="Arial" w:cs="Arial"/>
          <w:color w:val="3880DD" w:themeColor="accent1" w:themeTint="99"/>
          <w:kern w:val="24"/>
        </w:rPr>
      </w:pPr>
    </w:p>
    <w:p w14:paraId="226B7C89" w14:textId="77777777" w:rsidR="00E57E4A" w:rsidRPr="00653D01" w:rsidRDefault="009D1F93" w:rsidP="001473ED">
      <w:pPr>
        <w:spacing w:line="480" w:lineRule="auto"/>
        <w:rPr>
          <w:rFonts w:ascii="Arial" w:hAnsi="Arial" w:cs="Arial"/>
        </w:rPr>
      </w:pPr>
      <w:r w:rsidRPr="00653D01">
        <w:rPr>
          <w:rFonts w:ascii="Arial" w:hAnsi="Arial" w:cs="Arial"/>
        </w:rPr>
        <w:t xml:space="preserve">During Covid-19, 54% of the workforce worked from home, of which, 47% suffered mental health, 36% struggled with staff interaction and 33% lacked effective line management with 28% feeling anxieties due to level of micro-management </w:t>
      </w:r>
      <w:sdt>
        <w:sdtPr>
          <w:rPr>
            <w:rFonts w:ascii="Arial" w:hAnsi="Arial" w:cs="Arial"/>
          </w:rPr>
          <w:id w:val="-2109720296"/>
          <w:citation/>
        </w:sdtPr>
        <w:sdtEndPr/>
        <w:sdtContent>
          <w:r w:rsidRPr="00653D01">
            <w:rPr>
              <w:rFonts w:ascii="Arial" w:hAnsi="Arial" w:cs="Arial"/>
            </w:rPr>
            <w:fldChar w:fldCharType="begin"/>
          </w:r>
          <w:r w:rsidRPr="00653D01">
            <w:rPr>
              <w:rFonts w:ascii="Arial" w:hAnsi="Arial" w:cs="Arial"/>
              <w:lang w:val="en-GB"/>
            </w:rPr>
            <w:instrText xml:space="preserve">CITATION CIP2011 \l 2057 </w:instrText>
          </w:r>
          <w:r w:rsidRPr="00653D01">
            <w:rPr>
              <w:rFonts w:ascii="Arial" w:hAnsi="Arial" w:cs="Arial"/>
            </w:rPr>
            <w:fldChar w:fldCharType="separate"/>
          </w:r>
          <w:r w:rsidR="00E73B2C" w:rsidRPr="00E73B2C">
            <w:rPr>
              <w:rFonts w:ascii="Arial" w:hAnsi="Arial" w:cs="Arial"/>
              <w:noProof/>
              <w:lang w:val="en-GB"/>
            </w:rPr>
            <w:t>(CIPD, 2020c)</w:t>
          </w:r>
          <w:r w:rsidRPr="00653D01">
            <w:rPr>
              <w:rFonts w:ascii="Arial" w:hAnsi="Arial" w:cs="Arial"/>
            </w:rPr>
            <w:fldChar w:fldCharType="end"/>
          </w:r>
        </w:sdtContent>
      </w:sdt>
      <w:r w:rsidRPr="00653D01">
        <w:rPr>
          <w:rFonts w:ascii="Arial" w:hAnsi="Arial" w:cs="Arial"/>
        </w:rPr>
        <w:t xml:space="preserve">.  </w:t>
      </w:r>
      <w:r w:rsidR="00E57E4A" w:rsidRPr="00653D01">
        <w:rPr>
          <w:rFonts w:ascii="Arial" w:hAnsi="Arial" w:cs="Arial"/>
        </w:rPr>
        <w:t xml:space="preserve">Staff are feeling neglected at home, have a sense of guilt about shielding and anxieties around returning to work, all impacting on health and wellbeing, exacerbated by the risks of working in clinical settings </w:t>
      </w:r>
      <w:sdt>
        <w:sdtPr>
          <w:rPr>
            <w:rFonts w:ascii="Arial" w:hAnsi="Arial" w:cs="Arial"/>
          </w:rPr>
          <w:id w:val="-2092068741"/>
          <w:citation/>
        </w:sdtPr>
        <w:sdtEndPr/>
        <w:sdtContent>
          <w:r w:rsidR="00E57E4A" w:rsidRPr="00653D01">
            <w:rPr>
              <w:rFonts w:ascii="Arial" w:hAnsi="Arial" w:cs="Arial"/>
            </w:rPr>
            <w:fldChar w:fldCharType="begin"/>
          </w:r>
          <w:r w:rsidR="00E57E4A" w:rsidRPr="00653D01">
            <w:rPr>
              <w:rFonts w:ascii="Arial" w:hAnsi="Arial" w:cs="Arial"/>
              <w:lang w:val="en-GB"/>
            </w:rPr>
            <w:instrText xml:space="preserve"> CITATION Bri20 \l 2057 </w:instrText>
          </w:r>
          <w:r w:rsidR="00E57E4A" w:rsidRPr="00653D01">
            <w:rPr>
              <w:rFonts w:ascii="Arial" w:hAnsi="Arial" w:cs="Arial"/>
            </w:rPr>
            <w:fldChar w:fldCharType="separate"/>
          </w:r>
          <w:r w:rsidR="00E73B2C" w:rsidRPr="00E73B2C">
            <w:rPr>
              <w:rFonts w:ascii="Arial" w:hAnsi="Arial" w:cs="Arial"/>
              <w:noProof/>
              <w:lang w:val="en-GB"/>
            </w:rPr>
            <w:t>(British Psychological Society, 2020)</w:t>
          </w:r>
          <w:r w:rsidR="00E57E4A" w:rsidRPr="00653D01">
            <w:rPr>
              <w:rFonts w:ascii="Arial" w:hAnsi="Arial" w:cs="Arial"/>
            </w:rPr>
            <w:fldChar w:fldCharType="end"/>
          </w:r>
        </w:sdtContent>
      </w:sdt>
      <w:r w:rsidR="00E57E4A" w:rsidRPr="00653D01">
        <w:rPr>
          <w:rFonts w:ascii="Arial" w:hAnsi="Arial" w:cs="Arial"/>
        </w:rPr>
        <w:t xml:space="preserve">.  </w:t>
      </w:r>
      <w:r w:rsidR="00E57E4A" w:rsidRPr="00653D01">
        <w:rPr>
          <w:rFonts w:ascii="Arial" w:hAnsi="Arial" w:cs="Arial"/>
        </w:rPr>
        <w:lastRenderedPageBreak/>
        <w:t xml:space="preserve">Anxieties exist for 44% of those returning to work and imperative employers consider safe and supportive cultures </w:t>
      </w:r>
      <w:sdt>
        <w:sdtPr>
          <w:rPr>
            <w:rFonts w:ascii="Arial" w:hAnsi="Arial" w:cs="Arial"/>
          </w:rPr>
          <w:id w:val="-2128145273"/>
          <w:citation/>
        </w:sdtPr>
        <w:sdtEndPr/>
        <w:sdtContent>
          <w:r w:rsidR="00E57E4A" w:rsidRPr="00653D01">
            <w:rPr>
              <w:rFonts w:ascii="Arial" w:hAnsi="Arial" w:cs="Arial"/>
            </w:rPr>
            <w:fldChar w:fldCharType="begin"/>
          </w:r>
          <w:r w:rsidR="00E57E4A" w:rsidRPr="00653D01">
            <w:rPr>
              <w:rFonts w:ascii="Arial" w:hAnsi="Arial" w:cs="Arial"/>
              <w:lang w:val="en-GB"/>
            </w:rPr>
            <w:instrText xml:space="preserve"> CITATION Pal20 \l 2057 </w:instrText>
          </w:r>
          <w:r w:rsidR="00E57E4A" w:rsidRPr="00653D01">
            <w:rPr>
              <w:rFonts w:ascii="Arial" w:hAnsi="Arial" w:cs="Arial"/>
            </w:rPr>
            <w:fldChar w:fldCharType="separate"/>
          </w:r>
          <w:r w:rsidR="00E73B2C" w:rsidRPr="00E73B2C">
            <w:rPr>
              <w:rFonts w:ascii="Arial" w:hAnsi="Arial" w:cs="Arial"/>
              <w:noProof/>
              <w:lang w:val="en-GB"/>
            </w:rPr>
            <w:t>(Palmer, 2020)</w:t>
          </w:r>
          <w:r w:rsidR="00E57E4A" w:rsidRPr="00653D01">
            <w:rPr>
              <w:rFonts w:ascii="Arial" w:hAnsi="Arial" w:cs="Arial"/>
            </w:rPr>
            <w:fldChar w:fldCharType="end"/>
          </w:r>
        </w:sdtContent>
      </w:sdt>
      <w:r w:rsidR="00E57E4A" w:rsidRPr="00653D01">
        <w:rPr>
          <w:rFonts w:ascii="Arial" w:hAnsi="Arial" w:cs="Arial"/>
        </w:rPr>
        <w:t xml:space="preserve">.  Employers need to risk assess employees home working activities or provide support for self-assessment to be carried out </w:t>
      </w:r>
      <w:sdt>
        <w:sdtPr>
          <w:rPr>
            <w:rFonts w:ascii="Arial" w:hAnsi="Arial" w:cs="Arial"/>
          </w:rPr>
          <w:id w:val="-1448849334"/>
          <w:citation/>
        </w:sdtPr>
        <w:sdtEndPr/>
        <w:sdtContent>
          <w:r w:rsidR="00E57E4A" w:rsidRPr="00653D01">
            <w:rPr>
              <w:rFonts w:ascii="Arial" w:hAnsi="Arial" w:cs="Arial"/>
            </w:rPr>
            <w:fldChar w:fldCharType="begin"/>
          </w:r>
          <w:r w:rsidR="00E57E4A" w:rsidRPr="00653D01">
            <w:rPr>
              <w:rFonts w:ascii="Arial" w:hAnsi="Arial" w:cs="Arial"/>
              <w:lang w:val="en-GB"/>
            </w:rPr>
            <w:instrText xml:space="preserve"> CITATION ACA21 \l 2057 </w:instrText>
          </w:r>
          <w:r w:rsidR="00E57E4A" w:rsidRPr="00653D01">
            <w:rPr>
              <w:rFonts w:ascii="Arial" w:hAnsi="Arial" w:cs="Arial"/>
            </w:rPr>
            <w:fldChar w:fldCharType="separate"/>
          </w:r>
          <w:r w:rsidR="00E73B2C" w:rsidRPr="00E73B2C">
            <w:rPr>
              <w:rFonts w:ascii="Arial" w:hAnsi="Arial" w:cs="Arial"/>
              <w:noProof/>
              <w:lang w:val="en-GB"/>
            </w:rPr>
            <w:t>(ACAS, 2021)</w:t>
          </w:r>
          <w:r w:rsidR="00E57E4A" w:rsidRPr="00653D01">
            <w:rPr>
              <w:rFonts w:ascii="Arial" w:hAnsi="Arial" w:cs="Arial"/>
            </w:rPr>
            <w:fldChar w:fldCharType="end"/>
          </w:r>
        </w:sdtContent>
      </w:sdt>
      <w:r w:rsidRPr="00653D01">
        <w:rPr>
          <w:rFonts w:ascii="Arial" w:hAnsi="Arial" w:cs="Arial"/>
        </w:rPr>
        <w:t xml:space="preserve">, recognising that organisations will develop a hybrid home working models post-pandemic </w:t>
      </w:r>
      <w:sdt>
        <w:sdtPr>
          <w:rPr>
            <w:rFonts w:ascii="Arial" w:hAnsi="Arial" w:cs="Arial"/>
          </w:rPr>
          <w:id w:val="-660460826"/>
          <w:citation/>
        </w:sdtPr>
        <w:sdtEndPr/>
        <w:sdtContent>
          <w:r w:rsidR="008171D5" w:rsidRPr="00653D01">
            <w:rPr>
              <w:rFonts w:ascii="Arial" w:hAnsi="Arial" w:cs="Arial"/>
            </w:rPr>
            <w:fldChar w:fldCharType="begin"/>
          </w:r>
          <w:r w:rsidR="008171D5" w:rsidRPr="00653D01">
            <w:rPr>
              <w:rFonts w:ascii="Arial" w:hAnsi="Arial" w:cs="Arial"/>
              <w:lang w:val="en-GB"/>
            </w:rPr>
            <w:instrText xml:space="preserve"> CITATION CIP2011 \l 2057 </w:instrText>
          </w:r>
          <w:r w:rsidR="008171D5" w:rsidRPr="00653D01">
            <w:rPr>
              <w:rFonts w:ascii="Arial" w:hAnsi="Arial" w:cs="Arial"/>
            </w:rPr>
            <w:fldChar w:fldCharType="separate"/>
          </w:r>
          <w:r w:rsidR="00E73B2C" w:rsidRPr="00E73B2C">
            <w:rPr>
              <w:rFonts w:ascii="Arial" w:hAnsi="Arial" w:cs="Arial"/>
              <w:noProof/>
              <w:lang w:val="en-GB"/>
            </w:rPr>
            <w:t>(CIPD, 2020c)</w:t>
          </w:r>
          <w:r w:rsidR="008171D5" w:rsidRPr="00653D01">
            <w:rPr>
              <w:rFonts w:ascii="Arial" w:hAnsi="Arial" w:cs="Arial"/>
            </w:rPr>
            <w:fldChar w:fldCharType="end"/>
          </w:r>
        </w:sdtContent>
      </w:sdt>
      <w:r w:rsidR="008171D5" w:rsidRPr="00653D01">
        <w:rPr>
          <w:rFonts w:ascii="Arial" w:hAnsi="Arial" w:cs="Arial"/>
        </w:rPr>
        <w:t>.</w:t>
      </w:r>
    </w:p>
    <w:p w14:paraId="10956B97" w14:textId="77777777" w:rsidR="008171D5" w:rsidRPr="00653D01" w:rsidRDefault="008171D5" w:rsidP="001473ED">
      <w:pPr>
        <w:spacing w:line="480" w:lineRule="auto"/>
        <w:rPr>
          <w:rFonts w:ascii="Arial" w:hAnsi="Arial" w:cs="Arial"/>
        </w:rPr>
      </w:pPr>
    </w:p>
    <w:p w14:paraId="4F4D2ED6" w14:textId="77777777" w:rsidR="008171D5" w:rsidRPr="00653D01" w:rsidRDefault="008171D5" w:rsidP="001473ED">
      <w:pPr>
        <w:spacing w:line="480" w:lineRule="auto"/>
        <w:rPr>
          <w:rFonts w:ascii="Arial" w:hAnsi="Arial" w:cs="Arial"/>
        </w:rPr>
      </w:pPr>
      <w:r w:rsidRPr="00653D01">
        <w:rPr>
          <w:rFonts w:ascii="Arial" w:hAnsi="Arial" w:cs="Arial"/>
        </w:rPr>
        <w:t xml:space="preserve">Home working has allowed 61% of the workforce to improve their work-life balance, whilst 38% feel less distracted, 14% find it easier to meet targets and 13% experience greater motivation levels.  Another factor is that 33% have benefitted by digital upskilling. </w:t>
      </w:r>
      <w:sdt>
        <w:sdtPr>
          <w:rPr>
            <w:rFonts w:ascii="Arial" w:hAnsi="Arial" w:cs="Arial"/>
          </w:rPr>
          <w:id w:val="1999841470"/>
          <w:citation/>
        </w:sdtPr>
        <w:sdtEndPr/>
        <w:sdtContent>
          <w:r w:rsidRPr="00653D01">
            <w:rPr>
              <w:rFonts w:ascii="Arial" w:hAnsi="Arial" w:cs="Arial"/>
            </w:rPr>
            <w:fldChar w:fldCharType="begin"/>
          </w:r>
          <w:r w:rsidRPr="00653D01">
            <w:rPr>
              <w:rFonts w:ascii="Arial" w:hAnsi="Arial" w:cs="Arial"/>
              <w:lang w:val="en-GB"/>
            </w:rPr>
            <w:instrText xml:space="preserve"> CITATION CIP2011 \l 2057 </w:instrText>
          </w:r>
          <w:r w:rsidRPr="00653D01">
            <w:rPr>
              <w:rFonts w:ascii="Arial" w:hAnsi="Arial" w:cs="Arial"/>
            </w:rPr>
            <w:fldChar w:fldCharType="separate"/>
          </w:r>
          <w:r w:rsidR="00E73B2C" w:rsidRPr="00E73B2C">
            <w:rPr>
              <w:rFonts w:ascii="Arial" w:hAnsi="Arial" w:cs="Arial"/>
              <w:noProof/>
              <w:lang w:val="en-GB"/>
            </w:rPr>
            <w:t>(CIPD, 2020c)</w:t>
          </w:r>
          <w:r w:rsidRPr="00653D01">
            <w:rPr>
              <w:rFonts w:ascii="Arial" w:hAnsi="Arial" w:cs="Arial"/>
            </w:rPr>
            <w:fldChar w:fldCharType="end"/>
          </w:r>
        </w:sdtContent>
      </w:sdt>
      <w:r w:rsidRPr="00653D01">
        <w:rPr>
          <w:rFonts w:ascii="Arial" w:hAnsi="Arial" w:cs="Arial"/>
        </w:rPr>
        <w:t xml:space="preserve">.  </w:t>
      </w:r>
    </w:p>
    <w:p w14:paraId="5F0A9D4F" w14:textId="77777777" w:rsidR="008171D5" w:rsidRPr="00653D01" w:rsidRDefault="008171D5" w:rsidP="001473ED">
      <w:pPr>
        <w:spacing w:line="480" w:lineRule="auto"/>
        <w:rPr>
          <w:rFonts w:ascii="Arial" w:hAnsi="Arial" w:cs="Arial"/>
          <w:color w:val="3880DD" w:themeColor="accent1" w:themeTint="99"/>
          <w:kern w:val="24"/>
        </w:rPr>
      </w:pPr>
    </w:p>
    <w:p w14:paraId="3541CA2C" w14:textId="77777777" w:rsidR="00C065E4" w:rsidRPr="00653D01" w:rsidRDefault="00C065E4" w:rsidP="00C065E4">
      <w:pPr>
        <w:spacing w:line="480" w:lineRule="auto"/>
        <w:contextualSpacing/>
        <w:rPr>
          <w:rFonts w:ascii="Arial" w:hAnsi="Arial" w:cs="Arial"/>
          <w:kern w:val="24"/>
        </w:rPr>
      </w:pPr>
      <w:r w:rsidRPr="00653D01">
        <w:rPr>
          <w:rFonts w:ascii="Arial" w:hAnsi="Arial" w:cs="Arial"/>
          <w:kern w:val="24"/>
        </w:rPr>
        <w:t>Concerns are growing in terms of the inclusivity of remote working in Wales as 42% of employees wish to continue post pandemic, with significant disparity between middle-class (61%) and lower class people (33%)</w:t>
      </w:r>
      <w:sdt>
        <w:sdtPr>
          <w:rPr>
            <w:rFonts w:ascii="Arial" w:hAnsi="Arial" w:cs="Arial"/>
            <w:kern w:val="24"/>
          </w:rPr>
          <w:id w:val="-452332606"/>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IRG21 \l 2057 </w:instrText>
          </w:r>
          <w:r w:rsidRPr="00653D01">
            <w:rPr>
              <w:rFonts w:ascii="Arial" w:hAnsi="Arial" w:cs="Arial"/>
              <w:kern w:val="24"/>
            </w:rPr>
            <w:fldChar w:fldCharType="separate"/>
          </w:r>
          <w:r w:rsidR="00E73B2C">
            <w:rPr>
              <w:rFonts w:ascii="Arial" w:hAnsi="Arial" w:cs="Arial"/>
              <w:noProof/>
              <w:kern w:val="24"/>
              <w:lang w:val="en-GB"/>
            </w:rPr>
            <w:t xml:space="preserve"> </w:t>
          </w:r>
          <w:r w:rsidR="00E73B2C" w:rsidRPr="00E73B2C">
            <w:rPr>
              <w:rFonts w:ascii="Arial" w:hAnsi="Arial" w:cs="Arial"/>
              <w:noProof/>
              <w:kern w:val="24"/>
              <w:lang w:val="en-GB"/>
            </w:rPr>
            <w:t>(IR Guru, 2021a)</w:t>
          </w:r>
          <w:r w:rsidRPr="00653D01">
            <w:rPr>
              <w:rFonts w:ascii="Arial" w:hAnsi="Arial" w:cs="Arial"/>
              <w:kern w:val="24"/>
            </w:rPr>
            <w:fldChar w:fldCharType="end"/>
          </w:r>
        </w:sdtContent>
      </w:sdt>
      <w:r w:rsidRPr="00653D01">
        <w:rPr>
          <w:rFonts w:ascii="Arial" w:hAnsi="Arial" w:cs="Arial"/>
          <w:kern w:val="24"/>
        </w:rPr>
        <w:t>.  Another consideration is how healthcare staff are unable to work from home due to the nature of their roles, not seeing the benefit of reduced childcare or travel costs. Measures suggested to reduce this inequality in the labour market include transport subsidy, childcare facilities and adjusting school catchment areas.</w:t>
      </w:r>
      <w:r w:rsidR="004B713D" w:rsidRPr="00653D01">
        <w:rPr>
          <w:rFonts w:ascii="Arial" w:hAnsi="Arial" w:cs="Arial"/>
          <w:kern w:val="24"/>
        </w:rPr>
        <w:t xml:space="preserve"> </w:t>
      </w:r>
      <w:sdt>
        <w:sdtPr>
          <w:rPr>
            <w:rFonts w:ascii="Arial" w:hAnsi="Arial" w:cs="Arial"/>
            <w:kern w:val="24"/>
          </w:rPr>
          <w:id w:val="-1136337822"/>
          <w:citation/>
        </w:sdtPr>
        <w:sdtEndPr/>
        <w:sdtContent>
          <w:r w:rsidR="004B713D" w:rsidRPr="00653D01">
            <w:rPr>
              <w:rFonts w:ascii="Arial" w:hAnsi="Arial" w:cs="Arial"/>
              <w:kern w:val="24"/>
            </w:rPr>
            <w:fldChar w:fldCharType="begin"/>
          </w:r>
          <w:r w:rsidR="004B713D" w:rsidRPr="00653D01">
            <w:rPr>
              <w:rFonts w:ascii="Arial" w:hAnsi="Arial" w:cs="Arial"/>
              <w:kern w:val="24"/>
              <w:lang w:val="en-GB"/>
            </w:rPr>
            <w:instrText xml:space="preserve"> CITATION TUC21 \l 2057 </w:instrText>
          </w:r>
          <w:r w:rsidR="004B713D" w:rsidRPr="00653D01">
            <w:rPr>
              <w:rFonts w:ascii="Arial" w:hAnsi="Arial" w:cs="Arial"/>
              <w:kern w:val="24"/>
            </w:rPr>
            <w:fldChar w:fldCharType="separate"/>
          </w:r>
          <w:r w:rsidR="00E73B2C" w:rsidRPr="00E73B2C">
            <w:rPr>
              <w:rFonts w:ascii="Arial" w:hAnsi="Arial" w:cs="Arial"/>
              <w:noProof/>
              <w:kern w:val="24"/>
              <w:lang w:val="en-GB"/>
            </w:rPr>
            <w:t>(TUC, 2021)</w:t>
          </w:r>
          <w:r w:rsidR="004B713D" w:rsidRPr="00653D01">
            <w:rPr>
              <w:rFonts w:ascii="Arial" w:hAnsi="Arial" w:cs="Arial"/>
              <w:kern w:val="24"/>
            </w:rPr>
            <w:fldChar w:fldCharType="end"/>
          </w:r>
        </w:sdtContent>
      </w:sdt>
    </w:p>
    <w:p w14:paraId="37F5D818" w14:textId="77777777" w:rsidR="004B713D" w:rsidRPr="00653D01" w:rsidRDefault="004B713D" w:rsidP="004B713D">
      <w:pPr>
        <w:spacing w:line="480" w:lineRule="auto"/>
        <w:contextualSpacing/>
        <w:rPr>
          <w:rFonts w:ascii="Arial" w:hAnsi="Arial" w:cs="Arial"/>
          <w:kern w:val="24"/>
        </w:rPr>
      </w:pPr>
    </w:p>
    <w:p w14:paraId="6D6FEFF3" w14:textId="77777777" w:rsidR="00AD56D6" w:rsidRPr="00653D01" w:rsidRDefault="00AD56D6" w:rsidP="008171D5">
      <w:pPr>
        <w:spacing w:line="480" w:lineRule="auto"/>
        <w:contextualSpacing/>
        <w:rPr>
          <w:rFonts w:ascii="Arial" w:hAnsi="Arial" w:cs="Arial"/>
          <w:color w:val="3880DD" w:themeColor="accent1" w:themeTint="99"/>
          <w:kern w:val="24"/>
        </w:rPr>
      </w:pPr>
      <w:r w:rsidRPr="00653D01">
        <w:rPr>
          <w:rFonts w:ascii="Arial" w:hAnsi="Arial" w:cs="Arial"/>
        </w:rPr>
        <w:t>Health and wellbeing has impacted the workforce, managing isolation, reduced</w:t>
      </w:r>
      <w:r w:rsidR="008C0E57" w:rsidRPr="00653D01">
        <w:rPr>
          <w:rFonts w:ascii="Arial" w:hAnsi="Arial" w:cs="Arial"/>
        </w:rPr>
        <w:t xml:space="preserve"> reliance on the family network, including childcare </w:t>
      </w:r>
      <w:r w:rsidRPr="00653D01">
        <w:rPr>
          <w:rFonts w:ascii="Arial" w:hAnsi="Arial" w:cs="Arial"/>
        </w:rPr>
        <w:t xml:space="preserve">and </w:t>
      </w:r>
      <w:r w:rsidR="008C0E57" w:rsidRPr="00653D01">
        <w:rPr>
          <w:rFonts w:ascii="Arial" w:hAnsi="Arial" w:cs="Arial"/>
        </w:rPr>
        <w:t xml:space="preserve">staff </w:t>
      </w:r>
      <w:r w:rsidRPr="00653D01">
        <w:rPr>
          <w:rFonts w:ascii="Arial" w:hAnsi="Arial" w:cs="Arial"/>
        </w:rPr>
        <w:t>working under extreme pressure for prolonged periods of time</w:t>
      </w:r>
      <w:r w:rsidR="008C0E57" w:rsidRPr="00653D01">
        <w:rPr>
          <w:rFonts w:ascii="Arial" w:hAnsi="Arial" w:cs="Arial"/>
        </w:rPr>
        <w:t xml:space="preserve"> </w:t>
      </w:r>
      <w:sdt>
        <w:sdtPr>
          <w:rPr>
            <w:rFonts w:ascii="Arial" w:hAnsi="Arial" w:cs="Arial"/>
          </w:rPr>
          <w:id w:val="-230544615"/>
          <w:citation/>
        </w:sdtPr>
        <w:sdtEndPr/>
        <w:sdtContent>
          <w:r w:rsidR="008C0E57" w:rsidRPr="00653D01">
            <w:rPr>
              <w:rFonts w:ascii="Arial" w:hAnsi="Arial" w:cs="Arial"/>
            </w:rPr>
            <w:fldChar w:fldCharType="begin"/>
          </w:r>
          <w:r w:rsidR="008C0E57" w:rsidRPr="00653D01">
            <w:rPr>
              <w:rFonts w:ascii="Arial" w:hAnsi="Arial" w:cs="Arial"/>
              <w:lang w:val="en-GB"/>
            </w:rPr>
            <w:instrText xml:space="preserve"> CITATION NHS202 \l 2057 </w:instrText>
          </w:r>
          <w:r w:rsidR="008C0E57" w:rsidRPr="00653D01">
            <w:rPr>
              <w:rFonts w:ascii="Arial" w:hAnsi="Arial" w:cs="Arial"/>
            </w:rPr>
            <w:fldChar w:fldCharType="separate"/>
          </w:r>
          <w:r w:rsidR="00E73B2C" w:rsidRPr="00E73B2C">
            <w:rPr>
              <w:rFonts w:ascii="Arial" w:hAnsi="Arial" w:cs="Arial"/>
              <w:noProof/>
              <w:lang w:val="en-GB"/>
            </w:rPr>
            <w:t>(NHS Confederation, 2020)</w:t>
          </w:r>
          <w:r w:rsidR="008C0E57" w:rsidRPr="00653D01">
            <w:rPr>
              <w:rFonts w:ascii="Arial" w:hAnsi="Arial" w:cs="Arial"/>
            </w:rPr>
            <w:fldChar w:fldCharType="end"/>
          </w:r>
        </w:sdtContent>
      </w:sdt>
      <w:r w:rsidR="008C0E57" w:rsidRPr="00653D01">
        <w:rPr>
          <w:rFonts w:ascii="Arial" w:hAnsi="Arial" w:cs="Arial"/>
        </w:rPr>
        <w:t xml:space="preserve">. </w:t>
      </w:r>
      <w:r w:rsidR="008171D5" w:rsidRPr="00653D01">
        <w:rPr>
          <w:rFonts w:ascii="Arial" w:hAnsi="Arial" w:cs="Arial"/>
          <w:kern w:val="24"/>
        </w:rPr>
        <w:t xml:space="preserve">As well as the effects for the virus, 56% of the workforce are experiencing anxiety and stress and 63% have </w:t>
      </w:r>
      <w:r w:rsidR="008171D5" w:rsidRPr="00653D01">
        <w:rPr>
          <w:rFonts w:ascii="Arial" w:hAnsi="Arial" w:cs="Arial"/>
          <w:kern w:val="24"/>
        </w:rPr>
        <w:lastRenderedPageBreak/>
        <w:t xml:space="preserve">concerns over their wellbeing </w:t>
      </w:r>
      <w:sdt>
        <w:sdtPr>
          <w:rPr>
            <w:rFonts w:ascii="Arial" w:hAnsi="Arial" w:cs="Arial"/>
            <w:kern w:val="24"/>
          </w:rPr>
          <w:id w:val="1375886308"/>
          <w:citation/>
        </w:sdtPr>
        <w:sdtEndPr/>
        <w:sdtContent>
          <w:r w:rsidR="008171D5" w:rsidRPr="00653D01">
            <w:rPr>
              <w:rFonts w:ascii="Arial" w:hAnsi="Arial" w:cs="Arial"/>
              <w:kern w:val="24"/>
            </w:rPr>
            <w:fldChar w:fldCharType="begin"/>
          </w:r>
          <w:r w:rsidR="008171D5" w:rsidRPr="00653D01">
            <w:rPr>
              <w:rFonts w:ascii="Arial" w:hAnsi="Arial" w:cs="Arial"/>
              <w:kern w:val="24"/>
              <w:lang w:val="en-GB"/>
            </w:rPr>
            <w:instrText xml:space="preserve"> CITATION Mar20 \l 2057 </w:instrText>
          </w:r>
          <w:r w:rsidR="008171D5" w:rsidRPr="00653D01">
            <w:rPr>
              <w:rFonts w:ascii="Arial" w:hAnsi="Arial" w:cs="Arial"/>
              <w:kern w:val="24"/>
            </w:rPr>
            <w:fldChar w:fldCharType="separate"/>
          </w:r>
          <w:r w:rsidR="00E73B2C" w:rsidRPr="00E73B2C">
            <w:rPr>
              <w:rFonts w:ascii="Arial" w:hAnsi="Arial" w:cs="Arial"/>
              <w:noProof/>
              <w:kern w:val="24"/>
              <w:lang w:val="en-GB"/>
            </w:rPr>
            <w:t>(Marshall, 2020)</w:t>
          </w:r>
          <w:r w:rsidR="008171D5" w:rsidRPr="00653D01">
            <w:rPr>
              <w:rFonts w:ascii="Arial" w:hAnsi="Arial" w:cs="Arial"/>
              <w:kern w:val="24"/>
            </w:rPr>
            <w:fldChar w:fldCharType="end"/>
          </w:r>
        </w:sdtContent>
      </w:sdt>
      <w:r w:rsidR="008171D5" w:rsidRPr="00653D01">
        <w:rPr>
          <w:rFonts w:ascii="Arial" w:hAnsi="Arial" w:cs="Arial"/>
          <w:kern w:val="24"/>
        </w:rPr>
        <w:t xml:space="preserve">.  </w:t>
      </w:r>
      <w:r w:rsidR="00711702">
        <w:rPr>
          <w:rFonts w:ascii="Arial" w:hAnsi="Arial" w:cs="Arial"/>
          <w:kern w:val="24"/>
        </w:rPr>
        <w:t xml:space="preserve"> </w:t>
      </w:r>
      <w:r w:rsidR="008171D5" w:rsidRPr="00653D01">
        <w:rPr>
          <w:rFonts w:ascii="Arial" w:hAnsi="Arial" w:cs="Arial"/>
          <w:kern w:val="24"/>
        </w:rPr>
        <w:t xml:space="preserve"> </w:t>
      </w:r>
      <w:r w:rsidRPr="00653D01">
        <w:rPr>
          <w:rFonts w:ascii="Arial" w:hAnsi="Arial" w:cs="Arial"/>
          <w:kern w:val="24"/>
        </w:rPr>
        <w:t>The demands of caring responsibilities for the workforce has grown and organisations have had to become more agile and flexible</w:t>
      </w:r>
      <w:r w:rsidR="008C0E57" w:rsidRPr="00653D01">
        <w:rPr>
          <w:rFonts w:ascii="Arial" w:hAnsi="Arial" w:cs="Arial"/>
          <w:kern w:val="24"/>
        </w:rPr>
        <w:t xml:space="preserve">, with organisations needing policies to reflect this </w:t>
      </w:r>
      <w:sdt>
        <w:sdtPr>
          <w:rPr>
            <w:rFonts w:ascii="Arial" w:hAnsi="Arial" w:cs="Arial"/>
            <w:kern w:val="24"/>
          </w:rPr>
          <w:id w:val="1735116166"/>
          <w:citation/>
        </w:sdtPr>
        <w:sdtEndPr/>
        <w:sdtContent>
          <w:r w:rsidR="008C0E57" w:rsidRPr="00653D01">
            <w:rPr>
              <w:rFonts w:ascii="Arial" w:hAnsi="Arial" w:cs="Arial"/>
              <w:kern w:val="24"/>
            </w:rPr>
            <w:fldChar w:fldCharType="begin"/>
          </w:r>
          <w:r w:rsidR="008C0E57" w:rsidRPr="00653D01">
            <w:rPr>
              <w:rFonts w:ascii="Arial" w:hAnsi="Arial" w:cs="Arial"/>
              <w:kern w:val="24"/>
              <w:lang w:val="en-GB"/>
            </w:rPr>
            <w:instrText xml:space="preserve"> CITATION Bro21 \l 2057 </w:instrText>
          </w:r>
          <w:r w:rsidR="008C0E57" w:rsidRPr="00653D01">
            <w:rPr>
              <w:rFonts w:ascii="Arial" w:hAnsi="Arial" w:cs="Arial"/>
              <w:kern w:val="24"/>
            </w:rPr>
            <w:fldChar w:fldCharType="separate"/>
          </w:r>
          <w:r w:rsidR="00E73B2C" w:rsidRPr="00E73B2C">
            <w:rPr>
              <w:rFonts w:ascii="Arial" w:hAnsi="Arial" w:cs="Arial"/>
              <w:noProof/>
              <w:kern w:val="24"/>
              <w:lang w:val="en-GB"/>
            </w:rPr>
            <w:t>(Brown, 2021)</w:t>
          </w:r>
          <w:r w:rsidR="008C0E57" w:rsidRPr="00653D01">
            <w:rPr>
              <w:rFonts w:ascii="Arial" w:hAnsi="Arial" w:cs="Arial"/>
              <w:kern w:val="24"/>
            </w:rPr>
            <w:fldChar w:fldCharType="end"/>
          </w:r>
        </w:sdtContent>
      </w:sdt>
      <w:r w:rsidR="008171D5" w:rsidRPr="00653D01">
        <w:rPr>
          <w:rFonts w:ascii="Arial" w:hAnsi="Arial" w:cs="Arial"/>
          <w:kern w:val="24"/>
        </w:rPr>
        <w:t>.</w:t>
      </w:r>
    </w:p>
    <w:p w14:paraId="7A55384E" w14:textId="77777777" w:rsidR="00FA1CB1" w:rsidRPr="00653D01" w:rsidRDefault="00FA1CB1" w:rsidP="00D36B63">
      <w:pPr>
        <w:spacing w:line="480" w:lineRule="auto"/>
        <w:rPr>
          <w:rFonts w:ascii="Arial" w:hAnsi="Arial" w:cs="Arial"/>
          <w:color w:val="0070C0"/>
        </w:rPr>
      </w:pPr>
    </w:p>
    <w:p w14:paraId="325E126E" w14:textId="77777777" w:rsidR="002C24ED" w:rsidRPr="00653D01" w:rsidRDefault="00326FE7" w:rsidP="00D36B63">
      <w:pPr>
        <w:spacing w:line="480" w:lineRule="auto"/>
        <w:contextualSpacing/>
        <w:rPr>
          <w:rStyle w:val="Heading1Char"/>
          <w:rFonts w:ascii="Arial" w:hAnsi="Arial" w:cs="Arial"/>
          <w:b w:val="0"/>
          <w:sz w:val="24"/>
          <w:szCs w:val="24"/>
        </w:rPr>
      </w:pPr>
      <w:bookmarkStart w:id="9" w:name="_Toc69419790"/>
      <w:r w:rsidRPr="00653D01">
        <w:rPr>
          <w:rStyle w:val="Heading1Char"/>
          <w:rFonts w:ascii="Arial" w:hAnsi="Arial" w:cs="Arial"/>
          <w:b w:val="0"/>
          <w:sz w:val="24"/>
          <w:szCs w:val="24"/>
        </w:rPr>
        <w:t xml:space="preserve">3.0 </w:t>
      </w:r>
      <w:r w:rsidR="0078338C" w:rsidRPr="00653D01">
        <w:rPr>
          <w:rStyle w:val="Heading1Char"/>
          <w:rFonts w:ascii="Arial" w:hAnsi="Arial" w:cs="Arial"/>
          <w:b w:val="0"/>
          <w:sz w:val="24"/>
          <w:szCs w:val="24"/>
        </w:rPr>
        <w:t>Findings</w:t>
      </w:r>
      <w:bookmarkEnd w:id="9"/>
      <w:r w:rsidR="0078338C" w:rsidRPr="00653D01">
        <w:rPr>
          <w:rStyle w:val="Heading1Char"/>
          <w:rFonts w:ascii="Arial" w:hAnsi="Arial" w:cs="Arial"/>
          <w:b w:val="0"/>
          <w:sz w:val="24"/>
          <w:szCs w:val="24"/>
        </w:rPr>
        <w:t xml:space="preserve"> </w:t>
      </w:r>
    </w:p>
    <w:p w14:paraId="5DF5D6CF" w14:textId="77777777" w:rsidR="00D6293D" w:rsidRDefault="00180EE9" w:rsidP="008375D6">
      <w:pPr>
        <w:spacing w:line="480" w:lineRule="auto"/>
        <w:contextualSpacing/>
        <w:rPr>
          <w:rFonts w:ascii="Arial" w:hAnsi="Arial" w:cs="Arial"/>
          <w:kern w:val="24"/>
          <w:lang w:val="en-GB"/>
        </w:rPr>
      </w:pPr>
      <w:r>
        <w:rPr>
          <w:rFonts w:ascii="Arial" w:hAnsi="Arial" w:cs="Arial"/>
          <w:kern w:val="24"/>
        </w:rPr>
        <w:t>The</w:t>
      </w:r>
      <w:r w:rsidR="00A701EE" w:rsidRPr="00653D01">
        <w:rPr>
          <w:rFonts w:ascii="Arial" w:hAnsi="Arial" w:cs="Arial"/>
          <w:kern w:val="24"/>
        </w:rPr>
        <w:t xml:space="preserve"> health and wellbeing of the workforce remains a priority </w:t>
      </w:r>
      <w:r>
        <w:rPr>
          <w:rFonts w:ascii="Arial" w:hAnsi="Arial" w:cs="Arial"/>
          <w:kern w:val="24"/>
        </w:rPr>
        <w:t xml:space="preserve">for </w:t>
      </w:r>
      <w:r w:rsidR="00A701EE" w:rsidRPr="00653D01">
        <w:rPr>
          <w:rFonts w:ascii="Arial" w:hAnsi="Arial" w:cs="Arial"/>
          <w:kern w:val="24"/>
        </w:rPr>
        <w:t xml:space="preserve">business recovery </w:t>
      </w:r>
      <w:sdt>
        <w:sdtPr>
          <w:rPr>
            <w:rFonts w:ascii="Arial" w:hAnsi="Arial" w:cs="Arial"/>
            <w:kern w:val="24"/>
          </w:rPr>
          <w:id w:val="-161391847"/>
          <w:citation/>
        </w:sdtPr>
        <w:sdtEndPr/>
        <w:sdtContent>
          <w:r w:rsidR="00A701EE" w:rsidRPr="00653D01">
            <w:rPr>
              <w:rFonts w:ascii="Arial" w:hAnsi="Arial" w:cs="Arial"/>
              <w:kern w:val="24"/>
            </w:rPr>
            <w:fldChar w:fldCharType="begin"/>
          </w:r>
          <w:r w:rsidR="00A701EE" w:rsidRPr="00653D01">
            <w:rPr>
              <w:rFonts w:ascii="Arial" w:hAnsi="Arial" w:cs="Arial"/>
              <w:kern w:val="24"/>
              <w:lang w:val="en-GB"/>
            </w:rPr>
            <w:instrText xml:space="preserve"> CITATION NHS202 \l 2057 </w:instrText>
          </w:r>
          <w:r w:rsidR="00A701EE" w:rsidRPr="00653D01">
            <w:rPr>
              <w:rFonts w:ascii="Arial" w:hAnsi="Arial" w:cs="Arial"/>
              <w:kern w:val="24"/>
            </w:rPr>
            <w:fldChar w:fldCharType="separate"/>
          </w:r>
          <w:r w:rsidR="00E73B2C" w:rsidRPr="00E73B2C">
            <w:rPr>
              <w:rFonts w:ascii="Arial" w:hAnsi="Arial" w:cs="Arial"/>
              <w:noProof/>
              <w:kern w:val="24"/>
              <w:lang w:val="en-GB"/>
            </w:rPr>
            <w:t>(NHS Confederation, 2020)</w:t>
          </w:r>
          <w:r w:rsidR="00A701EE" w:rsidRPr="00653D01">
            <w:rPr>
              <w:rFonts w:ascii="Arial" w:hAnsi="Arial" w:cs="Arial"/>
              <w:kern w:val="24"/>
            </w:rPr>
            <w:fldChar w:fldCharType="end"/>
          </w:r>
        </w:sdtContent>
      </w:sdt>
      <w:r w:rsidR="00A701EE" w:rsidRPr="00653D01">
        <w:rPr>
          <w:rFonts w:ascii="Arial" w:hAnsi="Arial" w:cs="Arial"/>
          <w:kern w:val="24"/>
        </w:rPr>
        <w:t xml:space="preserve">.  </w:t>
      </w:r>
      <w:r w:rsidR="00862829" w:rsidRPr="00653D01">
        <w:rPr>
          <w:rFonts w:ascii="Arial" w:hAnsi="Arial" w:cs="Arial"/>
          <w:kern w:val="24"/>
        </w:rPr>
        <w:t>Public support grew</w:t>
      </w:r>
      <w:r w:rsidR="00911D47">
        <w:rPr>
          <w:rFonts w:ascii="Arial" w:hAnsi="Arial" w:cs="Arial"/>
          <w:kern w:val="24"/>
        </w:rPr>
        <w:t xml:space="preserve"> during the pandemic for NHS workers </w:t>
      </w:r>
      <w:sdt>
        <w:sdtPr>
          <w:rPr>
            <w:rFonts w:ascii="Arial" w:hAnsi="Arial" w:cs="Arial"/>
            <w:kern w:val="24"/>
          </w:rPr>
          <w:id w:val="1178928867"/>
          <w:citation/>
        </w:sdtPr>
        <w:sdtEndPr/>
        <w:sdtContent>
          <w:r w:rsidR="00862829" w:rsidRPr="00653D01">
            <w:rPr>
              <w:rFonts w:ascii="Arial" w:hAnsi="Arial" w:cs="Arial"/>
              <w:kern w:val="24"/>
            </w:rPr>
            <w:fldChar w:fldCharType="begin"/>
          </w:r>
          <w:r w:rsidR="00862829" w:rsidRPr="00653D01">
            <w:rPr>
              <w:rFonts w:ascii="Arial" w:hAnsi="Arial" w:cs="Arial"/>
              <w:kern w:val="24"/>
            </w:rPr>
            <w:instrText xml:space="preserve"> CITATION NHS202 \l 2057 </w:instrText>
          </w:r>
          <w:r w:rsidR="00862829" w:rsidRPr="00653D01">
            <w:rPr>
              <w:rFonts w:ascii="Arial" w:hAnsi="Arial" w:cs="Arial"/>
              <w:kern w:val="24"/>
            </w:rPr>
            <w:fldChar w:fldCharType="separate"/>
          </w:r>
          <w:r w:rsidR="00E73B2C" w:rsidRPr="00E73B2C">
            <w:rPr>
              <w:rFonts w:ascii="Arial" w:hAnsi="Arial" w:cs="Arial"/>
              <w:noProof/>
              <w:kern w:val="24"/>
            </w:rPr>
            <w:t>(NHS Confederation, 2020)</w:t>
          </w:r>
          <w:r w:rsidR="00862829" w:rsidRPr="00653D01">
            <w:rPr>
              <w:rFonts w:ascii="Arial" w:hAnsi="Arial" w:cs="Arial"/>
              <w:kern w:val="24"/>
            </w:rPr>
            <w:fldChar w:fldCharType="end"/>
          </w:r>
        </w:sdtContent>
      </w:sdt>
      <w:r w:rsidR="00862829" w:rsidRPr="00653D01">
        <w:rPr>
          <w:rFonts w:ascii="Arial" w:hAnsi="Arial" w:cs="Arial"/>
          <w:kern w:val="24"/>
        </w:rPr>
        <w:t xml:space="preserve">, providing </w:t>
      </w:r>
      <w:r>
        <w:rPr>
          <w:rFonts w:ascii="Arial" w:hAnsi="Arial" w:cs="Arial"/>
          <w:kern w:val="24"/>
        </w:rPr>
        <w:t xml:space="preserve">strength to a fatigued </w:t>
      </w:r>
      <w:r w:rsidR="00CA26B2">
        <w:rPr>
          <w:rFonts w:ascii="Arial" w:hAnsi="Arial" w:cs="Arial"/>
          <w:kern w:val="24"/>
        </w:rPr>
        <w:t xml:space="preserve">workforce, </w:t>
      </w:r>
      <w:r>
        <w:rPr>
          <w:rFonts w:ascii="Arial" w:hAnsi="Arial" w:cs="Arial"/>
          <w:kern w:val="24"/>
        </w:rPr>
        <w:t>working</w:t>
      </w:r>
      <w:r w:rsidR="001C0D03">
        <w:rPr>
          <w:rFonts w:ascii="Arial" w:hAnsi="Arial" w:cs="Arial"/>
          <w:kern w:val="24"/>
        </w:rPr>
        <w:t xml:space="preserve"> in</w:t>
      </w:r>
      <w:r w:rsidR="00CA26B2">
        <w:rPr>
          <w:rFonts w:ascii="Arial" w:hAnsi="Arial" w:cs="Arial"/>
          <w:kern w:val="24"/>
        </w:rPr>
        <w:t xml:space="preserve"> </w:t>
      </w:r>
      <w:r w:rsidR="00862829" w:rsidRPr="00653D01">
        <w:rPr>
          <w:rFonts w:ascii="Arial" w:hAnsi="Arial" w:cs="Arial"/>
          <w:kern w:val="24"/>
        </w:rPr>
        <w:t>intense conditions</w:t>
      </w:r>
      <w:r>
        <w:rPr>
          <w:rFonts w:ascii="Arial" w:hAnsi="Arial" w:cs="Arial"/>
          <w:kern w:val="24"/>
        </w:rPr>
        <w:t xml:space="preserve">.  </w:t>
      </w:r>
      <w:r>
        <w:rPr>
          <w:rFonts w:ascii="Arial" w:hAnsi="Arial" w:cs="Arial"/>
          <w:kern w:val="24"/>
          <w:lang w:val="en-GB"/>
        </w:rPr>
        <w:t>The rate of retirement increased, especially of senior front line</w:t>
      </w:r>
      <w:r w:rsidR="001C0D03">
        <w:rPr>
          <w:rFonts w:ascii="Arial" w:hAnsi="Arial" w:cs="Arial"/>
          <w:kern w:val="24"/>
          <w:lang w:val="en-GB"/>
        </w:rPr>
        <w:t xml:space="preserve"> staff</w:t>
      </w:r>
      <w:r>
        <w:rPr>
          <w:rFonts w:ascii="Arial" w:hAnsi="Arial" w:cs="Arial"/>
          <w:kern w:val="24"/>
          <w:lang w:val="en-GB"/>
        </w:rPr>
        <w:t xml:space="preserve"> </w:t>
      </w:r>
      <w:r w:rsidR="008C24E5" w:rsidRPr="00653D01">
        <w:rPr>
          <w:rFonts w:ascii="Arial" w:hAnsi="Arial" w:cs="Arial"/>
          <w:kern w:val="24"/>
          <w:lang w:val="en-GB"/>
        </w:rPr>
        <w:t>as a result of burnout and fatigue</w:t>
      </w:r>
      <w:r>
        <w:rPr>
          <w:rFonts w:ascii="Arial" w:hAnsi="Arial" w:cs="Arial"/>
          <w:kern w:val="24"/>
          <w:lang w:val="en-GB"/>
        </w:rPr>
        <w:t xml:space="preserve">.  This </w:t>
      </w:r>
      <w:r w:rsidR="008C24E5" w:rsidRPr="00653D01">
        <w:rPr>
          <w:rFonts w:ascii="Arial" w:hAnsi="Arial" w:cs="Arial"/>
          <w:kern w:val="24"/>
          <w:lang w:val="en-GB"/>
        </w:rPr>
        <w:t xml:space="preserve">meant </w:t>
      </w:r>
      <w:r w:rsidR="00CA26B2">
        <w:rPr>
          <w:rFonts w:ascii="Arial" w:hAnsi="Arial" w:cs="Arial"/>
          <w:kern w:val="24"/>
          <w:lang w:val="en-GB"/>
        </w:rPr>
        <w:t xml:space="preserve">an influx of new </w:t>
      </w:r>
      <w:r w:rsidR="00285CB2" w:rsidRPr="00653D01">
        <w:rPr>
          <w:rFonts w:ascii="Arial" w:hAnsi="Arial" w:cs="Arial"/>
          <w:kern w:val="24"/>
          <w:lang w:val="en-GB"/>
        </w:rPr>
        <w:t>managers</w:t>
      </w:r>
      <w:r w:rsidR="001C0D03">
        <w:rPr>
          <w:rFonts w:ascii="Arial" w:hAnsi="Arial" w:cs="Arial"/>
          <w:kern w:val="24"/>
          <w:lang w:val="en-GB"/>
        </w:rPr>
        <w:t>,</w:t>
      </w:r>
      <w:r w:rsidR="00285CB2" w:rsidRPr="00653D01">
        <w:rPr>
          <w:rFonts w:ascii="Arial" w:hAnsi="Arial" w:cs="Arial"/>
          <w:kern w:val="24"/>
          <w:lang w:val="en-GB"/>
        </w:rPr>
        <w:t xml:space="preserve"> with little investm</w:t>
      </w:r>
      <w:r w:rsidR="00CA26B2">
        <w:rPr>
          <w:rFonts w:ascii="Arial" w:hAnsi="Arial" w:cs="Arial"/>
          <w:kern w:val="24"/>
          <w:lang w:val="en-GB"/>
        </w:rPr>
        <w:t xml:space="preserve">ent in training and development.  Managers were expected to </w:t>
      </w:r>
      <w:r w:rsidR="001C0D03">
        <w:rPr>
          <w:rFonts w:ascii="Arial" w:hAnsi="Arial" w:cs="Arial"/>
          <w:kern w:val="24"/>
          <w:lang w:val="en-GB"/>
        </w:rPr>
        <w:t>manage</w:t>
      </w:r>
      <w:r>
        <w:rPr>
          <w:rFonts w:ascii="Arial" w:hAnsi="Arial" w:cs="Arial"/>
          <w:kern w:val="24"/>
          <w:lang w:val="en-GB"/>
        </w:rPr>
        <w:t xml:space="preserve"> </w:t>
      </w:r>
      <w:r w:rsidR="00716305" w:rsidRPr="00653D01">
        <w:rPr>
          <w:rFonts w:ascii="Arial" w:hAnsi="Arial" w:cs="Arial"/>
          <w:kern w:val="24"/>
          <w:lang w:val="en-GB"/>
        </w:rPr>
        <w:t xml:space="preserve">remote </w:t>
      </w:r>
      <w:r>
        <w:rPr>
          <w:rFonts w:ascii="Arial" w:hAnsi="Arial" w:cs="Arial"/>
          <w:kern w:val="24"/>
          <w:lang w:val="en-GB"/>
        </w:rPr>
        <w:t xml:space="preserve">teams, </w:t>
      </w:r>
      <w:r w:rsidR="00CA26B2">
        <w:rPr>
          <w:rFonts w:ascii="Arial" w:hAnsi="Arial" w:cs="Arial"/>
          <w:kern w:val="24"/>
          <w:lang w:val="en-GB"/>
        </w:rPr>
        <w:t>deal</w:t>
      </w:r>
      <w:r w:rsidR="001C0D03">
        <w:rPr>
          <w:rFonts w:ascii="Arial" w:hAnsi="Arial" w:cs="Arial"/>
          <w:kern w:val="24"/>
          <w:lang w:val="en-GB"/>
        </w:rPr>
        <w:t xml:space="preserve"> with </w:t>
      </w:r>
      <w:r>
        <w:rPr>
          <w:rFonts w:ascii="Arial" w:hAnsi="Arial" w:cs="Arial"/>
          <w:kern w:val="24"/>
          <w:lang w:val="en-GB"/>
        </w:rPr>
        <w:t xml:space="preserve">anxiety, isolation, mental health and </w:t>
      </w:r>
      <w:r w:rsidR="00BA106A" w:rsidRPr="00653D01">
        <w:rPr>
          <w:rFonts w:ascii="Arial" w:hAnsi="Arial" w:cs="Arial"/>
          <w:kern w:val="24"/>
          <w:lang w:val="en-GB"/>
        </w:rPr>
        <w:t>new ways of working</w:t>
      </w:r>
      <w:r>
        <w:rPr>
          <w:rFonts w:ascii="Arial" w:hAnsi="Arial" w:cs="Arial"/>
          <w:kern w:val="24"/>
          <w:lang w:val="en-GB"/>
        </w:rPr>
        <w:t xml:space="preserve">.  </w:t>
      </w:r>
      <w:r w:rsidR="00BA106A" w:rsidRPr="00653D01">
        <w:rPr>
          <w:rFonts w:ascii="Arial" w:hAnsi="Arial" w:cs="Arial"/>
          <w:kern w:val="24"/>
          <w:lang w:val="en-GB"/>
        </w:rPr>
        <w:t xml:space="preserve"> </w:t>
      </w:r>
      <w:r w:rsidR="00CA26B2">
        <w:rPr>
          <w:rFonts w:ascii="Arial" w:hAnsi="Arial" w:cs="Arial"/>
          <w:kern w:val="24"/>
          <w:lang w:val="en-GB"/>
        </w:rPr>
        <w:t>Inexperience</w:t>
      </w:r>
      <w:r w:rsidR="001C0D03">
        <w:rPr>
          <w:rFonts w:ascii="Arial" w:hAnsi="Arial" w:cs="Arial"/>
          <w:kern w:val="24"/>
          <w:lang w:val="en-GB"/>
        </w:rPr>
        <w:t xml:space="preserve"> caused tensions in some teams and although HDUHB have practiced compassionate leadership as a whole, consistency is required</w:t>
      </w:r>
      <w:r w:rsidR="00D56B94" w:rsidRPr="00653D01">
        <w:rPr>
          <w:rFonts w:ascii="Arial" w:hAnsi="Arial" w:cs="Arial"/>
          <w:kern w:val="24"/>
          <w:lang w:val="en-GB"/>
        </w:rPr>
        <w:t xml:space="preserve"> across the workforce and reflected in they are policies. </w:t>
      </w:r>
    </w:p>
    <w:p w14:paraId="3B3E9CAA" w14:textId="77777777" w:rsidR="001C0D03" w:rsidRPr="00653D01" w:rsidRDefault="001C0D03" w:rsidP="008375D6">
      <w:pPr>
        <w:spacing w:line="480" w:lineRule="auto"/>
        <w:contextualSpacing/>
        <w:rPr>
          <w:rFonts w:ascii="Arial" w:hAnsi="Arial" w:cs="Arial"/>
          <w:kern w:val="24"/>
          <w:lang w:val="en-GB"/>
        </w:rPr>
      </w:pPr>
    </w:p>
    <w:p w14:paraId="6C0CFAF3" w14:textId="77777777" w:rsidR="008375D6" w:rsidRPr="00653D01" w:rsidRDefault="008375D6" w:rsidP="008375D6">
      <w:pPr>
        <w:spacing w:line="480" w:lineRule="auto"/>
        <w:contextualSpacing/>
        <w:rPr>
          <w:rFonts w:ascii="Arial" w:hAnsi="Arial" w:cs="Arial"/>
          <w:kern w:val="24"/>
        </w:rPr>
      </w:pPr>
      <w:r w:rsidRPr="00653D01">
        <w:rPr>
          <w:rFonts w:ascii="Arial" w:hAnsi="Arial" w:cs="Arial"/>
          <w:kern w:val="24"/>
        </w:rPr>
        <w:t xml:space="preserve">HDUHB responded to the pandemic by </w:t>
      </w:r>
      <w:r w:rsidR="00CA26B2">
        <w:rPr>
          <w:rFonts w:ascii="Arial" w:hAnsi="Arial" w:cs="Arial"/>
          <w:kern w:val="24"/>
        </w:rPr>
        <w:t>working differently due to the a</w:t>
      </w:r>
      <w:r w:rsidRPr="00653D01">
        <w:rPr>
          <w:rFonts w:ascii="Arial" w:hAnsi="Arial" w:cs="Arial"/>
          <w:kern w:val="24"/>
        </w:rPr>
        <w:t>vailability</w:t>
      </w:r>
      <w:r w:rsidR="00CA26B2">
        <w:rPr>
          <w:rFonts w:ascii="Arial" w:hAnsi="Arial" w:cs="Arial"/>
          <w:kern w:val="24"/>
        </w:rPr>
        <w:t xml:space="preserve"> of </w:t>
      </w:r>
      <w:r w:rsidRPr="00653D01">
        <w:rPr>
          <w:rFonts w:ascii="Arial" w:hAnsi="Arial" w:cs="Arial"/>
          <w:kern w:val="24"/>
        </w:rPr>
        <w:t xml:space="preserve"> registered professionals</w:t>
      </w:r>
      <w:r w:rsidR="00CA26B2">
        <w:rPr>
          <w:rFonts w:ascii="Arial" w:hAnsi="Arial" w:cs="Arial"/>
          <w:kern w:val="24"/>
        </w:rPr>
        <w:t xml:space="preserve">, </w:t>
      </w:r>
      <w:r w:rsidRPr="00653D01">
        <w:rPr>
          <w:rFonts w:ascii="Arial" w:hAnsi="Arial" w:cs="Arial"/>
          <w:kern w:val="24"/>
        </w:rPr>
        <w:t>delegat</w:t>
      </w:r>
      <w:r w:rsidR="00CA26B2">
        <w:rPr>
          <w:rFonts w:ascii="Arial" w:hAnsi="Arial" w:cs="Arial"/>
          <w:kern w:val="24"/>
        </w:rPr>
        <w:t xml:space="preserve">ing non registered tasks. </w:t>
      </w:r>
      <w:r w:rsidRPr="00653D01">
        <w:rPr>
          <w:rFonts w:ascii="Arial" w:hAnsi="Arial" w:cs="Arial"/>
          <w:kern w:val="24"/>
        </w:rPr>
        <w:t>The</w:t>
      </w:r>
      <w:r w:rsidR="00CA26B2">
        <w:rPr>
          <w:rFonts w:ascii="Arial" w:hAnsi="Arial" w:cs="Arial"/>
          <w:kern w:val="24"/>
        </w:rPr>
        <w:t>se</w:t>
      </w:r>
      <w:r w:rsidRPr="00653D01">
        <w:rPr>
          <w:rFonts w:ascii="Arial" w:hAnsi="Arial" w:cs="Arial"/>
          <w:kern w:val="24"/>
        </w:rPr>
        <w:t xml:space="preserve"> changing models for health have accelerated during the pandemic and will transform future roles, whilst supporting the current UK nursing shortage. </w:t>
      </w:r>
    </w:p>
    <w:p w14:paraId="49042A46" w14:textId="77777777" w:rsidR="00A701EE" w:rsidRDefault="00A701EE" w:rsidP="00A701EE">
      <w:pPr>
        <w:spacing w:line="480" w:lineRule="auto"/>
        <w:contextualSpacing/>
        <w:rPr>
          <w:rFonts w:ascii="Arial" w:hAnsi="Arial" w:cs="Arial"/>
          <w:kern w:val="24"/>
        </w:rPr>
      </w:pPr>
    </w:p>
    <w:p w14:paraId="3FD68BC8" w14:textId="77777777" w:rsidR="003C543A" w:rsidRDefault="003C543A" w:rsidP="00A701EE">
      <w:pPr>
        <w:spacing w:line="480" w:lineRule="auto"/>
        <w:contextualSpacing/>
        <w:rPr>
          <w:rFonts w:ascii="Arial" w:hAnsi="Arial" w:cs="Arial"/>
          <w:kern w:val="24"/>
        </w:rPr>
      </w:pPr>
    </w:p>
    <w:p w14:paraId="24BD5505" w14:textId="77777777" w:rsidR="003C543A" w:rsidRDefault="003C543A" w:rsidP="00A701EE">
      <w:pPr>
        <w:spacing w:line="480" w:lineRule="auto"/>
        <w:contextualSpacing/>
        <w:rPr>
          <w:rFonts w:ascii="Arial" w:hAnsi="Arial" w:cs="Arial"/>
          <w:kern w:val="24"/>
        </w:rPr>
      </w:pPr>
    </w:p>
    <w:p w14:paraId="0E7360BC" w14:textId="77777777" w:rsidR="00A701EE" w:rsidRPr="00653D01" w:rsidRDefault="00A701EE" w:rsidP="00A701EE">
      <w:pPr>
        <w:spacing w:line="480" w:lineRule="auto"/>
        <w:contextualSpacing/>
        <w:rPr>
          <w:rFonts w:ascii="Arial" w:hAnsi="Arial" w:cs="Arial"/>
          <w:kern w:val="24"/>
        </w:rPr>
      </w:pPr>
      <w:r w:rsidRPr="00653D01">
        <w:rPr>
          <w:rFonts w:ascii="Arial" w:hAnsi="Arial" w:cs="Arial"/>
          <w:kern w:val="24"/>
        </w:rPr>
        <w:lastRenderedPageBreak/>
        <w:t>Trade union Membership in HDUHB is</w:t>
      </w:r>
      <w:r w:rsidRPr="00653D01">
        <w:rPr>
          <w:rFonts w:ascii="Arial" w:hAnsi="Arial" w:cs="Arial"/>
        </w:rPr>
        <w:t xml:space="preserve">, </w:t>
      </w:r>
      <w:r w:rsidRPr="00653D01">
        <w:rPr>
          <w:rFonts w:ascii="Arial" w:hAnsi="Arial" w:cs="Arial"/>
          <w:kern w:val="24"/>
        </w:rPr>
        <w:t xml:space="preserve">and significantly lower than the UK average </w:t>
      </w:r>
      <w:sdt>
        <w:sdtPr>
          <w:rPr>
            <w:rFonts w:ascii="Arial" w:hAnsi="Arial" w:cs="Arial"/>
          </w:rPr>
          <w:id w:val="780156929"/>
          <w:placeholder>
            <w:docPart w:val="5C9478B5FDD04647BD6F8E7083276D68"/>
          </w:placeholder>
          <w:citation/>
        </w:sdtPr>
        <w:sdtEndPr/>
        <w:sdtContent>
          <w:r w:rsidRPr="00653D01">
            <w:rPr>
              <w:rFonts w:ascii="Arial" w:hAnsi="Arial" w:cs="Arial"/>
              <w:kern w:val="24"/>
            </w:rPr>
            <w:fldChar w:fldCharType="begin"/>
          </w:r>
          <w:r w:rsidRPr="00653D01">
            <w:rPr>
              <w:rFonts w:ascii="Arial" w:hAnsi="Arial" w:cs="Arial"/>
              <w:kern w:val="24"/>
            </w:rPr>
            <w:instrText xml:space="preserve">CITATION CIP206 \l 2057 </w:instrText>
          </w:r>
          <w:r w:rsidRPr="00653D01">
            <w:rPr>
              <w:rFonts w:ascii="Arial" w:hAnsi="Arial" w:cs="Arial"/>
              <w:kern w:val="24"/>
            </w:rPr>
            <w:fldChar w:fldCharType="separate"/>
          </w:r>
          <w:r w:rsidR="00E73B2C" w:rsidRPr="00E73B2C">
            <w:rPr>
              <w:rFonts w:ascii="Arial" w:hAnsi="Arial" w:cs="Arial"/>
              <w:noProof/>
              <w:kern w:val="24"/>
            </w:rPr>
            <w:t>(CIPD, 2020b)</w:t>
          </w:r>
          <w:r w:rsidRPr="00653D01">
            <w:rPr>
              <w:rFonts w:ascii="Arial" w:hAnsi="Arial" w:cs="Arial"/>
              <w:kern w:val="24"/>
            </w:rPr>
            <w:fldChar w:fldCharType="end"/>
          </w:r>
        </w:sdtContent>
      </w:sdt>
      <w:r w:rsidRPr="00653D01">
        <w:rPr>
          <w:rFonts w:ascii="Arial" w:hAnsi="Arial" w:cs="Arial"/>
        </w:rPr>
        <w:t>.</w:t>
      </w:r>
      <w:r w:rsidRPr="00653D01">
        <w:rPr>
          <w:rFonts w:ascii="Arial" w:hAnsi="Arial" w:cs="Arial"/>
          <w:kern w:val="24"/>
        </w:rPr>
        <w:t xml:space="preserve"> The TU’s role has shifted from individual support to consulting and co-designing practices and procedures that impact the workforce </w:t>
      </w:r>
      <w:sdt>
        <w:sdtPr>
          <w:rPr>
            <w:rFonts w:ascii="Arial" w:hAnsi="Arial" w:cs="Arial"/>
          </w:rPr>
          <w:id w:val="-1578443276"/>
          <w:placeholder>
            <w:docPart w:val="E7AC219555D0483D8E3D03525AB40B67"/>
          </w:placeholder>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Tay21 \l 2057 </w:instrText>
          </w:r>
          <w:r w:rsidRPr="00653D01">
            <w:rPr>
              <w:rFonts w:ascii="Arial" w:hAnsi="Arial" w:cs="Arial"/>
              <w:kern w:val="24"/>
            </w:rPr>
            <w:fldChar w:fldCharType="separate"/>
          </w:r>
          <w:r w:rsidR="00E73B2C" w:rsidRPr="00E73B2C">
            <w:rPr>
              <w:rFonts w:ascii="Arial" w:hAnsi="Arial" w:cs="Arial"/>
              <w:noProof/>
              <w:kern w:val="24"/>
              <w:lang w:val="en-GB"/>
            </w:rPr>
            <w:t>(Taylor-Griffiths, 2021)</w:t>
          </w:r>
          <w:r w:rsidRPr="00653D01">
            <w:rPr>
              <w:rFonts w:ascii="Arial" w:hAnsi="Arial" w:cs="Arial"/>
              <w:kern w:val="24"/>
            </w:rPr>
            <w:fldChar w:fldCharType="end"/>
          </w:r>
        </w:sdtContent>
      </w:sdt>
      <w:r w:rsidRPr="00653D01">
        <w:rPr>
          <w:rFonts w:ascii="Arial" w:hAnsi="Arial" w:cs="Arial"/>
          <w:kern w:val="24"/>
        </w:rPr>
        <w:t xml:space="preserve">. </w:t>
      </w:r>
      <w:r w:rsidR="00CA26B2">
        <w:rPr>
          <w:rFonts w:ascii="Arial" w:hAnsi="Arial" w:cs="Arial"/>
          <w:kern w:val="24"/>
        </w:rPr>
        <w:t>T</w:t>
      </w:r>
      <w:r w:rsidRPr="00653D01">
        <w:rPr>
          <w:rFonts w:ascii="Arial" w:hAnsi="Arial" w:cs="Arial"/>
          <w:kern w:val="24"/>
        </w:rPr>
        <w:t xml:space="preserve">here has been increased anxieties where Employment Tribunals have been postponed </w:t>
      </w:r>
      <w:sdt>
        <w:sdtPr>
          <w:rPr>
            <w:rFonts w:ascii="Arial" w:hAnsi="Arial" w:cs="Arial"/>
            <w:kern w:val="24"/>
          </w:rPr>
          <w:id w:val="737278432"/>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CITATION Placeholder3 \l 2057 </w:instrText>
          </w:r>
          <w:r w:rsidRPr="00653D01">
            <w:rPr>
              <w:rFonts w:ascii="Arial" w:hAnsi="Arial" w:cs="Arial"/>
              <w:kern w:val="24"/>
            </w:rPr>
            <w:fldChar w:fldCharType="separate"/>
          </w:r>
          <w:r w:rsidR="00E73B2C" w:rsidRPr="00E73B2C">
            <w:rPr>
              <w:rFonts w:ascii="Arial" w:hAnsi="Arial" w:cs="Arial"/>
              <w:noProof/>
              <w:kern w:val="24"/>
              <w:lang w:val="en-GB"/>
            </w:rPr>
            <w:t>(Hywel Dda University Health Board, 2021)</w:t>
          </w:r>
          <w:r w:rsidRPr="00653D01">
            <w:rPr>
              <w:rFonts w:ascii="Arial" w:hAnsi="Arial" w:cs="Arial"/>
              <w:kern w:val="24"/>
            </w:rPr>
            <w:fldChar w:fldCharType="end"/>
          </w:r>
        </w:sdtContent>
      </w:sdt>
      <w:r w:rsidRPr="00653D01">
        <w:rPr>
          <w:rFonts w:ascii="Arial" w:hAnsi="Arial" w:cs="Arial"/>
          <w:kern w:val="24"/>
        </w:rPr>
        <w:t>, creating greater work for HRM functions.</w:t>
      </w:r>
    </w:p>
    <w:p w14:paraId="7B52BD72" w14:textId="77777777" w:rsidR="008375D6" w:rsidRPr="00653D01" w:rsidRDefault="008375D6" w:rsidP="00D36B63">
      <w:pPr>
        <w:spacing w:line="480" w:lineRule="auto"/>
        <w:rPr>
          <w:rFonts w:ascii="Arial" w:hAnsi="Arial" w:cs="Arial"/>
          <w:kern w:val="24"/>
        </w:rPr>
      </w:pPr>
    </w:p>
    <w:p w14:paraId="303AC49D" w14:textId="77777777" w:rsidR="00D36B63" w:rsidRPr="00653D01" w:rsidRDefault="00D36B63" w:rsidP="00D36B63">
      <w:pPr>
        <w:spacing w:line="480" w:lineRule="auto"/>
        <w:rPr>
          <w:rFonts w:ascii="Arial" w:hAnsi="Arial" w:cs="Arial"/>
          <w:color w:val="0070C0"/>
          <w:kern w:val="24"/>
        </w:rPr>
      </w:pPr>
      <w:r w:rsidRPr="00653D01">
        <w:rPr>
          <w:rFonts w:ascii="Arial" w:hAnsi="Arial" w:cs="Arial"/>
          <w:kern w:val="24"/>
        </w:rPr>
        <w:t>HDUHB</w:t>
      </w:r>
      <w:r w:rsidR="00B16F5B" w:rsidRPr="00653D01">
        <w:rPr>
          <w:rFonts w:ascii="Arial" w:hAnsi="Arial" w:cs="Arial"/>
          <w:kern w:val="24"/>
        </w:rPr>
        <w:t xml:space="preserve"> increase</w:t>
      </w:r>
      <w:r w:rsidR="008375D6" w:rsidRPr="00653D01">
        <w:rPr>
          <w:rFonts w:ascii="Arial" w:hAnsi="Arial" w:cs="Arial"/>
          <w:kern w:val="24"/>
        </w:rPr>
        <w:t>d</w:t>
      </w:r>
      <w:r w:rsidR="00B16F5B" w:rsidRPr="00653D01">
        <w:rPr>
          <w:rFonts w:ascii="Arial" w:hAnsi="Arial" w:cs="Arial"/>
          <w:kern w:val="24"/>
        </w:rPr>
        <w:t xml:space="preserve"> the workforce by mass recruitment of staff.  </w:t>
      </w:r>
      <w:r w:rsidR="00617AC1" w:rsidRPr="00653D01">
        <w:rPr>
          <w:rFonts w:ascii="Arial" w:hAnsi="Arial" w:cs="Arial"/>
          <w:kern w:val="24"/>
        </w:rPr>
        <w:t xml:space="preserve">At the start of the pandemic, </w:t>
      </w:r>
      <w:r w:rsidRPr="00653D01">
        <w:rPr>
          <w:rFonts w:ascii="Arial" w:hAnsi="Arial" w:cs="Arial"/>
          <w:kern w:val="24"/>
        </w:rPr>
        <w:t xml:space="preserve">talent flooded the labour market, seeing the NHS as a safe bet! </w:t>
      </w:r>
      <w:r w:rsidR="008375D6" w:rsidRPr="00653D01">
        <w:rPr>
          <w:rFonts w:ascii="Arial" w:hAnsi="Arial" w:cs="Arial"/>
          <w:kern w:val="24"/>
        </w:rPr>
        <w:t xml:space="preserve">Needing a </w:t>
      </w:r>
      <w:r w:rsidRPr="00653D01">
        <w:rPr>
          <w:rFonts w:ascii="Arial" w:hAnsi="Arial" w:cs="Arial"/>
          <w:kern w:val="24"/>
        </w:rPr>
        <w:t>temporary workforce</w:t>
      </w:r>
      <w:r w:rsidR="008375D6" w:rsidRPr="00653D01">
        <w:rPr>
          <w:rFonts w:ascii="Arial" w:hAnsi="Arial" w:cs="Arial"/>
          <w:kern w:val="24"/>
        </w:rPr>
        <w:t>,</w:t>
      </w:r>
      <w:r w:rsidRPr="00653D01">
        <w:rPr>
          <w:rFonts w:ascii="Arial" w:hAnsi="Arial" w:cs="Arial"/>
          <w:kern w:val="24"/>
        </w:rPr>
        <w:t xml:space="preserve"> </w:t>
      </w:r>
      <w:r w:rsidR="008375D6" w:rsidRPr="00653D01">
        <w:rPr>
          <w:rFonts w:ascii="Arial" w:hAnsi="Arial" w:cs="Arial"/>
          <w:kern w:val="24"/>
        </w:rPr>
        <w:t>HDUHB</w:t>
      </w:r>
      <w:r w:rsidRPr="00653D01">
        <w:rPr>
          <w:rFonts w:ascii="Arial" w:hAnsi="Arial" w:cs="Arial"/>
          <w:kern w:val="24"/>
        </w:rPr>
        <w:t xml:space="preserve"> were able to balance local unemployment,</w:t>
      </w:r>
      <w:r w:rsidR="00617AC1" w:rsidRPr="00653D01">
        <w:rPr>
          <w:rFonts w:ascii="Arial" w:hAnsi="Arial" w:cs="Arial"/>
          <w:kern w:val="24"/>
        </w:rPr>
        <w:t xml:space="preserve"> offering fixed term contracts and </w:t>
      </w:r>
      <w:r w:rsidRPr="00653D01">
        <w:rPr>
          <w:rFonts w:ascii="Arial" w:hAnsi="Arial" w:cs="Arial"/>
          <w:kern w:val="24"/>
        </w:rPr>
        <w:t>immediate security.  Temporary workforce provided short term opportunities</w:t>
      </w:r>
      <w:r w:rsidR="008375D6" w:rsidRPr="00653D01">
        <w:rPr>
          <w:rFonts w:ascii="Arial" w:hAnsi="Arial" w:cs="Arial"/>
          <w:kern w:val="24"/>
        </w:rPr>
        <w:t>, bridging the gap</w:t>
      </w:r>
      <w:r w:rsidR="00CA26B2">
        <w:rPr>
          <w:rFonts w:ascii="Arial" w:hAnsi="Arial" w:cs="Arial"/>
          <w:kern w:val="24"/>
        </w:rPr>
        <w:t xml:space="preserve">, however </w:t>
      </w:r>
      <w:r w:rsidR="00617AC1" w:rsidRPr="00653D01">
        <w:rPr>
          <w:rFonts w:ascii="Arial" w:hAnsi="Arial" w:cs="Arial"/>
          <w:kern w:val="24"/>
        </w:rPr>
        <w:t xml:space="preserve">this provided uncertainty for HDUHB due to lack of commitment as the government tightened and relaxed the restrictions.  </w:t>
      </w:r>
    </w:p>
    <w:p w14:paraId="59957ACC" w14:textId="77777777" w:rsidR="00617AC1" w:rsidRPr="00653D01" w:rsidRDefault="00617AC1" w:rsidP="00D36B63">
      <w:pPr>
        <w:spacing w:line="480" w:lineRule="auto"/>
        <w:rPr>
          <w:rFonts w:ascii="Arial" w:hAnsi="Arial" w:cs="Arial"/>
          <w:kern w:val="24"/>
        </w:rPr>
      </w:pPr>
    </w:p>
    <w:p w14:paraId="5694D40D" w14:textId="77777777" w:rsidR="00D36B63" w:rsidRPr="00653D01" w:rsidRDefault="00D36B63" w:rsidP="00D36B63">
      <w:pPr>
        <w:spacing w:line="480" w:lineRule="auto"/>
        <w:rPr>
          <w:rFonts w:ascii="Arial" w:hAnsi="Arial" w:cs="Arial"/>
          <w:kern w:val="24"/>
        </w:rPr>
      </w:pPr>
      <w:r w:rsidRPr="00653D01">
        <w:rPr>
          <w:rFonts w:ascii="Arial" w:hAnsi="Arial" w:cs="Arial"/>
          <w:kern w:val="24"/>
        </w:rPr>
        <w:t xml:space="preserve">Within HDUHB, the balance of power has increased in the favour of employees, as a result of an increased workforce demand to maintain standards of care.   In order to access the skills needed and encourage employees to work additional hours, enhanced rates of pay were agreed to ensure that critical areas were staffed to provide specialist care </w:t>
      </w:r>
      <w:sdt>
        <w:sdtPr>
          <w:rPr>
            <w:rFonts w:ascii="Arial" w:hAnsi="Arial" w:cs="Arial"/>
            <w:kern w:val="24"/>
          </w:rPr>
          <w:id w:val="2064210017"/>
          <w:citation/>
        </w:sdtPr>
        <w:sdtEndPr/>
        <w:sdtContent>
          <w:r w:rsidRPr="00653D01">
            <w:rPr>
              <w:rFonts w:ascii="Arial" w:hAnsi="Arial" w:cs="Arial"/>
              <w:kern w:val="24"/>
            </w:rPr>
            <w:fldChar w:fldCharType="begin"/>
          </w:r>
          <w:r w:rsidRPr="00653D01">
            <w:rPr>
              <w:rFonts w:ascii="Arial" w:hAnsi="Arial" w:cs="Arial"/>
              <w:kern w:val="24"/>
              <w:lang w:val="en-GB"/>
            </w:rPr>
            <w:instrText xml:space="preserve"> CITATION Tay21 \l 2057 </w:instrText>
          </w:r>
          <w:r w:rsidRPr="00653D01">
            <w:rPr>
              <w:rFonts w:ascii="Arial" w:hAnsi="Arial" w:cs="Arial"/>
              <w:kern w:val="24"/>
            </w:rPr>
            <w:fldChar w:fldCharType="separate"/>
          </w:r>
          <w:r w:rsidR="00E73B2C" w:rsidRPr="00E73B2C">
            <w:rPr>
              <w:rFonts w:ascii="Arial" w:hAnsi="Arial" w:cs="Arial"/>
              <w:noProof/>
              <w:kern w:val="24"/>
              <w:lang w:val="en-GB"/>
            </w:rPr>
            <w:t>(Taylor-Griffiths, 2021)</w:t>
          </w:r>
          <w:r w:rsidRPr="00653D01">
            <w:rPr>
              <w:rFonts w:ascii="Arial" w:hAnsi="Arial" w:cs="Arial"/>
              <w:kern w:val="24"/>
            </w:rPr>
            <w:fldChar w:fldCharType="end"/>
          </w:r>
        </w:sdtContent>
      </w:sdt>
      <w:r w:rsidRPr="00653D01">
        <w:rPr>
          <w:rFonts w:ascii="Arial" w:hAnsi="Arial" w:cs="Arial"/>
          <w:kern w:val="24"/>
        </w:rPr>
        <w:t xml:space="preserve">. </w:t>
      </w:r>
    </w:p>
    <w:p w14:paraId="2697DECD" w14:textId="77777777" w:rsidR="008375D6" w:rsidRPr="00653D01" w:rsidRDefault="008375D6" w:rsidP="00D36B63">
      <w:pPr>
        <w:spacing w:line="480" w:lineRule="auto"/>
        <w:rPr>
          <w:rFonts w:ascii="Arial" w:hAnsi="Arial" w:cs="Arial"/>
        </w:rPr>
      </w:pPr>
    </w:p>
    <w:p w14:paraId="2B4B1D6A" w14:textId="77777777" w:rsidR="003D2CDB" w:rsidRPr="00653D01" w:rsidRDefault="00D36B63" w:rsidP="00D36B63">
      <w:pPr>
        <w:spacing w:line="480" w:lineRule="auto"/>
        <w:rPr>
          <w:rFonts w:ascii="Arial" w:hAnsi="Arial" w:cs="Arial"/>
        </w:rPr>
      </w:pPr>
      <w:r w:rsidRPr="00653D01">
        <w:rPr>
          <w:rFonts w:ascii="Arial" w:hAnsi="Arial" w:cs="Arial"/>
        </w:rPr>
        <w:t>Within HDUHB, many employees were required to shield, creating conflict in the workforce as administrative roles were expected to work remotely, which was not possible with clinical staff.  In addition, shield</w:t>
      </w:r>
      <w:r w:rsidR="008375D6" w:rsidRPr="00653D01">
        <w:rPr>
          <w:rFonts w:ascii="Arial" w:hAnsi="Arial" w:cs="Arial"/>
        </w:rPr>
        <w:t xml:space="preserve">ers </w:t>
      </w:r>
      <w:r w:rsidRPr="00653D01">
        <w:rPr>
          <w:rFonts w:ascii="Arial" w:hAnsi="Arial" w:cs="Arial"/>
        </w:rPr>
        <w:t>continued to receive the enhancements as it was out of their control</w:t>
      </w:r>
      <w:r w:rsidR="008375D6" w:rsidRPr="00653D01">
        <w:rPr>
          <w:rFonts w:ascii="Arial" w:hAnsi="Arial" w:cs="Arial"/>
        </w:rPr>
        <w:t xml:space="preserve"> and </w:t>
      </w:r>
      <w:r w:rsidRPr="00653D01">
        <w:rPr>
          <w:rFonts w:ascii="Arial" w:hAnsi="Arial" w:cs="Arial"/>
        </w:rPr>
        <w:t xml:space="preserve">was deemed to be unfair that they would be disadvantaged due to their health.  </w:t>
      </w:r>
      <w:r w:rsidR="008375D6" w:rsidRPr="00653D01">
        <w:rPr>
          <w:rFonts w:ascii="Arial" w:hAnsi="Arial" w:cs="Arial"/>
        </w:rPr>
        <w:t xml:space="preserve">HDUHB have 104 staff identified as clinically vulnerable, </w:t>
      </w:r>
      <w:r w:rsidR="00434066" w:rsidRPr="00653D01">
        <w:rPr>
          <w:rFonts w:ascii="Arial" w:hAnsi="Arial" w:cs="Arial"/>
        </w:rPr>
        <w:t>whose</w:t>
      </w:r>
      <w:r w:rsidR="008375D6" w:rsidRPr="00653D01">
        <w:rPr>
          <w:rFonts w:ascii="Arial" w:hAnsi="Arial" w:cs="Arial"/>
        </w:rPr>
        <w:t xml:space="preserve"> roles were unable to work from home </w:t>
      </w:r>
      <w:sdt>
        <w:sdtPr>
          <w:rPr>
            <w:rFonts w:ascii="Arial" w:hAnsi="Arial" w:cs="Arial"/>
          </w:rPr>
          <w:id w:val="-265771842"/>
          <w:citation/>
        </w:sdtPr>
        <w:sdtEndPr/>
        <w:sdtContent>
          <w:r w:rsidR="008375D6" w:rsidRPr="00653D01">
            <w:rPr>
              <w:rFonts w:ascii="Arial" w:hAnsi="Arial" w:cs="Arial"/>
            </w:rPr>
            <w:fldChar w:fldCharType="begin"/>
          </w:r>
          <w:r w:rsidR="008375D6" w:rsidRPr="00653D01">
            <w:rPr>
              <w:rFonts w:ascii="Arial" w:hAnsi="Arial" w:cs="Arial"/>
              <w:lang w:val="en-GB"/>
            </w:rPr>
            <w:instrText xml:space="preserve"> CITATION HDU211 \l 2057 </w:instrText>
          </w:r>
          <w:r w:rsidR="008375D6" w:rsidRPr="00653D01">
            <w:rPr>
              <w:rFonts w:ascii="Arial" w:hAnsi="Arial" w:cs="Arial"/>
            </w:rPr>
            <w:fldChar w:fldCharType="separate"/>
          </w:r>
          <w:r w:rsidR="00E73B2C" w:rsidRPr="00E73B2C">
            <w:rPr>
              <w:rFonts w:ascii="Arial" w:hAnsi="Arial" w:cs="Arial"/>
              <w:noProof/>
              <w:lang w:val="en-GB"/>
            </w:rPr>
            <w:t>(HDUHB, 2021)</w:t>
          </w:r>
          <w:r w:rsidR="008375D6" w:rsidRPr="00653D01">
            <w:rPr>
              <w:rFonts w:ascii="Arial" w:hAnsi="Arial" w:cs="Arial"/>
            </w:rPr>
            <w:fldChar w:fldCharType="end"/>
          </w:r>
        </w:sdtContent>
      </w:sdt>
      <w:r w:rsidR="008375D6" w:rsidRPr="00653D01">
        <w:rPr>
          <w:rFonts w:ascii="Arial" w:hAnsi="Arial" w:cs="Arial"/>
        </w:rPr>
        <w:t xml:space="preserve">. </w:t>
      </w:r>
      <w:r w:rsidR="00710083" w:rsidRPr="00653D01">
        <w:rPr>
          <w:rFonts w:ascii="Arial" w:hAnsi="Arial" w:cs="Arial"/>
        </w:rPr>
        <w:t xml:space="preserve">From an ER perspective, </w:t>
      </w:r>
      <w:r w:rsidR="00710083" w:rsidRPr="00653D01">
        <w:rPr>
          <w:rFonts w:ascii="Arial" w:hAnsi="Arial" w:cs="Arial"/>
        </w:rPr>
        <w:lastRenderedPageBreak/>
        <w:t xml:space="preserve">employees </w:t>
      </w:r>
      <w:r w:rsidR="00720AA3" w:rsidRPr="00653D01">
        <w:rPr>
          <w:rFonts w:ascii="Arial" w:hAnsi="Arial" w:cs="Arial"/>
        </w:rPr>
        <w:t>perceive</w:t>
      </w:r>
      <w:r w:rsidR="0045028C">
        <w:rPr>
          <w:rFonts w:ascii="Arial" w:hAnsi="Arial" w:cs="Arial"/>
        </w:rPr>
        <w:t>d</w:t>
      </w:r>
      <w:r w:rsidR="00720AA3" w:rsidRPr="00653D01">
        <w:rPr>
          <w:rFonts w:ascii="Arial" w:hAnsi="Arial" w:cs="Arial"/>
        </w:rPr>
        <w:t xml:space="preserve"> unfairness, result</w:t>
      </w:r>
      <w:r w:rsidR="008375D6" w:rsidRPr="00653D01">
        <w:rPr>
          <w:rFonts w:ascii="Arial" w:hAnsi="Arial" w:cs="Arial"/>
        </w:rPr>
        <w:t>ing</w:t>
      </w:r>
      <w:r w:rsidR="00720AA3" w:rsidRPr="00653D01">
        <w:rPr>
          <w:rFonts w:ascii="Arial" w:hAnsi="Arial" w:cs="Arial"/>
        </w:rPr>
        <w:t xml:space="preserve"> in reduced effort, destructive behaviour and impacting the relationship between the employer and employee</w:t>
      </w:r>
      <w:r w:rsidR="00FA1CB1" w:rsidRPr="00653D01">
        <w:rPr>
          <w:rFonts w:ascii="Arial" w:hAnsi="Arial" w:cs="Arial"/>
        </w:rPr>
        <w:t xml:space="preserve"> </w:t>
      </w:r>
      <w:sdt>
        <w:sdtPr>
          <w:rPr>
            <w:rFonts w:ascii="Arial" w:hAnsi="Arial" w:cs="Arial"/>
          </w:rPr>
          <w:id w:val="-1937904682"/>
          <w:citation/>
        </w:sdtPr>
        <w:sdtEndPr/>
        <w:sdtContent>
          <w:r w:rsidR="00FA1CB1" w:rsidRPr="00653D01">
            <w:rPr>
              <w:rFonts w:ascii="Arial" w:hAnsi="Arial" w:cs="Arial"/>
            </w:rPr>
            <w:fldChar w:fldCharType="begin"/>
          </w:r>
          <w:r w:rsidR="00FA1CB1" w:rsidRPr="00653D01">
            <w:rPr>
              <w:rFonts w:ascii="Arial" w:hAnsi="Arial" w:cs="Arial"/>
              <w:lang w:val="en-GB"/>
            </w:rPr>
            <w:instrText xml:space="preserve"> CITATION Min05 \l 2057 </w:instrText>
          </w:r>
          <w:r w:rsidR="00FA1CB1" w:rsidRPr="00653D01">
            <w:rPr>
              <w:rFonts w:ascii="Arial" w:hAnsi="Arial" w:cs="Arial"/>
            </w:rPr>
            <w:fldChar w:fldCharType="separate"/>
          </w:r>
          <w:r w:rsidR="00E73B2C" w:rsidRPr="00E73B2C">
            <w:rPr>
              <w:rFonts w:ascii="Arial" w:hAnsi="Arial" w:cs="Arial"/>
              <w:noProof/>
              <w:lang w:val="en-GB"/>
            </w:rPr>
            <w:t>(Miner, 2005)</w:t>
          </w:r>
          <w:r w:rsidR="00FA1CB1" w:rsidRPr="00653D01">
            <w:rPr>
              <w:rFonts w:ascii="Arial" w:hAnsi="Arial" w:cs="Arial"/>
            </w:rPr>
            <w:fldChar w:fldCharType="end"/>
          </w:r>
        </w:sdtContent>
      </w:sdt>
      <w:r w:rsidR="00FA1CB1" w:rsidRPr="00653D01">
        <w:rPr>
          <w:rFonts w:ascii="Arial" w:hAnsi="Arial" w:cs="Arial"/>
        </w:rPr>
        <w:t>.</w:t>
      </w:r>
      <w:r w:rsidR="00720AA3" w:rsidRPr="00653D01">
        <w:rPr>
          <w:rFonts w:ascii="Arial" w:hAnsi="Arial" w:cs="Arial"/>
        </w:rPr>
        <w:t xml:space="preserve"> </w:t>
      </w:r>
      <w:r w:rsidR="00434066" w:rsidRPr="00653D01">
        <w:rPr>
          <w:rFonts w:ascii="Arial" w:hAnsi="Arial" w:cs="Arial"/>
        </w:rPr>
        <w:t xml:space="preserve"> </w:t>
      </w:r>
      <w:r w:rsidR="00711702" w:rsidRPr="00711702">
        <w:rPr>
          <w:rFonts w:ascii="Arial" w:hAnsi="Arial" w:cs="Arial"/>
          <w:kern w:val="24"/>
        </w:rPr>
        <w:t xml:space="preserve">As a result of reported inequality </w:t>
      </w:r>
      <w:r w:rsidR="00711702">
        <w:rPr>
          <w:rFonts w:ascii="Arial" w:hAnsi="Arial" w:cs="Arial"/>
          <w:kern w:val="24"/>
        </w:rPr>
        <w:t>of the BAME community linked to Covid, HDUHB introduced BAME</w:t>
      </w:r>
      <w:r w:rsidR="00711702" w:rsidRPr="00711702">
        <w:rPr>
          <w:rFonts w:ascii="Arial" w:hAnsi="Arial" w:cs="Arial"/>
          <w:kern w:val="24"/>
        </w:rPr>
        <w:t xml:space="preserve"> risk assessments</w:t>
      </w:r>
      <w:r w:rsidR="00711702">
        <w:rPr>
          <w:rFonts w:ascii="Arial" w:hAnsi="Arial" w:cs="Arial"/>
          <w:kern w:val="24"/>
        </w:rPr>
        <w:t xml:space="preserve">.  This with the increasing awareness of the </w:t>
      </w:r>
      <w:r w:rsidR="00711702" w:rsidRPr="00711702">
        <w:rPr>
          <w:rFonts w:ascii="Arial" w:hAnsi="Arial" w:cs="Arial"/>
          <w:kern w:val="24"/>
        </w:rPr>
        <w:t xml:space="preserve">Black Lives Matter campaigns in 2020 all brought </w:t>
      </w:r>
      <w:r w:rsidR="00711702">
        <w:rPr>
          <w:rFonts w:ascii="Arial" w:hAnsi="Arial" w:cs="Arial"/>
          <w:kern w:val="24"/>
        </w:rPr>
        <w:t xml:space="preserve">BAME </w:t>
      </w:r>
      <w:r w:rsidR="00711702" w:rsidRPr="00711702">
        <w:rPr>
          <w:rFonts w:ascii="Arial" w:hAnsi="Arial" w:cs="Arial"/>
          <w:kern w:val="24"/>
        </w:rPr>
        <w:t xml:space="preserve">issues to forefront. HDUHB reached out to </w:t>
      </w:r>
      <w:r w:rsidR="00711702">
        <w:rPr>
          <w:rFonts w:ascii="Arial" w:hAnsi="Arial" w:cs="Arial"/>
          <w:kern w:val="24"/>
        </w:rPr>
        <w:t>BAME</w:t>
      </w:r>
      <w:r w:rsidR="00711702" w:rsidRPr="00711702">
        <w:rPr>
          <w:rFonts w:ascii="Arial" w:hAnsi="Arial" w:cs="Arial"/>
          <w:kern w:val="24"/>
        </w:rPr>
        <w:t xml:space="preserve"> individuals to listen identifying not only inequality, but pockets of racist culture</w:t>
      </w:r>
      <w:r w:rsidR="00711702">
        <w:rPr>
          <w:rFonts w:ascii="Arial" w:hAnsi="Arial" w:cs="Arial"/>
          <w:kern w:val="24"/>
        </w:rPr>
        <w:t xml:space="preserve">. </w:t>
      </w:r>
    </w:p>
    <w:p w14:paraId="7BB43529" w14:textId="77777777" w:rsidR="00617AC1" w:rsidRPr="00653D01" w:rsidRDefault="00617AC1" w:rsidP="00D36B63">
      <w:pPr>
        <w:spacing w:line="480" w:lineRule="auto"/>
        <w:rPr>
          <w:rFonts w:ascii="Arial" w:hAnsi="Arial" w:cs="Arial"/>
        </w:rPr>
      </w:pPr>
    </w:p>
    <w:p w14:paraId="4B6854F0" w14:textId="77777777" w:rsidR="00D36B63" w:rsidRPr="00653D01" w:rsidRDefault="00D36B63" w:rsidP="00D36B63">
      <w:pPr>
        <w:spacing w:line="480" w:lineRule="auto"/>
        <w:rPr>
          <w:rFonts w:ascii="Arial" w:hAnsi="Arial" w:cs="Arial"/>
          <w:kern w:val="24"/>
        </w:rPr>
      </w:pPr>
      <w:r w:rsidRPr="00653D01">
        <w:rPr>
          <w:rFonts w:ascii="Arial" w:hAnsi="Arial" w:cs="Arial"/>
        </w:rPr>
        <w:t>Technology</w:t>
      </w:r>
      <w:r w:rsidR="00617AC1" w:rsidRPr="00653D01">
        <w:rPr>
          <w:rFonts w:ascii="Arial" w:hAnsi="Arial" w:cs="Arial"/>
        </w:rPr>
        <w:t xml:space="preserve"> was forced on the organisation at pace and HDUHB have led many initiatives across Wales.  Telehealth was rolled out, with successful outcomes and enabled many</w:t>
      </w:r>
      <w:r w:rsidR="008375D6" w:rsidRPr="00653D01">
        <w:rPr>
          <w:rFonts w:ascii="Arial" w:hAnsi="Arial" w:cs="Arial"/>
        </w:rPr>
        <w:t xml:space="preserve"> of the shielding consultants</w:t>
      </w:r>
      <w:r w:rsidR="0045028C">
        <w:rPr>
          <w:rFonts w:ascii="Arial" w:hAnsi="Arial" w:cs="Arial"/>
        </w:rPr>
        <w:t xml:space="preserve"> to</w:t>
      </w:r>
      <w:r w:rsidR="008375D6" w:rsidRPr="00653D01">
        <w:rPr>
          <w:rFonts w:ascii="Arial" w:hAnsi="Arial" w:cs="Arial"/>
        </w:rPr>
        <w:t xml:space="preserve"> carry out appointments safely. </w:t>
      </w:r>
      <w:r w:rsidRPr="00653D01">
        <w:rPr>
          <w:rFonts w:ascii="Arial" w:hAnsi="Arial" w:cs="Arial"/>
          <w:kern w:val="24"/>
        </w:rPr>
        <w:t>Lack of training</w:t>
      </w:r>
      <w:r w:rsidR="00F62046" w:rsidRPr="00653D01">
        <w:rPr>
          <w:rFonts w:ascii="Arial" w:hAnsi="Arial" w:cs="Arial"/>
          <w:kern w:val="24"/>
        </w:rPr>
        <w:t xml:space="preserve"> was a major struggle at the start of the pandemic, although the workforce</w:t>
      </w:r>
      <w:r w:rsidR="0045028C">
        <w:rPr>
          <w:rFonts w:ascii="Arial" w:hAnsi="Arial" w:cs="Arial"/>
          <w:kern w:val="24"/>
        </w:rPr>
        <w:t xml:space="preserve"> have since embraced technology. </w:t>
      </w:r>
      <w:r w:rsidR="00434066" w:rsidRPr="00653D01">
        <w:rPr>
          <w:rFonts w:ascii="Arial" w:hAnsi="Arial" w:cs="Arial"/>
          <w:kern w:val="24"/>
        </w:rPr>
        <w:t>Training, Research and I</w:t>
      </w:r>
      <w:r w:rsidRPr="00653D01">
        <w:rPr>
          <w:rFonts w:ascii="Arial" w:hAnsi="Arial" w:cs="Arial"/>
          <w:kern w:val="24"/>
        </w:rPr>
        <w:t xml:space="preserve">nnovation </w:t>
      </w:r>
      <w:r w:rsidR="00434066" w:rsidRPr="00653D01">
        <w:rPr>
          <w:rFonts w:ascii="Arial" w:hAnsi="Arial" w:cs="Arial"/>
          <w:kern w:val="24"/>
        </w:rPr>
        <w:t>worked collaboratively with the universities</w:t>
      </w:r>
      <w:r w:rsidRPr="00653D01">
        <w:rPr>
          <w:rFonts w:ascii="Arial" w:hAnsi="Arial" w:cs="Arial"/>
          <w:kern w:val="24"/>
        </w:rPr>
        <w:t xml:space="preserve"> to be able to offer clinical virtual training, recognising the restrictions imposed</w:t>
      </w:r>
      <w:r w:rsidR="00434066" w:rsidRPr="00653D01">
        <w:rPr>
          <w:rFonts w:ascii="Arial" w:hAnsi="Arial" w:cs="Arial"/>
          <w:kern w:val="24"/>
        </w:rPr>
        <w:t xml:space="preserve">. </w:t>
      </w:r>
      <w:r w:rsidRPr="00653D01">
        <w:rPr>
          <w:rFonts w:ascii="Arial" w:hAnsi="Arial" w:cs="Arial"/>
          <w:kern w:val="24"/>
        </w:rPr>
        <w:t xml:space="preserve"> </w:t>
      </w:r>
    </w:p>
    <w:p w14:paraId="7C8F5C84" w14:textId="77777777" w:rsidR="00640582" w:rsidRPr="00653D01" w:rsidRDefault="00640582" w:rsidP="00D36B63">
      <w:pPr>
        <w:spacing w:line="480" w:lineRule="auto"/>
        <w:rPr>
          <w:rFonts w:ascii="Arial" w:hAnsi="Arial" w:cs="Arial"/>
          <w:kern w:val="24"/>
        </w:rPr>
      </w:pPr>
    </w:p>
    <w:p w14:paraId="22DD3249" w14:textId="77777777" w:rsidR="004F0CDB" w:rsidRPr="00653D01" w:rsidRDefault="004F0CDB" w:rsidP="004F0CDB">
      <w:pPr>
        <w:spacing w:line="480" w:lineRule="auto"/>
        <w:rPr>
          <w:rFonts w:ascii="Arial" w:hAnsi="Arial" w:cs="Arial"/>
        </w:rPr>
      </w:pPr>
      <w:r w:rsidRPr="00653D01">
        <w:rPr>
          <w:rFonts w:ascii="Arial" w:hAnsi="Arial" w:cs="Arial"/>
        </w:rPr>
        <w:t xml:space="preserve">NHS </w:t>
      </w:r>
      <w:r w:rsidR="00434066" w:rsidRPr="00653D01">
        <w:rPr>
          <w:rFonts w:ascii="Arial" w:hAnsi="Arial" w:cs="Arial"/>
        </w:rPr>
        <w:t xml:space="preserve">Wales’s </w:t>
      </w:r>
      <w:r w:rsidRPr="00653D01">
        <w:rPr>
          <w:rFonts w:ascii="Arial" w:hAnsi="Arial" w:cs="Arial"/>
        </w:rPr>
        <w:t xml:space="preserve">staff sickness increased significantly in April 2020 to 6.2% of the workforce, </w:t>
      </w:r>
      <w:r w:rsidR="00434066" w:rsidRPr="00653D01">
        <w:rPr>
          <w:rFonts w:ascii="Arial" w:hAnsi="Arial" w:cs="Arial"/>
        </w:rPr>
        <w:t>highest level for over a decade, with s</w:t>
      </w:r>
      <w:r w:rsidRPr="00653D01">
        <w:rPr>
          <w:rFonts w:ascii="Arial" w:hAnsi="Arial" w:cs="Arial"/>
        </w:rPr>
        <w:t xml:space="preserve">tress contributed to around 33% of the total sickness </w:t>
      </w:r>
      <w:sdt>
        <w:sdtPr>
          <w:rPr>
            <w:rFonts w:ascii="Arial" w:hAnsi="Arial" w:cs="Arial"/>
          </w:rPr>
          <w:id w:val="1970312152"/>
          <w:citation/>
        </w:sdtPr>
        <w:sdtEndPr/>
        <w:sdtContent>
          <w:r w:rsidRPr="00653D01">
            <w:rPr>
              <w:rFonts w:ascii="Arial" w:hAnsi="Arial" w:cs="Arial"/>
            </w:rPr>
            <w:fldChar w:fldCharType="begin"/>
          </w:r>
          <w:r w:rsidRPr="00653D01">
            <w:rPr>
              <w:rFonts w:ascii="Arial" w:hAnsi="Arial" w:cs="Arial"/>
              <w:lang w:val="en-GB"/>
            </w:rPr>
            <w:instrText xml:space="preserve"> CITATION Kir20 \l 2057 </w:instrText>
          </w:r>
          <w:r w:rsidRPr="00653D01">
            <w:rPr>
              <w:rFonts w:ascii="Arial" w:hAnsi="Arial" w:cs="Arial"/>
            </w:rPr>
            <w:fldChar w:fldCharType="separate"/>
          </w:r>
          <w:r w:rsidR="00E73B2C" w:rsidRPr="00E73B2C">
            <w:rPr>
              <w:rFonts w:ascii="Arial" w:hAnsi="Arial" w:cs="Arial"/>
              <w:noProof/>
              <w:lang w:val="en-GB"/>
            </w:rPr>
            <w:t>(Kirk, 2020)</w:t>
          </w:r>
          <w:r w:rsidRPr="00653D01">
            <w:rPr>
              <w:rFonts w:ascii="Arial" w:hAnsi="Arial" w:cs="Arial"/>
            </w:rPr>
            <w:fldChar w:fldCharType="end"/>
          </w:r>
        </w:sdtContent>
      </w:sdt>
      <w:r w:rsidRPr="00653D01">
        <w:rPr>
          <w:rFonts w:ascii="Arial" w:hAnsi="Arial" w:cs="Arial"/>
        </w:rPr>
        <w:t>.  In comparison, sickness levels showed a similar increase within HDUHB, with 21% as a result of stress, mainly in front line staff</w:t>
      </w:r>
      <w:sdt>
        <w:sdtPr>
          <w:rPr>
            <w:rFonts w:ascii="Arial" w:hAnsi="Arial" w:cs="Arial"/>
          </w:rPr>
          <w:id w:val="369962163"/>
          <w:citation/>
        </w:sdtPr>
        <w:sdtEndPr/>
        <w:sdtContent>
          <w:r w:rsidR="00434066" w:rsidRPr="00653D01">
            <w:rPr>
              <w:rFonts w:ascii="Arial" w:hAnsi="Arial" w:cs="Arial"/>
            </w:rPr>
            <w:fldChar w:fldCharType="begin"/>
          </w:r>
          <w:r w:rsidR="00434066" w:rsidRPr="00653D01">
            <w:rPr>
              <w:rFonts w:ascii="Arial" w:hAnsi="Arial" w:cs="Arial"/>
              <w:lang w:val="en-GB"/>
            </w:rPr>
            <w:instrText xml:space="preserve"> CITATION ESR201 \l 2057 </w:instrText>
          </w:r>
          <w:r w:rsidR="00434066" w:rsidRPr="00653D01">
            <w:rPr>
              <w:rFonts w:ascii="Arial" w:hAnsi="Arial" w:cs="Arial"/>
            </w:rPr>
            <w:fldChar w:fldCharType="separate"/>
          </w:r>
          <w:r w:rsidR="00E73B2C">
            <w:rPr>
              <w:rFonts w:ascii="Arial" w:hAnsi="Arial" w:cs="Arial"/>
              <w:noProof/>
              <w:lang w:val="en-GB"/>
            </w:rPr>
            <w:t xml:space="preserve"> </w:t>
          </w:r>
          <w:r w:rsidR="00E73B2C" w:rsidRPr="00E73B2C">
            <w:rPr>
              <w:rFonts w:ascii="Arial" w:hAnsi="Arial" w:cs="Arial"/>
              <w:noProof/>
              <w:lang w:val="en-GB"/>
            </w:rPr>
            <w:t>(ESR, 2021)</w:t>
          </w:r>
          <w:r w:rsidR="00434066" w:rsidRPr="00653D01">
            <w:rPr>
              <w:rFonts w:ascii="Arial" w:hAnsi="Arial" w:cs="Arial"/>
            </w:rPr>
            <w:fldChar w:fldCharType="end"/>
          </w:r>
        </w:sdtContent>
      </w:sdt>
      <w:r w:rsidRPr="00653D01">
        <w:rPr>
          <w:rFonts w:ascii="Arial" w:hAnsi="Arial" w:cs="Arial"/>
        </w:rPr>
        <w:t xml:space="preserve">.  </w:t>
      </w:r>
    </w:p>
    <w:p w14:paraId="1ADED797" w14:textId="77777777" w:rsidR="004F0CDB" w:rsidRPr="00653D01" w:rsidRDefault="004F0CDB" w:rsidP="00D36B63">
      <w:pPr>
        <w:spacing w:line="480" w:lineRule="auto"/>
        <w:rPr>
          <w:rFonts w:ascii="Arial" w:hAnsi="Arial" w:cs="Arial"/>
          <w:kern w:val="24"/>
        </w:rPr>
      </w:pPr>
    </w:p>
    <w:p w14:paraId="720170C1" w14:textId="77777777" w:rsidR="00FC116D" w:rsidRPr="00653D01" w:rsidRDefault="00FC116D" w:rsidP="00D36B63">
      <w:pPr>
        <w:spacing w:line="480" w:lineRule="auto"/>
        <w:rPr>
          <w:rFonts w:ascii="Arial" w:hAnsi="Arial" w:cs="Arial"/>
          <w:kern w:val="24"/>
        </w:rPr>
      </w:pPr>
      <w:r w:rsidRPr="00653D01">
        <w:rPr>
          <w:rFonts w:ascii="Arial" w:hAnsi="Arial" w:cs="Arial"/>
          <w:kern w:val="24"/>
        </w:rPr>
        <w:t>Although absence figures were at their highest in HDUHB in May of 2020, staffing concerns were not raised until November 2020, where absence was significantly lower. This wa</w:t>
      </w:r>
      <w:r w:rsidR="00640582" w:rsidRPr="00653D01">
        <w:rPr>
          <w:rFonts w:ascii="Arial" w:hAnsi="Arial" w:cs="Arial"/>
          <w:kern w:val="24"/>
        </w:rPr>
        <w:t>s attributed to the reduction i</w:t>
      </w:r>
      <w:r w:rsidRPr="00653D01">
        <w:rPr>
          <w:rFonts w:ascii="Arial" w:hAnsi="Arial" w:cs="Arial"/>
          <w:kern w:val="24"/>
        </w:rPr>
        <w:t xml:space="preserve">n goodwill of the workforce to work overtime due to fatigue.  </w:t>
      </w:r>
      <w:r w:rsidR="00640582" w:rsidRPr="00653D01">
        <w:rPr>
          <w:rFonts w:ascii="Arial" w:hAnsi="Arial" w:cs="Arial"/>
          <w:kern w:val="24"/>
        </w:rPr>
        <w:t>November agenc</w:t>
      </w:r>
      <w:r w:rsidRPr="00653D01">
        <w:rPr>
          <w:rFonts w:ascii="Arial" w:hAnsi="Arial" w:cs="Arial"/>
          <w:kern w:val="24"/>
        </w:rPr>
        <w:t xml:space="preserve">y usage is </w:t>
      </w:r>
      <w:r w:rsidR="00434066" w:rsidRPr="00653D01">
        <w:rPr>
          <w:rFonts w:ascii="Arial" w:hAnsi="Arial" w:cs="Arial"/>
          <w:kern w:val="24"/>
        </w:rPr>
        <w:t xml:space="preserve">usually </w:t>
      </w:r>
      <w:r w:rsidRPr="00653D01">
        <w:rPr>
          <w:rFonts w:ascii="Arial" w:hAnsi="Arial" w:cs="Arial"/>
          <w:kern w:val="24"/>
        </w:rPr>
        <w:t xml:space="preserve">significantly lower </w:t>
      </w:r>
      <w:r w:rsidR="00434066" w:rsidRPr="00653D01">
        <w:rPr>
          <w:rFonts w:ascii="Arial" w:hAnsi="Arial" w:cs="Arial"/>
          <w:kern w:val="24"/>
        </w:rPr>
        <w:t xml:space="preserve">annually </w:t>
      </w:r>
      <w:r w:rsidRPr="00653D01">
        <w:rPr>
          <w:rFonts w:ascii="Arial" w:hAnsi="Arial" w:cs="Arial"/>
          <w:kern w:val="24"/>
        </w:rPr>
        <w:t xml:space="preserve">as a result </w:t>
      </w:r>
      <w:r w:rsidRPr="00653D01">
        <w:rPr>
          <w:rFonts w:ascii="Arial" w:hAnsi="Arial" w:cs="Arial"/>
          <w:kern w:val="24"/>
        </w:rPr>
        <w:lastRenderedPageBreak/>
        <w:t xml:space="preserve">of the substantive workforce wanting to work additional shifts for Christmas.  This </w:t>
      </w:r>
      <w:r w:rsidR="00640582" w:rsidRPr="00653D01">
        <w:rPr>
          <w:rFonts w:ascii="Arial" w:hAnsi="Arial" w:cs="Arial"/>
          <w:kern w:val="24"/>
        </w:rPr>
        <w:t>demonstrated</w:t>
      </w:r>
      <w:r w:rsidRPr="00653D01">
        <w:rPr>
          <w:rFonts w:ascii="Arial" w:hAnsi="Arial" w:cs="Arial"/>
          <w:kern w:val="24"/>
        </w:rPr>
        <w:t xml:space="preserve"> a different pattern</w:t>
      </w:r>
      <w:r w:rsidR="001C6460" w:rsidRPr="00653D01">
        <w:rPr>
          <w:rFonts w:ascii="Arial" w:hAnsi="Arial" w:cs="Arial"/>
          <w:kern w:val="24"/>
        </w:rPr>
        <w:t xml:space="preserve"> in November 2020 as substantive staff worked very little overtime due to fatigue. </w:t>
      </w:r>
      <w:r w:rsidRPr="00653D01">
        <w:rPr>
          <w:rFonts w:ascii="Arial" w:hAnsi="Arial" w:cs="Arial"/>
          <w:kern w:val="24"/>
        </w:rPr>
        <w:t xml:space="preserve">  </w:t>
      </w:r>
    </w:p>
    <w:p w14:paraId="3C4F7F18" w14:textId="77777777" w:rsidR="00325B95" w:rsidRPr="00653D01" w:rsidRDefault="00325B95" w:rsidP="00D36B63">
      <w:pPr>
        <w:spacing w:line="480" w:lineRule="auto"/>
        <w:contextualSpacing/>
        <w:rPr>
          <w:rStyle w:val="Heading1Char"/>
          <w:rFonts w:ascii="Arial" w:hAnsi="Arial" w:cs="Arial"/>
          <w:sz w:val="24"/>
          <w:szCs w:val="24"/>
        </w:rPr>
      </w:pPr>
      <w:bookmarkStart w:id="10" w:name="_Toc69419791"/>
    </w:p>
    <w:p w14:paraId="50CB939C" w14:textId="77777777" w:rsidR="0078338C" w:rsidRPr="00653D01" w:rsidRDefault="00326FE7" w:rsidP="00D36B63">
      <w:pPr>
        <w:spacing w:line="480" w:lineRule="auto"/>
        <w:contextualSpacing/>
        <w:rPr>
          <w:rStyle w:val="Heading1Char"/>
          <w:rFonts w:ascii="Arial" w:hAnsi="Arial" w:cs="Arial"/>
          <w:sz w:val="24"/>
          <w:szCs w:val="24"/>
        </w:rPr>
      </w:pPr>
      <w:r w:rsidRPr="00653D01">
        <w:rPr>
          <w:rStyle w:val="Heading1Char"/>
          <w:rFonts w:ascii="Arial" w:hAnsi="Arial" w:cs="Arial"/>
          <w:sz w:val="24"/>
          <w:szCs w:val="24"/>
        </w:rPr>
        <w:t xml:space="preserve">4.0 </w:t>
      </w:r>
      <w:r w:rsidR="0078338C" w:rsidRPr="00653D01">
        <w:rPr>
          <w:rStyle w:val="Heading1Char"/>
          <w:rFonts w:ascii="Arial" w:hAnsi="Arial" w:cs="Arial"/>
          <w:sz w:val="24"/>
          <w:szCs w:val="24"/>
        </w:rPr>
        <w:t>Conclusion</w:t>
      </w:r>
      <w:bookmarkEnd w:id="10"/>
      <w:r w:rsidR="0078338C" w:rsidRPr="00653D01">
        <w:rPr>
          <w:rStyle w:val="Heading1Char"/>
          <w:rFonts w:ascii="Arial" w:hAnsi="Arial" w:cs="Arial"/>
          <w:sz w:val="24"/>
          <w:szCs w:val="24"/>
        </w:rPr>
        <w:t xml:space="preserve"> </w:t>
      </w:r>
    </w:p>
    <w:p w14:paraId="2CEAA3FC" w14:textId="77777777" w:rsidR="0045028C" w:rsidRDefault="0045028C" w:rsidP="00D36B63">
      <w:pPr>
        <w:spacing w:line="480" w:lineRule="auto"/>
        <w:contextualSpacing/>
        <w:rPr>
          <w:rFonts w:ascii="Arial" w:hAnsi="Arial" w:cs="Arial"/>
          <w:kern w:val="24"/>
        </w:rPr>
      </w:pPr>
    </w:p>
    <w:p w14:paraId="40A1CBFF" w14:textId="77777777" w:rsidR="008D7BA2" w:rsidRPr="00653D01" w:rsidRDefault="008D7BA2" w:rsidP="008D7BA2">
      <w:pPr>
        <w:spacing w:line="480" w:lineRule="auto"/>
        <w:contextualSpacing/>
        <w:rPr>
          <w:rFonts w:ascii="Arial" w:hAnsi="Arial" w:cs="Arial"/>
          <w:kern w:val="24"/>
        </w:rPr>
      </w:pPr>
      <w:r w:rsidRPr="00724902">
        <w:rPr>
          <w:rFonts w:ascii="Arial" w:hAnsi="Arial" w:cs="Arial"/>
          <w:kern w:val="24"/>
        </w:rPr>
        <w:t xml:space="preserve">From an employment perspective, employees had safety, with no risk of redundancy or reduced hours, however this came at a price of burnout, increased tensions due to fatigue and increased absenteeism.   </w:t>
      </w:r>
      <w:r>
        <w:rPr>
          <w:rFonts w:ascii="Arial" w:hAnsi="Arial" w:cs="Arial"/>
          <w:kern w:val="24"/>
        </w:rPr>
        <w:t>HDUHB</w:t>
      </w:r>
      <w:r w:rsidRPr="00653D01">
        <w:rPr>
          <w:rFonts w:ascii="Arial" w:hAnsi="Arial" w:cs="Arial"/>
          <w:kern w:val="24"/>
        </w:rPr>
        <w:t xml:space="preserve"> has predomin</w:t>
      </w:r>
      <w:r>
        <w:rPr>
          <w:rFonts w:ascii="Arial" w:hAnsi="Arial" w:cs="Arial"/>
          <w:kern w:val="24"/>
        </w:rPr>
        <w:t>antly demonstrated relationship</w:t>
      </w:r>
      <w:r w:rsidRPr="00653D01">
        <w:rPr>
          <w:rFonts w:ascii="Arial" w:hAnsi="Arial" w:cs="Arial"/>
          <w:kern w:val="24"/>
        </w:rPr>
        <w:t xml:space="preserve"> based approaches to </w:t>
      </w:r>
      <w:r>
        <w:rPr>
          <w:rFonts w:ascii="Arial" w:hAnsi="Arial" w:cs="Arial"/>
          <w:kern w:val="24"/>
        </w:rPr>
        <w:t>ER</w:t>
      </w:r>
      <w:r w:rsidRPr="00653D01">
        <w:rPr>
          <w:rFonts w:ascii="Arial" w:hAnsi="Arial" w:cs="Arial"/>
          <w:kern w:val="24"/>
        </w:rPr>
        <w:t>, supporting line managers and empowering them to build trusting relationships with their teams.</w:t>
      </w:r>
    </w:p>
    <w:p w14:paraId="1A1BBA20" w14:textId="77777777" w:rsidR="008D7BA2" w:rsidRDefault="008D7BA2" w:rsidP="00D36B63">
      <w:pPr>
        <w:spacing w:line="480" w:lineRule="auto"/>
        <w:contextualSpacing/>
        <w:rPr>
          <w:rFonts w:ascii="Arial" w:hAnsi="Arial" w:cs="Arial"/>
          <w:kern w:val="24"/>
        </w:rPr>
      </w:pPr>
    </w:p>
    <w:p w14:paraId="34C011DA" w14:textId="77777777" w:rsidR="00724902" w:rsidRDefault="00E81C13" w:rsidP="00487C72">
      <w:pPr>
        <w:spacing w:line="480" w:lineRule="auto"/>
        <w:contextualSpacing/>
        <w:rPr>
          <w:rFonts w:ascii="Arial" w:hAnsi="Arial" w:cs="Arial"/>
          <w:kern w:val="24"/>
        </w:rPr>
      </w:pPr>
      <w:r w:rsidRPr="00653D01">
        <w:rPr>
          <w:rFonts w:ascii="Arial" w:hAnsi="Arial" w:cs="Arial"/>
          <w:kern w:val="24"/>
        </w:rPr>
        <w:t>The impact of Covid-19 will be seen for several decades to come</w:t>
      </w:r>
      <w:r w:rsidR="00487C72">
        <w:rPr>
          <w:rFonts w:ascii="Arial" w:hAnsi="Arial" w:cs="Arial"/>
          <w:kern w:val="24"/>
        </w:rPr>
        <w:t>.  A</w:t>
      </w:r>
      <w:r w:rsidRPr="00653D01">
        <w:rPr>
          <w:rFonts w:ascii="Arial" w:hAnsi="Arial" w:cs="Arial"/>
          <w:kern w:val="24"/>
        </w:rPr>
        <w:t>lthough the results of the pande</w:t>
      </w:r>
      <w:r w:rsidR="008043F7" w:rsidRPr="00653D01">
        <w:rPr>
          <w:rFonts w:ascii="Arial" w:hAnsi="Arial" w:cs="Arial"/>
          <w:kern w:val="24"/>
        </w:rPr>
        <w:t xml:space="preserve">mic have been catastrophic, evidence suggests </w:t>
      </w:r>
      <w:r w:rsidR="00487C72">
        <w:rPr>
          <w:rFonts w:ascii="Arial" w:hAnsi="Arial" w:cs="Arial"/>
          <w:kern w:val="24"/>
        </w:rPr>
        <w:t xml:space="preserve">that </w:t>
      </w:r>
      <w:r w:rsidR="008043F7" w:rsidRPr="00653D01">
        <w:rPr>
          <w:rFonts w:ascii="Arial" w:hAnsi="Arial" w:cs="Arial"/>
          <w:kern w:val="24"/>
        </w:rPr>
        <w:t>due to streamlining of</w:t>
      </w:r>
      <w:r w:rsidR="00724902">
        <w:rPr>
          <w:rFonts w:ascii="Arial" w:hAnsi="Arial" w:cs="Arial"/>
          <w:kern w:val="24"/>
        </w:rPr>
        <w:t xml:space="preserve"> processes and the investment in</w:t>
      </w:r>
      <w:r w:rsidR="008043F7" w:rsidRPr="00653D01">
        <w:rPr>
          <w:rFonts w:ascii="Arial" w:hAnsi="Arial" w:cs="Arial"/>
          <w:kern w:val="24"/>
        </w:rPr>
        <w:t xml:space="preserve"> a digital infrastructure, HDUHB have made significant headways into the transformation of our clinical services.  Medical appointments are being done virtually, reducing traveling time for patients and clinicians.  </w:t>
      </w:r>
    </w:p>
    <w:p w14:paraId="4779A2D3" w14:textId="77777777" w:rsidR="008D7BA2" w:rsidRDefault="008D7BA2" w:rsidP="00487C72">
      <w:pPr>
        <w:spacing w:line="480" w:lineRule="auto"/>
        <w:contextualSpacing/>
        <w:rPr>
          <w:rFonts w:ascii="Arial" w:hAnsi="Arial" w:cs="Arial"/>
          <w:kern w:val="24"/>
        </w:rPr>
      </w:pPr>
    </w:p>
    <w:p w14:paraId="20684F32" w14:textId="77777777" w:rsidR="00724902" w:rsidRDefault="008D7BA2" w:rsidP="00724902">
      <w:pPr>
        <w:spacing w:line="480" w:lineRule="auto"/>
        <w:contextualSpacing/>
        <w:rPr>
          <w:rFonts w:ascii="Arial" w:hAnsi="Arial" w:cs="Arial"/>
          <w:kern w:val="24"/>
        </w:rPr>
      </w:pPr>
      <w:r>
        <w:rPr>
          <w:rFonts w:ascii="Arial" w:hAnsi="Arial" w:cs="Arial"/>
        </w:rPr>
        <w:lastRenderedPageBreak/>
        <w:t xml:space="preserve">Digital technology was introduced at pace, with lack of training being available due to the scale of implementation.  Although the digital skills of the workforce have increased significantly, the technology is not being used to its full potential.  </w:t>
      </w:r>
      <w:r w:rsidR="008043F7" w:rsidRPr="00724902">
        <w:rPr>
          <w:rFonts w:ascii="Arial" w:hAnsi="Arial" w:cs="Arial"/>
          <w:kern w:val="24"/>
        </w:rPr>
        <w:t>Training and dep</w:t>
      </w:r>
      <w:r w:rsidR="00F22607" w:rsidRPr="00724902">
        <w:rPr>
          <w:rFonts w:ascii="Arial" w:hAnsi="Arial" w:cs="Arial"/>
          <w:kern w:val="24"/>
        </w:rPr>
        <w:t xml:space="preserve">loyment of staff to other areas </w:t>
      </w:r>
      <w:r>
        <w:rPr>
          <w:rFonts w:ascii="Arial" w:hAnsi="Arial" w:cs="Arial"/>
          <w:kern w:val="24"/>
        </w:rPr>
        <w:t xml:space="preserve">also </w:t>
      </w:r>
      <w:r w:rsidR="00F22607" w:rsidRPr="00724902">
        <w:rPr>
          <w:rFonts w:ascii="Arial" w:hAnsi="Arial" w:cs="Arial"/>
          <w:kern w:val="24"/>
        </w:rPr>
        <w:t>increased the skills levels within the organisation</w:t>
      </w:r>
      <w:r w:rsidR="00724902">
        <w:rPr>
          <w:rFonts w:ascii="Arial" w:hAnsi="Arial" w:cs="Arial"/>
          <w:kern w:val="24"/>
        </w:rPr>
        <w:t xml:space="preserve"> and l</w:t>
      </w:r>
      <w:r w:rsidR="00F22607" w:rsidRPr="00653D01">
        <w:rPr>
          <w:rFonts w:ascii="Arial" w:hAnsi="Arial" w:cs="Arial"/>
          <w:kern w:val="24"/>
        </w:rPr>
        <w:t>ack of staff have created a greater willingness for clinicians to delegate in line</w:t>
      </w:r>
      <w:r w:rsidR="00724902">
        <w:rPr>
          <w:rFonts w:ascii="Arial" w:hAnsi="Arial" w:cs="Arial"/>
          <w:kern w:val="24"/>
        </w:rPr>
        <w:t xml:space="preserve"> with the delegation guidelines.  </w:t>
      </w:r>
    </w:p>
    <w:p w14:paraId="5CB30322" w14:textId="77777777" w:rsidR="008D7BA2" w:rsidRDefault="008D7BA2" w:rsidP="00724902">
      <w:pPr>
        <w:spacing w:line="480" w:lineRule="auto"/>
        <w:contextualSpacing/>
        <w:rPr>
          <w:rFonts w:ascii="Arial" w:hAnsi="Arial" w:cs="Arial"/>
          <w:kern w:val="24"/>
        </w:rPr>
      </w:pPr>
    </w:p>
    <w:p w14:paraId="5A8C249D" w14:textId="77777777" w:rsidR="008D7BA2" w:rsidRDefault="008D7BA2" w:rsidP="008D7BA2">
      <w:pPr>
        <w:spacing w:line="480" w:lineRule="auto"/>
        <w:contextualSpacing/>
        <w:rPr>
          <w:rFonts w:ascii="Arial" w:hAnsi="Arial" w:cs="Arial"/>
          <w:kern w:val="24"/>
        </w:rPr>
      </w:pPr>
      <w:r w:rsidRPr="00653D01">
        <w:rPr>
          <w:rFonts w:ascii="Arial" w:hAnsi="Arial" w:cs="Arial"/>
          <w:kern w:val="24"/>
        </w:rPr>
        <w:t xml:space="preserve">Training, meetings and recruitments are being done virtually, resulting in a reduced carbon footprint </w:t>
      </w:r>
      <w:r>
        <w:rPr>
          <w:rFonts w:ascii="Arial" w:hAnsi="Arial" w:cs="Arial"/>
          <w:kern w:val="24"/>
        </w:rPr>
        <w:t xml:space="preserve">and HDUHB are encouraging a greater focus on agile working, easing the </w:t>
      </w:r>
      <w:r w:rsidRPr="00724902">
        <w:rPr>
          <w:rFonts w:ascii="Arial" w:hAnsi="Arial" w:cs="Arial"/>
          <w:kern w:val="24"/>
        </w:rPr>
        <w:t>p</w:t>
      </w:r>
      <w:r w:rsidR="002C3BE5">
        <w:rPr>
          <w:rFonts w:ascii="Arial" w:hAnsi="Arial" w:cs="Arial"/>
          <w:kern w:val="24"/>
        </w:rPr>
        <w:t>re-C</w:t>
      </w:r>
      <w:r w:rsidRPr="00724902">
        <w:rPr>
          <w:rFonts w:ascii="Arial" w:hAnsi="Arial" w:cs="Arial"/>
          <w:kern w:val="24"/>
        </w:rPr>
        <w:t xml:space="preserve">ovid pressure </w:t>
      </w:r>
      <w:r>
        <w:rPr>
          <w:rFonts w:ascii="Arial" w:hAnsi="Arial" w:cs="Arial"/>
          <w:kern w:val="24"/>
        </w:rPr>
        <w:t>for accommodation.  Although the workforce h</w:t>
      </w:r>
      <w:r w:rsidR="002C3BE5">
        <w:rPr>
          <w:rFonts w:ascii="Arial" w:hAnsi="Arial" w:cs="Arial"/>
          <w:kern w:val="24"/>
        </w:rPr>
        <w:t xml:space="preserve">ave embraced home working, clarity is needed as to the organisational policies, providing reassurance to the workforce. </w:t>
      </w:r>
    </w:p>
    <w:p w14:paraId="4D657F24" w14:textId="77777777" w:rsidR="008D7BA2" w:rsidRDefault="008D7BA2" w:rsidP="00724902">
      <w:pPr>
        <w:spacing w:line="480" w:lineRule="auto"/>
        <w:contextualSpacing/>
        <w:rPr>
          <w:rFonts w:ascii="Arial" w:hAnsi="Arial" w:cs="Arial"/>
          <w:kern w:val="24"/>
        </w:rPr>
      </w:pPr>
    </w:p>
    <w:p w14:paraId="49CB5554" w14:textId="77777777" w:rsidR="00D15C0E" w:rsidRDefault="00632FE6" w:rsidP="00D36B63">
      <w:pPr>
        <w:spacing w:line="480" w:lineRule="auto"/>
        <w:contextualSpacing/>
        <w:rPr>
          <w:rFonts w:ascii="Arial" w:hAnsi="Arial" w:cs="Arial"/>
        </w:rPr>
      </w:pPr>
      <w:r>
        <w:rPr>
          <w:rFonts w:ascii="Arial" w:hAnsi="Arial" w:cs="Arial"/>
          <w:kern w:val="24"/>
        </w:rPr>
        <w:t>T</w:t>
      </w:r>
      <w:r w:rsidR="00724902">
        <w:rPr>
          <w:rFonts w:ascii="Arial" w:hAnsi="Arial" w:cs="Arial"/>
          <w:kern w:val="24"/>
        </w:rPr>
        <w:t>h</w:t>
      </w:r>
      <w:r>
        <w:rPr>
          <w:rFonts w:ascii="Arial" w:hAnsi="Arial" w:cs="Arial"/>
          <w:kern w:val="24"/>
        </w:rPr>
        <w:t xml:space="preserve">e inexperience of newly appointed line managers has provided some significant challenge as well as all managers being expected to manage changing </w:t>
      </w:r>
      <w:r w:rsidR="003C543A">
        <w:rPr>
          <w:rFonts w:ascii="Arial" w:hAnsi="Arial" w:cs="Arial"/>
          <w:kern w:val="24"/>
        </w:rPr>
        <w:t>dynamics and</w:t>
      </w:r>
      <w:r>
        <w:rPr>
          <w:rFonts w:ascii="Arial" w:hAnsi="Arial" w:cs="Arial"/>
          <w:kern w:val="24"/>
        </w:rPr>
        <w:t xml:space="preserve"> </w:t>
      </w:r>
      <w:r w:rsidR="00711702">
        <w:rPr>
          <w:rFonts w:ascii="Arial" w:hAnsi="Arial" w:cs="Arial"/>
          <w:kern w:val="24"/>
        </w:rPr>
        <w:t>working methods</w:t>
      </w:r>
      <w:r w:rsidR="003C543A">
        <w:rPr>
          <w:rFonts w:ascii="Arial" w:hAnsi="Arial" w:cs="Arial"/>
          <w:kern w:val="24"/>
        </w:rPr>
        <w:t xml:space="preserve">, whilst managing teams remotely. </w:t>
      </w:r>
      <w:r w:rsidR="00711702">
        <w:rPr>
          <w:rFonts w:ascii="Arial" w:hAnsi="Arial" w:cs="Arial"/>
          <w:kern w:val="24"/>
        </w:rPr>
        <w:t xml:space="preserve">   </w:t>
      </w:r>
      <w:r w:rsidR="003C543A">
        <w:rPr>
          <w:rFonts w:ascii="Arial" w:hAnsi="Arial" w:cs="Arial"/>
          <w:kern w:val="24"/>
        </w:rPr>
        <w:t xml:space="preserve"> </w:t>
      </w:r>
      <w:r w:rsidR="00711702" w:rsidRPr="00653D01">
        <w:rPr>
          <w:rFonts w:ascii="Arial" w:hAnsi="Arial" w:cs="Arial"/>
        </w:rPr>
        <w:t xml:space="preserve">This also impacted the BAME community as </w:t>
      </w:r>
      <w:r w:rsidR="003C543A">
        <w:rPr>
          <w:rFonts w:ascii="Arial" w:hAnsi="Arial" w:cs="Arial"/>
        </w:rPr>
        <w:t xml:space="preserve">when </w:t>
      </w:r>
      <w:r w:rsidR="00711702" w:rsidRPr="00653D01">
        <w:rPr>
          <w:rFonts w:ascii="Arial" w:hAnsi="Arial" w:cs="Arial"/>
        </w:rPr>
        <w:t>tension grew in some areas, with employees not recognising the additiona</w:t>
      </w:r>
      <w:r w:rsidR="003C543A">
        <w:rPr>
          <w:rFonts w:ascii="Arial" w:hAnsi="Arial" w:cs="Arial"/>
        </w:rPr>
        <w:t>l risks associated to Covid-19, inexperienced managers struggled to manage these relationships</w:t>
      </w:r>
      <w:r w:rsidR="00D15C0E">
        <w:rPr>
          <w:rFonts w:ascii="Arial" w:hAnsi="Arial" w:cs="Arial"/>
        </w:rPr>
        <w:t>.</w:t>
      </w:r>
    </w:p>
    <w:p w14:paraId="18955BC6" w14:textId="77777777" w:rsidR="002C3BE5" w:rsidRDefault="002C3BE5" w:rsidP="00D36B63">
      <w:pPr>
        <w:spacing w:line="480" w:lineRule="auto"/>
        <w:contextualSpacing/>
        <w:rPr>
          <w:rStyle w:val="Heading1Char"/>
          <w:rFonts w:ascii="Arial" w:hAnsi="Arial" w:cs="Arial"/>
          <w:sz w:val="24"/>
          <w:szCs w:val="24"/>
        </w:rPr>
      </w:pPr>
      <w:bookmarkStart w:id="11" w:name="_Toc69419792"/>
    </w:p>
    <w:p w14:paraId="34EE6FC1" w14:textId="77777777" w:rsidR="002C3BE5" w:rsidRDefault="002C3BE5" w:rsidP="00D36B63">
      <w:pPr>
        <w:spacing w:line="480" w:lineRule="auto"/>
        <w:contextualSpacing/>
        <w:rPr>
          <w:rStyle w:val="Heading1Char"/>
          <w:rFonts w:ascii="Arial" w:hAnsi="Arial" w:cs="Arial"/>
          <w:sz w:val="24"/>
          <w:szCs w:val="24"/>
        </w:rPr>
      </w:pPr>
    </w:p>
    <w:p w14:paraId="3A421B20" w14:textId="77777777" w:rsidR="002C3BE5" w:rsidRDefault="002C3BE5" w:rsidP="00D36B63">
      <w:pPr>
        <w:spacing w:line="480" w:lineRule="auto"/>
        <w:contextualSpacing/>
        <w:rPr>
          <w:rStyle w:val="Heading1Char"/>
          <w:rFonts w:ascii="Arial" w:hAnsi="Arial" w:cs="Arial"/>
          <w:sz w:val="24"/>
          <w:szCs w:val="24"/>
        </w:rPr>
      </w:pPr>
    </w:p>
    <w:p w14:paraId="15177691" w14:textId="77777777" w:rsidR="002C3BE5" w:rsidRDefault="002C3BE5" w:rsidP="00D36B63">
      <w:pPr>
        <w:spacing w:line="480" w:lineRule="auto"/>
        <w:contextualSpacing/>
        <w:rPr>
          <w:rStyle w:val="Heading1Char"/>
          <w:rFonts w:ascii="Arial" w:hAnsi="Arial" w:cs="Arial"/>
          <w:sz w:val="24"/>
          <w:szCs w:val="24"/>
        </w:rPr>
      </w:pPr>
    </w:p>
    <w:p w14:paraId="402C4748" w14:textId="77777777" w:rsidR="0078338C" w:rsidRDefault="00326FE7" w:rsidP="00D36B63">
      <w:pPr>
        <w:spacing w:line="480" w:lineRule="auto"/>
        <w:contextualSpacing/>
        <w:rPr>
          <w:rStyle w:val="Heading1Char"/>
          <w:rFonts w:ascii="Arial" w:hAnsi="Arial" w:cs="Arial"/>
          <w:sz w:val="24"/>
          <w:szCs w:val="24"/>
        </w:rPr>
      </w:pPr>
      <w:r w:rsidRPr="00653D01">
        <w:rPr>
          <w:rStyle w:val="Heading1Char"/>
          <w:rFonts w:ascii="Arial" w:hAnsi="Arial" w:cs="Arial"/>
          <w:sz w:val="24"/>
          <w:szCs w:val="24"/>
        </w:rPr>
        <w:lastRenderedPageBreak/>
        <w:t xml:space="preserve">5.0 </w:t>
      </w:r>
      <w:r w:rsidR="00D36B63" w:rsidRPr="00653D01">
        <w:rPr>
          <w:rStyle w:val="Heading1Char"/>
          <w:rFonts w:ascii="Arial" w:hAnsi="Arial" w:cs="Arial"/>
          <w:sz w:val="24"/>
          <w:szCs w:val="24"/>
        </w:rPr>
        <w:t>Recommendations</w:t>
      </w:r>
      <w:bookmarkEnd w:id="11"/>
    </w:p>
    <w:p w14:paraId="7DB76E3E" w14:textId="77777777" w:rsidR="002C3BE5" w:rsidRPr="00653D01" w:rsidRDefault="002C3BE5" w:rsidP="00D36B63">
      <w:pPr>
        <w:spacing w:line="480" w:lineRule="auto"/>
        <w:contextualSpacing/>
        <w:rPr>
          <w:rStyle w:val="Heading1Char"/>
          <w:rFonts w:ascii="Arial" w:hAnsi="Arial" w:cs="Arial"/>
          <w:sz w:val="24"/>
          <w:szCs w:val="24"/>
        </w:rPr>
      </w:pPr>
    </w:p>
    <w:p w14:paraId="010D3F9B" w14:textId="77777777" w:rsidR="00D66AC1" w:rsidRDefault="006435A6" w:rsidP="00D36B63">
      <w:pPr>
        <w:spacing w:line="480" w:lineRule="auto"/>
        <w:contextualSpacing/>
        <w:rPr>
          <w:rFonts w:ascii="Arial" w:eastAsiaTheme="minorEastAsia" w:hAnsi="Arial" w:cs="Arial"/>
          <w:kern w:val="24"/>
          <w:lang w:val="en-GB" w:eastAsia="en-GB"/>
        </w:rPr>
      </w:pPr>
      <w:r w:rsidRPr="00653D01">
        <w:rPr>
          <w:rFonts w:ascii="Arial" w:hAnsi="Arial" w:cs="Arial"/>
          <w:kern w:val="24"/>
        </w:rPr>
        <w:t xml:space="preserve">HDUHB’s main focus is the rest, recuperation and recovery of their workforce, however in order to continue to strive for exemplary employment relations, the organisation are asked to consider the summary of </w:t>
      </w:r>
      <w:r w:rsidRPr="00653D01">
        <w:rPr>
          <w:rFonts w:ascii="Arial" w:eastAsiaTheme="minorEastAsia" w:hAnsi="Arial" w:cs="Arial"/>
          <w:kern w:val="24"/>
          <w:lang w:val="en-GB" w:eastAsia="en-GB"/>
        </w:rPr>
        <w:t>recommendations below.  An action plan (appendix 3) provides a greater level of detail</w:t>
      </w:r>
      <w:r w:rsidR="00574444" w:rsidRPr="00653D01">
        <w:rPr>
          <w:rFonts w:ascii="Arial" w:eastAsiaTheme="minorEastAsia" w:hAnsi="Arial" w:cs="Arial"/>
          <w:kern w:val="24"/>
          <w:lang w:val="en-GB" w:eastAsia="en-GB"/>
        </w:rPr>
        <w:t>, including costs,</w:t>
      </w:r>
      <w:r w:rsidRPr="00653D01">
        <w:rPr>
          <w:rFonts w:ascii="Arial" w:eastAsiaTheme="minorEastAsia" w:hAnsi="Arial" w:cs="Arial"/>
          <w:kern w:val="24"/>
          <w:lang w:val="en-GB" w:eastAsia="en-GB"/>
        </w:rPr>
        <w:t xml:space="preserve"> to operationalise these recommendations:</w:t>
      </w:r>
    </w:p>
    <w:p w14:paraId="744DD32E" w14:textId="77777777" w:rsidR="002C3BE5" w:rsidRPr="00653D01" w:rsidRDefault="002C3BE5" w:rsidP="00D36B63">
      <w:pPr>
        <w:spacing w:line="480" w:lineRule="auto"/>
        <w:contextualSpacing/>
        <w:rPr>
          <w:rFonts w:ascii="Arial" w:eastAsiaTheme="minorEastAsia" w:hAnsi="Arial" w:cs="Arial"/>
          <w:kern w:val="24"/>
          <w:lang w:val="en-GB" w:eastAsia="en-GB"/>
        </w:rPr>
      </w:pPr>
    </w:p>
    <w:p w14:paraId="68AB7C8D" w14:textId="77777777" w:rsidR="00F75452" w:rsidRPr="00FD7E2F" w:rsidRDefault="00560429" w:rsidP="00F75452">
      <w:pPr>
        <w:pStyle w:val="ListParagraph"/>
        <w:numPr>
          <w:ilvl w:val="1"/>
          <w:numId w:val="29"/>
        </w:numPr>
        <w:spacing w:line="480" w:lineRule="auto"/>
        <w:rPr>
          <w:rFonts w:ascii="Arial" w:hAnsi="Arial" w:cs="Arial"/>
          <w:kern w:val="24"/>
          <w:sz w:val="24"/>
          <w:szCs w:val="24"/>
        </w:rPr>
      </w:pPr>
      <w:r w:rsidRPr="00FD7E2F">
        <w:rPr>
          <w:rFonts w:ascii="Arial" w:hAnsi="Arial" w:cs="Arial"/>
          <w:sz w:val="24"/>
          <w:szCs w:val="24"/>
        </w:rPr>
        <w:t>HDUHB are asked to consider the introduction of a l</w:t>
      </w:r>
      <w:r w:rsidR="00F75452" w:rsidRPr="00FD7E2F">
        <w:rPr>
          <w:rFonts w:ascii="Arial" w:hAnsi="Arial" w:cs="Arial"/>
          <w:sz w:val="24"/>
          <w:szCs w:val="24"/>
        </w:rPr>
        <w:t>ine manager development programme</w:t>
      </w:r>
      <w:r w:rsidRPr="00FD7E2F">
        <w:rPr>
          <w:rFonts w:ascii="Arial" w:hAnsi="Arial" w:cs="Arial"/>
          <w:sz w:val="24"/>
          <w:szCs w:val="24"/>
        </w:rPr>
        <w:t>, considering</w:t>
      </w:r>
      <w:r>
        <w:rPr>
          <w:rFonts w:ascii="Arial" w:hAnsi="Arial" w:cs="Arial"/>
          <w:sz w:val="24"/>
          <w:szCs w:val="24"/>
        </w:rPr>
        <w:t xml:space="preserve"> the individuals requirements and their knowledge of people management.  This will focus on change management, compassionate leadership, </w:t>
      </w:r>
      <w:r w:rsidR="00FD7E2F" w:rsidRPr="00FD7E2F">
        <w:rPr>
          <w:rFonts w:ascii="Arial" w:hAnsi="Arial" w:cs="Arial"/>
          <w:kern w:val="24"/>
          <w:sz w:val="24"/>
          <w:szCs w:val="24"/>
        </w:rPr>
        <w:t>leadership styles</w:t>
      </w:r>
      <w:r w:rsidR="00FD7E2F" w:rsidRPr="00FD7E2F">
        <w:rPr>
          <w:rFonts w:ascii="Arial" w:hAnsi="Arial" w:cs="Arial"/>
          <w:sz w:val="24"/>
          <w:szCs w:val="24"/>
        </w:rPr>
        <w:t xml:space="preserve"> </w:t>
      </w:r>
      <w:r w:rsidRPr="00FD7E2F">
        <w:rPr>
          <w:rFonts w:ascii="Arial" w:hAnsi="Arial" w:cs="Arial"/>
          <w:sz w:val="24"/>
          <w:szCs w:val="24"/>
        </w:rPr>
        <w:t>coaching</w:t>
      </w:r>
      <w:r>
        <w:rPr>
          <w:rFonts w:ascii="Arial" w:hAnsi="Arial" w:cs="Arial"/>
          <w:sz w:val="24"/>
          <w:szCs w:val="24"/>
        </w:rPr>
        <w:t xml:space="preserve"> for success and empowerment, with a significant focus on staff </w:t>
      </w:r>
      <w:r w:rsidR="00FD7E2F">
        <w:rPr>
          <w:rFonts w:ascii="Arial" w:hAnsi="Arial" w:cs="Arial"/>
          <w:sz w:val="24"/>
          <w:szCs w:val="24"/>
        </w:rPr>
        <w:t xml:space="preserve">health and </w:t>
      </w:r>
      <w:r w:rsidR="00FB7E08">
        <w:rPr>
          <w:rFonts w:ascii="Arial" w:hAnsi="Arial" w:cs="Arial"/>
          <w:sz w:val="24"/>
          <w:szCs w:val="24"/>
        </w:rPr>
        <w:t xml:space="preserve">wellbeing, thus improving the employee and manager relationship </w:t>
      </w:r>
      <w:sdt>
        <w:sdtPr>
          <w:rPr>
            <w:rFonts w:ascii="Arial" w:hAnsi="Arial" w:cs="Arial"/>
            <w:sz w:val="24"/>
            <w:szCs w:val="24"/>
          </w:rPr>
          <w:id w:val="-2092536579"/>
          <w:citation/>
        </w:sdtPr>
        <w:sdtEndPr/>
        <w:sdtContent>
          <w:r w:rsidR="00FB7E08">
            <w:rPr>
              <w:rFonts w:ascii="Arial" w:hAnsi="Arial" w:cs="Arial"/>
              <w:sz w:val="24"/>
              <w:szCs w:val="24"/>
            </w:rPr>
            <w:fldChar w:fldCharType="begin"/>
          </w:r>
          <w:r w:rsidR="00FB7E08">
            <w:rPr>
              <w:rFonts w:ascii="Arial" w:hAnsi="Arial" w:cs="Arial"/>
              <w:sz w:val="24"/>
              <w:szCs w:val="24"/>
            </w:rPr>
            <w:instrText xml:space="preserve"> CITATION Bri20 \l 2057 </w:instrText>
          </w:r>
          <w:r w:rsidR="00FB7E08">
            <w:rPr>
              <w:rFonts w:ascii="Arial" w:hAnsi="Arial" w:cs="Arial"/>
              <w:sz w:val="24"/>
              <w:szCs w:val="24"/>
            </w:rPr>
            <w:fldChar w:fldCharType="separate"/>
          </w:r>
          <w:r w:rsidR="00E73B2C" w:rsidRPr="00E73B2C">
            <w:rPr>
              <w:rFonts w:ascii="Arial" w:hAnsi="Arial" w:cs="Arial"/>
              <w:noProof/>
              <w:sz w:val="24"/>
              <w:szCs w:val="24"/>
            </w:rPr>
            <w:t>(British Psychological Society, 2020)</w:t>
          </w:r>
          <w:r w:rsidR="00FB7E08">
            <w:rPr>
              <w:rFonts w:ascii="Arial" w:hAnsi="Arial" w:cs="Arial"/>
              <w:sz w:val="24"/>
              <w:szCs w:val="24"/>
            </w:rPr>
            <w:fldChar w:fldCharType="end"/>
          </w:r>
        </w:sdtContent>
      </w:sdt>
      <w:r w:rsidR="00FB7E08">
        <w:rPr>
          <w:rFonts w:ascii="Arial" w:hAnsi="Arial" w:cs="Arial"/>
          <w:sz w:val="24"/>
          <w:szCs w:val="24"/>
        </w:rPr>
        <w:t>.</w:t>
      </w:r>
    </w:p>
    <w:p w14:paraId="15D627BC" w14:textId="77777777" w:rsidR="00FD7E2F" w:rsidRPr="00FD7E2F" w:rsidRDefault="00FD7E2F" w:rsidP="00FD7E2F">
      <w:pPr>
        <w:pStyle w:val="ListParagraph"/>
        <w:spacing w:line="480" w:lineRule="auto"/>
        <w:ind w:left="360"/>
        <w:rPr>
          <w:rFonts w:ascii="Arial" w:hAnsi="Arial" w:cs="Arial"/>
          <w:kern w:val="24"/>
          <w:sz w:val="24"/>
          <w:szCs w:val="24"/>
        </w:rPr>
      </w:pPr>
    </w:p>
    <w:p w14:paraId="53BF0A19" w14:textId="77777777" w:rsidR="00FD7E2F" w:rsidRPr="00653D01" w:rsidRDefault="00FD7E2F" w:rsidP="00F75452">
      <w:pPr>
        <w:pStyle w:val="ListParagraph"/>
        <w:numPr>
          <w:ilvl w:val="1"/>
          <w:numId w:val="29"/>
        </w:numPr>
        <w:spacing w:line="480" w:lineRule="auto"/>
        <w:rPr>
          <w:rFonts w:ascii="Arial" w:hAnsi="Arial" w:cs="Arial"/>
          <w:kern w:val="24"/>
          <w:sz w:val="24"/>
          <w:szCs w:val="24"/>
        </w:rPr>
      </w:pPr>
      <w:r>
        <w:rPr>
          <w:rFonts w:ascii="Arial" w:hAnsi="Arial" w:cs="Arial"/>
          <w:sz w:val="24"/>
          <w:szCs w:val="24"/>
        </w:rPr>
        <w:t xml:space="preserve"> Training and Development to work in collaboration with Digital Services, to create a Digital Champion Programme, enabling key employees to support their teams, without the need to deliver training to the entire workforce.  This will provide development opportunities, whilst using the enhanced digital skills of the existing workforce</w:t>
      </w:r>
      <w:r w:rsidR="00FB7E08">
        <w:rPr>
          <w:rFonts w:ascii="Arial" w:hAnsi="Arial" w:cs="Arial"/>
          <w:sz w:val="24"/>
          <w:szCs w:val="24"/>
        </w:rPr>
        <w:t xml:space="preserve">, providing support where required </w:t>
      </w:r>
      <w:sdt>
        <w:sdtPr>
          <w:rPr>
            <w:rFonts w:ascii="Arial" w:hAnsi="Arial" w:cs="Arial"/>
            <w:sz w:val="24"/>
            <w:szCs w:val="24"/>
          </w:rPr>
          <w:id w:val="-1902060042"/>
          <w:citation/>
        </w:sdtPr>
        <w:sdtEndPr/>
        <w:sdtContent>
          <w:r w:rsidR="00FB7E08">
            <w:rPr>
              <w:rFonts w:ascii="Arial" w:hAnsi="Arial" w:cs="Arial"/>
              <w:sz w:val="24"/>
              <w:szCs w:val="24"/>
            </w:rPr>
            <w:fldChar w:fldCharType="begin"/>
          </w:r>
          <w:r w:rsidR="00FB7E08">
            <w:rPr>
              <w:rFonts w:ascii="Arial" w:hAnsi="Arial" w:cs="Arial"/>
              <w:sz w:val="24"/>
              <w:szCs w:val="24"/>
            </w:rPr>
            <w:instrText xml:space="preserve"> CITATION Wor20 \l 2057 </w:instrText>
          </w:r>
          <w:r w:rsidR="00FB7E08">
            <w:rPr>
              <w:rFonts w:ascii="Arial" w:hAnsi="Arial" w:cs="Arial"/>
              <w:sz w:val="24"/>
              <w:szCs w:val="24"/>
            </w:rPr>
            <w:fldChar w:fldCharType="separate"/>
          </w:r>
          <w:r w:rsidR="00E73B2C" w:rsidRPr="00E73B2C">
            <w:rPr>
              <w:rFonts w:ascii="Arial" w:hAnsi="Arial" w:cs="Arial"/>
              <w:noProof/>
              <w:sz w:val="24"/>
              <w:szCs w:val="24"/>
            </w:rPr>
            <w:t>(World Economic Forum, 2020)</w:t>
          </w:r>
          <w:r w:rsidR="00FB7E08">
            <w:rPr>
              <w:rFonts w:ascii="Arial" w:hAnsi="Arial" w:cs="Arial"/>
              <w:sz w:val="24"/>
              <w:szCs w:val="24"/>
            </w:rPr>
            <w:fldChar w:fldCharType="end"/>
          </w:r>
        </w:sdtContent>
      </w:sdt>
      <w:r>
        <w:rPr>
          <w:rFonts w:ascii="Arial" w:hAnsi="Arial" w:cs="Arial"/>
          <w:sz w:val="24"/>
          <w:szCs w:val="24"/>
        </w:rPr>
        <w:t xml:space="preserve">. </w:t>
      </w:r>
    </w:p>
    <w:p w14:paraId="62F340C3" w14:textId="77777777" w:rsidR="00F75452" w:rsidRPr="00653D01" w:rsidRDefault="00F75452" w:rsidP="00F75452">
      <w:pPr>
        <w:pStyle w:val="ListParagraph"/>
        <w:spacing w:line="480" w:lineRule="auto"/>
        <w:ind w:left="360"/>
        <w:rPr>
          <w:rFonts w:ascii="Arial" w:hAnsi="Arial" w:cs="Arial"/>
          <w:kern w:val="24"/>
          <w:sz w:val="24"/>
          <w:szCs w:val="24"/>
        </w:rPr>
      </w:pPr>
    </w:p>
    <w:p w14:paraId="29087752" w14:textId="77777777" w:rsidR="00481860" w:rsidRDefault="00FD7E2F" w:rsidP="00FF49F2">
      <w:pPr>
        <w:pStyle w:val="ListParagraph"/>
        <w:numPr>
          <w:ilvl w:val="1"/>
          <w:numId w:val="29"/>
        </w:numPr>
        <w:spacing w:line="480" w:lineRule="auto"/>
        <w:rPr>
          <w:rFonts w:ascii="Arial" w:hAnsi="Arial" w:cs="Arial"/>
          <w:kern w:val="24"/>
          <w:sz w:val="24"/>
          <w:szCs w:val="24"/>
        </w:rPr>
      </w:pPr>
      <w:r w:rsidRPr="00FB7E08">
        <w:rPr>
          <w:rFonts w:ascii="Arial" w:hAnsi="Arial" w:cs="Arial"/>
          <w:kern w:val="24"/>
          <w:sz w:val="24"/>
          <w:szCs w:val="24"/>
        </w:rPr>
        <w:lastRenderedPageBreak/>
        <w:t xml:space="preserve"> </w:t>
      </w:r>
      <w:r w:rsidR="00F75452" w:rsidRPr="00FB7E08">
        <w:rPr>
          <w:rFonts w:ascii="Arial" w:hAnsi="Arial" w:cs="Arial"/>
          <w:kern w:val="24"/>
          <w:sz w:val="24"/>
          <w:szCs w:val="24"/>
        </w:rPr>
        <w:t xml:space="preserve">Clarify the Health Boards position on </w:t>
      </w:r>
      <w:r w:rsidR="007C1FCE" w:rsidRPr="00FB7E08">
        <w:rPr>
          <w:rFonts w:ascii="Arial" w:hAnsi="Arial" w:cs="Arial"/>
          <w:kern w:val="24"/>
          <w:sz w:val="24"/>
          <w:szCs w:val="24"/>
        </w:rPr>
        <w:t xml:space="preserve">remote/flexible/agile working.  This includes the flexibility to manage workload around childcare, managing work/life balance, cultural practices and personal needs. This should be reflected in policies and form part of the management training programme.  In addition, </w:t>
      </w:r>
      <w:r w:rsidR="00FB7E08" w:rsidRPr="00FB7E08">
        <w:rPr>
          <w:rFonts w:ascii="Arial" w:hAnsi="Arial" w:cs="Arial"/>
          <w:kern w:val="24"/>
          <w:sz w:val="24"/>
          <w:szCs w:val="24"/>
        </w:rPr>
        <w:t>HDUHB need to consider the HSE requirements including home working/lone working risk assessments.   From an ER perspective, this will reduce attrition, improve working conditions, reduc</w:t>
      </w:r>
      <w:r w:rsidR="00FB7E08">
        <w:rPr>
          <w:rFonts w:ascii="Arial" w:hAnsi="Arial" w:cs="Arial"/>
          <w:kern w:val="24"/>
          <w:sz w:val="24"/>
          <w:szCs w:val="24"/>
        </w:rPr>
        <w:t xml:space="preserve">ing </w:t>
      </w:r>
      <w:r w:rsidR="00FB7E08" w:rsidRPr="00FB7E08">
        <w:rPr>
          <w:rFonts w:ascii="Arial" w:hAnsi="Arial" w:cs="Arial"/>
          <w:kern w:val="24"/>
          <w:sz w:val="24"/>
          <w:szCs w:val="24"/>
        </w:rPr>
        <w:t xml:space="preserve">the risk of employee grievances and tribunal cases. </w:t>
      </w:r>
      <w:r w:rsidR="00B53F7A" w:rsidRPr="00FB7E08">
        <w:rPr>
          <w:rFonts w:ascii="Arial" w:hAnsi="Arial" w:cs="Arial"/>
          <w:kern w:val="24"/>
          <w:sz w:val="24"/>
          <w:szCs w:val="24"/>
        </w:rPr>
        <w:t xml:space="preserve"> </w:t>
      </w:r>
      <w:r w:rsidR="00FB7E08">
        <w:rPr>
          <w:rFonts w:ascii="Arial" w:hAnsi="Arial" w:cs="Arial"/>
          <w:kern w:val="24"/>
          <w:sz w:val="24"/>
          <w:szCs w:val="24"/>
        </w:rPr>
        <w:t xml:space="preserve"> Where staff feel empowered, this will also lead to increased productivity </w:t>
      </w:r>
      <w:sdt>
        <w:sdtPr>
          <w:rPr>
            <w:rFonts w:ascii="Arial" w:hAnsi="Arial" w:cs="Arial"/>
            <w:kern w:val="24"/>
            <w:sz w:val="24"/>
            <w:szCs w:val="24"/>
          </w:rPr>
          <w:id w:val="-1292511382"/>
          <w:citation/>
        </w:sdtPr>
        <w:sdtEndPr/>
        <w:sdtContent>
          <w:r w:rsidR="00FB7E08">
            <w:rPr>
              <w:rFonts w:ascii="Arial" w:hAnsi="Arial" w:cs="Arial"/>
              <w:kern w:val="24"/>
              <w:sz w:val="24"/>
              <w:szCs w:val="24"/>
            </w:rPr>
            <w:fldChar w:fldCharType="begin"/>
          </w:r>
          <w:r w:rsidR="00FB7E08">
            <w:rPr>
              <w:rFonts w:ascii="Arial" w:hAnsi="Arial" w:cs="Arial"/>
              <w:kern w:val="24"/>
              <w:sz w:val="24"/>
              <w:szCs w:val="24"/>
            </w:rPr>
            <w:instrText xml:space="preserve"> CITATION Ben20 \l 2057 </w:instrText>
          </w:r>
          <w:r w:rsidR="00FB7E08">
            <w:rPr>
              <w:rFonts w:ascii="Arial" w:hAnsi="Arial" w:cs="Arial"/>
              <w:kern w:val="24"/>
              <w:sz w:val="24"/>
              <w:szCs w:val="24"/>
            </w:rPr>
            <w:fldChar w:fldCharType="separate"/>
          </w:r>
          <w:r w:rsidR="00E73B2C" w:rsidRPr="00E73B2C">
            <w:rPr>
              <w:rFonts w:ascii="Arial" w:hAnsi="Arial" w:cs="Arial"/>
              <w:noProof/>
              <w:kern w:val="24"/>
              <w:sz w:val="24"/>
              <w:szCs w:val="24"/>
            </w:rPr>
            <w:t>(Bennett, et al., 2020)</w:t>
          </w:r>
          <w:r w:rsidR="00FB7E08">
            <w:rPr>
              <w:rFonts w:ascii="Arial" w:hAnsi="Arial" w:cs="Arial"/>
              <w:kern w:val="24"/>
              <w:sz w:val="24"/>
              <w:szCs w:val="24"/>
            </w:rPr>
            <w:fldChar w:fldCharType="end"/>
          </w:r>
        </w:sdtContent>
      </w:sdt>
      <w:r w:rsidR="00FB7E08">
        <w:rPr>
          <w:rFonts w:ascii="Arial" w:hAnsi="Arial" w:cs="Arial"/>
          <w:kern w:val="24"/>
          <w:sz w:val="24"/>
          <w:szCs w:val="24"/>
        </w:rPr>
        <w:t>.</w:t>
      </w:r>
    </w:p>
    <w:p w14:paraId="44D64FA4" w14:textId="77777777" w:rsidR="00FB7E08" w:rsidRPr="00FB7E08" w:rsidRDefault="00FB7E08" w:rsidP="00FB7E08">
      <w:pPr>
        <w:spacing w:line="480" w:lineRule="auto"/>
        <w:rPr>
          <w:rFonts w:ascii="Arial" w:hAnsi="Arial" w:cs="Arial"/>
          <w:kern w:val="24"/>
        </w:rPr>
      </w:pPr>
    </w:p>
    <w:p w14:paraId="6CBA3206" w14:textId="77777777" w:rsidR="00B53F7A" w:rsidRPr="00E260F1" w:rsidRDefault="002917D6" w:rsidP="00DE54EE">
      <w:pPr>
        <w:pStyle w:val="ListParagraph"/>
        <w:numPr>
          <w:ilvl w:val="1"/>
          <w:numId w:val="29"/>
        </w:numPr>
        <w:spacing w:line="480" w:lineRule="auto"/>
        <w:rPr>
          <w:rFonts w:ascii="Arial" w:hAnsi="Arial" w:cs="Arial"/>
          <w:kern w:val="24"/>
          <w:sz w:val="24"/>
          <w:szCs w:val="24"/>
        </w:rPr>
      </w:pPr>
      <w:r w:rsidRPr="00E260F1">
        <w:rPr>
          <w:rFonts w:ascii="Arial" w:hAnsi="Arial" w:cs="Arial"/>
          <w:kern w:val="24"/>
          <w:sz w:val="24"/>
          <w:szCs w:val="24"/>
        </w:rPr>
        <w:t xml:space="preserve"> </w:t>
      </w:r>
      <w:r w:rsidR="00FB7E08" w:rsidRPr="00E260F1">
        <w:rPr>
          <w:rFonts w:ascii="Arial" w:hAnsi="Arial" w:cs="Arial"/>
          <w:kern w:val="24"/>
          <w:sz w:val="24"/>
          <w:szCs w:val="24"/>
        </w:rPr>
        <w:t xml:space="preserve">Set up a BAME Advisory Group to create a support network for BAME workers, as well as creating </w:t>
      </w:r>
      <w:r w:rsidR="00E260F1" w:rsidRPr="00E260F1">
        <w:rPr>
          <w:rFonts w:ascii="Arial" w:hAnsi="Arial" w:cs="Arial"/>
          <w:kern w:val="24"/>
          <w:sz w:val="24"/>
          <w:szCs w:val="24"/>
        </w:rPr>
        <w:t>recruitment attraction strategies focussing on the equality, diversity and inclusion.  Introduce a ‘Speak Up Safely’ platform, allowing BAME workers to share experiences and concerns, r</w:t>
      </w:r>
      <w:r w:rsidR="005C5149" w:rsidRPr="00E260F1">
        <w:rPr>
          <w:rFonts w:ascii="Arial" w:hAnsi="Arial" w:cs="Arial"/>
          <w:kern w:val="24"/>
          <w:sz w:val="24"/>
          <w:szCs w:val="24"/>
        </w:rPr>
        <w:t>emov</w:t>
      </w:r>
      <w:r w:rsidR="00E260F1">
        <w:rPr>
          <w:rFonts w:ascii="Arial" w:hAnsi="Arial" w:cs="Arial"/>
          <w:kern w:val="24"/>
          <w:sz w:val="24"/>
          <w:szCs w:val="24"/>
        </w:rPr>
        <w:t xml:space="preserve">ing </w:t>
      </w:r>
      <w:r w:rsidR="005C5149" w:rsidRPr="00E260F1">
        <w:rPr>
          <w:rFonts w:ascii="Arial" w:hAnsi="Arial" w:cs="Arial"/>
          <w:kern w:val="24"/>
          <w:sz w:val="24"/>
          <w:szCs w:val="24"/>
        </w:rPr>
        <w:t>inequalities that have become apparent during the pandemic</w:t>
      </w:r>
      <w:r w:rsidR="00E260F1" w:rsidRPr="00E260F1">
        <w:rPr>
          <w:rFonts w:ascii="Arial" w:hAnsi="Arial" w:cs="Arial"/>
          <w:kern w:val="24"/>
          <w:sz w:val="24"/>
          <w:szCs w:val="24"/>
        </w:rPr>
        <w:t xml:space="preserve">. </w:t>
      </w:r>
    </w:p>
    <w:p w14:paraId="3E1DFC27" w14:textId="77777777" w:rsidR="002917D6" w:rsidRDefault="002917D6" w:rsidP="002917D6">
      <w:pPr>
        <w:spacing w:line="480" w:lineRule="auto"/>
        <w:rPr>
          <w:rFonts w:ascii="Arial" w:eastAsiaTheme="minorEastAsia" w:hAnsi="Arial" w:cs="Arial"/>
          <w:kern w:val="24"/>
          <w:lang w:val="en-GB" w:eastAsia="en-GB"/>
        </w:rPr>
      </w:pPr>
    </w:p>
    <w:p w14:paraId="1F5F3445" w14:textId="77777777" w:rsidR="00E260F1" w:rsidRDefault="00E260F1" w:rsidP="002917D6">
      <w:pPr>
        <w:spacing w:line="480" w:lineRule="auto"/>
        <w:rPr>
          <w:rFonts w:ascii="Arial" w:eastAsiaTheme="minorEastAsia" w:hAnsi="Arial" w:cs="Arial"/>
          <w:kern w:val="24"/>
          <w:lang w:val="en-GB" w:eastAsia="en-GB"/>
        </w:rPr>
      </w:pPr>
    </w:p>
    <w:p w14:paraId="2264F537" w14:textId="77777777" w:rsidR="00E260F1" w:rsidRDefault="00E260F1" w:rsidP="002917D6">
      <w:pPr>
        <w:spacing w:line="480" w:lineRule="auto"/>
        <w:rPr>
          <w:rFonts w:ascii="Arial" w:eastAsiaTheme="minorEastAsia" w:hAnsi="Arial" w:cs="Arial"/>
          <w:kern w:val="24"/>
          <w:lang w:val="en-GB" w:eastAsia="en-GB"/>
        </w:rPr>
      </w:pPr>
    </w:p>
    <w:p w14:paraId="161FF0A9" w14:textId="77777777" w:rsidR="00E260F1" w:rsidRDefault="00E260F1" w:rsidP="002917D6">
      <w:pPr>
        <w:spacing w:line="480" w:lineRule="auto"/>
        <w:rPr>
          <w:rFonts w:ascii="Arial" w:eastAsiaTheme="minorEastAsia" w:hAnsi="Arial" w:cs="Arial"/>
          <w:kern w:val="24"/>
          <w:lang w:val="en-GB" w:eastAsia="en-GB"/>
        </w:rPr>
      </w:pPr>
    </w:p>
    <w:p w14:paraId="62604747" w14:textId="77777777" w:rsidR="00E260F1" w:rsidRDefault="00E260F1" w:rsidP="002917D6">
      <w:pPr>
        <w:spacing w:line="480" w:lineRule="auto"/>
        <w:rPr>
          <w:rFonts w:ascii="Arial" w:eastAsiaTheme="minorEastAsia" w:hAnsi="Arial" w:cs="Arial"/>
          <w:kern w:val="24"/>
          <w:lang w:val="en-GB" w:eastAsia="en-GB"/>
        </w:rPr>
      </w:pPr>
    </w:p>
    <w:p w14:paraId="229B5E5D" w14:textId="77777777" w:rsidR="00DA64FD" w:rsidRDefault="00DA64FD" w:rsidP="002917D6">
      <w:pPr>
        <w:spacing w:line="480" w:lineRule="auto"/>
        <w:rPr>
          <w:rFonts w:ascii="Arial" w:eastAsiaTheme="minorEastAsia" w:hAnsi="Arial" w:cs="Arial"/>
          <w:kern w:val="24"/>
          <w:lang w:val="en-GB" w:eastAsia="en-GB"/>
        </w:rPr>
      </w:pPr>
    </w:p>
    <w:p w14:paraId="3D7FDB05" w14:textId="77777777" w:rsidR="00DA64FD" w:rsidRDefault="00DA64FD" w:rsidP="002917D6">
      <w:pPr>
        <w:spacing w:line="480" w:lineRule="auto"/>
        <w:rPr>
          <w:rFonts w:ascii="Arial" w:eastAsiaTheme="minorEastAsia" w:hAnsi="Arial" w:cs="Arial"/>
          <w:kern w:val="24"/>
          <w:lang w:val="en-GB" w:eastAsia="en-GB"/>
        </w:rPr>
      </w:pPr>
    </w:p>
    <w:p w14:paraId="6D02225C" w14:textId="77777777" w:rsidR="00DA64FD" w:rsidRDefault="00DA64FD" w:rsidP="002917D6">
      <w:pPr>
        <w:spacing w:line="480" w:lineRule="auto"/>
        <w:rPr>
          <w:rFonts w:ascii="Arial" w:eastAsiaTheme="minorEastAsia" w:hAnsi="Arial" w:cs="Arial"/>
          <w:kern w:val="24"/>
          <w:lang w:val="en-GB" w:eastAsia="en-GB"/>
        </w:rPr>
      </w:pPr>
    </w:p>
    <w:p w14:paraId="05ED1192" w14:textId="77777777" w:rsidR="00DA64FD" w:rsidRDefault="00DA64FD" w:rsidP="002917D6">
      <w:pPr>
        <w:spacing w:line="480" w:lineRule="auto"/>
        <w:rPr>
          <w:rFonts w:ascii="Arial" w:eastAsiaTheme="minorEastAsia" w:hAnsi="Arial" w:cs="Arial"/>
          <w:kern w:val="24"/>
          <w:lang w:val="en-GB" w:eastAsia="en-GB"/>
        </w:rPr>
      </w:pPr>
    </w:p>
    <w:p w14:paraId="72C7C21D" w14:textId="77777777" w:rsidR="00DA64FD" w:rsidRDefault="00DA64FD" w:rsidP="002917D6">
      <w:pPr>
        <w:spacing w:line="480" w:lineRule="auto"/>
        <w:rPr>
          <w:rFonts w:ascii="Arial" w:eastAsiaTheme="minorEastAsia" w:hAnsi="Arial" w:cs="Arial"/>
          <w:kern w:val="24"/>
          <w:lang w:val="en-GB" w:eastAsia="en-GB"/>
        </w:rPr>
      </w:pPr>
    </w:p>
    <w:p w14:paraId="746EB596" w14:textId="77777777" w:rsidR="00E260F1" w:rsidRPr="00653D01" w:rsidRDefault="00E260F1" w:rsidP="002917D6">
      <w:pPr>
        <w:spacing w:line="480" w:lineRule="auto"/>
        <w:rPr>
          <w:rFonts w:ascii="Arial" w:hAnsi="Arial" w:cs="Arial"/>
          <w:kern w:val="24"/>
          <w:highlight w:val="yellow"/>
        </w:rPr>
      </w:pPr>
    </w:p>
    <w:p w14:paraId="563940CA" w14:textId="77777777" w:rsidR="002C24ED" w:rsidRPr="00653D01" w:rsidRDefault="00326FE7" w:rsidP="00DA64FD">
      <w:pPr>
        <w:spacing w:line="480" w:lineRule="auto"/>
        <w:contextualSpacing/>
        <w:rPr>
          <w:rStyle w:val="Heading1Char"/>
          <w:rFonts w:ascii="Arial" w:hAnsi="Arial" w:cs="Arial"/>
          <w:b w:val="0"/>
          <w:sz w:val="24"/>
          <w:szCs w:val="24"/>
        </w:rPr>
      </w:pPr>
      <w:bookmarkStart w:id="12" w:name="_Toc69419793"/>
      <w:r w:rsidRPr="00653D01">
        <w:rPr>
          <w:rStyle w:val="Heading1Char"/>
          <w:rFonts w:ascii="Arial" w:hAnsi="Arial" w:cs="Arial"/>
          <w:b w:val="0"/>
          <w:sz w:val="24"/>
          <w:szCs w:val="24"/>
        </w:rPr>
        <w:t>6</w:t>
      </w:r>
      <w:r w:rsidRPr="00653D01">
        <w:rPr>
          <w:rStyle w:val="Heading1Char"/>
          <w:rFonts w:ascii="Arial" w:hAnsi="Arial" w:cs="Arial"/>
          <w:sz w:val="24"/>
          <w:szCs w:val="24"/>
        </w:rPr>
        <w:t xml:space="preserve">.0 </w:t>
      </w:r>
      <w:r w:rsidR="002C24ED" w:rsidRPr="00653D01">
        <w:rPr>
          <w:rStyle w:val="Heading1Char"/>
          <w:rFonts w:ascii="Arial" w:hAnsi="Arial" w:cs="Arial"/>
          <w:sz w:val="24"/>
          <w:szCs w:val="24"/>
        </w:rPr>
        <w:t>Bibliography</w:t>
      </w:r>
      <w:bookmarkEnd w:id="12"/>
    </w:p>
    <w:p w14:paraId="6D77649D" w14:textId="77777777" w:rsidR="00D22C24" w:rsidRPr="00653D01" w:rsidRDefault="00D22C24" w:rsidP="003C543A">
      <w:pPr>
        <w:spacing w:line="480" w:lineRule="auto"/>
        <w:rPr>
          <w:rFonts w:ascii="Arial" w:hAnsi="Arial" w:cs="Arial"/>
          <w:color w:val="00B0F0"/>
        </w:rPr>
      </w:pPr>
    </w:p>
    <w:p w14:paraId="185BD612" w14:textId="77777777" w:rsidR="002C24ED" w:rsidRPr="00653D01" w:rsidRDefault="002C24ED" w:rsidP="00D36B63">
      <w:pPr>
        <w:spacing w:line="480" w:lineRule="auto"/>
        <w:contextualSpacing/>
        <w:rPr>
          <w:rFonts w:ascii="Arial" w:eastAsiaTheme="majorEastAsia" w:hAnsi="Arial" w:cs="Arial"/>
          <w:b/>
          <w:color w:val="123869" w:themeColor="accent1"/>
        </w:rPr>
      </w:pPr>
    </w:p>
    <w:p w14:paraId="16302DE9" w14:textId="77777777" w:rsidR="00A1718B" w:rsidRPr="00653D01" w:rsidRDefault="00A1718B">
      <w:pPr>
        <w:rPr>
          <w:rStyle w:val="Heading1Char"/>
          <w:rFonts w:ascii="Arial" w:hAnsi="Arial" w:cs="Arial"/>
          <w:sz w:val="24"/>
          <w:szCs w:val="24"/>
        </w:rPr>
      </w:pPr>
      <w:bookmarkStart w:id="13" w:name="_Toc69419794"/>
      <w:r w:rsidRPr="00653D01">
        <w:rPr>
          <w:rStyle w:val="Heading1Char"/>
          <w:rFonts w:ascii="Arial" w:hAnsi="Arial" w:cs="Arial"/>
          <w:sz w:val="24"/>
          <w:szCs w:val="24"/>
        </w:rPr>
        <w:br w:type="page"/>
      </w:r>
    </w:p>
    <w:p w14:paraId="515DEE0E" w14:textId="77777777" w:rsidR="002C24ED" w:rsidRPr="00653D01" w:rsidRDefault="00326FE7" w:rsidP="00D36B63">
      <w:pPr>
        <w:spacing w:line="480" w:lineRule="auto"/>
        <w:contextualSpacing/>
        <w:rPr>
          <w:rStyle w:val="Heading1Char"/>
          <w:rFonts w:ascii="Arial" w:hAnsi="Arial" w:cs="Arial"/>
          <w:sz w:val="24"/>
          <w:szCs w:val="24"/>
        </w:rPr>
      </w:pPr>
      <w:r w:rsidRPr="00653D01">
        <w:rPr>
          <w:rStyle w:val="Heading1Char"/>
          <w:rFonts w:ascii="Arial" w:hAnsi="Arial" w:cs="Arial"/>
          <w:sz w:val="24"/>
          <w:szCs w:val="24"/>
        </w:rPr>
        <w:lastRenderedPageBreak/>
        <w:t xml:space="preserve">7.0 </w:t>
      </w:r>
      <w:r w:rsidR="002C24ED" w:rsidRPr="00653D01">
        <w:rPr>
          <w:rStyle w:val="Heading1Char"/>
          <w:rFonts w:ascii="Arial" w:hAnsi="Arial" w:cs="Arial"/>
          <w:sz w:val="24"/>
          <w:szCs w:val="24"/>
        </w:rPr>
        <w:t>Appendices</w:t>
      </w:r>
      <w:bookmarkEnd w:id="13"/>
    </w:p>
    <w:p w14:paraId="1B826196" w14:textId="77777777" w:rsidR="002C24ED" w:rsidRPr="00653D01" w:rsidRDefault="00326FE7" w:rsidP="00D36B63">
      <w:pPr>
        <w:pStyle w:val="Heading2"/>
        <w:rPr>
          <w:rFonts w:ascii="Arial" w:hAnsi="Arial" w:cs="Arial"/>
          <w:color w:val="002060"/>
          <w:sz w:val="24"/>
          <w:szCs w:val="24"/>
        </w:rPr>
      </w:pPr>
      <w:bookmarkStart w:id="14" w:name="_Toc69419795"/>
      <w:r w:rsidRPr="00653D01">
        <w:rPr>
          <w:rFonts w:ascii="Arial" w:hAnsi="Arial" w:cs="Arial"/>
          <w:color w:val="002060"/>
          <w:sz w:val="24"/>
          <w:szCs w:val="24"/>
        </w:rPr>
        <w:t>7.1 PESTLE Analysis</w:t>
      </w:r>
      <w:bookmarkEnd w:id="14"/>
    </w:p>
    <w:p w14:paraId="73E66A71" w14:textId="77777777" w:rsidR="00A1718B" w:rsidRPr="00653D01" w:rsidRDefault="00A1718B" w:rsidP="00A1718B">
      <w:pPr>
        <w:rPr>
          <w:rFonts w:ascii="Arial" w:hAnsi="Arial" w:cs="Arial"/>
        </w:rPr>
      </w:pPr>
    </w:p>
    <w:tbl>
      <w:tblPr>
        <w:tblW w:w="10206"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0"/>
        <w:gridCol w:w="8616"/>
      </w:tblGrid>
      <w:tr w:rsidR="00B16F5B" w:rsidRPr="00653D01" w14:paraId="5093C0E5" w14:textId="77777777" w:rsidTr="00A1718B">
        <w:trPr>
          <w:trHeight w:val="463"/>
        </w:trPr>
        <w:tc>
          <w:tcPr>
            <w:tcW w:w="1590" w:type="dxa"/>
            <w:tcBorders>
              <w:top w:val="single" w:sz="6" w:space="0" w:color="auto"/>
              <w:left w:val="single" w:sz="6" w:space="0" w:color="auto"/>
              <w:bottom w:val="single" w:sz="6" w:space="0" w:color="auto"/>
              <w:right w:val="single" w:sz="6" w:space="0" w:color="auto"/>
            </w:tcBorders>
            <w:shd w:val="clear" w:color="auto" w:fill="D6E6F4"/>
            <w:hideMark/>
          </w:tcPr>
          <w:p w14:paraId="698E5EAB" w14:textId="77777777" w:rsidR="00B16F5B" w:rsidRPr="00653D01" w:rsidRDefault="00B16F5B" w:rsidP="00D36B63">
            <w:pPr>
              <w:spacing w:line="480" w:lineRule="auto"/>
              <w:textAlignment w:val="baseline"/>
              <w:rPr>
                <w:rFonts w:ascii="Arial" w:eastAsia="Times New Roman" w:hAnsi="Arial" w:cs="Arial"/>
                <w:b/>
                <w:bCs/>
                <w:color w:val="2E74B5"/>
                <w:lang w:val="en-GB" w:eastAsia="en-GB"/>
              </w:rPr>
            </w:pPr>
            <w:r w:rsidRPr="00653D01">
              <w:rPr>
                <w:rFonts w:ascii="Arial" w:eastAsia="Times New Roman" w:hAnsi="Arial" w:cs="Arial"/>
                <w:b/>
                <w:bCs/>
                <w:color w:val="2E74B5"/>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D6E6F4"/>
            <w:hideMark/>
          </w:tcPr>
          <w:p w14:paraId="15D2BC70" w14:textId="77777777" w:rsidR="00B16F5B" w:rsidRPr="00653D01" w:rsidRDefault="00B16F5B" w:rsidP="00A1718B">
            <w:pPr>
              <w:textAlignment w:val="baseline"/>
              <w:rPr>
                <w:rFonts w:ascii="Arial" w:eastAsia="Times New Roman" w:hAnsi="Arial" w:cs="Arial"/>
                <w:color w:val="2E74B5"/>
                <w:lang w:val="en-GB" w:eastAsia="en-GB"/>
              </w:rPr>
            </w:pPr>
            <w:r w:rsidRPr="00653D01">
              <w:rPr>
                <w:rFonts w:ascii="Arial" w:eastAsia="Times New Roman" w:hAnsi="Arial" w:cs="Arial"/>
                <w:color w:val="2E74B5"/>
                <w:lang w:val="en-GB" w:eastAsia="en-GB"/>
              </w:rPr>
              <w:t>External factors to consider </w:t>
            </w:r>
          </w:p>
        </w:tc>
      </w:tr>
      <w:tr w:rsidR="00B16F5B" w:rsidRPr="00653D01" w14:paraId="42286704" w14:textId="77777777" w:rsidTr="00A1718B">
        <w:trPr>
          <w:trHeight w:val="2439"/>
        </w:trPr>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4F5BF179" w14:textId="77777777" w:rsidR="00B16F5B" w:rsidRPr="00653D01" w:rsidRDefault="00B16F5B" w:rsidP="00D36B63">
            <w:pPr>
              <w:spacing w:line="480" w:lineRule="auto"/>
              <w:textAlignment w:val="baseline"/>
              <w:rPr>
                <w:rFonts w:ascii="Arial" w:eastAsia="Times New Roman" w:hAnsi="Arial" w:cs="Arial"/>
                <w:bCs/>
                <w:color w:val="2E74B5"/>
                <w:lang w:val="en-GB" w:eastAsia="en-GB"/>
              </w:rPr>
            </w:pPr>
            <w:r w:rsidRPr="00653D01">
              <w:rPr>
                <w:rFonts w:ascii="Arial" w:eastAsia="Times New Roman" w:hAnsi="Arial" w:cs="Arial"/>
                <w:lang w:val="en-GB" w:eastAsia="en-GB"/>
              </w:rPr>
              <w:t>Political</w:t>
            </w:r>
            <w:r w:rsidRPr="00653D01">
              <w:rPr>
                <w:rFonts w:ascii="Arial" w:eastAsia="Times New Roman" w:hAnsi="Arial" w:cs="Arial"/>
                <w:bCs/>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auto"/>
            <w:hideMark/>
          </w:tcPr>
          <w:p w14:paraId="154B9876"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Changes in government policies as a result of the pandemic</w:t>
            </w:r>
          </w:p>
          <w:p w14:paraId="102490C1"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Introduction of policies in relation to restrictions, impacting work related activities</w:t>
            </w:r>
          </w:p>
          <w:p w14:paraId="65D20431"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Benchmarking in relation to vaccinations, creating strict targets on the NHS</w:t>
            </w:r>
          </w:p>
          <w:p w14:paraId="44F7C1F6"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Quarantine imposed impacting employees returning to work</w:t>
            </w:r>
          </w:p>
          <w:p w14:paraId="6FD8E55D"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Political Stability </w:t>
            </w:r>
          </w:p>
          <w:p w14:paraId="6EE4094F"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NHS Staff bonus</w:t>
            </w:r>
          </w:p>
          <w:p w14:paraId="3D460486" w14:textId="77777777" w:rsidR="00B16F5B" w:rsidRPr="00653D01" w:rsidRDefault="00B16F5B" w:rsidP="00A1718B">
            <w:pPr>
              <w:pStyle w:val="ListParagraph"/>
              <w:numPr>
                <w:ilvl w:val="0"/>
                <w:numId w:val="24"/>
              </w:numPr>
              <w:textAlignment w:val="baseline"/>
              <w:rPr>
                <w:rFonts w:ascii="Arial" w:eastAsia="Times New Roman" w:hAnsi="Arial" w:cs="Arial"/>
                <w:color w:val="2E74B5"/>
                <w:sz w:val="24"/>
                <w:szCs w:val="24"/>
              </w:rPr>
            </w:pPr>
            <w:r w:rsidRPr="00653D01">
              <w:rPr>
                <w:rFonts w:ascii="Arial" w:eastAsia="Times New Roman" w:hAnsi="Arial" w:cs="Arial"/>
                <w:sz w:val="24"/>
                <w:szCs w:val="24"/>
              </w:rPr>
              <w:t>Nurse pay rise</w:t>
            </w:r>
          </w:p>
        </w:tc>
      </w:tr>
      <w:tr w:rsidR="00B16F5B" w:rsidRPr="00653D01" w14:paraId="7BC2BA6B" w14:textId="77777777" w:rsidTr="00A1718B">
        <w:trPr>
          <w:trHeight w:val="1100"/>
        </w:trPr>
        <w:tc>
          <w:tcPr>
            <w:tcW w:w="1590" w:type="dxa"/>
            <w:tcBorders>
              <w:top w:val="single" w:sz="6" w:space="0" w:color="auto"/>
              <w:left w:val="single" w:sz="6" w:space="0" w:color="auto"/>
              <w:bottom w:val="single" w:sz="6" w:space="0" w:color="auto"/>
              <w:right w:val="single" w:sz="6" w:space="0" w:color="auto"/>
            </w:tcBorders>
            <w:shd w:val="clear" w:color="auto" w:fill="D6E6F4"/>
            <w:hideMark/>
          </w:tcPr>
          <w:p w14:paraId="2304D23B" w14:textId="77777777" w:rsidR="00B16F5B" w:rsidRPr="00653D01" w:rsidRDefault="00B16F5B" w:rsidP="00D36B63">
            <w:pPr>
              <w:spacing w:line="480" w:lineRule="auto"/>
              <w:textAlignment w:val="baseline"/>
              <w:rPr>
                <w:rFonts w:ascii="Arial" w:eastAsia="Times New Roman" w:hAnsi="Arial" w:cs="Arial"/>
                <w:bCs/>
                <w:color w:val="2E74B5"/>
                <w:lang w:val="en-GB" w:eastAsia="en-GB"/>
              </w:rPr>
            </w:pPr>
            <w:r w:rsidRPr="00653D01">
              <w:rPr>
                <w:rFonts w:ascii="Arial" w:eastAsia="Times New Roman" w:hAnsi="Arial" w:cs="Arial"/>
                <w:lang w:val="en-GB" w:eastAsia="en-GB"/>
              </w:rPr>
              <w:t>Economic</w:t>
            </w:r>
            <w:r w:rsidRPr="00653D01">
              <w:rPr>
                <w:rFonts w:ascii="Arial" w:eastAsia="Times New Roman" w:hAnsi="Arial" w:cs="Arial"/>
                <w:bCs/>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D6E6F4"/>
            <w:hideMark/>
          </w:tcPr>
          <w:p w14:paraId="0B01E9BE"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Redundancies and unemployment, especially increased in younger workers - easier to fill vacancies</w:t>
            </w:r>
          </w:p>
          <w:p w14:paraId="6370DC5D"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Increase in living wage November 2020 </w:t>
            </w:r>
          </w:p>
        </w:tc>
      </w:tr>
      <w:tr w:rsidR="00B16F5B" w:rsidRPr="00653D01" w14:paraId="6C9B22AD" w14:textId="77777777" w:rsidTr="00A1718B">
        <w:trPr>
          <w:trHeight w:val="2100"/>
        </w:trPr>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78768484" w14:textId="77777777" w:rsidR="00B16F5B" w:rsidRPr="00653D01" w:rsidRDefault="00B16F5B" w:rsidP="00D36B63">
            <w:pPr>
              <w:spacing w:line="480" w:lineRule="auto"/>
              <w:textAlignment w:val="baseline"/>
              <w:rPr>
                <w:rFonts w:ascii="Arial" w:eastAsia="Times New Roman" w:hAnsi="Arial" w:cs="Arial"/>
                <w:bCs/>
                <w:color w:val="2E74B5"/>
                <w:lang w:val="en-GB" w:eastAsia="en-GB"/>
              </w:rPr>
            </w:pPr>
            <w:r w:rsidRPr="00653D01">
              <w:rPr>
                <w:rFonts w:ascii="Arial" w:eastAsia="Times New Roman" w:hAnsi="Arial" w:cs="Arial"/>
                <w:lang w:val="en-GB" w:eastAsia="en-GB"/>
              </w:rPr>
              <w:t>Social</w:t>
            </w:r>
            <w:r w:rsidRPr="00653D01">
              <w:rPr>
                <w:rFonts w:ascii="Arial" w:eastAsia="Times New Roman" w:hAnsi="Arial" w:cs="Arial"/>
                <w:bCs/>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auto"/>
            <w:hideMark/>
          </w:tcPr>
          <w:p w14:paraId="75C6C0A6"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Agile working &amp; the need to support the new ways of working post-Covid</w:t>
            </w:r>
          </w:p>
          <w:p w14:paraId="64D99484"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Population Demographics </w:t>
            </w:r>
          </w:p>
          <w:p w14:paraId="0A2381AB"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 xml:space="preserve">Impact of Covid-19 on Health &amp; Wellbeing of population, increasing the demand on services </w:t>
            </w:r>
            <w:sdt>
              <w:sdtPr>
                <w:rPr>
                  <w:rFonts w:ascii="Arial" w:eastAsia="Times New Roman" w:hAnsi="Arial" w:cs="Arial"/>
                  <w:sz w:val="24"/>
                  <w:szCs w:val="24"/>
                </w:rPr>
                <w:id w:val="-1731926875"/>
                <w:citation/>
              </w:sdtPr>
              <w:sdtEndPr/>
              <w:sdtContent>
                <w:r w:rsidRPr="00653D01">
                  <w:rPr>
                    <w:rFonts w:ascii="Arial" w:eastAsia="Times New Roman" w:hAnsi="Arial" w:cs="Arial"/>
                    <w:sz w:val="24"/>
                    <w:szCs w:val="24"/>
                  </w:rPr>
                  <w:fldChar w:fldCharType="begin"/>
                </w:r>
                <w:r w:rsidRPr="00653D01">
                  <w:rPr>
                    <w:rFonts w:ascii="Arial" w:eastAsia="Times New Roman" w:hAnsi="Arial" w:cs="Arial"/>
                    <w:sz w:val="24"/>
                    <w:szCs w:val="24"/>
                  </w:rPr>
                  <w:instrText xml:space="preserve"> CITATION HMG20 \l 2057 </w:instrText>
                </w:r>
                <w:r w:rsidRPr="00653D01">
                  <w:rPr>
                    <w:rFonts w:ascii="Arial" w:eastAsia="Times New Roman" w:hAnsi="Arial" w:cs="Arial"/>
                    <w:sz w:val="24"/>
                    <w:szCs w:val="24"/>
                  </w:rPr>
                  <w:fldChar w:fldCharType="separate"/>
                </w:r>
                <w:r w:rsidR="00E73B2C" w:rsidRPr="00E73B2C">
                  <w:rPr>
                    <w:rFonts w:ascii="Arial" w:eastAsia="Times New Roman" w:hAnsi="Arial" w:cs="Arial"/>
                    <w:noProof/>
                    <w:sz w:val="24"/>
                    <w:szCs w:val="24"/>
                  </w:rPr>
                  <w:t>(HM Government, 2020)</w:t>
                </w:r>
                <w:r w:rsidRPr="00653D01">
                  <w:rPr>
                    <w:rFonts w:ascii="Arial" w:eastAsia="Times New Roman" w:hAnsi="Arial" w:cs="Arial"/>
                    <w:sz w:val="24"/>
                    <w:szCs w:val="24"/>
                  </w:rPr>
                  <w:fldChar w:fldCharType="end"/>
                </w:r>
              </w:sdtContent>
            </w:sdt>
          </w:p>
          <w:p w14:paraId="0F323E50"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Covid-19 - Pressures on staff as a result of workload and fatigue impacting attrition &amp; health and wellbeing on the workforce</w:t>
            </w:r>
          </w:p>
          <w:p w14:paraId="158D3797"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Employee carry over annual leave</w:t>
            </w:r>
          </w:p>
          <w:p w14:paraId="659A5BFE"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 xml:space="preserve">Increase in senior managers retiring or leaving due to burnout has significantly increased, resulting in managers internal progression and lack of management training.    </w:t>
            </w:r>
          </w:p>
          <w:p w14:paraId="6DC80BB1"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lastRenderedPageBreak/>
              <w:t>Attitudes to work changing with Covid</w:t>
            </w:r>
          </w:p>
          <w:p w14:paraId="2E757F23"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Public support for NHS</w:t>
            </w:r>
          </w:p>
        </w:tc>
      </w:tr>
      <w:tr w:rsidR="00B16F5B" w:rsidRPr="00653D01" w14:paraId="4DF8A4C3" w14:textId="77777777" w:rsidTr="00A1718B">
        <w:trPr>
          <w:trHeight w:val="269"/>
        </w:trPr>
        <w:tc>
          <w:tcPr>
            <w:tcW w:w="1590" w:type="dxa"/>
            <w:tcBorders>
              <w:top w:val="single" w:sz="6" w:space="0" w:color="auto"/>
              <w:left w:val="single" w:sz="6" w:space="0" w:color="auto"/>
              <w:bottom w:val="single" w:sz="6" w:space="0" w:color="auto"/>
              <w:right w:val="single" w:sz="6" w:space="0" w:color="auto"/>
            </w:tcBorders>
            <w:shd w:val="clear" w:color="auto" w:fill="D6E6F4"/>
            <w:hideMark/>
          </w:tcPr>
          <w:p w14:paraId="168E3332" w14:textId="77777777" w:rsidR="00B16F5B" w:rsidRPr="00653D01" w:rsidRDefault="00B16F5B" w:rsidP="00D36B63">
            <w:pPr>
              <w:spacing w:line="480" w:lineRule="auto"/>
              <w:textAlignment w:val="baseline"/>
              <w:rPr>
                <w:rFonts w:ascii="Arial" w:eastAsia="Times New Roman" w:hAnsi="Arial" w:cs="Arial"/>
                <w:bCs/>
                <w:color w:val="2E74B5"/>
                <w:lang w:val="en-GB" w:eastAsia="en-GB"/>
              </w:rPr>
            </w:pPr>
            <w:r w:rsidRPr="00653D01">
              <w:rPr>
                <w:rFonts w:ascii="Arial" w:eastAsia="Times New Roman" w:hAnsi="Arial" w:cs="Arial"/>
                <w:lang w:val="en-GB" w:eastAsia="en-GB"/>
              </w:rPr>
              <w:lastRenderedPageBreak/>
              <w:t>Technology</w:t>
            </w:r>
            <w:r w:rsidRPr="00653D01">
              <w:rPr>
                <w:rFonts w:ascii="Arial" w:eastAsia="Times New Roman" w:hAnsi="Arial" w:cs="Arial"/>
                <w:bCs/>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D6E6F4"/>
            <w:hideMark/>
          </w:tcPr>
          <w:p w14:paraId="684ED1D0"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Investment in equipment </w:t>
            </w:r>
          </w:p>
          <w:p w14:paraId="32D411CC"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AI Innovation </w:t>
            </w:r>
          </w:p>
          <w:p w14:paraId="0CBB94E8"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 xml:space="preserve">Telecare </w:t>
            </w:r>
          </w:p>
          <w:p w14:paraId="134C3AF0"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Social Networking </w:t>
            </w:r>
          </w:p>
          <w:p w14:paraId="6E7DB492"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Cyber Security </w:t>
            </w:r>
          </w:p>
          <w:p w14:paraId="67852565"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GDPR </w:t>
            </w:r>
          </w:p>
          <w:p w14:paraId="79F8844E"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Shortage of IT equipment in the UK</w:t>
            </w:r>
          </w:p>
        </w:tc>
      </w:tr>
      <w:tr w:rsidR="00B16F5B" w:rsidRPr="00653D01" w14:paraId="3074C9F5" w14:textId="77777777" w:rsidTr="00A1718B">
        <w:trPr>
          <w:trHeight w:val="1890"/>
        </w:trPr>
        <w:tc>
          <w:tcPr>
            <w:tcW w:w="1590" w:type="dxa"/>
            <w:tcBorders>
              <w:top w:val="single" w:sz="6" w:space="0" w:color="auto"/>
              <w:left w:val="single" w:sz="6" w:space="0" w:color="auto"/>
              <w:bottom w:val="single" w:sz="6" w:space="0" w:color="auto"/>
              <w:right w:val="single" w:sz="6" w:space="0" w:color="auto"/>
            </w:tcBorders>
            <w:shd w:val="clear" w:color="auto" w:fill="auto"/>
            <w:hideMark/>
          </w:tcPr>
          <w:p w14:paraId="56D5B391" w14:textId="77777777" w:rsidR="00B16F5B" w:rsidRPr="00653D01" w:rsidRDefault="00B16F5B" w:rsidP="00D36B63">
            <w:pPr>
              <w:spacing w:line="480" w:lineRule="auto"/>
              <w:textAlignment w:val="baseline"/>
              <w:rPr>
                <w:rFonts w:ascii="Arial" w:eastAsia="Times New Roman" w:hAnsi="Arial" w:cs="Arial"/>
                <w:bCs/>
                <w:color w:val="2E74B5"/>
                <w:lang w:val="en-GB" w:eastAsia="en-GB"/>
              </w:rPr>
            </w:pPr>
            <w:r w:rsidRPr="00653D01">
              <w:rPr>
                <w:rFonts w:ascii="Arial" w:eastAsia="Times New Roman" w:hAnsi="Arial" w:cs="Arial"/>
                <w:lang w:val="en-GB" w:eastAsia="en-GB"/>
              </w:rPr>
              <w:t>Legal</w:t>
            </w:r>
            <w:r w:rsidRPr="00653D01">
              <w:rPr>
                <w:rFonts w:ascii="Arial" w:eastAsia="Times New Roman" w:hAnsi="Arial" w:cs="Arial"/>
                <w:bCs/>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auto"/>
            <w:hideMark/>
          </w:tcPr>
          <w:p w14:paraId="5F569CA3"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 xml:space="preserve">Nurse Staffing Act – requirement for more clinical staff, therefore increasing workforce, compounding the problem of nurse shortage </w:t>
            </w:r>
          </w:p>
          <w:p w14:paraId="18C406B0"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Changes in legislation impacted on employment terms and conditions furlough scheme.</w:t>
            </w:r>
          </w:p>
          <w:p w14:paraId="33414FE0"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 xml:space="preserve">Pension </w:t>
            </w:r>
          </w:p>
          <w:p w14:paraId="6BA21838"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New ground - no case law set for issues that are being raised</w:t>
            </w:r>
          </w:p>
          <w:p w14:paraId="44880000" w14:textId="77777777" w:rsidR="009452F5" w:rsidRPr="00653D01" w:rsidRDefault="009452F5"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Brexit - Impact on employment legislation</w:t>
            </w:r>
          </w:p>
        </w:tc>
      </w:tr>
      <w:tr w:rsidR="00B16F5B" w:rsidRPr="00653D01" w14:paraId="6BC1BD5D" w14:textId="77777777" w:rsidTr="00A1718B">
        <w:trPr>
          <w:trHeight w:val="525"/>
        </w:trPr>
        <w:tc>
          <w:tcPr>
            <w:tcW w:w="1590" w:type="dxa"/>
            <w:tcBorders>
              <w:top w:val="single" w:sz="6" w:space="0" w:color="auto"/>
              <w:left w:val="single" w:sz="6" w:space="0" w:color="auto"/>
              <w:bottom w:val="single" w:sz="6" w:space="0" w:color="auto"/>
              <w:right w:val="single" w:sz="6" w:space="0" w:color="auto"/>
            </w:tcBorders>
            <w:shd w:val="clear" w:color="auto" w:fill="D6E6F4"/>
            <w:hideMark/>
          </w:tcPr>
          <w:p w14:paraId="0B747A33" w14:textId="77777777" w:rsidR="00B16F5B" w:rsidRPr="00653D01" w:rsidRDefault="00B16F5B" w:rsidP="00D36B63">
            <w:pPr>
              <w:spacing w:line="480" w:lineRule="auto"/>
              <w:textAlignment w:val="baseline"/>
              <w:rPr>
                <w:rFonts w:ascii="Arial" w:eastAsia="Times New Roman" w:hAnsi="Arial" w:cs="Arial"/>
                <w:bCs/>
                <w:color w:val="2E74B5"/>
                <w:lang w:val="en-GB" w:eastAsia="en-GB"/>
              </w:rPr>
            </w:pPr>
            <w:r w:rsidRPr="00653D01">
              <w:rPr>
                <w:rFonts w:ascii="Arial" w:eastAsia="Times New Roman" w:hAnsi="Arial" w:cs="Arial"/>
                <w:lang w:val="en-GB" w:eastAsia="en-GB"/>
              </w:rPr>
              <w:t>Environment</w:t>
            </w:r>
            <w:r w:rsidRPr="00653D01">
              <w:rPr>
                <w:rFonts w:ascii="Arial" w:eastAsia="Times New Roman" w:hAnsi="Arial" w:cs="Arial"/>
                <w:bCs/>
                <w:lang w:val="en-GB" w:eastAsia="en-GB"/>
              </w:rPr>
              <w:t> </w:t>
            </w:r>
          </w:p>
        </w:tc>
        <w:tc>
          <w:tcPr>
            <w:tcW w:w="8616" w:type="dxa"/>
            <w:tcBorders>
              <w:top w:val="single" w:sz="6" w:space="0" w:color="auto"/>
              <w:left w:val="single" w:sz="6" w:space="0" w:color="auto"/>
              <w:bottom w:val="single" w:sz="6" w:space="0" w:color="auto"/>
              <w:right w:val="single" w:sz="6" w:space="0" w:color="auto"/>
            </w:tcBorders>
            <w:shd w:val="clear" w:color="auto" w:fill="D6E6F4"/>
            <w:hideMark/>
          </w:tcPr>
          <w:p w14:paraId="0E80A0DD"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Carbon Footprint </w:t>
            </w:r>
          </w:p>
          <w:p w14:paraId="77A809CF"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Corporate social responsibility </w:t>
            </w:r>
          </w:p>
          <w:p w14:paraId="048D4E01" w14:textId="77777777" w:rsidR="00B16F5B" w:rsidRPr="00653D01" w:rsidRDefault="00B16F5B" w:rsidP="00A1718B">
            <w:pPr>
              <w:pStyle w:val="ListParagraph"/>
              <w:numPr>
                <w:ilvl w:val="0"/>
                <w:numId w:val="24"/>
              </w:numPr>
              <w:textAlignment w:val="baseline"/>
              <w:rPr>
                <w:rFonts w:ascii="Arial" w:eastAsia="Times New Roman" w:hAnsi="Arial" w:cs="Arial"/>
                <w:sz w:val="24"/>
                <w:szCs w:val="24"/>
              </w:rPr>
            </w:pPr>
            <w:r w:rsidRPr="00653D01">
              <w:rPr>
                <w:rFonts w:ascii="Arial" w:eastAsia="Times New Roman" w:hAnsi="Arial" w:cs="Arial"/>
                <w:sz w:val="24"/>
                <w:szCs w:val="24"/>
              </w:rPr>
              <w:t>Ethical Sourcing </w:t>
            </w:r>
          </w:p>
          <w:p w14:paraId="3BF61CF5" w14:textId="77777777" w:rsidR="00B16F5B" w:rsidRPr="00653D01" w:rsidRDefault="00B16F5B" w:rsidP="00A1718B">
            <w:pPr>
              <w:pStyle w:val="ListParagraph"/>
              <w:numPr>
                <w:ilvl w:val="0"/>
                <w:numId w:val="24"/>
              </w:numPr>
              <w:textAlignment w:val="baseline"/>
              <w:rPr>
                <w:rFonts w:ascii="Arial" w:eastAsia="Times New Roman" w:hAnsi="Arial" w:cs="Arial"/>
                <w:color w:val="2E74B5"/>
                <w:sz w:val="24"/>
                <w:szCs w:val="24"/>
              </w:rPr>
            </w:pPr>
            <w:r w:rsidRPr="00653D01">
              <w:rPr>
                <w:rFonts w:ascii="Arial" w:eastAsia="Times New Roman" w:hAnsi="Arial" w:cs="Arial"/>
                <w:sz w:val="24"/>
                <w:szCs w:val="24"/>
              </w:rPr>
              <w:t>Transportation  - Electric cars</w:t>
            </w:r>
          </w:p>
        </w:tc>
      </w:tr>
    </w:tbl>
    <w:p w14:paraId="028A9B3D" w14:textId="77777777" w:rsidR="00A1718B" w:rsidRPr="00653D01" w:rsidRDefault="00A1718B">
      <w:pPr>
        <w:rPr>
          <w:rFonts w:ascii="Arial" w:eastAsiaTheme="majorEastAsia" w:hAnsi="Arial" w:cs="Arial"/>
          <w:i/>
          <w:color w:val="002060"/>
        </w:rPr>
      </w:pPr>
      <w:bookmarkStart w:id="15" w:name="_Toc69419796"/>
    </w:p>
    <w:p w14:paraId="1A722FC8" w14:textId="77777777" w:rsidR="005241AF" w:rsidRPr="00653D01" w:rsidRDefault="005241AF" w:rsidP="00D36B63">
      <w:pPr>
        <w:pStyle w:val="Heading2"/>
        <w:rPr>
          <w:rFonts w:ascii="Arial" w:hAnsi="Arial" w:cs="Arial"/>
          <w:color w:val="002060"/>
          <w:sz w:val="24"/>
          <w:szCs w:val="24"/>
        </w:rPr>
      </w:pPr>
      <w:r w:rsidRPr="00653D01">
        <w:rPr>
          <w:rFonts w:ascii="Arial" w:hAnsi="Arial" w:cs="Arial"/>
          <w:color w:val="002060"/>
          <w:sz w:val="24"/>
          <w:szCs w:val="24"/>
        </w:rPr>
        <w:lastRenderedPageBreak/>
        <w:t>7.2 SWOT Analysis</w:t>
      </w:r>
      <w:bookmarkEnd w:id="15"/>
    </w:p>
    <w:p w14:paraId="299FBD1D" w14:textId="77777777" w:rsidR="00B16F5B" w:rsidRPr="00653D01" w:rsidRDefault="00B16F5B" w:rsidP="00B16F5B">
      <w:pPr>
        <w:rPr>
          <w:rFonts w:ascii="Arial" w:hAnsi="Arial" w:cs="Arial"/>
        </w:rPr>
      </w:pPr>
    </w:p>
    <w:tbl>
      <w:tblPr>
        <w:tblStyle w:val="GridTable6Colorful-Accent1"/>
        <w:tblW w:w="0" w:type="auto"/>
        <w:tblLook w:val="04A0" w:firstRow="1" w:lastRow="0" w:firstColumn="1" w:lastColumn="0" w:noHBand="0" w:noVBand="1"/>
      </w:tblPr>
      <w:tblGrid>
        <w:gridCol w:w="4688"/>
        <w:gridCol w:w="4662"/>
      </w:tblGrid>
      <w:tr w:rsidR="00116093" w:rsidRPr="00653D01" w14:paraId="7A090E4B" w14:textId="77777777" w:rsidTr="001160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95" w:type="dxa"/>
          </w:tcPr>
          <w:p w14:paraId="7026C784" w14:textId="77777777" w:rsidR="00116093" w:rsidRPr="00653D01" w:rsidRDefault="00116093" w:rsidP="00D36B63">
            <w:pPr>
              <w:spacing w:line="480" w:lineRule="auto"/>
              <w:contextualSpacing/>
              <w:rPr>
                <w:rFonts w:ascii="Arial" w:hAnsi="Arial" w:cs="Arial"/>
                <w:color w:val="auto"/>
                <w:kern w:val="24"/>
              </w:rPr>
            </w:pPr>
            <w:r w:rsidRPr="00653D01">
              <w:rPr>
                <w:rFonts w:ascii="Arial" w:hAnsi="Arial" w:cs="Arial"/>
                <w:color w:val="auto"/>
                <w:kern w:val="24"/>
              </w:rPr>
              <w:t>Strengths</w:t>
            </w:r>
          </w:p>
        </w:tc>
        <w:tc>
          <w:tcPr>
            <w:tcW w:w="5395" w:type="dxa"/>
          </w:tcPr>
          <w:p w14:paraId="1AC105D2" w14:textId="77777777" w:rsidR="00116093" w:rsidRPr="00653D01" w:rsidRDefault="00116093" w:rsidP="00D36B63">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color w:val="auto"/>
                <w:kern w:val="24"/>
              </w:rPr>
            </w:pPr>
            <w:r w:rsidRPr="00653D01">
              <w:rPr>
                <w:rFonts w:ascii="Arial" w:hAnsi="Arial" w:cs="Arial"/>
                <w:color w:val="auto"/>
                <w:kern w:val="24"/>
              </w:rPr>
              <w:t>Weaknesses</w:t>
            </w:r>
          </w:p>
        </w:tc>
      </w:tr>
      <w:tr w:rsidR="00116093" w:rsidRPr="00653D01" w14:paraId="679661CA" w14:textId="77777777" w:rsidTr="00116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95" w:type="dxa"/>
          </w:tcPr>
          <w:p w14:paraId="48765E9D" w14:textId="77777777" w:rsidR="004F37CA" w:rsidRPr="00653D01" w:rsidRDefault="004F37CA" w:rsidP="00A1718B">
            <w:pPr>
              <w:pStyle w:val="ListParagraph"/>
              <w:numPr>
                <w:ilvl w:val="0"/>
                <w:numId w:val="20"/>
              </w:numPr>
              <w:spacing w:line="276" w:lineRule="auto"/>
              <w:rPr>
                <w:rFonts w:ascii="Arial" w:hAnsi="Arial" w:cs="Arial"/>
                <w:b w:val="0"/>
                <w:bCs w:val="0"/>
                <w:sz w:val="24"/>
                <w:szCs w:val="24"/>
              </w:rPr>
            </w:pPr>
            <w:r w:rsidRPr="00653D01">
              <w:rPr>
                <w:rFonts w:ascii="Arial" w:hAnsi="Arial" w:cs="Arial"/>
                <w:b w:val="0"/>
                <w:bCs w:val="0"/>
                <w:sz w:val="24"/>
                <w:szCs w:val="24"/>
              </w:rPr>
              <w:t>Increased infrastructure within workforce directorate to drive change, develop the workforce and identify OD interventions</w:t>
            </w:r>
          </w:p>
          <w:p w14:paraId="0018812F" w14:textId="77777777" w:rsidR="004F37CA" w:rsidRPr="00653D01" w:rsidRDefault="00E25898" w:rsidP="00A1718B">
            <w:pPr>
              <w:pStyle w:val="ListParagraph"/>
              <w:numPr>
                <w:ilvl w:val="0"/>
                <w:numId w:val="20"/>
              </w:numPr>
              <w:spacing w:line="276" w:lineRule="auto"/>
              <w:rPr>
                <w:rFonts w:ascii="Arial" w:hAnsi="Arial" w:cs="Arial"/>
                <w:b w:val="0"/>
                <w:bCs w:val="0"/>
                <w:sz w:val="24"/>
                <w:szCs w:val="24"/>
              </w:rPr>
            </w:pPr>
            <w:r w:rsidRPr="00653D01">
              <w:rPr>
                <w:rFonts w:ascii="Arial" w:hAnsi="Arial" w:cs="Arial"/>
                <w:b w:val="0"/>
                <w:bCs w:val="0"/>
                <w:sz w:val="24"/>
                <w:szCs w:val="24"/>
              </w:rPr>
              <w:t>Recording of lessons learnt through the pandemic</w:t>
            </w:r>
          </w:p>
          <w:p w14:paraId="47209AE0" w14:textId="77777777" w:rsidR="00E25898" w:rsidRPr="00653D01" w:rsidRDefault="00E25898" w:rsidP="00A1718B">
            <w:pPr>
              <w:pStyle w:val="ListParagraph"/>
              <w:numPr>
                <w:ilvl w:val="0"/>
                <w:numId w:val="20"/>
              </w:numPr>
              <w:spacing w:line="276" w:lineRule="auto"/>
              <w:rPr>
                <w:rFonts w:ascii="Arial" w:hAnsi="Arial" w:cs="Arial"/>
                <w:b w:val="0"/>
                <w:bCs w:val="0"/>
                <w:sz w:val="24"/>
                <w:szCs w:val="24"/>
              </w:rPr>
            </w:pPr>
            <w:r w:rsidRPr="00653D01">
              <w:rPr>
                <w:rFonts w:ascii="Arial" w:hAnsi="Arial" w:cs="Arial"/>
                <w:b w:val="0"/>
                <w:bCs w:val="0"/>
                <w:sz w:val="24"/>
                <w:szCs w:val="24"/>
              </w:rPr>
              <w:t xml:space="preserve">Strong coaching network </w:t>
            </w:r>
          </w:p>
          <w:p w14:paraId="48E2630F" w14:textId="77777777" w:rsidR="00270F74" w:rsidRPr="00653D01" w:rsidRDefault="00270F74" w:rsidP="00A1718B">
            <w:pPr>
              <w:pStyle w:val="ListParagraph"/>
              <w:numPr>
                <w:ilvl w:val="0"/>
                <w:numId w:val="20"/>
              </w:numPr>
              <w:spacing w:line="276" w:lineRule="auto"/>
              <w:rPr>
                <w:rFonts w:ascii="Arial" w:hAnsi="Arial" w:cs="Arial"/>
                <w:b w:val="0"/>
                <w:bCs w:val="0"/>
                <w:sz w:val="24"/>
                <w:szCs w:val="24"/>
              </w:rPr>
            </w:pPr>
            <w:r w:rsidRPr="00653D01">
              <w:rPr>
                <w:rFonts w:ascii="Arial" w:hAnsi="Arial" w:cs="Arial"/>
                <w:b w:val="0"/>
                <w:bCs w:val="0"/>
                <w:sz w:val="24"/>
                <w:szCs w:val="24"/>
              </w:rPr>
              <w:t>Increased workforce headcount by approximately  1400 equating to 800 Whole Time Equivalent (WTE)</w:t>
            </w:r>
          </w:p>
          <w:p w14:paraId="2FFF1C34" w14:textId="77777777" w:rsidR="00270F74" w:rsidRPr="00653D01" w:rsidRDefault="00270F74" w:rsidP="00A1718B">
            <w:pPr>
              <w:pStyle w:val="ListParagraph"/>
              <w:numPr>
                <w:ilvl w:val="0"/>
                <w:numId w:val="20"/>
              </w:numPr>
              <w:spacing w:line="276" w:lineRule="auto"/>
              <w:rPr>
                <w:rFonts w:ascii="Arial" w:hAnsi="Arial" w:cs="Arial"/>
                <w:b w:val="0"/>
                <w:bCs w:val="0"/>
                <w:sz w:val="24"/>
                <w:szCs w:val="24"/>
              </w:rPr>
            </w:pPr>
            <w:r w:rsidRPr="00653D01">
              <w:rPr>
                <w:rFonts w:ascii="Arial" w:hAnsi="Arial" w:cs="Arial"/>
                <w:b w:val="0"/>
                <w:bCs w:val="0"/>
                <w:sz w:val="24"/>
                <w:szCs w:val="24"/>
              </w:rPr>
              <w:t xml:space="preserve">Staff continue to retire and return, </w:t>
            </w:r>
          </w:p>
          <w:p w14:paraId="68E9C3FD" w14:textId="77777777" w:rsidR="00116093" w:rsidRPr="00653D01" w:rsidRDefault="002336EF" w:rsidP="00A1718B">
            <w:pPr>
              <w:pStyle w:val="ListParagraph"/>
              <w:numPr>
                <w:ilvl w:val="0"/>
                <w:numId w:val="20"/>
              </w:numPr>
              <w:spacing w:line="276" w:lineRule="auto"/>
              <w:rPr>
                <w:rFonts w:ascii="Arial" w:hAnsi="Arial" w:cs="Arial"/>
                <w:b w:val="0"/>
                <w:bCs w:val="0"/>
                <w:sz w:val="24"/>
                <w:szCs w:val="24"/>
              </w:rPr>
            </w:pPr>
            <w:r w:rsidRPr="00653D01">
              <w:rPr>
                <w:rFonts w:ascii="Arial" w:hAnsi="Arial" w:cs="Arial"/>
                <w:b w:val="0"/>
                <w:bCs w:val="0"/>
                <w:sz w:val="24"/>
                <w:szCs w:val="24"/>
              </w:rPr>
              <w:t>A committed workforce</w:t>
            </w:r>
          </w:p>
        </w:tc>
        <w:tc>
          <w:tcPr>
            <w:tcW w:w="5395" w:type="dxa"/>
          </w:tcPr>
          <w:p w14:paraId="6B10BD97" w14:textId="77777777" w:rsidR="00116093" w:rsidRPr="00653D01" w:rsidRDefault="00C81873"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b/>
                <w:bCs/>
                <w:color w:val="58595B"/>
                <w:kern w:val="24"/>
                <w:sz w:val="24"/>
                <w:szCs w:val="24"/>
                <w:lang w:val="en-US" w:eastAsia="en-US"/>
              </w:rPr>
            </w:pPr>
            <w:r w:rsidRPr="00653D01">
              <w:rPr>
                <w:rFonts w:ascii="Arial" w:hAnsi="Arial" w:cs="Arial"/>
                <w:sz w:val="24"/>
                <w:szCs w:val="24"/>
              </w:rPr>
              <w:t>Absence rates</w:t>
            </w:r>
            <w:r w:rsidRPr="00653D01">
              <w:rPr>
                <w:rFonts w:ascii="Arial" w:eastAsiaTheme="minorHAnsi" w:hAnsi="Arial" w:cs="Arial"/>
                <w:b/>
                <w:bCs/>
                <w:color w:val="58595B"/>
                <w:kern w:val="24"/>
                <w:sz w:val="24"/>
                <w:szCs w:val="24"/>
                <w:lang w:val="en-US" w:eastAsia="en-US"/>
              </w:rPr>
              <w:t xml:space="preserve"> </w:t>
            </w:r>
          </w:p>
          <w:p w14:paraId="7C462D48" w14:textId="77777777" w:rsidR="004F37CA" w:rsidRPr="00653D01" w:rsidRDefault="004F37CA"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b/>
                <w:bCs/>
                <w:color w:val="58595B"/>
                <w:kern w:val="24"/>
                <w:sz w:val="24"/>
                <w:szCs w:val="24"/>
                <w:lang w:val="en-US" w:eastAsia="en-US"/>
              </w:rPr>
            </w:pPr>
            <w:r w:rsidRPr="00653D01">
              <w:rPr>
                <w:rFonts w:ascii="Arial" w:hAnsi="Arial" w:cs="Arial"/>
                <w:sz w:val="24"/>
                <w:szCs w:val="24"/>
              </w:rPr>
              <w:t>Lack of registered workforce - nurses, doctors, therapists</w:t>
            </w:r>
          </w:p>
          <w:p w14:paraId="2B4424DC" w14:textId="77777777" w:rsidR="00E25898" w:rsidRPr="00653D01" w:rsidRDefault="00E25898"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t xml:space="preserve">Lack of clarity around home working rules, </w:t>
            </w:r>
          </w:p>
          <w:p w14:paraId="7046CF94" w14:textId="77777777" w:rsidR="00E25898" w:rsidRPr="00653D01" w:rsidRDefault="00E25898"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b/>
                <w:bCs/>
                <w:color w:val="58595B"/>
                <w:kern w:val="24"/>
                <w:sz w:val="24"/>
                <w:szCs w:val="24"/>
                <w:lang w:val="en-US" w:eastAsia="en-US"/>
              </w:rPr>
            </w:pPr>
            <w:r w:rsidRPr="00653D01">
              <w:rPr>
                <w:rFonts w:ascii="Arial" w:hAnsi="Arial" w:cs="Arial"/>
                <w:sz w:val="24"/>
                <w:szCs w:val="24"/>
              </w:rPr>
              <w:t>Training to support the digital investment</w:t>
            </w:r>
          </w:p>
        </w:tc>
      </w:tr>
      <w:tr w:rsidR="00116093" w:rsidRPr="00653D01" w14:paraId="651B2674" w14:textId="77777777" w:rsidTr="00116093">
        <w:tc>
          <w:tcPr>
            <w:cnfStyle w:val="001000000000" w:firstRow="0" w:lastRow="0" w:firstColumn="1" w:lastColumn="0" w:oddVBand="0" w:evenVBand="0" w:oddHBand="0" w:evenHBand="0" w:firstRowFirstColumn="0" w:firstRowLastColumn="0" w:lastRowFirstColumn="0" w:lastRowLastColumn="0"/>
            <w:tcW w:w="5395" w:type="dxa"/>
          </w:tcPr>
          <w:p w14:paraId="0F327A7F" w14:textId="77777777" w:rsidR="00116093" w:rsidRPr="00653D01" w:rsidRDefault="00116093" w:rsidP="00A1718B">
            <w:pPr>
              <w:spacing w:line="276" w:lineRule="auto"/>
              <w:contextualSpacing/>
              <w:rPr>
                <w:rFonts w:ascii="Arial" w:hAnsi="Arial" w:cs="Arial"/>
                <w:b w:val="0"/>
                <w:color w:val="auto"/>
                <w:kern w:val="24"/>
              </w:rPr>
            </w:pPr>
            <w:r w:rsidRPr="00653D01">
              <w:rPr>
                <w:rFonts w:ascii="Arial" w:hAnsi="Arial" w:cs="Arial"/>
                <w:b w:val="0"/>
                <w:color w:val="auto"/>
                <w:kern w:val="24"/>
              </w:rPr>
              <w:t>Opportunities</w:t>
            </w:r>
          </w:p>
        </w:tc>
        <w:tc>
          <w:tcPr>
            <w:tcW w:w="5395" w:type="dxa"/>
          </w:tcPr>
          <w:p w14:paraId="1E921422" w14:textId="77777777" w:rsidR="00116093" w:rsidRPr="00653D01" w:rsidRDefault="00116093" w:rsidP="00A1718B">
            <w:pPr>
              <w:spacing w:line="276"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b/>
                <w:color w:val="auto"/>
                <w:kern w:val="24"/>
              </w:rPr>
            </w:pPr>
            <w:r w:rsidRPr="00653D01">
              <w:rPr>
                <w:rFonts w:ascii="Arial" w:hAnsi="Arial" w:cs="Arial"/>
                <w:b/>
                <w:color w:val="auto"/>
                <w:kern w:val="24"/>
              </w:rPr>
              <w:t>Threats</w:t>
            </w:r>
          </w:p>
        </w:tc>
      </w:tr>
      <w:tr w:rsidR="00116093" w:rsidRPr="00653D01" w14:paraId="513DF394" w14:textId="77777777" w:rsidTr="001160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95" w:type="dxa"/>
          </w:tcPr>
          <w:p w14:paraId="5D9F22A1" w14:textId="77777777" w:rsidR="00116093" w:rsidRPr="00653D01" w:rsidRDefault="00C81873"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t xml:space="preserve">Telehealth and the advancement of digital care, providing employees development </w:t>
            </w:r>
          </w:p>
          <w:p w14:paraId="3D00694F" w14:textId="77777777" w:rsidR="00C81873" w:rsidRPr="00653D01" w:rsidRDefault="00C81873"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t>Digital transformation - providing greater collaboration</w:t>
            </w:r>
          </w:p>
          <w:p w14:paraId="53D4C7FA" w14:textId="77777777" w:rsidR="00116093" w:rsidRPr="00653D01" w:rsidRDefault="00C81873"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t>Agile working, providing greater flexibility for workforce</w:t>
            </w:r>
          </w:p>
          <w:p w14:paraId="25089837" w14:textId="77777777" w:rsidR="00604277" w:rsidRPr="00653D01" w:rsidRDefault="00604277"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t xml:space="preserve">NHS </w:t>
            </w:r>
            <w:r w:rsidR="00D95271" w:rsidRPr="00653D01">
              <w:rPr>
                <w:rFonts w:ascii="Arial" w:hAnsi="Arial" w:cs="Arial"/>
                <w:b w:val="0"/>
                <w:sz w:val="24"/>
                <w:szCs w:val="24"/>
              </w:rPr>
              <w:t>branding, employer of choice</w:t>
            </w:r>
          </w:p>
          <w:p w14:paraId="55C43A04" w14:textId="77777777" w:rsidR="004F37CA" w:rsidRPr="00653D01" w:rsidRDefault="004F37CA"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t>New models of healthcare</w:t>
            </w:r>
          </w:p>
          <w:p w14:paraId="63F28298" w14:textId="77777777" w:rsidR="00E25898" w:rsidRPr="00653D01" w:rsidRDefault="00E25898"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lastRenderedPageBreak/>
              <w:t xml:space="preserve">Digital investment to provide a new learning platform to create a new learning culture. </w:t>
            </w:r>
          </w:p>
          <w:p w14:paraId="6988E492" w14:textId="77777777" w:rsidR="002336EF" w:rsidRPr="00653D01" w:rsidRDefault="002336EF" w:rsidP="00A1718B">
            <w:pPr>
              <w:pStyle w:val="ListParagraph"/>
              <w:numPr>
                <w:ilvl w:val="0"/>
                <w:numId w:val="18"/>
              </w:numPr>
              <w:spacing w:line="276" w:lineRule="auto"/>
              <w:rPr>
                <w:rFonts w:ascii="Arial" w:hAnsi="Arial" w:cs="Arial"/>
                <w:b w:val="0"/>
                <w:sz w:val="24"/>
                <w:szCs w:val="24"/>
              </w:rPr>
            </w:pPr>
            <w:r w:rsidRPr="00653D01">
              <w:rPr>
                <w:rFonts w:ascii="Arial" w:hAnsi="Arial" w:cs="Arial"/>
                <w:b w:val="0"/>
                <w:sz w:val="24"/>
                <w:szCs w:val="24"/>
              </w:rPr>
              <w:t>N</w:t>
            </w:r>
            <w:r w:rsidR="00A1718B" w:rsidRPr="00653D01">
              <w:rPr>
                <w:rFonts w:ascii="Arial" w:hAnsi="Arial" w:cs="Arial"/>
                <w:b w:val="0"/>
                <w:sz w:val="24"/>
                <w:szCs w:val="24"/>
              </w:rPr>
              <w:t>ew culture - Lucy A</w:t>
            </w:r>
            <w:r w:rsidRPr="00653D01">
              <w:rPr>
                <w:rFonts w:ascii="Arial" w:hAnsi="Arial" w:cs="Arial"/>
                <w:b w:val="0"/>
                <w:sz w:val="24"/>
                <w:szCs w:val="24"/>
              </w:rPr>
              <w:t>dams</w:t>
            </w:r>
            <w:r w:rsidR="00A1718B" w:rsidRPr="00653D01">
              <w:rPr>
                <w:rFonts w:ascii="Arial" w:hAnsi="Arial" w:cs="Arial"/>
                <w:b w:val="0"/>
                <w:sz w:val="24"/>
                <w:szCs w:val="24"/>
              </w:rPr>
              <w:t xml:space="preserve"> - New Health Board vision</w:t>
            </w:r>
          </w:p>
          <w:p w14:paraId="43B5AFB2" w14:textId="77777777" w:rsidR="00116093" w:rsidRPr="00653D01" w:rsidRDefault="00116093" w:rsidP="00A1718B">
            <w:pPr>
              <w:spacing w:line="276" w:lineRule="auto"/>
              <w:contextualSpacing/>
              <w:rPr>
                <w:rFonts w:ascii="Arial" w:hAnsi="Arial" w:cs="Arial"/>
                <w:b w:val="0"/>
                <w:color w:val="58595B"/>
                <w:kern w:val="24"/>
              </w:rPr>
            </w:pPr>
          </w:p>
        </w:tc>
        <w:tc>
          <w:tcPr>
            <w:tcW w:w="5395" w:type="dxa"/>
          </w:tcPr>
          <w:p w14:paraId="2C2226C4" w14:textId="77777777" w:rsidR="00116093" w:rsidRPr="00653D01" w:rsidRDefault="00C81873"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lastRenderedPageBreak/>
              <w:t>Backlog of waiting times due to the cancellation of non-urgent care</w:t>
            </w:r>
          </w:p>
          <w:p w14:paraId="353604A5" w14:textId="77777777" w:rsidR="00C81873" w:rsidRPr="00653D01" w:rsidRDefault="00C81873"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t>Fatigue of workforce</w:t>
            </w:r>
          </w:p>
          <w:p w14:paraId="745D06CE" w14:textId="77777777" w:rsidR="00C81873" w:rsidRPr="00653D01" w:rsidRDefault="00C81873"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t>IT infrastructure capabilities</w:t>
            </w:r>
          </w:p>
          <w:p w14:paraId="2FDAF703" w14:textId="77777777" w:rsidR="00C81873" w:rsidRPr="00653D01" w:rsidRDefault="00C81873"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t xml:space="preserve">Greater continued reliance of temporary workforce including Agency/Bank </w:t>
            </w:r>
          </w:p>
          <w:p w14:paraId="7E42F066" w14:textId="77777777" w:rsidR="00CB3B70" w:rsidRPr="00653D01" w:rsidRDefault="00CB3B70"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t>Workforce retiring</w:t>
            </w:r>
          </w:p>
          <w:p w14:paraId="690D6FBD" w14:textId="77777777" w:rsidR="004F37CA" w:rsidRPr="00653D01" w:rsidRDefault="004F37CA"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t>Increased demand of Occupational Health and Mental health due to pandemic</w:t>
            </w:r>
          </w:p>
          <w:p w14:paraId="43849B13" w14:textId="77777777" w:rsidR="004F37CA" w:rsidRPr="00653D01" w:rsidRDefault="00E25898" w:rsidP="00A1718B">
            <w:pPr>
              <w:pStyle w:val="ListParagraph"/>
              <w:numPr>
                <w:ilvl w:val="0"/>
                <w:numId w:val="18"/>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3D01">
              <w:rPr>
                <w:rFonts w:ascii="Arial" w:hAnsi="Arial" w:cs="Arial"/>
                <w:sz w:val="24"/>
                <w:szCs w:val="24"/>
              </w:rPr>
              <w:lastRenderedPageBreak/>
              <w:t xml:space="preserve">Lack of management training opportunities </w:t>
            </w:r>
          </w:p>
        </w:tc>
      </w:tr>
    </w:tbl>
    <w:p w14:paraId="50B66023" w14:textId="77777777" w:rsidR="002C24ED" w:rsidRPr="00653D01" w:rsidRDefault="002C24ED" w:rsidP="00A1718B">
      <w:pPr>
        <w:spacing w:line="276" w:lineRule="auto"/>
        <w:contextualSpacing/>
        <w:rPr>
          <w:rFonts w:ascii="Arial" w:hAnsi="Arial" w:cs="Arial"/>
          <w:color w:val="58595B"/>
          <w:kern w:val="24"/>
        </w:rPr>
      </w:pPr>
    </w:p>
    <w:p w14:paraId="7F9303B7" w14:textId="77777777" w:rsidR="005241AF" w:rsidRPr="00653D01" w:rsidRDefault="005241AF" w:rsidP="00A1718B">
      <w:pPr>
        <w:spacing w:line="276" w:lineRule="auto"/>
        <w:contextualSpacing/>
        <w:rPr>
          <w:rFonts w:ascii="Arial" w:hAnsi="Arial" w:cs="Arial"/>
          <w:color w:val="58595B"/>
          <w:kern w:val="24"/>
        </w:rPr>
      </w:pPr>
    </w:p>
    <w:p w14:paraId="46027DFD" w14:textId="77777777" w:rsidR="00B16F5B" w:rsidRPr="00653D01" w:rsidRDefault="00B16F5B" w:rsidP="00A1718B">
      <w:pPr>
        <w:spacing w:line="276" w:lineRule="auto"/>
        <w:contextualSpacing/>
        <w:rPr>
          <w:rFonts w:ascii="Arial" w:hAnsi="Arial" w:cs="Arial"/>
          <w:color w:val="58595B"/>
          <w:kern w:val="24"/>
        </w:rPr>
      </w:pPr>
    </w:p>
    <w:p w14:paraId="68A82C26" w14:textId="77777777" w:rsidR="00B16F5B" w:rsidRPr="00653D01" w:rsidRDefault="00B16F5B" w:rsidP="00A1718B">
      <w:pPr>
        <w:spacing w:line="276" w:lineRule="auto"/>
        <w:contextualSpacing/>
        <w:rPr>
          <w:rFonts w:ascii="Arial" w:hAnsi="Arial" w:cs="Arial"/>
          <w:color w:val="58595B"/>
          <w:kern w:val="24"/>
        </w:rPr>
      </w:pPr>
    </w:p>
    <w:p w14:paraId="16B29476" w14:textId="77777777" w:rsidR="002C24ED" w:rsidRPr="00653D01" w:rsidRDefault="005241AF" w:rsidP="00D36B63">
      <w:pPr>
        <w:pStyle w:val="Heading2"/>
        <w:rPr>
          <w:rFonts w:ascii="Arial" w:hAnsi="Arial" w:cs="Arial"/>
          <w:color w:val="002060"/>
          <w:sz w:val="24"/>
          <w:szCs w:val="24"/>
        </w:rPr>
      </w:pPr>
      <w:bookmarkStart w:id="16" w:name="_Toc69419797"/>
      <w:r w:rsidRPr="00653D01">
        <w:rPr>
          <w:rFonts w:ascii="Arial" w:hAnsi="Arial" w:cs="Arial"/>
          <w:color w:val="002060"/>
          <w:sz w:val="24"/>
          <w:szCs w:val="24"/>
        </w:rPr>
        <w:t>7.3 E</w:t>
      </w:r>
      <w:r w:rsidR="0025181C" w:rsidRPr="00653D01">
        <w:rPr>
          <w:rFonts w:ascii="Arial" w:hAnsi="Arial" w:cs="Arial"/>
          <w:color w:val="002060"/>
          <w:sz w:val="24"/>
          <w:szCs w:val="24"/>
        </w:rPr>
        <w:t>mployment Relations Action Plan</w:t>
      </w:r>
      <w:bookmarkEnd w:id="16"/>
    </w:p>
    <w:tbl>
      <w:tblPr>
        <w:tblStyle w:val="TableGrid"/>
        <w:tblpPr w:leftFromText="180" w:rightFromText="180" w:vertAnchor="text" w:horzAnchor="margin" w:tblpY="301"/>
        <w:tblW w:w="5000" w:type="pct"/>
        <w:tblLook w:val="04A0" w:firstRow="1" w:lastRow="0" w:firstColumn="1" w:lastColumn="0" w:noHBand="0" w:noVBand="1"/>
      </w:tblPr>
      <w:tblGrid>
        <w:gridCol w:w="2574"/>
        <w:gridCol w:w="2106"/>
        <w:gridCol w:w="3054"/>
        <w:gridCol w:w="1616"/>
      </w:tblGrid>
      <w:tr w:rsidR="00E25898" w:rsidRPr="00653D01" w14:paraId="6FB565E8" w14:textId="77777777" w:rsidTr="00A1718B">
        <w:tc>
          <w:tcPr>
            <w:tcW w:w="1377" w:type="pct"/>
          </w:tcPr>
          <w:p w14:paraId="5BF6207F"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b/>
              </w:rPr>
            </w:pPr>
            <w:r w:rsidRPr="00653D01">
              <w:rPr>
                <w:rFonts w:ascii="Arial" w:eastAsia="Times New Roman" w:hAnsi="Arial" w:cs="Arial"/>
                <w:b/>
              </w:rPr>
              <w:t>Action identified</w:t>
            </w:r>
          </w:p>
        </w:tc>
        <w:tc>
          <w:tcPr>
            <w:tcW w:w="1126" w:type="pct"/>
          </w:tcPr>
          <w:p w14:paraId="0C4999BB"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b/>
              </w:rPr>
            </w:pPr>
            <w:r w:rsidRPr="00653D01">
              <w:rPr>
                <w:rFonts w:ascii="Arial" w:eastAsia="Times New Roman" w:hAnsi="Arial" w:cs="Arial"/>
                <w:b/>
              </w:rPr>
              <w:t>Resources</w:t>
            </w:r>
            <w:r w:rsidR="000F01FA" w:rsidRPr="00653D01">
              <w:rPr>
                <w:rFonts w:ascii="Arial" w:eastAsia="Times New Roman" w:hAnsi="Arial" w:cs="Arial"/>
                <w:b/>
              </w:rPr>
              <w:t xml:space="preserve"> &amp; Expected Costs</w:t>
            </w:r>
          </w:p>
        </w:tc>
        <w:tc>
          <w:tcPr>
            <w:tcW w:w="1633" w:type="pct"/>
          </w:tcPr>
          <w:p w14:paraId="7E9B5C7E"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b/>
              </w:rPr>
            </w:pPr>
            <w:r w:rsidRPr="00653D01">
              <w:rPr>
                <w:rFonts w:ascii="Arial" w:eastAsia="Times New Roman" w:hAnsi="Arial" w:cs="Arial"/>
                <w:b/>
              </w:rPr>
              <w:t>By Whom</w:t>
            </w:r>
          </w:p>
        </w:tc>
        <w:tc>
          <w:tcPr>
            <w:tcW w:w="864" w:type="pct"/>
          </w:tcPr>
          <w:p w14:paraId="29384B81"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b/>
              </w:rPr>
            </w:pPr>
            <w:r w:rsidRPr="00653D01">
              <w:rPr>
                <w:rFonts w:ascii="Arial" w:eastAsia="Times New Roman" w:hAnsi="Arial" w:cs="Arial"/>
                <w:b/>
              </w:rPr>
              <w:t>By when</w:t>
            </w:r>
          </w:p>
        </w:tc>
      </w:tr>
      <w:tr w:rsidR="00E25898" w:rsidRPr="00653D01" w14:paraId="79049D7F" w14:textId="77777777" w:rsidTr="00A1718B">
        <w:tc>
          <w:tcPr>
            <w:tcW w:w="1377" w:type="pct"/>
          </w:tcPr>
          <w:p w14:paraId="1D137184" w14:textId="77777777" w:rsidR="00E25898" w:rsidRPr="00653D01" w:rsidRDefault="00797BDA"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Review a</w:t>
            </w:r>
            <w:r w:rsidR="007D48B8" w:rsidRPr="00653D01">
              <w:rPr>
                <w:rFonts w:ascii="Arial" w:eastAsia="Times New Roman" w:hAnsi="Arial" w:cs="Arial"/>
              </w:rPr>
              <w:t xml:space="preserve">ll policies and procedures to </w:t>
            </w:r>
            <w:r w:rsidRPr="00653D01">
              <w:rPr>
                <w:rFonts w:ascii="Arial" w:eastAsia="Times New Roman" w:hAnsi="Arial" w:cs="Arial"/>
              </w:rPr>
              <w:t>fit for purpose, recognising individual needs</w:t>
            </w:r>
          </w:p>
        </w:tc>
        <w:tc>
          <w:tcPr>
            <w:tcW w:w="1126" w:type="pct"/>
          </w:tcPr>
          <w:p w14:paraId="0DF68EBA" w14:textId="77777777" w:rsidR="00E25898" w:rsidRPr="00653D01" w:rsidRDefault="007D48B8"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Task &amp; Finish Group</w:t>
            </w:r>
          </w:p>
        </w:tc>
        <w:tc>
          <w:tcPr>
            <w:tcW w:w="1633" w:type="pct"/>
          </w:tcPr>
          <w:p w14:paraId="46CE2AC5" w14:textId="77777777" w:rsidR="00E25898" w:rsidRPr="00653D01" w:rsidRDefault="007D48B8"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Steve Morgan</w:t>
            </w:r>
          </w:p>
          <w:p w14:paraId="6E4BA00E" w14:textId="77777777" w:rsidR="007D48B8" w:rsidRPr="00653D01" w:rsidRDefault="007D48B8"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Deputy Director of Workforce &amp; Performance</w:t>
            </w:r>
          </w:p>
        </w:tc>
        <w:tc>
          <w:tcPr>
            <w:tcW w:w="864" w:type="pct"/>
          </w:tcPr>
          <w:p w14:paraId="664826C7"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r w:rsidR="00E25898" w:rsidRPr="00653D01" w14:paraId="5871FABA" w14:textId="77777777" w:rsidTr="00A1718B">
        <w:tc>
          <w:tcPr>
            <w:tcW w:w="1377" w:type="pct"/>
          </w:tcPr>
          <w:p w14:paraId="411AFEFB" w14:textId="77777777" w:rsidR="00E25898"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 xml:space="preserve">Wellbeing </w:t>
            </w:r>
            <w:r w:rsidR="00B16F5B" w:rsidRPr="00653D01">
              <w:rPr>
                <w:rFonts w:ascii="Arial" w:eastAsia="Times New Roman" w:hAnsi="Arial" w:cs="Arial"/>
              </w:rPr>
              <w:t>Package has been developed, consider …….</w:t>
            </w:r>
          </w:p>
        </w:tc>
        <w:tc>
          <w:tcPr>
            <w:tcW w:w="1126" w:type="pct"/>
          </w:tcPr>
          <w:p w14:paraId="43B4C81D"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633" w:type="pct"/>
          </w:tcPr>
          <w:p w14:paraId="096DCDB7" w14:textId="77777777" w:rsidR="00E25898" w:rsidRPr="00653D01" w:rsidRDefault="007D48B8"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 xml:space="preserve">Assistant Director </w:t>
            </w:r>
          </w:p>
        </w:tc>
        <w:tc>
          <w:tcPr>
            <w:tcW w:w="864" w:type="pct"/>
          </w:tcPr>
          <w:p w14:paraId="54799C67"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r w:rsidR="00E25898" w:rsidRPr="00653D01" w14:paraId="08FD8F48" w14:textId="77777777" w:rsidTr="00A1718B">
        <w:tc>
          <w:tcPr>
            <w:tcW w:w="1377" w:type="pct"/>
          </w:tcPr>
          <w:p w14:paraId="27AC8D36" w14:textId="77777777" w:rsidR="00E25898"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 xml:space="preserve">Management Training Programme including </w:t>
            </w:r>
          </w:p>
        </w:tc>
        <w:tc>
          <w:tcPr>
            <w:tcW w:w="1126" w:type="pct"/>
          </w:tcPr>
          <w:p w14:paraId="21B209B7"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633" w:type="pct"/>
          </w:tcPr>
          <w:p w14:paraId="462B74B1" w14:textId="77777777" w:rsidR="00E25898"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Amanda Glanville - Head of Workforce Education &amp; Development</w:t>
            </w:r>
          </w:p>
        </w:tc>
        <w:tc>
          <w:tcPr>
            <w:tcW w:w="864" w:type="pct"/>
          </w:tcPr>
          <w:p w14:paraId="0C288185"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r w:rsidR="00E25898" w:rsidRPr="00653D01" w14:paraId="2B56788F" w14:textId="77777777" w:rsidTr="00A1718B">
        <w:tc>
          <w:tcPr>
            <w:tcW w:w="1377" w:type="pct"/>
          </w:tcPr>
          <w:p w14:paraId="026E66F8" w14:textId="77777777" w:rsidR="00E25898"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lastRenderedPageBreak/>
              <w:t>Guidance tool for managers in relation to home working</w:t>
            </w:r>
          </w:p>
        </w:tc>
        <w:tc>
          <w:tcPr>
            <w:tcW w:w="1126" w:type="pct"/>
          </w:tcPr>
          <w:p w14:paraId="6070F934"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633" w:type="pct"/>
          </w:tcPr>
          <w:p w14:paraId="69153A2C" w14:textId="77777777" w:rsidR="00311B5C"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Steve Morgan</w:t>
            </w:r>
          </w:p>
          <w:p w14:paraId="6E65AB9C" w14:textId="77777777" w:rsidR="00E25898"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Deputy Director of Workforce &amp; Performance</w:t>
            </w:r>
          </w:p>
        </w:tc>
        <w:tc>
          <w:tcPr>
            <w:tcW w:w="864" w:type="pct"/>
          </w:tcPr>
          <w:p w14:paraId="4D7562A7"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r w:rsidR="00E25898" w:rsidRPr="00653D01" w14:paraId="6A61CB9A" w14:textId="77777777" w:rsidTr="00A1718B">
        <w:tc>
          <w:tcPr>
            <w:tcW w:w="1377" w:type="pct"/>
          </w:tcPr>
          <w:p w14:paraId="2F5BE243" w14:textId="77777777" w:rsidR="00E25898" w:rsidRPr="00653D01" w:rsidRDefault="00311B5C"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 xml:space="preserve">Introduce a new speak up safely platform, especially around the issues </w:t>
            </w:r>
            <w:r w:rsidR="00797BDA" w:rsidRPr="00653D01">
              <w:rPr>
                <w:rFonts w:ascii="Arial" w:eastAsia="Times New Roman" w:hAnsi="Arial" w:cs="Arial"/>
              </w:rPr>
              <w:t>BAME</w:t>
            </w:r>
          </w:p>
        </w:tc>
        <w:tc>
          <w:tcPr>
            <w:tcW w:w="1126" w:type="pct"/>
          </w:tcPr>
          <w:p w14:paraId="7303F5C9"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633" w:type="pct"/>
          </w:tcPr>
          <w:p w14:paraId="79F90ADD"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864" w:type="pct"/>
          </w:tcPr>
          <w:p w14:paraId="6222C163"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r w:rsidR="00E25898" w:rsidRPr="00653D01" w14:paraId="27EDB795" w14:textId="77777777" w:rsidTr="00A1718B">
        <w:tc>
          <w:tcPr>
            <w:tcW w:w="1377" w:type="pct"/>
          </w:tcPr>
          <w:p w14:paraId="44CCCE94" w14:textId="77777777" w:rsidR="00E25898" w:rsidRPr="00653D01" w:rsidRDefault="00B16F5B"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Centralise recruitment for HCSW, Nurse, Facilities workforce</w:t>
            </w:r>
          </w:p>
        </w:tc>
        <w:tc>
          <w:tcPr>
            <w:tcW w:w="1126" w:type="pct"/>
          </w:tcPr>
          <w:p w14:paraId="001DD25F"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633" w:type="pct"/>
          </w:tcPr>
          <w:p w14:paraId="131C2862" w14:textId="77777777" w:rsidR="00E25898" w:rsidRPr="00653D01" w:rsidRDefault="00B16F5B" w:rsidP="00D36B63">
            <w:pPr>
              <w:tabs>
                <w:tab w:val="left" w:pos="720"/>
                <w:tab w:val="left" w:pos="1440"/>
                <w:tab w:val="left" w:pos="1780"/>
                <w:tab w:val="left" w:pos="2160"/>
                <w:tab w:val="left" w:pos="2880"/>
              </w:tabs>
              <w:spacing w:line="480" w:lineRule="auto"/>
              <w:rPr>
                <w:rFonts w:ascii="Arial" w:eastAsia="Times New Roman" w:hAnsi="Arial" w:cs="Arial"/>
              </w:rPr>
            </w:pPr>
            <w:r w:rsidRPr="00653D01">
              <w:rPr>
                <w:rFonts w:ascii="Arial" w:eastAsia="Times New Roman" w:hAnsi="Arial" w:cs="Arial"/>
              </w:rPr>
              <w:t>Assistant Director of Workforce &amp; Utilisation</w:t>
            </w:r>
          </w:p>
        </w:tc>
        <w:tc>
          <w:tcPr>
            <w:tcW w:w="864" w:type="pct"/>
          </w:tcPr>
          <w:p w14:paraId="3A45EEFA"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r w:rsidR="00E25898" w:rsidRPr="00653D01" w14:paraId="79831874" w14:textId="77777777" w:rsidTr="00A1718B">
        <w:tc>
          <w:tcPr>
            <w:tcW w:w="1377" w:type="pct"/>
          </w:tcPr>
          <w:p w14:paraId="65A8951C"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126" w:type="pct"/>
          </w:tcPr>
          <w:p w14:paraId="0F6D460A"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1633" w:type="pct"/>
          </w:tcPr>
          <w:p w14:paraId="6E24B290"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c>
          <w:tcPr>
            <w:tcW w:w="864" w:type="pct"/>
          </w:tcPr>
          <w:p w14:paraId="10E342B7" w14:textId="77777777" w:rsidR="00E25898" w:rsidRPr="00653D01" w:rsidRDefault="00E25898" w:rsidP="00D36B63">
            <w:pPr>
              <w:tabs>
                <w:tab w:val="left" w:pos="720"/>
                <w:tab w:val="left" w:pos="1440"/>
                <w:tab w:val="left" w:pos="1780"/>
                <w:tab w:val="left" w:pos="2160"/>
                <w:tab w:val="left" w:pos="2880"/>
              </w:tabs>
              <w:spacing w:line="480" w:lineRule="auto"/>
              <w:rPr>
                <w:rFonts w:ascii="Arial" w:eastAsia="Times New Roman" w:hAnsi="Arial" w:cs="Arial"/>
              </w:rPr>
            </w:pPr>
          </w:p>
        </w:tc>
      </w:tr>
    </w:tbl>
    <w:p w14:paraId="354E2043" w14:textId="77777777" w:rsidR="00B53F7A" w:rsidRPr="00653D01" w:rsidRDefault="00B53F7A">
      <w:pPr>
        <w:spacing w:line="480" w:lineRule="auto"/>
        <w:rPr>
          <w:rFonts w:ascii="Arial" w:hAnsi="Arial" w:cs="Arial"/>
        </w:rPr>
      </w:pPr>
    </w:p>
    <w:p w14:paraId="11388994" w14:textId="77777777" w:rsidR="00EE2551" w:rsidRPr="00653D01" w:rsidRDefault="00EE2551">
      <w:pPr>
        <w:spacing w:line="480" w:lineRule="auto"/>
        <w:rPr>
          <w:rFonts w:ascii="Arial" w:hAnsi="Arial" w:cs="Arial"/>
        </w:rPr>
      </w:pPr>
    </w:p>
    <w:sectPr w:rsidR="00EE2551" w:rsidRPr="00653D01" w:rsidSect="00653D01">
      <w:footerReference w:type="even" r:id="rId11"/>
      <w:footerReference w:type="default" r:id="rId12"/>
      <w:pgSz w:w="12240" w:h="15840" w:code="1"/>
      <w:pgMar w:top="1440" w:right="1440" w:bottom="1440" w:left="144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0A3425" w14:textId="77777777" w:rsidR="008E45BF" w:rsidRDefault="008E45BF" w:rsidP="001205A1">
      <w:r>
        <w:separator/>
      </w:r>
    </w:p>
  </w:endnote>
  <w:endnote w:type="continuationSeparator" w:id="0">
    <w:p w14:paraId="3033696C" w14:textId="77777777" w:rsidR="008E45BF" w:rsidRDefault="008E45BF" w:rsidP="001205A1">
      <w:r>
        <w:continuationSeparator/>
      </w:r>
    </w:p>
  </w:endnote>
  <w:endnote w:type="continuationNotice" w:id="1">
    <w:p w14:paraId="6536AA35" w14:textId="77777777" w:rsidR="008E45BF" w:rsidRDefault="008E45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97884697"/>
      <w:docPartObj>
        <w:docPartGallery w:val="Page Numbers (Bottom of Page)"/>
        <w:docPartUnique/>
      </w:docPartObj>
    </w:sdtPr>
    <w:sdtEndPr>
      <w:rPr>
        <w:rStyle w:val="PageNumber"/>
      </w:rPr>
    </w:sdtEndPr>
    <w:sdtContent>
      <w:p w14:paraId="337AE8E1" w14:textId="77777777" w:rsidR="00653D01" w:rsidRDefault="00653D01" w:rsidP="00906D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D44D862" w14:textId="77777777" w:rsidR="00653D01" w:rsidRDefault="00653D0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41358343"/>
      <w:docPartObj>
        <w:docPartGallery w:val="Page Numbers (Bottom of Page)"/>
        <w:docPartUnique/>
      </w:docPartObj>
    </w:sdtPr>
    <w:sdtEndPr>
      <w:rPr>
        <w:rStyle w:val="PageNumber"/>
      </w:rPr>
    </w:sdtEndPr>
    <w:sdtContent>
      <w:p w14:paraId="6A8B07D3" w14:textId="4A6772D2" w:rsidR="00653D01" w:rsidRDefault="00653D01" w:rsidP="00906D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07971">
          <w:rPr>
            <w:rStyle w:val="PageNumber"/>
            <w:noProof/>
          </w:rPr>
          <w:t>21</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653D01" w14:paraId="2615E498" w14:textId="77777777" w:rsidTr="005F4F46">
      <w:tc>
        <w:tcPr>
          <w:tcW w:w="5395" w:type="dxa"/>
        </w:tcPr>
        <w:p w14:paraId="72B8183E" w14:textId="77777777" w:rsidR="00653D01" w:rsidRPr="001205A1" w:rsidRDefault="00653D01" w:rsidP="00C66528">
          <w:pPr>
            <w:pStyle w:val="Footer"/>
          </w:pPr>
        </w:p>
      </w:tc>
      <w:tc>
        <w:tcPr>
          <w:tcW w:w="5395" w:type="dxa"/>
        </w:tcPr>
        <w:p w14:paraId="1B8706A0" w14:textId="77777777" w:rsidR="00653D01" w:rsidRPr="001205A1" w:rsidRDefault="00653D01" w:rsidP="001205A1">
          <w:pPr>
            <w:pStyle w:val="Footer"/>
          </w:pPr>
          <w:r w:rsidRPr="001205A1">
            <w:t xml:space="preserve">   </w:t>
          </w:r>
        </w:p>
      </w:tc>
    </w:tr>
  </w:tbl>
  <w:p w14:paraId="30EF6519" w14:textId="77777777" w:rsidR="00653D01" w:rsidRDefault="00653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A34CD2" w14:textId="77777777" w:rsidR="008E45BF" w:rsidRDefault="008E45BF" w:rsidP="001205A1">
      <w:r>
        <w:separator/>
      </w:r>
    </w:p>
  </w:footnote>
  <w:footnote w:type="continuationSeparator" w:id="0">
    <w:p w14:paraId="37795BDC" w14:textId="77777777" w:rsidR="008E45BF" w:rsidRDefault="008E45BF" w:rsidP="001205A1">
      <w:r>
        <w:continuationSeparator/>
      </w:r>
    </w:p>
  </w:footnote>
  <w:footnote w:type="continuationNotice" w:id="1">
    <w:p w14:paraId="523B56CC" w14:textId="77777777" w:rsidR="008E45BF" w:rsidRDefault="008E45BF"/>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A76FC"/>
    <w:multiLevelType w:val="hybridMultilevel"/>
    <w:tmpl w:val="E12A8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414F5"/>
    <w:multiLevelType w:val="hybridMultilevel"/>
    <w:tmpl w:val="4C583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85CA8"/>
    <w:multiLevelType w:val="hybridMultilevel"/>
    <w:tmpl w:val="E8BE7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92AAD"/>
    <w:multiLevelType w:val="hybridMultilevel"/>
    <w:tmpl w:val="4C26A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10B06"/>
    <w:multiLevelType w:val="hybridMultilevel"/>
    <w:tmpl w:val="332C7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D2175"/>
    <w:multiLevelType w:val="multilevel"/>
    <w:tmpl w:val="89028980"/>
    <w:lvl w:ilvl="0">
      <w:start w:val="5"/>
      <w:numFmt w:val="decimal"/>
      <w:lvlText w:val="%1"/>
      <w:lvlJc w:val="left"/>
      <w:pPr>
        <w:ind w:left="360" w:hanging="360"/>
      </w:pPr>
      <w:rPr>
        <w:rFonts w:asciiTheme="minorHAnsi" w:hAnsiTheme="minorHAnsi" w:cstheme="minorBidi" w:hint="default"/>
      </w:rPr>
    </w:lvl>
    <w:lvl w:ilvl="1">
      <w:start w:val="1"/>
      <w:numFmt w:val="decimal"/>
      <w:lvlText w:val="%1.%2"/>
      <w:lvlJc w:val="left"/>
      <w:pPr>
        <w:ind w:left="360" w:hanging="360"/>
      </w:pPr>
      <w:rPr>
        <w:rFonts w:asciiTheme="minorHAnsi" w:hAnsiTheme="minorHAnsi" w:cstheme="minorBidi" w:hint="default"/>
      </w:rPr>
    </w:lvl>
    <w:lvl w:ilvl="2">
      <w:start w:val="1"/>
      <w:numFmt w:val="decimal"/>
      <w:lvlText w:val="%1.%2.%3"/>
      <w:lvlJc w:val="left"/>
      <w:pPr>
        <w:ind w:left="720" w:hanging="720"/>
      </w:pPr>
      <w:rPr>
        <w:rFonts w:asciiTheme="minorHAnsi" w:hAnsiTheme="minorHAnsi" w:cstheme="minorBidi" w:hint="default"/>
      </w:rPr>
    </w:lvl>
    <w:lvl w:ilvl="3">
      <w:start w:val="1"/>
      <w:numFmt w:val="decimal"/>
      <w:lvlText w:val="%1.%2.%3.%4"/>
      <w:lvlJc w:val="left"/>
      <w:pPr>
        <w:ind w:left="1080" w:hanging="1080"/>
      </w:pPr>
      <w:rPr>
        <w:rFonts w:asciiTheme="minorHAnsi" w:hAnsiTheme="minorHAnsi" w:cstheme="minorBidi" w:hint="default"/>
      </w:rPr>
    </w:lvl>
    <w:lvl w:ilvl="4">
      <w:start w:val="1"/>
      <w:numFmt w:val="decimal"/>
      <w:lvlText w:val="%1.%2.%3.%4.%5"/>
      <w:lvlJc w:val="left"/>
      <w:pPr>
        <w:ind w:left="1080" w:hanging="1080"/>
      </w:pPr>
      <w:rPr>
        <w:rFonts w:asciiTheme="minorHAnsi" w:hAnsiTheme="minorHAnsi" w:cstheme="minorBidi" w:hint="default"/>
      </w:rPr>
    </w:lvl>
    <w:lvl w:ilvl="5">
      <w:start w:val="1"/>
      <w:numFmt w:val="decimal"/>
      <w:lvlText w:val="%1.%2.%3.%4.%5.%6"/>
      <w:lvlJc w:val="left"/>
      <w:pPr>
        <w:ind w:left="1440" w:hanging="1440"/>
      </w:pPr>
      <w:rPr>
        <w:rFonts w:asciiTheme="minorHAnsi" w:hAnsiTheme="minorHAnsi" w:cstheme="minorBidi" w:hint="default"/>
      </w:rPr>
    </w:lvl>
    <w:lvl w:ilvl="6">
      <w:start w:val="1"/>
      <w:numFmt w:val="decimal"/>
      <w:lvlText w:val="%1.%2.%3.%4.%5.%6.%7"/>
      <w:lvlJc w:val="left"/>
      <w:pPr>
        <w:ind w:left="1440" w:hanging="1440"/>
      </w:pPr>
      <w:rPr>
        <w:rFonts w:asciiTheme="minorHAnsi" w:hAnsiTheme="minorHAnsi" w:cstheme="minorBidi" w:hint="default"/>
      </w:rPr>
    </w:lvl>
    <w:lvl w:ilvl="7">
      <w:start w:val="1"/>
      <w:numFmt w:val="decimal"/>
      <w:lvlText w:val="%1.%2.%3.%4.%5.%6.%7.%8"/>
      <w:lvlJc w:val="left"/>
      <w:pPr>
        <w:ind w:left="1800" w:hanging="1800"/>
      </w:pPr>
      <w:rPr>
        <w:rFonts w:asciiTheme="minorHAnsi" w:hAnsiTheme="minorHAnsi" w:cstheme="minorBidi" w:hint="default"/>
      </w:rPr>
    </w:lvl>
    <w:lvl w:ilvl="8">
      <w:start w:val="1"/>
      <w:numFmt w:val="decimal"/>
      <w:lvlText w:val="%1.%2.%3.%4.%5.%6.%7.%8.%9"/>
      <w:lvlJc w:val="left"/>
      <w:pPr>
        <w:ind w:left="1800" w:hanging="1800"/>
      </w:pPr>
      <w:rPr>
        <w:rFonts w:asciiTheme="minorHAnsi" w:hAnsiTheme="minorHAnsi" w:cstheme="minorBidi" w:hint="default"/>
      </w:rPr>
    </w:lvl>
  </w:abstractNum>
  <w:abstractNum w:abstractNumId="6" w15:restartNumberingAfterBreak="0">
    <w:nsid w:val="200A4E25"/>
    <w:multiLevelType w:val="hybridMultilevel"/>
    <w:tmpl w:val="5F48BA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427139D"/>
    <w:multiLevelType w:val="hybridMultilevel"/>
    <w:tmpl w:val="3B023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772CA4"/>
    <w:multiLevelType w:val="hybridMultilevel"/>
    <w:tmpl w:val="7CD214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D972C2F"/>
    <w:multiLevelType w:val="hybridMultilevel"/>
    <w:tmpl w:val="76F4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DE4E20"/>
    <w:multiLevelType w:val="hybridMultilevel"/>
    <w:tmpl w:val="F410A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254A4C"/>
    <w:multiLevelType w:val="hybridMultilevel"/>
    <w:tmpl w:val="38F0D3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4DE6AB6"/>
    <w:multiLevelType w:val="hybridMultilevel"/>
    <w:tmpl w:val="2FECE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9E24A3"/>
    <w:multiLevelType w:val="hybridMultilevel"/>
    <w:tmpl w:val="73BA1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DD5545"/>
    <w:multiLevelType w:val="hybridMultilevel"/>
    <w:tmpl w:val="5F128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9F74B9"/>
    <w:multiLevelType w:val="hybridMultilevel"/>
    <w:tmpl w:val="60EA6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3E35FA"/>
    <w:multiLevelType w:val="hybridMultilevel"/>
    <w:tmpl w:val="F300F1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89A6551"/>
    <w:multiLevelType w:val="hybridMultilevel"/>
    <w:tmpl w:val="4B88EE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8F73A5F"/>
    <w:multiLevelType w:val="hybridMultilevel"/>
    <w:tmpl w:val="1A5C9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AE3399"/>
    <w:multiLevelType w:val="hybridMultilevel"/>
    <w:tmpl w:val="E9A85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86688"/>
    <w:multiLevelType w:val="hybridMultilevel"/>
    <w:tmpl w:val="7D74531A"/>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1" w15:restartNumberingAfterBreak="0">
    <w:nsid w:val="66577279"/>
    <w:multiLevelType w:val="hybridMultilevel"/>
    <w:tmpl w:val="7D74531A"/>
    <w:numStyleLink w:val="ImportedStyle36"/>
  </w:abstractNum>
  <w:abstractNum w:abstractNumId="22" w15:restartNumberingAfterBreak="0">
    <w:nsid w:val="668F4273"/>
    <w:multiLevelType w:val="hybridMultilevel"/>
    <w:tmpl w:val="E9EA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6C67AF"/>
    <w:multiLevelType w:val="hybridMultilevel"/>
    <w:tmpl w:val="DB4E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151D7F"/>
    <w:multiLevelType w:val="multilevel"/>
    <w:tmpl w:val="81A62AE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54660B8"/>
    <w:multiLevelType w:val="hybridMultilevel"/>
    <w:tmpl w:val="56EACC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55D31F8"/>
    <w:multiLevelType w:val="hybridMultilevel"/>
    <w:tmpl w:val="5AC47EA4"/>
    <w:lvl w:ilvl="0" w:tplc="FFFFFFFF">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DB5085"/>
    <w:multiLevelType w:val="hybridMultilevel"/>
    <w:tmpl w:val="9A1A5592"/>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num w:numId="1">
    <w:abstractNumId w:val="20"/>
  </w:num>
  <w:num w:numId="2">
    <w:abstractNumId w:val="21"/>
  </w:num>
  <w:num w:numId="3">
    <w:abstractNumId w:val="21"/>
    <w:lvlOverride w:ilvl="0">
      <w:lvl w:ilvl="0" w:tplc="C2DC2400">
        <w:start w:val="1"/>
        <w:numFmt w:val="decimal"/>
        <w:lvlText w:val="%1."/>
        <w:lvlJc w:val="left"/>
        <w:pPr>
          <w:ind w:left="432"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1">
      <w:lvl w:ilvl="1" w:tplc="70ACE066">
        <w:start w:val="1"/>
        <w:numFmt w:val="lowerLetter"/>
        <w:lvlText w:val="%2."/>
        <w:lvlJc w:val="left"/>
        <w:pPr>
          <w:tabs>
            <w:tab w:val="left" w:pos="426"/>
          </w:tabs>
          <w:ind w:left="1158" w:hanging="366"/>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2">
      <w:lvl w:ilvl="2" w:tplc="58A054AC">
        <w:start w:val="1"/>
        <w:numFmt w:val="lowerRoman"/>
        <w:lvlText w:val="%3."/>
        <w:lvlJc w:val="left"/>
        <w:pPr>
          <w:tabs>
            <w:tab w:val="left" w:pos="426"/>
          </w:tabs>
          <w:ind w:left="1878" w:hanging="29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3">
      <w:lvl w:ilvl="3" w:tplc="CA7CB466">
        <w:start w:val="1"/>
        <w:numFmt w:val="decimal"/>
        <w:lvlText w:val="%4."/>
        <w:lvlJc w:val="left"/>
        <w:pPr>
          <w:tabs>
            <w:tab w:val="left" w:pos="426"/>
          </w:tabs>
          <w:ind w:left="2598" w:hanging="366"/>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4">
      <w:lvl w:ilvl="4" w:tplc="304E6582">
        <w:start w:val="1"/>
        <w:numFmt w:val="lowerLetter"/>
        <w:lvlText w:val="%5."/>
        <w:lvlJc w:val="left"/>
        <w:pPr>
          <w:tabs>
            <w:tab w:val="left" w:pos="426"/>
          </w:tabs>
          <w:ind w:left="3318" w:hanging="366"/>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5">
      <w:lvl w:ilvl="5" w:tplc="84786ABA">
        <w:start w:val="1"/>
        <w:numFmt w:val="lowerRoman"/>
        <w:lvlText w:val="%6."/>
        <w:lvlJc w:val="left"/>
        <w:pPr>
          <w:tabs>
            <w:tab w:val="left" w:pos="426"/>
          </w:tabs>
          <w:ind w:left="4038" w:hanging="292"/>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6">
      <w:lvl w:ilvl="6" w:tplc="C494E15A">
        <w:start w:val="1"/>
        <w:numFmt w:val="decimal"/>
        <w:lvlText w:val="%7."/>
        <w:lvlJc w:val="left"/>
        <w:pPr>
          <w:tabs>
            <w:tab w:val="left" w:pos="426"/>
          </w:tabs>
          <w:ind w:left="4758" w:hanging="366"/>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7">
      <w:lvl w:ilvl="7" w:tplc="FAECEDB4">
        <w:start w:val="1"/>
        <w:numFmt w:val="lowerLetter"/>
        <w:lvlText w:val="%8."/>
        <w:lvlJc w:val="left"/>
        <w:pPr>
          <w:tabs>
            <w:tab w:val="left" w:pos="426"/>
          </w:tabs>
          <w:ind w:left="5478" w:hanging="366"/>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8">
      <w:lvl w:ilvl="8" w:tplc="C7A2389C">
        <w:start w:val="1"/>
        <w:numFmt w:val="lowerRoman"/>
        <w:lvlText w:val="%9."/>
        <w:lvlJc w:val="left"/>
        <w:pPr>
          <w:tabs>
            <w:tab w:val="left" w:pos="426"/>
          </w:tabs>
          <w:ind w:left="6198" w:hanging="292"/>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4">
    <w:abstractNumId w:val="19"/>
  </w:num>
  <w:num w:numId="5">
    <w:abstractNumId w:val="14"/>
  </w:num>
  <w:num w:numId="6">
    <w:abstractNumId w:val="27"/>
  </w:num>
  <w:num w:numId="7">
    <w:abstractNumId w:val="0"/>
  </w:num>
  <w:num w:numId="8">
    <w:abstractNumId w:val="10"/>
  </w:num>
  <w:num w:numId="9">
    <w:abstractNumId w:val="13"/>
  </w:num>
  <w:num w:numId="10">
    <w:abstractNumId w:val="3"/>
  </w:num>
  <w:num w:numId="11">
    <w:abstractNumId w:val="15"/>
  </w:num>
  <w:num w:numId="12">
    <w:abstractNumId w:val="1"/>
  </w:num>
  <w:num w:numId="13">
    <w:abstractNumId w:val="26"/>
  </w:num>
  <w:num w:numId="14">
    <w:abstractNumId w:val="7"/>
  </w:num>
  <w:num w:numId="15">
    <w:abstractNumId w:val="9"/>
  </w:num>
  <w:num w:numId="16">
    <w:abstractNumId w:val="24"/>
  </w:num>
  <w:num w:numId="17">
    <w:abstractNumId w:val="18"/>
  </w:num>
  <w:num w:numId="18">
    <w:abstractNumId w:val="6"/>
  </w:num>
  <w:num w:numId="19">
    <w:abstractNumId w:val="25"/>
  </w:num>
  <w:num w:numId="20">
    <w:abstractNumId w:val="11"/>
  </w:num>
  <w:num w:numId="21">
    <w:abstractNumId w:val="22"/>
  </w:num>
  <w:num w:numId="22">
    <w:abstractNumId w:val="2"/>
  </w:num>
  <w:num w:numId="23">
    <w:abstractNumId w:val="4"/>
  </w:num>
  <w:num w:numId="24">
    <w:abstractNumId w:val="17"/>
  </w:num>
  <w:num w:numId="25">
    <w:abstractNumId w:val="16"/>
  </w:num>
  <w:num w:numId="26">
    <w:abstractNumId w:val="8"/>
  </w:num>
  <w:num w:numId="27">
    <w:abstractNumId w:val="23"/>
  </w:num>
  <w:num w:numId="28">
    <w:abstractNumId w:val="12"/>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24ED"/>
    <w:rsid w:val="000065D4"/>
    <w:rsid w:val="00006601"/>
    <w:rsid w:val="00013D90"/>
    <w:rsid w:val="00016006"/>
    <w:rsid w:val="0002436A"/>
    <w:rsid w:val="00026381"/>
    <w:rsid w:val="00027A1F"/>
    <w:rsid w:val="000367FB"/>
    <w:rsid w:val="000372BD"/>
    <w:rsid w:val="00050034"/>
    <w:rsid w:val="00052A8A"/>
    <w:rsid w:val="00053120"/>
    <w:rsid w:val="00060298"/>
    <w:rsid w:val="00067D77"/>
    <w:rsid w:val="000869DE"/>
    <w:rsid w:val="000954DF"/>
    <w:rsid w:val="000A19EF"/>
    <w:rsid w:val="000A415E"/>
    <w:rsid w:val="000B4019"/>
    <w:rsid w:val="000B5AB3"/>
    <w:rsid w:val="000C4ED1"/>
    <w:rsid w:val="000C6001"/>
    <w:rsid w:val="000D38CA"/>
    <w:rsid w:val="000E1D92"/>
    <w:rsid w:val="000F01FA"/>
    <w:rsid w:val="000F38B9"/>
    <w:rsid w:val="00100495"/>
    <w:rsid w:val="00106203"/>
    <w:rsid w:val="00110702"/>
    <w:rsid w:val="00111AA5"/>
    <w:rsid w:val="00116093"/>
    <w:rsid w:val="00116C85"/>
    <w:rsid w:val="001205A1"/>
    <w:rsid w:val="00120F4A"/>
    <w:rsid w:val="00123C47"/>
    <w:rsid w:val="00123E1A"/>
    <w:rsid w:val="001259DC"/>
    <w:rsid w:val="00126A43"/>
    <w:rsid w:val="00134FD9"/>
    <w:rsid w:val="00136337"/>
    <w:rsid w:val="001415D2"/>
    <w:rsid w:val="001473ED"/>
    <w:rsid w:val="00153231"/>
    <w:rsid w:val="001536C2"/>
    <w:rsid w:val="00154D56"/>
    <w:rsid w:val="00156443"/>
    <w:rsid w:val="00165177"/>
    <w:rsid w:val="001727B0"/>
    <w:rsid w:val="00180EE9"/>
    <w:rsid w:val="00183F7B"/>
    <w:rsid w:val="001902F7"/>
    <w:rsid w:val="00195840"/>
    <w:rsid w:val="001C0D03"/>
    <w:rsid w:val="001C6460"/>
    <w:rsid w:val="001D2B80"/>
    <w:rsid w:val="001D46D2"/>
    <w:rsid w:val="001F0CAF"/>
    <w:rsid w:val="002050DD"/>
    <w:rsid w:val="00205C1C"/>
    <w:rsid w:val="00205EC8"/>
    <w:rsid w:val="00220C53"/>
    <w:rsid w:val="0022349F"/>
    <w:rsid w:val="002259B0"/>
    <w:rsid w:val="00232D1F"/>
    <w:rsid w:val="002336A8"/>
    <w:rsid w:val="002336EF"/>
    <w:rsid w:val="002370BE"/>
    <w:rsid w:val="002501F4"/>
    <w:rsid w:val="0025181C"/>
    <w:rsid w:val="00266F4D"/>
    <w:rsid w:val="00267C32"/>
    <w:rsid w:val="00270F74"/>
    <w:rsid w:val="00273EE6"/>
    <w:rsid w:val="00284AB2"/>
    <w:rsid w:val="00285CB2"/>
    <w:rsid w:val="002877E8"/>
    <w:rsid w:val="002917D6"/>
    <w:rsid w:val="00297BC9"/>
    <w:rsid w:val="002A3E0B"/>
    <w:rsid w:val="002A60F2"/>
    <w:rsid w:val="002B15B3"/>
    <w:rsid w:val="002B2B74"/>
    <w:rsid w:val="002B6776"/>
    <w:rsid w:val="002C24ED"/>
    <w:rsid w:val="002C37BF"/>
    <w:rsid w:val="002C3BE5"/>
    <w:rsid w:val="002D58E7"/>
    <w:rsid w:val="002E2003"/>
    <w:rsid w:val="002E7C4E"/>
    <w:rsid w:val="00301774"/>
    <w:rsid w:val="003033D0"/>
    <w:rsid w:val="00304AE0"/>
    <w:rsid w:val="0031055C"/>
    <w:rsid w:val="00311B5C"/>
    <w:rsid w:val="00322C56"/>
    <w:rsid w:val="00323303"/>
    <w:rsid w:val="00325B95"/>
    <w:rsid w:val="00326FE7"/>
    <w:rsid w:val="00331A74"/>
    <w:rsid w:val="00331B4D"/>
    <w:rsid w:val="00334844"/>
    <w:rsid w:val="00340F40"/>
    <w:rsid w:val="003464FE"/>
    <w:rsid w:val="003602D0"/>
    <w:rsid w:val="00361341"/>
    <w:rsid w:val="00361DFC"/>
    <w:rsid w:val="00362401"/>
    <w:rsid w:val="00366A4E"/>
    <w:rsid w:val="00367160"/>
    <w:rsid w:val="00371EE1"/>
    <w:rsid w:val="00376586"/>
    <w:rsid w:val="00381614"/>
    <w:rsid w:val="00381770"/>
    <w:rsid w:val="003822AD"/>
    <w:rsid w:val="00382D5D"/>
    <w:rsid w:val="00384779"/>
    <w:rsid w:val="00390FEB"/>
    <w:rsid w:val="003951DC"/>
    <w:rsid w:val="003A798E"/>
    <w:rsid w:val="003B0184"/>
    <w:rsid w:val="003B16B8"/>
    <w:rsid w:val="003C2BC3"/>
    <w:rsid w:val="003C53DD"/>
    <w:rsid w:val="003C543A"/>
    <w:rsid w:val="003C6948"/>
    <w:rsid w:val="003C6D7A"/>
    <w:rsid w:val="003D0F52"/>
    <w:rsid w:val="003D231D"/>
    <w:rsid w:val="003D2CDB"/>
    <w:rsid w:val="003E1165"/>
    <w:rsid w:val="003E1CDE"/>
    <w:rsid w:val="003E3B2E"/>
    <w:rsid w:val="003F3192"/>
    <w:rsid w:val="00402A05"/>
    <w:rsid w:val="00405AB9"/>
    <w:rsid w:val="004076D0"/>
    <w:rsid w:val="00407971"/>
    <w:rsid w:val="00412093"/>
    <w:rsid w:val="00412DCB"/>
    <w:rsid w:val="004135CC"/>
    <w:rsid w:val="00417293"/>
    <w:rsid w:val="00421D92"/>
    <w:rsid w:val="00425A99"/>
    <w:rsid w:val="004272BA"/>
    <w:rsid w:val="00434066"/>
    <w:rsid w:val="004410D7"/>
    <w:rsid w:val="0045028C"/>
    <w:rsid w:val="00451AC1"/>
    <w:rsid w:val="00452BBF"/>
    <w:rsid w:val="00452F32"/>
    <w:rsid w:val="004617C9"/>
    <w:rsid w:val="00480FC1"/>
    <w:rsid w:val="00481860"/>
    <w:rsid w:val="004821DB"/>
    <w:rsid w:val="004871E1"/>
    <w:rsid w:val="00487C72"/>
    <w:rsid w:val="00487F08"/>
    <w:rsid w:val="00493BA2"/>
    <w:rsid w:val="004A4A33"/>
    <w:rsid w:val="004B5F01"/>
    <w:rsid w:val="004B713D"/>
    <w:rsid w:val="004C320B"/>
    <w:rsid w:val="004C41D6"/>
    <w:rsid w:val="004D2272"/>
    <w:rsid w:val="004D5F44"/>
    <w:rsid w:val="004E013C"/>
    <w:rsid w:val="004E492E"/>
    <w:rsid w:val="004F0CDB"/>
    <w:rsid w:val="004F37CA"/>
    <w:rsid w:val="004F6E72"/>
    <w:rsid w:val="005007F7"/>
    <w:rsid w:val="00503E05"/>
    <w:rsid w:val="005041ED"/>
    <w:rsid w:val="005045E5"/>
    <w:rsid w:val="0051094A"/>
    <w:rsid w:val="00512442"/>
    <w:rsid w:val="00513854"/>
    <w:rsid w:val="0051411E"/>
    <w:rsid w:val="005166B5"/>
    <w:rsid w:val="005241AF"/>
    <w:rsid w:val="005277DC"/>
    <w:rsid w:val="00534D77"/>
    <w:rsid w:val="00542327"/>
    <w:rsid w:val="00544BFD"/>
    <w:rsid w:val="00555B51"/>
    <w:rsid w:val="00560429"/>
    <w:rsid w:val="005614AE"/>
    <w:rsid w:val="005647B7"/>
    <w:rsid w:val="00570A17"/>
    <w:rsid w:val="00574444"/>
    <w:rsid w:val="005901A0"/>
    <w:rsid w:val="005A19D1"/>
    <w:rsid w:val="005A38B5"/>
    <w:rsid w:val="005B2104"/>
    <w:rsid w:val="005C187E"/>
    <w:rsid w:val="005C5149"/>
    <w:rsid w:val="005C53BC"/>
    <w:rsid w:val="005D32F5"/>
    <w:rsid w:val="005D41A5"/>
    <w:rsid w:val="005D6145"/>
    <w:rsid w:val="005E283A"/>
    <w:rsid w:val="005E4D43"/>
    <w:rsid w:val="005E6B25"/>
    <w:rsid w:val="005F32FA"/>
    <w:rsid w:val="005F4F46"/>
    <w:rsid w:val="00604277"/>
    <w:rsid w:val="006074C5"/>
    <w:rsid w:val="00607677"/>
    <w:rsid w:val="00614B57"/>
    <w:rsid w:val="006164E7"/>
    <w:rsid w:val="00617AC1"/>
    <w:rsid w:val="006211E0"/>
    <w:rsid w:val="006252FE"/>
    <w:rsid w:val="00627C9A"/>
    <w:rsid w:val="00632FE6"/>
    <w:rsid w:val="006377B0"/>
    <w:rsid w:val="00640582"/>
    <w:rsid w:val="006435A6"/>
    <w:rsid w:val="00647C9A"/>
    <w:rsid w:val="00652552"/>
    <w:rsid w:val="00652A25"/>
    <w:rsid w:val="00653D01"/>
    <w:rsid w:val="0066241A"/>
    <w:rsid w:val="00662A3E"/>
    <w:rsid w:val="00664B64"/>
    <w:rsid w:val="0066721E"/>
    <w:rsid w:val="00667E79"/>
    <w:rsid w:val="00672323"/>
    <w:rsid w:val="00682BA8"/>
    <w:rsid w:val="00686255"/>
    <w:rsid w:val="0069084E"/>
    <w:rsid w:val="006912F8"/>
    <w:rsid w:val="00694A0E"/>
    <w:rsid w:val="006B3136"/>
    <w:rsid w:val="006B3658"/>
    <w:rsid w:val="006C60E6"/>
    <w:rsid w:val="006D2891"/>
    <w:rsid w:val="006D2F97"/>
    <w:rsid w:val="006D5BF6"/>
    <w:rsid w:val="006D5D5E"/>
    <w:rsid w:val="006E61AA"/>
    <w:rsid w:val="006F1ED0"/>
    <w:rsid w:val="006F2A33"/>
    <w:rsid w:val="006F3745"/>
    <w:rsid w:val="0070058E"/>
    <w:rsid w:val="00710083"/>
    <w:rsid w:val="00711702"/>
    <w:rsid w:val="0071293B"/>
    <w:rsid w:val="00714453"/>
    <w:rsid w:val="00716305"/>
    <w:rsid w:val="00720AA3"/>
    <w:rsid w:val="00722DBE"/>
    <w:rsid w:val="00724902"/>
    <w:rsid w:val="007327C8"/>
    <w:rsid w:val="00747FCD"/>
    <w:rsid w:val="007541D1"/>
    <w:rsid w:val="007561A9"/>
    <w:rsid w:val="00764D7D"/>
    <w:rsid w:val="00775B3E"/>
    <w:rsid w:val="00780CF4"/>
    <w:rsid w:val="007811C1"/>
    <w:rsid w:val="0078162B"/>
    <w:rsid w:val="0078338C"/>
    <w:rsid w:val="00784596"/>
    <w:rsid w:val="00786B4D"/>
    <w:rsid w:val="007936ED"/>
    <w:rsid w:val="00795B45"/>
    <w:rsid w:val="00797BDA"/>
    <w:rsid w:val="007A6B83"/>
    <w:rsid w:val="007A75AA"/>
    <w:rsid w:val="007B0740"/>
    <w:rsid w:val="007B1F08"/>
    <w:rsid w:val="007C0FF0"/>
    <w:rsid w:val="007C1BAB"/>
    <w:rsid w:val="007C1FCE"/>
    <w:rsid w:val="007C23E6"/>
    <w:rsid w:val="007C68D6"/>
    <w:rsid w:val="007C6956"/>
    <w:rsid w:val="007D10C1"/>
    <w:rsid w:val="007D48B8"/>
    <w:rsid w:val="007D52A3"/>
    <w:rsid w:val="007E1869"/>
    <w:rsid w:val="007E19E4"/>
    <w:rsid w:val="007E5616"/>
    <w:rsid w:val="007E6180"/>
    <w:rsid w:val="007E7E21"/>
    <w:rsid w:val="007F3DF7"/>
    <w:rsid w:val="008043F7"/>
    <w:rsid w:val="0080566F"/>
    <w:rsid w:val="008171D5"/>
    <w:rsid w:val="00820692"/>
    <w:rsid w:val="00831E45"/>
    <w:rsid w:val="008375D6"/>
    <w:rsid w:val="00837CE9"/>
    <w:rsid w:val="008424DF"/>
    <w:rsid w:val="0084376E"/>
    <w:rsid w:val="00845872"/>
    <w:rsid w:val="00845B25"/>
    <w:rsid w:val="008472D0"/>
    <w:rsid w:val="0085164E"/>
    <w:rsid w:val="00862029"/>
    <w:rsid w:val="00862829"/>
    <w:rsid w:val="008729D6"/>
    <w:rsid w:val="00874889"/>
    <w:rsid w:val="0088077D"/>
    <w:rsid w:val="00883F04"/>
    <w:rsid w:val="0088712F"/>
    <w:rsid w:val="008903C8"/>
    <w:rsid w:val="00890F81"/>
    <w:rsid w:val="008A1B96"/>
    <w:rsid w:val="008A651C"/>
    <w:rsid w:val="008B4810"/>
    <w:rsid w:val="008B7C14"/>
    <w:rsid w:val="008B7E33"/>
    <w:rsid w:val="008C0E57"/>
    <w:rsid w:val="008C24E5"/>
    <w:rsid w:val="008C4DFF"/>
    <w:rsid w:val="008C542B"/>
    <w:rsid w:val="008D23A4"/>
    <w:rsid w:val="008D4D03"/>
    <w:rsid w:val="008D5C89"/>
    <w:rsid w:val="008D7BA2"/>
    <w:rsid w:val="008E45BF"/>
    <w:rsid w:val="008E57D0"/>
    <w:rsid w:val="008E7FEA"/>
    <w:rsid w:val="008F0920"/>
    <w:rsid w:val="008F1001"/>
    <w:rsid w:val="00902E5E"/>
    <w:rsid w:val="009045F4"/>
    <w:rsid w:val="00906DE4"/>
    <w:rsid w:val="00911D47"/>
    <w:rsid w:val="00912489"/>
    <w:rsid w:val="00917113"/>
    <w:rsid w:val="00921951"/>
    <w:rsid w:val="0092769D"/>
    <w:rsid w:val="00927BED"/>
    <w:rsid w:val="00930B50"/>
    <w:rsid w:val="00931163"/>
    <w:rsid w:val="00931FFF"/>
    <w:rsid w:val="009452F5"/>
    <w:rsid w:val="00953E58"/>
    <w:rsid w:val="00961218"/>
    <w:rsid w:val="00961C86"/>
    <w:rsid w:val="00963EB2"/>
    <w:rsid w:val="00966BCA"/>
    <w:rsid w:val="009674BD"/>
    <w:rsid w:val="00997BCE"/>
    <w:rsid w:val="00997C02"/>
    <w:rsid w:val="009A3481"/>
    <w:rsid w:val="009B79FF"/>
    <w:rsid w:val="009C50E2"/>
    <w:rsid w:val="009D1F93"/>
    <w:rsid w:val="009E01C0"/>
    <w:rsid w:val="009E1581"/>
    <w:rsid w:val="009E29EE"/>
    <w:rsid w:val="009E7AA9"/>
    <w:rsid w:val="009F0D88"/>
    <w:rsid w:val="009F0F8D"/>
    <w:rsid w:val="00A02025"/>
    <w:rsid w:val="00A05B88"/>
    <w:rsid w:val="00A15CF7"/>
    <w:rsid w:val="00A1718B"/>
    <w:rsid w:val="00A17C9A"/>
    <w:rsid w:val="00A24793"/>
    <w:rsid w:val="00A322A3"/>
    <w:rsid w:val="00A42B63"/>
    <w:rsid w:val="00A456D6"/>
    <w:rsid w:val="00A45D6A"/>
    <w:rsid w:val="00A467D6"/>
    <w:rsid w:val="00A55441"/>
    <w:rsid w:val="00A57621"/>
    <w:rsid w:val="00A618CC"/>
    <w:rsid w:val="00A675AE"/>
    <w:rsid w:val="00A701EE"/>
    <w:rsid w:val="00A70F09"/>
    <w:rsid w:val="00A7352E"/>
    <w:rsid w:val="00A7532E"/>
    <w:rsid w:val="00A76854"/>
    <w:rsid w:val="00A81248"/>
    <w:rsid w:val="00A8687B"/>
    <w:rsid w:val="00A87C6F"/>
    <w:rsid w:val="00A92A56"/>
    <w:rsid w:val="00AA1E76"/>
    <w:rsid w:val="00AA7CFD"/>
    <w:rsid w:val="00AB4923"/>
    <w:rsid w:val="00AD0710"/>
    <w:rsid w:val="00AD56D6"/>
    <w:rsid w:val="00AE234C"/>
    <w:rsid w:val="00AF264D"/>
    <w:rsid w:val="00AF2B52"/>
    <w:rsid w:val="00B00596"/>
    <w:rsid w:val="00B0616C"/>
    <w:rsid w:val="00B126FC"/>
    <w:rsid w:val="00B16F5B"/>
    <w:rsid w:val="00B31631"/>
    <w:rsid w:val="00B3742A"/>
    <w:rsid w:val="00B4185C"/>
    <w:rsid w:val="00B4269E"/>
    <w:rsid w:val="00B45CC7"/>
    <w:rsid w:val="00B476DD"/>
    <w:rsid w:val="00B525CF"/>
    <w:rsid w:val="00B53C68"/>
    <w:rsid w:val="00B53F7A"/>
    <w:rsid w:val="00B54349"/>
    <w:rsid w:val="00B56D9D"/>
    <w:rsid w:val="00B67A56"/>
    <w:rsid w:val="00B84728"/>
    <w:rsid w:val="00B85B2C"/>
    <w:rsid w:val="00B872FF"/>
    <w:rsid w:val="00B94BE1"/>
    <w:rsid w:val="00B95A94"/>
    <w:rsid w:val="00B96AF8"/>
    <w:rsid w:val="00B978FF"/>
    <w:rsid w:val="00BA106A"/>
    <w:rsid w:val="00BB1A31"/>
    <w:rsid w:val="00BC08B9"/>
    <w:rsid w:val="00BD7126"/>
    <w:rsid w:val="00BE4A1E"/>
    <w:rsid w:val="00BE5EEA"/>
    <w:rsid w:val="00BE767A"/>
    <w:rsid w:val="00BF2A99"/>
    <w:rsid w:val="00BF4D2B"/>
    <w:rsid w:val="00C01559"/>
    <w:rsid w:val="00C04CEE"/>
    <w:rsid w:val="00C065E4"/>
    <w:rsid w:val="00C1169C"/>
    <w:rsid w:val="00C20AB9"/>
    <w:rsid w:val="00C214C5"/>
    <w:rsid w:val="00C339F2"/>
    <w:rsid w:val="00C34DDC"/>
    <w:rsid w:val="00C36D90"/>
    <w:rsid w:val="00C417A7"/>
    <w:rsid w:val="00C437DC"/>
    <w:rsid w:val="00C44C68"/>
    <w:rsid w:val="00C46EB5"/>
    <w:rsid w:val="00C51670"/>
    <w:rsid w:val="00C62785"/>
    <w:rsid w:val="00C66528"/>
    <w:rsid w:val="00C71603"/>
    <w:rsid w:val="00C76313"/>
    <w:rsid w:val="00C800CB"/>
    <w:rsid w:val="00C81873"/>
    <w:rsid w:val="00C81F1B"/>
    <w:rsid w:val="00C87A82"/>
    <w:rsid w:val="00C915F0"/>
    <w:rsid w:val="00CA1E25"/>
    <w:rsid w:val="00CA26B2"/>
    <w:rsid w:val="00CA521E"/>
    <w:rsid w:val="00CB0888"/>
    <w:rsid w:val="00CB3B70"/>
    <w:rsid w:val="00CB4963"/>
    <w:rsid w:val="00CC189E"/>
    <w:rsid w:val="00CC391A"/>
    <w:rsid w:val="00CD6848"/>
    <w:rsid w:val="00CE3A6E"/>
    <w:rsid w:val="00CF72C8"/>
    <w:rsid w:val="00D07903"/>
    <w:rsid w:val="00D10004"/>
    <w:rsid w:val="00D12A93"/>
    <w:rsid w:val="00D15C0E"/>
    <w:rsid w:val="00D22C24"/>
    <w:rsid w:val="00D24012"/>
    <w:rsid w:val="00D32909"/>
    <w:rsid w:val="00D3292D"/>
    <w:rsid w:val="00D36B63"/>
    <w:rsid w:val="00D42498"/>
    <w:rsid w:val="00D501F8"/>
    <w:rsid w:val="00D56B94"/>
    <w:rsid w:val="00D6293D"/>
    <w:rsid w:val="00D66AC1"/>
    <w:rsid w:val="00D80622"/>
    <w:rsid w:val="00D94369"/>
    <w:rsid w:val="00D95271"/>
    <w:rsid w:val="00DA04B8"/>
    <w:rsid w:val="00DA644F"/>
    <w:rsid w:val="00DA64FD"/>
    <w:rsid w:val="00DB556C"/>
    <w:rsid w:val="00DB6E91"/>
    <w:rsid w:val="00DC3500"/>
    <w:rsid w:val="00DC6CF9"/>
    <w:rsid w:val="00DD7982"/>
    <w:rsid w:val="00DE675E"/>
    <w:rsid w:val="00DE7D50"/>
    <w:rsid w:val="00DF2BFC"/>
    <w:rsid w:val="00DF2CC3"/>
    <w:rsid w:val="00E01656"/>
    <w:rsid w:val="00E025FD"/>
    <w:rsid w:val="00E060BA"/>
    <w:rsid w:val="00E14D45"/>
    <w:rsid w:val="00E1788C"/>
    <w:rsid w:val="00E22DF2"/>
    <w:rsid w:val="00E25898"/>
    <w:rsid w:val="00E260F1"/>
    <w:rsid w:val="00E266CE"/>
    <w:rsid w:val="00E27699"/>
    <w:rsid w:val="00E37B80"/>
    <w:rsid w:val="00E4768D"/>
    <w:rsid w:val="00E54008"/>
    <w:rsid w:val="00E57E4A"/>
    <w:rsid w:val="00E641EB"/>
    <w:rsid w:val="00E6509E"/>
    <w:rsid w:val="00E712C1"/>
    <w:rsid w:val="00E73B2C"/>
    <w:rsid w:val="00E76165"/>
    <w:rsid w:val="00E8024B"/>
    <w:rsid w:val="00E81C13"/>
    <w:rsid w:val="00E94D5C"/>
    <w:rsid w:val="00EA22C1"/>
    <w:rsid w:val="00EA53AE"/>
    <w:rsid w:val="00EA674C"/>
    <w:rsid w:val="00EB066B"/>
    <w:rsid w:val="00EB0FD4"/>
    <w:rsid w:val="00EC7A7E"/>
    <w:rsid w:val="00ED1627"/>
    <w:rsid w:val="00ED3669"/>
    <w:rsid w:val="00EE0C2B"/>
    <w:rsid w:val="00EE22B9"/>
    <w:rsid w:val="00EE2551"/>
    <w:rsid w:val="00EE4D0B"/>
    <w:rsid w:val="00EF3F0A"/>
    <w:rsid w:val="00F02E0D"/>
    <w:rsid w:val="00F22607"/>
    <w:rsid w:val="00F344E6"/>
    <w:rsid w:val="00F42657"/>
    <w:rsid w:val="00F43DCB"/>
    <w:rsid w:val="00F509EA"/>
    <w:rsid w:val="00F545FC"/>
    <w:rsid w:val="00F62046"/>
    <w:rsid w:val="00F64902"/>
    <w:rsid w:val="00F75452"/>
    <w:rsid w:val="00F75A4E"/>
    <w:rsid w:val="00F80016"/>
    <w:rsid w:val="00F82B76"/>
    <w:rsid w:val="00F86190"/>
    <w:rsid w:val="00F927EB"/>
    <w:rsid w:val="00F93758"/>
    <w:rsid w:val="00FA1CB1"/>
    <w:rsid w:val="00FA5F55"/>
    <w:rsid w:val="00FA6930"/>
    <w:rsid w:val="00FB4D55"/>
    <w:rsid w:val="00FB65B8"/>
    <w:rsid w:val="00FB7E08"/>
    <w:rsid w:val="00FC116D"/>
    <w:rsid w:val="00FC49AE"/>
    <w:rsid w:val="00FC60D3"/>
    <w:rsid w:val="00FD14C7"/>
    <w:rsid w:val="00FD2FC3"/>
    <w:rsid w:val="00FD7E2F"/>
    <w:rsid w:val="00FF0E0C"/>
    <w:rsid w:val="00FF75DD"/>
    <w:rsid w:val="00FF7831"/>
    <w:rsid w:val="023158F2"/>
    <w:rsid w:val="035099E9"/>
    <w:rsid w:val="036BB103"/>
    <w:rsid w:val="03D4CC0B"/>
    <w:rsid w:val="04DCFB85"/>
    <w:rsid w:val="066444CA"/>
    <w:rsid w:val="06F5442D"/>
    <w:rsid w:val="07C3F1D5"/>
    <w:rsid w:val="08109BA5"/>
    <w:rsid w:val="08BF2AD0"/>
    <w:rsid w:val="097ABAB3"/>
    <w:rsid w:val="0C20C653"/>
    <w:rsid w:val="0C6CB0EA"/>
    <w:rsid w:val="0CA6E958"/>
    <w:rsid w:val="0D25C250"/>
    <w:rsid w:val="0D7CC5C2"/>
    <w:rsid w:val="1164A624"/>
    <w:rsid w:val="12C2CA11"/>
    <w:rsid w:val="134E4B86"/>
    <w:rsid w:val="14F8D1A0"/>
    <w:rsid w:val="17169387"/>
    <w:rsid w:val="1812A1EE"/>
    <w:rsid w:val="19B60FBE"/>
    <w:rsid w:val="1AC9EDCB"/>
    <w:rsid w:val="1BC302B5"/>
    <w:rsid w:val="1C4D205E"/>
    <w:rsid w:val="1D5D6F4A"/>
    <w:rsid w:val="1DE8F0BF"/>
    <w:rsid w:val="1E4B0087"/>
    <w:rsid w:val="1ED6E0B0"/>
    <w:rsid w:val="20AA0B91"/>
    <w:rsid w:val="21249191"/>
    <w:rsid w:val="22623EA5"/>
    <w:rsid w:val="2B7D629A"/>
    <w:rsid w:val="2D0BC1D0"/>
    <w:rsid w:val="2E54EC40"/>
    <w:rsid w:val="2EADB854"/>
    <w:rsid w:val="2EDF0F1A"/>
    <w:rsid w:val="2F424AAC"/>
    <w:rsid w:val="2F81BC8D"/>
    <w:rsid w:val="3164BAE8"/>
    <w:rsid w:val="3186DD28"/>
    <w:rsid w:val="319EF6C9"/>
    <w:rsid w:val="32114FE1"/>
    <w:rsid w:val="3498F5AF"/>
    <w:rsid w:val="374173F7"/>
    <w:rsid w:val="39A7A917"/>
    <w:rsid w:val="3A974A74"/>
    <w:rsid w:val="3B1176DF"/>
    <w:rsid w:val="3B6CECDC"/>
    <w:rsid w:val="3B815A74"/>
    <w:rsid w:val="3BDCABA6"/>
    <w:rsid w:val="3D29836C"/>
    <w:rsid w:val="3F339AE8"/>
    <w:rsid w:val="3F5ED2FD"/>
    <w:rsid w:val="4019C085"/>
    <w:rsid w:val="40B5F930"/>
    <w:rsid w:val="4173556A"/>
    <w:rsid w:val="417FD57C"/>
    <w:rsid w:val="41CD506E"/>
    <w:rsid w:val="44AAF62C"/>
    <w:rsid w:val="454110DD"/>
    <w:rsid w:val="45F59980"/>
    <w:rsid w:val="45F747CA"/>
    <w:rsid w:val="4AF7C202"/>
    <w:rsid w:val="4B967D3D"/>
    <w:rsid w:val="4BDE8909"/>
    <w:rsid w:val="4C1D6F12"/>
    <w:rsid w:val="4D25D856"/>
    <w:rsid w:val="4F954BFE"/>
    <w:rsid w:val="502B71ED"/>
    <w:rsid w:val="50A361FF"/>
    <w:rsid w:val="5387321F"/>
    <w:rsid w:val="53C82CFF"/>
    <w:rsid w:val="54F1A448"/>
    <w:rsid w:val="55C192BD"/>
    <w:rsid w:val="560BF2C4"/>
    <w:rsid w:val="56D0AFC8"/>
    <w:rsid w:val="573BB941"/>
    <w:rsid w:val="58101CAD"/>
    <w:rsid w:val="58D3554E"/>
    <w:rsid w:val="5BEEB1E2"/>
    <w:rsid w:val="5D14EC08"/>
    <w:rsid w:val="630A4C90"/>
    <w:rsid w:val="6367CACD"/>
    <w:rsid w:val="649D0176"/>
    <w:rsid w:val="64D735A9"/>
    <w:rsid w:val="65AD5062"/>
    <w:rsid w:val="671F3FD7"/>
    <w:rsid w:val="67A42C9C"/>
    <w:rsid w:val="694A2F0F"/>
    <w:rsid w:val="6BB1427E"/>
    <w:rsid w:val="6E78F602"/>
    <w:rsid w:val="70C2240B"/>
    <w:rsid w:val="70FC7883"/>
    <w:rsid w:val="719DB69F"/>
    <w:rsid w:val="73B6E03F"/>
    <w:rsid w:val="7438E5E1"/>
    <w:rsid w:val="74438DB4"/>
    <w:rsid w:val="74B13B0F"/>
    <w:rsid w:val="75806AE3"/>
    <w:rsid w:val="76F031BE"/>
    <w:rsid w:val="7732ABB2"/>
    <w:rsid w:val="775291AA"/>
    <w:rsid w:val="7806AFEB"/>
    <w:rsid w:val="78CE7C13"/>
    <w:rsid w:val="7A118060"/>
    <w:rsid w:val="7A1C6063"/>
    <w:rsid w:val="7A6A4C74"/>
    <w:rsid w:val="7E8B32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78B7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unhideWhenUsed="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qFormat/>
    <w:rsid w:val="002C24ED"/>
    <w:pPr>
      <w:ind w:left="720"/>
      <w:contextualSpacing/>
    </w:pPr>
    <w:rPr>
      <w:rFonts w:eastAsiaTheme="minorEastAsia"/>
      <w:sz w:val="22"/>
      <w:szCs w:val="22"/>
      <w:lang w:val="en-GB" w:eastAsia="en-GB"/>
    </w:rPr>
  </w:style>
  <w:style w:type="numbering" w:customStyle="1" w:styleId="ImportedStyle36">
    <w:name w:val="Imported Style 36"/>
    <w:rsid w:val="002C24ED"/>
    <w:pPr>
      <w:numPr>
        <w:numId w:val="1"/>
      </w:numPr>
    </w:pPr>
  </w:style>
  <w:style w:type="paragraph" w:customStyle="1" w:styleId="paragraph">
    <w:name w:val="paragraph"/>
    <w:basedOn w:val="Normal"/>
    <w:rsid w:val="007C68D6"/>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7C68D6"/>
  </w:style>
  <w:style w:type="character" w:customStyle="1" w:styleId="eop">
    <w:name w:val="eop"/>
    <w:basedOn w:val="DefaultParagraphFont"/>
    <w:rsid w:val="007C68D6"/>
  </w:style>
  <w:style w:type="table" w:styleId="GridTable1Light-Accent1">
    <w:name w:val="Grid Table 1 Light Accent 1"/>
    <w:basedOn w:val="TableNormal"/>
    <w:uiPriority w:val="46"/>
    <w:rsid w:val="00116093"/>
    <w:tblPr>
      <w:tblStyleRowBandSize w:val="1"/>
      <w:tblStyleColBandSize w:val="1"/>
      <w:tblBorders>
        <w:top w:val="single" w:sz="4" w:space="0" w:color="7AAAE8" w:themeColor="accent1" w:themeTint="66"/>
        <w:left w:val="single" w:sz="4" w:space="0" w:color="7AAAE8" w:themeColor="accent1" w:themeTint="66"/>
        <w:bottom w:val="single" w:sz="4" w:space="0" w:color="7AAAE8" w:themeColor="accent1" w:themeTint="66"/>
        <w:right w:val="single" w:sz="4" w:space="0" w:color="7AAAE8" w:themeColor="accent1" w:themeTint="66"/>
        <w:insideH w:val="single" w:sz="4" w:space="0" w:color="7AAAE8" w:themeColor="accent1" w:themeTint="66"/>
        <w:insideV w:val="single" w:sz="4" w:space="0" w:color="7AAAE8" w:themeColor="accent1" w:themeTint="66"/>
      </w:tblBorders>
    </w:tblPr>
    <w:tblStylePr w:type="firstRow">
      <w:rPr>
        <w:b/>
        <w:bCs/>
      </w:rPr>
      <w:tblPr/>
      <w:tcPr>
        <w:tcBorders>
          <w:bottom w:val="single" w:sz="12" w:space="0" w:color="3880DD" w:themeColor="accent1" w:themeTint="99"/>
        </w:tcBorders>
      </w:tcPr>
    </w:tblStylePr>
    <w:tblStylePr w:type="lastRow">
      <w:rPr>
        <w:b/>
        <w:bCs/>
      </w:rPr>
      <w:tblPr/>
      <w:tcPr>
        <w:tcBorders>
          <w:top w:val="double" w:sz="2" w:space="0" w:color="3880DD"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116093"/>
    <w:tblPr>
      <w:tblStyleRowBandSize w:val="1"/>
      <w:tblStyleColBandSize w:val="1"/>
      <w:tblBorders>
        <w:top w:val="single" w:sz="4" w:space="0" w:color="3880DD" w:themeColor="accent1" w:themeTint="99"/>
        <w:left w:val="single" w:sz="4" w:space="0" w:color="3880DD" w:themeColor="accent1" w:themeTint="99"/>
        <w:bottom w:val="single" w:sz="4" w:space="0" w:color="3880DD" w:themeColor="accent1" w:themeTint="99"/>
        <w:right w:val="single" w:sz="4" w:space="0" w:color="3880DD" w:themeColor="accent1" w:themeTint="99"/>
        <w:insideH w:val="single" w:sz="4" w:space="0" w:color="3880DD" w:themeColor="accent1" w:themeTint="99"/>
        <w:insideV w:val="single" w:sz="4" w:space="0" w:color="3880DD" w:themeColor="accent1" w:themeTint="99"/>
      </w:tblBorders>
    </w:tblPr>
    <w:tblStylePr w:type="firstRow">
      <w:rPr>
        <w:b/>
        <w:bCs/>
        <w:color w:val="FFFFFF" w:themeColor="background1"/>
      </w:rPr>
      <w:tblPr/>
      <w:tcPr>
        <w:tcBorders>
          <w:top w:val="single" w:sz="4" w:space="0" w:color="123869" w:themeColor="accent1"/>
          <w:left w:val="single" w:sz="4" w:space="0" w:color="123869" w:themeColor="accent1"/>
          <w:bottom w:val="single" w:sz="4" w:space="0" w:color="123869" w:themeColor="accent1"/>
          <w:right w:val="single" w:sz="4" w:space="0" w:color="123869" w:themeColor="accent1"/>
          <w:insideH w:val="nil"/>
          <w:insideV w:val="nil"/>
        </w:tcBorders>
        <w:shd w:val="clear" w:color="auto" w:fill="123869" w:themeFill="accent1"/>
      </w:tcPr>
    </w:tblStylePr>
    <w:tblStylePr w:type="lastRow">
      <w:rPr>
        <w:b/>
        <w:bCs/>
      </w:rPr>
      <w:tblPr/>
      <w:tcPr>
        <w:tcBorders>
          <w:top w:val="double" w:sz="4" w:space="0" w:color="123869" w:themeColor="accent1"/>
        </w:tcBorders>
      </w:tcPr>
    </w:tblStylePr>
    <w:tblStylePr w:type="firstCol">
      <w:rPr>
        <w:b/>
        <w:bCs/>
      </w:rPr>
    </w:tblStylePr>
    <w:tblStylePr w:type="lastCol">
      <w:rPr>
        <w:b/>
        <w:bCs/>
      </w:rPr>
    </w:tblStylePr>
    <w:tblStylePr w:type="band1Vert">
      <w:tblPr/>
      <w:tcPr>
        <w:shd w:val="clear" w:color="auto" w:fill="BCD4F3" w:themeFill="accent1" w:themeFillTint="33"/>
      </w:tcPr>
    </w:tblStylePr>
    <w:tblStylePr w:type="band1Horz">
      <w:tblPr/>
      <w:tcPr>
        <w:shd w:val="clear" w:color="auto" w:fill="BCD4F3" w:themeFill="accent1" w:themeFillTint="33"/>
      </w:tcPr>
    </w:tblStylePr>
  </w:style>
  <w:style w:type="table" w:styleId="GridTable6Colorful-Accent1">
    <w:name w:val="Grid Table 6 Colorful Accent 1"/>
    <w:basedOn w:val="TableNormal"/>
    <w:uiPriority w:val="51"/>
    <w:rsid w:val="00116093"/>
    <w:rPr>
      <w:color w:val="0D294E" w:themeColor="accent1" w:themeShade="BF"/>
    </w:rPr>
    <w:tblPr>
      <w:tblStyleRowBandSize w:val="1"/>
      <w:tblStyleColBandSize w:val="1"/>
      <w:tblBorders>
        <w:top w:val="single" w:sz="4" w:space="0" w:color="3880DD" w:themeColor="accent1" w:themeTint="99"/>
        <w:left w:val="single" w:sz="4" w:space="0" w:color="3880DD" w:themeColor="accent1" w:themeTint="99"/>
        <w:bottom w:val="single" w:sz="4" w:space="0" w:color="3880DD" w:themeColor="accent1" w:themeTint="99"/>
        <w:right w:val="single" w:sz="4" w:space="0" w:color="3880DD" w:themeColor="accent1" w:themeTint="99"/>
        <w:insideH w:val="single" w:sz="4" w:space="0" w:color="3880DD" w:themeColor="accent1" w:themeTint="99"/>
        <w:insideV w:val="single" w:sz="4" w:space="0" w:color="3880DD" w:themeColor="accent1" w:themeTint="99"/>
      </w:tblBorders>
    </w:tblPr>
    <w:tblStylePr w:type="firstRow">
      <w:rPr>
        <w:b/>
        <w:bCs/>
      </w:rPr>
      <w:tblPr/>
      <w:tcPr>
        <w:tcBorders>
          <w:bottom w:val="single" w:sz="12" w:space="0" w:color="3880DD" w:themeColor="accent1" w:themeTint="99"/>
        </w:tcBorders>
      </w:tcPr>
    </w:tblStylePr>
    <w:tblStylePr w:type="lastRow">
      <w:rPr>
        <w:b/>
        <w:bCs/>
      </w:rPr>
      <w:tblPr/>
      <w:tcPr>
        <w:tcBorders>
          <w:top w:val="double" w:sz="4" w:space="0" w:color="3880DD" w:themeColor="accent1" w:themeTint="99"/>
        </w:tcBorders>
      </w:tcPr>
    </w:tblStylePr>
    <w:tblStylePr w:type="firstCol">
      <w:rPr>
        <w:b/>
        <w:bCs/>
      </w:rPr>
    </w:tblStylePr>
    <w:tblStylePr w:type="lastCol">
      <w:rPr>
        <w:b/>
        <w:bCs/>
      </w:rPr>
    </w:tblStylePr>
    <w:tblStylePr w:type="band1Vert">
      <w:tblPr/>
      <w:tcPr>
        <w:shd w:val="clear" w:color="auto" w:fill="BCD4F3" w:themeFill="accent1" w:themeFillTint="33"/>
      </w:tcPr>
    </w:tblStylePr>
    <w:tblStylePr w:type="band1Horz">
      <w:tblPr/>
      <w:tcPr>
        <w:shd w:val="clear" w:color="auto" w:fill="BCD4F3" w:themeFill="accent1" w:themeFillTint="33"/>
      </w:tcPr>
    </w:tblStylePr>
  </w:style>
  <w:style w:type="character" w:styleId="Hyperlink">
    <w:name w:val="Hyperlink"/>
    <w:basedOn w:val="DefaultParagraphFont"/>
    <w:uiPriority w:val="99"/>
    <w:unhideWhenUsed/>
    <w:rPr>
      <w:color w:val="0000FF" w:themeColor="hyperlink"/>
      <w:u w:val="single"/>
    </w:rPr>
  </w:style>
  <w:style w:type="paragraph" w:styleId="TOCHeading">
    <w:name w:val="TOC Heading"/>
    <w:basedOn w:val="Heading1"/>
    <w:next w:val="Normal"/>
    <w:uiPriority w:val="39"/>
    <w:unhideWhenUsed/>
    <w:qFormat/>
    <w:rsid w:val="00D36B63"/>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D36B63"/>
    <w:pPr>
      <w:tabs>
        <w:tab w:val="right" w:leader="dot" w:pos="10790"/>
      </w:tabs>
      <w:spacing w:after="100" w:line="480" w:lineRule="auto"/>
    </w:pPr>
  </w:style>
  <w:style w:type="paragraph" w:styleId="TOC2">
    <w:name w:val="toc 2"/>
    <w:basedOn w:val="Normal"/>
    <w:next w:val="Normal"/>
    <w:autoRedefine/>
    <w:uiPriority w:val="39"/>
    <w:rsid w:val="00D36B63"/>
    <w:pPr>
      <w:spacing w:after="100"/>
      <w:ind w:left="240"/>
    </w:pPr>
  </w:style>
  <w:style w:type="paragraph" w:styleId="Bibliography">
    <w:name w:val="Bibliography"/>
    <w:basedOn w:val="Normal"/>
    <w:next w:val="Normal"/>
    <w:uiPriority w:val="37"/>
    <w:unhideWhenUsed/>
    <w:rsid w:val="00B16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25000">
      <w:bodyDiv w:val="1"/>
      <w:marLeft w:val="0"/>
      <w:marRight w:val="0"/>
      <w:marTop w:val="0"/>
      <w:marBottom w:val="0"/>
      <w:divBdr>
        <w:top w:val="none" w:sz="0" w:space="0" w:color="auto"/>
        <w:left w:val="none" w:sz="0" w:space="0" w:color="auto"/>
        <w:bottom w:val="none" w:sz="0" w:space="0" w:color="auto"/>
        <w:right w:val="none" w:sz="0" w:space="0" w:color="auto"/>
      </w:divBdr>
    </w:div>
    <w:div w:id="23529410">
      <w:bodyDiv w:val="1"/>
      <w:marLeft w:val="0"/>
      <w:marRight w:val="0"/>
      <w:marTop w:val="0"/>
      <w:marBottom w:val="0"/>
      <w:divBdr>
        <w:top w:val="none" w:sz="0" w:space="0" w:color="auto"/>
        <w:left w:val="none" w:sz="0" w:space="0" w:color="auto"/>
        <w:bottom w:val="none" w:sz="0" w:space="0" w:color="auto"/>
        <w:right w:val="none" w:sz="0" w:space="0" w:color="auto"/>
      </w:divBdr>
    </w:div>
    <w:div w:id="23756360">
      <w:bodyDiv w:val="1"/>
      <w:marLeft w:val="0"/>
      <w:marRight w:val="0"/>
      <w:marTop w:val="0"/>
      <w:marBottom w:val="0"/>
      <w:divBdr>
        <w:top w:val="none" w:sz="0" w:space="0" w:color="auto"/>
        <w:left w:val="none" w:sz="0" w:space="0" w:color="auto"/>
        <w:bottom w:val="none" w:sz="0" w:space="0" w:color="auto"/>
        <w:right w:val="none" w:sz="0" w:space="0" w:color="auto"/>
      </w:divBdr>
    </w:div>
    <w:div w:id="28385324">
      <w:bodyDiv w:val="1"/>
      <w:marLeft w:val="0"/>
      <w:marRight w:val="0"/>
      <w:marTop w:val="0"/>
      <w:marBottom w:val="0"/>
      <w:divBdr>
        <w:top w:val="none" w:sz="0" w:space="0" w:color="auto"/>
        <w:left w:val="none" w:sz="0" w:space="0" w:color="auto"/>
        <w:bottom w:val="none" w:sz="0" w:space="0" w:color="auto"/>
        <w:right w:val="none" w:sz="0" w:space="0" w:color="auto"/>
      </w:divBdr>
    </w:div>
    <w:div w:id="34239190">
      <w:bodyDiv w:val="1"/>
      <w:marLeft w:val="0"/>
      <w:marRight w:val="0"/>
      <w:marTop w:val="0"/>
      <w:marBottom w:val="0"/>
      <w:divBdr>
        <w:top w:val="none" w:sz="0" w:space="0" w:color="auto"/>
        <w:left w:val="none" w:sz="0" w:space="0" w:color="auto"/>
        <w:bottom w:val="none" w:sz="0" w:space="0" w:color="auto"/>
        <w:right w:val="none" w:sz="0" w:space="0" w:color="auto"/>
      </w:divBdr>
    </w:div>
    <w:div w:id="37946985">
      <w:bodyDiv w:val="1"/>
      <w:marLeft w:val="0"/>
      <w:marRight w:val="0"/>
      <w:marTop w:val="0"/>
      <w:marBottom w:val="0"/>
      <w:divBdr>
        <w:top w:val="none" w:sz="0" w:space="0" w:color="auto"/>
        <w:left w:val="none" w:sz="0" w:space="0" w:color="auto"/>
        <w:bottom w:val="none" w:sz="0" w:space="0" w:color="auto"/>
        <w:right w:val="none" w:sz="0" w:space="0" w:color="auto"/>
      </w:divBdr>
    </w:div>
    <w:div w:id="41101343">
      <w:bodyDiv w:val="1"/>
      <w:marLeft w:val="0"/>
      <w:marRight w:val="0"/>
      <w:marTop w:val="0"/>
      <w:marBottom w:val="0"/>
      <w:divBdr>
        <w:top w:val="none" w:sz="0" w:space="0" w:color="auto"/>
        <w:left w:val="none" w:sz="0" w:space="0" w:color="auto"/>
        <w:bottom w:val="none" w:sz="0" w:space="0" w:color="auto"/>
        <w:right w:val="none" w:sz="0" w:space="0" w:color="auto"/>
      </w:divBdr>
    </w:div>
    <w:div w:id="41248495">
      <w:bodyDiv w:val="1"/>
      <w:marLeft w:val="0"/>
      <w:marRight w:val="0"/>
      <w:marTop w:val="0"/>
      <w:marBottom w:val="0"/>
      <w:divBdr>
        <w:top w:val="none" w:sz="0" w:space="0" w:color="auto"/>
        <w:left w:val="none" w:sz="0" w:space="0" w:color="auto"/>
        <w:bottom w:val="none" w:sz="0" w:space="0" w:color="auto"/>
        <w:right w:val="none" w:sz="0" w:space="0" w:color="auto"/>
      </w:divBdr>
    </w:div>
    <w:div w:id="46608260">
      <w:bodyDiv w:val="1"/>
      <w:marLeft w:val="0"/>
      <w:marRight w:val="0"/>
      <w:marTop w:val="0"/>
      <w:marBottom w:val="0"/>
      <w:divBdr>
        <w:top w:val="none" w:sz="0" w:space="0" w:color="auto"/>
        <w:left w:val="none" w:sz="0" w:space="0" w:color="auto"/>
        <w:bottom w:val="none" w:sz="0" w:space="0" w:color="auto"/>
        <w:right w:val="none" w:sz="0" w:space="0" w:color="auto"/>
      </w:divBdr>
    </w:div>
    <w:div w:id="53361787">
      <w:bodyDiv w:val="1"/>
      <w:marLeft w:val="0"/>
      <w:marRight w:val="0"/>
      <w:marTop w:val="0"/>
      <w:marBottom w:val="0"/>
      <w:divBdr>
        <w:top w:val="none" w:sz="0" w:space="0" w:color="auto"/>
        <w:left w:val="none" w:sz="0" w:space="0" w:color="auto"/>
        <w:bottom w:val="none" w:sz="0" w:space="0" w:color="auto"/>
        <w:right w:val="none" w:sz="0" w:space="0" w:color="auto"/>
      </w:divBdr>
    </w:div>
    <w:div w:id="71125786">
      <w:bodyDiv w:val="1"/>
      <w:marLeft w:val="0"/>
      <w:marRight w:val="0"/>
      <w:marTop w:val="0"/>
      <w:marBottom w:val="0"/>
      <w:divBdr>
        <w:top w:val="none" w:sz="0" w:space="0" w:color="auto"/>
        <w:left w:val="none" w:sz="0" w:space="0" w:color="auto"/>
        <w:bottom w:val="none" w:sz="0" w:space="0" w:color="auto"/>
        <w:right w:val="none" w:sz="0" w:space="0" w:color="auto"/>
      </w:divBdr>
    </w:div>
    <w:div w:id="77868203">
      <w:bodyDiv w:val="1"/>
      <w:marLeft w:val="0"/>
      <w:marRight w:val="0"/>
      <w:marTop w:val="0"/>
      <w:marBottom w:val="0"/>
      <w:divBdr>
        <w:top w:val="none" w:sz="0" w:space="0" w:color="auto"/>
        <w:left w:val="none" w:sz="0" w:space="0" w:color="auto"/>
        <w:bottom w:val="none" w:sz="0" w:space="0" w:color="auto"/>
        <w:right w:val="none" w:sz="0" w:space="0" w:color="auto"/>
      </w:divBdr>
    </w:div>
    <w:div w:id="85226506">
      <w:bodyDiv w:val="1"/>
      <w:marLeft w:val="0"/>
      <w:marRight w:val="0"/>
      <w:marTop w:val="0"/>
      <w:marBottom w:val="0"/>
      <w:divBdr>
        <w:top w:val="none" w:sz="0" w:space="0" w:color="auto"/>
        <w:left w:val="none" w:sz="0" w:space="0" w:color="auto"/>
        <w:bottom w:val="none" w:sz="0" w:space="0" w:color="auto"/>
        <w:right w:val="none" w:sz="0" w:space="0" w:color="auto"/>
      </w:divBdr>
    </w:div>
    <w:div w:id="86318670">
      <w:bodyDiv w:val="1"/>
      <w:marLeft w:val="0"/>
      <w:marRight w:val="0"/>
      <w:marTop w:val="0"/>
      <w:marBottom w:val="0"/>
      <w:divBdr>
        <w:top w:val="none" w:sz="0" w:space="0" w:color="auto"/>
        <w:left w:val="none" w:sz="0" w:space="0" w:color="auto"/>
        <w:bottom w:val="none" w:sz="0" w:space="0" w:color="auto"/>
        <w:right w:val="none" w:sz="0" w:space="0" w:color="auto"/>
      </w:divBdr>
    </w:div>
    <w:div w:id="94252969">
      <w:bodyDiv w:val="1"/>
      <w:marLeft w:val="0"/>
      <w:marRight w:val="0"/>
      <w:marTop w:val="0"/>
      <w:marBottom w:val="0"/>
      <w:divBdr>
        <w:top w:val="none" w:sz="0" w:space="0" w:color="auto"/>
        <w:left w:val="none" w:sz="0" w:space="0" w:color="auto"/>
        <w:bottom w:val="none" w:sz="0" w:space="0" w:color="auto"/>
        <w:right w:val="none" w:sz="0" w:space="0" w:color="auto"/>
      </w:divBdr>
    </w:div>
    <w:div w:id="96565283">
      <w:bodyDiv w:val="1"/>
      <w:marLeft w:val="0"/>
      <w:marRight w:val="0"/>
      <w:marTop w:val="0"/>
      <w:marBottom w:val="0"/>
      <w:divBdr>
        <w:top w:val="none" w:sz="0" w:space="0" w:color="auto"/>
        <w:left w:val="none" w:sz="0" w:space="0" w:color="auto"/>
        <w:bottom w:val="none" w:sz="0" w:space="0" w:color="auto"/>
        <w:right w:val="none" w:sz="0" w:space="0" w:color="auto"/>
      </w:divBdr>
    </w:div>
    <w:div w:id="102189936">
      <w:bodyDiv w:val="1"/>
      <w:marLeft w:val="0"/>
      <w:marRight w:val="0"/>
      <w:marTop w:val="0"/>
      <w:marBottom w:val="0"/>
      <w:divBdr>
        <w:top w:val="none" w:sz="0" w:space="0" w:color="auto"/>
        <w:left w:val="none" w:sz="0" w:space="0" w:color="auto"/>
        <w:bottom w:val="none" w:sz="0" w:space="0" w:color="auto"/>
        <w:right w:val="none" w:sz="0" w:space="0" w:color="auto"/>
      </w:divBdr>
    </w:div>
    <w:div w:id="102308929">
      <w:bodyDiv w:val="1"/>
      <w:marLeft w:val="0"/>
      <w:marRight w:val="0"/>
      <w:marTop w:val="0"/>
      <w:marBottom w:val="0"/>
      <w:divBdr>
        <w:top w:val="none" w:sz="0" w:space="0" w:color="auto"/>
        <w:left w:val="none" w:sz="0" w:space="0" w:color="auto"/>
        <w:bottom w:val="none" w:sz="0" w:space="0" w:color="auto"/>
        <w:right w:val="none" w:sz="0" w:space="0" w:color="auto"/>
      </w:divBdr>
    </w:div>
    <w:div w:id="118452019">
      <w:bodyDiv w:val="1"/>
      <w:marLeft w:val="0"/>
      <w:marRight w:val="0"/>
      <w:marTop w:val="0"/>
      <w:marBottom w:val="0"/>
      <w:divBdr>
        <w:top w:val="none" w:sz="0" w:space="0" w:color="auto"/>
        <w:left w:val="none" w:sz="0" w:space="0" w:color="auto"/>
        <w:bottom w:val="none" w:sz="0" w:space="0" w:color="auto"/>
        <w:right w:val="none" w:sz="0" w:space="0" w:color="auto"/>
      </w:divBdr>
    </w:div>
    <w:div w:id="121315827">
      <w:bodyDiv w:val="1"/>
      <w:marLeft w:val="0"/>
      <w:marRight w:val="0"/>
      <w:marTop w:val="0"/>
      <w:marBottom w:val="0"/>
      <w:divBdr>
        <w:top w:val="none" w:sz="0" w:space="0" w:color="auto"/>
        <w:left w:val="none" w:sz="0" w:space="0" w:color="auto"/>
        <w:bottom w:val="none" w:sz="0" w:space="0" w:color="auto"/>
        <w:right w:val="none" w:sz="0" w:space="0" w:color="auto"/>
      </w:divBdr>
    </w:div>
    <w:div w:id="133184713">
      <w:bodyDiv w:val="1"/>
      <w:marLeft w:val="0"/>
      <w:marRight w:val="0"/>
      <w:marTop w:val="0"/>
      <w:marBottom w:val="0"/>
      <w:divBdr>
        <w:top w:val="none" w:sz="0" w:space="0" w:color="auto"/>
        <w:left w:val="none" w:sz="0" w:space="0" w:color="auto"/>
        <w:bottom w:val="none" w:sz="0" w:space="0" w:color="auto"/>
        <w:right w:val="none" w:sz="0" w:space="0" w:color="auto"/>
      </w:divBdr>
    </w:div>
    <w:div w:id="135268640">
      <w:bodyDiv w:val="1"/>
      <w:marLeft w:val="0"/>
      <w:marRight w:val="0"/>
      <w:marTop w:val="0"/>
      <w:marBottom w:val="0"/>
      <w:divBdr>
        <w:top w:val="none" w:sz="0" w:space="0" w:color="auto"/>
        <w:left w:val="none" w:sz="0" w:space="0" w:color="auto"/>
        <w:bottom w:val="none" w:sz="0" w:space="0" w:color="auto"/>
        <w:right w:val="none" w:sz="0" w:space="0" w:color="auto"/>
      </w:divBdr>
    </w:div>
    <w:div w:id="137458908">
      <w:bodyDiv w:val="1"/>
      <w:marLeft w:val="0"/>
      <w:marRight w:val="0"/>
      <w:marTop w:val="0"/>
      <w:marBottom w:val="0"/>
      <w:divBdr>
        <w:top w:val="none" w:sz="0" w:space="0" w:color="auto"/>
        <w:left w:val="none" w:sz="0" w:space="0" w:color="auto"/>
        <w:bottom w:val="none" w:sz="0" w:space="0" w:color="auto"/>
        <w:right w:val="none" w:sz="0" w:space="0" w:color="auto"/>
      </w:divBdr>
    </w:div>
    <w:div w:id="138349228">
      <w:bodyDiv w:val="1"/>
      <w:marLeft w:val="0"/>
      <w:marRight w:val="0"/>
      <w:marTop w:val="0"/>
      <w:marBottom w:val="0"/>
      <w:divBdr>
        <w:top w:val="none" w:sz="0" w:space="0" w:color="auto"/>
        <w:left w:val="none" w:sz="0" w:space="0" w:color="auto"/>
        <w:bottom w:val="none" w:sz="0" w:space="0" w:color="auto"/>
        <w:right w:val="none" w:sz="0" w:space="0" w:color="auto"/>
      </w:divBdr>
    </w:div>
    <w:div w:id="141315710">
      <w:bodyDiv w:val="1"/>
      <w:marLeft w:val="0"/>
      <w:marRight w:val="0"/>
      <w:marTop w:val="0"/>
      <w:marBottom w:val="0"/>
      <w:divBdr>
        <w:top w:val="none" w:sz="0" w:space="0" w:color="auto"/>
        <w:left w:val="none" w:sz="0" w:space="0" w:color="auto"/>
        <w:bottom w:val="none" w:sz="0" w:space="0" w:color="auto"/>
        <w:right w:val="none" w:sz="0" w:space="0" w:color="auto"/>
      </w:divBdr>
    </w:div>
    <w:div w:id="141653555">
      <w:bodyDiv w:val="1"/>
      <w:marLeft w:val="0"/>
      <w:marRight w:val="0"/>
      <w:marTop w:val="0"/>
      <w:marBottom w:val="0"/>
      <w:divBdr>
        <w:top w:val="none" w:sz="0" w:space="0" w:color="auto"/>
        <w:left w:val="none" w:sz="0" w:space="0" w:color="auto"/>
        <w:bottom w:val="none" w:sz="0" w:space="0" w:color="auto"/>
        <w:right w:val="none" w:sz="0" w:space="0" w:color="auto"/>
      </w:divBdr>
    </w:div>
    <w:div w:id="151406923">
      <w:bodyDiv w:val="1"/>
      <w:marLeft w:val="0"/>
      <w:marRight w:val="0"/>
      <w:marTop w:val="0"/>
      <w:marBottom w:val="0"/>
      <w:divBdr>
        <w:top w:val="none" w:sz="0" w:space="0" w:color="auto"/>
        <w:left w:val="none" w:sz="0" w:space="0" w:color="auto"/>
        <w:bottom w:val="none" w:sz="0" w:space="0" w:color="auto"/>
        <w:right w:val="none" w:sz="0" w:space="0" w:color="auto"/>
      </w:divBdr>
    </w:div>
    <w:div w:id="153837390">
      <w:bodyDiv w:val="1"/>
      <w:marLeft w:val="0"/>
      <w:marRight w:val="0"/>
      <w:marTop w:val="0"/>
      <w:marBottom w:val="0"/>
      <w:divBdr>
        <w:top w:val="none" w:sz="0" w:space="0" w:color="auto"/>
        <w:left w:val="none" w:sz="0" w:space="0" w:color="auto"/>
        <w:bottom w:val="none" w:sz="0" w:space="0" w:color="auto"/>
        <w:right w:val="none" w:sz="0" w:space="0" w:color="auto"/>
      </w:divBdr>
    </w:div>
    <w:div w:id="156069217">
      <w:bodyDiv w:val="1"/>
      <w:marLeft w:val="0"/>
      <w:marRight w:val="0"/>
      <w:marTop w:val="0"/>
      <w:marBottom w:val="0"/>
      <w:divBdr>
        <w:top w:val="none" w:sz="0" w:space="0" w:color="auto"/>
        <w:left w:val="none" w:sz="0" w:space="0" w:color="auto"/>
        <w:bottom w:val="none" w:sz="0" w:space="0" w:color="auto"/>
        <w:right w:val="none" w:sz="0" w:space="0" w:color="auto"/>
      </w:divBdr>
    </w:div>
    <w:div w:id="164176225">
      <w:bodyDiv w:val="1"/>
      <w:marLeft w:val="0"/>
      <w:marRight w:val="0"/>
      <w:marTop w:val="0"/>
      <w:marBottom w:val="0"/>
      <w:divBdr>
        <w:top w:val="none" w:sz="0" w:space="0" w:color="auto"/>
        <w:left w:val="none" w:sz="0" w:space="0" w:color="auto"/>
        <w:bottom w:val="none" w:sz="0" w:space="0" w:color="auto"/>
        <w:right w:val="none" w:sz="0" w:space="0" w:color="auto"/>
      </w:divBdr>
    </w:div>
    <w:div w:id="167405018">
      <w:bodyDiv w:val="1"/>
      <w:marLeft w:val="0"/>
      <w:marRight w:val="0"/>
      <w:marTop w:val="0"/>
      <w:marBottom w:val="0"/>
      <w:divBdr>
        <w:top w:val="none" w:sz="0" w:space="0" w:color="auto"/>
        <w:left w:val="none" w:sz="0" w:space="0" w:color="auto"/>
        <w:bottom w:val="none" w:sz="0" w:space="0" w:color="auto"/>
        <w:right w:val="none" w:sz="0" w:space="0" w:color="auto"/>
      </w:divBdr>
    </w:div>
    <w:div w:id="168376332">
      <w:bodyDiv w:val="1"/>
      <w:marLeft w:val="0"/>
      <w:marRight w:val="0"/>
      <w:marTop w:val="0"/>
      <w:marBottom w:val="0"/>
      <w:divBdr>
        <w:top w:val="none" w:sz="0" w:space="0" w:color="auto"/>
        <w:left w:val="none" w:sz="0" w:space="0" w:color="auto"/>
        <w:bottom w:val="none" w:sz="0" w:space="0" w:color="auto"/>
        <w:right w:val="none" w:sz="0" w:space="0" w:color="auto"/>
      </w:divBdr>
    </w:div>
    <w:div w:id="174534982">
      <w:bodyDiv w:val="1"/>
      <w:marLeft w:val="0"/>
      <w:marRight w:val="0"/>
      <w:marTop w:val="0"/>
      <w:marBottom w:val="0"/>
      <w:divBdr>
        <w:top w:val="none" w:sz="0" w:space="0" w:color="auto"/>
        <w:left w:val="none" w:sz="0" w:space="0" w:color="auto"/>
        <w:bottom w:val="none" w:sz="0" w:space="0" w:color="auto"/>
        <w:right w:val="none" w:sz="0" w:space="0" w:color="auto"/>
      </w:divBdr>
    </w:div>
    <w:div w:id="176240193">
      <w:bodyDiv w:val="1"/>
      <w:marLeft w:val="0"/>
      <w:marRight w:val="0"/>
      <w:marTop w:val="0"/>
      <w:marBottom w:val="0"/>
      <w:divBdr>
        <w:top w:val="none" w:sz="0" w:space="0" w:color="auto"/>
        <w:left w:val="none" w:sz="0" w:space="0" w:color="auto"/>
        <w:bottom w:val="none" w:sz="0" w:space="0" w:color="auto"/>
        <w:right w:val="none" w:sz="0" w:space="0" w:color="auto"/>
      </w:divBdr>
    </w:div>
    <w:div w:id="181012034">
      <w:bodyDiv w:val="1"/>
      <w:marLeft w:val="0"/>
      <w:marRight w:val="0"/>
      <w:marTop w:val="0"/>
      <w:marBottom w:val="0"/>
      <w:divBdr>
        <w:top w:val="none" w:sz="0" w:space="0" w:color="auto"/>
        <w:left w:val="none" w:sz="0" w:space="0" w:color="auto"/>
        <w:bottom w:val="none" w:sz="0" w:space="0" w:color="auto"/>
        <w:right w:val="none" w:sz="0" w:space="0" w:color="auto"/>
      </w:divBdr>
    </w:div>
    <w:div w:id="186717747">
      <w:bodyDiv w:val="1"/>
      <w:marLeft w:val="0"/>
      <w:marRight w:val="0"/>
      <w:marTop w:val="0"/>
      <w:marBottom w:val="0"/>
      <w:divBdr>
        <w:top w:val="none" w:sz="0" w:space="0" w:color="auto"/>
        <w:left w:val="none" w:sz="0" w:space="0" w:color="auto"/>
        <w:bottom w:val="none" w:sz="0" w:space="0" w:color="auto"/>
        <w:right w:val="none" w:sz="0" w:space="0" w:color="auto"/>
      </w:divBdr>
    </w:div>
    <w:div w:id="211117639">
      <w:bodyDiv w:val="1"/>
      <w:marLeft w:val="0"/>
      <w:marRight w:val="0"/>
      <w:marTop w:val="0"/>
      <w:marBottom w:val="0"/>
      <w:divBdr>
        <w:top w:val="none" w:sz="0" w:space="0" w:color="auto"/>
        <w:left w:val="none" w:sz="0" w:space="0" w:color="auto"/>
        <w:bottom w:val="none" w:sz="0" w:space="0" w:color="auto"/>
        <w:right w:val="none" w:sz="0" w:space="0" w:color="auto"/>
      </w:divBdr>
    </w:div>
    <w:div w:id="216624271">
      <w:bodyDiv w:val="1"/>
      <w:marLeft w:val="0"/>
      <w:marRight w:val="0"/>
      <w:marTop w:val="0"/>
      <w:marBottom w:val="0"/>
      <w:divBdr>
        <w:top w:val="none" w:sz="0" w:space="0" w:color="auto"/>
        <w:left w:val="none" w:sz="0" w:space="0" w:color="auto"/>
        <w:bottom w:val="none" w:sz="0" w:space="0" w:color="auto"/>
        <w:right w:val="none" w:sz="0" w:space="0" w:color="auto"/>
      </w:divBdr>
    </w:div>
    <w:div w:id="223571185">
      <w:bodyDiv w:val="1"/>
      <w:marLeft w:val="0"/>
      <w:marRight w:val="0"/>
      <w:marTop w:val="0"/>
      <w:marBottom w:val="0"/>
      <w:divBdr>
        <w:top w:val="none" w:sz="0" w:space="0" w:color="auto"/>
        <w:left w:val="none" w:sz="0" w:space="0" w:color="auto"/>
        <w:bottom w:val="none" w:sz="0" w:space="0" w:color="auto"/>
        <w:right w:val="none" w:sz="0" w:space="0" w:color="auto"/>
      </w:divBdr>
    </w:div>
    <w:div w:id="229775444">
      <w:bodyDiv w:val="1"/>
      <w:marLeft w:val="0"/>
      <w:marRight w:val="0"/>
      <w:marTop w:val="0"/>
      <w:marBottom w:val="0"/>
      <w:divBdr>
        <w:top w:val="none" w:sz="0" w:space="0" w:color="auto"/>
        <w:left w:val="none" w:sz="0" w:space="0" w:color="auto"/>
        <w:bottom w:val="none" w:sz="0" w:space="0" w:color="auto"/>
        <w:right w:val="none" w:sz="0" w:space="0" w:color="auto"/>
      </w:divBdr>
    </w:div>
    <w:div w:id="233466267">
      <w:bodyDiv w:val="1"/>
      <w:marLeft w:val="0"/>
      <w:marRight w:val="0"/>
      <w:marTop w:val="0"/>
      <w:marBottom w:val="0"/>
      <w:divBdr>
        <w:top w:val="none" w:sz="0" w:space="0" w:color="auto"/>
        <w:left w:val="none" w:sz="0" w:space="0" w:color="auto"/>
        <w:bottom w:val="none" w:sz="0" w:space="0" w:color="auto"/>
        <w:right w:val="none" w:sz="0" w:space="0" w:color="auto"/>
      </w:divBdr>
    </w:div>
    <w:div w:id="233515348">
      <w:bodyDiv w:val="1"/>
      <w:marLeft w:val="0"/>
      <w:marRight w:val="0"/>
      <w:marTop w:val="0"/>
      <w:marBottom w:val="0"/>
      <w:divBdr>
        <w:top w:val="none" w:sz="0" w:space="0" w:color="auto"/>
        <w:left w:val="none" w:sz="0" w:space="0" w:color="auto"/>
        <w:bottom w:val="none" w:sz="0" w:space="0" w:color="auto"/>
        <w:right w:val="none" w:sz="0" w:space="0" w:color="auto"/>
      </w:divBdr>
    </w:div>
    <w:div w:id="234707994">
      <w:bodyDiv w:val="1"/>
      <w:marLeft w:val="0"/>
      <w:marRight w:val="0"/>
      <w:marTop w:val="0"/>
      <w:marBottom w:val="0"/>
      <w:divBdr>
        <w:top w:val="none" w:sz="0" w:space="0" w:color="auto"/>
        <w:left w:val="none" w:sz="0" w:space="0" w:color="auto"/>
        <w:bottom w:val="none" w:sz="0" w:space="0" w:color="auto"/>
        <w:right w:val="none" w:sz="0" w:space="0" w:color="auto"/>
      </w:divBdr>
    </w:div>
    <w:div w:id="244387759">
      <w:bodyDiv w:val="1"/>
      <w:marLeft w:val="0"/>
      <w:marRight w:val="0"/>
      <w:marTop w:val="0"/>
      <w:marBottom w:val="0"/>
      <w:divBdr>
        <w:top w:val="none" w:sz="0" w:space="0" w:color="auto"/>
        <w:left w:val="none" w:sz="0" w:space="0" w:color="auto"/>
        <w:bottom w:val="none" w:sz="0" w:space="0" w:color="auto"/>
        <w:right w:val="none" w:sz="0" w:space="0" w:color="auto"/>
      </w:divBdr>
    </w:div>
    <w:div w:id="259064482">
      <w:bodyDiv w:val="1"/>
      <w:marLeft w:val="0"/>
      <w:marRight w:val="0"/>
      <w:marTop w:val="0"/>
      <w:marBottom w:val="0"/>
      <w:divBdr>
        <w:top w:val="none" w:sz="0" w:space="0" w:color="auto"/>
        <w:left w:val="none" w:sz="0" w:space="0" w:color="auto"/>
        <w:bottom w:val="none" w:sz="0" w:space="0" w:color="auto"/>
        <w:right w:val="none" w:sz="0" w:space="0" w:color="auto"/>
      </w:divBdr>
    </w:div>
    <w:div w:id="269820264">
      <w:bodyDiv w:val="1"/>
      <w:marLeft w:val="0"/>
      <w:marRight w:val="0"/>
      <w:marTop w:val="0"/>
      <w:marBottom w:val="0"/>
      <w:divBdr>
        <w:top w:val="none" w:sz="0" w:space="0" w:color="auto"/>
        <w:left w:val="none" w:sz="0" w:space="0" w:color="auto"/>
        <w:bottom w:val="none" w:sz="0" w:space="0" w:color="auto"/>
        <w:right w:val="none" w:sz="0" w:space="0" w:color="auto"/>
      </w:divBdr>
    </w:div>
    <w:div w:id="292368519">
      <w:bodyDiv w:val="1"/>
      <w:marLeft w:val="0"/>
      <w:marRight w:val="0"/>
      <w:marTop w:val="0"/>
      <w:marBottom w:val="0"/>
      <w:divBdr>
        <w:top w:val="none" w:sz="0" w:space="0" w:color="auto"/>
        <w:left w:val="none" w:sz="0" w:space="0" w:color="auto"/>
        <w:bottom w:val="none" w:sz="0" w:space="0" w:color="auto"/>
        <w:right w:val="none" w:sz="0" w:space="0" w:color="auto"/>
      </w:divBdr>
    </w:div>
    <w:div w:id="295986638">
      <w:bodyDiv w:val="1"/>
      <w:marLeft w:val="0"/>
      <w:marRight w:val="0"/>
      <w:marTop w:val="0"/>
      <w:marBottom w:val="0"/>
      <w:divBdr>
        <w:top w:val="none" w:sz="0" w:space="0" w:color="auto"/>
        <w:left w:val="none" w:sz="0" w:space="0" w:color="auto"/>
        <w:bottom w:val="none" w:sz="0" w:space="0" w:color="auto"/>
        <w:right w:val="none" w:sz="0" w:space="0" w:color="auto"/>
      </w:divBdr>
    </w:div>
    <w:div w:id="297030541">
      <w:bodyDiv w:val="1"/>
      <w:marLeft w:val="0"/>
      <w:marRight w:val="0"/>
      <w:marTop w:val="0"/>
      <w:marBottom w:val="0"/>
      <w:divBdr>
        <w:top w:val="none" w:sz="0" w:space="0" w:color="auto"/>
        <w:left w:val="none" w:sz="0" w:space="0" w:color="auto"/>
        <w:bottom w:val="none" w:sz="0" w:space="0" w:color="auto"/>
        <w:right w:val="none" w:sz="0" w:space="0" w:color="auto"/>
      </w:divBdr>
    </w:div>
    <w:div w:id="299848815">
      <w:bodyDiv w:val="1"/>
      <w:marLeft w:val="0"/>
      <w:marRight w:val="0"/>
      <w:marTop w:val="0"/>
      <w:marBottom w:val="0"/>
      <w:divBdr>
        <w:top w:val="none" w:sz="0" w:space="0" w:color="auto"/>
        <w:left w:val="none" w:sz="0" w:space="0" w:color="auto"/>
        <w:bottom w:val="none" w:sz="0" w:space="0" w:color="auto"/>
        <w:right w:val="none" w:sz="0" w:space="0" w:color="auto"/>
      </w:divBdr>
    </w:div>
    <w:div w:id="299922714">
      <w:bodyDiv w:val="1"/>
      <w:marLeft w:val="0"/>
      <w:marRight w:val="0"/>
      <w:marTop w:val="0"/>
      <w:marBottom w:val="0"/>
      <w:divBdr>
        <w:top w:val="none" w:sz="0" w:space="0" w:color="auto"/>
        <w:left w:val="none" w:sz="0" w:space="0" w:color="auto"/>
        <w:bottom w:val="none" w:sz="0" w:space="0" w:color="auto"/>
        <w:right w:val="none" w:sz="0" w:space="0" w:color="auto"/>
      </w:divBdr>
    </w:div>
    <w:div w:id="301423470">
      <w:bodyDiv w:val="1"/>
      <w:marLeft w:val="0"/>
      <w:marRight w:val="0"/>
      <w:marTop w:val="0"/>
      <w:marBottom w:val="0"/>
      <w:divBdr>
        <w:top w:val="none" w:sz="0" w:space="0" w:color="auto"/>
        <w:left w:val="none" w:sz="0" w:space="0" w:color="auto"/>
        <w:bottom w:val="none" w:sz="0" w:space="0" w:color="auto"/>
        <w:right w:val="none" w:sz="0" w:space="0" w:color="auto"/>
      </w:divBdr>
    </w:div>
    <w:div w:id="318189672">
      <w:bodyDiv w:val="1"/>
      <w:marLeft w:val="0"/>
      <w:marRight w:val="0"/>
      <w:marTop w:val="0"/>
      <w:marBottom w:val="0"/>
      <w:divBdr>
        <w:top w:val="none" w:sz="0" w:space="0" w:color="auto"/>
        <w:left w:val="none" w:sz="0" w:space="0" w:color="auto"/>
        <w:bottom w:val="none" w:sz="0" w:space="0" w:color="auto"/>
        <w:right w:val="none" w:sz="0" w:space="0" w:color="auto"/>
      </w:divBdr>
    </w:div>
    <w:div w:id="327295392">
      <w:bodyDiv w:val="1"/>
      <w:marLeft w:val="0"/>
      <w:marRight w:val="0"/>
      <w:marTop w:val="0"/>
      <w:marBottom w:val="0"/>
      <w:divBdr>
        <w:top w:val="none" w:sz="0" w:space="0" w:color="auto"/>
        <w:left w:val="none" w:sz="0" w:space="0" w:color="auto"/>
        <w:bottom w:val="none" w:sz="0" w:space="0" w:color="auto"/>
        <w:right w:val="none" w:sz="0" w:space="0" w:color="auto"/>
      </w:divBdr>
    </w:div>
    <w:div w:id="360278067">
      <w:bodyDiv w:val="1"/>
      <w:marLeft w:val="0"/>
      <w:marRight w:val="0"/>
      <w:marTop w:val="0"/>
      <w:marBottom w:val="0"/>
      <w:divBdr>
        <w:top w:val="none" w:sz="0" w:space="0" w:color="auto"/>
        <w:left w:val="none" w:sz="0" w:space="0" w:color="auto"/>
        <w:bottom w:val="none" w:sz="0" w:space="0" w:color="auto"/>
        <w:right w:val="none" w:sz="0" w:space="0" w:color="auto"/>
      </w:divBdr>
    </w:div>
    <w:div w:id="362554421">
      <w:bodyDiv w:val="1"/>
      <w:marLeft w:val="0"/>
      <w:marRight w:val="0"/>
      <w:marTop w:val="0"/>
      <w:marBottom w:val="0"/>
      <w:divBdr>
        <w:top w:val="none" w:sz="0" w:space="0" w:color="auto"/>
        <w:left w:val="none" w:sz="0" w:space="0" w:color="auto"/>
        <w:bottom w:val="none" w:sz="0" w:space="0" w:color="auto"/>
        <w:right w:val="none" w:sz="0" w:space="0" w:color="auto"/>
      </w:divBdr>
    </w:div>
    <w:div w:id="367921087">
      <w:bodyDiv w:val="1"/>
      <w:marLeft w:val="0"/>
      <w:marRight w:val="0"/>
      <w:marTop w:val="0"/>
      <w:marBottom w:val="0"/>
      <w:divBdr>
        <w:top w:val="none" w:sz="0" w:space="0" w:color="auto"/>
        <w:left w:val="none" w:sz="0" w:space="0" w:color="auto"/>
        <w:bottom w:val="none" w:sz="0" w:space="0" w:color="auto"/>
        <w:right w:val="none" w:sz="0" w:space="0" w:color="auto"/>
      </w:divBdr>
    </w:div>
    <w:div w:id="373428025">
      <w:bodyDiv w:val="1"/>
      <w:marLeft w:val="0"/>
      <w:marRight w:val="0"/>
      <w:marTop w:val="0"/>
      <w:marBottom w:val="0"/>
      <w:divBdr>
        <w:top w:val="none" w:sz="0" w:space="0" w:color="auto"/>
        <w:left w:val="none" w:sz="0" w:space="0" w:color="auto"/>
        <w:bottom w:val="none" w:sz="0" w:space="0" w:color="auto"/>
        <w:right w:val="none" w:sz="0" w:space="0" w:color="auto"/>
      </w:divBdr>
    </w:div>
    <w:div w:id="380524612">
      <w:bodyDiv w:val="1"/>
      <w:marLeft w:val="0"/>
      <w:marRight w:val="0"/>
      <w:marTop w:val="0"/>
      <w:marBottom w:val="0"/>
      <w:divBdr>
        <w:top w:val="none" w:sz="0" w:space="0" w:color="auto"/>
        <w:left w:val="none" w:sz="0" w:space="0" w:color="auto"/>
        <w:bottom w:val="none" w:sz="0" w:space="0" w:color="auto"/>
        <w:right w:val="none" w:sz="0" w:space="0" w:color="auto"/>
      </w:divBdr>
    </w:div>
    <w:div w:id="383797795">
      <w:bodyDiv w:val="1"/>
      <w:marLeft w:val="0"/>
      <w:marRight w:val="0"/>
      <w:marTop w:val="0"/>
      <w:marBottom w:val="0"/>
      <w:divBdr>
        <w:top w:val="none" w:sz="0" w:space="0" w:color="auto"/>
        <w:left w:val="none" w:sz="0" w:space="0" w:color="auto"/>
        <w:bottom w:val="none" w:sz="0" w:space="0" w:color="auto"/>
        <w:right w:val="none" w:sz="0" w:space="0" w:color="auto"/>
      </w:divBdr>
    </w:div>
    <w:div w:id="392898378">
      <w:bodyDiv w:val="1"/>
      <w:marLeft w:val="0"/>
      <w:marRight w:val="0"/>
      <w:marTop w:val="0"/>
      <w:marBottom w:val="0"/>
      <w:divBdr>
        <w:top w:val="none" w:sz="0" w:space="0" w:color="auto"/>
        <w:left w:val="none" w:sz="0" w:space="0" w:color="auto"/>
        <w:bottom w:val="none" w:sz="0" w:space="0" w:color="auto"/>
        <w:right w:val="none" w:sz="0" w:space="0" w:color="auto"/>
      </w:divBdr>
    </w:div>
    <w:div w:id="403378760">
      <w:bodyDiv w:val="1"/>
      <w:marLeft w:val="0"/>
      <w:marRight w:val="0"/>
      <w:marTop w:val="0"/>
      <w:marBottom w:val="0"/>
      <w:divBdr>
        <w:top w:val="none" w:sz="0" w:space="0" w:color="auto"/>
        <w:left w:val="none" w:sz="0" w:space="0" w:color="auto"/>
        <w:bottom w:val="none" w:sz="0" w:space="0" w:color="auto"/>
        <w:right w:val="none" w:sz="0" w:space="0" w:color="auto"/>
      </w:divBdr>
    </w:div>
    <w:div w:id="405884600">
      <w:bodyDiv w:val="1"/>
      <w:marLeft w:val="0"/>
      <w:marRight w:val="0"/>
      <w:marTop w:val="0"/>
      <w:marBottom w:val="0"/>
      <w:divBdr>
        <w:top w:val="none" w:sz="0" w:space="0" w:color="auto"/>
        <w:left w:val="none" w:sz="0" w:space="0" w:color="auto"/>
        <w:bottom w:val="none" w:sz="0" w:space="0" w:color="auto"/>
        <w:right w:val="none" w:sz="0" w:space="0" w:color="auto"/>
      </w:divBdr>
    </w:div>
    <w:div w:id="408623437">
      <w:bodyDiv w:val="1"/>
      <w:marLeft w:val="0"/>
      <w:marRight w:val="0"/>
      <w:marTop w:val="0"/>
      <w:marBottom w:val="0"/>
      <w:divBdr>
        <w:top w:val="none" w:sz="0" w:space="0" w:color="auto"/>
        <w:left w:val="none" w:sz="0" w:space="0" w:color="auto"/>
        <w:bottom w:val="none" w:sz="0" w:space="0" w:color="auto"/>
        <w:right w:val="none" w:sz="0" w:space="0" w:color="auto"/>
      </w:divBdr>
    </w:div>
    <w:div w:id="419180136">
      <w:bodyDiv w:val="1"/>
      <w:marLeft w:val="0"/>
      <w:marRight w:val="0"/>
      <w:marTop w:val="0"/>
      <w:marBottom w:val="0"/>
      <w:divBdr>
        <w:top w:val="none" w:sz="0" w:space="0" w:color="auto"/>
        <w:left w:val="none" w:sz="0" w:space="0" w:color="auto"/>
        <w:bottom w:val="none" w:sz="0" w:space="0" w:color="auto"/>
        <w:right w:val="none" w:sz="0" w:space="0" w:color="auto"/>
      </w:divBdr>
    </w:div>
    <w:div w:id="438374301">
      <w:bodyDiv w:val="1"/>
      <w:marLeft w:val="0"/>
      <w:marRight w:val="0"/>
      <w:marTop w:val="0"/>
      <w:marBottom w:val="0"/>
      <w:divBdr>
        <w:top w:val="none" w:sz="0" w:space="0" w:color="auto"/>
        <w:left w:val="none" w:sz="0" w:space="0" w:color="auto"/>
        <w:bottom w:val="none" w:sz="0" w:space="0" w:color="auto"/>
        <w:right w:val="none" w:sz="0" w:space="0" w:color="auto"/>
      </w:divBdr>
    </w:div>
    <w:div w:id="438916403">
      <w:bodyDiv w:val="1"/>
      <w:marLeft w:val="0"/>
      <w:marRight w:val="0"/>
      <w:marTop w:val="0"/>
      <w:marBottom w:val="0"/>
      <w:divBdr>
        <w:top w:val="none" w:sz="0" w:space="0" w:color="auto"/>
        <w:left w:val="none" w:sz="0" w:space="0" w:color="auto"/>
        <w:bottom w:val="none" w:sz="0" w:space="0" w:color="auto"/>
        <w:right w:val="none" w:sz="0" w:space="0" w:color="auto"/>
      </w:divBdr>
    </w:div>
    <w:div w:id="452989257">
      <w:bodyDiv w:val="1"/>
      <w:marLeft w:val="0"/>
      <w:marRight w:val="0"/>
      <w:marTop w:val="0"/>
      <w:marBottom w:val="0"/>
      <w:divBdr>
        <w:top w:val="none" w:sz="0" w:space="0" w:color="auto"/>
        <w:left w:val="none" w:sz="0" w:space="0" w:color="auto"/>
        <w:bottom w:val="none" w:sz="0" w:space="0" w:color="auto"/>
        <w:right w:val="none" w:sz="0" w:space="0" w:color="auto"/>
      </w:divBdr>
    </w:div>
    <w:div w:id="455683996">
      <w:bodyDiv w:val="1"/>
      <w:marLeft w:val="0"/>
      <w:marRight w:val="0"/>
      <w:marTop w:val="0"/>
      <w:marBottom w:val="0"/>
      <w:divBdr>
        <w:top w:val="none" w:sz="0" w:space="0" w:color="auto"/>
        <w:left w:val="none" w:sz="0" w:space="0" w:color="auto"/>
        <w:bottom w:val="none" w:sz="0" w:space="0" w:color="auto"/>
        <w:right w:val="none" w:sz="0" w:space="0" w:color="auto"/>
      </w:divBdr>
    </w:div>
    <w:div w:id="471168799">
      <w:bodyDiv w:val="1"/>
      <w:marLeft w:val="0"/>
      <w:marRight w:val="0"/>
      <w:marTop w:val="0"/>
      <w:marBottom w:val="0"/>
      <w:divBdr>
        <w:top w:val="none" w:sz="0" w:space="0" w:color="auto"/>
        <w:left w:val="none" w:sz="0" w:space="0" w:color="auto"/>
        <w:bottom w:val="none" w:sz="0" w:space="0" w:color="auto"/>
        <w:right w:val="none" w:sz="0" w:space="0" w:color="auto"/>
      </w:divBdr>
    </w:div>
    <w:div w:id="474034892">
      <w:bodyDiv w:val="1"/>
      <w:marLeft w:val="0"/>
      <w:marRight w:val="0"/>
      <w:marTop w:val="0"/>
      <w:marBottom w:val="0"/>
      <w:divBdr>
        <w:top w:val="none" w:sz="0" w:space="0" w:color="auto"/>
        <w:left w:val="none" w:sz="0" w:space="0" w:color="auto"/>
        <w:bottom w:val="none" w:sz="0" w:space="0" w:color="auto"/>
        <w:right w:val="none" w:sz="0" w:space="0" w:color="auto"/>
      </w:divBdr>
    </w:div>
    <w:div w:id="474570105">
      <w:bodyDiv w:val="1"/>
      <w:marLeft w:val="0"/>
      <w:marRight w:val="0"/>
      <w:marTop w:val="0"/>
      <w:marBottom w:val="0"/>
      <w:divBdr>
        <w:top w:val="none" w:sz="0" w:space="0" w:color="auto"/>
        <w:left w:val="none" w:sz="0" w:space="0" w:color="auto"/>
        <w:bottom w:val="none" w:sz="0" w:space="0" w:color="auto"/>
        <w:right w:val="none" w:sz="0" w:space="0" w:color="auto"/>
      </w:divBdr>
    </w:div>
    <w:div w:id="481190655">
      <w:bodyDiv w:val="1"/>
      <w:marLeft w:val="0"/>
      <w:marRight w:val="0"/>
      <w:marTop w:val="0"/>
      <w:marBottom w:val="0"/>
      <w:divBdr>
        <w:top w:val="none" w:sz="0" w:space="0" w:color="auto"/>
        <w:left w:val="none" w:sz="0" w:space="0" w:color="auto"/>
        <w:bottom w:val="none" w:sz="0" w:space="0" w:color="auto"/>
        <w:right w:val="none" w:sz="0" w:space="0" w:color="auto"/>
      </w:divBdr>
    </w:div>
    <w:div w:id="487789046">
      <w:bodyDiv w:val="1"/>
      <w:marLeft w:val="0"/>
      <w:marRight w:val="0"/>
      <w:marTop w:val="0"/>
      <w:marBottom w:val="0"/>
      <w:divBdr>
        <w:top w:val="none" w:sz="0" w:space="0" w:color="auto"/>
        <w:left w:val="none" w:sz="0" w:space="0" w:color="auto"/>
        <w:bottom w:val="none" w:sz="0" w:space="0" w:color="auto"/>
        <w:right w:val="none" w:sz="0" w:space="0" w:color="auto"/>
      </w:divBdr>
    </w:div>
    <w:div w:id="488715519">
      <w:bodyDiv w:val="1"/>
      <w:marLeft w:val="0"/>
      <w:marRight w:val="0"/>
      <w:marTop w:val="0"/>
      <w:marBottom w:val="0"/>
      <w:divBdr>
        <w:top w:val="none" w:sz="0" w:space="0" w:color="auto"/>
        <w:left w:val="none" w:sz="0" w:space="0" w:color="auto"/>
        <w:bottom w:val="none" w:sz="0" w:space="0" w:color="auto"/>
        <w:right w:val="none" w:sz="0" w:space="0" w:color="auto"/>
      </w:divBdr>
    </w:div>
    <w:div w:id="492375966">
      <w:bodyDiv w:val="1"/>
      <w:marLeft w:val="0"/>
      <w:marRight w:val="0"/>
      <w:marTop w:val="0"/>
      <w:marBottom w:val="0"/>
      <w:divBdr>
        <w:top w:val="none" w:sz="0" w:space="0" w:color="auto"/>
        <w:left w:val="none" w:sz="0" w:space="0" w:color="auto"/>
        <w:bottom w:val="none" w:sz="0" w:space="0" w:color="auto"/>
        <w:right w:val="none" w:sz="0" w:space="0" w:color="auto"/>
      </w:divBdr>
    </w:div>
    <w:div w:id="500780989">
      <w:bodyDiv w:val="1"/>
      <w:marLeft w:val="0"/>
      <w:marRight w:val="0"/>
      <w:marTop w:val="0"/>
      <w:marBottom w:val="0"/>
      <w:divBdr>
        <w:top w:val="none" w:sz="0" w:space="0" w:color="auto"/>
        <w:left w:val="none" w:sz="0" w:space="0" w:color="auto"/>
        <w:bottom w:val="none" w:sz="0" w:space="0" w:color="auto"/>
        <w:right w:val="none" w:sz="0" w:space="0" w:color="auto"/>
      </w:divBdr>
    </w:div>
    <w:div w:id="507911351">
      <w:bodyDiv w:val="1"/>
      <w:marLeft w:val="0"/>
      <w:marRight w:val="0"/>
      <w:marTop w:val="0"/>
      <w:marBottom w:val="0"/>
      <w:divBdr>
        <w:top w:val="none" w:sz="0" w:space="0" w:color="auto"/>
        <w:left w:val="none" w:sz="0" w:space="0" w:color="auto"/>
        <w:bottom w:val="none" w:sz="0" w:space="0" w:color="auto"/>
        <w:right w:val="none" w:sz="0" w:space="0" w:color="auto"/>
      </w:divBdr>
    </w:div>
    <w:div w:id="512689519">
      <w:bodyDiv w:val="1"/>
      <w:marLeft w:val="0"/>
      <w:marRight w:val="0"/>
      <w:marTop w:val="0"/>
      <w:marBottom w:val="0"/>
      <w:divBdr>
        <w:top w:val="none" w:sz="0" w:space="0" w:color="auto"/>
        <w:left w:val="none" w:sz="0" w:space="0" w:color="auto"/>
        <w:bottom w:val="none" w:sz="0" w:space="0" w:color="auto"/>
        <w:right w:val="none" w:sz="0" w:space="0" w:color="auto"/>
      </w:divBdr>
    </w:div>
    <w:div w:id="513420667">
      <w:bodyDiv w:val="1"/>
      <w:marLeft w:val="0"/>
      <w:marRight w:val="0"/>
      <w:marTop w:val="0"/>
      <w:marBottom w:val="0"/>
      <w:divBdr>
        <w:top w:val="none" w:sz="0" w:space="0" w:color="auto"/>
        <w:left w:val="none" w:sz="0" w:space="0" w:color="auto"/>
        <w:bottom w:val="none" w:sz="0" w:space="0" w:color="auto"/>
        <w:right w:val="none" w:sz="0" w:space="0" w:color="auto"/>
      </w:divBdr>
    </w:div>
    <w:div w:id="515194314">
      <w:bodyDiv w:val="1"/>
      <w:marLeft w:val="0"/>
      <w:marRight w:val="0"/>
      <w:marTop w:val="0"/>
      <w:marBottom w:val="0"/>
      <w:divBdr>
        <w:top w:val="none" w:sz="0" w:space="0" w:color="auto"/>
        <w:left w:val="none" w:sz="0" w:space="0" w:color="auto"/>
        <w:bottom w:val="none" w:sz="0" w:space="0" w:color="auto"/>
        <w:right w:val="none" w:sz="0" w:space="0" w:color="auto"/>
      </w:divBdr>
    </w:div>
    <w:div w:id="544026663">
      <w:bodyDiv w:val="1"/>
      <w:marLeft w:val="0"/>
      <w:marRight w:val="0"/>
      <w:marTop w:val="0"/>
      <w:marBottom w:val="0"/>
      <w:divBdr>
        <w:top w:val="none" w:sz="0" w:space="0" w:color="auto"/>
        <w:left w:val="none" w:sz="0" w:space="0" w:color="auto"/>
        <w:bottom w:val="none" w:sz="0" w:space="0" w:color="auto"/>
        <w:right w:val="none" w:sz="0" w:space="0" w:color="auto"/>
      </w:divBdr>
    </w:div>
    <w:div w:id="545873169">
      <w:bodyDiv w:val="1"/>
      <w:marLeft w:val="0"/>
      <w:marRight w:val="0"/>
      <w:marTop w:val="0"/>
      <w:marBottom w:val="0"/>
      <w:divBdr>
        <w:top w:val="none" w:sz="0" w:space="0" w:color="auto"/>
        <w:left w:val="none" w:sz="0" w:space="0" w:color="auto"/>
        <w:bottom w:val="none" w:sz="0" w:space="0" w:color="auto"/>
        <w:right w:val="none" w:sz="0" w:space="0" w:color="auto"/>
      </w:divBdr>
    </w:div>
    <w:div w:id="551042883">
      <w:bodyDiv w:val="1"/>
      <w:marLeft w:val="0"/>
      <w:marRight w:val="0"/>
      <w:marTop w:val="0"/>
      <w:marBottom w:val="0"/>
      <w:divBdr>
        <w:top w:val="none" w:sz="0" w:space="0" w:color="auto"/>
        <w:left w:val="none" w:sz="0" w:space="0" w:color="auto"/>
        <w:bottom w:val="none" w:sz="0" w:space="0" w:color="auto"/>
        <w:right w:val="none" w:sz="0" w:space="0" w:color="auto"/>
      </w:divBdr>
    </w:div>
    <w:div w:id="551695343">
      <w:bodyDiv w:val="1"/>
      <w:marLeft w:val="0"/>
      <w:marRight w:val="0"/>
      <w:marTop w:val="0"/>
      <w:marBottom w:val="0"/>
      <w:divBdr>
        <w:top w:val="none" w:sz="0" w:space="0" w:color="auto"/>
        <w:left w:val="none" w:sz="0" w:space="0" w:color="auto"/>
        <w:bottom w:val="none" w:sz="0" w:space="0" w:color="auto"/>
        <w:right w:val="none" w:sz="0" w:space="0" w:color="auto"/>
      </w:divBdr>
    </w:div>
    <w:div w:id="553397097">
      <w:bodyDiv w:val="1"/>
      <w:marLeft w:val="0"/>
      <w:marRight w:val="0"/>
      <w:marTop w:val="0"/>
      <w:marBottom w:val="0"/>
      <w:divBdr>
        <w:top w:val="none" w:sz="0" w:space="0" w:color="auto"/>
        <w:left w:val="none" w:sz="0" w:space="0" w:color="auto"/>
        <w:bottom w:val="none" w:sz="0" w:space="0" w:color="auto"/>
        <w:right w:val="none" w:sz="0" w:space="0" w:color="auto"/>
      </w:divBdr>
    </w:div>
    <w:div w:id="555747041">
      <w:bodyDiv w:val="1"/>
      <w:marLeft w:val="0"/>
      <w:marRight w:val="0"/>
      <w:marTop w:val="0"/>
      <w:marBottom w:val="0"/>
      <w:divBdr>
        <w:top w:val="none" w:sz="0" w:space="0" w:color="auto"/>
        <w:left w:val="none" w:sz="0" w:space="0" w:color="auto"/>
        <w:bottom w:val="none" w:sz="0" w:space="0" w:color="auto"/>
        <w:right w:val="none" w:sz="0" w:space="0" w:color="auto"/>
      </w:divBdr>
    </w:div>
    <w:div w:id="556168918">
      <w:bodyDiv w:val="1"/>
      <w:marLeft w:val="0"/>
      <w:marRight w:val="0"/>
      <w:marTop w:val="0"/>
      <w:marBottom w:val="0"/>
      <w:divBdr>
        <w:top w:val="none" w:sz="0" w:space="0" w:color="auto"/>
        <w:left w:val="none" w:sz="0" w:space="0" w:color="auto"/>
        <w:bottom w:val="none" w:sz="0" w:space="0" w:color="auto"/>
        <w:right w:val="none" w:sz="0" w:space="0" w:color="auto"/>
      </w:divBdr>
    </w:div>
    <w:div w:id="557283756">
      <w:bodyDiv w:val="1"/>
      <w:marLeft w:val="0"/>
      <w:marRight w:val="0"/>
      <w:marTop w:val="0"/>
      <w:marBottom w:val="0"/>
      <w:divBdr>
        <w:top w:val="none" w:sz="0" w:space="0" w:color="auto"/>
        <w:left w:val="none" w:sz="0" w:space="0" w:color="auto"/>
        <w:bottom w:val="none" w:sz="0" w:space="0" w:color="auto"/>
        <w:right w:val="none" w:sz="0" w:space="0" w:color="auto"/>
      </w:divBdr>
    </w:div>
    <w:div w:id="565653918">
      <w:bodyDiv w:val="1"/>
      <w:marLeft w:val="0"/>
      <w:marRight w:val="0"/>
      <w:marTop w:val="0"/>
      <w:marBottom w:val="0"/>
      <w:divBdr>
        <w:top w:val="none" w:sz="0" w:space="0" w:color="auto"/>
        <w:left w:val="none" w:sz="0" w:space="0" w:color="auto"/>
        <w:bottom w:val="none" w:sz="0" w:space="0" w:color="auto"/>
        <w:right w:val="none" w:sz="0" w:space="0" w:color="auto"/>
      </w:divBdr>
    </w:div>
    <w:div w:id="568812156">
      <w:bodyDiv w:val="1"/>
      <w:marLeft w:val="0"/>
      <w:marRight w:val="0"/>
      <w:marTop w:val="0"/>
      <w:marBottom w:val="0"/>
      <w:divBdr>
        <w:top w:val="none" w:sz="0" w:space="0" w:color="auto"/>
        <w:left w:val="none" w:sz="0" w:space="0" w:color="auto"/>
        <w:bottom w:val="none" w:sz="0" w:space="0" w:color="auto"/>
        <w:right w:val="none" w:sz="0" w:space="0" w:color="auto"/>
      </w:divBdr>
    </w:div>
    <w:div w:id="568853464">
      <w:bodyDiv w:val="1"/>
      <w:marLeft w:val="0"/>
      <w:marRight w:val="0"/>
      <w:marTop w:val="0"/>
      <w:marBottom w:val="0"/>
      <w:divBdr>
        <w:top w:val="none" w:sz="0" w:space="0" w:color="auto"/>
        <w:left w:val="none" w:sz="0" w:space="0" w:color="auto"/>
        <w:bottom w:val="none" w:sz="0" w:space="0" w:color="auto"/>
        <w:right w:val="none" w:sz="0" w:space="0" w:color="auto"/>
      </w:divBdr>
    </w:div>
    <w:div w:id="576476497">
      <w:bodyDiv w:val="1"/>
      <w:marLeft w:val="0"/>
      <w:marRight w:val="0"/>
      <w:marTop w:val="0"/>
      <w:marBottom w:val="0"/>
      <w:divBdr>
        <w:top w:val="none" w:sz="0" w:space="0" w:color="auto"/>
        <w:left w:val="none" w:sz="0" w:space="0" w:color="auto"/>
        <w:bottom w:val="none" w:sz="0" w:space="0" w:color="auto"/>
        <w:right w:val="none" w:sz="0" w:space="0" w:color="auto"/>
      </w:divBdr>
    </w:div>
    <w:div w:id="581836964">
      <w:bodyDiv w:val="1"/>
      <w:marLeft w:val="0"/>
      <w:marRight w:val="0"/>
      <w:marTop w:val="0"/>
      <w:marBottom w:val="0"/>
      <w:divBdr>
        <w:top w:val="none" w:sz="0" w:space="0" w:color="auto"/>
        <w:left w:val="none" w:sz="0" w:space="0" w:color="auto"/>
        <w:bottom w:val="none" w:sz="0" w:space="0" w:color="auto"/>
        <w:right w:val="none" w:sz="0" w:space="0" w:color="auto"/>
      </w:divBdr>
    </w:div>
    <w:div w:id="587930098">
      <w:bodyDiv w:val="1"/>
      <w:marLeft w:val="0"/>
      <w:marRight w:val="0"/>
      <w:marTop w:val="0"/>
      <w:marBottom w:val="0"/>
      <w:divBdr>
        <w:top w:val="none" w:sz="0" w:space="0" w:color="auto"/>
        <w:left w:val="none" w:sz="0" w:space="0" w:color="auto"/>
        <w:bottom w:val="none" w:sz="0" w:space="0" w:color="auto"/>
        <w:right w:val="none" w:sz="0" w:space="0" w:color="auto"/>
      </w:divBdr>
    </w:div>
    <w:div w:id="588000062">
      <w:bodyDiv w:val="1"/>
      <w:marLeft w:val="0"/>
      <w:marRight w:val="0"/>
      <w:marTop w:val="0"/>
      <w:marBottom w:val="0"/>
      <w:divBdr>
        <w:top w:val="none" w:sz="0" w:space="0" w:color="auto"/>
        <w:left w:val="none" w:sz="0" w:space="0" w:color="auto"/>
        <w:bottom w:val="none" w:sz="0" w:space="0" w:color="auto"/>
        <w:right w:val="none" w:sz="0" w:space="0" w:color="auto"/>
      </w:divBdr>
    </w:div>
    <w:div w:id="598224685">
      <w:bodyDiv w:val="1"/>
      <w:marLeft w:val="0"/>
      <w:marRight w:val="0"/>
      <w:marTop w:val="0"/>
      <w:marBottom w:val="0"/>
      <w:divBdr>
        <w:top w:val="none" w:sz="0" w:space="0" w:color="auto"/>
        <w:left w:val="none" w:sz="0" w:space="0" w:color="auto"/>
        <w:bottom w:val="none" w:sz="0" w:space="0" w:color="auto"/>
        <w:right w:val="none" w:sz="0" w:space="0" w:color="auto"/>
      </w:divBdr>
    </w:div>
    <w:div w:id="609776160">
      <w:bodyDiv w:val="1"/>
      <w:marLeft w:val="0"/>
      <w:marRight w:val="0"/>
      <w:marTop w:val="0"/>
      <w:marBottom w:val="0"/>
      <w:divBdr>
        <w:top w:val="none" w:sz="0" w:space="0" w:color="auto"/>
        <w:left w:val="none" w:sz="0" w:space="0" w:color="auto"/>
        <w:bottom w:val="none" w:sz="0" w:space="0" w:color="auto"/>
        <w:right w:val="none" w:sz="0" w:space="0" w:color="auto"/>
      </w:divBdr>
    </w:div>
    <w:div w:id="609943792">
      <w:bodyDiv w:val="1"/>
      <w:marLeft w:val="0"/>
      <w:marRight w:val="0"/>
      <w:marTop w:val="0"/>
      <w:marBottom w:val="0"/>
      <w:divBdr>
        <w:top w:val="none" w:sz="0" w:space="0" w:color="auto"/>
        <w:left w:val="none" w:sz="0" w:space="0" w:color="auto"/>
        <w:bottom w:val="none" w:sz="0" w:space="0" w:color="auto"/>
        <w:right w:val="none" w:sz="0" w:space="0" w:color="auto"/>
      </w:divBdr>
    </w:div>
    <w:div w:id="624241327">
      <w:bodyDiv w:val="1"/>
      <w:marLeft w:val="0"/>
      <w:marRight w:val="0"/>
      <w:marTop w:val="0"/>
      <w:marBottom w:val="0"/>
      <w:divBdr>
        <w:top w:val="none" w:sz="0" w:space="0" w:color="auto"/>
        <w:left w:val="none" w:sz="0" w:space="0" w:color="auto"/>
        <w:bottom w:val="none" w:sz="0" w:space="0" w:color="auto"/>
        <w:right w:val="none" w:sz="0" w:space="0" w:color="auto"/>
      </w:divBdr>
    </w:div>
    <w:div w:id="626401151">
      <w:bodyDiv w:val="1"/>
      <w:marLeft w:val="0"/>
      <w:marRight w:val="0"/>
      <w:marTop w:val="0"/>
      <w:marBottom w:val="0"/>
      <w:divBdr>
        <w:top w:val="none" w:sz="0" w:space="0" w:color="auto"/>
        <w:left w:val="none" w:sz="0" w:space="0" w:color="auto"/>
        <w:bottom w:val="none" w:sz="0" w:space="0" w:color="auto"/>
        <w:right w:val="none" w:sz="0" w:space="0" w:color="auto"/>
      </w:divBdr>
    </w:div>
    <w:div w:id="634408989">
      <w:bodyDiv w:val="1"/>
      <w:marLeft w:val="0"/>
      <w:marRight w:val="0"/>
      <w:marTop w:val="0"/>
      <w:marBottom w:val="0"/>
      <w:divBdr>
        <w:top w:val="none" w:sz="0" w:space="0" w:color="auto"/>
        <w:left w:val="none" w:sz="0" w:space="0" w:color="auto"/>
        <w:bottom w:val="none" w:sz="0" w:space="0" w:color="auto"/>
        <w:right w:val="none" w:sz="0" w:space="0" w:color="auto"/>
      </w:divBdr>
    </w:div>
    <w:div w:id="635452432">
      <w:bodyDiv w:val="1"/>
      <w:marLeft w:val="0"/>
      <w:marRight w:val="0"/>
      <w:marTop w:val="0"/>
      <w:marBottom w:val="0"/>
      <w:divBdr>
        <w:top w:val="none" w:sz="0" w:space="0" w:color="auto"/>
        <w:left w:val="none" w:sz="0" w:space="0" w:color="auto"/>
        <w:bottom w:val="none" w:sz="0" w:space="0" w:color="auto"/>
        <w:right w:val="none" w:sz="0" w:space="0" w:color="auto"/>
      </w:divBdr>
    </w:div>
    <w:div w:id="637610275">
      <w:bodyDiv w:val="1"/>
      <w:marLeft w:val="0"/>
      <w:marRight w:val="0"/>
      <w:marTop w:val="0"/>
      <w:marBottom w:val="0"/>
      <w:divBdr>
        <w:top w:val="none" w:sz="0" w:space="0" w:color="auto"/>
        <w:left w:val="none" w:sz="0" w:space="0" w:color="auto"/>
        <w:bottom w:val="none" w:sz="0" w:space="0" w:color="auto"/>
        <w:right w:val="none" w:sz="0" w:space="0" w:color="auto"/>
      </w:divBdr>
    </w:div>
    <w:div w:id="637802449">
      <w:bodyDiv w:val="1"/>
      <w:marLeft w:val="0"/>
      <w:marRight w:val="0"/>
      <w:marTop w:val="0"/>
      <w:marBottom w:val="0"/>
      <w:divBdr>
        <w:top w:val="none" w:sz="0" w:space="0" w:color="auto"/>
        <w:left w:val="none" w:sz="0" w:space="0" w:color="auto"/>
        <w:bottom w:val="none" w:sz="0" w:space="0" w:color="auto"/>
        <w:right w:val="none" w:sz="0" w:space="0" w:color="auto"/>
      </w:divBdr>
    </w:div>
    <w:div w:id="643581913">
      <w:bodyDiv w:val="1"/>
      <w:marLeft w:val="0"/>
      <w:marRight w:val="0"/>
      <w:marTop w:val="0"/>
      <w:marBottom w:val="0"/>
      <w:divBdr>
        <w:top w:val="none" w:sz="0" w:space="0" w:color="auto"/>
        <w:left w:val="none" w:sz="0" w:space="0" w:color="auto"/>
        <w:bottom w:val="none" w:sz="0" w:space="0" w:color="auto"/>
        <w:right w:val="none" w:sz="0" w:space="0" w:color="auto"/>
      </w:divBdr>
    </w:div>
    <w:div w:id="643701744">
      <w:bodyDiv w:val="1"/>
      <w:marLeft w:val="0"/>
      <w:marRight w:val="0"/>
      <w:marTop w:val="0"/>
      <w:marBottom w:val="0"/>
      <w:divBdr>
        <w:top w:val="none" w:sz="0" w:space="0" w:color="auto"/>
        <w:left w:val="none" w:sz="0" w:space="0" w:color="auto"/>
        <w:bottom w:val="none" w:sz="0" w:space="0" w:color="auto"/>
        <w:right w:val="none" w:sz="0" w:space="0" w:color="auto"/>
      </w:divBdr>
    </w:div>
    <w:div w:id="645165396">
      <w:bodyDiv w:val="1"/>
      <w:marLeft w:val="0"/>
      <w:marRight w:val="0"/>
      <w:marTop w:val="0"/>
      <w:marBottom w:val="0"/>
      <w:divBdr>
        <w:top w:val="none" w:sz="0" w:space="0" w:color="auto"/>
        <w:left w:val="none" w:sz="0" w:space="0" w:color="auto"/>
        <w:bottom w:val="none" w:sz="0" w:space="0" w:color="auto"/>
        <w:right w:val="none" w:sz="0" w:space="0" w:color="auto"/>
      </w:divBdr>
    </w:div>
    <w:div w:id="661814136">
      <w:bodyDiv w:val="1"/>
      <w:marLeft w:val="0"/>
      <w:marRight w:val="0"/>
      <w:marTop w:val="0"/>
      <w:marBottom w:val="0"/>
      <w:divBdr>
        <w:top w:val="none" w:sz="0" w:space="0" w:color="auto"/>
        <w:left w:val="none" w:sz="0" w:space="0" w:color="auto"/>
        <w:bottom w:val="none" w:sz="0" w:space="0" w:color="auto"/>
        <w:right w:val="none" w:sz="0" w:space="0" w:color="auto"/>
      </w:divBdr>
    </w:div>
    <w:div w:id="661858302">
      <w:bodyDiv w:val="1"/>
      <w:marLeft w:val="0"/>
      <w:marRight w:val="0"/>
      <w:marTop w:val="0"/>
      <w:marBottom w:val="0"/>
      <w:divBdr>
        <w:top w:val="none" w:sz="0" w:space="0" w:color="auto"/>
        <w:left w:val="none" w:sz="0" w:space="0" w:color="auto"/>
        <w:bottom w:val="none" w:sz="0" w:space="0" w:color="auto"/>
        <w:right w:val="none" w:sz="0" w:space="0" w:color="auto"/>
      </w:divBdr>
    </w:div>
    <w:div w:id="665325365">
      <w:bodyDiv w:val="1"/>
      <w:marLeft w:val="0"/>
      <w:marRight w:val="0"/>
      <w:marTop w:val="0"/>
      <w:marBottom w:val="0"/>
      <w:divBdr>
        <w:top w:val="none" w:sz="0" w:space="0" w:color="auto"/>
        <w:left w:val="none" w:sz="0" w:space="0" w:color="auto"/>
        <w:bottom w:val="none" w:sz="0" w:space="0" w:color="auto"/>
        <w:right w:val="none" w:sz="0" w:space="0" w:color="auto"/>
      </w:divBdr>
    </w:div>
    <w:div w:id="667681289">
      <w:bodyDiv w:val="1"/>
      <w:marLeft w:val="0"/>
      <w:marRight w:val="0"/>
      <w:marTop w:val="0"/>
      <w:marBottom w:val="0"/>
      <w:divBdr>
        <w:top w:val="none" w:sz="0" w:space="0" w:color="auto"/>
        <w:left w:val="none" w:sz="0" w:space="0" w:color="auto"/>
        <w:bottom w:val="none" w:sz="0" w:space="0" w:color="auto"/>
        <w:right w:val="none" w:sz="0" w:space="0" w:color="auto"/>
      </w:divBdr>
    </w:div>
    <w:div w:id="668141242">
      <w:bodyDiv w:val="1"/>
      <w:marLeft w:val="0"/>
      <w:marRight w:val="0"/>
      <w:marTop w:val="0"/>
      <w:marBottom w:val="0"/>
      <w:divBdr>
        <w:top w:val="none" w:sz="0" w:space="0" w:color="auto"/>
        <w:left w:val="none" w:sz="0" w:space="0" w:color="auto"/>
        <w:bottom w:val="none" w:sz="0" w:space="0" w:color="auto"/>
        <w:right w:val="none" w:sz="0" w:space="0" w:color="auto"/>
      </w:divBdr>
    </w:div>
    <w:div w:id="669256781">
      <w:bodyDiv w:val="1"/>
      <w:marLeft w:val="0"/>
      <w:marRight w:val="0"/>
      <w:marTop w:val="0"/>
      <w:marBottom w:val="0"/>
      <w:divBdr>
        <w:top w:val="none" w:sz="0" w:space="0" w:color="auto"/>
        <w:left w:val="none" w:sz="0" w:space="0" w:color="auto"/>
        <w:bottom w:val="none" w:sz="0" w:space="0" w:color="auto"/>
        <w:right w:val="none" w:sz="0" w:space="0" w:color="auto"/>
      </w:divBdr>
    </w:div>
    <w:div w:id="670183301">
      <w:bodyDiv w:val="1"/>
      <w:marLeft w:val="0"/>
      <w:marRight w:val="0"/>
      <w:marTop w:val="0"/>
      <w:marBottom w:val="0"/>
      <w:divBdr>
        <w:top w:val="none" w:sz="0" w:space="0" w:color="auto"/>
        <w:left w:val="none" w:sz="0" w:space="0" w:color="auto"/>
        <w:bottom w:val="none" w:sz="0" w:space="0" w:color="auto"/>
        <w:right w:val="none" w:sz="0" w:space="0" w:color="auto"/>
      </w:divBdr>
    </w:div>
    <w:div w:id="675305907">
      <w:bodyDiv w:val="1"/>
      <w:marLeft w:val="0"/>
      <w:marRight w:val="0"/>
      <w:marTop w:val="0"/>
      <w:marBottom w:val="0"/>
      <w:divBdr>
        <w:top w:val="none" w:sz="0" w:space="0" w:color="auto"/>
        <w:left w:val="none" w:sz="0" w:space="0" w:color="auto"/>
        <w:bottom w:val="none" w:sz="0" w:space="0" w:color="auto"/>
        <w:right w:val="none" w:sz="0" w:space="0" w:color="auto"/>
      </w:divBdr>
    </w:div>
    <w:div w:id="683481898">
      <w:bodyDiv w:val="1"/>
      <w:marLeft w:val="0"/>
      <w:marRight w:val="0"/>
      <w:marTop w:val="0"/>
      <w:marBottom w:val="0"/>
      <w:divBdr>
        <w:top w:val="none" w:sz="0" w:space="0" w:color="auto"/>
        <w:left w:val="none" w:sz="0" w:space="0" w:color="auto"/>
        <w:bottom w:val="none" w:sz="0" w:space="0" w:color="auto"/>
        <w:right w:val="none" w:sz="0" w:space="0" w:color="auto"/>
      </w:divBdr>
    </w:div>
    <w:div w:id="688340166">
      <w:bodyDiv w:val="1"/>
      <w:marLeft w:val="0"/>
      <w:marRight w:val="0"/>
      <w:marTop w:val="0"/>
      <w:marBottom w:val="0"/>
      <w:divBdr>
        <w:top w:val="none" w:sz="0" w:space="0" w:color="auto"/>
        <w:left w:val="none" w:sz="0" w:space="0" w:color="auto"/>
        <w:bottom w:val="none" w:sz="0" w:space="0" w:color="auto"/>
        <w:right w:val="none" w:sz="0" w:space="0" w:color="auto"/>
      </w:divBdr>
    </w:div>
    <w:div w:id="691801803">
      <w:bodyDiv w:val="1"/>
      <w:marLeft w:val="0"/>
      <w:marRight w:val="0"/>
      <w:marTop w:val="0"/>
      <w:marBottom w:val="0"/>
      <w:divBdr>
        <w:top w:val="none" w:sz="0" w:space="0" w:color="auto"/>
        <w:left w:val="none" w:sz="0" w:space="0" w:color="auto"/>
        <w:bottom w:val="none" w:sz="0" w:space="0" w:color="auto"/>
        <w:right w:val="none" w:sz="0" w:space="0" w:color="auto"/>
      </w:divBdr>
    </w:div>
    <w:div w:id="693578106">
      <w:bodyDiv w:val="1"/>
      <w:marLeft w:val="0"/>
      <w:marRight w:val="0"/>
      <w:marTop w:val="0"/>
      <w:marBottom w:val="0"/>
      <w:divBdr>
        <w:top w:val="none" w:sz="0" w:space="0" w:color="auto"/>
        <w:left w:val="none" w:sz="0" w:space="0" w:color="auto"/>
        <w:bottom w:val="none" w:sz="0" w:space="0" w:color="auto"/>
        <w:right w:val="none" w:sz="0" w:space="0" w:color="auto"/>
      </w:divBdr>
    </w:div>
    <w:div w:id="722287888">
      <w:bodyDiv w:val="1"/>
      <w:marLeft w:val="0"/>
      <w:marRight w:val="0"/>
      <w:marTop w:val="0"/>
      <w:marBottom w:val="0"/>
      <w:divBdr>
        <w:top w:val="none" w:sz="0" w:space="0" w:color="auto"/>
        <w:left w:val="none" w:sz="0" w:space="0" w:color="auto"/>
        <w:bottom w:val="none" w:sz="0" w:space="0" w:color="auto"/>
        <w:right w:val="none" w:sz="0" w:space="0" w:color="auto"/>
      </w:divBdr>
    </w:div>
    <w:div w:id="723259035">
      <w:bodyDiv w:val="1"/>
      <w:marLeft w:val="0"/>
      <w:marRight w:val="0"/>
      <w:marTop w:val="0"/>
      <w:marBottom w:val="0"/>
      <w:divBdr>
        <w:top w:val="none" w:sz="0" w:space="0" w:color="auto"/>
        <w:left w:val="none" w:sz="0" w:space="0" w:color="auto"/>
        <w:bottom w:val="none" w:sz="0" w:space="0" w:color="auto"/>
        <w:right w:val="none" w:sz="0" w:space="0" w:color="auto"/>
      </w:divBdr>
    </w:div>
    <w:div w:id="729116823">
      <w:bodyDiv w:val="1"/>
      <w:marLeft w:val="0"/>
      <w:marRight w:val="0"/>
      <w:marTop w:val="0"/>
      <w:marBottom w:val="0"/>
      <w:divBdr>
        <w:top w:val="none" w:sz="0" w:space="0" w:color="auto"/>
        <w:left w:val="none" w:sz="0" w:space="0" w:color="auto"/>
        <w:bottom w:val="none" w:sz="0" w:space="0" w:color="auto"/>
        <w:right w:val="none" w:sz="0" w:space="0" w:color="auto"/>
      </w:divBdr>
    </w:div>
    <w:div w:id="729697526">
      <w:bodyDiv w:val="1"/>
      <w:marLeft w:val="0"/>
      <w:marRight w:val="0"/>
      <w:marTop w:val="0"/>
      <w:marBottom w:val="0"/>
      <w:divBdr>
        <w:top w:val="none" w:sz="0" w:space="0" w:color="auto"/>
        <w:left w:val="none" w:sz="0" w:space="0" w:color="auto"/>
        <w:bottom w:val="none" w:sz="0" w:space="0" w:color="auto"/>
        <w:right w:val="none" w:sz="0" w:space="0" w:color="auto"/>
      </w:divBdr>
    </w:div>
    <w:div w:id="731121782">
      <w:bodyDiv w:val="1"/>
      <w:marLeft w:val="0"/>
      <w:marRight w:val="0"/>
      <w:marTop w:val="0"/>
      <w:marBottom w:val="0"/>
      <w:divBdr>
        <w:top w:val="none" w:sz="0" w:space="0" w:color="auto"/>
        <w:left w:val="none" w:sz="0" w:space="0" w:color="auto"/>
        <w:bottom w:val="none" w:sz="0" w:space="0" w:color="auto"/>
        <w:right w:val="none" w:sz="0" w:space="0" w:color="auto"/>
      </w:divBdr>
    </w:div>
    <w:div w:id="737096273">
      <w:bodyDiv w:val="1"/>
      <w:marLeft w:val="0"/>
      <w:marRight w:val="0"/>
      <w:marTop w:val="0"/>
      <w:marBottom w:val="0"/>
      <w:divBdr>
        <w:top w:val="none" w:sz="0" w:space="0" w:color="auto"/>
        <w:left w:val="none" w:sz="0" w:space="0" w:color="auto"/>
        <w:bottom w:val="none" w:sz="0" w:space="0" w:color="auto"/>
        <w:right w:val="none" w:sz="0" w:space="0" w:color="auto"/>
      </w:divBdr>
    </w:div>
    <w:div w:id="743797795">
      <w:bodyDiv w:val="1"/>
      <w:marLeft w:val="0"/>
      <w:marRight w:val="0"/>
      <w:marTop w:val="0"/>
      <w:marBottom w:val="0"/>
      <w:divBdr>
        <w:top w:val="none" w:sz="0" w:space="0" w:color="auto"/>
        <w:left w:val="none" w:sz="0" w:space="0" w:color="auto"/>
        <w:bottom w:val="none" w:sz="0" w:space="0" w:color="auto"/>
        <w:right w:val="none" w:sz="0" w:space="0" w:color="auto"/>
      </w:divBdr>
    </w:div>
    <w:div w:id="746347295">
      <w:bodyDiv w:val="1"/>
      <w:marLeft w:val="0"/>
      <w:marRight w:val="0"/>
      <w:marTop w:val="0"/>
      <w:marBottom w:val="0"/>
      <w:divBdr>
        <w:top w:val="none" w:sz="0" w:space="0" w:color="auto"/>
        <w:left w:val="none" w:sz="0" w:space="0" w:color="auto"/>
        <w:bottom w:val="none" w:sz="0" w:space="0" w:color="auto"/>
        <w:right w:val="none" w:sz="0" w:space="0" w:color="auto"/>
      </w:divBdr>
    </w:div>
    <w:div w:id="751705459">
      <w:bodyDiv w:val="1"/>
      <w:marLeft w:val="0"/>
      <w:marRight w:val="0"/>
      <w:marTop w:val="0"/>
      <w:marBottom w:val="0"/>
      <w:divBdr>
        <w:top w:val="none" w:sz="0" w:space="0" w:color="auto"/>
        <w:left w:val="none" w:sz="0" w:space="0" w:color="auto"/>
        <w:bottom w:val="none" w:sz="0" w:space="0" w:color="auto"/>
        <w:right w:val="none" w:sz="0" w:space="0" w:color="auto"/>
      </w:divBdr>
    </w:div>
    <w:div w:id="757291178">
      <w:bodyDiv w:val="1"/>
      <w:marLeft w:val="0"/>
      <w:marRight w:val="0"/>
      <w:marTop w:val="0"/>
      <w:marBottom w:val="0"/>
      <w:divBdr>
        <w:top w:val="none" w:sz="0" w:space="0" w:color="auto"/>
        <w:left w:val="none" w:sz="0" w:space="0" w:color="auto"/>
        <w:bottom w:val="none" w:sz="0" w:space="0" w:color="auto"/>
        <w:right w:val="none" w:sz="0" w:space="0" w:color="auto"/>
      </w:divBdr>
    </w:div>
    <w:div w:id="768042446">
      <w:bodyDiv w:val="1"/>
      <w:marLeft w:val="0"/>
      <w:marRight w:val="0"/>
      <w:marTop w:val="0"/>
      <w:marBottom w:val="0"/>
      <w:divBdr>
        <w:top w:val="none" w:sz="0" w:space="0" w:color="auto"/>
        <w:left w:val="none" w:sz="0" w:space="0" w:color="auto"/>
        <w:bottom w:val="none" w:sz="0" w:space="0" w:color="auto"/>
        <w:right w:val="none" w:sz="0" w:space="0" w:color="auto"/>
      </w:divBdr>
    </w:div>
    <w:div w:id="769273837">
      <w:bodyDiv w:val="1"/>
      <w:marLeft w:val="0"/>
      <w:marRight w:val="0"/>
      <w:marTop w:val="0"/>
      <w:marBottom w:val="0"/>
      <w:divBdr>
        <w:top w:val="none" w:sz="0" w:space="0" w:color="auto"/>
        <w:left w:val="none" w:sz="0" w:space="0" w:color="auto"/>
        <w:bottom w:val="none" w:sz="0" w:space="0" w:color="auto"/>
        <w:right w:val="none" w:sz="0" w:space="0" w:color="auto"/>
      </w:divBdr>
    </w:div>
    <w:div w:id="779296254">
      <w:bodyDiv w:val="1"/>
      <w:marLeft w:val="0"/>
      <w:marRight w:val="0"/>
      <w:marTop w:val="0"/>
      <w:marBottom w:val="0"/>
      <w:divBdr>
        <w:top w:val="none" w:sz="0" w:space="0" w:color="auto"/>
        <w:left w:val="none" w:sz="0" w:space="0" w:color="auto"/>
        <w:bottom w:val="none" w:sz="0" w:space="0" w:color="auto"/>
        <w:right w:val="none" w:sz="0" w:space="0" w:color="auto"/>
      </w:divBdr>
    </w:div>
    <w:div w:id="780685128">
      <w:bodyDiv w:val="1"/>
      <w:marLeft w:val="0"/>
      <w:marRight w:val="0"/>
      <w:marTop w:val="0"/>
      <w:marBottom w:val="0"/>
      <w:divBdr>
        <w:top w:val="none" w:sz="0" w:space="0" w:color="auto"/>
        <w:left w:val="none" w:sz="0" w:space="0" w:color="auto"/>
        <w:bottom w:val="none" w:sz="0" w:space="0" w:color="auto"/>
        <w:right w:val="none" w:sz="0" w:space="0" w:color="auto"/>
      </w:divBdr>
    </w:div>
    <w:div w:id="788821874">
      <w:bodyDiv w:val="1"/>
      <w:marLeft w:val="0"/>
      <w:marRight w:val="0"/>
      <w:marTop w:val="0"/>
      <w:marBottom w:val="0"/>
      <w:divBdr>
        <w:top w:val="none" w:sz="0" w:space="0" w:color="auto"/>
        <w:left w:val="none" w:sz="0" w:space="0" w:color="auto"/>
        <w:bottom w:val="none" w:sz="0" w:space="0" w:color="auto"/>
        <w:right w:val="none" w:sz="0" w:space="0" w:color="auto"/>
      </w:divBdr>
      <w:divsChild>
        <w:div w:id="1934973996">
          <w:marLeft w:val="0"/>
          <w:marRight w:val="0"/>
          <w:marTop w:val="0"/>
          <w:marBottom w:val="0"/>
          <w:divBdr>
            <w:top w:val="none" w:sz="0" w:space="0" w:color="auto"/>
            <w:left w:val="none" w:sz="0" w:space="0" w:color="auto"/>
            <w:bottom w:val="none" w:sz="0" w:space="0" w:color="auto"/>
            <w:right w:val="none" w:sz="0" w:space="0" w:color="auto"/>
          </w:divBdr>
          <w:divsChild>
            <w:div w:id="459148979">
              <w:marLeft w:val="-75"/>
              <w:marRight w:val="0"/>
              <w:marTop w:val="30"/>
              <w:marBottom w:val="30"/>
              <w:divBdr>
                <w:top w:val="none" w:sz="0" w:space="0" w:color="auto"/>
                <w:left w:val="none" w:sz="0" w:space="0" w:color="auto"/>
                <w:bottom w:val="none" w:sz="0" w:space="0" w:color="auto"/>
                <w:right w:val="none" w:sz="0" w:space="0" w:color="auto"/>
              </w:divBdr>
              <w:divsChild>
                <w:div w:id="595401743">
                  <w:marLeft w:val="0"/>
                  <w:marRight w:val="0"/>
                  <w:marTop w:val="0"/>
                  <w:marBottom w:val="0"/>
                  <w:divBdr>
                    <w:top w:val="none" w:sz="0" w:space="0" w:color="auto"/>
                    <w:left w:val="none" w:sz="0" w:space="0" w:color="auto"/>
                    <w:bottom w:val="none" w:sz="0" w:space="0" w:color="auto"/>
                    <w:right w:val="none" w:sz="0" w:space="0" w:color="auto"/>
                  </w:divBdr>
                  <w:divsChild>
                    <w:div w:id="42562669">
                      <w:marLeft w:val="0"/>
                      <w:marRight w:val="0"/>
                      <w:marTop w:val="0"/>
                      <w:marBottom w:val="0"/>
                      <w:divBdr>
                        <w:top w:val="none" w:sz="0" w:space="0" w:color="auto"/>
                        <w:left w:val="none" w:sz="0" w:space="0" w:color="auto"/>
                        <w:bottom w:val="none" w:sz="0" w:space="0" w:color="auto"/>
                        <w:right w:val="none" w:sz="0" w:space="0" w:color="auto"/>
                      </w:divBdr>
                    </w:div>
                    <w:div w:id="45572813">
                      <w:marLeft w:val="0"/>
                      <w:marRight w:val="0"/>
                      <w:marTop w:val="0"/>
                      <w:marBottom w:val="0"/>
                      <w:divBdr>
                        <w:top w:val="none" w:sz="0" w:space="0" w:color="auto"/>
                        <w:left w:val="none" w:sz="0" w:space="0" w:color="auto"/>
                        <w:bottom w:val="none" w:sz="0" w:space="0" w:color="auto"/>
                        <w:right w:val="none" w:sz="0" w:space="0" w:color="auto"/>
                      </w:divBdr>
                    </w:div>
                    <w:div w:id="1732196368">
                      <w:marLeft w:val="0"/>
                      <w:marRight w:val="0"/>
                      <w:marTop w:val="0"/>
                      <w:marBottom w:val="0"/>
                      <w:divBdr>
                        <w:top w:val="none" w:sz="0" w:space="0" w:color="auto"/>
                        <w:left w:val="none" w:sz="0" w:space="0" w:color="auto"/>
                        <w:bottom w:val="none" w:sz="0" w:space="0" w:color="auto"/>
                        <w:right w:val="none" w:sz="0" w:space="0" w:color="auto"/>
                      </w:divBdr>
                    </w:div>
                    <w:div w:id="1756776960">
                      <w:marLeft w:val="0"/>
                      <w:marRight w:val="0"/>
                      <w:marTop w:val="0"/>
                      <w:marBottom w:val="0"/>
                      <w:divBdr>
                        <w:top w:val="none" w:sz="0" w:space="0" w:color="auto"/>
                        <w:left w:val="none" w:sz="0" w:space="0" w:color="auto"/>
                        <w:bottom w:val="none" w:sz="0" w:space="0" w:color="auto"/>
                        <w:right w:val="none" w:sz="0" w:space="0" w:color="auto"/>
                      </w:divBdr>
                    </w:div>
                  </w:divsChild>
                </w:div>
                <w:div w:id="2116905364">
                  <w:marLeft w:val="0"/>
                  <w:marRight w:val="0"/>
                  <w:marTop w:val="0"/>
                  <w:marBottom w:val="0"/>
                  <w:divBdr>
                    <w:top w:val="none" w:sz="0" w:space="0" w:color="auto"/>
                    <w:left w:val="none" w:sz="0" w:space="0" w:color="auto"/>
                    <w:bottom w:val="none" w:sz="0" w:space="0" w:color="auto"/>
                    <w:right w:val="none" w:sz="0" w:space="0" w:color="auto"/>
                  </w:divBdr>
                  <w:divsChild>
                    <w:div w:id="49305762">
                      <w:marLeft w:val="0"/>
                      <w:marRight w:val="0"/>
                      <w:marTop w:val="0"/>
                      <w:marBottom w:val="0"/>
                      <w:divBdr>
                        <w:top w:val="none" w:sz="0" w:space="0" w:color="auto"/>
                        <w:left w:val="none" w:sz="0" w:space="0" w:color="auto"/>
                        <w:bottom w:val="none" w:sz="0" w:space="0" w:color="auto"/>
                        <w:right w:val="none" w:sz="0" w:space="0" w:color="auto"/>
                      </w:divBdr>
                    </w:div>
                    <w:div w:id="72749437">
                      <w:marLeft w:val="0"/>
                      <w:marRight w:val="0"/>
                      <w:marTop w:val="0"/>
                      <w:marBottom w:val="0"/>
                      <w:divBdr>
                        <w:top w:val="none" w:sz="0" w:space="0" w:color="auto"/>
                        <w:left w:val="none" w:sz="0" w:space="0" w:color="auto"/>
                        <w:bottom w:val="none" w:sz="0" w:space="0" w:color="auto"/>
                        <w:right w:val="none" w:sz="0" w:space="0" w:color="auto"/>
                      </w:divBdr>
                    </w:div>
                    <w:div w:id="600140740">
                      <w:marLeft w:val="0"/>
                      <w:marRight w:val="0"/>
                      <w:marTop w:val="0"/>
                      <w:marBottom w:val="0"/>
                      <w:divBdr>
                        <w:top w:val="none" w:sz="0" w:space="0" w:color="auto"/>
                        <w:left w:val="none" w:sz="0" w:space="0" w:color="auto"/>
                        <w:bottom w:val="none" w:sz="0" w:space="0" w:color="auto"/>
                        <w:right w:val="none" w:sz="0" w:space="0" w:color="auto"/>
                      </w:divBdr>
                    </w:div>
                    <w:div w:id="1600329432">
                      <w:marLeft w:val="0"/>
                      <w:marRight w:val="0"/>
                      <w:marTop w:val="0"/>
                      <w:marBottom w:val="0"/>
                      <w:divBdr>
                        <w:top w:val="none" w:sz="0" w:space="0" w:color="auto"/>
                        <w:left w:val="none" w:sz="0" w:space="0" w:color="auto"/>
                        <w:bottom w:val="none" w:sz="0" w:space="0" w:color="auto"/>
                        <w:right w:val="none" w:sz="0" w:space="0" w:color="auto"/>
                      </w:divBdr>
                    </w:div>
                    <w:div w:id="1645238899">
                      <w:marLeft w:val="0"/>
                      <w:marRight w:val="0"/>
                      <w:marTop w:val="0"/>
                      <w:marBottom w:val="0"/>
                      <w:divBdr>
                        <w:top w:val="none" w:sz="0" w:space="0" w:color="auto"/>
                        <w:left w:val="none" w:sz="0" w:space="0" w:color="auto"/>
                        <w:bottom w:val="none" w:sz="0" w:space="0" w:color="auto"/>
                        <w:right w:val="none" w:sz="0" w:space="0" w:color="auto"/>
                      </w:divBdr>
                    </w:div>
                    <w:div w:id="1870216847">
                      <w:marLeft w:val="0"/>
                      <w:marRight w:val="0"/>
                      <w:marTop w:val="0"/>
                      <w:marBottom w:val="0"/>
                      <w:divBdr>
                        <w:top w:val="none" w:sz="0" w:space="0" w:color="auto"/>
                        <w:left w:val="none" w:sz="0" w:space="0" w:color="auto"/>
                        <w:bottom w:val="none" w:sz="0" w:space="0" w:color="auto"/>
                        <w:right w:val="none" w:sz="0" w:space="0" w:color="auto"/>
                      </w:divBdr>
                    </w:div>
                    <w:div w:id="1910575456">
                      <w:marLeft w:val="0"/>
                      <w:marRight w:val="0"/>
                      <w:marTop w:val="0"/>
                      <w:marBottom w:val="0"/>
                      <w:divBdr>
                        <w:top w:val="none" w:sz="0" w:space="0" w:color="auto"/>
                        <w:left w:val="none" w:sz="0" w:space="0" w:color="auto"/>
                        <w:bottom w:val="none" w:sz="0" w:space="0" w:color="auto"/>
                        <w:right w:val="none" w:sz="0" w:space="0" w:color="auto"/>
                      </w:divBdr>
                    </w:div>
                    <w:div w:id="2062047017">
                      <w:marLeft w:val="0"/>
                      <w:marRight w:val="0"/>
                      <w:marTop w:val="0"/>
                      <w:marBottom w:val="0"/>
                      <w:divBdr>
                        <w:top w:val="none" w:sz="0" w:space="0" w:color="auto"/>
                        <w:left w:val="none" w:sz="0" w:space="0" w:color="auto"/>
                        <w:bottom w:val="none" w:sz="0" w:space="0" w:color="auto"/>
                        <w:right w:val="none" w:sz="0" w:space="0" w:color="auto"/>
                      </w:divBdr>
                    </w:div>
                  </w:divsChild>
                </w:div>
                <w:div w:id="1464152753">
                  <w:marLeft w:val="0"/>
                  <w:marRight w:val="0"/>
                  <w:marTop w:val="0"/>
                  <w:marBottom w:val="0"/>
                  <w:divBdr>
                    <w:top w:val="none" w:sz="0" w:space="0" w:color="auto"/>
                    <w:left w:val="none" w:sz="0" w:space="0" w:color="auto"/>
                    <w:bottom w:val="none" w:sz="0" w:space="0" w:color="auto"/>
                    <w:right w:val="none" w:sz="0" w:space="0" w:color="auto"/>
                  </w:divBdr>
                  <w:divsChild>
                    <w:div w:id="55053462">
                      <w:marLeft w:val="0"/>
                      <w:marRight w:val="0"/>
                      <w:marTop w:val="0"/>
                      <w:marBottom w:val="0"/>
                      <w:divBdr>
                        <w:top w:val="none" w:sz="0" w:space="0" w:color="auto"/>
                        <w:left w:val="none" w:sz="0" w:space="0" w:color="auto"/>
                        <w:bottom w:val="none" w:sz="0" w:space="0" w:color="auto"/>
                        <w:right w:val="none" w:sz="0" w:space="0" w:color="auto"/>
                      </w:divBdr>
                    </w:div>
                    <w:div w:id="627781713">
                      <w:marLeft w:val="0"/>
                      <w:marRight w:val="0"/>
                      <w:marTop w:val="0"/>
                      <w:marBottom w:val="0"/>
                      <w:divBdr>
                        <w:top w:val="none" w:sz="0" w:space="0" w:color="auto"/>
                        <w:left w:val="none" w:sz="0" w:space="0" w:color="auto"/>
                        <w:bottom w:val="none" w:sz="0" w:space="0" w:color="auto"/>
                        <w:right w:val="none" w:sz="0" w:space="0" w:color="auto"/>
                      </w:divBdr>
                    </w:div>
                    <w:div w:id="683551013">
                      <w:marLeft w:val="0"/>
                      <w:marRight w:val="0"/>
                      <w:marTop w:val="0"/>
                      <w:marBottom w:val="0"/>
                      <w:divBdr>
                        <w:top w:val="none" w:sz="0" w:space="0" w:color="auto"/>
                        <w:left w:val="none" w:sz="0" w:space="0" w:color="auto"/>
                        <w:bottom w:val="none" w:sz="0" w:space="0" w:color="auto"/>
                        <w:right w:val="none" w:sz="0" w:space="0" w:color="auto"/>
                      </w:divBdr>
                    </w:div>
                    <w:div w:id="1691298905">
                      <w:marLeft w:val="0"/>
                      <w:marRight w:val="0"/>
                      <w:marTop w:val="0"/>
                      <w:marBottom w:val="0"/>
                      <w:divBdr>
                        <w:top w:val="none" w:sz="0" w:space="0" w:color="auto"/>
                        <w:left w:val="none" w:sz="0" w:space="0" w:color="auto"/>
                        <w:bottom w:val="none" w:sz="0" w:space="0" w:color="auto"/>
                        <w:right w:val="none" w:sz="0" w:space="0" w:color="auto"/>
                      </w:divBdr>
                    </w:div>
                    <w:div w:id="1769813557">
                      <w:marLeft w:val="0"/>
                      <w:marRight w:val="0"/>
                      <w:marTop w:val="0"/>
                      <w:marBottom w:val="0"/>
                      <w:divBdr>
                        <w:top w:val="none" w:sz="0" w:space="0" w:color="auto"/>
                        <w:left w:val="none" w:sz="0" w:space="0" w:color="auto"/>
                        <w:bottom w:val="none" w:sz="0" w:space="0" w:color="auto"/>
                        <w:right w:val="none" w:sz="0" w:space="0" w:color="auto"/>
                      </w:divBdr>
                    </w:div>
                  </w:divsChild>
                </w:div>
                <w:div w:id="60374879">
                  <w:marLeft w:val="0"/>
                  <w:marRight w:val="0"/>
                  <w:marTop w:val="0"/>
                  <w:marBottom w:val="0"/>
                  <w:divBdr>
                    <w:top w:val="none" w:sz="0" w:space="0" w:color="auto"/>
                    <w:left w:val="none" w:sz="0" w:space="0" w:color="auto"/>
                    <w:bottom w:val="none" w:sz="0" w:space="0" w:color="auto"/>
                    <w:right w:val="none" w:sz="0" w:space="0" w:color="auto"/>
                  </w:divBdr>
                  <w:divsChild>
                    <w:div w:id="1121924473">
                      <w:marLeft w:val="0"/>
                      <w:marRight w:val="0"/>
                      <w:marTop w:val="0"/>
                      <w:marBottom w:val="0"/>
                      <w:divBdr>
                        <w:top w:val="none" w:sz="0" w:space="0" w:color="auto"/>
                        <w:left w:val="none" w:sz="0" w:space="0" w:color="auto"/>
                        <w:bottom w:val="none" w:sz="0" w:space="0" w:color="auto"/>
                        <w:right w:val="none" w:sz="0" w:space="0" w:color="auto"/>
                      </w:divBdr>
                    </w:div>
                  </w:divsChild>
                </w:div>
                <w:div w:id="1254511101">
                  <w:marLeft w:val="0"/>
                  <w:marRight w:val="0"/>
                  <w:marTop w:val="0"/>
                  <w:marBottom w:val="0"/>
                  <w:divBdr>
                    <w:top w:val="none" w:sz="0" w:space="0" w:color="auto"/>
                    <w:left w:val="none" w:sz="0" w:space="0" w:color="auto"/>
                    <w:bottom w:val="none" w:sz="0" w:space="0" w:color="auto"/>
                    <w:right w:val="none" w:sz="0" w:space="0" w:color="auto"/>
                  </w:divBdr>
                  <w:divsChild>
                    <w:div w:id="65031020">
                      <w:marLeft w:val="0"/>
                      <w:marRight w:val="0"/>
                      <w:marTop w:val="0"/>
                      <w:marBottom w:val="0"/>
                      <w:divBdr>
                        <w:top w:val="none" w:sz="0" w:space="0" w:color="auto"/>
                        <w:left w:val="none" w:sz="0" w:space="0" w:color="auto"/>
                        <w:bottom w:val="none" w:sz="0" w:space="0" w:color="auto"/>
                        <w:right w:val="none" w:sz="0" w:space="0" w:color="auto"/>
                      </w:divBdr>
                    </w:div>
                    <w:div w:id="490802205">
                      <w:marLeft w:val="0"/>
                      <w:marRight w:val="0"/>
                      <w:marTop w:val="0"/>
                      <w:marBottom w:val="0"/>
                      <w:divBdr>
                        <w:top w:val="none" w:sz="0" w:space="0" w:color="auto"/>
                        <w:left w:val="none" w:sz="0" w:space="0" w:color="auto"/>
                        <w:bottom w:val="none" w:sz="0" w:space="0" w:color="auto"/>
                        <w:right w:val="none" w:sz="0" w:space="0" w:color="auto"/>
                      </w:divBdr>
                    </w:div>
                    <w:div w:id="532813435">
                      <w:marLeft w:val="0"/>
                      <w:marRight w:val="0"/>
                      <w:marTop w:val="0"/>
                      <w:marBottom w:val="0"/>
                      <w:divBdr>
                        <w:top w:val="none" w:sz="0" w:space="0" w:color="auto"/>
                        <w:left w:val="none" w:sz="0" w:space="0" w:color="auto"/>
                        <w:bottom w:val="none" w:sz="0" w:space="0" w:color="auto"/>
                        <w:right w:val="none" w:sz="0" w:space="0" w:color="auto"/>
                      </w:divBdr>
                    </w:div>
                    <w:div w:id="1109205158">
                      <w:marLeft w:val="0"/>
                      <w:marRight w:val="0"/>
                      <w:marTop w:val="0"/>
                      <w:marBottom w:val="0"/>
                      <w:divBdr>
                        <w:top w:val="none" w:sz="0" w:space="0" w:color="auto"/>
                        <w:left w:val="none" w:sz="0" w:space="0" w:color="auto"/>
                        <w:bottom w:val="none" w:sz="0" w:space="0" w:color="auto"/>
                        <w:right w:val="none" w:sz="0" w:space="0" w:color="auto"/>
                      </w:divBdr>
                    </w:div>
                    <w:div w:id="1207183651">
                      <w:marLeft w:val="0"/>
                      <w:marRight w:val="0"/>
                      <w:marTop w:val="0"/>
                      <w:marBottom w:val="0"/>
                      <w:divBdr>
                        <w:top w:val="none" w:sz="0" w:space="0" w:color="auto"/>
                        <w:left w:val="none" w:sz="0" w:space="0" w:color="auto"/>
                        <w:bottom w:val="none" w:sz="0" w:space="0" w:color="auto"/>
                        <w:right w:val="none" w:sz="0" w:space="0" w:color="auto"/>
                      </w:divBdr>
                    </w:div>
                    <w:div w:id="1441295339">
                      <w:marLeft w:val="0"/>
                      <w:marRight w:val="0"/>
                      <w:marTop w:val="0"/>
                      <w:marBottom w:val="0"/>
                      <w:divBdr>
                        <w:top w:val="none" w:sz="0" w:space="0" w:color="auto"/>
                        <w:left w:val="none" w:sz="0" w:space="0" w:color="auto"/>
                        <w:bottom w:val="none" w:sz="0" w:space="0" w:color="auto"/>
                        <w:right w:val="none" w:sz="0" w:space="0" w:color="auto"/>
                      </w:divBdr>
                    </w:div>
                    <w:div w:id="1743526377">
                      <w:marLeft w:val="0"/>
                      <w:marRight w:val="0"/>
                      <w:marTop w:val="0"/>
                      <w:marBottom w:val="0"/>
                      <w:divBdr>
                        <w:top w:val="none" w:sz="0" w:space="0" w:color="auto"/>
                        <w:left w:val="none" w:sz="0" w:space="0" w:color="auto"/>
                        <w:bottom w:val="none" w:sz="0" w:space="0" w:color="auto"/>
                        <w:right w:val="none" w:sz="0" w:space="0" w:color="auto"/>
                      </w:divBdr>
                    </w:div>
                    <w:div w:id="1862553101">
                      <w:marLeft w:val="0"/>
                      <w:marRight w:val="0"/>
                      <w:marTop w:val="0"/>
                      <w:marBottom w:val="0"/>
                      <w:divBdr>
                        <w:top w:val="none" w:sz="0" w:space="0" w:color="auto"/>
                        <w:left w:val="none" w:sz="0" w:space="0" w:color="auto"/>
                        <w:bottom w:val="none" w:sz="0" w:space="0" w:color="auto"/>
                        <w:right w:val="none" w:sz="0" w:space="0" w:color="auto"/>
                      </w:divBdr>
                    </w:div>
                    <w:div w:id="1877768300">
                      <w:marLeft w:val="0"/>
                      <w:marRight w:val="0"/>
                      <w:marTop w:val="0"/>
                      <w:marBottom w:val="0"/>
                      <w:divBdr>
                        <w:top w:val="none" w:sz="0" w:space="0" w:color="auto"/>
                        <w:left w:val="none" w:sz="0" w:space="0" w:color="auto"/>
                        <w:bottom w:val="none" w:sz="0" w:space="0" w:color="auto"/>
                        <w:right w:val="none" w:sz="0" w:space="0" w:color="auto"/>
                      </w:divBdr>
                    </w:div>
                  </w:divsChild>
                </w:div>
                <w:div w:id="1806921677">
                  <w:marLeft w:val="0"/>
                  <w:marRight w:val="0"/>
                  <w:marTop w:val="0"/>
                  <w:marBottom w:val="0"/>
                  <w:divBdr>
                    <w:top w:val="none" w:sz="0" w:space="0" w:color="auto"/>
                    <w:left w:val="none" w:sz="0" w:space="0" w:color="auto"/>
                    <w:bottom w:val="none" w:sz="0" w:space="0" w:color="auto"/>
                    <w:right w:val="none" w:sz="0" w:space="0" w:color="auto"/>
                  </w:divBdr>
                  <w:divsChild>
                    <w:div w:id="67584256">
                      <w:marLeft w:val="0"/>
                      <w:marRight w:val="0"/>
                      <w:marTop w:val="0"/>
                      <w:marBottom w:val="0"/>
                      <w:divBdr>
                        <w:top w:val="none" w:sz="0" w:space="0" w:color="auto"/>
                        <w:left w:val="none" w:sz="0" w:space="0" w:color="auto"/>
                        <w:bottom w:val="none" w:sz="0" w:space="0" w:color="auto"/>
                        <w:right w:val="none" w:sz="0" w:space="0" w:color="auto"/>
                      </w:divBdr>
                    </w:div>
                    <w:div w:id="771318677">
                      <w:marLeft w:val="0"/>
                      <w:marRight w:val="0"/>
                      <w:marTop w:val="0"/>
                      <w:marBottom w:val="0"/>
                      <w:divBdr>
                        <w:top w:val="none" w:sz="0" w:space="0" w:color="auto"/>
                        <w:left w:val="none" w:sz="0" w:space="0" w:color="auto"/>
                        <w:bottom w:val="none" w:sz="0" w:space="0" w:color="auto"/>
                        <w:right w:val="none" w:sz="0" w:space="0" w:color="auto"/>
                      </w:divBdr>
                    </w:div>
                    <w:div w:id="798456093">
                      <w:marLeft w:val="0"/>
                      <w:marRight w:val="0"/>
                      <w:marTop w:val="0"/>
                      <w:marBottom w:val="0"/>
                      <w:divBdr>
                        <w:top w:val="none" w:sz="0" w:space="0" w:color="auto"/>
                        <w:left w:val="none" w:sz="0" w:space="0" w:color="auto"/>
                        <w:bottom w:val="none" w:sz="0" w:space="0" w:color="auto"/>
                        <w:right w:val="none" w:sz="0" w:space="0" w:color="auto"/>
                      </w:divBdr>
                    </w:div>
                    <w:div w:id="989283764">
                      <w:marLeft w:val="0"/>
                      <w:marRight w:val="0"/>
                      <w:marTop w:val="0"/>
                      <w:marBottom w:val="0"/>
                      <w:divBdr>
                        <w:top w:val="none" w:sz="0" w:space="0" w:color="auto"/>
                        <w:left w:val="none" w:sz="0" w:space="0" w:color="auto"/>
                        <w:bottom w:val="none" w:sz="0" w:space="0" w:color="auto"/>
                        <w:right w:val="none" w:sz="0" w:space="0" w:color="auto"/>
                      </w:divBdr>
                    </w:div>
                    <w:div w:id="1146362741">
                      <w:marLeft w:val="0"/>
                      <w:marRight w:val="0"/>
                      <w:marTop w:val="0"/>
                      <w:marBottom w:val="0"/>
                      <w:divBdr>
                        <w:top w:val="none" w:sz="0" w:space="0" w:color="auto"/>
                        <w:left w:val="none" w:sz="0" w:space="0" w:color="auto"/>
                        <w:bottom w:val="none" w:sz="0" w:space="0" w:color="auto"/>
                        <w:right w:val="none" w:sz="0" w:space="0" w:color="auto"/>
                      </w:divBdr>
                    </w:div>
                    <w:div w:id="1804883650">
                      <w:marLeft w:val="0"/>
                      <w:marRight w:val="0"/>
                      <w:marTop w:val="0"/>
                      <w:marBottom w:val="0"/>
                      <w:divBdr>
                        <w:top w:val="none" w:sz="0" w:space="0" w:color="auto"/>
                        <w:left w:val="none" w:sz="0" w:space="0" w:color="auto"/>
                        <w:bottom w:val="none" w:sz="0" w:space="0" w:color="auto"/>
                        <w:right w:val="none" w:sz="0" w:space="0" w:color="auto"/>
                      </w:divBdr>
                    </w:div>
                    <w:div w:id="1896161221">
                      <w:marLeft w:val="0"/>
                      <w:marRight w:val="0"/>
                      <w:marTop w:val="0"/>
                      <w:marBottom w:val="0"/>
                      <w:divBdr>
                        <w:top w:val="none" w:sz="0" w:space="0" w:color="auto"/>
                        <w:left w:val="none" w:sz="0" w:space="0" w:color="auto"/>
                        <w:bottom w:val="none" w:sz="0" w:space="0" w:color="auto"/>
                        <w:right w:val="none" w:sz="0" w:space="0" w:color="auto"/>
                      </w:divBdr>
                    </w:div>
                    <w:div w:id="2047683161">
                      <w:marLeft w:val="0"/>
                      <w:marRight w:val="0"/>
                      <w:marTop w:val="0"/>
                      <w:marBottom w:val="0"/>
                      <w:divBdr>
                        <w:top w:val="none" w:sz="0" w:space="0" w:color="auto"/>
                        <w:left w:val="none" w:sz="0" w:space="0" w:color="auto"/>
                        <w:bottom w:val="none" w:sz="0" w:space="0" w:color="auto"/>
                        <w:right w:val="none" w:sz="0" w:space="0" w:color="auto"/>
                      </w:divBdr>
                    </w:div>
                  </w:divsChild>
                </w:div>
                <w:div w:id="115829563">
                  <w:marLeft w:val="0"/>
                  <w:marRight w:val="0"/>
                  <w:marTop w:val="0"/>
                  <w:marBottom w:val="0"/>
                  <w:divBdr>
                    <w:top w:val="none" w:sz="0" w:space="0" w:color="auto"/>
                    <w:left w:val="none" w:sz="0" w:space="0" w:color="auto"/>
                    <w:bottom w:val="none" w:sz="0" w:space="0" w:color="auto"/>
                    <w:right w:val="none" w:sz="0" w:space="0" w:color="auto"/>
                  </w:divBdr>
                  <w:divsChild>
                    <w:div w:id="71775310">
                      <w:marLeft w:val="0"/>
                      <w:marRight w:val="0"/>
                      <w:marTop w:val="0"/>
                      <w:marBottom w:val="0"/>
                      <w:divBdr>
                        <w:top w:val="none" w:sz="0" w:space="0" w:color="auto"/>
                        <w:left w:val="none" w:sz="0" w:space="0" w:color="auto"/>
                        <w:bottom w:val="none" w:sz="0" w:space="0" w:color="auto"/>
                        <w:right w:val="none" w:sz="0" w:space="0" w:color="auto"/>
                      </w:divBdr>
                    </w:div>
                    <w:div w:id="217592675">
                      <w:marLeft w:val="0"/>
                      <w:marRight w:val="0"/>
                      <w:marTop w:val="0"/>
                      <w:marBottom w:val="0"/>
                      <w:divBdr>
                        <w:top w:val="none" w:sz="0" w:space="0" w:color="auto"/>
                        <w:left w:val="none" w:sz="0" w:space="0" w:color="auto"/>
                        <w:bottom w:val="none" w:sz="0" w:space="0" w:color="auto"/>
                        <w:right w:val="none" w:sz="0" w:space="0" w:color="auto"/>
                      </w:divBdr>
                    </w:div>
                    <w:div w:id="890116604">
                      <w:marLeft w:val="0"/>
                      <w:marRight w:val="0"/>
                      <w:marTop w:val="0"/>
                      <w:marBottom w:val="0"/>
                      <w:divBdr>
                        <w:top w:val="none" w:sz="0" w:space="0" w:color="auto"/>
                        <w:left w:val="none" w:sz="0" w:space="0" w:color="auto"/>
                        <w:bottom w:val="none" w:sz="0" w:space="0" w:color="auto"/>
                        <w:right w:val="none" w:sz="0" w:space="0" w:color="auto"/>
                      </w:divBdr>
                    </w:div>
                    <w:div w:id="1055005751">
                      <w:marLeft w:val="0"/>
                      <w:marRight w:val="0"/>
                      <w:marTop w:val="0"/>
                      <w:marBottom w:val="0"/>
                      <w:divBdr>
                        <w:top w:val="none" w:sz="0" w:space="0" w:color="auto"/>
                        <w:left w:val="none" w:sz="0" w:space="0" w:color="auto"/>
                        <w:bottom w:val="none" w:sz="0" w:space="0" w:color="auto"/>
                        <w:right w:val="none" w:sz="0" w:space="0" w:color="auto"/>
                      </w:divBdr>
                    </w:div>
                    <w:div w:id="1801535105">
                      <w:marLeft w:val="0"/>
                      <w:marRight w:val="0"/>
                      <w:marTop w:val="0"/>
                      <w:marBottom w:val="0"/>
                      <w:divBdr>
                        <w:top w:val="none" w:sz="0" w:space="0" w:color="auto"/>
                        <w:left w:val="none" w:sz="0" w:space="0" w:color="auto"/>
                        <w:bottom w:val="none" w:sz="0" w:space="0" w:color="auto"/>
                        <w:right w:val="none" w:sz="0" w:space="0" w:color="auto"/>
                      </w:divBdr>
                    </w:div>
                  </w:divsChild>
                </w:div>
                <w:div w:id="1324508529">
                  <w:marLeft w:val="0"/>
                  <w:marRight w:val="0"/>
                  <w:marTop w:val="0"/>
                  <w:marBottom w:val="0"/>
                  <w:divBdr>
                    <w:top w:val="none" w:sz="0" w:space="0" w:color="auto"/>
                    <w:left w:val="none" w:sz="0" w:space="0" w:color="auto"/>
                    <w:bottom w:val="none" w:sz="0" w:space="0" w:color="auto"/>
                    <w:right w:val="none" w:sz="0" w:space="0" w:color="auto"/>
                  </w:divBdr>
                  <w:divsChild>
                    <w:div w:id="83108163">
                      <w:marLeft w:val="0"/>
                      <w:marRight w:val="0"/>
                      <w:marTop w:val="0"/>
                      <w:marBottom w:val="0"/>
                      <w:divBdr>
                        <w:top w:val="none" w:sz="0" w:space="0" w:color="auto"/>
                        <w:left w:val="none" w:sz="0" w:space="0" w:color="auto"/>
                        <w:bottom w:val="none" w:sz="0" w:space="0" w:color="auto"/>
                        <w:right w:val="none" w:sz="0" w:space="0" w:color="auto"/>
                      </w:divBdr>
                    </w:div>
                    <w:div w:id="114257984">
                      <w:marLeft w:val="0"/>
                      <w:marRight w:val="0"/>
                      <w:marTop w:val="0"/>
                      <w:marBottom w:val="0"/>
                      <w:divBdr>
                        <w:top w:val="none" w:sz="0" w:space="0" w:color="auto"/>
                        <w:left w:val="none" w:sz="0" w:space="0" w:color="auto"/>
                        <w:bottom w:val="none" w:sz="0" w:space="0" w:color="auto"/>
                        <w:right w:val="none" w:sz="0" w:space="0" w:color="auto"/>
                      </w:divBdr>
                    </w:div>
                    <w:div w:id="336812733">
                      <w:marLeft w:val="0"/>
                      <w:marRight w:val="0"/>
                      <w:marTop w:val="0"/>
                      <w:marBottom w:val="0"/>
                      <w:divBdr>
                        <w:top w:val="none" w:sz="0" w:space="0" w:color="auto"/>
                        <w:left w:val="none" w:sz="0" w:space="0" w:color="auto"/>
                        <w:bottom w:val="none" w:sz="0" w:space="0" w:color="auto"/>
                        <w:right w:val="none" w:sz="0" w:space="0" w:color="auto"/>
                      </w:divBdr>
                    </w:div>
                    <w:div w:id="497042258">
                      <w:marLeft w:val="0"/>
                      <w:marRight w:val="0"/>
                      <w:marTop w:val="0"/>
                      <w:marBottom w:val="0"/>
                      <w:divBdr>
                        <w:top w:val="none" w:sz="0" w:space="0" w:color="auto"/>
                        <w:left w:val="none" w:sz="0" w:space="0" w:color="auto"/>
                        <w:bottom w:val="none" w:sz="0" w:space="0" w:color="auto"/>
                        <w:right w:val="none" w:sz="0" w:space="0" w:color="auto"/>
                      </w:divBdr>
                    </w:div>
                    <w:div w:id="1961720630">
                      <w:marLeft w:val="0"/>
                      <w:marRight w:val="0"/>
                      <w:marTop w:val="0"/>
                      <w:marBottom w:val="0"/>
                      <w:divBdr>
                        <w:top w:val="none" w:sz="0" w:space="0" w:color="auto"/>
                        <w:left w:val="none" w:sz="0" w:space="0" w:color="auto"/>
                        <w:bottom w:val="none" w:sz="0" w:space="0" w:color="auto"/>
                        <w:right w:val="none" w:sz="0" w:space="0" w:color="auto"/>
                      </w:divBdr>
                    </w:div>
                  </w:divsChild>
                </w:div>
                <w:div w:id="109933936">
                  <w:marLeft w:val="0"/>
                  <w:marRight w:val="0"/>
                  <w:marTop w:val="0"/>
                  <w:marBottom w:val="0"/>
                  <w:divBdr>
                    <w:top w:val="none" w:sz="0" w:space="0" w:color="auto"/>
                    <w:left w:val="none" w:sz="0" w:space="0" w:color="auto"/>
                    <w:bottom w:val="none" w:sz="0" w:space="0" w:color="auto"/>
                    <w:right w:val="none" w:sz="0" w:space="0" w:color="auto"/>
                  </w:divBdr>
                  <w:divsChild>
                    <w:div w:id="1043362644">
                      <w:marLeft w:val="0"/>
                      <w:marRight w:val="0"/>
                      <w:marTop w:val="0"/>
                      <w:marBottom w:val="0"/>
                      <w:divBdr>
                        <w:top w:val="none" w:sz="0" w:space="0" w:color="auto"/>
                        <w:left w:val="none" w:sz="0" w:space="0" w:color="auto"/>
                        <w:bottom w:val="none" w:sz="0" w:space="0" w:color="auto"/>
                        <w:right w:val="none" w:sz="0" w:space="0" w:color="auto"/>
                      </w:divBdr>
                    </w:div>
                  </w:divsChild>
                </w:div>
                <w:div w:id="130251913">
                  <w:marLeft w:val="0"/>
                  <w:marRight w:val="0"/>
                  <w:marTop w:val="0"/>
                  <w:marBottom w:val="0"/>
                  <w:divBdr>
                    <w:top w:val="none" w:sz="0" w:space="0" w:color="auto"/>
                    <w:left w:val="none" w:sz="0" w:space="0" w:color="auto"/>
                    <w:bottom w:val="none" w:sz="0" w:space="0" w:color="auto"/>
                    <w:right w:val="none" w:sz="0" w:space="0" w:color="auto"/>
                  </w:divBdr>
                  <w:divsChild>
                    <w:div w:id="1657952446">
                      <w:marLeft w:val="0"/>
                      <w:marRight w:val="0"/>
                      <w:marTop w:val="0"/>
                      <w:marBottom w:val="0"/>
                      <w:divBdr>
                        <w:top w:val="none" w:sz="0" w:space="0" w:color="auto"/>
                        <w:left w:val="none" w:sz="0" w:space="0" w:color="auto"/>
                        <w:bottom w:val="none" w:sz="0" w:space="0" w:color="auto"/>
                        <w:right w:val="none" w:sz="0" w:space="0" w:color="auto"/>
                      </w:divBdr>
                    </w:div>
                  </w:divsChild>
                </w:div>
                <w:div w:id="940838504">
                  <w:marLeft w:val="0"/>
                  <w:marRight w:val="0"/>
                  <w:marTop w:val="0"/>
                  <w:marBottom w:val="0"/>
                  <w:divBdr>
                    <w:top w:val="none" w:sz="0" w:space="0" w:color="auto"/>
                    <w:left w:val="none" w:sz="0" w:space="0" w:color="auto"/>
                    <w:bottom w:val="none" w:sz="0" w:space="0" w:color="auto"/>
                    <w:right w:val="none" w:sz="0" w:space="0" w:color="auto"/>
                  </w:divBdr>
                  <w:divsChild>
                    <w:div w:id="130908085">
                      <w:marLeft w:val="0"/>
                      <w:marRight w:val="0"/>
                      <w:marTop w:val="0"/>
                      <w:marBottom w:val="0"/>
                      <w:divBdr>
                        <w:top w:val="none" w:sz="0" w:space="0" w:color="auto"/>
                        <w:left w:val="none" w:sz="0" w:space="0" w:color="auto"/>
                        <w:bottom w:val="none" w:sz="0" w:space="0" w:color="auto"/>
                        <w:right w:val="none" w:sz="0" w:space="0" w:color="auto"/>
                      </w:divBdr>
                    </w:div>
                    <w:div w:id="641353354">
                      <w:marLeft w:val="0"/>
                      <w:marRight w:val="0"/>
                      <w:marTop w:val="0"/>
                      <w:marBottom w:val="0"/>
                      <w:divBdr>
                        <w:top w:val="none" w:sz="0" w:space="0" w:color="auto"/>
                        <w:left w:val="none" w:sz="0" w:space="0" w:color="auto"/>
                        <w:bottom w:val="none" w:sz="0" w:space="0" w:color="auto"/>
                        <w:right w:val="none" w:sz="0" w:space="0" w:color="auto"/>
                      </w:divBdr>
                    </w:div>
                    <w:div w:id="973755246">
                      <w:marLeft w:val="0"/>
                      <w:marRight w:val="0"/>
                      <w:marTop w:val="0"/>
                      <w:marBottom w:val="0"/>
                      <w:divBdr>
                        <w:top w:val="none" w:sz="0" w:space="0" w:color="auto"/>
                        <w:left w:val="none" w:sz="0" w:space="0" w:color="auto"/>
                        <w:bottom w:val="none" w:sz="0" w:space="0" w:color="auto"/>
                        <w:right w:val="none" w:sz="0" w:space="0" w:color="auto"/>
                      </w:divBdr>
                    </w:div>
                    <w:div w:id="1016998536">
                      <w:marLeft w:val="0"/>
                      <w:marRight w:val="0"/>
                      <w:marTop w:val="0"/>
                      <w:marBottom w:val="0"/>
                      <w:divBdr>
                        <w:top w:val="none" w:sz="0" w:space="0" w:color="auto"/>
                        <w:left w:val="none" w:sz="0" w:space="0" w:color="auto"/>
                        <w:bottom w:val="none" w:sz="0" w:space="0" w:color="auto"/>
                        <w:right w:val="none" w:sz="0" w:space="0" w:color="auto"/>
                      </w:divBdr>
                    </w:div>
                    <w:div w:id="1683121856">
                      <w:marLeft w:val="0"/>
                      <w:marRight w:val="0"/>
                      <w:marTop w:val="0"/>
                      <w:marBottom w:val="0"/>
                      <w:divBdr>
                        <w:top w:val="none" w:sz="0" w:space="0" w:color="auto"/>
                        <w:left w:val="none" w:sz="0" w:space="0" w:color="auto"/>
                        <w:bottom w:val="none" w:sz="0" w:space="0" w:color="auto"/>
                        <w:right w:val="none" w:sz="0" w:space="0" w:color="auto"/>
                      </w:divBdr>
                    </w:div>
                    <w:div w:id="1814982892">
                      <w:marLeft w:val="0"/>
                      <w:marRight w:val="0"/>
                      <w:marTop w:val="0"/>
                      <w:marBottom w:val="0"/>
                      <w:divBdr>
                        <w:top w:val="none" w:sz="0" w:space="0" w:color="auto"/>
                        <w:left w:val="none" w:sz="0" w:space="0" w:color="auto"/>
                        <w:bottom w:val="none" w:sz="0" w:space="0" w:color="auto"/>
                        <w:right w:val="none" w:sz="0" w:space="0" w:color="auto"/>
                      </w:divBdr>
                    </w:div>
                  </w:divsChild>
                </w:div>
                <w:div w:id="541017119">
                  <w:marLeft w:val="0"/>
                  <w:marRight w:val="0"/>
                  <w:marTop w:val="0"/>
                  <w:marBottom w:val="0"/>
                  <w:divBdr>
                    <w:top w:val="none" w:sz="0" w:space="0" w:color="auto"/>
                    <w:left w:val="none" w:sz="0" w:space="0" w:color="auto"/>
                    <w:bottom w:val="none" w:sz="0" w:space="0" w:color="auto"/>
                    <w:right w:val="none" w:sz="0" w:space="0" w:color="auto"/>
                  </w:divBdr>
                  <w:divsChild>
                    <w:div w:id="162940071">
                      <w:marLeft w:val="0"/>
                      <w:marRight w:val="0"/>
                      <w:marTop w:val="0"/>
                      <w:marBottom w:val="0"/>
                      <w:divBdr>
                        <w:top w:val="none" w:sz="0" w:space="0" w:color="auto"/>
                        <w:left w:val="none" w:sz="0" w:space="0" w:color="auto"/>
                        <w:bottom w:val="none" w:sz="0" w:space="0" w:color="auto"/>
                        <w:right w:val="none" w:sz="0" w:space="0" w:color="auto"/>
                      </w:divBdr>
                    </w:div>
                    <w:div w:id="1034502988">
                      <w:marLeft w:val="0"/>
                      <w:marRight w:val="0"/>
                      <w:marTop w:val="0"/>
                      <w:marBottom w:val="0"/>
                      <w:divBdr>
                        <w:top w:val="none" w:sz="0" w:space="0" w:color="auto"/>
                        <w:left w:val="none" w:sz="0" w:space="0" w:color="auto"/>
                        <w:bottom w:val="none" w:sz="0" w:space="0" w:color="auto"/>
                        <w:right w:val="none" w:sz="0" w:space="0" w:color="auto"/>
                      </w:divBdr>
                    </w:div>
                    <w:div w:id="1213150265">
                      <w:marLeft w:val="0"/>
                      <w:marRight w:val="0"/>
                      <w:marTop w:val="0"/>
                      <w:marBottom w:val="0"/>
                      <w:divBdr>
                        <w:top w:val="none" w:sz="0" w:space="0" w:color="auto"/>
                        <w:left w:val="none" w:sz="0" w:space="0" w:color="auto"/>
                        <w:bottom w:val="none" w:sz="0" w:space="0" w:color="auto"/>
                        <w:right w:val="none" w:sz="0" w:space="0" w:color="auto"/>
                      </w:divBdr>
                    </w:div>
                    <w:div w:id="1327591340">
                      <w:marLeft w:val="0"/>
                      <w:marRight w:val="0"/>
                      <w:marTop w:val="0"/>
                      <w:marBottom w:val="0"/>
                      <w:divBdr>
                        <w:top w:val="none" w:sz="0" w:space="0" w:color="auto"/>
                        <w:left w:val="none" w:sz="0" w:space="0" w:color="auto"/>
                        <w:bottom w:val="none" w:sz="0" w:space="0" w:color="auto"/>
                        <w:right w:val="none" w:sz="0" w:space="0" w:color="auto"/>
                      </w:divBdr>
                    </w:div>
                    <w:div w:id="1427652452">
                      <w:marLeft w:val="0"/>
                      <w:marRight w:val="0"/>
                      <w:marTop w:val="0"/>
                      <w:marBottom w:val="0"/>
                      <w:divBdr>
                        <w:top w:val="none" w:sz="0" w:space="0" w:color="auto"/>
                        <w:left w:val="none" w:sz="0" w:space="0" w:color="auto"/>
                        <w:bottom w:val="none" w:sz="0" w:space="0" w:color="auto"/>
                        <w:right w:val="none" w:sz="0" w:space="0" w:color="auto"/>
                      </w:divBdr>
                    </w:div>
                    <w:div w:id="1906796908">
                      <w:marLeft w:val="0"/>
                      <w:marRight w:val="0"/>
                      <w:marTop w:val="0"/>
                      <w:marBottom w:val="0"/>
                      <w:divBdr>
                        <w:top w:val="none" w:sz="0" w:space="0" w:color="auto"/>
                        <w:left w:val="none" w:sz="0" w:space="0" w:color="auto"/>
                        <w:bottom w:val="none" w:sz="0" w:space="0" w:color="auto"/>
                        <w:right w:val="none" w:sz="0" w:space="0" w:color="auto"/>
                      </w:divBdr>
                    </w:div>
                    <w:div w:id="1947154593">
                      <w:marLeft w:val="0"/>
                      <w:marRight w:val="0"/>
                      <w:marTop w:val="0"/>
                      <w:marBottom w:val="0"/>
                      <w:divBdr>
                        <w:top w:val="none" w:sz="0" w:space="0" w:color="auto"/>
                        <w:left w:val="none" w:sz="0" w:space="0" w:color="auto"/>
                        <w:bottom w:val="none" w:sz="0" w:space="0" w:color="auto"/>
                        <w:right w:val="none" w:sz="0" w:space="0" w:color="auto"/>
                      </w:divBdr>
                    </w:div>
                    <w:div w:id="1988388227">
                      <w:marLeft w:val="0"/>
                      <w:marRight w:val="0"/>
                      <w:marTop w:val="0"/>
                      <w:marBottom w:val="0"/>
                      <w:divBdr>
                        <w:top w:val="none" w:sz="0" w:space="0" w:color="auto"/>
                        <w:left w:val="none" w:sz="0" w:space="0" w:color="auto"/>
                        <w:bottom w:val="none" w:sz="0" w:space="0" w:color="auto"/>
                        <w:right w:val="none" w:sz="0" w:space="0" w:color="auto"/>
                      </w:divBdr>
                    </w:div>
                  </w:divsChild>
                </w:div>
                <w:div w:id="989944621">
                  <w:marLeft w:val="0"/>
                  <w:marRight w:val="0"/>
                  <w:marTop w:val="0"/>
                  <w:marBottom w:val="0"/>
                  <w:divBdr>
                    <w:top w:val="none" w:sz="0" w:space="0" w:color="auto"/>
                    <w:left w:val="none" w:sz="0" w:space="0" w:color="auto"/>
                    <w:bottom w:val="none" w:sz="0" w:space="0" w:color="auto"/>
                    <w:right w:val="none" w:sz="0" w:space="0" w:color="auto"/>
                  </w:divBdr>
                  <w:divsChild>
                    <w:div w:id="164441095">
                      <w:marLeft w:val="0"/>
                      <w:marRight w:val="0"/>
                      <w:marTop w:val="0"/>
                      <w:marBottom w:val="0"/>
                      <w:divBdr>
                        <w:top w:val="none" w:sz="0" w:space="0" w:color="auto"/>
                        <w:left w:val="none" w:sz="0" w:space="0" w:color="auto"/>
                        <w:bottom w:val="none" w:sz="0" w:space="0" w:color="auto"/>
                        <w:right w:val="none" w:sz="0" w:space="0" w:color="auto"/>
                      </w:divBdr>
                    </w:div>
                    <w:div w:id="226650797">
                      <w:marLeft w:val="0"/>
                      <w:marRight w:val="0"/>
                      <w:marTop w:val="0"/>
                      <w:marBottom w:val="0"/>
                      <w:divBdr>
                        <w:top w:val="none" w:sz="0" w:space="0" w:color="auto"/>
                        <w:left w:val="none" w:sz="0" w:space="0" w:color="auto"/>
                        <w:bottom w:val="none" w:sz="0" w:space="0" w:color="auto"/>
                        <w:right w:val="none" w:sz="0" w:space="0" w:color="auto"/>
                      </w:divBdr>
                    </w:div>
                    <w:div w:id="303319614">
                      <w:marLeft w:val="0"/>
                      <w:marRight w:val="0"/>
                      <w:marTop w:val="0"/>
                      <w:marBottom w:val="0"/>
                      <w:divBdr>
                        <w:top w:val="none" w:sz="0" w:space="0" w:color="auto"/>
                        <w:left w:val="none" w:sz="0" w:space="0" w:color="auto"/>
                        <w:bottom w:val="none" w:sz="0" w:space="0" w:color="auto"/>
                        <w:right w:val="none" w:sz="0" w:space="0" w:color="auto"/>
                      </w:divBdr>
                    </w:div>
                    <w:div w:id="315308789">
                      <w:marLeft w:val="0"/>
                      <w:marRight w:val="0"/>
                      <w:marTop w:val="0"/>
                      <w:marBottom w:val="0"/>
                      <w:divBdr>
                        <w:top w:val="none" w:sz="0" w:space="0" w:color="auto"/>
                        <w:left w:val="none" w:sz="0" w:space="0" w:color="auto"/>
                        <w:bottom w:val="none" w:sz="0" w:space="0" w:color="auto"/>
                        <w:right w:val="none" w:sz="0" w:space="0" w:color="auto"/>
                      </w:divBdr>
                    </w:div>
                    <w:div w:id="1532450432">
                      <w:marLeft w:val="0"/>
                      <w:marRight w:val="0"/>
                      <w:marTop w:val="0"/>
                      <w:marBottom w:val="0"/>
                      <w:divBdr>
                        <w:top w:val="none" w:sz="0" w:space="0" w:color="auto"/>
                        <w:left w:val="none" w:sz="0" w:space="0" w:color="auto"/>
                        <w:bottom w:val="none" w:sz="0" w:space="0" w:color="auto"/>
                        <w:right w:val="none" w:sz="0" w:space="0" w:color="auto"/>
                      </w:divBdr>
                    </w:div>
                    <w:div w:id="1660500486">
                      <w:marLeft w:val="0"/>
                      <w:marRight w:val="0"/>
                      <w:marTop w:val="0"/>
                      <w:marBottom w:val="0"/>
                      <w:divBdr>
                        <w:top w:val="none" w:sz="0" w:space="0" w:color="auto"/>
                        <w:left w:val="none" w:sz="0" w:space="0" w:color="auto"/>
                        <w:bottom w:val="none" w:sz="0" w:space="0" w:color="auto"/>
                        <w:right w:val="none" w:sz="0" w:space="0" w:color="auto"/>
                      </w:divBdr>
                    </w:div>
                  </w:divsChild>
                </w:div>
                <w:div w:id="433474767">
                  <w:marLeft w:val="0"/>
                  <w:marRight w:val="0"/>
                  <w:marTop w:val="0"/>
                  <w:marBottom w:val="0"/>
                  <w:divBdr>
                    <w:top w:val="none" w:sz="0" w:space="0" w:color="auto"/>
                    <w:left w:val="none" w:sz="0" w:space="0" w:color="auto"/>
                    <w:bottom w:val="none" w:sz="0" w:space="0" w:color="auto"/>
                    <w:right w:val="none" w:sz="0" w:space="0" w:color="auto"/>
                  </w:divBdr>
                  <w:divsChild>
                    <w:div w:id="175048156">
                      <w:marLeft w:val="0"/>
                      <w:marRight w:val="0"/>
                      <w:marTop w:val="0"/>
                      <w:marBottom w:val="0"/>
                      <w:divBdr>
                        <w:top w:val="none" w:sz="0" w:space="0" w:color="auto"/>
                        <w:left w:val="none" w:sz="0" w:space="0" w:color="auto"/>
                        <w:bottom w:val="none" w:sz="0" w:space="0" w:color="auto"/>
                        <w:right w:val="none" w:sz="0" w:space="0" w:color="auto"/>
                      </w:divBdr>
                    </w:div>
                    <w:div w:id="279729687">
                      <w:marLeft w:val="0"/>
                      <w:marRight w:val="0"/>
                      <w:marTop w:val="0"/>
                      <w:marBottom w:val="0"/>
                      <w:divBdr>
                        <w:top w:val="none" w:sz="0" w:space="0" w:color="auto"/>
                        <w:left w:val="none" w:sz="0" w:space="0" w:color="auto"/>
                        <w:bottom w:val="none" w:sz="0" w:space="0" w:color="auto"/>
                        <w:right w:val="none" w:sz="0" w:space="0" w:color="auto"/>
                      </w:divBdr>
                    </w:div>
                    <w:div w:id="285426967">
                      <w:marLeft w:val="0"/>
                      <w:marRight w:val="0"/>
                      <w:marTop w:val="0"/>
                      <w:marBottom w:val="0"/>
                      <w:divBdr>
                        <w:top w:val="none" w:sz="0" w:space="0" w:color="auto"/>
                        <w:left w:val="none" w:sz="0" w:space="0" w:color="auto"/>
                        <w:bottom w:val="none" w:sz="0" w:space="0" w:color="auto"/>
                        <w:right w:val="none" w:sz="0" w:space="0" w:color="auto"/>
                      </w:divBdr>
                    </w:div>
                    <w:div w:id="347947041">
                      <w:marLeft w:val="0"/>
                      <w:marRight w:val="0"/>
                      <w:marTop w:val="0"/>
                      <w:marBottom w:val="0"/>
                      <w:divBdr>
                        <w:top w:val="none" w:sz="0" w:space="0" w:color="auto"/>
                        <w:left w:val="none" w:sz="0" w:space="0" w:color="auto"/>
                        <w:bottom w:val="none" w:sz="0" w:space="0" w:color="auto"/>
                        <w:right w:val="none" w:sz="0" w:space="0" w:color="auto"/>
                      </w:divBdr>
                    </w:div>
                    <w:div w:id="357659904">
                      <w:marLeft w:val="0"/>
                      <w:marRight w:val="0"/>
                      <w:marTop w:val="0"/>
                      <w:marBottom w:val="0"/>
                      <w:divBdr>
                        <w:top w:val="none" w:sz="0" w:space="0" w:color="auto"/>
                        <w:left w:val="none" w:sz="0" w:space="0" w:color="auto"/>
                        <w:bottom w:val="none" w:sz="0" w:space="0" w:color="auto"/>
                        <w:right w:val="none" w:sz="0" w:space="0" w:color="auto"/>
                      </w:divBdr>
                    </w:div>
                    <w:div w:id="620066720">
                      <w:marLeft w:val="0"/>
                      <w:marRight w:val="0"/>
                      <w:marTop w:val="0"/>
                      <w:marBottom w:val="0"/>
                      <w:divBdr>
                        <w:top w:val="none" w:sz="0" w:space="0" w:color="auto"/>
                        <w:left w:val="none" w:sz="0" w:space="0" w:color="auto"/>
                        <w:bottom w:val="none" w:sz="0" w:space="0" w:color="auto"/>
                        <w:right w:val="none" w:sz="0" w:space="0" w:color="auto"/>
                      </w:divBdr>
                    </w:div>
                    <w:div w:id="755246079">
                      <w:marLeft w:val="0"/>
                      <w:marRight w:val="0"/>
                      <w:marTop w:val="0"/>
                      <w:marBottom w:val="0"/>
                      <w:divBdr>
                        <w:top w:val="none" w:sz="0" w:space="0" w:color="auto"/>
                        <w:left w:val="none" w:sz="0" w:space="0" w:color="auto"/>
                        <w:bottom w:val="none" w:sz="0" w:space="0" w:color="auto"/>
                        <w:right w:val="none" w:sz="0" w:space="0" w:color="auto"/>
                      </w:divBdr>
                    </w:div>
                    <w:div w:id="921717222">
                      <w:marLeft w:val="0"/>
                      <w:marRight w:val="0"/>
                      <w:marTop w:val="0"/>
                      <w:marBottom w:val="0"/>
                      <w:divBdr>
                        <w:top w:val="none" w:sz="0" w:space="0" w:color="auto"/>
                        <w:left w:val="none" w:sz="0" w:space="0" w:color="auto"/>
                        <w:bottom w:val="none" w:sz="0" w:space="0" w:color="auto"/>
                        <w:right w:val="none" w:sz="0" w:space="0" w:color="auto"/>
                      </w:divBdr>
                    </w:div>
                    <w:div w:id="934362947">
                      <w:marLeft w:val="0"/>
                      <w:marRight w:val="0"/>
                      <w:marTop w:val="0"/>
                      <w:marBottom w:val="0"/>
                      <w:divBdr>
                        <w:top w:val="none" w:sz="0" w:space="0" w:color="auto"/>
                        <w:left w:val="none" w:sz="0" w:space="0" w:color="auto"/>
                        <w:bottom w:val="none" w:sz="0" w:space="0" w:color="auto"/>
                        <w:right w:val="none" w:sz="0" w:space="0" w:color="auto"/>
                      </w:divBdr>
                    </w:div>
                    <w:div w:id="1055347839">
                      <w:marLeft w:val="0"/>
                      <w:marRight w:val="0"/>
                      <w:marTop w:val="0"/>
                      <w:marBottom w:val="0"/>
                      <w:divBdr>
                        <w:top w:val="none" w:sz="0" w:space="0" w:color="auto"/>
                        <w:left w:val="none" w:sz="0" w:space="0" w:color="auto"/>
                        <w:bottom w:val="none" w:sz="0" w:space="0" w:color="auto"/>
                        <w:right w:val="none" w:sz="0" w:space="0" w:color="auto"/>
                      </w:divBdr>
                    </w:div>
                    <w:div w:id="1129057041">
                      <w:marLeft w:val="0"/>
                      <w:marRight w:val="0"/>
                      <w:marTop w:val="0"/>
                      <w:marBottom w:val="0"/>
                      <w:divBdr>
                        <w:top w:val="none" w:sz="0" w:space="0" w:color="auto"/>
                        <w:left w:val="none" w:sz="0" w:space="0" w:color="auto"/>
                        <w:bottom w:val="none" w:sz="0" w:space="0" w:color="auto"/>
                        <w:right w:val="none" w:sz="0" w:space="0" w:color="auto"/>
                      </w:divBdr>
                    </w:div>
                    <w:div w:id="1475902553">
                      <w:marLeft w:val="0"/>
                      <w:marRight w:val="0"/>
                      <w:marTop w:val="0"/>
                      <w:marBottom w:val="0"/>
                      <w:divBdr>
                        <w:top w:val="none" w:sz="0" w:space="0" w:color="auto"/>
                        <w:left w:val="none" w:sz="0" w:space="0" w:color="auto"/>
                        <w:bottom w:val="none" w:sz="0" w:space="0" w:color="auto"/>
                        <w:right w:val="none" w:sz="0" w:space="0" w:color="auto"/>
                      </w:divBdr>
                    </w:div>
                    <w:div w:id="1507669777">
                      <w:marLeft w:val="0"/>
                      <w:marRight w:val="0"/>
                      <w:marTop w:val="0"/>
                      <w:marBottom w:val="0"/>
                      <w:divBdr>
                        <w:top w:val="none" w:sz="0" w:space="0" w:color="auto"/>
                        <w:left w:val="none" w:sz="0" w:space="0" w:color="auto"/>
                        <w:bottom w:val="none" w:sz="0" w:space="0" w:color="auto"/>
                        <w:right w:val="none" w:sz="0" w:space="0" w:color="auto"/>
                      </w:divBdr>
                    </w:div>
                    <w:div w:id="1526557242">
                      <w:marLeft w:val="0"/>
                      <w:marRight w:val="0"/>
                      <w:marTop w:val="0"/>
                      <w:marBottom w:val="0"/>
                      <w:divBdr>
                        <w:top w:val="none" w:sz="0" w:space="0" w:color="auto"/>
                        <w:left w:val="none" w:sz="0" w:space="0" w:color="auto"/>
                        <w:bottom w:val="none" w:sz="0" w:space="0" w:color="auto"/>
                        <w:right w:val="none" w:sz="0" w:space="0" w:color="auto"/>
                      </w:divBdr>
                    </w:div>
                    <w:div w:id="1569346469">
                      <w:marLeft w:val="0"/>
                      <w:marRight w:val="0"/>
                      <w:marTop w:val="0"/>
                      <w:marBottom w:val="0"/>
                      <w:divBdr>
                        <w:top w:val="none" w:sz="0" w:space="0" w:color="auto"/>
                        <w:left w:val="none" w:sz="0" w:space="0" w:color="auto"/>
                        <w:bottom w:val="none" w:sz="0" w:space="0" w:color="auto"/>
                        <w:right w:val="none" w:sz="0" w:space="0" w:color="auto"/>
                      </w:divBdr>
                    </w:div>
                  </w:divsChild>
                </w:div>
                <w:div w:id="215897995">
                  <w:marLeft w:val="0"/>
                  <w:marRight w:val="0"/>
                  <w:marTop w:val="0"/>
                  <w:marBottom w:val="0"/>
                  <w:divBdr>
                    <w:top w:val="none" w:sz="0" w:space="0" w:color="auto"/>
                    <w:left w:val="none" w:sz="0" w:space="0" w:color="auto"/>
                    <w:bottom w:val="none" w:sz="0" w:space="0" w:color="auto"/>
                    <w:right w:val="none" w:sz="0" w:space="0" w:color="auto"/>
                  </w:divBdr>
                  <w:divsChild>
                    <w:div w:id="191110395">
                      <w:marLeft w:val="0"/>
                      <w:marRight w:val="0"/>
                      <w:marTop w:val="0"/>
                      <w:marBottom w:val="0"/>
                      <w:divBdr>
                        <w:top w:val="none" w:sz="0" w:space="0" w:color="auto"/>
                        <w:left w:val="none" w:sz="0" w:space="0" w:color="auto"/>
                        <w:bottom w:val="none" w:sz="0" w:space="0" w:color="auto"/>
                        <w:right w:val="none" w:sz="0" w:space="0" w:color="auto"/>
                      </w:divBdr>
                    </w:div>
                    <w:div w:id="529420421">
                      <w:marLeft w:val="0"/>
                      <w:marRight w:val="0"/>
                      <w:marTop w:val="0"/>
                      <w:marBottom w:val="0"/>
                      <w:divBdr>
                        <w:top w:val="none" w:sz="0" w:space="0" w:color="auto"/>
                        <w:left w:val="none" w:sz="0" w:space="0" w:color="auto"/>
                        <w:bottom w:val="none" w:sz="0" w:space="0" w:color="auto"/>
                        <w:right w:val="none" w:sz="0" w:space="0" w:color="auto"/>
                      </w:divBdr>
                    </w:div>
                    <w:div w:id="736782801">
                      <w:marLeft w:val="0"/>
                      <w:marRight w:val="0"/>
                      <w:marTop w:val="0"/>
                      <w:marBottom w:val="0"/>
                      <w:divBdr>
                        <w:top w:val="none" w:sz="0" w:space="0" w:color="auto"/>
                        <w:left w:val="none" w:sz="0" w:space="0" w:color="auto"/>
                        <w:bottom w:val="none" w:sz="0" w:space="0" w:color="auto"/>
                        <w:right w:val="none" w:sz="0" w:space="0" w:color="auto"/>
                      </w:divBdr>
                    </w:div>
                    <w:div w:id="1500736443">
                      <w:marLeft w:val="0"/>
                      <w:marRight w:val="0"/>
                      <w:marTop w:val="0"/>
                      <w:marBottom w:val="0"/>
                      <w:divBdr>
                        <w:top w:val="none" w:sz="0" w:space="0" w:color="auto"/>
                        <w:left w:val="none" w:sz="0" w:space="0" w:color="auto"/>
                        <w:bottom w:val="none" w:sz="0" w:space="0" w:color="auto"/>
                        <w:right w:val="none" w:sz="0" w:space="0" w:color="auto"/>
                      </w:divBdr>
                    </w:div>
                  </w:divsChild>
                </w:div>
                <w:div w:id="613749186">
                  <w:marLeft w:val="0"/>
                  <w:marRight w:val="0"/>
                  <w:marTop w:val="0"/>
                  <w:marBottom w:val="0"/>
                  <w:divBdr>
                    <w:top w:val="none" w:sz="0" w:space="0" w:color="auto"/>
                    <w:left w:val="none" w:sz="0" w:space="0" w:color="auto"/>
                    <w:bottom w:val="none" w:sz="0" w:space="0" w:color="auto"/>
                    <w:right w:val="none" w:sz="0" w:space="0" w:color="auto"/>
                  </w:divBdr>
                  <w:divsChild>
                    <w:div w:id="199048891">
                      <w:marLeft w:val="0"/>
                      <w:marRight w:val="0"/>
                      <w:marTop w:val="0"/>
                      <w:marBottom w:val="0"/>
                      <w:divBdr>
                        <w:top w:val="none" w:sz="0" w:space="0" w:color="auto"/>
                        <w:left w:val="none" w:sz="0" w:space="0" w:color="auto"/>
                        <w:bottom w:val="none" w:sz="0" w:space="0" w:color="auto"/>
                        <w:right w:val="none" w:sz="0" w:space="0" w:color="auto"/>
                      </w:divBdr>
                    </w:div>
                    <w:div w:id="596140303">
                      <w:marLeft w:val="0"/>
                      <w:marRight w:val="0"/>
                      <w:marTop w:val="0"/>
                      <w:marBottom w:val="0"/>
                      <w:divBdr>
                        <w:top w:val="none" w:sz="0" w:space="0" w:color="auto"/>
                        <w:left w:val="none" w:sz="0" w:space="0" w:color="auto"/>
                        <w:bottom w:val="none" w:sz="0" w:space="0" w:color="auto"/>
                        <w:right w:val="none" w:sz="0" w:space="0" w:color="auto"/>
                      </w:divBdr>
                    </w:div>
                    <w:div w:id="1428429259">
                      <w:marLeft w:val="0"/>
                      <w:marRight w:val="0"/>
                      <w:marTop w:val="0"/>
                      <w:marBottom w:val="0"/>
                      <w:divBdr>
                        <w:top w:val="none" w:sz="0" w:space="0" w:color="auto"/>
                        <w:left w:val="none" w:sz="0" w:space="0" w:color="auto"/>
                        <w:bottom w:val="none" w:sz="0" w:space="0" w:color="auto"/>
                        <w:right w:val="none" w:sz="0" w:space="0" w:color="auto"/>
                      </w:divBdr>
                    </w:div>
                    <w:div w:id="1846943528">
                      <w:marLeft w:val="0"/>
                      <w:marRight w:val="0"/>
                      <w:marTop w:val="0"/>
                      <w:marBottom w:val="0"/>
                      <w:divBdr>
                        <w:top w:val="none" w:sz="0" w:space="0" w:color="auto"/>
                        <w:left w:val="none" w:sz="0" w:space="0" w:color="auto"/>
                        <w:bottom w:val="none" w:sz="0" w:space="0" w:color="auto"/>
                        <w:right w:val="none" w:sz="0" w:space="0" w:color="auto"/>
                      </w:divBdr>
                    </w:div>
                  </w:divsChild>
                </w:div>
                <w:div w:id="1495297521">
                  <w:marLeft w:val="0"/>
                  <w:marRight w:val="0"/>
                  <w:marTop w:val="0"/>
                  <w:marBottom w:val="0"/>
                  <w:divBdr>
                    <w:top w:val="none" w:sz="0" w:space="0" w:color="auto"/>
                    <w:left w:val="none" w:sz="0" w:space="0" w:color="auto"/>
                    <w:bottom w:val="none" w:sz="0" w:space="0" w:color="auto"/>
                    <w:right w:val="none" w:sz="0" w:space="0" w:color="auto"/>
                  </w:divBdr>
                  <w:divsChild>
                    <w:div w:id="225069944">
                      <w:marLeft w:val="0"/>
                      <w:marRight w:val="0"/>
                      <w:marTop w:val="0"/>
                      <w:marBottom w:val="0"/>
                      <w:divBdr>
                        <w:top w:val="none" w:sz="0" w:space="0" w:color="auto"/>
                        <w:left w:val="none" w:sz="0" w:space="0" w:color="auto"/>
                        <w:bottom w:val="none" w:sz="0" w:space="0" w:color="auto"/>
                        <w:right w:val="none" w:sz="0" w:space="0" w:color="auto"/>
                      </w:divBdr>
                    </w:div>
                    <w:div w:id="290479973">
                      <w:marLeft w:val="0"/>
                      <w:marRight w:val="0"/>
                      <w:marTop w:val="0"/>
                      <w:marBottom w:val="0"/>
                      <w:divBdr>
                        <w:top w:val="none" w:sz="0" w:space="0" w:color="auto"/>
                        <w:left w:val="none" w:sz="0" w:space="0" w:color="auto"/>
                        <w:bottom w:val="none" w:sz="0" w:space="0" w:color="auto"/>
                        <w:right w:val="none" w:sz="0" w:space="0" w:color="auto"/>
                      </w:divBdr>
                    </w:div>
                    <w:div w:id="444160796">
                      <w:marLeft w:val="0"/>
                      <w:marRight w:val="0"/>
                      <w:marTop w:val="0"/>
                      <w:marBottom w:val="0"/>
                      <w:divBdr>
                        <w:top w:val="none" w:sz="0" w:space="0" w:color="auto"/>
                        <w:left w:val="none" w:sz="0" w:space="0" w:color="auto"/>
                        <w:bottom w:val="none" w:sz="0" w:space="0" w:color="auto"/>
                        <w:right w:val="none" w:sz="0" w:space="0" w:color="auto"/>
                      </w:divBdr>
                    </w:div>
                    <w:div w:id="1214923556">
                      <w:marLeft w:val="0"/>
                      <w:marRight w:val="0"/>
                      <w:marTop w:val="0"/>
                      <w:marBottom w:val="0"/>
                      <w:divBdr>
                        <w:top w:val="none" w:sz="0" w:space="0" w:color="auto"/>
                        <w:left w:val="none" w:sz="0" w:space="0" w:color="auto"/>
                        <w:bottom w:val="none" w:sz="0" w:space="0" w:color="auto"/>
                        <w:right w:val="none" w:sz="0" w:space="0" w:color="auto"/>
                      </w:divBdr>
                    </w:div>
                    <w:div w:id="1462647065">
                      <w:marLeft w:val="0"/>
                      <w:marRight w:val="0"/>
                      <w:marTop w:val="0"/>
                      <w:marBottom w:val="0"/>
                      <w:divBdr>
                        <w:top w:val="none" w:sz="0" w:space="0" w:color="auto"/>
                        <w:left w:val="none" w:sz="0" w:space="0" w:color="auto"/>
                        <w:bottom w:val="none" w:sz="0" w:space="0" w:color="auto"/>
                        <w:right w:val="none" w:sz="0" w:space="0" w:color="auto"/>
                      </w:divBdr>
                    </w:div>
                    <w:div w:id="1827434060">
                      <w:marLeft w:val="0"/>
                      <w:marRight w:val="0"/>
                      <w:marTop w:val="0"/>
                      <w:marBottom w:val="0"/>
                      <w:divBdr>
                        <w:top w:val="none" w:sz="0" w:space="0" w:color="auto"/>
                        <w:left w:val="none" w:sz="0" w:space="0" w:color="auto"/>
                        <w:bottom w:val="none" w:sz="0" w:space="0" w:color="auto"/>
                        <w:right w:val="none" w:sz="0" w:space="0" w:color="auto"/>
                      </w:divBdr>
                    </w:div>
                    <w:div w:id="1961838851">
                      <w:marLeft w:val="0"/>
                      <w:marRight w:val="0"/>
                      <w:marTop w:val="0"/>
                      <w:marBottom w:val="0"/>
                      <w:divBdr>
                        <w:top w:val="none" w:sz="0" w:space="0" w:color="auto"/>
                        <w:left w:val="none" w:sz="0" w:space="0" w:color="auto"/>
                        <w:bottom w:val="none" w:sz="0" w:space="0" w:color="auto"/>
                        <w:right w:val="none" w:sz="0" w:space="0" w:color="auto"/>
                      </w:divBdr>
                    </w:div>
                  </w:divsChild>
                </w:div>
                <w:div w:id="259728509">
                  <w:marLeft w:val="0"/>
                  <w:marRight w:val="0"/>
                  <w:marTop w:val="0"/>
                  <w:marBottom w:val="0"/>
                  <w:divBdr>
                    <w:top w:val="none" w:sz="0" w:space="0" w:color="auto"/>
                    <w:left w:val="none" w:sz="0" w:space="0" w:color="auto"/>
                    <w:bottom w:val="none" w:sz="0" w:space="0" w:color="auto"/>
                    <w:right w:val="none" w:sz="0" w:space="0" w:color="auto"/>
                  </w:divBdr>
                  <w:divsChild>
                    <w:div w:id="1961649530">
                      <w:marLeft w:val="0"/>
                      <w:marRight w:val="0"/>
                      <w:marTop w:val="0"/>
                      <w:marBottom w:val="0"/>
                      <w:divBdr>
                        <w:top w:val="none" w:sz="0" w:space="0" w:color="auto"/>
                        <w:left w:val="none" w:sz="0" w:space="0" w:color="auto"/>
                        <w:bottom w:val="none" w:sz="0" w:space="0" w:color="auto"/>
                        <w:right w:val="none" w:sz="0" w:space="0" w:color="auto"/>
                      </w:divBdr>
                    </w:div>
                  </w:divsChild>
                </w:div>
                <w:div w:id="2014608344">
                  <w:marLeft w:val="0"/>
                  <w:marRight w:val="0"/>
                  <w:marTop w:val="0"/>
                  <w:marBottom w:val="0"/>
                  <w:divBdr>
                    <w:top w:val="none" w:sz="0" w:space="0" w:color="auto"/>
                    <w:left w:val="none" w:sz="0" w:space="0" w:color="auto"/>
                    <w:bottom w:val="none" w:sz="0" w:space="0" w:color="auto"/>
                    <w:right w:val="none" w:sz="0" w:space="0" w:color="auto"/>
                  </w:divBdr>
                  <w:divsChild>
                    <w:div w:id="280890605">
                      <w:marLeft w:val="0"/>
                      <w:marRight w:val="0"/>
                      <w:marTop w:val="0"/>
                      <w:marBottom w:val="0"/>
                      <w:divBdr>
                        <w:top w:val="none" w:sz="0" w:space="0" w:color="auto"/>
                        <w:left w:val="none" w:sz="0" w:space="0" w:color="auto"/>
                        <w:bottom w:val="none" w:sz="0" w:space="0" w:color="auto"/>
                        <w:right w:val="none" w:sz="0" w:space="0" w:color="auto"/>
                      </w:divBdr>
                    </w:div>
                  </w:divsChild>
                </w:div>
                <w:div w:id="1881479778">
                  <w:marLeft w:val="0"/>
                  <w:marRight w:val="0"/>
                  <w:marTop w:val="0"/>
                  <w:marBottom w:val="0"/>
                  <w:divBdr>
                    <w:top w:val="none" w:sz="0" w:space="0" w:color="auto"/>
                    <w:left w:val="none" w:sz="0" w:space="0" w:color="auto"/>
                    <w:bottom w:val="none" w:sz="0" w:space="0" w:color="auto"/>
                    <w:right w:val="none" w:sz="0" w:space="0" w:color="auto"/>
                  </w:divBdr>
                  <w:divsChild>
                    <w:div w:id="389771377">
                      <w:marLeft w:val="0"/>
                      <w:marRight w:val="0"/>
                      <w:marTop w:val="0"/>
                      <w:marBottom w:val="0"/>
                      <w:divBdr>
                        <w:top w:val="none" w:sz="0" w:space="0" w:color="auto"/>
                        <w:left w:val="none" w:sz="0" w:space="0" w:color="auto"/>
                        <w:bottom w:val="none" w:sz="0" w:space="0" w:color="auto"/>
                        <w:right w:val="none" w:sz="0" w:space="0" w:color="auto"/>
                      </w:divBdr>
                    </w:div>
                    <w:div w:id="719668287">
                      <w:marLeft w:val="0"/>
                      <w:marRight w:val="0"/>
                      <w:marTop w:val="0"/>
                      <w:marBottom w:val="0"/>
                      <w:divBdr>
                        <w:top w:val="none" w:sz="0" w:space="0" w:color="auto"/>
                        <w:left w:val="none" w:sz="0" w:space="0" w:color="auto"/>
                        <w:bottom w:val="none" w:sz="0" w:space="0" w:color="auto"/>
                        <w:right w:val="none" w:sz="0" w:space="0" w:color="auto"/>
                      </w:divBdr>
                    </w:div>
                    <w:div w:id="1162358009">
                      <w:marLeft w:val="0"/>
                      <w:marRight w:val="0"/>
                      <w:marTop w:val="0"/>
                      <w:marBottom w:val="0"/>
                      <w:divBdr>
                        <w:top w:val="none" w:sz="0" w:space="0" w:color="auto"/>
                        <w:left w:val="none" w:sz="0" w:space="0" w:color="auto"/>
                        <w:bottom w:val="none" w:sz="0" w:space="0" w:color="auto"/>
                        <w:right w:val="none" w:sz="0" w:space="0" w:color="auto"/>
                      </w:divBdr>
                    </w:div>
                    <w:div w:id="1248734502">
                      <w:marLeft w:val="0"/>
                      <w:marRight w:val="0"/>
                      <w:marTop w:val="0"/>
                      <w:marBottom w:val="0"/>
                      <w:divBdr>
                        <w:top w:val="none" w:sz="0" w:space="0" w:color="auto"/>
                        <w:left w:val="none" w:sz="0" w:space="0" w:color="auto"/>
                        <w:bottom w:val="none" w:sz="0" w:space="0" w:color="auto"/>
                        <w:right w:val="none" w:sz="0" w:space="0" w:color="auto"/>
                      </w:divBdr>
                    </w:div>
                    <w:div w:id="1366558221">
                      <w:marLeft w:val="0"/>
                      <w:marRight w:val="0"/>
                      <w:marTop w:val="0"/>
                      <w:marBottom w:val="0"/>
                      <w:divBdr>
                        <w:top w:val="none" w:sz="0" w:space="0" w:color="auto"/>
                        <w:left w:val="none" w:sz="0" w:space="0" w:color="auto"/>
                        <w:bottom w:val="none" w:sz="0" w:space="0" w:color="auto"/>
                        <w:right w:val="none" w:sz="0" w:space="0" w:color="auto"/>
                      </w:divBdr>
                    </w:div>
                  </w:divsChild>
                </w:div>
                <w:div w:id="465271055">
                  <w:marLeft w:val="0"/>
                  <w:marRight w:val="0"/>
                  <w:marTop w:val="0"/>
                  <w:marBottom w:val="0"/>
                  <w:divBdr>
                    <w:top w:val="none" w:sz="0" w:space="0" w:color="auto"/>
                    <w:left w:val="none" w:sz="0" w:space="0" w:color="auto"/>
                    <w:bottom w:val="none" w:sz="0" w:space="0" w:color="auto"/>
                    <w:right w:val="none" w:sz="0" w:space="0" w:color="auto"/>
                  </w:divBdr>
                  <w:divsChild>
                    <w:div w:id="411659666">
                      <w:marLeft w:val="0"/>
                      <w:marRight w:val="0"/>
                      <w:marTop w:val="0"/>
                      <w:marBottom w:val="0"/>
                      <w:divBdr>
                        <w:top w:val="none" w:sz="0" w:space="0" w:color="auto"/>
                        <w:left w:val="none" w:sz="0" w:space="0" w:color="auto"/>
                        <w:bottom w:val="none" w:sz="0" w:space="0" w:color="auto"/>
                        <w:right w:val="none" w:sz="0" w:space="0" w:color="auto"/>
                      </w:divBdr>
                    </w:div>
                    <w:div w:id="664942693">
                      <w:marLeft w:val="0"/>
                      <w:marRight w:val="0"/>
                      <w:marTop w:val="0"/>
                      <w:marBottom w:val="0"/>
                      <w:divBdr>
                        <w:top w:val="none" w:sz="0" w:space="0" w:color="auto"/>
                        <w:left w:val="none" w:sz="0" w:space="0" w:color="auto"/>
                        <w:bottom w:val="none" w:sz="0" w:space="0" w:color="auto"/>
                        <w:right w:val="none" w:sz="0" w:space="0" w:color="auto"/>
                      </w:divBdr>
                    </w:div>
                    <w:div w:id="692146914">
                      <w:marLeft w:val="0"/>
                      <w:marRight w:val="0"/>
                      <w:marTop w:val="0"/>
                      <w:marBottom w:val="0"/>
                      <w:divBdr>
                        <w:top w:val="none" w:sz="0" w:space="0" w:color="auto"/>
                        <w:left w:val="none" w:sz="0" w:space="0" w:color="auto"/>
                        <w:bottom w:val="none" w:sz="0" w:space="0" w:color="auto"/>
                        <w:right w:val="none" w:sz="0" w:space="0" w:color="auto"/>
                      </w:divBdr>
                    </w:div>
                    <w:div w:id="1011251759">
                      <w:marLeft w:val="0"/>
                      <w:marRight w:val="0"/>
                      <w:marTop w:val="0"/>
                      <w:marBottom w:val="0"/>
                      <w:divBdr>
                        <w:top w:val="none" w:sz="0" w:space="0" w:color="auto"/>
                        <w:left w:val="none" w:sz="0" w:space="0" w:color="auto"/>
                        <w:bottom w:val="none" w:sz="0" w:space="0" w:color="auto"/>
                        <w:right w:val="none" w:sz="0" w:space="0" w:color="auto"/>
                      </w:divBdr>
                    </w:div>
                    <w:div w:id="1998915555">
                      <w:marLeft w:val="0"/>
                      <w:marRight w:val="0"/>
                      <w:marTop w:val="0"/>
                      <w:marBottom w:val="0"/>
                      <w:divBdr>
                        <w:top w:val="none" w:sz="0" w:space="0" w:color="auto"/>
                        <w:left w:val="none" w:sz="0" w:space="0" w:color="auto"/>
                        <w:bottom w:val="none" w:sz="0" w:space="0" w:color="auto"/>
                        <w:right w:val="none" w:sz="0" w:space="0" w:color="auto"/>
                      </w:divBdr>
                    </w:div>
                    <w:div w:id="2008357946">
                      <w:marLeft w:val="0"/>
                      <w:marRight w:val="0"/>
                      <w:marTop w:val="0"/>
                      <w:marBottom w:val="0"/>
                      <w:divBdr>
                        <w:top w:val="none" w:sz="0" w:space="0" w:color="auto"/>
                        <w:left w:val="none" w:sz="0" w:space="0" w:color="auto"/>
                        <w:bottom w:val="none" w:sz="0" w:space="0" w:color="auto"/>
                        <w:right w:val="none" w:sz="0" w:space="0" w:color="auto"/>
                      </w:divBdr>
                    </w:div>
                    <w:div w:id="2089031177">
                      <w:marLeft w:val="0"/>
                      <w:marRight w:val="0"/>
                      <w:marTop w:val="0"/>
                      <w:marBottom w:val="0"/>
                      <w:divBdr>
                        <w:top w:val="none" w:sz="0" w:space="0" w:color="auto"/>
                        <w:left w:val="none" w:sz="0" w:space="0" w:color="auto"/>
                        <w:bottom w:val="none" w:sz="0" w:space="0" w:color="auto"/>
                        <w:right w:val="none" w:sz="0" w:space="0" w:color="auto"/>
                      </w:divBdr>
                    </w:div>
                    <w:div w:id="2138335440">
                      <w:marLeft w:val="0"/>
                      <w:marRight w:val="0"/>
                      <w:marTop w:val="0"/>
                      <w:marBottom w:val="0"/>
                      <w:divBdr>
                        <w:top w:val="none" w:sz="0" w:space="0" w:color="auto"/>
                        <w:left w:val="none" w:sz="0" w:space="0" w:color="auto"/>
                        <w:bottom w:val="none" w:sz="0" w:space="0" w:color="auto"/>
                        <w:right w:val="none" w:sz="0" w:space="0" w:color="auto"/>
                      </w:divBdr>
                    </w:div>
                  </w:divsChild>
                </w:div>
                <w:div w:id="465898966">
                  <w:marLeft w:val="0"/>
                  <w:marRight w:val="0"/>
                  <w:marTop w:val="0"/>
                  <w:marBottom w:val="0"/>
                  <w:divBdr>
                    <w:top w:val="none" w:sz="0" w:space="0" w:color="auto"/>
                    <w:left w:val="none" w:sz="0" w:space="0" w:color="auto"/>
                    <w:bottom w:val="none" w:sz="0" w:space="0" w:color="auto"/>
                    <w:right w:val="none" w:sz="0" w:space="0" w:color="auto"/>
                  </w:divBdr>
                  <w:divsChild>
                    <w:div w:id="2029864232">
                      <w:marLeft w:val="0"/>
                      <w:marRight w:val="0"/>
                      <w:marTop w:val="0"/>
                      <w:marBottom w:val="0"/>
                      <w:divBdr>
                        <w:top w:val="none" w:sz="0" w:space="0" w:color="auto"/>
                        <w:left w:val="none" w:sz="0" w:space="0" w:color="auto"/>
                        <w:bottom w:val="none" w:sz="0" w:space="0" w:color="auto"/>
                        <w:right w:val="none" w:sz="0" w:space="0" w:color="auto"/>
                      </w:divBdr>
                    </w:div>
                  </w:divsChild>
                </w:div>
                <w:div w:id="749502425">
                  <w:marLeft w:val="0"/>
                  <w:marRight w:val="0"/>
                  <w:marTop w:val="0"/>
                  <w:marBottom w:val="0"/>
                  <w:divBdr>
                    <w:top w:val="none" w:sz="0" w:space="0" w:color="auto"/>
                    <w:left w:val="none" w:sz="0" w:space="0" w:color="auto"/>
                    <w:bottom w:val="none" w:sz="0" w:space="0" w:color="auto"/>
                    <w:right w:val="none" w:sz="0" w:space="0" w:color="auto"/>
                  </w:divBdr>
                  <w:divsChild>
                    <w:div w:id="494881436">
                      <w:marLeft w:val="0"/>
                      <w:marRight w:val="0"/>
                      <w:marTop w:val="0"/>
                      <w:marBottom w:val="0"/>
                      <w:divBdr>
                        <w:top w:val="none" w:sz="0" w:space="0" w:color="auto"/>
                        <w:left w:val="none" w:sz="0" w:space="0" w:color="auto"/>
                        <w:bottom w:val="none" w:sz="0" w:space="0" w:color="auto"/>
                        <w:right w:val="none" w:sz="0" w:space="0" w:color="auto"/>
                      </w:divBdr>
                    </w:div>
                    <w:div w:id="509948012">
                      <w:marLeft w:val="0"/>
                      <w:marRight w:val="0"/>
                      <w:marTop w:val="0"/>
                      <w:marBottom w:val="0"/>
                      <w:divBdr>
                        <w:top w:val="none" w:sz="0" w:space="0" w:color="auto"/>
                        <w:left w:val="none" w:sz="0" w:space="0" w:color="auto"/>
                        <w:bottom w:val="none" w:sz="0" w:space="0" w:color="auto"/>
                        <w:right w:val="none" w:sz="0" w:space="0" w:color="auto"/>
                      </w:divBdr>
                    </w:div>
                    <w:div w:id="638455821">
                      <w:marLeft w:val="0"/>
                      <w:marRight w:val="0"/>
                      <w:marTop w:val="0"/>
                      <w:marBottom w:val="0"/>
                      <w:divBdr>
                        <w:top w:val="none" w:sz="0" w:space="0" w:color="auto"/>
                        <w:left w:val="none" w:sz="0" w:space="0" w:color="auto"/>
                        <w:bottom w:val="none" w:sz="0" w:space="0" w:color="auto"/>
                        <w:right w:val="none" w:sz="0" w:space="0" w:color="auto"/>
                      </w:divBdr>
                    </w:div>
                    <w:div w:id="1022584440">
                      <w:marLeft w:val="0"/>
                      <w:marRight w:val="0"/>
                      <w:marTop w:val="0"/>
                      <w:marBottom w:val="0"/>
                      <w:divBdr>
                        <w:top w:val="none" w:sz="0" w:space="0" w:color="auto"/>
                        <w:left w:val="none" w:sz="0" w:space="0" w:color="auto"/>
                        <w:bottom w:val="none" w:sz="0" w:space="0" w:color="auto"/>
                        <w:right w:val="none" w:sz="0" w:space="0" w:color="auto"/>
                      </w:divBdr>
                    </w:div>
                    <w:div w:id="1088427984">
                      <w:marLeft w:val="0"/>
                      <w:marRight w:val="0"/>
                      <w:marTop w:val="0"/>
                      <w:marBottom w:val="0"/>
                      <w:divBdr>
                        <w:top w:val="none" w:sz="0" w:space="0" w:color="auto"/>
                        <w:left w:val="none" w:sz="0" w:space="0" w:color="auto"/>
                        <w:bottom w:val="none" w:sz="0" w:space="0" w:color="auto"/>
                        <w:right w:val="none" w:sz="0" w:space="0" w:color="auto"/>
                      </w:divBdr>
                    </w:div>
                    <w:div w:id="1115514698">
                      <w:marLeft w:val="0"/>
                      <w:marRight w:val="0"/>
                      <w:marTop w:val="0"/>
                      <w:marBottom w:val="0"/>
                      <w:divBdr>
                        <w:top w:val="none" w:sz="0" w:space="0" w:color="auto"/>
                        <w:left w:val="none" w:sz="0" w:space="0" w:color="auto"/>
                        <w:bottom w:val="none" w:sz="0" w:space="0" w:color="auto"/>
                        <w:right w:val="none" w:sz="0" w:space="0" w:color="auto"/>
                      </w:divBdr>
                    </w:div>
                    <w:div w:id="1696693127">
                      <w:marLeft w:val="0"/>
                      <w:marRight w:val="0"/>
                      <w:marTop w:val="0"/>
                      <w:marBottom w:val="0"/>
                      <w:divBdr>
                        <w:top w:val="none" w:sz="0" w:space="0" w:color="auto"/>
                        <w:left w:val="none" w:sz="0" w:space="0" w:color="auto"/>
                        <w:bottom w:val="none" w:sz="0" w:space="0" w:color="auto"/>
                        <w:right w:val="none" w:sz="0" w:space="0" w:color="auto"/>
                      </w:divBdr>
                    </w:div>
                  </w:divsChild>
                </w:div>
                <w:div w:id="734546653">
                  <w:marLeft w:val="0"/>
                  <w:marRight w:val="0"/>
                  <w:marTop w:val="0"/>
                  <w:marBottom w:val="0"/>
                  <w:divBdr>
                    <w:top w:val="none" w:sz="0" w:space="0" w:color="auto"/>
                    <w:left w:val="none" w:sz="0" w:space="0" w:color="auto"/>
                    <w:bottom w:val="none" w:sz="0" w:space="0" w:color="auto"/>
                    <w:right w:val="none" w:sz="0" w:space="0" w:color="auto"/>
                  </w:divBdr>
                  <w:divsChild>
                    <w:div w:id="924994890">
                      <w:marLeft w:val="0"/>
                      <w:marRight w:val="0"/>
                      <w:marTop w:val="0"/>
                      <w:marBottom w:val="0"/>
                      <w:divBdr>
                        <w:top w:val="none" w:sz="0" w:space="0" w:color="auto"/>
                        <w:left w:val="none" w:sz="0" w:space="0" w:color="auto"/>
                        <w:bottom w:val="none" w:sz="0" w:space="0" w:color="auto"/>
                        <w:right w:val="none" w:sz="0" w:space="0" w:color="auto"/>
                      </w:divBdr>
                    </w:div>
                  </w:divsChild>
                </w:div>
                <w:div w:id="940524720">
                  <w:marLeft w:val="0"/>
                  <w:marRight w:val="0"/>
                  <w:marTop w:val="0"/>
                  <w:marBottom w:val="0"/>
                  <w:divBdr>
                    <w:top w:val="none" w:sz="0" w:space="0" w:color="auto"/>
                    <w:left w:val="none" w:sz="0" w:space="0" w:color="auto"/>
                    <w:bottom w:val="none" w:sz="0" w:space="0" w:color="auto"/>
                    <w:right w:val="none" w:sz="0" w:space="0" w:color="auto"/>
                  </w:divBdr>
                  <w:divsChild>
                    <w:div w:id="1099638605">
                      <w:marLeft w:val="0"/>
                      <w:marRight w:val="0"/>
                      <w:marTop w:val="0"/>
                      <w:marBottom w:val="0"/>
                      <w:divBdr>
                        <w:top w:val="none" w:sz="0" w:space="0" w:color="auto"/>
                        <w:left w:val="none" w:sz="0" w:space="0" w:color="auto"/>
                        <w:bottom w:val="none" w:sz="0" w:space="0" w:color="auto"/>
                        <w:right w:val="none" w:sz="0" w:space="0" w:color="auto"/>
                      </w:divBdr>
                    </w:div>
                  </w:divsChild>
                </w:div>
                <w:div w:id="982852419">
                  <w:marLeft w:val="0"/>
                  <w:marRight w:val="0"/>
                  <w:marTop w:val="0"/>
                  <w:marBottom w:val="0"/>
                  <w:divBdr>
                    <w:top w:val="none" w:sz="0" w:space="0" w:color="auto"/>
                    <w:left w:val="none" w:sz="0" w:space="0" w:color="auto"/>
                    <w:bottom w:val="none" w:sz="0" w:space="0" w:color="auto"/>
                    <w:right w:val="none" w:sz="0" w:space="0" w:color="auto"/>
                  </w:divBdr>
                  <w:divsChild>
                    <w:div w:id="946422970">
                      <w:marLeft w:val="0"/>
                      <w:marRight w:val="0"/>
                      <w:marTop w:val="0"/>
                      <w:marBottom w:val="0"/>
                      <w:divBdr>
                        <w:top w:val="none" w:sz="0" w:space="0" w:color="auto"/>
                        <w:left w:val="none" w:sz="0" w:space="0" w:color="auto"/>
                        <w:bottom w:val="none" w:sz="0" w:space="0" w:color="auto"/>
                        <w:right w:val="none" w:sz="0" w:space="0" w:color="auto"/>
                      </w:divBdr>
                    </w:div>
                  </w:divsChild>
                </w:div>
                <w:div w:id="1747918890">
                  <w:marLeft w:val="0"/>
                  <w:marRight w:val="0"/>
                  <w:marTop w:val="0"/>
                  <w:marBottom w:val="0"/>
                  <w:divBdr>
                    <w:top w:val="none" w:sz="0" w:space="0" w:color="auto"/>
                    <w:left w:val="none" w:sz="0" w:space="0" w:color="auto"/>
                    <w:bottom w:val="none" w:sz="0" w:space="0" w:color="auto"/>
                    <w:right w:val="none" w:sz="0" w:space="0" w:color="auto"/>
                  </w:divBdr>
                  <w:divsChild>
                    <w:div w:id="1087969454">
                      <w:marLeft w:val="0"/>
                      <w:marRight w:val="0"/>
                      <w:marTop w:val="0"/>
                      <w:marBottom w:val="0"/>
                      <w:divBdr>
                        <w:top w:val="none" w:sz="0" w:space="0" w:color="auto"/>
                        <w:left w:val="none" w:sz="0" w:space="0" w:color="auto"/>
                        <w:bottom w:val="none" w:sz="0" w:space="0" w:color="auto"/>
                        <w:right w:val="none" w:sz="0" w:space="0" w:color="auto"/>
                      </w:divBdr>
                    </w:div>
                  </w:divsChild>
                </w:div>
                <w:div w:id="1839274768">
                  <w:marLeft w:val="0"/>
                  <w:marRight w:val="0"/>
                  <w:marTop w:val="0"/>
                  <w:marBottom w:val="0"/>
                  <w:divBdr>
                    <w:top w:val="none" w:sz="0" w:space="0" w:color="auto"/>
                    <w:left w:val="none" w:sz="0" w:space="0" w:color="auto"/>
                    <w:bottom w:val="none" w:sz="0" w:space="0" w:color="auto"/>
                    <w:right w:val="none" w:sz="0" w:space="0" w:color="auto"/>
                  </w:divBdr>
                  <w:divsChild>
                    <w:div w:id="1287590509">
                      <w:marLeft w:val="0"/>
                      <w:marRight w:val="0"/>
                      <w:marTop w:val="0"/>
                      <w:marBottom w:val="0"/>
                      <w:divBdr>
                        <w:top w:val="none" w:sz="0" w:space="0" w:color="auto"/>
                        <w:left w:val="none" w:sz="0" w:space="0" w:color="auto"/>
                        <w:bottom w:val="none" w:sz="0" w:space="0" w:color="auto"/>
                        <w:right w:val="none" w:sz="0" w:space="0" w:color="auto"/>
                      </w:divBdr>
                    </w:div>
                  </w:divsChild>
                </w:div>
                <w:div w:id="2064399661">
                  <w:marLeft w:val="0"/>
                  <w:marRight w:val="0"/>
                  <w:marTop w:val="0"/>
                  <w:marBottom w:val="0"/>
                  <w:divBdr>
                    <w:top w:val="none" w:sz="0" w:space="0" w:color="auto"/>
                    <w:left w:val="none" w:sz="0" w:space="0" w:color="auto"/>
                    <w:bottom w:val="none" w:sz="0" w:space="0" w:color="auto"/>
                    <w:right w:val="none" w:sz="0" w:space="0" w:color="auto"/>
                  </w:divBdr>
                  <w:divsChild>
                    <w:div w:id="147745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901536">
          <w:marLeft w:val="0"/>
          <w:marRight w:val="0"/>
          <w:marTop w:val="0"/>
          <w:marBottom w:val="0"/>
          <w:divBdr>
            <w:top w:val="none" w:sz="0" w:space="0" w:color="auto"/>
            <w:left w:val="none" w:sz="0" w:space="0" w:color="auto"/>
            <w:bottom w:val="none" w:sz="0" w:space="0" w:color="auto"/>
            <w:right w:val="none" w:sz="0" w:space="0" w:color="auto"/>
          </w:divBdr>
        </w:div>
      </w:divsChild>
    </w:div>
    <w:div w:id="790366184">
      <w:bodyDiv w:val="1"/>
      <w:marLeft w:val="0"/>
      <w:marRight w:val="0"/>
      <w:marTop w:val="0"/>
      <w:marBottom w:val="0"/>
      <w:divBdr>
        <w:top w:val="none" w:sz="0" w:space="0" w:color="auto"/>
        <w:left w:val="none" w:sz="0" w:space="0" w:color="auto"/>
        <w:bottom w:val="none" w:sz="0" w:space="0" w:color="auto"/>
        <w:right w:val="none" w:sz="0" w:space="0" w:color="auto"/>
      </w:divBdr>
    </w:div>
    <w:div w:id="807472608">
      <w:bodyDiv w:val="1"/>
      <w:marLeft w:val="0"/>
      <w:marRight w:val="0"/>
      <w:marTop w:val="0"/>
      <w:marBottom w:val="0"/>
      <w:divBdr>
        <w:top w:val="none" w:sz="0" w:space="0" w:color="auto"/>
        <w:left w:val="none" w:sz="0" w:space="0" w:color="auto"/>
        <w:bottom w:val="none" w:sz="0" w:space="0" w:color="auto"/>
        <w:right w:val="none" w:sz="0" w:space="0" w:color="auto"/>
      </w:divBdr>
    </w:div>
    <w:div w:id="810901621">
      <w:bodyDiv w:val="1"/>
      <w:marLeft w:val="0"/>
      <w:marRight w:val="0"/>
      <w:marTop w:val="0"/>
      <w:marBottom w:val="0"/>
      <w:divBdr>
        <w:top w:val="none" w:sz="0" w:space="0" w:color="auto"/>
        <w:left w:val="none" w:sz="0" w:space="0" w:color="auto"/>
        <w:bottom w:val="none" w:sz="0" w:space="0" w:color="auto"/>
        <w:right w:val="none" w:sz="0" w:space="0" w:color="auto"/>
      </w:divBdr>
    </w:div>
    <w:div w:id="828517747">
      <w:bodyDiv w:val="1"/>
      <w:marLeft w:val="0"/>
      <w:marRight w:val="0"/>
      <w:marTop w:val="0"/>
      <w:marBottom w:val="0"/>
      <w:divBdr>
        <w:top w:val="none" w:sz="0" w:space="0" w:color="auto"/>
        <w:left w:val="none" w:sz="0" w:space="0" w:color="auto"/>
        <w:bottom w:val="none" w:sz="0" w:space="0" w:color="auto"/>
        <w:right w:val="none" w:sz="0" w:space="0" w:color="auto"/>
      </w:divBdr>
    </w:div>
    <w:div w:id="832988095">
      <w:bodyDiv w:val="1"/>
      <w:marLeft w:val="0"/>
      <w:marRight w:val="0"/>
      <w:marTop w:val="0"/>
      <w:marBottom w:val="0"/>
      <w:divBdr>
        <w:top w:val="none" w:sz="0" w:space="0" w:color="auto"/>
        <w:left w:val="none" w:sz="0" w:space="0" w:color="auto"/>
        <w:bottom w:val="none" w:sz="0" w:space="0" w:color="auto"/>
        <w:right w:val="none" w:sz="0" w:space="0" w:color="auto"/>
      </w:divBdr>
    </w:div>
    <w:div w:id="833296236">
      <w:bodyDiv w:val="1"/>
      <w:marLeft w:val="0"/>
      <w:marRight w:val="0"/>
      <w:marTop w:val="0"/>
      <w:marBottom w:val="0"/>
      <w:divBdr>
        <w:top w:val="none" w:sz="0" w:space="0" w:color="auto"/>
        <w:left w:val="none" w:sz="0" w:space="0" w:color="auto"/>
        <w:bottom w:val="none" w:sz="0" w:space="0" w:color="auto"/>
        <w:right w:val="none" w:sz="0" w:space="0" w:color="auto"/>
      </w:divBdr>
    </w:div>
    <w:div w:id="834999890">
      <w:bodyDiv w:val="1"/>
      <w:marLeft w:val="0"/>
      <w:marRight w:val="0"/>
      <w:marTop w:val="0"/>
      <w:marBottom w:val="0"/>
      <w:divBdr>
        <w:top w:val="none" w:sz="0" w:space="0" w:color="auto"/>
        <w:left w:val="none" w:sz="0" w:space="0" w:color="auto"/>
        <w:bottom w:val="none" w:sz="0" w:space="0" w:color="auto"/>
        <w:right w:val="none" w:sz="0" w:space="0" w:color="auto"/>
      </w:divBdr>
    </w:div>
    <w:div w:id="842011217">
      <w:bodyDiv w:val="1"/>
      <w:marLeft w:val="0"/>
      <w:marRight w:val="0"/>
      <w:marTop w:val="0"/>
      <w:marBottom w:val="0"/>
      <w:divBdr>
        <w:top w:val="none" w:sz="0" w:space="0" w:color="auto"/>
        <w:left w:val="none" w:sz="0" w:space="0" w:color="auto"/>
        <w:bottom w:val="none" w:sz="0" w:space="0" w:color="auto"/>
        <w:right w:val="none" w:sz="0" w:space="0" w:color="auto"/>
      </w:divBdr>
    </w:div>
    <w:div w:id="842432319">
      <w:bodyDiv w:val="1"/>
      <w:marLeft w:val="0"/>
      <w:marRight w:val="0"/>
      <w:marTop w:val="0"/>
      <w:marBottom w:val="0"/>
      <w:divBdr>
        <w:top w:val="none" w:sz="0" w:space="0" w:color="auto"/>
        <w:left w:val="none" w:sz="0" w:space="0" w:color="auto"/>
        <w:bottom w:val="none" w:sz="0" w:space="0" w:color="auto"/>
        <w:right w:val="none" w:sz="0" w:space="0" w:color="auto"/>
      </w:divBdr>
    </w:div>
    <w:div w:id="849685734">
      <w:bodyDiv w:val="1"/>
      <w:marLeft w:val="0"/>
      <w:marRight w:val="0"/>
      <w:marTop w:val="0"/>
      <w:marBottom w:val="0"/>
      <w:divBdr>
        <w:top w:val="none" w:sz="0" w:space="0" w:color="auto"/>
        <w:left w:val="none" w:sz="0" w:space="0" w:color="auto"/>
        <w:bottom w:val="none" w:sz="0" w:space="0" w:color="auto"/>
        <w:right w:val="none" w:sz="0" w:space="0" w:color="auto"/>
      </w:divBdr>
    </w:div>
    <w:div w:id="859930090">
      <w:bodyDiv w:val="1"/>
      <w:marLeft w:val="0"/>
      <w:marRight w:val="0"/>
      <w:marTop w:val="0"/>
      <w:marBottom w:val="0"/>
      <w:divBdr>
        <w:top w:val="none" w:sz="0" w:space="0" w:color="auto"/>
        <w:left w:val="none" w:sz="0" w:space="0" w:color="auto"/>
        <w:bottom w:val="none" w:sz="0" w:space="0" w:color="auto"/>
        <w:right w:val="none" w:sz="0" w:space="0" w:color="auto"/>
      </w:divBdr>
    </w:div>
    <w:div w:id="862747591">
      <w:bodyDiv w:val="1"/>
      <w:marLeft w:val="0"/>
      <w:marRight w:val="0"/>
      <w:marTop w:val="0"/>
      <w:marBottom w:val="0"/>
      <w:divBdr>
        <w:top w:val="none" w:sz="0" w:space="0" w:color="auto"/>
        <w:left w:val="none" w:sz="0" w:space="0" w:color="auto"/>
        <w:bottom w:val="none" w:sz="0" w:space="0" w:color="auto"/>
        <w:right w:val="none" w:sz="0" w:space="0" w:color="auto"/>
      </w:divBdr>
    </w:div>
    <w:div w:id="863325154">
      <w:bodyDiv w:val="1"/>
      <w:marLeft w:val="0"/>
      <w:marRight w:val="0"/>
      <w:marTop w:val="0"/>
      <w:marBottom w:val="0"/>
      <w:divBdr>
        <w:top w:val="none" w:sz="0" w:space="0" w:color="auto"/>
        <w:left w:val="none" w:sz="0" w:space="0" w:color="auto"/>
        <w:bottom w:val="none" w:sz="0" w:space="0" w:color="auto"/>
        <w:right w:val="none" w:sz="0" w:space="0" w:color="auto"/>
      </w:divBdr>
    </w:div>
    <w:div w:id="867790853">
      <w:bodyDiv w:val="1"/>
      <w:marLeft w:val="0"/>
      <w:marRight w:val="0"/>
      <w:marTop w:val="0"/>
      <w:marBottom w:val="0"/>
      <w:divBdr>
        <w:top w:val="none" w:sz="0" w:space="0" w:color="auto"/>
        <w:left w:val="none" w:sz="0" w:space="0" w:color="auto"/>
        <w:bottom w:val="none" w:sz="0" w:space="0" w:color="auto"/>
        <w:right w:val="none" w:sz="0" w:space="0" w:color="auto"/>
      </w:divBdr>
    </w:div>
    <w:div w:id="873814684">
      <w:bodyDiv w:val="1"/>
      <w:marLeft w:val="0"/>
      <w:marRight w:val="0"/>
      <w:marTop w:val="0"/>
      <w:marBottom w:val="0"/>
      <w:divBdr>
        <w:top w:val="none" w:sz="0" w:space="0" w:color="auto"/>
        <w:left w:val="none" w:sz="0" w:space="0" w:color="auto"/>
        <w:bottom w:val="none" w:sz="0" w:space="0" w:color="auto"/>
        <w:right w:val="none" w:sz="0" w:space="0" w:color="auto"/>
      </w:divBdr>
    </w:div>
    <w:div w:id="874804738">
      <w:bodyDiv w:val="1"/>
      <w:marLeft w:val="0"/>
      <w:marRight w:val="0"/>
      <w:marTop w:val="0"/>
      <w:marBottom w:val="0"/>
      <w:divBdr>
        <w:top w:val="none" w:sz="0" w:space="0" w:color="auto"/>
        <w:left w:val="none" w:sz="0" w:space="0" w:color="auto"/>
        <w:bottom w:val="none" w:sz="0" w:space="0" w:color="auto"/>
        <w:right w:val="none" w:sz="0" w:space="0" w:color="auto"/>
      </w:divBdr>
    </w:div>
    <w:div w:id="875698275">
      <w:bodyDiv w:val="1"/>
      <w:marLeft w:val="0"/>
      <w:marRight w:val="0"/>
      <w:marTop w:val="0"/>
      <w:marBottom w:val="0"/>
      <w:divBdr>
        <w:top w:val="none" w:sz="0" w:space="0" w:color="auto"/>
        <w:left w:val="none" w:sz="0" w:space="0" w:color="auto"/>
        <w:bottom w:val="none" w:sz="0" w:space="0" w:color="auto"/>
        <w:right w:val="none" w:sz="0" w:space="0" w:color="auto"/>
      </w:divBdr>
    </w:div>
    <w:div w:id="880434597">
      <w:bodyDiv w:val="1"/>
      <w:marLeft w:val="0"/>
      <w:marRight w:val="0"/>
      <w:marTop w:val="0"/>
      <w:marBottom w:val="0"/>
      <w:divBdr>
        <w:top w:val="none" w:sz="0" w:space="0" w:color="auto"/>
        <w:left w:val="none" w:sz="0" w:space="0" w:color="auto"/>
        <w:bottom w:val="none" w:sz="0" w:space="0" w:color="auto"/>
        <w:right w:val="none" w:sz="0" w:space="0" w:color="auto"/>
      </w:divBdr>
    </w:div>
    <w:div w:id="883326475">
      <w:bodyDiv w:val="1"/>
      <w:marLeft w:val="0"/>
      <w:marRight w:val="0"/>
      <w:marTop w:val="0"/>
      <w:marBottom w:val="0"/>
      <w:divBdr>
        <w:top w:val="none" w:sz="0" w:space="0" w:color="auto"/>
        <w:left w:val="none" w:sz="0" w:space="0" w:color="auto"/>
        <w:bottom w:val="none" w:sz="0" w:space="0" w:color="auto"/>
        <w:right w:val="none" w:sz="0" w:space="0" w:color="auto"/>
      </w:divBdr>
    </w:div>
    <w:div w:id="890773837">
      <w:bodyDiv w:val="1"/>
      <w:marLeft w:val="0"/>
      <w:marRight w:val="0"/>
      <w:marTop w:val="0"/>
      <w:marBottom w:val="0"/>
      <w:divBdr>
        <w:top w:val="none" w:sz="0" w:space="0" w:color="auto"/>
        <w:left w:val="none" w:sz="0" w:space="0" w:color="auto"/>
        <w:bottom w:val="none" w:sz="0" w:space="0" w:color="auto"/>
        <w:right w:val="none" w:sz="0" w:space="0" w:color="auto"/>
      </w:divBdr>
    </w:div>
    <w:div w:id="897394809">
      <w:bodyDiv w:val="1"/>
      <w:marLeft w:val="0"/>
      <w:marRight w:val="0"/>
      <w:marTop w:val="0"/>
      <w:marBottom w:val="0"/>
      <w:divBdr>
        <w:top w:val="none" w:sz="0" w:space="0" w:color="auto"/>
        <w:left w:val="none" w:sz="0" w:space="0" w:color="auto"/>
        <w:bottom w:val="none" w:sz="0" w:space="0" w:color="auto"/>
        <w:right w:val="none" w:sz="0" w:space="0" w:color="auto"/>
      </w:divBdr>
    </w:div>
    <w:div w:id="902787434">
      <w:bodyDiv w:val="1"/>
      <w:marLeft w:val="0"/>
      <w:marRight w:val="0"/>
      <w:marTop w:val="0"/>
      <w:marBottom w:val="0"/>
      <w:divBdr>
        <w:top w:val="none" w:sz="0" w:space="0" w:color="auto"/>
        <w:left w:val="none" w:sz="0" w:space="0" w:color="auto"/>
        <w:bottom w:val="none" w:sz="0" w:space="0" w:color="auto"/>
        <w:right w:val="none" w:sz="0" w:space="0" w:color="auto"/>
      </w:divBdr>
    </w:div>
    <w:div w:id="904727110">
      <w:bodyDiv w:val="1"/>
      <w:marLeft w:val="0"/>
      <w:marRight w:val="0"/>
      <w:marTop w:val="0"/>
      <w:marBottom w:val="0"/>
      <w:divBdr>
        <w:top w:val="none" w:sz="0" w:space="0" w:color="auto"/>
        <w:left w:val="none" w:sz="0" w:space="0" w:color="auto"/>
        <w:bottom w:val="none" w:sz="0" w:space="0" w:color="auto"/>
        <w:right w:val="none" w:sz="0" w:space="0" w:color="auto"/>
      </w:divBdr>
    </w:div>
    <w:div w:id="907495085">
      <w:bodyDiv w:val="1"/>
      <w:marLeft w:val="0"/>
      <w:marRight w:val="0"/>
      <w:marTop w:val="0"/>
      <w:marBottom w:val="0"/>
      <w:divBdr>
        <w:top w:val="none" w:sz="0" w:space="0" w:color="auto"/>
        <w:left w:val="none" w:sz="0" w:space="0" w:color="auto"/>
        <w:bottom w:val="none" w:sz="0" w:space="0" w:color="auto"/>
        <w:right w:val="none" w:sz="0" w:space="0" w:color="auto"/>
      </w:divBdr>
    </w:div>
    <w:div w:id="908537901">
      <w:bodyDiv w:val="1"/>
      <w:marLeft w:val="0"/>
      <w:marRight w:val="0"/>
      <w:marTop w:val="0"/>
      <w:marBottom w:val="0"/>
      <w:divBdr>
        <w:top w:val="none" w:sz="0" w:space="0" w:color="auto"/>
        <w:left w:val="none" w:sz="0" w:space="0" w:color="auto"/>
        <w:bottom w:val="none" w:sz="0" w:space="0" w:color="auto"/>
        <w:right w:val="none" w:sz="0" w:space="0" w:color="auto"/>
      </w:divBdr>
    </w:div>
    <w:div w:id="917636394">
      <w:bodyDiv w:val="1"/>
      <w:marLeft w:val="0"/>
      <w:marRight w:val="0"/>
      <w:marTop w:val="0"/>
      <w:marBottom w:val="0"/>
      <w:divBdr>
        <w:top w:val="none" w:sz="0" w:space="0" w:color="auto"/>
        <w:left w:val="none" w:sz="0" w:space="0" w:color="auto"/>
        <w:bottom w:val="none" w:sz="0" w:space="0" w:color="auto"/>
        <w:right w:val="none" w:sz="0" w:space="0" w:color="auto"/>
      </w:divBdr>
      <w:divsChild>
        <w:div w:id="21371178">
          <w:marLeft w:val="0"/>
          <w:marRight w:val="0"/>
          <w:marTop w:val="0"/>
          <w:marBottom w:val="0"/>
          <w:divBdr>
            <w:top w:val="none" w:sz="0" w:space="0" w:color="auto"/>
            <w:left w:val="none" w:sz="0" w:space="0" w:color="auto"/>
            <w:bottom w:val="none" w:sz="0" w:space="0" w:color="auto"/>
            <w:right w:val="none" w:sz="0" w:space="0" w:color="auto"/>
          </w:divBdr>
          <w:divsChild>
            <w:div w:id="716078699">
              <w:marLeft w:val="0"/>
              <w:marRight w:val="0"/>
              <w:marTop w:val="0"/>
              <w:marBottom w:val="0"/>
              <w:divBdr>
                <w:top w:val="none" w:sz="0" w:space="0" w:color="auto"/>
                <w:left w:val="none" w:sz="0" w:space="0" w:color="auto"/>
                <w:bottom w:val="none" w:sz="0" w:space="0" w:color="auto"/>
                <w:right w:val="none" w:sz="0" w:space="0" w:color="auto"/>
              </w:divBdr>
            </w:div>
          </w:divsChild>
        </w:div>
        <w:div w:id="264308641">
          <w:marLeft w:val="0"/>
          <w:marRight w:val="0"/>
          <w:marTop w:val="0"/>
          <w:marBottom w:val="0"/>
          <w:divBdr>
            <w:top w:val="none" w:sz="0" w:space="0" w:color="auto"/>
            <w:left w:val="none" w:sz="0" w:space="0" w:color="auto"/>
            <w:bottom w:val="none" w:sz="0" w:space="0" w:color="auto"/>
            <w:right w:val="none" w:sz="0" w:space="0" w:color="auto"/>
          </w:divBdr>
          <w:divsChild>
            <w:div w:id="175192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109875">
      <w:bodyDiv w:val="1"/>
      <w:marLeft w:val="0"/>
      <w:marRight w:val="0"/>
      <w:marTop w:val="0"/>
      <w:marBottom w:val="0"/>
      <w:divBdr>
        <w:top w:val="none" w:sz="0" w:space="0" w:color="auto"/>
        <w:left w:val="none" w:sz="0" w:space="0" w:color="auto"/>
        <w:bottom w:val="none" w:sz="0" w:space="0" w:color="auto"/>
        <w:right w:val="none" w:sz="0" w:space="0" w:color="auto"/>
      </w:divBdr>
    </w:div>
    <w:div w:id="924190907">
      <w:bodyDiv w:val="1"/>
      <w:marLeft w:val="0"/>
      <w:marRight w:val="0"/>
      <w:marTop w:val="0"/>
      <w:marBottom w:val="0"/>
      <w:divBdr>
        <w:top w:val="none" w:sz="0" w:space="0" w:color="auto"/>
        <w:left w:val="none" w:sz="0" w:space="0" w:color="auto"/>
        <w:bottom w:val="none" w:sz="0" w:space="0" w:color="auto"/>
        <w:right w:val="none" w:sz="0" w:space="0" w:color="auto"/>
      </w:divBdr>
    </w:div>
    <w:div w:id="927998935">
      <w:bodyDiv w:val="1"/>
      <w:marLeft w:val="0"/>
      <w:marRight w:val="0"/>
      <w:marTop w:val="0"/>
      <w:marBottom w:val="0"/>
      <w:divBdr>
        <w:top w:val="none" w:sz="0" w:space="0" w:color="auto"/>
        <w:left w:val="none" w:sz="0" w:space="0" w:color="auto"/>
        <w:bottom w:val="none" w:sz="0" w:space="0" w:color="auto"/>
        <w:right w:val="none" w:sz="0" w:space="0" w:color="auto"/>
      </w:divBdr>
    </w:div>
    <w:div w:id="932594488">
      <w:bodyDiv w:val="1"/>
      <w:marLeft w:val="0"/>
      <w:marRight w:val="0"/>
      <w:marTop w:val="0"/>
      <w:marBottom w:val="0"/>
      <w:divBdr>
        <w:top w:val="none" w:sz="0" w:space="0" w:color="auto"/>
        <w:left w:val="none" w:sz="0" w:space="0" w:color="auto"/>
        <w:bottom w:val="none" w:sz="0" w:space="0" w:color="auto"/>
        <w:right w:val="none" w:sz="0" w:space="0" w:color="auto"/>
      </w:divBdr>
    </w:div>
    <w:div w:id="936599053">
      <w:bodyDiv w:val="1"/>
      <w:marLeft w:val="0"/>
      <w:marRight w:val="0"/>
      <w:marTop w:val="0"/>
      <w:marBottom w:val="0"/>
      <w:divBdr>
        <w:top w:val="none" w:sz="0" w:space="0" w:color="auto"/>
        <w:left w:val="none" w:sz="0" w:space="0" w:color="auto"/>
        <w:bottom w:val="none" w:sz="0" w:space="0" w:color="auto"/>
        <w:right w:val="none" w:sz="0" w:space="0" w:color="auto"/>
      </w:divBdr>
    </w:div>
    <w:div w:id="944579878">
      <w:bodyDiv w:val="1"/>
      <w:marLeft w:val="0"/>
      <w:marRight w:val="0"/>
      <w:marTop w:val="0"/>
      <w:marBottom w:val="0"/>
      <w:divBdr>
        <w:top w:val="none" w:sz="0" w:space="0" w:color="auto"/>
        <w:left w:val="none" w:sz="0" w:space="0" w:color="auto"/>
        <w:bottom w:val="none" w:sz="0" w:space="0" w:color="auto"/>
        <w:right w:val="none" w:sz="0" w:space="0" w:color="auto"/>
      </w:divBdr>
    </w:div>
    <w:div w:id="947396657">
      <w:bodyDiv w:val="1"/>
      <w:marLeft w:val="0"/>
      <w:marRight w:val="0"/>
      <w:marTop w:val="0"/>
      <w:marBottom w:val="0"/>
      <w:divBdr>
        <w:top w:val="none" w:sz="0" w:space="0" w:color="auto"/>
        <w:left w:val="none" w:sz="0" w:space="0" w:color="auto"/>
        <w:bottom w:val="none" w:sz="0" w:space="0" w:color="auto"/>
        <w:right w:val="none" w:sz="0" w:space="0" w:color="auto"/>
      </w:divBdr>
    </w:div>
    <w:div w:id="948392900">
      <w:bodyDiv w:val="1"/>
      <w:marLeft w:val="0"/>
      <w:marRight w:val="0"/>
      <w:marTop w:val="0"/>
      <w:marBottom w:val="0"/>
      <w:divBdr>
        <w:top w:val="none" w:sz="0" w:space="0" w:color="auto"/>
        <w:left w:val="none" w:sz="0" w:space="0" w:color="auto"/>
        <w:bottom w:val="none" w:sz="0" w:space="0" w:color="auto"/>
        <w:right w:val="none" w:sz="0" w:space="0" w:color="auto"/>
      </w:divBdr>
    </w:div>
    <w:div w:id="950867630">
      <w:bodyDiv w:val="1"/>
      <w:marLeft w:val="0"/>
      <w:marRight w:val="0"/>
      <w:marTop w:val="0"/>
      <w:marBottom w:val="0"/>
      <w:divBdr>
        <w:top w:val="none" w:sz="0" w:space="0" w:color="auto"/>
        <w:left w:val="none" w:sz="0" w:space="0" w:color="auto"/>
        <w:bottom w:val="none" w:sz="0" w:space="0" w:color="auto"/>
        <w:right w:val="none" w:sz="0" w:space="0" w:color="auto"/>
      </w:divBdr>
    </w:div>
    <w:div w:id="961305003">
      <w:bodyDiv w:val="1"/>
      <w:marLeft w:val="0"/>
      <w:marRight w:val="0"/>
      <w:marTop w:val="0"/>
      <w:marBottom w:val="0"/>
      <w:divBdr>
        <w:top w:val="none" w:sz="0" w:space="0" w:color="auto"/>
        <w:left w:val="none" w:sz="0" w:space="0" w:color="auto"/>
        <w:bottom w:val="none" w:sz="0" w:space="0" w:color="auto"/>
        <w:right w:val="none" w:sz="0" w:space="0" w:color="auto"/>
      </w:divBdr>
    </w:div>
    <w:div w:id="968048497">
      <w:bodyDiv w:val="1"/>
      <w:marLeft w:val="0"/>
      <w:marRight w:val="0"/>
      <w:marTop w:val="0"/>
      <w:marBottom w:val="0"/>
      <w:divBdr>
        <w:top w:val="none" w:sz="0" w:space="0" w:color="auto"/>
        <w:left w:val="none" w:sz="0" w:space="0" w:color="auto"/>
        <w:bottom w:val="none" w:sz="0" w:space="0" w:color="auto"/>
        <w:right w:val="none" w:sz="0" w:space="0" w:color="auto"/>
      </w:divBdr>
    </w:div>
    <w:div w:id="982854990">
      <w:bodyDiv w:val="1"/>
      <w:marLeft w:val="0"/>
      <w:marRight w:val="0"/>
      <w:marTop w:val="0"/>
      <w:marBottom w:val="0"/>
      <w:divBdr>
        <w:top w:val="none" w:sz="0" w:space="0" w:color="auto"/>
        <w:left w:val="none" w:sz="0" w:space="0" w:color="auto"/>
        <w:bottom w:val="none" w:sz="0" w:space="0" w:color="auto"/>
        <w:right w:val="none" w:sz="0" w:space="0" w:color="auto"/>
      </w:divBdr>
    </w:div>
    <w:div w:id="987708921">
      <w:bodyDiv w:val="1"/>
      <w:marLeft w:val="0"/>
      <w:marRight w:val="0"/>
      <w:marTop w:val="0"/>
      <w:marBottom w:val="0"/>
      <w:divBdr>
        <w:top w:val="none" w:sz="0" w:space="0" w:color="auto"/>
        <w:left w:val="none" w:sz="0" w:space="0" w:color="auto"/>
        <w:bottom w:val="none" w:sz="0" w:space="0" w:color="auto"/>
        <w:right w:val="none" w:sz="0" w:space="0" w:color="auto"/>
      </w:divBdr>
    </w:div>
    <w:div w:id="988368203">
      <w:bodyDiv w:val="1"/>
      <w:marLeft w:val="0"/>
      <w:marRight w:val="0"/>
      <w:marTop w:val="0"/>
      <w:marBottom w:val="0"/>
      <w:divBdr>
        <w:top w:val="none" w:sz="0" w:space="0" w:color="auto"/>
        <w:left w:val="none" w:sz="0" w:space="0" w:color="auto"/>
        <w:bottom w:val="none" w:sz="0" w:space="0" w:color="auto"/>
        <w:right w:val="none" w:sz="0" w:space="0" w:color="auto"/>
      </w:divBdr>
    </w:div>
    <w:div w:id="989745112">
      <w:bodyDiv w:val="1"/>
      <w:marLeft w:val="0"/>
      <w:marRight w:val="0"/>
      <w:marTop w:val="0"/>
      <w:marBottom w:val="0"/>
      <w:divBdr>
        <w:top w:val="none" w:sz="0" w:space="0" w:color="auto"/>
        <w:left w:val="none" w:sz="0" w:space="0" w:color="auto"/>
        <w:bottom w:val="none" w:sz="0" w:space="0" w:color="auto"/>
        <w:right w:val="none" w:sz="0" w:space="0" w:color="auto"/>
      </w:divBdr>
    </w:div>
    <w:div w:id="991254572">
      <w:bodyDiv w:val="1"/>
      <w:marLeft w:val="0"/>
      <w:marRight w:val="0"/>
      <w:marTop w:val="0"/>
      <w:marBottom w:val="0"/>
      <w:divBdr>
        <w:top w:val="none" w:sz="0" w:space="0" w:color="auto"/>
        <w:left w:val="none" w:sz="0" w:space="0" w:color="auto"/>
        <w:bottom w:val="none" w:sz="0" w:space="0" w:color="auto"/>
        <w:right w:val="none" w:sz="0" w:space="0" w:color="auto"/>
      </w:divBdr>
    </w:div>
    <w:div w:id="992634738">
      <w:bodyDiv w:val="1"/>
      <w:marLeft w:val="0"/>
      <w:marRight w:val="0"/>
      <w:marTop w:val="0"/>
      <w:marBottom w:val="0"/>
      <w:divBdr>
        <w:top w:val="none" w:sz="0" w:space="0" w:color="auto"/>
        <w:left w:val="none" w:sz="0" w:space="0" w:color="auto"/>
        <w:bottom w:val="none" w:sz="0" w:space="0" w:color="auto"/>
        <w:right w:val="none" w:sz="0" w:space="0" w:color="auto"/>
      </w:divBdr>
    </w:div>
    <w:div w:id="1014259000">
      <w:bodyDiv w:val="1"/>
      <w:marLeft w:val="0"/>
      <w:marRight w:val="0"/>
      <w:marTop w:val="0"/>
      <w:marBottom w:val="0"/>
      <w:divBdr>
        <w:top w:val="none" w:sz="0" w:space="0" w:color="auto"/>
        <w:left w:val="none" w:sz="0" w:space="0" w:color="auto"/>
        <w:bottom w:val="none" w:sz="0" w:space="0" w:color="auto"/>
        <w:right w:val="none" w:sz="0" w:space="0" w:color="auto"/>
      </w:divBdr>
    </w:div>
    <w:div w:id="1021517714">
      <w:bodyDiv w:val="1"/>
      <w:marLeft w:val="0"/>
      <w:marRight w:val="0"/>
      <w:marTop w:val="0"/>
      <w:marBottom w:val="0"/>
      <w:divBdr>
        <w:top w:val="none" w:sz="0" w:space="0" w:color="auto"/>
        <w:left w:val="none" w:sz="0" w:space="0" w:color="auto"/>
        <w:bottom w:val="none" w:sz="0" w:space="0" w:color="auto"/>
        <w:right w:val="none" w:sz="0" w:space="0" w:color="auto"/>
      </w:divBdr>
    </w:div>
    <w:div w:id="1028291322">
      <w:bodyDiv w:val="1"/>
      <w:marLeft w:val="0"/>
      <w:marRight w:val="0"/>
      <w:marTop w:val="0"/>
      <w:marBottom w:val="0"/>
      <w:divBdr>
        <w:top w:val="none" w:sz="0" w:space="0" w:color="auto"/>
        <w:left w:val="none" w:sz="0" w:space="0" w:color="auto"/>
        <w:bottom w:val="none" w:sz="0" w:space="0" w:color="auto"/>
        <w:right w:val="none" w:sz="0" w:space="0" w:color="auto"/>
      </w:divBdr>
    </w:div>
    <w:div w:id="1028600101">
      <w:bodyDiv w:val="1"/>
      <w:marLeft w:val="0"/>
      <w:marRight w:val="0"/>
      <w:marTop w:val="0"/>
      <w:marBottom w:val="0"/>
      <w:divBdr>
        <w:top w:val="none" w:sz="0" w:space="0" w:color="auto"/>
        <w:left w:val="none" w:sz="0" w:space="0" w:color="auto"/>
        <w:bottom w:val="none" w:sz="0" w:space="0" w:color="auto"/>
        <w:right w:val="none" w:sz="0" w:space="0" w:color="auto"/>
      </w:divBdr>
    </w:div>
    <w:div w:id="1029143388">
      <w:bodyDiv w:val="1"/>
      <w:marLeft w:val="0"/>
      <w:marRight w:val="0"/>
      <w:marTop w:val="0"/>
      <w:marBottom w:val="0"/>
      <w:divBdr>
        <w:top w:val="none" w:sz="0" w:space="0" w:color="auto"/>
        <w:left w:val="none" w:sz="0" w:space="0" w:color="auto"/>
        <w:bottom w:val="none" w:sz="0" w:space="0" w:color="auto"/>
        <w:right w:val="none" w:sz="0" w:space="0" w:color="auto"/>
      </w:divBdr>
    </w:div>
    <w:div w:id="1030374548">
      <w:bodyDiv w:val="1"/>
      <w:marLeft w:val="0"/>
      <w:marRight w:val="0"/>
      <w:marTop w:val="0"/>
      <w:marBottom w:val="0"/>
      <w:divBdr>
        <w:top w:val="none" w:sz="0" w:space="0" w:color="auto"/>
        <w:left w:val="none" w:sz="0" w:space="0" w:color="auto"/>
        <w:bottom w:val="none" w:sz="0" w:space="0" w:color="auto"/>
        <w:right w:val="none" w:sz="0" w:space="0" w:color="auto"/>
      </w:divBdr>
    </w:div>
    <w:div w:id="1031758404">
      <w:bodyDiv w:val="1"/>
      <w:marLeft w:val="0"/>
      <w:marRight w:val="0"/>
      <w:marTop w:val="0"/>
      <w:marBottom w:val="0"/>
      <w:divBdr>
        <w:top w:val="none" w:sz="0" w:space="0" w:color="auto"/>
        <w:left w:val="none" w:sz="0" w:space="0" w:color="auto"/>
        <w:bottom w:val="none" w:sz="0" w:space="0" w:color="auto"/>
        <w:right w:val="none" w:sz="0" w:space="0" w:color="auto"/>
      </w:divBdr>
    </w:div>
    <w:div w:id="1037242280">
      <w:bodyDiv w:val="1"/>
      <w:marLeft w:val="0"/>
      <w:marRight w:val="0"/>
      <w:marTop w:val="0"/>
      <w:marBottom w:val="0"/>
      <w:divBdr>
        <w:top w:val="none" w:sz="0" w:space="0" w:color="auto"/>
        <w:left w:val="none" w:sz="0" w:space="0" w:color="auto"/>
        <w:bottom w:val="none" w:sz="0" w:space="0" w:color="auto"/>
        <w:right w:val="none" w:sz="0" w:space="0" w:color="auto"/>
      </w:divBdr>
    </w:div>
    <w:div w:id="1039545754">
      <w:bodyDiv w:val="1"/>
      <w:marLeft w:val="0"/>
      <w:marRight w:val="0"/>
      <w:marTop w:val="0"/>
      <w:marBottom w:val="0"/>
      <w:divBdr>
        <w:top w:val="none" w:sz="0" w:space="0" w:color="auto"/>
        <w:left w:val="none" w:sz="0" w:space="0" w:color="auto"/>
        <w:bottom w:val="none" w:sz="0" w:space="0" w:color="auto"/>
        <w:right w:val="none" w:sz="0" w:space="0" w:color="auto"/>
      </w:divBdr>
    </w:div>
    <w:div w:id="1041175652">
      <w:bodyDiv w:val="1"/>
      <w:marLeft w:val="0"/>
      <w:marRight w:val="0"/>
      <w:marTop w:val="0"/>
      <w:marBottom w:val="0"/>
      <w:divBdr>
        <w:top w:val="none" w:sz="0" w:space="0" w:color="auto"/>
        <w:left w:val="none" w:sz="0" w:space="0" w:color="auto"/>
        <w:bottom w:val="none" w:sz="0" w:space="0" w:color="auto"/>
        <w:right w:val="none" w:sz="0" w:space="0" w:color="auto"/>
      </w:divBdr>
    </w:div>
    <w:div w:id="1041633416">
      <w:bodyDiv w:val="1"/>
      <w:marLeft w:val="0"/>
      <w:marRight w:val="0"/>
      <w:marTop w:val="0"/>
      <w:marBottom w:val="0"/>
      <w:divBdr>
        <w:top w:val="none" w:sz="0" w:space="0" w:color="auto"/>
        <w:left w:val="none" w:sz="0" w:space="0" w:color="auto"/>
        <w:bottom w:val="none" w:sz="0" w:space="0" w:color="auto"/>
        <w:right w:val="none" w:sz="0" w:space="0" w:color="auto"/>
      </w:divBdr>
    </w:div>
    <w:div w:id="1054425966">
      <w:bodyDiv w:val="1"/>
      <w:marLeft w:val="0"/>
      <w:marRight w:val="0"/>
      <w:marTop w:val="0"/>
      <w:marBottom w:val="0"/>
      <w:divBdr>
        <w:top w:val="none" w:sz="0" w:space="0" w:color="auto"/>
        <w:left w:val="none" w:sz="0" w:space="0" w:color="auto"/>
        <w:bottom w:val="none" w:sz="0" w:space="0" w:color="auto"/>
        <w:right w:val="none" w:sz="0" w:space="0" w:color="auto"/>
      </w:divBdr>
    </w:div>
    <w:div w:id="1060397766">
      <w:bodyDiv w:val="1"/>
      <w:marLeft w:val="0"/>
      <w:marRight w:val="0"/>
      <w:marTop w:val="0"/>
      <w:marBottom w:val="0"/>
      <w:divBdr>
        <w:top w:val="none" w:sz="0" w:space="0" w:color="auto"/>
        <w:left w:val="none" w:sz="0" w:space="0" w:color="auto"/>
        <w:bottom w:val="none" w:sz="0" w:space="0" w:color="auto"/>
        <w:right w:val="none" w:sz="0" w:space="0" w:color="auto"/>
      </w:divBdr>
    </w:div>
    <w:div w:id="1065831499">
      <w:bodyDiv w:val="1"/>
      <w:marLeft w:val="0"/>
      <w:marRight w:val="0"/>
      <w:marTop w:val="0"/>
      <w:marBottom w:val="0"/>
      <w:divBdr>
        <w:top w:val="none" w:sz="0" w:space="0" w:color="auto"/>
        <w:left w:val="none" w:sz="0" w:space="0" w:color="auto"/>
        <w:bottom w:val="none" w:sz="0" w:space="0" w:color="auto"/>
        <w:right w:val="none" w:sz="0" w:space="0" w:color="auto"/>
      </w:divBdr>
    </w:div>
    <w:div w:id="1067991407">
      <w:bodyDiv w:val="1"/>
      <w:marLeft w:val="0"/>
      <w:marRight w:val="0"/>
      <w:marTop w:val="0"/>
      <w:marBottom w:val="0"/>
      <w:divBdr>
        <w:top w:val="none" w:sz="0" w:space="0" w:color="auto"/>
        <w:left w:val="none" w:sz="0" w:space="0" w:color="auto"/>
        <w:bottom w:val="none" w:sz="0" w:space="0" w:color="auto"/>
        <w:right w:val="none" w:sz="0" w:space="0" w:color="auto"/>
      </w:divBdr>
    </w:div>
    <w:div w:id="1074088954">
      <w:bodyDiv w:val="1"/>
      <w:marLeft w:val="0"/>
      <w:marRight w:val="0"/>
      <w:marTop w:val="0"/>
      <w:marBottom w:val="0"/>
      <w:divBdr>
        <w:top w:val="none" w:sz="0" w:space="0" w:color="auto"/>
        <w:left w:val="none" w:sz="0" w:space="0" w:color="auto"/>
        <w:bottom w:val="none" w:sz="0" w:space="0" w:color="auto"/>
        <w:right w:val="none" w:sz="0" w:space="0" w:color="auto"/>
      </w:divBdr>
    </w:div>
    <w:div w:id="1074621885">
      <w:bodyDiv w:val="1"/>
      <w:marLeft w:val="0"/>
      <w:marRight w:val="0"/>
      <w:marTop w:val="0"/>
      <w:marBottom w:val="0"/>
      <w:divBdr>
        <w:top w:val="none" w:sz="0" w:space="0" w:color="auto"/>
        <w:left w:val="none" w:sz="0" w:space="0" w:color="auto"/>
        <w:bottom w:val="none" w:sz="0" w:space="0" w:color="auto"/>
        <w:right w:val="none" w:sz="0" w:space="0" w:color="auto"/>
      </w:divBdr>
    </w:div>
    <w:div w:id="1074740381">
      <w:bodyDiv w:val="1"/>
      <w:marLeft w:val="0"/>
      <w:marRight w:val="0"/>
      <w:marTop w:val="0"/>
      <w:marBottom w:val="0"/>
      <w:divBdr>
        <w:top w:val="none" w:sz="0" w:space="0" w:color="auto"/>
        <w:left w:val="none" w:sz="0" w:space="0" w:color="auto"/>
        <w:bottom w:val="none" w:sz="0" w:space="0" w:color="auto"/>
        <w:right w:val="none" w:sz="0" w:space="0" w:color="auto"/>
      </w:divBdr>
    </w:div>
    <w:div w:id="1077434021">
      <w:bodyDiv w:val="1"/>
      <w:marLeft w:val="0"/>
      <w:marRight w:val="0"/>
      <w:marTop w:val="0"/>
      <w:marBottom w:val="0"/>
      <w:divBdr>
        <w:top w:val="none" w:sz="0" w:space="0" w:color="auto"/>
        <w:left w:val="none" w:sz="0" w:space="0" w:color="auto"/>
        <w:bottom w:val="none" w:sz="0" w:space="0" w:color="auto"/>
        <w:right w:val="none" w:sz="0" w:space="0" w:color="auto"/>
      </w:divBdr>
    </w:div>
    <w:div w:id="1078677744">
      <w:bodyDiv w:val="1"/>
      <w:marLeft w:val="0"/>
      <w:marRight w:val="0"/>
      <w:marTop w:val="0"/>
      <w:marBottom w:val="0"/>
      <w:divBdr>
        <w:top w:val="none" w:sz="0" w:space="0" w:color="auto"/>
        <w:left w:val="none" w:sz="0" w:space="0" w:color="auto"/>
        <w:bottom w:val="none" w:sz="0" w:space="0" w:color="auto"/>
        <w:right w:val="none" w:sz="0" w:space="0" w:color="auto"/>
      </w:divBdr>
    </w:div>
    <w:div w:id="1080980915">
      <w:bodyDiv w:val="1"/>
      <w:marLeft w:val="0"/>
      <w:marRight w:val="0"/>
      <w:marTop w:val="0"/>
      <w:marBottom w:val="0"/>
      <w:divBdr>
        <w:top w:val="none" w:sz="0" w:space="0" w:color="auto"/>
        <w:left w:val="none" w:sz="0" w:space="0" w:color="auto"/>
        <w:bottom w:val="none" w:sz="0" w:space="0" w:color="auto"/>
        <w:right w:val="none" w:sz="0" w:space="0" w:color="auto"/>
      </w:divBdr>
    </w:div>
    <w:div w:id="1086683984">
      <w:bodyDiv w:val="1"/>
      <w:marLeft w:val="0"/>
      <w:marRight w:val="0"/>
      <w:marTop w:val="0"/>
      <w:marBottom w:val="0"/>
      <w:divBdr>
        <w:top w:val="none" w:sz="0" w:space="0" w:color="auto"/>
        <w:left w:val="none" w:sz="0" w:space="0" w:color="auto"/>
        <w:bottom w:val="none" w:sz="0" w:space="0" w:color="auto"/>
        <w:right w:val="none" w:sz="0" w:space="0" w:color="auto"/>
      </w:divBdr>
    </w:div>
    <w:div w:id="1099761993">
      <w:bodyDiv w:val="1"/>
      <w:marLeft w:val="0"/>
      <w:marRight w:val="0"/>
      <w:marTop w:val="0"/>
      <w:marBottom w:val="0"/>
      <w:divBdr>
        <w:top w:val="none" w:sz="0" w:space="0" w:color="auto"/>
        <w:left w:val="none" w:sz="0" w:space="0" w:color="auto"/>
        <w:bottom w:val="none" w:sz="0" w:space="0" w:color="auto"/>
        <w:right w:val="none" w:sz="0" w:space="0" w:color="auto"/>
      </w:divBdr>
    </w:div>
    <w:div w:id="1102140079">
      <w:bodyDiv w:val="1"/>
      <w:marLeft w:val="0"/>
      <w:marRight w:val="0"/>
      <w:marTop w:val="0"/>
      <w:marBottom w:val="0"/>
      <w:divBdr>
        <w:top w:val="none" w:sz="0" w:space="0" w:color="auto"/>
        <w:left w:val="none" w:sz="0" w:space="0" w:color="auto"/>
        <w:bottom w:val="none" w:sz="0" w:space="0" w:color="auto"/>
        <w:right w:val="none" w:sz="0" w:space="0" w:color="auto"/>
      </w:divBdr>
    </w:div>
    <w:div w:id="1103497532">
      <w:bodyDiv w:val="1"/>
      <w:marLeft w:val="0"/>
      <w:marRight w:val="0"/>
      <w:marTop w:val="0"/>
      <w:marBottom w:val="0"/>
      <w:divBdr>
        <w:top w:val="none" w:sz="0" w:space="0" w:color="auto"/>
        <w:left w:val="none" w:sz="0" w:space="0" w:color="auto"/>
        <w:bottom w:val="none" w:sz="0" w:space="0" w:color="auto"/>
        <w:right w:val="none" w:sz="0" w:space="0" w:color="auto"/>
      </w:divBdr>
    </w:div>
    <w:div w:id="1115055005">
      <w:bodyDiv w:val="1"/>
      <w:marLeft w:val="0"/>
      <w:marRight w:val="0"/>
      <w:marTop w:val="0"/>
      <w:marBottom w:val="0"/>
      <w:divBdr>
        <w:top w:val="none" w:sz="0" w:space="0" w:color="auto"/>
        <w:left w:val="none" w:sz="0" w:space="0" w:color="auto"/>
        <w:bottom w:val="none" w:sz="0" w:space="0" w:color="auto"/>
        <w:right w:val="none" w:sz="0" w:space="0" w:color="auto"/>
      </w:divBdr>
    </w:div>
    <w:div w:id="1120537565">
      <w:bodyDiv w:val="1"/>
      <w:marLeft w:val="0"/>
      <w:marRight w:val="0"/>
      <w:marTop w:val="0"/>
      <w:marBottom w:val="0"/>
      <w:divBdr>
        <w:top w:val="none" w:sz="0" w:space="0" w:color="auto"/>
        <w:left w:val="none" w:sz="0" w:space="0" w:color="auto"/>
        <w:bottom w:val="none" w:sz="0" w:space="0" w:color="auto"/>
        <w:right w:val="none" w:sz="0" w:space="0" w:color="auto"/>
      </w:divBdr>
    </w:div>
    <w:div w:id="1126973768">
      <w:bodyDiv w:val="1"/>
      <w:marLeft w:val="0"/>
      <w:marRight w:val="0"/>
      <w:marTop w:val="0"/>
      <w:marBottom w:val="0"/>
      <w:divBdr>
        <w:top w:val="none" w:sz="0" w:space="0" w:color="auto"/>
        <w:left w:val="none" w:sz="0" w:space="0" w:color="auto"/>
        <w:bottom w:val="none" w:sz="0" w:space="0" w:color="auto"/>
        <w:right w:val="none" w:sz="0" w:space="0" w:color="auto"/>
      </w:divBdr>
    </w:div>
    <w:div w:id="1127893461">
      <w:bodyDiv w:val="1"/>
      <w:marLeft w:val="0"/>
      <w:marRight w:val="0"/>
      <w:marTop w:val="0"/>
      <w:marBottom w:val="0"/>
      <w:divBdr>
        <w:top w:val="none" w:sz="0" w:space="0" w:color="auto"/>
        <w:left w:val="none" w:sz="0" w:space="0" w:color="auto"/>
        <w:bottom w:val="none" w:sz="0" w:space="0" w:color="auto"/>
        <w:right w:val="none" w:sz="0" w:space="0" w:color="auto"/>
      </w:divBdr>
    </w:div>
    <w:div w:id="1145317775">
      <w:bodyDiv w:val="1"/>
      <w:marLeft w:val="0"/>
      <w:marRight w:val="0"/>
      <w:marTop w:val="0"/>
      <w:marBottom w:val="0"/>
      <w:divBdr>
        <w:top w:val="none" w:sz="0" w:space="0" w:color="auto"/>
        <w:left w:val="none" w:sz="0" w:space="0" w:color="auto"/>
        <w:bottom w:val="none" w:sz="0" w:space="0" w:color="auto"/>
        <w:right w:val="none" w:sz="0" w:space="0" w:color="auto"/>
      </w:divBdr>
    </w:div>
    <w:div w:id="1181629639">
      <w:bodyDiv w:val="1"/>
      <w:marLeft w:val="0"/>
      <w:marRight w:val="0"/>
      <w:marTop w:val="0"/>
      <w:marBottom w:val="0"/>
      <w:divBdr>
        <w:top w:val="none" w:sz="0" w:space="0" w:color="auto"/>
        <w:left w:val="none" w:sz="0" w:space="0" w:color="auto"/>
        <w:bottom w:val="none" w:sz="0" w:space="0" w:color="auto"/>
        <w:right w:val="none" w:sz="0" w:space="0" w:color="auto"/>
      </w:divBdr>
    </w:div>
    <w:div w:id="1182091775">
      <w:bodyDiv w:val="1"/>
      <w:marLeft w:val="0"/>
      <w:marRight w:val="0"/>
      <w:marTop w:val="0"/>
      <w:marBottom w:val="0"/>
      <w:divBdr>
        <w:top w:val="none" w:sz="0" w:space="0" w:color="auto"/>
        <w:left w:val="none" w:sz="0" w:space="0" w:color="auto"/>
        <w:bottom w:val="none" w:sz="0" w:space="0" w:color="auto"/>
        <w:right w:val="none" w:sz="0" w:space="0" w:color="auto"/>
      </w:divBdr>
    </w:div>
    <w:div w:id="1183864011">
      <w:bodyDiv w:val="1"/>
      <w:marLeft w:val="0"/>
      <w:marRight w:val="0"/>
      <w:marTop w:val="0"/>
      <w:marBottom w:val="0"/>
      <w:divBdr>
        <w:top w:val="none" w:sz="0" w:space="0" w:color="auto"/>
        <w:left w:val="none" w:sz="0" w:space="0" w:color="auto"/>
        <w:bottom w:val="none" w:sz="0" w:space="0" w:color="auto"/>
        <w:right w:val="none" w:sz="0" w:space="0" w:color="auto"/>
      </w:divBdr>
    </w:div>
    <w:div w:id="1193109897">
      <w:bodyDiv w:val="1"/>
      <w:marLeft w:val="0"/>
      <w:marRight w:val="0"/>
      <w:marTop w:val="0"/>
      <w:marBottom w:val="0"/>
      <w:divBdr>
        <w:top w:val="none" w:sz="0" w:space="0" w:color="auto"/>
        <w:left w:val="none" w:sz="0" w:space="0" w:color="auto"/>
        <w:bottom w:val="none" w:sz="0" w:space="0" w:color="auto"/>
        <w:right w:val="none" w:sz="0" w:space="0" w:color="auto"/>
      </w:divBdr>
    </w:div>
    <w:div w:id="1195851645">
      <w:bodyDiv w:val="1"/>
      <w:marLeft w:val="0"/>
      <w:marRight w:val="0"/>
      <w:marTop w:val="0"/>
      <w:marBottom w:val="0"/>
      <w:divBdr>
        <w:top w:val="none" w:sz="0" w:space="0" w:color="auto"/>
        <w:left w:val="none" w:sz="0" w:space="0" w:color="auto"/>
        <w:bottom w:val="none" w:sz="0" w:space="0" w:color="auto"/>
        <w:right w:val="none" w:sz="0" w:space="0" w:color="auto"/>
      </w:divBdr>
    </w:div>
    <w:div w:id="1197157694">
      <w:bodyDiv w:val="1"/>
      <w:marLeft w:val="0"/>
      <w:marRight w:val="0"/>
      <w:marTop w:val="0"/>
      <w:marBottom w:val="0"/>
      <w:divBdr>
        <w:top w:val="none" w:sz="0" w:space="0" w:color="auto"/>
        <w:left w:val="none" w:sz="0" w:space="0" w:color="auto"/>
        <w:bottom w:val="none" w:sz="0" w:space="0" w:color="auto"/>
        <w:right w:val="none" w:sz="0" w:space="0" w:color="auto"/>
      </w:divBdr>
    </w:div>
    <w:div w:id="1199732713">
      <w:bodyDiv w:val="1"/>
      <w:marLeft w:val="0"/>
      <w:marRight w:val="0"/>
      <w:marTop w:val="0"/>
      <w:marBottom w:val="0"/>
      <w:divBdr>
        <w:top w:val="none" w:sz="0" w:space="0" w:color="auto"/>
        <w:left w:val="none" w:sz="0" w:space="0" w:color="auto"/>
        <w:bottom w:val="none" w:sz="0" w:space="0" w:color="auto"/>
        <w:right w:val="none" w:sz="0" w:space="0" w:color="auto"/>
      </w:divBdr>
    </w:div>
    <w:div w:id="1210995418">
      <w:bodyDiv w:val="1"/>
      <w:marLeft w:val="0"/>
      <w:marRight w:val="0"/>
      <w:marTop w:val="0"/>
      <w:marBottom w:val="0"/>
      <w:divBdr>
        <w:top w:val="none" w:sz="0" w:space="0" w:color="auto"/>
        <w:left w:val="none" w:sz="0" w:space="0" w:color="auto"/>
        <w:bottom w:val="none" w:sz="0" w:space="0" w:color="auto"/>
        <w:right w:val="none" w:sz="0" w:space="0" w:color="auto"/>
      </w:divBdr>
    </w:div>
    <w:div w:id="1225945944">
      <w:bodyDiv w:val="1"/>
      <w:marLeft w:val="0"/>
      <w:marRight w:val="0"/>
      <w:marTop w:val="0"/>
      <w:marBottom w:val="0"/>
      <w:divBdr>
        <w:top w:val="none" w:sz="0" w:space="0" w:color="auto"/>
        <w:left w:val="none" w:sz="0" w:space="0" w:color="auto"/>
        <w:bottom w:val="none" w:sz="0" w:space="0" w:color="auto"/>
        <w:right w:val="none" w:sz="0" w:space="0" w:color="auto"/>
      </w:divBdr>
    </w:div>
    <w:div w:id="1233276844">
      <w:bodyDiv w:val="1"/>
      <w:marLeft w:val="0"/>
      <w:marRight w:val="0"/>
      <w:marTop w:val="0"/>
      <w:marBottom w:val="0"/>
      <w:divBdr>
        <w:top w:val="none" w:sz="0" w:space="0" w:color="auto"/>
        <w:left w:val="none" w:sz="0" w:space="0" w:color="auto"/>
        <w:bottom w:val="none" w:sz="0" w:space="0" w:color="auto"/>
        <w:right w:val="none" w:sz="0" w:space="0" w:color="auto"/>
      </w:divBdr>
    </w:div>
    <w:div w:id="1234972034">
      <w:bodyDiv w:val="1"/>
      <w:marLeft w:val="0"/>
      <w:marRight w:val="0"/>
      <w:marTop w:val="0"/>
      <w:marBottom w:val="0"/>
      <w:divBdr>
        <w:top w:val="none" w:sz="0" w:space="0" w:color="auto"/>
        <w:left w:val="none" w:sz="0" w:space="0" w:color="auto"/>
        <w:bottom w:val="none" w:sz="0" w:space="0" w:color="auto"/>
        <w:right w:val="none" w:sz="0" w:space="0" w:color="auto"/>
      </w:divBdr>
    </w:div>
    <w:div w:id="1241673099">
      <w:bodyDiv w:val="1"/>
      <w:marLeft w:val="0"/>
      <w:marRight w:val="0"/>
      <w:marTop w:val="0"/>
      <w:marBottom w:val="0"/>
      <w:divBdr>
        <w:top w:val="none" w:sz="0" w:space="0" w:color="auto"/>
        <w:left w:val="none" w:sz="0" w:space="0" w:color="auto"/>
        <w:bottom w:val="none" w:sz="0" w:space="0" w:color="auto"/>
        <w:right w:val="none" w:sz="0" w:space="0" w:color="auto"/>
      </w:divBdr>
    </w:div>
    <w:div w:id="1241988160">
      <w:bodyDiv w:val="1"/>
      <w:marLeft w:val="0"/>
      <w:marRight w:val="0"/>
      <w:marTop w:val="0"/>
      <w:marBottom w:val="0"/>
      <w:divBdr>
        <w:top w:val="none" w:sz="0" w:space="0" w:color="auto"/>
        <w:left w:val="none" w:sz="0" w:space="0" w:color="auto"/>
        <w:bottom w:val="none" w:sz="0" w:space="0" w:color="auto"/>
        <w:right w:val="none" w:sz="0" w:space="0" w:color="auto"/>
      </w:divBdr>
    </w:div>
    <w:div w:id="1258977848">
      <w:bodyDiv w:val="1"/>
      <w:marLeft w:val="0"/>
      <w:marRight w:val="0"/>
      <w:marTop w:val="0"/>
      <w:marBottom w:val="0"/>
      <w:divBdr>
        <w:top w:val="none" w:sz="0" w:space="0" w:color="auto"/>
        <w:left w:val="none" w:sz="0" w:space="0" w:color="auto"/>
        <w:bottom w:val="none" w:sz="0" w:space="0" w:color="auto"/>
        <w:right w:val="none" w:sz="0" w:space="0" w:color="auto"/>
      </w:divBdr>
    </w:div>
    <w:div w:id="1265580150">
      <w:bodyDiv w:val="1"/>
      <w:marLeft w:val="0"/>
      <w:marRight w:val="0"/>
      <w:marTop w:val="0"/>
      <w:marBottom w:val="0"/>
      <w:divBdr>
        <w:top w:val="none" w:sz="0" w:space="0" w:color="auto"/>
        <w:left w:val="none" w:sz="0" w:space="0" w:color="auto"/>
        <w:bottom w:val="none" w:sz="0" w:space="0" w:color="auto"/>
        <w:right w:val="none" w:sz="0" w:space="0" w:color="auto"/>
      </w:divBdr>
    </w:div>
    <w:div w:id="1273518112">
      <w:bodyDiv w:val="1"/>
      <w:marLeft w:val="0"/>
      <w:marRight w:val="0"/>
      <w:marTop w:val="0"/>
      <w:marBottom w:val="0"/>
      <w:divBdr>
        <w:top w:val="none" w:sz="0" w:space="0" w:color="auto"/>
        <w:left w:val="none" w:sz="0" w:space="0" w:color="auto"/>
        <w:bottom w:val="none" w:sz="0" w:space="0" w:color="auto"/>
        <w:right w:val="none" w:sz="0" w:space="0" w:color="auto"/>
      </w:divBdr>
    </w:div>
    <w:div w:id="1274366146">
      <w:bodyDiv w:val="1"/>
      <w:marLeft w:val="0"/>
      <w:marRight w:val="0"/>
      <w:marTop w:val="0"/>
      <w:marBottom w:val="0"/>
      <w:divBdr>
        <w:top w:val="none" w:sz="0" w:space="0" w:color="auto"/>
        <w:left w:val="none" w:sz="0" w:space="0" w:color="auto"/>
        <w:bottom w:val="none" w:sz="0" w:space="0" w:color="auto"/>
        <w:right w:val="none" w:sz="0" w:space="0" w:color="auto"/>
      </w:divBdr>
    </w:div>
    <w:div w:id="1274896017">
      <w:bodyDiv w:val="1"/>
      <w:marLeft w:val="0"/>
      <w:marRight w:val="0"/>
      <w:marTop w:val="0"/>
      <w:marBottom w:val="0"/>
      <w:divBdr>
        <w:top w:val="none" w:sz="0" w:space="0" w:color="auto"/>
        <w:left w:val="none" w:sz="0" w:space="0" w:color="auto"/>
        <w:bottom w:val="none" w:sz="0" w:space="0" w:color="auto"/>
        <w:right w:val="none" w:sz="0" w:space="0" w:color="auto"/>
      </w:divBdr>
    </w:div>
    <w:div w:id="1281449918">
      <w:bodyDiv w:val="1"/>
      <w:marLeft w:val="0"/>
      <w:marRight w:val="0"/>
      <w:marTop w:val="0"/>
      <w:marBottom w:val="0"/>
      <w:divBdr>
        <w:top w:val="none" w:sz="0" w:space="0" w:color="auto"/>
        <w:left w:val="none" w:sz="0" w:space="0" w:color="auto"/>
        <w:bottom w:val="none" w:sz="0" w:space="0" w:color="auto"/>
        <w:right w:val="none" w:sz="0" w:space="0" w:color="auto"/>
      </w:divBdr>
    </w:div>
    <w:div w:id="1282610623">
      <w:bodyDiv w:val="1"/>
      <w:marLeft w:val="0"/>
      <w:marRight w:val="0"/>
      <w:marTop w:val="0"/>
      <w:marBottom w:val="0"/>
      <w:divBdr>
        <w:top w:val="none" w:sz="0" w:space="0" w:color="auto"/>
        <w:left w:val="none" w:sz="0" w:space="0" w:color="auto"/>
        <w:bottom w:val="none" w:sz="0" w:space="0" w:color="auto"/>
        <w:right w:val="none" w:sz="0" w:space="0" w:color="auto"/>
      </w:divBdr>
    </w:div>
    <w:div w:id="1286697157">
      <w:bodyDiv w:val="1"/>
      <w:marLeft w:val="0"/>
      <w:marRight w:val="0"/>
      <w:marTop w:val="0"/>
      <w:marBottom w:val="0"/>
      <w:divBdr>
        <w:top w:val="none" w:sz="0" w:space="0" w:color="auto"/>
        <w:left w:val="none" w:sz="0" w:space="0" w:color="auto"/>
        <w:bottom w:val="none" w:sz="0" w:space="0" w:color="auto"/>
        <w:right w:val="none" w:sz="0" w:space="0" w:color="auto"/>
      </w:divBdr>
    </w:div>
    <w:div w:id="1289430133">
      <w:bodyDiv w:val="1"/>
      <w:marLeft w:val="0"/>
      <w:marRight w:val="0"/>
      <w:marTop w:val="0"/>
      <w:marBottom w:val="0"/>
      <w:divBdr>
        <w:top w:val="none" w:sz="0" w:space="0" w:color="auto"/>
        <w:left w:val="none" w:sz="0" w:space="0" w:color="auto"/>
        <w:bottom w:val="none" w:sz="0" w:space="0" w:color="auto"/>
        <w:right w:val="none" w:sz="0" w:space="0" w:color="auto"/>
      </w:divBdr>
    </w:div>
    <w:div w:id="1291743040">
      <w:bodyDiv w:val="1"/>
      <w:marLeft w:val="0"/>
      <w:marRight w:val="0"/>
      <w:marTop w:val="0"/>
      <w:marBottom w:val="0"/>
      <w:divBdr>
        <w:top w:val="none" w:sz="0" w:space="0" w:color="auto"/>
        <w:left w:val="none" w:sz="0" w:space="0" w:color="auto"/>
        <w:bottom w:val="none" w:sz="0" w:space="0" w:color="auto"/>
        <w:right w:val="none" w:sz="0" w:space="0" w:color="auto"/>
      </w:divBdr>
    </w:div>
    <w:div w:id="1295939944">
      <w:bodyDiv w:val="1"/>
      <w:marLeft w:val="0"/>
      <w:marRight w:val="0"/>
      <w:marTop w:val="0"/>
      <w:marBottom w:val="0"/>
      <w:divBdr>
        <w:top w:val="none" w:sz="0" w:space="0" w:color="auto"/>
        <w:left w:val="none" w:sz="0" w:space="0" w:color="auto"/>
        <w:bottom w:val="none" w:sz="0" w:space="0" w:color="auto"/>
        <w:right w:val="none" w:sz="0" w:space="0" w:color="auto"/>
      </w:divBdr>
    </w:div>
    <w:div w:id="1298998705">
      <w:bodyDiv w:val="1"/>
      <w:marLeft w:val="0"/>
      <w:marRight w:val="0"/>
      <w:marTop w:val="0"/>
      <w:marBottom w:val="0"/>
      <w:divBdr>
        <w:top w:val="none" w:sz="0" w:space="0" w:color="auto"/>
        <w:left w:val="none" w:sz="0" w:space="0" w:color="auto"/>
        <w:bottom w:val="none" w:sz="0" w:space="0" w:color="auto"/>
        <w:right w:val="none" w:sz="0" w:space="0" w:color="auto"/>
      </w:divBdr>
    </w:div>
    <w:div w:id="1326737577">
      <w:bodyDiv w:val="1"/>
      <w:marLeft w:val="0"/>
      <w:marRight w:val="0"/>
      <w:marTop w:val="0"/>
      <w:marBottom w:val="0"/>
      <w:divBdr>
        <w:top w:val="none" w:sz="0" w:space="0" w:color="auto"/>
        <w:left w:val="none" w:sz="0" w:space="0" w:color="auto"/>
        <w:bottom w:val="none" w:sz="0" w:space="0" w:color="auto"/>
        <w:right w:val="none" w:sz="0" w:space="0" w:color="auto"/>
      </w:divBdr>
    </w:div>
    <w:div w:id="1327441630">
      <w:bodyDiv w:val="1"/>
      <w:marLeft w:val="0"/>
      <w:marRight w:val="0"/>
      <w:marTop w:val="0"/>
      <w:marBottom w:val="0"/>
      <w:divBdr>
        <w:top w:val="none" w:sz="0" w:space="0" w:color="auto"/>
        <w:left w:val="none" w:sz="0" w:space="0" w:color="auto"/>
        <w:bottom w:val="none" w:sz="0" w:space="0" w:color="auto"/>
        <w:right w:val="none" w:sz="0" w:space="0" w:color="auto"/>
      </w:divBdr>
    </w:div>
    <w:div w:id="1329678248">
      <w:bodyDiv w:val="1"/>
      <w:marLeft w:val="0"/>
      <w:marRight w:val="0"/>
      <w:marTop w:val="0"/>
      <w:marBottom w:val="0"/>
      <w:divBdr>
        <w:top w:val="none" w:sz="0" w:space="0" w:color="auto"/>
        <w:left w:val="none" w:sz="0" w:space="0" w:color="auto"/>
        <w:bottom w:val="none" w:sz="0" w:space="0" w:color="auto"/>
        <w:right w:val="none" w:sz="0" w:space="0" w:color="auto"/>
      </w:divBdr>
    </w:div>
    <w:div w:id="1349410690">
      <w:bodyDiv w:val="1"/>
      <w:marLeft w:val="0"/>
      <w:marRight w:val="0"/>
      <w:marTop w:val="0"/>
      <w:marBottom w:val="0"/>
      <w:divBdr>
        <w:top w:val="none" w:sz="0" w:space="0" w:color="auto"/>
        <w:left w:val="none" w:sz="0" w:space="0" w:color="auto"/>
        <w:bottom w:val="none" w:sz="0" w:space="0" w:color="auto"/>
        <w:right w:val="none" w:sz="0" w:space="0" w:color="auto"/>
      </w:divBdr>
    </w:div>
    <w:div w:id="1350063539">
      <w:bodyDiv w:val="1"/>
      <w:marLeft w:val="0"/>
      <w:marRight w:val="0"/>
      <w:marTop w:val="0"/>
      <w:marBottom w:val="0"/>
      <w:divBdr>
        <w:top w:val="none" w:sz="0" w:space="0" w:color="auto"/>
        <w:left w:val="none" w:sz="0" w:space="0" w:color="auto"/>
        <w:bottom w:val="none" w:sz="0" w:space="0" w:color="auto"/>
        <w:right w:val="none" w:sz="0" w:space="0" w:color="auto"/>
      </w:divBdr>
    </w:div>
    <w:div w:id="1352992337">
      <w:bodyDiv w:val="1"/>
      <w:marLeft w:val="0"/>
      <w:marRight w:val="0"/>
      <w:marTop w:val="0"/>
      <w:marBottom w:val="0"/>
      <w:divBdr>
        <w:top w:val="none" w:sz="0" w:space="0" w:color="auto"/>
        <w:left w:val="none" w:sz="0" w:space="0" w:color="auto"/>
        <w:bottom w:val="none" w:sz="0" w:space="0" w:color="auto"/>
        <w:right w:val="none" w:sz="0" w:space="0" w:color="auto"/>
      </w:divBdr>
    </w:div>
    <w:div w:id="1355886901">
      <w:bodyDiv w:val="1"/>
      <w:marLeft w:val="0"/>
      <w:marRight w:val="0"/>
      <w:marTop w:val="0"/>
      <w:marBottom w:val="0"/>
      <w:divBdr>
        <w:top w:val="none" w:sz="0" w:space="0" w:color="auto"/>
        <w:left w:val="none" w:sz="0" w:space="0" w:color="auto"/>
        <w:bottom w:val="none" w:sz="0" w:space="0" w:color="auto"/>
        <w:right w:val="none" w:sz="0" w:space="0" w:color="auto"/>
      </w:divBdr>
    </w:div>
    <w:div w:id="1359549878">
      <w:bodyDiv w:val="1"/>
      <w:marLeft w:val="0"/>
      <w:marRight w:val="0"/>
      <w:marTop w:val="0"/>
      <w:marBottom w:val="0"/>
      <w:divBdr>
        <w:top w:val="none" w:sz="0" w:space="0" w:color="auto"/>
        <w:left w:val="none" w:sz="0" w:space="0" w:color="auto"/>
        <w:bottom w:val="none" w:sz="0" w:space="0" w:color="auto"/>
        <w:right w:val="none" w:sz="0" w:space="0" w:color="auto"/>
      </w:divBdr>
    </w:div>
    <w:div w:id="1361473642">
      <w:bodyDiv w:val="1"/>
      <w:marLeft w:val="0"/>
      <w:marRight w:val="0"/>
      <w:marTop w:val="0"/>
      <w:marBottom w:val="0"/>
      <w:divBdr>
        <w:top w:val="none" w:sz="0" w:space="0" w:color="auto"/>
        <w:left w:val="none" w:sz="0" w:space="0" w:color="auto"/>
        <w:bottom w:val="none" w:sz="0" w:space="0" w:color="auto"/>
        <w:right w:val="none" w:sz="0" w:space="0" w:color="auto"/>
      </w:divBdr>
    </w:div>
    <w:div w:id="1377700561">
      <w:bodyDiv w:val="1"/>
      <w:marLeft w:val="0"/>
      <w:marRight w:val="0"/>
      <w:marTop w:val="0"/>
      <w:marBottom w:val="0"/>
      <w:divBdr>
        <w:top w:val="none" w:sz="0" w:space="0" w:color="auto"/>
        <w:left w:val="none" w:sz="0" w:space="0" w:color="auto"/>
        <w:bottom w:val="none" w:sz="0" w:space="0" w:color="auto"/>
        <w:right w:val="none" w:sz="0" w:space="0" w:color="auto"/>
      </w:divBdr>
    </w:div>
    <w:div w:id="1385833766">
      <w:bodyDiv w:val="1"/>
      <w:marLeft w:val="0"/>
      <w:marRight w:val="0"/>
      <w:marTop w:val="0"/>
      <w:marBottom w:val="0"/>
      <w:divBdr>
        <w:top w:val="none" w:sz="0" w:space="0" w:color="auto"/>
        <w:left w:val="none" w:sz="0" w:space="0" w:color="auto"/>
        <w:bottom w:val="none" w:sz="0" w:space="0" w:color="auto"/>
        <w:right w:val="none" w:sz="0" w:space="0" w:color="auto"/>
      </w:divBdr>
    </w:div>
    <w:div w:id="1388340428">
      <w:bodyDiv w:val="1"/>
      <w:marLeft w:val="0"/>
      <w:marRight w:val="0"/>
      <w:marTop w:val="0"/>
      <w:marBottom w:val="0"/>
      <w:divBdr>
        <w:top w:val="none" w:sz="0" w:space="0" w:color="auto"/>
        <w:left w:val="none" w:sz="0" w:space="0" w:color="auto"/>
        <w:bottom w:val="none" w:sz="0" w:space="0" w:color="auto"/>
        <w:right w:val="none" w:sz="0" w:space="0" w:color="auto"/>
      </w:divBdr>
    </w:div>
    <w:div w:id="1412193274">
      <w:bodyDiv w:val="1"/>
      <w:marLeft w:val="0"/>
      <w:marRight w:val="0"/>
      <w:marTop w:val="0"/>
      <w:marBottom w:val="0"/>
      <w:divBdr>
        <w:top w:val="none" w:sz="0" w:space="0" w:color="auto"/>
        <w:left w:val="none" w:sz="0" w:space="0" w:color="auto"/>
        <w:bottom w:val="none" w:sz="0" w:space="0" w:color="auto"/>
        <w:right w:val="none" w:sz="0" w:space="0" w:color="auto"/>
      </w:divBdr>
    </w:div>
    <w:div w:id="1415858928">
      <w:bodyDiv w:val="1"/>
      <w:marLeft w:val="0"/>
      <w:marRight w:val="0"/>
      <w:marTop w:val="0"/>
      <w:marBottom w:val="0"/>
      <w:divBdr>
        <w:top w:val="none" w:sz="0" w:space="0" w:color="auto"/>
        <w:left w:val="none" w:sz="0" w:space="0" w:color="auto"/>
        <w:bottom w:val="none" w:sz="0" w:space="0" w:color="auto"/>
        <w:right w:val="none" w:sz="0" w:space="0" w:color="auto"/>
      </w:divBdr>
    </w:div>
    <w:div w:id="1416782680">
      <w:bodyDiv w:val="1"/>
      <w:marLeft w:val="0"/>
      <w:marRight w:val="0"/>
      <w:marTop w:val="0"/>
      <w:marBottom w:val="0"/>
      <w:divBdr>
        <w:top w:val="none" w:sz="0" w:space="0" w:color="auto"/>
        <w:left w:val="none" w:sz="0" w:space="0" w:color="auto"/>
        <w:bottom w:val="none" w:sz="0" w:space="0" w:color="auto"/>
        <w:right w:val="none" w:sz="0" w:space="0" w:color="auto"/>
      </w:divBdr>
    </w:div>
    <w:div w:id="1423798391">
      <w:bodyDiv w:val="1"/>
      <w:marLeft w:val="0"/>
      <w:marRight w:val="0"/>
      <w:marTop w:val="0"/>
      <w:marBottom w:val="0"/>
      <w:divBdr>
        <w:top w:val="none" w:sz="0" w:space="0" w:color="auto"/>
        <w:left w:val="none" w:sz="0" w:space="0" w:color="auto"/>
        <w:bottom w:val="none" w:sz="0" w:space="0" w:color="auto"/>
        <w:right w:val="none" w:sz="0" w:space="0" w:color="auto"/>
      </w:divBdr>
    </w:div>
    <w:div w:id="1431119213">
      <w:bodyDiv w:val="1"/>
      <w:marLeft w:val="0"/>
      <w:marRight w:val="0"/>
      <w:marTop w:val="0"/>
      <w:marBottom w:val="0"/>
      <w:divBdr>
        <w:top w:val="none" w:sz="0" w:space="0" w:color="auto"/>
        <w:left w:val="none" w:sz="0" w:space="0" w:color="auto"/>
        <w:bottom w:val="none" w:sz="0" w:space="0" w:color="auto"/>
        <w:right w:val="none" w:sz="0" w:space="0" w:color="auto"/>
      </w:divBdr>
    </w:div>
    <w:div w:id="1435780783">
      <w:bodyDiv w:val="1"/>
      <w:marLeft w:val="0"/>
      <w:marRight w:val="0"/>
      <w:marTop w:val="0"/>
      <w:marBottom w:val="0"/>
      <w:divBdr>
        <w:top w:val="none" w:sz="0" w:space="0" w:color="auto"/>
        <w:left w:val="none" w:sz="0" w:space="0" w:color="auto"/>
        <w:bottom w:val="none" w:sz="0" w:space="0" w:color="auto"/>
        <w:right w:val="none" w:sz="0" w:space="0" w:color="auto"/>
      </w:divBdr>
    </w:div>
    <w:div w:id="1443457320">
      <w:bodyDiv w:val="1"/>
      <w:marLeft w:val="0"/>
      <w:marRight w:val="0"/>
      <w:marTop w:val="0"/>
      <w:marBottom w:val="0"/>
      <w:divBdr>
        <w:top w:val="none" w:sz="0" w:space="0" w:color="auto"/>
        <w:left w:val="none" w:sz="0" w:space="0" w:color="auto"/>
        <w:bottom w:val="none" w:sz="0" w:space="0" w:color="auto"/>
        <w:right w:val="none" w:sz="0" w:space="0" w:color="auto"/>
      </w:divBdr>
    </w:div>
    <w:div w:id="1448037222">
      <w:bodyDiv w:val="1"/>
      <w:marLeft w:val="0"/>
      <w:marRight w:val="0"/>
      <w:marTop w:val="0"/>
      <w:marBottom w:val="0"/>
      <w:divBdr>
        <w:top w:val="none" w:sz="0" w:space="0" w:color="auto"/>
        <w:left w:val="none" w:sz="0" w:space="0" w:color="auto"/>
        <w:bottom w:val="none" w:sz="0" w:space="0" w:color="auto"/>
        <w:right w:val="none" w:sz="0" w:space="0" w:color="auto"/>
      </w:divBdr>
    </w:div>
    <w:div w:id="1450130220">
      <w:bodyDiv w:val="1"/>
      <w:marLeft w:val="0"/>
      <w:marRight w:val="0"/>
      <w:marTop w:val="0"/>
      <w:marBottom w:val="0"/>
      <w:divBdr>
        <w:top w:val="none" w:sz="0" w:space="0" w:color="auto"/>
        <w:left w:val="none" w:sz="0" w:space="0" w:color="auto"/>
        <w:bottom w:val="none" w:sz="0" w:space="0" w:color="auto"/>
        <w:right w:val="none" w:sz="0" w:space="0" w:color="auto"/>
      </w:divBdr>
    </w:div>
    <w:div w:id="1461387507">
      <w:bodyDiv w:val="1"/>
      <w:marLeft w:val="0"/>
      <w:marRight w:val="0"/>
      <w:marTop w:val="0"/>
      <w:marBottom w:val="0"/>
      <w:divBdr>
        <w:top w:val="none" w:sz="0" w:space="0" w:color="auto"/>
        <w:left w:val="none" w:sz="0" w:space="0" w:color="auto"/>
        <w:bottom w:val="none" w:sz="0" w:space="0" w:color="auto"/>
        <w:right w:val="none" w:sz="0" w:space="0" w:color="auto"/>
      </w:divBdr>
    </w:div>
    <w:div w:id="1464034794">
      <w:bodyDiv w:val="1"/>
      <w:marLeft w:val="0"/>
      <w:marRight w:val="0"/>
      <w:marTop w:val="0"/>
      <w:marBottom w:val="0"/>
      <w:divBdr>
        <w:top w:val="none" w:sz="0" w:space="0" w:color="auto"/>
        <w:left w:val="none" w:sz="0" w:space="0" w:color="auto"/>
        <w:bottom w:val="none" w:sz="0" w:space="0" w:color="auto"/>
        <w:right w:val="none" w:sz="0" w:space="0" w:color="auto"/>
      </w:divBdr>
    </w:div>
    <w:div w:id="1468204326">
      <w:bodyDiv w:val="1"/>
      <w:marLeft w:val="0"/>
      <w:marRight w:val="0"/>
      <w:marTop w:val="0"/>
      <w:marBottom w:val="0"/>
      <w:divBdr>
        <w:top w:val="none" w:sz="0" w:space="0" w:color="auto"/>
        <w:left w:val="none" w:sz="0" w:space="0" w:color="auto"/>
        <w:bottom w:val="none" w:sz="0" w:space="0" w:color="auto"/>
        <w:right w:val="none" w:sz="0" w:space="0" w:color="auto"/>
      </w:divBdr>
    </w:div>
    <w:div w:id="1480459997">
      <w:bodyDiv w:val="1"/>
      <w:marLeft w:val="0"/>
      <w:marRight w:val="0"/>
      <w:marTop w:val="0"/>
      <w:marBottom w:val="0"/>
      <w:divBdr>
        <w:top w:val="none" w:sz="0" w:space="0" w:color="auto"/>
        <w:left w:val="none" w:sz="0" w:space="0" w:color="auto"/>
        <w:bottom w:val="none" w:sz="0" w:space="0" w:color="auto"/>
        <w:right w:val="none" w:sz="0" w:space="0" w:color="auto"/>
      </w:divBdr>
    </w:div>
    <w:div w:id="1480611103">
      <w:bodyDiv w:val="1"/>
      <w:marLeft w:val="0"/>
      <w:marRight w:val="0"/>
      <w:marTop w:val="0"/>
      <w:marBottom w:val="0"/>
      <w:divBdr>
        <w:top w:val="none" w:sz="0" w:space="0" w:color="auto"/>
        <w:left w:val="none" w:sz="0" w:space="0" w:color="auto"/>
        <w:bottom w:val="none" w:sz="0" w:space="0" w:color="auto"/>
        <w:right w:val="none" w:sz="0" w:space="0" w:color="auto"/>
      </w:divBdr>
    </w:div>
    <w:div w:id="1482038105">
      <w:bodyDiv w:val="1"/>
      <w:marLeft w:val="0"/>
      <w:marRight w:val="0"/>
      <w:marTop w:val="0"/>
      <w:marBottom w:val="0"/>
      <w:divBdr>
        <w:top w:val="none" w:sz="0" w:space="0" w:color="auto"/>
        <w:left w:val="none" w:sz="0" w:space="0" w:color="auto"/>
        <w:bottom w:val="none" w:sz="0" w:space="0" w:color="auto"/>
        <w:right w:val="none" w:sz="0" w:space="0" w:color="auto"/>
      </w:divBdr>
    </w:div>
    <w:div w:id="1484003561">
      <w:bodyDiv w:val="1"/>
      <w:marLeft w:val="0"/>
      <w:marRight w:val="0"/>
      <w:marTop w:val="0"/>
      <w:marBottom w:val="0"/>
      <w:divBdr>
        <w:top w:val="none" w:sz="0" w:space="0" w:color="auto"/>
        <w:left w:val="none" w:sz="0" w:space="0" w:color="auto"/>
        <w:bottom w:val="none" w:sz="0" w:space="0" w:color="auto"/>
        <w:right w:val="none" w:sz="0" w:space="0" w:color="auto"/>
      </w:divBdr>
    </w:div>
    <w:div w:id="1493062194">
      <w:bodyDiv w:val="1"/>
      <w:marLeft w:val="0"/>
      <w:marRight w:val="0"/>
      <w:marTop w:val="0"/>
      <w:marBottom w:val="0"/>
      <w:divBdr>
        <w:top w:val="none" w:sz="0" w:space="0" w:color="auto"/>
        <w:left w:val="none" w:sz="0" w:space="0" w:color="auto"/>
        <w:bottom w:val="none" w:sz="0" w:space="0" w:color="auto"/>
        <w:right w:val="none" w:sz="0" w:space="0" w:color="auto"/>
      </w:divBdr>
    </w:div>
    <w:div w:id="1493570398">
      <w:bodyDiv w:val="1"/>
      <w:marLeft w:val="0"/>
      <w:marRight w:val="0"/>
      <w:marTop w:val="0"/>
      <w:marBottom w:val="0"/>
      <w:divBdr>
        <w:top w:val="none" w:sz="0" w:space="0" w:color="auto"/>
        <w:left w:val="none" w:sz="0" w:space="0" w:color="auto"/>
        <w:bottom w:val="none" w:sz="0" w:space="0" w:color="auto"/>
        <w:right w:val="none" w:sz="0" w:space="0" w:color="auto"/>
      </w:divBdr>
    </w:div>
    <w:div w:id="1498113664">
      <w:bodyDiv w:val="1"/>
      <w:marLeft w:val="0"/>
      <w:marRight w:val="0"/>
      <w:marTop w:val="0"/>
      <w:marBottom w:val="0"/>
      <w:divBdr>
        <w:top w:val="none" w:sz="0" w:space="0" w:color="auto"/>
        <w:left w:val="none" w:sz="0" w:space="0" w:color="auto"/>
        <w:bottom w:val="none" w:sz="0" w:space="0" w:color="auto"/>
        <w:right w:val="none" w:sz="0" w:space="0" w:color="auto"/>
      </w:divBdr>
    </w:div>
    <w:div w:id="1506744590">
      <w:bodyDiv w:val="1"/>
      <w:marLeft w:val="0"/>
      <w:marRight w:val="0"/>
      <w:marTop w:val="0"/>
      <w:marBottom w:val="0"/>
      <w:divBdr>
        <w:top w:val="none" w:sz="0" w:space="0" w:color="auto"/>
        <w:left w:val="none" w:sz="0" w:space="0" w:color="auto"/>
        <w:bottom w:val="none" w:sz="0" w:space="0" w:color="auto"/>
        <w:right w:val="none" w:sz="0" w:space="0" w:color="auto"/>
      </w:divBdr>
    </w:div>
    <w:div w:id="1507355385">
      <w:bodyDiv w:val="1"/>
      <w:marLeft w:val="0"/>
      <w:marRight w:val="0"/>
      <w:marTop w:val="0"/>
      <w:marBottom w:val="0"/>
      <w:divBdr>
        <w:top w:val="none" w:sz="0" w:space="0" w:color="auto"/>
        <w:left w:val="none" w:sz="0" w:space="0" w:color="auto"/>
        <w:bottom w:val="none" w:sz="0" w:space="0" w:color="auto"/>
        <w:right w:val="none" w:sz="0" w:space="0" w:color="auto"/>
      </w:divBdr>
    </w:div>
    <w:div w:id="1515724436">
      <w:bodyDiv w:val="1"/>
      <w:marLeft w:val="0"/>
      <w:marRight w:val="0"/>
      <w:marTop w:val="0"/>
      <w:marBottom w:val="0"/>
      <w:divBdr>
        <w:top w:val="none" w:sz="0" w:space="0" w:color="auto"/>
        <w:left w:val="none" w:sz="0" w:space="0" w:color="auto"/>
        <w:bottom w:val="none" w:sz="0" w:space="0" w:color="auto"/>
        <w:right w:val="none" w:sz="0" w:space="0" w:color="auto"/>
      </w:divBdr>
    </w:div>
    <w:div w:id="1528786448">
      <w:bodyDiv w:val="1"/>
      <w:marLeft w:val="0"/>
      <w:marRight w:val="0"/>
      <w:marTop w:val="0"/>
      <w:marBottom w:val="0"/>
      <w:divBdr>
        <w:top w:val="none" w:sz="0" w:space="0" w:color="auto"/>
        <w:left w:val="none" w:sz="0" w:space="0" w:color="auto"/>
        <w:bottom w:val="none" w:sz="0" w:space="0" w:color="auto"/>
        <w:right w:val="none" w:sz="0" w:space="0" w:color="auto"/>
      </w:divBdr>
    </w:div>
    <w:div w:id="1534030701">
      <w:bodyDiv w:val="1"/>
      <w:marLeft w:val="0"/>
      <w:marRight w:val="0"/>
      <w:marTop w:val="0"/>
      <w:marBottom w:val="0"/>
      <w:divBdr>
        <w:top w:val="none" w:sz="0" w:space="0" w:color="auto"/>
        <w:left w:val="none" w:sz="0" w:space="0" w:color="auto"/>
        <w:bottom w:val="none" w:sz="0" w:space="0" w:color="auto"/>
        <w:right w:val="none" w:sz="0" w:space="0" w:color="auto"/>
      </w:divBdr>
    </w:div>
    <w:div w:id="1534225583">
      <w:bodyDiv w:val="1"/>
      <w:marLeft w:val="0"/>
      <w:marRight w:val="0"/>
      <w:marTop w:val="0"/>
      <w:marBottom w:val="0"/>
      <w:divBdr>
        <w:top w:val="none" w:sz="0" w:space="0" w:color="auto"/>
        <w:left w:val="none" w:sz="0" w:space="0" w:color="auto"/>
        <w:bottom w:val="none" w:sz="0" w:space="0" w:color="auto"/>
        <w:right w:val="none" w:sz="0" w:space="0" w:color="auto"/>
      </w:divBdr>
    </w:div>
    <w:div w:id="1551958434">
      <w:bodyDiv w:val="1"/>
      <w:marLeft w:val="0"/>
      <w:marRight w:val="0"/>
      <w:marTop w:val="0"/>
      <w:marBottom w:val="0"/>
      <w:divBdr>
        <w:top w:val="none" w:sz="0" w:space="0" w:color="auto"/>
        <w:left w:val="none" w:sz="0" w:space="0" w:color="auto"/>
        <w:bottom w:val="none" w:sz="0" w:space="0" w:color="auto"/>
        <w:right w:val="none" w:sz="0" w:space="0" w:color="auto"/>
      </w:divBdr>
    </w:div>
    <w:div w:id="1554848971">
      <w:bodyDiv w:val="1"/>
      <w:marLeft w:val="0"/>
      <w:marRight w:val="0"/>
      <w:marTop w:val="0"/>
      <w:marBottom w:val="0"/>
      <w:divBdr>
        <w:top w:val="none" w:sz="0" w:space="0" w:color="auto"/>
        <w:left w:val="none" w:sz="0" w:space="0" w:color="auto"/>
        <w:bottom w:val="none" w:sz="0" w:space="0" w:color="auto"/>
        <w:right w:val="none" w:sz="0" w:space="0" w:color="auto"/>
      </w:divBdr>
    </w:div>
    <w:div w:id="1557005556">
      <w:bodyDiv w:val="1"/>
      <w:marLeft w:val="0"/>
      <w:marRight w:val="0"/>
      <w:marTop w:val="0"/>
      <w:marBottom w:val="0"/>
      <w:divBdr>
        <w:top w:val="none" w:sz="0" w:space="0" w:color="auto"/>
        <w:left w:val="none" w:sz="0" w:space="0" w:color="auto"/>
        <w:bottom w:val="none" w:sz="0" w:space="0" w:color="auto"/>
        <w:right w:val="none" w:sz="0" w:space="0" w:color="auto"/>
      </w:divBdr>
    </w:div>
    <w:div w:id="1558130614">
      <w:bodyDiv w:val="1"/>
      <w:marLeft w:val="0"/>
      <w:marRight w:val="0"/>
      <w:marTop w:val="0"/>
      <w:marBottom w:val="0"/>
      <w:divBdr>
        <w:top w:val="none" w:sz="0" w:space="0" w:color="auto"/>
        <w:left w:val="none" w:sz="0" w:space="0" w:color="auto"/>
        <w:bottom w:val="none" w:sz="0" w:space="0" w:color="auto"/>
        <w:right w:val="none" w:sz="0" w:space="0" w:color="auto"/>
      </w:divBdr>
    </w:div>
    <w:div w:id="1558710152">
      <w:bodyDiv w:val="1"/>
      <w:marLeft w:val="0"/>
      <w:marRight w:val="0"/>
      <w:marTop w:val="0"/>
      <w:marBottom w:val="0"/>
      <w:divBdr>
        <w:top w:val="none" w:sz="0" w:space="0" w:color="auto"/>
        <w:left w:val="none" w:sz="0" w:space="0" w:color="auto"/>
        <w:bottom w:val="none" w:sz="0" w:space="0" w:color="auto"/>
        <w:right w:val="none" w:sz="0" w:space="0" w:color="auto"/>
      </w:divBdr>
    </w:div>
    <w:div w:id="1563632976">
      <w:bodyDiv w:val="1"/>
      <w:marLeft w:val="0"/>
      <w:marRight w:val="0"/>
      <w:marTop w:val="0"/>
      <w:marBottom w:val="0"/>
      <w:divBdr>
        <w:top w:val="none" w:sz="0" w:space="0" w:color="auto"/>
        <w:left w:val="none" w:sz="0" w:space="0" w:color="auto"/>
        <w:bottom w:val="none" w:sz="0" w:space="0" w:color="auto"/>
        <w:right w:val="none" w:sz="0" w:space="0" w:color="auto"/>
      </w:divBdr>
    </w:div>
    <w:div w:id="1568343465">
      <w:bodyDiv w:val="1"/>
      <w:marLeft w:val="0"/>
      <w:marRight w:val="0"/>
      <w:marTop w:val="0"/>
      <w:marBottom w:val="0"/>
      <w:divBdr>
        <w:top w:val="none" w:sz="0" w:space="0" w:color="auto"/>
        <w:left w:val="none" w:sz="0" w:space="0" w:color="auto"/>
        <w:bottom w:val="none" w:sz="0" w:space="0" w:color="auto"/>
        <w:right w:val="none" w:sz="0" w:space="0" w:color="auto"/>
      </w:divBdr>
    </w:div>
    <w:div w:id="1569070516">
      <w:bodyDiv w:val="1"/>
      <w:marLeft w:val="0"/>
      <w:marRight w:val="0"/>
      <w:marTop w:val="0"/>
      <w:marBottom w:val="0"/>
      <w:divBdr>
        <w:top w:val="none" w:sz="0" w:space="0" w:color="auto"/>
        <w:left w:val="none" w:sz="0" w:space="0" w:color="auto"/>
        <w:bottom w:val="none" w:sz="0" w:space="0" w:color="auto"/>
        <w:right w:val="none" w:sz="0" w:space="0" w:color="auto"/>
      </w:divBdr>
    </w:div>
    <w:div w:id="1587642317">
      <w:bodyDiv w:val="1"/>
      <w:marLeft w:val="0"/>
      <w:marRight w:val="0"/>
      <w:marTop w:val="0"/>
      <w:marBottom w:val="0"/>
      <w:divBdr>
        <w:top w:val="none" w:sz="0" w:space="0" w:color="auto"/>
        <w:left w:val="none" w:sz="0" w:space="0" w:color="auto"/>
        <w:bottom w:val="none" w:sz="0" w:space="0" w:color="auto"/>
        <w:right w:val="none" w:sz="0" w:space="0" w:color="auto"/>
      </w:divBdr>
    </w:div>
    <w:div w:id="1590314253">
      <w:bodyDiv w:val="1"/>
      <w:marLeft w:val="0"/>
      <w:marRight w:val="0"/>
      <w:marTop w:val="0"/>
      <w:marBottom w:val="0"/>
      <w:divBdr>
        <w:top w:val="none" w:sz="0" w:space="0" w:color="auto"/>
        <w:left w:val="none" w:sz="0" w:space="0" w:color="auto"/>
        <w:bottom w:val="none" w:sz="0" w:space="0" w:color="auto"/>
        <w:right w:val="none" w:sz="0" w:space="0" w:color="auto"/>
      </w:divBdr>
    </w:div>
    <w:div w:id="1600334667">
      <w:bodyDiv w:val="1"/>
      <w:marLeft w:val="0"/>
      <w:marRight w:val="0"/>
      <w:marTop w:val="0"/>
      <w:marBottom w:val="0"/>
      <w:divBdr>
        <w:top w:val="none" w:sz="0" w:space="0" w:color="auto"/>
        <w:left w:val="none" w:sz="0" w:space="0" w:color="auto"/>
        <w:bottom w:val="none" w:sz="0" w:space="0" w:color="auto"/>
        <w:right w:val="none" w:sz="0" w:space="0" w:color="auto"/>
      </w:divBdr>
    </w:div>
    <w:div w:id="1607499136">
      <w:bodyDiv w:val="1"/>
      <w:marLeft w:val="0"/>
      <w:marRight w:val="0"/>
      <w:marTop w:val="0"/>
      <w:marBottom w:val="0"/>
      <w:divBdr>
        <w:top w:val="none" w:sz="0" w:space="0" w:color="auto"/>
        <w:left w:val="none" w:sz="0" w:space="0" w:color="auto"/>
        <w:bottom w:val="none" w:sz="0" w:space="0" w:color="auto"/>
        <w:right w:val="none" w:sz="0" w:space="0" w:color="auto"/>
      </w:divBdr>
    </w:div>
    <w:div w:id="1611935560">
      <w:bodyDiv w:val="1"/>
      <w:marLeft w:val="0"/>
      <w:marRight w:val="0"/>
      <w:marTop w:val="0"/>
      <w:marBottom w:val="0"/>
      <w:divBdr>
        <w:top w:val="none" w:sz="0" w:space="0" w:color="auto"/>
        <w:left w:val="none" w:sz="0" w:space="0" w:color="auto"/>
        <w:bottom w:val="none" w:sz="0" w:space="0" w:color="auto"/>
        <w:right w:val="none" w:sz="0" w:space="0" w:color="auto"/>
      </w:divBdr>
    </w:div>
    <w:div w:id="1620332888">
      <w:bodyDiv w:val="1"/>
      <w:marLeft w:val="0"/>
      <w:marRight w:val="0"/>
      <w:marTop w:val="0"/>
      <w:marBottom w:val="0"/>
      <w:divBdr>
        <w:top w:val="none" w:sz="0" w:space="0" w:color="auto"/>
        <w:left w:val="none" w:sz="0" w:space="0" w:color="auto"/>
        <w:bottom w:val="none" w:sz="0" w:space="0" w:color="auto"/>
        <w:right w:val="none" w:sz="0" w:space="0" w:color="auto"/>
      </w:divBdr>
    </w:div>
    <w:div w:id="1621229790">
      <w:bodyDiv w:val="1"/>
      <w:marLeft w:val="0"/>
      <w:marRight w:val="0"/>
      <w:marTop w:val="0"/>
      <w:marBottom w:val="0"/>
      <w:divBdr>
        <w:top w:val="none" w:sz="0" w:space="0" w:color="auto"/>
        <w:left w:val="none" w:sz="0" w:space="0" w:color="auto"/>
        <w:bottom w:val="none" w:sz="0" w:space="0" w:color="auto"/>
        <w:right w:val="none" w:sz="0" w:space="0" w:color="auto"/>
      </w:divBdr>
    </w:div>
    <w:div w:id="1639457520">
      <w:bodyDiv w:val="1"/>
      <w:marLeft w:val="0"/>
      <w:marRight w:val="0"/>
      <w:marTop w:val="0"/>
      <w:marBottom w:val="0"/>
      <w:divBdr>
        <w:top w:val="none" w:sz="0" w:space="0" w:color="auto"/>
        <w:left w:val="none" w:sz="0" w:space="0" w:color="auto"/>
        <w:bottom w:val="none" w:sz="0" w:space="0" w:color="auto"/>
        <w:right w:val="none" w:sz="0" w:space="0" w:color="auto"/>
      </w:divBdr>
    </w:div>
    <w:div w:id="1643923825">
      <w:bodyDiv w:val="1"/>
      <w:marLeft w:val="0"/>
      <w:marRight w:val="0"/>
      <w:marTop w:val="0"/>
      <w:marBottom w:val="0"/>
      <w:divBdr>
        <w:top w:val="none" w:sz="0" w:space="0" w:color="auto"/>
        <w:left w:val="none" w:sz="0" w:space="0" w:color="auto"/>
        <w:bottom w:val="none" w:sz="0" w:space="0" w:color="auto"/>
        <w:right w:val="none" w:sz="0" w:space="0" w:color="auto"/>
      </w:divBdr>
    </w:div>
    <w:div w:id="1645697976">
      <w:bodyDiv w:val="1"/>
      <w:marLeft w:val="0"/>
      <w:marRight w:val="0"/>
      <w:marTop w:val="0"/>
      <w:marBottom w:val="0"/>
      <w:divBdr>
        <w:top w:val="none" w:sz="0" w:space="0" w:color="auto"/>
        <w:left w:val="none" w:sz="0" w:space="0" w:color="auto"/>
        <w:bottom w:val="none" w:sz="0" w:space="0" w:color="auto"/>
        <w:right w:val="none" w:sz="0" w:space="0" w:color="auto"/>
      </w:divBdr>
    </w:div>
    <w:div w:id="1651060480">
      <w:bodyDiv w:val="1"/>
      <w:marLeft w:val="0"/>
      <w:marRight w:val="0"/>
      <w:marTop w:val="0"/>
      <w:marBottom w:val="0"/>
      <w:divBdr>
        <w:top w:val="none" w:sz="0" w:space="0" w:color="auto"/>
        <w:left w:val="none" w:sz="0" w:space="0" w:color="auto"/>
        <w:bottom w:val="none" w:sz="0" w:space="0" w:color="auto"/>
        <w:right w:val="none" w:sz="0" w:space="0" w:color="auto"/>
      </w:divBdr>
    </w:div>
    <w:div w:id="1651246229">
      <w:bodyDiv w:val="1"/>
      <w:marLeft w:val="0"/>
      <w:marRight w:val="0"/>
      <w:marTop w:val="0"/>
      <w:marBottom w:val="0"/>
      <w:divBdr>
        <w:top w:val="none" w:sz="0" w:space="0" w:color="auto"/>
        <w:left w:val="none" w:sz="0" w:space="0" w:color="auto"/>
        <w:bottom w:val="none" w:sz="0" w:space="0" w:color="auto"/>
        <w:right w:val="none" w:sz="0" w:space="0" w:color="auto"/>
      </w:divBdr>
    </w:div>
    <w:div w:id="1651716975">
      <w:bodyDiv w:val="1"/>
      <w:marLeft w:val="0"/>
      <w:marRight w:val="0"/>
      <w:marTop w:val="0"/>
      <w:marBottom w:val="0"/>
      <w:divBdr>
        <w:top w:val="none" w:sz="0" w:space="0" w:color="auto"/>
        <w:left w:val="none" w:sz="0" w:space="0" w:color="auto"/>
        <w:bottom w:val="none" w:sz="0" w:space="0" w:color="auto"/>
        <w:right w:val="none" w:sz="0" w:space="0" w:color="auto"/>
      </w:divBdr>
    </w:div>
    <w:div w:id="1661039589">
      <w:bodyDiv w:val="1"/>
      <w:marLeft w:val="0"/>
      <w:marRight w:val="0"/>
      <w:marTop w:val="0"/>
      <w:marBottom w:val="0"/>
      <w:divBdr>
        <w:top w:val="none" w:sz="0" w:space="0" w:color="auto"/>
        <w:left w:val="none" w:sz="0" w:space="0" w:color="auto"/>
        <w:bottom w:val="none" w:sz="0" w:space="0" w:color="auto"/>
        <w:right w:val="none" w:sz="0" w:space="0" w:color="auto"/>
      </w:divBdr>
    </w:div>
    <w:div w:id="1671905510">
      <w:bodyDiv w:val="1"/>
      <w:marLeft w:val="0"/>
      <w:marRight w:val="0"/>
      <w:marTop w:val="0"/>
      <w:marBottom w:val="0"/>
      <w:divBdr>
        <w:top w:val="none" w:sz="0" w:space="0" w:color="auto"/>
        <w:left w:val="none" w:sz="0" w:space="0" w:color="auto"/>
        <w:bottom w:val="none" w:sz="0" w:space="0" w:color="auto"/>
        <w:right w:val="none" w:sz="0" w:space="0" w:color="auto"/>
      </w:divBdr>
    </w:div>
    <w:div w:id="1673799960">
      <w:bodyDiv w:val="1"/>
      <w:marLeft w:val="0"/>
      <w:marRight w:val="0"/>
      <w:marTop w:val="0"/>
      <w:marBottom w:val="0"/>
      <w:divBdr>
        <w:top w:val="none" w:sz="0" w:space="0" w:color="auto"/>
        <w:left w:val="none" w:sz="0" w:space="0" w:color="auto"/>
        <w:bottom w:val="none" w:sz="0" w:space="0" w:color="auto"/>
        <w:right w:val="none" w:sz="0" w:space="0" w:color="auto"/>
      </w:divBdr>
    </w:div>
    <w:div w:id="1685203686">
      <w:bodyDiv w:val="1"/>
      <w:marLeft w:val="0"/>
      <w:marRight w:val="0"/>
      <w:marTop w:val="0"/>
      <w:marBottom w:val="0"/>
      <w:divBdr>
        <w:top w:val="none" w:sz="0" w:space="0" w:color="auto"/>
        <w:left w:val="none" w:sz="0" w:space="0" w:color="auto"/>
        <w:bottom w:val="none" w:sz="0" w:space="0" w:color="auto"/>
        <w:right w:val="none" w:sz="0" w:space="0" w:color="auto"/>
      </w:divBdr>
    </w:div>
    <w:div w:id="1686010939">
      <w:bodyDiv w:val="1"/>
      <w:marLeft w:val="0"/>
      <w:marRight w:val="0"/>
      <w:marTop w:val="0"/>
      <w:marBottom w:val="0"/>
      <w:divBdr>
        <w:top w:val="none" w:sz="0" w:space="0" w:color="auto"/>
        <w:left w:val="none" w:sz="0" w:space="0" w:color="auto"/>
        <w:bottom w:val="none" w:sz="0" w:space="0" w:color="auto"/>
        <w:right w:val="none" w:sz="0" w:space="0" w:color="auto"/>
      </w:divBdr>
    </w:div>
    <w:div w:id="1686859432">
      <w:bodyDiv w:val="1"/>
      <w:marLeft w:val="0"/>
      <w:marRight w:val="0"/>
      <w:marTop w:val="0"/>
      <w:marBottom w:val="0"/>
      <w:divBdr>
        <w:top w:val="none" w:sz="0" w:space="0" w:color="auto"/>
        <w:left w:val="none" w:sz="0" w:space="0" w:color="auto"/>
        <w:bottom w:val="none" w:sz="0" w:space="0" w:color="auto"/>
        <w:right w:val="none" w:sz="0" w:space="0" w:color="auto"/>
      </w:divBdr>
    </w:div>
    <w:div w:id="1695768680">
      <w:bodyDiv w:val="1"/>
      <w:marLeft w:val="0"/>
      <w:marRight w:val="0"/>
      <w:marTop w:val="0"/>
      <w:marBottom w:val="0"/>
      <w:divBdr>
        <w:top w:val="none" w:sz="0" w:space="0" w:color="auto"/>
        <w:left w:val="none" w:sz="0" w:space="0" w:color="auto"/>
        <w:bottom w:val="none" w:sz="0" w:space="0" w:color="auto"/>
        <w:right w:val="none" w:sz="0" w:space="0" w:color="auto"/>
      </w:divBdr>
    </w:div>
    <w:div w:id="1699115847">
      <w:bodyDiv w:val="1"/>
      <w:marLeft w:val="0"/>
      <w:marRight w:val="0"/>
      <w:marTop w:val="0"/>
      <w:marBottom w:val="0"/>
      <w:divBdr>
        <w:top w:val="none" w:sz="0" w:space="0" w:color="auto"/>
        <w:left w:val="none" w:sz="0" w:space="0" w:color="auto"/>
        <w:bottom w:val="none" w:sz="0" w:space="0" w:color="auto"/>
        <w:right w:val="none" w:sz="0" w:space="0" w:color="auto"/>
      </w:divBdr>
    </w:div>
    <w:div w:id="1702392748">
      <w:bodyDiv w:val="1"/>
      <w:marLeft w:val="0"/>
      <w:marRight w:val="0"/>
      <w:marTop w:val="0"/>
      <w:marBottom w:val="0"/>
      <w:divBdr>
        <w:top w:val="none" w:sz="0" w:space="0" w:color="auto"/>
        <w:left w:val="none" w:sz="0" w:space="0" w:color="auto"/>
        <w:bottom w:val="none" w:sz="0" w:space="0" w:color="auto"/>
        <w:right w:val="none" w:sz="0" w:space="0" w:color="auto"/>
      </w:divBdr>
    </w:div>
    <w:div w:id="1702395767">
      <w:bodyDiv w:val="1"/>
      <w:marLeft w:val="0"/>
      <w:marRight w:val="0"/>
      <w:marTop w:val="0"/>
      <w:marBottom w:val="0"/>
      <w:divBdr>
        <w:top w:val="none" w:sz="0" w:space="0" w:color="auto"/>
        <w:left w:val="none" w:sz="0" w:space="0" w:color="auto"/>
        <w:bottom w:val="none" w:sz="0" w:space="0" w:color="auto"/>
        <w:right w:val="none" w:sz="0" w:space="0" w:color="auto"/>
      </w:divBdr>
    </w:div>
    <w:div w:id="1711612995">
      <w:bodyDiv w:val="1"/>
      <w:marLeft w:val="0"/>
      <w:marRight w:val="0"/>
      <w:marTop w:val="0"/>
      <w:marBottom w:val="0"/>
      <w:divBdr>
        <w:top w:val="none" w:sz="0" w:space="0" w:color="auto"/>
        <w:left w:val="none" w:sz="0" w:space="0" w:color="auto"/>
        <w:bottom w:val="none" w:sz="0" w:space="0" w:color="auto"/>
        <w:right w:val="none" w:sz="0" w:space="0" w:color="auto"/>
      </w:divBdr>
    </w:div>
    <w:div w:id="1725711005">
      <w:bodyDiv w:val="1"/>
      <w:marLeft w:val="0"/>
      <w:marRight w:val="0"/>
      <w:marTop w:val="0"/>
      <w:marBottom w:val="0"/>
      <w:divBdr>
        <w:top w:val="none" w:sz="0" w:space="0" w:color="auto"/>
        <w:left w:val="none" w:sz="0" w:space="0" w:color="auto"/>
        <w:bottom w:val="none" w:sz="0" w:space="0" w:color="auto"/>
        <w:right w:val="none" w:sz="0" w:space="0" w:color="auto"/>
      </w:divBdr>
    </w:div>
    <w:div w:id="1725982932">
      <w:bodyDiv w:val="1"/>
      <w:marLeft w:val="0"/>
      <w:marRight w:val="0"/>
      <w:marTop w:val="0"/>
      <w:marBottom w:val="0"/>
      <w:divBdr>
        <w:top w:val="none" w:sz="0" w:space="0" w:color="auto"/>
        <w:left w:val="none" w:sz="0" w:space="0" w:color="auto"/>
        <w:bottom w:val="none" w:sz="0" w:space="0" w:color="auto"/>
        <w:right w:val="none" w:sz="0" w:space="0" w:color="auto"/>
      </w:divBdr>
    </w:div>
    <w:div w:id="1727680660">
      <w:bodyDiv w:val="1"/>
      <w:marLeft w:val="0"/>
      <w:marRight w:val="0"/>
      <w:marTop w:val="0"/>
      <w:marBottom w:val="0"/>
      <w:divBdr>
        <w:top w:val="none" w:sz="0" w:space="0" w:color="auto"/>
        <w:left w:val="none" w:sz="0" w:space="0" w:color="auto"/>
        <w:bottom w:val="none" w:sz="0" w:space="0" w:color="auto"/>
        <w:right w:val="none" w:sz="0" w:space="0" w:color="auto"/>
      </w:divBdr>
    </w:div>
    <w:div w:id="1728844177">
      <w:bodyDiv w:val="1"/>
      <w:marLeft w:val="0"/>
      <w:marRight w:val="0"/>
      <w:marTop w:val="0"/>
      <w:marBottom w:val="0"/>
      <w:divBdr>
        <w:top w:val="none" w:sz="0" w:space="0" w:color="auto"/>
        <w:left w:val="none" w:sz="0" w:space="0" w:color="auto"/>
        <w:bottom w:val="none" w:sz="0" w:space="0" w:color="auto"/>
        <w:right w:val="none" w:sz="0" w:space="0" w:color="auto"/>
      </w:divBdr>
    </w:div>
    <w:div w:id="1729304784">
      <w:bodyDiv w:val="1"/>
      <w:marLeft w:val="0"/>
      <w:marRight w:val="0"/>
      <w:marTop w:val="0"/>
      <w:marBottom w:val="0"/>
      <w:divBdr>
        <w:top w:val="none" w:sz="0" w:space="0" w:color="auto"/>
        <w:left w:val="none" w:sz="0" w:space="0" w:color="auto"/>
        <w:bottom w:val="none" w:sz="0" w:space="0" w:color="auto"/>
        <w:right w:val="none" w:sz="0" w:space="0" w:color="auto"/>
      </w:divBdr>
    </w:div>
    <w:div w:id="1737585080">
      <w:bodyDiv w:val="1"/>
      <w:marLeft w:val="0"/>
      <w:marRight w:val="0"/>
      <w:marTop w:val="0"/>
      <w:marBottom w:val="0"/>
      <w:divBdr>
        <w:top w:val="none" w:sz="0" w:space="0" w:color="auto"/>
        <w:left w:val="none" w:sz="0" w:space="0" w:color="auto"/>
        <w:bottom w:val="none" w:sz="0" w:space="0" w:color="auto"/>
        <w:right w:val="none" w:sz="0" w:space="0" w:color="auto"/>
      </w:divBdr>
    </w:div>
    <w:div w:id="1752581189">
      <w:bodyDiv w:val="1"/>
      <w:marLeft w:val="0"/>
      <w:marRight w:val="0"/>
      <w:marTop w:val="0"/>
      <w:marBottom w:val="0"/>
      <w:divBdr>
        <w:top w:val="none" w:sz="0" w:space="0" w:color="auto"/>
        <w:left w:val="none" w:sz="0" w:space="0" w:color="auto"/>
        <w:bottom w:val="none" w:sz="0" w:space="0" w:color="auto"/>
        <w:right w:val="none" w:sz="0" w:space="0" w:color="auto"/>
      </w:divBdr>
    </w:div>
    <w:div w:id="1754935013">
      <w:bodyDiv w:val="1"/>
      <w:marLeft w:val="0"/>
      <w:marRight w:val="0"/>
      <w:marTop w:val="0"/>
      <w:marBottom w:val="0"/>
      <w:divBdr>
        <w:top w:val="none" w:sz="0" w:space="0" w:color="auto"/>
        <w:left w:val="none" w:sz="0" w:space="0" w:color="auto"/>
        <w:bottom w:val="none" w:sz="0" w:space="0" w:color="auto"/>
        <w:right w:val="none" w:sz="0" w:space="0" w:color="auto"/>
      </w:divBdr>
    </w:div>
    <w:div w:id="1761951424">
      <w:bodyDiv w:val="1"/>
      <w:marLeft w:val="0"/>
      <w:marRight w:val="0"/>
      <w:marTop w:val="0"/>
      <w:marBottom w:val="0"/>
      <w:divBdr>
        <w:top w:val="none" w:sz="0" w:space="0" w:color="auto"/>
        <w:left w:val="none" w:sz="0" w:space="0" w:color="auto"/>
        <w:bottom w:val="none" w:sz="0" w:space="0" w:color="auto"/>
        <w:right w:val="none" w:sz="0" w:space="0" w:color="auto"/>
      </w:divBdr>
    </w:div>
    <w:div w:id="1764762522">
      <w:bodyDiv w:val="1"/>
      <w:marLeft w:val="0"/>
      <w:marRight w:val="0"/>
      <w:marTop w:val="0"/>
      <w:marBottom w:val="0"/>
      <w:divBdr>
        <w:top w:val="none" w:sz="0" w:space="0" w:color="auto"/>
        <w:left w:val="none" w:sz="0" w:space="0" w:color="auto"/>
        <w:bottom w:val="none" w:sz="0" w:space="0" w:color="auto"/>
        <w:right w:val="none" w:sz="0" w:space="0" w:color="auto"/>
      </w:divBdr>
    </w:div>
    <w:div w:id="1773670807">
      <w:bodyDiv w:val="1"/>
      <w:marLeft w:val="0"/>
      <w:marRight w:val="0"/>
      <w:marTop w:val="0"/>
      <w:marBottom w:val="0"/>
      <w:divBdr>
        <w:top w:val="none" w:sz="0" w:space="0" w:color="auto"/>
        <w:left w:val="none" w:sz="0" w:space="0" w:color="auto"/>
        <w:bottom w:val="none" w:sz="0" w:space="0" w:color="auto"/>
        <w:right w:val="none" w:sz="0" w:space="0" w:color="auto"/>
      </w:divBdr>
    </w:div>
    <w:div w:id="1776243059">
      <w:bodyDiv w:val="1"/>
      <w:marLeft w:val="0"/>
      <w:marRight w:val="0"/>
      <w:marTop w:val="0"/>
      <w:marBottom w:val="0"/>
      <w:divBdr>
        <w:top w:val="none" w:sz="0" w:space="0" w:color="auto"/>
        <w:left w:val="none" w:sz="0" w:space="0" w:color="auto"/>
        <w:bottom w:val="none" w:sz="0" w:space="0" w:color="auto"/>
        <w:right w:val="none" w:sz="0" w:space="0" w:color="auto"/>
      </w:divBdr>
    </w:div>
    <w:div w:id="1780757128">
      <w:bodyDiv w:val="1"/>
      <w:marLeft w:val="0"/>
      <w:marRight w:val="0"/>
      <w:marTop w:val="0"/>
      <w:marBottom w:val="0"/>
      <w:divBdr>
        <w:top w:val="none" w:sz="0" w:space="0" w:color="auto"/>
        <w:left w:val="none" w:sz="0" w:space="0" w:color="auto"/>
        <w:bottom w:val="none" w:sz="0" w:space="0" w:color="auto"/>
        <w:right w:val="none" w:sz="0" w:space="0" w:color="auto"/>
      </w:divBdr>
    </w:div>
    <w:div w:id="1796830136">
      <w:bodyDiv w:val="1"/>
      <w:marLeft w:val="0"/>
      <w:marRight w:val="0"/>
      <w:marTop w:val="0"/>
      <w:marBottom w:val="0"/>
      <w:divBdr>
        <w:top w:val="none" w:sz="0" w:space="0" w:color="auto"/>
        <w:left w:val="none" w:sz="0" w:space="0" w:color="auto"/>
        <w:bottom w:val="none" w:sz="0" w:space="0" w:color="auto"/>
        <w:right w:val="none" w:sz="0" w:space="0" w:color="auto"/>
      </w:divBdr>
    </w:div>
    <w:div w:id="1810856633">
      <w:bodyDiv w:val="1"/>
      <w:marLeft w:val="0"/>
      <w:marRight w:val="0"/>
      <w:marTop w:val="0"/>
      <w:marBottom w:val="0"/>
      <w:divBdr>
        <w:top w:val="none" w:sz="0" w:space="0" w:color="auto"/>
        <w:left w:val="none" w:sz="0" w:space="0" w:color="auto"/>
        <w:bottom w:val="none" w:sz="0" w:space="0" w:color="auto"/>
        <w:right w:val="none" w:sz="0" w:space="0" w:color="auto"/>
      </w:divBdr>
    </w:div>
    <w:div w:id="1821537830">
      <w:bodyDiv w:val="1"/>
      <w:marLeft w:val="0"/>
      <w:marRight w:val="0"/>
      <w:marTop w:val="0"/>
      <w:marBottom w:val="0"/>
      <w:divBdr>
        <w:top w:val="none" w:sz="0" w:space="0" w:color="auto"/>
        <w:left w:val="none" w:sz="0" w:space="0" w:color="auto"/>
        <w:bottom w:val="none" w:sz="0" w:space="0" w:color="auto"/>
        <w:right w:val="none" w:sz="0" w:space="0" w:color="auto"/>
      </w:divBdr>
    </w:div>
    <w:div w:id="1824463317">
      <w:bodyDiv w:val="1"/>
      <w:marLeft w:val="0"/>
      <w:marRight w:val="0"/>
      <w:marTop w:val="0"/>
      <w:marBottom w:val="0"/>
      <w:divBdr>
        <w:top w:val="none" w:sz="0" w:space="0" w:color="auto"/>
        <w:left w:val="none" w:sz="0" w:space="0" w:color="auto"/>
        <w:bottom w:val="none" w:sz="0" w:space="0" w:color="auto"/>
        <w:right w:val="none" w:sz="0" w:space="0" w:color="auto"/>
      </w:divBdr>
    </w:div>
    <w:div w:id="1825000282">
      <w:bodyDiv w:val="1"/>
      <w:marLeft w:val="0"/>
      <w:marRight w:val="0"/>
      <w:marTop w:val="0"/>
      <w:marBottom w:val="0"/>
      <w:divBdr>
        <w:top w:val="none" w:sz="0" w:space="0" w:color="auto"/>
        <w:left w:val="none" w:sz="0" w:space="0" w:color="auto"/>
        <w:bottom w:val="none" w:sz="0" w:space="0" w:color="auto"/>
        <w:right w:val="none" w:sz="0" w:space="0" w:color="auto"/>
      </w:divBdr>
    </w:div>
    <w:div w:id="1826387940">
      <w:bodyDiv w:val="1"/>
      <w:marLeft w:val="0"/>
      <w:marRight w:val="0"/>
      <w:marTop w:val="0"/>
      <w:marBottom w:val="0"/>
      <w:divBdr>
        <w:top w:val="none" w:sz="0" w:space="0" w:color="auto"/>
        <w:left w:val="none" w:sz="0" w:space="0" w:color="auto"/>
        <w:bottom w:val="none" w:sz="0" w:space="0" w:color="auto"/>
        <w:right w:val="none" w:sz="0" w:space="0" w:color="auto"/>
      </w:divBdr>
    </w:div>
    <w:div w:id="1829521101">
      <w:bodyDiv w:val="1"/>
      <w:marLeft w:val="0"/>
      <w:marRight w:val="0"/>
      <w:marTop w:val="0"/>
      <w:marBottom w:val="0"/>
      <w:divBdr>
        <w:top w:val="none" w:sz="0" w:space="0" w:color="auto"/>
        <w:left w:val="none" w:sz="0" w:space="0" w:color="auto"/>
        <w:bottom w:val="none" w:sz="0" w:space="0" w:color="auto"/>
        <w:right w:val="none" w:sz="0" w:space="0" w:color="auto"/>
      </w:divBdr>
    </w:div>
    <w:div w:id="1837916057">
      <w:bodyDiv w:val="1"/>
      <w:marLeft w:val="0"/>
      <w:marRight w:val="0"/>
      <w:marTop w:val="0"/>
      <w:marBottom w:val="0"/>
      <w:divBdr>
        <w:top w:val="none" w:sz="0" w:space="0" w:color="auto"/>
        <w:left w:val="none" w:sz="0" w:space="0" w:color="auto"/>
        <w:bottom w:val="none" w:sz="0" w:space="0" w:color="auto"/>
        <w:right w:val="none" w:sz="0" w:space="0" w:color="auto"/>
      </w:divBdr>
    </w:div>
    <w:div w:id="1840652154">
      <w:bodyDiv w:val="1"/>
      <w:marLeft w:val="0"/>
      <w:marRight w:val="0"/>
      <w:marTop w:val="0"/>
      <w:marBottom w:val="0"/>
      <w:divBdr>
        <w:top w:val="none" w:sz="0" w:space="0" w:color="auto"/>
        <w:left w:val="none" w:sz="0" w:space="0" w:color="auto"/>
        <w:bottom w:val="none" w:sz="0" w:space="0" w:color="auto"/>
        <w:right w:val="none" w:sz="0" w:space="0" w:color="auto"/>
      </w:divBdr>
    </w:div>
    <w:div w:id="1849951157">
      <w:bodyDiv w:val="1"/>
      <w:marLeft w:val="0"/>
      <w:marRight w:val="0"/>
      <w:marTop w:val="0"/>
      <w:marBottom w:val="0"/>
      <w:divBdr>
        <w:top w:val="none" w:sz="0" w:space="0" w:color="auto"/>
        <w:left w:val="none" w:sz="0" w:space="0" w:color="auto"/>
        <w:bottom w:val="none" w:sz="0" w:space="0" w:color="auto"/>
        <w:right w:val="none" w:sz="0" w:space="0" w:color="auto"/>
      </w:divBdr>
    </w:div>
    <w:div w:id="1854689129">
      <w:bodyDiv w:val="1"/>
      <w:marLeft w:val="0"/>
      <w:marRight w:val="0"/>
      <w:marTop w:val="0"/>
      <w:marBottom w:val="0"/>
      <w:divBdr>
        <w:top w:val="none" w:sz="0" w:space="0" w:color="auto"/>
        <w:left w:val="none" w:sz="0" w:space="0" w:color="auto"/>
        <w:bottom w:val="none" w:sz="0" w:space="0" w:color="auto"/>
        <w:right w:val="none" w:sz="0" w:space="0" w:color="auto"/>
      </w:divBdr>
    </w:div>
    <w:div w:id="1854803732">
      <w:bodyDiv w:val="1"/>
      <w:marLeft w:val="0"/>
      <w:marRight w:val="0"/>
      <w:marTop w:val="0"/>
      <w:marBottom w:val="0"/>
      <w:divBdr>
        <w:top w:val="none" w:sz="0" w:space="0" w:color="auto"/>
        <w:left w:val="none" w:sz="0" w:space="0" w:color="auto"/>
        <w:bottom w:val="none" w:sz="0" w:space="0" w:color="auto"/>
        <w:right w:val="none" w:sz="0" w:space="0" w:color="auto"/>
      </w:divBdr>
    </w:div>
    <w:div w:id="1855680195">
      <w:bodyDiv w:val="1"/>
      <w:marLeft w:val="0"/>
      <w:marRight w:val="0"/>
      <w:marTop w:val="0"/>
      <w:marBottom w:val="0"/>
      <w:divBdr>
        <w:top w:val="none" w:sz="0" w:space="0" w:color="auto"/>
        <w:left w:val="none" w:sz="0" w:space="0" w:color="auto"/>
        <w:bottom w:val="none" w:sz="0" w:space="0" w:color="auto"/>
        <w:right w:val="none" w:sz="0" w:space="0" w:color="auto"/>
      </w:divBdr>
    </w:div>
    <w:div w:id="1867256298">
      <w:bodyDiv w:val="1"/>
      <w:marLeft w:val="0"/>
      <w:marRight w:val="0"/>
      <w:marTop w:val="0"/>
      <w:marBottom w:val="0"/>
      <w:divBdr>
        <w:top w:val="none" w:sz="0" w:space="0" w:color="auto"/>
        <w:left w:val="none" w:sz="0" w:space="0" w:color="auto"/>
        <w:bottom w:val="none" w:sz="0" w:space="0" w:color="auto"/>
        <w:right w:val="none" w:sz="0" w:space="0" w:color="auto"/>
      </w:divBdr>
    </w:div>
    <w:div w:id="1869953056">
      <w:bodyDiv w:val="1"/>
      <w:marLeft w:val="0"/>
      <w:marRight w:val="0"/>
      <w:marTop w:val="0"/>
      <w:marBottom w:val="0"/>
      <w:divBdr>
        <w:top w:val="none" w:sz="0" w:space="0" w:color="auto"/>
        <w:left w:val="none" w:sz="0" w:space="0" w:color="auto"/>
        <w:bottom w:val="none" w:sz="0" w:space="0" w:color="auto"/>
        <w:right w:val="none" w:sz="0" w:space="0" w:color="auto"/>
      </w:divBdr>
    </w:div>
    <w:div w:id="1877813374">
      <w:bodyDiv w:val="1"/>
      <w:marLeft w:val="0"/>
      <w:marRight w:val="0"/>
      <w:marTop w:val="0"/>
      <w:marBottom w:val="0"/>
      <w:divBdr>
        <w:top w:val="none" w:sz="0" w:space="0" w:color="auto"/>
        <w:left w:val="none" w:sz="0" w:space="0" w:color="auto"/>
        <w:bottom w:val="none" w:sz="0" w:space="0" w:color="auto"/>
        <w:right w:val="none" w:sz="0" w:space="0" w:color="auto"/>
      </w:divBdr>
    </w:div>
    <w:div w:id="1895846049">
      <w:bodyDiv w:val="1"/>
      <w:marLeft w:val="0"/>
      <w:marRight w:val="0"/>
      <w:marTop w:val="0"/>
      <w:marBottom w:val="0"/>
      <w:divBdr>
        <w:top w:val="none" w:sz="0" w:space="0" w:color="auto"/>
        <w:left w:val="none" w:sz="0" w:space="0" w:color="auto"/>
        <w:bottom w:val="none" w:sz="0" w:space="0" w:color="auto"/>
        <w:right w:val="none" w:sz="0" w:space="0" w:color="auto"/>
      </w:divBdr>
    </w:div>
    <w:div w:id="1897475807">
      <w:bodyDiv w:val="1"/>
      <w:marLeft w:val="0"/>
      <w:marRight w:val="0"/>
      <w:marTop w:val="0"/>
      <w:marBottom w:val="0"/>
      <w:divBdr>
        <w:top w:val="none" w:sz="0" w:space="0" w:color="auto"/>
        <w:left w:val="none" w:sz="0" w:space="0" w:color="auto"/>
        <w:bottom w:val="none" w:sz="0" w:space="0" w:color="auto"/>
        <w:right w:val="none" w:sz="0" w:space="0" w:color="auto"/>
      </w:divBdr>
    </w:div>
    <w:div w:id="1902252221">
      <w:bodyDiv w:val="1"/>
      <w:marLeft w:val="0"/>
      <w:marRight w:val="0"/>
      <w:marTop w:val="0"/>
      <w:marBottom w:val="0"/>
      <w:divBdr>
        <w:top w:val="none" w:sz="0" w:space="0" w:color="auto"/>
        <w:left w:val="none" w:sz="0" w:space="0" w:color="auto"/>
        <w:bottom w:val="none" w:sz="0" w:space="0" w:color="auto"/>
        <w:right w:val="none" w:sz="0" w:space="0" w:color="auto"/>
      </w:divBdr>
    </w:div>
    <w:div w:id="1903826823">
      <w:bodyDiv w:val="1"/>
      <w:marLeft w:val="0"/>
      <w:marRight w:val="0"/>
      <w:marTop w:val="0"/>
      <w:marBottom w:val="0"/>
      <w:divBdr>
        <w:top w:val="none" w:sz="0" w:space="0" w:color="auto"/>
        <w:left w:val="none" w:sz="0" w:space="0" w:color="auto"/>
        <w:bottom w:val="none" w:sz="0" w:space="0" w:color="auto"/>
        <w:right w:val="none" w:sz="0" w:space="0" w:color="auto"/>
      </w:divBdr>
    </w:div>
    <w:div w:id="1904179091">
      <w:bodyDiv w:val="1"/>
      <w:marLeft w:val="0"/>
      <w:marRight w:val="0"/>
      <w:marTop w:val="0"/>
      <w:marBottom w:val="0"/>
      <w:divBdr>
        <w:top w:val="none" w:sz="0" w:space="0" w:color="auto"/>
        <w:left w:val="none" w:sz="0" w:space="0" w:color="auto"/>
        <w:bottom w:val="none" w:sz="0" w:space="0" w:color="auto"/>
        <w:right w:val="none" w:sz="0" w:space="0" w:color="auto"/>
      </w:divBdr>
    </w:div>
    <w:div w:id="1905293532">
      <w:bodyDiv w:val="1"/>
      <w:marLeft w:val="0"/>
      <w:marRight w:val="0"/>
      <w:marTop w:val="0"/>
      <w:marBottom w:val="0"/>
      <w:divBdr>
        <w:top w:val="none" w:sz="0" w:space="0" w:color="auto"/>
        <w:left w:val="none" w:sz="0" w:space="0" w:color="auto"/>
        <w:bottom w:val="none" w:sz="0" w:space="0" w:color="auto"/>
        <w:right w:val="none" w:sz="0" w:space="0" w:color="auto"/>
      </w:divBdr>
    </w:div>
    <w:div w:id="1914585839">
      <w:bodyDiv w:val="1"/>
      <w:marLeft w:val="0"/>
      <w:marRight w:val="0"/>
      <w:marTop w:val="0"/>
      <w:marBottom w:val="0"/>
      <w:divBdr>
        <w:top w:val="none" w:sz="0" w:space="0" w:color="auto"/>
        <w:left w:val="none" w:sz="0" w:space="0" w:color="auto"/>
        <w:bottom w:val="none" w:sz="0" w:space="0" w:color="auto"/>
        <w:right w:val="none" w:sz="0" w:space="0" w:color="auto"/>
      </w:divBdr>
    </w:div>
    <w:div w:id="1933663677">
      <w:bodyDiv w:val="1"/>
      <w:marLeft w:val="0"/>
      <w:marRight w:val="0"/>
      <w:marTop w:val="0"/>
      <w:marBottom w:val="0"/>
      <w:divBdr>
        <w:top w:val="none" w:sz="0" w:space="0" w:color="auto"/>
        <w:left w:val="none" w:sz="0" w:space="0" w:color="auto"/>
        <w:bottom w:val="none" w:sz="0" w:space="0" w:color="auto"/>
        <w:right w:val="none" w:sz="0" w:space="0" w:color="auto"/>
      </w:divBdr>
    </w:div>
    <w:div w:id="1934506676">
      <w:bodyDiv w:val="1"/>
      <w:marLeft w:val="0"/>
      <w:marRight w:val="0"/>
      <w:marTop w:val="0"/>
      <w:marBottom w:val="0"/>
      <w:divBdr>
        <w:top w:val="none" w:sz="0" w:space="0" w:color="auto"/>
        <w:left w:val="none" w:sz="0" w:space="0" w:color="auto"/>
        <w:bottom w:val="none" w:sz="0" w:space="0" w:color="auto"/>
        <w:right w:val="none" w:sz="0" w:space="0" w:color="auto"/>
      </w:divBdr>
    </w:div>
    <w:div w:id="1938828819">
      <w:bodyDiv w:val="1"/>
      <w:marLeft w:val="0"/>
      <w:marRight w:val="0"/>
      <w:marTop w:val="0"/>
      <w:marBottom w:val="0"/>
      <w:divBdr>
        <w:top w:val="none" w:sz="0" w:space="0" w:color="auto"/>
        <w:left w:val="none" w:sz="0" w:space="0" w:color="auto"/>
        <w:bottom w:val="none" w:sz="0" w:space="0" w:color="auto"/>
        <w:right w:val="none" w:sz="0" w:space="0" w:color="auto"/>
      </w:divBdr>
    </w:div>
    <w:div w:id="1942686826">
      <w:bodyDiv w:val="1"/>
      <w:marLeft w:val="0"/>
      <w:marRight w:val="0"/>
      <w:marTop w:val="0"/>
      <w:marBottom w:val="0"/>
      <w:divBdr>
        <w:top w:val="none" w:sz="0" w:space="0" w:color="auto"/>
        <w:left w:val="none" w:sz="0" w:space="0" w:color="auto"/>
        <w:bottom w:val="none" w:sz="0" w:space="0" w:color="auto"/>
        <w:right w:val="none" w:sz="0" w:space="0" w:color="auto"/>
      </w:divBdr>
    </w:div>
    <w:div w:id="1951626269">
      <w:bodyDiv w:val="1"/>
      <w:marLeft w:val="0"/>
      <w:marRight w:val="0"/>
      <w:marTop w:val="0"/>
      <w:marBottom w:val="0"/>
      <w:divBdr>
        <w:top w:val="none" w:sz="0" w:space="0" w:color="auto"/>
        <w:left w:val="none" w:sz="0" w:space="0" w:color="auto"/>
        <w:bottom w:val="none" w:sz="0" w:space="0" w:color="auto"/>
        <w:right w:val="none" w:sz="0" w:space="0" w:color="auto"/>
      </w:divBdr>
    </w:div>
    <w:div w:id="1957062405">
      <w:bodyDiv w:val="1"/>
      <w:marLeft w:val="0"/>
      <w:marRight w:val="0"/>
      <w:marTop w:val="0"/>
      <w:marBottom w:val="0"/>
      <w:divBdr>
        <w:top w:val="none" w:sz="0" w:space="0" w:color="auto"/>
        <w:left w:val="none" w:sz="0" w:space="0" w:color="auto"/>
        <w:bottom w:val="none" w:sz="0" w:space="0" w:color="auto"/>
        <w:right w:val="none" w:sz="0" w:space="0" w:color="auto"/>
      </w:divBdr>
    </w:div>
    <w:div w:id="1957711097">
      <w:bodyDiv w:val="1"/>
      <w:marLeft w:val="0"/>
      <w:marRight w:val="0"/>
      <w:marTop w:val="0"/>
      <w:marBottom w:val="0"/>
      <w:divBdr>
        <w:top w:val="none" w:sz="0" w:space="0" w:color="auto"/>
        <w:left w:val="none" w:sz="0" w:space="0" w:color="auto"/>
        <w:bottom w:val="none" w:sz="0" w:space="0" w:color="auto"/>
        <w:right w:val="none" w:sz="0" w:space="0" w:color="auto"/>
      </w:divBdr>
    </w:div>
    <w:div w:id="1962027630">
      <w:bodyDiv w:val="1"/>
      <w:marLeft w:val="0"/>
      <w:marRight w:val="0"/>
      <w:marTop w:val="0"/>
      <w:marBottom w:val="0"/>
      <w:divBdr>
        <w:top w:val="none" w:sz="0" w:space="0" w:color="auto"/>
        <w:left w:val="none" w:sz="0" w:space="0" w:color="auto"/>
        <w:bottom w:val="none" w:sz="0" w:space="0" w:color="auto"/>
        <w:right w:val="none" w:sz="0" w:space="0" w:color="auto"/>
      </w:divBdr>
    </w:div>
    <w:div w:id="1963463086">
      <w:bodyDiv w:val="1"/>
      <w:marLeft w:val="0"/>
      <w:marRight w:val="0"/>
      <w:marTop w:val="0"/>
      <w:marBottom w:val="0"/>
      <w:divBdr>
        <w:top w:val="none" w:sz="0" w:space="0" w:color="auto"/>
        <w:left w:val="none" w:sz="0" w:space="0" w:color="auto"/>
        <w:bottom w:val="none" w:sz="0" w:space="0" w:color="auto"/>
        <w:right w:val="none" w:sz="0" w:space="0" w:color="auto"/>
      </w:divBdr>
    </w:div>
    <w:div w:id="1969817581">
      <w:bodyDiv w:val="1"/>
      <w:marLeft w:val="0"/>
      <w:marRight w:val="0"/>
      <w:marTop w:val="0"/>
      <w:marBottom w:val="0"/>
      <w:divBdr>
        <w:top w:val="none" w:sz="0" w:space="0" w:color="auto"/>
        <w:left w:val="none" w:sz="0" w:space="0" w:color="auto"/>
        <w:bottom w:val="none" w:sz="0" w:space="0" w:color="auto"/>
        <w:right w:val="none" w:sz="0" w:space="0" w:color="auto"/>
      </w:divBdr>
    </w:div>
    <w:div w:id="1976253832">
      <w:bodyDiv w:val="1"/>
      <w:marLeft w:val="0"/>
      <w:marRight w:val="0"/>
      <w:marTop w:val="0"/>
      <w:marBottom w:val="0"/>
      <w:divBdr>
        <w:top w:val="none" w:sz="0" w:space="0" w:color="auto"/>
        <w:left w:val="none" w:sz="0" w:space="0" w:color="auto"/>
        <w:bottom w:val="none" w:sz="0" w:space="0" w:color="auto"/>
        <w:right w:val="none" w:sz="0" w:space="0" w:color="auto"/>
      </w:divBdr>
    </w:div>
    <w:div w:id="1977484551">
      <w:bodyDiv w:val="1"/>
      <w:marLeft w:val="0"/>
      <w:marRight w:val="0"/>
      <w:marTop w:val="0"/>
      <w:marBottom w:val="0"/>
      <w:divBdr>
        <w:top w:val="none" w:sz="0" w:space="0" w:color="auto"/>
        <w:left w:val="none" w:sz="0" w:space="0" w:color="auto"/>
        <w:bottom w:val="none" w:sz="0" w:space="0" w:color="auto"/>
        <w:right w:val="none" w:sz="0" w:space="0" w:color="auto"/>
      </w:divBdr>
    </w:div>
    <w:div w:id="1979871993">
      <w:bodyDiv w:val="1"/>
      <w:marLeft w:val="0"/>
      <w:marRight w:val="0"/>
      <w:marTop w:val="0"/>
      <w:marBottom w:val="0"/>
      <w:divBdr>
        <w:top w:val="none" w:sz="0" w:space="0" w:color="auto"/>
        <w:left w:val="none" w:sz="0" w:space="0" w:color="auto"/>
        <w:bottom w:val="none" w:sz="0" w:space="0" w:color="auto"/>
        <w:right w:val="none" w:sz="0" w:space="0" w:color="auto"/>
      </w:divBdr>
    </w:div>
    <w:div w:id="1997343274">
      <w:bodyDiv w:val="1"/>
      <w:marLeft w:val="0"/>
      <w:marRight w:val="0"/>
      <w:marTop w:val="0"/>
      <w:marBottom w:val="0"/>
      <w:divBdr>
        <w:top w:val="none" w:sz="0" w:space="0" w:color="auto"/>
        <w:left w:val="none" w:sz="0" w:space="0" w:color="auto"/>
        <w:bottom w:val="none" w:sz="0" w:space="0" w:color="auto"/>
        <w:right w:val="none" w:sz="0" w:space="0" w:color="auto"/>
      </w:divBdr>
    </w:div>
    <w:div w:id="2005085181">
      <w:bodyDiv w:val="1"/>
      <w:marLeft w:val="0"/>
      <w:marRight w:val="0"/>
      <w:marTop w:val="0"/>
      <w:marBottom w:val="0"/>
      <w:divBdr>
        <w:top w:val="none" w:sz="0" w:space="0" w:color="auto"/>
        <w:left w:val="none" w:sz="0" w:space="0" w:color="auto"/>
        <w:bottom w:val="none" w:sz="0" w:space="0" w:color="auto"/>
        <w:right w:val="none" w:sz="0" w:space="0" w:color="auto"/>
      </w:divBdr>
    </w:div>
    <w:div w:id="2006854640">
      <w:bodyDiv w:val="1"/>
      <w:marLeft w:val="0"/>
      <w:marRight w:val="0"/>
      <w:marTop w:val="0"/>
      <w:marBottom w:val="0"/>
      <w:divBdr>
        <w:top w:val="none" w:sz="0" w:space="0" w:color="auto"/>
        <w:left w:val="none" w:sz="0" w:space="0" w:color="auto"/>
        <w:bottom w:val="none" w:sz="0" w:space="0" w:color="auto"/>
        <w:right w:val="none" w:sz="0" w:space="0" w:color="auto"/>
      </w:divBdr>
    </w:div>
    <w:div w:id="2008819556">
      <w:bodyDiv w:val="1"/>
      <w:marLeft w:val="0"/>
      <w:marRight w:val="0"/>
      <w:marTop w:val="0"/>
      <w:marBottom w:val="0"/>
      <w:divBdr>
        <w:top w:val="none" w:sz="0" w:space="0" w:color="auto"/>
        <w:left w:val="none" w:sz="0" w:space="0" w:color="auto"/>
        <w:bottom w:val="none" w:sz="0" w:space="0" w:color="auto"/>
        <w:right w:val="none" w:sz="0" w:space="0" w:color="auto"/>
      </w:divBdr>
    </w:div>
    <w:div w:id="2014993376">
      <w:bodyDiv w:val="1"/>
      <w:marLeft w:val="0"/>
      <w:marRight w:val="0"/>
      <w:marTop w:val="0"/>
      <w:marBottom w:val="0"/>
      <w:divBdr>
        <w:top w:val="none" w:sz="0" w:space="0" w:color="auto"/>
        <w:left w:val="none" w:sz="0" w:space="0" w:color="auto"/>
        <w:bottom w:val="none" w:sz="0" w:space="0" w:color="auto"/>
        <w:right w:val="none" w:sz="0" w:space="0" w:color="auto"/>
      </w:divBdr>
    </w:div>
    <w:div w:id="2021463452">
      <w:bodyDiv w:val="1"/>
      <w:marLeft w:val="0"/>
      <w:marRight w:val="0"/>
      <w:marTop w:val="0"/>
      <w:marBottom w:val="0"/>
      <w:divBdr>
        <w:top w:val="none" w:sz="0" w:space="0" w:color="auto"/>
        <w:left w:val="none" w:sz="0" w:space="0" w:color="auto"/>
        <w:bottom w:val="none" w:sz="0" w:space="0" w:color="auto"/>
        <w:right w:val="none" w:sz="0" w:space="0" w:color="auto"/>
      </w:divBdr>
    </w:div>
    <w:div w:id="2031175651">
      <w:bodyDiv w:val="1"/>
      <w:marLeft w:val="0"/>
      <w:marRight w:val="0"/>
      <w:marTop w:val="0"/>
      <w:marBottom w:val="0"/>
      <w:divBdr>
        <w:top w:val="none" w:sz="0" w:space="0" w:color="auto"/>
        <w:left w:val="none" w:sz="0" w:space="0" w:color="auto"/>
        <w:bottom w:val="none" w:sz="0" w:space="0" w:color="auto"/>
        <w:right w:val="none" w:sz="0" w:space="0" w:color="auto"/>
      </w:divBdr>
    </w:div>
    <w:div w:id="2042316375">
      <w:bodyDiv w:val="1"/>
      <w:marLeft w:val="0"/>
      <w:marRight w:val="0"/>
      <w:marTop w:val="0"/>
      <w:marBottom w:val="0"/>
      <w:divBdr>
        <w:top w:val="none" w:sz="0" w:space="0" w:color="auto"/>
        <w:left w:val="none" w:sz="0" w:space="0" w:color="auto"/>
        <w:bottom w:val="none" w:sz="0" w:space="0" w:color="auto"/>
        <w:right w:val="none" w:sz="0" w:space="0" w:color="auto"/>
      </w:divBdr>
    </w:div>
    <w:div w:id="2042895921">
      <w:bodyDiv w:val="1"/>
      <w:marLeft w:val="0"/>
      <w:marRight w:val="0"/>
      <w:marTop w:val="0"/>
      <w:marBottom w:val="0"/>
      <w:divBdr>
        <w:top w:val="none" w:sz="0" w:space="0" w:color="auto"/>
        <w:left w:val="none" w:sz="0" w:space="0" w:color="auto"/>
        <w:bottom w:val="none" w:sz="0" w:space="0" w:color="auto"/>
        <w:right w:val="none" w:sz="0" w:space="0" w:color="auto"/>
      </w:divBdr>
    </w:div>
    <w:div w:id="2045401441">
      <w:bodyDiv w:val="1"/>
      <w:marLeft w:val="0"/>
      <w:marRight w:val="0"/>
      <w:marTop w:val="0"/>
      <w:marBottom w:val="0"/>
      <w:divBdr>
        <w:top w:val="none" w:sz="0" w:space="0" w:color="auto"/>
        <w:left w:val="none" w:sz="0" w:space="0" w:color="auto"/>
        <w:bottom w:val="none" w:sz="0" w:space="0" w:color="auto"/>
        <w:right w:val="none" w:sz="0" w:space="0" w:color="auto"/>
      </w:divBdr>
    </w:div>
    <w:div w:id="2050377421">
      <w:bodyDiv w:val="1"/>
      <w:marLeft w:val="0"/>
      <w:marRight w:val="0"/>
      <w:marTop w:val="0"/>
      <w:marBottom w:val="0"/>
      <w:divBdr>
        <w:top w:val="none" w:sz="0" w:space="0" w:color="auto"/>
        <w:left w:val="none" w:sz="0" w:space="0" w:color="auto"/>
        <w:bottom w:val="none" w:sz="0" w:space="0" w:color="auto"/>
        <w:right w:val="none" w:sz="0" w:space="0" w:color="auto"/>
      </w:divBdr>
    </w:div>
    <w:div w:id="2057855210">
      <w:bodyDiv w:val="1"/>
      <w:marLeft w:val="0"/>
      <w:marRight w:val="0"/>
      <w:marTop w:val="0"/>
      <w:marBottom w:val="0"/>
      <w:divBdr>
        <w:top w:val="none" w:sz="0" w:space="0" w:color="auto"/>
        <w:left w:val="none" w:sz="0" w:space="0" w:color="auto"/>
        <w:bottom w:val="none" w:sz="0" w:space="0" w:color="auto"/>
        <w:right w:val="none" w:sz="0" w:space="0" w:color="auto"/>
      </w:divBdr>
    </w:div>
    <w:div w:id="2059816925">
      <w:bodyDiv w:val="1"/>
      <w:marLeft w:val="0"/>
      <w:marRight w:val="0"/>
      <w:marTop w:val="0"/>
      <w:marBottom w:val="0"/>
      <w:divBdr>
        <w:top w:val="none" w:sz="0" w:space="0" w:color="auto"/>
        <w:left w:val="none" w:sz="0" w:space="0" w:color="auto"/>
        <w:bottom w:val="none" w:sz="0" w:space="0" w:color="auto"/>
        <w:right w:val="none" w:sz="0" w:space="0" w:color="auto"/>
      </w:divBdr>
    </w:div>
    <w:div w:id="2060932897">
      <w:bodyDiv w:val="1"/>
      <w:marLeft w:val="0"/>
      <w:marRight w:val="0"/>
      <w:marTop w:val="0"/>
      <w:marBottom w:val="0"/>
      <w:divBdr>
        <w:top w:val="none" w:sz="0" w:space="0" w:color="auto"/>
        <w:left w:val="none" w:sz="0" w:space="0" w:color="auto"/>
        <w:bottom w:val="none" w:sz="0" w:space="0" w:color="auto"/>
        <w:right w:val="none" w:sz="0" w:space="0" w:color="auto"/>
      </w:divBdr>
    </w:div>
    <w:div w:id="2071229580">
      <w:bodyDiv w:val="1"/>
      <w:marLeft w:val="0"/>
      <w:marRight w:val="0"/>
      <w:marTop w:val="0"/>
      <w:marBottom w:val="0"/>
      <w:divBdr>
        <w:top w:val="none" w:sz="0" w:space="0" w:color="auto"/>
        <w:left w:val="none" w:sz="0" w:space="0" w:color="auto"/>
        <w:bottom w:val="none" w:sz="0" w:space="0" w:color="auto"/>
        <w:right w:val="none" w:sz="0" w:space="0" w:color="auto"/>
      </w:divBdr>
    </w:div>
    <w:div w:id="2076734168">
      <w:bodyDiv w:val="1"/>
      <w:marLeft w:val="0"/>
      <w:marRight w:val="0"/>
      <w:marTop w:val="0"/>
      <w:marBottom w:val="0"/>
      <w:divBdr>
        <w:top w:val="none" w:sz="0" w:space="0" w:color="auto"/>
        <w:left w:val="none" w:sz="0" w:space="0" w:color="auto"/>
        <w:bottom w:val="none" w:sz="0" w:space="0" w:color="auto"/>
        <w:right w:val="none" w:sz="0" w:space="0" w:color="auto"/>
      </w:divBdr>
    </w:div>
    <w:div w:id="2077315296">
      <w:bodyDiv w:val="1"/>
      <w:marLeft w:val="0"/>
      <w:marRight w:val="0"/>
      <w:marTop w:val="0"/>
      <w:marBottom w:val="0"/>
      <w:divBdr>
        <w:top w:val="none" w:sz="0" w:space="0" w:color="auto"/>
        <w:left w:val="none" w:sz="0" w:space="0" w:color="auto"/>
        <w:bottom w:val="none" w:sz="0" w:space="0" w:color="auto"/>
        <w:right w:val="none" w:sz="0" w:space="0" w:color="auto"/>
      </w:divBdr>
    </w:div>
    <w:div w:id="2078087207">
      <w:bodyDiv w:val="1"/>
      <w:marLeft w:val="0"/>
      <w:marRight w:val="0"/>
      <w:marTop w:val="0"/>
      <w:marBottom w:val="0"/>
      <w:divBdr>
        <w:top w:val="none" w:sz="0" w:space="0" w:color="auto"/>
        <w:left w:val="none" w:sz="0" w:space="0" w:color="auto"/>
        <w:bottom w:val="none" w:sz="0" w:space="0" w:color="auto"/>
        <w:right w:val="none" w:sz="0" w:space="0" w:color="auto"/>
      </w:divBdr>
    </w:div>
    <w:div w:id="2083485859">
      <w:bodyDiv w:val="1"/>
      <w:marLeft w:val="0"/>
      <w:marRight w:val="0"/>
      <w:marTop w:val="0"/>
      <w:marBottom w:val="0"/>
      <w:divBdr>
        <w:top w:val="none" w:sz="0" w:space="0" w:color="auto"/>
        <w:left w:val="none" w:sz="0" w:space="0" w:color="auto"/>
        <w:bottom w:val="none" w:sz="0" w:space="0" w:color="auto"/>
        <w:right w:val="none" w:sz="0" w:space="0" w:color="auto"/>
      </w:divBdr>
    </w:div>
    <w:div w:id="2086873910">
      <w:bodyDiv w:val="1"/>
      <w:marLeft w:val="0"/>
      <w:marRight w:val="0"/>
      <w:marTop w:val="0"/>
      <w:marBottom w:val="0"/>
      <w:divBdr>
        <w:top w:val="none" w:sz="0" w:space="0" w:color="auto"/>
        <w:left w:val="none" w:sz="0" w:space="0" w:color="auto"/>
        <w:bottom w:val="none" w:sz="0" w:space="0" w:color="auto"/>
        <w:right w:val="none" w:sz="0" w:space="0" w:color="auto"/>
      </w:divBdr>
    </w:div>
    <w:div w:id="2086955402">
      <w:bodyDiv w:val="1"/>
      <w:marLeft w:val="0"/>
      <w:marRight w:val="0"/>
      <w:marTop w:val="0"/>
      <w:marBottom w:val="0"/>
      <w:divBdr>
        <w:top w:val="none" w:sz="0" w:space="0" w:color="auto"/>
        <w:left w:val="none" w:sz="0" w:space="0" w:color="auto"/>
        <w:bottom w:val="none" w:sz="0" w:space="0" w:color="auto"/>
        <w:right w:val="none" w:sz="0" w:space="0" w:color="auto"/>
      </w:divBdr>
    </w:div>
    <w:div w:id="2087919385">
      <w:bodyDiv w:val="1"/>
      <w:marLeft w:val="0"/>
      <w:marRight w:val="0"/>
      <w:marTop w:val="0"/>
      <w:marBottom w:val="0"/>
      <w:divBdr>
        <w:top w:val="none" w:sz="0" w:space="0" w:color="auto"/>
        <w:left w:val="none" w:sz="0" w:space="0" w:color="auto"/>
        <w:bottom w:val="none" w:sz="0" w:space="0" w:color="auto"/>
        <w:right w:val="none" w:sz="0" w:space="0" w:color="auto"/>
      </w:divBdr>
    </w:div>
    <w:div w:id="2087991953">
      <w:bodyDiv w:val="1"/>
      <w:marLeft w:val="0"/>
      <w:marRight w:val="0"/>
      <w:marTop w:val="0"/>
      <w:marBottom w:val="0"/>
      <w:divBdr>
        <w:top w:val="none" w:sz="0" w:space="0" w:color="auto"/>
        <w:left w:val="none" w:sz="0" w:space="0" w:color="auto"/>
        <w:bottom w:val="none" w:sz="0" w:space="0" w:color="auto"/>
        <w:right w:val="none" w:sz="0" w:space="0" w:color="auto"/>
      </w:divBdr>
    </w:div>
    <w:div w:id="2098668219">
      <w:bodyDiv w:val="1"/>
      <w:marLeft w:val="0"/>
      <w:marRight w:val="0"/>
      <w:marTop w:val="0"/>
      <w:marBottom w:val="0"/>
      <w:divBdr>
        <w:top w:val="none" w:sz="0" w:space="0" w:color="auto"/>
        <w:left w:val="none" w:sz="0" w:space="0" w:color="auto"/>
        <w:bottom w:val="none" w:sz="0" w:space="0" w:color="auto"/>
        <w:right w:val="none" w:sz="0" w:space="0" w:color="auto"/>
      </w:divBdr>
    </w:div>
    <w:div w:id="2101489393">
      <w:bodyDiv w:val="1"/>
      <w:marLeft w:val="0"/>
      <w:marRight w:val="0"/>
      <w:marTop w:val="0"/>
      <w:marBottom w:val="0"/>
      <w:divBdr>
        <w:top w:val="none" w:sz="0" w:space="0" w:color="auto"/>
        <w:left w:val="none" w:sz="0" w:space="0" w:color="auto"/>
        <w:bottom w:val="none" w:sz="0" w:space="0" w:color="auto"/>
        <w:right w:val="none" w:sz="0" w:space="0" w:color="auto"/>
      </w:divBdr>
    </w:div>
    <w:div w:id="2103525324">
      <w:bodyDiv w:val="1"/>
      <w:marLeft w:val="0"/>
      <w:marRight w:val="0"/>
      <w:marTop w:val="0"/>
      <w:marBottom w:val="0"/>
      <w:divBdr>
        <w:top w:val="none" w:sz="0" w:space="0" w:color="auto"/>
        <w:left w:val="none" w:sz="0" w:space="0" w:color="auto"/>
        <w:bottom w:val="none" w:sz="0" w:space="0" w:color="auto"/>
        <w:right w:val="none" w:sz="0" w:space="0" w:color="auto"/>
      </w:divBdr>
    </w:div>
    <w:div w:id="2106798437">
      <w:bodyDiv w:val="1"/>
      <w:marLeft w:val="0"/>
      <w:marRight w:val="0"/>
      <w:marTop w:val="0"/>
      <w:marBottom w:val="0"/>
      <w:divBdr>
        <w:top w:val="none" w:sz="0" w:space="0" w:color="auto"/>
        <w:left w:val="none" w:sz="0" w:space="0" w:color="auto"/>
        <w:bottom w:val="none" w:sz="0" w:space="0" w:color="auto"/>
        <w:right w:val="none" w:sz="0" w:space="0" w:color="auto"/>
      </w:divBdr>
    </w:div>
    <w:div w:id="2119525593">
      <w:bodyDiv w:val="1"/>
      <w:marLeft w:val="0"/>
      <w:marRight w:val="0"/>
      <w:marTop w:val="0"/>
      <w:marBottom w:val="0"/>
      <w:divBdr>
        <w:top w:val="none" w:sz="0" w:space="0" w:color="auto"/>
        <w:left w:val="none" w:sz="0" w:space="0" w:color="auto"/>
        <w:bottom w:val="none" w:sz="0" w:space="0" w:color="auto"/>
        <w:right w:val="none" w:sz="0" w:space="0" w:color="auto"/>
      </w:divBdr>
    </w:div>
    <w:div w:id="2119719658">
      <w:bodyDiv w:val="1"/>
      <w:marLeft w:val="0"/>
      <w:marRight w:val="0"/>
      <w:marTop w:val="0"/>
      <w:marBottom w:val="0"/>
      <w:divBdr>
        <w:top w:val="none" w:sz="0" w:space="0" w:color="auto"/>
        <w:left w:val="none" w:sz="0" w:space="0" w:color="auto"/>
        <w:bottom w:val="none" w:sz="0" w:space="0" w:color="auto"/>
        <w:right w:val="none" w:sz="0" w:space="0" w:color="auto"/>
      </w:divBdr>
    </w:div>
    <w:div w:id="2123062146">
      <w:bodyDiv w:val="1"/>
      <w:marLeft w:val="0"/>
      <w:marRight w:val="0"/>
      <w:marTop w:val="0"/>
      <w:marBottom w:val="0"/>
      <w:divBdr>
        <w:top w:val="none" w:sz="0" w:space="0" w:color="auto"/>
        <w:left w:val="none" w:sz="0" w:space="0" w:color="auto"/>
        <w:bottom w:val="none" w:sz="0" w:space="0" w:color="auto"/>
        <w:right w:val="none" w:sz="0" w:space="0" w:color="auto"/>
      </w:divBdr>
    </w:div>
    <w:div w:id="2124377202">
      <w:bodyDiv w:val="1"/>
      <w:marLeft w:val="0"/>
      <w:marRight w:val="0"/>
      <w:marTop w:val="0"/>
      <w:marBottom w:val="0"/>
      <w:divBdr>
        <w:top w:val="none" w:sz="0" w:space="0" w:color="auto"/>
        <w:left w:val="none" w:sz="0" w:space="0" w:color="auto"/>
        <w:bottom w:val="none" w:sz="0" w:space="0" w:color="auto"/>
        <w:right w:val="none" w:sz="0" w:space="0" w:color="auto"/>
      </w:divBdr>
    </w:div>
    <w:div w:id="2129622514">
      <w:bodyDiv w:val="1"/>
      <w:marLeft w:val="0"/>
      <w:marRight w:val="0"/>
      <w:marTop w:val="0"/>
      <w:marBottom w:val="0"/>
      <w:divBdr>
        <w:top w:val="none" w:sz="0" w:space="0" w:color="auto"/>
        <w:left w:val="none" w:sz="0" w:space="0" w:color="auto"/>
        <w:bottom w:val="none" w:sz="0" w:space="0" w:color="auto"/>
        <w:right w:val="none" w:sz="0" w:space="0" w:color="auto"/>
      </w:divBdr>
    </w:div>
    <w:div w:id="2129886869">
      <w:bodyDiv w:val="1"/>
      <w:marLeft w:val="0"/>
      <w:marRight w:val="0"/>
      <w:marTop w:val="0"/>
      <w:marBottom w:val="0"/>
      <w:divBdr>
        <w:top w:val="none" w:sz="0" w:space="0" w:color="auto"/>
        <w:left w:val="none" w:sz="0" w:space="0" w:color="auto"/>
        <w:bottom w:val="none" w:sz="0" w:space="0" w:color="auto"/>
        <w:right w:val="none" w:sz="0" w:space="0" w:color="auto"/>
      </w:divBdr>
    </w:div>
    <w:div w:id="2130004162">
      <w:bodyDiv w:val="1"/>
      <w:marLeft w:val="0"/>
      <w:marRight w:val="0"/>
      <w:marTop w:val="0"/>
      <w:marBottom w:val="0"/>
      <w:divBdr>
        <w:top w:val="none" w:sz="0" w:space="0" w:color="auto"/>
        <w:left w:val="none" w:sz="0" w:space="0" w:color="auto"/>
        <w:bottom w:val="none" w:sz="0" w:space="0" w:color="auto"/>
        <w:right w:val="none" w:sz="0" w:space="0" w:color="auto"/>
      </w:divBdr>
    </w:div>
    <w:div w:id="2134706561">
      <w:bodyDiv w:val="1"/>
      <w:marLeft w:val="0"/>
      <w:marRight w:val="0"/>
      <w:marTop w:val="0"/>
      <w:marBottom w:val="0"/>
      <w:divBdr>
        <w:top w:val="none" w:sz="0" w:space="0" w:color="auto"/>
        <w:left w:val="none" w:sz="0" w:space="0" w:color="auto"/>
        <w:bottom w:val="none" w:sz="0" w:space="0" w:color="auto"/>
        <w:right w:val="none" w:sz="0" w:space="0" w:color="auto"/>
      </w:divBdr>
    </w:div>
    <w:div w:id="2135056189">
      <w:bodyDiv w:val="1"/>
      <w:marLeft w:val="0"/>
      <w:marRight w:val="0"/>
      <w:marTop w:val="0"/>
      <w:marBottom w:val="0"/>
      <w:divBdr>
        <w:top w:val="none" w:sz="0" w:space="0" w:color="auto"/>
        <w:left w:val="none" w:sz="0" w:space="0" w:color="auto"/>
        <w:bottom w:val="none" w:sz="0" w:space="0" w:color="auto"/>
        <w:right w:val="none" w:sz="0" w:space="0" w:color="auto"/>
      </w:divBdr>
    </w:div>
    <w:div w:id="2139566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135515\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FC950E2B-7190-43E3-87CF-3DEBFDE56204}"/>
      </w:docPartPr>
      <w:docPartBody>
        <w:p w:rsidR="00741ECE" w:rsidRDefault="00741ECE"/>
      </w:docPartBody>
    </w:docPart>
    <w:docPart>
      <w:docPartPr>
        <w:name w:val="7C441B24130B4A4DAB5BCE7B65B55A27"/>
        <w:category>
          <w:name w:val="General"/>
          <w:gallery w:val="placeholder"/>
        </w:category>
        <w:types>
          <w:type w:val="bbPlcHdr"/>
        </w:types>
        <w:behaviors>
          <w:behavior w:val="content"/>
        </w:behaviors>
        <w:guid w:val="{2C0F4C78-EF35-4ECA-9747-BE4A609DDD28}"/>
      </w:docPartPr>
      <w:docPartBody>
        <w:p w:rsidR="007A306C" w:rsidRDefault="007A306C"/>
      </w:docPartBody>
    </w:docPart>
    <w:docPart>
      <w:docPartPr>
        <w:name w:val="3F07177D009543F7BD2CB00B15E2C50B"/>
        <w:category>
          <w:name w:val="General"/>
          <w:gallery w:val="placeholder"/>
        </w:category>
        <w:types>
          <w:type w:val="bbPlcHdr"/>
        </w:types>
        <w:behaviors>
          <w:behavior w:val="content"/>
        </w:behaviors>
        <w:guid w:val="{07D27CA8-B228-46D7-BDD4-6117DF86BED5}"/>
      </w:docPartPr>
      <w:docPartBody>
        <w:p w:rsidR="00A27EAF" w:rsidRDefault="00A27EAF"/>
      </w:docPartBody>
    </w:docPart>
    <w:docPart>
      <w:docPartPr>
        <w:name w:val="204B6BF652C4413E9C3478A727390707"/>
        <w:category>
          <w:name w:val="General"/>
          <w:gallery w:val="placeholder"/>
        </w:category>
        <w:types>
          <w:type w:val="bbPlcHdr"/>
        </w:types>
        <w:behaviors>
          <w:behavior w:val="content"/>
        </w:behaviors>
        <w:guid w:val="{7530C675-FE94-4D1B-9487-1EE8413B523B}"/>
      </w:docPartPr>
      <w:docPartBody>
        <w:p w:rsidR="00A27EAF" w:rsidRDefault="00A27EAF"/>
      </w:docPartBody>
    </w:docPart>
    <w:docPart>
      <w:docPartPr>
        <w:name w:val="B03980F4779B44F58FD4068B37B639EB"/>
        <w:category>
          <w:name w:val="General"/>
          <w:gallery w:val="placeholder"/>
        </w:category>
        <w:types>
          <w:type w:val="bbPlcHdr"/>
        </w:types>
        <w:behaviors>
          <w:behavior w:val="content"/>
        </w:behaviors>
        <w:guid w:val="{AC582500-8572-48F8-A623-01369E792913}"/>
      </w:docPartPr>
      <w:docPartBody>
        <w:p w:rsidR="00A27EAF" w:rsidRDefault="00A27EAF"/>
      </w:docPartBody>
    </w:docPart>
    <w:docPart>
      <w:docPartPr>
        <w:name w:val="D8E73F808C0847CCB7CE2807AC47CE46"/>
        <w:category>
          <w:name w:val="General"/>
          <w:gallery w:val="placeholder"/>
        </w:category>
        <w:types>
          <w:type w:val="bbPlcHdr"/>
        </w:types>
        <w:behaviors>
          <w:behavior w:val="content"/>
        </w:behaviors>
        <w:guid w:val="{E873A611-00AE-4BB5-B723-513EC4494A80}"/>
      </w:docPartPr>
      <w:docPartBody>
        <w:p w:rsidR="00A27EAF" w:rsidRDefault="00A27EAF"/>
      </w:docPartBody>
    </w:docPart>
    <w:docPart>
      <w:docPartPr>
        <w:name w:val="07197F1436D54F55B972E4FD4269E6D3"/>
        <w:category>
          <w:name w:val="General"/>
          <w:gallery w:val="placeholder"/>
        </w:category>
        <w:types>
          <w:type w:val="bbPlcHdr"/>
        </w:types>
        <w:behaviors>
          <w:behavior w:val="content"/>
        </w:behaviors>
        <w:guid w:val="{8C60555A-B7D9-4FCC-9FE9-F2CA42EA3978}"/>
      </w:docPartPr>
      <w:docPartBody>
        <w:p w:rsidR="00A27EAF" w:rsidRDefault="00A27EAF"/>
      </w:docPartBody>
    </w:docPart>
    <w:docPart>
      <w:docPartPr>
        <w:name w:val="D468913CF1A447BEB1382006F1A83F45"/>
        <w:category>
          <w:name w:val="General"/>
          <w:gallery w:val="placeholder"/>
        </w:category>
        <w:types>
          <w:type w:val="bbPlcHdr"/>
        </w:types>
        <w:behaviors>
          <w:behavior w:val="content"/>
        </w:behaviors>
        <w:guid w:val="{76EDC2DC-89D0-4274-922D-599E7470CB05}"/>
      </w:docPartPr>
      <w:docPartBody>
        <w:p w:rsidR="009A0881" w:rsidRDefault="009A0881"/>
      </w:docPartBody>
    </w:docPart>
    <w:docPart>
      <w:docPartPr>
        <w:name w:val="5C9478B5FDD04647BD6F8E7083276D68"/>
        <w:category>
          <w:name w:val="General"/>
          <w:gallery w:val="placeholder"/>
        </w:category>
        <w:types>
          <w:type w:val="bbPlcHdr"/>
        </w:types>
        <w:behaviors>
          <w:behavior w:val="content"/>
        </w:behaviors>
        <w:guid w:val="{36925871-57F9-4A1F-94E4-9447B93BEC00}"/>
      </w:docPartPr>
      <w:docPartBody>
        <w:p w:rsidR="009A0881" w:rsidRDefault="009A0881"/>
      </w:docPartBody>
    </w:docPart>
    <w:docPart>
      <w:docPartPr>
        <w:name w:val="E7AC219555D0483D8E3D03525AB40B67"/>
        <w:category>
          <w:name w:val="General"/>
          <w:gallery w:val="placeholder"/>
        </w:category>
        <w:types>
          <w:type w:val="bbPlcHdr"/>
        </w:types>
        <w:behaviors>
          <w:behavior w:val="content"/>
        </w:behaviors>
        <w:guid w:val="{50960CED-FFD4-4014-A090-86FA7EE89A48}"/>
      </w:docPartPr>
      <w:docPartBody>
        <w:p w:rsidR="009A0881" w:rsidRDefault="009A088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741ECE"/>
    <w:rsid w:val="005D371A"/>
    <w:rsid w:val="00681AAC"/>
    <w:rsid w:val="00741ECE"/>
    <w:rsid w:val="007A306C"/>
    <w:rsid w:val="009A0881"/>
    <w:rsid w:val="00A27EAF"/>
    <w:rsid w:val="00CC7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df33cfece0c2877bcc4d07acc19587ef">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82e6bc952cd5d04ab286a3277ed97b2e"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Location"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2795bbee-07b4-4e79-98d8-0419d9871ca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Ben20</b:Tag>
    <b:SourceType>Book</b:SourceType>
    <b:Guid>{93498BC9-63EB-4DFC-B26C-FA47E0CE1C05}</b:Guid>
    <b:Title>Managing Employee Relations</b:Title>
    <b:Year>2020</b:Year>
    <b:Publisher>Kogan Page Limited</b:Publisher>
    <b:City>London</b:City>
    <b:Edition>7th</b:Edition>
    <b:Author>
      <b:Author>
        <b:NameList>
          <b:Person>
            <b:Last>Bennett</b:Last>
            <b:First>T</b:First>
          </b:Person>
          <b:Person>
            <b:Last>Saundry</b:Last>
            <b:First>R</b:First>
          </b:Person>
          <b:Person>
            <b:Last>Fisher</b:Last>
            <b:First>V</b:First>
          </b:Person>
        </b:NameList>
      </b:Author>
    </b:Author>
    <b:RefOrder>9</b:RefOrder>
  </b:Source>
  <b:Source>
    <b:Tag>HMG20</b:Tag>
    <b:SourceType>DocumentFromInternetSite</b:SourceType>
    <b:Guid>{EF85B5BB-6C57-44C5-AD74-9FBB1017D21F}</b:Guid>
    <b:Author>
      <b:Author>
        <b:Corporate>HM Government</b:Corporate>
      </b:Author>
    </b:Author>
    <b:Title>Analysis of the health, economic and social effects of COVID-19 and the approach to tiering</b:Title>
    <b:Year>2020</b:Year>
    <b:YearAccessed>2021</b:YearAccessed>
    <b:MonthAccessed>March</b:MonthAccessed>
    <b:DayAccessed>10</b:DayAccessed>
    <b:URL>https://assets.publishing.service.gov.uk/government/uploads/system/uploads/attachment_data/file/944823/Analysis_of_the_health_economic_and_social_effects_of_COVID-19_and_the_approach_to_tiering_FINAL_-_accessible_v2.pdf</b:URL>
    <b:Month>November</b:Month>
    <b:Day>30</b:Day>
    <b:RefOrder>86</b:RefOrder>
  </b:Source>
  <b:Source>
    <b:Tag>Tay21</b:Tag>
    <b:SourceType>Interview</b:SourceType>
    <b:Guid>{73F5FDDD-E0C5-4502-B329-CF3F94B5B759}</b:Guid>
    <b:Title>Union Membership and Role in HDUHB</b:Title>
    <b:Year>2021</b:Year>
    <b:Month>February</b:Month>
    <b:Day>26</b:Day>
    <b:Author>
      <b:Interviewee>
        <b:NameList>
          <b:Person>
            <b:Last>Taylor-Griffiths</b:Last>
            <b:First>A</b:First>
          </b:Person>
        </b:NameList>
      </b:Interviewee>
    </b:Author>
    <b:RefOrder>81</b:RefOrder>
  </b:Source>
  <b:Source>
    <b:Tag>CIP207</b:Tag>
    <b:SourceType>DocumentFromInternetSite</b:SourceType>
    <b:Guid>{7DE779F1-F5F1-461E-BBB4-BFC167663D6A}</b:Guid>
    <b:Title>Megatrends: Working from Home - What's Driving the Rise in Remote Working?</b:Title>
    <b:Year>2020</b:Year>
    <b:Month>April</b:Month>
    <b:Day>02</b:Day>
    <b:Author>
      <b:Author>
        <b:Corporate>CIPD</b:Corporate>
      </b:Author>
    </b:Author>
    <b:YearAccessed>2021</b:YearAccessed>
    <b:MonthAccessed>March</b:MonthAccessed>
    <b:DayAccessed>05</b:DayAccessed>
    <b:URL>https://www.cipd.co.uk/knowledge/work/trends/megatrends/working-home-rise</b:URL>
    <b:RefOrder>87</b:RefOrder>
  </b:Source>
  <b:Source>
    <b:Tag>Rol07</b:Tag>
    <b:SourceType>Book</b:SourceType>
    <b:Guid>{68115D77-6E81-40A8-85A5-A2F550A076F2}</b:Guid>
    <b:Title>Understanding Employee Relations </b:Title>
    <b:Year>2007</b:Year>
    <b:City>Maidenhead</b:City>
    <b:Publisher>McGraw-Hill Education</b:Publisher>
    <b:Author>
      <b:Author>
        <b:NameList>
          <b:Person>
            <b:Last>Rollinson</b:Last>
            <b:First>D</b:First>
          </b:Person>
          <b:Person>
            <b:Last>Dundon</b:Last>
            <b:First>T</b:First>
          </b:Person>
        </b:NameList>
      </b:Author>
    </b:Author>
    <b:RefOrder>47</b:RefOrder>
  </b:Source>
  <b:Source>
    <b:Tag>Dib11</b:Tag>
    <b:SourceType>Book</b:SourceType>
    <b:Guid>{F14697BC-E1A1-44C7-8BED-602E11659898}</b:Guid>
    <b:Title>Employment Relations: A Critical and International Approach</b:Title>
    <b:Year>2011</b:Year>
    <b:City>London</b:City>
    <b:Publisher>CIPD</b:Publisher>
    <b:Author>
      <b:Author>
        <b:NameList>
          <b:Person>
            <b:Last>Dibben</b:Last>
            <b:First>P</b:First>
          </b:Person>
          <b:Person>
            <b:Last>Klerck</b:Last>
            <b:First>G</b:First>
          </b:Person>
          <b:Person>
            <b:Last>Wood</b:Last>
            <b:First>G</b:First>
          </b:Person>
        </b:NameList>
      </b:Author>
    </b:Author>
    <b:RefOrder>88</b:RefOrder>
  </b:Source>
  <b:Source>
    <b:Tag>Arm121</b:Tag>
    <b:SourceType>Book</b:SourceType>
    <b:Guid>{B78E1827-00DC-4A68-8B47-D63DF246438C}</b:Guid>
    <b:Title>Armstrong's Handbook of Human Resource Management Practice</b:Title>
    <b:Year>2012</b:Year>
    <b:Author>
      <b:Author>
        <b:NameList>
          <b:Person>
            <b:Last>Armstrong</b:Last>
            <b:First>M</b:First>
          </b:Person>
        </b:NameList>
      </b:Author>
    </b:Author>
    <b:City>London</b:City>
    <b:Publisher>Kogan Page Limited</b:Publisher>
    <b:Edition>12</b:Edition>
    <b:RefOrder>13</b:RefOrder>
  </b:Source>
  <b:Source>
    <b:Tag>Ell16</b:Tag>
    <b:SourceType>BookSection</b:SourceType>
    <b:Guid>{B4D354A3-7F9D-4ACD-BEEB-05174202A933}</b:Guid>
    <b:Title>Contemparary Developments in Employee Relations</b:Title>
    <b:Year>2016</b:Year>
    <b:City>London</b:City>
    <b:Publisher>Chartered Instiitute of Personnel and Development</b:Publisher>
    <b:Author>
      <b:Author>
        <b:NameList>
          <b:Person>
            <b:Last>Ellis</b:Last>
            <b:First>C</b:First>
          </b:Person>
        </b:NameList>
      </b:Author>
      <b:Editor>
        <b:NameList>
          <b:Person>
            <b:Last>Taylor</b:Last>
            <b:First>S</b:First>
          </b:Person>
          <b:Person>
            <b:Last>Woodhams</b:Last>
            <b:First>C</b:First>
          </b:Person>
        </b:NameList>
      </b:Editor>
    </b:Author>
    <b:BookTitle>Human Resource Management: People in Organisations</b:BookTitle>
    <b:RefOrder>22</b:RefOrder>
  </b:Source>
  <b:Source>
    <b:Tag>Hou16</b:Tag>
    <b:SourceType>Report</b:SourceType>
    <b:Guid>{0426673A-5E5B-465D-9363-D19713A7E760}</b:Guid>
    <b:Title>Employment Practices at Sports Direct</b:Title>
    <b:Year>2016</b:Year>
    <b:City>London</b:City>
    <b:Publisher>House of Commons</b:Publisher>
    <b:Author>
      <b:Author>
        <b:Corporate>House of Commons</b:Corporate>
      </b:Author>
    </b:Author>
    <b:RefOrder>89</b:RefOrder>
  </b:Source>
  <b:Source>
    <b:Tag>Off21</b:Tag>
    <b:SourceType>DocumentFromInternetSite</b:SourceType>
    <b:Guid>{50A57EEC-FD80-4F62-B8EF-D724E4F499FB}</b:Guid>
    <b:Title>Coronavirus (Covid-19) Roundup</b:Title>
    <b:Year>2021</b:Year>
    <b:Month>March</b:Month>
    <b:Day>31</b:Day>
    <b:YearAccessed>2021</b:YearAccessed>
    <b:MonthAccessed>April</b:MonthAccessed>
    <b:DayAccessed>01</b:DayAccessed>
    <b:URL>https://www.ons.gov.uk/peoplepopulationandcommunity/healthandsocialcare/conditionsanddiseases/articles/coronaviruscovid19roundup/2020-03-26#economy</b:URL>
    <b:Author>
      <b:Author>
        <b:Corporate>Office for National Statistics</b:Corporate>
      </b:Author>
    </b:Author>
    <b:RefOrder>52</b:RefOrder>
  </b:Source>
  <b:Source>
    <b:Tag>CIP172</b:Tag>
    <b:SourceType>Report</b:SourceType>
    <b:Guid>{E061FCD6-E18F-4BEC-8B01-62D300498FEF}</b:Guid>
    <b:Author>
      <b:Author>
        <b:Corporate>CIPD</b:Corporate>
      </b:Author>
    </b:Author>
    <b:Title>Power dynamics in the work and employment relationships:  The capacity for employee influence - Part 1</b:Title>
    <b:Year>2017</b:Year>
    <b:Publisher>CIPD</b:Publisher>
    <b:City>London</b:City>
    <b:RefOrder>90</b:RefOrder>
  </b:Source>
  <b:Source>
    <b:Tag>Bri15</b:Tag>
    <b:SourceType>Film</b:SourceType>
    <b:Guid>{56BD36C5-4245-454F-897D-1EB8286BD4DA}</b:Guid>
    <b:Title>Valley's Rebellion</b:Title>
    <b:Year>2015</b:Year>
    <b:ProductionCompany>BBC</b:ProductionCompany>
    <b:CountryRegion>UK</b:CountryRegion>
    <b:Author>
      <b:Director>
        <b:NameList>
          <b:Person>
            <b:Last>BBC</b:Last>
          </b:Person>
        </b:NameList>
      </b:Director>
    </b:Author>
    <b:RefOrder>17</b:RefOrder>
  </b:Source>
  <b:Source>
    <b:Tag>Placeholder1</b:Tag>
    <b:SourceType>BookSection</b:SourceType>
    <b:Guid>{BE1889A1-400A-4A65-A7CC-822D14F53F51}</b:Guid>
    <b:Title>Contemporary Developments in Employee Relations</b:Title>
    <b:Year>2016</b:Year>
    <b:City>London</b:City>
    <b:Publisher>Chartered Institute of Personnel and Development</b:Publisher>
    <b:BookTitle>Human Resource Management: People in Organisations</b:BookTitle>
    <b:Author>
      <b:Author>
        <b:NameList>
          <b:Person>
            <b:Last>Ellis</b:Last>
            <b:First>C</b:First>
          </b:Person>
        </b:NameList>
      </b:Author>
      <b:Editor>
        <b:NameList>
          <b:Person>
            <b:Last>Taylor</b:Last>
            <b:First>S</b:First>
          </b:Person>
          <b:Person>
            <b:Last>Woodhams</b:Last>
            <b:First>C</b:First>
          </b:Person>
        </b:NameList>
      </b:Editor>
    </b:Author>
    <b:RefOrder>14</b:RefOrder>
  </b:Source>
  <b:Source>
    <b:Tag>CIP183</b:Tag>
    <b:SourceType>DocumentFromInternetSite</b:SourceType>
    <b:Guid>{6AFA387B-7E37-4E4E-9E31-9C5B02411560}</b:Guid>
    <b:Author>
      <b:Author>
        <b:Corporate>CIPD</b:Corporate>
      </b:Author>
    </b:Author>
    <b:Title>Employee Relations: An Introduction</b:Title>
    <b:Year>2018</b:Year>
    <b:Month>May</b:Month>
    <b:Day>10</b:Day>
    <b:YearAccessed>2019</b:YearAccessed>
    <b:MonthAccessed>February </b:MonthAccessed>
    <b:DayAccessed>28</b:DayAccessed>
    <b:URL>https://www.cipd.co.uk/knowledge/fundamentals/relations/employees/factsheet#</b:URL>
    <b:RefOrder>91</b:RefOrder>
  </b:Source>
  <b:Source>
    <b:Tag>Placeholder2</b:Tag>
    <b:SourceType>Book</b:SourceType>
    <b:Guid>{E709B459-D128-487D-B74A-985CBB9DCFB4}</b:Guid>
    <b:Title>Managing Employment RElations</b:Title>
    <b:Year>2010</b:Year>
    <b:City>London</b:City>
    <b:Publisher>Chartered Institute of Personnel and Development</b:Publisher>
    <b:Edition>5</b:Edition>
    <b:Author>
      <b:Author>
        <b:NameList>
          <b:Person>
            <b:Last>Gennard</b:Last>
            <b:First>J</b:First>
          </b:Person>
          <b:Person>
            <b:Last>Judge</b:Last>
            <b:First>G</b:First>
          </b:Person>
        </b:NameList>
      </b:Author>
    </b:Author>
    <b:RefOrder>92</b:RefOrder>
  </b:Source>
  <b:Source>
    <b:Tag>Dun11</b:Tag>
    <b:SourceType>Book</b:SourceType>
    <b:Guid>{44A58B7F-B9C9-4171-9B45-E231B4AB6C02}</b:Guid>
    <b:Title>Understanding Employment Relations</b:Title>
    <b:Year>2011</b:Year>
    <b:City>London</b:City>
    <b:Publisher>McGraw-Hill Higher Education</b:Publisher>
    <b:Edition>2</b:Edition>
    <b:Author>
      <b:Author>
        <b:NameList>
          <b:Person>
            <b:Last>Dundon</b:Last>
            <b:First>R</b:First>
          </b:Person>
          <b:Person>
            <b:Last>Rollinson</b:Last>
            <b:First>D</b:First>
          </b:Person>
        </b:NameList>
      </b:Author>
    </b:Author>
    <b:RefOrder>15</b:RefOrder>
  </b:Source>
  <b:Source>
    <b:Tag>NHS202</b:Tag>
    <b:SourceType>DocumentFromInternetSite</b:SourceType>
    <b:Guid>{E8695B7F-A78E-4EAE-9CDA-0FF33A694EEE}</b:Guid>
    <b:Title>Covid-19 and the health and care workforce: supporting our greatest asset</b:Title>
    <b:Year>2020</b:Year>
    <b:Author>
      <b:Author>
        <b:Corporate>NHS Confederation</b:Corporate>
      </b:Author>
    </b:Author>
    <b:Month>September</b:Month>
    <b:YearAccessed>2021</b:YearAccessed>
    <b:MonthAccessed>March</b:MonthAccessed>
    <b:DayAccessed>18</b:DayAccessed>
    <b:URL>https://www.nhsconfed.org/-/media/confederation/files/publications/documents/report_nhs-reset_covid-19-and-the-health-and-care-workforce.pdf</b:URL>
    <b:RefOrder>61</b:RefOrder>
  </b:Source>
  <b:Source>
    <b:Tag>Cen20</b:Tag>
    <b:SourceType>InternetSite</b:SourceType>
    <b:Guid>{DECE35D0-81C0-496A-9E10-E3B5170578B1}</b:Guid>
    <b:Author>
      <b:Author>
        <b:Corporate>Centre for Disease Control and Prevention</b:Corporate>
      </b:Author>
    </b:Author>
    <b:Title>Covid-19</b:Title>
    <b:Year>2020</b:Year>
    <b:YearAccessed>2021</b:YearAccessed>
    <b:MonthAccessed>March</b:MonthAccessed>
    <b:DayAccessed>18</b:DayAccessed>
    <b:URL>https://www.cdc.gov/coronavirus/2019-ncov/cdcresponse/about-COVID-19.html</b:URL>
    <b:RefOrder>93</b:RefOrder>
  </b:Source>
  <b:Source>
    <b:Tag>McK21</b:Tag>
    <b:SourceType>DocumentFromInternetSite</b:SourceType>
    <b:Guid>{C2F7E953-3C6F-4CBA-BEF3-6B757B0DB75A}</b:Guid>
    <b:Title>Covid-19: Implications for Businesses</b:Title>
    <b:Year>2021a</b:Year>
    <b:Author>
      <b:Author>
        <b:Corporate>McKinsey</b:Corporate>
      </b:Author>
    </b:Author>
    <b:PeriodicalTitle>Mckins</b:PeriodicalTitle>
    <b:Month>March</b:Month>
    <b:Day>2021</b:Day>
    <b:YearAccessed>2021</b:YearAccessed>
    <b:MonthAccessed>April</b:MonthAccessed>
    <b:DayAccessed>01</b:DayAccessed>
    <b:URL>https://www.mckinsey.com/business-functions/risk/our-insights/covid-19-implications-for-business</b:URL>
    <b:RefOrder>94</b:RefOrder>
  </b:Source>
  <b:Source>
    <b:Tag>Mck21</b:Tag>
    <b:SourceType>DocumentFromInternetSite</b:SourceType>
    <b:Guid>{C51E507A-BF29-4450-97FA-AB86AF67B3BE}</b:Guid>
    <b:Author>
      <b:Author>
        <b:Corporate>Mckinsey</b:Corporate>
      </b:Author>
    </b:Author>
    <b:Title>What people are saying about the future of remote work</b:Title>
    <b:Year>2021b</b:Year>
    <b:YearAccessed>2021</b:YearAccessed>
    <b:MonthAccessed>April</b:MonthAccessed>
    <b:DayAccessed>10</b:DayAccessed>
    <b:URL>https://www.mckinsey.com/business-functions/organization/our-insights/what-employees-are-saying-about-the-future-of-remote-work?cid=app</b:URL>
    <b:Month>April</b:Month>
    <b:Day>01</b:Day>
    <b:JournalName>McKinsey Quarterly</b:JournalName>
    <b:RefOrder>95</b:RefOrder>
  </b:Source>
  <b:Source>
    <b:Tag>Wel18</b:Tag>
    <b:SourceType>DocumentFromInternetSite</b:SourceType>
    <b:Guid>{3C43B7A9-809B-4671-A191-B700AF982B2F}</b:Guid>
    <b:Author>
      <b:Author>
        <b:Corporate>Welsh Government</b:Corporate>
      </b:Author>
    </b:Author>
    <b:Title>A Healthier Wales: Our plan for Health and Social Care</b:Title>
    <b:Year>2018</b:Year>
    <b:Month>June</b:Month>
    <b:Day>08</b:Day>
    <b:YearAccessed>2019</b:YearAccessed>
    <b:MonthAccessed>November</b:MonthAccessed>
    <b:DayAccessed>22</b:DayAccessed>
    <b:URL>https://gov.wales/sites/default/files/publications/2019-10/a-healthier-wales-action-plan.pdf</b:URL>
    <b:RefOrder>1</b:RefOrder>
  </b:Source>
  <b:Source xmlns:b="http://schemas.openxmlformats.org/officeDocument/2006/bibliography">
    <b:Tag>Wel16</b:Tag>
    <b:SourceType>InternetSite</b:SourceType>
    <b:Guid>{30F880A4-E9C2-4F6E-9DB8-020282843819}</b:Guid>
    <b:Author>
      <b:Author>
        <b:Corporate>Welsh Government</b:Corporate>
      </b:Author>
    </b:Author>
    <b:Title>National Health Service in Wales</b:Title>
    <b:Year>2016</b:Year>
    <b:YearAccessed>2021</b:YearAccessed>
    <b:MonthAccessed>February</b:MonthAccessed>
    <b:DayAccessed>18</b:DayAccessed>
    <b:URL>https://law.gov.wales/publicservices/health-services/nhs-wales/?lang=en#/publicservices/health-services/nhs-wales/?tab=overview&amp;lang=en</b:URL>
    <b:RefOrder>96</b:RefOrder>
  </b:Source>
  <b:Source>
    <b:Tag>Atl20</b:Tag>
    <b:SourceType>DocumentFromInternetSite</b:SourceType>
    <b:Guid>{06B0831C-083A-43EB-961D-6DBB193C6F72}</b:Guid>
    <b:Author>
      <b:Author>
        <b:Corporate>Atlantic Council</b:Corporate>
      </b:Author>
    </b:Author>
    <b:Title>The US and Europe have addressed Covid unemployment in divergent ways:  The differences are revealing</b:Title>
    <b:Year>2020</b:Year>
    <b:Month>June</b:Month>
    <b:Day>08</b:Day>
    <b:YearAccessed>2021</b:YearAccessed>
    <b:MonthAccessed>March</b:MonthAccessed>
    <b:DayAccessed>30</b:DayAccessed>
    <b:URL>https://www.atlanticcouncil.org/blogs/new-atlanticist/the-us-and-europe-have-addressed-covid-unemployment-in-divergent-ways-the-differences-are-revealing/</b:URL>
    <b:RefOrder>56</b:RefOrder>
  </b:Source>
  <b:Source>
    <b:Tag>Off20</b:Tag>
    <b:SourceType>DocumentFromInternetSite</b:SourceType>
    <b:Guid>{577BFD56-B319-4C7B-BB64-D29CBCB42A08}</b:Guid>
    <b:Author>
      <b:Author>
        <b:Corporate>Office of National Statistics</b:Corporate>
      </b:Author>
    </b:Author>
    <b:Title>Updating ethnic contrasts in deaths involving the coronavirus (COVID-19), England and Wales: Deaths occurring 2 March to 28 July 2020</b:Title>
    <b:Year>2020</b:Year>
    <b:Month>October</b:Month>
    <b:Day>16</b:Day>
    <b:YearAccessed>2021</b:YearAccessed>
    <b:MonthAccessed>April</b:MonthAccessed>
    <b:DayAccessed>08</b:DayAccessed>
    <b:URL>https://www.ons.gov.uk/peoplepopulationandcommunity/birthsdeathsandmarriages/deaths/articles/updatingethniccontrastsindeathsinvolvingthecoronaviruscovid19englandandwales/deathsoccurring2marchto28july2020#main-points</b:URL>
    <b:RefOrder>71</b:RefOrder>
  </b:Source>
  <b:Source>
    <b:Tag>BBC21</b:Tag>
    <b:SourceType>DocumentFromInternetSite</b:SourceType>
    <b:Guid>{B971218E-E02F-4712-BF5F-096FE3FFD38A}</b:Guid>
    <b:Author>
      <b:Author>
        <b:Corporate>BBC</b:Corporate>
      </b:Author>
    </b:Author>
    <b:Title>Coronavirus: How has the pandemic changed the world economy</b:Title>
    <b:Year>2021</b:Year>
    <b:Month>January</b:Month>
    <b:Day>24</b:Day>
    <b:YearAccessed>2021</b:YearAccessed>
    <b:MonthAccessed>April</b:MonthAccessed>
    <b:DayAccessed>04</b:DayAccessed>
    <b:URL>https://www.bbc.co.uk/news/business-51706225</b:URL>
    <b:RefOrder>51</b:RefOrder>
  </b:Source>
  <b:Source>
    <b:Tag>Wor21</b:Tag>
    <b:SourceType>DocumentFromInternetSite</b:SourceType>
    <b:Guid>{20E1802A-F3F7-4C34-BCD2-F71F6DC0F784}</b:Guid>
    <b:Author>
      <b:Author>
        <b:Corporate>World Health Organisation</b:Corporate>
      </b:Author>
    </b:Author>
    <b:Title>Coronavirus disease (COVID-19) pandemic</b:Title>
    <b:Year>2021</b:Year>
    <b:Month>April</b:Month>
    <b:Day>09</b:Day>
    <b:YearAccessed>2021</b:YearAccessed>
    <b:MonthAccessed>April</b:MonthAccessed>
    <b:DayAccessed>13</b:DayAccessed>
    <b:URL>https://www.who.int/emergencies/diseases/novel-coronavirus-2019/coronavirus-disease-answers?query=What+about+Ethnicity%3F+&amp;referrerPageUrl=https%3A%2F%2Fwww.who.int&amp;verticalUrl=links</b:URL>
    <b:RefOrder>8</b:RefOrder>
  </b:Source>
  <b:Source>
    <b:Tag>CSS21</b:Tag>
    <b:SourceType>DocumentFromInternetSite</b:SourceType>
    <b:Guid>{16E717BC-5EFB-421E-8934-4395BEF7F427}</b:Guid>
    <b:Author>
      <b:Author>
        <b:Corporate>CSSE</b:Corporate>
      </b:Author>
    </b:Author>
    <b:Title>COVID-19 Data Repository by the Center for Systems Science and Engineering (CSSE)</b:Title>
    <b:Year>2021</b:Year>
    <b:Month>April</b:Month>
    <b:Day>01</b:Day>
    <b:YearAccessed>2021</b:YearAccessed>
    <b:MonthAccessed>April</b:MonthAccessed>
    <b:DayAccessed>02</b:DayAccessed>
    <b:URL>https://CSSEGISandData/COVID-19</b:URL>
    <b:RefOrder>7</b:RefOrder>
  </b:Source>
  <b:Source>
    <b:Tag>CIP211</b:Tag>
    <b:SourceType>DocumentFromInternetSite</b:SourceType>
    <b:Guid>{D19E8ABD-C378-465F-8773-20EEDA3D4450}</b:Guid>
    <b:Author>
      <b:Author>
        <b:Corporate>CIPD</b:Corporate>
      </b:Author>
    </b:Author>
    <b:Title>Our history</b:Title>
    <b:YearAccessed>2021</b:YearAccessed>
    <b:MonthAccessed>March</b:MonthAccessed>
    <b:DayAccessed>20</b:DayAccessed>
    <b:URL>https://www.cipd.co.uk/about/who-we-are/history</b:URL>
    <b:Year>2016</b:Year>
    <b:RefOrder>18</b:RefOrder>
  </b:Source>
  <b:Source>
    <b:Tag>Mar20</b:Tag>
    <b:SourceType>DocumentFromInternetSite</b:SourceType>
    <b:Guid>{640A2B2C-4956-4BAF-B29F-4AEF03277E98}</b:Guid>
    <b:Title>Emerging evidence on COVID-19’s impact on mental health and health inequalities</b:Title>
    <b:Year>2020</b:Year>
    <b:Month>June</b:Month>
    <b:Day>18</b:Day>
    <b:YearAccessed>2021</b:YearAccessed>
    <b:MonthAccessed>March</b:MonthAccessed>
    <b:DayAccessed>30</b:DayAccessed>
    <b:URL>https://www.health.org.uk/news-and-comment/blogs/emerging-evidence-on-covid-19s-impact-on-mental-health-and-health</b:URL>
    <b:Author>
      <b:Author>
        <b:NameList>
          <b:Person>
            <b:Last>Marshall</b:Last>
            <b:First>L</b:First>
          </b:Person>
        </b:NameList>
      </b:Author>
    </b:Author>
    <b:RefOrder>79</b:RefOrder>
  </b:Source>
  <b:Source>
    <b:Tag>Woo97</b:Tag>
    <b:SourceType>JournalArticle</b:SourceType>
    <b:Guid>{195F4CF6-C301-4934-91C9-1C0CFDCABB28}</b:Guid>
    <b:Title>A Critical Evaluation of Fox’s Radicalisation of Industrial Relations Theory</b:Title>
    <b:Year>1997</b:Year>
    <b:Author>
      <b:Author>
        <b:NameList>
          <b:Person>
            <b:Last>Wood</b:Last>
            <b:First>S</b:First>
          </b:Person>
          <b:Person>
            <b:Last>Elliot</b:Last>
            <b:First>R</b:First>
          </b:Person>
        </b:NameList>
      </b:Author>
    </b:Author>
    <b:JournalName>Sociology</b:JournalName>
    <b:Pages>105-125</b:Pages>
    <b:Volume>11</b:Volume>
    <b:Issue>1</b:Issue>
    <b:RefOrder>23</b:RefOrder>
  </b:Source>
  <b:Source>
    <b:Tag>NHS201</b:Tag>
    <b:SourceType>Report</b:SourceType>
    <b:Guid>{2A6A739C-62B4-495C-A68B-591F1836655D}</b:Guid>
    <b:Author>
      <b:Author>
        <b:Corporate>NHS Wales</b:Corporate>
      </b:Author>
    </b:Author>
    <b:Title>NHS Wales Staff Survey Results Dashboard</b:Title>
    <b:Year>2020</b:Year>
    <b:City>Cardiff</b:City>
    <b:Publisher>Shared Services</b:Publisher>
    <b:RefOrder>97</b:RefOrder>
  </b:Source>
  <b:Source>
    <b:Tag>Fox96</b:Tag>
    <b:SourceType>JournalArticle</b:SourceType>
    <b:Guid>{B2AF6BC2-3B25-46AC-B193-6A1B4E489FE0}</b:Guid>
    <b:Title>Managerial Ideology and Labour Relations </b:Title>
    <b:JournalName>British Journal of Industrial Relations</b:JournalName>
    <b:Year>1996</b:Year>
    <b:Pages>366-378</b:Pages>
    <b:Volume>4</b:Volume>
    <b:Issue>1-3</b:Issue>
    <b:Author>
      <b:Author>
        <b:NameList>
          <b:Person>
            <b:Last>Fox</b:Last>
            <b:First>A</b:First>
          </b:Person>
        </b:NameList>
      </b:Author>
    </b:Author>
    <b:RefOrder>98</b:RefOrder>
  </b:Source>
  <b:Source>
    <b:Tag>CIP203</b:Tag>
    <b:SourceType>InternetSite</b:SourceType>
    <b:Guid>{ABFBFD27-C091-41E8-B341-6616FD896424}</b:Guid>
    <b:Author>
      <b:Author>
        <b:Corporate>CIPD</b:Corporate>
      </b:Author>
    </b:Author>
    <b:Title>SWOT Analysis Factsheet</b:Title>
    <b:Year>2020</b:Year>
    <b:YearAccessed>2021</b:YearAccessed>
    <b:MonthAccessed>March</b:MonthAccessed>
    <b:DayAccessed>08</b:DayAccessed>
    <b:URL>https://www.cipd.co.uk/knowledge/strategy/organisational-development/swot-analysis-factsheet#8024  </b:URL>
    <b:RefOrder>99</b:RefOrder>
  </b:Source>
  <b:Source>
    <b:Tag>CIP209</b:Tag>
    <b:SourceType>InternetSite</b:SourceType>
    <b:Guid>{C2330E9C-0E2C-4DDF-8B25-8200AB93685F}</b:Guid>
    <b:Author>
      <b:Author>
        <b:Corporate>CIPD</b:Corporate>
      </b:Author>
    </b:Author>
    <b:Title>PESTLE Analysis</b:Title>
    <b:Year>2020</b:Year>
    <b:YearAccessed>2021</b:YearAccessed>
    <b:MonthAccessed>February</b:MonthAccessed>
    <b:DayAccessed>20</b:DayAccessed>
    <b:URL>https://www.cipd.co.uk/knowledge/strategy/organisational-development/pestle-analysis-factsheet#27171  </b:URL>
    <b:RefOrder>100</b:RefOrder>
  </b:Source>
  <b:Source>
    <b:Tag>CIP212</b:Tag>
    <b:SourceType>InternetSite</b:SourceType>
    <b:Guid>{376D9338-FED4-472B-BDC9-83F420CC03A9}</b:Guid>
    <b:Author>
      <b:Author>
        <b:Corporate>CIPD</b:Corporate>
      </b:Author>
    </b:Author>
    <b:Title>Employee Voice</b:Title>
    <b:Year>2021</b:Year>
    <b:YearAccessed>2021</b:YearAccessed>
    <b:MonthAccessed>April</b:MonthAccessed>
    <b:DayAccessed>02</b:DayAccessed>
    <b:URL>https://www.cipd.co.uk/knowledge/fundamentals/relations/communication/voice-factsheet#6185</b:URL>
    <b:RefOrder>101</b:RefOrder>
  </b:Source>
  <b:Source>
    <b:Tag>Sis10</b:Tag>
    <b:SourceType>DocumentFromInternetSite</b:SourceType>
    <b:Guid>{0D73A4A5-E039-407E-90A1-8791C40785AD}</b:Guid>
    <b:Title>Employment relations matters</b:Title>
    <b:Year>2010</b:Year>
    <b:YearAccessed>2021</b:YearAccessed>
    <b:MonthAccessed>March</b:MonthAccessed>
    <b:DayAccessed>20</b:DayAccessed>
    <b:URL>https://www.researchgate.net/publication/49335716_Employment_Relations_Matters</b:URL>
    <b:Author>
      <b:Author>
        <b:NameList>
          <b:Person>
            <b:Last>Sisson</b:Last>
            <b:First>K</b:First>
          </b:Person>
        </b:NameList>
      </b:Author>
    </b:Author>
    <b:Month>January</b:Month>
    <b:RefOrder>102</b:RefOrder>
  </b:Source>
  <b:Source>
    <b:Tag>Gen10</b:Tag>
    <b:SourceType>Book</b:SourceType>
    <b:Guid>{E13697CF-AF17-4F5E-9DA8-7F7DE2B5C283}</b:Guid>
    <b:Title>Managing Employee Relations</b:Title>
    <b:Year>2016</b:Year>
    <b:City>London</b:City>
    <b:Publisher>Chartered Institute of Personnel and Development</b:Publisher>
    <b:Author>
      <b:Author>
        <b:NameList>
          <b:Person>
            <b:Last>Gennard</b:Last>
            <b:First>J</b:First>
          </b:Person>
          <b:Person>
            <b:Last>Judge</b:Last>
            <b:First>G</b:First>
          </b:Person>
        </b:NameList>
      </b:Author>
    </b:Author>
    <b:RefOrder>11</b:RefOrder>
  </b:Source>
  <b:Source>
    <b:Tag>Win20</b:Tag>
    <b:SourceType>DocumentFromInternetSite</b:SourceType>
    <b:Guid>{E78FCB80-6EBE-4626-BEDB-77D13584A2B6}</b:Guid>
    <b:Title>UK takes a pasting from the world's press over coronavirus crisis</b:Title>
    <b:Year>2020</b:Year>
    <b:Month>May</b:Month>
    <b:Day>12</b:Day>
    <b:YearAccessed>2021</b:YearAccessed>
    <b:MonthAccessed>April</b:MonthAccessed>
    <b:DayAccessed>10</b:DayAccessed>
    <b:URL>https://www.theguardian.com/world/2020/may/12/uk-takes-a-pasting-from-worlds-press-over-coronavirus?fbclid=IwAR2A6SFg-FyKE2Np3xZ1cFburnFnRpvVn4YHpwm7UX_a71qb742Zkewfe4w</b:URL>
    <b:Author>
      <b:Author>
        <b:NameList>
          <b:Person>
            <b:Last>Wintour</b:Last>
            <b:First>P</b:First>
          </b:Person>
        </b:NameList>
      </b:Author>
    </b:Author>
    <b:RefOrder>103</b:RefOrder>
  </b:Source>
  <b:Source>
    <b:Tag>UKG20</b:Tag>
    <b:SourceType>DocumentFromInternetSite</b:SourceType>
    <b:Guid>{0F49BBDB-D359-405C-B033-D1BC2A694FDA}</b:Guid>
    <b:Author>
      <b:Author>
        <b:Corporate>UK Government</b:Corporate>
      </b:Author>
    </b:Author>
    <b:Title>The Employment Rights Act 1996 (Coronavirus, Calculation of a Week’s Pay) Regulations 2020</b:Title>
    <b:Year>2020</b:Year>
    <b:Month>July</b:Month>
    <b:Day>20</b:Day>
    <b:YearAccessed>2021</b:YearAccessed>
    <b:MonthAccessed>April</b:MonthAccessed>
    <b:DayAccessed>13</b:DayAccessed>
    <b:URL>https://www.legislation.gov.uk/uksi/2020/814/pdfs/uksi_20200814_en.pdf</b:URL>
    <b:Publisher>UK Government</b:Publisher>
    <b:RefOrder>55</b:RefOrder>
  </b:Source>
  <b:Source>
    <b:Tag>CIP2010</b:Tag>
    <b:SourceType>DocumentFromInternetSite</b:SourceType>
    <b:Guid>{4EF24BBA-795E-4BDE-B9C2-6D0142EF630F}</b:Guid>
    <b:Author>
      <b:Author>
        <b:Corporate>CIPD</b:Corporate>
      </b:Author>
    </b:Author>
    <b:Title>Home working set to more than double compared to pre-pandemic levels once crisis is over </b:Title>
    <b:Year>2020</b:Year>
    <b:Month>July</b:Month>
    <b:Day>16</b:Day>
    <b:YearAccessed>2021</b:YearAccessed>
    <b:MonthAccessed>April</b:MonthAccessed>
    <b:DayAccessed>15</b:DayAccessed>
    <b:URL>https://www.cipd.co.uk/about/media/press/home-working-increase </b:URL>
    <b:RefOrder>64</b:RefOrder>
  </b:Source>
  <b:Source>
    <b:Tag>BBC211</b:Tag>
    <b:SourceType>DocumentFromInternetSite</b:SourceType>
    <b:Guid>{0392EE73-0E19-4E67-9FA4-724F27D80707}</b:Guid>
    <b:Title>Unemployment rate: How many people are out of work?</b:Title>
    <b:Year>2021</b:Year>
    <b:Month>March</b:Month>
    <b:Day>23</b:Day>
    <b:YearAccessed>2021</b:YearAccessed>
    <b:MonthAccessed>April</b:MonthAccessed>
    <b:DayAccessed>15</b:DayAccessed>
    <b:URL>https://www.bbc.co.uk/news/business-52660591</b:URL>
    <b:Author>
      <b:Author>
        <b:Corporate>BBC</b:Corporate>
      </b:Author>
    </b:Author>
    <b:RefOrder>53</b:RefOrder>
  </b:Source>
  <b:Source>
    <b:Tag>Bak</b:Tag>
    <b:SourceType>DocumentFromInternetSite</b:SourceType>
    <b:Guid>{4FECA489-3FF9-44E3-8FCD-999FFBC0BE98}</b:Guid>
    <b:URL>https://www.business-live.co.uk/retail-consumer/list-shops-fallen-administration-2020-18177619</b:URL>
    <b:Author>
      <b:Author>
        <b:NameList>
          <b:Person>
            <b:Last>Baker</b:Last>
            <b:First>H</b:First>
          </b:Person>
        </b:NameList>
      </b:Author>
    </b:Author>
    <b:Title>List of shops that have collapsed into administration in 2020 as UK lockdown hits high street</b:Title>
    <b:Year>2020</b:Year>
    <b:YearAccessed>2021</b:YearAccessed>
    <b:MonthAccessed>April</b:MonthAccessed>
    <b:DayAccessed>14</b:DayAccessed>
    <b:RefOrder>54</b:RefOrder>
  </b:Source>
  <b:Source>
    <b:Tag>BBC</b:Tag>
    <b:SourceType>DocumentFromInternetSite</b:SourceType>
    <b:Guid>{ACB505FE-7364-4951-9232-4DA8039E0D81}</b:Guid>
    <b:Author>
      <b:Author>
        <b:Corporate>BBC</b:Corporate>
      </b:Author>
    </b:Author>
    <b:Title>Covid-19 Pandemic: Tracking the global coronavirus outbreak’</b:Title>
    <b:Year>2020b</b:Year>
    <b:YearAccessed>2021</b:YearAccessed>
    <b:MonthAccessed>April</b:MonthAccessed>
    <b:DayAccessed>15</b:DayAccessed>
    <b:URL>https://www.bbc.co.uk/news/world-51235105 </b:URL>
    <b:RefOrder>104</b:RefOrder>
  </b:Source>
  <b:Source>
    <b:Tag>Bri20</b:Tag>
    <b:SourceType>DocumentFromInternetSite</b:SourceType>
    <b:Guid>{EA9CFE60-AE91-44C8-B65D-9638BD5D2FB5}</b:Guid>
    <b:Author>
      <b:Author>
        <b:Corporate>British Psychological Society</b:Corporate>
      </b:Author>
    </b:Author>
    <b:Title>Addressing anxiety in the return to work following the Covid-19 pandemic</b:Title>
    <b:Year>2020</b:Year>
    <b:Month>September</b:Month>
    <b:Day>04</b:Day>
    <b:YearAccessed>2021</b:YearAccessed>
    <b:MonthAccessed>April</b:MonthAccessed>
    <b:DayAccessed>15</b:DayAccessed>
    <b:URL>https://www.bps.org.uk/news-and-policy/addressing-anxiety-return-work-following-covid-19-pandemic</b:URL>
    <b:RefOrder>75</b:RefOrder>
  </b:Source>
  <b:Source>
    <b:Tag>Pal20</b:Tag>
    <b:SourceType>DocumentFromInternetSite</b:SourceType>
    <b:Guid>{592128A2-4278-4480-BA90-E7FCF0DF362B}</b:Guid>
    <b:Title>People Management: Two in five anxious about returning to work, poll finds</b:Title>
    <b:Year>2020</b:Year>
    <b:Month>MAy</b:Month>
    <b:Day>11</b:Day>
    <b:YearAccessed>2021</b:YearAccessed>
    <b:MonthAccessed>April</b:MonthAccessed>
    <b:DayAccessed>15</b:DayAccessed>
    <b:URL>https://www.peoplemanagement.co.uk/news/articles/one-five-anxious-returning-work-poll-finds</b:URL>
    <b:Author>
      <b:Author>
        <b:NameList>
          <b:Person>
            <b:Last>Palmer</b:Last>
            <b:First>S</b:First>
          </b:Person>
        </b:NameList>
      </b:Author>
    </b:Author>
    <b:RefOrder>76</b:RefOrder>
  </b:Source>
  <b:Source>
    <b:Tag>Kir20</b:Tag>
    <b:SourceType>DocumentFromInternetSite</b:SourceType>
    <b:Guid>{FD88987D-E9CD-4678-8A0C-BD68231A6886}</b:Guid>
    <b:Title>NHS Sickness rate hit record high during Coronavirus peak</b:Title>
    <b:Year>2020</b:Year>
    <b:YearAccessed>2021</b:YearAccessed>
    <b:MonthAccessed>April</b:MonthAccessed>
    <b:DayAccessed>15</b:DayAccessed>
    <b:URL>https://www.theguardian.com/society/2020/aug/20/nhs-sickness-rate-record-high-coronavirus-peak-england</b:URL>
    <b:Author>
      <b:Author>
        <b:NameList>
          <b:Person>
            <b:Last>Kirk</b:Last>
            <b:First>A</b:First>
          </b:Person>
        </b:NameList>
      </b:Author>
    </b:Author>
    <b:RefOrder>85</b:RefOrder>
  </b:Source>
  <b:Source>
    <b:Tag>UKG201</b:Tag>
    <b:SourceType>DocumentFromInternetSite</b:SourceType>
    <b:Guid>{2B0C2ED0-C787-42F4-A8C8-CB05345F1B38}</b:Guid>
    <b:Author>
      <b:Author>
        <b:Corporate>UK Government</b:Corporate>
      </b:Author>
    </b:Author>
    <b:Title>Coronavirus Job Support Scheme</b:Title>
    <b:Year>2020</b:Year>
    <b:YearAccessed>2021</b:YearAccessed>
    <b:MonthAccessed>April</b:MonthAccessed>
    <b:DayAccessed>01</b:DayAccessed>
    <b:URL>https://www.gov.uk/government/news/chancellor-extends-furlough-and-loan-schemes</b:URL>
    <b:RefOrder>105</b:RefOrder>
  </b:Source>
  <b:Source>
    <b:Tag>HDU211</b:Tag>
    <b:SourceType>Report</b:SourceType>
    <b:Guid>{D76FB801-1177-4680-9B12-3F76F85700D9}</b:Guid>
    <b:Author>
      <b:Author>
        <b:Corporate>HDUHB</b:Corporate>
      </b:Author>
    </b:Author>
    <b:Title>Hywel Dda Planning Framework</b:Title>
    <b:Year>2021</b:Year>
    <b:Publisher>Hywel Dda University Health Board</b:Publisher>
    <b:City>Carmarthen</b:City>
    <b:RefOrder>83</b:RefOrder>
  </b:Source>
  <b:Source>
    <b:Tag>Tim21</b:Tag>
    <b:SourceType>DocumentFromInternetSite</b:SourceType>
    <b:Guid>{805E3B17-0D72-45BA-9D9D-6EFA7C882C09}</b:Guid>
    <b:Title>Largest NHS union advises members in Scotland to accept 4% pay deal</b:Title>
    <b:Year>2021</b:Year>
    <b:Author>
      <b:Author>
        <b:NameList>
          <b:Person>
            <b:Last>Mitchell</b:Last>
            <b:First>G</b:First>
          </b:Person>
        </b:NameList>
      </b:Author>
    </b:Author>
    <b:Month>April</b:Month>
    <b:Day>12</b:Day>
    <b:YearAccessed>2021</b:YearAccessed>
    <b:MonthAccessed>April</b:MonthAccessed>
    <b:DayAccessed>15</b:DayAccessed>
    <b:URL>https://www.nursingtimes.net/news/policies-and-guidance/largest-nhs-union-advises-members-in-scotland-to-accept-4-pay-deal-12-04-2021/</b:URL>
    <b:RefOrder>49</b:RefOrder>
  </b:Source>
  <b:Source>
    <b:Tag>BBC212</b:Tag>
    <b:SourceType>DocumentFromInternetSite</b:SourceType>
    <b:Guid>{8F093BD2-D0E8-41C2-8185-8E350AD52A10}</b:Guid>
    <b:Author>
      <b:Author>
        <b:Corporate>BBC</b:Corporate>
      </b:Author>
    </b:Author>
    <b:Title>Covid in Wales: Bonus payment for NHS and care staff</b:Title>
    <b:Year>2021</b:Year>
    <b:Month>March</b:Month>
    <b:Day>17</b:Day>
    <b:YearAccessed>2021</b:YearAccessed>
    <b:MonthAccessed>April</b:MonthAccessed>
    <b:DayAccessed>15</b:DayAccessed>
    <b:URL>https://www.bbc.co.uk/news/uk-wales-politics-56430683</b:URL>
    <b:RefOrder>106</b:RefOrder>
  </b:Source>
  <b:Source>
    <b:Tag>McC20</b:Tag>
    <b:SourceType>DocumentFromInternetSite</b:SourceType>
    <b:Guid>{88F6F942-0E1A-4FD0-8D10-429FFE6F5378}</b:Guid>
    <b:Title>Average wait time for tribunal stands at nine months, claim lawyers</b:Title>
    <b:Year>2020</b:Year>
    <b:Month>September</b:Month>
    <b:Day>21</b:Day>
    <b:YearAccessed>2021</b:YearAccessed>
    <b:MonthAccessed>April</b:MonthAccessed>
    <b:DayAccessed>15</b:DayAccessed>
    <b:URL>https://www.personneltoday.com/hr/employment-tribunal-claimants-face-nine-month-wait-for-hearing/</b:URL>
    <b:Author>
      <b:Author>
        <b:NameList>
          <b:Person>
            <b:Last>McCulloch</b:Last>
            <b:First>A</b:First>
          </b:Person>
        </b:NameList>
      </b:Author>
    </b:Author>
    <b:RefOrder>50</b:RefOrder>
  </b:Source>
  <b:Source>
    <b:Tag>Eat21</b:Tag>
    <b:SourceType>JournalArticle</b:SourceType>
    <b:Guid>{C740452D-8383-4800-AB88-04383FA2B35D}</b:Guid>
    <b:Title>COVID’s Impacts on the Field of Labour and </b:Title>
    <b:Year>2021</b:Year>
    <b:JournalName>Journal of Management Studies </b:JournalName>
    <b:Pages>10-11</b:Pages>
    <b:Volume>58</b:Volume>
    <b:Issue>1</b:Issue>
    <b:Author>
      <b:Author>
        <b:NameList>
          <b:Person>
            <b:Last>Eaton</b:Last>
            <b:First>A</b:First>
          </b:Person>
          <b:Person>
            <b:Last>Heckscher</b:Last>
            <b:First>C</b:First>
          </b:Person>
        </b:NameList>
      </b:Author>
    </b:Author>
    <b:RefOrder>57</b:RefOrder>
  </b:Source>
  <b:Source>
    <b:Tag>PWC21</b:Tag>
    <b:SourceType>InternetSite</b:SourceType>
    <b:Guid>{DFCA69B0-22C1-497E-AA5E-F801F070FC2C}</b:Guid>
    <b:Author>
      <b:Author>
        <b:Corporate>PWC</b:Corporate>
      </b:Author>
    </b:Author>
    <b:Title>Global trends set to shape the UK</b:Title>
    <b:Year>2020</b:Year>
    <b:YearAccessed>2021</b:YearAccessed>
    <b:MonthAccessed>April</b:MonthAccessed>
    <b:DayAccessed>16</b:DayAccessed>
    <b:URL>https://www.pwc.co.uk/issues/uk-trade/global-trends-shape-uk.html</b:URL>
    <b:RefOrder>59</b:RefOrder>
  </b:Source>
  <b:Source>
    <b:Tag>PWC211</b:Tag>
    <b:SourceType>InternetSite</b:SourceType>
    <b:Guid>{024DD051-8F89-491B-8960-181D32D75DDE}</b:Guid>
    <b:Author>
      <b:Author>
        <b:Corporate>PWC</b:Corporate>
      </b:Author>
    </b:Author>
    <b:Title>Responding to the UK business impacts of coronavirus (COVID-19)</b:Title>
    <b:Year>2021</b:Year>
    <b:YearAccessed>2021</b:YearAccessed>
    <b:MonthAccessed>April</b:MonthAccessed>
    <b:DayAccessed>16</b:DayAccessed>
    <b:URL>https://www.pwc.co.uk/issues/crisis-and-resilience/covid-19.html</b:URL>
    <b:RefOrder>58</b:RefOrder>
  </b:Source>
  <b:Source>
    <b:Tag>Mor161</b:Tag>
    <b:SourceType>InternetSite</b:SourceType>
    <b:Guid>{31AD8F89-DD9C-4651-B25B-6905DFC3A87C}</b:Guid>
    <b:Title>The 5 trends shaping the future of work</b:Title>
    <b:Year>2016</b:Year>
    <b:YearAccessed>2021</b:YearAccessed>
    <b:MonthAccessed>April</b:MonthAccessed>
    <b:DayAccessed>16</b:DayAccessed>
    <b:URL>https://www.bing.com/videos/search?view=detail&amp;mid=DF7C70BE57A9F54B5EAEDF7C70BE57A9F54B5EAE&amp;q=megatrends+CIPD&amp;shtp=GetUrl&amp;shid=549b0915-5736-449c-9f2f-3f1a5d41bfbe&amp;shtk=VGhlIDUgVHJlbmRzIFNoYXBpbmcgdGhlIEZ1dHVyZSBvZiBXb3Jr&amp;shdk=RXZlcnl0aGluZyB3ZSBrbm93IGFi</b:URL>
    <b:Author>
      <b:Author>
        <b:NameList>
          <b:Person>
            <b:Last>Morgan</b:Last>
            <b:First>J</b:First>
          </b:Person>
        </b:NameList>
      </b:Author>
    </b:Author>
    <b:RefOrder>63</b:RefOrder>
  </b:Source>
  <b:Source>
    <b:Tag>Wor20</b:Tag>
    <b:SourceType>InternetSite</b:SourceType>
    <b:Guid>{1D599FE4-140F-40D2-A88A-936FCD4158F8}</b:Guid>
    <b:Author>
      <b:Author>
        <b:Corporate>World Economic Forum</b:Corporate>
      </b:Author>
    </b:Author>
    <b:Title>10 technology trends to watch in the COVID-19 pandemic</b:Title>
    <b:Year>2020</b:Year>
    <b:YearAccessed>2021</b:YearAccessed>
    <b:MonthAccessed>April</b:MonthAccessed>
    <b:DayAccessed>16</b:DayAccessed>
    <b:URL>https://www.weforum.org/agenda/2020/04/10-technology-trends-coronavirus-covid19-pandemic-robotics-telehealth/</b:URL>
    <b:RefOrder>60</b:RefOrder>
  </b:Source>
  <b:Source>
    <b:Tag>Nuf20</b:Tag>
    <b:SourceType>DocumentFromInternetSite</b:SourceType>
    <b:Guid>{D80E5D54-860C-4544-A102-20417D5E44C8}</b:Guid>
    <b:Author>
      <b:Author>
        <b:Corporate>Nuffield Trust</b:Corporate>
      </b:Author>
    </b:Author>
    <b:Title>The impact of Covid-19 on the use of digital technology in the NHS</b:Title>
    <b:Year>2020</b:Year>
    <b:YearAccessed>2021</b:YearAccessed>
    <b:MonthAccessed>April</b:MonthAccessed>
    <b:DayAccessed>16</b:DayAccessed>
    <b:URL>https://www.nuffieldtrust.org.uk/research/the-impact-of-covid-19-on-the-use-of-digital-technology-in-the-nhs</b:URL>
    <b:Month>August</b:Month>
    <b:Day>27</b:Day>
    <b:RefOrder>107</b:RefOrder>
  </b:Source>
  <b:Source>
    <b:Tag>Und20</b:Tag>
    <b:SourceType>DocumentFromInternetSite</b:SourceType>
    <b:Guid>{E0E18270-49BA-4E28-9D1C-3DE116AF73C9}</b:Guid>
    <b:Title>Understanding the sector impact of Covid-19:  Technology sector</b:Title>
    <b:Year>2020</b:Year>
    <b:Month>March</b:Month>
    <b:Day>2020</b:Day>
    <b:YearAccessed>2021</b:YearAccessed>
    <b:MonthAccessed>April</b:MonthAccessed>
    <b:DayAccessed>16</b:DayAccessed>
    <b:URL>https://www2.deloitte.com/content/dam/Deloitte/global/Documents/About-Deloitte/COVID-19/COVID-19-Impact-Technology-Sector.pdf</b:URL>
    <b:RefOrder>108</b:RefOrder>
  </b:Source>
  <b:Source>
    <b:Tag>Leg70</b:Tag>
    <b:SourceType>InternetSite</b:SourceType>
    <b:Guid>{C503ADEB-94B4-47E8-962D-BF2EBBC78220}</b:Guid>
    <b:Author>
      <b:Author>
        <b:Corporate>Legislation.Gov</b:Corporate>
      </b:Author>
    </b:Author>
    <b:Title>Equal Pay Act</b:Title>
    <b:Year>1970</b:Year>
    <b:YearAccessed>2021</b:YearAccessed>
    <b:MonthAccessed>April</b:MonthAccessed>
    <b:DayAccessed>15</b:DayAccessed>
    <b:URL>https://www.legislation.gov.uk/ukpga/1970/41/contents/enacted</b:URL>
    <b:RefOrder>19</b:RefOrder>
  </b:Source>
  <b:Source>
    <b:Tag>Leg71</b:Tag>
    <b:SourceType>InternetSite</b:SourceType>
    <b:Guid>{792596D8-96E3-4EC7-BA0E-B633BAE8F84F}</b:Guid>
    <b:Author>
      <b:Author>
        <b:Corporate>Legislation.Gov</b:Corporate>
      </b:Author>
    </b:Author>
    <b:Title>Industrial Relations Act 1971</b:Title>
    <b:Year>1971</b:Year>
    <b:YearAccessed>2021</b:YearAccessed>
    <b:MonthAccessed>April</b:MonthAccessed>
    <b:DayAccessed>10</b:DayAccessed>
    <b:URL>https://www.legislation.gov.uk/uksi/1972/36/contents/made</b:URL>
    <b:RefOrder>20</b:RefOrder>
  </b:Source>
  <b:Source>
    <b:Tag>TUC21</b:Tag>
    <b:SourceType>DocumentFromInternetSite</b:SourceType>
    <b:Guid>{C333A302-2D7A-47E1-B97B-FB5423D3ABC6}</b:Guid>
    <b:Author>
      <b:Author>
        <b:Corporate>TUC</b:Corporate>
      </b:Author>
    </b:Author>
    <b:Title>Wales TUC: Remote working revolution musn't benefit only the middle classes</b:Title>
    <b:Year>2021</b:Year>
    <b:Month>March</b:Month>
    <b:Day>10</b:Day>
    <b:YearAccessed>2021</b:YearAccessed>
    <b:MonthAccessed>April</b:MonthAccessed>
    <b:DayAccessed>16</b:DayAccessed>
    <b:URL>https://www.tuc.org.uk/news/wales-tuc-remote-working-revolution-mustnt-benefit-only-middle-classes</b:URL>
    <b:RefOrder>78</b:RefOrder>
  </b:Source>
  <b:Source>
    <b:Tag>Soc211</b:Tag>
    <b:SourceType>DocumentFromInternetSite</b:SourceType>
    <b:Guid>{C0CDBD4E-7D14-4B05-A76C-8EEED4407878}</b:Guid>
    <b:Author>
      <b:Author>
        <b:Corporate>Socialist Alternative National</b:Corporate>
      </b:Author>
    </b:Author>
    <b:Title>Union Busting is Disgusting: National Solidarity Actions with BAmazon Union</b:Title>
    <b:Year>2021</b:Year>
    <b:Month>April </b:Month>
    <b:Day>08</b:Day>
    <b:YearAccessed>2021</b:YearAccessed>
    <b:MonthAccessed>April</b:MonthAccessed>
    <b:DayAccessed>16</b:DayAccessed>
    <b:URL>https://www.socialistalternative.org/2021/04/08/union-busting-is-disgusting-national-solidarity-actions-with-bamazon-union/</b:URL>
    <b:RefOrder>44</b:RefOrder>
  </b:Source>
  <b:Source>
    <b:Tag>Sky21</b:Tag>
    <b:SourceType>DocumentFromInternetSite</b:SourceType>
    <b:Guid>{FAB5C529-C5BF-44A4-970F-12A0461501E3}</b:Guid>
    <b:Author>
      <b:Author>
        <b:Corporate>Sky News</b:Corporate>
      </b:Author>
    </b:Author>
    <b:Title>A very significant problem': Fears that patient backlog in some hospitals may last for years</b:Title>
    <b:Year>2021</b:Year>
    <b:Month>April</b:Month>
    <b:Day>18</b:Day>
    <b:YearAccessed>2021</b:YearAccessed>
    <b:MonthAccessed>April</b:MonthAccessed>
    <b:DayAccessed>18</b:DayAccessed>
    <b:URL>https://www.msn.com/en-gb/news/uknews/a-very-significant-problem-fears-that-patient-backlog-in-some-hospitals-may-last-for-years/ar-BB1fLLVS?ocid=BingNews</b:URL>
    <b:RefOrder>109</b:RefOrder>
  </b:Source>
  <b:Source>
    <b:Tag>NHS211</b:Tag>
    <b:SourceType>DocumentFromInternetSite</b:SourceType>
    <b:Guid>{ED1FE438-8FEA-4675-86EB-75C72A6DEF80}</b:Guid>
    <b:Title>NHS Constitution for England</b:Title>
    <b:Year>2021</b:Year>
    <b:Month>January</b:Month>
    <b:Day>01</b:Day>
    <b:YearAccessed>2021</b:YearAccessed>
    <b:MonthAccessed>April</b:MonthAccessed>
    <b:DayAccessed>16</b:DayAccessed>
    <b:URL>https://www.gov.uk/government/publications/the-nhs-constitution-for-england</b:URL>
    <b:Author>
      <b:Author>
        <b:Corporate>Gov UK</b:Corporate>
      </b:Author>
    </b:Author>
    <b:RefOrder>72</b:RefOrder>
  </b:Source>
  <b:Source>
    <b:Tag>Hou20</b:Tag>
    <b:SourceType>DocumentFromInternetSite</b:SourceType>
    <b:Guid>{0A53CD54-7545-48EA-8590-46934245BC14}</b:Guid>
    <b:Author>
      <b:Author>
        <b:Corporate>House of Lords</b:Corporate>
      </b:Author>
    </b:Author>
    <b:Title>NHS and Social Care: Targets, Priorities and Pressures</b:Title>
    <b:Year>2020</b:Year>
    <b:Month>February</b:Month>
    <b:Day>06</b:Day>
    <b:YearAccessed>2021</b:YearAccessed>
    <b:MonthAccessed>April</b:MonthAccessed>
    <b:DayAccessed>16</b:DayAccessed>
    <b:URL>https://lordslibrary.parliament.uk/research-briefings/lln-2020-0042/</b:URL>
    <b:RefOrder>73</b:RefOrder>
  </b:Source>
  <b:Source>
    <b:Tag>Lez21</b:Tag>
    <b:SourceType>DocumentFromInternetSite</b:SourceType>
    <b:Guid>{0B91D68A-D128-484D-B593-AC9E5F2F5E78}</b:Guid>
    <b:Title>Union News: Coffee workers move towards strike ballot over fire-and-rehire</b:Title>
    <b:Year>2021</b:Year>
    <b:Month>MArch</b:Month>
    <b:Day>16</b:Day>
    <b:YearAccessed>2021</b:YearAccessed>
    <b:MonthAccessed>April</b:MonthAccessed>
    <b:DayAccessed>17</b:DayAccessed>
    <b:URL>https://www.union-news.co.uk/coffee-workers-move-towards-strike-ballot-over-fire-and-rehire/</b:URL>
    <b:Author>
      <b:Author>
        <b:NameList>
          <b:Person>
            <b:Last>Lezard</b:Last>
            <b:First>T</b:First>
          </b:Person>
        </b:NameList>
      </b:Author>
    </b:Author>
    <b:RefOrder>31</b:RefOrder>
  </b:Source>
  <b:Source>
    <b:Tag>NHS203</b:Tag>
    <b:SourceType>DocumentFromInternetSite</b:SourceType>
    <b:Guid>{71A92F50-256F-4E27-9D26-4E21F23180DD}</b:Guid>
    <b:Author>
      <b:Author>
        <b:Corporate>NHS Confederation</b:Corporate>
      </b:Author>
    </b:Author>
    <b:Title>NHS Terms and Conditions (AfC) pay scales - Annual</b:Title>
    <b:Year>2020</b:Year>
    <b:Month>MArch</b:Month>
    <b:Day>09</b:Day>
    <b:YearAccessed>2021</b:YearAccessed>
    <b:MonthAccessed>March</b:MonthAccessed>
    <b:DayAccessed>08</b:DayAccessed>
    <b:URL>https://www.nhsemployers.org/pay-pensions-and-reward/agenda-for-change/pay-scales/annual</b:URL>
    <b:RefOrder>4</b:RefOrder>
  </b:Source>
  <b:Source>
    <b:Tag>Ins21</b:Tag>
    <b:SourceType>DocumentFromInternetSite</b:SourceType>
    <b:Guid>{F9163E1D-79E8-49FC-BF84-325F28807262}</b:Guid>
    <b:Author>
      <b:Author>
        <b:Corporate>Institute for Government</b:Corporate>
      </b:Author>
    </b:Author>
    <b:Title>NHS Pay</b:Title>
    <b:Year>2021</b:Year>
    <b:Month>March</b:Month>
    <b:Day>16</b:Day>
    <b:YearAccessed>2021</b:YearAccessed>
    <b:MonthAccessed>April</b:MonthAccessed>
    <b:DayAccessed>16</b:DayAccessed>
    <b:URL>https://www.instituteforgovernment.org.uk/explainers/nhs-pay</b:URL>
    <b:RefOrder>6</b:RefOrder>
  </b:Source>
  <b:Source>
    <b:Tag>IRG211</b:Tag>
    <b:SourceType>DocumentFromInternetSite</b:SourceType>
    <b:Guid>{173C4EB0-64F2-47EC-B3F6-AE45A437BAC7}</b:Guid>
    <b:Author>
      <b:Author>
        <b:Corporate>IR Guru</b:Corporate>
      </b:Author>
    </b:Author>
    <b:Title>The IR Guru News Bulletin:</b:Title>
    <b:Year>2021b</b:Year>
    <b:Month>January</b:Month>
    <b:Day>22</b:Day>
    <b:YearAccessed>2021</b:YearAccessed>
    <b:MonthAccessed>April</b:MonthAccessed>
    <b:DayAccessed>16</b:DayAccessed>
    <b:URL>https://www.irguru.co.uk/ir-guru-22-1-21/</b:URL>
    <b:RefOrder>41</b:RefOrder>
  </b:Source>
  <b:Source>
    <b:Tag>Leg10</b:Tag>
    <b:SourceType>InternetSite</b:SourceType>
    <b:Guid>{98469B2C-9318-452C-8E08-0FCE78EE1316}</b:Guid>
    <b:Author>
      <b:Author>
        <b:Corporate>Legislation.Gov</b:Corporate>
      </b:Author>
    </b:Author>
    <b:Title>Equality Act 2010`</b:Title>
    <b:Year>2010</b:Year>
    <b:YearAccessed>2021</b:YearAccessed>
    <b:MonthAccessed>April</b:MonthAccessed>
    <b:DayAccessed>15</b:DayAccessed>
    <b:URL>https://www.legislation.gov.uk/ukpga/2010/15/contents</b:URL>
    <b:RefOrder>21</b:RefOrder>
  </b:Source>
  <b:Source>
    <b:Tag>Var20</b:Tag>
    <b:SourceType>DocumentFromInternetSite</b:SourceType>
    <b:Guid>{017E20D1-E198-407E-B98E-2F41CD1C0F02}</b:Guid>
    <b:Author>
      <b:Author>
        <b:Corporate>RSA</b:Corporate>
      </b:Author>
      <b:Interviewee>
        <b:NameList>
          <b:Person>
            <b:Last>Varoufakis</b:Last>
            <b:First>Yanis</b:First>
          </b:Person>
        </b:NameList>
      </b:Interviewee>
    </b:Author>
    <b:Title>RSA: Bridges to the Future</b:Title>
    <b:Year>2020</b:Year>
    <b:Month>November</b:Month>
    <b:Day>24</b:Day>
    <b:YearAccessed>2021</b:YearAccessed>
    <b:MonthAccessed>April</b:MonthAccessed>
    <b:DayAccessed>17</b:DayAccessed>
    <b:URL>https://bridges-to-the-future.simplecast.com/episodes/yanis-varoufakis?fbclid=IwAR1yYAaQlAC8ejbnrmZ3ALHD2jC6CLxd2Zxu0jUay8f48FSV9bvFWv6__HQ</b:URL>
    <b:RefOrder>25</b:RefOrder>
  </b:Source>
  <b:Source>
    <b:Tag>Leg96</b:Tag>
    <b:SourceType>InternetSite</b:SourceType>
    <b:Guid>{32A33146-0AA5-442B-B72C-D3D8FEEBBF19}</b:Guid>
    <b:Author>
      <b:Author>
        <b:Corporate>Legislation.Gov</b:Corporate>
      </b:Author>
    </b:Author>
    <b:Title>Employment Rights Act 1996</b:Title>
    <b:Year>1996</b:Year>
    <b:YearAccessed>2021</b:YearAccessed>
    <b:MonthAccessed>April</b:MonthAccessed>
    <b:DayAccessed>16</b:DayAccessed>
    <b:URL>https://www.legislation.gov.uk/ukpga/1996/18/contents</b:URL>
    <b:RefOrder>46</b:RefOrder>
  </b:Source>
  <b:Source>
    <b:Tag>Gov20</b:Tag>
    <b:SourceType>DocumentFromInternetSite</b:SourceType>
    <b:Guid>{5B47B72E-F8A8-43CD-957A-7FBE8B894638}</b:Guid>
    <b:Author>
      <b:Author>
        <b:Corporate>Gov.UK</b:Corporate>
      </b:Author>
    </b:Author>
    <b:Title>Tribunal Statistics Quarterly, July to September 2020</b:Title>
    <b:Year>2020</b:Year>
    <b:YearAccessed>2021</b:YearAccessed>
    <b:MonthAccessed>April</b:MonthAccessed>
    <b:DayAccessed>17</b:DayAccessed>
    <b:URL>https://www.gov.uk/government/statistics/tribunal-statistics-quarterly-july-to-september-2020/tribunal-statistics-quarterly-july-to-september-2020</b:URL>
    <b:Month>December</b:Month>
    <b:Day>10</b:Day>
    <b:RefOrder>110</b:RefOrder>
  </b:Source>
  <b:Source>
    <b:Tag>Min05</b:Tag>
    <b:SourceType>Book</b:SourceType>
    <b:Guid>{EF1C1FB3-8FCB-49B3-9706-71210FF543C9}</b:Guid>
    <b:Title>Organisational Behaviour: Essential Theories of Motivation and leadership</b:Title>
    <b:Year>2005</b:Year>
    <b:Author>
      <b:Author>
        <b:NameList>
          <b:Person>
            <b:Last>Miner</b:Last>
            <b:First>J</b:First>
          </b:Person>
        </b:NameList>
      </b:Author>
    </b:Author>
    <b:City>New York</b:City>
    <b:Publisher>Routledge</b:Publisher>
    <b:RefOrder>84</b:RefOrder>
  </b:Source>
  <b:Source>
    <b:Tag>Leg92</b:Tag>
    <b:SourceType>InternetSite</b:SourceType>
    <b:Guid>{2DB4EC5B-F508-4A1E-ADE3-E6F1F97031A8}</b:Guid>
    <b:Author>
      <b:Author>
        <b:Corporate>Legislation.Gov</b:Corporate>
      </b:Author>
    </b:Author>
    <b:Title>Trade Union and Labour Relations (Consolidation) Act 1992</b:Title>
    <b:Year>1992</b:Year>
    <b:YearAccessed>2021</b:YearAccessed>
    <b:MonthAccessed>April</b:MonthAccessed>
    <b:DayAccessed>14</b:DayAccessed>
    <b:URL>https://www.legislation.gov.uk/ukpga/1992/52/contents</b:URL>
    <b:RefOrder>34</b:RefOrder>
  </b:Source>
  <b:Source>
    <b:Tag>TUC20</b:Tag>
    <b:SourceType>InternetSite</b:SourceType>
    <b:Guid>{4C3F8D17-2A55-4E59-BC24-E910B2C9AEAF}</b:Guid>
    <b:Title>TUC: About Unions</b:Title>
    <b:Year>2020</b:Year>
    <b:YearAccessed>2021</b:YearAccessed>
    <b:MonthAccessed>April</b:MonthAccessed>
    <b:DayAccessed>10</b:DayAccessed>
    <b:URL>https://www.tuc.org.uk/about-unions-1</b:URL>
    <b:Author>
      <b:Author>
        <b:Corporate>TUC</b:Corporate>
      </b:Author>
    </b:Author>
    <b:RefOrder>35</b:RefOrder>
  </b:Source>
  <b:Source>
    <b:Tag>ESR201</b:Tag>
    <b:SourceType>Misc</b:SourceType>
    <b:Guid>{3843EF22-FBE3-400F-BD2A-19F356CB53FC}</b:Guid>
    <b:Title>Employee Staff Records System</b:Title>
    <b:Year>2021</b:Year>
    <b:Publisher>Oracle</b:Publisher>
    <b:Author>
      <b:Author>
        <b:Corporate>ESR</b:Corporate>
      </b:Author>
    </b:Author>
    <b:City>Cardiff</b:City>
    <b:RefOrder>2</b:RefOrder>
  </b:Source>
  <b:Source>
    <b:Tag>CIP208</b:Tag>
    <b:SourceType>InternetSite</b:SourceType>
    <b:Guid>{E4A12793-2C6C-4647-8ED9-4A5164D12D04}</b:Guid>
    <b:Author>
      <b:Author>
        <b:Corporate>CIPD</b:Corporate>
      </b:Author>
    </b:Author>
    <b:Title>Megatrends [YouTube]</b:Title>
    <b:Year>2020a</b:Year>
    <b:YearAccessed>2021</b:YearAccessed>
    <b:MonthAccessed>March</b:MonthAccessed>
    <b:DayAccessed>21</b:DayAccessed>
    <b:URL>https://www.cipd.co.uk/knowledge/work/trends/megatrends</b:URL>
    <b:RefOrder>12</b:RefOrder>
  </b:Source>
  <b:Source>
    <b:Tag>CIP206</b:Tag>
    <b:SourceType>DocumentFromInternetSite</b:SourceType>
    <b:Guid>{75308EF5-65DB-453E-9FC6-E48EBF31AB14}</b:Guid>
    <b:Author>
      <b:Author>
        <b:Corporate>CIPD</b:Corporate>
      </b:Author>
    </b:Author>
    <b:Title>Employee Relations: An Introduction</b:Title>
    <b:Year>2020b</b:Year>
    <b:Month>June</b:Month>
    <b:Day>29</b:Day>
    <b:YearAccessed>2021</b:YearAccessed>
    <b:MonthAccessed>March</b:MonthAccessed>
    <b:DayAccessed>16</b:DayAccessed>
    <b:URL>https://www.cipd.co.uk/knowledge/fundamentals/relations/employees/factsheet</b:URL>
    <b:RefOrder>10</b:RefOrder>
  </b:Source>
  <b:Source>
    <b:Tag>CIP213</b:Tag>
    <b:SourceType>DocumentFromInternetSite</b:SourceType>
    <b:Guid>{6AD7C34A-FCEF-4C10-A138-F4047349D508}</b:Guid>
    <b:Author>
      <b:Author>
        <b:Corporate>CIPD</b:Corporate>
      </b:Author>
    </b:Author>
    <b:Title>Pay structures and pay progression</b:Title>
    <b:Year>2021a</b:Year>
    <b:Month>January</b:Month>
    <b:Day>25</b:Day>
    <b:YearAccessed>2021</b:YearAccessed>
    <b:MonthAccessed>April</b:MonthAccessed>
    <b:DayAccessed>16</b:DayAccessed>
    <b:URL>https://www.cipd.co.uk/knowledge/fundamentals/people/pay/structures-factsheet#gref</b:URL>
    <b:RefOrder>5</b:RefOrder>
  </b:Source>
  <b:Source>
    <b:Tag>HDU21</b:Tag>
    <b:SourceType>InternetSite</b:SourceType>
    <b:Guid>{037B4E1D-7CD5-48C8-960D-E6259FF451D6}</b:Guid>
    <b:Author>
      <b:Author>
        <b:Corporate>HDUHB</b:Corporate>
      </b:Author>
    </b:Author>
    <b:Title>Hywel Dda University Health Board: About Us</b:Title>
    <b:Year>2021a</b:Year>
    <b:YearAccessed>2021</b:YearAccessed>
    <b:MonthAccessed>March</b:MonthAccessed>
    <b:DayAccessed>21</b:DayAccessed>
    <b:URL>https://hduhb.nhs.wales/</b:URL>
    <b:RefOrder>3</b:RefOrder>
  </b:Source>
  <b:Source>
    <b:Tag>Tay161</b:Tag>
    <b:SourceType>Book</b:SourceType>
    <b:Guid>{34F828EF-CFA7-4C07-A87A-F5C5793D50FD}</b:Guid>
    <b:Title>Human Resource Management: People and Organisations</b:Title>
    <b:Year>2016</b:Year>
    <b:City>London</b:City>
    <b:Publisher>CIPD</b:Publisher>
    <b:Edition>2</b:Edition>
    <b:Author>
      <b:Author>
        <b:NameList>
          <b:Person>
            <b:Last>Taylor</b:Last>
            <b:First>S</b:First>
          </b:Person>
          <b:Person>
            <b:Last>Woodhams</b:Last>
            <b:First>C</b:First>
          </b:Person>
        </b:NameList>
      </b:Author>
    </b:Author>
    <b:RefOrder>16</b:RefOrder>
  </b:Source>
  <b:Source>
    <b:Tag>IRG21</b:Tag>
    <b:SourceType>DocumentFromInternetSite</b:SourceType>
    <b:Guid>{0359CA2E-1667-40B7-AF7F-25C053665836}</b:Guid>
    <b:Author>
      <b:Author>
        <b:Corporate>IR Guru</b:Corporate>
      </b:Author>
    </b:Author>
    <b:Title>The IR Guru News Bulletin</b:Title>
    <b:Year>2021a</b:Year>
    <b:Month>March</b:Month>
    <b:Day>18</b:Day>
    <b:YearAccessed>2021</b:YearAccessed>
    <b:MonthAccessed>April</b:MonthAccessed>
    <b:DayAccessed>17</b:DayAccessed>
    <b:URL>https://www.irguru.co.uk/ir-guru-bulletins/</b:URL>
    <b:RefOrder>24</b:RefOrder>
  </b:Source>
  <b:Source>
    <b:Tag>RSA12</b:Tag>
    <b:SourceType>InternetSite</b:SourceType>
    <b:Guid>{283C1874-D568-4376-82E8-BF3DC82D4C65}</b:Guid>
    <b:Author>
      <b:Author>
        <b:Corporate>RSA</b:Corporate>
      </b:Author>
    </b:Author>
    <b:Title>Doughnut Economics</b:Title>
    <b:Year>2012</b:Year>
    <b:YearAccessed>2021</b:YearAccessed>
    <b:MonthAccessed>April</b:MonthAccessed>
    <b:DayAccessed>18</b:DayAccessed>
    <b:URL>https://www.thersa.org/video/events/2012/10/doughnut-economics</b:URL>
    <b:RefOrder>26</b:RefOrder>
  </b:Source>
  <b:Source>
    <b:Tag>Abo18</b:Tag>
    <b:SourceType>InternetSite</b:SourceType>
    <b:Guid>{2FDF5823-4A8B-4AB0-B4B6-29BCAB5C3F15}</b:Guid>
    <b:Title>About Doughnut Economics</b:Title>
    <b:Year>2018</b:Year>
    <b:YearAccessed>2021</b:YearAccessed>
    <b:MonthAccessed>April</b:MonthAccessed>
    <b:DayAccessed>18</b:DayAccessed>
    <b:URL>https://doughnuteconomics.org/about-doughnut-economics</b:URL>
    <b:Author>
      <b:Author>
        <b:Corporate>Doughnut Economics Action Lab</b:Corporate>
      </b:Author>
    </b:Author>
    <b:RefOrder>27</b:RefOrder>
  </b:Source>
  <b:Source>
    <b:Tag>Pon19</b:Tag>
    <b:SourceType>InternetSite</b:SourceType>
    <b:Guid>{110B0265-42E0-443A-9A57-72DEA89BDD22}</b:Guid>
    <b:Title>Forbes</b:Title>
    <b:Year>2019</b:Year>
    <b:YearAccessed>2021</b:YearAccessed>
    <b:MonthAccessed>April</b:MonthAccessed>
    <b:DayAccessed>18</b:DayAccessed>
    <b:URL>https://www.forbes.com/sites/danpontefract/2019/02/04/the-netflix-decision-making-model-is-why-theyre-so-successful/?sh=1c171d5373bc</b:URL>
    <b:Author>
      <b:Author>
        <b:NameList>
          <b:Person>
            <b:Last>Pontefract</b:Last>
            <b:First>D</b:First>
          </b:Person>
        </b:NameList>
      </b:Author>
    </b:Author>
    <b:RefOrder>29</b:RefOrder>
  </b:Source>
  <b:Source>
    <b:Tag>Boc16</b:Tag>
    <b:SourceType>Book</b:SourceType>
    <b:Guid>{2541376A-8146-4D49-9FF2-8295B35F4FB1}</b:Guid>
    <b:Title>Work Rules! Insights from inside Google that will transform how you live and lead</b:Title>
    <b:Year>2016</b:Year>
    <b:Author>
      <b:Author>
        <b:NameList>
          <b:Person>
            <b:Last>Bock</b:Last>
            <b:First>L</b:First>
          </b:Person>
        </b:NameList>
      </b:Author>
    </b:Author>
    <b:City>London</b:City>
    <b:Publisher>John Murray</b:Publisher>
    <b:RefOrder>28</b:RefOrder>
  </b:Source>
  <b:Source>
    <b:Tag>Con20</b:Tag>
    <b:SourceType>InternetSite</b:SourceType>
    <b:Guid>{E039258A-A86E-41FC-9FCE-2D1B7605D98A}</b:Guid>
    <b:Title>These are the 10 highest-rated CEOs during the coronavirus crisis, according to employee reviews</b:Title>
    <b:Year>2020</b:Year>
    <b:Author>
      <b:Author>
        <b:NameList>
          <b:Person>
            <b:Last>Connley</b:Last>
            <b:First>C</b:First>
          </b:Person>
        </b:NameList>
      </b:Author>
    </b:Author>
    <b:YearAccessed>2021</b:YearAccessed>
    <b:MonthAccessed>April</b:MonthAccessed>
    <b:DayAccessed>18</b:DayAccessed>
    <b:URL>https://www.cnbc.com/2020/09/16/10-highest-rated-ceos-during-the-coronavirus-crisis-glassdoor-ranking.html</b:URL>
    <b:RefOrder>30</b:RefOrder>
  </b:Source>
  <b:Source>
    <b:Tag>Bin20</b:Tag>
    <b:SourceType>DocumentFromInternetSite</b:SourceType>
    <b:Guid>{E218ACFA-DA56-4485-88C8-CDF6AADF0394}</b:Guid>
    <b:Year>2020</b:Year>
    <b:YearAccessed>2021</b:YearAccessed>
    <b:MonthAccessed>April</b:MonthAccessed>
    <b:DayAccessed>18</b:DayAccessed>
    <b:Author>
      <b:Author>
        <b:NameList>
          <b:Person>
            <b:Last>Bingham</b:Last>
            <b:First>S</b:First>
          </b:Person>
        </b:NameList>
      </b:Author>
    </b:Author>
    <b:Month>August</b:Month>
    <b:Day>04</b:Day>
    <b:Title>How HR leaders can adapt to uncertain times</b:Title>
    <b:URL>https://hbr.org/2020/08/how-hr-leaders-can-adapt-to-uncertain-times?utm_source=facebook&amp;utm_medium=social&amp;utm_campaign=hbr&amp;fbclid=IwAR1VmOk0nQrnpyjnbC16fgJlasJA-6-G7UL6TMr1oGY7CUZTzOZ3v1RzbAY</b:URL>
    <b:RefOrder>62</b:RefOrder>
  </b:Source>
  <b:Source>
    <b:Tag>Cov</b:Tag>
    <b:SourceType>DocumentFromInternetSite</b:SourceType>
    <b:Guid>{56F45385-A1A4-44EC-A264-F9CD03C3D85F}</b:Guid>
    <b:Title>Covid-19 Explodes the myth that women 'opt' out</b:Title>
    <b:URL>https://www.bloomberg.com/opinion/articles/2020-10-20/covid-19-explodes-the-myth-that-women-opt-out-of-the-workforce</b:URL>
    <b:Year>2020</b:Year>
    <b:YearAccessed>2021</b:YearAccessed>
    <b:MonthAccessed>April</b:MonthAccessed>
    <b:DayAccessed>18</b:DayAccessed>
    <b:Author>
      <b:Author>
        <b:NameList>
          <b:Person>
            <b:Last>Carmichael</b:Last>
            <b:First>S</b:First>
          </b:Person>
        </b:NameList>
      </b:Author>
    </b:Author>
    <b:Month>October</b:Month>
    <b:Day>2020</b:Day>
    <b:RefOrder>65</b:RefOrder>
  </b:Source>
  <b:Source>
    <b:Tag>McK20</b:Tag>
    <b:SourceType>Report</b:SourceType>
    <b:Guid>{37B1F925-2B45-49C4-B1F8-E53E4E172BCF}</b:Guid>
    <b:Title>Women in the Workplace Report</b:Title>
    <b:Year>2020</b:Year>
    <b:Author>
      <b:Author>
        <b:Corporate>McKinsey</b:Corporate>
      </b:Author>
    </b:Author>
    <b:Publisher>McKinsey</b:Publisher>
    <b:RefOrder>66</b:RefOrder>
  </b:Source>
  <b:Source>
    <b:Tag>CIP1910</b:Tag>
    <b:SourceType>InternetSite</b:SourceType>
    <b:Guid>{15F1B9C0-BD9B-498A-99D7-13B15D536C5C}</b:Guid>
    <b:Title>A woman’s work: lessons in gender equality from Norway</b:Title>
    <b:Year>2019</b:Year>
    <b:Author>
      <b:Author>
        <b:Corporate>CIPD</b:Corporate>
      </b:Author>
    </b:Author>
    <b:YearAccessed>2021</b:YearAccessed>
    <b:MonthAccessed>April</b:MonthAccessed>
    <b:DayAccessed>18</b:DayAccessed>
    <b:URL>https://www.cipd.co.uk/news-views/nutshell/issue-86/gender-equality</b:URL>
    <b:RefOrder>67</b:RefOrder>
  </b:Source>
  <b:Source>
    <b:Tag>Cor20</b:Tag>
    <b:SourceType>DocumentFromInternetSite</b:SourceType>
    <b:Guid>{ABDE1FD2-A9FB-4AD1-936E-169341668F5A}</b:Guid>
    <b:Title>Coronavirus: Start-ups use Zoom app to lay off staff</b:Title>
    <b:Year>2020</b:Year>
    <b:YearAccessed>2021</b:YearAccessed>
    <b:MonthAccessed>April</b:MonthAccessed>
    <b:DayAccessed>18</b:DayAccessed>
    <b:URL>https://www.bbc.co.uk/news/technology-52091615</b:URL>
    <b:Month>MArch</b:Month>
    <b:Day>30</b:Day>
    <b:Author>
      <b:Author>
        <b:NameList>
          <b:Person>
            <b:Last>Shead</b:Last>
            <b:First>S</b:First>
          </b:Person>
        </b:NameList>
      </b:Author>
    </b:Author>
    <b:RefOrder>32</b:RefOrder>
  </b:Source>
  <b:Source>
    <b:Tag>BBC20</b:Tag>
    <b:SourceType>DocumentFromInternetSite</b:SourceType>
    <b:Guid>{0F6C0645-0122-49CE-858D-17DD4FAB2EFD}</b:Guid>
    <b:Author>
      <b:Author>
        <b:Corporate>BBC</b:Corporate>
      </b:Author>
    </b:Author>
    <b:Title>Wetherspoon boss suggests staff could take jobs at Tesco</b:Title>
    <b:Year>2020</b:Year>
    <b:Month>March</b:Month>
    <b:Day>24</b:Day>
    <b:YearAccessed>2021</b:YearAccessed>
    <b:MonthAccessed>April</b:MonthAccessed>
    <b:DayAccessed>18</b:DayAccessed>
    <b:URL>https://www.bbc.co.uk/news/business-52018360</b:URL>
    <b:RefOrder>33</b:RefOrder>
  </b:Source>
  <b:Source>
    <b:Tag>Leg17</b:Tag>
    <b:SourceType>InternetSite</b:SourceType>
    <b:Guid>{8C823ACE-278F-4F15-9A7C-82A54157E0E8}</b:Guid>
    <b:Title>Trade Union (Wales) Act 2017</b:Title>
    <b:Year>2017</b:Year>
    <b:YearAccessed>2021</b:YearAccessed>
    <b:MonthAccessed>April</b:MonthAccessed>
    <b:DayAccessed>18</b:DayAccessed>
    <b:URL>https://www.legislation.gov.uk/anaw/2017/4/section/2</b:URL>
    <b:Author>
      <b:Author>
        <b:Corporate>Legislation.Gov</b:Corporate>
      </b:Author>
    </b:Author>
    <b:RefOrder>37</b:RefOrder>
  </b:Source>
  <b:Source>
    <b:Tag>Leg16</b:Tag>
    <b:SourceType>InternetSite</b:SourceType>
    <b:Guid>{88098E75-4BDA-44E9-9977-6780387C3E07}</b:Guid>
    <b:Author>
      <b:Author>
        <b:Corporate>Legislation.Gov</b:Corporate>
      </b:Author>
    </b:Author>
    <b:Title>Trade Union Act 2016</b:Title>
    <b:Year>2016</b:Year>
    <b:YearAccessed>2021</b:YearAccessed>
    <b:MonthAccessed>April</b:MonthAccessed>
    <b:DayAccessed>18</b:DayAccessed>
    <b:URL>https://www.legislation.gov.uk/ukpga/2016/15/contents</b:URL>
    <b:RefOrder>36</b:RefOrder>
  </b:Source>
  <b:Source>
    <b:Tag>IRG20</b:Tag>
    <b:SourceType>InternetSite</b:SourceType>
    <b:Guid>{6B35F5B3-3B02-46ED-A490-60144A50C4EA}</b:Guid>
    <b:Author>
      <b:Author>
        <b:Corporate>IR Guru</b:Corporate>
      </b:Author>
    </b:Author>
    <b:Title>The IR Guru News Bulletin</b:Title>
    <b:Year>2020</b:Year>
    <b:YearAccessed>2021</b:YearAccessed>
    <b:MonthAccessed>April</b:MonthAccessed>
    <b:DayAccessed>18</b:DayAccessed>
    <b:URL>https://www.irguru.co.uk/guru-17-12-20/</b:URL>
    <b:RefOrder>39</b:RefOrder>
  </b:Source>
  <b:Source>
    <b:Tag>Mar21</b:Tag>
    <b:SourceType>InternetSite</b:SourceType>
    <b:Guid>{BFA5C324-8E3E-47CA-B4AA-F4E5E8271D23}</b:Guid>
    <b:Title>British Gas engineers are ‘sacked’ in contract row</b:Title>
    <b:Year>2021</b:Year>
    <b:YearAccessed>2021</b:YearAccessed>
    <b:MonthAccessed>April</b:MonthAccessed>
    <b:DayAccessed>18</b:DayAccessed>
    <b:URL>https://www.thetimes.co.uk/article/british-gas-engineers-are-sacked-in-contract-row-bh76sn6zq</b:URL>
    <b:Author>
      <b:Author>
        <b:NameList>
          <b:Person>
            <b:Last>Martin</b:Last>
            <b:First>B</b:First>
          </b:Person>
        </b:NameList>
      </b:Author>
    </b:Author>
    <b:RefOrder>40</b:RefOrder>
  </b:Source>
  <b:Source>
    <b:Tag>Uni20</b:Tag>
    <b:SourceType>InternetSite</b:SourceType>
    <b:Guid>{DDBAAA34-1117-4366-B6BF-1EDE60B95186}</b:Guid>
    <b:Author>
      <b:Author>
        <b:Corporate>Unison</b:Corporate>
      </b:Author>
    </b:Author>
    <b:Title>British Gas staff vote to accept changes to their terms and conditions</b:Title>
    <b:Year>2020</b:Year>
    <b:YearAccessed>2021</b:YearAccessed>
    <b:MonthAccessed>April</b:MonthAccessed>
    <b:DayAccessed>19</b:DayAccessed>
    <b:URL>https://www.unison.org.uk/news/2020/12/british-gas-staff-vote-accept-changes-terms-conditions/</b:URL>
    <b:RefOrder>38</b:RefOrder>
  </b:Source>
  <b:Source>
    <b:Tag>Far19</b:Tag>
    <b:SourceType>InternetSite</b:SourceType>
    <b:Guid>{52B23217-DD1B-4CCE-B777-1E09861B21A1}</b:Guid>
    <b:Title>Unions lobby investors to press Amazon over UK working conditions</b:Title>
    <b:Year>2019</b:Year>
    <b:YearAccessed>2021</b:YearAccessed>
    <b:MonthAccessed>April</b:MonthAccessed>
    <b:DayAccessed>18</b:DayAccessed>
    <b:URL>https://www.theguardian.com/technology/2019/may/20/unions-lobby-investors-to-press-amazon-over-uk-working-conditions</b:URL>
    <b:Author>
      <b:Author>
        <b:NameList>
          <b:Person>
            <b:Last>Farrell</b:Last>
            <b:First>S</b:First>
          </b:Person>
        </b:NameList>
      </b:Author>
    </b:Author>
    <b:RefOrder>42</b:RefOrder>
  </b:Source>
  <b:Source>
    <b:Tag>DWN21</b:Tag>
    <b:SourceType>InternetSite</b:SourceType>
    <b:Guid>{F5868230-7D54-48A4-A5C2-9A8E7EF2AF37}</b:Guid>
    <b:Author>
      <b:Author>
        <b:Corporate>DW News</b:Corporate>
      </b:Author>
    </b:Author>
    <b:Title>The battle for Amazon's first warehouse union</b:Title>
    <b:Year>2021</b:Year>
    <b:YearAccessed>2021</b:YearAccessed>
    <b:MonthAccessed>April</b:MonthAccessed>
    <b:DayAccessed>18</b:DayAccessed>
    <b:URL>https://www.bing.com/videos/search?view=detail&amp;mid=C60A1AE6193D9F7275D2C60A1AE6193D9F7275D2&amp;q=amazon+union&amp;shtp=GetUrl&amp;shid=0042ebf3-1839-479e-ba0e-630a8f849135&amp;shtk=VGhlIGJhdHRsZSBmb3IgQW1hem9uJ3MgZmlyc3Qgd2FyZWhvdXNlIHVuaW9uIHwgRFcgTmV3cw%3D%3D&amp;shdk=QSB</b:URL>
    <b:RefOrder>43</b:RefOrder>
  </b:Source>
  <b:Source>
    <b:Tag>BBC213</b:Tag>
    <b:SourceType>InternetSite</b:SourceType>
    <b:Guid>{EAD3FCC0-7815-4557-A648-E3B8F6D2B15F}</b:Guid>
    <b:Author>
      <b:Author>
        <b:Corporate>BBC</b:Corporate>
      </b:Author>
    </b:Author>
    <b:Title>Amazon defeats historic Alabama union effort</b:Title>
    <b:Year>2021</b:Year>
    <b:YearAccessed>2021</b:YearAccessed>
    <b:MonthAccessed>April</b:MonthAccessed>
    <b:DayAccessed>18</b:DayAccessed>
    <b:URL>https://www.bbc.co.uk/news/business-56695667</b:URL>
    <b:RefOrder>45</b:RefOrder>
  </b:Source>
  <b:Source>
    <b:Tag>For21</b:Tag>
    <b:SourceType>InternetSite</b:SourceType>
    <b:Guid>{ABC90869-37AC-4A9B-A76E-A6E5304401E7}</b:Guid>
    <b:Author>
      <b:Author>
        <b:Corporate>Forbes</b:Corporate>
      </b:Author>
    </b:Author>
    <b:Title>2021</b:Title>
    <b:Year>2021</b:Year>
    <b:YearAccessed>2021</b:YearAccessed>
    <b:MonthAccessed>April</b:MonthAccessed>
    <b:DayAccessed>18</b:DayAccessed>
    <b:URL>https://www.forbes.com/sites/ibm/2021/04/13/the-essential-role-of-government-during-covid-19/?sh=42c38e52114a</b:URL>
    <b:RefOrder>48</b:RefOrder>
  </b:Source>
  <b:Source>
    <b:Tag>Equ20</b:Tag>
    <b:SourceType>InternetSite</b:SourceType>
    <b:Guid>{D4AA403F-7F15-491D-9F53-3B7C4C68520D}</b:Guid>
    <b:Author>
      <b:Author>
        <b:Corporate>Equality and Human Rights Commission</b:Corporate>
      </b:Author>
    </b:Author>
    <b:Title>Inquiry into the impact of coronavirus on ethnic minorities</b:Title>
    <b:Year>2020</b:Year>
    <b:YearAccessed>2021</b:YearAccessed>
    <b:MonthAccessed>April</b:MonthAccessed>
    <b:DayAccessed>2018</b:DayAccessed>
    <b:URL>https://www.equalityhumanrights.com/en/our-work/news/inquiry-impact-coronavirus-ethnic-minorities</b:URL>
    <b:RefOrder>68</b:RefOrder>
  </b:Source>
  <b:Source>
    <b:Tag>Equ17</b:Tag>
    <b:SourceType>Report</b:SourceType>
    <b:Guid>{35F8724D-5E68-40E8-B0A5-2A7DF18F586A}</b:Guid>
    <b:Title>A roadmap to race equality</b:Title>
    <b:Year>2017</b:Year>
    <b:Author>
      <b:Author>
        <b:Corporate>Equality and Human Rights Commission</b:Corporate>
      </b:Author>
    </b:Author>
    <b:Publisher>Equality and Human Rights Commission</b:Publisher>
    <b:RefOrder>69</b:RefOrder>
  </b:Source>
  <b:Source>
    <b:Tag>TUC211</b:Tag>
    <b:SourceType>InternetSite</b:SourceType>
    <b:Guid>{1C145CA0-82E1-4717-A543-187C0B3C6527}</b:Guid>
    <b:Author>
      <b:Author>
        <b:Corporate>TUC</b:Corporate>
      </b:Author>
    </b:Author>
    <b:Title>BME workers have been asked to “shoulder more risk” during pandemic, says TUC</b:Title>
    <b:Year>2021</b:Year>
    <b:YearAccessed>2021</b:YearAccessed>
    <b:MonthAccessed>April</b:MonthAccessed>
    <b:DayAccessed>18</b:DayAccessed>
    <b:URL>https://www.tuc.org.uk/news/bme-workers-have-been-asked-shoulder-more-risk-during-pandemic-says-tuc</b:URL>
    <b:RefOrder>70</b:RefOrder>
  </b:Source>
  <b:Source>
    <b:Tag>ACA21</b:Tag>
    <b:SourceType>InternetSite</b:SourceType>
    <b:Guid>{03EE149E-81E7-4E4E-8CA4-62F796879147}</b:Guid>
    <b:Author>
      <b:Author>
        <b:Corporate>ACAS</b:Corporate>
      </b:Author>
    </b:Author>
    <b:Title>Working from home during the coronavirus pandemic</b:Title>
    <b:Year>2021</b:Year>
    <b:YearAccessed>2021</b:YearAccessed>
    <b:MonthAccessed>April</b:MonthAccessed>
    <b:DayAccessed>18</b:DayAccessed>
    <b:URL>https://www.acas.org.uk/working-from-home/health-safety-and-wellbeing</b:URL>
    <b:RefOrder>77</b:RefOrder>
  </b:Source>
  <b:Source>
    <b:Tag>Bro21</b:Tag>
    <b:SourceType>InternetSite</b:SourceType>
    <b:Guid>{D3E5BF65-72BF-4945-AD58-93A9500D7B8A}</b:Guid>
    <b:Title>Working parents demand continued flexible working after Covid, research finds</b:Title>
    <b:Year>2021</b:Year>
    <b:YearAccessed>2021</b:YearAccessed>
    <b:MonthAccessed>April</b:MonthAccessed>
    <b:DayAccessed>17</b:DayAccessed>
    <b:URL>https://www.peoplemanagement.co.uk/news/articles/working-parent-demand-continued-flexible-working-after-covid#gref</b:URL>
    <b:Author>
      <b:Author>
        <b:NameList>
          <b:Person>
            <b:Last>Brown</b:Last>
            <b:First>J</b:First>
          </b:Person>
        </b:NameList>
      </b:Author>
    </b:Author>
    <b:RefOrder>80</b:RefOrder>
  </b:Source>
  <b:Source>
    <b:Tag>CIP2011</b:Tag>
    <b:SourceType>DocumentFromInternetSite</b:SourceType>
    <b:Guid>{CF51EDDE-2D85-4E1A-86AB-2D57CB470691}</b:Guid>
    <b:Author>
      <b:Author>
        <b:Corporate>CIPD</b:Corporate>
      </b:Author>
    </b:Author>
    <b:Title>Embedding new ways of working: Implications for the post-pandemic workplace</b:Title>
    <b:Year>2020c</b:Year>
    <b:YearAccessed>2021</b:YearAccessed>
    <b:MonthAccessed>April</b:MonthAccessed>
    <b:DayAccessed>18</b:DayAccessed>
    <b:URL>https://www.cipd.co.uk/Images/embedding-new-ways-working-post-pandemic_tcm18-83907.pdf</b:URL>
    <b:Month>September</b:Month>
    <b:RefOrder>74</b:RefOrder>
  </b:Source>
  <b:Source>
    <b:Tag>Hyw13</b:Tag>
    <b:SourceType>Misc</b:SourceType>
    <b:Guid>{C8161E7E-2D7E-4A6D-89BC-7F04169FA708}</b:Guid>
    <b:Author>
      <b:Author>
        <b:Corporate>HDUHB</b:Corporate>
      </b:Author>
    </b:Author>
    <b:Title>Hywel Dda Local Partnership Forum Report</b:Title>
    <b:Year>2021</b:Year>
    <b:Publisher>Hywel Dda University Health Board</b:Publisher>
    <b:City>Carmarthen</b:City>
    <b:RefOrder>111</b:RefOrder>
  </b:Source>
  <b:Source>
    <b:Tag>Placeholder3</b:Tag>
    <b:SourceType>Misc</b:SourceType>
    <b:Guid>{A7D16091-5617-428C-83BE-D30ACDFB5530}</b:Guid>
    <b:Author>
      <b:Author>
        <b:Corporate>Hywel Dda University Health Board</b:Corporate>
      </b:Author>
    </b:Author>
    <b:Title>Hywel Dda Local Partnership Forum Report</b:Title>
    <b:Year>2021</b:Year>
    <b:Publisher>Hywel Dda University Health Board</b:Publisher>
    <b:City>Carmarthen</b:City>
    <b:RefOrder>82</b:RefOrder>
  </b:Source>
</b:Sources>
</file>

<file path=customXml/itemProps1.xml><?xml version="1.0" encoding="utf-8"?>
<ds:datastoreItem xmlns:ds="http://schemas.openxmlformats.org/officeDocument/2006/customXml" ds:itemID="{2398144E-E4D8-4A1D-A4E9-2A94039408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798B56-5215-4AD8-847F-8A1F1C10FD6F}">
  <ds:schemaRefs>
    <ds:schemaRef ds:uri="http://purl.org/dc/terms/"/>
    <ds:schemaRef ds:uri="258d5018-feb4-45ec-8043-ac7152467c64"/>
    <ds:schemaRef ds:uri="http://schemas.microsoft.com/office/2006/documentManagement/types"/>
    <ds:schemaRef ds:uri="2795bbee-07b4-4e79-98d8-0419d9871cad"/>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CBECF0F7-0F0D-471F-B9D6-C70C22BAE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33</Pages>
  <Words>6811</Words>
  <Characters>38828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2021-04-19T16:21:00Z</dcterms:created>
  <dcterms:modified xsi:type="dcterms:W3CDTF">2021-04-19T16:21:00Z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