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3FC384" w14:textId="77777777" w:rsidR="00C05554" w:rsidRPr="00C05554" w:rsidRDefault="00C05554" w:rsidP="00C05554">
      <w:pPr>
        <w:pStyle w:val="Heading1"/>
      </w:pPr>
      <w:r w:rsidRPr="00C05554">
        <w:t>Sati Regulation XVII, A. D. 1829 of the Bengal Code: 4 December 1829</w:t>
      </w:r>
    </w:p>
    <w:p w14:paraId="693C7E7C" w14:textId="77777777" w:rsidR="00C05554" w:rsidRPr="00C05554" w:rsidRDefault="00C05554" w:rsidP="00C05554">
      <w:r w:rsidRPr="00C05554">
        <w:t xml:space="preserve">A regulation for declaring the practice of suttee, or of burning or burying alive the widows of Hindus, illegal, and punishable by the criminal courts. Passed by the governor-general in council on the </w:t>
      </w:r>
      <w:proofErr w:type="gramStart"/>
      <w:r w:rsidRPr="00C05554">
        <w:t>4th</w:t>
      </w:r>
      <w:proofErr w:type="gramEnd"/>
      <w:r w:rsidRPr="00C05554">
        <w:t xml:space="preserve"> December 1829, corresponding with the loth </w:t>
      </w:r>
      <w:proofErr w:type="spellStart"/>
      <w:r w:rsidRPr="00C05554">
        <w:t>Aughun</w:t>
      </w:r>
      <w:proofErr w:type="spellEnd"/>
      <w:r w:rsidRPr="00C05554">
        <w:t xml:space="preserve"> 1236 Bengal era; . . .</w:t>
      </w:r>
    </w:p>
    <w:p w14:paraId="50CD4B97" w14:textId="77777777" w:rsidR="00C05554" w:rsidRPr="00C05554" w:rsidRDefault="00C05554" w:rsidP="00C05554">
      <w:r w:rsidRPr="00C05554">
        <w:t xml:space="preserve">The practice of suttee, or of burning or burying alive the widows of Hindus, is revolting to the feelings of human nature; it is nowhere enjoined by the religion of the Hindus as an imperative duty; on the contrary a life of purity and retirement on the part of the widow is more especially and preferably inculcated, and by a vast majority of that people throughout India the practice is not kept up, nor observed: in some extensive districts it does not exist: in those in which it has been most frequent it is notorious that in many instances acts of atrocity have been perpetrated which have been shocking to the Hindus themselves, and in their eyes unlawful and wicked. The measures hitherto adopted to discourage and prevent such acts have failed of success, and the governor-general in council is deeply impressed with the conviction that the abuses in question cannot be effectually put an end to without abolishing the practice altogether. Actuated by these considerations the governor-general in council, without intending to depart from one of the first and most important principles of the system of British government in India, that all classes of the people be secure in the observance of their religious usages, so long as that system can be adhered to without violation of the paramount dictates of justice and humanity, has deemed it right to establish the following rules, which are hereby enacted to be in force from the time of their promulgation throughout the territories immediately subject to the </w:t>
      </w:r>
      <w:proofErr w:type="spellStart"/>
      <w:r w:rsidRPr="00C05554">
        <w:t>presidence</w:t>
      </w:r>
      <w:proofErr w:type="spellEnd"/>
      <w:r w:rsidRPr="00C05554">
        <w:t xml:space="preserve"> of Fort William.</w:t>
      </w:r>
    </w:p>
    <w:p w14:paraId="6ED9B2F3" w14:textId="77777777" w:rsidR="00C05554" w:rsidRPr="00C05554" w:rsidRDefault="00C05554" w:rsidP="00C05554">
      <w:r w:rsidRPr="00C05554">
        <w:t>II. The practice of suttee, or of burning or burying alive the widows of Hindus, is hereby declared illegal, and punishable by the criminal courts.</w:t>
      </w:r>
    </w:p>
    <w:p w14:paraId="30B2FEFA" w14:textId="77777777" w:rsidR="00C05554" w:rsidRPr="00C05554" w:rsidRDefault="00C05554" w:rsidP="00C05554">
      <w:r w:rsidRPr="00C05554">
        <w:t>. . .</w:t>
      </w:r>
      <w:r w:rsidRPr="00C05554">
        <w:br/>
        <w:t xml:space="preserve">IV. First. On the receipt of the reports required to be made by the police </w:t>
      </w:r>
      <w:proofErr w:type="spellStart"/>
      <w:r w:rsidRPr="00C05554">
        <w:t>daroghas</w:t>
      </w:r>
      <w:proofErr w:type="spellEnd"/>
      <w:r w:rsidRPr="00C05554">
        <w:t>, under the provisions of the foregoing section, the magistrate or joint magistrate of the jurisdiction in which the sacrifice may have taken place, shall enquire into the circumstances of the case, and shall adopt the necessary measures for bringing the parties concerned in promoting it to trial before the court of circuit.</w:t>
      </w:r>
    </w:p>
    <w:p w14:paraId="5DEC8978" w14:textId="77777777" w:rsidR="00C05554" w:rsidRPr="00C05554" w:rsidRDefault="00C05554" w:rsidP="00C05554">
      <w:r w:rsidRPr="00C05554">
        <w:t xml:space="preserve">Secondly. It is hereby declared, that after the promulgation of this regulation all persons convicted of aiding and abetting in the sacrifice of a Hindu widow, by burning or burying her alive, whether the sacrifice be voluntary on her part or not, shall be deemed guilty of culpable homicide, and shall be liable to punishment by fine or by both fine and </w:t>
      </w:r>
      <w:r w:rsidRPr="00C05554">
        <w:lastRenderedPageBreak/>
        <w:t>imprisonment, at the discretion of the court of circuit, according to the nature and circumstances of the case, and the degree of guilt established against the offender; nor shall it be held to be any plea of justification that he or she was desired by the party sacrificed to assist in putting her to death.</w:t>
      </w:r>
    </w:p>
    <w:p w14:paraId="5662B9D4" w14:textId="77777777" w:rsidR="00C05554" w:rsidRPr="00C05554" w:rsidRDefault="00C05554" w:rsidP="00C05554">
      <w:r w:rsidRPr="00C05554">
        <w:t xml:space="preserve">Thirdly. Persons committed to take their trial before the court of circuit for the offence above mentioned shall be admitted to bail or not, at the discretion of the magistrate or joint magistrate, subject to the general rules in force </w:t>
      </w:r>
      <w:proofErr w:type="gramStart"/>
      <w:r w:rsidRPr="00C05554">
        <w:t>in regard to</w:t>
      </w:r>
      <w:proofErr w:type="gramEnd"/>
      <w:r w:rsidRPr="00C05554">
        <w:t xml:space="preserve"> the admission of bail.</w:t>
      </w:r>
    </w:p>
    <w:p w14:paraId="247FCFCF" w14:textId="77777777" w:rsidR="00C05554" w:rsidRPr="00C05554" w:rsidRDefault="00C05554" w:rsidP="00C05554">
      <w:r w:rsidRPr="00C05554">
        <w:t xml:space="preserve">V. It is further deemed necessary to declare, that nothing contained in this regulation shall be construed to preclude the court of </w:t>
      </w:r>
      <w:proofErr w:type="spellStart"/>
      <w:r w:rsidRPr="00C05554">
        <w:t>nizamat</w:t>
      </w:r>
      <w:proofErr w:type="spellEnd"/>
      <w:r w:rsidRPr="00C05554">
        <w:t xml:space="preserve"> </w:t>
      </w:r>
      <w:proofErr w:type="spellStart"/>
      <w:r w:rsidRPr="00C05554">
        <w:t>adalat</w:t>
      </w:r>
      <w:proofErr w:type="spellEnd"/>
      <w:r w:rsidRPr="00C05554">
        <w:t xml:space="preserve"> from passing sentence of death on persons convicted of using violence or compulsion, or of having assisted in burning or burying alive a Hindu widow while labouring under a state of intoxication, or stupefaction, or other cause impeding the exercise of her free will, when, from the aggravated nature of the offence, proved against the prisoner, the court may see no circumstances to render him or her a proper object of mercy.</w:t>
      </w:r>
    </w:p>
    <w:p w14:paraId="6BE6B756" w14:textId="77777777" w:rsidR="00C05554" w:rsidRDefault="00C05554"/>
    <w:sectPr w:rsidR="00C055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554"/>
    <w:rsid w:val="00C05554"/>
    <w:rsid w:val="00D70F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228F5"/>
  <w15:chartTrackingRefBased/>
  <w15:docId w15:val="{729AFDE7-A51A-40BC-BA2F-CF3B3C93F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55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55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55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55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55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55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55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55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55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55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55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55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55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55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55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55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55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5554"/>
    <w:rPr>
      <w:rFonts w:eastAsiaTheme="majorEastAsia" w:cstheme="majorBidi"/>
      <w:color w:val="272727" w:themeColor="text1" w:themeTint="D8"/>
    </w:rPr>
  </w:style>
  <w:style w:type="paragraph" w:styleId="Title">
    <w:name w:val="Title"/>
    <w:basedOn w:val="Normal"/>
    <w:next w:val="Normal"/>
    <w:link w:val="TitleChar"/>
    <w:uiPriority w:val="10"/>
    <w:qFormat/>
    <w:rsid w:val="00C055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55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55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55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5554"/>
    <w:pPr>
      <w:spacing w:before="160"/>
      <w:jc w:val="center"/>
    </w:pPr>
    <w:rPr>
      <w:i/>
      <w:iCs/>
      <w:color w:val="404040" w:themeColor="text1" w:themeTint="BF"/>
    </w:rPr>
  </w:style>
  <w:style w:type="character" w:customStyle="1" w:styleId="QuoteChar">
    <w:name w:val="Quote Char"/>
    <w:basedOn w:val="DefaultParagraphFont"/>
    <w:link w:val="Quote"/>
    <w:uiPriority w:val="29"/>
    <w:rsid w:val="00C05554"/>
    <w:rPr>
      <w:i/>
      <w:iCs/>
      <w:color w:val="404040" w:themeColor="text1" w:themeTint="BF"/>
    </w:rPr>
  </w:style>
  <w:style w:type="paragraph" w:styleId="ListParagraph">
    <w:name w:val="List Paragraph"/>
    <w:basedOn w:val="Normal"/>
    <w:uiPriority w:val="34"/>
    <w:qFormat/>
    <w:rsid w:val="00C05554"/>
    <w:pPr>
      <w:ind w:left="720"/>
      <w:contextualSpacing/>
    </w:pPr>
  </w:style>
  <w:style w:type="character" w:styleId="IntenseEmphasis">
    <w:name w:val="Intense Emphasis"/>
    <w:basedOn w:val="DefaultParagraphFont"/>
    <w:uiPriority w:val="21"/>
    <w:qFormat/>
    <w:rsid w:val="00C05554"/>
    <w:rPr>
      <w:i/>
      <w:iCs/>
      <w:color w:val="0F4761" w:themeColor="accent1" w:themeShade="BF"/>
    </w:rPr>
  </w:style>
  <w:style w:type="paragraph" w:styleId="IntenseQuote">
    <w:name w:val="Intense Quote"/>
    <w:basedOn w:val="Normal"/>
    <w:next w:val="Normal"/>
    <w:link w:val="IntenseQuoteChar"/>
    <w:uiPriority w:val="30"/>
    <w:qFormat/>
    <w:rsid w:val="00C055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5554"/>
    <w:rPr>
      <w:i/>
      <w:iCs/>
      <w:color w:val="0F4761" w:themeColor="accent1" w:themeShade="BF"/>
    </w:rPr>
  </w:style>
  <w:style w:type="character" w:styleId="IntenseReference">
    <w:name w:val="Intense Reference"/>
    <w:basedOn w:val="DefaultParagraphFont"/>
    <w:uiPriority w:val="32"/>
    <w:qFormat/>
    <w:rsid w:val="00C0555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0640886">
      <w:bodyDiv w:val="1"/>
      <w:marLeft w:val="0"/>
      <w:marRight w:val="0"/>
      <w:marTop w:val="0"/>
      <w:marBottom w:val="0"/>
      <w:divBdr>
        <w:top w:val="none" w:sz="0" w:space="0" w:color="auto"/>
        <w:left w:val="none" w:sz="0" w:space="0" w:color="auto"/>
        <w:bottom w:val="none" w:sz="0" w:space="0" w:color="auto"/>
        <w:right w:val="none" w:sz="0" w:space="0" w:color="auto"/>
      </w:divBdr>
    </w:div>
    <w:div w:id="2024164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592</Words>
  <Characters>3380</Characters>
  <Application>Microsoft Office Word</Application>
  <DocSecurity>0</DocSecurity>
  <Lines>28</Lines>
  <Paragraphs>7</Paragraphs>
  <ScaleCrop>false</ScaleCrop>
  <Company>University of Wales Trinity Saint David</Company>
  <LinksUpToDate>false</LinksUpToDate>
  <CharactersWithSpaces>3965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1</cp:revision>
  <dcterms:created xsi:type="dcterms:W3CDTF">2025-11-10T12:33:00Z</dcterms:created>
  <dcterms:modified xsi:type="dcterms:W3CDTF">2025-11-10T12:33:00Z</dcterms:modified>
</cp:coreProperties>
</file>