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2F3F0"/>
  <w:body>
    <w:tbl>
      <w:tblPr>
        <w:tblW w:w="5000" w:type="pct"/>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159"/>
      </w:tblGrid>
      <w:tr w:rsidR="00BE3B5D" w:rsidRPr="00623229" w14:paraId="2986C8D9" w14:textId="77777777">
        <w:tblPrEx>
          <w:tblCellMar>
            <w:top w:w="0" w:type="dxa"/>
            <w:bottom w:w="0" w:type="dxa"/>
          </w:tblCellMar>
        </w:tblPrEx>
        <w:tc>
          <w:tcPr>
            <w:tcW w:w="5000" w:type="pct"/>
            <w:shd w:val="clear" w:color="auto" w:fill="152238"/>
            <w:tcMar>
              <w:top w:w="320" w:type="dxa"/>
              <w:left w:w="420" w:type="dxa"/>
              <w:bottom w:w="260" w:type="dxa"/>
              <w:right w:w="420" w:type="dxa"/>
            </w:tcMar>
          </w:tcPr>
          <w:p w14:paraId="057C4F7E" w14:textId="104D734D" w:rsidR="00623229" w:rsidRPr="00623229" w:rsidRDefault="0099777F" w:rsidP="00623229">
            <w:pPr>
              <w:spacing w:after="160"/>
              <w:jc w:val="center"/>
              <w:rPr>
                <w:rFonts w:ascii="Arial" w:hAnsi="Arial" w:cs="Arial"/>
                <w:sz w:val="56"/>
                <w:szCs w:val="56"/>
              </w:rPr>
            </w:pPr>
            <w:r>
              <w:rPr>
                <w:rFonts w:ascii="Arial" w:eastAsia="Georgia" w:hAnsi="Arial" w:cs="Arial"/>
                <w:b/>
                <w:bCs/>
                <w:color w:val="FFFFFF"/>
                <w:sz w:val="56"/>
                <w:szCs w:val="56"/>
              </w:rPr>
              <w:t xml:space="preserve">      </w:t>
            </w:r>
            <w:r w:rsidR="00000000" w:rsidRPr="00623229">
              <w:rPr>
                <w:rFonts w:ascii="Arial" w:eastAsia="Georgia" w:hAnsi="Arial" w:cs="Arial"/>
                <w:b/>
                <w:bCs/>
                <w:color w:val="FFFFFF"/>
                <w:sz w:val="56"/>
                <w:szCs w:val="56"/>
              </w:rPr>
              <w:t>Schizophrenia</w:t>
            </w:r>
            <w:r w:rsidR="00000000" w:rsidRPr="00623229">
              <w:rPr>
                <w:rFonts w:ascii="Arial" w:eastAsia="Consolas" w:hAnsi="Arial" w:cs="Arial"/>
                <w:color w:val="B9C2C9"/>
                <w:sz w:val="56"/>
                <w:szCs w:val="56"/>
              </w:rPr>
              <w:tab/>
            </w:r>
          </w:p>
          <w:p w14:paraId="0D023A64" w14:textId="2DC6ED55" w:rsidR="00BE3B5D" w:rsidRPr="00623229" w:rsidRDefault="00BE3B5D">
            <w:pPr>
              <w:tabs>
                <w:tab w:val="left" w:pos="3200"/>
                <w:tab w:val="left" w:pos="6400"/>
              </w:tabs>
              <w:rPr>
                <w:rFonts w:ascii="Arial" w:hAnsi="Arial" w:cs="Arial"/>
                <w:sz w:val="28"/>
                <w:szCs w:val="28"/>
              </w:rPr>
            </w:pPr>
          </w:p>
        </w:tc>
      </w:tr>
    </w:tbl>
    <w:p w14:paraId="32D4015A" w14:textId="77777777" w:rsidR="00BE3B5D" w:rsidRPr="00623229" w:rsidRDefault="00BE3B5D">
      <w:pPr>
        <w:rPr>
          <w:rFonts w:ascii="Arial" w:hAnsi="Arial" w:cs="Arial"/>
          <w:sz w:val="28"/>
          <w:szCs w:val="28"/>
        </w:rPr>
      </w:pPr>
    </w:p>
    <w:tbl>
      <w:tblPr>
        <w:tblW w:w="5000" w:type="pct"/>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39"/>
        <w:gridCol w:w="4040"/>
        <w:gridCol w:w="4040"/>
        <w:gridCol w:w="4040"/>
      </w:tblGrid>
      <w:tr w:rsidR="00BE3B5D" w:rsidRPr="00623229" w14:paraId="080A00E9" w14:textId="77777777">
        <w:tblPrEx>
          <w:tblCellMar>
            <w:top w:w="0" w:type="dxa"/>
            <w:bottom w:w="0" w:type="dxa"/>
          </w:tblCellMar>
        </w:tblPrEx>
        <w:tc>
          <w:tcPr>
            <w:tcW w:w="1250" w:type="pct"/>
            <w:tcBorders>
              <w:right w:val="single" w:sz="4" w:space="0" w:color="4C726C"/>
            </w:tcBorders>
            <w:shd w:val="clear" w:color="auto" w:fill="28504C"/>
            <w:tcMar>
              <w:top w:w="200" w:type="dxa"/>
              <w:left w:w="220" w:type="dxa"/>
              <w:bottom w:w="200" w:type="dxa"/>
              <w:right w:w="220" w:type="dxa"/>
            </w:tcMar>
          </w:tcPr>
          <w:p w14:paraId="0A44AF58" w14:textId="77777777" w:rsidR="00BE3B5D" w:rsidRPr="00623229" w:rsidRDefault="00000000">
            <w:pPr>
              <w:spacing w:after="60"/>
              <w:rPr>
                <w:rFonts w:ascii="Arial" w:hAnsi="Arial" w:cs="Arial"/>
                <w:sz w:val="28"/>
                <w:szCs w:val="28"/>
              </w:rPr>
            </w:pPr>
            <w:r w:rsidRPr="00623229">
              <w:rPr>
                <w:rFonts w:ascii="Arial" w:eastAsia="Georgia" w:hAnsi="Arial" w:cs="Arial"/>
                <w:b/>
                <w:bCs/>
                <w:color w:val="EAF1EF"/>
                <w:sz w:val="28"/>
                <w:szCs w:val="28"/>
              </w:rPr>
              <w:t>1 in 100</w:t>
            </w:r>
          </w:p>
          <w:p w14:paraId="080767B0" w14:textId="7008D118" w:rsidR="00BE3B5D" w:rsidRPr="00623229" w:rsidRDefault="00000000">
            <w:pPr>
              <w:rPr>
                <w:rFonts w:ascii="Arial" w:hAnsi="Arial" w:cs="Arial"/>
                <w:sz w:val="28"/>
                <w:szCs w:val="28"/>
              </w:rPr>
            </w:pPr>
            <w:r w:rsidRPr="00623229">
              <w:rPr>
                <w:rFonts w:ascii="Arial" w:eastAsia="Calibri" w:hAnsi="Arial" w:cs="Arial"/>
                <w:color w:val="C7DAD5"/>
                <w:sz w:val="28"/>
                <w:szCs w:val="28"/>
              </w:rPr>
              <w:t>People in England are affected by schizophrenia — around 1.16% of the population, with many cases still undiagnosed</w:t>
            </w:r>
          </w:p>
        </w:tc>
        <w:tc>
          <w:tcPr>
            <w:tcW w:w="1250" w:type="pct"/>
            <w:tcBorders>
              <w:right w:val="single" w:sz="4" w:space="0" w:color="4C726C"/>
            </w:tcBorders>
            <w:shd w:val="clear" w:color="auto" w:fill="28504C"/>
            <w:tcMar>
              <w:top w:w="200" w:type="dxa"/>
              <w:left w:w="220" w:type="dxa"/>
              <w:bottom w:w="200" w:type="dxa"/>
              <w:right w:w="220" w:type="dxa"/>
            </w:tcMar>
          </w:tcPr>
          <w:p w14:paraId="1F217E91" w14:textId="77777777" w:rsidR="00BE3B5D" w:rsidRPr="00623229" w:rsidRDefault="00000000">
            <w:pPr>
              <w:spacing w:after="60"/>
              <w:rPr>
                <w:rFonts w:ascii="Arial" w:hAnsi="Arial" w:cs="Arial"/>
                <w:sz w:val="28"/>
                <w:szCs w:val="28"/>
              </w:rPr>
            </w:pPr>
            <w:r w:rsidRPr="00623229">
              <w:rPr>
                <w:rFonts w:ascii="Arial" w:eastAsia="Georgia" w:hAnsi="Arial" w:cs="Arial"/>
                <w:b/>
                <w:bCs/>
                <w:color w:val="EAF1EF"/>
                <w:sz w:val="28"/>
                <w:szCs w:val="28"/>
              </w:rPr>
              <w:t>6A20</w:t>
            </w:r>
          </w:p>
          <w:p w14:paraId="630139EB" w14:textId="77777777" w:rsidR="00BE3B5D" w:rsidRPr="00623229" w:rsidRDefault="00000000">
            <w:pPr>
              <w:rPr>
                <w:rFonts w:ascii="Arial" w:hAnsi="Arial" w:cs="Arial"/>
                <w:sz w:val="28"/>
                <w:szCs w:val="28"/>
              </w:rPr>
            </w:pPr>
            <w:r w:rsidRPr="00623229">
              <w:rPr>
                <w:rFonts w:ascii="Arial" w:eastAsia="Calibri" w:hAnsi="Arial" w:cs="Arial"/>
                <w:color w:val="C7DAD5"/>
                <w:sz w:val="28"/>
                <w:szCs w:val="28"/>
              </w:rPr>
              <w:t>ICD-11 code, under “Schizophrenia or other primary psychotic disorders.”</w:t>
            </w:r>
          </w:p>
        </w:tc>
        <w:tc>
          <w:tcPr>
            <w:tcW w:w="1250" w:type="pct"/>
            <w:tcBorders>
              <w:right w:val="single" w:sz="4" w:space="0" w:color="4C726C"/>
            </w:tcBorders>
            <w:shd w:val="clear" w:color="auto" w:fill="28504C"/>
            <w:tcMar>
              <w:top w:w="200" w:type="dxa"/>
              <w:left w:w="220" w:type="dxa"/>
              <w:bottom w:w="200" w:type="dxa"/>
              <w:right w:w="220" w:type="dxa"/>
            </w:tcMar>
          </w:tcPr>
          <w:p w14:paraId="4117E3E2" w14:textId="77777777" w:rsidR="00BE3B5D" w:rsidRPr="00623229" w:rsidRDefault="00000000">
            <w:pPr>
              <w:spacing w:after="60"/>
              <w:rPr>
                <w:rFonts w:ascii="Arial" w:hAnsi="Arial" w:cs="Arial"/>
                <w:sz w:val="28"/>
                <w:szCs w:val="28"/>
              </w:rPr>
            </w:pPr>
            <w:r w:rsidRPr="00623229">
              <w:rPr>
                <w:rFonts w:ascii="Arial" w:eastAsia="Georgia" w:hAnsi="Arial" w:cs="Arial"/>
                <w:b/>
                <w:bCs/>
                <w:color w:val="EAF1EF"/>
                <w:sz w:val="28"/>
                <w:szCs w:val="28"/>
              </w:rPr>
              <w:t>≥1 month</w:t>
            </w:r>
          </w:p>
          <w:p w14:paraId="4C8E2413" w14:textId="77777777" w:rsidR="00BE3B5D" w:rsidRPr="00623229" w:rsidRDefault="00000000">
            <w:pPr>
              <w:rPr>
                <w:rFonts w:ascii="Arial" w:hAnsi="Arial" w:cs="Arial"/>
                <w:sz w:val="28"/>
                <w:szCs w:val="28"/>
              </w:rPr>
            </w:pPr>
            <w:r w:rsidRPr="00623229">
              <w:rPr>
                <w:rFonts w:ascii="Arial" w:eastAsia="Calibri" w:hAnsi="Arial" w:cs="Arial"/>
                <w:color w:val="C7DAD5"/>
                <w:sz w:val="28"/>
                <w:szCs w:val="28"/>
              </w:rPr>
              <w:t>Minimum duration of symptoms required for a diagnosis under ICD-11 criteria.</w:t>
            </w:r>
          </w:p>
        </w:tc>
        <w:tc>
          <w:tcPr>
            <w:tcW w:w="1250" w:type="pct"/>
            <w:tcBorders>
              <w:right w:val="none" w:sz="0" w:space="0" w:color="FFFFFF"/>
            </w:tcBorders>
            <w:shd w:val="clear" w:color="auto" w:fill="28504C"/>
            <w:tcMar>
              <w:top w:w="200" w:type="dxa"/>
              <w:left w:w="220" w:type="dxa"/>
              <w:bottom w:w="200" w:type="dxa"/>
              <w:right w:w="220" w:type="dxa"/>
            </w:tcMar>
          </w:tcPr>
          <w:p w14:paraId="040AD7FB" w14:textId="77777777" w:rsidR="00BE3B5D" w:rsidRPr="00623229" w:rsidRDefault="00000000">
            <w:pPr>
              <w:spacing w:after="60"/>
              <w:rPr>
                <w:rFonts w:ascii="Arial" w:hAnsi="Arial" w:cs="Arial"/>
                <w:sz w:val="28"/>
                <w:szCs w:val="28"/>
              </w:rPr>
            </w:pPr>
            <w:r w:rsidRPr="00623229">
              <w:rPr>
                <w:rFonts w:ascii="Arial" w:eastAsia="Georgia" w:hAnsi="Arial" w:cs="Arial"/>
                <w:b/>
                <w:bCs/>
                <w:color w:val="EAF1EF"/>
                <w:sz w:val="28"/>
                <w:szCs w:val="28"/>
              </w:rPr>
              <w:t>No cure</w:t>
            </w:r>
          </w:p>
          <w:p w14:paraId="2F0C5AF4" w14:textId="77777777" w:rsidR="00BE3B5D" w:rsidRPr="00623229" w:rsidRDefault="00000000">
            <w:pPr>
              <w:rPr>
                <w:rFonts w:ascii="Arial" w:hAnsi="Arial" w:cs="Arial"/>
                <w:sz w:val="28"/>
                <w:szCs w:val="28"/>
              </w:rPr>
            </w:pPr>
            <w:r w:rsidRPr="00623229">
              <w:rPr>
                <w:rFonts w:ascii="Arial" w:eastAsia="Calibri" w:hAnsi="Arial" w:cs="Arial"/>
                <w:color w:val="C7DAD5"/>
                <w:sz w:val="28"/>
                <w:szCs w:val="28"/>
              </w:rPr>
              <w:t>Currently unavailable — but therapy, medication, and support can manage symptoms long-term.</w:t>
            </w:r>
          </w:p>
        </w:tc>
      </w:tr>
    </w:tbl>
    <w:p w14:paraId="02D19BF4" w14:textId="77777777" w:rsidR="00BE3B5D" w:rsidRPr="00623229" w:rsidRDefault="00BE3B5D">
      <w:pPr>
        <w:spacing w:after="200"/>
        <w:rPr>
          <w:rFonts w:ascii="Arial" w:hAnsi="Arial" w:cs="Arial"/>
          <w:sz w:val="28"/>
          <w:szCs w:val="28"/>
        </w:rPr>
      </w:pPr>
    </w:p>
    <w:tbl>
      <w:tblPr>
        <w:tblW w:w="5000" w:type="pct"/>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386"/>
        <w:gridCol w:w="5386"/>
        <w:gridCol w:w="5387"/>
      </w:tblGrid>
      <w:tr w:rsidR="00BE3B5D" w:rsidRPr="00623229" w14:paraId="082055C0" w14:textId="77777777">
        <w:tblPrEx>
          <w:tblCellMar>
            <w:top w:w="0" w:type="dxa"/>
            <w:bottom w:w="0" w:type="dxa"/>
          </w:tblCellMar>
        </w:tblPrEx>
        <w:tc>
          <w:tcPr>
            <w:tcW w:w="1650" w:type="pct"/>
            <w:tcBorders>
              <w:top w:val="none" w:sz="0" w:space="0" w:color="FFFFFF"/>
              <w:left w:val="none" w:sz="0" w:space="0" w:color="FFFFFF"/>
              <w:bottom w:val="none" w:sz="0" w:space="0" w:color="FFFFFF"/>
              <w:right w:val="none" w:sz="0" w:space="0" w:color="FFFFFF"/>
            </w:tcBorders>
            <w:tcMar>
              <w:right w:w="140" w:type="dxa"/>
            </w:tcMar>
          </w:tcPr>
          <w:tbl>
            <w:tblPr>
              <w:tblW w:w="5000" w:type="pct"/>
              <w:tblBorders>
                <w:top w:val="single" w:sz="20" w:space="0" w:color="3E6B66"/>
                <w:left w:val="single" w:sz="4" w:space="0" w:color="D8DAD2"/>
                <w:bottom w:val="single" w:sz="4" w:space="0" w:color="D8DAD2"/>
                <w:right w:val="single" w:sz="4" w:space="0" w:color="D8DAD2"/>
                <w:insideH w:val="none" w:sz="0" w:space="0" w:color="FFFFFF"/>
                <w:insideV w:val="none" w:sz="0" w:space="0" w:color="FFFFFF"/>
              </w:tblBorders>
              <w:tblCellMar>
                <w:left w:w="10" w:type="dxa"/>
                <w:right w:w="10" w:type="dxa"/>
              </w:tblCellMar>
              <w:tblLook w:val="0000" w:firstRow="0" w:lastRow="0" w:firstColumn="0" w:lastColumn="0" w:noHBand="0" w:noVBand="0"/>
            </w:tblPr>
            <w:tblGrid>
              <w:gridCol w:w="5226"/>
            </w:tblGrid>
            <w:tr w:rsidR="00BE3B5D" w:rsidRPr="00623229" w14:paraId="1C17DCC5" w14:textId="77777777">
              <w:tblPrEx>
                <w:tblCellMar>
                  <w:top w:w="0" w:type="dxa"/>
                  <w:bottom w:w="0" w:type="dxa"/>
                </w:tblCellMar>
              </w:tblPrEx>
              <w:tc>
                <w:tcPr>
                  <w:tcW w:w="5000" w:type="pct"/>
                  <w:shd w:val="clear" w:color="auto" w:fill="FFFFFF"/>
                  <w:tcMar>
                    <w:top w:w="160" w:type="dxa"/>
                    <w:left w:w="220" w:type="dxa"/>
                    <w:bottom w:w="200" w:type="dxa"/>
                    <w:right w:w="220" w:type="dxa"/>
                  </w:tcMar>
                </w:tcPr>
                <w:p w14:paraId="3E5880AF" w14:textId="4A0F4684" w:rsidR="00BE3B5D" w:rsidRPr="00623229" w:rsidRDefault="00DB1130">
                  <w:pPr>
                    <w:spacing w:after="90"/>
                    <w:rPr>
                      <w:rFonts w:ascii="Arial" w:hAnsi="Arial" w:cs="Arial"/>
                      <w:sz w:val="28"/>
                      <w:szCs w:val="28"/>
                    </w:rPr>
                  </w:pPr>
                  <w:r w:rsidRPr="00623229">
                    <w:rPr>
                      <w:rFonts w:ascii="Arial" w:eastAsia="Calibri" w:hAnsi="Arial" w:cs="Arial"/>
                      <w:color w:val="28504C"/>
                      <w:sz w:val="28"/>
                      <w:szCs w:val="28"/>
                    </w:rPr>
                    <w:t xml:space="preserve">● </w:t>
                  </w:r>
                  <w:r w:rsidRPr="00DB1130">
                    <w:rPr>
                      <w:rFonts w:ascii="Arial" w:eastAsia="Calibri" w:hAnsi="Arial" w:cs="Arial"/>
                      <w:b/>
                      <w:bCs/>
                      <w:color w:val="28504C"/>
                      <w:sz w:val="28"/>
                      <w:szCs w:val="28"/>
                    </w:rPr>
                    <w:t>INTRODUCTION</w:t>
                  </w:r>
                  <w:r w:rsidR="00000000" w:rsidRPr="00DB1130">
                    <w:rPr>
                      <w:rFonts w:ascii="Arial" w:eastAsia="Consolas" w:hAnsi="Arial" w:cs="Arial"/>
                      <w:b/>
                      <w:bCs/>
                      <w:color w:val="28504C"/>
                      <w:spacing w:val="20"/>
                      <w:sz w:val="28"/>
                      <w:szCs w:val="28"/>
                    </w:rPr>
                    <w:t xml:space="preserve"> </w:t>
                  </w:r>
                  <w:r w:rsidR="00000000" w:rsidRPr="00623229">
                    <w:rPr>
                      <w:rFonts w:ascii="Arial" w:eastAsia="Consolas" w:hAnsi="Arial" w:cs="Arial"/>
                      <w:b/>
                      <w:bCs/>
                      <w:color w:val="28504C"/>
                      <w:spacing w:val="20"/>
                      <w:sz w:val="28"/>
                      <w:szCs w:val="28"/>
                    </w:rPr>
                    <w:t>&amp; CLASSIFICATION</w:t>
                  </w:r>
                </w:p>
                <w:p w14:paraId="644D9763" w14:textId="77777777" w:rsidR="00BE3B5D" w:rsidRPr="00623229" w:rsidRDefault="00000000">
                  <w:pPr>
                    <w:spacing w:after="110"/>
                    <w:rPr>
                      <w:rFonts w:ascii="Arial" w:hAnsi="Arial" w:cs="Arial"/>
                      <w:sz w:val="28"/>
                      <w:szCs w:val="28"/>
                    </w:rPr>
                  </w:pPr>
                  <w:r w:rsidRPr="00623229">
                    <w:rPr>
                      <w:rFonts w:ascii="Arial" w:eastAsia="Georgia" w:hAnsi="Arial" w:cs="Arial"/>
                      <w:b/>
                      <w:bCs/>
                      <w:color w:val="152238"/>
                      <w:sz w:val="28"/>
                      <w:szCs w:val="28"/>
                    </w:rPr>
                    <w:t>What is schizophrenia?</w:t>
                  </w:r>
                </w:p>
                <w:p w14:paraId="0FB58B55" w14:textId="21049BD1" w:rsidR="00BE3B5D" w:rsidRPr="0099777F" w:rsidRDefault="00000000">
                  <w:pPr>
                    <w:spacing w:after="90"/>
                    <w:rPr>
                      <w:rFonts w:ascii="Arial" w:hAnsi="Arial" w:cs="Arial"/>
                      <w:color w:val="153D63" w:themeColor="text2" w:themeTint="E6"/>
                      <w:sz w:val="28"/>
                      <w:szCs w:val="28"/>
                    </w:rPr>
                  </w:pPr>
                  <w:r w:rsidRPr="0099777F">
                    <w:rPr>
                      <w:rFonts w:ascii="Arial" w:eastAsia="Calibri" w:hAnsi="Arial" w:cs="Arial"/>
                      <w:color w:val="153D63" w:themeColor="text2" w:themeTint="E6"/>
                      <w:sz w:val="28"/>
                      <w:szCs w:val="28"/>
                    </w:rPr>
                    <w:t>Schizophrenia is a long-term medical condition that affects a person's behaviour and beliefs. It is defined as a disruption in the way the brain works — which is why a person's thoughts and beliefs become affected (</w:t>
                  </w:r>
                  <w:r w:rsidR="00895D90" w:rsidRPr="0099777F">
                    <w:rPr>
                      <w:rFonts w:ascii="Arial" w:eastAsia="Calibri" w:hAnsi="Arial" w:cs="Arial"/>
                      <w:color w:val="153D63" w:themeColor="text2" w:themeTint="E6"/>
                      <w:sz w:val="28"/>
                      <w:szCs w:val="28"/>
                    </w:rPr>
                    <w:t xml:space="preserve">Harris, 2023; </w:t>
                  </w:r>
                  <w:r w:rsidR="0099777F" w:rsidRPr="0099777F">
                    <w:rPr>
                      <w:rFonts w:ascii="Arial" w:hAnsi="Arial" w:cs="Arial"/>
                      <w:color w:val="153D63" w:themeColor="text2" w:themeTint="E6"/>
                      <w:sz w:val="28"/>
                      <w:szCs w:val="28"/>
                    </w:rPr>
                    <w:t>Matsumoto</w:t>
                  </w:r>
                  <w:r w:rsidR="0099777F" w:rsidRPr="0099777F">
                    <w:rPr>
                      <w:rFonts w:ascii="Arial" w:hAnsi="Arial" w:cs="Arial"/>
                      <w:color w:val="153D63" w:themeColor="text2" w:themeTint="E6"/>
                      <w:sz w:val="28"/>
                      <w:szCs w:val="28"/>
                    </w:rPr>
                    <w:t xml:space="preserve"> et al., 2022</w:t>
                  </w:r>
                  <w:r w:rsidRPr="0099777F">
                    <w:rPr>
                      <w:rFonts w:ascii="Arial" w:eastAsia="Calibri" w:hAnsi="Arial" w:cs="Arial"/>
                      <w:color w:val="153D63" w:themeColor="text2" w:themeTint="E6"/>
                      <w:sz w:val="28"/>
                      <w:szCs w:val="28"/>
                    </w:rPr>
                    <w:t>).</w:t>
                  </w:r>
                </w:p>
                <w:p w14:paraId="42AEF19A" w14:textId="525247BD" w:rsidR="00BE3B5D" w:rsidRPr="0099777F" w:rsidRDefault="00000000">
                  <w:pPr>
                    <w:spacing w:after="90"/>
                    <w:rPr>
                      <w:rFonts w:ascii="Arial" w:hAnsi="Arial" w:cs="Arial"/>
                      <w:color w:val="153D63" w:themeColor="text2" w:themeTint="E6"/>
                      <w:sz w:val="28"/>
                      <w:szCs w:val="28"/>
                    </w:rPr>
                  </w:pPr>
                  <w:r w:rsidRPr="0099777F">
                    <w:rPr>
                      <w:rFonts w:ascii="Arial" w:eastAsia="Calibri" w:hAnsi="Arial" w:cs="Arial"/>
                      <w:color w:val="153D63" w:themeColor="text2" w:themeTint="E6"/>
                      <w:sz w:val="28"/>
                      <w:szCs w:val="28"/>
                    </w:rPr>
                    <w:t>There is currently no specific cure. People who are affected need to manage the condition for the rest of their lives, usually with ongoing support and treatment</w:t>
                  </w:r>
                  <w:r w:rsidR="00E575E9">
                    <w:rPr>
                      <w:rFonts w:ascii="Arial" w:eastAsia="Calibri" w:hAnsi="Arial" w:cs="Arial"/>
                      <w:color w:val="153D63" w:themeColor="text2" w:themeTint="E6"/>
                      <w:sz w:val="28"/>
                      <w:szCs w:val="28"/>
                    </w:rPr>
                    <w:t xml:space="preserve"> (Team, 2024). </w:t>
                  </w:r>
                </w:p>
                <w:p w14:paraId="200A130C" w14:textId="77777777" w:rsidR="00BE3B5D" w:rsidRPr="0099777F" w:rsidRDefault="00000000">
                  <w:pPr>
                    <w:spacing w:after="90"/>
                    <w:rPr>
                      <w:rFonts w:ascii="Arial" w:hAnsi="Arial" w:cs="Arial"/>
                      <w:color w:val="153D63" w:themeColor="text2" w:themeTint="E6"/>
                      <w:sz w:val="28"/>
                      <w:szCs w:val="28"/>
                    </w:rPr>
                  </w:pPr>
                  <w:r w:rsidRPr="0099777F">
                    <w:rPr>
                      <w:rFonts w:ascii="Arial" w:eastAsia="Calibri" w:hAnsi="Arial" w:cs="Arial"/>
                      <w:color w:val="153D63" w:themeColor="text2" w:themeTint="E6"/>
                      <w:sz w:val="28"/>
                      <w:szCs w:val="28"/>
                    </w:rPr>
                    <w:t>Schizophrenia is classified as a mental health condition in the DSM manual, which clinicians use to assess whether a patient presents the key symptoms of the disorder (Rodgers, 2025).</w:t>
                  </w:r>
                </w:p>
                <w:tbl>
                  <w:tblPr>
                    <w:tblW w:w="5000" w:type="pct"/>
                    <w:tblBorders>
                      <w:top w:val="none" w:sz="0" w:space="0" w:color="FFFFFF"/>
                      <w:left w:val="single" w:sz="24" w:space="0" w:color="3E6B66"/>
                      <w:bottom w:val="none" w:sz="0" w:space="0" w:color="FFFFFF"/>
                      <w:right w:val="none" w:sz="0" w:space="0" w:color="FFFFFF"/>
                      <w:insideH w:val="none" w:sz="0" w:space="0" w:color="FFFFFF"/>
                      <w:insideV w:val="none" w:sz="0" w:space="0" w:color="FFFFFF"/>
                    </w:tblBorders>
                    <w:tblCellMar>
                      <w:left w:w="10" w:type="dxa"/>
                      <w:right w:w="10" w:type="dxa"/>
                    </w:tblCellMar>
                    <w:tblLook w:val="0000" w:firstRow="0" w:lastRow="0" w:firstColumn="0" w:lastColumn="0" w:noHBand="0" w:noVBand="0"/>
                  </w:tblPr>
                  <w:tblGrid>
                    <w:gridCol w:w="4756"/>
                  </w:tblGrid>
                  <w:tr w:rsidR="00BE3B5D" w:rsidRPr="00623229" w14:paraId="5B2C920F" w14:textId="77777777">
                    <w:tblPrEx>
                      <w:tblCellMar>
                        <w:top w:w="0" w:type="dxa"/>
                        <w:bottom w:w="0" w:type="dxa"/>
                      </w:tblCellMar>
                    </w:tblPrEx>
                    <w:tc>
                      <w:tcPr>
                        <w:tcW w:w="5000" w:type="pct"/>
                        <w:shd w:val="clear" w:color="auto" w:fill="DCE6E2"/>
                        <w:tcMar>
                          <w:top w:w="110" w:type="dxa"/>
                          <w:left w:w="180" w:type="dxa"/>
                          <w:bottom w:w="110" w:type="dxa"/>
                          <w:right w:w="180" w:type="dxa"/>
                        </w:tcMar>
                      </w:tcPr>
                      <w:p w14:paraId="3D896676" w14:textId="5AB036DF" w:rsidR="00BE3B5D" w:rsidRPr="00623229" w:rsidRDefault="00000000">
                        <w:pPr>
                          <w:rPr>
                            <w:rFonts w:ascii="Arial" w:hAnsi="Arial" w:cs="Arial"/>
                            <w:sz w:val="28"/>
                            <w:szCs w:val="28"/>
                          </w:rPr>
                        </w:pPr>
                        <w:r w:rsidRPr="00623229">
                          <w:rPr>
                            <w:rFonts w:ascii="Arial" w:eastAsia="Calibri" w:hAnsi="Arial" w:cs="Arial"/>
                            <w:b/>
                            <w:bCs/>
                            <w:color w:val="152238"/>
                            <w:sz w:val="28"/>
                            <w:szCs w:val="28"/>
                          </w:rPr>
                          <w:t xml:space="preserve">Key concept: </w:t>
                        </w:r>
                        <w:r w:rsidRPr="00623229">
                          <w:rPr>
                            <w:rFonts w:ascii="Arial" w:eastAsia="Calibri" w:hAnsi="Arial" w:cs="Arial"/>
                            <w:color w:val="152238"/>
                            <w:sz w:val="28"/>
                            <w:szCs w:val="28"/>
                          </w:rPr>
                          <w:t>the defining feature of schizophrenia is that the patient loses touch with reality — this is fundamental to understanding the whole disorder</w:t>
                        </w:r>
                        <w:r w:rsidR="0099777F">
                          <w:rPr>
                            <w:rFonts w:ascii="Arial" w:eastAsia="Calibri" w:hAnsi="Arial" w:cs="Arial"/>
                            <w:color w:val="152238"/>
                            <w:sz w:val="28"/>
                            <w:szCs w:val="28"/>
                          </w:rPr>
                          <w:t xml:space="preserve"> (Edgar et al., 2020).</w:t>
                        </w:r>
                      </w:p>
                    </w:tc>
                  </w:tr>
                </w:tbl>
                <w:p w14:paraId="57EC3771" w14:textId="77777777" w:rsidR="00BE3B5D" w:rsidRPr="00623229" w:rsidRDefault="00BE3B5D">
                  <w:pPr>
                    <w:rPr>
                      <w:rFonts w:ascii="Arial" w:hAnsi="Arial" w:cs="Arial"/>
                      <w:sz w:val="28"/>
                      <w:szCs w:val="28"/>
                    </w:rPr>
                  </w:pPr>
                </w:p>
              </w:tc>
            </w:tr>
          </w:tbl>
          <w:p w14:paraId="5A7D2890" w14:textId="77777777" w:rsidR="00BE3B5D" w:rsidRPr="00623229" w:rsidRDefault="00BE3B5D">
            <w:pPr>
              <w:spacing w:after="160"/>
              <w:rPr>
                <w:rFonts w:ascii="Arial" w:hAnsi="Arial" w:cs="Arial"/>
                <w:sz w:val="28"/>
                <w:szCs w:val="28"/>
              </w:rPr>
            </w:pPr>
          </w:p>
          <w:tbl>
            <w:tblPr>
              <w:tblW w:w="5000" w:type="pct"/>
              <w:tblBorders>
                <w:top w:val="single" w:sz="20" w:space="0" w:color="B9862F"/>
                <w:left w:val="single" w:sz="4" w:space="0" w:color="D8DAD2"/>
                <w:bottom w:val="single" w:sz="4" w:space="0" w:color="D8DAD2"/>
                <w:right w:val="single" w:sz="4" w:space="0" w:color="D8DAD2"/>
                <w:insideH w:val="none" w:sz="0" w:space="0" w:color="FFFFFF"/>
                <w:insideV w:val="none" w:sz="0" w:space="0" w:color="FFFFFF"/>
              </w:tblBorders>
              <w:tblCellMar>
                <w:left w:w="10" w:type="dxa"/>
                <w:right w:w="10" w:type="dxa"/>
              </w:tblCellMar>
              <w:tblLook w:val="0000" w:firstRow="0" w:lastRow="0" w:firstColumn="0" w:lastColumn="0" w:noHBand="0" w:noVBand="0"/>
            </w:tblPr>
            <w:tblGrid>
              <w:gridCol w:w="5226"/>
            </w:tblGrid>
            <w:tr w:rsidR="00BE3B5D" w:rsidRPr="00623229" w14:paraId="40CE8405" w14:textId="77777777">
              <w:tblPrEx>
                <w:tblCellMar>
                  <w:top w:w="0" w:type="dxa"/>
                  <w:bottom w:w="0" w:type="dxa"/>
                </w:tblCellMar>
              </w:tblPrEx>
              <w:tc>
                <w:tcPr>
                  <w:tcW w:w="5000" w:type="pct"/>
                  <w:shd w:val="clear" w:color="auto" w:fill="FFFFFF"/>
                  <w:tcMar>
                    <w:top w:w="160" w:type="dxa"/>
                    <w:left w:w="220" w:type="dxa"/>
                    <w:bottom w:w="200" w:type="dxa"/>
                    <w:right w:w="220" w:type="dxa"/>
                  </w:tcMar>
                </w:tcPr>
                <w:p w14:paraId="0E8A0298" w14:textId="70472F9B" w:rsidR="00BE3B5D" w:rsidRPr="00623229" w:rsidRDefault="00DB1130">
                  <w:pPr>
                    <w:spacing w:after="90"/>
                    <w:rPr>
                      <w:rFonts w:ascii="Arial" w:hAnsi="Arial" w:cs="Arial"/>
                      <w:sz w:val="28"/>
                      <w:szCs w:val="28"/>
                    </w:rPr>
                  </w:pPr>
                  <w:r w:rsidRPr="00623229">
                    <w:rPr>
                      <w:rFonts w:ascii="Arial" w:eastAsia="Calibri" w:hAnsi="Arial" w:cs="Arial"/>
                      <w:color w:val="B9862F"/>
                      <w:sz w:val="28"/>
                      <w:szCs w:val="28"/>
                    </w:rPr>
                    <w:t>● HOW</w:t>
                  </w:r>
                  <w:r w:rsidR="00000000" w:rsidRPr="00623229">
                    <w:rPr>
                      <w:rFonts w:ascii="Arial" w:eastAsia="Consolas" w:hAnsi="Arial" w:cs="Arial"/>
                      <w:b/>
                      <w:bCs/>
                      <w:color w:val="B9862F"/>
                      <w:spacing w:val="20"/>
                      <w:sz w:val="28"/>
                      <w:szCs w:val="28"/>
                    </w:rPr>
                    <w:t xml:space="preserve"> COMMON IS IT?</w:t>
                  </w:r>
                </w:p>
                <w:p w14:paraId="5F92325F" w14:textId="77777777" w:rsidR="00BE3B5D" w:rsidRPr="00623229" w:rsidRDefault="00000000">
                  <w:pPr>
                    <w:spacing w:after="110"/>
                    <w:rPr>
                      <w:rFonts w:ascii="Arial" w:hAnsi="Arial" w:cs="Arial"/>
                      <w:sz w:val="28"/>
                      <w:szCs w:val="28"/>
                    </w:rPr>
                  </w:pPr>
                  <w:r w:rsidRPr="00623229">
                    <w:rPr>
                      <w:rFonts w:ascii="Arial" w:eastAsia="Georgia" w:hAnsi="Arial" w:cs="Arial"/>
                      <w:b/>
                      <w:bCs/>
                      <w:color w:val="152238"/>
                      <w:sz w:val="28"/>
                      <w:szCs w:val="28"/>
                    </w:rPr>
                    <w:t>Prevalence</w:t>
                  </w:r>
                </w:p>
                <w:p w14:paraId="06A34659" w14:textId="6C3BA410" w:rsidR="00BE3B5D" w:rsidRPr="00623229" w:rsidRDefault="00000000">
                  <w:pPr>
                    <w:spacing w:after="90"/>
                    <w:rPr>
                      <w:rFonts w:ascii="Arial" w:hAnsi="Arial" w:cs="Arial"/>
                      <w:sz w:val="28"/>
                      <w:szCs w:val="28"/>
                    </w:rPr>
                  </w:pPr>
                  <w:r w:rsidRPr="00623229">
                    <w:rPr>
                      <w:rFonts w:ascii="Arial" w:eastAsia="Calibri" w:hAnsi="Arial" w:cs="Arial"/>
                      <w:color w:val="3B4A63"/>
                      <w:sz w:val="28"/>
                      <w:szCs w:val="28"/>
                    </w:rPr>
                    <w:t xml:space="preserve">Schizophrenia is not very common in England, but it affects roughly </w:t>
                  </w:r>
                  <w:r w:rsidRPr="00623229">
                    <w:rPr>
                      <w:rFonts w:ascii="Arial" w:eastAsia="Calibri" w:hAnsi="Arial" w:cs="Arial"/>
                      <w:b/>
                      <w:bCs/>
                      <w:color w:val="152238"/>
                      <w:sz w:val="28"/>
                      <w:szCs w:val="28"/>
                    </w:rPr>
                    <w:t>1 person in every 100</w:t>
                  </w:r>
                  <w:r w:rsidRPr="00623229">
                    <w:rPr>
                      <w:rFonts w:ascii="Arial" w:eastAsia="Calibri" w:hAnsi="Arial" w:cs="Arial"/>
                      <w:color w:val="3B4A63"/>
                      <w:sz w:val="28"/>
                      <w:szCs w:val="28"/>
                    </w:rPr>
                    <w:t xml:space="preserve"> — around 1.16% of the population. </w:t>
                  </w:r>
                  <w:proofErr w:type="gramStart"/>
                  <w:r w:rsidRPr="00623229">
                    <w:rPr>
                      <w:rFonts w:ascii="Arial" w:eastAsia="Calibri" w:hAnsi="Arial" w:cs="Arial"/>
                      <w:color w:val="3B4A63"/>
                      <w:sz w:val="28"/>
                      <w:szCs w:val="28"/>
                    </w:rPr>
                    <w:t>A large number of</w:t>
                  </w:r>
                  <w:proofErr w:type="gramEnd"/>
                  <w:r w:rsidRPr="00623229">
                    <w:rPr>
                      <w:rFonts w:ascii="Arial" w:eastAsia="Calibri" w:hAnsi="Arial" w:cs="Arial"/>
                      <w:color w:val="3B4A63"/>
                      <w:sz w:val="28"/>
                      <w:szCs w:val="28"/>
                    </w:rPr>
                    <w:t xml:space="preserve"> cases are also thought to go undiagnosed</w:t>
                  </w:r>
                  <w:r w:rsidRPr="00623229">
                    <w:rPr>
                      <w:rFonts w:ascii="Arial" w:eastAsia="Calibri" w:hAnsi="Arial" w:cs="Arial"/>
                      <w:color w:val="8A93A0"/>
                      <w:sz w:val="28"/>
                      <w:szCs w:val="28"/>
                    </w:rPr>
                    <w:t xml:space="preserve"> </w:t>
                  </w:r>
                  <w:r w:rsidR="00E575E9">
                    <w:rPr>
                      <w:rFonts w:ascii="Arial" w:eastAsia="Calibri" w:hAnsi="Arial" w:cs="Arial"/>
                      <w:color w:val="8A93A0"/>
                      <w:sz w:val="28"/>
                      <w:szCs w:val="28"/>
                    </w:rPr>
                    <w:t>(</w:t>
                  </w:r>
                  <w:r w:rsidR="00E575E9" w:rsidRPr="002837D5">
                    <w:rPr>
                      <w:rFonts w:ascii="Arial" w:eastAsia="Calibri" w:hAnsi="Arial" w:cs="Arial"/>
                      <w:color w:val="3B4A63"/>
                      <w:sz w:val="28"/>
                      <w:szCs w:val="28"/>
                    </w:rPr>
                    <w:t>Office for Health Improvement and Disparities</w:t>
                  </w:r>
                  <w:r w:rsidR="00E575E9">
                    <w:rPr>
                      <w:rFonts w:ascii="Arial" w:eastAsia="Calibri" w:hAnsi="Arial" w:cs="Arial"/>
                      <w:color w:val="3B4A63"/>
                      <w:sz w:val="28"/>
                      <w:szCs w:val="28"/>
                    </w:rPr>
                    <w:t xml:space="preserve">, </w:t>
                  </w:r>
                  <w:r w:rsidR="00E575E9" w:rsidRPr="002837D5">
                    <w:rPr>
                      <w:rFonts w:ascii="Arial" w:eastAsia="Calibri" w:hAnsi="Arial" w:cs="Arial"/>
                      <w:color w:val="3B4A63"/>
                      <w:sz w:val="28"/>
                      <w:szCs w:val="28"/>
                    </w:rPr>
                    <w:t>2026)</w:t>
                  </w:r>
                </w:p>
              </w:tc>
            </w:tr>
          </w:tbl>
          <w:p w14:paraId="4DAB9CCA" w14:textId="77777777" w:rsidR="00BE3B5D" w:rsidRDefault="00BE3B5D">
            <w:pPr>
              <w:spacing w:after="160"/>
              <w:rPr>
                <w:rFonts w:ascii="Arial" w:hAnsi="Arial" w:cs="Arial"/>
                <w:sz w:val="28"/>
                <w:szCs w:val="28"/>
              </w:rPr>
            </w:pPr>
          </w:p>
          <w:p w14:paraId="03AEB89F" w14:textId="3733CB1A" w:rsidR="00623229" w:rsidRPr="00623229" w:rsidRDefault="00A30481">
            <w:pPr>
              <w:spacing w:after="160"/>
              <w:rPr>
                <w:rFonts w:ascii="Arial" w:hAnsi="Arial" w:cs="Arial"/>
                <w:sz w:val="28"/>
                <w:szCs w:val="28"/>
              </w:rPr>
            </w:pPr>
            <w:r>
              <w:fldChar w:fldCharType="begin"/>
            </w:r>
            <w:r>
              <w:instrText xml:space="preserve"> INCLUDEPICTURE "https://cdn.historycollection.com/wp-content/uploads/2019/03/03_1477_1200863848014623101551571515.6264.jpg" \* MERGEFORMATINET </w:instrText>
            </w:r>
            <w:r>
              <w:fldChar w:fldCharType="separate"/>
            </w:r>
            <w:r>
              <w:rPr>
                <w:noProof/>
              </w:rPr>
              <w:drawing>
                <wp:inline distT="0" distB="0" distL="0" distR="0" wp14:anchorId="2BEB5E19" wp14:editId="59038181">
                  <wp:extent cx="3041144" cy="1596475"/>
                  <wp:effectExtent l="0" t="0" r="0" b="3810"/>
                  <wp:docPr id="633477245" name="Picture 1" descr="Insane Asylum: 16 Terrifying Facts of Mental Asylums in Early 20th Cent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ane Asylum: 16 Terrifying Facts of Mental Asylums in Early 20th Centur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87163" cy="1620633"/>
                          </a:xfrm>
                          <a:prstGeom prst="rect">
                            <a:avLst/>
                          </a:prstGeom>
                          <a:noFill/>
                          <a:ln>
                            <a:noFill/>
                          </a:ln>
                        </pic:spPr>
                      </pic:pic>
                    </a:graphicData>
                  </a:graphic>
                </wp:inline>
              </w:drawing>
            </w:r>
            <w:r>
              <w:fldChar w:fldCharType="end"/>
            </w:r>
          </w:p>
          <w:tbl>
            <w:tblPr>
              <w:tblW w:w="5000" w:type="pct"/>
              <w:tblBorders>
                <w:top w:val="single" w:sz="20" w:space="0" w:color="3E6B66"/>
                <w:left w:val="single" w:sz="4" w:space="0" w:color="D8DAD2"/>
                <w:bottom w:val="single" w:sz="4" w:space="0" w:color="D8DAD2"/>
                <w:right w:val="single" w:sz="4" w:space="0" w:color="D8DAD2"/>
                <w:insideH w:val="none" w:sz="0" w:space="0" w:color="FFFFFF"/>
                <w:insideV w:val="none" w:sz="0" w:space="0" w:color="FFFFFF"/>
              </w:tblBorders>
              <w:tblCellMar>
                <w:left w:w="10" w:type="dxa"/>
                <w:right w:w="10" w:type="dxa"/>
              </w:tblCellMar>
              <w:tblLook w:val="0000" w:firstRow="0" w:lastRow="0" w:firstColumn="0" w:lastColumn="0" w:noHBand="0" w:noVBand="0"/>
            </w:tblPr>
            <w:tblGrid>
              <w:gridCol w:w="5226"/>
            </w:tblGrid>
            <w:tr w:rsidR="00BE3B5D" w:rsidRPr="00623229" w14:paraId="521644A3" w14:textId="77777777">
              <w:tblPrEx>
                <w:tblCellMar>
                  <w:top w:w="0" w:type="dxa"/>
                  <w:bottom w:w="0" w:type="dxa"/>
                </w:tblCellMar>
              </w:tblPrEx>
              <w:tc>
                <w:tcPr>
                  <w:tcW w:w="5000" w:type="pct"/>
                  <w:shd w:val="clear" w:color="auto" w:fill="FFFFFF"/>
                  <w:tcMar>
                    <w:top w:w="160" w:type="dxa"/>
                    <w:left w:w="220" w:type="dxa"/>
                    <w:bottom w:w="200" w:type="dxa"/>
                    <w:right w:w="220" w:type="dxa"/>
                  </w:tcMar>
                </w:tcPr>
                <w:p w14:paraId="4BAADD94" w14:textId="08DAC6D1" w:rsidR="00BE3B5D" w:rsidRPr="00623229" w:rsidRDefault="00000000">
                  <w:pPr>
                    <w:spacing w:after="90"/>
                    <w:rPr>
                      <w:rFonts w:ascii="Arial" w:hAnsi="Arial" w:cs="Arial"/>
                      <w:sz w:val="28"/>
                      <w:szCs w:val="28"/>
                    </w:rPr>
                  </w:pPr>
                  <w:r w:rsidRPr="00623229">
                    <w:rPr>
                      <w:rFonts w:ascii="Arial" w:eastAsia="Calibri" w:hAnsi="Arial" w:cs="Arial"/>
                      <w:color w:val="28504C"/>
                      <w:sz w:val="28"/>
                      <w:szCs w:val="28"/>
                    </w:rPr>
                    <w:lastRenderedPageBreak/>
                    <w:t xml:space="preserve">● </w:t>
                  </w:r>
                  <w:r w:rsidRPr="00623229">
                    <w:rPr>
                      <w:rFonts w:ascii="Arial" w:eastAsia="Consolas" w:hAnsi="Arial" w:cs="Arial"/>
                      <w:b/>
                      <w:bCs/>
                      <w:color w:val="28504C"/>
                      <w:spacing w:val="20"/>
                      <w:sz w:val="28"/>
                      <w:szCs w:val="28"/>
                    </w:rPr>
                    <w:t>DIAGNOSIS</w:t>
                  </w:r>
                </w:p>
                <w:p w14:paraId="75035BB1" w14:textId="77777777" w:rsidR="00BE3B5D" w:rsidRPr="00623229" w:rsidRDefault="00000000">
                  <w:pPr>
                    <w:spacing w:after="110"/>
                    <w:rPr>
                      <w:rFonts w:ascii="Arial" w:hAnsi="Arial" w:cs="Arial"/>
                      <w:sz w:val="28"/>
                      <w:szCs w:val="28"/>
                    </w:rPr>
                  </w:pPr>
                  <w:r w:rsidRPr="00623229">
                    <w:rPr>
                      <w:rFonts w:ascii="Arial" w:eastAsia="Georgia" w:hAnsi="Arial" w:cs="Arial"/>
                      <w:b/>
                      <w:bCs/>
                      <w:color w:val="152238"/>
                      <w:sz w:val="28"/>
                      <w:szCs w:val="28"/>
                    </w:rPr>
                    <w:t>How is it diagnosed?</w:t>
                  </w:r>
                </w:p>
                <w:p w14:paraId="1CE188D8" w14:textId="77777777" w:rsidR="00BE3B5D" w:rsidRPr="00E575E9" w:rsidRDefault="00000000">
                  <w:pPr>
                    <w:spacing w:after="90"/>
                    <w:rPr>
                      <w:rFonts w:ascii="Arial" w:hAnsi="Arial" w:cs="Arial"/>
                      <w:color w:val="153D63" w:themeColor="text2" w:themeTint="E6"/>
                      <w:sz w:val="28"/>
                      <w:szCs w:val="28"/>
                    </w:rPr>
                  </w:pPr>
                  <w:r w:rsidRPr="00623229">
                    <w:rPr>
                      <w:rFonts w:ascii="Arial" w:eastAsia="Calibri" w:hAnsi="Arial" w:cs="Arial"/>
                      <w:color w:val="3B4A63"/>
                      <w:sz w:val="28"/>
                      <w:szCs w:val="28"/>
                    </w:rPr>
                    <w:t>There is no single test for schizophrenia. Instead, a psychiatrist carries out an assessment where the patient discusses their feelings, thoughts, and medical history — including whether the condition already runs in their family</w:t>
                  </w:r>
                  <w:r w:rsidRPr="00623229">
                    <w:rPr>
                      <w:rFonts w:ascii="Arial" w:eastAsia="Calibri" w:hAnsi="Arial" w:cs="Arial"/>
                      <w:color w:val="8A93A0"/>
                      <w:sz w:val="28"/>
                      <w:szCs w:val="28"/>
                    </w:rPr>
                    <w:t xml:space="preserve"> </w:t>
                  </w:r>
                  <w:r w:rsidRPr="00E575E9">
                    <w:rPr>
                      <w:rFonts w:ascii="Arial" w:eastAsia="Calibri" w:hAnsi="Arial" w:cs="Arial"/>
                      <w:color w:val="153D63" w:themeColor="text2" w:themeTint="E6"/>
                      <w:sz w:val="28"/>
                      <w:szCs w:val="28"/>
                    </w:rPr>
                    <w:t>(NHS, 2021).</w:t>
                  </w:r>
                </w:p>
                <w:p w14:paraId="134B7D65" w14:textId="77777777" w:rsidR="00BE3B5D" w:rsidRPr="00623229" w:rsidRDefault="00000000">
                  <w:pPr>
                    <w:spacing w:after="90"/>
                    <w:rPr>
                      <w:rFonts w:ascii="Arial" w:hAnsi="Arial" w:cs="Arial"/>
                      <w:sz w:val="28"/>
                      <w:szCs w:val="28"/>
                    </w:rPr>
                  </w:pPr>
                  <w:r w:rsidRPr="00623229">
                    <w:rPr>
                      <w:rFonts w:ascii="Arial" w:eastAsia="Calibri" w:hAnsi="Arial" w:cs="Arial"/>
                      <w:color w:val="3B4A63"/>
                      <w:sz w:val="28"/>
                      <w:szCs w:val="28"/>
                    </w:rPr>
                    <w:t xml:space="preserve">Under the </w:t>
                  </w:r>
                  <w:r w:rsidRPr="00A30481">
                    <w:rPr>
                      <w:rFonts w:ascii="Arial" w:eastAsia="Calibri" w:hAnsi="Arial" w:cs="Arial"/>
                      <w:color w:val="152238"/>
                      <w:sz w:val="28"/>
                      <w:szCs w:val="28"/>
                    </w:rPr>
                    <w:t>ICD-11</w:t>
                  </w:r>
                  <w:r w:rsidRPr="00623229">
                    <w:rPr>
                      <w:rFonts w:ascii="Arial" w:eastAsia="Calibri" w:hAnsi="Arial" w:cs="Arial"/>
                      <w:color w:val="3B4A63"/>
                      <w:sz w:val="28"/>
                      <w:szCs w:val="28"/>
                    </w:rPr>
                    <w:t xml:space="preserve"> (code 6A20, grouped under “Schizophrenia or other primary psychotic disorders”), a diagnosis requires at least two symptoms — with at least one being a core symptom — present for most of the time over a period of one month or more, provided they are not better explained by another disorder or by substance use</w:t>
                  </w:r>
                  <w:r w:rsidRPr="00623229">
                    <w:rPr>
                      <w:rFonts w:ascii="Arial" w:eastAsia="Calibri" w:hAnsi="Arial" w:cs="Arial"/>
                      <w:color w:val="8A93A0"/>
                      <w:sz w:val="28"/>
                      <w:szCs w:val="28"/>
                    </w:rPr>
                    <w:t xml:space="preserve"> </w:t>
                  </w:r>
                  <w:r w:rsidRPr="00E575E9">
                    <w:rPr>
                      <w:rFonts w:ascii="Arial" w:eastAsia="Calibri" w:hAnsi="Arial" w:cs="Arial"/>
                      <w:color w:val="153D63" w:themeColor="text2" w:themeTint="E6"/>
                      <w:sz w:val="28"/>
                      <w:szCs w:val="28"/>
                    </w:rPr>
                    <w:t>(</w:t>
                  </w:r>
                  <w:proofErr w:type="spellStart"/>
                  <w:r w:rsidRPr="00E575E9">
                    <w:rPr>
                      <w:rFonts w:ascii="Arial" w:eastAsia="Calibri" w:hAnsi="Arial" w:cs="Arial"/>
                      <w:color w:val="153D63" w:themeColor="text2" w:themeTint="E6"/>
                      <w:sz w:val="28"/>
                      <w:szCs w:val="28"/>
                    </w:rPr>
                    <w:t>Nickl-Jockschat</w:t>
                  </w:r>
                  <w:proofErr w:type="spellEnd"/>
                  <w:r w:rsidRPr="00E575E9">
                    <w:rPr>
                      <w:rFonts w:ascii="Arial" w:eastAsia="Calibri" w:hAnsi="Arial" w:cs="Arial"/>
                      <w:color w:val="153D63" w:themeColor="text2" w:themeTint="E6"/>
                      <w:sz w:val="28"/>
                      <w:szCs w:val="28"/>
                    </w:rPr>
                    <w:t xml:space="preserve"> et al., 2025; World Health Organization, n.d.).</w:t>
                  </w:r>
                </w:p>
              </w:tc>
            </w:tr>
          </w:tbl>
          <w:p w14:paraId="3B53FCDA" w14:textId="77777777" w:rsidR="00BE3B5D" w:rsidRPr="00623229" w:rsidRDefault="00BE3B5D">
            <w:pPr>
              <w:rPr>
                <w:rFonts w:ascii="Arial" w:hAnsi="Arial" w:cs="Arial"/>
                <w:sz w:val="28"/>
                <w:szCs w:val="28"/>
              </w:rPr>
            </w:pPr>
          </w:p>
        </w:tc>
        <w:tc>
          <w:tcPr>
            <w:tcW w:w="1650" w:type="pct"/>
            <w:tcBorders>
              <w:top w:val="none" w:sz="0" w:space="0" w:color="FFFFFF"/>
              <w:left w:val="none" w:sz="0" w:space="0" w:color="FFFFFF"/>
              <w:bottom w:val="none" w:sz="0" w:space="0" w:color="FFFFFF"/>
              <w:right w:val="none" w:sz="0" w:space="0" w:color="FFFFFF"/>
            </w:tcBorders>
            <w:tcMar>
              <w:left w:w="140" w:type="dxa"/>
              <w:right w:w="140" w:type="dxa"/>
            </w:tcMar>
          </w:tcPr>
          <w:tbl>
            <w:tblPr>
              <w:tblW w:w="5000" w:type="pct"/>
              <w:tblBorders>
                <w:top w:val="single" w:sz="20" w:space="0" w:color="B9862F"/>
                <w:left w:val="single" w:sz="4" w:space="0" w:color="D8DAD2"/>
                <w:bottom w:val="single" w:sz="4" w:space="0" w:color="D8DAD2"/>
                <w:right w:val="single" w:sz="4" w:space="0" w:color="D8DAD2"/>
                <w:insideH w:val="none" w:sz="0" w:space="0" w:color="FFFFFF"/>
                <w:insideV w:val="none" w:sz="0" w:space="0" w:color="FFFFFF"/>
              </w:tblBorders>
              <w:tblCellMar>
                <w:left w:w="10" w:type="dxa"/>
                <w:right w:w="10" w:type="dxa"/>
              </w:tblCellMar>
              <w:tblLook w:val="0000" w:firstRow="0" w:lastRow="0" w:firstColumn="0" w:lastColumn="0" w:noHBand="0" w:noVBand="0"/>
            </w:tblPr>
            <w:tblGrid>
              <w:gridCol w:w="5096"/>
            </w:tblGrid>
            <w:tr w:rsidR="00BE3B5D" w:rsidRPr="00623229" w14:paraId="308B49C4" w14:textId="77777777">
              <w:tblPrEx>
                <w:tblCellMar>
                  <w:top w:w="0" w:type="dxa"/>
                  <w:bottom w:w="0" w:type="dxa"/>
                </w:tblCellMar>
              </w:tblPrEx>
              <w:tc>
                <w:tcPr>
                  <w:tcW w:w="5000" w:type="pct"/>
                  <w:shd w:val="clear" w:color="auto" w:fill="FFFFFF"/>
                  <w:tcMar>
                    <w:top w:w="160" w:type="dxa"/>
                    <w:left w:w="220" w:type="dxa"/>
                    <w:bottom w:w="200" w:type="dxa"/>
                    <w:right w:w="220" w:type="dxa"/>
                  </w:tcMar>
                </w:tcPr>
                <w:p w14:paraId="201816A8" w14:textId="4F29F8AE" w:rsidR="00BE3B5D" w:rsidRPr="00DB1130" w:rsidRDefault="00DB1130">
                  <w:pPr>
                    <w:spacing w:after="90"/>
                    <w:rPr>
                      <w:rFonts w:ascii="Arial" w:hAnsi="Arial" w:cs="Arial"/>
                      <w:b/>
                      <w:bCs/>
                      <w:sz w:val="28"/>
                      <w:szCs w:val="28"/>
                    </w:rPr>
                  </w:pPr>
                  <w:r w:rsidRPr="00623229">
                    <w:rPr>
                      <w:rFonts w:ascii="Arial" w:eastAsia="Calibri" w:hAnsi="Arial" w:cs="Arial"/>
                      <w:color w:val="B9862F"/>
                      <w:sz w:val="28"/>
                      <w:szCs w:val="28"/>
                    </w:rPr>
                    <w:lastRenderedPageBreak/>
                    <w:t>●</w:t>
                  </w:r>
                  <w:r w:rsidRPr="00DB1130">
                    <w:rPr>
                      <w:rFonts w:ascii="Arial" w:eastAsia="Calibri" w:hAnsi="Arial" w:cs="Arial"/>
                      <w:b/>
                      <w:bCs/>
                      <w:color w:val="B9862F"/>
                      <w:sz w:val="28"/>
                      <w:szCs w:val="28"/>
                    </w:rPr>
                    <w:t xml:space="preserve"> CAUSES</w:t>
                  </w:r>
                </w:p>
                <w:p w14:paraId="5729EE3E" w14:textId="77777777" w:rsidR="00BE3B5D" w:rsidRPr="00623229" w:rsidRDefault="00000000">
                  <w:pPr>
                    <w:spacing w:after="110"/>
                    <w:rPr>
                      <w:rFonts w:ascii="Arial" w:hAnsi="Arial" w:cs="Arial"/>
                      <w:sz w:val="28"/>
                      <w:szCs w:val="28"/>
                    </w:rPr>
                  </w:pPr>
                  <w:r w:rsidRPr="00623229">
                    <w:rPr>
                      <w:rFonts w:ascii="Arial" w:eastAsia="Georgia" w:hAnsi="Arial" w:cs="Arial"/>
                      <w:b/>
                      <w:bCs/>
                      <w:color w:val="152238"/>
                      <w:sz w:val="28"/>
                      <w:szCs w:val="28"/>
                    </w:rPr>
                    <w:t>What causes it?</w:t>
                  </w:r>
                </w:p>
                <w:p w14:paraId="7EA597BD" w14:textId="77777777" w:rsidR="00BE3B5D" w:rsidRPr="00E575E9" w:rsidRDefault="00000000">
                  <w:pPr>
                    <w:spacing w:after="90"/>
                    <w:rPr>
                      <w:rFonts w:ascii="Arial" w:hAnsi="Arial" w:cs="Arial"/>
                      <w:color w:val="153D63" w:themeColor="text2" w:themeTint="E6"/>
                      <w:sz w:val="28"/>
                      <w:szCs w:val="28"/>
                    </w:rPr>
                  </w:pPr>
                  <w:r w:rsidRPr="00E575E9">
                    <w:rPr>
                      <w:rFonts w:ascii="Arial" w:eastAsia="Calibri" w:hAnsi="Arial" w:cs="Arial"/>
                      <w:color w:val="153D63" w:themeColor="text2" w:themeTint="E6"/>
                      <w:sz w:val="28"/>
                      <w:szCs w:val="28"/>
                    </w:rPr>
                    <w:t>The specific cause of schizophrenia is unknown, but several factors are believed to contribute:</w:t>
                  </w:r>
                </w:p>
                <w:p w14:paraId="7EE6031C" w14:textId="77777777" w:rsidR="00623229" w:rsidRPr="00E575E9" w:rsidRDefault="00623229" w:rsidP="00623229">
                  <w:pPr>
                    <w:pStyle w:val="ListParagraph"/>
                    <w:numPr>
                      <w:ilvl w:val="0"/>
                      <w:numId w:val="2"/>
                    </w:numPr>
                    <w:spacing w:after="100"/>
                    <w:rPr>
                      <w:rFonts w:ascii="Arial" w:hAnsi="Arial" w:cs="Arial"/>
                      <w:color w:val="153D63" w:themeColor="text2" w:themeTint="E6"/>
                      <w:sz w:val="28"/>
                      <w:szCs w:val="28"/>
                    </w:rPr>
                  </w:pPr>
                  <w:r w:rsidRPr="00E575E9">
                    <w:rPr>
                      <w:rFonts w:ascii="Arial" w:hAnsi="Arial" w:cs="Arial"/>
                      <w:color w:val="153D63" w:themeColor="text2" w:themeTint="E6"/>
                      <w:sz w:val="28"/>
                      <w:szCs w:val="28"/>
                    </w:rPr>
                    <w:t>Genetics</w:t>
                  </w:r>
                </w:p>
                <w:p w14:paraId="4FF7B680" w14:textId="74C684EA" w:rsidR="00623229" w:rsidRPr="00E575E9" w:rsidRDefault="00623229" w:rsidP="00623229">
                  <w:pPr>
                    <w:pStyle w:val="ListParagraph"/>
                    <w:numPr>
                      <w:ilvl w:val="0"/>
                      <w:numId w:val="2"/>
                    </w:numPr>
                    <w:spacing w:after="100"/>
                    <w:rPr>
                      <w:rFonts w:ascii="Arial" w:hAnsi="Arial" w:cs="Arial"/>
                      <w:color w:val="153D63" w:themeColor="text2" w:themeTint="E6"/>
                      <w:sz w:val="28"/>
                      <w:szCs w:val="28"/>
                    </w:rPr>
                  </w:pPr>
                  <w:r w:rsidRPr="00E575E9">
                    <w:rPr>
                      <w:rFonts w:ascii="Arial" w:hAnsi="Arial" w:cs="Arial"/>
                      <w:color w:val="153D63" w:themeColor="text2" w:themeTint="E6"/>
                      <w:sz w:val="28"/>
                      <w:szCs w:val="28"/>
                    </w:rPr>
                    <w:t>Environment</w:t>
                  </w:r>
                </w:p>
                <w:p w14:paraId="6D211E65" w14:textId="59123DFC" w:rsidR="00623229" w:rsidRPr="00E575E9" w:rsidRDefault="00623229" w:rsidP="00623229">
                  <w:pPr>
                    <w:pStyle w:val="ListParagraph"/>
                    <w:numPr>
                      <w:ilvl w:val="0"/>
                      <w:numId w:val="2"/>
                    </w:numPr>
                    <w:spacing w:after="100"/>
                    <w:rPr>
                      <w:rFonts w:ascii="Arial" w:hAnsi="Arial" w:cs="Arial"/>
                      <w:color w:val="153D63" w:themeColor="text2" w:themeTint="E6"/>
                      <w:sz w:val="28"/>
                      <w:szCs w:val="28"/>
                    </w:rPr>
                  </w:pPr>
                  <w:r w:rsidRPr="00E575E9">
                    <w:rPr>
                      <w:rFonts w:ascii="Arial" w:hAnsi="Arial" w:cs="Arial"/>
                      <w:color w:val="153D63" w:themeColor="text2" w:themeTint="E6"/>
                      <w:sz w:val="28"/>
                      <w:szCs w:val="28"/>
                    </w:rPr>
                    <w:t>Drug use</w:t>
                  </w:r>
                </w:p>
                <w:p w14:paraId="7A2A1AAF" w14:textId="334FC0D0" w:rsidR="00BE3B5D" w:rsidRPr="00E575E9" w:rsidRDefault="00623229" w:rsidP="00623229">
                  <w:pPr>
                    <w:pStyle w:val="ListParagraph"/>
                    <w:numPr>
                      <w:ilvl w:val="0"/>
                      <w:numId w:val="2"/>
                    </w:numPr>
                    <w:spacing w:after="100"/>
                    <w:rPr>
                      <w:rFonts w:ascii="Arial" w:hAnsi="Arial" w:cs="Arial"/>
                      <w:color w:val="153D63" w:themeColor="text2" w:themeTint="E6"/>
                      <w:sz w:val="28"/>
                      <w:szCs w:val="28"/>
                    </w:rPr>
                  </w:pPr>
                  <w:r w:rsidRPr="00E575E9">
                    <w:rPr>
                      <w:rFonts w:ascii="Arial" w:hAnsi="Arial" w:cs="Arial"/>
                      <w:color w:val="153D63" w:themeColor="text2" w:themeTint="E6"/>
                      <w:sz w:val="28"/>
                      <w:szCs w:val="28"/>
                    </w:rPr>
                    <w:t>Pregnancy complications</w:t>
                  </w:r>
                </w:p>
                <w:p w14:paraId="3C4EA7E1" w14:textId="77777777" w:rsidR="00BE3B5D" w:rsidRPr="00623229" w:rsidRDefault="00000000">
                  <w:pPr>
                    <w:spacing w:after="90"/>
                    <w:rPr>
                      <w:rFonts w:ascii="Arial" w:hAnsi="Arial" w:cs="Arial"/>
                      <w:sz w:val="28"/>
                      <w:szCs w:val="28"/>
                    </w:rPr>
                  </w:pPr>
                  <w:r w:rsidRPr="00E575E9">
                    <w:rPr>
                      <w:rFonts w:ascii="Arial" w:eastAsia="Calibri" w:hAnsi="Arial" w:cs="Arial"/>
                      <w:color w:val="153D63" w:themeColor="text2" w:themeTint="E6"/>
                      <w:sz w:val="28"/>
                      <w:szCs w:val="28"/>
                    </w:rPr>
                    <w:t>People who are otherwise vulnerable, or who struggle with drug addiction, are more likely to develop the disorder (NHS, 2023).</w:t>
                  </w:r>
                </w:p>
              </w:tc>
            </w:tr>
          </w:tbl>
          <w:p w14:paraId="6A99B4AD" w14:textId="77777777" w:rsidR="00BE3B5D" w:rsidRPr="00623229" w:rsidRDefault="00BE3B5D">
            <w:pPr>
              <w:spacing w:after="160"/>
              <w:rPr>
                <w:rFonts w:ascii="Arial" w:hAnsi="Arial" w:cs="Arial"/>
                <w:sz w:val="28"/>
                <w:szCs w:val="28"/>
              </w:rPr>
            </w:pPr>
          </w:p>
          <w:tbl>
            <w:tblPr>
              <w:tblW w:w="5000" w:type="pct"/>
              <w:tblBorders>
                <w:top w:val="single" w:sz="20" w:space="0" w:color="3E6B66"/>
                <w:left w:val="single" w:sz="4" w:space="0" w:color="D8DAD2"/>
                <w:bottom w:val="single" w:sz="4" w:space="0" w:color="D8DAD2"/>
                <w:right w:val="single" w:sz="4" w:space="0" w:color="D8DAD2"/>
                <w:insideH w:val="none" w:sz="0" w:space="0" w:color="FFFFFF"/>
                <w:insideV w:val="none" w:sz="0" w:space="0" w:color="FFFFFF"/>
              </w:tblBorders>
              <w:tblCellMar>
                <w:left w:w="10" w:type="dxa"/>
                <w:right w:w="10" w:type="dxa"/>
              </w:tblCellMar>
              <w:tblLook w:val="0000" w:firstRow="0" w:lastRow="0" w:firstColumn="0" w:lastColumn="0" w:noHBand="0" w:noVBand="0"/>
            </w:tblPr>
            <w:tblGrid>
              <w:gridCol w:w="5096"/>
            </w:tblGrid>
            <w:tr w:rsidR="00BE3B5D" w:rsidRPr="00623229" w14:paraId="6DFFC205" w14:textId="77777777">
              <w:tblPrEx>
                <w:tblCellMar>
                  <w:top w:w="0" w:type="dxa"/>
                  <w:bottom w:w="0" w:type="dxa"/>
                </w:tblCellMar>
              </w:tblPrEx>
              <w:tc>
                <w:tcPr>
                  <w:tcW w:w="5000" w:type="pct"/>
                  <w:shd w:val="clear" w:color="auto" w:fill="FFFFFF"/>
                  <w:tcMar>
                    <w:top w:w="160" w:type="dxa"/>
                    <w:left w:w="220" w:type="dxa"/>
                    <w:bottom w:w="200" w:type="dxa"/>
                    <w:right w:w="220" w:type="dxa"/>
                  </w:tcMar>
                </w:tcPr>
                <w:p w14:paraId="25B52DD6" w14:textId="3A39657B" w:rsidR="00BE3B5D" w:rsidRPr="00DB1130" w:rsidRDefault="00DB1130">
                  <w:pPr>
                    <w:spacing w:after="90"/>
                    <w:rPr>
                      <w:rFonts w:ascii="Arial" w:hAnsi="Arial" w:cs="Arial"/>
                      <w:b/>
                      <w:bCs/>
                      <w:sz w:val="28"/>
                      <w:szCs w:val="28"/>
                    </w:rPr>
                  </w:pPr>
                  <w:r w:rsidRPr="00623229">
                    <w:rPr>
                      <w:rFonts w:ascii="Arial" w:eastAsia="Calibri" w:hAnsi="Arial" w:cs="Arial"/>
                      <w:color w:val="28504C"/>
                      <w:sz w:val="28"/>
                      <w:szCs w:val="28"/>
                    </w:rPr>
                    <w:t xml:space="preserve">● </w:t>
                  </w:r>
                  <w:r w:rsidRPr="00DB1130">
                    <w:rPr>
                      <w:rFonts w:ascii="Arial" w:eastAsia="Calibri" w:hAnsi="Arial" w:cs="Arial"/>
                      <w:b/>
                      <w:bCs/>
                      <w:color w:val="28504C"/>
                      <w:sz w:val="28"/>
                      <w:szCs w:val="28"/>
                    </w:rPr>
                    <w:t>SYMPTOMS</w:t>
                  </w:r>
                </w:p>
                <w:p w14:paraId="32AC2E2E" w14:textId="77777777" w:rsidR="00BE3B5D" w:rsidRPr="00623229" w:rsidRDefault="00000000">
                  <w:pPr>
                    <w:spacing w:after="110"/>
                    <w:rPr>
                      <w:rFonts w:ascii="Arial" w:hAnsi="Arial" w:cs="Arial"/>
                      <w:sz w:val="28"/>
                      <w:szCs w:val="28"/>
                    </w:rPr>
                  </w:pPr>
                  <w:r w:rsidRPr="00623229">
                    <w:rPr>
                      <w:rFonts w:ascii="Arial" w:eastAsia="Georgia" w:hAnsi="Arial" w:cs="Arial"/>
                      <w:b/>
                      <w:bCs/>
                      <w:color w:val="152238"/>
                      <w:sz w:val="28"/>
                      <w:szCs w:val="28"/>
                    </w:rPr>
                    <w:t>What does it look like?</w:t>
                  </w:r>
                </w:p>
                <w:p w14:paraId="12746079" w14:textId="77777777" w:rsidR="00BE3B5D" w:rsidRPr="00E575E9" w:rsidRDefault="00000000">
                  <w:pPr>
                    <w:spacing w:after="90"/>
                    <w:rPr>
                      <w:rFonts w:ascii="Arial" w:hAnsi="Arial" w:cs="Arial"/>
                      <w:color w:val="153D63" w:themeColor="text2" w:themeTint="E6"/>
                      <w:sz w:val="28"/>
                      <w:szCs w:val="28"/>
                    </w:rPr>
                  </w:pPr>
                  <w:r w:rsidRPr="00E575E9">
                    <w:rPr>
                      <w:rFonts w:ascii="Arial" w:eastAsia="Calibri" w:hAnsi="Arial" w:cs="Arial"/>
                      <w:color w:val="153D63" w:themeColor="text2" w:themeTint="E6"/>
                      <w:sz w:val="28"/>
                      <w:szCs w:val="28"/>
                    </w:rPr>
                    <w:t>Understanding the symptoms is fundamental to understanding the causes, and to identifying the most effective treatment.</w:t>
                  </w:r>
                </w:p>
                <w:p w14:paraId="15A5B98F" w14:textId="77777777" w:rsidR="00BE3B5D" w:rsidRPr="00623229" w:rsidRDefault="00000000">
                  <w:pPr>
                    <w:spacing w:before="120" w:after="60"/>
                    <w:rPr>
                      <w:rFonts w:ascii="Arial" w:hAnsi="Arial" w:cs="Arial"/>
                      <w:sz w:val="28"/>
                      <w:szCs w:val="28"/>
                    </w:rPr>
                  </w:pPr>
                  <w:r w:rsidRPr="00623229">
                    <w:rPr>
                      <w:rFonts w:ascii="Arial" w:eastAsia="Georgia" w:hAnsi="Arial" w:cs="Arial"/>
                      <w:b/>
                      <w:bCs/>
                      <w:color w:val="28504C"/>
                      <w:sz w:val="28"/>
                      <w:szCs w:val="28"/>
                    </w:rPr>
                    <w:t>Positive symptoms</w:t>
                  </w:r>
                </w:p>
                <w:p w14:paraId="11CC4DE3" w14:textId="77777777" w:rsidR="00BE3B5D" w:rsidRPr="00623229" w:rsidRDefault="00000000">
                  <w:pPr>
                    <w:pStyle w:val="ListParagraph"/>
                    <w:numPr>
                      <w:ilvl w:val="0"/>
                      <w:numId w:val="1"/>
                    </w:numPr>
                    <w:spacing w:after="45"/>
                    <w:rPr>
                      <w:rFonts w:ascii="Arial" w:hAnsi="Arial" w:cs="Arial"/>
                      <w:sz w:val="28"/>
                      <w:szCs w:val="28"/>
                    </w:rPr>
                  </w:pPr>
                  <w:r w:rsidRPr="00623229">
                    <w:rPr>
                      <w:rFonts w:ascii="Arial" w:eastAsia="Calibri" w:hAnsi="Arial" w:cs="Arial"/>
                      <w:color w:val="3B4A63"/>
                      <w:sz w:val="28"/>
                      <w:szCs w:val="28"/>
                    </w:rPr>
                    <w:t>Persistent delusions</w:t>
                  </w:r>
                </w:p>
                <w:p w14:paraId="65D4B403" w14:textId="77777777" w:rsidR="00BE3B5D" w:rsidRPr="00623229" w:rsidRDefault="00000000">
                  <w:pPr>
                    <w:pStyle w:val="ListParagraph"/>
                    <w:numPr>
                      <w:ilvl w:val="0"/>
                      <w:numId w:val="1"/>
                    </w:numPr>
                    <w:spacing w:after="45"/>
                    <w:rPr>
                      <w:rFonts w:ascii="Arial" w:hAnsi="Arial" w:cs="Arial"/>
                      <w:sz w:val="28"/>
                      <w:szCs w:val="28"/>
                    </w:rPr>
                  </w:pPr>
                  <w:r w:rsidRPr="00623229">
                    <w:rPr>
                      <w:rFonts w:ascii="Arial" w:eastAsia="Calibri" w:hAnsi="Arial" w:cs="Arial"/>
                      <w:color w:val="3B4A63"/>
                      <w:sz w:val="28"/>
                      <w:szCs w:val="28"/>
                    </w:rPr>
                    <w:t>Hallucinations</w:t>
                  </w:r>
                </w:p>
                <w:p w14:paraId="2C0AB9EC" w14:textId="77777777" w:rsidR="00BE3B5D" w:rsidRPr="00623229" w:rsidRDefault="00000000">
                  <w:pPr>
                    <w:pStyle w:val="ListParagraph"/>
                    <w:numPr>
                      <w:ilvl w:val="0"/>
                      <w:numId w:val="1"/>
                    </w:numPr>
                    <w:spacing w:after="45"/>
                    <w:rPr>
                      <w:rFonts w:ascii="Arial" w:hAnsi="Arial" w:cs="Arial"/>
                      <w:sz w:val="28"/>
                      <w:szCs w:val="28"/>
                    </w:rPr>
                  </w:pPr>
                  <w:r w:rsidRPr="00623229">
                    <w:rPr>
                      <w:rFonts w:ascii="Arial" w:eastAsia="Calibri" w:hAnsi="Arial" w:cs="Arial"/>
                      <w:color w:val="3B4A63"/>
                      <w:sz w:val="28"/>
                      <w:szCs w:val="28"/>
                    </w:rPr>
                    <w:t>Disorganised thinking (disorganised speech)</w:t>
                  </w:r>
                </w:p>
                <w:p w14:paraId="328B5C9D" w14:textId="77777777" w:rsidR="00BE3B5D" w:rsidRPr="00623229" w:rsidRDefault="00000000">
                  <w:pPr>
                    <w:spacing w:before="120" w:after="60"/>
                    <w:rPr>
                      <w:rFonts w:ascii="Arial" w:hAnsi="Arial" w:cs="Arial"/>
                      <w:sz w:val="28"/>
                      <w:szCs w:val="28"/>
                    </w:rPr>
                  </w:pPr>
                  <w:r w:rsidRPr="00623229">
                    <w:rPr>
                      <w:rFonts w:ascii="Arial" w:eastAsia="Georgia" w:hAnsi="Arial" w:cs="Arial"/>
                      <w:b/>
                      <w:bCs/>
                      <w:color w:val="28504C"/>
                      <w:sz w:val="28"/>
                      <w:szCs w:val="28"/>
                    </w:rPr>
                    <w:t>Negative symptoms</w:t>
                  </w:r>
                </w:p>
                <w:p w14:paraId="276CD09F" w14:textId="77777777" w:rsidR="00BE3B5D" w:rsidRPr="00E575E9" w:rsidRDefault="00000000">
                  <w:pPr>
                    <w:pStyle w:val="ListParagraph"/>
                    <w:numPr>
                      <w:ilvl w:val="0"/>
                      <w:numId w:val="1"/>
                    </w:numPr>
                    <w:spacing w:after="45"/>
                    <w:rPr>
                      <w:rFonts w:ascii="Arial" w:hAnsi="Arial" w:cs="Arial"/>
                      <w:color w:val="153D63" w:themeColor="text2" w:themeTint="E6"/>
                      <w:sz w:val="28"/>
                      <w:szCs w:val="28"/>
                    </w:rPr>
                  </w:pPr>
                  <w:r w:rsidRPr="00E575E9">
                    <w:rPr>
                      <w:rFonts w:ascii="Arial" w:eastAsia="Calibri" w:hAnsi="Arial" w:cs="Arial"/>
                      <w:color w:val="153D63" w:themeColor="text2" w:themeTint="E6"/>
                      <w:sz w:val="28"/>
                      <w:szCs w:val="28"/>
                    </w:rPr>
                    <w:t>Loss of motivation</w:t>
                  </w:r>
                </w:p>
                <w:p w14:paraId="148C3895" w14:textId="77777777" w:rsidR="00BE3B5D" w:rsidRPr="00E575E9" w:rsidRDefault="00000000">
                  <w:pPr>
                    <w:pStyle w:val="ListParagraph"/>
                    <w:numPr>
                      <w:ilvl w:val="0"/>
                      <w:numId w:val="1"/>
                    </w:numPr>
                    <w:spacing w:after="45"/>
                    <w:rPr>
                      <w:rFonts w:ascii="Arial" w:hAnsi="Arial" w:cs="Arial"/>
                      <w:color w:val="153D63" w:themeColor="text2" w:themeTint="E6"/>
                      <w:sz w:val="28"/>
                      <w:szCs w:val="28"/>
                    </w:rPr>
                  </w:pPr>
                  <w:r w:rsidRPr="00E575E9">
                    <w:rPr>
                      <w:rFonts w:ascii="Arial" w:eastAsia="Calibri" w:hAnsi="Arial" w:cs="Arial"/>
                      <w:color w:val="153D63" w:themeColor="text2" w:themeTint="E6"/>
                      <w:sz w:val="28"/>
                      <w:szCs w:val="28"/>
                    </w:rPr>
                    <w:t>Reduced emotional expression</w:t>
                  </w:r>
                </w:p>
                <w:p w14:paraId="62637748" w14:textId="77777777" w:rsidR="00BE3B5D" w:rsidRPr="00E575E9" w:rsidRDefault="00000000">
                  <w:pPr>
                    <w:pStyle w:val="ListParagraph"/>
                    <w:numPr>
                      <w:ilvl w:val="0"/>
                      <w:numId w:val="1"/>
                    </w:numPr>
                    <w:spacing w:after="45"/>
                    <w:rPr>
                      <w:rFonts w:ascii="Arial" w:hAnsi="Arial" w:cs="Arial"/>
                      <w:color w:val="153D63" w:themeColor="text2" w:themeTint="E6"/>
                      <w:sz w:val="28"/>
                      <w:szCs w:val="28"/>
                    </w:rPr>
                  </w:pPr>
                  <w:r w:rsidRPr="00E575E9">
                    <w:rPr>
                      <w:rFonts w:ascii="Arial" w:eastAsia="Calibri" w:hAnsi="Arial" w:cs="Arial"/>
                      <w:color w:val="153D63" w:themeColor="text2" w:themeTint="E6"/>
                      <w:sz w:val="28"/>
                      <w:szCs w:val="28"/>
                    </w:rPr>
                    <w:t>Loss of social interest</w:t>
                  </w:r>
                </w:p>
                <w:p w14:paraId="1CE3E61E" w14:textId="556A972C" w:rsidR="00BE3B5D" w:rsidRPr="007D50A6" w:rsidRDefault="007D50A6">
                  <w:pPr>
                    <w:rPr>
                      <w:rFonts w:ascii="Arial" w:hAnsi="Arial" w:cs="Arial"/>
                      <w:sz w:val="28"/>
                      <w:szCs w:val="28"/>
                    </w:rPr>
                  </w:pPr>
                  <w:r w:rsidRPr="00E575E9">
                    <w:rPr>
                      <w:rFonts w:ascii="Arial" w:eastAsia="Calibri" w:hAnsi="Arial" w:cs="Arial"/>
                      <w:color w:val="153D63" w:themeColor="text2" w:themeTint="E6"/>
                      <w:sz w:val="28"/>
                      <w:szCs w:val="28"/>
                    </w:rPr>
                    <w:t>(Owen et al., 2016)</w:t>
                  </w:r>
                </w:p>
              </w:tc>
            </w:tr>
          </w:tbl>
          <w:p w14:paraId="07C331B5" w14:textId="77777777" w:rsidR="00BE3B5D" w:rsidRPr="00623229" w:rsidRDefault="00BE3B5D">
            <w:pPr>
              <w:spacing w:after="160"/>
              <w:rPr>
                <w:rFonts w:ascii="Arial" w:hAnsi="Arial" w:cs="Arial"/>
                <w:sz w:val="28"/>
                <w:szCs w:val="28"/>
              </w:rPr>
            </w:pPr>
          </w:p>
          <w:tbl>
            <w:tblPr>
              <w:tblW w:w="5000" w:type="pct"/>
              <w:tblBorders>
                <w:top w:val="single" w:sz="20" w:space="0" w:color="B9862F"/>
                <w:left w:val="single" w:sz="4" w:space="0" w:color="D8DAD2"/>
                <w:bottom w:val="single" w:sz="4" w:space="0" w:color="D8DAD2"/>
                <w:right w:val="single" w:sz="4" w:space="0" w:color="D8DAD2"/>
                <w:insideH w:val="none" w:sz="0" w:space="0" w:color="FFFFFF"/>
                <w:insideV w:val="none" w:sz="0" w:space="0" w:color="FFFFFF"/>
              </w:tblBorders>
              <w:tblCellMar>
                <w:left w:w="10" w:type="dxa"/>
                <w:right w:w="10" w:type="dxa"/>
              </w:tblCellMar>
              <w:tblLook w:val="0000" w:firstRow="0" w:lastRow="0" w:firstColumn="0" w:lastColumn="0" w:noHBand="0" w:noVBand="0"/>
            </w:tblPr>
            <w:tblGrid>
              <w:gridCol w:w="5096"/>
            </w:tblGrid>
            <w:tr w:rsidR="00BE3B5D" w:rsidRPr="00623229" w14:paraId="3BC35505" w14:textId="77777777">
              <w:tblPrEx>
                <w:tblCellMar>
                  <w:top w:w="0" w:type="dxa"/>
                  <w:bottom w:w="0" w:type="dxa"/>
                </w:tblCellMar>
              </w:tblPrEx>
              <w:tc>
                <w:tcPr>
                  <w:tcW w:w="5000" w:type="pct"/>
                  <w:shd w:val="clear" w:color="auto" w:fill="FFFFFF"/>
                  <w:tcMar>
                    <w:top w:w="160" w:type="dxa"/>
                    <w:left w:w="220" w:type="dxa"/>
                    <w:bottom w:w="200" w:type="dxa"/>
                    <w:right w:w="220" w:type="dxa"/>
                  </w:tcMar>
                </w:tcPr>
                <w:p w14:paraId="665691D7" w14:textId="2F090A3E" w:rsidR="00BE3B5D" w:rsidRPr="00623229" w:rsidRDefault="00DB1130">
                  <w:pPr>
                    <w:spacing w:after="90"/>
                    <w:rPr>
                      <w:rFonts w:ascii="Arial" w:hAnsi="Arial" w:cs="Arial"/>
                      <w:sz w:val="28"/>
                      <w:szCs w:val="28"/>
                    </w:rPr>
                  </w:pPr>
                  <w:r w:rsidRPr="00623229">
                    <w:rPr>
                      <w:rFonts w:ascii="Arial" w:eastAsia="Calibri" w:hAnsi="Arial" w:cs="Arial"/>
                      <w:color w:val="B9862F"/>
                      <w:sz w:val="28"/>
                      <w:szCs w:val="28"/>
                    </w:rPr>
                    <w:t xml:space="preserve">● </w:t>
                  </w:r>
                  <w:r w:rsidRPr="00DB1130">
                    <w:rPr>
                      <w:rFonts w:ascii="Arial" w:eastAsia="Calibri" w:hAnsi="Arial" w:cs="Arial"/>
                      <w:b/>
                      <w:bCs/>
                      <w:color w:val="B9862F"/>
                      <w:sz w:val="28"/>
                      <w:szCs w:val="28"/>
                    </w:rPr>
                    <w:t>HISTORICAL</w:t>
                  </w:r>
                  <w:r w:rsidR="00000000" w:rsidRPr="00DB1130">
                    <w:rPr>
                      <w:rFonts w:ascii="Arial" w:eastAsia="Consolas" w:hAnsi="Arial" w:cs="Arial"/>
                      <w:b/>
                      <w:bCs/>
                      <w:color w:val="B9862F"/>
                      <w:spacing w:val="20"/>
                      <w:sz w:val="28"/>
                      <w:szCs w:val="28"/>
                    </w:rPr>
                    <w:t xml:space="preserve"> </w:t>
                  </w:r>
                  <w:r w:rsidR="00000000" w:rsidRPr="00623229">
                    <w:rPr>
                      <w:rFonts w:ascii="Arial" w:eastAsia="Consolas" w:hAnsi="Arial" w:cs="Arial"/>
                      <w:b/>
                      <w:bCs/>
                      <w:color w:val="B9862F"/>
                      <w:spacing w:val="20"/>
                      <w:sz w:val="28"/>
                      <w:szCs w:val="28"/>
                    </w:rPr>
                    <w:t>PERSPECTIVES</w:t>
                  </w:r>
                </w:p>
                <w:p w14:paraId="22597F31" w14:textId="77777777" w:rsidR="00BE3B5D" w:rsidRPr="00623229" w:rsidRDefault="00000000">
                  <w:pPr>
                    <w:spacing w:after="90"/>
                    <w:rPr>
                      <w:rFonts w:ascii="Arial" w:hAnsi="Arial" w:cs="Arial"/>
                      <w:sz w:val="28"/>
                      <w:szCs w:val="28"/>
                    </w:rPr>
                  </w:pPr>
                  <w:r w:rsidRPr="00623229">
                    <w:rPr>
                      <w:rFonts w:ascii="Arial" w:eastAsia="Calibri" w:hAnsi="Arial" w:cs="Arial"/>
                      <w:color w:val="3B4A63"/>
                      <w:sz w:val="28"/>
                      <w:szCs w:val="28"/>
                    </w:rPr>
                    <w:t xml:space="preserve">A hundred years ago, schizophrenia was poorly understood. People with the illness were kept in </w:t>
                  </w:r>
                  <w:r w:rsidRPr="00E575E9">
                    <w:rPr>
                      <w:rFonts w:ascii="Arial" w:eastAsia="Calibri" w:hAnsi="Arial" w:cs="Arial"/>
                      <w:color w:val="152238"/>
                      <w:sz w:val="28"/>
                      <w:szCs w:val="28"/>
                    </w:rPr>
                    <w:t>asylums</w:t>
                  </w:r>
                  <w:r w:rsidRPr="00623229">
                    <w:rPr>
                      <w:rFonts w:ascii="Arial" w:eastAsia="Calibri" w:hAnsi="Arial" w:cs="Arial"/>
                      <w:color w:val="3B4A63"/>
                      <w:sz w:val="28"/>
                      <w:szCs w:val="28"/>
                    </w:rPr>
                    <w:t xml:space="preserve"> — hospitals where those with mental illness were housed and treated with electroshock therapy or brain surgery, based on the belief that the damage lay within the brain.</w:t>
                  </w:r>
                </w:p>
                <w:p w14:paraId="5E714DD2" w14:textId="77777777" w:rsidR="00BE3B5D" w:rsidRPr="00623229" w:rsidRDefault="00000000">
                  <w:pPr>
                    <w:spacing w:after="90"/>
                    <w:rPr>
                      <w:rFonts w:ascii="Arial" w:hAnsi="Arial" w:cs="Arial"/>
                      <w:sz w:val="28"/>
                      <w:szCs w:val="28"/>
                    </w:rPr>
                  </w:pPr>
                  <w:r w:rsidRPr="00623229">
                    <w:rPr>
                      <w:rFonts w:ascii="Arial" w:eastAsia="Calibri" w:hAnsi="Arial" w:cs="Arial"/>
                      <w:color w:val="3B4A63"/>
                      <w:sz w:val="28"/>
                      <w:szCs w:val="28"/>
                    </w:rPr>
                    <w:t xml:space="preserve">Asylums were never formally banned by law, but in 1961 the Minister of </w:t>
                  </w:r>
                  <w:r w:rsidRPr="00623229">
                    <w:rPr>
                      <w:rFonts w:ascii="Arial" w:eastAsia="Calibri" w:hAnsi="Arial" w:cs="Arial"/>
                      <w:color w:val="3B4A63"/>
                      <w:sz w:val="28"/>
                      <w:szCs w:val="28"/>
                    </w:rPr>
                    <w:lastRenderedPageBreak/>
                    <w:t>Health began replacing them with mental health hospitals</w:t>
                  </w:r>
                  <w:r w:rsidRPr="00623229">
                    <w:rPr>
                      <w:rFonts w:ascii="Arial" w:eastAsia="Calibri" w:hAnsi="Arial" w:cs="Arial"/>
                      <w:color w:val="8A93A0"/>
                      <w:sz w:val="28"/>
                      <w:szCs w:val="28"/>
                    </w:rPr>
                    <w:t xml:space="preserve"> </w:t>
                  </w:r>
                  <w:r w:rsidRPr="00E575E9">
                    <w:rPr>
                      <w:rFonts w:ascii="Arial" w:eastAsia="Calibri" w:hAnsi="Arial" w:cs="Arial"/>
                      <w:color w:val="153D63" w:themeColor="text2" w:themeTint="E6"/>
                      <w:sz w:val="28"/>
                      <w:szCs w:val="28"/>
                    </w:rPr>
                    <w:t>(House of Commons – Health – Fourth Report, 2026).</w:t>
                  </w:r>
                </w:p>
              </w:tc>
            </w:tr>
          </w:tbl>
          <w:p w14:paraId="4FA17197" w14:textId="77777777" w:rsidR="00BE3B5D" w:rsidRPr="00623229" w:rsidRDefault="00BE3B5D">
            <w:pPr>
              <w:rPr>
                <w:rFonts w:ascii="Arial" w:hAnsi="Arial" w:cs="Arial"/>
                <w:sz w:val="28"/>
                <w:szCs w:val="28"/>
              </w:rPr>
            </w:pPr>
          </w:p>
        </w:tc>
        <w:tc>
          <w:tcPr>
            <w:tcW w:w="1650" w:type="pct"/>
            <w:tcBorders>
              <w:top w:val="none" w:sz="0" w:space="0" w:color="FFFFFF"/>
              <w:left w:val="none" w:sz="0" w:space="0" w:color="FFFFFF"/>
              <w:bottom w:val="none" w:sz="0" w:space="0" w:color="FFFFFF"/>
              <w:right w:val="none" w:sz="0" w:space="0" w:color="FFFFFF"/>
            </w:tcBorders>
            <w:tcMar>
              <w:left w:w="140" w:type="dxa"/>
            </w:tcMar>
          </w:tcPr>
          <w:tbl>
            <w:tblPr>
              <w:tblW w:w="5000" w:type="pct"/>
              <w:tblBorders>
                <w:top w:val="single" w:sz="20" w:space="0" w:color="3E6B66"/>
                <w:left w:val="single" w:sz="4" w:space="0" w:color="D8DAD2"/>
                <w:bottom w:val="single" w:sz="4" w:space="0" w:color="D8DAD2"/>
                <w:right w:val="single" w:sz="4" w:space="0" w:color="D8DAD2"/>
                <w:insideH w:val="none" w:sz="0" w:space="0" w:color="FFFFFF"/>
                <w:insideV w:val="none" w:sz="0" w:space="0" w:color="FFFFFF"/>
              </w:tblBorders>
              <w:tblCellMar>
                <w:left w:w="10" w:type="dxa"/>
                <w:right w:w="10" w:type="dxa"/>
              </w:tblCellMar>
              <w:tblLook w:val="0000" w:firstRow="0" w:lastRow="0" w:firstColumn="0" w:lastColumn="0" w:noHBand="0" w:noVBand="0"/>
            </w:tblPr>
            <w:tblGrid>
              <w:gridCol w:w="5227"/>
            </w:tblGrid>
            <w:tr w:rsidR="00BE3B5D" w:rsidRPr="00623229" w14:paraId="34514C70" w14:textId="77777777">
              <w:tblPrEx>
                <w:tblCellMar>
                  <w:top w:w="0" w:type="dxa"/>
                  <w:bottom w:w="0" w:type="dxa"/>
                </w:tblCellMar>
              </w:tblPrEx>
              <w:tc>
                <w:tcPr>
                  <w:tcW w:w="5000" w:type="pct"/>
                  <w:shd w:val="clear" w:color="auto" w:fill="FFFFFF"/>
                  <w:tcMar>
                    <w:top w:w="160" w:type="dxa"/>
                    <w:left w:w="220" w:type="dxa"/>
                    <w:bottom w:w="200" w:type="dxa"/>
                    <w:right w:w="220" w:type="dxa"/>
                  </w:tcMar>
                </w:tcPr>
                <w:p w14:paraId="7F8F8059" w14:textId="5408278C" w:rsidR="00BE3B5D" w:rsidRPr="00623229" w:rsidRDefault="00DB1130">
                  <w:pPr>
                    <w:spacing w:after="90"/>
                    <w:rPr>
                      <w:rFonts w:ascii="Arial" w:hAnsi="Arial" w:cs="Arial"/>
                      <w:sz w:val="28"/>
                      <w:szCs w:val="28"/>
                    </w:rPr>
                  </w:pPr>
                  <w:r w:rsidRPr="00623229">
                    <w:rPr>
                      <w:rFonts w:ascii="Arial" w:eastAsia="Calibri" w:hAnsi="Arial" w:cs="Arial"/>
                      <w:color w:val="28504C"/>
                      <w:sz w:val="28"/>
                      <w:szCs w:val="28"/>
                    </w:rPr>
                    <w:lastRenderedPageBreak/>
                    <w:t xml:space="preserve">● </w:t>
                  </w:r>
                  <w:r w:rsidRPr="00DB1130">
                    <w:rPr>
                      <w:rFonts w:ascii="Arial" w:eastAsia="Calibri" w:hAnsi="Arial" w:cs="Arial"/>
                      <w:b/>
                      <w:bCs/>
                      <w:color w:val="28504C"/>
                      <w:sz w:val="28"/>
                      <w:szCs w:val="28"/>
                    </w:rPr>
                    <w:t>CURRENT</w:t>
                  </w:r>
                  <w:r w:rsidR="00000000" w:rsidRPr="00623229">
                    <w:rPr>
                      <w:rFonts w:ascii="Arial" w:eastAsia="Consolas" w:hAnsi="Arial" w:cs="Arial"/>
                      <w:b/>
                      <w:bCs/>
                      <w:color w:val="28504C"/>
                      <w:spacing w:val="20"/>
                      <w:sz w:val="28"/>
                      <w:szCs w:val="28"/>
                    </w:rPr>
                    <w:t xml:space="preserve"> SERVICES &amp; TREATMENTS</w:t>
                  </w:r>
                </w:p>
                <w:p w14:paraId="3F3BD603" w14:textId="77777777" w:rsidR="00BE3B5D" w:rsidRPr="00623229" w:rsidRDefault="00000000">
                  <w:pPr>
                    <w:spacing w:after="110"/>
                    <w:rPr>
                      <w:rFonts w:ascii="Arial" w:hAnsi="Arial" w:cs="Arial"/>
                      <w:sz w:val="28"/>
                      <w:szCs w:val="28"/>
                    </w:rPr>
                  </w:pPr>
                  <w:r w:rsidRPr="00623229">
                    <w:rPr>
                      <w:rFonts w:ascii="Arial" w:eastAsia="Georgia" w:hAnsi="Arial" w:cs="Arial"/>
                      <w:b/>
                      <w:bCs/>
                      <w:color w:val="152238"/>
                      <w:sz w:val="28"/>
                      <w:szCs w:val="28"/>
                    </w:rPr>
                    <w:t>Managing the condition</w:t>
                  </w:r>
                </w:p>
                <w:tbl>
                  <w:tblPr>
                    <w:tblW w:w="5000" w:type="pct"/>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83"/>
                    <w:gridCol w:w="4404"/>
                  </w:tblGrid>
                  <w:tr w:rsidR="00BE3B5D" w:rsidRPr="00623229" w14:paraId="12B9AFF7" w14:textId="77777777">
                    <w:tblPrEx>
                      <w:tblCellMar>
                        <w:top w:w="0" w:type="dxa"/>
                        <w:bottom w:w="0" w:type="dxa"/>
                      </w:tblCellMar>
                    </w:tblPrEx>
                    <w:tc>
                      <w:tcPr>
                        <w:tcW w:w="400" w:type="pct"/>
                        <w:tcBorders>
                          <w:top w:val="none" w:sz="0" w:space="0" w:color="FFFFFF"/>
                          <w:left w:val="none" w:sz="0" w:space="0" w:color="FFFFFF"/>
                          <w:bottom w:val="none" w:sz="0" w:space="0" w:color="FFFFFF"/>
                          <w:right w:val="none" w:sz="0" w:space="0" w:color="FFFFFF"/>
                        </w:tcBorders>
                      </w:tcPr>
                      <w:p w14:paraId="758DF858" w14:textId="77777777" w:rsidR="00BE3B5D" w:rsidRPr="00623229" w:rsidRDefault="00000000">
                        <w:pPr>
                          <w:rPr>
                            <w:rFonts w:ascii="Arial" w:hAnsi="Arial" w:cs="Arial"/>
                            <w:sz w:val="28"/>
                            <w:szCs w:val="28"/>
                          </w:rPr>
                        </w:pPr>
                        <w:r w:rsidRPr="00623229">
                          <w:rPr>
                            <w:rFonts w:ascii="Arial" w:hAnsi="Arial" w:cs="Arial"/>
                            <w:color w:val="3E6B66"/>
                            <w:sz w:val="28"/>
                            <w:szCs w:val="28"/>
                          </w:rPr>
                          <w:t>●</w:t>
                        </w:r>
                      </w:p>
                    </w:tc>
                    <w:tc>
                      <w:tcPr>
                        <w:tcW w:w="4600" w:type="pct"/>
                        <w:tcBorders>
                          <w:top w:val="none" w:sz="0" w:space="0" w:color="FFFFFF"/>
                          <w:left w:val="none" w:sz="0" w:space="0" w:color="FFFFFF"/>
                          <w:bottom w:val="none" w:sz="0" w:space="0" w:color="FFFFFF"/>
                          <w:right w:val="none" w:sz="0" w:space="0" w:color="FFFFFF"/>
                        </w:tcBorders>
                      </w:tcPr>
                      <w:p w14:paraId="627D3E34" w14:textId="77777777" w:rsidR="00BE3B5D" w:rsidRPr="00623229" w:rsidRDefault="00000000">
                        <w:pPr>
                          <w:spacing w:after="20"/>
                          <w:rPr>
                            <w:rFonts w:ascii="Arial" w:hAnsi="Arial" w:cs="Arial"/>
                            <w:sz w:val="28"/>
                            <w:szCs w:val="28"/>
                          </w:rPr>
                        </w:pPr>
                        <w:r w:rsidRPr="00623229">
                          <w:rPr>
                            <w:rFonts w:ascii="Arial" w:eastAsia="Calibri" w:hAnsi="Arial" w:cs="Arial"/>
                            <w:b/>
                            <w:bCs/>
                            <w:color w:val="152238"/>
                            <w:sz w:val="28"/>
                            <w:szCs w:val="28"/>
                          </w:rPr>
                          <w:t>Talking therapy</w:t>
                        </w:r>
                      </w:p>
                      <w:p w14:paraId="79C842DA" w14:textId="77777777" w:rsidR="00BE3B5D" w:rsidRPr="00623229" w:rsidRDefault="00000000">
                        <w:pPr>
                          <w:spacing w:after="120"/>
                          <w:rPr>
                            <w:rFonts w:ascii="Arial" w:hAnsi="Arial" w:cs="Arial"/>
                            <w:sz w:val="28"/>
                            <w:szCs w:val="28"/>
                          </w:rPr>
                        </w:pPr>
                        <w:r w:rsidRPr="00623229">
                          <w:rPr>
                            <w:rFonts w:ascii="Arial" w:eastAsia="Calibri" w:hAnsi="Arial" w:cs="Arial"/>
                            <w:color w:val="3B4A63"/>
                            <w:sz w:val="28"/>
                            <w:szCs w:val="28"/>
                          </w:rPr>
                          <w:t>Cognitive Behavioural Therapy (CBT) helps patients manage delusions and hallucinations.</w:t>
                        </w:r>
                      </w:p>
                    </w:tc>
                  </w:tr>
                  <w:tr w:rsidR="00BE3B5D" w:rsidRPr="00623229" w14:paraId="31C70000" w14:textId="77777777">
                    <w:tblPrEx>
                      <w:tblCellMar>
                        <w:top w:w="0" w:type="dxa"/>
                        <w:bottom w:w="0" w:type="dxa"/>
                      </w:tblCellMar>
                    </w:tblPrEx>
                    <w:tc>
                      <w:tcPr>
                        <w:tcW w:w="400" w:type="pct"/>
                        <w:tcBorders>
                          <w:top w:val="none" w:sz="0" w:space="0" w:color="FFFFFF"/>
                          <w:left w:val="none" w:sz="0" w:space="0" w:color="FFFFFF"/>
                          <w:bottom w:val="none" w:sz="0" w:space="0" w:color="FFFFFF"/>
                          <w:right w:val="none" w:sz="0" w:space="0" w:color="FFFFFF"/>
                        </w:tcBorders>
                      </w:tcPr>
                      <w:p w14:paraId="78A0597D" w14:textId="77777777" w:rsidR="00BE3B5D" w:rsidRPr="00623229" w:rsidRDefault="00000000">
                        <w:pPr>
                          <w:rPr>
                            <w:rFonts w:ascii="Arial" w:hAnsi="Arial" w:cs="Arial"/>
                            <w:sz w:val="28"/>
                            <w:szCs w:val="28"/>
                          </w:rPr>
                        </w:pPr>
                        <w:r w:rsidRPr="00623229">
                          <w:rPr>
                            <w:rFonts w:ascii="Arial" w:hAnsi="Arial" w:cs="Arial"/>
                            <w:color w:val="3E6B66"/>
                            <w:sz w:val="28"/>
                            <w:szCs w:val="28"/>
                          </w:rPr>
                          <w:t>●</w:t>
                        </w:r>
                      </w:p>
                    </w:tc>
                    <w:tc>
                      <w:tcPr>
                        <w:tcW w:w="4600" w:type="pct"/>
                        <w:tcBorders>
                          <w:top w:val="none" w:sz="0" w:space="0" w:color="FFFFFF"/>
                          <w:left w:val="none" w:sz="0" w:space="0" w:color="FFFFFF"/>
                          <w:bottom w:val="none" w:sz="0" w:space="0" w:color="FFFFFF"/>
                          <w:right w:val="none" w:sz="0" w:space="0" w:color="FFFFFF"/>
                        </w:tcBorders>
                      </w:tcPr>
                      <w:p w14:paraId="3A960A8B" w14:textId="77777777" w:rsidR="00BE3B5D" w:rsidRPr="00623229" w:rsidRDefault="00000000">
                        <w:pPr>
                          <w:spacing w:after="20"/>
                          <w:rPr>
                            <w:rFonts w:ascii="Arial" w:hAnsi="Arial" w:cs="Arial"/>
                            <w:sz w:val="28"/>
                            <w:szCs w:val="28"/>
                          </w:rPr>
                        </w:pPr>
                        <w:r w:rsidRPr="00623229">
                          <w:rPr>
                            <w:rFonts w:ascii="Arial" w:eastAsia="Calibri" w:hAnsi="Arial" w:cs="Arial"/>
                            <w:b/>
                            <w:bCs/>
                            <w:color w:val="152238"/>
                            <w:sz w:val="28"/>
                            <w:szCs w:val="28"/>
                          </w:rPr>
                          <w:t>Medicine</w:t>
                        </w:r>
                      </w:p>
                      <w:p w14:paraId="291F532F" w14:textId="77777777" w:rsidR="00BE3B5D" w:rsidRPr="00623229" w:rsidRDefault="00000000">
                        <w:pPr>
                          <w:spacing w:after="120"/>
                          <w:rPr>
                            <w:rFonts w:ascii="Arial" w:hAnsi="Arial" w:cs="Arial"/>
                            <w:sz w:val="28"/>
                            <w:szCs w:val="28"/>
                          </w:rPr>
                        </w:pPr>
                        <w:r w:rsidRPr="00623229">
                          <w:rPr>
                            <w:rFonts w:ascii="Arial" w:eastAsia="Calibri" w:hAnsi="Arial" w:cs="Arial"/>
                            <w:color w:val="3B4A63"/>
                            <w:sz w:val="28"/>
                            <w:szCs w:val="28"/>
                          </w:rPr>
                          <w:t>Antipsychotics and other medication reduce symptoms such as delusions and hallucinations.</w:t>
                        </w:r>
                      </w:p>
                    </w:tc>
                  </w:tr>
                  <w:tr w:rsidR="00BE3B5D" w:rsidRPr="00623229" w14:paraId="1DFA6B12" w14:textId="77777777">
                    <w:tblPrEx>
                      <w:tblCellMar>
                        <w:top w:w="0" w:type="dxa"/>
                        <w:bottom w:w="0" w:type="dxa"/>
                      </w:tblCellMar>
                    </w:tblPrEx>
                    <w:tc>
                      <w:tcPr>
                        <w:tcW w:w="400" w:type="pct"/>
                        <w:tcBorders>
                          <w:top w:val="none" w:sz="0" w:space="0" w:color="FFFFFF"/>
                          <w:left w:val="none" w:sz="0" w:space="0" w:color="FFFFFF"/>
                          <w:bottom w:val="none" w:sz="0" w:space="0" w:color="FFFFFF"/>
                          <w:right w:val="none" w:sz="0" w:space="0" w:color="FFFFFF"/>
                        </w:tcBorders>
                      </w:tcPr>
                      <w:p w14:paraId="3A57D63E" w14:textId="77777777" w:rsidR="00BE3B5D" w:rsidRPr="00623229" w:rsidRDefault="00000000">
                        <w:pPr>
                          <w:rPr>
                            <w:rFonts w:ascii="Arial" w:hAnsi="Arial" w:cs="Arial"/>
                            <w:sz w:val="28"/>
                            <w:szCs w:val="28"/>
                          </w:rPr>
                        </w:pPr>
                        <w:r w:rsidRPr="00623229">
                          <w:rPr>
                            <w:rFonts w:ascii="Arial" w:hAnsi="Arial" w:cs="Arial"/>
                            <w:color w:val="3E6B66"/>
                            <w:sz w:val="28"/>
                            <w:szCs w:val="28"/>
                          </w:rPr>
                          <w:t>●</w:t>
                        </w:r>
                      </w:p>
                    </w:tc>
                    <w:tc>
                      <w:tcPr>
                        <w:tcW w:w="4600" w:type="pct"/>
                        <w:tcBorders>
                          <w:top w:val="none" w:sz="0" w:space="0" w:color="FFFFFF"/>
                          <w:left w:val="none" w:sz="0" w:space="0" w:color="FFFFFF"/>
                          <w:bottom w:val="none" w:sz="0" w:space="0" w:color="FFFFFF"/>
                          <w:right w:val="none" w:sz="0" w:space="0" w:color="FFFFFF"/>
                        </w:tcBorders>
                      </w:tcPr>
                      <w:p w14:paraId="56C2E4FC" w14:textId="77777777" w:rsidR="00BE3B5D" w:rsidRPr="00623229" w:rsidRDefault="00000000">
                        <w:pPr>
                          <w:spacing w:after="20"/>
                          <w:rPr>
                            <w:rFonts w:ascii="Arial" w:hAnsi="Arial" w:cs="Arial"/>
                            <w:sz w:val="28"/>
                            <w:szCs w:val="28"/>
                          </w:rPr>
                        </w:pPr>
                        <w:r w:rsidRPr="00623229">
                          <w:rPr>
                            <w:rFonts w:ascii="Arial" w:eastAsia="Calibri" w:hAnsi="Arial" w:cs="Arial"/>
                            <w:b/>
                            <w:bCs/>
                            <w:color w:val="152238"/>
                            <w:sz w:val="28"/>
                            <w:szCs w:val="28"/>
                          </w:rPr>
                          <w:t>Courses / social skills training</w:t>
                        </w:r>
                      </w:p>
                      <w:p w14:paraId="0DD776EF" w14:textId="77777777" w:rsidR="00BE3B5D" w:rsidRPr="00623229" w:rsidRDefault="00000000">
                        <w:pPr>
                          <w:spacing w:after="120"/>
                          <w:rPr>
                            <w:rFonts w:ascii="Arial" w:hAnsi="Arial" w:cs="Arial"/>
                            <w:sz w:val="28"/>
                            <w:szCs w:val="28"/>
                          </w:rPr>
                        </w:pPr>
                        <w:r w:rsidRPr="00623229">
                          <w:rPr>
                            <w:rFonts w:ascii="Arial" w:eastAsia="Calibri" w:hAnsi="Arial" w:cs="Arial"/>
                            <w:color w:val="3B4A63"/>
                            <w:sz w:val="28"/>
                            <w:szCs w:val="28"/>
                          </w:rPr>
                          <w:t xml:space="preserve">Supports daily living where the disorder affects </w:t>
                        </w:r>
                        <w:proofErr w:type="spellStart"/>
                        <w:r w:rsidRPr="00623229">
                          <w:rPr>
                            <w:rFonts w:ascii="Arial" w:eastAsia="Calibri" w:hAnsi="Arial" w:cs="Arial"/>
                            <w:color w:val="3B4A63"/>
                            <w:sz w:val="28"/>
                            <w:szCs w:val="28"/>
                          </w:rPr>
                          <w:t>everyday</w:t>
                        </w:r>
                        <w:proofErr w:type="spellEnd"/>
                        <w:r w:rsidRPr="00623229">
                          <w:rPr>
                            <w:rFonts w:ascii="Arial" w:eastAsia="Calibri" w:hAnsi="Arial" w:cs="Arial"/>
                            <w:color w:val="3B4A63"/>
                            <w:sz w:val="28"/>
                            <w:szCs w:val="28"/>
                          </w:rPr>
                          <w:t xml:space="preserve"> functioning.</w:t>
                        </w:r>
                      </w:p>
                    </w:tc>
                  </w:tr>
                  <w:tr w:rsidR="00BE3B5D" w:rsidRPr="00623229" w14:paraId="06EDF8D0" w14:textId="77777777">
                    <w:tblPrEx>
                      <w:tblCellMar>
                        <w:top w:w="0" w:type="dxa"/>
                        <w:bottom w:w="0" w:type="dxa"/>
                      </w:tblCellMar>
                    </w:tblPrEx>
                    <w:tc>
                      <w:tcPr>
                        <w:tcW w:w="400" w:type="pct"/>
                        <w:tcBorders>
                          <w:top w:val="none" w:sz="0" w:space="0" w:color="FFFFFF"/>
                          <w:left w:val="none" w:sz="0" w:space="0" w:color="FFFFFF"/>
                          <w:bottom w:val="none" w:sz="0" w:space="0" w:color="FFFFFF"/>
                          <w:right w:val="none" w:sz="0" w:space="0" w:color="FFFFFF"/>
                        </w:tcBorders>
                      </w:tcPr>
                      <w:p w14:paraId="2AEA4684" w14:textId="77777777" w:rsidR="00BE3B5D" w:rsidRPr="00623229" w:rsidRDefault="00000000">
                        <w:pPr>
                          <w:rPr>
                            <w:rFonts w:ascii="Arial" w:hAnsi="Arial" w:cs="Arial"/>
                            <w:sz w:val="28"/>
                            <w:szCs w:val="28"/>
                          </w:rPr>
                        </w:pPr>
                        <w:r w:rsidRPr="00623229">
                          <w:rPr>
                            <w:rFonts w:ascii="Arial" w:hAnsi="Arial" w:cs="Arial"/>
                            <w:color w:val="3E6B66"/>
                            <w:sz w:val="28"/>
                            <w:szCs w:val="28"/>
                          </w:rPr>
                          <w:t>●</w:t>
                        </w:r>
                      </w:p>
                    </w:tc>
                    <w:tc>
                      <w:tcPr>
                        <w:tcW w:w="4600" w:type="pct"/>
                        <w:tcBorders>
                          <w:top w:val="none" w:sz="0" w:space="0" w:color="FFFFFF"/>
                          <w:left w:val="none" w:sz="0" w:space="0" w:color="FFFFFF"/>
                          <w:bottom w:val="none" w:sz="0" w:space="0" w:color="FFFFFF"/>
                          <w:right w:val="none" w:sz="0" w:space="0" w:color="FFFFFF"/>
                        </w:tcBorders>
                      </w:tcPr>
                      <w:p w14:paraId="789FF989" w14:textId="77777777" w:rsidR="00BE3B5D" w:rsidRPr="00623229" w:rsidRDefault="00000000">
                        <w:pPr>
                          <w:spacing w:after="20"/>
                          <w:rPr>
                            <w:rFonts w:ascii="Arial" w:hAnsi="Arial" w:cs="Arial"/>
                            <w:sz w:val="28"/>
                            <w:szCs w:val="28"/>
                          </w:rPr>
                        </w:pPr>
                        <w:r w:rsidRPr="00623229">
                          <w:rPr>
                            <w:rFonts w:ascii="Arial" w:eastAsia="Calibri" w:hAnsi="Arial" w:cs="Arial"/>
                            <w:b/>
                            <w:bCs/>
                            <w:color w:val="152238"/>
                            <w:sz w:val="28"/>
                            <w:szCs w:val="28"/>
                          </w:rPr>
                          <w:t>Legal protection</w:t>
                        </w:r>
                      </w:p>
                      <w:p w14:paraId="2C34F6D4" w14:textId="77777777" w:rsidR="00BE3B5D" w:rsidRPr="00623229" w:rsidRDefault="00000000">
                        <w:pPr>
                          <w:spacing w:after="120"/>
                          <w:rPr>
                            <w:rFonts w:ascii="Arial" w:hAnsi="Arial" w:cs="Arial"/>
                            <w:sz w:val="28"/>
                            <w:szCs w:val="28"/>
                          </w:rPr>
                        </w:pPr>
                        <w:r w:rsidRPr="00623229">
                          <w:rPr>
                            <w:rFonts w:ascii="Arial" w:eastAsia="Calibri" w:hAnsi="Arial" w:cs="Arial"/>
                            <w:color w:val="3B4A63"/>
                            <w:sz w:val="28"/>
                            <w:szCs w:val="28"/>
                          </w:rPr>
                          <w:t>Human Rights Act 1998 / Equality Act 2010, including disability protections.</w:t>
                        </w:r>
                      </w:p>
                    </w:tc>
                  </w:tr>
                  <w:tr w:rsidR="00BE3B5D" w:rsidRPr="00623229" w14:paraId="25E86DBB" w14:textId="77777777">
                    <w:tblPrEx>
                      <w:tblBorders>
                        <w:left w:val="single" w:sz="24" w:space="0" w:color="3E6B66"/>
                        <w:insideH w:val="none" w:sz="0" w:space="0" w:color="FFFFFF"/>
                        <w:insideV w:val="none" w:sz="0" w:space="0" w:color="FFFFFF"/>
                      </w:tblBorders>
                      <w:tblCellMar>
                        <w:top w:w="0" w:type="dxa"/>
                        <w:bottom w:w="0" w:type="dxa"/>
                      </w:tblCellMar>
                    </w:tblPrEx>
                    <w:trPr>
                      <w:gridBefore w:val="1"/>
                      <w:wBefore w:w="30" w:type="dxa"/>
                    </w:trPr>
                    <w:tc>
                      <w:tcPr>
                        <w:tcW w:w="5000" w:type="pct"/>
                        <w:shd w:val="clear" w:color="auto" w:fill="DCE6E2"/>
                        <w:tcMar>
                          <w:top w:w="110" w:type="dxa"/>
                          <w:left w:w="180" w:type="dxa"/>
                          <w:bottom w:w="110" w:type="dxa"/>
                          <w:right w:w="180" w:type="dxa"/>
                        </w:tcMar>
                      </w:tcPr>
                      <w:p w14:paraId="726EF636" w14:textId="77777777" w:rsidR="00BE3B5D" w:rsidRPr="00623229" w:rsidRDefault="00000000">
                        <w:pPr>
                          <w:rPr>
                            <w:rFonts w:ascii="Arial" w:hAnsi="Arial" w:cs="Arial"/>
                            <w:sz w:val="28"/>
                            <w:szCs w:val="28"/>
                          </w:rPr>
                        </w:pPr>
                        <w:r w:rsidRPr="00623229">
                          <w:rPr>
                            <w:rFonts w:ascii="Arial" w:eastAsia="Calibri" w:hAnsi="Arial" w:cs="Arial"/>
                            <w:color w:val="152238"/>
                            <w:sz w:val="28"/>
                            <w:szCs w:val="28"/>
                          </w:rPr>
                          <w:t>There is currently no way to fully recover from schizophrenia, but medication helps a great deal in controlling hallucinations and false beliefs, and in managing the condition day to day</w:t>
                        </w:r>
                        <w:r w:rsidRPr="00623229">
                          <w:rPr>
                            <w:rFonts w:ascii="Arial" w:eastAsia="Calibri" w:hAnsi="Arial" w:cs="Arial"/>
                            <w:color w:val="8A93A0"/>
                            <w:sz w:val="28"/>
                            <w:szCs w:val="28"/>
                          </w:rPr>
                          <w:t xml:space="preserve"> (NHS, 2023).</w:t>
                        </w:r>
                      </w:p>
                    </w:tc>
                  </w:tr>
                </w:tbl>
                <w:p w14:paraId="60C65900" w14:textId="77777777" w:rsidR="00BE3B5D" w:rsidRPr="00623229" w:rsidRDefault="00BE3B5D">
                  <w:pPr>
                    <w:rPr>
                      <w:rFonts w:ascii="Arial" w:hAnsi="Arial" w:cs="Arial"/>
                      <w:sz w:val="28"/>
                      <w:szCs w:val="28"/>
                    </w:rPr>
                  </w:pPr>
                </w:p>
              </w:tc>
            </w:tr>
          </w:tbl>
          <w:p w14:paraId="2DEE2CB2" w14:textId="77777777" w:rsidR="00BE3B5D" w:rsidRPr="00623229" w:rsidRDefault="00BE3B5D">
            <w:pPr>
              <w:spacing w:after="160"/>
              <w:rPr>
                <w:rFonts w:ascii="Arial" w:hAnsi="Arial" w:cs="Arial"/>
                <w:sz w:val="28"/>
                <w:szCs w:val="28"/>
              </w:rPr>
            </w:pPr>
          </w:p>
          <w:tbl>
            <w:tblPr>
              <w:tblW w:w="5000" w:type="pct"/>
              <w:tblBorders>
                <w:top w:val="single" w:sz="20" w:space="0" w:color="B9862F"/>
                <w:left w:val="single" w:sz="4" w:space="0" w:color="D8DAD2"/>
                <w:bottom w:val="single" w:sz="4" w:space="0" w:color="D8DAD2"/>
                <w:right w:val="single" w:sz="4" w:space="0" w:color="D8DAD2"/>
                <w:insideH w:val="none" w:sz="0" w:space="0" w:color="FFFFFF"/>
                <w:insideV w:val="none" w:sz="0" w:space="0" w:color="FFFFFF"/>
              </w:tblBorders>
              <w:tblCellMar>
                <w:left w:w="10" w:type="dxa"/>
                <w:right w:w="10" w:type="dxa"/>
              </w:tblCellMar>
              <w:tblLook w:val="0000" w:firstRow="0" w:lastRow="0" w:firstColumn="0" w:lastColumn="0" w:noHBand="0" w:noVBand="0"/>
            </w:tblPr>
            <w:tblGrid>
              <w:gridCol w:w="5227"/>
            </w:tblGrid>
            <w:tr w:rsidR="00BE3B5D" w:rsidRPr="00623229" w14:paraId="45335B72" w14:textId="77777777">
              <w:tblPrEx>
                <w:tblCellMar>
                  <w:top w:w="0" w:type="dxa"/>
                  <w:bottom w:w="0" w:type="dxa"/>
                </w:tblCellMar>
              </w:tblPrEx>
              <w:tc>
                <w:tcPr>
                  <w:tcW w:w="5000" w:type="pct"/>
                  <w:shd w:val="clear" w:color="auto" w:fill="FFFFFF"/>
                  <w:tcMar>
                    <w:top w:w="160" w:type="dxa"/>
                    <w:left w:w="220" w:type="dxa"/>
                    <w:bottom w:w="200" w:type="dxa"/>
                    <w:right w:w="220" w:type="dxa"/>
                  </w:tcMar>
                </w:tcPr>
                <w:p w14:paraId="2535717F" w14:textId="4C098768" w:rsidR="00BE3B5D" w:rsidRPr="00623229" w:rsidRDefault="00DB1130">
                  <w:pPr>
                    <w:spacing w:after="90"/>
                    <w:rPr>
                      <w:rFonts w:ascii="Arial" w:hAnsi="Arial" w:cs="Arial"/>
                      <w:sz w:val="28"/>
                      <w:szCs w:val="28"/>
                    </w:rPr>
                  </w:pPr>
                  <w:r w:rsidRPr="00623229">
                    <w:rPr>
                      <w:rFonts w:ascii="Arial" w:eastAsia="Calibri" w:hAnsi="Arial" w:cs="Arial"/>
                      <w:color w:val="B9862F"/>
                      <w:sz w:val="28"/>
                      <w:szCs w:val="28"/>
                    </w:rPr>
                    <w:t>● RECOMMENDATIONS</w:t>
                  </w:r>
                </w:p>
                <w:p w14:paraId="0E4FDDE5" w14:textId="77777777" w:rsidR="00BE3B5D" w:rsidRPr="00623229" w:rsidRDefault="00000000">
                  <w:pPr>
                    <w:spacing w:after="110"/>
                    <w:rPr>
                      <w:rFonts w:ascii="Arial" w:hAnsi="Arial" w:cs="Arial"/>
                      <w:sz w:val="28"/>
                      <w:szCs w:val="28"/>
                    </w:rPr>
                  </w:pPr>
                  <w:r w:rsidRPr="00623229">
                    <w:rPr>
                      <w:rFonts w:ascii="Arial" w:eastAsia="Georgia" w:hAnsi="Arial" w:cs="Arial"/>
                      <w:b/>
                      <w:bCs/>
                      <w:color w:val="152238"/>
                      <w:sz w:val="28"/>
                      <w:szCs w:val="28"/>
                    </w:rPr>
                    <w:t>Living with schizophrenia</w:t>
                  </w:r>
                </w:p>
                <w:p w14:paraId="29005BFB" w14:textId="77777777" w:rsidR="00BE3B5D" w:rsidRPr="00623229" w:rsidRDefault="00000000">
                  <w:pPr>
                    <w:pStyle w:val="ListParagraph"/>
                    <w:numPr>
                      <w:ilvl w:val="0"/>
                      <w:numId w:val="1"/>
                    </w:numPr>
                    <w:spacing w:after="45"/>
                    <w:rPr>
                      <w:rFonts w:ascii="Arial" w:hAnsi="Arial" w:cs="Arial"/>
                      <w:sz w:val="28"/>
                      <w:szCs w:val="28"/>
                    </w:rPr>
                  </w:pPr>
                  <w:r w:rsidRPr="00623229">
                    <w:rPr>
                      <w:rFonts w:ascii="Arial" w:eastAsia="Calibri" w:hAnsi="Arial" w:cs="Arial"/>
                      <w:color w:val="3B4A63"/>
                      <w:sz w:val="28"/>
                      <w:szCs w:val="28"/>
                    </w:rPr>
                    <w:t>Early intervention</w:t>
                  </w:r>
                </w:p>
                <w:p w14:paraId="0DD57218" w14:textId="77777777" w:rsidR="00BE3B5D" w:rsidRPr="00623229" w:rsidRDefault="00000000">
                  <w:pPr>
                    <w:pStyle w:val="ListParagraph"/>
                    <w:numPr>
                      <w:ilvl w:val="0"/>
                      <w:numId w:val="1"/>
                    </w:numPr>
                    <w:spacing w:after="45"/>
                    <w:rPr>
                      <w:rFonts w:ascii="Arial" w:hAnsi="Arial" w:cs="Arial"/>
                      <w:sz w:val="28"/>
                      <w:szCs w:val="28"/>
                    </w:rPr>
                  </w:pPr>
                  <w:r w:rsidRPr="00623229">
                    <w:rPr>
                      <w:rFonts w:ascii="Arial" w:eastAsia="Calibri" w:hAnsi="Arial" w:cs="Arial"/>
                      <w:color w:val="3B4A63"/>
                      <w:sz w:val="28"/>
                      <w:szCs w:val="28"/>
                    </w:rPr>
                    <w:t>Consistent medication</w:t>
                  </w:r>
                </w:p>
                <w:p w14:paraId="5086C840" w14:textId="77777777" w:rsidR="00BE3B5D" w:rsidRPr="00623229" w:rsidRDefault="00000000">
                  <w:pPr>
                    <w:pStyle w:val="ListParagraph"/>
                    <w:numPr>
                      <w:ilvl w:val="0"/>
                      <w:numId w:val="1"/>
                    </w:numPr>
                    <w:spacing w:after="45"/>
                    <w:rPr>
                      <w:rFonts w:ascii="Arial" w:hAnsi="Arial" w:cs="Arial"/>
                      <w:sz w:val="28"/>
                      <w:szCs w:val="28"/>
                    </w:rPr>
                  </w:pPr>
                  <w:r w:rsidRPr="00623229">
                    <w:rPr>
                      <w:rFonts w:ascii="Arial" w:eastAsia="Calibri" w:hAnsi="Arial" w:cs="Arial"/>
                      <w:color w:val="3B4A63"/>
                      <w:sz w:val="28"/>
                      <w:szCs w:val="28"/>
                    </w:rPr>
                    <w:t>Support from family and friends</w:t>
                  </w:r>
                </w:p>
                <w:p w14:paraId="5DBD2EAB" w14:textId="77777777" w:rsidR="00BE3B5D" w:rsidRPr="00623229" w:rsidRDefault="00000000">
                  <w:pPr>
                    <w:pStyle w:val="ListParagraph"/>
                    <w:numPr>
                      <w:ilvl w:val="0"/>
                      <w:numId w:val="1"/>
                    </w:numPr>
                    <w:spacing w:after="45"/>
                    <w:rPr>
                      <w:rFonts w:ascii="Arial" w:hAnsi="Arial" w:cs="Arial"/>
                      <w:sz w:val="28"/>
                      <w:szCs w:val="28"/>
                    </w:rPr>
                  </w:pPr>
                  <w:r w:rsidRPr="00623229">
                    <w:rPr>
                      <w:rFonts w:ascii="Arial" w:eastAsia="Calibri" w:hAnsi="Arial" w:cs="Arial"/>
                      <w:color w:val="3B4A63"/>
                      <w:sz w:val="28"/>
                      <w:szCs w:val="28"/>
                    </w:rPr>
                    <w:t>A healthy lifestyle</w:t>
                  </w:r>
                </w:p>
                <w:p w14:paraId="3DB433C8" w14:textId="0F0FA066" w:rsidR="00BE3B5D" w:rsidRPr="00623229" w:rsidRDefault="00000000">
                  <w:pPr>
                    <w:rPr>
                      <w:rFonts w:ascii="Arial" w:hAnsi="Arial" w:cs="Arial"/>
                      <w:sz w:val="28"/>
                      <w:szCs w:val="28"/>
                    </w:rPr>
                  </w:pPr>
                  <w:r w:rsidRPr="00E575E9">
                    <w:rPr>
                      <w:rFonts w:ascii="Arial" w:eastAsia="Calibri" w:hAnsi="Arial" w:cs="Arial"/>
                      <w:color w:val="153D63" w:themeColor="text2" w:themeTint="E6"/>
                      <w:sz w:val="28"/>
                      <w:szCs w:val="28"/>
                    </w:rPr>
                    <w:t>(BMJ Best Practice,</w:t>
                  </w:r>
                  <w:r w:rsidR="00E575E9">
                    <w:rPr>
                      <w:rFonts w:ascii="Arial" w:eastAsia="Calibri" w:hAnsi="Arial" w:cs="Arial"/>
                      <w:color w:val="153D63" w:themeColor="text2" w:themeTint="E6"/>
                      <w:sz w:val="28"/>
                      <w:szCs w:val="28"/>
                    </w:rPr>
                    <w:t xml:space="preserve"> </w:t>
                  </w:r>
                  <w:r w:rsidRPr="00E575E9">
                    <w:rPr>
                      <w:rFonts w:ascii="Arial" w:eastAsia="Calibri" w:hAnsi="Arial" w:cs="Arial"/>
                      <w:color w:val="153D63" w:themeColor="text2" w:themeTint="E6"/>
                      <w:sz w:val="28"/>
                      <w:szCs w:val="28"/>
                    </w:rPr>
                    <w:t>2019)</w:t>
                  </w:r>
                </w:p>
              </w:tc>
            </w:tr>
          </w:tbl>
          <w:p w14:paraId="5E47EB72" w14:textId="0C8F7BD5" w:rsidR="00BE3B5D" w:rsidRPr="00623229" w:rsidRDefault="00BE3B5D">
            <w:pPr>
              <w:rPr>
                <w:rFonts w:ascii="Arial" w:hAnsi="Arial" w:cs="Arial"/>
                <w:sz w:val="28"/>
                <w:szCs w:val="28"/>
              </w:rPr>
            </w:pPr>
          </w:p>
        </w:tc>
      </w:tr>
      <w:tr w:rsidR="00A30481" w:rsidRPr="00623229" w14:paraId="62AD94C5" w14:textId="77777777">
        <w:tblPrEx>
          <w:tblCellMar>
            <w:top w:w="0" w:type="dxa"/>
            <w:bottom w:w="0" w:type="dxa"/>
          </w:tblCellMar>
        </w:tblPrEx>
        <w:tc>
          <w:tcPr>
            <w:tcW w:w="1650" w:type="pct"/>
            <w:tcBorders>
              <w:top w:val="none" w:sz="0" w:space="0" w:color="FFFFFF"/>
              <w:left w:val="none" w:sz="0" w:space="0" w:color="FFFFFF"/>
              <w:bottom w:val="none" w:sz="0" w:space="0" w:color="FFFFFF"/>
              <w:right w:val="none" w:sz="0" w:space="0" w:color="FFFFFF"/>
            </w:tcBorders>
            <w:tcMar>
              <w:right w:w="140" w:type="dxa"/>
            </w:tcMar>
          </w:tcPr>
          <w:p w14:paraId="51DD0ACB" w14:textId="77777777" w:rsidR="00A30481" w:rsidRDefault="00A30481">
            <w:pPr>
              <w:spacing w:after="90"/>
              <w:rPr>
                <w:rFonts w:ascii="Arial" w:eastAsia="Calibri" w:hAnsi="Arial" w:cs="Arial"/>
                <w:color w:val="28504C"/>
                <w:sz w:val="28"/>
                <w:szCs w:val="28"/>
              </w:rPr>
            </w:pPr>
          </w:p>
          <w:p w14:paraId="7C110F2F" w14:textId="77777777" w:rsidR="00A30481" w:rsidRPr="00623229" w:rsidRDefault="00A30481">
            <w:pPr>
              <w:spacing w:after="90"/>
              <w:rPr>
                <w:rFonts w:ascii="Arial" w:eastAsia="Calibri" w:hAnsi="Arial" w:cs="Arial"/>
                <w:color w:val="28504C"/>
                <w:sz w:val="28"/>
                <w:szCs w:val="28"/>
              </w:rPr>
            </w:pPr>
          </w:p>
        </w:tc>
        <w:tc>
          <w:tcPr>
            <w:tcW w:w="1650" w:type="pct"/>
            <w:tcBorders>
              <w:top w:val="none" w:sz="0" w:space="0" w:color="FFFFFF"/>
              <w:left w:val="none" w:sz="0" w:space="0" w:color="FFFFFF"/>
              <w:bottom w:val="none" w:sz="0" w:space="0" w:color="FFFFFF"/>
              <w:right w:val="none" w:sz="0" w:space="0" w:color="FFFFFF"/>
            </w:tcBorders>
            <w:tcMar>
              <w:left w:w="140" w:type="dxa"/>
              <w:right w:w="140" w:type="dxa"/>
            </w:tcMar>
          </w:tcPr>
          <w:p w14:paraId="35807C08" w14:textId="77777777" w:rsidR="00A30481" w:rsidRPr="00623229" w:rsidRDefault="00A30481">
            <w:pPr>
              <w:spacing w:after="90"/>
              <w:rPr>
                <w:rFonts w:ascii="Arial" w:eastAsia="Calibri" w:hAnsi="Arial" w:cs="Arial"/>
                <w:color w:val="B9862F"/>
                <w:sz w:val="28"/>
                <w:szCs w:val="28"/>
              </w:rPr>
            </w:pPr>
          </w:p>
        </w:tc>
        <w:tc>
          <w:tcPr>
            <w:tcW w:w="1650" w:type="pct"/>
            <w:tcBorders>
              <w:top w:val="none" w:sz="0" w:space="0" w:color="FFFFFF"/>
              <w:left w:val="none" w:sz="0" w:space="0" w:color="FFFFFF"/>
              <w:bottom w:val="none" w:sz="0" w:space="0" w:color="FFFFFF"/>
              <w:right w:val="none" w:sz="0" w:space="0" w:color="FFFFFF"/>
            </w:tcBorders>
            <w:tcMar>
              <w:left w:w="140" w:type="dxa"/>
            </w:tcMar>
          </w:tcPr>
          <w:p w14:paraId="1D22FF6C" w14:textId="77777777" w:rsidR="00A30481" w:rsidRPr="00623229" w:rsidRDefault="00A30481">
            <w:pPr>
              <w:spacing w:after="90"/>
              <w:rPr>
                <w:rFonts w:ascii="Arial" w:eastAsia="Calibri" w:hAnsi="Arial" w:cs="Arial"/>
                <w:color w:val="28504C"/>
                <w:sz w:val="28"/>
                <w:szCs w:val="28"/>
              </w:rPr>
            </w:pPr>
          </w:p>
        </w:tc>
      </w:tr>
    </w:tbl>
    <w:p w14:paraId="5B86585A" w14:textId="77777777" w:rsidR="00BE3B5D" w:rsidRPr="00623229" w:rsidRDefault="00BE3B5D">
      <w:pPr>
        <w:spacing w:after="160"/>
        <w:rPr>
          <w:rFonts w:ascii="Arial" w:hAnsi="Arial" w:cs="Arial"/>
          <w:sz w:val="28"/>
          <w:szCs w:val="28"/>
        </w:rPr>
      </w:pPr>
    </w:p>
    <w:tbl>
      <w:tblPr>
        <w:tblW w:w="5000" w:type="pct"/>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159"/>
      </w:tblGrid>
      <w:tr w:rsidR="00BE3B5D" w:rsidRPr="00623229" w14:paraId="59A479AA" w14:textId="77777777">
        <w:tblPrEx>
          <w:tblCellMar>
            <w:top w:w="0" w:type="dxa"/>
            <w:bottom w:w="0" w:type="dxa"/>
          </w:tblCellMar>
        </w:tblPrEx>
        <w:tc>
          <w:tcPr>
            <w:tcW w:w="0" w:type="auto"/>
            <w:shd w:val="clear" w:color="auto" w:fill="152238"/>
            <w:tcMar>
              <w:top w:w="220" w:type="dxa"/>
              <w:left w:w="320" w:type="dxa"/>
              <w:bottom w:w="220" w:type="dxa"/>
              <w:right w:w="320" w:type="dxa"/>
            </w:tcMar>
          </w:tcPr>
          <w:p w14:paraId="4BF857FA" w14:textId="77777777" w:rsidR="00BE3B5D" w:rsidRPr="00623229" w:rsidRDefault="00000000">
            <w:pPr>
              <w:spacing w:after="100"/>
              <w:rPr>
                <w:rFonts w:ascii="Arial" w:hAnsi="Arial" w:cs="Arial"/>
                <w:sz w:val="28"/>
                <w:szCs w:val="28"/>
              </w:rPr>
            </w:pPr>
            <w:r w:rsidRPr="00623229">
              <w:rPr>
                <w:rFonts w:ascii="Arial" w:eastAsia="Consolas" w:hAnsi="Arial" w:cs="Arial"/>
                <w:b/>
                <w:bCs/>
                <w:color w:val="B9862F"/>
                <w:spacing w:val="24"/>
                <w:sz w:val="28"/>
                <w:szCs w:val="28"/>
              </w:rPr>
              <w:t>CONCLUSION</w:t>
            </w:r>
          </w:p>
          <w:p w14:paraId="1153DF26" w14:textId="77777777" w:rsidR="00BE3B5D" w:rsidRPr="00623229" w:rsidRDefault="00000000">
            <w:pPr>
              <w:rPr>
                <w:rFonts w:ascii="Arial" w:hAnsi="Arial" w:cs="Arial"/>
                <w:sz w:val="28"/>
                <w:szCs w:val="28"/>
              </w:rPr>
            </w:pPr>
            <w:r w:rsidRPr="00623229">
              <w:rPr>
                <w:rFonts w:ascii="Arial" w:eastAsia="Georgia" w:hAnsi="Arial" w:cs="Arial"/>
                <w:color w:val="DCE3E6"/>
                <w:sz w:val="28"/>
                <w:szCs w:val="28"/>
              </w:rPr>
              <w:t>Schizophrenia offers a different lens on the world — a different way of perceiving and feeling. The challenge that remains is less about the condition itself, and more about whether society is ready to accept behaviour, perception, and emotion that differ from the norm.</w:t>
            </w:r>
          </w:p>
        </w:tc>
      </w:tr>
    </w:tbl>
    <w:p w14:paraId="15DC45D4" w14:textId="77777777" w:rsidR="00BE3B5D" w:rsidRPr="00623229" w:rsidRDefault="00BE3B5D">
      <w:pPr>
        <w:pBdr>
          <w:top w:val="single" w:sz="4" w:space="1" w:color="D8DAD2"/>
        </w:pBdr>
        <w:spacing w:before="60" w:after="160"/>
        <w:rPr>
          <w:rFonts w:ascii="Arial" w:hAnsi="Arial" w:cs="Arial"/>
          <w:sz w:val="28"/>
          <w:szCs w:val="28"/>
        </w:rPr>
      </w:pPr>
    </w:p>
    <w:tbl>
      <w:tblPr>
        <w:tblW w:w="5000" w:type="pct"/>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0377"/>
        <w:gridCol w:w="5782"/>
      </w:tblGrid>
      <w:tr w:rsidR="00BE3B5D" w:rsidRPr="00623229" w14:paraId="591F2FCF" w14:textId="77777777">
        <w:tblPrEx>
          <w:tblCellMar>
            <w:top w:w="0" w:type="dxa"/>
            <w:bottom w:w="0" w:type="dxa"/>
          </w:tblCellMar>
        </w:tblPrEx>
        <w:tc>
          <w:tcPr>
            <w:tcW w:w="2500" w:type="pct"/>
            <w:tcBorders>
              <w:top w:val="none" w:sz="0" w:space="0" w:color="FFFFFF"/>
              <w:left w:val="none" w:sz="0" w:space="0" w:color="FFFFFF"/>
              <w:bottom w:val="none" w:sz="0" w:space="0" w:color="FFFFFF"/>
              <w:right w:val="none" w:sz="0" w:space="0" w:color="FFFFFF"/>
            </w:tcBorders>
            <w:tcMar>
              <w:right w:w="200" w:type="dxa"/>
            </w:tcMar>
          </w:tcPr>
          <w:p w14:paraId="3E6F8C0A" w14:textId="15A4C4A8" w:rsidR="00BE3B5D" w:rsidRDefault="00000000">
            <w:pPr>
              <w:spacing w:after="100"/>
              <w:rPr>
                <w:rFonts w:ascii="Arial" w:eastAsia="Consolas" w:hAnsi="Arial" w:cs="Arial"/>
                <w:b/>
                <w:bCs/>
                <w:color w:val="153D63" w:themeColor="text2" w:themeTint="E6"/>
                <w:spacing w:val="16"/>
                <w:sz w:val="28"/>
                <w:szCs w:val="28"/>
              </w:rPr>
            </w:pPr>
            <w:r w:rsidRPr="00E575E9">
              <w:rPr>
                <w:rFonts w:ascii="Arial" w:eastAsia="Consolas" w:hAnsi="Arial" w:cs="Arial"/>
                <w:b/>
                <w:bCs/>
                <w:color w:val="153D63" w:themeColor="text2" w:themeTint="E6"/>
                <w:spacing w:val="16"/>
                <w:sz w:val="28"/>
                <w:szCs w:val="28"/>
              </w:rPr>
              <w:t xml:space="preserve">REFERENCES </w:t>
            </w:r>
          </w:p>
          <w:p w14:paraId="1D13CA65" w14:textId="0E994A0E" w:rsidR="00E575E9" w:rsidRPr="00E575E9" w:rsidRDefault="00E575E9">
            <w:pPr>
              <w:spacing w:after="100"/>
              <w:rPr>
                <w:rFonts w:ascii="Arial" w:hAnsi="Arial" w:cs="Arial"/>
                <w:color w:val="153D63" w:themeColor="text2" w:themeTint="E6"/>
                <w:sz w:val="28"/>
                <w:szCs w:val="28"/>
              </w:rPr>
            </w:pPr>
            <w:r w:rsidRPr="00E575E9">
              <w:rPr>
                <w:rFonts w:ascii="Arial" w:eastAsia="Calibri" w:hAnsi="Arial" w:cs="Arial"/>
                <w:color w:val="153D63" w:themeColor="text2" w:themeTint="E6"/>
                <w:sz w:val="28"/>
                <w:szCs w:val="28"/>
              </w:rPr>
              <w:t>BMJ Best Practice</w:t>
            </w:r>
            <w:r>
              <w:rPr>
                <w:rFonts w:ascii="Arial" w:eastAsia="Calibri" w:hAnsi="Arial" w:cs="Arial"/>
                <w:color w:val="153D63" w:themeColor="text2" w:themeTint="E6"/>
                <w:sz w:val="28"/>
                <w:szCs w:val="28"/>
              </w:rPr>
              <w:t xml:space="preserve"> (2019) </w:t>
            </w:r>
            <w:r w:rsidRPr="00E575E9">
              <w:rPr>
                <w:rFonts w:ascii="Arial" w:eastAsia="Calibri" w:hAnsi="Arial" w:cs="Arial"/>
                <w:i/>
                <w:iCs/>
                <w:color w:val="153D63" w:themeColor="text2" w:themeTint="E6"/>
                <w:sz w:val="28"/>
                <w:szCs w:val="28"/>
              </w:rPr>
              <w:t>Schizophrenia – Symptoms, Diagnosis and Treatment</w:t>
            </w:r>
            <w:r w:rsidRPr="00E575E9">
              <w:rPr>
                <w:rFonts w:ascii="Arial" w:eastAsia="Calibri" w:hAnsi="Arial" w:cs="Arial"/>
                <w:color w:val="153D63" w:themeColor="text2" w:themeTint="E6"/>
                <w:sz w:val="28"/>
                <w:szCs w:val="28"/>
              </w:rPr>
              <w:t>. Available at: https://bestpractice.bmj.com/topics/en-gb/406 (Accessed: 29 July 2026).</w:t>
            </w:r>
          </w:p>
          <w:p w14:paraId="3C0DCB53" w14:textId="29EE9D03" w:rsidR="0099777F" w:rsidRPr="00E575E9" w:rsidRDefault="0099777F">
            <w:pPr>
              <w:spacing w:after="90"/>
              <w:rPr>
                <w:rFonts w:ascii="Arial" w:eastAsia="Calibri" w:hAnsi="Arial" w:cs="Arial"/>
                <w:color w:val="153D63" w:themeColor="text2" w:themeTint="E6"/>
                <w:sz w:val="28"/>
                <w:szCs w:val="28"/>
              </w:rPr>
            </w:pPr>
            <w:r w:rsidRPr="00E575E9">
              <w:rPr>
                <w:rFonts w:ascii="Arial" w:eastAsia="Calibri" w:hAnsi="Arial" w:cs="Arial"/>
                <w:color w:val="153D63" w:themeColor="text2" w:themeTint="E6"/>
                <w:sz w:val="28"/>
                <w:szCs w:val="28"/>
              </w:rPr>
              <w:t xml:space="preserve">Edgar, J., Guha, A. and Miller, G. A. (2020) </w:t>
            </w:r>
            <w:r w:rsidRPr="00E575E9">
              <w:rPr>
                <w:rFonts w:ascii="Arial" w:eastAsia="Calibri" w:hAnsi="Arial" w:cs="Arial"/>
                <w:color w:val="153D63" w:themeColor="text2" w:themeTint="E6"/>
                <w:sz w:val="28"/>
                <w:szCs w:val="28"/>
              </w:rPr>
              <w:t>‘</w:t>
            </w:r>
            <w:r w:rsidRPr="00E575E9">
              <w:rPr>
                <w:rFonts w:ascii="Arial" w:eastAsia="Calibri" w:hAnsi="Arial" w:cs="Arial"/>
                <w:color w:val="153D63" w:themeColor="text2" w:themeTint="E6"/>
                <w:sz w:val="28"/>
                <w:szCs w:val="28"/>
              </w:rPr>
              <w:t>Magnetoencephalography for Schizophrenia</w:t>
            </w:r>
            <w:r w:rsidRPr="00E575E9">
              <w:rPr>
                <w:rFonts w:ascii="Arial" w:eastAsia="Calibri" w:hAnsi="Arial" w:cs="Arial"/>
                <w:color w:val="153D63" w:themeColor="text2" w:themeTint="E6"/>
                <w:sz w:val="28"/>
                <w:szCs w:val="28"/>
              </w:rPr>
              <w:t xml:space="preserve">’, </w:t>
            </w:r>
            <w:r w:rsidRPr="00E575E9">
              <w:rPr>
                <w:rFonts w:ascii="Arial" w:eastAsia="Calibri" w:hAnsi="Arial" w:cs="Arial"/>
                <w:i/>
                <w:iCs/>
                <w:color w:val="153D63" w:themeColor="text2" w:themeTint="E6"/>
                <w:sz w:val="28"/>
                <w:szCs w:val="28"/>
              </w:rPr>
              <w:t>Neuroimaging clinics of North America</w:t>
            </w:r>
            <w:r w:rsidRPr="00E575E9">
              <w:rPr>
                <w:rFonts w:ascii="Arial" w:eastAsia="Calibri" w:hAnsi="Arial" w:cs="Arial"/>
                <w:color w:val="153D63" w:themeColor="text2" w:themeTint="E6"/>
                <w:sz w:val="28"/>
                <w:szCs w:val="28"/>
              </w:rPr>
              <w:t xml:space="preserve">, 30, pp. 205 - 216. </w:t>
            </w:r>
            <w:proofErr w:type="spellStart"/>
            <w:r w:rsidRPr="00E575E9">
              <w:rPr>
                <w:rFonts w:ascii="Arial" w:eastAsia="Calibri" w:hAnsi="Arial" w:cs="Arial"/>
                <w:color w:val="153D63" w:themeColor="text2" w:themeTint="E6"/>
                <w:sz w:val="28"/>
                <w:szCs w:val="28"/>
              </w:rPr>
              <w:t>doi</w:t>
            </w:r>
            <w:proofErr w:type="spellEnd"/>
            <w:r w:rsidRPr="00E575E9">
              <w:rPr>
                <w:rFonts w:ascii="Arial" w:eastAsia="Calibri" w:hAnsi="Arial" w:cs="Arial"/>
                <w:color w:val="153D63" w:themeColor="text2" w:themeTint="E6"/>
                <w:sz w:val="28"/>
                <w:szCs w:val="28"/>
              </w:rPr>
              <w:t>: 10.1016/j.nic.2020.01.002.</w:t>
            </w:r>
            <w:r w:rsidRPr="00E575E9">
              <w:rPr>
                <w:rFonts w:ascii="Arial" w:eastAsia="Calibri" w:hAnsi="Arial" w:cs="Arial"/>
                <w:color w:val="153D63" w:themeColor="text2" w:themeTint="E6"/>
                <w:sz w:val="28"/>
                <w:szCs w:val="28"/>
              </w:rPr>
              <w:t xml:space="preserve"> </w:t>
            </w:r>
          </w:p>
          <w:p w14:paraId="5EBBBBD3" w14:textId="3315D584" w:rsidR="00895D90" w:rsidRPr="00E575E9" w:rsidRDefault="00895D90">
            <w:pPr>
              <w:spacing w:after="90"/>
              <w:rPr>
                <w:rFonts w:ascii="Arial" w:eastAsia="Calibri" w:hAnsi="Arial" w:cs="Arial"/>
                <w:color w:val="153D63" w:themeColor="text2" w:themeTint="E6"/>
                <w:sz w:val="28"/>
                <w:szCs w:val="28"/>
              </w:rPr>
            </w:pPr>
            <w:r w:rsidRPr="00E575E9">
              <w:rPr>
                <w:rFonts w:ascii="Arial" w:eastAsia="Calibri" w:hAnsi="Arial" w:cs="Arial"/>
                <w:color w:val="153D63" w:themeColor="text2" w:themeTint="E6"/>
                <w:sz w:val="28"/>
                <w:szCs w:val="28"/>
              </w:rPr>
              <w:t>Harris, A. (2023)</w:t>
            </w:r>
            <w:r w:rsidRPr="00E575E9">
              <w:rPr>
                <w:rFonts w:ascii="Arial" w:eastAsia="Calibri" w:hAnsi="Arial" w:cs="Arial"/>
                <w:color w:val="153D63" w:themeColor="text2" w:themeTint="E6"/>
                <w:sz w:val="28"/>
                <w:szCs w:val="28"/>
              </w:rPr>
              <w:t xml:space="preserve"> ‘</w:t>
            </w:r>
            <w:r w:rsidRPr="00E575E9">
              <w:rPr>
                <w:rFonts w:ascii="Arial" w:eastAsia="Calibri" w:hAnsi="Arial" w:cs="Arial"/>
                <w:i/>
                <w:iCs/>
                <w:color w:val="153D63" w:themeColor="text2" w:themeTint="E6"/>
                <w:sz w:val="28"/>
                <w:szCs w:val="28"/>
              </w:rPr>
              <w:t>Approach to schizophrenia</w:t>
            </w:r>
            <w:r w:rsidRPr="00E575E9">
              <w:rPr>
                <w:rFonts w:ascii="Arial" w:eastAsia="Calibri" w:hAnsi="Arial" w:cs="Arial"/>
                <w:i/>
                <w:iCs/>
                <w:color w:val="153D63" w:themeColor="text2" w:themeTint="E6"/>
                <w:sz w:val="28"/>
                <w:szCs w:val="28"/>
              </w:rPr>
              <w:t xml:space="preserve">’, </w:t>
            </w:r>
            <w:r w:rsidRPr="00E575E9">
              <w:rPr>
                <w:rFonts w:ascii="Arial" w:eastAsia="Calibri" w:hAnsi="Arial" w:cs="Arial"/>
                <w:color w:val="153D63" w:themeColor="text2" w:themeTint="E6"/>
                <w:sz w:val="28"/>
                <w:szCs w:val="28"/>
              </w:rPr>
              <w:t xml:space="preserve">Internal Medicine Journal, 53. </w:t>
            </w:r>
            <w:proofErr w:type="spellStart"/>
            <w:r w:rsidRPr="00E575E9">
              <w:rPr>
                <w:rFonts w:ascii="Arial" w:eastAsia="Calibri" w:hAnsi="Arial" w:cs="Arial"/>
                <w:color w:val="153D63" w:themeColor="text2" w:themeTint="E6"/>
                <w:sz w:val="28"/>
                <w:szCs w:val="28"/>
              </w:rPr>
              <w:t>doi</w:t>
            </w:r>
            <w:proofErr w:type="spellEnd"/>
            <w:r w:rsidRPr="00E575E9">
              <w:rPr>
                <w:rFonts w:ascii="Arial" w:eastAsia="Calibri" w:hAnsi="Arial" w:cs="Arial"/>
                <w:color w:val="153D63" w:themeColor="text2" w:themeTint="E6"/>
                <w:sz w:val="28"/>
                <w:szCs w:val="28"/>
              </w:rPr>
              <w:t>: 10.1111/imj.16068.</w:t>
            </w:r>
            <w:r w:rsidRPr="00E575E9">
              <w:rPr>
                <w:rFonts w:ascii="Arial" w:eastAsia="Calibri" w:hAnsi="Arial" w:cs="Arial"/>
                <w:color w:val="153D63" w:themeColor="text2" w:themeTint="E6"/>
                <w:sz w:val="28"/>
                <w:szCs w:val="28"/>
              </w:rPr>
              <w:t xml:space="preserve"> </w:t>
            </w:r>
          </w:p>
          <w:p w14:paraId="64459716" w14:textId="19963173" w:rsidR="00BE3B5D" w:rsidRPr="00E575E9" w:rsidRDefault="00000000">
            <w:pPr>
              <w:spacing w:after="90"/>
              <w:rPr>
                <w:rFonts w:ascii="Arial" w:eastAsia="Calibri" w:hAnsi="Arial" w:cs="Arial"/>
                <w:color w:val="153D63" w:themeColor="text2" w:themeTint="E6"/>
                <w:sz w:val="28"/>
                <w:szCs w:val="28"/>
              </w:rPr>
            </w:pPr>
            <w:r w:rsidRPr="00E575E9">
              <w:rPr>
                <w:rFonts w:ascii="Arial" w:eastAsia="Calibri" w:hAnsi="Arial" w:cs="Arial"/>
                <w:color w:val="153D63" w:themeColor="text2" w:themeTint="E6"/>
                <w:sz w:val="28"/>
                <w:szCs w:val="28"/>
              </w:rPr>
              <w:t xml:space="preserve">House of Commons – Health Committee (2026) </w:t>
            </w:r>
            <w:r w:rsidRPr="00E575E9">
              <w:rPr>
                <w:rFonts w:ascii="Arial" w:eastAsia="Calibri" w:hAnsi="Arial" w:cs="Arial"/>
                <w:i/>
                <w:iCs/>
                <w:color w:val="153D63" w:themeColor="text2" w:themeTint="E6"/>
                <w:sz w:val="28"/>
                <w:szCs w:val="28"/>
              </w:rPr>
              <w:t>Fourth Report</w:t>
            </w:r>
            <w:r w:rsidRPr="00E575E9">
              <w:rPr>
                <w:rFonts w:ascii="Arial" w:eastAsia="Calibri" w:hAnsi="Arial" w:cs="Arial"/>
                <w:color w:val="153D63" w:themeColor="text2" w:themeTint="E6"/>
                <w:sz w:val="28"/>
                <w:szCs w:val="28"/>
              </w:rPr>
              <w:t xml:space="preserve">. London: House of Commons. Available at: </w:t>
            </w:r>
            <w:hyperlink r:id="rId8" w:history="1">
              <w:r w:rsidR="00E575E9" w:rsidRPr="004C6165">
                <w:rPr>
                  <w:rStyle w:val="Hyperlink"/>
                  <w:rFonts w:ascii="Arial" w:eastAsia="Calibri" w:hAnsi="Arial" w:cs="Arial"/>
                  <w:sz w:val="28"/>
                  <w:szCs w:val="28"/>
                  <w14:textFill>
                    <w14:solidFill>
                      <w14:srgbClr w14:val="0563C1">
                        <w14:lumMod w14:val="90000"/>
                        <w14:lumOff w14:val="10000"/>
                      </w14:srgbClr>
                    </w14:solidFill>
                  </w14:textFill>
                </w:rPr>
                <w:t>https://publications.parliament.uk/pa/cm199900/cmselect/cmhealth/373/37307.htm?utm_source</w:t>
              </w:r>
            </w:hyperlink>
            <w:r w:rsidR="00E575E9">
              <w:rPr>
                <w:rFonts w:ascii="Arial" w:eastAsia="Calibri" w:hAnsi="Arial" w:cs="Arial"/>
                <w:color w:val="153D63" w:themeColor="text2" w:themeTint="E6"/>
                <w:sz w:val="28"/>
                <w:szCs w:val="28"/>
              </w:rPr>
              <w:t xml:space="preserve"> </w:t>
            </w:r>
            <w:r w:rsidRPr="00E575E9">
              <w:rPr>
                <w:rFonts w:ascii="Arial" w:eastAsia="Calibri" w:hAnsi="Arial" w:cs="Arial"/>
                <w:color w:val="153D63" w:themeColor="text2" w:themeTint="E6"/>
                <w:sz w:val="28"/>
                <w:szCs w:val="28"/>
              </w:rPr>
              <w:t>(Accessed: 29 July 2026).</w:t>
            </w:r>
          </w:p>
          <w:p w14:paraId="3879CED0" w14:textId="22D19406" w:rsidR="00895D90" w:rsidRPr="00E575E9" w:rsidRDefault="00895D90">
            <w:pPr>
              <w:spacing w:after="90"/>
              <w:rPr>
                <w:rFonts w:ascii="Arial" w:hAnsi="Arial" w:cs="Arial"/>
                <w:color w:val="153D63" w:themeColor="text2" w:themeTint="E6"/>
                <w:sz w:val="28"/>
                <w:szCs w:val="28"/>
              </w:rPr>
            </w:pPr>
            <w:r w:rsidRPr="00E575E9">
              <w:rPr>
                <w:rFonts w:ascii="Arial" w:hAnsi="Arial" w:cs="Arial"/>
                <w:color w:val="153D63" w:themeColor="text2" w:themeTint="E6"/>
                <w:sz w:val="28"/>
                <w:szCs w:val="28"/>
              </w:rPr>
              <w:t xml:space="preserve">Matsumoto, Y., Nishida, S., Hayashi, R., Son, S., Murakami, A., Yoshikawa, N., Ito, H., Oishi, N., Masuda, N., </w:t>
            </w:r>
            <w:proofErr w:type="spellStart"/>
            <w:r w:rsidRPr="00E575E9">
              <w:rPr>
                <w:rFonts w:ascii="Arial" w:hAnsi="Arial" w:cs="Arial"/>
                <w:color w:val="153D63" w:themeColor="text2" w:themeTint="E6"/>
                <w:sz w:val="28"/>
                <w:szCs w:val="28"/>
              </w:rPr>
              <w:t>Murai</w:t>
            </w:r>
            <w:proofErr w:type="spellEnd"/>
            <w:r w:rsidRPr="00E575E9">
              <w:rPr>
                <w:rFonts w:ascii="Arial" w:hAnsi="Arial" w:cs="Arial"/>
                <w:color w:val="153D63" w:themeColor="text2" w:themeTint="E6"/>
                <w:sz w:val="28"/>
                <w:szCs w:val="28"/>
              </w:rPr>
              <w:t>, T., Friston, K. J., Nishimoto, S. and Takahashi, H. (2022)</w:t>
            </w:r>
            <w:r w:rsidRPr="00E575E9">
              <w:rPr>
                <w:rFonts w:ascii="Arial" w:hAnsi="Arial" w:cs="Arial"/>
                <w:color w:val="153D63" w:themeColor="text2" w:themeTint="E6"/>
                <w:sz w:val="28"/>
                <w:szCs w:val="28"/>
              </w:rPr>
              <w:t xml:space="preserve"> ‘</w:t>
            </w:r>
            <w:r w:rsidRPr="00E575E9">
              <w:rPr>
                <w:rFonts w:ascii="Arial" w:hAnsi="Arial" w:cs="Arial"/>
                <w:color w:val="153D63" w:themeColor="text2" w:themeTint="E6"/>
                <w:sz w:val="28"/>
                <w:szCs w:val="28"/>
              </w:rPr>
              <w:t>Disorganization of Semantic Brain Networks in Schizophrenia Revealed by fMRI</w:t>
            </w:r>
            <w:r w:rsidRPr="00E575E9">
              <w:rPr>
                <w:rFonts w:ascii="Arial" w:hAnsi="Arial" w:cs="Arial"/>
                <w:color w:val="153D63" w:themeColor="text2" w:themeTint="E6"/>
                <w:sz w:val="28"/>
                <w:szCs w:val="28"/>
              </w:rPr>
              <w:t xml:space="preserve">’, </w:t>
            </w:r>
            <w:r w:rsidRPr="00E575E9">
              <w:rPr>
                <w:rFonts w:ascii="Arial" w:hAnsi="Arial" w:cs="Arial"/>
                <w:i/>
                <w:iCs/>
                <w:color w:val="153D63" w:themeColor="text2" w:themeTint="E6"/>
                <w:sz w:val="28"/>
                <w:szCs w:val="28"/>
              </w:rPr>
              <w:t>Schizophrenia Bulletin</w:t>
            </w:r>
            <w:r w:rsidRPr="00E575E9">
              <w:rPr>
                <w:rFonts w:ascii="Arial" w:hAnsi="Arial" w:cs="Arial"/>
                <w:color w:val="153D63" w:themeColor="text2" w:themeTint="E6"/>
                <w:sz w:val="28"/>
                <w:szCs w:val="28"/>
              </w:rPr>
              <w:t xml:space="preserve">, 49, pp. 498 - 506. </w:t>
            </w:r>
            <w:proofErr w:type="spellStart"/>
            <w:r w:rsidRPr="00E575E9">
              <w:rPr>
                <w:rFonts w:ascii="Arial" w:hAnsi="Arial" w:cs="Arial"/>
                <w:color w:val="153D63" w:themeColor="text2" w:themeTint="E6"/>
                <w:sz w:val="28"/>
                <w:szCs w:val="28"/>
              </w:rPr>
              <w:t>doi</w:t>
            </w:r>
            <w:proofErr w:type="spellEnd"/>
            <w:r w:rsidRPr="00E575E9">
              <w:rPr>
                <w:rFonts w:ascii="Arial" w:hAnsi="Arial" w:cs="Arial"/>
                <w:color w:val="153D63" w:themeColor="text2" w:themeTint="E6"/>
                <w:sz w:val="28"/>
                <w:szCs w:val="28"/>
              </w:rPr>
              <w:t>: 10.1093/</w:t>
            </w:r>
            <w:proofErr w:type="spellStart"/>
            <w:r w:rsidRPr="00E575E9">
              <w:rPr>
                <w:rFonts w:ascii="Arial" w:hAnsi="Arial" w:cs="Arial"/>
                <w:color w:val="153D63" w:themeColor="text2" w:themeTint="E6"/>
                <w:sz w:val="28"/>
                <w:szCs w:val="28"/>
              </w:rPr>
              <w:t>schbul</w:t>
            </w:r>
            <w:proofErr w:type="spellEnd"/>
            <w:r w:rsidRPr="00E575E9">
              <w:rPr>
                <w:rFonts w:ascii="Arial" w:hAnsi="Arial" w:cs="Arial"/>
                <w:color w:val="153D63" w:themeColor="text2" w:themeTint="E6"/>
                <w:sz w:val="28"/>
                <w:szCs w:val="28"/>
              </w:rPr>
              <w:t>/sbac157.</w:t>
            </w:r>
            <w:r w:rsidRPr="00E575E9">
              <w:rPr>
                <w:rFonts w:ascii="Arial" w:hAnsi="Arial" w:cs="Arial"/>
                <w:color w:val="153D63" w:themeColor="text2" w:themeTint="E6"/>
                <w:sz w:val="28"/>
                <w:szCs w:val="28"/>
              </w:rPr>
              <w:t xml:space="preserve">  </w:t>
            </w:r>
          </w:p>
          <w:p w14:paraId="6B8B51A6" w14:textId="767DE471" w:rsidR="00895D90" w:rsidRPr="00E575E9" w:rsidRDefault="00000000">
            <w:pPr>
              <w:spacing w:after="90"/>
              <w:rPr>
                <w:rFonts w:ascii="Arial" w:eastAsia="Calibri" w:hAnsi="Arial" w:cs="Arial"/>
                <w:color w:val="153D63" w:themeColor="text2" w:themeTint="E6"/>
                <w:sz w:val="28"/>
                <w:szCs w:val="28"/>
              </w:rPr>
            </w:pPr>
            <w:proofErr w:type="spellStart"/>
            <w:r w:rsidRPr="00E575E9">
              <w:rPr>
                <w:rFonts w:ascii="Arial" w:eastAsia="Calibri" w:hAnsi="Arial" w:cs="Arial"/>
                <w:color w:val="153D63" w:themeColor="text2" w:themeTint="E6"/>
                <w:sz w:val="28"/>
                <w:szCs w:val="28"/>
              </w:rPr>
              <w:t>Nickl-Jockschat</w:t>
            </w:r>
            <w:proofErr w:type="spellEnd"/>
            <w:r w:rsidRPr="00E575E9">
              <w:rPr>
                <w:rFonts w:ascii="Arial" w:eastAsia="Calibri" w:hAnsi="Arial" w:cs="Arial"/>
                <w:color w:val="153D63" w:themeColor="text2" w:themeTint="E6"/>
                <w:sz w:val="28"/>
                <w:szCs w:val="28"/>
              </w:rPr>
              <w:t xml:space="preserve">, T., Steiner, J., </w:t>
            </w:r>
            <w:proofErr w:type="spellStart"/>
            <w:r w:rsidRPr="00E575E9">
              <w:rPr>
                <w:rFonts w:ascii="Arial" w:eastAsia="Calibri" w:hAnsi="Arial" w:cs="Arial"/>
                <w:color w:val="153D63" w:themeColor="text2" w:themeTint="E6"/>
                <w:sz w:val="28"/>
                <w:szCs w:val="28"/>
              </w:rPr>
              <w:t>Hirjak</w:t>
            </w:r>
            <w:proofErr w:type="spellEnd"/>
            <w:r w:rsidRPr="00E575E9">
              <w:rPr>
                <w:rFonts w:ascii="Arial" w:eastAsia="Calibri" w:hAnsi="Arial" w:cs="Arial"/>
                <w:color w:val="153D63" w:themeColor="text2" w:themeTint="E6"/>
                <w:sz w:val="28"/>
                <w:szCs w:val="28"/>
              </w:rPr>
              <w:t xml:space="preserve">, D. and Hasan, A. (2025) ‘Schizophrenia and catatonia: from ICD-10 to ICD-11’, </w:t>
            </w:r>
            <w:r w:rsidRPr="00E575E9">
              <w:rPr>
                <w:rFonts w:ascii="Arial" w:eastAsia="Calibri" w:hAnsi="Arial" w:cs="Arial"/>
                <w:i/>
                <w:iCs/>
                <w:color w:val="153D63" w:themeColor="text2" w:themeTint="E6"/>
                <w:sz w:val="28"/>
                <w:szCs w:val="28"/>
              </w:rPr>
              <w:t xml:space="preserve">Der </w:t>
            </w:r>
            <w:proofErr w:type="spellStart"/>
            <w:r w:rsidRPr="00E575E9">
              <w:rPr>
                <w:rFonts w:ascii="Arial" w:eastAsia="Calibri" w:hAnsi="Arial" w:cs="Arial"/>
                <w:i/>
                <w:iCs/>
                <w:color w:val="153D63" w:themeColor="text2" w:themeTint="E6"/>
                <w:sz w:val="28"/>
                <w:szCs w:val="28"/>
              </w:rPr>
              <w:t>Nervenarzt</w:t>
            </w:r>
            <w:proofErr w:type="spellEnd"/>
            <w:r w:rsidRPr="00E575E9">
              <w:rPr>
                <w:rFonts w:ascii="Arial" w:eastAsia="Calibri" w:hAnsi="Arial" w:cs="Arial"/>
                <w:color w:val="153D63" w:themeColor="text2" w:themeTint="E6"/>
                <w:sz w:val="28"/>
                <w:szCs w:val="28"/>
              </w:rPr>
              <w:t xml:space="preserve">. </w:t>
            </w:r>
            <w:proofErr w:type="spellStart"/>
            <w:r w:rsidRPr="00E575E9">
              <w:rPr>
                <w:rFonts w:ascii="Arial" w:eastAsia="Calibri" w:hAnsi="Arial" w:cs="Arial"/>
                <w:color w:val="153D63" w:themeColor="text2" w:themeTint="E6"/>
                <w:sz w:val="28"/>
                <w:szCs w:val="28"/>
              </w:rPr>
              <w:t>doi</w:t>
            </w:r>
            <w:proofErr w:type="spellEnd"/>
            <w:r w:rsidRPr="00E575E9">
              <w:rPr>
                <w:rFonts w:ascii="Arial" w:eastAsia="Calibri" w:hAnsi="Arial" w:cs="Arial"/>
                <w:color w:val="153D63" w:themeColor="text2" w:themeTint="E6"/>
                <w:sz w:val="28"/>
                <w:szCs w:val="28"/>
              </w:rPr>
              <w:t>: 10.1007/s00115-025-01861-3.</w:t>
            </w:r>
          </w:p>
          <w:p w14:paraId="19D1DB1D" w14:textId="77777777" w:rsidR="00BE3B5D" w:rsidRPr="00E575E9" w:rsidRDefault="00000000">
            <w:pPr>
              <w:spacing w:after="90"/>
              <w:rPr>
                <w:rFonts w:ascii="Arial" w:hAnsi="Arial" w:cs="Arial"/>
                <w:color w:val="153D63" w:themeColor="text2" w:themeTint="E6"/>
                <w:sz w:val="28"/>
                <w:szCs w:val="28"/>
              </w:rPr>
            </w:pPr>
            <w:r w:rsidRPr="00E575E9">
              <w:rPr>
                <w:rFonts w:ascii="Arial" w:eastAsia="Calibri" w:hAnsi="Arial" w:cs="Arial"/>
                <w:color w:val="153D63" w:themeColor="text2" w:themeTint="E6"/>
                <w:sz w:val="28"/>
                <w:szCs w:val="28"/>
              </w:rPr>
              <w:t xml:space="preserve">NHS (2021) </w:t>
            </w:r>
            <w:r w:rsidRPr="00E575E9">
              <w:rPr>
                <w:rFonts w:ascii="Arial" w:eastAsia="Calibri" w:hAnsi="Arial" w:cs="Arial"/>
                <w:i/>
                <w:iCs/>
                <w:color w:val="153D63" w:themeColor="text2" w:themeTint="E6"/>
                <w:sz w:val="28"/>
                <w:szCs w:val="28"/>
              </w:rPr>
              <w:t>Diagnosis – Schizophrenia</w:t>
            </w:r>
            <w:r w:rsidRPr="00E575E9">
              <w:rPr>
                <w:rFonts w:ascii="Arial" w:eastAsia="Calibri" w:hAnsi="Arial" w:cs="Arial"/>
                <w:color w:val="153D63" w:themeColor="text2" w:themeTint="E6"/>
                <w:sz w:val="28"/>
                <w:szCs w:val="28"/>
              </w:rPr>
              <w:t>. Available at: https://www.nhs.uk/mental-health/conditions/schizophrenia/diagnosis/ (Accessed: 29 July 2026).</w:t>
            </w:r>
          </w:p>
          <w:p w14:paraId="47DC33D4" w14:textId="2587F962" w:rsidR="00895D90" w:rsidRPr="00E575E9" w:rsidRDefault="00000000">
            <w:pPr>
              <w:spacing w:after="90"/>
              <w:rPr>
                <w:rFonts w:ascii="Arial" w:eastAsia="Calibri" w:hAnsi="Arial" w:cs="Arial"/>
                <w:color w:val="153D63" w:themeColor="text2" w:themeTint="E6"/>
                <w:sz w:val="28"/>
                <w:szCs w:val="28"/>
              </w:rPr>
            </w:pPr>
            <w:r w:rsidRPr="00E575E9">
              <w:rPr>
                <w:rFonts w:ascii="Arial" w:eastAsia="Calibri" w:hAnsi="Arial" w:cs="Arial"/>
                <w:color w:val="153D63" w:themeColor="text2" w:themeTint="E6"/>
                <w:sz w:val="28"/>
                <w:szCs w:val="28"/>
              </w:rPr>
              <w:t xml:space="preserve">NHS (2023) </w:t>
            </w:r>
            <w:r w:rsidRPr="00E575E9">
              <w:rPr>
                <w:rFonts w:ascii="Arial" w:eastAsia="Calibri" w:hAnsi="Arial" w:cs="Arial"/>
                <w:i/>
                <w:iCs/>
                <w:color w:val="153D63" w:themeColor="text2" w:themeTint="E6"/>
                <w:sz w:val="28"/>
                <w:szCs w:val="28"/>
              </w:rPr>
              <w:t>Causes – Schizophrenia</w:t>
            </w:r>
            <w:r w:rsidRPr="00E575E9">
              <w:rPr>
                <w:rFonts w:ascii="Arial" w:eastAsia="Calibri" w:hAnsi="Arial" w:cs="Arial"/>
                <w:color w:val="153D63" w:themeColor="text2" w:themeTint="E6"/>
                <w:sz w:val="28"/>
                <w:szCs w:val="28"/>
              </w:rPr>
              <w:t>. Available at: https://www.nhs.uk/mental-health/conditions/schizophrenia/causes/ (Accessed: 29 July 2026).</w:t>
            </w:r>
          </w:p>
          <w:p w14:paraId="7E0F1C4B" w14:textId="0687B283" w:rsidR="002837D5" w:rsidRPr="00E575E9" w:rsidRDefault="002837D5">
            <w:pPr>
              <w:spacing w:after="90"/>
              <w:rPr>
                <w:rFonts w:ascii="Arial" w:eastAsia="Calibri" w:hAnsi="Arial" w:cs="Arial"/>
                <w:color w:val="153D63" w:themeColor="text2" w:themeTint="E6"/>
                <w:sz w:val="28"/>
                <w:szCs w:val="28"/>
              </w:rPr>
            </w:pPr>
            <w:r w:rsidRPr="00E575E9">
              <w:rPr>
                <w:rFonts w:ascii="Arial" w:eastAsia="Calibri" w:hAnsi="Arial" w:cs="Arial"/>
                <w:color w:val="153D63" w:themeColor="text2" w:themeTint="E6"/>
                <w:sz w:val="28"/>
                <w:szCs w:val="28"/>
              </w:rPr>
              <w:t xml:space="preserve">Office for Health Improvement and Disparities (2026) </w:t>
            </w:r>
            <w:r w:rsidRPr="00E575E9">
              <w:rPr>
                <w:rFonts w:ascii="Arial" w:eastAsia="Calibri" w:hAnsi="Arial" w:cs="Arial"/>
                <w:i/>
                <w:iCs/>
                <w:color w:val="153D63" w:themeColor="text2" w:themeTint="E6"/>
                <w:sz w:val="28"/>
                <w:szCs w:val="28"/>
              </w:rPr>
              <w:t>Estimated Prevalence of Severe Mental Illness in England: Report.</w:t>
            </w:r>
            <w:r w:rsidRPr="00E575E9">
              <w:rPr>
                <w:rFonts w:ascii="Arial" w:eastAsia="Calibri" w:hAnsi="Arial" w:cs="Arial"/>
                <w:color w:val="153D63" w:themeColor="text2" w:themeTint="E6"/>
                <w:sz w:val="28"/>
                <w:szCs w:val="28"/>
              </w:rPr>
              <w:t xml:space="preserve"> London: Department of Health and Social Care. Available at: </w:t>
            </w:r>
            <w:hyperlink r:id="rId9" w:history="1">
              <w:r w:rsidRPr="00E575E9">
                <w:rPr>
                  <w:rStyle w:val="Hyperlink"/>
                  <w:rFonts w:ascii="Arial" w:eastAsia="Calibri" w:hAnsi="Arial" w:cs="Arial"/>
                  <w:color w:val="153D63" w:themeColor="text2" w:themeTint="E6"/>
                  <w:sz w:val="28"/>
                  <w:szCs w:val="28"/>
                </w:rPr>
                <w:t>https://www.gov.uk/government/statistics/adult-mental-</w:t>
              </w:r>
              <w:r w:rsidRPr="00E575E9">
                <w:rPr>
                  <w:rStyle w:val="Hyperlink"/>
                  <w:rFonts w:ascii="Arial" w:eastAsia="Calibri" w:hAnsi="Arial" w:cs="Arial"/>
                  <w:color w:val="153D63" w:themeColor="text2" w:themeTint="E6"/>
                  <w:sz w:val="28"/>
                  <w:szCs w:val="28"/>
                </w:rPr>
                <w:lastRenderedPageBreak/>
                <w:t>health-and-wellbeing-profile-april-2026-update/estimated-prevalence-of-severe-mental-illness-in-england-report</w:t>
              </w:r>
            </w:hyperlink>
            <w:r w:rsidRPr="00E575E9">
              <w:rPr>
                <w:rFonts w:ascii="Arial" w:eastAsia="Calibri" w:hAnsi="Arial" w:cs="Arial"/>
                <w:color w:val="153D63" w:themeColor="text2" w:themeTint="E6"/>
                <w:sz w:val="28"/>
                <w:szCs w:val="28"/>
              </w:rPr>
              <w:t xml:space="preserve"> </w:t>
            </w:r>
            <w:r w:rsidRPr="00E575E9">
              <w:rPr>
                <w:rFonts w:ascii="Arial" w:eastAsia="Calibri" w:hAnsi="Arial" w:cs="Arial"/>
                <w:color w:val="153D63" w:themeColor="text2" w:themeTint="E6"/>
                <w:sz w:val="28"/>
                <w:szCs w:val="28"/>
              </w:rPr>
              <w:t>(Accessed: 29 July 2026).</w:t>
            </w:r>
            <w:r w:rsidRPr="00E575E9">
              <w:rPr>
                <w:rFonts w:ascii="Arial" w:eastAsia="Calibri" w:hAnsi="Arial" w:cs="Arial"/>
                <w:color w:val="153D63" w:themeColor="text2" w:themeTint="E6"/>
                <w:sz w:val="28"/>
                <w:szCs w:val="28"/>
              </w:rPr>
              <w:t xml:space="preserve"> </w:t>
            </w:r>
          </w:p>
          <w:p w14:paraId="22CFA979" w14:textId="2A25BF63" w:rsidR="007D50A6" w:rsidRPr="00E575E9" w:rsidRDefault="007D50A6">
            <w:pPr>
              <w:spacing w:after="90"/>
              <w:rPr>
                <w:rFonts w:ascii="Arial" w:hAnsi="Arial" w:cs="Arial"/>
                <w:color w:val="153D63" w:themeColor="text2" w:themeTint="E6"/>
                <w:sz w:val="28"/>
                <w:szCs w:val="28"/>
              </w:rPr>
            </w:pPr>
            <w:r w:rsidRPr="00E575E9">
              <w:rPr>
                <w:rFonts w:ascii="Arial" w:hAnsi="Arial" w:cs="Arial"/>
                <w:color w:val="153D63" w:themeColor="text2" w:themeTint="E6"/>
                <w:sz w:val="28"/>
                <w:szCs w:val="28"/>
              </w:rPr>
              <w:t xml:space="preserve">Owen, M., </w:t>
            </w:r>
            <w:proofErr w:type="spellStart"/>
            <w:r w:rsidRPr="00E575E9">
              <w:rPr>
                <w:rFonts w:ascii="Arial" w:hAnsi="Arial" w:cs="Arial"/>
                <w:color w:val="153D63" w:themeColor="text2" w:themeTint="E6"/>
                <w:sz w:val="28"/>
                <w:szCs w:val="28"/>
              </w:rPr>
              <w:t>Sawa</w:t>
            </w:r>
            <w:proofErr w:type="spellEnd"/>
            <w:r w:rsidRPr="00E575E9">
              <w:rPr>
                <w:rFonts w:ascii="Arial" w:hAnsi="Arial" w:cs="Arial"/>
                <w:color w:val="153D63" w:themeColor="text2" w:themeTint="E6"/>
                <w:sz w:val="28"/>
                <w:szCs w:val="28"/>
              </w:rPr>
              <w:t>, A. and Mortensen, P. (2016)</w:t>
            </w:r>
            <w:r w:rsidRPr="00E575E9">
              <w:rPr>
                <w:rFonts w:ascii="Arial" w:hAnsi="Arial" w:cs="Arial"/>
                <w:color w:val="153D63" w:themeColor="text2" w:themeTint="E6"/>
                <w:sz w:val="28"/>
                <w:szCs w:val="28"/>
              </w:rPr>
              <w:t xml:space="preserve"> ‘</w:t>
            </w:r>
            <w:r w:rsidRPr="00E575E9">
              <w:rPr>
                <w:rFonts w:ascii="Arial" w:hAnsi="Arial" w:cs="Arial"/>
                <w:color w:val="153D63" w:themeColor="text2" w:themeTint="E6"/>
                <w:sz w:val="28"/>
                <w:szCs w:val="28"/>
              </w:rPr>
              <w:t>Schizophrenia</w:t>
            </w:r>
            <w:r w:rsidRPr="00E575E9">
              <w:rPr>
                <w:rFonts w:ascii="Arial" w:hAnsi="Arial" w:cs="Arial"/>
                <w:color w:val="153D63" w:themeColor="text2" w:themeTint="E6"/>
                <w:sz w:val="28"/>
                <w:szCs w:val="28"/>
              </w:rPr>
              <w:t xml:space="preserve">’, </w:t>
            </w:r>
            <w:r w:rsidRPr="00E575E9">
              <w:rPr>
                <w:rFonts w:ascii="Arial" w:hAnsi="Arial" w:cs="Arial"/>
                <w:i/>
                <w:iCs/>
                <w:color w:val="153D63" w:themeColor="text2" w:themeTint="E6"/>
                <w:sz w:val="28"/>
                <w:szCs w:val="28"/>
              </w:rPr>
              <w:t xml:space="preserve">Lancet </w:t>
            </w:r>
            <w:r w:rsidRPr="00E575E9">
              <w:rPr>
                <w:rFonts w:ascii="Arial" w:hAnsi="Arial" w:cs="Arial"/>
                <w:color w:val="153D63" w:themeColor="text2" w:themeTint="E6"/>
                <w:sz w:val="28"/>
                <w:szCs w:val="28"/>
              </w:rPr>
              <w:t xml:space="preserve">(London, England), 388, pp. 86 - 97. </w:t>
            </w:r>
            <w:proofErr w:type="spellStart"/>
            <w:r w:rsidRPr="00E575E9">
              <w:rPr>
                <w:rFonts w:ascii="Arial" w:hAnsi="Arial" w:cs="Arial"/>
                <w:color w:val="153D63" w:themeColor="text2" w:themeTint="E6"/>
                <w:sz w:val="28"/>
                <w:szCs w:val="28"/>
              </w:rPr>
              <w:t>doi</w:t>
            </w:r>
            <w:proofErr w:type="spellEnd"/>
            <w:r w:rsidRPr="00E575E9">
              <w:rPr>
                <w:rFonts w:ascii="Arial" w:hAnsi="Arial" w:cs="Arial"/>
                <w:color w:val="153D63" w:themeColor="text2" w:themeTint="E6"/>
                <w:sz w:val="28"/>
                <w:szCs w:val="28"/>
              </w:rPr>
              <w:t>: 10.1016/s0140-6736(15)01121-6.</w:t>
            </w:r>
            <w:r w:rsidRPr="00E575E9">
              <w:rPr>
                <w:rFonts w:ascii="Arial" w:hAnsi="Arial" w:cs="Arial"/>
                <w:color w:val="153D63" w:themeColor="text2" w:themeTint="E6"/>
                <w:sz w:val="28"/>
                <w:szCs w:val="28"/>
              </w:rPr>
              <w:t xml:space="preserve"> </w:t>
            </w:r>
          </w:p>
        </w:tc>
        <w:tc>
          <w:tcPr>
            <w:tcW w:w="2500" w:type="pct"/>
            <w:tcBorders>
              <w:top w:val="none" w:sz="0" w:space="0" w:color="FFFFFF"/>
              <w:left w:val="none" w:sz="0" w:space="0" w:color="FFFFFF"/>
              <w:bottom w:val="none" w:sz="0" w:space="0" w:color="FFFFFF"/>
              <w:right w:val="none" w:sz="0" w:space="0" w:color="FFFFFF"/>
            </w:tcBorders>
            <w:tcMar>
              <w:left w:w="200" w:type="dxa"/>
            </w:tcMar>
          </w:tcPr>
          <w:p w14:paraId="13A55ACE" w14:textId="77777777" w:rsidR="00BE3B5D" w:rsidRPr="00E575E9" w:rsidRDefault="00000000">
            <w:pPr>
              <w:spacing w:after="100"/>
              <w:rPr>
                <w:rFonts w:ascii="Arial" w:hAnsi="Arial" w:cs="Arial"/>
                <w:color w:val="153D63" w:themeColor="text2" w:themeTint="E6"/>
                <w:sz w:val="28"/>
                <w:szCs w:val="28"/>
              </w:rPr>
            </w:pPr>
            <w:r w:rsidRPr="00E575E9">
              <w:rPr>
                <w:rFonts w:ascii="Arial" w:eastAsia="Consolas" w:hAnsi="Arial" w:cs="Arial"/>
                <w:color w:val="153D63" w:themeColor="text2" w:themeTint="E6"/>
                <w:sz w:val="28"/>
                <w:szCs w:val="28"/>
              </w:rPr>
              <w:lastRenderedPageBreak/>
              <w:t xml:space="preserve"> </w:t>
            </w:r>
          </w:p>
          <w:p w14:paraId="195711CC" w14:textId="6E8F8BBE" w:rsidR="00BE3B5D" w:rsidRPr="00E575E9" w:rsidRDefault="00E575E9" w:rsidP="00E575E9">
            <w:pPr>
              <w:spacing w:after="90"/>
              <w:rPr>
                <w:rFonts w:ascii="Arial" w:eastAsia="Calibri" w:hAnsi="Arial" w:cs="Arial"/>
                <w:color w:val="153D63" w:themeColor="text2" w:themeTint="E6"/>
                <w:sz w:val="28"/>
                <w:szCs w:val="28"/>
              </w:rPr>
            </w:pPr>
            <w:r w:rsidRPr="00E575E9">
              <w:rPr>
                <w:rFonts w:ascii="Arial" w:eastAsia="Calibri" w:hAnsi="Arial" w:cs="Arial"/>
                <w:color w:val="153D63" w:themeColor="text2" w:themeTint="E6"/>
                <w:sz w:val="28"/>
                <w:szCs w:val="28"/>
              </w:rPr>
              <w:t>Rodgers, E. (2025)</w:t>
            </w:r>
            <w:r>
              <w:rPr>
                <w:rFonts w:ascii="Arial" w:eastAsia="Calibri" w:hAnsi="Arial" w:cs="Arial"/>
                <w:color w:val="153D63" w:themeColor="text2" w:themeTint="E6"/>
                <w:sz w:val="28"/>
                <w:szCs w:val="28"/>
              </w:rPr>
              <w:t xml:space="preserve"> </w:t>
            </w:r>
            <w:r w:rsidRPr="00E575E9">
              <w:rPr>
                <w:rFonts w:ascii="Arial" w:eastAsia="Calibri" w:hAnsi="Arial" w:cs="Arial"/>
                <w:i/>
                <w:iCs/>
                <w:color w:val="153D63" w:themeColor="text2" w:themeTint="E6"/>
                <w:sz w:val="28"/>
                <w:szCs w:val="28"/>
              </w:rPr>
              <w:t>DSM-5 Criteria for Schizophrenia.</w:t>
            </w:r>
            <w:r w:rsidRPr="00E575E9">
              <w:rPr>
                <w:rFonts w:ascii="Arial" w:eastAsia="Calibri" w:hAnsi="Arial" w:cs="Arial"/>
                <w:color w:val="153D63" w:themeColor="text2" w:themeTint="E6"/>
                <w:sz w:val="28"/>
                <w:szCs w:val="28"/>
              </w:rPr>
              <w:t xml:space="preserve"> In MentalHealth.com. https://www.mentalhealth.com/library/schizophrenia-dsm-5-criteria#reference-7 </w:t>
            </w:r>
            <w:r>
              <w:rPr>
                <w:rFonts w:ascii="Arial" w:eastAsia="Calibri" w:hAnsi="Arial" w:cs="Arial"/>
                <w:color w:val="153D63" w:themeColor="text2" w:themeTint="E6"/>
                <w:sz w:val="28"/>
                <w:szCs w:val="28"/>
              </w:rPr>
              <w:t>(</w:t>
            </w:r>
            <w:r w:rsidRPr="00E575E9">
              <w:rPr>
                <w:rFonts w:ascii="Arial" w:eastAsia="Calibri" w:hAnsi="Arial" w:cs="Arial"/>
                <w:color w:val="153D63" w:themeColor="text2" w:themeTint="E6"/>
                <w:sz w:val="28"/>
                <w:szCs w:val="28"/>
              </w:rPr>
              <w:t>Accessed 23 July 2026</w:t>
            </w:r>
            <w:r>
              <w:rPr>
                <w:rFonts w:ascii="Arial" w:eastAsia="Calibri" w:hAnsi="Arial" w:cs="Arial"/>
                <w:color w:val="153D63" w:themeColor="text2" w:themeTint="E6"/>
                <w:sz w:val="28"/>
                <w:szCs w:val="28"/>
              </w:rPr>
              <w:t>)</w:t>
            </w:r>
            <w:r w:rsidRPr="00E575E9">
              <w:rPr>
                <w:rFonts w:ascii="Arial" w:eastAsia="Calibri" w:hAnsi="Arial" w:cs="Arial"/>
                <w:color w:val="153D63" w:themeColor="text2" w:themeTint="E6"/>
                <w:sz w:val="28"/>
                <w:szCs w:val="28"/>
              </w:rPr>
              <w:t xml:space="preserve"> </w:t>
            </w:r>
          </w:p>
          <w:p w14:paraId="2AF7B5AE" w14:textId="38E46288" w:rsidR="00E575E9" w:rsidRPr="00E575E9" w:rsidRDefault="00E575E9" w:rsidP="00E575E9">
            <w:pPr>
              <w:spacing w:after="90"/>
              <w:rPr>
                <w:rFonts w:ascii="Arial" w:eastAsia="Calibri" w:hAnsi="Arial" w:cs="Arial"/>
                <w:color w:val="153D63" w:themeColor="text2" w:themeTint="E6"/>
                <w:sz w:val="28"/>
                <w:szCs w:val="28"/>
              </w:rPr>
            </w:pPr>
            <w:r>
              <w:rPr>
                <w:rFonts w:ascii="Arial" w:eastAsia="Calibri" w:hAnsi="Arial" w:cs="Arial"/>
                <w:color w:val="153D63" w:themeColor="text2" w:themeTint="E6"/>
                <w:sz w:val="28"/>
                <w:szCs w:val="28"/>
              </w:rPr>
              <w:t>T</w:t>
            </w:r>
            <w:r w:rsidRPr="00E575E9">
              <w:rPr>
                <w:rFonts w:ascii="Arial" w:eastAsia="Calibri" w:hAnsi="Arial" w:cs="Arial"/>
                <w:color w:val="153D63" w:themeColor="text2" w:themeTint="E6"/>
                <w:sz w:val="28"/>
                <w:szCs w:val="28"/>
              </w:rPr>
              <w:t>eam, N. (2024)</w:t>
            </w:r>
            <w:r>
              <w:rPr>
                <w:rFonts w:ascii="Arial" w:eastAsia="Calibri" w:hAnsi="Arial" w:cs="Arial"/>
                <w:color w:val="153D63" w:themeColor="text2" w:themeTint="E6"/>
                <w:sz w:val="28"/>
                <w:szCs w:val="28"/>
              </w:rPr>
              <w:t xml:space="preserve"> </w:t>
            </w:r>
            <w:r w:rsidRPr="00E575E9">
              <w:rPr>
                <w:rFonts w:ascii="Arial" w:eastAsia="Calibri" w:hAnsi="Arial" w:cs="Arial"/>
                <w:i/>
                <w:iCs/>
                <w:color w:val="153D63" w:themeColor="text2" w:themeTint="E6"/>
                <w:sz w:val="28"/>
                <w:szCs w:val="28"/>
              </w:rPr>
              <w:t>Schizophrenia’s Impact on the Brain: Structural and Functional Changes</w:t>
            </w:r>
            <w:r w:rsidRPr="00E575E9">
              <w:rPr>
                <w:rFonts w:ascii="Arial" w:eastAsia="Calibri" w:hAnsi="Arial" w:cs="Arial"/>
                <w:color w:val="153D63" w:themeColor="text2" w:themeTint="E6"/>
                <w:sz w:val="28"/>
                <w:szCs w:val="28"/>
              </w:rPr>
              <w:t xml:space="preserve">. In NeuroLaunch.com. </w:t>
            </w:r>
          </w:p>
          <w:p w14:paraId="61EA0EE7" w14:textId="3ED4FA85" w:rsidR="00E575E9" w:rsidRDefault="00E575E9" w:rsidP="00E575E9">
            <w:pPr>
              <w:spacing w:after="90"/>
              <w:rPr>
                <w:rFonts w:ascii="Arial" w:eastAsia="Calibri" w:hAnsi="Arial" w:cs="Arial"/>
                <w:color w:val="153D63" w:themeColor="text2" w:themeTint="E6"/>
                <w:sz w:val="28"/>
                <w:szCs w:val="28"/>
              </w:rPr>
            </w:pPr>
            <w:r w:rsidRPr="00E575E9">
              <w:rPr>
                <w:rFonts w:ascii="Arial" w:eastAsia="Calibri" w:hAnsi="Arial" w:cs="Arial"/>
                <w:color w:val="153D63" w:themeColor="text2" w:themeTint="E6"/>
                <w:sz w:val="28"/>
                <w:szCs w:val="28"/>
              </w:rPr>
              <w:t>https://neurolaunch.com/how-does-schizophrenia-affect-the-brain/</w:t>
            </w:r>
            <w:proofErr w:type="gramStart"/>
            <w:r w:rsidRPr="00E575E9">
              <w:rPr>
                <w:rFonts w:ascii="Arial" w:eastAsia="Calibri" w:hAnsi="Arial" w:cs="Arial"/>
                <w:color w:val="153D63" w:themeColor="text2" w:themeTint="E6"/>
                <w:sz w:val="28"/>
                <w:szCs w:val="28"/>
              </w:rPr>
              <w:t xml:space="preserve">   </w:t>
            </w:r>
            <w:r>
              <w:rPr>
                <w:rFonts w:ascii="Arial" w:eastAsia="Calibri" w:hAnsi="Arial" w:cs="Arial"/>
                <w:color w:val="153D63" w:themeColor="text2" w:themeTint="E6"/>
                <w:sz w:val="28"/>
                <w:szCs w:val="28"/>
              </w:rPr>
              <w:t>(</w:t>
            </w:r>
            <w:proofErr w:type="gramEnd"/>
            <w:r w:rsidRPr="00E575E9">
              <w:rPr>
                <w:rFonts w:ascii="Arial" w:eastAsia="Calibri" w:hAnsi="Arial" w:cs="Arial"/>
                <w:color w:val="153D63" w:themeColor="text2" w:themeTint="E6"/>
                <w:sz w:val="28"/>
                <w:szCs w:val="28"/>
              </w:rPr>
              <w:t>Accessed 23 July 2026</w:t>
            </w:r>
            <w:r>
              <w:rPr>
                <w:rFonts w:ascii="Arial" w:eastAsia="Calibri" w:hAnsi="Arial" w:cs="Arial"/>
                <w:color w:val="153D63" w:themeColor="text2" w:themeTint="E6"/>
                <w:sz w:val="28"/>
                <w:szCs w:val="28"/>
              </w:rPr>
              <w:t xml:space="preserve">). </w:t>
            </w:r>
            <w:r w:rsidRPr="00E575E9">
              <w:rPr>
                <w:rFonts w:ascii="Arial" w:eastAsia="Calibri" w:hAnsi="Arial" w:cs="Arial"/>
                <w:color w:val="153D63" w:themeColor="text2" w:themeTint="E6"/>
                <w:sz w:val="28"/>
                <w:szCs w:val="28"/>
              </w:rPr>
              <w:t xml:space="preserve"> </w:t>
            </w:r>
          </w:p>
          <w:p w14:paraId="41871BBA" w14:textId="19DA2C81" w:rsidR="00BE3B5D" w:rsidRPr="00E575E9" w:rsidRDefault="00000000" w:rsidP="00E575E9">
            <w:pPr>
              <w:spacing w:after="90"/>
              <w:rPr>
                <w:rFonts w:ascii="Arial" w:hAnsi="Arial" w:cs="Arial"/>
                <w:color w:val="153D63" w:themeColor="text2" w:themeTint="E6"/>
                <w:sz w:val="28"/>
                <w:szCs w:val="28"/>
              </w:rPr>
            </w:pPr>
            <w:r w:rsidRPr="00E575E9">
              <w:rPr>
                <w:rFonts w:ascii="Arial" w:eastAsia="Calibri" w:hAnsi="Arial" w:cs="Arial"/>
                <w:color w:val="153D63" w:themeColor="text2" w:themeTint="E6"/>
                <w:sz w:val="28"/>
                <w:szCs w:val="28"/>
              </w:rPr>
              <w:t xml:space="preserve">Valle, R. (2020) ‘Schizophrenia in ICD-11: comparison of ICD-10 and DSM-5’, </w:t>
            </w:r>
            <w:proofErr w:type="spellStart"/>
            <w:r w:rsidRPr="00E575E9">
              <w:rPr>
                <w:rFonts w:ascii="Arial" w:eastAsia="Calibri" w:hAnsi="Arial" w:cs="Arial"/>
                <w:i/>
                <w:iCs/>
                <w:color w:val="153D63" w:themeColor="text2" w:themeTint="E6"/>
                <w:sz w:val="28"/>
                <w:szCs w:val="28"/>
              </w:rPr>
              <w:t>Revista</w:t>
            </w:r>
            <w:proofErr w:type="spellEnd"/>
            <w:r w:rsidRPr="00E575E9">
              <w:rPr>
                <w:rFonts w:ascii="Arial" w:eastAsia="Calibri" w:hAnsi="Arial" w:cs="Arial"/>
                <w:i/>
                <w:iCs/>
                <w:color w:val="153D63" w:themeColor="text2" w:themeTint="E6"/>
                <w:sz w:val="28"/>
                <w:szCs w:val="28"/>
              </w:rPr>
              <w:t xml:space="preserve"> de </w:t>
            </w:r>
            <w:proofErr w:type="spellStart"/>
            <w:r w:rsidRPr="00E575E9">
              <w:rPr>
                <w:rFonts w:ascii="Arial" w:eastAsia="Calibri" w:hAnsi="Arial" w:cs="Arial"/>
                <w:i/>
                <w:iCs/>
                <w:color w:val="153D63" w:themeColor="text2" w:themeTint="E6"/>
                <w:sz w:val="28"/>
                <w:szCs w:val="28"/>
              </w:rPr>
              <w:t>Psiquiatría</w:t>
            </w:r>
            <w:proofErr w:type="spellEnd"/>
            <w:r w:rsidRPr="00E575E9">
              <w:rPr>
                <w:rFonts w:ascii="Arial" w:eastAsia="Calibri" w:hAnsi="Arial" w:cs="Arial"/>
                <w:i/>
                <w:iCs/>
                <w:color w:val="153D63" w:themeColor="text2" w:themeTint="E6"/>
                <w:sz w:val="28"/>
                <w:szCs w:val="28"/>
              </w:rPr>
              <w:t xml:space="preserve"> y </w:t>
            </w:r>
            <w:proofErr w:type="spellStart"/>
            <w:r w:rsidRPr="00E575E9">
              <w:rPr>
                <w:rFonts w:ascii="Arial" w:eastAsia="Calibri" w:hAnsi="Arial" w:cs="Arial"/>
                <w:i/>
                <w:iCs/>
                <w:color w:val="153D63" w:themeColor="text2" w:themeTint="E6"/>
                <w:sz w:val="28"/>
                <w:szCs w:val="28"/>
              </w:rPr>
              <w:t>Salud</w:t>
            </w:r>
            <w:proofErr w:type="spellEnd"/>
            <w:r w:rsidRPr="00E575E9">
              <w:rPr>
                <w:rFonts w:ascii="Arial" w:eastAsia="Calibri" w:hAnsi="Arial" w:cs="Arial"/>
                <w:i/>
                <w:iCs/>
                <w:color w:val="153D63" w:themeColor="text2" w:themeTint="E6"/>
                <w:sz w:val="28"/>
                <w:szCs w:val="28"/>
              </w:rPr>
              <w:t xml:space="preserve"> Mental</w:t>
            </w:r>
            <w:r w:rsidRPr="00E575E9">
              <w:rPr>
                <w:rFonts w:ascii="Arial" w:eastAsia="Calibri" w:hAnsi="Arial" w:cs="Arial"/>
                <w:color w:val="153D63" w:themeColor="text2" w:themeTint="E6"/>
                <w:sz w:val="28"/>
                <w:szCs w:val="28"/>
              </w:rPr>
              <w:t xml:space="preserve">. </w:t>
            </w:r>
            <w:proofErr w:type="spellStart"/>
            <w:r w:rsidRPr="00E575E9">
              <w:rPr>
                <w:rFonts w:ascii="Arial" w:eastAsia="Calibri" w:hAnsi="Arial" w:cs="Arial"/>
                <w:color w:val="153D63" w:themeColor="text2" w:themeTint="E6"/>
                <w:sz w:val="28"/>
                <w:szCs w:val="28"/>
              </w:rPr>
              <w:t>doi</w:t>
            </w:r>
            <w:proofErr w:type="spellEnd"/>
            <w:r w:rsidRPr="00E575E9">
              <w:rPr>
                <w:rFonts w:ascii="Arial" w:eastAsia="Calibri" w:hAnsi="Arial" w:cs="Arial"/>
                <w:color w:val="153D63" w:themeColor="text2" w:themeTint="E6"/>
                <w:sz w:val="28"/>
                <w:szCs w:val="28"/>
              </w:rPr>
              <w:t>: 10.1016/j.rpsm.2020.01.001.</w:t>
            </w:r>
          </w:p>
          <w:p w14:paraId="773F7959" w14:textId="77777777" w:rsidR="00BE3B5D" w:rsidRPr="00E575E9" w:rsidRDefault="00000000">
            <w:pPr>
              <w:spacing w:after="90"/>
              <w:rPr>
                <w:rFonts w:ascii="Arial" w:hAnsi="Arial" w:cs="Arial"/>
                <w:color w:val="153D63" w:themeColor="text2" w:themeTint="E6"/>
                <w:sz w:val="28"/>
                <w:szCs w:val="28"/>
              </w:rPr>
            </w:pPr>
            <w:r w:rsidRPr="00E575E9">
              <w:rPr>
                <w:rFonts w:ascii="Arial" w:eastAsia="Calibri" w:hAnsi="Arial" w:cs="Arial"/>
                <w:color w:val="153D63" w:themeColor="text2" w:themeTint="E6"/>
                <w:sz w:val="28"/>
                <w:szCs w:val="28"/>
              </w:rPr>
              <w:t xml:space="preserve">World Health Organization (n.d.) </w:t>
            </w:r>
            <w:r w:rsidRPr="00E575E9">
              <w:rPr>
                <w:rFonts w:ascii="Arial" w:eastAsia="Calibri" w:hAnsi="Arial" w:cs="Arial"/>
                <w:i/>
                <w:iCs/>
                <w:color w:val="153D63" w:themeColor="text2" w:themeTint="E6"/>
                <w:sz w:val="28"/>
                <w:szCs w:val="28"/>
              </w:rPr>
              <w:t>ICD-11 for Mortality and Morbidity Statistics: 6A20 Schizophrenia</w:t>
            </w:r>
            <w:r w:rsidRPr="00E575E9">
              <w:rPr>
                <w:rFonts w:ascii="Arial" w:eastAsia="Calibri" w:hAnsi="Arial" w:cs="Arial"/>
                <w:color w:val="153D63" w:themeColor="text2" w:themeTint="E6"/>
                <w:sz w:val="28"/>
                <w:szCs w:val="28"/>
              </w:rPr>
              <w:t>. Available at: https://icd.who.int/browse/2024-01/mms/en#1683919430 (Accessed: 29 July 2026).</w:t>
            </w:r>
          </w:p>
        </w:tc>
      </w:tr>
    </w:tbl>
    <w:p w14:paraId="1C7A085F" w14:textId="77777777" w:rsidR="009D5617" w:rsidRPr="00623229" w:rsidRDefault="009D5617">
      <w:pPr>
        <w:rPr>
          <w:rFonts w:ascii="Arial" w:hAnsi="Arial" w:cs="Arial"/>
          <w:sz w:val="28"/>
          <w:szCs w:val="28"/>
        </w:rPr>
      </w:pPr>
    </w:p>
    <w:sectPr w:rsidR="009D5617" w:rsidRPr="00623229">
      <w:headerReference w:type="even" r:id="rId10"/>
      <w:headerReference w:type="default" r:id="rId11"/>
      <w:footerReference w:type="even" r:id="rId12"/>
      <w:footerReference w:type="default" r:id="rId13"/>
      <w:headerReference w:type="first" r:id="rId14"/>
      <w:footerReference w:type="first" r:id="rId15"/>
      <w:pgSz w:w="16839" w:h="23811"/>
      <w:pgMar w:top="340" w:right="340" w:bottom="340" w:left="3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E79B6A" w14:textId="77777777" w:rsidR="009D5617" w:rsidRDefault="009D5617" w:rsidP="00623229">
      <w:r>
        <w:separator/>
      </w:r>
    </w:p>
  </w:endnote>
  <w:endnote w:type="continuationSeparator" w:id="0">
    <w:p w14:paraId="4D55E28D" w14:textId="77777777" w:rsidR="009D5617" w:rsidRDefault="009D5617" w:rsidP="006232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10006FF" w:usb1="4000FCFF" w:usb2="00000009" w:usb3="00000000" w:csb0="0000019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8D55D5" w14:textId="77777777" w:rsidR="00623229" w:rsidRDefault="006232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E57FD1" w14:textId="77777777" w:rsidR="00623229" w:rsidRDefault="006232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AEC5F6" w14:textId="77777777" w:rsidR="00623229" w:rsidRDefault="006232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8E6795" w14:textId="77777777" w:rsidR="009D5617" w:rsidRDefault="009D5617" w:rsidP="00623229">
      <w:r>
        <w:separator/>
      </w:r>
    </w:p>
  </w:footnote>
  <w:footnote w:type="continuationSeparator" w:id="0">
    <w:p w14:paraId="35DF0A70" w14:textId="77777777" w:rsidR="009D5617" w:rsidRDefault="009D5617" w:rsidP="006232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82EDC1" w14:textId="77777777" w:rsidR="00623229" w:rsidRDefault="006232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25B016" w14:textId="77777777" w:rsidR="00623229" w:rsidRDefault="006232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C6DF1A" w14:textId="77777777" w:rsidR="00623229" w:rsidRDefault="006232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2E46DA"/>
    <w:multiLevelType w:val="hybridMultilevel"/>
    <w:tmpl w:val="AD74C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891A4E"/>
    <w:multiLevelType w:val="hybridMultilevel"/>
    <w:tmpl w:val="A47E19F4"/>
    <w:lvl w:ilvl="0" w:tplc="EAD2FD12">
      <w:start w:val="1"/>
      <w:numFmt w:val="bullet"/>
      <w:lvlText w:val="●"/>
      <w:lvlJc w:val="left"/>
      <w:pPr>
        <w:ind w:left="720" w:hanging="360"/>
      </w:pPr>
    </w:lvl>
    <w:lvl w:ilvl="1" w:tplc="38962788">
      <w:start w:val="1"/>
      <w:numFmt w:val="bullet"/>
      <w:lvlText w:val="○"/>
      <w:lvlJc w:val="left"/>
      <w:pPr>
        <w:ind w:left="1440" w:hanging="360"/>
      </w:pPr>
    </w:lvl>
    <w:lvl w:ilvl="2" w:tplc="FA449254">
      <w:start w:val="1"/>
      <w:numFmt w:val="bullet"/>
      <w:lvlText w:val="■"/>
      <w:lvlJc w:val="left"/>
      <w:pPr>
        <w:ind w:left="2160" w:hanging="360"/>
      </w:pPr>
    </w:lvl>
    <w:lvl w:ilvl="3" w:tplc="4D2ADB7A">
      <w:start w:val="1"/>
      <w:numFmt w:val="bullet"/>
      <w:lvlText w:val="●"/>
      <w:lvlJc w:val="left"/>
      <w:pPr>
        <w:ind w:left="2880" w:hanging="360"/>
      </w:pPr>
    </w:lvl>
    <w:lvl w:ilvl="4" w:tplc="6792EAA0">
      <w:start w:val="1"/>
      <w:numFmt w:val="bullet"/>
      <w:lvlText w:val="○"/>
      <w:lvlJc w:val="left"/>
      <w:pPr>
        <w:ind w:left="3600" w:hanging="360"/>
      </w:pPr>
    </w:lvl>
    <w:lvl w:ilvl="5" w:tplc="B8AE8AF0">
      <w:start w:val="1"/>
      <w:numFmt w:val="bullet"/>
      <w:lvlText w:val="■"/>
      <w:lvlJc w:val="left"/>
      <w:pPr>
        <w:ind w:left="4320" w:hanging="360"/>
      </w:pPr>
    </w:lvl>
    <w:lvl w:ilvl="6" w:tplc="87788126">
      <w:start w:val="1"/>
      <w:numFmt w:val="bullet"/>
      <w:lvlText w:val="●"/>
      <w:lvlJc w:val="left"/>
      <w:pPr>
        <w:ind w:left="5040" w:hanging="360"/>
      </w:pPr>
    </w:lvl>
    <w:lvl w:ilvl="7" w:tplc="16A87C34">
      <w:start w:val="1"/>
      <w:numFmt w:val="bullet"/>
      <w:lvlText w:val="●"/>
      <w:lvlJc w:val="left"/>
      <w:pPr>
        <w:ind w:left="5760" w:hanging="360"/>
      </w:pPr>
    </w:lvl>
    <w:lvl w:ilvl="8" w:tplc="384050C4">
      <w:start w:val="1"/>
      <w:numFmt w:val="bullet"/>
      <w:lvlText w:val="●"/>
      <w:lvlJc w:val="left"/>
      <w:pPr>
        <w:ind w:left="6480" w:hanging="360"/>
      </w:pPr>
    </w:lvl>
  </w:abstractNum>
  <w:num w:numId="1" w16cid:durableId="738795665">
    <w:abstractNumId w:val="1"/>
    <w:lvlOverride w:ilvl="0">
      <w:startOverride w:val="1"/>
    </w:lvlOverride>
  </w:num>
  <w:num w:numId="2" w16cid:durableId="596838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3B5D"/>
    <w:rsid w:val="00034A0B"/>
    <w:rsid w:val="000755D5"/>
    <w:rsid w:val="002837D5"/>
    <w:rsid w:val="003A5094"/>
    <w:rsid w:val="00623229"/>
    <w:rsid w:val="007D50A6"/>
    <w:rsid w:val="00815B5D"/>
    <w:rsid w:val="00895D90"/>
    <w:rsid w:val="0099777F"/>
    <w:rsid w:val="009D5617"/>
    <w:rsid w:val="00A30481"/>
    <w:rsid w:val="00BE3B5D"/>
    <w:rsid w:val="00DB1130"/>
    <w:rsid w:val="00E57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62ED6F"/>
  <w15:docId w15:val="{2EE3DB0C-E502-5345-B706-D83FF6E3F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623229"/>
    <w:pPr>
      <w:tabs>
        <w:tab w:val="center" w:pos="4513"/>
        <w:tab w:val="right" w:pos="9026"/>
      </w:tabs>
    </w:pPr>
  </w:style>
  <w:style w:type="character" w:customStyle="1" w:styleId="HeaderChar">
    <w:name w:val="Header Char"/>
    <w:basedOn w:val="DefaultParagraphFont"/>
    <w:link w:val="Header"/>
    <w:uiPriority w:val="99"/>
    <w:rsid w:val="00623229"/>
  </w:style>
  <w:style w:type="paragraph" w:styleId="Footer">
    <w:name w:val="footer"/>
    <w:basedOn w:val="Normal"/>
    <w:link w:val="FooterChar"/>
    <w:uiPriority w:val="99"/>
    <w:unhideWhenUsed/>
    <w:rsid w:val="00623229"/>
    <w:pPr>
      <w:tabs>
        <w:tab w:val="center" w:pos="4513"/>
        <w:tab w:val="right" w:pos="9026"/>
      </w:tabs>
    </w:pPr>
  </w:style>
  <w:style w:type="character" w:customStyle="1" w:styleId="FooterChar">
    <w:name w:val="Footer Char"/>
    <w:basedOn w:val="DefaultParagraphFont"/>
    <w:link w:val="Footer"/>
    <w:uiPriority w:val="99"/>
    <w:rsid w:val="00623229"/>
  </w:style>
  <w:style w:type="character" w:styleId="Emphasis">
    <w:name w:val="Emphasis"/>
    <w:basedOn w:val="DefaultParagraphFont"/>
    <w:uiPriority w:val="20"/>
    <w:qFormat/>
    <w:rsid w:val="007D50A6"/>
    <w:rPr>
      <w:i/>
      <w:iCs/>
    </w:rPr>
  </w:style>
  <w:style w:type="character" w:styleId="UnresolvedMention">
    <w:name w:val="Unresolved Mention"/>
    <w:basedOn w:val="DefaultParagraphFont"/>
    <w:uiPriority w:val="99"/>
    <w:semiHidden/>
    <w:unhideWhenUsed/>
    <w:rsid w:val="002837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199900/cmselect/cmhealth/373/37307.htm?utm_source"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government/statistics/adult-mental-health-and-wellbeing-profile-april-2026-update/estimated-prevalence-of-severe-mental-illness-in-england-report"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1025</Words>
  <Characters>6587</Characters>
  <Application>Microsoft Office Word</Application>
  <DocSecurity>0</DocSecurity>
  <Lines>263</Lines>
  <Paragraphs>104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7508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Bianca Sanfilippo</cp:lastModifiedBy>
  <cp:revision>2</cp:revision>
  <dcterms:created xsi:type="dcterms:W3CDTF">2026-07-29T13:54:00Z</dcterms:created>
  <dcterms:modified xsi:type="dcterms:W3CDTF">2026-07-29T13:54:00Z</dcterms:modified>
  <cp:category/>
</cp:coreProperties>
</file>