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DFA46" w14:textId="77777777" w:rsidR="000C06B0" w:rsidRPr="007958AD" w:rsidRDefault="000C06B0" w:rsidP="007958AD">
      <w:pPr>
        <w:spacing w:line="360" w:lineRule="auto"/>
        <w:jc w:val="both"/>
        <w:rPr>
          <w:rFonts w:ascii="Times New Roman" w:hAnsi="Times New Roman" w:cs="Times New Roman"/>
          <w:color w:val="000000" w:themeColor="text1"/>
          <w:sz w:val="24"/>
          <w:szCs w:val="24"/>
          <w:shd w:val="clear" w:color="auto" w:fill="FFFFFF"/>
        </w:rPr>
      </w:pPr>
    </w:p>
    <w:p w14:paraId="21170DC6" w14:textId="77777777" w:rsidR="000C06B0" w:rsidRPr="007958AD" w:rsidRDefault="000C06B0" w:rsidP="007958AD">
      <w:pPr>
        <w:pBdr>
          <w:bottom w:val="single" w:sz="4" w:space="1" w:color="auto"/>
        </w:pBdr>
        <w:spacing w:line="360" w:lineRule="auto"/>
        <w:jc w:val="both"/>
        <w:rPr>
          <w:rFonts w:ascii="Times New Roman" w:hAnsi="Times New Roman" w:cs="Times New Roman"/>
          <w:color w:val="000000" w:themeColor="text1"/>
          <w:sz w:val="24"/>
          <w:szCs w:val="24"/>
          <w:shd w:val="clear" w:color="auto" w:fill="FFFFFF"/>
        </w:rPr>
      </w:pPr>
      <w:r w:rsidRPr="007958AD">
        <w:rPr>
          <w:rFonts w:ascii="Times New Roman" w:hAnsi="Times New Roman" w:cs="Times New Roman"/>
          <w:color w:val="000000" w:themeColor="text1"/>
          <w:sz w:val="24"/>
          <w:szCs w:val="24"/>
          <w:shd w:val="clear" w:color="auto" w:fill="FFFFFF"/>
        </w:rPr>
        <w:t>Business Law and Practice</w:t>
      </w:r>
    </w:p>
    <w:p w14:paraId="0C781D34" w14:textId="77777777" w:rsidR="000C06B0" w:rsidRPr="007958AD" w:rsidRDefault="000C06B0" w:rsidP="007958AD">
      <w:pPr>
        <w:spacing w:line="360" w:lineRule="auto"/>
        <w:jc w:val="both"/>
        <w:rPr>
          <w:rFonts w:ascii="Times New Roman" w:hAnsi="Times New Roman" w:cs="Times New Roman"/>
          <w:color w:val="000000" w:themeColor="text1"/>
          <w:sz w:val="24"/>
          <w:szCs w:val="24"/>
        </w:rPr>
      </w:pPr>
    </w:p>
    <w:p w14:paraId="7705172C" w14:textId="4D2DC855" w:rsidR="000C06B0" w:rsidRDefault="00894F8D" w:rsidP="007958AD">
      <w:pPr>
        <w:pStyle w:val="Heading1"/>
        <w:numPr>
          <w:ilvl w:val="0"/>
          <w:numId w:val="0"/>
        </w:numPr>
        <w:rPr>
          <w:color w:val="000000" w:themeColor="text1"/>
          <w:sz w:val="24"/>
          <w:szCs w:val="24"/>
        </w:rPr>
      </w:pPr>
      <w:r>
        <w:rPr>
          <w:color w:val="000000" w:themeColor="text1"/>
          <w:sz w:val="24"/>
          <w:szCs w:val="24"/>
        </w:rPr>
        <w:t>Samsul Islam</w:t>
      </w:r>
    </w:p>
    <w:p w14:paraId="706B514C" w14:textId="2B0A31BC" w:rsidR="00894F8D" w:rsidRDefault="00894F8D" w:rsidP="00894F8D">
      <w:pPr>
        <w:rPr>
          <w:lang w:val="en-GB" w:eastAsia="ar-SA"/>
        </w:rPr>
      </w:pPr>
      <w:r>
        <w:rPr>
          <w:lang w:val="en-GB" w:eastAsia="ar-SA"/>
        </w:rPr>
        <w:t>1914178</w:t>
      </w:r>
    </w:p>
    <w:p w14:paraId="4122C56D" w14:textId="6DFCAF0D" w:rsidR="00894F8D" w:rsidRDefault="00894F8D">
      <w:pPr>
        <w:rPr>
          <w:lang w:val="en-GB" w:eastAsia="ar-SA"/>
        </w:rPr>
      </w:pPr>
      <w:r>
        <w:rPr>
          <w:lang w:val="en-GB" w:eastAsia="ar-SA"/>
        </w:rPr>
        <w:br w:type="page"/>
      </w:r>
    </w:p>
    <w:p w14:paraId="11D4785E" w14:textId="77777777" w:rsidR="00894F8D" w:rsidRPr="00894F8D" w:rsidRDefault="00894F8D" w:rsidP="00894F8D">
      <w:pPr>
        <w:rPr>
          <w:lang w:val="en-GB" w:eastAsia="ar-SA"/>
        </w:rPr>
      </w:pPr>
    </w:p>
    <w:p w14:paraId="588BF5FC" w14:textId="0E139A87" w:rsidR="007958AD" w:rsidRPr="007958AD" w:rsidRDefault="000C06B0" w:rsidP="007958AD">
      <w:pPr>
        <w:pStyle w:val="TOC1"/>
        <w:jc w:val="both"/>
        <w:rPr>
          <w:rFonts w:eastAsiaTheme="minorEastAsia"/>
          <w:b w:val="0"/>
          <w:noProof/>
          <w:color w:val="000000" w:themeColor="text1"/>
          <w:szCs w:val="24"/>
          <w:lang w:val="en-IN" w:eastAsia="en-IN"/>
        </w:rPr>
      </w:pPr>
      <w:r w:rsidRPr="007958AD">
        <w:rPr>
          <w:color w:val="000000" w:themeColor="text1"/>
          <w:szCs w:val="24"/>
        </w:rPr>
        <w:fldChar w:fldCharType="begin"/>
      </w:r>
      <w:r w:rsidRPr="007958AD">
        <w:rPr>
          <w:color w:val="000000" w:themeColor="text1"/>
          <w:szCs w:val="24"/>
        </w:rPr>
        <w:instrText xml:space="preserve"> TOC \o "1-3" \h \z \u </w:instrText>
      </w:r>
      <w:r w:rsidRPr="007958AD">
        <w:rPr>
          <w:color w:val="000000" w:themeColor="text1"/>
          <w:szCs w:val="24"/>
        </w:rPr>
        <w:fldChar w:fldCharType="separate"/>
      </w:r>
      <w:hyperlink w:anchor="_Toc86843405" w:history="1">
        <w:r w:rsidR="007958AD" w:rsidRPr="007958AD">
          <w:rPr>
            <w:rStyle w:val="Hyperlink"/>
            <w:noProof/>
            <w:color w:val="000000" w:themeColor="text1"/>
            <w:szCs w:val="24"/>
          </w:rPr>
          <w:t>Contents</w:t>
        </w:r>
        <w:r w:rsidR="007958AD" w:rsidRPr="007958AD">
          <w:rPr>
            <w:noProof/>
            <w:webHidden/>
            <w:color w:val="000000" w:themeColor="text1"/>
            <w:szCs w:val="24"/>
          </w:rPr>
          <w:tab/>
        </w:r>
        <w:r w:rsidR="007958AD" w:rsidRPr="007958AD">
          <w:rPr>
            <w:noProof/>
            <w:webHidden/>
            <w:color w:val="000000" w:themeColor="text1"/>
            <w:szCs w:val="24"/>
          </w:rPr>
          <w:fldChar w:fldCharType="begin"/>
        </w:r>
        <w:r w:rsidR="007958AD" w:rsidRPr="007958AD">
          <w:rPr>
            <w:noProof/>
            <w:webHidden/>
            <w:color w:val="000000" w:themeColor="text1"/>
            <w:szCs w:val="24"/>
          </w:rPr>
          <w:instrText xml:space="preserve"> PAGEREF _Toc86843405 \h </w:instrText>
        </w:r>
        <w:r w:rsidR="007958AD" w:rsidRPr="007958AD">
          <w:rPr>
            <w:noProof/>
            <w:webHidden/>
            <w:color w:val="000000" w:themeColor="text1"/>
            <w:szCs w:val="24"/>
          </w:rPr>
        </w:r>
        <w:r w:rsidR="007958AD" w:rsidRPr="007958AD">
          <w:rPr>
            <w:noProof/>
            <w:webHidden/>
            <w:color w:val="000000" w:themeColor="text1"/>
            <w:szCs w:val="24"/>
          </w:rPr>
          <w:fldChar w:fldCharType="separate"/>
        </w:r>
        <w:r w:rsidR="007958AD" w:rsidRPr="007958AD">
          <w:rPr>
            <w:noProof/>
            <w:webHidden/>
            <w:color w:val="000000" w:themeColor="text1"/>
            <w:szCs w:val="24"/>
          </w:rPr>
          <w:t>2</w:t>
        </w:r>
        <w:r w:rsidR="007958AD" w:rsidRPr="007958AD">
          <w:rPr>
            <w:noProof/>
            <w:webHidden/>
            <w:color w:val="000000" w:themeColor="text1"/>
            <w:szCs w:val="24"/>
          </w:rPr>
          <w:fldChar w:fldCharType="end"/>
        </w:r>
      </w:hyperlink>
    </w:p>
    <w:p w14:paraId="0C68B4CB" w14:textId="088652A3" w:rsidR="007958AD" w:rsidRPr="007958AD" w:rsidRDefault="00210037" w:rsidP="007958AD">
      <w:pPr>
        <w:pStyle w:val="TOC1"/>
        <w:jc w:val="both"/>
        <w:rPr>
          <w:rFonts w:eastAsiaTheme="minorEastAsia"/>
          <w:b w:val="0"/>
          <w:noProof/>
          <w:color w:val="000000" w:themeColor="text1"/>
          <w:szCs w:val="24"/>
          <w:lang w:val="en-IN" w:eastAsia="en-IN"/>
        </w:rPr>
      </w:pPr>
      <w:hyperlink w:anchor="_Toc86843406" w:history="1">
        <w:r w:rsidR="007958AD" w:rsidRPr="007958AD">
          <w:rPr>
            <w:rStyle w:val="Hyperlink"/>
            <w:noProof/>
            <w:color w:val="000000" w:themeColor="text1"/>
            <w:szCs w:val="24"/>
          </w:rPr>
          <w:t>Task one</w:t>
        </w:r>
        <w:r w:rsidR="007958AD" w:rsidRPr="007958AD">
          <w:rPr>
            <w:noProof/>
            <w:webHidden/>
            <w:color w:val="000000" w:themeColor="text1"/>
            <w:szCs w:val="24"/>
          </w:rPr>
          <w:tab/>
        </w:r>
        <w:r w:rsidR="007958AD" w:rsidRPr="007958AD">
          <w:rPr>
            <w:noProof/>
            <w:webHidden/>
            <w:color w:val="000000" w:themeColor="text1"/>
            <w:szCs w:val="24"/>
          </w:rPr>
          <w:fldChar w:fldCharType="begin"/>
        </w:r>
        <w:r w:rsidR="007958AD" w:rsidRPr="007958AD">
          <w:rPr>
            <w:noProof/>
            <w:webHidden/>
            <w:color w:val="000000" w:themeColor="text1"/>
            <w:szCs w:val="24"/>
          </w:rPr>
          <w:instrText xml:space="preserve"> PAGEREF _Toc86843406 \h </w:instrText>
        </w:r>
        <w:r w:rsidR="007958AD" w:rsidRPr="007958AD">
          <w:rPr>
            <w:noProof/>
            <w:webHidden/>
            <w:color w:val="000000" w:themeColor="text1"/>
            <w:szCs w:val="24"/>
          </w:rPr>
        </w:r>
        <w:r w:rsidR="007958AD" w:rsidRPr="007958AD">
          <w:rPr>
            <w:noProof/>
            <w:webHidden/>
            <w:color w:val="000000" w:themeColor="text1"/>
            <w:szCs w:val="24"/>
          </w:rPr>
          <w:fldChar w:fldCharType="separate"/>
        </w:r>
        <w:r w:rsidR="007958AD" w:rsidRPr="007958AD">
          <w:rPr>
            <w:noProof/>
            <w:webHidden/>
            <w:color w:val="000000" w:themeColor="text1"/>
            <w:szCs w:val="24"/>
          </w:rPr>
          <w:t>3</w:t>
        </w:r>
        <w:r w:rsidR="007958AD" w:rsidRPr="007958AD">
          <w:rPr>
            <w:noProof/>
            <w:webHidden/>
            <w:color w:val="000000" w:themeColor="text1"/>
            <w:szCs w:val="24"/>
          </w:rPr>
          <w:fldChar w:fldCharType="end"/>
        </w:r>
      </w:hyperlink>
    </w:p>
    <w:p w14:paraId="27EC86F8" w14:textId="26DF0DD6" w:rsidR="007958AD" w:rsidRPr="007958AD" w:rsidRDefault="00210037" w:rsidP="007958AD">
      <w:pPr>
        <w:pStyle w:val="TOC2"/>
        <w:tabs>
          <w:tab w:val="right" w:leader="dot" w:pos="9350"/>
        </w:tabs>
        <w:rPr>
          <w:rFonts w:eastAsiaTheme="minorEastAsia"/>
          <w:noProof/>
          <w:color w:val="000000" w:themeColor="text1"/>
          <w:szCs w:val="24"/>
          <w:lang w:val="en-IN" w:eastAsia="en-IN"/>
        </w:rPr>
      </w:pPr>
      <w:hyperlink w:anchor="_Toc86843407" w:history="1">
        <w:r w:rsidR="007958AD" w:rsidRPr="007958AD">
          <w:rPr>
            <w:rStyle w:val="Hyperlink"/>
            <w:b/>
            <w:noProof/>
            <w:color w:val="000000" w:themeColor="text1"/>
            <w:szCs w:val="24"/>
          </w:rPr>
          <w:t>Question 1</w:t>
        </w:r>
        <w:r w:rsidR="007958AD" w:rsidRPr="007958AD">
          <w:rPr>
            <w:noProof/>
            <w:webHidden/>
            <w:color w:val="000000" w:themeColor="text1"/>
            <w:szCs w:val="24"/>
          </w:rPr>
          <w:tab/>
        </w:r>
        <w:r w:rsidR="007958AD" w:rsidRPr="007958AD">
          <w:rPr>
            <w:noProof/>
            <w:webHidden/>
            <w:color w:val="000000" w:themeColor="text1"/>
            <w:szCs w:val="24"/>
          </w:rPr>
          <w:fldChar w:fldCharType="begin"/>
        </w:r>
        <w:r w:rsidR="007958AD" w:rsidRPr="007958AD">
          <w:rPr>
            <w:noProof/>
            <w:webHidden/>
            <w:color w:val="000000" w:themeColor="text1"/>
            <w:szCs w:val="24"/>
          </w:rPr>
          <w:instrText xml:space="preserve"> PAGEREF _Toc86843407 \h </w:instrText>
        </w:r>
        <w:r w:rsidR="007958AD" w:rsidRPr="007958AD">
          <w:rPr>
            <w:noProof/>
            <w:webHidden/>
            <w:color w:val="000000" w:themeColor="text1"/>
            <w:szCs w:val="24"/>
          </w:rPr>
        </w:r>
        <w:r w:rsidR="007958AD" w:rsidRPr="007958AD">
          <w:rPr>
            <w:noProof/>
            <w:webHidden/>
            <w:color w:val="000000" w:themeColor="text1"/>
            <w:szCs w:val="24"/>
          </w:rPr>
          <w:fldChar w:fldCharType="separate"/>
        </w:r>
        <w:r w:rsidR="007958AD" w:rsidRPr="007958AD">
          <w:rPr>
            <w:noProof/>
            <w:webHidden/>
            <w:color w:val="000000" w:themeColor="text1"/>
            <w:szCs w:val="24"/>
          </w:rPr>
          <w:t>3</w:t>
        </w:r>
        <w:r w:rsidR="007958AD" w:rsidRPr="007958AD">
          <w:rPr>
            <w:noProof/>
            <w:webHidden/>
            <w:color w:val="000000" w:themeColor="text1"/>
            <w:szCs w:val="24"/>
          </w:rPr>
          <w:fldChar w:fldCharType="end"/>
        </w:r>
      </w:hyperlink>
    </w:p>
    <w:p w14:paraId="3802ACEA" w14:textId="096AC6BE" w:rsidR="007958AD" w:rsidRPr="007958AD" w:rsidRDefault="00210037" w:rsidP="007958AD">
      <w:pPr>
        <w:pStyle w:val="TOC2"/>
        <w:tabs>
          <w:tab w:val="right" w:leader="dot" w:pos="9350"/>
        </w:tabs>
        <w:rPr>
          <w:rFonts w:eastAsiaTheme="minorEastAsia"/>
          <w:noProof/>
          <w:color w:val="000000" w:themeColor="text1"/>
          <w:szCs w:val="24"/>
          <w:lang w:val="en-IN" w:eastAsia="en-IN"/>
        </w:rPr>
      </w:pPr>
      <w:hyperlink w:anchor="_Toc86843408" w:history="1">
        <w:r w:rsidR="007958AD" w:rsidRPr="007958AD">
          <w:rPr>
            <w:rStyle w:val="Hyperlink"/>
            <w:noProof/>
            <w:color w:val="000000" w:themeColor="text1"/>
            <w:szCs w:val="24"/>
          </w:rPr>
          <w:t>Types of business organisation</w:t>
        </w:r>
        <w:r w:rsidR="007958AD" w:rsidRPr="007958AD">
          <w:rPr>
            <w:noProof/>
            <w:webHidden/>
            <w:color w:val="000000" w:themeColor="text1"/>
            <w:szCs w:val="24"/>
          </w:rPr>
          <w:tab/>
        </w:r>
        <w:r w:rsidR="007958AD" w:rsidRPr="007958AD">
          <w:rPr>
            <w:noProof/>
            <w:webHidden/>
            <w:color w:val="000000" w:themeColor="text1"/>
            <w:szCs w:val="24"/>
          </w:rPr>
          <w:fldChar w:fldCharType="begin"/>
        </w:r>
        <w:r w:rsidR="007958AD" w:rsidRPr="007958AD">
          <w:rPr>
            <w:noProof/>
            <w:webHidden/>
            <w:color w:val="000000" w:themeColor="text1"/>
            <w:szCs w:val="24"/>
          </w:rPr>
          <w:instrText xml:space="preserve"> PAGEREF _Toc86843408 \h </w:instrText>
        </w:r>
        <w:r w:rsidR="007958AD" w:rsidRPr="007958AD">
          <w:rPr>
            <w:noProof/>
            <w:webHidden/>
            <w:color w:val="000000" w:themeColor="text1"/>
            <w:szCs w:val="24"/>
          </w:rPr>
        </w:r>
        <w:r w:rsidR="007958AD" w:rsidRPr="007958AD">
          <w:rPr>
            <w:noProof/>
            <w:webHidden/>
            <w:color w:val="000000" w:themeColor="text1"/>
            <w:szCs w:val="24"/>
          </w:rPr>
          <w:fldChar w:fldCharType="separate"/>
        </w:r>
        <w:r w:rsidR="007958AD" w:rsidRPr="007958AD">
          <w:rPr>
            <w:noProof/>
            <w:webHidden/>
            <w:color w:val="000000" w:themeColor="text1"/>
            <w:szCs w:val="24"/>
          </w:rPr>
          <w:t>3</w:t>
        </w:r>
        <w:r w:rsidR="007958AD" w:rsidRPr="007958AD">
          <w:rPr>
            <w:noProof/>
            <w:webHidden/>
            <w:color w:val="000000" w:themeColor="text1"/>
            <w:szCs w:val="24"/>
          </w:rPr>
          <w:fldChar w:fldCharType="end"/>
        </w:r>
      </w:hyperlink>
    </w:p>
    <w:p w14:paraId="59B05829" w14:textId="3A97C333" w:rsidR="007958AD" w:rsidRPr="007958AD" w:rsidRDefault="00210037" w:rsidP="007958AD">
      <w:pPr>
        <w:pStyle w:val="TOC1"/>
        <w:jc w:val="both"/>
        <w:rPr>
          <w:rFonts w:eastAsiaTheme="minorEastAsia"/>
          <w:b w:val="0"/>
          <w:noProof/>
          <w:color w:val="000000" w:themeColor="text1"/>
          <w:szCs w:val="24"/>
          <w:lang w:val="en-IN" w:eastAsia="en-IN"/>
        </w:rPr>
      </w:pPr>
      <w:hyperlink w:anchor="_Toc86843409" w:history="1">
        <w:r w:rsidR="007958AD" w:rsidRPr="007958AD">
          <w:rPr>
            <w:rStyle w:val="Hyperlink"/>
            <w:noProof/>
            <w:color w:val="000000" w:themeColor="text1"/>
            <w:szCs w:val="24"/>
          </w:rPr>
          <w:t>Task Two</w:t>
        </w:r>
        <w:r w:rsidR="007958AD" w:rsidRPr="007958AD">
          <w:rPr>
            <w:noProof/>
            <w:webHidden/>
            <w:color w:val="000000" w:themeColor="text1"/>
            <w:szCs w:val="24"/>
          </w:rPr>
          <w:tab/>
        </w:r>
        <w:r w:rsidR="007958AD" w:rsidRPr="007958AD">
          <w:rPr>
            <w:noProof/>
            <w:webHidden/>
            <w:color w:val="000000" w:themeColor="text1"/>
            <w:szCs w:val="24"/>
          </w:rPr>
          <w:fldChar w:fldCharType="begin"/>
        </w:r>
        <w:r w:rsidR="007958AD" w:rsidRPr="007958AD">
          <w:rPr>
            <w:noProof/>
            <w:webHidden/>
            <w:color w:val="000000" w:themeColor="text1"/>
            <w:szCs w:val="24"/>
          </w:rPr>
          <w:instrText xml:space="preserve"> PAGEREF _Toc86843409 \h </w:instrText>
        </w:r>
        <w:r w:rsidR="007958AD" w:rsidRPr="007958AD">
          <w:rPr>
            <w:noProof/>
            <w:webHidden/>
            <w:color w:val="000000" w:themeColor="text1"/>
            <w:szCs w:val="24"/>
          </w:rPr>
        </w:r>
        <w:r w:rsidR="007958AD" w:rsidRPr="007958AD">
          <w:rPr>
            <w:noProof/>
            <w:webHidden/>
            <w:color w:val="000000" w:themeColor="text1"/>
            <w:szCs w:val="24"/>
          </w:rPr>
          <w:fldChar w:fldCharType="separate"/>
        </w:r>
        <w:r w:rsidR="007958AD" w:rsidRPr="007958AD">
          <w:rPr>
            <w:noProof/>
            <w:webHidden/>
            <w:color w:val="000000" w:themeColor="text1"/>
            <w:szCs w:val="24"/>
          </w:rPr>
          <w:t>5</w:t>
        </w:r>
        <w:r w:rsidR="007958AD" w:rsidRPr="007958AD">
          <w:rPr>
            <w:noProof/>
            <w:webHidden/>
            <w:color w:val="000000" w:themeColor="text1"/>
            <w:szCs w:val="24"/>
          </w:rPr>
          <w:fldChar w:fldCharType="end"/>
        </w:r>
      </w:hyperlink>
    </w:p>
    <w:p w14:paraId="5D32FDDA" w14:textId="2570A214" w:rsidR="007958AD" w:rsidRPr="007958AD" w:rsidRDefault="00210037" w:rsidP="007958AD">
      <w:pPr>
        <w:pStyle w:val="TOC2"/>
        <w:tabs>
          <w:tab w:val="right" w:leader="dot" w:pos="9350"/>
        </w:tabs>
        <w:rPr>
          <w:rFonts w:eastAsiaTheme="minorEastAsia"/>
          <w:noProof/>
          <w:color w:val="000000" w:themeColor="text1"/>
          <w:szCs w:val="24"/>
          <w:lang w:val="en-IN" w:eastAsia="en-IN"/>
        </w:rPr>
      </w:pPr>
      <w:hyperlink w:anchor="_Toc86843410" w:history="1">
        <w:r w:rsidR="007958AD" w:rsidRPr="007958AD">
          <w:rPr>
            <w:rStyle w:val="Hyperlink"/>
            <w:b/>
            <w:noProof/>
            <w:color w:val="000000" w:themeColor="text1"/>
            <w:szCs w:val="24"/>
          </w:rPr>
          <w:t>Question 1</w:t>
        </w:r>
        <w:r w:rsidR="007958AD" w:rsidRPr="007958AD">
          <w:rPr>
            <w:noProof/>
            <w:webHidden/>
            <w:color w:val="000000" w:themeColor="text1"/>
            <w:szCs w:val="24"/>
          </w:rPr>
          <w:tab/>
        </w:r>
        <w:r w:rsidR="007958AD" w:rsidRPr="007958AD">
          <w:rPr>
            <w:noProof/>
            <w:webHidden/>
            <w:color w:val="000000" w:themeColor="text1"/>
            <w:szCs w:val="24"/>
          </w:rPr>
          <w:fldChar w:fldCharType="begin"/>
        </w:r>
        <w:r w:rsidR="007958AD" w:rsidRPr="007958AD">
          <w:rPr>
            <w:noProof/>
            <w:webHidden/>
            <w:color w:val="000000" w:themeColor="text1"/>
            <w:szCs w:val="24"/>
          </w:rPr>
          <w:instrText xml:space="preserve"> PAGEREF _Toc86843410 \h </w:instrText>
        </w:r>
        <w:r w:rsidR="007958AD" w:rsidRPr="007958AD">
          <w:rPr>
            <w:noProof/>
            <w:webHidden/>
            <w:color w:val="000000" w:themeColor="text1"/>
            <w:szCs w:val="24"/>
          </w:rPr>
        </w:r>
        <w:r w:rsidR="007958AD" w:rsidRPr="007958AD">
          <w:rPr>
            <w:noProof/>
            <w:webHidden/>
            <w:color w:val="000000" w:themeColor="text1"/>
            <w:szCs w:val="24"/>
          </w:rPr>
          <w:fldChar w:fldCharType="separate"/>
        </w:r>
        <w:r w:rsidR="007958AD" w:rsidRPr="007958AD">
          <w:rPr>
            <w:noProof/>
            <w:webHidden/>
            <w:color w:val="000000" w:themeColor="text1"/>
            <w:szCs w:val="24"/>
          </w:rPr>
          <w:t>5</w:t>
        </w:r>
        <w:r w:rsidR="007958AD" w:rsidRPr="007958AD">
          <w:rPr>
            <w:noProof/>
            <w:webHidden/>
            <w:color w:val="000000" w:themeColor="text1"/>
            <w:szCs w:val="24"/>
          </w:rPr>
          <w:fldChar w:fldCharType="end"/>
        </w:r>
      </w:hyperlink>
    </w:p>
    <w:p w14:paraId="08416FB0" w14:textId="4AE3B5F5" w:rsidR="007958AD" w:rsidRPr="007958AD" w:rsidRDefault="00210037" w:rsidP="007958AD">
      <w:pPr>
        <w:pStyle w:val="TOC1"/>
        <w:jc w:val="both"/>
        <w:rPr>
          <w:rFonts w:eastAsiaTheme="minorEastAsia"/>
          <w:b w:val="0"/>
          <w:noProof/>
          <w:color w:val="000000" w:themeColor="text1"/>
          <w:szCs w:val="24"/>
          <w:lang w:val="en-IN" w:eastAsia="en-IN"/>
        </w:rPr>
      </w:pPr>
      <w:hyperlink w:anchor="_Toc86843411" w:history="1">
        <w:r w:rsidR="007958AD" w:rsidRPr="007958AD">
          <w:rPr>
            <w:rStyle w:val="Hyperlink"/>
            <w:noProof/>
            <w:color w:val="000000" w:themeColor="text1"/>
            <w:szCs w:val="24"/>
          </w:rPr>
          <w:t>References</w:t>
        </w:r>
        <w:r w:rsidR="007958AD" w:rsidRPr="007958AD">
          <w:rPr>
            <w:noProof/>
            <w:webHidden/>
            <w:color w:val="000000" w:themeColor="text1"/>
            <w:szCs w:val="24"/>
          </w:rPr>
          <w:tab/>
        </w:r>
        <w:r w:rsidR="007958AD" w:rsidRPr="007958AD">
          <w:rPr>
            <w:noProof/>
            <w:webHidden/>
            <w:color w:val="000000" w:themeColor="text1"/>
            <w:szCs w:val="24"/>
          </w:rPr>
          <w:fldChar w:fldCharType="begin"/>
        </w:r>
        <w:r w:rsidR="007958AD" w:rsidRPr="007958AD">
          <w:rPr>
            <w:noProof/>
            <w:webHidden/>
            <w:color w:val="000000" w:themeColor="text1"/>
            <w:szCs w:val="24"/>
          </w:rPr>
          <w:instrText xml:space="preserve"> PAGEREF _Toc86843411 \h </w:instrText>
        </w:r>
        <w:r w:rsidR="007958AD" w:rsidRPr="007958AD">
          <w:rPr>
            <w:noProof/>
            <w:webHidden/>
            <w:color w:val="000000" w:themeColor="text1"/>
            <w:szCs w:val="24"/>
          </w:rPr>
        </w:r>
        <w:r w:rsidR="007958AD" w:rsidRPr="007958AD">
          <w:rPr>
            <w:noProof/>
            <w:webHidden/>
            <w:color w:val="000000" w:themeColor="text1"/>
            <w:szCs w:val="24"/>
          </w:rPr>
          <w:fldChar w:fldCharType="separate"/>
        </w:r>
        <w:r w:rsidR="007958AD" w:rsidRPr="007958AD">
          <w:rPr>
            <w:noProof/>
            <w:webHidden/>
            <w:color w:val="000000" w:themeColor="text1"/>
            <w:szCs w:val="24"/>
          </w:rPr>
          <w:t>7</w:t>
        </w:r>
        <w:r w:rsidR="007958AD" w:rsidRPr="007958AD">
          <w:rPr>
            <w:noProof/>
            <w:webHidden/>
            <w:color w:val="000000" w:themeColor="text1"/>
            <w:szCs w:val="24"/>
          </w:rPr>
          <w:fldChar w:fldCharType="end"/>
        </w:r>
      </w:hyperlink>
    </w:p>
    <w:p w14:paraId="07BFDE0B" w14:textId="51665E18" w:rsidR="000C06B0" w:rsidRPr="007958AD" w:rsidRDefault="000C06B0" w:rsidP="007958AD">
      <w:pPr>
        <w:spacing w:line="360" w:lineRule="auto"/>
        <w:jc w:val="both"/>
        <w:rPr>
          <w:rFonts w:ascii="Times New Roman" w:hAnsi="Times New Roman" w:cs="Times New Roman"/>
          <w:color w:val="000000" w:themeColor="text1"/>
          <w:sz w:val="24"/>
          <w:szCs w:val="24"/>
        </w:rPr>
      </w:pPr>
      <w:r w:rsidRPr="007958AD">
        <w:rPr>
          <w:rFonts w:ascii="Times New Roman" w:hAnsi="Times New Roman" w:cs="Times New Roman"/>
          <w:b/>
          <w:bCs/>
          <w:noProof/>
          <w:color w:val="000000" w:themeColor="text1"/>
          <w:sz w:val="24"/>
          <w:szCs w:val="24"/>
        </w:rPr>
        <w:fldChar w:fldCharType="end"/>
      </w:r>
    </w:p>
    <w:p w14:paraId="66B5F2CF" w14:textId="77777777" w:rsidR="000C06B0" w:rsidRPr="007958AD" w:rsidRDefault="000C06B0" w:rsidP="007958AD">
      <w:pPr>
        <w:pStyle w:val="Heading1"/>
        <w:rPr>
          <w:color w:val="000000" w:themeColor="text1"/>
          <w:sz w:val="24"/>
          <w:szCs w:val="24"/>
        </w:rPr>
      </w:pPr>
    </w:p>
    <w:p w14:paraId="0421905C" w14:textId="08125E37" w:rsidR="000C06B0" w:rsidRPr="007958AD" w:rsidRDefault="000C06B0" w:rsidP="007958AD">
      <w:pPr>
        <w:pStyle w:val="Heading1"/>
        <w:spacing w:before="0" w:after="200"/>
        <w:rPr>
          <w:color w:val="000000" w:themeColor="text1"/>
          <w:sz w:val="24"/>
          <w:szCs w:val="24"/>
        </w:rPr>
      </w:pPr>
      <w:r w:rsidRPr="007958AD">
        <w:rPr>
          <w:color w:val="000000" w:themeColor="text1"/>
          <w:sz w:val="24"/>
          <w:szCs w:val="24"/>
        </w:rPr>
        <w:br w:type="page"/>
      </w:r>
      <w:bookmarkStart w:id="0" w:name="_Toc86843406"/>
      <w:r w:rsidRPr="007958AD">
        <w:rPr>
          <w:color w:val="000000" w:themeColor="text1"/>
          <w:sz w:val="24"/>
          <w:szCs w:val="24"/>
        </w:rPr>
        <w:lastRenderedPageBreak/>
        <w:t>Task one</w:t>
      </w:r>
      <w:bookmarkEnd w:id="0"/>
    </w:p>
    <w:p w14:paraId="16ABCEB3" w14:textId="77777777" w:rsidR="000C06B0" w:rsidRPr="007958AD" w:rsidRDefault="000C06B0" w:rsidP="007958AD">
      <w:pPr>
        <w:pStyle w:val="Heading2"/>
        <w:rPr>
          <w:b/>
          <w:bCs w:val="0"/>
          <w:color w:val="000000" w:themeColor="text1"/>
          <w:szCs w:val="24"/>
          <w:u w:val="none"/>
        </w:rPr>
      </w:pPr>
      <w:bookmarkStart w:id="1" w:name="_Toc86843407"/>
      <w:r w:rsidRPr="007958AD">
        <w:rPr>
          <w:b/>
          <w:bCs w:val="0"/>
          <w:color w:val="000000" w:themeColor="text1"/>
          <w:szCs w:val="24"/>
          <w:u w:val="none"/>
        </w:rPr>
        <w:t>Question 1</w:t>
      </w:r>
      <w:bookmarkEnd w:id="1"/>
    </w:p>
    <w:p w14:paraId="5825621F" w14:textId="77777777" w:rsidR="000C06B0" w:rsidRPr="007958AD" w:rsidRDefault="000C06B0" w:rsidP="007958AD">
      <w:pPr>
        <w:spacing w:line="360" w:lineRule="auto"/>
        <w:jc w:val="both"/>
        <w:rPr>
          <w:rFonts w:ascii="Times New Roman" w:hAnsi="Times New Roman" w:cs="Times New Roman"/>
          <w:color w:val="000000" w:themeColor="text1"/>
          <w:sz w:val="24"/>
          <w:szCs w:val="24"/>
        </w:rPr>
      </w:pPr>
      <w:r w:rsidRPr="007958AD">
        <w:rPr>
          <w:rFonts w:ascii="Times New Roman" w:hAnsi="Times New Roman" w:cs="Times New Roman"/>
          <w:color w:val="000000" w:themeColor="text1"/>
          <w:sz w:val="24"/>
          <w:szCs w:val="24"/>
        </w:rPr>
        <w:t xml:space="preserve">It is identified that the implication for John and Debra fleet to conduct the business is very much important where they would be doing a business of handmade dog beds which would be plush pet beds. It is taken into consideration that there are various factors that they are required to consider to start the business. One of the most important aspects to start the business is to identify the structure of the business which would be suitable for the business </w:t>
      </w:r>
      <w:proofErr w:type="spellStart"/>
      <w:r w:rsidRPr="007958AD">
        <w:rPr>
          <w:rFonts w:ascii="Times New Roman" w:hAnsi="Times New Roman" w:cs="Times New Roman"/>
          <w:color w:val="000000" w:themeColor="text1"/>
          <w:sz w:val="24"/>
          <w:szCs w:val="24"/>
        </w:rPr>
        <w:t>organisation</w:t>
      </w:r>
      <w:proofErr w:type="spellEnd"/>
      <w:r w:rsidRPr="007958AD">
        <w:rPr>
          <w:rFonts w:ascii="Times New Roman" w:hAnsi="Times New Roman" w:cs="Times New Roman"/>
          <w:color w:val="000000" w:themeColor="text1"/>
          <w:sz w:val="24"/>
          <w:szCs w:val="24"/>
        </w:rPr>
        <w:t xml:space="preserve"> for future sustainability (</w:t>
      </w:r>
      <w:proofErr w:type="spellStart"/>
      <w:r w:rsidRPr="007958AD">
        <w:rPr>
          <w:rFonts w:ascii="Times New Roman" w:hAnsi="Times New Roman" w:cs="Times New Roman"/>
          <w:color w:val="000000" w:themeColor="text1"/>
          <w:sz w:val="24"/>
          <w:szCs w:val="24"/>
          <w:shd w:val="clear" w:color="auto" w:fill="FFFFFF"/>
        </w:rPr>
        <w:t>Falch</w:t>
      </w:r>
      <w:proofErr w:type="spellEnd"/>
      <w:r w:rsidRPr="007958AD">
        <w:rPr>
          <w:rFonts w:ascii="Times New Roman" w:hAnsi="Times New Roman" w:cs="Times New Roman"/>
          <w:color w:val="000000" w:themeColor="text1"/>
          <w:sz w:val="24"/>
          <w:szCs w:val="24"/>
          <w:shd w:val="clear" w:color="auto" w:fill="FFFFFF"/>
        </w:rPr>
        <w:t>, 2020</w:t>
      </w:r>
      <w:r w:rsidRPr="007958AD">
        <w:rPr>
          <w:rFonts w:ascii="Times New Roman" w:hAnsi="Times New Roman" w:cs="Times New Roman"/>
          <w:color w:val="000000" w:themeColor="text1"/>
          <w:sz w:val="24"/>
          <w:szCs w:val="24"/>
        </w:rPr>
        <w:t>). Various aspects are required to be considered for selecting the business structure where the legal personality and the liability of the person who is the owner of the company is one of the most important aspects which is required to be taken into account. The name of the where the name should not be copied from any other name that is already there in the country (</w:t>
      </w:r>
      <w:r w:rsidRPr="007958AD">
        <w:rPr>
          <w:rFonts w:ascii="Times New Roman" w:hAnsi="Times New Roman" w:cs="Times New Roman"/>
          <w:color w:val="000000" w:themeColor="text1"/>
          <w:sz w:val="24"/>
          <w:szCs w:val="24"/>
          <w:shd w:val="clear" w:color="auto" w:fill="FFFFFF"/>
        </w:rPr>
        <w:t>Lui, 2020</w:t>
      </w:r>
      <w:r w:rsidRPr="007958AD">
        <w:rPr>
          <w:rFonts w:ascii="Times New Roman" w:hAnsi="Times New Roman" w:cs="Times New Roman"/>
          <w:color w:val="000000" w:themeColor="text1"/>
          <w:sz w:val="24"/>
          <w:szCs w:val="24"/>
        </w:rPr>
        <w:t>).</w:t>
      </w:r>
    </w:p>
    <w:p w14:paraId="2D3228D6" w14:textId="77777777" w:rsidR="000C06B0" w:rsidRPr="007958AD" w:rsidRDefault="000C06B0" w:rsidP="007958AD">
      <w:pPr>
        <w:pStyle w:val="Heading2"/>
        <w:rPr>
          <w:color w:val="000000" w:themeColor="text1"/>
          <w:szCs w:val="24"/>
        </w:rPr>
      </w:pPr>
      <w:bookmarkStart w:id="2" w:name="_Toc86843408"/>
      <w:r w:rsidRPr="007958AD">
        <w:rPr>
          <w:color w:val="000000" w:themeColor="text1"/>
          <w:szCs w:val="24"/>
        </w:rPr>
        <w:t>Types of business organisation</w:t>
      </w:r>
      <w:bookmarkEnd w:id="2"/>
    </w:p>
    <w:p w14:paraId="785570F5" w14:textId="77777777" w:rsidR="000C06B0" w:rsidRPr="007958AD" w:rsidRDefault="000C06B0" w:rsidP="007958AD">
      <w:pPr>
        <w:pStyle w:val="NormalWeb"/>
        <w:spacing w:before="0" w:beforeAutospacing="0" w:after="200" w:afterAutospacing="0" w:line="360" w:lineRule="auto"/>
        <w:jc w:val="both"/>
        <w:rPr>
          <w:color w:val="000000" w:themeColor="text1"/>
        </w:rPr>
      </w:pPr>
      <w:r w:rsidRPr="007958AD">
        <w:rPr>
          <w:color w:val="000000" w:themeColor="text1"/>
        </w:rPr>
        <w:t xml:space="preserve">It is identified that both the individuals want to start the business where they cannot decide whether they would be having a liability related to personal protection. It is considered that they want and that their personal liability should be protected. Here this has been made that there are various forms of business structure which includes, proprietorship, partnership and private limited company that can be used for the purpose of starting the business organisation. </w:t>
      </w:r>
    </w:p>
    <w:p w14:paraId="00DB5155" w14:textId="77777777" w:rsidR="000C06B0" w:rsidRPr="007958AD" w:rsidRDefault="000C06B0" w:rsidP="007958AD">
      <w:pPr>
        <w:pStyle w:val="NormalWeb"/>
        <w:spacing w:before="0" w:beforeAutospacing="0" w:after="200" w:afterAutospacing="0" w:line="360" w:lineRule="auto"/>
        <w:jc w:val="both"/>
        <w:rPr>
          <w:color w:val="000000" w:themeColor="text1"/>
        </w:rPr>
      </w:pPr>
      <w:r w:rsidRPr="007958AD">
        <w:rPr>
          <w:color w:val="000000" w:themeColor="text1"/>
        </w:rPr>
        <w:t>These are defined in the manner which includes the following,</w:t>
      </w:r>
    </w:p>
    <w:p w14:paraId="78CBD3C3" w14:textId="77777777" w:rsidR="000C06B0" w:rsidRPr="007958AD" w:rsidRDefault="000C06B0" w:rsidP="007958AD">
      <w:pPr>
        <w:pStyle w:val="NormalWeb"/>
        <w:spacing w:before="0" w:beforeAutospacing="0" w:after="200" w:afterAutospacing="0" w:line="360" w:lineRule="auto"/>
        <w:jc w:val="both"/>
        <w:rPr>
          <w:color w:val="000000" w:themeColor="text1"/>
        </w:rPr>
      </w:pPr>
      <w:r w:rsidRPr="007958AD">
        <w:rPr>
          <w:color w:val="000000" w:themeColor="text1"/>
        </w:rPr>
        <w:t>Proprietorship: here this has been made that proprietorship is a form of the business organisation which is extension of an individual and can be used by the individual person only. This is taxed in the manner where the individual income is considered to be the income of the proprietor and taxed as per the tax rate where the individual falls.</w:t>
      </w:r>
    </w:p>
    <w:p w14:paraId="3E87CE49" w14:textId="77777777" w:rsidR="000C06B0" w:rsidRPr="007958AD" w:rsidRDefault="000C06B0" w:rsidP="007958AD">
      <w:pPr>
        <w:pStyle w:val="NormalWeb"/>
        <w:spacing w:before="0" w:beforeAutospacing="0" w:after="200" w:afterAutospacing="0" w:line="360" w:lineRule="auto"/>
        <w:jc w:val="both"/>
        <w:rPr>
          <w:color w:val="000000" w:themeColor="text1"/>
        </w:rPr>
      </w:pPr>
      <w:r w:rsidRPr="007958AD">
        <w:rPr>
          <w:color w:val="000000" w:themeColor="text1"/>
        </w:rPr>
        <w:t xml:space="preserve">Partnership: here this has been made that the partnership is considered to be type of organisation where there are two or more partners are required for the purpose of starting the business organisation. This form of business organisation is considered to be governed by the partnership act 1980. Here this has been made that the tax rate for the partnership business is taxed on the profits that are generated by the partnership firm. </w:t>
      </w:r>
    </w:p>
    <w:p w14:paraId="7B01A1DB" w14:textId="77777777" w:rsidR="000C06B0" w:rsidRPr="007958AD" w:rsidRDefault="000C06B0" w:rsidP="007958AD">
      <w:pPr>
        <w:pStyle w:val="NormalWeb"/>
        <w:spacing w:before="0" w:beforeAutospacing="0" w:after="200" w:afterAutospacing="0" w:line="360" w:lineRule="auto"/>
        <w:jc w:val="both"/>
        <w:rPr>
          <w:color w:val="000000" w:themeColor="text1"/>
        </w:rPr>
      </w:pPr>
      <w:r w:rsidRPr="007958AD">
        <w:rPr>
          <w:color w:val="000000" w:themeColor="text1"/>
        </w:rPr>
        <w:lastRenderedPageBreak/>
        <w:t>Private limited company: This is type of business organisation where the owners are considered to be the directors of the company. Here this has been made that liability of the owners are considered to be limited to the share that they own. Here this has been made that with the use of private limited company the users are considered to be having better result.</w:t>
      </w:r>
    </w:p>
    <w:p w14:paraId="08AB3883" w14:textId="77777777" w:rsidR="000C06B0" w:rsidRPr="007958AD" w:rsidRDefault="000C06B0" w:rsidP="007958AD">
      <w:pPr>
        <w:pStyle w:val="NormalWeb"/>
        <w:spacing w:before="0" w:beforeAutospacing="0" w:after="200" w:afterAutospacing="0" w:line="360" w:lineRule="auto"/>
        <w:jc w:val="both"/>
        <w:rPr>
          <w:color w:val="000000" w:themeColor="text1"/>
        </w:rPr>
      </w:pPr>
      <w:r w:rsidRPr="007958AD">
        <w:rPr>
          <w:color w:val="000000" w:themeColor="text1"/>
        </w:rPr>
        <w:t>Therefore, it is identified that the best possible form of an organisation structure for the business would be a private limited company. As the private limited company is considered to be having a legal personality that is of its over so it is having its common seal and is working as a separate legal entity from its owners therefore this is one of the most important factors to start a business.</w:t>
      </w:r>
    </w:p>
    <w:p w14:paraId="2BA3A713" w14:textId="77777777" w:rsidR="000C06B0" w:rsidRPr="007958AD" w:rsidRDefault="000C06B0" w:rsidP="007958AD">
      <w:pPr>
        <w:spacing w:line="360" w:lineRule="auto"/>
        <w:jc w:val="both"/>
        <w:rPr>
          <w:rFonts w:ascii="Times New Roman" w:hAnsi="Times New Roman" w:cs="Times New Roman"/>
          <w:color w:val="000000" w:themeColor="text1"/>
          <w:sz w:val="24"/>
          <w:szCs w:val="24"/>
        </w:rPr>
      </w:pPr>
      <w:r w:rsidRPr="007958AD">
        <w:rPr>
          <w:rFonts w:ascii="Times New Roman" w:hAnsi="Times New Roman" w:cs="Times New Roman"/>
          <w:color w:val="000000" w:themeColor="text1"/>
          <w:sz w:val="24"/>
          <w:szCs w:val="24"/>
        </w:rPr>
        <w:t xml:space="preserve">This is identified that for the creation of a private limited company it is considered that the government has provided at least two members should be available for writing the business. These are considered as a director of the company where the speed of formation and the cost of formation of the private limited company are not so high. It is also taken into consideration at the name of the business is first approved by the government body for giving the registration certificate hence this will give us an enhanced understanding of whether I would be available for starting the business or not. Here this has been made that the use of a private limited company would be very useful for them in future as they can dilute their funds in future and can generate more shareholding in future to run their business for the future generations. The companies in the country are managed and regulated by the company's law 2006 where all the regulations are considered to be managed through these. </w:t>
      </w:r>
    </w:p>
    <w:p w14:paraId="404D4132" w14:textId="77777777" w:rsidR="000C06B0" w:rsidRPr="007958AD" w:rsidRDefault="000C06B0" w:rsidP="007958AD">
      <w:pPr>
        <w:spacing w:line="360" w:lineRule="auto"/>
        <w:jc w:val="both"/>
        <w:rPr>
          <w:rFonts w:ascii="Times New Roman" w:hAnsi="Times New Roman" w:cs="Times New Roman"/>
          <w:color w:val="000000" w:themeColor="text1"/>
          <w:sz w:val="24"/>
          <w:szCs w:val="24"/>
        </w:rPr>
      </w:pPr>
      <w:r w:rsidRPr="007958AD">
        <w:rPr>
          <w:rFonts w:ascii="Times New Roman" w:hAnsi="Times New Roman" w:cs="Times New Roman"/>
          <w:color w:val="000000" w:themeColor="text1"/>
          <w:sz w:val="24"/>
          <w:szCs w:val="24"/>
        </w:rPr>
        <w:t xml:space="preserve">Various ongoing regulations are being developed by the government of the country so that they can regulate the functions of the </w:t>
      </w:r>
      <w:proofErr w:type="spellStart"/>
      <w:r w:rsidRPr="007958AD">
        <w:rPr>
          <w:rFonts w:ascii="Times New Roman" w:hAnsi="Times New Roman" w:cs="Times New Roman"/>
          <w:color w:val="000000" w:themeColor="text1"/>
          <w:sz w:val="24"/>
          <w:szCs w:val="24"/>
        </w:rPr>
        <w:t>organisations</w:t>
      </w:r>
      <w:proofErr w:type="spellEnd"/>
      <w:r w:rsidRPr="007958AD">
        <w:rPr>
          <w:rFonts w:ascii="Times New Roman" w:hAnsi="Times New Roman" w:cs="Times New Roman"/>
          <w:color w:val="000000" w:themeColor="text1"/>
          <w:sz w:val="24"/>
          <w:szCs w:val="24"/>
        </w:rPr>
        <w:t xml:space="preserve"> that are working in the country. Here this is considered that the company is managed by the directors of the company where at least 2 or more than two people are required to start the company. Here it is also accounted that the funding in this form of </w:t>
      </w:r>
      <w:proofErr w:type="spellStart"/>
      <w:r w:rsidRPr="007958AD">
        <w:rPr>
          <w:rFonts w:ascii="Times New Roman" w:hAnsi="Times New Roman" w:cs="Times New Roman"/>
          <w:color w:val="000000" w:themeColor="text1"/>
          <w:sz w:val="24"/>
          <w:szCs w:val="24"/>
        </w:rPr>
        <w:t>organisation</w:t>
      </w:r>
      <w:proofErr w:type="spellEnd"/>
      <w:r w:rsidRPr="007958AD">
        <w:rPr>
          <w:rFonts w:ascii="Times New Roman" w:hAnsi="Times New Roman" w:cs="Times New Roman"/>
          <w:color w:val="000000" w:themeColor="text1"/>
          <w:sz w:val="24"/>
          <w:szCs w:val="24"/>
        </w:rPr>
        <w:t xml:space="preserve"> is done by the shareholders where these would be added by the different shareholders and the investors across the country. This would help the company to attain a better result through which they can </w:t>
      </w:r>
      <w:proofErr w:type="spellStart"/>
      <w:r w:rsidRPr="007958AD">
        <w:rPr>
          <w:rFonts w:ascii="Times New Roman" w:hAnsi="Times New Roman" w:cs="Times New Roman"/>
          <w:color w:val="000000" w:themeColor="text1"/>
          <w:sz w:val="24"/>
          <w:szCs w:val="24"/>
        </w:rPr>
        <w:t>maximise</w:t>
      </w:r>
      <w:proofErr w:type="spellEnd"/>
      <w:r w:rsidRPr="007958AD">
        <w:rPr>
          <w:rFonts w:ascii="Times New Roman" w:hAnsi="Times New Roman" w:cs="Times New Roman"/>
          <w:color w:val="000000" w:themeColor="text1"/>
          <w:sz w:val="24"/>
          <w:szCs w:val="24"/>
        </w:rPr>
        <w:t xml:space="preserve"> the performance (</w:t>
      </w:r>
      <w:r w:rsidRPr="007958AD">
        <w:rPr>
          <w:rFonts w:ascii="Times New Roman" w:hAnsi="Times New Roman" w:cs="Times New Roman"/>
          <w:color w:val="000000" w:themeColor="text1"/>
          <w:sz w:val="24"/>
          <w:szCs w:val="24"/>
          <w:shd w:val="clear" w:color="auto" w:fill="FFFFFF"/>
        </w:rPr>
        <w:t>Mayer, 2021</w:t>
      </w:r>
      <w:r w:rsidRPr="007958AD">
        <w:rPr>
          <w:rFonts w:ascii="Times New Roman" w:hAnsi="Times New Roman" w:cs="Times New Roman"/>
          <w:color w:val="000000" w:themeColor="text1"/>
          <w:sz w:val="24"/>
          <w:szCs w:val="24"/>
        </w:rPr>
        <w:t>). </w:t>
      </w:r>
    </w:p>
    <w:p w14:paraId="6ECAE4F7" w14:textId="77777777" w:rsidR="000C06B0" w:rsidRPr="007958AD" w:rsidRDefault="000C06B0" w:rsidP="007958AD">
      <w:pPr>
        <w:spacing w:line="360" w:lineRule="auto"/>
        <w:jc w:val="both"/>
        <w:rPr>
          <w:rFonts w:ascii="Times New Roman" w:hAnsi="Times New Roman" w:cs="Times New Roman"/>
          <w:color w:val="000000" w:themeColor="text1"/>
          <w:sz w:val="24"/>
          <w:szCs w:val="24"/>
        </w:rPr>
      </w:pPr>
      <w:r w:rsidRPr="007958AD">
        <w:rPr>
          <w:rFonts w:ascii="Times New Roman" w:hAnsi="Times New Roman" w:cs="Times New Roman"/>
          <w:color w:val="000000" w:themeColor="text1"/>
          <w:sz w:val="24"/>
          <w:szCs w:val="24"/>
        </w:rPr>
        <w:t xml:space="preserve">The transfer of an interest in the private limited company is considered to be very interesting where the transfer of property on the transfer of an interest in the </w:t>
      </w:r>
      <w:proofErr w:type="spellStart"/>
      <w:r w:rsidRPr="007958AD">
        <w:rPr>
          <w:rFonts w:ascii="Times New Roman" w:hAnsi="Times New Roman" w:cs="Times New Roman"/>
          <w:color w:val="000000" w:themeColor="text1"/>
          <w:sz w:val="24"/>
          <w:szCs w:val="24"/>
        </w:rPr>
        <w:t>organisation</w:t>
      </w:r>
      <w:proofErr w:type="spellEnd"/>
      <w:r w:rsidRPr="007958AD">
        <w:rPr>
          <w:rFonts w:ascii="Times New Roman" w:hAnsi="Times New Roman" w:cs="Times New Roman"/>
          <w:color w:val="000000" w:themeColor="text1"/>
          <w:sz w:val="24"/>
          <w:szCs w:val="24"/>
        </w:rPr>
        <w:t xml:space="preserve"> can be done most effectively with small procedures. It is taken into consideration that the users must be </w:t>
      </w:r>
      <w:r w:rsidRPr="007958AD">
        <w:rPr>
          <w:rFonts w:ascii="Times New Roman" w:hAnsi="Times New Roman" w:cs="Times New Roman"/>
          <w:color w:val="000000" w:themeColor="text1"/>
          <w:sz w:val="24"/>
          <w:szCs w:val="24"/>
        </w:rPr>
        <w:lastRenderedPageBreak/>
        <w:t xml:space="preserve">considering to fulfil this objective through a single transfer of shares where this transfer would be done through purchasing the shares of the company by giving an amount and selling a share of the company. This is taken into account that with the use of shares the person can transfer the amount into the company and can attain benefits related to it. This is taken into account that different factors are related to the transfer of the rights wherein the case where the person wants to resign from the company resign easily and new partner can easily enter into the company all staff hence this is considered to be one of the most significant perfect with the user can enter and can resign from the business </w:t>
      </w:r>
      <w:proofErr w:type="spellStart"/>
      <w:r w:rsidRPr="007958AD">
        <w:rPr>
          <w:rFonts w:ascii="Times New Roman" w:hAnsi="Times New Roman" w:cs="Times New Roman"/>
          <w:color w:val="000000" w:themeColor="text1"/>
          <w:sz w:val="24"/>
          <w:szCs w:val="24"/>
        </w:rPr>
        <w:t>organisation</w:t>
      </w:r>
      <w:proofErr w:type="spellEnd"/>
      <w:r w:rsidRPr="007958AD">
        <w:rPr>
          <w:rFonts w:ascii="Times New Roman" w:hAnsi="Times New Roman" w:cs="Times New Roman"/>
          <w:color w:val="000000" w:themeColor="text1"/>
          <w:sz w:val="24"/>
          <w:szCs w:val="24"/>
        </w:rPr>
        <w:t xml:space="preserve"> (</w:t>
      </w:r>
      <w:proofErr w:type="spellStart"/>
      <w:r w:rsidRPr="007958AD">
        <w:rPr>
          <w:rFonts w:ascii="Times New Roman" w:hAnsi="Times New Roman" w:cs="Times New Roman"/>
          <w:color w:val="000000" w:themeColor="text1"/>
          <w:sz w:val="24"/>
          <w:szCs w:val="24"/>
          <w:shd w:val="clear" w:color="auto" w:fill="FFFFFF"/>
        </w:rPr>
        <w:t>Škorić</w:t>
      </w:r>
      <w:proofErr w:type="spellEnd"/>
      <w:r w:rsidRPr="007958AD">
        <w:rPr>
          <w:rFonts w:ascii="Times New Roman" w:hAnsi="Times New Roman" w:cs="Times New Roman"/>
          <w:color w:val="000000" w:themeColor="text1"/>
          <w:sz w:val="24"/>
          <w:szCs w:val="24"/>
          <w:shd w:val="clear" w:color="auto" w:fill="FFFFFF"/>
        </w:rPr>
        <w:t>, 2020</w:t>
      </w:r>
      <w:r w:rsidRPr="007958AD">
        <w:rPr>
          <w:rFonts w:ascii="Times New Roman" w:hAnsi="Times New Roman" w:cs="Times New Roman"/>
          <w:color w:val="000000" w:themeColor="text1"/>
          <w:sz w:val="24"/>
          <w:szCs w:val="24"/>
        </w:rPr>
        <w:t>).</w:t>
      </w:r>
    </w:p>
    <w:p w14:paraId="78BED4B5" w14:textId="77777777" w:rsidR="000C06B0" w:rsidRPr="007958AD" w:rsidRDefault="000C06B0" w:rsidP="007958AD">
      <w:pPr>
        <w:pStyle w:val="Heading1"/>
        <w:rPr>
          <w:color w:val="000000" w:themeColor="text1"/>
          <w:sz w:val="24"/>
          <w:szCs w:val="24"/>
        </w:rPr>
      </w:pPr>
      <w:r w:rsidRPr="007958AD">
        <w:rPr>
          <w:color w:val="000000" w:themeColor="text1"/>
          <w:sz w:val="24"/>
          <w:szCs w:val="24"/>
        </w:rPr>
        <w:br w:type="page"/>
      </w:r>
      <w:bookmarkStart w:id="3" w:name="_Toc86843409"/>
      <w:r w:rsidRPr="007958AD">
        <w:rPr>
          <w:color w:val="000000" w:themeColor="text1"/>
          <w:sz w:val="24"/>
          <w:szCs w:val="24"/>
        </w:rPr>
        <w:lastRenderedPageBreak/>
        <w:t>Task Two</w:t>
      </w:r>
      <w:bookmarkEnd w:id="3"/>
    </w:p>
    <w:p w14:paraId="4BF3230F" w14:textId="77777777" w:rsidR="000C06B0" w:rsidRPr="007958AD" w:rsidRDefault="000C06B0" w:rsidP="007958AD">
      <w:pPr>
        <w:pStyle w:val="Heading2"/>
        <w:rPr>
          <w:b/>
          <w:bCs w:val="0"/>
          <w:color w:val="000000" w:themeColor="text1"/>
          <w:szCs w:val="24"/>
          <w:u w:val="none"/>
        </w:rPr>
      </w:pPr>
      <w:bookmarkStart w:id="4" w:name="_Toc86843410"/>
      <w:r w:rsidRPr="007958AD">
        <w:rPr>
          <w:b/>
          <w:bCs w:val="0"/>
          <w:color w:val="000000" w:themeColor="text1"/>
          <w:szCs w:val="24"/>
          <w:u w:val="none"/>
        </w:rPr>
        <w:t>Question 1</w:t>
      </w:r>
      <w:bookmarkEnd w:id="4"/>
    </w:p>
    <w:p w14:paraId="4994C14D" w14:textId="77777777" w:rsidR="000C06B0" w:rsidRPr="007958AD" w:rsidRDefault="000C06B0" w:rsidP="007958AD">
      <w:pPr>
        <w:spacing w:line="360" w:lineRule="auto"/>
        <w:jc w:val="both"/>
        <w:rPr>
          <w:rFonts w:ascii="Times New Roman" w:eastAsia="Times New Roman" w:hAnsi="Times New Roman" w:cs="Times New Roman"/>
          <w:bCs/>
          <w:color w:val="000000" w:themeColor="text1"/>
          <w:sz w:val="24"/>
          <w:szCs w:val="24"/>
        </w:rPr>
      </w:pPr>
      <w:r w:rsidRPr="007958AD">
        <w:rPr>
          <w:rFonts w:ascii="Times New Roman" w:eastAsia="Times New Roman" w:hAnsi="Times New Roman" w:cs="Times New Roman"/>
          <w:bCs/>
          <w:color w:val="000000" w:themeColor="text1"/>
          <w:sz w:val="24"/>
          <w:szCs w:val="24"/>
        </w:rPr>
        <w:t xml:space="preserve">The express agreement is a contract between two parties that agree to perform a task in business. The use of business in a contract in an organization or between two parties helps explain the agreement's details in an organization. The express agreement may be termed as a promise made by both parties to </w:t>
      </w:r>
      <w:r w:rsidR="00952A5B" w:rsidRPr="007958AD">
        <w:rPr>
          <w:rFonts w:ascii="Times New Roman" w:eastAsia="Times New Roman" w:hAnsi="Times New Roman" w:cs="Times New Roman"/>
          <w:bCs/>
          <w:color w:val="000000" w:themeColor="text1"/>
          <w:sz w:val="24"/>
          <w:szCs w:val="24"/>
        </w:rPr>
        <w:t>fulfill</w:t>
      </w:r>
      <w:r w:rsidRPr="007958AD">
        <w:rPr>
          <w:rFonts w:ascii="Times New Roman" w:eastAsia="Times New Roman" w:hAnsi="Times New Roman" w:cs="Times New Roman"/>
          <w:bCs/>
          <w:color w:val="000000" w:themeColor="text1"/>
          <w:sz w:val="24"/>
          <w:szCs w:val="24"/>
        </w:rPr>
        <w:t xml:space="preserve"> a standard contract (</w:t>
      </w:r>
      <w:proofErr w:type="spellStart"/>
      <w:r w:rsidRPr="007958AD">
        <w:rPr>
          <w:rFonts w:ascii="Times New Roman" w:eastAsia="Times New Roman" w:hAnsi="Times New Roman" w:cs="Times New Roman"/>
          <w:bCs/>
          <w:color w:val="000000" w:themeColor="text1"/>
          <w:sz w:val="24"/>
          <w:szCs w:val="24"/>
        </w:rPr>
        <w:t>Repiquet</w:t>
      </w:r>
      <w:proofErr w:type="spellEnd"/>
      <w:r w:rsidR="00952A5B" w:rsidRPr="007958AD">
        <w:rPr>
          <w:rFonts w:ascii="Times New Roman" w:eastAsia="Times New Roman" w:hAnsi="Times New Roman" w:cs="Times New Roman"/>
          <w:bCs/>
          <w:color w:val="000000" w:themeColor="text1"/>
          <w:sz w:val="24"/>
          <w:szCs w:val="24"/>
        </w:rPr>
        <w:t>,</w:t>
      </w:r>
      <w:r w:rsidRPr="007958AD">
        <w:rPr>
          <w:rFonts w:ascii="Times New Roman" w:eastAsia="Times New Roman" w:hAnsi="Times New Roman" w:cs="Times New Roman"/>
          <w:bCs/>
          <w:color w:val="000000" w:themeColor="text1"/>
          <w:sz w:val="24"/>
          <w:szCs w:val="24"/>
        </w:rPr>
        <w:t xml:space="preserve"> 2018). An express agreement may be orally or in writing. If the deal, on the contrary, is absent, then the profit-sharing ratio shared with partners will be the old profit-sharing ratio. According to the Act of Partnership 1</w:t>
      </w:r>
      <w:r w:rsidR="00AB35D3" w:rsidRPr="007958AD">
        <w:rPr>
          <w:rFonts w:ascii="Times New Roman" w:eastAsia="Times New Roman" w:hAnsi="Times New Roman" w:cs="Times New Roman"/>
          <w:bCs/>
          <w:color w:val="000000" w:themeColor="text1"/>
          <w:sz w:val="24"/>
          <w:szCs w:val="24"/>
        </w:rPr>
        <w:t>890</w:t>
      </w:r>
      <w:r w:rsidRPr="007958AD">
        <w:rPr>
          <w:rFonts w:ascii="Times New Roman" w:eastAsia="Times New Roman" w:hAnsi="Times New Roman" w:cs="Times New Roman"/>
          <w:bCs/>
          <w:color w:val="000000" w:themeColor="text1"/>
          <w:sz w:val="24"/>
          <w:szCs w:val="24"/>
        </w:rPr>
        <w:t xml:space="preserve"> a new partner can be added to the firm only after expressing the existing partners in the business.</w:t>
      </w:r>
    </w:p>
    <w:p w14:paraId="6AC8926B" w14:textId="77777777" w:rsidR="000C06B0" w:rsidRPr="007958AD" w:rsidRDefault="000C06B0" w:rsidP="007958AD">
      <w:pPr>
        <w:spacing w:line="360" w:lineRule="auto"/>
        <w:jc w:val="both"/>
        <w:rPr>
          <w:rFonts w:ascii="Times New Roman" w:eastAsia="Times New Roman" w:hAnsi="Times New Roman" w:cs="Times New Roman"/>
          <w:bCs/>
          <w:color w:val="000000" w:themeColor="text1"/>
          <w:sz w:val="24"/>
          <w:szCs w:val="24"/>
        </w:rPr>
      </w:pPr>
      <w:r w:rsidRPr="007958AD">
        <w:rPr>
          <w:rFonts w:ascii="Times New Roman" w:eastAsia="Times New Roman" w:hAnsi="Times New Roman" w:cs="Times New Roman"/>
          <w:bCs/>
          <w:color w:val="000000" w:themeColor="text1"/>
          <w:sz w:val="24"/>
          <w:szCs w:val="24"/>
        </w:rPr>
        <w:t xml:space="preserve"> When a new partner is admitted to a business,</w:t>
      </w:r>
      <w:r w:rsidR="00526BFD" w:rsidRPr="007958AD">
        <w:rPr>
          <w:rFonts w:ascii="Times New Roman" w:eastAsia="Times New Roman" w:hAnsi="Times New Roman" w:cs="Times New Roman"/>
          <w:bCs/>
          <w:color w:val="000000" w:themeColor="text1"/>
          <w:sz w:val="24"/>
          <w:szCs w:val="24"/>
        </w:rPr>
        <w:t xml:space="preserve"> as per the view of partnership act </w:t>
      </w:r>
      <w:r w:rsidR="009A54FA" w:rsidRPr="007958AD">
        <w:rPr>
          <w:rFonts w:ascii="Times New Roman" w:eastAsia="Times New Roman" w:hAnsi="Times New Roman" w:cs="Times New Roman"/>
          <w:bCs/>
          <w:color w:val="000000" w:themeColor="text1"/>
          <w:sz w:val="24"/>
          <w:szCs w:val="24"/>
        </w:rPr>
        <w:t>1890</w:t>
      </w:r>
      <w:r w:rsidR="00526BFD" w:rsidRPr="007958AD">
        <w:rPr>
          <w:rFonts w:ascii="Times New Roman" w:eastAsia="Times New Roman" w:hAnsi="Times New Roman" w:cs="Times New Roman"/>
          <w:bCs/>
          <w:color w:val="000000" w:themeColor="text1"/>
          <w:sz w:val="24"/>
          <w:szCs w:val="24"/>
        </w:rPr>
        <w:t>,</w:t>
      </w:r>
      <w:r w:rsidRPr="007958AD">
        <w:rPr>
          <w:rFonts w:ascii="Times New Roman" w:eastAsia="Times New Roman" w:hAnsi="Times New Roman" w:cs="Times New Roman"/>
          <w:bCs/>
          <w:color w:val="000000" w:themeColor="text1"/>
          <w:sz w:val="24"/>
          <w:szCs w:val="24"/>
        </w:rPr>
        <w:t xml:space="preserve"> </w:t>
      </w:r>
      <w:r w:rsidR="00526BFD" w:rsidRPr="007958AD">
        <w:rPr>
          <w:rFonts w:ascii="Times New Roman" w:eastAsia="Times New Roman" w:hAnsi="Times New Roman" w:cs="Times New Roman"/>
          <w:bCs/>
          <w:color w:val="000000" w:themeColor="text1"/>
          <w:sz w:val="24"/>
          <w:szCs w:val="24"/>
        </w:rPr>
        <w:t>with the admission of a new partner in business a new agreement is entered into to carry on the business process of the firm</w:t>
      </w:r>
      <w:r w:rsidRPr="007958AD">
        <w:rPr>
          <w:rFonts w:ascii="Times New Roman" w:eastAsia="Times New Roman" w:hAnsi="Times New Roman" w:cs="Times New Roman"/>
          <w:bCs/>
          <w:color w:val="000000" w:themeColor="text1"/>
          <w:sz w:val="24"/>
          <w:szCs w:val="24"/>
        </w:rPr>
        <w:t xml:space="preserve"> (</w:t>
      </w:r>
      <w:r w:rsidR="00EE4511" w:rsidRPr="007958AD">
        <w:rPr>
          <w:rFonts w:ascii="Times New Roman" w:hAnsi="Times New Roman" w:cs="Times New Roman"/>
          <w:color w:val="000000" w:themeColor="text1"/>
          <w:sz w:val="24"/>
          <w:szCs w:val="24"/>
          <w:shd w:val="clear" w:color="auto" w:fill="FFFFFF"/>
        </w:rPr>
        <w:t>Zhang, 2018</w:t>
      </w:r>
      <w:r w:rsidRPr="007958AD">
        <w:rPr>
          <w:rFonts w:ascii="Times New Roman" w:eastAsia="Times New Roman" w:hAnsi="Times New Roman" w:cs="Times New Roman"/>
          <w:bCs/>
          <w:color w:val="000000" w:themeColor="text1"/>
          <w:sz w:val="24"/>
          <w:szCs w:val="24"/>
        </w:rPr>
        <w:t xml:space="preserve">). A new partner admitted in a firm has two vital rights. The first right of the new partner is the right to share assets of the partnership organization. The profit is divided based on the profit-sharing ratio made in an agreement during the partnership of the </w:t>
      </w:r>
      <w:proofErr w:type="gramStart"/>
      <w:r w:rsidRPr="007958AD">
        <w:rPr>
          <w:rFonts w:ascii="Times New Roman" w:eastAsia="Times New Roman" w:hAnsi="Times New Roman" w:cs="Times New Roman"/>
          <w:bCs/>
          <w:color w:val="000000" w:themeColor="text1"/>
          <w:sz w:val="24"/>
          <w:szCs w:val="24"/>
        </w:rPr>
        <w:t>firm</w:t>
      </w:r>
      <w:r w:rsidR="00B27D71" w:rsidRPr="007958AD">
        <w:rPr>
          <w:rFonts w:ascii="Times New Roman" w:eastAsia="Times New Roman" w:hAnsi="Times New Roman" w:cs="Times New Roman"/>
          <w:bCs/>
          <w:color w:val="000000" w:themeColor="text1"/>
          <w:sz w:val="24"/>
          <w:szCs w:val="24"/>
        </w:rPr>
        <w:t>(</w:t>
      </w:r>
      <w:proofErr w:type="gramEnd"/>
      <w:r w:rsidR="00B27D71" w:rsidRPr="007958AD">
        <w:rPr>
          <w:rFonts w:ascii="Times New Roman" w:eastAsia="Times New Roman" w:hAnsi="Times New Roman" w:cs="Times New Roman"/>
          <w:bCs/>
          <w:color w:val="000000" w:themeColor="text1"/>
          <w:sz w:val="24"/>
          <w:szCs w:val="24"/>
        </w:rPr>
        <w:t>partnership act 1</w:t>
      </w:r>
      <w:r w:rsidR="008D1AFE" w:rsidRPr="007958AD">
        <w:rPr>
          <w:rFonts w:ascii="Times New Roman" w:eastAsia="Times New Roman" w:hAnsi="Times New Roman" w:cs="Times New Roman"/>
          <w:bCs/>
          <w:color w:val="000000" w:themeColor="text1"/>
          <w:sz w:val="24"/>
          <w:szCs w:val="24"/>
        </w:rPr>
        <w:t>890</w:t>
      </w:r>
      <w:r w:rsidR="00B27D71" w:rsidRPr="007958AD">
        <w:rPr>
          <w:rFonts w:ascii="Times New Roman" w:eastAsia="Times New Roman" w:hAnsi="Times New Roman" w:cs="Times New Roman"/>
          <w:bCs/>
          <w:color w:val="000000" w:themeColor="text1"/>
          <w:sz w:val="24"/>
          <w:szCs w:val="24"/>
        </w:rPr>
        <w:t>)</w:t>
      </w:r>
      <w:r w:rsidRPr="007958AD">
        <w:rPr>
          <w:rFonts w:ascii="Times New Roman" w:eastAsia="Times New Roman" w:hAnsi="Times New Roman" w:cs="Times New Roman"/>
          <w:bCs/>
          <w:color w:val="000000" w:themeColor="text1"/>
          <w:sz w:val="24"/>
          <w:szCs w:val="24"/>
        </w:rPr>
        <w:t xml:space="preserve">. </w:t>
      </w:r>
      <w:r w:rsidR="00D25A49" w:rsidRPr="007958AD">
        <w:rPr>
          <w:rFonts w:ascii="Times New Roman" w:eastAsia="Times New Roman" w:hAnsi="Times New Roman" w:cs="Times New Roman"/>
          <w:bCs/>
          <w:color w:val="000000" w:themeColor="text1"/>
          <w:sz w:val="24"/>
          <w:szCs w:val="24"/>
        </w:rPr>
        <w:t xml:space="preserve">The authority of the division of </w:t>
      </w:r>
      <w:proofErr w:type="gramStart"/>
      <w:r w:rsidR="00D25A49" w:rsidRPr="007958AD">
        <w:rPr>
          <w:rFonts w:ascii="Times New Roman" w:eastAsia="Times New Roman" w:hAnsi="Times New Roman" w:cs="Times New Roman"/>
          <w:bCs/>
          <w:color w:val="000000" w:themeColor="text1"/>
          <w:sz w:val="24"/>
          <w:szCs w:val="24"/>
        </w:rPr>
        <w:t>profit sharing</w:t>
      </w:r>
      <w:proofErr w:type="gramEnd"/>
      <w:r w:rsidR="00D25A49" w:rsidRPr="007958AD">
        <w:rPr>
          <w:rFonts w:ascii="Times New Roman" w:eastAsia="Times New Roman" w:hAnsi="Times New Roman" w:cs="Times New Roman"/>
          <w:bCs/>
          <w:color w:val="000000" w:themeColor="text1"/>
          <w:sz w:val="24"/>
          <w:szCs w:val="24"/>
        </w:rPr>
        <w:t xml:space="preserve"> ratio is based on partnership act 1</w:t>
      </w:r>
      <w:r w:rsidR="004A3CC3" w:rsidRPr="007958AD">
        <w:rPr>
          <w:rFonts w:ascii="Times New Roman" w:eastAsia="Times New Roman" w:hAnsi="Times New Roman" w:cs="Times New Roman"/>
          <w:bCs/>
          <w:color w:val="000000" w:themeColor="text1"/>
          <w:sz w:val="24"/>
          <w:szCs w:val="24"/>
        </w:rPr>
        <w:t>907</w:t>
      </w:r>
      <w:r w:rsidR="00D25A49" w:rsidRPr="007958AD">
        <w:rPr>
          <w:rFonts w:ascii="Times New Roman" w:eastAsia="Times New Roman" w:hAnsi="Times New Roman" w:cs="Times New Roman"/>
          <w:bCs/>
          <w:color w:val="000000" w:themeColor="text1"/>
          <w:sz w:val="24"/>
          <w:szCs w:val="24"/>
        </w:rPr>
        <w:t>.</w:t>
      </w:r>
      <w:r w:rsidR="001D6816" w:rsidRPr="007958AD">
        <w:rPr>
          <w:rFonts w:ascii="Times New Roman" w:eastAsia="Times New Roman" w:hAnsi="Times New Roman" w:cs="Times New Roman"/>
          <w:bCs/>
          <w:color w:val="000000" w:themeColor="text1"/>
          <w:sz w:val="24"/>
          <w:szCs w:val="24"/>
        </w:rPr>
        <w:t xml:space="preserve"> The new entry of a partner will require capital to invest for the firm and after retirement the partner is not liable to any due in the business or project of the company.</w:t>
      </w:r>
      <w:r w:rsidR="00D25A49" w:rsidRPr="007958AD">
        <w:rPr>
          <w:rFonts w:ascii="Times New Roman" w:eastAsia="Times New Roman" w:hAnsi="Times New Roman" w:cs="Times New Roman"/>
          <w:bCs/>
          <w:color w:val="000000" w:themeColor="text1"/>
          <w:sz w:val="24"/>
          <w:szCs w:val="24"/>
        </w:rPr>
        <w:t xml:space="preserve"> </w:t>
      </w:r>
    </w:p>
    <w:p w14:paraId="2BA5FED8" w14:textId="77777777" w:rsidR="000C06B0" w:rsidRPr="007958AD" w:rsidRDefault="000C06B0" w:rsidP="007958AD">
      <w:pPr>
        <w:spacing w:line="360" w:lineRule="auto"/>
        <w:jc w:val="both"/>
        <w:rPr>
          <w:rFonts w:ascii="Times New Roman" w:eastAsia="Times New Roman" w:hAnsi="Times New Roman" w:cs="Times New Roman"/>
          <w:bCs/>
          <w:color w:val="000000" w:themeColor="text1"/>
          <w:sz w:val="24"/>
          <w:szCs w:val="24"/>
        </w:rPr>
      </w:pPr>
      <w:r w:rsidRPr="007958AD">
        <w:rPr>
          <w:rFonts w:ascii="Times New Roman" w:eastAsia="Times New Roman" w:hAnsi="Times New Roman" w:cs="Times New Roman"/>
          <w:bCs/>
          <w:color w:val="000000" w:themeColor="text1"/>
          <w:sz w:val="24"/>
          <w:szCs w:val="24"/>
        </w:rPr>
        <w:t>In the case of admission of a new partner in a firm, the new partner has to invest some amount of capital in the existing business to conduct the business for earning profit (</w:t>
      </w:r>
      <w:proofErr w:type="spellStart"/>
      <w:r w:rsidRPr="007958AD">
        <w:rPr>
          <w:rFonts w:ascii="Times New Roman" w:hAnsi="Times New Roman" w:cs="Times New Roman"/>
          <w:bCs/>
          <w:color w:val="000000" w:themeColor="text1"/>
          <w:sz w:val="24"/>
          <w:szCs w:val="24"/>
          <w:shd w:val="clear" w:color="auto" w:fill="FFFFFF"/>
        </w:rPr>
        <w:t>Milman</w:t>
      </w:r>
      <w:proofErr w:type="spellEnd"/>
      <w:r w:rsidRPr="007958AD">
        <w:rPr>
          <w:rFonts w:ascii="Times New Roman" w:hAnsi="Times New Roman" w:cs="Times New Roman"/>
          <w:bCs/>
          <w:color w:val="000000" w:themeColor="text1"/>
          <w:sz w:val="24"/>
          <w:szCs w:val="24"/>
          <w:shd w:val="clear" w:color="auto" w:fill="FFFFFF"/>
        </w:rPr>
        <w:t>, 2017</w:t>
      </w:r>
      <w:r w:rsidRPr="007958AD">
        <w:rPr>
          <w:rFonts w:ascii="Times New Roman" w:eastAsia="Times New Roman" w:hAnsi="Times New Roman" w:cs="Times New Roman"/>
          <w:bCs/>
          <w:color w:val="000000" w:themeColor="text1"/>
          <w:sz w:val="24"/>
          <w:szCs w:val="24"/>
        </w:rPr>
        <w:t xml:space="preserve">). According to document 1, Emmanuel Latif will inject a cash sum of 50000 </w:t>
      </w:r>
      <w:r w:rsidR="00C228C5" w:rsidRPr="007958AD">
        <w:rPr>
          <w:rFonts w:ascii="Times New Roman" w:eastAsia="Times New Roman" w:hAnsi="Times New Roman" w:cs="Times New Roman"/>
          <w:bCs/>
          <w:color w:val="000000" w:themeColor="text1"/>
          <w:sz w:val="24"/>
          <w:szCs w:val="24"/>
        </w:rPr>
        <w:t>pounds</w:t>
      </w:r>
      <w:r w:rsidRPr="007958AD">
        <w:rPr>
          <w:rFonts w:ascii="Times New Roman" w:eastAsia="Times New Roman" w:hAnsi="Times New Roman" w:cs="Times New Roman"/>
          <w:bCs/>
          <w:color w:val="000000" w:themeColor="text1"/>
          <w:sz w:val="24"/>
          <w:szCs w:val="24"/>
        </w:rPr>
        <w:t xml:space="preserve"> as capital. The statement of importing capital in business has to be expressed to the new partner added in an organization.</w:t>
      </w:r>
    </w:p>
    <w:p w14:paraId="1A2E7492" w14:textId="77777777" w:rsidR="000C06B0" w:rsidRPr="007958AD" w:rsidRDefault="000C06B0" w:rsidP="007958AD">
      <w:pPr>
        <w:spacing w:line="360" w:lineRule="auto"/>
        <w:jc w:val="both"/>
        <w:rPr>
          <w:rFonts w:ascii="Times New Roman" w:eastAsia="Times New Roman" w:hAnsi="Times New Roman" w:cs="Times New Roman"/>
          <w:bCs/>
          <w:color w:val="000000" w:themeColor="text1"/>
          <w:sz w:val="24"/>
          <w:szCs w:val="24"/>
        </w:rPr>
      </w:pPr>
      <w:r w:rsidRPr="007958AD">
        <w:rPr>
          <w:rFonts w:ascii="Times New Roman" w:eastAsia="Times New Roman" w:hAnsi="Times New Roman" w:cs="Times New Roman"/>
          <w:bCs/>
          <w:color w:val="000000" w:themeColor="text1"/>
          <w:sz w:val="24"/>
          <w:szCs w:val="24"/>
        </w:rPr>
        <w:t xml:space="preserve"> The new partner Abigail </w:t>
      </w:r>
      <w:proofErr w:type="spellStart"/>
      <w:r w:rsidRPr="007958AD">
        <w:rPr>
          <w:rFonts w:ascii="Times New Roman" w:eastAsia="Times New Roman" w:hAnsi="Times New Roman" w:cs="Times New Roman"/>
          <w:bCs/>
          <w:color w:val="000000" w:themeColor="text1"/>
          <w:sz w:val="24"/>
          <w:szCs w:val="24"/>
        </w:rPr>
        <w:t>Folland</w:t>
      </w:r>
      <w:proofErr w:type="spellEnd"/>
      <w:r w:rsidRPr="007958AD">
        <w:rPr>
          <w:rFonts w:ascii="Times New Roman" w:eastAsia="Times New Roman" w:hAnsi="Times New Roman" w:cs="Times New Roman"/>
          <w:bCs/>
          <w:color w:val="000000" w:themeColor="text1"/>
          <w:sz w:val="24"/>
          <w:szCs w:val="24"/>
        </w:rPr>
        <w:t xml:space="preserve"> has to clearly express the amount he is bringing in the business to provide goodwill or profit to compensate old partners. While agreeing to a contract, government bodies maintain the contract and provide security to the public for breach of contract in an organization. The new partner is required to invest an amount in the business in the form of capital or goodwill to compensate the existing partners for the loss (</w:t>
      </w:r>
      <w:proofErr w:type="spellStart"/>
      <w:r w:rsidRPr="007958AD">
        <w:rPr>
          <w:rFonts w:ascii="Times New Roman" w:eastAsia="Times New Roman" w:hAnsi="Times New Roman" w:cs="Times New Roman"/>
          <w:bCs/>
          <w:color w:val="000000" w:themeColor="text1"/>
          <w:sz w:val="24"/>
          <w:szCs w:val="24"/>
        </w:rPr>
        <w:t>Repiquet</w:t>
      </w:r>
      <w:proofErr w:type="spellEnd"/>
      <w:r w:rsidRPr="007958AD">
        <w:rPr>
          <w:rFonts w:ascii="Times New Roman" w:eastAsia="Times New Roman" w:hAnsi="Times New Roman" w:cs="Times New Roman"/>
          <w:bCs/>
          <w:color w:val="000000" w:themeColor="text1"/>
          <w:sz w:val="24"/>
          <w:szCs w:val="24"/>
        </w:rPr>
        <w:t xml:space="preserve"> 2018). The partner Abigail </w:t>
      </w:r>
      <w:proofErr w:type="spellStart"/>
      <w:r w:rsidRPr="007958AD">
        <w:rPr>
          <w:rFonts w:ascii="Times New Roman" w:eastAsia="Times New Roman" w:hAnsi="Times New Roman" w:cs="Times New Roman"/>
          <w:bCs/>
          <w:color w:val="000000" w:themeColor="text1"/>
          <w:sz w:val="24"/>
          <w:szCs w:val="24"/>
        </w:rPr>
        <w:t>Folland</w:t>
      </w:r>
      <w:proofErr w:type="spellEnd"/>
      <w:r w:rsidRPr="007958AD">
        <w:rPr>
          <w:rFonts w:ascii="Times New Roman" w:eastAsia="Times New Roman" w:hAnsi="Times New Roman" w:cs="Times New Roman"/>
          <w:bCs/>
          <w:color w:val="000000" w:themeColor="text1"/>
          <w:sz w:val="24"/>
          <w:szCs w:val="24"/>
        </w:rPr>
        <w:t xml:space="preserve"> has to invest a capital of 20000</w:t>
      </w:r>
      <w:r w:rsidR="0014373D" w:rsidRPr="007958AD">
        <w:rPr>
          <w:rFonts w:ascii="Times New Roman" w:eastAsia="Times New Roman" w:hAnsi="Times New Roman" w:cs="Times New Roman"/>
          <w:bCs/>
          <w:color w:val="000000" w:themeColor="text1"/>
          <w:sz w:val="24"/>
          <w:szCs w:val="24"/>
        </w:rPr>
        <w:t xml:space="preserve"> pounds </w:t>
      </w:r>
      <w:r w:rsidRPr="007958AD">
        <w:rPr>
          <w:rFonts w:ascii="Times New Roman" w:eastAsia="Times New Roman" w:hAnsi="Times New Roman" w:cs="Times New Roman"/>
          <w:bCs/>
          <w:color w:val="000000" w:themeColor="text1"/>
          <w:sz w:val="24"/>
          <w:szCs w:val="24"/>
        </w:rPr>
        <w:t xml:space="preserve">for the business. According to the </w:t>
      </w:r>
      <w:r w:rsidRPr="007958AD">
        <w:rPr>
          <w:rFonts w:ascii="Times New Roman" w:eastAsia="Times New Roman" w:hAnsi="Times New Roman" w:cs="Times New Roman"/>
          <w:bCs/>
          <w:color w:val="000000" w:themeColor="text1"/>
          <w:sz w:val="24"/>
          <w:szCs w:val="24"/>
        </w:rPr>
        <w:lastRenderedPageBreak/>
        <w:t>agreement made by Emmanuel Latif, a cash sum of 30000</w:t>
      </w:r>
      <w:r w:rsidR="0014373D" w:rsidRPr="007958AD">
        <w:rPr>
          <w:rFonts w:ascii="Times New Roman" w:eastAsia="Times New Roman" w:hAnsi="Times New Roman" w:cs="Times New Roman"/>
          <w:bCs/>
          <w:color w:val="000000" w:themeColor="text1"/>
          <w:sz w:val="24"/>
          <w:szCs w:val="24"/>
        </w:rPr>
        <w:t xml:space="preserve"> pounds </w:t>
      </w:r>
      <w:r w:rsidRPr="007958AD">
        <w:rPr>
          <w:rFonts w:ascii="Times New Roman" w:eastAsia="Times New Roman" w:hAnsi="Times New Roman" w:cs="Times New Roman"/>
          <w:bCs/>
          <w:color w:val="000000" w:themeColor="text1"/>
          <w:sz w:val="24"/>
          <w:szCs w:val="24"/>
        </w:rPr>
        <w:t xml:space="preserve">will be paid by Abigail to </w:t>
      </w:r>
      <w:r w:rsidR="004A3CC3" w:rsidRPr="007958AD">
        <w:rPr>
          <w:rFonts w:ascii="Times New Roman" w:eastAsia="Times New Roman" w:hAnsi="Times New Roman" w:cs="Times New Roman"/>
          <w:bCs/>
          <w:color w:val="000000" w:themeColor="text1"/>
          <w:sz w:val="24"/>
          <w:szCs w:val="24"/>
        </w:rPr>
        <w:t>fulfill</w:t>
      </w:r>
      <w:r w:rsidRPr="007958AD">
        <w:rPr>
          <w:rFonts w:ascii="Times New Roman" w:eastAsia="Times New Roman" w:hAnsi="Times New Roman" w:cs="Times New Roman"/>
          <w:bCs/>
          <w:color w:val="000000" w:themeColor="text1"/>
          <w:sz w:val="24"/>
          <w:szCs w:val="24"/>
        </w:rPr>
        <w:t xml:space="preserve"> the loan amount by Barclays Bank PLC.</w:t>
      </w:r>
    </w:p>
    <w:p w14:paraId="033ABF30" w14:textId="77777777" w:rsidR="000C06B0" w:rsidRPr="007958AD" w:rsidRDefault="000C06B0" w:rsidP="007958AD">
      <w:pPr>
        <w:spacing w:line="360" w:lineRule="auto"/>
        <w:jc w:val="both"/>
        <w:rPr>
          <w:rFonts w:ascii="Times New Roman" w:eastAsia="Times New Roman" w:hAnsi="Times New Roman" w:cs="Times New Roman"/>
          <w:bCs/>
          <w:color w:val="000000" w:themeColor="text1"/>
          <w:sz w:val="24"/>
          <w:szCs w:val="24"/>
        </w:rPr>
      </w:pPr>
      <w:r w:rsidRPr="007958AD">
        <w:rPr>
          <w:rFonts w:ascii="Times New Roman" w:eastAsia="Times New Roman" w:hAnsi="Times New Roman" w:cs="Times New Roman"/>
          <w:bCs/>
          <w:color w:val="000000" w:themeColor="text1"/>
          <w:sz w:val="24"/>
          <w:szCs w:val="24"/>
        </w:rPr>
        <w:t>As per the agreement made by the old partner of the business, Ray Singh has to invest a cash amount for business development that is 30000</w:t>
      </w:r>
      <w:r w:rsidR="0014373D" w:rsidRPr="007958AD">
        <w:rPr>
          <w:rFonts w:ascii="Times New Roman" w:eastAsia="Times New Roman" w:hAnsi="Times New Roman" w:cs="Times New Roman"/>
          <w:bCs/>
          <w:color w:val="000000" w:themeColor="text1"/>
          <w:sz w:val="24"/>
          <w:szCs w:val="24"/>
        </w:rPr>
        <w:t xml:space="preserve"> pounds </w:t>
      </w:r>
      <w:r w:rsidRPr="007958AD">
        <w:rPr>
          <w:rFonts w:ascii="Times New Roman" w:eastAsia="Times New Roman" w:hAnsi="Times New Roman" w:cs="Times New Roman"/>
          <w:bCs/>
          <w:color w:val="000000" w:themeColor="text1"/>
          <w:sz w:val="24"/>
          <w:szCs w:val="24"/>
        </w:rPr>
        <w:t xml:space="preserve">as capital. </w:t>
      </w:r>
    </w:p>
    <w:p w14:paraId="7FC5461D" w14:textId="77777777" w:rsidR="000C06B0" w:rsidRPr="007958AD" w:rsidRDefault="000C06B0" w:rsidP="007958AD">
      <w:pPr>
        <w:spacing w:line="360" w:lineRule="auto"/>
        <w:jc w:val="both"/>
        <w:rPr>
          <w:rFonts w:ascii="Times New Roman" w:eastAsia="Times New Roman" w:hAnsi="Times New Roman" w:cs="Times New Roman"/>
          <w:bCs/>
          <w:color w:val="000000" w:themeColor="text1"/>
          <w:sz w:val="24"/>
          <w:szCs w:val="24"/>
        </w:rPr>
      </w:pPr>
      <w:r w:rsidRPr="007958AD">
        <w:rPr>
          <w:rFonts w:ascii="Times New Roman" w:eastAsia="Times New Roman" w:hAnsi="Times New Roman" w:cs="Times New Roman"/>
          <w:bCs/>
          <w:color w:val="000000" w:themeColor="text1"/>
          <w:sz w:val="24"/>
          <w:szCs w:val="24"/>
        </w:rPr>
        <w:t>The interest rate of the contract has been clarified in the business with the return of interest of 5% per annum. The salary provided to new partners in the business is mentioned in the contract. Emmanuel will be paid 10000</w:t>
      </w:r>
      <w:r w:rsidR="0014373D" w:rsidRPr="007958AD">
        <w:rPr>
          <w:rFonts w:ascii="Times New Roman" w:eastAsia="Times New Roman" w:hAnsi="Times New Roman" w:cs="Times New Roman"/>
          <w:bCs/>
          <w:color w:val="000000" w:themeColor="text1"/>
          <w:sz w:val="24"/>
          <w:szCs w:val="24"/>
        </w:rPr>
        <w:t xml:space="preserve"> pounds </w:t>
      </w:r>
      <w:r w:rsidRPr="007958AD">
        <w:rPr>
          <w:rFonts w:ascii="Times New Roman" w:eastAsia="Times New Roman" w:hAnsi="Times New Roman" w:cs="Times New Roman"/>
          <w:bCs/>
          <w:color w:val="000000" w:themeColor="text1"/>
          <w:sz w:val="24"/>
          <w:szCs w:val="24"/>
        </w:rPr>
        <w:t xml:space="preserve">in a year; Abigail will be paid 7000 </w:t>
      </w:r>
      <w:r w:rsidR="00706B33" w:rsidRPr="007958AD">
        <w:rPr>
          <w:rFonts w:ascii="Times New Roman" w:eastAsia="Times New Roman" w:hAnsi="Times New Roman" w:cs="Times New Roman"/>
          <w:bCs/>
          <w:color w:val="000000" w:themeColor="text1"/>
          <w:sz w:val="24"/>
          <w:szCs w:val="24"/>
        </w:rPr>
        <w:t>pounds</w:t>
      </w:r>
      <w:r w:rsidRPr="007958AD">
        <w:rPr>
          <w:rFonts w:ascii="Times New Roman" w:eastAsia="Times New Roman" w:hAnsi="Times New Roman" w:cs="Times New Roman"/>
          <w:bCs/>
          <w:color w:val="000000" w:themeColor="text1"/>
          <w:sz w:val="24"/>
          <w:szCs w:val="24"/>
        </w:rPr>
        <w:t xml:space="preserve">. The contract did not mention the salary provided to Ray Singh as a partner; the new partner has the right to share the profit with a salary. </w:t>
      </w:r>
      <w:r w:rsidR="00BC1659" w:rsidRPr="007958AD">
        <w:rPr>
          <w:rFonts w:ascii="Times New Roman" w:eastAsia="Times New Roman" w:hAnsi="Times New Roman" w:cs="Times New Roman"/>
          <w:bCs/>
          <w:color w:val="000000" w:themeColor="text1"/>
          <w:sz w:val="24"/>
          <w:szCs w:val="24"/>
        </w:rPr>
        <w:t xml:space="preserve">As per the view of </w:t>
      </w:r>
      <w:proofErr w:type="spellStart"/>
      <w:r w:rsidR="00BC1659" w:rsidRPr="007958AD">
        <w:rPr>
          <w:rFonts w:ascii="Times New Roman" w:eastAsia="Times New Roman" w:hAnsi="Times New Roman" w:cs="Times New Roman"/>
          <w:bCs/>
          <w:color w:val="000000" w:themeColor="text1"/>
          <w:sz w:val="24"/>
          <w:szCs w:val="24"/>
        </w:rPr>
        <w:t>Milman</w:t>
      </w:r>
      <w:proofErr w:type="spellEnd"/>
      <w:r w:rsidR="00BC1659" w:rsidRPr="007958AD">
        <w:rPr>
          <w:rFonts w:ascii="Times New Roman" w:eastAsia="Times New Roman" w:hAnsi="Times New Roman" w:cs="Times New Roman"/>
          <w:bCs/>
          <w:color w:val="000000" w:themeColor="text1"/>
          <w:sz w:val="24"/>
          <w:szCs w:val="24"/>
        </w:rPr>
        <w:t>, (2018), the agreement may include sleeping partner with profit sharing ratio in the business, sleeping partners limit their involvement in the business but share profit as per the agreement.</w:t>
      </w:r>
      <w:r w:rsidRPr="007958AD">
        <w:rPr>
          <w:rFonts w:ascii="Times New Roman" w:eastAsia="Times New Roman" w:hAnsi="Times New Roman" w:cs="Times New Roman"/>
          <w:bCs/>
          <w:color w:val="000000" w:themeColor="text1"/>
          <w:sz w:val="24"/>
          <w:szCs w:val="24"/>
        </w:rPr>
        <w:t xml:space="preserve"> Ray is not a sleeping partner because the work has been assigned to the partner for the information technology department. </w:t>
      </w:r>
    </w:p>
    <w:p w14:paraId="4E1FB0C9" w14:textId="77777777" w:rsidR="000C06B0" w:rsidRPr="007958AD" w:rsidRDefault="000C06B0" w:rsidP="007958AD">
      <w:pPr>
        <w:spacing w:line="360" w:lineRule="auto"/>
        <w:jc w:val="both"/>
        <w:rPr>
          <w:rFonts w:ascii="Times New Roman" w:eastAsia="Times New Roman" w:hAnsi="Times New Roman" w:cs="Times New Roman"/>
          <w:bCs/>
          <w:color w:val="000000" w:themeColor="text1"/>
          <w:sz w:val="24"/>
          <w:szCs w:val="24"/>
        </w:rPr>
      </w:pPr>
      <w:r w:rsidRPr="007958AD">
        <w:rPr>
          <w:rFonts w:ascii="Times New Roman" w:eastAsia="Times New Roman" w:hAnsi="Times New Roman" w:cs="Times New Roman"/>
          <w:bCs/>
          <w:color w:val="000000" w:themeColor="text1"/>
          <w:sz w:val="24"/>
          <w:szCs w:val="24"/>
        </w:rPr>
        <w:t>If the new partner is admitted in an organization and the contract does not mention the ratio of profit, then the old profit-sharing ratio that is shared among old partners will be shared with new partners (</w:t>
      </w:r>
      <w:r w:rsidRPr="007958AD">
        <w:rPr>
          <w:rFonts w:ascii="Times New Roman" w:hAnsi="Times New Roman" w:cs="Times New Roman"/>
          <w:bCs/>
          <w:color w:val="000000" w:themeColor="text1"/>
          <w:sz w:val="24"/>
          <w:szCs w:val="24"/>
          <w:shd w:val="clear" w:color="auto" w:fill="FFFFFF"/>
        </w:rPr>
        <w:t xml:space="preserve">Rahman and </w:t>
      </w:r>
      <w:proofErr w:type="spellStart"/>
      <w:r w:rsidRPr="007958AD">
        <w:rPr>
          <w:rFonts w:ascii="Times New Roman" w:hAnsi="Times New Roman" w:cs="Times New Roman"/>
          <w:bCs/>
          <w:color w:val="000000" w:themeColor="text1"/>
          <w:sz w:val="24"/>
          <w:szCs w:val="24"/>
          <w:shd w:val="clear" w:color="auto" w:fill="FFFFFF"/>
        </w:rPr>
        <w:t>Ghadas</w:t>
      </w:r>
      <w:proofErr w:type="spellEnd"/>
      <w:r w:rsidRPr="007958AD">
        <w:rPr>
          <w:rFonts w:ascii="Times New Roman" w:hAnsi="Times New Roman" w:cs="Times New Roman"/>
          <w:bCs/>
          <w:color w:val="000000" w:themeColor="text1"/>
          <w:sz w:val="24"/>
          <w:szCs w:val="24"/>
          <w:shd w:val="clear" w:color="auto" w:fill="FFFFFF"/>
        </w:rPr>
        <w:t xml:space="preserve"> 2018</w:t>
      </w:r>
      <w:r w:rsidRPr="007958AD">
        <w:rPr>
          <w:rFonts w:ascii="Times New Roman" w:eastAsia="Times New Roman" w:hAnsi="Times New Roman" w:cs="Times New Roman"/>
          <w:bCs/>
          <w:color w:val="000000" w:themeColor="text1"/>
          <w:sz w:val="24"/>
          <w:szCs w:val="24"/>
        </w:rPr>
        <w:t xml:space="preserve">). The profit has been shared according to document 1, where Emmanuel Latif owns 50 per cent of the profit as the old partner and owner of the company. The new partners Abigail and Ray, share the profit percentage of 30 and 20. The profit has been divided based on the capital and goodwill invested by employees in an organization. Retirement planning has been mentioned for partners in the organization. </w:t>
      </w:r>
    </w:p>
    <w:p w14:paraId="30CDEF4E" w14:textId="77777777" w:rsidR="00BC1659" w:rsidRPr="007958AD" w:rsidRDefault="000C06B0" w:rsidP="007958AD">
      <w:pPr>
        <w:spacing w:line="360" w:lineRule="auto"/>
        <w:jc w:val="both"/>
        <w:rPr>
          <w:rFonts w:ascii="Times New Roman" w:eastAsia="Times New Roman" w:hAnsi="Times New Roman" w:cs="Times New Roman"/>
          <w:bCs/>
          <w:color w:val="000000" w:themeColor="text1"/>
          <w:sz w:val="24"/>
          <w:szCs w:val="24"/>
        </w:rPr>
      </w:pPr>
      <w:r w:rsidRPr="007958AD">
        <w:rPr>
          <w:rFonts w:ascii="Times New Roman" w:eastAsia="Times New Roman" w:hAnsi="Times New Roman" w:cs="Times New Roman"/>
          <w:bCs/>
          <w:color w:val="000000" w:themeColor="text1"/>
          <w:sz w:val="24"/>
          <w:szCs w:val="24"/>
        </w:rPr>
        <w:t xml:space="preserve">According to the contract, the job has been explained to all partners, and the profit-sharing ratio has been discussed in the business among partners. The contract highlights the medical concern of Abigail as she has a record of illness due to which she was unable to work for six months. The contract highlights if in any of a year Abigail is unable to contribute for three months, the partnership act will be disqualified. </w:t>
      </w:r>
      <w:r w:rsidR="00BC1659" w:rsidRPr="007958AD">
        <w:rPr>
          <w:rFonts w:ascii="Times New Roman" w:eastAsia="Times New Roman" w:hAnsi="Times New Roman" w:cs="Times New Roman"/>
          <w:bCs/>
          <w:color w:val="000000" w:themeColor="text1"/>
          <w:sz w:val="24"/>
          <w:szCs w:val="24"/>
        </w:rPr>
        <w:t xml:space="preserve">As per the view of </w:t>
      </w:r>
      <w:proofErr w:type="spellStart"/>
      <w:r w:rsidR="00BC1659" w:rsidRPr="007958AD">
        <w:rPr>
          <w:rFonts w:ascii="Times New Roman" w:eastAsia="Times New Roman" w:hAnsi="Times New Roman" w:cs="Times New Roman"/>
          <w:bCs/>
          <w:color w:val="000000" w:themeColor="text1"/>
          <w:sz w:val="24"/>
          <w:szCs w:val="24"/>
        </w:rPr>
        <w:t>Milman</w:t>
      </w:r>
      <w:proofErr w:type="spellEnd"/>
      <w:r w:rsidR="00BC1659" w:rsidRPr="007958AD">
        <w:rPr>
          <w:rFonts w:ascii="Times New Roman" w:eastAsia="Times New Roman" w:hAnsi="Times New Roman" w:cs="Times New Roman"/>
          <w:bCs/>
          <w:color w:val="000000" w:themeColor="text1"/>
          <w:sz w:val="24"/>
          <w:szCs w:val="24"/>
        </w:rPr>
        <w:t>, (2018), the act of 1890 allows business to add partner in a business to expand the business for profit maximization.</w:t>
      </w:r>
    </w:p>
    <w:p w14:paraId="0A9A7DE7" w14:textId="53447E17" w:rsidR="007958AD" w:rsidRPr="007958AD" w:rsidRDefault="00BC1659" w:rsidP="007958AD">
      <w:pPr>
        <w:spacing w:line="360" w:lineRule="auto"/>
        <w:jc w:val="both"/>
        <w:rPr>
          <w:rFonts w:ascii="Times New Roman" w:eastAsia="Times New Roman" w:hAnsi="Times New Roman" w:cs="Times New Roman"/>
          <w:bCs/>
          <w:color w:val="000000" w:themeColor="text1"/>
          <w:sz w:val="24"/>
          <w:szCs w:val="24"/>
        </w:rPr>
      </w:pPr>
      <w:r w:rsidRPr="007958AD">
        <w:rPr>
          <w:rFonts w:ascii="Times New Roman" w:eastAsia="Times New Roman" w:hAnsi="Times New Roman" w:cs="Times New Roman"/>
          <w:bCs/>
          <w:color w:val="000000" w:themeColor="text1"/>
          <w:sz w:val="24"/>
          <w:szCs w:val="24"/>
        </w:rPr>
        <w:t>The partnership agreement will create new opportunities in an organization as per the partnership act 1890; a new partner can be admitted into the firm with the consent of all the existing partners of the organization. The default position will be applied in the agreement while a new partner is admitted in an organization (</w:t>
      </w:r>
      <w:proofErr w:type="spellStart"/>
      <w:r w:rsidRPr="007958AD">
        <w:rPr>
          <w:rFonts w:ascii="Times New Roman" w:eastAsia="Times New Roman" w:hAnsi="Times New Roman" w:cs="Times New Roman"/>
          <w:bCs/>
          <w:color w:val="000000" w:themeColor="text1"/>
          <w:sz w:val="24"/>
          <w:szCs w:val="24"/>
        </w:rPr>
        <w:t>Milman</w:t>
      </w:r>
      <w:proofErr w:type="spellEnd"/>
      <w:r w:rsidRPr="007958AD">
        <w:rPr>
          <w:rFonts w:ascii="Times New Roman" w:eastAsia="Times New Roman" w:hAnsi="Times New Roman" w:cs="Times New Roman"/>
          <w:bCs/>
          <w:color w:val="000000" w:themeColor="text1"/>
          <w:sz w:val="24"/>
          <w:szCs w:val="24"/>
        </w:rPr>
        <w:t xml:space="preserve">, 2018). As per the law the default position of the act will be </w:t>
      </w:r>
      <w:r w:rsidRPr="007958AD">
        <w:rPr>
          <w:rFonts w:ascii="Times New Roman" w:eastAsia="Times New Roman" w:hAnsi="Times New Roman" w:cs="Times New Roman"/>
          <w:bCs/>
          <w:color w:val="000000" w:themeColor="text1"/>
          <w:sz w:val="24"/>
          <w:szCs w:val="24"/>
        </w:rPr>
        <w:lastRenderedPageBreak/>
        <w:t xml:space="preserve">applied in the business. Abigail is advised to contribute to the organization without causalities in the job. As per the partnership act 1890 the new agreement prepared during admission of a new partner has to be followed by the organization and employees (Zhang, 2018). According to the partnership act 1890, a partner retiring from the partnership deed will not oblige for any liability or debt of the company. The benefit of partnership act 1907 focuses on limited company. As per the act of partnership 1907, both the parties must agree to the </w:t>
      </w:r>
      <w:r w:rsidR="007958AD" w:rsidRPr="007958AD">
        <w:rPr>
          <w:rFonts w:ascii="Times New Roman" w:eastAsia="Times New Roman" w:hAnsi="Times New Roman" w:cs="Times New Roman"/>
          <w:bCs/>
          <w:color w:val="000000" w:themeColor="text1"/>
          <w:sz w:val="24"/>
          <w:szCs w:val="24"/>
        </w:rPr>
        <w:t>profit-sharing</w:t>
      </w:r>
      <w:r w:rsidRPr="007958AD">
        <w:rPr>
          <w:rFonts w:ascii="Times New Roman" w:eastAsia="Times New Roman" w:hAnsi="Times New Roman" w:cs="Times New Roman"/>
          <w:bCs/>
          <w:color w:val="000000" w:themeColor="text1"/>
          <w:sz w:val="24"/>
          <w:szCs w:val="24"/>
        </w:rPr>
        <w:t xml:space="preserve"> ratio and deeds made in the agreement for conduction of the business. </w:t>
      </w:r>
    </w:p>
    <w:p w14:paraId="01159957" w14:textId="76A3F27C" w:rsidR="000C06B0" w:rsidRPr="001128FA" w:rsidRDefault="000C06B0" w:rsidP="007958AD">
      <w:pPr>
        <w:spacing w:line="360" w:lineRule="auto"/>
        <w:jc w:val="both"/>
        <w:rPr>
          <w:rFonts w:ascii="Times New Roman" w:hAnsi="Times New Roman" w:cs="Times New Roman"/>
          <w:b/>
          <w:bCs/>
          <w:color w:val="000000" w:themeColor="text1"/>
          <w:sz w:val="24"/>
          <w:szCs w:val="24"/>
        </w:rPr>
      </w:pPr>
      <w:r w:rsidRPr="007958AD">
        <w:rPr>
          <w:rFonts w:ascii="Times New Roman" w:hAnsi="Times New Roman" w:cs="Times New Roman"/>
          <w:color w:val="000000" w:themeColor="text1"/>
          <w:sz w:val="24"/>
          <w:szCs w:val="24"/>
        </w:rPr>
        <w:br w:type="page"/>
      </w:r>
      <w:bookmarkStart w:id="5" w:name="_Toc86058186"/>
      <w:bookmarkStart w:id="6" w:name="_Toc86843411"/>
      <w:r w:rsidRPr="001128FA">
        <w:rPr>
          <w:rFonts w:ascii="Times New Roman" w:hAnsi="Times New Roman" w:cs="Times New Roman"/>
          <w:b/>
          <w:bCs/>
          <w:color w:val="000000" w:themeColor="text1"/>
          <w:sz w:val="24"/>
          <w:szCs w:val="24"/>
        </w:rPr>
        <w:lastRenderedPageBreak/>
        <w:t>Reference</w:t>
      </w:r>
      <w:bookmarkEnd w:id="5"/>
      <w:r w:rsidRPr="001128FA">
        <w:rPr>
          <w:rFonts w:ascii="Times New Roman" w:hAnsi="Times New Roman" w:cs="Times New Roman"/>
          <w:b/>
          <w:bCs/>
          <w:color w:val="000000" w:themeColor="text1"/>
          <w:sz w:val="24"/>
          <w:szCs w:val="24"/>
        </w:rPr>
        <w:t>s</w:t>
      </w:r>
      <w:bookmarkEnd w:id="6"/>
    </w:p>
    <w:p w14:paraId="5CCE33B3" w14:textId="77777777" w:rsidR="007958AD" w:rsidRPr="007958AD" w:rsidRDefault="007958AD" w:rsidP="007958AD">
      <w:pPr>
        <w:spacing w:line="360" w:lineRule="auto"/>
        <w:ind w:left="284" w:hanging="710"/>
        <w:jc w:val="both"/>
        <w:rPr>
          <w:rFonts w:ascii="Times New Roman" w:hAnsi="Times New Roman" w:cs="Times New Roman"/>
          <w:color w:val="000000" w:themeColor="text1"/>
          <w:sz w:val="24"/>
          <w:szCs w:val="24"/>
          <w:shd w:val="clear" w:color="auto" w:fill="FFFFFF"/>
        </w:rPr>
      </w:pPr>
      <w:r w:rsidRPr="007958AD">
        <w:rPr>
          <w:rFonts w:ascii="Times New Roman" w:hAnsi="Times New Roman" w:cs="Times New Roman"/>
          <w:color w:val="000000" w:themeColor="text1"/>
          <w:sz w:val="24"/>
          <w:szCs w:val="24"/>
          <w:shd w:val="clear" w:color="auto" w:fill="FFFFFF"/>
        </w:rPr>
        <w:t xml:space="preserve">Graw. S, (2019). Terminating partnerships </w:t>
      </w:r>
      <w:proofErr w:type="spellStart"/>
      <w:r w:rsidRPr="007958AD">
        <w:rPr>
          <w:rFonts w:ascii="Times New Roman" w:hAnsi="Times New Roman" w:cs="Times New Roman"/>
          <w:color w:val="000000" w:themeColor="text1"/>
          <w:sz w:val="24"/>
          <w:szCs w:val="24"/>
          <w:shd w:val="clear" w:color="auto" w:fill="FFFFFF"/>
        </w:rPr>
        <w:t>by'Accepted</w:t>
      </w:r>
      <w:proofErr w:type="spellEnd"/>
      <w:r w:rsidRPr="007958AD">
        <w:rPr>
          <w:rFonts w:ascii="Times New Roman" w:hAnsi="Times New Roman" w:cs="Times New Roman"/>
          <w:color w:val="000000" w:themeColor="text1"/>
          <w:sz w:val="24"/>
          <w:szCs w:val="24"/>
          <w:shd w:val="clear" w:color="auto" w:fill="FFFFFF"/>
        </w:rPr>
        <w:t xml:space="preserve"> Repudiation': the differing UK and Australian approaches.</w:t>
      </w:r>
    </w:p>
    <w:p w14:paraId="6DA242D9" w14:textId="77777777" w:rsidR="007958AD" w:rsidRPr="007958AD" w:rsidRDefault="007958AD" w:rsidP="007958AD">
      <w:pPr>
        <w:spacing w:line="360" w:lineRule="auto"/>
        <w:ind w:left="284" w:hanging="710"/>
        <w:jc w:val="both"/>
        <w:rPr>
          <w:rFonts w:ascii="Times New Roman" w:hAnsi="Times New Roman" w:cs="Times New Roman"/>
          <w:color w:val="000000" w:themeColor="text1"/>
          <w:sz w:val="24"/>
          <w:szCs w:val="24"/>
          <w:shd w:val="clear" w:color="auto" w:fill="FFFFFF"/>
        </w:rPr>
      </w:pPr>
      <w:r w:rsidRPr="007958AD">
        <w:rPr>
          <w:rFonts w:ascii="Times New Roman" w:hAnsi="Times New Roman" w:cs="Times New Roman"/>
          <w:color w:val="000000" w:themeColor="text1"/>
          <w:sz w:val="24"/>
          <w:szCs w:val="24"/>
          <w:shd w:val="clear" w:color="auto" w:fill="FFFFFF"/>
        </w:rPr>
        <w:t xml:space="preserve">Lui, S, </w:t>
      </w:r>
      <w:r w:rsidRPr="007958AD">
        <w:rPr>
          <w:rFonts w:ascii="Times New Roman" w:hAnsi="Times New Roman" w:cs="Times New Roman"/>
          <w:i/>
          <w:iCs/>
          <w:color w:val="000000" w:themeColor="text1"/>
          <w:sz w:val="24"/>
          <w:szCs w:val="24"/>
          <w:shd w:val="clear" w:color="auto" w:fill="FFFFFF"/>
        </w:rPr>
        <w:t>ET AL,</w:t>
      </w:r>
      <w:r w:rsidRPr="007958AD">
        <w:rPr>
          <w:rFonts w:ascii="Times New Roman" w:hAnsi="Times New Roman" w:cs="Times New Roman"/>
          <w:color w:val="000000" w:themeColor="text1"/>
          <w:sz w:val="24"/>
          <w:szCs w:val="24"/>
          <w:shd w:val="clear" w:color="auto" w:fill="FFFFFF"/>
        </w:rPr>
        <w:t xml:space="preserve"> (2020). Business dynamism in the </w:t>
      </w:r>
      <w:proofErr w:type="spellStart"/>
      <w:r w:rsidRPr="007958AD">
        <w:rPr>
          <w:rFonts w:ascii="Times New Roman" w:hAnsi="Times New Roman" w:cs="Times New Roman"/>
          <w:color w:val="000000" w:themeColor="text1"/>
          <w:sz w:val="24"/>
          <w:szCs w:val="24"/>
          <w:shd w:val="clear" w:color="auto" w:fill="FFFFFF"/>
        </w:rPr>
        <w:t>uk</w:t>
      </w:r>
      <w:proofErr w:type="spellEnd"/>
      <w:r w:rsidRPr="007958AD">
        <w:rPr>
          <w:rFonts w:ascii="Times New Roman" w:hAnsi="Times New Roman" w:cs="Times New Roman"/>
          <w:color w:val="000000" w:themeColor="text1"/>
          <w:sz w:val="24"/>
          <w:szCs w:val="24"/>
          <w:shd w:val="clear" w:color="auto" w:fill="FFFFFF"/>
        </w:rPr>
        <w:t>: New findings using a novel dataset. Economic Statistics Centre of Excellence (</w:t>
      </w:r>
      <w:proofErr w:type="spellStart"/>
      <w:r w:rsidRPr="007958AD">
        <w:rPr>
          <w:rFonts w:ascii="Times New Roman" w:hAnsi="Times New Roman" w:cs="Times New Roman"/>
          <w:color w:val="000000" w:themeColor="text1"/>
          <w:sz w:val="24"/>
          <w:szCs w:val="24"/>
          <w:shd w:val="clear" w:color="auto" w:fill="FFFFFF"/>
        </w:rPr>
        <w:t>ESCoE</w:t>
      </w:r>
      <w:proofErr w:type="spellEnd"/>
      <w:r w:rsidRPr="007958AD">
        <w:rPr>
          <w:rFonts w:ascii="Times New Roman" w:hAnsi="Times New Roman" w:cs="Times New Roman"/>
          <w:color w:val="000000" w:themeColor="text1"/>
          <w:sz w:val="24"/>
          <w:szCs w:val="24"/>
          <w:shd w:val="clear" w:color="auto" w:fill="FFFFFF"/>
        </w:rPr>
        <w:t>) Discussion.</w:t>
      </w:r>
    </w:p>
    <w:p w14:paraId="04EB8376" w14:textId="77777777" w:rsidR="007958AD" w:rsidRPr="007958AD" w:rsidRDefault="007958AD" w:rsidP="007958AD">
      <w:pPr>
        <w:spacing w:line="360" w:lineRule="auto"/>
        <w:ind w:left="284" w:hanging="710"/>
        <w:jc w:val="both"/>
        <w:rPr>
          <w:rFonts w:ascii="Times New Roman" w:hAnsi="Times New Roman" w:cs="Times New Roman"/>
          <w:color w:val="000000" w:themeColor="text1"/>
          <w:sz w:val="24"/>
          <w:szCs w:val="24"/>
          <w:shd w:val="clear" w:color="auto" w:fill="FFFFFF"/>
        </w:rPr>
      </w:pPr>
      <w:r w:rsidRPr="007958AD">
        <w:rPr>
          <w:rFonts w:ascii="Times New Roman" w:hAnsi="Times New Roman" w:cs="Times New Roman"/>
          <w:color w:val="000000" w:themeColor="text1"/>
          <w:sz w:val="24"/>
          <w:szCs w:val="24"/>
          <w:shd w:val="clear" w:color="auto" w:fill="FFFFFF"/>
        </w:rPr>
        <w:t xml:space="preserve">Mayer. C, </w:t>
      </w:r>
      <w:r w:rsidRPr="007958AD">
        <w:rPr>
          <w:rFonts w:ascii="Times New Roman" w:hAnsi="Times New Roman" w:cs="Times New Roman"/>
          <w:i/>
          <w:iCs/>
          <w:color w:val="000000" w:themeColor="text1"/>
          <w:sz w:val="24"/>
          <w:szCs w:val="24"/>
          <w:shd w:val="clear" w:color="auto" w:fill="FFFFFF"/>
        </w:rPr>
        <w:t>ET AL</w:t>
      </w:r>
      <w:r w:rsidRPr="007958AD">
        <w:rPr>
          <w:rFonts w:ascii="Times New Roman" w:hAnsi="Times New Roman" w:cs="Times New Roman"/>
          <w:color w:val="000000" w:themeColor="text1"/>
          <w:sz w:val="24"/>
          <w:szCs w:val="24"/>
          <w:shd w:val="clear" w:color="auto" w:fill="FFFFFF"/>
        </w:rPr>
        <w:t>, (2021). The structure and relations of banking systems: the UK experience and the challenges of ‘levelling-up’. Oxford Review of Economic Policy.</w:t>
      </w:r>
    </w:p>
    <w:p w14:paraId="5A1EE676" w14:textId="44BD1C2A" w:rsidR="007958AD" w:rsidRPr="007958AD" w:rsidRDefault="007958AD" w:rsidP="007958AD">
      <w:pPr>
        <w:spacing w:line="360" w:lineRule="auto"/>
        <w:ind w:left="284" w:hanging="710"/>
        <w:jc w:val="both"/>
        <w:rPr>
          <w:rFonts w:ascii="Times New Roman" w:hAnsi="Times New Roman" w:cs="Times New Roman"/>
          <w:color w:val="000000" w:themeColor="text1"/>
          <w:sz w:val="24"/>
          <w:szCs w:val="24"/>
          <w:shd w:val="clear" w:color="auto" w:fill="FFFFFF"/>
        </w:rPr>
      </w:pPr>
      <w:proofErr w:type="spellStart"/>
      <w:r w:rsidRPr="007958AD">
        <w:rPr>
          <w:rFonts w:ascii="Times New Roman" w:hAnsi="Times New Roman" w:cs="Times New Roman"/>
          <w:color w:val="000000" w:themeColor="text1"/>
          <w:sz w:val="24"/>
          <w:szCs w:val="24"/>
          <w:shd w:val="clear" w:color="auto" w:fill="FFFFFF"/>
        </w:rPr>
        <w:t>Milman</w:t>
      </w:r>
      <w:proofErr w:type="spellEnd"/>
      <w:r w:rsidRPr="007958AD">
        <w:rPr>
          <w:rFonts w:ascii="Times New Roman" w:hAnsi="Times New Roman" w:cs="Times New Roman"/>
          <w:color w:val="000000" w:themeColor="text1"/>
          <w:sz w:val="24"/>
          <w:szCs w:val="24"/>
          <w:shd w:val="clear" w:color="auto" w:fill="FFFFFF"/>
        </w:rPr>
        <w:t xml:space="preserve">, D., 2018. Legal problems associated with the identification of partnerships. Nottingham Insolvency and Business Law </w:t>
      </w:r>
      <w:proofErr w:type="spellStart"/>
      <w:r w:rsidRPr="007958AD">
        <w:rPr>
          <w:rFonts w:ascii="Times New Roman" w:hAnsi="Times New Roman" w:cs="Times New Roman"/>
          <w:color w:val="000000" w:themeColor="text1"/>
          <w:sz w:val="24"/>
          <w:szCs w:val="24"/>
          <w:shd w:val="clear" w:color="auto" w:fill="FFFFFF"/>
        </w:rPr>
        <w:t>Ejournal</w:t>
      </w:r>
      <w:proofErr w:type="spellEnd"/>
      <w:r w:rsidRPr="007958AD">
        <w:rPr>
          <w:rFonts w:ascii="Times New Roman" w:hAnsi="Times New Roman" w:cs="Times New Roman"/>
          <w:color w:val="000000" w:themeColor="text1"/>
          <w:sz w:val="24"/>
          <w:szCs w:val="24"/>
          <w:shd w:val="clear" w:color="auto" w:fill="FFFFFF"/>
        </w:rPr>
        <w:t>, 2018</w:t>
      </w:r>
      <w:r w:rsidR="00894F8D">
        <w:rPr>
          <w:rFonts w:ascii="Times New Roman" w:hAnsi="Times New Roman" w:cs="Times New Roman"/>
          <w:color w:val="000000" w:themeColor="text1"/>
          <w:sz w:val="24"/>
          <w:szCs w:val="24"/>
          <w:shd w:val="clear" w:color="auto" w:fill="FFFFFF"/>
        </w:rPr>
        <w:t>.</w:t>
      </w:r>
    </w:p>
    <w:p w14:paraId="6E7C173A" w14:textId="77777777" w:rsidR="007958AD" w:rsidRPr="007958AD" w:rsidRDefault="007958AD" w:rsidP="007958AD">
      <w:pPr>
        <w:spacing w:line="360" w:lineRule="auto"/>
        <w:ind w:left="284" w:hanging="710"/>
        <w:jc w:val="both"/>
        <w:rPr>
          <w:rFonts w:ascii="Times New Roman" w:hAnsi="Times New Roman" w:cs="Times New Roman"/>
          <w:color w:val="000000" w:themeColor="text1"/>
          <w:sz w:val="24"/>
          <w:szCs w:val="24"/>
          <w:shd w:val="clear" w:color="auto" w:fill="FFFFFF"/>
        </w:rPr>
      </w:pPr>
      <w:proofErr w:type="spellStart"/>
      <w:r w:rsidRPr="007958AD">
        <w:rPr>
          <w:rFonts w:ascii="Times New Roman" w:hAnsi="Times New Roman" w:cs="Times New Roman"/>
          <w:color w:val="000000" w:themeColor="text1"/>
          <w:sz w:val="24"/>
          <w:szCs w:val="24"/>
          <w:shd w:val="clear" w:color="auto" w:fill="FFFFFF"/>
        </w:rPr>
        <w:t>Milman</w:t>
      </w:r>
      <w:proofErr w:type="spellEnd"/>
      <w:r w:rsidRPr="007958AD">
        <w:rPr>
          <w:rFonts w:ascii="Times New Roman" w:hAnsi="Times New Roman" w:cs="Times New Roman"/>
          <w:color w:val="000000" w:themeColor="text1"/>
          <w:sz w:val="24"/>
          <w:szCs w:val="24"/>
          <w:shd w:val="clear" w:color="auto" w:fill="FFFFFF"/>
        </w:rPr>
        <w:t>. D, (2017). A review of developments in partnership law 2017. Sweet and Maxwell's Company Law Newsletter.</w:t>
      </w:r>
    </w:p>
    <w:p w14:paraId="29940E86" w14:textId="77777777" w:rsidR="007958AD" w:rsidRPr="007958AD" w:rsidRDefault="007958AD" w:rsidP="007958AD">
      <w:pPr>
        <w:spacing w:line="360" w:lineRule="auto"/>
        <w:ind w:left="284" w:hanging="710"/>
        <w:jc w:val="both"/>
        <w:rPr>
          <w:rFonts w:ascii="Times New Roman" w:hAnsi="Times New Roman" w:cs="Times New Roman"/>
          <w:color w:val="000000" w:themeColor="text1"/>
          <w:sz w:val="24"/>
          <w:szCs w:val="24"/>
          <w:shd w:val="clear" w:color="auto" w:fill="FFFFFF"/>
        </w:rPr>
      </w:pPr>
      <w:r w:rsidRPr="007958AD">
        <w:rPr>
          <w:rFonts w:ascii="Times New Roman" w:hAnsi="Times New Roman" w:cs="Times New Roman"/>
          <w:color w:val="000000" w:themeColor="text1"/>
          <w:sz w:val="24"/>
          <w:szCs w:val="24"/>
          <w:shd w:val="clear" w:color="auto" w:fill="FFFFFF"/>
        </w:rPr>
        <w:t xml:space="preserve">Rahman. H.A, </w:t>
      </w:r>
      <w:proofErr w:type="spellStart"/>
      <w:r w:rsidRPr="007958AD">
        <w:rPr>
          <w:rFonts w:ascii="Times New Roman" w:hAnsi="Times New Roman" w:cs="Times New Roman"/>
          <w:color w:val="000000" w:themeColor="text1"/>
          <w:sz w:val="24"/>
          <w:szCs w:val="24"/>
          <w:shd w:val="clear" w:color="auto" w:fill="FFFFFF"/>
        </w:rPr>
        <w:t>Ghadas</w:t>
      </w:r>
      <w:proofErr w:type="spellEnd"/>
      <w:r w:rsidRPr="007958AD">
        <w:rPr>
          <w:rFonts w:ascii="Times New Roman" w:hAnsi="Times New Roman" w:cs="Times New Roman"/>
          <w:color w:val="000000" w:themeColor="text1"/>
          <w:sz w:val="24"/>
          <w:szCs w:val="24"/>
          <w:shd w:val="clear" w:color="auto" w:fill="FFFFFF"/>
        </w:rPr>
        <w:t>. Z.A.A, (2018). The evolution of partnership structure; Special reference to governance legal framework for LLPs. PROCEEDINGS–ICLG 2018.</w:t>
      </w:r>
    </w:p>
    <w:p w14:paraId="2FFDE74C" w14:textId="77777777" w:rsidR="007958AD" w:rsidRPr="007958AD" w:rsidRDefault="007958AD" w:rsidP="007958AD">
      <w:pPr>
        <w:spacing w:line="360" w:lineRule="auto"/>
        <w:ind w:left="284" w:hanging="710"/>
        <w:jc w:val="both"/>
        <w:rPr>
          <w:rFonts w:ascii="Times New Roman" w:hAnsi="Times New Roman" w:cs="Times New Roman"/>
          <w:color w:val="000000" w:themeColor="text1"/>
          <w:sz w:val="24"/>
          <w:szCs w:val="24"/>
          <w:shd w:val="clear" w:color="auto" w:fill="FFFFFF"/>
        </w:rPr>
      </w:pPr>
      <w:proofErr w:type="spellStart"/>
      <w:r w:rsidRPr="007958AD">
        <w:rPr>
          <w:rFonts w:ascii="Times New Roman" w:hAnsi="Times New Roman" w:cs="Times New Roman"/>
          <w:color w:val="000000" w:themeColor="text1"/>
          <w:sz w:val="24"/>
          <w:szCs w:val="24"/>
          <w:shd w:val="clear" w:color="auto" w:fill="FFFFFF"/>
        </w:rPr>
        <w:t>Repiquet</w:t>
      </w:r>
      <w:proofErr w:type="spellEnd"/>
      <w:r w:rsidRPr="007958AD">
        <w:rPr>
          <w:rFonts w:ascii="Times New Roman" w:hAnsi="Times New Roman" w:cs="Times New Roman"/>
          <w:color w:val="000000" w:themeColor="text1"/>
          <w:sz w:val="24"/>
          <w:szCs w:val="24"/>
          <w:shd w:val="clear" w:color="auto" w:fill="FFFFFF"/>
        </w:rPr>
        <w:t>. M.D, (2018). Regulatory competition in European partnership law: A case of alternative investment funds. Amsterdam LF.</w:t>
      </w:r>
    </w:p>
    <w:p w14:paraId="3A9F266D" w14:textId="77777777" w:rsidR="007958AD" w:rsidRPr="007958AD" w:rsidRDefault="007958AD" w:rsidP="007958AD">
      <w:pPr>
        <w:spacing w:line="360" w:lineRule="auto"/>
        <w:ind w:left="284" w:hanging="710"/>
        <w:jc w:val="both"/>
        <w:rPr>
          <w:rFonts w:ascii="Times New Roman" w:hAnsi="Times New Roman" w:cs="Times New Roman"/>
          <w:color w:val="000000" w:themeColor="text1"/>
          <w:sz w:val="24"/>
          <w:szCs w:val="24"/>
          <w:shd w:val="clear" w:color="auto" w:fill="FFFFFF"/>
        </w:rPr>
      </w:pPr>
      <w:proofErr w:type="spellStart"/>
      <w:r w:rsidRPr="007958AD">
        <w:rPr>
          <w:rFonts w:ascii="Times New Roman" w:hAnsi="Times New Roman" w:cs="Times New Roman"/>
          <w:color w:val="000000" w:themeColor="text1"/>
          <w:sz w:val="24"/>
          <w:szCs w:val="24"/>
          <w:shd w:val="clear" w:color="auto" w:fill="FFFFFF"/>
        </w:rPr>
        <w:t>Škorić</w:t>
      </w:r>
      <w:proofErr w:type="spellEnd"/>
      <w:r w:rsidRPr="007958AD">
        <w:rPr>
          <w:rFonts w:ascii="Times New Roman" w:hAnsi="Times New Roman" w:cs="Times New Roman"/>
          <w:color w:val="000000" w:themeColor="text1"/>
          <w:sz w:val="24"/>
          <w:szCs w:val="24"/>
          <w:shd w:val="clear" w:color="auto" w:fill="FFFFFF"/>
        </w:rPr>
        <w:t>. S, (2020). The application of digital technology in business registration. </w:t>
      </w:r>
      <w:proofErr w:type="spellStart"/>
      <w:r w:rsidRPr="007958AD">
        <w:rPr>
          <w:rFonts w:ascii="Times New Roman" w:hAnsi="Times New Roman" w:cs="Times New Roman"/>
          <w:color w:val="000000" w:themeColor="text1"/>
          <w:sz w:val="24"/>
          <w:szCs w:val="24"/>
          <w:shd w:val="clear" w:color="auto" w:fill="FFFFFF"/>
        </w:rPr>
        <w:t>Pravo</w:t>
      </w:r>
      <w:proofErr w:type="spellEnd"/>
      <w:r w:rsidRPr="007958AD">
        <w:rPr>
          <w:rFonts w:ascii="Times New Roman" w:hAnsi="Times New Roman" w:cs="Times New Roman"/>
          <w:color w:val="000000" w:themeColor="text1"/>
          <w:sz w:val="24"/>
          <w:szCs w:val="24"/>
          <w:shd w:val="clear" w:color="auto" w:fill="FFFFFF"/>
        </w:rPr>
        <w:t xml:space="preserve"> </w:t>
      </w:r>
      <w:proofErr w:type="spellStart"/>
      <w:r w:rsidRPr="007958AD">
        <w:rPr>
          <w:rFonts w:ascii="Times New Roman" w:hAnsi="Times New Roman" w:cs="Times New Roman"/>
          <w:color w:val="000000" w:themeColor="text1"/>
          <w:sz w:val="24"/>
          <w:szCs w:val="24"/>
          <w:shd w:val="clear" w:color="auto" w:fill="FFFFFF"/>
        </w:rPr>
        <w:t>teorija</w:t>
      </w:r>
      <w:proofErr w:type="spellEnd"/>
      <w:r w:rsidRPr="007958AD">
        <w:rPr>
          <w:rFonts w:ascii="Times New Roman" w:hAnsi="Times New Roman" w:cs="Times New Roman"/>
          <w:color w:val="000000" w:themeColor="text1"/>
          <w:sz w:val="24"/>
          <w:szCs w:val="24"/>
          <w:shd w:val="clear" w:color="auto" w:fill="FFFFFF"/>
        </w:rPr>
        <w:t xml:space="preserve"> </w:t>
      </w:r>
      <w:proofErr w:type="spellStart"/>
      <w:r w:rsidRPr="007958AD">
        <w:rPr>
          <w:rFonts w:ascii="Times New Roman" w:hAnsi="Times New Roman" w:cs="Times New Roman"/>
          <w:color w:val="000000" w:themeColor="text1"/>
          <w:sz w:val="24"/>
          <w:szCs w:val="24"/>
          <w:shd w:val="clear" w:color="auto" w:fill="FFFFFF"/>
        </w:rPr>
        <w:t>i</w:t>
      </w:r>
      <w:proofErr w:type="spellEnd"/>
      <w:r w:rsidRPr="007958AD">
        <w:rPr>
          <w:rFonts w:ascii="Times New Roman" w:hAnsi="Times New Roman" w:cs="Times New Roman"/>
          <w:color w:val="000000" w:themeColor="text1"/>
          <w:sz w:val="24"/>
          <w:szCs w:val="24"/>
          <w:shd w:val="clear" w:color="auto" w:fill="FFFFFF"/>
        </w:rPr>
        <w:t xml:space="preserve"> </w:t>
      </w:r>
      <w:proofErr w:type="spellStart"/>
      <w:r w:rsidRPr="007958AD">
        <w:rPr>
          <w:rFonts w:ascii="Times New Roman" w:hAnsi="Times New Roman" w:cs="Times New Roman"/>
          <w:color w:val="000000" w:themeColor="text1"/>
          <w:sz w:val="24"/>
          <w:szCs w:val="24"/>
          <w:shd w:val="clear" w:color="auto" w:fill="FFFFFF"/>
        </w:rPr>
        <w:t>praksa</w:t>
      </w:r>
      <w:proofErr w:type="spellEnd"/>
      <w:r w:rsidRPr="007958AD">
        <w:rPr>
          <w:rFonts w:ascii="Times New Roman" w:hAnsi="Times New Roman" w:cs="Times New Roman"/>
          <w:color w:val="000000" w:themeColor="text1"/>
          <w:sz w:val="24"/>
          <w:szCs w:val="24"/>
          <w:shd w:val="clear" w:color="auto" w:fill="FFFFFF"/>
        </w:rPr>
        <w:t>.</w:t>
      </w:r>
    </w:p>
    <w:p w14:paraId="0691F8F2" w14:textId="77777777" w:rsidR="007958AD" w:rsidRPr="007958AD" w:rsidRDefault="007958AD" w:rsidP="007958AD">
      <w:pPr>
        <w:spacing w:line="360" w:lineRule="auto"/>
        <w:ind w:left="284" w:hanging="710"/>
        <w:jc w:val="both"/>
        <w:rPr>
          <w:rFonts w:ascii="Times New Roman" w:hAnsi="Times New Roman" w:cs="Times New Roman"/>
          <w:color w:val="000000" w:themeColor="text1"/>
          <w:sz w:val="24"/>
          <w:szCs w:val="24"/>
        </w:rPr>
      </w:pPr>
      <w:r w:rsidRPr="007958AD">
        <w:rPr>
          <w:rFonts w:ascii="Times New Roman" w:hAnsi="Times New Roman" w:cs="Times New Roman"/>
          <w:color w:val="000000" w:themeColor="text1"/>
          <w:sz w:val="24"/>
          <w:szCs w:val="24"/>
          <w:shd w:val="clear" w:color="auto" w:fill="FFFFFF"/>
        </w:rPr>
        <w:t>Zhang, C., 2018. The Limits of Fiduciary Duties in Business Organizations: The Evidence from Limited Partnerships in the US and UK. European Company Law, 15(3).</w:t>
      </w:r>
    </w:p>
    <w:p w14:paraId="29080B1F" w14:textId="77777777" w:rsidR="007958AD" w:rsidRPr="007958AD" w:rsidRDefault="007958AD" w:rsidP="007958AD">
      <w:pPr>
        <w:spacing w:line="360" w:lineRule="auto"/>
        <w:ind w:left="284" w:hanging="710"/>
        <w:jc w:val="both"/>
        <w:rPr>
          <w:rFonts w:ascii="Times New Roman" w:hAnsi="Times New Roman" w:cs="Times New Roman"/>
          <w:color w:val="000000" w:themeColor="text1"/>
          <w:sz w:val="24"/>
          <w:szCs w:val="24"/>
          <w:shd w:val="clear" w:color="auto" w:fill="FFFFFF"/>
        </w:rPr>
      </w:pPr>
      <w:proofErr w:type="spellStart"/>
      <w:r w:rsidRPr="007958AD">
        <w:rPr>
          <w:rFonts w:ascii="Times New Roman" w:hAnsi="Times New Roman" w:cs="Times New Roman"/>
          <w:color w:val="000000" w:themeColor="text1"/>
          <w:sz w:val="24"/>
          <w:szCs w:val="24"/>
          <w:shd w:val="clear" w:color="auto" w:fill="FFFFFF"/>
        </w:rPr>
        <w:t>Майстренко</w:t>
      </w:r>
      <w:proofErr w:type="spellEnd"/>
      <w:r w:rsidRPr="007958AD">
        <w:rPr>
          <w:rFonts w:ascii="Times New Roman" w:hAnsi="Times New Roman" w:cs="Times New Roman"/>
          <w:color w:val="000000" w:themeColor="text1"/>
          <w:sz w:val="24"/>
          <w:szCs w:val="24"/>
          <w:shd w:val="clear" w:color="auto" w:fill="FFFFFF"/>
        </w:rPr>
        <w:t>. О, (2021). DIRECTIONS OF SOCIAL PARTNERSHIP: INTERNATIONAL EXPERIENCE. </w:t>
      </w:r>
      <w:proofErr w:type="spellStart"/>
      <w:r w:rsidRPr="007958AD">
        <w:rPr>
          <w:rFonts w:ascii="Times New Roman" w:hAnsi="Times New Roman" w:cs="Times New Roman"/>
          <w:color w:val="000000" w:themeColor="text1"/>
          <w:sz w:val="24"/>
          <w:szCs w:val="24"/>
          <w:shd w:val="clear" w:color="auto" w:fill="FFFFFF"/>
        </w:rPr>
        <w:t>Економіка</w:t>
      </w:r>
      <w:proofErr w:type="spellEnd"/>
      <w:r w:rsidRPr="007958AD">
        <w:rPr>
          <w:rFonts w:ascii="Times New Roman" w:hAnsi="Times New Roman" w:cs="Times New Roman"/>
          <w:color w:val="000000" w:themeColor="text1"/>
          <w:sz w:val="24"/>
          <w:szCs w:val="24"/>
          <w:shd w:val="clear" w:color="auto" w:fill="FFFFFF"/>
        </w:rPr>
        <w:t xml:space="preserve"> та </w:t>
      </w:r>
      <w:proofErr w:type="spellStart"/>
      <w:r w:rsidRPr="007958AD">
        <w:rPr>
          <w:rFonts w:ascii="Times New Roman" w:hAnsi="Times New Roman" w:cs="Times New Roman"/>
          <w:color w:val="000000" w:themeColor="text1"/>
          <w:sz w:val="24"/>
          <w:szCs w:val="24"/>
          <w:shd w:val="clear" w:color="auto" w:fill="FFFFFF"/>
        </w:rPr>
        <w:t>суспільство</w:t>
      </w:r>
      <w:proofErr w:type="spellEnd"/>
      <w:r w:rsidRPr="007958AD">
        <w:rPr>
          <w:rFonts w:ascii="Times New Roman" w:hAnsi="Times New Roman" w:cs="Times New Roman"/>
          <w:color w:val="000000" w:themeColor="text1"/>
          <w:sz w:val="24"/>
          <w:szCs w:val="24"/>
          <w:shd w:val="clear" w:color="auto" w:fill="FFFFFF"/>
        </w:rPr>
        <w:t>.</w:t>
      </w:r>
    </w:p>
    <w:sectPr w:rsidR="007958AD" w:rsidRPr="007958AD" w:rsidSect="00403C9C">
      <w:footerReference w:type="default" r:id="rId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97C46" w14:textId="77777777" w:rsidR="00210037" w:rsidRDefault="00210037">
      <w:pPr>
        <w:spacing w:after="0" w:line="240" w:lineRule="auto"/>
      </w:pPr>
      <w:r>
        <w:separator/>
      </w:r>
    </w:p>
  </w:endnote>
  <w:endnote w:type="continuationSeparator" w:id="0">
    <w:p w14:paraId="5D65781C" w14:textId="77777777" w:rsidR="00210037" w:rsidRDefault="00210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70C33" w14:textId="77777777" w:rsidR="003B065F" w:rsidRDefault="00CA4B0C">
    <w:pPr>
      <w:pStyle w:val="Footer"/>
      <w:jc w:val="center"/>
    </w:pPr>
    <w:r>
      <w:fldChar w:fldCharType="begin"/>
    </w:r>
    <w:r>
      <w:instrText xml:space="preserve"> PAGE   \* MERGEFORMAT </w:instrText>
    </w:r>
    <w:r>
      <w:fldChar w:fldCharType="separate"/>
    </w:r>
    <w:r w:rsidR="00DC0FB8">
      <w:rPr>
        <w:noProof/>
      </w:rPr>
      <w:t>6</w:t>
    </w:r>
    <w:r>
      <w:rPr>
        <w:noProof/>
      </w:rPr>
      <w:fldChar w:fldCharType="end"/>
    </w:r>
  </w:p>
  <w:p w14:paraId="29FBE4B5" w14:textId="77777777" w:rsidR="004718D1" w:rsidRDefault="002100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4543F" w14:textId="77777777" w:rsidR="00210037" w:rsidRDefault="00210037">
      <w:pPr>
        <w:spacing w:after="0" w:line="240" w:lineRule="auto"/>
      </w:pPr>
      <w:r>
        <w:separator/>
      </w:r>
    </w:p>
  </w:footnote>
  <w:footnote w:type="continuationSeparator" w:id="0">
    <w:p w14:paraId="60DD8521" w14:textId="77777777" w:rsidR="00210037" w:rsidRDefault="002100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1638A836"/>
    <w:lvl w:ilvl="0">
      <w:start w:val="1"/>
      <w:numFmt w:val="none"/>
      <w:pStyle w:val="Heading1"/>
      <w:suff w:val="nothing"/>
      <w:lvlText w:val=""/>
      <w:lvlJc w:val="left"/>
      <w:pPr>
        <w:tabs>
          <w:tab w:val="num" w:pos="0"/>
        </w:tabs>
        <w:ind w:left="432" w:hanging="432"/>
      </w:pPr>
      <w:rPr>
        <w:lang w:val="en-GB"/>
      </w:r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C06B0"/>
    <w:rsid w:val="000048E6"/>
    <w:rsid w:val="00046FD1"/>
    <w:rsid w:val="000A1085"/>
    <w:rsid w:val="000C06B0"/>
    <w:rsid w:val="001128FA"/>
    <w:rsid w:val="00115D4E"/>
    <w:rsid w:val="00123493"/>
    <w:rsid w:val="0014373D"/>
    <w:rsid w:val="001644A3"/>
    <w:rsid w:val="001D6816"/>
    <w:rsid w:val="00210037"/>
    <w:rsid w:val="00282562"/>
    <w:rsid w:val="002B77EF"/>
    <w:rsid w:val="002C453E"/>
    <w:rsid w:val="004A3CC3"/>
    <w:rsid w:val="004C1C70"/>
    <w:rsid w:val="004D26FC"/>
    <w:rsid w:val="004E2FC5"/>
    <w:rsid w:val="00526BFD"/>
    <w:rsid w:val="005531EF"/>
    <w:rsid w:val="005A5AFA"/>
    <w:rsid w:val="005C6305"/>
    <w:rsid w:val="00671B95"/>
    <w:rsid w:val="00706B33"/>
    <w:rsid w:val="00761333"/>
    <w:rsid w:val="007958AD"/>
    <w:rsid w:val="00894F8D"/>
    <w:rsid w:val="008D1AFE"/>
    <w:rsid w:val="0093499D"/>
    <w:rsid w:val="00952A5B"/>
    <w:rsid w:val="00962730"/>
    <w:rsid w:val="009A54FA"/>
    <w:rsid w:val="009B3619"/>
    <w:rsid w:val="009B4CE8"/>
    <w:rsid w:val="00A66142"/>
    <w:rsid w:val="00AB35D3"/>
    <w:rsid w:val="00B27D71"/>
    <w:rsid w:val="00B519F0"/>
    <w:rsid w:val="00BB0A02"/>
    <w:rsid w:val="00BC1659"/>
    <w:rsid w:val="00C228C5"/>
    <w:rsid w:val="00C5293E"/>
    <w:rsid w:val="00CA4B0C"/>
    <w:rsid w:val="00CF3FDB"/>
    <w:rsid w:val="00D25A49"/>
    <w:rsid w:val="00DC0FB8"/>
    <w:rsid w:val="00EA096C"/>
    <w:rsid w:val="00ED50C0"/>
    <w:rsid w:val="00EE45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418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0C06B0"/>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val="en-GB" w:eastAsia="ar-SA"/>
    </w:rPr>
  </w:style>
  <w:style w:type="paragraph" w:styleId="Heading2">
    <w:name w:val="heading 2"/>
    <w:basedOn w:val="Normal"/>
    <w:next w:val="Normal"/>
    <w:link w:val="Heading2Char"/>
    <w:qFormat/>
    <w:rsid w:val="000C06B0"/>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val="en-GB" w:eastAsia="ar-SA"/>
    </w:rPr>
  </w:style>
  <w:style w:type="paragraph" w:styleId="Heading3">
    <w:name w:val="heading 3"/>
    <w:basedOn w:val="Normal"/>
    <w:next w:val="BodyText"/>
    <w:link w:val="Heading3Char"/>
    <w:qFormat/>
    <w:rsid w:val="000C06B0"/>
    <w:pPr>
      <w:keepNext/>
      <w:numPr>
        <w:ilvl w:val="2"/>
        <w:numId w:val="1"/>
      </w:numPr>
      <w:suppressAutoHyphens/>
      <w:spacing w:before="240" w:after="120" w:line="360" w:lineRule="auto"/>
      <w:jc w:val="both"/>
      <w:outlineLvl w:val="2"/>
    </w:pPr>
    <w:rPr>
      <w:rFonts w:ascii="Arial" w:eastAsia="Droid Sans" w:hAnsi="Arial" w:cs="DejaVu Sans"/>
      <w:b/>
      <w:bCs/>
      <w:color w:val="000000"/>
      <w:sz w:val="28"/>
      <w:szCs w:val="28"/>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C06B0"/>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0C06B0"/>
    <w:rPr>
      <w:rFonts w:ascii="Times New Roman" w:eastAsia="Times New Roman" w:hAnsi="Times New Roman" w:cs="Times New Roman"/>
      <w:bCs/>
      <w:color w:val="000000"/>
      <w:sz w:val="24"/>
      <w:szCs w:val="26"/>
      <w:u w:val="single"/>
      <w:lang w:val="en-GB" w:eastAsia="ar-SA"/>
    </w:rPr>
  </w:style>
  <w:style w:type="character" w:customStyle="1" w:styleId="Heading3Char">
    <w:name w:val="Heading 3 Char"/>
    <w:basedOn w:val="DefaultParagraphFont"/>
    <w:link w:val="Heading3"/>
    <w:rsid w:val="000C06B0"/>
    <w:rPr>
      <w:rFonts w:ascii="Arial" w:eastAsia="Droid Sans" w:hAnsi="Arial" w:cs="DejaVu Sans"/>
      <w:b/>
      <w:bCs/>
      <w:color w:val="000000"/>
      <w:sz w:val="28"/>
      <w:szCs w:val="28"/>
      <w:lang w:val="en-GB" w:eastAsia="ar-SA"/>
    </w:rPr>
  </w:style>
  <w:style w:type="character" w:styleId="Hyperlink">
    <w:name w:val="Hyperlink"/>
    <w:uiPriority w:val="99"/>
    <w:rsid w:val="000C06B0"/>
    <w:rPr>
      <w:color w:val="000080"/>
      <w:u w:val="single"/>
    </w:rPr>
  </w:style>
  <w:style w:type="paragraph" w:styleId="Footer">
    <w:name w:val="footer"/>
    <w:basedOn w:val="Normal"/>
    <w:link w:val="FooterChar"/>
    <w:uiPriority w:val="99"/>
    <w:rsid w:val="000C06B0"/>
    <w:pPr>
      <w:tabs>
        <w:tab w:val="center" w:pos="4680"/>
        <w:tab w:val="right" w:pos="9360"/>
      </w:tabs>
      <w:suppressAutoHyphens/>
      <w:spacing w:after="0" w:line="240" w:lineRule="auto"/>
      <w:jc w:val="both"/>
    </w:pPr>
    <w:rPr>
      <w:rFonts w:ascii="Times New Roman" w:eastAsia="Calibri" w:hAnsi="Times New Roman" w:cs="Times New Roman"/>
      <w:color w:val="000000"/>
      <w:sz w:val="24"/>
      <w:lang w:val="en-GB" w:eastAsia="ar-SA"/>
    </w:rPr>
  </w:style>
  <w:style w:type="character" w:customStyle="1" w:styleId="FooterChar">
    <w:name w:val="Footer Char"/>
    <w:basedOn w:val="DefaultParagraphFont"/>
    <w:link w:val="Footer"/>
    <w:uiPriority w:val="99"/>
    <w:rsid w:val="000C06B0"/>
    <w:rPr>
      <w:rFonts w:ascii="Times New Roman" w:eastAsia="Calibri" w:hAnsi="Times New Roman" w:cs="Times New Roman"/>
      <w:color w:val="000000"/>
      <w:sz w:val="24"/>
      <w:lang w:val="en-GB" w:eastAsia="ar-SA"/>
    </w:rPr>
  </w:style>
  <w:style w:type="paragraph" w:styleId="TOC1">
    <w:name w:val="toc 1"/>
    <w:basedOn w:val="Normal"/>
    <w:next w:val="Normal"/>
    <w:autoRedefine/>
    <w:uiPriority w:val="39"/>
    <w:unhideWhenUsed/>
    <w:rsid w:val="000C06B0"/>
    <w:pPr>
      <w:pBdr>
        <w:bottom w:val="single" w:sz="4" w:space="1" w:color="auto"/>
      </w:pBdr>
      <w:tabs>
        <w:tab w:val="right" w:leader="dot" w:pos="9350"/>
      </w:tabs>
      <w:suppressAutoHyphens/>
      <w:spacing w:after="0" w:line="360" w:lineRule="auto"/>
      <w:jc w:val="center"/>
    </w:pPr>
    <w:rPr>
      <w:rFonts w:ascii="Times New Roman" w:eastAsia="Calibri" w:hAnsi="Times New Roman" w:cs="Times New Roman"/>
      <w:b/>
      <w:color w:val="000000"/>
      <w:sz w:val="24"/>
      <w:lang w:val="en-GB" w:eastAsia="ar-SA"/>
    </w:rPr>
  </w:style>
  <w:style w:type="paragraph" w:styleId="TOC2">
    <w:name w:val="toc 2"/>
    <w:basedOn w:val="Normal"/>
    <w:next w:val="Normal"/>
    <w:autoRedefine/>
    <w:uiPriority w:val="39"/>
    <w:unhideWhenUsed/>
    <w:rsid w:val="000C06B0"/>
    <w:pPr>
      <w:suppressAutoHyphens/>
      <w:spacing w:after="0" w:line="360" w:lineRule="auto"/>
      <w:ind w:left="240"/>
      <w:jc w:val="both"/>
    </w:pPr>
    <w:rPr>
      <w:rFonts w:ascii="Times New Roman" w:eastAsia="Calibri" w:hAnsi="Times New Roman" w:cs="Times New Roman"/>
      <w:color w:val="000000"/>
      <w:sz w:val="24"/>
      <w:lang w:val="en-GB" w:eastAsia="ar-SA"/>
    </w:rPr>
  </w:style>
  <w:style w:type="paragraph" w:styleId="NormalWeb">
    <w:name w:val="Normal (Web)"/>
    <w:basedOn w:val="Normal"/>
    <w:uiPriority w:val="99"/>
    <w:unhideWhenUsed/>
    <w:rsid w:val="000C06B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CommentReference">
    <w:name w:val="annotation reference"/>
    <w:uiPriority w:val="99"/>
    <w:semiHidden/>
    <w:unhideWhenUsed/>
    <w:rsid w:val="000C06B0"/>
    <w:rPr>
      <w:sz w:val="16"/>
      <w:szCs w:val="16"/>
    </w:rPr>
  </w:style>
  <w:style w:type="paragraph" w:styleId="CommentText">
    <w:name w:val="annotation text"/>
    <w:basedOn w:val="Normal"/>
    <w:link w:val="CommentTextChar"/>
    <w:uiPriority w:val="99"/>
    <w:semiHidden/>
    <w:unhideWhenUsed/>
    <w:rsid w:val="000C06B0"/>
    <w:pPr>
      <w:suppressAutoHyphens/>
      <w:spacing w:after="0" w:line="360" w:lineRule="auto"/>
      <w:jc w:val="both"/>
    </w:pPr>
    <w:rPr>
      <w:rFonts w:ascii="Times New Roman" w:eastAsia="Calibri" w:hAnsi="Times New Roman" w:cs="Times New Roman"/>
      <w:color w:val="000000"/>
      <w:sz w:val="20"/>
      <w:szCs w:val="20"/>
      <w:lang w:val="en-AU" w:eastAsia="ar-SA"/>
    </w:rPr>
  </w:style>
  <w:style w:type="character" w:customStyle="1" w:styleId="CommentTextChar">
    <w:name w:val="Comment Text Char"/>
    <w:basedOn w:val="DefaultParagraphFont"/>
    <w:link w:val="CommentText"/>
    <w:uiPriority w:val="99"/>
    <w:semiHidden/>
    <w:rsid w:val="000C06B0"/>
    <w:rPr>
      <w:rFonts w:ascii="Times New Roman" w:eastAsia="Calibri" w:hAnsi="Times New Roman" w:cs="Times New Roman"/>
      <w:color w:val="000000"/>
      <w:sz w:val="20"/>
      <w:szCs w:val="20"/>
      <w:lang w:val="en-AU" w:eastAsia="ar-SA"/>
    </w:rPr>
  </w:style>
  <w:style w:type="paragraph" w:styleId="BodyText">
    <w:name w:val="Body Text"/>
    <w:basedOn w:val="Normal"/>
    <w:link w:val="BodyTextChar"/>
    <w:uiPriority w:val="99"/>
    <w:semiHidden/>
    <w:unhideWhenUsed/>
    <w:rsid w:val="000C06B0"/>
    <w:pPr>
      <w:spacing w:after="120"/>
    </w:pPr>
  </w:style>
  <w:style w:type="character" w:customStyle="1" w:styleId="BodyTextChar">
    <w:name w:val="Body Text Char"/>
    <w:basedOn w:val="DefaultParagraphFont"/>
    <w:link w:val="BodyText"/>
    <w:uiPriority w:val="99"/>
    <w:semiHidden/>
    <w:rsid w:val="000C06B0"/>
  </w:style>
  <w:style w:type="paragraph" w:styleId="BalloonText">
    <w:name w:val="Balloon Text"/>
    <w:basedOn w:val="Normal"/>
    <w:link w:val="BalloonTextChar"/>
    <w:uiPriority w:val="99"/>
    <w:semiHidden/>
    <w:unhideWhenUsed/>
    <w:rsid w:val="000C06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06B0"/>
    <w:rPr>
      <w:rFonts w:ascii="Tahoma" w:hAnsi="Tahoma" w:cs="Tahoma"/>
      <w:sz w:val="16"/>
      <w:szCs w:val="16"/>
    </w:rPr>
  </w:style>
  <w:style w:type="paragraph" w:styleId="Header">
    <w:name w:val="header"/>
    <w:basedOn w:val="Normal"/>
    <w:link w:val="HeaderChar"/>
    <w:uiPriority w:val="99"/>
    <w:unhideWhenUsed/>
    <w:rsid w:val="00A661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1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DD9EAB-4D00-4E67-8381-32D921886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1996</Words>
  <Characters>11380</Characters>
  <Application>Microsoft Office Word</Application>
  <DocSecurity>0</DocSecurity>
  <Lines>94</Lines>
  <Paragraphs>26</Paragraphs>
  <ScaleCrop>false</ScaleCrop>
  <Company/>
  <LinksUpToDate>false</LinksUpToDate>
  <CharactersWithSpaces>13350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2021-11-03T09:22:00Z</dcterms:created>
  <dcterms:modified xsi:type="dcterms:W3CDTF">2021-11-05T21:39:00Z</dcterms:modified>
</cp:coreProperties>
</file>