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CA00A" w14:textId="77777777" w:rsidR="00E231A2" w:rsidRPr="00CF74B3" w:rsidRDefault="006068F0" w:rsidP="00CF74B3">
      <w:pPr>
        <w:spacing w:line="360" w:lineRule="auto"/>
        <w:rPr>
          <w:rFonts w:ascii="Arial" w:hAnsi="Arial" w:cs="Arial"/>
          <w:b/>
          <w:szCs w:val="24"/>
        </w:rPr>
      </w:pPr>
      <w:r w:rsidRPr="00CF74B3">
        <w:rPr>
          <w:rFonts w:ascii="Arial" w:hAnsi="Arial" w:cs="Arial"/>
          <w:b/>
          <w:szCs w:val="24"/>
        </w:rPr>
        <w:t>BA International Hotel Management</w:t>
      </w:r>
    </w:p>
    <w:p w14:paraId="4A947EDE" w14:textId="77777777" w:rsidR="006068F0" w:rsidRPr="00CF74B3" w:rsidRDefault="006068F0" w:rsidP="00CF74B3">
      <w:pPr>
        <w:spacing w:line="360" w:lineRule="auto"/>
        <w:rPr>
          <w:rFonts w:ascii="Arial" w:hAnsi="Arial" w:cs="Arial"/>
          <w:b/>
          <w:szCs w:val="24"/>
        </w:rPr>
      </w:pPr>
      <w:r w:rsidRPr="00CF74B3">
        <w:rPr>
          <w:rFonts w:ascii="Arial" w:hAnsi="Arial" w:cs="Arial"/>
          <w:b/>
          <w:szCs w:val="24"/>
        </w:rPr>
        <w:t>Contemporary Themes in the Hotel and Hospitality Sector</w:t>
      </w:r>
    </w:p>
    <w:p w14:paraId="3DD3DF51" w14:textId="77777777" w:rsidR="006068F0" w:rsidRPr="00CF74B3" w:rsidRDefault="006068F0" w:rsidP="00CF74B3">
      <w:pPr>
        <w:spacing w:line="360" w:lineRule="auto"/>
        <w:rPr>
          <w:rFonts w:ascii="Arial" w:hAnsi="Arial" w:cs="Arial"/>
          <w:b/>
          <w:szCs w:val="24"/>
        </w:rPr>
      </w:pPr>
      <w:r w:rsidRPr="00CF74B3">
        <w:rPr>
          <w:rFonts w:ascii="Arial" w:hAnsi="Arial" w:cs="Arial"/>
          <w:b/>
          <w:szCs w:val="24"/>
        </w:rPr>
        <w:t>BMIH6001</w:t>
      </w:r>
    </w:p>
    <w:p w14:paraId="042B0A02" w14:textId="79DD9F1D" w:rsidR="006068F0" w:rsidRPr="00CF74B3" w:rsidRDefault="00CF74B3" w:rsidP="00CF74B3">
      <w:pPr>
        <w:spacing w:line="360" w:lineRule="auto"/>
        <w:rPr>
          <w:rFonts w:ascii="Arial" w:hAnsi="Arial" w:cs="Arial"/>
          <w:b/>
          <w:szCs w:val="24"/>
        </w:rPr>
      </w:pPr>
      <w:r w:rsidRPr="00CF74B3">
        <w:rPr>
          <w:rFonts w:ascii="Arial" w:hAnsi="Arial" w:cs="Arial"/>
          <w:b/>
          <w:szCs w:val="24"/>
        </w:rPr>
        <w:t>Student name: Ella Daniela Mirea</w:t>
      </w:r>
    </w:p>
    <w:p w14:paraId="6E1C7F2C" w14:textId="1F0D5FF9" w:rsidR="00CF74B3" w:rsidRPr="00CF74B3" w:rsidRDefault="00CF74B3" w:rsidP="00CF74B3">
      <w:pPr>
        <w:spacing w:line="360" w:lineRule="auto"/>
        <w:rPr>
          <w:rFonts w:ascii="Arial" w:hAnsi="Arial" w:cs="Arial"/>
          <w:b/>
          <w:szCs w:val="24"/>
        </w:rPr>
      </w:pPr>
      <w:r w:rsidRPr="00CF74B3">
        <w:rPr>
          <w:rFonts w:ascii="Arial" w:hAnsi="Arial" w:cs="Arial"/>
          <w:b/>
          <w:szCs w:val="24"/>
        </w:rPr>
        <w:t xml:space="preserve">Student Number: </w:t>
      </w:r>
      <w:r w:rsidRPr="00404F1A">
        <w:rPr>
          <w:rFonts w:ascii="Arial" w:hAnsi="Arial" w:cs="Arial"/>
          <w:b/>
          <w:bCs/>
          <w:szCs w:val="24"/>
          <w:lang w:val="en-GB"/>
        </w:rPr>
        <w:t>2246573</w:t>
      </w:r>
    </w:p>
    <w:p w14:paraId="022BB191" w14:textId="77777777" w:rsidR="006068F0" w:rsidRPr="00CF74B3" w:rsidRDefault="006068F0" w:rsidP="00CF74B3">
      <w:pPr>
        <w:spacing w:line="360" w:lineRule="auto"/>
        <w:rPr>
          <w:rFonts w:ascii="Arial" w:hAnsi="Arial" w:cs="Arial"/>
          <w:b/>
          <w:szCs w:val="24"/>
        </w:rPr>
      </w:pPr>
    </w:p>
    <w:p w14:paraId="6147BC0D" w14:textId="77777777" w:rsidR="006068F0" w:rsidRPr="00CF74B3" w:rsidRDefault="006068F0" w:rsidP="00CF74B3">
      <w:pPr>
        <w:spacing w:line="360" w:lineRule="auto"/>
        <w:rPr>
          <w:rFonts w:ascii="Arial" w:hAnsi="Arial" w:cs="Arial"/>
          <w:b/>
          <w:szCs w:val="24"/>
        </w:rPr>
      </w:pPr>
      <w:r w:rsidRPr="00CF74B3">
        <w:rPr>
          <w:rFonts w:ascii="Arial" w:hAnsi="Arial" w:cs="Arial"/>
          <w:b/>
          <w:szCs w:val="24"/>
        </w:rPr>
        <w:t>Option Three: Shift in Hotel Strategies Post-COVID with Reduced Business Commuting</w:t>
      </w:r>
    </w:p>
    <w:p w14:paraId="1806174B" w14:textId="77777777" w:rsidR="006068F0" w:rsidRPr="00CF74B3" w:rsidRDefault="006068F0" w:rsidP="00CF74B3">
      <w:pPr>
        <w:spacing w:line="360" w:lineRule="auto"/>
        <w:rPr>
          <w:rFonts w:ascii="Arial" w:hAnsi="Arial" w:cs="Arial"/>
          <w:b/>
          <w:szCs w:val="24"/>
        </w:rPr>
      </w:pPr>
    </w:p>
    <w:p w14:paraId="3CB85730" w14:textId="77777777" w:rsidR="006068F0" w:rsidRPr="00CF74B3" w:rsidRDefault="006068F0" w:rsidP="00CF74B3">
      <w:pPr>
        <w:spacing w:line="360" w:lineRule="auto"/>
        <w:rPr>
          <w:rFonts w:ascii="Arial" w:hAnsi="Arial" w:cs="Arial"/>
          <w:b/>
          <w:szCs w:val="24"/>
        </w:rPr>
      </w:pPr>
    </w:p>
    <w:p w14:paraId="06F59619" w14:textId="77777777" w:rsidR="006068F0" w:rsidRPr="00CF74B3" w:rsidRDefault="006068F0" w:rsidP="00CF74B3">
      <w:pPr>
        <w:spacing w:before="0" w:after="160" w:line="360" w:lineRule="auto"/>
        <w:rPr>
          <w:rFonts w:ascii="Arial" w:hAnsi="Arial" w:cs="Arial"/>
          <w:b/>
          <w:szCs w:val="24"/>
        </w:rPr>
      </w:pPr>
      <w:r w:rsidRPr="00CF74B3">
        <w:rPr>
          <w:rFonts w:ascii="Arial" w:hAnsi="Arial" w:cs="Arial"/>
          <w:b/>
          <w:szCs w:val="24"/>
        </w:rPr>
        <w:br w:type="page"/>
      </w:r>
    </w:p>
    <w:p w14:paraId="168BDF67" w14:textId="77777777" w:rsidR="006068F0" w:rsidRPr="00CF74B3" w:rsidRDefault="006068F0" w:rsidP="00CF74B3">
      <w:pPr>
        <w:pStyle w:val="Heading1"/>
        <w:spacing w:line="360" w:lineRule="auto"/>
        <w:jc w:val="both"/>
        <w:rPr>
          <w:rFonts w:ascii="Arial" w:hAnsi="Arial" w:cs="Arial"/>
          <w:sz w:val="24"/>
          <w:szCs w:val="24"/>
        </w:rPr>
      </w:pPr>
      <w:bookmarkStart w:id="0" w:name="_Toc221654954"/>
      <w:r w:rsidRPr="00CF74B3">
        <w:rPr>
          <w:rFonts w:ascii="Arial" w:hAnsi="Arial" w:cs="Arial"/>
          <w:sz w:val="24"/>
          <w:szCs w:val="24"/>
        </w:rPr>
        <w:lastRenderedPageBreak/>
        <w:t>Abstract</w:t>
      </w:r>
      <w:bookmarkEnd w:id="0"/>
    </w:p>
    <w:p w14:paraId="0F062D3D" w14:textId="1DD1E844" w:rsidR="006068F0" w:rsidRPr="00CF74B3" w:rsidRDefault="00156E81" w:rsidP="00CF74B3">
      <w:pPr>
        <w:spacing w:line="360" w:lineRule="auto"/>
        <w:rPr>
          <w:rFonts w:ascii="Arial" w:hAnsi="Arial" w:cs="Arial"/>
          <w:szCs w:val="24"/>
        </w:rPr>
      </w:pPr>
      <w:r w:rsidRPr="00CF74B3">
        <w:rPr>
          <w:rFonts w:ascii="Arial" w:hAnsi="Arial" w:cs="Arial"/>
          <w:szCs w:val="24"/>
        </w:rPr>
        <w:t xml:space="preserve">The COVID-19 impacted the global travel patterns significantly especially business commuting, which had been a major source of revenue in the past to the hotels. The shifting strategic emphasis to leisure tourism, long stays and </w:t>
      </w:r>
      <w:proofErr w:type="spellStart"/>
      <w:r w:rsidRPr="00CF74B3">
        <w:rPr>
          <w:rFonts w:ascii="Arial" w:hAnsi="Arial" w:cs="Arial"/>
          <w:szCs w:val="24"/>
        </w:rPr>
        <w:t>personalised</w:t>
      </w:r>
      <w:proofErr w:type="spellEnd"/>
      <w:r w:rsidRPr="00CF74B3">
        <w:rPr>
          <w:rFonts w:ascii="Arial" w:hAnsi="Arial" w:cs="Arial"/>
          <w:szCs w:val="24"/>
        </w:rPr>
        <w:t xml:space="preserve"> experiences of the guest has been forced by the reduction in corporate travel caused by remote working and digital communication technologies and has made the hospitality sector shift its strategic emphasis on to leisure tourism. In this research paper, the change in the operational strategies of the hotels after the decline in the demand of business travels is evaluated in the PESTLE framework of analysis. The research paper employs qualitative secondary research methodology as it considers academic journal articles and reports by industry players in </w:t>
      </w:r>
      <w:proofErr w:type="spellStart"/>
      <w:r w:rsidRPr="00CF74B3">
        <w:rPr>
          <w:rFonts w:ascii="Arial" w:hAnsi="Arial" w:cs="Arial"/>
          <w:szCs w:val="24"/>
        </w:rPr>
        <w:t>analysing</w:t>
      </w:r>
      <w:proofErr w:type="spellEnd"/>
      <w:r w:rsidRPr="00CF74B3">
        <w:rPr>
          <w:rFonts w:ascii="Arial" w:hAnsi="Arial" w:cs="Arial"/>
          <w:szCs w:val="24"/>
        </w:rPr>
        <w:t xml:space="preserve"> macro-environment effects on the hospitality industry. According to the findings, hotels have evolved to embrace digital technologies, wellness provisions and flexible accommodation structures that appeal to remote workers and recreational </w:t>
      </w:r>
      <w:proofErr w:type="spellStart"/>
      <w:r w:rsidRPr="00CF74B3">
        <w:rPr>
          <w:rFonts w:ascii="Arial" w:hAnsi="Arial" w:cs="Arial"/>
          <w:szCs w:val="24"/>
        </w:rPr>
        <w:t>travellers</w:t>
      </w:r>
      <w:proofErr w:type="spellEnd"/>
      <w:r w:rsidRPr="00CF74B3">
        <w:rPr>
          <w:rFonts w:ascii="Arial" w:hAnsi="Arial" w:cs="Arial"/>
          <w:szCs w:val="24"/>
        </w:rPr>
        <w:t>. Nonetheless, there are still specific issues of financial sustainability, labor transformations, and regulation. This research paper concludes that the key ingredients of long-term competitiveness in the post-pandemic hospitality industry are strategic diversification, technological advancement, and sustainability integration.</w:t>
      </w:r>
    </w:p>
    <w:p w14:paraId="7B024730" w14:textId="77777777" w:rsidR="006068F0" w:rsidRPr="00CF74B3" w:rsidRDefault="006068F0" w:rsidP="00CF74B3">
      <w:pPr>
        <w:spacing w:before="0" w:after="160" w:line="360" w:lineRule="auto"/>
        <w:rPr>
          <w:rFonts w:ascii="Arial" w:hAnsi="Arial" w:cs="Arial"/>
          <w:szCs w:val="24"/>
        </w:rPr>
      </w:pPr>
    </w:p>
    <w:p w14:paraId="2171E7F6" w14:textId="77777777" w:rsidR="006068F0" w:rsidRPr="00CF74B3" w:rsidRDefault="006068F0" w:rsidP="00CF74B3">
      <w:pPr>
        <w:spacing w:before="0" w:after="160" w:line="360" w:lineRule="auto"/>
        <w:rPr>
          <w:rFonts w:ascii="Arial" w:hAnsi="Arial" w:cs="Arial"/>
          <w:szCs w:val="24"/>
        </w:rPr>
      </w:pPr>
      <w:r w:rsidRPr="00CF74B3">
        <w:rPr>
          <w:rFonts w:ascii="Arial" w:hAnsi="Arial" w:cs="Arial"/>
          <w:szCs w:val="24"/>
        </w:rPr>
        <w:br w:type="page"/>
      </w:r>
    </w:p>
    <w:sdt>
      <w:sdtPr>
        <w:rPr>
          <w:rFonts w:ascii="Arial" w:eastAsiaTheme="minorHAnsi" w:hAnsi="Arial" w:cs="Arial"/>
          <w:color w:val="auto"/>
          <w:sz w:val="24"/>
          <w:szCs w:val="24"/>
        </w:rPr>
        <w:id w:val="1184017841"/>
        <w:docPartObj>
          <w:docPartGallery w:val="Table of Contents"/>
          <w:docPartUnique/>
        </w:docPartObj>
      </w:sdtPr>
      <w:sdtEndPr>
        <w:rPr>
          <w:b/>
          <w:bCs/>
          <w:noProof/>
        </w:rPr>
      </w:sdtEndPr>
      <w:sdtContent>
        <w:p w14:paraId="29DC9505" w14:textId="77777777" w:rsidR="00953C53" w:rsidRPr="00CF74B3" w:rsidRDefault="00953C53" w:rsidP="00CF74B3">
          <w:pPr>
            <w:pStyle w:val="TOCHeading"/>
            <w:spacing w:line="360" w:lineRule="auto"/>
            <w:jc w:val="both"/>
            <w:rPr>
              <w:rFonts w:ascii="Arial" w:hAnsi="Arial" w:cs="Arial"/>
              <w:sz w:val="24"/>
              <w:szCs w:val="24"/>
            </w:rPr>
          </w:pPr>
          <w:r w:rsidRPr="00CF74B3">
            <w:rPr>
              <w:rFonts w:ascii="Arial" w:hAnsi="Arial" w:cs="Arial"/>
              <w:sz w:val="24"/>
              <w:szCs w:val="24"/>
            </w:rPr>
            <w:t>Table of Contents</w:t>
          </w:r>
        </w:p>
        <w:p w14:paraId="0E4DB3B1" w14:textId="77777777" w:rsidR="00953C53" w:rsidRPr="00CF74B3" w:rsidRDefault="00953C53" w:rsidP="00CF74B3">
          <w:pPr>
            <w:pStyle w:val="TOC1"/>
            <w:tabs>
              <w:tab w:val="right" w:leader="dot" w:pos="9350"/>
            </w:tabs>
            <w:spacing w:line="360" w:lineRule="auto"/>
            <w:rPr>
              <w:rFonts w:ascii="Arial" w:hAnsi="Arial" w:cs="Arial"/>
              <w:noProof/>
              <w:szCs w:val="24"/>
            </w:rPr>
          </w:pPr>
          <w:r w:rsidRPr="00CF74B3">
            <w:rPr>
              <w:rFonts w:ascii="Arial" w:hAnsi="Arial" w:cs="Arial"/>
              <w:b/>
              <w:bCs/>
              <w:noProof/>
              <w:szCs w:val="24"/>
            </w:rPr>
            <w:fldChar w:fldCharType="begin"/>
          </w:r>
          <w:r w:rsidRPr="00CF74B3">
            <w:rPr>
              <w:rFonts w:ascii="Arial" w:hAnsi="Arial" w:cs="Arial"/>
              <w:b/>
              <w:bCs/>
              <w:noProof/>
              <w:szCs w:val="24"/>
            </w:rPr>
            <w:instrText xml:space="preserve"> TOC \o "1-3" \h \z \u </w:instrText>
          </w:r>
          <w:r w:rsidRPr="00CF74B3">
            <w:rPr>
              <w:rFonts w:ascii="Arial" w:hAnsi="Arial" w:cs="Arial"/>
              <w:b/>
              <w:bCs/>
              <w:noProof/>
              <w:szCs w:val="24"/>
            </w:rPr>
            <w:fldChar w:fldCharType="separate"/>
          </w:r>
          <w:hyperlink w:anchor="_Toc221654954" w:history="1">
            <w:r w:rsidRPr="00CF74B3">
              <w:rPr>
                <w:rStyle w:val="Hyperlink"/>
                <w:rFonts w:ascii="Arial" w:hAnsi="Arial" w:cs="Arial"/>
                <w:noProof/>
                <w:szCs w:val="24"/>
              </w:rPr>
              <w:t>Abstract</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_Toc221654954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2</w:t>
            </w:r>
            <w:r w:rsidRPr="00CF74B3">
              <w:rPr>
                <w:rFonts w:ascii="Arial" w:hAnsi="Arial" w:cs="Arial"/>
                <w:noProof/>
                <w:webHidden/>
                <w:szCs w:val="24"/>
              </w:rPr>
              <w:fldChar w:fldCharType="end"/>
            </w:r>
          </w:hyperlink>
        </w:p>
        <w:p w14:paraId="55F33CBB" w14:textId="77777777" w:rsidR="00953C53" w:rsidRPr="00CF74B3" w:rsidRDefault="00953C53" w:rsidP="00CF74B3">
          <w:pPr>
            <w:pStyle w:val="TOC1"/>
            <w:tabs>
              <w:tab w:val="right" w:leader="dot" w:pos="9350"/>
            </w:tabs>
            <w:spacing w:line="360" w:lineRule="auto"/>
            <w:rPr>
              <w:rFonts w:ascii="Arial" w:hAnsi="Arial" w:cs="Arial"/>
              <w:noProof/>
              <w:szCs w:val="24"/>
            </w:rPr>
          </w:pPr>
          <w:hyperlink w:anchor="_Toc221654955" w:history="1">
            <w:r w:rsidRPr="00CF74B3">
              <w:rPr>
                <w:rStyle w:val="Hyperlink"/>
                <w:rFonts w:ascii="Arial" w:hAnsi="Arial" w:cs="Arial"/>
                <w:noProof/>
                <w:szCs w:val="24"/>
              </w:rPr>
              <w:t>1. Introduction</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_Toc221654955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3</w:t>
            </w:r>
            <w:r w:rsidRPr="00CF74B3">
              <w:rPr>
                <w:rFonts w:ascii="Arial" w:hAnsi="Arial" w:cs="Arial"/>
                <w:noProof/>
                <w:webHidden/>
                <w:szCs w:val="24"/>
              </w:rPr>
              <w:fldChar w:fldCharType="end"/>
            </w:r>
          </w:hyperlink>
        </w:p>
        <w:p w14:paraId="6F6DAAF2" w14:textId="77777777" w:rsidR="00953C53" w:rsidRPr="00CF74B3" w:rsidRDefault="00953C53" w:rsidP="00CF74B3">
          <w:pPr>
            <w:pStyle w:val="TOC1"/>
            <w:tabs>
              <w:tab w:val="right" w:leader="dot" w:pos="9350"/>
            </w:tabs>
            <w:spacing w:line="360" w:lineRule="auto"/>
            <w:rPr>
              <w:rFonts w:ascii="Arial" w:hAnsi="Arial" w:cs="Arial"/>
              <w:noProof/>
              <w:szCs w:val="24"/>
            </w:rPr>
          </w:pPr>
          <w:hyperlink w:anchor="_Toc221654956" w:history="1">
            <w:r w:rsidRPr="00CF74B3">
              <w:rPr>
                <w:rStyle w:val="Hyperlink"/>
                <w:rFonts w:ascii="Arial" w:hAnsi="Arial" w:cs="Arial"/>
                <w:noProof/>
                <w:szCs w:val="24"/>
              </w:rPr>
              <w:t>2. Literature Review</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_Toc221654956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4</w:t>
            </w:r>
            <w:r w:rsidRPr="00CF74B3">
              <w:rPr>
                <w:rFonts w:ascii="Arial" w:hAnsi="Arial" w:cs="Arial"/>
                <w:noProof/>
                <w:webHidden/>
                <w:szCs w:val="24"/>
              </w:rPr>
              <w:fldChar w:fldCharType="end"/>
            </w:r>
          </w:hyperlink>
        </w:p>
        <w:p w14:paraId="5D43FE06" w14:textId="77777777" w:rsidR="00953C53" w:rsidRPr="00CF74B3" w:rsidRDefault="00953C53" w:rsidP="00CF74B3">
          <w:pPr>
            <w:pStyle w:val="TOC2"/>
            <w:tabs>
              <w:tab w:val="right" w:leader="dot" w:pos="9350"/>
            </w:tabs>
            <w:spacing w:line="360" w:lineRule="auto"/>
            <w:rPr>
              <w:rFonts w:ascii="Arial" w:hAnsi="Arial" w:cs="Arial"/>
              <w:noProof/>
              <w:szCs w:val="24"/>
            </w:rPr>
          </w:pPr>
          <w:hyperlink w:anchor="_Toc221654957" w:history="1">
            <w:r w:rsidRPr="00CF74B3">
              <w:rPr>
                <w:rStyle w:val="Hyperlink"/>
                <w:rFonts w:ascii="Arial" w:hAnsi="Arial" w:cs="Arial"/>
                <w:noProof/>
                <w:szCs w:val="24"/>
              </w:rPr>
              <w:t>2.1 Decline in Business Travel Demand</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_Toc221654957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4</w:t>
            </w:r>
            <w:r w:rsidRPr="00CF74B3">
              <w:rPr>
                <w:rFonts w:ascii="Arial" w:hAnsi="Arial" w:cs="Arial"/>
                <w:noProof/>
                <w:webHidden/>
                <w:szCs w:val="24"/>
              </w:rPr>
              <w:fldChar w:fldCharType="end"/>
            </w:r>
          </w:hyperlink>
        </w:p>
        <w:p w14:paraId="14750C9E" w14:textId="77777777" w:rsidR="00953C53" w:rsidRPr="00CF74B3" w:rsidRDefault="00953C53" w:rsidP="00CF74B3">
          <w:pPr>
            <w:pStyle w:val="TOC2"/>
            <w:tabs>
              <w:tab w:val="right" w:leader="dot" w:pos="9350"/>
            </w:tabs>
            <w:spacing w:line="360" w:lineRule="auto"/>
            <w:rPr>
              <w:rFonts w:ascii="Arial" w:hAnsi="Arial" w:cs="Arial"/>
              <w:noProof/>
              <w:szCs w:val="24"/>
            </w:rPr>
          </w:pPr>
          <w:hyperlink w:anchor="_Toc221654958" w:history="1">
            <w:r w:rsidRPr="00CF74B3">
              <w:rPr>
                <w:rStyle w:val="Hyperlink"/>
                <w:rFonts w:ascii="Arial" w:hAnsi="Arial" w:cs="Arial"/>
                <w:noProof/>
                <w:szCs w:val="24"/>
              </w:rPr>
              <w:t>2.2 Growth of Leisure and Domestic Tourism</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_Toc221654958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4</w:t>
            </w:r>
            <w:r w:rsidRPr="00CF74B3">
              <w:rPr>
                <w:rFonts w:ascii="Arial" w:hAnsi="Arial" w:cs="Arial"/>
                <w:noProof/>
                <w:webHidden/>
                <w:szCs w:val="24"/>
              </w:rPr>
              <w:fldChar w:fldCharType="end"/>
            </w:r>
          </w:hyperlink>
        </w:p>
        <w:p w14:paraId="6971B41B" w14:textId="77777777" w:rsidR="00953C53" w:rsidRPr="00CF74B3" w:rsidRDefault="00953C53" w:rsidP="00CF74B3">
          <w:pPr>
            <w:pStyle w:val="TOC2"/>
            <w:tabs>
              <w:tab w:val="right" w:leader="dot" w:pos="9350"/>
            </w:tabs>
            <w:spacing w:line="360" w:lineRule="auto"/>
            <w:rPr>
              <w:rFonts w:ascii="Arial" w:hAnsi="Arial" w:cs="Arial"/>
              <w:noProof/>
              <w:szCs w:val="24"/>
            </w:rPr>
          </w:pPr>
          <w:hyperlink w:anchor="_Toc221654959" w:history="1">
            <w:r w:rsidRPr="00CF74B3">
              <w:rPr>
                <w:rStyle w:val="Hyperlink"/>
                <w:rFonts w:ascii="Arial" w:hAnsi="Arial" w:cs="Arial"/>
                <w:noProof/>
                <w:szCs w:val="24"/>
              </w:rPr>
              <w:t>2.3 Emergence of Extended Stay and Remote Work Tourism</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_Toc221654959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4</w:t>
            </w:r>
            <w:r w:rsidRPr="00CF74B3">
              <w:rPr>
                <w:rFonts w:ascii="Arial" w:hAnsi="Arial" w:cs="Arial"/>
                <w:noProof/>
                <w:webHidden/>
                <w:szCs w:val="24"/>
              </w:rPr>
              <w:fldChar w:fldCharType="end"/>
            </w:r>
          </w:hyperlink>
        </w:p>
        <w:p w14:paraId="4A175E2D" w14:textId="77777777" w:rsidR="00953C53" w:rsidRPr="00CF74B3" w:rsidRDefault="00953C53" w:rsidP="00CF74B3">
          <w:pPr>
            <w:pStyle w:val="TOC2"/>
            <w:tabs>
              <w:tab w:val="right" w:leader="dot" w:pos="9350"/>
            </w:tabs>
            <w:spacing w:line="360" w:lineRule="auto"/>
            <w:rPr>
              <w:rFonts w:ascii="Arial" w:hAnsi="Arial" w:cs="Arial"/>
              <w:noProof/>
              <w:szCs w:val="24"/>
            </w:rPr>
          </w:pPr>
          <w:hyperlink w:anchor="_Toc221654960" w:history="1">
            <w:r w:rsidRPr="00CF74B3">
              <w:rPr>
                <w:rStyle w:val="Hyperlink"/>
                <w:rFonts w:ascii="Arial" w:hAnsi="Arial" w:cs="Arial"/>
                <w:noProof/>
                <w:szCs w:val="24"/>
              </w:rPr>
              <w:t>2.4 Digital Transformation and Service Innovation</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_Toc221654960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5</w:t>
            </w:r>
            <w:r w:rsidRPr="00CF74B3">
              <w:rPr>
                <w:rFonts w:ascii="Arial" w:hAnsi="Arial" w:cs="Arial"/>
                <w:noProof/>
                <w:webHidden/>
                <w:szCs w:val="24"/>
              </w:rPr>
              <w:fldChar w:fldCharType="end"/>
            </w:r>
          </w:hyperlink>
        </w:p>
        <w:p w14:paraId="7D84D38A" w14:textId="77777777" w:rsidR="00953C53" w:rsidRPr="00CF74B3" w:rsidRDefault="00953C53" w:rsidP="00CF74B3">
          <w:pPr>
            <w:pStyle w:val="TOC2"/>
            <w:tabs>
              <w:tab w:val="right" w:leader="dot" w:pos="9350"/>
            </w:tabs>
            <w:spacing w:line="360" w:lineRule="auto"/>
            <w:rPr>
              <w:rFonts w:ascii="Arial" w:hAnsi="Arial" w:cs="Arial"/>
              <w:noProof/>
              <w:szCs w:val="24"/>
            </w:rPr>
          </w:pPr>
          <w:hyperlink w:anchor="_Toc221654961" w:history="1">
            <w:r w:rsidRPr="00CF74B3">
              <w:rPr>
                <w:rStyle w:val="Hyperlink"/>
                <w:rFonts w:ascii="Arial" w:hAnsi="Arial" w:cs="Arial"/>
                <w:noProof/>
                <w:szCs w:val="24"/>
              </w:rPr>
              <w:t>2.5 Wellness, Sustainability and Health Safety Services</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_Toc221654961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5</w:t>
            </w:r>
            <w:r w:rsidRPr="00CF74B3">
              <w:rPr>
                <w:rFonts w:ascii="Arial" w:hAnsi="Arial" w:cs="Arial"/>
                <w:noProof/>
                <w:webHidden/>
                <w:szCs w:val="24"/>
              </w:rPr>
              <w:fldChar w:fldCharType="end"/>
            </w:r>
          </w:hyperlink>
        </w:p>
        <w:p w14:paraId="6BB44440" w14:textId="77777777" w:rsidR="00953C53" w:rsidRPr="00CF74B3" w:rsidRDefault="00953C53" w:rsidP="00CF74B3">
          <w:pPr>
            <w:pStyle w:val="TOC1"/>
            <w:tabs>
              <w:tab w:val="right" w:leader="dot" w:pos="9350"/>
            </w:tabs>
            <w:spacing w:line="360" w:lineRule="auto"/>
            <w:rPr>
              <w:rFonts w:ascii="Arial" w:hAnsi="Arial" w:cs="Arial"/>
              <w:noProof/>
              <w:szCs w:val="24"/>
            </w:rPr>
          </w:pPr>
          <w:hyperlink w:anchor="_Toc221654962" w:history="1">
            <w:r w:rsidRPr="00CF74B3">
              <w:rPr>
                <w:rStyle w:val="Hyperlink"/>
                <w:rFonts w:ascii="Arial" w:hAnsi="Arial" w:cs="Arial"/>
                <w:noProof/>
                <w:szCs w:val="24"/>
              </w:rPr>
              <w:t>3. Methodology</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_Toc221654962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6</w:t>
            </w:r>
            <w:r w:rsidRPr="00CF74B3">
              <w:rPr>
                <w:rFonts w:ascii="Arial" w:hAnsi="Arial" w:cs="Arial"/>
                <w:noProof/>
                <w:webHidden/>
                <w:szCs w:val="24"/>
              </w:rPr>
              <w:fldChar w:fldCharType="end"/>
            </w:r>
          </w:hyperlink>
        </w:p>
        <w:p w14:paraId="7DAB3379" w14:textId="77777777" w:rsidR="00953C53" w:rsidRPr="00CF74B3" w:rsidRDefault="00953C53" w:rsidP="00CF74B3">
          <w:pPr>
            <w:pStyle w:val="TOC1"/>
            <w:tabs>
              <w:tab w:val="right" w:leader="dot" w:pos="9350"/>
            </w:tabs>
            <w:spacing w:line="360" w:lineRule="auto"/>
            <w:rPr>
              <w:rFonts w:ascii="Arial" w:hAnsi="Arial" w:cs="Arial"/>
              <w:noProof/>
              <w:szCs w:val="24"/>
            </w:rPr>
          </w:pPr>
          <w:hyperlink w:anchor="_Toc221654963" w:history="1">
            <w:r w:rsidRPr="00CF74B3">
              <w:rPr>
                <w:rStyle w:val="Hyperlink"/>
                <w:rFonts w:ascii="Arial" w:hAnsi="Arial" w:cs="Arial"/>
                <w:noProof/>
                <w:szCs w:val="24"/>
              </w:rPr>
              <w:t>4. Theme Impact Analysis</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_Toc221654963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6</w:t>
            </w:r>
            <w:r w:rsidRPr="00CF74B3">
              <w:rPr>
                <w:rFonts w:ascii="Arial" w:hAnsi="Arial" w:cs="Arial"/>
                <w:noProof/>
                <w:webHidden/>
                <w:szCs w:val="24"/>
              </w:rPr>
              <w:fldChar w:fldCharType="end"/>
            </w:r>
          </w:hyperlink>
        </w:p>
        <w:p w14:paraId="2BE29C46" w14:textId="77777777" w:rsidR="00953C53" w:rsidRPr="00CF74B3" w:rsidRDefault="00953C53" w:rsidP="00CF74B3">
          <w:pPr>
            <w:pStyle w:val="TOC2"/>
            <w:tabs>
              <w:tab w:val="right" w:leader="dot" w:pos="9350"/>
            </w:tabs>
            <w:spacing w:line="360" w:lineRule="auto"/>
            <w:rPr>
              <w:rFonts w:ascii="Arial" w:hAnsi="Arial" w:cs="Arial"/>
              <w:noProof/>
              <w:szCs w:val="24"/>
            </w:rPr>
          </w:pPr>
          <w:hyperlink w:anchor="_Toc221654964" w:history="1">
            <w:r w:rsidRPr="00CF74B3">
              <w:rPr>
                <w:rStyle w:val="Hyperlink"/>
                <w:rFonts w:ascii="Arial" w:hAnsi="Arial" w:cs="Arial"/>
                <w:noProof/>
                <w:szCs w:val="24"/>
              </w:rPr>
              <w:t>4.1 Political Factors</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_Toc221654964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6</w:t>
            </w:r>
            <w:r w:rsidRPr="00CF74B3">
              <w:rPr>
                <w:rFonts w:ascii="Arial" w:hAnsi="Arial" w:cs="Arial"/>
                <w:noProof/>
                <w:webHidden/>
                <w:szCs w:val="24"/>
              </w:rPr>
              <w:fldChar w:fldCharType="end"/>
            </w:r>
          </w:hyperlink>
        </w:p>
        <w:p w14:paraId="2F91F1E3" w14:textId="77777777" w:rsidR="00953C53" w:rsidRPr="00CF74B3" w:rsidRDefault="00953C53" w:rsidP="00CF74B3">
          <w:pPr>
            <w:pStyle w:val="TOC2"/>
            <w:tabs>
              <w:tab w:val="right" w:leader="dot" w:pos="9350"/>
            </w:tabs>
            <w:spacing w:line="360" w:lineRule="auto"/>
            <w:rPr>
              <w:rFonts w:ascii="Arial" w:hAnsi="Arial" w:cs="Arial"/>
              <w:noProof/>
              <w:szCs w:val="24"/>
            </w:rPr>
          </w:pPr>
          <w:hyperlink w:anchor="_Toc221654965" w:history="1">
            <w:r w:rsidRPr="00CF74B3">
              <w:rPr>
                <w:rStyle w:val="Hyperlink"/>
                <w:rFonts w:ascii="Arial" w:hAnsi="Arial" w:cs="Arial"/>
                <w:noProof/>
                <w:szCs w:val="24"/>
              </w:rPr>
              <w:t>4.2 Economic Factors</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_Toc221654965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7</w:t>
            </w:r>
            <w:r w:rsidRPr="00CF74B3">
              <w:rPr>
                <w:rFonts w:ascii="Arial" w:hAnsi="Arial" w:cs="Arial"/>
                <w:noProof/>
                <w:webHidden/>
                <w:szCs w:val="24"/>
              </w:rPr>
              <w:fldChar w:fldCharType="end"/>
            </w:r>
          </w:hyperlink>
        </w:p>
        <w:p w14:paraId="0CF95DBF" w14:textId="77777777" w:rsidR="00953C53" w:rsidRPr="00CF74B3" w:rsidRDefault="00953C53" w:rsidP="00CF74B3">
          <w:pPr>
            <w:pStyle w:val="TOC2"/>
            <w:tabs>
              <w:tab w:val="right" w:leader="dot" w:pos="9350"/>
            </w:tabs>
            <w:spacing w:line="360" w:lineRule="auto"/>
            <w:rPr>
              <w:rFonts w:ascii="Arial" w:hAnsi="Arial" w:cs="Arial"/>
              <w:noProof/>
              <w:szCs w:val="24"/>
            </w:rPr>
          </w:pPr>
          <w:hyperlink w:anchor="_Toc221654966" w:history="1">
            <w:r w:rsidRPr="00CF74B3">
              <w:rPr>
                <w:rStyle w:val="Hyperlink"/>
                <w:rFonts w:ascii="Arial" w:hAnsi="Arial" w:cs="Arial"/>
                <w:noProof/>
                <w:szCs w:val="24"/>
              </w:rPr>
              <w:t>4.3 Social Factors</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_Toc221654966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7</w:t>
            </w:r>
            <w:r w:rsidRPr="00CF74B3">
              <w:rPr>
                <w:rFonts w:ascii="Arial" w:hAnsi="Arial" w:cs="Arial"/>
                <w:noProof/>
                <w:webHidden/>
                <w:szCs w:val="24"/>
              </w:rPr>
              <w:fldChar w:fldCharType="end"/>
            </w:r>
          </w:hyperlink>
        </w:p>
        <w:p w14:paraId="558E186A" w14:textId="77777777" w:rsidR="00953C53" w:rsidRPr="00CF74B3" w:rsidRDefault="00953C53" w:rsidP="00CF74B3">
          <w:pPr>
            <w:pStyle w:val="TOC2"/>
            <w:tabs>
              <w:tab w:val="right" w:leader="dot" w:pos="9350"/>
            </w:tabs>
            <w:spacing w:line="360" w:lineRule="auto"/>
            <w:rPr>
              <w:rFonts w:ascii="Arial" w:hAnsi="Arial" w:cs="Arial"/>
              <w:noProof/>
              <w:szCs w:val="24"/>
            </w:rPr>
          </w:pPr>
          <w:hyperlink w:anchor="_Toc221654967" w:history="1">
            <w:r w:rsidRPr="00CF74B3">
              <w:rPr>
                <w:rStyle w:val="Hyperlink"/>
                <w:rFonts w:ascii="Arial" w:hAnsi="Arial" w:cs="Arial"/>
                <w:noProof/>
                <w:szCs w:val="24"/>
              </w:rPr>
              <w:t>4.4 Technological Factors</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_Toc221654967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8</w:t>
            </w:r>
            <w:r w:rsidRPr="00CF74B3">
              <w:rPr>
                <w:rFonts w:ascii="Arial" w:hAnsi="Arial" w:cs="Arial"/>
                <w:noProof/>
                <w:webHidden/>
                <w:szCs w:val="24"/>
              </w:rPr>
              <w:fldChar w:fldCharType="end"/>
            </w:r>
          </w:hyperlink>
        </w:p>
        <w:p w14:paraId="474B84E8" w14:textId="77777777" w:rsidR="00953C53" w:rsidRPr="00CF74B3" w:rsidRDefault="00953C53" w:rsidP="00CF74B3">
          <w:pPr>
            <w:pStyle w:val="TOC2"/>
            <w:tabs>
              <w:tab w:val="right" w:leader="dot" w:pos="9350"/>
            </w:tabs>
            <w:spacing w:line="360" w:lineRule="auto"/>
            <w:rPr>
              <w:rFonts w:ascii="Arial" w:hAnsi="Arial" w:cs="Arial"/>
              <w:noProof/>
              <w:szCs w:val="24"/>
            </w:rPr>
          </w:pPr>
          <w:hyperlink w:anchor="_Toc221654968" w:history="1">
            <w:r w:rsidRPr="00CF74B3">
              <w:rPr>
                <w:rStyle w:val="Hyperlink"/>
                <w:rFonts w:ascii="Arial" w:hAnsi="Arial" w:cs="Arial"/>
                <w:noProof/>
                <w:szCs w:val="24"/>
              </w:rPr>
              <w:t>4.5 Legal Factors</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_Toc221654968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8</w:t>
            </w:r>
            <w:r w:rsidRPr="00CF74B3">
              <w:rPr>
                <w:rFonts w:ascii="Arial" w:hAnsi="Arial" w:cs="Arial"/>
                <w:noProof/>
                <w:webHidden/>
                <w:szCs w:val="24"/>
              </w:rPr>
              <w:fldChar w:fldCharType="end"/>
            </w:r>
          </w:hyperlink>
        </w:p>
        <w:p w14:paraId="37368F6C" w14:textId="77777777" w:rsidR="00953C53" w:rsidRPr="00CF74B3" w:rsidRDefault="00953C53" w:rsidP="00CF74B3">
          <w:pPr>
            <w:pStyle w:val="TOC2"/>
            <w:tabs>
              <w:tab w:val="right" w:leader="dot" w:pos="9350"/>
            </w:tabs>
            <w:spacing w:line="360" w:lineRule="auto"/>
            <w:rPr>
              <w:rFonts w:ascii="Arial" w:hAnsi="Arial" w:cs="Arial"/>
              <w:noProof/>
              <w:szCs w:val="24"/>
            </w:rPr>
          </w:pPr>
          <w:hyperlink w:anchor="_Toc221654969" w:history="1">
            <w:r w:rsidRPr="00CF74B3">
              <w:rPr>
                <w:rStyle w:val="Hyperlink"/>
                <w:rFonts w:ascii="Arial" w:hAnsi="Arial" w:cs="Arial"/>
                <w:noProof/>
                <w:szCs w:val="24"/>
              </w:rPr>
              <w:t>4.6 Environmental Factors</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_Toc221654969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8</w:t>
            </w:r>
            <w:r w:rsidRPr="00CF74B3">
              <w:rPr>
                <w:rFonts w:ascii="Arial" w:hAnsi="Arial" w:cs="Arial"/>
                <w:noProof/>
                <w:webHidden/>
                <w:szCs w:val="24"/>
              </w:rPr>
              <w:fldChar w:fldCharType="end"/>
            </w:r>
          </w:hyperlink>
        </w:p>
        <w:p w14:paraId="43290597" w14:textId="77777777" w:rsidR="00953C53" w:rsidRPr="00CF74B3" w:rsidRDefault="00953C53" w:rsidP="00CF74B3">
          <w:pPr>
            <w:pStyle w:val="TOC2"/>
            <w:tabs>
              <w:tab w:val="right" w:leader="dot" w:pos="9350"/>
            </w:tabs>
            <w:spacing w:line="360" w:lineRule="auto"/>
            <w:rPr>
              <w:rFonts w:ascii="Arial" w:hAnsi="Arial" w:cs="Arial"/>
              <w:noProof/>
              <w:szCs w:val="24"/>
            </w:rPr>
          </w:pPr>
          <w:hyperlink w:anchor="_Toc221654970" w:history="1">
            <w:r w:rsidRPr="00CF74B3">
              <w:rPr>
                <w:rStyle w:val="Hyperlink"/>
                <w:rFonts w:ascii="Arial" w:hAnsi="Arial" w:cs="Arial"/>
                <w:noProof/>
                <w:szCs w:val="24"/>
              </w:rPr>
              <w:t>4.7 Critical Evaluation of Industry Responses</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_Toc221654970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9</w:t>
            </w:r>
            <w:r w:rsidRPr="00CF74B3">
              <w:rPr>
                <w:rFonts w:ascii="Arial" w:hAnsi="Arial" w:cs="Arial"/>
                <w:noProof/>
                <w:webHidden/>
                <w:szCs w:val="24"/>
              </w:rPr>
              <w:fldChar w:fldCharType="end"/>
            </w:r>
          </w:hyperlink>
        </w:p>
        <w:p w14:paraId="17C84627" w14:textId="77777777" w:rsidR="00953C53" w:rsidRPr="00CF74B3" w:rsidRDefault="00953C53" w:rsidP="00CF74B3">
          <w:pPr>
            <w:pStyle w:val="TOC1"/>
            <w:tabs>
              <w:tab w:val="right" w:leader="dot" w:pos="9350"/>
            </w:tabs>
            <w:spacing w:line="360" w:lineRule="auto"/>
            <w:rPr>
              <w:rFonts w:ascii="Arial" w:hAnsi="Arial" w:cs="Arial"/>
              <w:noProof/>
              <w:szCs w:val="24"/>
            </w:rPr>
          </w:pPr>
          <w:hyperlink w:anchor="_Toc221654971" w:history="1">
            <w:r w:rsidRPr="00CF74B3">
              <w:rPr>
                <w:rStyle w:val="Hyperlink"/>
                <w:rFonts w:ascii="Arial" w:hAnsi="Arial" w:cs="Arial"/>
                <w:noProof/>
                <w:szCs w:val="24"/>
              </w:rPr>
              <w:t>5. Conclusion</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_Toc221654971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9</w:t>
            </w:r>
            <w:r w:rsidRPr="00CF74B3">
              <w:rPr>
                <w:rFonts w:ascii="Arial" w:hAnsi="Arial" w:cs="Arial"/>
                <w:noProof/>
                <w:webHidden/>
                <w:szCs w:val="24"/>
              </w:rPr>
              <w:fldChar w:fldCharType="end"/>
            </w:r>
          </w:hyperlink>
        </w:p>
        <w:p w14:paraId="793806E7" w14:textId="77777777" w:rsidR="00953C53" w:rsidRPr="00CF74B3" w:rsidRDefault="00953C53" w:rsidP="00CF74B3">
          <w:pPr>
            <w:pStyle w:val="TOC1"/>
            <w:tabs>
              <w:tab w:val="right" w:leader="dot" w:pos="9350"/>
            </w:tabs>
            <w:spacing w:line="360" w:lineRule="auto"/>
            <w:rPr>
              <w:rFonts w:ascii="Arial" w:hAnsi="Arial" w:cs="Arial"/>
              <w:noProof/>
              <w:szCs w:val="24"/>
            </w:rPr>
          </w:pPr>
          <w:hyperlink w:anchor="_Toc221654972" w:history="1">
            <w:r w:rsidRPr="00CF74B3">
              <w:rPr>
                <w:rStyle w:val="Hyperlink"/>
                <w:rFonts w:ascii="Arial" w:hAnsi="Arial" w:cs="Arial"/>
                <w:noProof/>
                <w:szCs w:val="24"/>
              </w:rPr>
              <w:t>6. Recommendations</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_Toc221654972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10</w:t>
            </w:r>
            <w:r w:rsidRPr="00CF74B3">
              <w:rPr>
                <w:rFonts w:ascii="Arial" w:hAnsi="Arial" w:cs="Arial"/>
                <w:noProof/>
                <w:webHidden/>
                <w:szCs w:val="24"/>
              </w:rPr>
              <w:fldChar w:fldCharType="end"/>
            </w:r>
          </w:hyperlink>
        </w:p>
        <w:p w14:paraId="756DC9B8" w14:textId="77777777" w:rsidR="00953C53" w:rsidRPr="00CF74B3" w:rsidRDefault="00953C53" w:rsidP="00CF74B3">
          <w:pPr>
            <w:pStyle w:val="TOC1"/>
            <w:tabs>
              <w:tab w:val="right" w:leader="dot" w:pos="9350"/>
            </w:tabs>
            <w:spacing w:line="360" w:lineRule="auto"/>
            <w:rPr>
              <w:rFonts w:ascii="Arial" w:hAnsi="Arial" w:cs="Arial"/>
              <w:noProof/>
              <w:szCs w:val="24"/>
            </w:rPr>
          </w:pPr>
          <w:hyperlink w:anchor="_Toc221654973" w:history="1">
            <w:r w:rsidRPr="00CF74B3">
              <w:rPr>
                <w:rStyle w:val="Hyperlink"/>
                <w:rFonts w:ascii="Arial" w:hAnsi="Arial" w:cs="Arial"/>
                <w:noProof/>
                <w:szCs w:val="24"/>
              </w:rPr>
              <w:t>Reference list</w:t>
            </w:r>
            <w:r w:rsidRPr="00CF74B3">
              <w:rPr>
                <w:rFonts w:ascii="Arial" w:hAnsi="Arial" w:cs="Arial"/>
                <w:noProof/>
                <w:webHidden/>
                <w:szCs w:val="24"/>
              </w:rPr>
              <w:tab/>
            </w:r>
            <w:r w:rsidRPr="00CF74B3">
              <w:rPr>
                <w:rFonts w:ascii="Arial" w:hAnsi="Arial" w:cs="Arial"/>
                <w:noProof/>
                <w:webHidden/>
                <w:szCs w:val="24"/>
              </w:rPr>
              <w:fldChar w:fldCharType="begin"/>
            </w:r>
            <w:r w:rsidRPr="00CF74B3">
              <w:rPr>
                <w:rFonts w:ascii="Arial" w:hAnsi="Arial" w:cs="Arial"/>
                <w:noProof/>
                <w:webHidden/>
                <w:szCs w:val="24"/>
              </w:rPr>
              <w:instrText xml:space="preserve"> PAGEREF _Toc221654973 \h </w:instrText>
            </w:r>
            <w:r w:rsidRPr="00CF74B3">
              <w:rPr>
                <w:rFonts w:ascii="Arial" w:hAnsi="Arial" w:cs="Arial"/>
                <w:noProof/>
                <w:webHidden/>
                <w:szCs w:val="24"/>
              </w:rPr>
            </w:r>
            <w:r w:rsidRPr="00CF74B3">
              <w:rPr>
                <w:rFonts w:ascii="Arial" w:hAnsi="Arial" w:cs="Arial"/>
                <w:noProof/>
                <w:webHidden/>
                <w:szCs w:val="24"/>
              </w:rPr>
              <w:fldChar w:fldCharType="separate"/>
            </w:r>
            <w:r w:rsidRPr="00CF74B3">
              <w:rPr>
                <w:rFonts w:ascii="Arial" w:hAnsi="Arial" w:cs="Arial"/>
                <w:noProof/>
                <w:webHidden/>
                <w:szCs w:val="24"/>
              </w:rPr>
              <w:t>12</w:t>
            </w:r>
            <w:r w:rsidRPr="00CF74B3">
              <w:rPr>
                <w:rFonts w:ascii="Arial" w:hAnsi="Arial" w:cs="Arial"/>
                <w:noProof/>
                <w:webHidden/>
                <w:szCs w:val="24"/>
              </w:rPr>
              <w:fldChar w:fldCharType="end"/>
            </w:r>
          </w:hyperlink>
        </w:p>
        <w:p w14:paraId="0FE09726" w14:textId="77777777" w:rsidR="00953C53" w:rsidRPr="00CF74B3" w:rsidRDefault="00953C53" w:rsidP="00CF74B3">
          <w:pPr>
            <w:spacing w:line="360" w:lineRule="auto"/>
            <w:rPr>
              <w:rFonts w:ascii="Arial" w:hAnsi="Arial" w:cs="Arial"/>
              <w:szCs w:val="24"/>
            </w:rPr>
          </w:pPr>
          <w:r w:rsidRPr="00CF74B3">
            <w:rPr>
              <w:rFonts w:ascii="Arial" w:hAnsi="Arial" w:cs="Arial"/>
              <w:b/>
              <w:bCs/>
              <w:noProof/>
              <w:szCs w:val="24"/>
            </w:rPr>
            <w:fldChar w:fldCharType="end"/>
          </w:r>
        </w:p>
      </w:sdtContent>
    </w:sdt>
    <w:p w14:paraId="361357A9" w14:textId="77777777" w:rsidR="00953C53" w:rsidRPr="00CF74B3" w:rsidRDefault="00953C53" w:rsidP="00CF74B3">
      <w:pPr>
        <w:spacing w:before="0" w:after="160" w:line="360" w:lineRule="auto"/>
        <w:rPr>
          <w:rFonts w:ascii="Arial" w:hAnsi="Arial" w:cs="Arial"/>
          <w:szCs w:val="24"/>
        </w:rPr>
      </w:pPr>
    </w:p>
    <w:p w14:paraId="1F16B37B" w14:textId="77777777" w:rsidR="00953C53" w:rsidRPr="00CF74B3" w:rsidRDefault="00953C53" w:rsidP="00CF74B3">
      <w:pPr>
        <w:spacing w:before="0" w:after="160" w:line="360" w:lineRule="auto"/>
        <w:rPr>
          <w:rFonts w:ascii="Arial" w:eastAsiaTheme="majorEastAsia" w:hAnsi="Arial" w:cs="Arial"/>
          <w:b/>
          <w:color w:val="44546A" w:themeColor="text2"/>
          <w:szCs w:val="24"/>
        </w:rPr>
      </w:pPr>
      <w:bookmarkStart w:id="1" w:name="_Toc221654955"/>
      <w:r w:rsidRPr="00CF74B3">
        <w:rPr>
          <w:rFonts w:ascii="Arial" w:hAnsi="Arial" w:cs="Arial"/>
          <w:szCs w:val="24"/>
        </w:rPr>
        <w:br w:type="page"/>
      </w:r>
    </w:p>
    <w:p w14:paraId="44F03B4B" w14:textId="77777777" w:rsidR="006068F0" w:rsidRPr="00CF74B3" w:rsidRDefault="006068F0" w:rsidP="00CF74B3">
      <w:pPr>
        <w:pStyle w:val="Heading1"/>
        <w:spacing w:line="360" w:lineRule="auto"/>
        <w:jc w:val="both"/>
        <w:rPr>
          <w:rFonts w:ascii="Arial" w:hAnsi="Arial" w:cs="Arial"/>
          <w:sz w:val="24"/>
          <w:szCs w:val="24"/>
        </w:rPr>
      </w:pPr>
      <w:r w:rsidRPr="00CF74B3">
        <w:rPr>
          <w:rFonts w:ascii="Arial" w:hAnsi="Arial" w:cs="Arial"/>
          <w:sz w:val="24"/>
          <w:szCs w:val="24"/>
        </w:rPr>
        <w:lastRenderedPageBreak/>
        <w:t>1. Introduction</w:t>
      </w:r>
      <w:bookmarkEnd w:id="1"/>
    </w:p>
    <w:p w14:paraId="5A98F6C5" w14:textId="77777777" w:rsidR="00156E81" w:rsidRPr="00CF74B3" w:rsidRDefault="00156E81" w:rsidP="00CF74B3">
      <w:pPr>
        <w:spacing w:line="360" w:lineRule="auto"/>
        <w:rPr>
          <w:rFonts w:ascii="Arial" w:hAnsi="Arial" w:cs="Arial"/>
          <w:szCs w:val="24"/>
        </w:rPr>
      </w:pPr>
      <w:r w:rsidRPr="00CF74B3">
        <w:rPr>
          <w:rFonts w:ascii="Arial" w:hAnsi="Arial" w:cs="Arial"/>
          <w:szCs w:val="24"/>
        </w:rPr>
        <w:t xml:space="preserve">Before the COVID-19 pandemic, business travel was one of the most lucrative markets in the hospitality industry across the world. Hotels especially in urban and business destinations depended a lot on corporate </w:t>
      </w:r>
      <w:proofErr w:type="spellStart"/>
      <w:r w:rsidRPr="00CF74B3">
        <w:rPr>
          <w:rFonts w:ascii="Arial" w:hAnsi="Arial" w:cs="Arial"/>
          <w:szCs w:val="24"/>
        </w:rPr>
        <w:t>travellers</w:t>
      </w:r>
      <w:proofErr w:type="spellEnd"/>
      <w:r w:rsidRPr="00CF74B3">
        <w:rPr>
          <w:rFonts w:ascii="Arial" w:hAnsi="Arial" w:cs="Arial"/>
          <w:szCs w:val="24"/>
        </w:rPr>
        <w:t xml:space="preserve"> to their meetings, conferences and business events. Premium accommodation services, meeting facilities and other guest services were also usually used by business </w:t>
      </w:r>
      <w:proofErr w:type="spellStart"/>
      <w:r w:rsidRPr="00CF74B3">
        <w:rPr>
          <w:rFonts w:ascii="Arial" w:hAnsi="Arial" w:cs="Arial"/>
          <w:szCs w:val="24"/>
        </w:rPr>
        <w:t>travellers</w:t>
      </w:r>
      <w:proofErr w:type="spellEnd"/>
      <w:r w:rsidRPr="00CF74B3">
        <w:rPr>
          <w:rFonts w:ascii="Arial" w:hAnsi="Arial" w:cs="Arial"/>
          <w:szCs w:val="24"/>
        </w:rPr>
        <w:t xml:space="preserve"> to generate higher revenue. This market niche was deemed to be stable and foreseeable and it was a basis of the hotel operations strategy and revenue management planning.</w:t>
      </w:r>
    </w:p>
    <w:p w14:paraId="393FBB02" w14:textId="77777777" w:rsidR="00156E81" w:rsidRPr="00CF74B3" w:rsidRDefault="00156E81" w:rsidP="00CF74B3">
      <w:pPr>
        <w:spacing w:line="360" w:lineRule="auto"/>
        <w:rPr>
          <w:rFonts w:ascii="Arial" w:hAnsi="Arial" w:cs="Arial"/>
          <w:szCs w:val="24"/>
        </w:rPr>
      </w:pPr>
      <w:r w:rsidRPr="00CF74B3">
        <w:rPr>
          <w:rFonts w:ascii="Arial" w:hAnsi="Arial" w:cs="Arial"/>
          <w:szCs w:val="24"/>
        </w:rPr>
        <w:t>The COVID-19 outbreak has caused some of the biggest shocks in the tourism and hospitality industry. Policies like travel restrictions, lockdowns and social distancing led to a steep reduction in international traveling activity. Studies point to the fact that the hospitality sector has suffered considerable losses in revenues because of the decline in global mobility and cancellation of corporate travels (</w:t>
      </w:r>
      <w:proofErr w:type="spellStart"/>
      <w:r w:rsidRPr="00CF74B3">
        <w:rPr>
          <w:rFonts w:ascii="Arial" w:hAnsi="Arial" w:cs="Arial"/>
          <w:szCs w:val="24"/>
        </w:rPr>
        <w:t>Davahli</w:t>
      </w:r>
      <w:proofErr w:type="spellEnd"/>
      <w:r w:rsidRPr="00CF74B3">
        <w:rPr>
          <w:rFonts w:ascii="Arial" w:hAnsi="Arial" w:cs="Arial"/>
          <w:szCs w:val="24"/>
        </w:rPr>
        <w:t xml:space="preserve"> et al., 2020). The pandemic increased the use of remote working pattern that minimized the necessity to travel to the place of work and corporate travel, which imposed long-term structural adjustment of the hotel demand trends (Gursoy and Chi, 2020).</w:t>
      </w:r>
    </w:p>
    <w:p w14:paraId="5CF61497" w14:textId="77777777" w:rsidR="00156E81" w:rsidRPr="00CF74B3" w:rsidRDefault="00156E81" w:rsidP="00CF74B3">
      <w:pPr>
        <w:spacing w:line="360" w:lineRule="auto"/>
        <w:rPr>
          <w:rFonts w:ascii="Arial" w:hAnsi="Arial" w:cs="Arial"/>
          <w:szCs w:val="24"/>
        </w:rPr>
      </w:pPr>
      <w:r w:rsidRPr="00CF74B3">
        <w:rPr>
          <w:rFonts w:ascii="Arial" w:hAnsi="Arial" w:cs="Arial"/>
          <w:szCs w:val="24"/>
        </w:rPr>
        <w:t xml:space="preserve">Hotels have redefined their strategies in reaction to low levels of business travel demand since they have turned their attention towards leisure tourism, domestic travel markets, and longer-stay accommodation. Remote working and digital lifestyle trends led to the creation of the flexible workspace and long-term accommodation packages at hotels (Efthimiou, 2025). Also, the hotels launched </w:t>
      </w:r>
      <w:proofErr w:type="spellStart"/>
      <w:r w:rsidRPr="00CF74B3">
        <w:rPr>
          <w:rFonts w:ascii="Arial" w:hAnsi="Arial" w:cs="Arial"/>
          <w:szCs w:val="24"/>
        </w:rPr>
        <w:t>personalised</w:t>
      </w:r>
      <w:proofErr w:type="spellEnd"/>
      <w:r w:rsidRPr="00CF74B3">
        <w:rPr>
          <w:rFonts w:ascii="Arial" w:hAnsi="Arial" w:cs="Arial"/>
          <w:szCs w:val="24"/>
        </w:rPr>
        <w:t xml:space="preserve"> experiences, digital reservation, and wellness-based experiences to appeal to new customer groups (</w:t>
      </w:r>
      <w:proofErr w:type="spellStart"/>
      <w:r w:rsidRPr="00CF74B3">
        <w:rPr>
          <w:rFonts w:ascii="Arial" w:hAnsi="Arial" w:cs="Arial"/>
          <w:szCs w:val="24"/>
        </w:rPr>
        <w:t>Chissom</w:t>
      </w:r>
      <w:proofErr w:type="spellEnd"/>
      <w:r w:rsidRPr="00CF74B3">
        <w:rPr>
          <w:rFonts w:ascii="Arial" w:hAnsi="Arial" w:cs="Arial"/>
          <w:szCs w:val="24"/>
        </w:rPr>
        <w:t>, 2024).</w:t>
      </w:r>
    </w:p>
    <w:p w14:paraId="5EA0FF77" w14:textId="6780CF07" w:rsidR="006068F0" w:rsidRPr="00CF74B3" w:rsidRDefault="00156E81" w:rsidP="00CF74B3">
      <w:pPr>
        <w:spacing w:line="360" w:lineRule="auto"/>
        <w:rPr>
          <w:rFonts w:ascii="Arial" w:hAnsi="Arial" w:cs="Arial"/>
          <w:szCs w:val="24"/>
        </w:rPr>
      </w:pPr>
      <w:r w:rsidRPr="00CF74B3">
        <w:rPr>
          <w:rFonts w:ascii="Arial" w:hAnsi="Arial" w:cs="Arial"/>
          <w:szCs w:val="24"/>
        </w:rPr>
        <w:t>This paper will examine how hotels can strategically change their operations based on the low business commuting following COVID-19 through the PESTLE analysis model. These goals are to analyze macro-environmental factors, assess industry reaction and find sustainable future plans.</w:t>
      </w:r>
    </w:p>
    <w:p w14:paraId="61756B52" w14:textId="77777777" w:rsidR="006068F0" w:rsidRPr="00CF74B3" w:rsidRDefault="006068F0" w:rsidP="00CF74B3">
      <w:pPr>
        <w:pStyle w:val="Heading1"/>
        <w:spacing w:line="360" w:lineRule="auto"/>
        <w:jc w:val="both"/>
        <w:rPr>
          <w:rFonts w:ascii="Arial" w:hAnsi="Arial" w:cs="Arial"/>
          <w:sz w:val="24"/>
          <w:szCs w:val="24"/>
        </w:rPr>
      </w:pPr>
      <w:bookmarkStart w:id="2" w:name="_Toc221654956"/>
      <w:r w:rsidRPr="00CF74B3">
        <w:rPr>
          <w:rFonts w:ascii="Arial" w:hAnsi="Arial" w:cs="Arial"/>
          <w:sz w:val="24"/>
          <w:szCs w:val="24"/>
        </w:rPr>
        <w:lastRenderedPageBreak/>
        <w:t>2. Literature Review</w:t>
      </w:r>
      <w:bookmarkEnd w:id="2"/>
    </w:p>
    <w:p w14:paraId="70A302A0" w14:textId="77777777" w:rsidR="006068F0" w:rsidRPr="00CF74B3" w:rsidRDefault="006068F0" w:rsidP="00CF74B3">
      <w:pPr>
        <w:pStyle w:val="Heading2"/>
        <w:spacing w:line="360" w:lineRule="auto"/>
        <w:jc w:val="both"/>
        <w:rPr>
          <w:rFonts w:ascii="Arial" w:hAnsi="Arial" w:cs="Arial"/>
          <w:sz w:val="24"/>
          <w:szCs w:val="24"/>
        </w:rPr>
      </w:pPr>
      <w:bookmarkStart w:id="3" w:name="_Toc221654957"/>
      <w:r w:rsidRPr="00CF74B3">
        <w:rPr>
          <w:rFonts w:ascii="Arial" w:hAnsi="Arial" w:cs="Arial"/>
          <w:sz w:val="24"/>
          <w:szCs w:val="24"/>
        </w:rPr>
        <w:t>2.1 Decline in Business Travel Demand</w:t>
      </w:r>
      <w:bookmarkEnd w:id="3"/>
    </w:p>
    <w:p w14:paraId="38A8AC29" w14:textId="711AF296" w:rsidR="00F86212" w:rsidRPr="00CF74B3" w:rsidRDefault="00156E81" w:rsidP="00CF74B3">
      <w:pPr>
        <w:spacing w:line="360" w:lineRule="auto"/>
        <w:rPr>
          <w:rFonts w:ascii="Arial" w:hAnsi="Arial" w:cs="Arial"/>
          <w:szCs w:val="24"/>
        </w:rPr>
      </w:pPr>
      <w:r w:rsidRPr="00CF74B3">
        <w:rPr>
          <w:rFonts w:ascii="Arial" w:hAnsi="Arial" w:cs="Arial"/>
          <w:szCs w:val="24"/>
        </w:rPr>
        <w:t xml:space="preserve">The COVID-19 pandemic severely changed the worldwide corporate travelling habit and disorganized the conventional hotel earning formats. Before the pandemic, business </w:t>
      </w:r>
      <w:proofErr w:type="spellStart"/>
      <w:r w:rsidRPr="00CF74B3">
        <w:rPr>
          <w:rFonts w:ascii="Arial" w:hAnsi="Arial" w:cs="Arial"/>
          <w:szCs w:val="24"/>
        </w:rPr>
        <w:t>travellers</w:t>
      </w:r>
      <w:proofErr w:type="spellEnd"/>
      <w:r w:rsidRPr="00CF74B3">
        <w:rPr>
          <w:rFonts w:ascii="Arial" w:hAnsi="Arial" w:cs="Arial"/>
          <w:szCs w:val="24"/>
        </w:rPr>
        <w:t xml:space="preserve"> were one of the largest contributors to constant and premium revenues to hotels especially in urban and conferences-driven destinations. Nonetheless, the prevalence of online meeting solutions and distance communication technologies lowered the need to have corporate mobility. The studies have shown that hotels lost their revenues drastically because of cancelations of conferences, corporate bookings and restrictions on business travel (</w:t>
      </w:r>
      <w:proofErr w:type="spellStart"/>
      <w:r w:rsidRPr="00CF74B3">
        <w:rPr>
          <w:rFonts w:ascii="Arial" w:hAnsi="Arial" w:cs="Arial"/>
          <w:szCs w:val="24"/>
        </w:rPr>
        <w:t>Denizci</w:t>
      </w:r>
      <w:proofErr w:type="spellEnd"/>
      <w:r w:rsidRPr="00CF74B3">
        <w:rPr>
          <w:rFonts w:ascii="Arial" w:hAnsi="Arial" w:cs="Arial"/>
          <w:szCs w:val="24"/>
        </w:rPr>
        <w:t xml:space="preserve"> Guillet and Chu, 2021). Corporate travel demand was further hindered by public health risks and financial uncertainty, which generated structural changes in the hospitality market segments on a long-term basis (He et al., 2022).</w:t>
      </w:r>
    </w:p>
    <w:p w14:paraId="39E17A6F" w14:textId="77777777" w:rsidR="00F86212" w:rsidRPr="00CF74B3" w:rsidRDefault="00F86212" w:rsidP="00CF74B3">
      <w:pPr>
        <w:pStyle w:val="Heading2"/>
        <w:spacing w:line="360" w:lineRule="auto"/>
        <w:jc w:val="both"/>
        <w:rPr>
          <w:rFonts w:ascii="Arial" w:hAnsi="Arial" w:cs="Arial"/>
          <w:sz w:val="24"/>
          <w:szCs w:val="24"/>
        </w:rPr>
      </w:pPr>
      <w:bookmarkStart w:id="4" w:name="_Toc221654958"/>
      <w:r w:rsidRPr="00CF74B3">
        <w:rPr>
          <w:rFonts w:ascii="Arial" w:hAnsi="Arial" w:cs="Arial"/>
          <w:sz w:val="24"/>
          <w:szCs w:val="24"/>
        </w:rPr>
        <w:t>2.2 Growth of Leisure and Domestic Tourism</w:t>
      </w:r>
      <w:bookmarkEnd w:id="4"/>
    </w:p>
    <w:p w14:paraId="1A22D07D" w14:textId="70800213" w:rsidR="00F86212" w:rsidRPr="00CF74B3" w:rsidRDefault="00156E81" w:rsidP="00CF74B3">
      <w:pPr>
        <w:spacing w:line="360" w:lineRule="auto"/>
        <w:rPr>
          <w:rFonts w:ascii="Arial" w:hAnsi="Arial" w:cs="Arial"/>
          <w:szCs w:val="24"/>
        </w:rPr>
      </w:pPr>
      <w:r w:rsidRPr="00CF74B3">
        <w:rPr>
          <w:rFonts w:ascii="Arial" w:hAnsi="Arial" w:cs="Arial"/>
          <w:szCs w:val="24"/>
        </w:rPr>
        <w:t xml:space="preserve">Leisure tourism was the first factor that was driving increasing recovery in the industry as international travel slowly rebound. The local tourism grew significantly because </w:t>
      </w:r>
      <w:proofErr w:type="spellStart"/>
      <w:r w:rsidRPr="00CF74B3">
        <w:rPr>
          <w:rFonts w:ascii="Arial" w:hAnsi="Arial" w:cs="Arial"/>
          <w:szCs w:val="24"/>
        </w:rPr>
        <w:t>travellers</w:t>
      </w:r>
      <w:proofErr w:type="spellEnd"/>
      <w:r w:rsidRPr="00CF74B3">
        <w:rPr>
          <w:rFonts w:ascii="Arial" w:hAnsi="Arial" w:cs="Arial"/>
          <w:szCs w:val="24"/>
        </w:rPr>
        <w:t xml:space="preserve"> selected destinations within their home countries because of the safety considerations, travel restrictions, and decreased mobility to other countries (Haryanto, 2020). Hotels then reacted by creating experiential tourism packages which centered on relaxation, cultural interaction, and lifestyle tourism. It has been shown that contemporary leisure </w:t>
      </w:r>
      <w:proofErr w:type="spellStart"/>
      <w:r w:rsidRPr="00CF74B3">
        <w:rPr>
          <w:rFonts w:ascii="Arial" w:hAnsi="Arial" w:cs="Arial"/>
          <w:szCs w:val="24"/>
        </w:rPr>
        <w:t>travellers</w:t>
      </w:r>
      <w:proofErr w:type="spellEnd"/>
      <w:r w:rsidRPr="00CF74B3">
        <w:rPr>
          <w:rFonts w:ascii="Arial" w:hAnsi="Arial" w:cs="Arial"/>
          <w:szCs w:val="24"/>
        </w:rPr>
        <w:t xml:space="preserve"> are becoming more and more demanding both in terms of the </w:t>
      </w:r>
      <w:proofErr w:type="spellStart"/>
      <w:r w:rsidRPr="00CF74B3">
        <w:rPr>
          <w:rFonts w:ascii="Arial" w:hAnsi="Arial" w:cs="Arial"/>
          <w:szCs w:val="24"/>
        </w:rPr>
        <w:t>personalisation</w:t>
      </w:r>
      <w:proofErr w:type="spellEnd"/>
      <w:r w:rsidRPr="00CF74B3">
        <w:rPr>
          <w:rFonts w:ascii="Arial" w:hAnsi="Arial" w:cs="Arial"/>
          <w:szCs w:val="24"/>
        </w:rPr>
        <w:t xml:space="preserve"> of services and in terms of the immersive travel experience, compelling hotels to change their approaches to operations (Nabil Hasan Al-</w:t>
      </w:r>
      <w:proofErr w:type="spellStart"/>
      <w:r w:rsidRPr="00CF74B3">
        <w:rPr>
          <w:rFonts w:ascii="Arial" w:hAnsi="Arial" w:cs="Arial"/>
          <w:szCs w:val="24"/>
        </w:rPr>
        <w:t>Kumaim</w:t>
      </w:r>
      <w:proofErr w:type="spellEnd"/>
      <w:r w:rsidRPr="00CF74B3">
        <w:rPr>
          <w:rFonts w:ascii="Arial" w:hAnsi="Arial" w:cs="Arial"/>
          <w:szCs w:val="24"/>
        </w:rPr>
        <w:t xml:space="preserve"> et al., 2023). Moreover, the post-pandemic tourism trends show that the hotels have to change their consumer preferences by focusing on flexibility, emotional experience, and </w:t>
      </w:r>
      <w:proofErr w:type="spellStart"/>
      <w:r w:rsidRPr="00CF74B3">
        <w:rPr>
          <w:rFonts w:ascii="Arial" w:hAnsi="Arial" w:cs="Arial"/>
          <w:szCs w:val="24"/>
        </w:rPr>
        <w:t>individualised</w:t>
      </w:r>
      <w:proofErr w:type="spellEnd"/>
      <w:r w:rsidRPr="00CF74B3">
        <w:rPr>
          <w:rFonts w:ascii="Arial" w:hAnsi="Arial" w:cs="Arial"/>
          <w:szCs w:val="24"/>
        </w:rPr>
        <w:t xml:space="preserve"> hospitality services to be competitive (Efthimiou, 2025)</w:t>
      </w:r>
      <w:r w:rsidR="00F86212" w:rsidRPr="00CF74B3">
        <w:rPr>
          <w:rFonts w:ascii="Arial" w:hAnsi="Arial" w:cs="Arial"/>
          <w:szCs w:val="24"/>
        </w:rPr>
        <w:t>.</w:t>
      </w:r>
    </w:p>
    <w:p w14:paraId="44A50EEC" w14:textId="77777777" w:rsidR="00F86212" w:rsidRPr="00CF74B3" w:rsidRDefault="00F86212" w:rsidP="00CF74B3">
      <w:pPr>
        <w:pStyle w:val="Heading2"/>
        <w:spacing w:line="360" w:lineRule="auto"/>
        <w:jc w:val="both"/>
        <w:rPr>
          <w:rFonts w:ascii="Arial" w:hAnsi="Arial" w:cs="Arial"/>
          <w:sz w:val="24"/>
          <w:szCs w:val="24"/>
        </w:rPr>
      </w:pPr>
      <w:bookmarkStart w:id="5" w:name="_Toc221654959"/>
      <w:r w:rsidRPr="00CF74B3">
        <w:rPr>
          <w:rFonts w:ascii="Arial" w:hAnsi="Arial" w:cs="Arial"/>
          <w:sz w:val="24"/>
          <w:szCs w:val="24"/>
        </w:rPr>
        <w:t>2.3 Emergence of Extended Stay and Remote Work Tourism</w:t>
      </w:r>
      <w:bookmarkEnd w:id="5"/>
    </w:p>
    <w:p w14:paraId="0B3A4077" w14:textId="6B5CDC11" w:rsidR="00F86212" w:rsidRPr="00CF74B3" w:rsidRDefault="00156E81" w:rsidP="00CF74B3">
      <w:pPr>
        <w:spacing w:line="360" w:lineRule="auto"/>
        <w:rPr>
          <w:rFonts w:ascii="Arial" w:hAnsi="Arial" w:cs="Arial"/>
          <w:szCs w:val="24"/>
        </w:rPr>
      </w:pPr>
      <w:r w:rsidRPr="00CF74B3">
        <w:rPr>
          <w:rFonts w:ascii="Arial" w:hAnsi="Arial" w:cs="Arial"/>
          <w:szCs w:val="24"/>
        </w:rPr>
        <w:t xml:space="preserve">Remote working increased the opportunities in the hospitality market. Hotels have implemented blended models of accommodation that offer comfort of home with the workspace of office. In strategic hospitality planning, it is noted that the work-from-hotel </w:t>
      </w:r>
      <w:r w:rsidRPr="00CF74B3">
        <w:rPr>
          <w:rFonts w:ascii="Arial" w:hAnsi="Arial" w:cs="Arial"/>
          <w:szCs w:val="24"/>
        </w:rPr>
        <w:lastRenderedPageBreak/>
        <w:t xml:space="preserve">service and packages of extended stays have become critical in the compensation of the loss of revenues due to the reduction in corporate travel (Ita Maemunah et al., 2022). The shifting trend in travelling and consumer demand is evidenced by increasing popularity of the so-called </w:t>
      </w:r>
      <w:proofErr w:type="spellStart"/>
      <w:r w:rsidRPr="00CF74B3">
        <w:rPr>
          <w:rFonts w:ascii="Arial" w:hAnsi="Arial" w:cs="Arial"/>
          <w:szCs w:val="24"/>
        </w:rPr>
        <w:t>bleisure</w:t>
      </w:r>
      <w:proofErr w:type="spellEnd"/>
      <w:r w:rsidRPr="00CF74B3">
        <w:rPr>
          <w:rFonts w:ascii="Arial" w:hAnsi="Arial" w:cs="Arial"/>
          <w:szCs w:val="24"/>
        </w:rPr>
        <w:t xml:space="preserve"> travel that combines business and leisure experiences. Research conducted in the industry highlights that highly competitive hotels need to keep developing service offerings and accommodation flexibility so as to be able to attract long-term guests and digital nomads in the changing hospitality environment (</w:t>
      </w:r>
      <w:proofErr w:type="spellStart"/>
      <w:r w:rsidRPr="00CF74B3">
        <w:rPr>
          <w:rFonts w:ascii="Arial" w:hAnsi="Arial" w:cs="Arial"/>
          <w:szCs w:val="24"/>
        </w:rPr>
        <w:t>Mauguin</w:t>
      </w:r>
      <w:proofErr w:type="spellEnd"/>
      <w:r w:rsidRPr="00CF74B3">
        <w:rPr>
          <w:rFonts w:ascii="Arial" w:hAnsi="Arial" w:cs="Arial"/>
          <w:szCs w:val="24"/>
        </w:rPr>
        <w:t>, 2021).</w:t>
      </w:r>
    </w:p>
    <w:p w14:paraId="54C7C8B5" w14:textId="77777777" w:rsidR="00F86212" w:rsidRPr="00CF74B3" w:rsidRDefault="00F86212" w:rsidP="00CF74B3">
      <w:pPr>
        <w:pStyle w:val="Heading2"/>
        <w:spacing w:line="360" w:lineRule="auto"/>
        <w:jc w:val="both"/>
        <w:rPr>
          <w:rFonts w:ascii="Arial" w:hAnsi="Arial" w:cs="Arial"/>
          <w:sz w:val="24"/>
          <w:szCs w:val="24"/>
        </w:rPr>
      </w:pPr>
      <w:bookmarkStart w:id="6" w:name="_Toc221654960"/>
      <w:r w:rsidRPr="00CF74B3">
        <w:rPr>
          <w:rFonts w:ascii="Arial" w:hAnsi="Arial" w:cs="Arial"/>
          <w:sz w:val="24"/>
          <w:szCs w:val="24"/>
        </w:rPr>
        <w:t>2.4 Digital Transformation and Service Innovation</w:t>
      </w:r>
      <w:bookmarkEnd w:id="6"/>
    </w:p>
    <w:p w14:paraId="0F6B996E" w14:textId="2064E36E" w:rsidR="00F86212" w:rsidRPr="00CF74B3" w:rsidRDefault="00156E81" w:rsidP="00CF74B3">
      <w:pPr>
        <w:spacing w:line="360" w:lineRule="auto"/>
        <w:rPr>
          <w:rFonts w:ascii="Arial" w:hAnsi="Arial" w:cs="Arial"/>
          <w:szCs w:val="24"/>
        </w:rPr>
      </w:pPr>
      <w:r w:rsidRPr="00CF74B3">
        <w:rPr>
          <w:rFonts w:ascii="Arial" w:hAnsi="Arial" w:cs="Arial"/>
          <w:szCs w:val="24"/>
        </w:rPr>
        <w:t xml:space="preserve">Online revolution has been central in survival tactics of hospitality businesses. Contactless technologies, artificial intelligence-powered guest services, and mobile booking systems have enhanced the level of operational efficiency and customer experience. The digital service innovation also advanced health safety because it minimized physical contact between the staff and guests (Garrido-Moreno et al., 2021). Digital solutions enhance customer relationship management that boosts </w:t>
      </w:r>
      <w:proofErr w:type="spellStart"/>
      <w:r w:rsidRPr="00CF74B3">
        <w:rPr>
          <w:rFonts w:ascii="Arial" w:hAnsi="Arial" w:cs="Arial"/>
          <w:szCs w:val="24"/>
        </w:rPr>
        <w:t>personalisation</w:t>
      </w:r>
      <w:proofErr w:type="spellEnd"/>
      <w:r w:rsidRPr="00CF74B3">
        <w:rPr>
          <w:rFonts w:ascii="Arial" w:hAnsi="Arial" w:cs="Arial"/>
          <w:szCs w:val="24"/>
        </w:rPr>
        <w:t xml:space="preserve"> of service provision and guest satisfaction, and promotes competitive advantage in the contemporary hospitality setting (</w:t>
      </w:r>
      <w:proofErr w:type="spellStart"/>
      <w:r w:rsidRPr="00CF74B3">
        <w:rPr>
          <w:rFonts w:ascii="Arial" w:hAnsi="Arial" w:cs="Arial"/>
          <w:szCs w:val="24"/>
        </w:rPr>
        <w:t>Wavei</w:t>
      </w:r>
      <w:proofErr w:type="spellEnd"/>
      <w:r w:rsidRPr="00CF74B3">
        <w:rPr>
          <w:rFonts w:ascii="Arial" w:hAnsi="Arial" w:cs="Arial"/>
          <w:szCs w:val="24"/>
        </w:rPr>
        <w:t xml:space="preserve"> et al., 2025).</w:t>
      </w:r>
    </w:p>
    <w:p w14:paraId="2DE9C3FD" w14:textId="77777777" w:rsidR="00F86212" w:rsidRPr="00CF74B3" w:rsidRDefault="00F86212" w:rsidP="00CF74B3">
      <w:pPr>
        <w:pStyle w:val="Heading2"/>
        <w:spacing w:line="360" w:lineRule="auto"/>
        <w:jc w:val="both"/>
        <w:rPr>
          <w:rFonts w:ascii="Arial" w:hAnsi="Arial" w:cs="Arial"/>
          <w:sz w:val="24"/>
          <w:szCs w:val="24"/>
        </w:rPr>
      </w:pPr>
      <w:bookmarkStart w:id="7" w:name="_Toc221654961"/>
      <w:r w:rsidRPr="00CF74B3">
        <w:rPr>
          <w:rFonts w:ascii="Arial" w:hAnsi="Arial" w:cs="Arial"/>
          <w:sz w:val="24"/>
          <w:szCs w:val="24"/>
        </w:rPr>
        <w:t>2.5 Wellness, Sustainability and Health Safety Services</w:t>
      </w:r>
      <w:bookmarkEnd w:id="7"/>
    </w:p>
    <w:p w14:paraId="7C108F22" w14:textId="36384A05" w:rsidR="006068F0" w:rsidRPr="00CF74B3" w:rsidRDefault="00156E81" w:rsidP="00CF74B3">
      <w:pPr>
        <w:spacing w:line="360" w:lineRule="auto"/>
        <w:rPr>
          <w:rFonts w:ascii="Arial" w:hAnsi="Arial" w:cs="Arial"/>
          <w:szCs w:val="24"/>
        </w:rPr>
      </w:pPr>
      <w:r w:rsidRPr="00CF74B3">
        <w:rPr>
          <w:rFonts w:ascii="Arial" w:hAnsi="Arial" w:cs="Arial"/>
          <w:szCs w:val="24"/>
        </w:rPr>
        <w:t>After the pandemic, the priority of hospitality strategy shifted to health, wellness, and sustainability. Hygiene practices, wellness amenities, and services based on mental health are some of the aspects that are being invested in by hotels to meet the changing expectations of consumers (</w:t>
      </w:r>
      <w:proofErr w:type="spellStart"/>
      <w:r w:rsidRPr="00CF74B3">
        <w:rPr>
          <w:rFonts w:ascii="Arial" w:hAnsi="Arial" w:cs="Arial"/>
          <w:szCs w:val="24"/>
        </w:rPr>
        <w:t>Chissom</w:t>
      </w:r>
      <w:proofErr w:type="spellEnd"/>
      <w:r w:rsidRPr="00CF74B3">
        <w:rPr>
          <w:rFonts w:ascii="Arial" w:hAnsi="Arial" w:cs="Arial"/>
          <w:szCs w:val="24"/>
        </w:rPr>
        <w:t xml:space="preserve">, 2024). Food waste reduction, resource efficiency, and environmental responsibility are the key sustainability practices that have become strategic through increasing stakeholder awareness (Camilleri, 2024). These studies indicate that food-sharing websites, repurposing food waste, and waste management </w:t>
      </w:r>
      <w:proofErr w:type="spellStart"/>
      <w:r w:rsidRPr="00CF74B3">
        <w:rPr>
          <w:rFonts w:ascii="Arial" w:hAnsi="Arial" w:cs="Arial"/>
          <w:szCs w:val="24"/>
        </w:rPr>
        <w:t>programmes</w:t>
      </w:r>
      <w:proofErr w:type="spellEnd"/>
      <w:r w:rsidRPr="00CF74B3">
        <w:rPr>
          <w:rFonts w:ascii="Arial" w:hAnsi="Arial" w:cs="Arial"/>
          <w:szCs w:val="24"/>
        </w:rPr>
        <w:t xml:space="preserve"> have a positive effect on the environmental sustainability and performance of hospitality </w:t>
      </w:r>
      <w:proofErr w:type="spellStart"/>
      <w:r w:rsidRPr="00CF74B3">
        <w:rPr>
          <w:rFonts w:ascii="Arial" w:hAnsi="Arial" w:cs="Arial"/>
          <w:szCs w:val="24"/>
        </w:rPr>
        <w:t>organisations</w:t>
      </w:r>
      <w:proofErr w:type="spellEnd"/>
      <w:r w:rsidRPr="00CF74B3">
        <w:rPr>
          <w:rFonts w:ascii="Arial" w:hAnsi="Arial" w:cs="Arial"/>
          <w:szCs w:val="24"/>
        </w:rPr>
        <w:t xml:space="preserve"> (Talwar et al., 2026). Food preservation plans and waste utilization techniques contribute to better sustainability performance and cost control further (Thierry </w:t>
      </w:r>
      <w:proofErr w:type="spellStart"/>
      <w:r w:rsidRPr="00CF74B3">
        <w:rPr>
          <w:rFonts w:ascii="Arial" w:hAnsi="Arial" w:cs="Arial"/>
          <w:szCs w:val="24"/>
        </w:rPr>
        <w:t>Aussenac</w:t>
      </w:r>
      <w:proofErr w:type="spellEnd"/>
      <w:r w:rsidRPr="00CF74B3">
        <w:rPr>
          <w:rFonts w:ascii="Arial" w:hAnsi="Arial" w:cs="Arial"/>
          <w:szCs w:val="24"/>
        </w:rPr>
        <w:t xml:space="preserve"> et al., 2020). Furthermore, the importance of employee engagement towards attaining the objective of sustainability is debatable because workplace </w:t>
      </w:r>
      <w:proofErr w:type="spellStart"/>
      <w:r w:rsidRPr="00CF74B3">
        <w:rPr>
          <w:rFonts w:ascii="Arial" w:hAnsi="Arial" w:cs="Arial"/>
          <w:szCs w:val="24"/>
        </w:rPr>
        <w:t>behaviour</w:t>
      </w:r>
      <w:proofErr w:type="spellEnd"/>
      <w:r w:rsidRPr="00CF74B3">
        <w:rPr>
          <w:rFonts w:ascii="Arial" w:hAnsi="Arial" w:cs="Arial"/>
          <w:szCs w:val="24"/>
        </w:rPr>
        <w:t xml:space="preserve">, which is environmentally responsible, enhances the performance </w:t>
      </w:r>
      <w:r w:rsidRPr="00CF74B3">
        <w:rPr>
          <w:rFonts w:ascii="Arial" w:hAnsi="Arial" w:cs="Arial"/>
          <w:szCs w:val="24"/>
        </w:rPr>
        <w:lastRenderedPageBreak/>
        <w:t xml:space="preserve">and environmental image of the </w:t>
      </w:r>
      <w:proofErr w:type="spellStart"/>
      <w:r w:rsidRPr="00CF74B3">
        <w:rPr>
          <w:rFonts w:ascii="Arial" w:hAnsi="Arial" w:cs="Arial"/>
          <w:szCs w:val="24"/>
        </w:rPr>
        <w:t>organisations</w:t>
      </w:r>
      <w:proofErr w:type="spellEnd"/>
      <w:r w:rsidRPr="00CF74B3">
        <w:rPr>
          <w:rFonts w:ascii="Arial" w:hAnsi="Arial" w:cs="Arial"/>
          <w:szCs w:val="24"/>
        </w:rPr>
        <w:t xml:space="preserve"> (Haijiang and Rafiq, 2026). Sustainability implementation in the operations of the hospitality industry is also supported by communication strategies to influence employee </w:t>
      </w:r>
      <w:proofErr w:type="spellStart"/>
      <w:r w:rsidRPr="00CF74B3">
        <w:rPr>
          <w:rFonts w:ascii="Arial" w:hAnsi="Arial" w:cs="Arial"/>
          <w:szCs w:val="24"/>
        </w:rPr>
        <w:t>behaviour</w:t>
      </w:r>
      <w:proofErr w:type="spellEnd"/>
      <w:r w:rsidRPr="00CF74B3">
        <w:rPr>
          <w:rFonts w:ascii="Arial" w:hAnsi="Arial" w:cs="Arial"/>
          <w:szCs w:val="24"/>
        </w:rPr>
        <w:t xml:space="preserve"> to reduce wastage (Pearson et al., 2024). The </w:t>
      </w:r>
      <w:proofErr w:type="spellStart"/>
      <w:r w:rsidRPr="00CF74B3">
        <w:rPr>
          <w:rFonts w:ascii="Arial" w:hAnsi="Arial" w:cs="Arial"/>
          <w:szCs w:val="24"/>
        </w:rPr>
        <w:t>behavioural</w:t>
      </w:r>
      <w:proofErr w:type="spellEnd"/>
      <w:r w:rsidRPr="00CF74B3">
        <w:rPr>
          <w:rFonts w:ascii="Arial" w:hAnsi="Arial" w:cs="Arial"/>
          <w:szCs w:val="24"/>
        </w:rPr>
        <w:t xml:space="preserve"> economic insights provide the fact that the optimal strategy in waste management can enhance financial sustainability and operational decision-making in hospitality enterprises (Danzer, 2025).</w:t>
      </w:r>
    </w:p>
    <w:p w14:paraId="224FFD78" w14:textId="77777777" w:rsidR="006068F0" w:rsidRPr="00CF74B3" w:rsidRDefault="00F86212" w:rsidP="00CF74B3">
      <w:pPr>
        <w:pStyle w:val="Heading1"/>
        <w:spacing w:line="360" w:lineRule="auto"/>
        <w:jc w:val="both"/>
        <w:rPr>
          <w:rFonts w:ascii="Arial" w:hAnsi="Arial" w:cs="Arial"/>
          <w:sz w:val="24"/>
          <w:szCs w:val="24"/>
        </w:rPr>
      </w:pPr>
      <w:bookmarkStart w:id="8" w:name="_Toc221654962"/>
      <w:r w:rsidRPr="00CF74B3">
        <w:rPr>
          <w:rFonts w:ascii="Arial" w:hAnsi="Arial" w:cs="Arial"/>
          <w:sz w:val="24"/>
          <w:szCs w:val="24"/>
        </w:rPr>
        <w:t>3. Methodology</w:t>
      </w:r>
      <w:bookmarkEnd w:id="8"/>
    </w:p>
    <w:p w14:paraId="71BBB0A5" w14:textId="6412CD2F" w:rsidR="006068F0" w:rsidRPr="00CF74B3" w:rsidRDefault="00156E81" w:rsidP="00CF74B3">
      <w:pPr>
        <w:spacing w:line="360" w:lineRule="auto"/>
        <w:rPr>
          <w:rFonts w:ascii="Arial" w:hAnsi="Arial" w:cs="Arial"/>
          <w:szCs w:val="24"/>
        </w:rPr>
      </w:pPr>
      <w:r w:rsidRPr="00CF74B3">
        <w:rPr>
          <w:rFonts w:ascii="Arial" w:hAnsi="Arial" w:cs="Arial"/>
          <w:szCs w:val="24"/>
        </w:rPr>
        <w:t xml:space="preserve">The study will be based on a qualitative secondary research approach. To examine strategic changes in hotel operations in the post-COVID-19 time, the data were gathered using peer-reviewed academic journals and the reports of the hospitality industry and the tourism research publications. Secondary data was chosen because it would offer detailed information about the trend in the global industry and changes in policies. PESTLE framework was adopted as the main analysis tool to assess external macro-environmental forces that affected strategic transformation of hotels. PESTLE analysis focuses on the political, economic, social, technological, legal and environmental factors that determine the business operations and decision making. This model has become common in hospitality strategic management because the </w:t>
      </w:r>
      <w:proofErr w:type="spellStart"/>
      <w:r w:rsidRPr="00CF74B3">
        <w:rPr>
          <w:rFonts w:ascii="Arial" w:hAnsi="Arial" w:cs="Arial"/>
          <w:szCs w:val="24"/>
        </w:rPr>
        <w:t>organisations</w:t>
      </w:r>
      <w:proofErr w:type="spellEnd"/>
      <w:r w:rsidRPr="00CF74B3">
        <w:rPr>
          <w:rFonts w:ascii="Arial" w:hAnsi="Arial" w:cs="Arial"/>
          <w:szCs w:val="24"/>
        </w:rPr>
        <w:t xml:space="preserve"> are able to evaluate external opportunities and threats in a systematic manner. The study cites the limitations which are related to the use of secondary data such as the possibility of bias in data interpretation, and the dynamic nature of the industry. Nevertheless, the chosen literature offers in-depth information about post-pandemic changes in the hospitality industry.</w:t>
      </w:r>
    </w:p>
    <w:p w14:paraId="487491CB" w14:textId="77777777" w:rsidR="006068F0" w:rsidRPr="00CF74B3" w:rsidRDefault="006068F0" w:rsidP="00CF74B3">
      <w:pPr>
        <w:pStyle w:val="Heading1"/>
        <w:spacing w:line="360" w:lineRule="auto"/>
        <w:jc w:val="both"/>
        <w:rPr>
          <w:rFonts w:ascii="Arial" w:hAnsi="Arial" w:cs="Arial"/>
          <w:sz w:val="24"/>
          <w:szCs w:val="24"/>
        </w:rPr>
      </w:pPr>
      <w:bookmarkStart w:id="9" w:name="_Toc221654963"/>
      <w:r w:rsidRPr="00CF74B3">
        <w:rPr>
          <w:rFonts w:ascii="Arial" w:hAnsi="Arial" w:cs="Arial"/>
          <w:sz w:val="24"/>
          <w:szCs w:val="24"/>
        </w:rPr>
        <w:t xml:space="preserve">4. Theme Impact </w:t>
      </w:r>
      <w:r w:rsidR="00F86212" w:rsidRPr="00CF74B3">
        <w:rPr>
          <w:rFonts w:ascii="Arial" w:hAnsi="Arial" w:cs="Arial"/>
          <w:sz w:val="24"/>
          <w:szCs w:val="24"/>
        </w:rPr>
        <w:t>Analysis</w:t>
      </w:r>
      <w:bookmarkEnd w:id="9"/>
    </w:p>
    <w:p w14:paraId="3B09E94B" w14:textId="77777777" w:rsidR="00E76AFC" w:rsidRPr="00CF74B3" w:rsidRDefault="00E76AFC" w:rsidP="00CF74B3">
      <w:pPr>
        <w:pStyle w:val="Heading2"/>
        <w:spacing w:line="360" w:lineRule="auto"/>
        <w:jc w:val="both"/>
        <w:rPr>
          <w:rFonts w:ascii="Arial" w:hAnsi="Arial" w:cs="Arial"/>
          <w:sz w:val="24"/>
          <w:szCs w:val="24"/>
        </w:rPr>
      </w:pPr>
      <w:bookmarkStart w:id="10" w:name="_Toc221654964"/>
      <w:r w:rsidRPr="00CF74B3">
        <w:rPr>
          <w:rFonts w:ascii="Arial" w:hAnsi="Arial" w:cs="Arial"/>
          <w:sz w:val="24"/>
          <w:szCs w:val="24"/>
        </w:rPr>
        <w:t>4.1 Political Factors</w:t>
      </w:r>
      <w:bookmarkEnd w:id="10"/>
    </w:p>
    <w:p w14:paraId="0647C634" w14:textId="3D27A552" w:rsidR="00E76AFC" w:rsidRPr="00CF74B3" w:rsidRDefault="00156E81" w:rsidP="00CF74B3">
      <w:pPr>
        <w:spacing w:line="360" w:lineRule="auto"/>
        <w:rPr>
          <w:rFonts w:ascii="Arial" w:hAnsi="Arial" w:cs="Arial"/>
          <w:szCs w:val="24"/>
        </w:rPr>
      </w:pPr>
      <w:r w:rsidRPr="00CF74B3">
        <w:rPr>
          <w:rFonts w:ascii="Arial" w:hAnsi="Arial" w:cs="Arial"/>
          <w:szCs w:val="24"/>
        </w:rPr>
        <w:t xml:space="preserve">The involvement of political choices and government intervention was central to the process of revival and recovery of the hospitality industry after the COVID-19. Bans on traveling, quarantine measures, requirements to wear vaccinations, and closing borders drastically lowered the level of international travel and the level of hotel occupancy in </w:t>
      </w:r>
      <w:r w:rsidRPr="00CF74B3">
        <w:rPr>
          <w:rFonts w:ascii="Arial" w:hAnsi="Arial" w:cs="Arial"/>
          <w:szCs w:val="24"/>
        </w:rPr>
        <w:lastRenderedPageBreak/>
        <w:t xml:space="preserve">countries all over the world. The financial relief </w:t>
      </w:r>
      <w:proofErr w:type="spellStart"/>
      <w:r w:rsidRPr="00CF74B3">
        <w:rPr>
          <w:rFonts w:ascii="Arial" w:hAnsi="Arial" w:cs="Arial"/>
          <w:szCs w:val="24"/>
        </w:rPr>
        <w:t>programmes</w:t>
      </w:r>
      <w:proofErr w:type="spellEnd"/>
      <w:r w:rsidRPr="00CF74B3">
        <w:rPr>
          <w:rFonts w:ascii="Arial" w:hAnsi="Arial" w:cs="Arial"/>
          <w:szCs w:val="24"/>
        </w:rPr>
        <w:t xml:space="preserve"> and government tourism recovery policies were also useful in keeping most hospitality businesses alive in times when they were forced to close their operations (Asia Pacific Insights, 2024). Nevertheless, inadequate travel policies in various parts of the world have brought about uncertainty in the industry and hotels have had to divert their attention to the domestic tourism markets and other preferred customer segments. The speed of tourism recovery in various regions also depended on political instability and management response to a crisis. It is pointed out that the future of crisis management in the hospitality industry is that the strategic frameworks need to be developed to respond to future disruption in the world and policy uncertainty (Le and Phi, 2020).</w:t>
      </w:r>
    </w:p>
    <w:p w14:paraId="0A8B7835" w14:textId="77777777" w:rsidR="00E76AFC" w:rsidRPr="00CF74B3" w:rsidRDefault="00E76AFC" w:rsidP="00CF74B3">
      <w:pPr>
        <w:pStyle w:val="Heading2"/>
        <w:spacing w:line="360" w:lineRule="auto"/>
        <w:jc w:val="both"/>
        <w:rPr>
          <w:rFonts w:ascii="Arial" w:hAnsi="Arial" w:cs="Arial"/>
          <w:sz w:val="24"/>
          <w:szCs w:val="24"/>
        </w:rPr>
      </w:pPr>
      <w:bookmarkStart w:id="11" w:name="_Toc221654965"/>
      <w:r w:rsidRPr="00CF74B3">
        <w:rPr>
          <w:rFonts w:ascii="Arial" w:hAnsi="Arial" w:cs="Arial"/>
          <w:sz w:val="24"/>
          <w:szCs w:val="24"/>
        </w:rPr>
        <w:t>4.2 Economic Factors</w:t>
      </w:r>
      <w:bookmarkEnd w:id="11"/>
    </w:p>
    <w:p w14:paraId="238F4F64" w14:textId="18121C9D" w:rsidR="00E76AFC" w:rsidRPr="00CF74B3" w:rsidRDefault="00156E81" w:rsidP="00CF74B3">
      <w:pPr>
        <w:spacing w:line="360" w:lineRule="auto"/>
        <w:rPr>
          <w:rFonts w:ascii="Arial" w:hAnsi="Arial" w:cs="Arial"/>
          <w:szCs w:val="24"/>
        </w:rPr>
      </w:pPr>
      <w:r w:rsidRPr="00CF74B3">
        <w:rPr>
          <w:rFonts w:ascii="Arial" w:hAnsi="Arial" w:cs="Arial"/>
          <w:szCs w:val="24"/>
        </w:rPr>
        <w:t xml:space="preserve">One of the greatest challenges that the hotel industry has had to face is the economic effects of less corporate traveling. Hotels that are luxury and business oriented suffered highly because of cancellation of conferences, business events and corporate travel bookings. The economic crisis in the world enhanced inflation, </w:t>
      </w:r>
      <w:proofErr w:type="spellStart"/>
      <w:r w:rsidRPr="00CF74B3">
        <w:rPr>
          <w:rFonts w:ascii="Arial" w:hAnsi="Arial" w:cs="Arial"/>
          <w:szCs w:val="24"/>
        </w:rPr>
        <w:t>labour</w:t>
      </w:r>
      <w:proofErr w:type="spellEnd"/>
      <w:r w:rsidRPr="00CF74B3">
        <w:rPr>
          <w:rFonts w:ascii="Arial" w:hAnsi="Arial" w:cs="Arial"/>
          <w:szCs w:val="24"/>
        </w:rPr>
        <w:t xml:space="preserve"> prices, and energy costs, which add further financial strain on hospitality </w:t>
      </w:r>
      <w:proofErr w:type="spellStart"/>
      <w:r w:rsidRPr="00CF74B3">
        <w:rPr>
          <w:rFonts w:ascii="Arial" w:hAnsi="Arial" w:cs="Arial"/>
          <w:szCs w:val="24"/>
        </w:rPr>
        <w:t>organisations</w:t>
      </w:r>
      <w:proofErr w:type="spellEnd"/>
      <w:r w:rsidRPr="00CF74B3">
        <w:rPr>
          <w:rFonts w:ascii="Arial" w:hAnsi="Arial" w:cs="Arial"/>
          <w:szCs w:val="24"/>
        </w:rPr>
        <w:t>. The financial recovery required strategic revenue management practices such as the flexible model of price and the adoption of diversified accommodation services (</w:t>
      </w:r>
      <w:proofErr w:type="spellStart"/>
      <w:r w:rsidRPr="00CF74B3">
        <w:rPr>
          <w:rFonts w:ascii="Arial" w:hAnsi="Arial" w:cs="Arial"/>
          <w:szCs w:val="24"/>
        </w:rPr>
        <w:t>Denizci</w:t>
      </w:r>
      <w:proofErr w:type="spellEnd"/>
      <w:r w:rsidRPr="00CF74B3">
        <w:rPr>
          <w:rFonts w:ascii="Arial" w:hAnsi="Arial" w:cs="Arial"/>
          <w:szCs w:val="24"/>
        </w:rPr>
        <w:t xml:space="preserve"> Guillet and Chu, 2021). Additionally, the changing consumer expenditure trends and uncertainty in the tourism demand are still affecting the profitability in the hospitality industry. According to </w:t>
      </w:r>
      <w:proofErr w:type="spellStart"/>
      <w:r w:rsidRPr="00CF74B3">
        <w:rPr>
          <w:rFonts w:ascii="Arial" w:hAnsi="Arial" w:cs="Arial"/>
          <w:szCs w:val="24"/>
        </w:rPr>
        <w:t>behavioural</w:t>
      </w:r>
      <w:proofErr w:type="spellEnd"/>
      <w:r w:rsidRPr="00CF74B3">
        <w:rPr>
          <w:rFonts w:ascii="Arial" w:hAnsi="Arial" w:cs="Arial"/>
          <w:szCs w:val="24"/>
        </w:rPr>
        <w:t xml:space="preserve"> economic points of view, operational decision-making, where resources are distributed and waste management is an important part of ensuring that hospitality business is financially viable (Danzer, 2025). There is also the introduction of new market innovation in the hotels to focus on the leisure </w:t>
      </w:r>
      <w:proofErr w:type="spellStart"/>
      <w:r w:rsidRPr="00CF74B3">
        <w:rPr>
          <w:rFonts w:ascii="Arial" w:hAnsi="Arial" w:cs="Arial"/>
          <w:szCs w:val="24"/>
        </w:rPr>
        <w:t>travellers</w:t>
      </w:r>
      <w:proofErr w:type="spellEnd"/>
      <w:r w:rsidRPr="00CF74B3">
        <w:rPr>
          <w:rFonts w:ascii="Arial" w:hAnsi="Arial" w:cs="Arial"/>
          <w:szCs w:val="24"/>
        </w:rPr>
        <w:t xml:space="preserve"> and long-stay guests as an alternative to reliance on corporate sources of revenue (Matijevic et al., 2025).</w:t>
      </w:r>
    </w:p>
    <w:p w14:paraId="4BE56367" w14:textId="77777777" w:rsidR="00E76AFC" w:rsidRPr="00CF74B3" w:rsidRDefault="00E76AFC" w:rsidP="00CF74B3">
      <w:pPr>
        <w:pStyle w:val="Heading2"/>
        <w:spacing w:line="360" w:lineRule="auto"/>
        <w:jc w:val="both"/>
        <w:rPr>
          <w:rFonts w:ascii="Arial" w:hAnsi="Arial" w:cs="Arial"/>
          <w:sz w:val="24"/>
          <w:szCs w:val="24"/>
        </w:rPr>
      </w:pPr>
      <w:bookmarkStart w:id="12" w:name="_Toc221654966"/>
      <w:r w:rsidRPr="00CF74B3">
        <w:rPr>
          <w:rFonts w:ascii="Arial" w:hAnsi="Arial" w:cs="Arial"/>
          <w:sz w:val="24"/>
          <w:szCs w:val="24"/>
        </w:rPr>
        <w:t>4.3 Social Factors</w:t>
      </w:r>
      <w:bookmarkEnd w:id="12"/>
    </w:p>
    <w:p w14:paraId="3A234979" w14:textId="29280AE4" w:rsidR="00E76AFC" w:rsidRPr="00CF74B3" w:rsidRDefault="00156E81" w:rsidP="00CF74B3">
      <w:pPr>
        <w:spacing w:line="360" w:lineRule="auto"/>
        <w:rPr>
          <w:rFonts w:ascii="Arial" w:hAnsi="Arial" w:cs="Arial"/>
          <w:szCs w:val="24"/>
        </w:rPr>
      </w:pPr>
      <w:r w:rsidRPr="00CF74B3">
        <w:rPr>
          <w:rFonts w:ascii="Arial" w:hAnsi="Arial" w:cs="Arial"/>
          <w:szCs w:val="24"/>
        </w:rPr>
        <w:t xml:space="preserve">Hotel operational strategies have been largely impacted by social changes in </w:t>
      </w:r>
      <w:proofErr w:type="spellStart"/>
      <w:r w:rsidRPr="00CF74B3">
        <w:rPr>
          <w:rFonts w:ascii="Arial" w:hAnsi="Arial" w:cs="Arial"/>
          <w:szCs w:val="24"/>
        </w:rPr>
        <w:t>traveller</w:t>
      </w:r>
      <w:proofErr w:type="spellEnd"/>
      <w:r w:rsidRPr="00CF74B3">
        <w:rPr>
          <w:rFonts w:ascii="Arial" w:hAnsi="Arial" w:cs="Arial"/>
          <w:szCs w:val="24"/>
        </w:rPr>
        <w:t xml:space="preserve"> </w:t>
      </w:r>
      <w:proofErr w:type="spellStart"/>
      <w:r w:rsidRPr="00CF74B3">
        <w:rPr>
          <w:rFonts w:ascii="Arial" w:hAnsi="Arial" w:cs="Arial"/>
          <w:szCs w:val="24"/>
        </w:rPr>
        <w:t>behaviour</w:t>
      </w:r>
      <w:proofErr w:type="spellEnd"/>
      <w:r w:rsidRPr="00CF74B3">
        <w:rPr>
          <w:rFonts w:ascii="Arial" w:hAnsi="Arial" w:cs="Arial"/>
          <w:szCs w:val="24"/>
        </w:rPr>
        <w:t xml:space="preserve">. The new generation of </w:t>
      </w:r>
      <w:proofErr w:type="spellStart"/>
      <w:r w:rsidRPr="00CF74B3">
        <w:rPr>
          <w:rFonts w:ascii="Arial" w:hAnsi="Arial" w:cs="Arial"/>
          <w:szCs w:val="24"/>
        </w:rPr>
        <w:t>travellers</w:t>
      </w:r>
      <w:proofErr w:type="spellEnd"/>
      <w:r w:rsidRPr="00CF74B3">
        <w:rPr>
          <w:rFonts w:ascii="Arial" w:hAnsi="Arial" w:cs="Arial"/>
          <w:szCs w:val="24"/>
        </w:rPr>
        <w:t xml:space="preserve"> is paying more attention to </w:t>
      </w:r>
      <w:proofErr w:type="spellStart"/>
      <w:r w:rsidRPr="00CF74B3">
        <w:rPr>
          <w:rFonts w:ascii="Arial" w:hAnsi="Arial" w:cs="Arial"/>
          <w:szCs w:val="24"/>
        </w:rPr>
        <w:t>personalised</w:t>
      </w:r>
      <w:proofErr w:type="spellEnd"/>
      <w:r w:rsidRPr="00CF74B3">
        <w:rPr>
          <w:rFonts w:ascii="Arial" w:hAnsi="Arial" w:cs="Arial"/>
          <w:szCs w:val="24"/>
        </w:rPr>
        <w:t xml:space="preserve"> experiences, </w:t>
      </w:r>
      <w:proofErr w:type="spellStart"/>
      <w:r w:rsidRPr="00CF74B3">
        <w:rPr>
          <w:rFonts w:ascii="Arial" w:hAnsi="Arial" w:cs="Arial"/>
          <w:szCs w:val="24"/>
        </w:rPr>
        <w:t>wellnes</w:t>
      </w:r>
      <w:proofErr w:type="spellEnd"/>
      <w:r w:rsidRPr="00CF74B3">
        <w:rPr>
          <w:rFonts w:ascii="Arial" w:hAnsi="Arial" w:cs="Arial"/>
          <w:szCs w:val="24"/>
        </w:rPr>
        <w:t xml:space="preserve"> services, and accommodations that are more flexible to accommodate the needs of lifestyle travelling and remote working. The high growth rate </w:t>
      </w:r>
      <w:r w:rsidRPr="00CF74B3">
        <w:rPr>
          <w:rFonts w:ascii="Arial" w:hAnsi="Arial" w:cs="Arial"/>
          <w:szCs w:val="24"/>
        </w:rPr>
        <w:lastRenderedPageBreak/>
        <w:t xml:space="preserve">of digital nomad culture has enabled the development of the demand in the hybrid hospitality services with work and leisure amenities. The tourism trends during the post-pandemic period have shown that the guests are looking at emotional experiences, relaxation prospects, and </w:t>
      </w:r>
      <w:proofErr w:type="spellStart"/>
      <w:r w:rsidRPr="00CF74B3">
        <w:rPr>
          <w:rFonts w:ascii="Arial" w:hAnsi="Arial" w:cs="Arial"/>
          <w:szCs w:val="24"/>
        </w:rPr>
        <w:t>customised</w:t>
      </w:r>
      <w:proofErr w:type="spellEnd"/>
      <w:r w:rsidRPr="00CF74B3">
        <w:rPr>
          <w:rFonts w:ascii="Arial" w:hAnsi="Arial" w:cs="Arial"/>
          <w:szCs w:val="24"/>
        </w:rPr>
        <w:t xml:space="preserve"> customer service (Efthimiou, 2025). Also, studies show that evolutions of customer expectations demand that the hotel adopt customer-centered service models with the use of superior relationship management system to enhance customer satisfaction and loyalty (</w:t>
      </w:r>
      <w:proofErr w:type="spellStart"/>
      <w:r w:rsidRPr="00CF74B3">
        <w:rPr>
          <w:rFonts w:ascii="Arial" w:hAnsi="Arial" w:cs="Arial"/>
          <w:szCs w:val="24"/>
        </w:rPr>
        <w:t>Wavei</w:t>
      </w:r>
      <w:proofErr w:type="spellEnd"/>
      <w:r w:rsidRPr="00CF74B3">
        <w:rPr>
          <w:rFonts w:ascii="Arial" w:hAnsi="Arial" w:cs="Arial"/>
          <w:szCs w:val="24"/>
        </w:rPr>
        <w:t xml:space="preserve"> et al., 2025). Nevertheless, inconsistent workforce and service provision in hospitality processes are problems posed by fluctuating demand on travel products and seasonality (Nabil Hasan Al-</w:t>
      </w:r>
      <w:proofErr w:type="spellStart"/>
      <w:r w:rsidRPr="00CF74B3">
        <w:rPr>
          <w:rFonts w:ascii="Arial" w:hAnsi="Arial" w:cs="Arial"/>
          <w:szCs w:val="24"/>
        </w:rPr>
        <w:t>Kumaim</w:t>
      </w:r>
      <w:proofErr w:type="spellEnd"/>
      <w:r w:rsidRPr="00CF74B3">
        <w:rPr>
          <w:rFonts w:ascii="Arial" w:hAnsi="Arial" w:cs="Arial"/>
          <w:szCs w:val="24"/>
        </w:rPr>
        <w:t xml:space="preserve"> et al., 2023).</w:t>
      </w:r>
    </w:p>
    <w:p w14:paraId="76C685BD" w14:textId="77777777" w:rsidR="00E76AFC" w:rsidRPr="00CF74B3" w:rsidRDefault="00E76AFC" w:rsidP="00CF74B3">
      <w:pPr>
        <w:pStyle w:val="Heading2"/>
        <w:spacing w:line="360" w:lineRule="auto"/>
        <w:jc w:val="both"/>
        <w:rPr>
          <w:rFonts w:ascii="Arial" w:hAnsi="Arial" w:cs="Arial"/>
          <w:sz w:val="24"/>
          <w:szCs w:val="24"/>
        </w:rPr>
      </w:pPr>
      <w:bookmarkStart w:id="13" w:name="_Toc221654967"/>
      <w:r w:rsidRPr="00CF74B3">
        <w:rPr>
          <w:rFonts w:ascii="Arial" w:hAnsi="Arial" w:cs="Arial"/>
          <w:sz w:val="24"/>
          <w:szCs w:val="24"/>
        </w:rPr>
        <w:t>4.4 Technological Factors</w:t>
      </w:r>
      <w:bookmarkEnd w:id="13"/>
    </w:p>
    <w:p w14:paraId="39059B3F" w14:textId="1BA9EB99" w:rsidR="00E76AFC" w:rsidRPr="00CF74B3" w:rsidRDefault="00156E81" w:rsidP="00CF74B3">
      <w:pPr>
        <w:spacing w:line="360" w:lineRule="auto"/>
        <w:rPr>
          <w:rFonts w:ascii="Arial" w:hAnsi="Arial" w:cs="Arial"/>
          <w:szCs w:val="24"/>
        </w:rPr>
      </w:pPr>
      <w:r w:rsidRPr="00CF74B3">
        <w:rPr>
          <w:rFonts w:ascii="Arial" w:hAnsi="Arial" w:cs="Arial"/>
          <w:szCs w:val="24"/>
        </w:rPr>
        <w:t xml:space="preserve">The revolution in the hospitality industry has been a major factor of technological development. The pandemic has increased the pace of digital advancement, which is promoting hotels to implement contactless service technology, a customer </w:t>
      </w:r>
      <w:proofErr w:type="spellStart"/>
      <w:r w:rsidRPr="00CF74B3">
        <w:rPr>
          <w:rFonts w:ascii="Arial" w:hAnsi="Arial" w:cs="Arial"/>
          <w:szCs w:val="24"/>
        </w:rPr>
        <w:t>personalisation</w:t>
      </w:r>
      <w:proofErr w:type="spellEnd"/>
      <w:r w:rsidRPr="00CF74B3">
        <w:rPr>
          <w:rFonts w:ascii="Arial" w:hAnsi="Arial" w:cs="Arial"/>
          <w:szCs w:val="24"/>
        </w:rPr>
        <w:t xml:space="preserve"> system based on artificial intelligence, and mobile booking systems. These technologies enhanced operational efficiency, minimized physical contacts, and provided more protection to guests, which were becoming urgent due to and after the pandemic (Garrido-Moreno et al., 2021). According to research in the industry, innovation of continuous services and technological adaptation is needed to stay ahead of the rivals in the contemporary hospitality markets (</w:t>
      </w:r>
      <w:proofErr w:type="spellStart"/>
      <w:r w:rsidRPr="00CF74B3">
        <w:rPr>
          <w:rFonts w:ascii="Arial" w:hAnsi="Arial" w:cs="Arial"/>
          <w:szCs w:val="24"/>
        </w:rPr>
        <w:t>Mauguin</w:t>
      </w:r>
      <w:proofErr w:type="spellEnd"/>
      <w:r w:rsidRPr="00CF74B3">
        <w:rPr>
          <w:rFonts w:ascii="Arial" w:hAnsi="Arial" w:cs="Arial"/>
          <w:szCs w:val="24"/>
        </w:rPr>
        <w:t>, 2021). Nonetheless, digital transformation is costly, which involves financial resources, human resource training and has presented a challenge to smaller hospitality companies that are trying to compete in technologically advanced service settings.</w:t>
      </w:r>
    </w:p>
    <w:p w14:paraId="272195D5" w14:textId="77777777" w:rsidR="00E76AFC" w:rsidRPr="00CF74B3" w:rsidRDefault="00E76AFC" w:rsidP="00CF74B3">
      <w:pPr>
        <w:pStyle w:val="Heading2"/>
        <w:spacing w:line="360" w:lineRule="auto"/>
        <w:jc w:val="both"/>
        <w:rPr>
          <w:rFonts w:ascii="Arial" w:hAnsi="Arial" w:cs="Arial"/>
          <w:sz w:val="24"/>
          <w:szCs w:val="24"/>
        </w:rPr>
      </w:pPr>
      <w:bookmarkStart w:id="14" w:name="_Toc221654968"/>
      <w:r w:rsidRPr="00CF74B3">
        <w:rPr>
          <w:rFonts w:ascii="Arial" w:hAnsi="Arial" w:cs="Arial"/>
          <w:sz w:val="24"/>
          <w:szCs w:val="24"/>
        </w:rPr>
        <w:t>4.5 Legal Factors</w:t>
      </w:r>
      <w:bookmarkEnd w:id="14"/>
    </w:p>
    <w:p w14:paraId="4E7DCCF7" w14:textId="7F36F5DF" w:rsidR="00E76AFC" w:rsidRPr="00CF74B3" w:rsidRDefault="00156E81" w:rsidP="00CF74B3">
      <w:pPr>
        <w:spacing w:line="360" w:lineRule="auto"/>
        <w:rPr>
          <w:rFonts w:ascii="Arial" w:hAnsi="Arial" w:cs="Arial"/>
          <w:szCs w:val="24"/>
        </w:rPr>
      </w:pPr>
      <w:r w:rsidRPr="00CF74B3">
        <w:rPr>
          <w:rFonts w:ascii="Arial" w:hAnsi="Arial" w:cs="Arial"/>
          <w:szCs w:val="24"/>
        </w:rPr>
        <w:t xml:space="preserve">The legal policies have been extended tremendously after the pandemic, especially in the context of health, safety, and consumer protection standards. Hotels had to introduce stringent sanitation information, safety concern of employees and protection of digital information to meet the regulations. Such legislations raised the cost of operations yet raised customer trust in hospitality services (John and Hura, 2024). Moreover, the concept of legal policy of workforce on flexible working condition and the welfare of the </w:t>
      </w:r>
      <w:r w:rsidRPr="00CF74B3">
        <w:rPr>
          <w:rFonts w:ascii="Arial" w:hAnsi="Arial" w:cs="Arial"/>
          <w:szCs w:val="24"/>
        </w:rPr>
        <w:lastRenderedPageBreak/>
        <w:t>workforce took a significant role in the hotel management strategies. The adherence to changing legal norms is a crucial aspect in sustaining credibility of operations and industry status.</w:t>
      </w:r>
    </w:p>
    <w:p w14:paraId="4B2D0F99" w14:textId="77777777" w:rsidR="00E76AFC" w:rsidRPr="00CF74B3" w:rsidRDefault="00E76AFC" w:rsidP="00CF74B3">
      <w:pPr>
        <w:pStyle w:val="Heading2"/>
        <w:spacing w:line="360" w:lineRule="auto"/>
        <w:jc w:val="both"/>
        <w:rPr>
          <w:rFonts w:ascii="Arial" w:hAnsi="Arial" w:cs="Arial"/>
          <w:sz w:val="24"/>
          <w:szCs w:val="24"/>
        </w:rPr>
      </w:pPr>
      <w:bookmarkStart w:id="15" w:name="_Toc221654969"/>
      <w:r w:rsidRPr="00CF74B3">
        <w:rPr>
          <w:rFonts w:ascii="Arial" w:hAnsi="Arial" w:cs="Arial"/>
          <w:sz w:val="24"/>
          <w:szCs w:val="24"/>
        </w:rPr>
        <w:t>4.6 Environmental Factors</w:t>
      </w:r>
      <w:bookmarkEnd w:id="15"/>
    </w:p>
    <w:p w14:paraId="1ABC41B1" w14:textId="290179CA" w:rsidR="00E76AFC" w:rsidRPr="00CF74B3" w:rsidRDefault="00156E81" w:rsidP="00CF74B3">
      <w:pPr>
        <w:spacing w:line="360" w:lineRule="auto"/>
        <w:rPr>
          <w:rFonts w:ascii="Arial" w:hAnsi="Arial" w:cs="Arial"/>
          <w:szCs w:val="24"/>
        </w:rPr>
      </w:pPr>
      <w:r w:rsidRPr="00CF74B3">
        <w:rPr>
          <w:rFonts w:ascii="Arial" w:hAnsi="Arial" w:cs="Arial"/>
          <w:szCs w:val="24"/>
        </w:rPr>
        <w:t xml:space="preserve">One of the key strategy issues in hospitality industry has become environmental sustainability. Hotels should embrace the idea of sustainable tourism because the pandemic caused reduced business travel, which resulted in lower carbon emissions. Environmental, social, and governance reporting has become a common practice in many hospitality </w:t>
      </w:r>
      <w:proofErr w:type="spellStart"/>
      <w:r w:rsidRPr="00CF74B3">
        <w:rPr>
          <w:rFonts w:ascii="Arial" w:hAnsi="Arial" w:cs="Arial"/>
          <w:szCs w:val="24"/>
        </w:rPr>
        <w:t>organisations</w:t>
      </w:r>
      <w:proofErr w:type="spellEnd"/>
      <w:r w:rsidRPr="00CF74B3">
        <w:rPr>
          <w:rFonts w:ascii="Arial" w:hAnsi="Arial" w:cs="Arial"/>
          <w:szCs w:val="24"/>
        </w:rPr>
        <w:t xml:space="preserve"> to prove the responsibleness of their business operations and environmental responsibility (Camilleri, 2024). Sustainability </w:t>
      </w:r>
      <w:proofErr w:type="spellStart"/>
      <w:r w:rsidRPr="00CF74B3">
        <w:rPr>
          <w:rFonts w:ascii="Arial" w:hAnsi="Arial" w:cs="Arial"/>
          <w:szCs w:val="24"/>
        </w:rPr>
        <w:t>programmes</w:t>
      </w:r>
      <w:proofErr w:type="spellEnd"/>
      <w:r w:rsidRPr="00CF74B3">
        <w:rPr>
          <w:rFonts w:ascii="Arial" w:hAnsi="Arial" w:cs="Arial"/>
          <w:szCs w:val="24"/>
        </w:rPr>
        <w:t xml:space="preserve"> like food waste minimization, excess food redistribution and resource management </w:t>
      </w:r>
      <w:proofErr w:type="spellStart"/>
      <w:r w:rsidRPr="00CF74B3">
        <w:rPr>
          <w:rFonts w:ascii="Arial" w:hAnsi="Arial" w:cs="Arial"/>
          <w:szCs w:val="24"/>
        </w:rPr>
        <w:t>programmes</w:t>
      </w:r>
      <w:proofErr w:type="spellEnd"/>
      <w:r w:rsidRPr="00CF74B3">
        <w:rPr>
          <w:rFonts w:ascii="Arial" w:hAnsi="Arial" w:cs="Arial"/>
          <w:szCs w:val="24"/>
        </w:rPr>
        <w:t xml:space="preserve"> enhance efficiency and environmental performance (Talwar et al., 2026). Systematic preservation of food and exploitation of waste are other methods that can sustain hospitality operations (Thierry </w:t>
      </w:r>
      <w:proofErr w:type="spellStart"/>
      <w:r w:rsidRPr="00CF74B3">
        <w:rPr>
          <w:rFonts w:ascii="Arial" w:hAnsi="Arial" w:cs="Arial"/>
          <w:szCs w:val="24"/>
        </w:rPr>
        <w:t>Aussenac</w:t>
      </w:r>
      <w:proofErr w:type="spellEnd"/>
      <w:r w:rsidRPr="00CF74B3">
        <w:rPr>
          <w:rFonts w:ascii="Arial" w:hAnsi="Arial" w:cs="Arial"/>
          <w:szCs w:val="24"/>
        </w:rPr>
        <w:t xml:space="preserve"> et al., 2020). Employee engagement is also a key factor in meeting the set goals of environmental sustainability because environmentally friendly workplace </w:t>
      </w:r>
      <w:proofErr w:type="spellStart"/>
      <w:r w:rsidRPr="00CF74B3">
        <w:rPr>
          <w:rFonts w:ascii="Arial" w:hAnsi="Arial" w:cs="Arial"/>
          <w:szCs w:val="24"/>
        </w:rPr>
        <w:t>behaviour</w:t>
      </w:r>
      <w:proofErr w:type="spellEnd"/>
      <w:r w:rsidRPr="00CF74B3">
        <w:rPr>
          <w:rFonts w:ascii="Arial" w:hAnsi="Arial" w:cs="Arial"/>
          <w:szCs w:val="24"/>
        </w:rPr>
        <w:t xml:space="preserve"> enhances </w:t>
      </w:r>
      <w:proofErr w:type="spellStart"/>
      <w:r w:rsidRPr="00CF74B3">
        <w:rPr>
          <w:rFonts w:ascii="Arial" w:hAnsi="Arial" w:cs="Arial"/>
          <w:szCs w:val="24"/>
        </w:rPr>
        <w:t>organisational</w:t>
      </w:r>
      <w:proofErr w:type="spellEnd"/>
      <w:r w:rsidRPr="00CF74B3">
        <w:rPr>
          <w:rFonts w:ascii="Arial" w:hAnsi="Arial" w:cs="Arial"/>
          <w:szCs w:val="24"/>
        </w:rPr>
        <w:t xml:space="preserve"> sustainability performance (Haijiang and Rafiq, 2026). Sustainability awareness communication with the hospitality employees is effective in </w:t>
      </w:r>
      <w:proofErr w:type="spellStart"/>
      <w:r w:rsidRPr="00CF74B3">
        <w:rPr>
          <w:rFonts w:ascii="Arial" w:hAnsi="Arial" w:cs="Arial"/>
          <w:szCs w:val="24"/>
        </w:rPr>
        <w:t>behaviour</w:t>
      </w:r>
      <w:proofErr w:type="spellEnd"/>
      <w:r w:rsidRPr="00CF74B3">
        <w:rPr>
          <w:rFonts w:ascii="Arial" w:hAnsi="Arial" w:cs="Arial"/>
          <w:szCs w:val="24"/>
        </w:rPr>
        <w:t xml:space="preserve"> change and operational success of a waste reduction </w:t>
      </w:r>
      <w:proofErr w:type="spellStart"/>
      <w:r w:rsidRPr="00CF74B3">
        <w:rPr>
          <w:rFonts w:ascii="Arial" w:hAnsi="Arial" w:cs="Arial"/>
          <w:szCs w:val="24"/>
        </w:rPr>
        <w:t>programme</w:t>
      </w:r>
      <w:proofErr w:type="spellEnd"/>
      <w:r w:rsidRPr="00CF74B3">
        <w:rPr>
          <w:rFonts w:ascii="Arial" w:hAnsi="Arial" w:cs="Arial"/>
          <w:szCs w:val="24"/>
        </w:rPr>
        <w:t xml:space="preserve"> (Pearson et al., 2024).</w:t>
      </w:r>
    </w:p>
    <w:p w14:paraId="4330E65D" w14:textId="77777777" w:rsidR="00E76AFC" w:rsidRPr="00CF74B3" w:rsidRDefault="00E76AFC" w:rsidP="00CF74B3">
      <w:pPr>
        <w:pStyle w:val="Heading2"/>
        <w:spacing w:line="360" w:lineRule="auto"/>
        <w:jc w:val="both"/>
        <w:rPr>
          <w:rFonts w:ascii="Arial" w:hAnsi="Arial" w:cs="Arial"/>
          <w:sz w:val="24"/>
          <w:szCs w:val="24"/>
        </w:rPr>
      </w:pPr>
      <w:bookmarkStart w:id="16" w:name="_Toc221654970"/>
      <w:r w:rsidRPr="00CF74B3">
        <w:rPr>
          <w:rFonts w:ascii="Arial" w:hAnsi="Arial" w:cs="Arial"/>
          <w:sz w:val="24"/>
          <w:szCs w:val="24"/>
        </w:rPr>
        <w:t>4.7 Critical Evaluation of Industry Responses</w:t>
      </w:r>
      <w:bookmarkEnd w:id="16"/>
    </w:p>
    <w:p w14:paraId="46024711" w14:textId="342D4AB8" w:rsidR="006068F0" w:rsidRPr="00CF74B3" w:rsidRDefault="00156E81" w:rsidP="00CF74B3">
      <w:pPr>
        <w:spacing w:line="360" w:lineRule="auto"/>
        <w:rPr>
          <w:rFonts w:ascii="Arial" w:hAnsi="Arial" w:cs="Arial"/>
          <w:szCs w:val="24"/>
        </w:rPr>
      </w:pPr>
      <w:r w:rsidRPr="00CF74B3">
        <w:rPr>
          <w:rFonts w:ascii="Arial" w:hAnsi="Arial" w:cs="Arial"/>
          <w:szCs w:val="24"/>
        </w:rPr>
        <w:t xml:space="preserve">Strategic innovativeness and diversification of service models have proved the hospitality industry to be a highly adaptable and resilient industry. Hotels were able to respond to the shifting market conditions through digital service platforms, </w:t>
      </w:r>
      <w:proofErr w:type="spellStart"/>
      <w:r w:rsidRPr="00CF74B3">
        <w:rPr>
          <w:rFonts w:ascii="Arial" w:hAnsi="Arial" w:cs="Arial"/>
          <w:szCs w:val="24"/>
        </w:rPr>
        <w:t>personalised</w:t>
      </w:r>
      <w:proofErr w:type="spellEnd"/>
      <w:r w:rsidRPr="00CF74B3">
        <w:rPr>
          <w:rFonts w:ascii="Arial" w:hAnsi="Arial" w:cs="Arial"/>
          <w:szCs w:val="24"/>
        </w:rPr>
        <w:t xml:space="preserve"> guest experiences and flexible accommodation packages. Nonetheless, the issue of transformation is still a challenge because there are too many costs to invest in the high technology, some requirements exist to adapt the workforce, and the benefits that will be observed in global travel are uncertain. Digital innovation, environmental responsibility, financial management, and customer service excellence are key factors that can be balanced to ensure the hospitality strategies remain sustainable in the long-term (</w:t>
      </w:r>
      <w:proofErr w:type="spellStart"/>
      <w:r w:rsidRPr="00CF74B3">
        <w:rPr>
          <w:rFonts w:ascii="Arial" w:hAnsi="Arial" w:cs="Arial"/>
          <w:szCs w:val="24"/>
        </w:rPr>
        <w:t>Davahli</w:t>
      </w:r>
      <w:proofErr w:type="spellEnd"/>
      <w:r w:rsidRPr="00CF74B3">
        <w:rPr>
          <w:rFonts w:ascii="Arial" w:hAnsi="Arial" w:cs="Arial"/>
          <w:szCs w:val="24"/>
        </w:rPr>
        <w:t xml:space="preserve"> et al., 2020). Through the effectiveness of the industry responses, the concerns regarding </w:t>
      </w:r>
      <w:r w:rsidRPr="00CF74B3">
        <w:rPr>
          <w:rFonts w:ascii="Arial" w:hAnsi="Arial" w:cs="Arial"/>
          <w:szCs w:val="24"/>
        </w:rPr>
        <w:lastRenderedPageBreak/>
        <w:t>flexible operational structures and strategic preparedness to crisis situations demonstrated the significance of future hospitality resilience (Matijevic et al., 2025).</w:t>
      </w:r>
    </w:p>
    <w:p w14:paraId="606D2360" w14:textId="77777777" w:rsidR="006068F0" w:rsidRPr="00CF74B3" w:rsidRDefault="006068F0" w:rsidP="00CF74B3">
      <w:pPr>
        <w:pStyle w:val="Heading1"/>
        <w:spacing w:line="360" w:lineRule="auto"/>
        <w:jc w:val="both"/>
        <w:rPr>
          <w:rFonts w:ascii="Arial" w:hAnsi="Arial" w:cs="Arial"/>
          <w:sz w:val="24"/>
          <w:szCs w:val="24"/>
        </w:rPr>
      </w:pPr>
      <w:bookmarkStart w:id="17" w:name="_Toc221654971"/>
      <w:r w:rsidRPr="00CF74B3">
        <w:rPr>
          <w:rFonts w:ascii="Arial" w:hAnsi="Arial" w:cs="Arial"/>
          <w:sz w:val="24"/>
          <w:szCs w:val="24"/>
        </w:rPr>
        <w:t>5. Conclusion</w:t>
      </w:r>
      <w:bookmarkEnd w:id="17"/>
    </w:p>
    <w:p w14:paraId="55F30FA9" w14:textId="40B02CE4" w:rsidR="006068F0" w:rsidRPr="00CF74B3" w:rsidRDefault="00156E81" w:rsidP="00CF74B3">
      <w:pPr>
        <w:spacing w:line="360" w:lineRule="auto"/>
        <w:rPr>
          <w:rFonts w:ascii="Arial" w:hAnsi="Arial" w:cs="Arial"/>
          <w:szCs w:val="24"/>
        </w:rPr>
      </w:pPr>
      <w:r w:rsidRPr="00CF74B3">
        <w:rPr>
          <w:rFonts w:ascii="Arial" w:hAnsi="Arial" w:cs="Arial"/>
          <w:szCs w:val="24"/>
        </w:rPr>
        <w:t>The COVID-19 pandemic increased the pace of structural change in the hospitality industry and pushed hotels to cut the dependency on corporate travel and build versatile service concepts. Digital innovation, wellness tourism and extended stay accommodation are strategic changes that have enhanced resilience in the industry. The PESTLE analysis shows that the hotel strategic decision-making is still affected by the macro-environmental factors. This is because the successes in the long term are pegged on long-term innovation, diversified service provision, and environmentally friendly operational strategies.</w:t>
      </w:r>
    </w:p>
    <w:p w14:paraId="68ACB4E9" w14:textId="77777777" w:rsidR="006068F0" w:rsidRPr="00CF74B3" w:rsidRDefault="006068F0" w:rsidP="00CF74B3">
      <w:pPr>
        <w:pStyle w:val="Heading1"/>
        <w:spacing w:line="360" w:lineRule="auto"/>
        <w:jc w:val="both"/>
        <w:rPr>
          <w:rFonts w:ascii="Arial" w:hAnsi="Arial" w:cs="Arial"/>
          <w:sz w:val="24"/>
          <w:szCs w:val="24"/>
        </w:rPr>
      </w:pPr>
      <w:bookmarkStart w:id="18" w:name="_Toc221654972"/>
      <w:r w:rsidRPr="00CF74B3">
        <w:rPr>
          <w:rFonts w:ascii="Arial" w:hAnsi="Arial" w:cs="Arial"/>
          <w:sz w:val="24"/>
          <w:szCs w:val="24"/>
        </w:rPr>
        <w:t>6. Recommendations</w:t>
      </w:r>
      <w:bookmarkEnd w:id="18"/>
    </w:p>
    <w:p w14:paraId="4B3C23CB" w14:textId="77777777" w:rsidR="00156E81" w:rsidRPr="00CF74B3" w:rsidRDefault="00156E81" w:rsidP="00CF74B3">
      <w:pPr>
        <w:spacing w:line="360" w:lineRule="auto"/>
        <w:rPr>
          <w:rFonts w:ascii="Arial" w:hAnsi="Arial" w:cs="Arial"/>
          <w:szCs w:val="24"/>
        </w:rPr>
      </w:pPr>
      <w:r w:rsidRPr="00CF74B3">
        <w:rPr>
          <w:rFonts w:ascii="Arial" w:hAnsi="Arial" w:cs="Arial"/>
          <w:szCs w:val="24"/>
        </w:rPr>
        <w:t xml:space="preserve">Hotels need to embrace diversified business approach that addresses leisure </w:t>
      </w:r>
      <w:proofErr w:type="spellStart"/>
      <w:r w:rsidRPr="00CF74B3">
        <w:rPr>
          <w:rFonts w:ascii="Arial" w:hAnsi="Arial" w:cs="Arial"/>
          <w:szCs w:val="24"/>
        </w:rPr>
        <w:t>travellers</w:t>
      </w:r>
      <w:proofErr w:type="spellEnd"/>
      <w:r w:rsidRPr="00CF74B3">
        <w:rPr>
          <w:rFonts w:ascii="Arial" w:hAnsi="Arial" w:cs="Arial"/>
          <w:szCs w:val="24"/>
        </w:rPr>
        <w:t xml:space="preserve">, remote workforce and domestic tourism to mitigate the reliance on the traditional corporate travel. Hybrid accommodation, i.e., workspaces with leisure amenities, will be able to attract digital nomads and long-stay guests. Learning based on pandemic recovery strategies that focus on operational flexibility and risk preparedness should also be used to improve the crisis management frameworks (Le and Phi, 2020). The hotel market after the pandemic will be competitive and will demand innovation of continuous services and market flexibility to adapt to the changing consumer </w:t>
      </w:r>
      <w:proofErr w:type="spellStart"/>
      <w:r w:rsidRPr="00CF74B3">
        <w:rPr>
          <w:rFonts w:ascii="Arial" w:hAnsi="Arial" w:cs="Arial"/>
          <w:szCs w:val="24"/>
        </w:rPr>
        <w:t>behaviour</w:t>
      </w:r>
      <w:proofErr w:type="spellEnd"/>
      <w:r w:rsidRPr="00CF74B3">
        <w:rPr>
          <w:rFonts w:ascii="Arial" w:hAnsi="Arial" w:cs="Arial"/>
          <w:szCs w:val="24"/>
        </w:rPr>
        <w:t xml:space="preserve"> (</w:t>
      </w:r>
      <w:proofErr w:type="spellStart"/>
      <w:r w:rsidRPr="00CF74B3">
        <w:rPr>
          <w:rFonts w:ascii="Arial" w:hAnsi="Arial" w:cs="Arial"/>
          <w:szCs w:val="24"/>
        </w:rPr>
        <w:t>Mauguin</w:t>
      </w:r>
      <w:proofErr w:type="spellEnd"/>
      <w:r w:rsidRPr="00CF74B3">
        <w:rPr>
          <w:rFonts w:ascii="Arial" w:hAnsi="Arial" w:cs="Arial"/>
          <w:szCs w:val="24"/>
        </w:rPr>
        <w:t>, 2021).</w:t>
      </w:r>
    </w:p>
    <w:p w14:paraId="1458D1CF" w14:textId="5D360CB1" w:rsidR="006068F0" w:rsidRPr="00CF74B3" w:rsidRDefault="00156E81" w:rsidP="00CF74B3">
      <w:pPr>
        <w:spacing w:line="360" w:lineRule="auto"/>
        <w:rPr>
          <w:rFonts w:ascii="Arial" w:hAnsi="Arial" w:cs="Arial"/>
          <w:szCs w:val="24"/>
        </w:rPr>
      </w:pPr>
      <w:r w:rsidRPr="00CF74B3">
        <w:rPr>
          <w:rFonts w:ascii="Arial" w:hAnsi="Arial" w:cs="Arial"/>
          <w:szCs w:val="24"/>
        </w:rPr>
        <w:t xml:space="preserve">To enhance customer satisfaction and efficiency in operations, hotels should focus on digital transformation by investing in artificial intelligence, intelligent room systems and data-driven </w:t>
      </w:r>
      <w:proofErr w:type="spellStart"/>
      <w:r w:rsidRPr="00CF74B3">
        <w:rPr>
          <w:rFonts w:ascii="Arial" w:hAnsi="Arial" w:cs="Arial"/>
          <w:szCs w:val="24"/>
        </w:rPr>
        <w:t>personalisation</w:t>
      </w:r>
      <w:proofErr w:type="spellEnd"/>
      <w:r w:rsidRPr="00CF74B3">
        <w:rPr>
          <w:rFonts w:ascii="Arial" w:hAnsi="Arial" w:cs="Arial"/>
          <w:szCs w:val="24"/>
        </w:rPr>
        <w:t xml:space="preserve"> systems. It requires the presence of strong customer relationship management systems to facilitate </w:t>
      </w:r>
      <w:proofErr w:type="spellStart"/>
      <w:r w:rsidRPr="00CF74B3">
        <w:rPr>
          <w:rFonts w:ascii="Arial" w:hAnsi="Arial" w:cs="Arial"/>
          <w:szCs w:val="24"/>
        </w:rPr>
        <w:t>personalised</w:t>
      </w:r>
      <w:proofErr w:type="spellEnd"/>
      <w:r w:rsidRPr="00CF74B3">
        <w:rPr>
          <w:rFonts w:ascii="Arial" w:hAnsi="Arial" w:cs="Arial"/>
          <w:szCs w:val="24"/>
        </w:rPr>
        <w:t xml:space="preserve"> services and promote the loyalty of the guest in a market that is competitive in the leisure tourism (</w:t>
      </w:r>
      <w:proofErr w:type="spellStart"/>
      <w:r w:rsidRPr="00CF74B3">
        <w:rPr>
          <w:rFonts w:ascii="Arial" w:hAnsi="Arial" w:cs="Arial"/>
          <w:szCs w:val="24"/>
        </w:rPr>
        <w:t>Wavei</w:t>
      </w:r>
      <w:proofErr w:type="spellEnd"/>
      <w:r w:rsidRPr="00CF74B3">
        <w:rPr>
          <w:rFonts w:ascii="Arial" w:hAnsi="Arial" w:cs="Arial"/>
          <w:szCs w:val="24"/>
        </w:rPr>
        <w:t xml:space="preserve"> et al., 2025). Enhancement of workforce development should be addressed by training employees on employee engagement and environmental responsibility in order to enhance service delivery and sustainable </w:t>
      </w:r>
      <w:proofErr w:type="spellStart"/>
      <w:r w:rsidRPr="00CF74B3">
        <w:rPr>
          <w:rFonts w:ascii="Arial" w:hAnsi="Arial" w:cs="Arial"/>
          <w:szCs w:val="24"/>
        </w:rPr>
        <w:t>behaviour</w:t>
      </w:r>
      <w:proofErr w:type="spellEnd"/>
      <w:r w:rsidRPr="00CF74B3">
        <w:rPr>
          <w:rFonts w:ascii="Arial" w:hAnsi="Arial" w:cs="Arial"/>
          <w:szCs w:val="24"/>
        </w:rPr>
        <w:t xml:space="preserve"> at work place. Promoting corporate </w:t>
      </w:r>
      <w:r w:rsidRPr="00CF74B3">
        <w:rPr>
          <w:rFonts w:ascii="Arial" w:hAnsi="Arial" w:cs="Arial"/>
          <w:szCs w:val="24"/>
        </w:rPr>
        <w:lastRenderedPageBreak/>
        <w:t xml:space="preserve">responsibility among the employees is very likely to enhance the sustainability performance and reputation of the hotel </w:t>
      </w:r>
      <w:proofErr w:type="spellStart"/>
      <w:r w:rsidRPr="00CF74B3">
        <w:rPr>
          <w:rFonts w:ascii="Arial" w:hAnsi="Arial" w:cs="Arial"/>
          <w:szCs w:val="24"/>
        </w:rPr>
        <w:t>organisation</w:t>
      </w:r>
      <w:proofErr w:type="spellEnd"/>
      <w:r w:rsidRPr="00CF74B3">
        <w:rPr>
          <w:rFonts w:ascii="Arial" w:hAnsi="Arial" w:cs="Arial"/>
          <w:szCs w:val="24"/>
        </w:rPr>
        <w:t xml:space="preserve"> (Haijiang and Rafiq, 2026).</w:t>
      </w:r>
    </w:p>
    <w:p w14:paraId="2E75B4BD" w14:textId="45A54EF6" w:rsidR="006068F0" w:rsidRPr="00CF74B3" w:rsidRDefault="00156E81" w:rsidP="00CF74B3">
      <w:pPr>
        <w:spacing w:line="360" w:lineRule="auto"/>
        <w:rPr>
          <w:rFonts w:ascii="Arial" w:hAnsi="Arial" w:cs="Arial"/>
          <w:szCs w:val="24"/>
        </w:rPr>
      </w:pPr>
      <w:r w:rsidRPr="00CF74B3">
        <w:rPr>
          <w:rFonts w:ascii="Arial" w:hAnsi="Arial" w:cs="Arial"/>
          <w:szCs w:val="24"/>
        </w:rPr>
        <w:t xml:space="preserve">Food waste reduction, surplus food redistribution, and resource management should be considered as an increase in sustainability initiatives. The food-sharing platforms and waste management </w:t>
      </w:r>
      <w:proofErr w:type="spellStart"/>
      <w:r w:rsidRPr="00CF74B3">
        <w:rPr>
          <w:rFonts w:ascii="Arial" w:hAnsi="Arial" w:cs="Arial"/>
          <w:szCs w:val="24"/>
        </w:rPr>
        <w:t>programmes</w:t>
      </w:r>
      <w:proofErr w:type="spellEnd"/>
      <w:r w:rsidRPr="00CF74B3">
        <w:rPr>
          <w:rFonts w:ascii="Arial" w:hAnsi="Arial" w:cs="Arial"/>
          <w:szCs w:val="24"/>
        </w:rPr>
        <w:t xml:space="preserve"> that can be implemented in hospitality </w:t>
      </w:r>
      <w:proofErr w:type="spellStart"/>
      <w:r w:rsidRPr="00CF74B3">
        <w:rPr>
          <w:rFonts w:ascii="Arial" w:hAnsi="Arial" w:cs="Arial"/>
          <w:szCs w:val="24"/>
        </w:rPr>
        <w:t>organisations</w:t>
      </w:r>
      <w:proofErr w:type="spellEnd"/>
      <w:r w:rsidRPr="00CF74B3">
        <w:rPr>
          <w:rFonts w:ascii="Arial" w:hAnsi="Arial" w:cs="Arial"/>
          <w:szCs w:val="24"/>
        </w:rPr>
        <w:t xml:space="preserve"> to minimize the cost of operation and environmental impact (Talwar et al., 2026). The introduction of coordinated food preservation and waste management systems can also enhance the performance on operational efficiency and sustainability (Thierry </w:t>
      </w:r>
      <w:proofErr w:type="spellStart"/>
      <w:r w:rsidRPr="00CF74B3">
        <w:rPr>
          <w:rFonts w:ascii="Arial" w:hAnsi="Arial" w:cs="Arial"/>
          <w:szCs w:val="24"/>
        </w:rPr>
        <w:t>Aussenac</w:t>
      </w:r>
      <w:proofErr w:type="spellEnd"/>
      <w:r w:rsidRPr="00CF74B3">
        <w:rPr>
          <w:rFonts w:ascii="Arial" w:hAnsi="Arial" w:cs="Arial"/>
          <w:szCs w:val="24"/>
        </w:rPr>
        <w:t xml:space="preserve"> et al., 2020). Moreover, sustainability </w:t>
      </w:r>
      <w:proofErr w:type="spellStart"/>
      <w:r w:rsidRPr="00CF74B3">
        <w:rPr>
          <w:rFonts w:ascii="Arial" w:hAnsi="Arial" w:cs="Arial"/>
          <w:szCs w:val="24"/>
        </w:rPr>
        <w:t>programme</w:t>
      </w:r>
      <w:proofErr w:type="spellEnd"/>
      <w:r w:rsidRPr="00CF74B3">
        <w:rPr>
          <w:rFonts w:ascii="Arial" w:hAnsi="Arial" w:cs="Arial"/>
          <w:szCs w:val="24"/>
        </w:rPr>
        <w:t xml:space="preserve"> effectiveness can be increased by ensuring a better communication strategy to foster staff awareness and </w:t>
      </w:r>
      <w:proofErr w:type="spellStart"/>
      <w:r w:rsidRPr="00CF74B3">
        <w:rPr>
          <w:rFonts w:ascii="Arial" w:hAnsi="Arial" w:cs="Arial"/>
          <w:szCs w:val="24"/>
        </w:rPr>
        <w:t>behavioural</w:t>
      </w:r>
      <w:proofErr w:type="spellEnd"/>
      <w:r w:rsidRPr="00CF74B3">
        <w:rPr>
          <w:rFonts w:ascii="Arial" w:hAnsi="Arial" w:cs="Arial"/>
          <w:szCs w:val="24"/>
        </w:rPr>
        <w:t xml:space="preserve"> transformation (Pearson et al., 2024). Lastly, hotels are advised to track consumer patterns in the demand of dining and services through data analytics to enhance operational planning and </w:t>
      </w:r>
      <w:proofErr w:type="spellStart"/>
      <w:r w:rsidRPr="00CF74B3">
        <w:rPr>
          <w:rFonts w:ascii="Arial" w:hAnsi="Arial" w:cs="Arial"/>
          <w:szCs w:val="24"/>
        </w:rPr>
        <w:t>minimise</w:t>
      </w:r>
      <w:proofErr w:type="spellEnd"/>
      <w:r w:rsidRPr="00CF74B3">
        <w:rPr>
          <w:rFonts w:ascii="Arial" w:hAnsi="Arial" w:cs="Arial"/>
          <w:szCs w:val="24"/>
        </w:rPr>
        <w:t xml:space="preserve"> demand uncertainty in hospitality services (Yang et al., 2020). Such strategic </w:t>
      </w:r>
      <w:proofErr w:type="spellStart"/>
      <w:r w:rsidRPr="00CF74B3">
        <w:rPr>
          <w:rFonts w:ascii="Arial" w:hAnsi="Arial" w:cs="Arial"/>
          <w:szCs w:val="24"/>
        </w:rPr>
        <w:t>enhancesments</w:t>
      </w:r>
      <w:proofErr w:type="spellEnd"/>
      <w:r w:rsidRPr="00CF74B3">
        <w:rPr>
          <w:rFonts w:ascii="Arial" w:hAnsi="Arial" w:cs="Arial"/>
          <w:szCs w:val="24"/>
        </w:rPr>
        <w:t xml:space="preserve"> will boost the resiliency and the long-term competitiveness of the industry</w:t>
      </w:r>
      <w:r w:rsidR="006068F0" w:rsidRPr="00CF74B3">
        <w:rPr>
          <w:rFonts w:ascii="Arial" w:hAnsi="Arial" w:cs="Arial"/>
          <w:szCs w:val="24"/>
        </w:rPr>
        <w:t>.</w:t>
      </w:r>
      <w:r w:rsidR="006068F0" w:rsidRPr="00CF74B3">
        <w:rPr>
          <w:rFonts w:ascii="Arial" w:hAnsi="Arial" w:cs="Arial"/>
          <w:szCs w:val="24"/>
        </w:rPr>
        <w:br w:type="page"/>
      </w:r>
    </w:p>
    <w:p w14:paraId="74A37586" w14:textId="77777777" w:rsidR="006068F0" w:rsidRPr="00CF74B3" w:rsidRDefault="006068F0" w:rsidP="00CF74B3">
      <w:pPr>
        <w:pStyle w:val="Heading1"/>
        <w:spacing w:line="360" w:lineRule="auto"/>
        <w:jc w:val="both"/>
        <w:rPr>
          <w:rFonts w:ascii="Arial" w:hAnsi="Arial" w:cs="Arial"/>
          <w:sz w:val="24"/>
          <w:szCs w:val="24"/>
        </w:rPr>
      </w:pPr>
      <w:bookmarkStart w:id="19" w:name="_Toc221654973"/>
      <w:r w:rsidRPr="00CF74B3">
        <w:rPr>
          <w:rFonts w:ascii="Arial" w:hAnsi="Arial" w:cs="Arial"/>
          <w:sz w:val="24"/>
          <w:szCs w:val="24"/>
        </w:rPr>
        <w:lastRenderedPageBreak/>
        <w:t>Reference list</w:t>
      </w:r>
      <w:bookmarkEnd w:id="19"/>
    </w:p>
    <w:p w14:paraId="3DE07EBB"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Asia Pacific Insights (2024). </w:t>
      </w:r>
      <w:r w:rsidRPr="00CF74B3">
        <w:rPr>
          <w:rFonts w:ascii="Arial" w:hAnsi="Arial" w:cs="Arial"/>
          <w:i/>
          <w:iCs/>
        </w:rPr>
        <w:t>COVID-19’s Disruption in Tourism &amp; Hospitality: A Path to Recovery</w:t>
      </w:r>
      <w:r w:rsidRPr="00CF74B3">
        <w:rPr>
          <w:rFonts w:ascii="Arial" w:hAnsi="Arial" w:cs="Arial"/>
        </w:rPr>
        <w:t>. [online] Sagepub.com. Available at: https://www.sagepub.com/explore-our-content/blogs/posts/asia-pacific-insights/2024/11/22/covid-19s-impact-on-the-tourism-and-hospitality-industry.</w:t>
      </w:r>
    </w:p>
    <w:p w14:paraId="686A98E2"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Camilleri, M.A. (2024). Sustainability accounting and disclosures of responsible restaurant practices in environmental, social and governance (ESG) reports. </w:t>
      </w:r>
      <w:r w:rsidRPr="00CF74B3">
        <w:rPr>
          <w:rFonts w:ascii="Arial" w:hAnsi="Arial" w:cs="Arial"/>
          <w:i/>
          <w:iCs/>
        </w:rPr>
        <w:t>International Journal of Hospitality Management</w:t>
      </w:r>
      <w:r w:rsidRPr="00CF74B3">
        <w:rPr>
          <w:rFonts w:ascii="Arial" w:hAnsi="Arial" w:cs="Arial"/>
        </w:rPr>
        <w:t xml:space="preserve">, 126(104051), pp.104051–104051. </w:t>
      </w:r>
      <w:proofErr w:type="spellStart"/>
      <w:proofErr w:type="gramStart"/>
      <w:r w:rsidRPr="00CF74B3">
        <w:rPr>
          <w:rFonts w:ascii="Arial" w:hAnsi="Arial" w:cs="Arial"/>
        </w:rPr>
        <w:t>doi:https</w:t>
      </w:r>
      <w:proofErr w:type="spellEnd"/>
      <w:r w:rsidRPr="00CF74B3">
        <w:rPr>
          <w:rFonts w:ascii="Arial" w:hAnsi="Arial" w:cs="Arial"/>
        </w:rPr>
        <w:t>://doi.org/10.1016/j.ijhm.2024.104051</w:t>
      </w:r>
      <w:proofErr w:type="gramEnd"/>
      <w:r w:rsidRPr="00CF74B3">
        <w:rPr>
          <w:rFonts w:ascii="Arial" w:hAnsi="Arial" w:cs="Arial"/>
        </w:rPr>
        <w:t>.</w:t>
      </w:r>
    </w:p>
    <w:p w14:paraId="5C7804D8" w14:textId="77777777" w:rsidR="006068F0" w:rsidRPr="00CF74B3" w:rsidRDefault="006068F0" w:rsidP="00CF74B3">
      <w:pPr>
        <w:pStyle w:val="NormalWeb"/>
        <w:spacing w:before="0" w:beforeAutospacing="0" w:after="240" w:afterAutospacing="0" w:line="360" w:lineRule="auto"/>
        <w:jc w:val="both"/>
        <w:rPr>
          <w:rFonts w:ascii="Arial" w:hAnsi="Arial" w:cs="Arial"/>
        </w:rPr>
      </w:pPr>
      <w:proofErr w:type="spellStart"/>
      <w:r w:rsidRPr="00CF74B3">
        <w:rPr>
          <w:rFonts w:ascii="Arial" w:hAnsi="Arial" w:cs="Arial"/>
        </w:rPr>
        <w:t>Chissom</w:t>
      </w:r>
      <w:proofErr w:type="spellEnd"/>
      <w:r w:rsidRPr="00CF74B3">
        <w:rPr>
          <w:rFonts w:ascii="Arial" w:hAnsi="Arial" w:cs="Arial"/>
        </w:rPr>
        <w:t xml:space="preserve">, D. (2024). Post-Pandemic Trends in the Hospitality Industry. </w:t>
      </w:r>
      <w:r w:rsidRPr="00CF74B3">
        <w:rPr>
          <w:rFonts w:ascii="Arial" w:hAnsi="Arial" w:cs="Arial"/>
          <w:i/>
          <w:iCs/>
        </w:rPr>
        <w:t>Journal of Modern Hospitality</w:t>
      </w:r>
      <w:r w:rsidRPr="00CF74B3">
        <w:rPr>
          <w:rFonts w:ascii="Arial" w:hAnsi="Arial" w:cs="Arial"/>
        </w:rPr>
        <w:t xml:space="preserve">, 3(3), pp.1–13. </w:t>
      </w:r>
      <w:proofErr w:type="spellStart"/>
      <w:proofErr w:type="gramStart"/>
      <w:r w:rsidRPr="00CF74B3">
        <w:rPr>
          <w:rFonts w:ascii="Arial" w:hAnsi="Arial" w:cs="Arial"/>
        </w:rPr>
        <w:t>doi:https</w:t>
      </w:r>
      <w:proofErr w:type="spellEnd"/>
      <w:r w:rsidRPr="00CF74B3">
        <w:rPr>
          <w:rFonts w:ascii="Arial" w:hAnsi="Arial" w:cs="Arial"/>
        </w:rPr>
        <w:t>://doi.org/10.47941/jmh.1961</w:t>
      </w:r>
      <w:proofErr w:type="gramEnd"/>
      <w:r w:rsidRPr="00CF74B3">
        <w:rPr>
          <w:rFonts w:ascii="Arial" w:hAnsi="Arial" w:cs="Arial"/>
        </w:rPr>
        <w:t>.</w:t>
      </w:r>
    </w:p>
    <w:p w14:paraId="035EBE25"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Danzer, A.M. (2025). Food Waste and Dynamic Inconsistency: A Behavioral Economics Perspective. </w:t>
      </w:r>
      <w:r w:rsidRPr="00CF74B3">
        <w:rPr>
          <w:rFonts w:ascii="Arial" w:hAnsi="Arial" w:cs="Arial"/>
          <w:i/>
          <w:iCs/>
        </w:rPr>
        <w:t>Econstor.eu</w:t>
      </w:r>
      <w:r w:rsidRPr="00CF74B3">
        <w:rPr>
          <w:rFonts w:ascii="Arial" w:hAnsi="Arial" w:cs="Arial"/>
        </w:rPr>
        <w:t>. [online] Available at: https://www.econstor.eu/bitstream/10419/316757/1/dp17802.pdf [Accessed 10 Feb. 2026].</w:t>
      </w:r>
    </w:p>
    <w:p w14:paraId="64B14597" w14:textId="77777777" w:rsidR="006068F0" w:rsidRPr="00CF74B3" w:rsidRDefault="006068F0" w:rsidP="00CF74B3">
      <w:pPr>
        <w:pStyle w:val="NormalWeb"/>
        <w:spacing w:before="0" w:beforeAutospacing="0" w:after="240" w:afterAutospacing="0" w:line="360" w:lineRule="auto"/>
        <w:jc w:val="both"/>
        <w:rPr>
          <w:rFonts w:ascii="Arial" w:hAnsi="Arial" w:cs="Arial"/>
        </w:rPr>
      </w:pPr>
      <w:proofErr w:type="spellStart"/>
      <w:r w:rsidRPr="00CF74B3">
        <w:rPr>
          <w:rFonts w:ascii="Arial" w:hAnsi="Arial" w:cs="Arial"/>
        </w:rPr>
        <w:t>Davahli</w:t>
      </w:r>
      <w:proofErr w:type="spellEnd"/>
      <w:r w:rsidRPr="00CF74B3">
        <w:rPr>
          <w:rFonts w:ascii="Arial" w:hAnsi="Arial" w:cs="Arial"/>
        </w:rPr>
        <w:t xml:space="preserve">, M.R., Karwowski, W., Sonmez, S. and Apostolopoulos, Y. (2020). The Hospitality Industry in the Face of the COVID-19 Pandemic: Current Topics and Research Methods. </w:t>
      </w:r>
      <w:r w:rsidRPr="00CF74B3">
        <w:rPr>
          <w:rFonts w:ascii="Arial" w:hAnsi="Arial" w:cs="Arial"/>
          <w:i/>
          <w:iCs/>
        </w:rPr>
        <w:t>International Journal of Environmental Research and Public Health</w:t>
      </w:r>
      <w:r w:rsidRPr="00CF74B3">
        <w:rPr>
          <w:rFonts w:ascii="Arial" w:hAnsi="Arial" w:cs="Arial"/>
        </w:rPr>
        <w:t xml:space="preserve">, [online] 17(20), pp.1–20. </w:t>
      </w:r>
      <w:proofErr w:type="spellStart"/>
      <w:proofErr w:type="gramStart"/>
      <w:r w:rsidRPr="00CF74B3">
        <w:rPr>
          <w:rFonts w:ascii="Arial" w:hAnsi="Arial" w:cs="Arial"/>
        </w:rPr>
        <w:t>doi:https</w:t>
      </w:r>
      <w:proofErr w:type="spellEnd"/>
      <w:r w:rsidRPr="00CF74B3">
        <w:rPr>
          <w:rFonts w:ascii="Arial" w:hAnsi="Arial" w:cs="Arial"/>
        </w:rPr>
        <w:t>://doi.org/10.3390/ijerph17207366</w:t>
      </w:r>
      <w:proofErr w:type="gramEnd"/>
      <w:r w:rsidRPr="00CF74B3">
        <w:rPr>
          <w:rFonts w:ascii="Arial" w:hAnsi="Arial" w:cs="Arial"/>
        </w:rPr>
        <w:t>.</w:t>
      </w:r>
    </w:p>
    <w:p w14:paraId="7FC79BE0" w14:textId="77777777" w:rsidR="006068F0" w:rsidRPr="00CF74B3" w:rsidRDefault="006068F0" w:rsidP="00CF74B3">
      <w:pPr>
        <w:pStyle w:val="NormalWeb"/>
        <w:spacing w:before="0" w:beforeAutospacing="0" w:after="240" w:afterAutospacing="0" w:line="360" w:lineRule="auto"/>
        <w:jc w:val="both"/>
        <w:rPr>
          <w:rFonts w:ascii="Arial" w:hAnsi="Arial" w:cs="Arial"/>
        </w:rPr>
      </w:pPr>
      <w:proofErr w:type="spellStart"/>
      <w:r w:rsidRPr="00CF74B3">
        <w:rPr>
          <w:rFonts w:ascii="Arial" w:hAnsi="Arial" w:cs="Arial"/>
        </w:rPr>
        <w:t>Denizci</w:t>
      </w:r>
      <w:proofErr w:type="spellEnd"/>
      <w:r w:rsidRPr="00CF74B3">
        <w:rPr>
          <w:rFonts w:ascii="Arial" w:hAnsi="Arial" w:cs="Arial"/>
        </w:rPr>
        <w:t xml:space="preserve"> Guillet, B. and Chu, A.M.C. (2021). Managing hotel revenue amid the COVID-19 crisis. </w:t>
      </w:r>
      <w:r w:rsidRPr="00CF74B3">
        <w:rPr>
          <w:rFonts w:ascii="Arial" w:hAnsi="Arial" w:cs="Arial"/>
          <w:i/>
          <w:iCs/>
        </w:rPr>
        <w:t>International Journal of Contemporary Hospitality Management</w:t>
      </w:r>
      <w:r w:rsidRPr="00CF74B3">
        <w:rPr>
          <w:rFonts w:ascii="Arial" w:hAnsi="Arial" w:cs="Arial"/>
        </w:rPr>
        <w:t xml:space="preserve">, 33(2), pp.604–627. </w:t>
      </w:r>
      <w:proofErr w:type="spellStart"/>
      <w:proofErr w:type="gramStart"/>
      <w:r w:rsidRPr="00CF74B3">
        <w:rPr>
          <w:rFonts w:ascii="Arial" w:hAnsi="Arial" w:cs="Arial"/>
        </w:rPr>
        <w:t>doi:https</w:t>
      </w:r>
      <w:proofErr w:type="spellEnd"/>
      <w:r w:rsidRPr="00CF74B3">
        <w:rPr>
          <w:rFonts w:ascii="Arial" w:hAnsi="Arial" w:cs="Arial"/>
        </w:rPr>
        <w:t>://doi.org/10.1108/ijchm-06-2020-0623</w:t>
      </w:r>
      <w:proofErr w:type="gramEnd"/>
      <w:r w:rsidRPr="00CF74B3">
        <w:rPr>
          <w:rFonts w:ascii="Arial" w:hAnsi="Arial" w:cs="Arial"/>
        </w:rPr>
        <w:t>.</w:t>
      </w:r>
    </w:p>
    <w:p w14:paraId="27B3E167"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Dimitrios Buhalis, Darcy, S. and Ambrose, I. (2012). </w:t>
      </w:r>
      <w:r w:rsidRPr="00CF74B3">
        <w:rPr>
          <w:rFonts w:ascii="Arial" w:hAnsi="Arial" w:cs="Arial"/>
          <w:i/>
          <w:iCs/>
        </w:rPr>
        <w:t>Best Practice in Accessible Tourism: Inclusion, Disability, Ageing Population and Tourism</w:t>
      </w:r>
      <w:r w:rsidRPr="00CF74B3">
        <w:rPr>
          <w:rFonts w:ascii="Arial" w:hAnsi="Arial" w:cs="Arial"/>
        </w:rPr>
        <w:t>. [online] Available at: https://www.researchgate.net/publication/235993171_Best_Practice_in_Accessible_Tourism_Inclusion_Disability_Ageing_Population_and_Tourism.</w:t>
      </w:r>
    </w:p>
    <w:p w14:paraId="3ADAFE2A"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lastRenderedPageBreak/>
        <w:t xml:space="preserve">Efthimiou, S.G. (2025). The trends of tourism sector after COVID-19 period: A study of strategy and implications. </w:t>
      </w:r>
      <w:r w:rsidRPr="00CF74B3">
        <w:rPr>
          <w:rFonts w:ascii="Arial" w:hAnsi="Arial" w:cs="Arial"/>
          <w:i/>
          <w:iCs/>
        </w:rPr>
        <w:t>Corporate and Business Strategy Review</w:t>
      </w:r>
      <w:r w:rsidRPr="00CF74B3">
        <w:rPr>
          <w:rFonts w:ascii="Arial" w:hAnsi="Arial" w:cs="Arial"/>
        </w:rPr>
        <w:t xml:space="preserve">, 6(1), pp.119–133. </w:t>
      </w:r>
      <w:proofErr w:type="spellStart"/>
      <w:proofErr w:type="gramStart"/>
      <w:r w:rsidRPr="00CF74B3">
        <w:rPr>
          <w:rFonts w:ascii="Arial" w:hAnsi="Arial" w:cs="Arial"/>
        </w:rPr>
        <w:t>doi:https</w:t>
      </w:r>
      <w:proofErr w:type="spellEnd"/>
      <w:r w:rsidRPr="00CF74B3">
        <w:rPr>
          <w:rFonts w:ascii="Arial" w:hAnsi="Arial" w:cs="Arial"/>
        </w:rPr>
        <w:t>://doi.org/10.22495/cbsrv6i1art12</w:t>
      </w:r>
      <w:proofErr w:type="gramEnd"/>
      <w:r w:rsidRPr="00CF74B3">
        <w:rPr>
          <w:rFonts w:ascii="Arial" w:hAnsi="Arial" w:cs="Arial"/>
        </w:rPr>
        <w:t>.</w:t>
      </w:r>
    </w:p>
    <w:p w14:paraId="7E55719D"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Garrido-Moreno, A., García-Morales, V.J. and Martín-Rojas, R. (2021). Going beyond the curve: Strategic measures to recover hotel activity in times of COVID-19. </w:t>
      </w:r>
      <w:r w:rsidRPr="00CF74B3">
        <w:rPr>
          <w:rFonts w:ascii="Arial" w:hAnsi="Arial" w:cs="Arial"/>
          <w:i/>
          <w:iCs/>
        </w:rPr>
        <w:t>International Journal of Hospitality Management</w:t>
      </w:r>
      <w:r w:rsidRPr="00CF74B3">
        <w:rPr>
          <w:rFonts w:ascii="Arial" w:hAnsi="Arial" w:cs="Arial"/>
        </w:rPr>
        <w:t xml:space="preserve">, 96, p.102928. </w:t>
      </w:r>
      <w:proofErr w:type="spellStart"/>
      <w:proofErr w:type="gramStart"/>
      <w:r w:rsidRPr="00CF74B3">
        <w:rPr>
          <w:rFonts w:ascii="Arial" w:hAnsi="Arial" w:cs="Arial"/>
        </w:rPr>
        <w:t>doi:https</w:t>
      </w:r>
      <w:proofErr w:type="spellEnd"/>
      <w:r w:rsidRPr="00CF74B3">
        <w:rPr>
          <w:rFonts w:ascii="Arial" w:hAnsi="Arial" w:cs="Arial"/>
        </w:rPr>
        <w:t>://doi.org/10.1016/j.ijhm.2021.102928</w:t>
      </w:r>
      <w:proofErr w:type="gramEnd"/>
      <w:r w:rsidRPr="00CF74B3">
        <w:rPr>
          <w:rFonts w:ascii="Arial" w:hAnsi="Arial" w:cs="Arial"/>
        </w:rPr>
        <w:t>.</w:t>
      </w:r>
    </w:p>
    <w:p w14:paraId="2EF48481"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Gursoy, D. and Chi, C.G. (2020). Effects of COVID-19 pandemic on hospitality industry: review of the current situations and a research agenda. </w:t>
      </w:r>
      <w:r w:rsidRPr="00CF74B3">
        <w:rPr>
          <w:rFonts w:ascii="Arial" w:hAnsi="Arial" w:cs="Arial"/>
          <w:i/>
          <w:iCs/>
        </w:rPr>
        <w:t>Journal of Hospitality Marketing &amp; Management</w:t>
      </w:r>
      <w:r w:rsidRPr="00CF74B3">
        <w:rPr>
          <w:rFonts w:ascii="Arial" w:hAnsi="Arial" w:cs="Arial"/>
        </w:rPr>
        <w:t xml:space="preserve">, [online] 29(5), pp.527–529. </w:t>
      </w:r>
      <w:proofErr w:type="spellStart"/>
      <w:proofErr w:type="gramStart"/>
      <w:r w:rsidRPr="00CF74B3">
        <w:rPr>
          <w:rFonts w:ascii="Arial" w:hAnsi="Arial" w:cs="Arial"/>
        </w:rPr>
        <w:t>doi:https</w:t>
      </w:r>
      <w:proofErr w:type="spellEnd"/>
      <w:r w:rsidRPr="00CF74B3">
        <w:rPr>
          <w:rFonts w:ascii="Arial" w:hAnsi="Arial" w:cs="Arial"/>
        </w:rPr>
        <w:t>://doi.org/10.1080/19368623.2020.1788231</w:t>
      </w:r>
      <w:proofErr w:type="gramEnd"/>
      <w:r w:rsidRPr="00CF74B3">
        <w:rPr>
          <w:rFonts w:ascii="Arial" w:hAnsi="Arial" w:cs="Arial"/>
        </w:rPr>
        <w:t>.</w:t>
      </w:r>
    </w:p>
    <w:p w14:paraId="758C1510"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Haijiang, H. and Rafiq, M. (2026). Workplace ostracism influences hotel </w:t>
      </w:r>
      <w:proofErr w:type="gramStart"/>
      <w:r w:rsidRPr="00CF74B3">
        <w:rPr>
          <w:rFonts w:ascii="Arial" w:hAnsi="Arial" w:cs="Arial"/>
        </w:rPr>
        <w:t>employees</w:t>
      </w:r>
      <w:proofErr w:type="gramEnd"/>
      <w:r w:rsidRPr="00CF74B3">
        <w:rPr>
          <w:rFonts w:ascii="Arial" w:hAnsi="Arial" w:cs="Arial"/>
        </w:rPr>
        <w:t xml:space="preserve"> pro-environmental </w:t>
      </w:r>
      <w:proofErr w:type="spellStart"/>
      <w:r w:rsidRPr="00CF74B3">
        <w:rPr>
          <w:rFonts w:ascii="Arial" w:hAnsi="Arial" w:cs="Arial"/>
        </w:rPr>
        <w:t>behaviour</w:t>
      </w:r>
      <w:proofErr w:type="spellEnd"/>
      <w:r w:rsidRPr="00CF74B3">
        <w:rPr>
          <w:rFonts w:ascii="Arial" w:hAnsi="Arial" w:cs="Arial"/>
        </w:rPr>
        <w:t xml:space="preserve"> through green work engagement. </w:t>
      </w:r>
      <w:r w:rsidRPr="00CF74B3">
        <w:rPr>
          <w:rFonts w:ascii="Arial" w:hAnsi="Arial" w:cs="Arial"/>
          <w:i/>
          <w:iCs/>
        </w:rPr>
        <w:t>Scientific Reports</w:t>
      </w:r>
      <w:r w:rsidRPr="00CF74B3">
        <w:rPr>
          <w:rFonts w:ascii="Arial" w:hAnsi="Arial" w:cs="Arial"/>
        </w:rPr>
        <w:t xml:space="preserve">. [online] </w:t>
      </w:r>
      <w:proofErr w:type="spellStart"/>
      <w:proofErr w:type="gramStart"/>
      <w:r w:rsidRPr="00CF74B3">
        <w:rPr>
          <w:rFonts w:ascii="Arial" w:hAnsi="Arial" w:cs="Arial"/>
        </w:rPr>
        <w:t>doi:https</w:t>
      </w:r>
      <w:proofErr w:type="spellEnd"/>
      <w:r w:rsidRPr="00CF74B3">
        <w:rPr>
          <w:rFonts w:ascii="Arial" w:hAnsi="Arial" w:cs="Arial"/>
        </w:rPr>
        <w:t>://doi.org/10.1038/s41598-026-38569-6</w:t>
      </w:r>
      <w:proofErr w:type="gramEnd"/>
      <w:r w:rsidRPr="00CF74B3">
        <w:rPr>
          <w:rFonts w:ascii="Arial" w:hAnsi="Arial" w:cs="Arial"/>
        </w:rPr>
        <w:t>.</w:t>
      </w:r>
    </w:p>
    <w:p w14:paraId="1A10FC9A"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Haryanto, T. (2020). EDITORIAL: COVID-19 PANDEMIC AND INTERNATIONAL TOURISM DEMAND. </w:t>
      </w:r>
      <w:r w:rsidRPr="00CF74B3">
        <w:rPr>
          <w:rFonts w:ascii="Arial" w:hAnsi="Arial" w:cs="Arial"/>
          <w:i/>
          <w:iCs/>
        </w:rPr>
        <w:t>Journal of Developing Economies</w:t>
      </w:r>
      <w:r w:rsidRPr="00CF74B3">
        <w:rPr>
          <w:rFonts w:ascii="Arial" w:hAnsi="Arial" w:cs="Arial"/>
        </w:rPr>
        <w:t xml:space="preserve">, 5(1), p.1. </w:t>
      </w:r>
      <w:proofErr w:type="spellStart"/>
      <w:proofErr w:type="gramStart"/>
      <w:r w:rsidRPr="00CF74B3">
        <w:rPr>
          <w:rFonts w:ascii="Arial" w:hAnsi="Arial" w:cs="Arial"/>
        </w:rPr>
        <w:t>doi:https</w:t>
      </w:r>
      <w:proofErr w:type="spellEnd"/>
      <w:r w:rsidRPr="00CF74B3">
        <w:rPr>
          <w:rFonts w:ascii="Arial" w:hAnsi="Arial" w:cs="Arial"/>
        </w:rPr>
        <w:t>://doi.org/10.20473/jde.v5i1.19767</w:t>
      </w:r>
      <w:proofErr w:type="gramEnd"/>
      <w:r w:rsidRPr="00CF74B3">
        <w:rPr>
          <w:rFonts w:ascii="Arial" w:hAnsi="Arial" w:cs="Arial"/>
        </w:rPr>
        <w:t>.</w:t>
      </w:r>
    </w:p>
    <w:p w14:paraId="18B7681B"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He, L.-Y., Li, H., Bi, J.-W., Yang, J.-J. and Zhou, Q. (2022). The impact of public health emergencies on hotel demand - Estimation from a new foresight perspective on the COVID-19. </w:t>
      </w:r>
      <w:r w:rsidRPr="00CF74B3">
        <w:rPr>
          <w:rFonts w:ascii="Arial" w:hAnsi="Arial" w:cs="Arial"/>
          <w:i/>
          <w:iCs/>
        </w:rPr>
        <w:t>Annals of Tourism Research</w:t>
      </w:r>
      <w:r w:rsidRPr="00CF74B3">
        <w:rPr>
          <w:rFonts w:ascii="Arial" w:hAnsi="Arial" w:cs="Arial"/>
        </w:rPr>
        <w:t xml:space="preserve">, 94, p.103402. </w:t>
      </w:r>
      <w:proofErr w:type="spellStart"/>
      <w:proofErr w:type="gramStart"/>
      <w:r w:rsidRPr="00CF74B3">
        <w:rPr>
          <w:rFonts w:ascii="Arial" w:hAnsi="Arial" w:cs="Arial"/>
        </w:rPr>
        <w:t>doi:https</w:t>
      </w:r>
      <w:proofErr w:type="spellEnd"/>
      <w:r w:rsidRPr="00CF74B3">
        <w:rPr>
          <w:rFonts w:ascii="Arial" w:hAnsi="Arial" w:cs="Arial"/>
        </w:rPr>
        <w:t>://doi.org/10.1016/j.annals.2022.103402</w:t>
      </w:r>
      <w:proofErr w:type="gramEnd"/>
      <w:r w:rsidRPr="00CF74B3">
        <w:rPr>
          <w:rFonts w:ascii="Arial" w:hAnsi="Arial" w:cs="Arial"/>
        </w:rPr>
        <w:t>.</w:t>
      </w:r>
    </w:p>
    <w:p w14:paraId="4F218436"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Ita Maemunah, Wijaya, N. and </w:t>
      </w:r>
      <w:proofErr w:type="spellStart"/>
      <w:r w:rsidRPr="00CF74B3">
        <w:rPr>
          <w:rFonts w:ascii="Arial" w:hAnsi="Arial" w:cs="Arial"/>
        </w:rPr>
        <w:t>Sukmadi</w:t>
      </w:r>
      <w:proofErr w:type="spellEnd"/>
      <w:r w:rsidRPr="00CF74B3">
        <w:rPr>
          <w:rFonts w:ascii="Arial" w:hAnsi="Arial" w:cs="Arial"/>
        </w:rPr>
        <w:t xml:space="preserve"> (2022). Hospitality Strategic Management Planning Post COVID-19 Pandemic. </w:t>
      </w:r>
      <w:r w:rsidRPr="00CF74B3">
        <w:rPr>
          <w:rFonts w:ascii="Arial" w:hAnsi="Arial" w:cs="Arial"/>
          <w:i/>
          <w:iCs/>
        </w:rPr>
        <w:t>NHI HOSPITALITY INTERNATIONAL JOURNAL</w:t>
      </w:r>
      <w:r w:rsidRPr="00CF74B3">
        <w:rPr>
          <w:rFonts w:ascii="Arial" w:hAnsi="Arial" w:cs="Arial"/>
        </w:rPr>
        <w:t xml:space="preserve">, 1(1), pp.9–19. </w:t>
      </w:r>
      <w:proofErr w:type="spellStart"/>
      <w:proofErr w:type="gramStart"/>
      <w:r w:rsidRPr="00CF74B3">
        <w:rPr>
          <w:rFonts w:ascii="Arial" w:hAnsi="Arial" w:cs="Arial"/>
        </w:rPr>
        <w:t>doi:https</w:t>
      </w:r>
      <w:proofErr w:type="spellEnd"/>
      <w:r w:rsidRPr="00CF74B3">
        <w:rPr>
          <w:rFonts w:ascii="Arial" w:hAnsi="Arial" w:cs="Arial"/>
        </w:rPr>
        <w:t>://doi.org/10.34013/nhij.v1i1.858</w:t>
      </w:r>
      <w:proofErr w:type="gramEnd"/>
      <w:r w:rsidRPr="00CF74B3">
        <w:rPr>
          <w:rFonts w:ascii="Arial" w:hAnsi="Arial" w:cs="Arial"/>
        </w:rPr>
        <w:t>.</w:t>
      </w:r>
    </w:p>
    <w:p w14:paraId="53D9F27E"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John, D. and Hura (2024). ‘The Hospitality Industry </w:t>
      </w:r>
      <w:proofErr w:type="gramStart"/>
      <w:r w:rsidRPr="00CF74B3">
        <w:rPr>
          <w:rFonts w:ascii="Arial" w:hAnsi="Arial" w:cs="Arial"/>
        </w:rPr>
        <w:t>In</w:t>
      </w:r>
      <w:proofErr w:type="gramEnd"/>
      <w:r w:rsidRPr="00CF74B3">
        <w:rPr>
          <w:rFonts w:ascii="Arial" w:hAnsi="Arial" w:cs="Arial"/>
        </w:rPr>
        <w:t xml:space="preserve"> </w:t>
      </w:r>
      <w:proofErr w:type="gramStart"/>
      <w:r w:rsidRPr="00CF74B3">
        <w:rPr>
          <w:rFonts w:ascii="Arial" w:hAnsi="Arial" w:cs="Arial"/>
        </w:rPr>
        <w:t>The</w:t>
      </w:r>
      <w:proofErr w:type="gramEnd"/>
      <w:r w:rsidRPr="00CF74B3">
        <w:rPr>
          <w:rFonts w:ascii="Arial" w:hAnsi="Arial" w:cs="Arial"/>
        </w:rPr>
        <w:t xml:space="preserve"> Face </w:t>
      </w:r>
      <w:proofErr w:type="gramStart"/>
      <w:r w:rsidRPr="00CF74B3">
        <w:rPr>
          <w:rFonts w:ascii="Arial" w:hAnsi="Arial" w:cs="Arial"/>
        </w:rPr>
        <w:t>Of</w:t>
      </w:r>
      <w:proofErr w:type="gramEnd"/>
      <w:r w:rsidRPr="00CF74B3">
        <w:rPr>
          <w:rFonts w:ascii="Arial" w:hAnsi="Arial" w:cs="Arial"/>
        </w:rPr>
        <w:t xml:space="preserve"> Covid-19’. </w:t>
      </w:r>
      <w:r w:rsidRPr="00CF74B3">
        <w:rPr>
          <w:rFonts w:ascii="Arial" w:hAnsi="Arial" w:cs="Arial"/>
          <w:i/>
          <w:iCs/>
        </w:rPr>
        <w:t>International Journal Dental and Medical Sciences Research</w:t>
      </w:r>
      <w:r w:rsidRPr="00CF74B3">
        <w:rPr>
          <w:rFonts w:ascii="Arial" w:hAnsi="Arial" w:cs="Arial"/>
        </w:rPr>
        <w:t xml:space="preserve">, [online] 6(2), pp.225–238. </w:t>
      </w:r>
      <w:proofErr w:type="spellStart"/>
      <w:proofErr w:type="gramStart"/>
      <w:r w:rsidRPr="00CF74B3">
        <w:rPr>
          <w:rFonts w:ascii="Arial" w:hAnsi="Arial" w:cs="Arial"/>
        </w:rPr>
        <w:t>doi:https</w:t>
      </w:r>
      <w:proofErr w:type="spellEnd"/>
      <w:r w:rsidRPr="00CF74B3">
        <w:rPr>
          <w:rFonts w:ascii="Arial" w:hAnsi="Arial" w:cs="Arial"/>
        </w:rPr>
        <w:t>://doi.org/10.35629/5252-0602225238</w:t>
      </w:r>
      <w:proofErr w:type="gramEnd"/>
      <w:r w:rsidRPr="00CF74B3">
        <w:rPr>
          <w:rFonts w:ascii="Arial" w:hAnsi="Arial" w:cs="Arial"/>
        </w:rPr>
        <w:t>.</w:t>
      </w:r>
    </w:p>
    <w:p w14:paraId="6B38B4AC"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lastRenderedPageBreak/>
        <w:t xml:space="preserve">Kim, J.J. and Han, H. (2022). Saving the hotel industry: Strategic response to the COVID-19 pandemic, hotel selection analysis, and customer retention. </w:t>
      </w:r>
      <w:r w:rsidRPr="00CF74B3">
        <w:rPr>
          <w:rFonts w:ascii="Arial" w:hAnsi="Arial" w:cs="Arial"/>
          <w:i/>
          <w:iCs/>
        </w:rPr>
        <w:t>International Journal of Hospitality Management</w:t>
      </w:r>
      <w:r w:rsidRPr="00CF74B3">
        <w:rPr>
          <w:rFonts w:ascii="Arial" w:hAnsi="Arial" w:cs="Arial"/>
        </w:rPr>
        <w:t xml:space="preserve">, [online] 102(7), p.103163. </w:t>
      </w:r>
      <w:proofErr w:type="spellStart"/>
      <w:proofErr w:type="gramStart"/>
      <w:r w:rsidRPr="00CF74B3">
        <w:rPr>
          <w:rFonts w:ascii="Arial" w:hAnsi="Arial" w:cs="Arial"/>
        </w:rPr>
        <w:t>doi:https</w:t>
      </w:r>
      <w:proofErr w:type="spellEnd"/>
      <w:r w:rsidRPr="00CF74B3">
        <w:rPr>
          <w:rFonts w:ascii="Arial" w:hAnsi="Arial" w:cs="Arial"/>
        </w:rPr>
        <w:t>://doi.org/10.1016/j.ijhm.2022.103163</w:t>
      </w:r>
      <w:proofErr w:type="gramEnd"/>
      <w:r w:rsidRPr="00CF74B3">
        <w:rPr>
          <w:rFonts w:ascii="Arial" w:hAnsi="Arial" w:cs="Arial"/>
        </w:rPr>
        <w:t>.</w:t>
      </w:r>
    </w:p>
    <w:p w14:paraId="79780FB6"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Le, D. and Phi, G. (2020). Strategic responses of the hotel sector to COVID-19: Toward a refined pandemic crisis management framework. </w:t>
      </w:r>
      <w:r w:rsidRPr="00CF74B3">
        <w:rPr>
          <w:rFonts w:ascii="Arial" w:hAnsi="Arial" w:cs="Arial"/>
          <w:i/>
          <w:iCs/>
        </w:rPr>
        <w:t>International Journal of Hospitality Management</w:t>
      </w:r>
      <w:r w:rsidRPr="00CF74B3">
        <w:rPr>
          <w:rFonts w:ascii="Arial" w:hAnsi="Arial" w:cs="Arial"/>
        </w:rPr>
        <w:t xml:space="preserve">, 94, p.102808. </w:t>
      </w:r>
      <w:proofErr w:type="spellStart"/>
      <w:proofErr w:type="gramStart"/>
      <w:r w:rsidRPr="00CF74B3">
        <w:rPr>
          <w:rFonts w:ascii="Arial" w:hAnsi="Arial" w:cs="Arial"/>
        </w:rPr>
        <w:t>doi:https</w:t>
      </w:r>
      <w:proofErr w:type="spellEnd"/>
      <w:r w:rsidRPr="00CF74B3">
        <w:rPr>
          <w:rFonts w:ascii="Arial" w:hAnsi="Arial" w:cs="Arial"/>
        </w:rPr>
        <w:t>://doi.org/10.1016/j.ijhm.2020.102808</w:t>
      </w:r>
      <w:proofErr w:type="gramEnd"/>
      <w:r w:rsidRPr="00CF74B3">
        <w:rPr>
          <w:rFonts w:ascii="Arial" w:hAnsi="Arial" w:cs="Arial"/>
        </w:rPr>
        <w:t>.</w:t>
      </w:r>
    </w:p>
    <w:p w14:paraId="0DFFA23F"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Matijević, J., Zielinski, S. and Ahn, Y.-J. (2025). Exploring the Impact of COVID-19 Recovery Strategies in the Hospitality and Tourism Industry. </w:t>
      </w:r>
      <w:r w:rsidRPr="00CF74B3">
        <w:rPr>
          <w:rFonts w:ascii="Arial" w:hAnsi="Arial" w:cs="Arial"/>
          <w:i/>
          <w:iCs/>
        </w:rPr>
        <w:t>Administrative Sciences</w:t>
      </w:r>
      <w:r w:rsidRPr="00CF74B3">
        <w:rPr>
          <w:rFonts w:ascii="Arial" w:hAnsi="Arial" w:cs="Arial"/>
        </w:rPr>
        <w:t xml:space="preserve">, 15(4), p.142. </w:t>
      </w:r>
      <w:proofErr w:type="spellStart"/>
      <w:proofErr w:type="gramStart"/>
      <w:r w:rsidRPr="00CF74B3">
        <w:rPr>
          <w:rFonts w:ascii="Arial" w:hAnsi="Arial" w:cs="Arial"/>
        </w:rPr>
        <w:t>doi:https</w:t>
      </w:r>
      <w:proofErr w:type="spellEnd"/>
      <w:r w:rsidRPr="00CF74B3">
        <w:rPr>
          <w:rFonts w:ascii="Arial" w:hAnsi="Arial" w:cs="Arial"/>
        </w:rPr>
        <w:t>://doi.org/10.3390/admsci15040142</w:t>
      </w:r>
      <w:proofErr w:type="gramEnd"/>
      <w:r w:rsidRPr="00CF74B3">
        <w:rPr>
          <w:rFonts w:ascii="Arial" w:hAnsi="Arial" w:cs="Arial"/>
        </w:rPr>
        <w:t>.</w:t>
      </w:r>
    </w:p>
    <w:p w14:paraId="22FFF85F"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Matthieu Mauguin (2021). </w:t>
      </w:r>
      <w:r w:rsidRPr="00CF74B3">
        <w:rPr>
          <w:rFonts w:ascii="Arial" w:hAnsi="Arial" w:cs="Arial"/>
          <w:i/>
          <w:iCs/>
        </w:rPr>
        <w:t>5 tips to outsmart competition in the post-Covid hotel market</w:t>
      </w:r>
      <w:r w:rsidRPr="00CF74B3">
        <w:rPr>
          <w:rFonts w:ascii="Arial" w:hAnsi="Arial" w:cs="Arial"/>
        </w:rPr>
        <w:t>. [online] Ehl.edu. Available at: https://hospitalityinsights.ehl.edu/tips-outsmart-competition [Accessed 10 Feb. 2026].</w:t>
      </w:r>
    </w:p>
    <w:p w14:paraId="50E811CD"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Nabil Hasan Al-Kumaim, Samer, M., Siti Hasnah Hassan, Muhammad Salman Shabbir, Mohammed, F. and Samer Ali Al–</w:t>
      </w:r>
      <w:proofErr w:type="spellStart"/>
      <w:r w:rsidRPr="00CF74B3">
        <w:rPr>
          <w:rFonts w:ascii="Arial" w:hAnsi="Arial" w:cs="Arial"/>
        </w:rPr>
        <w:t>shami</w:t>
      </w:r>
      <w:proofErr w:type="spellEnd"/>
      <w:r w:rsidRPr="00CF74B3">
        <w:rPr>
          <w:rFonts w:ascii="Arial" w:hAnsi="Arial" w:cs="Arial"/>
        </w:rPr>
        <w:t xml:space="preserve"> (2023). New demands by hotel customers post COVID-19 era. </w:t>
      </w:r>
      <w:r w:rsidRPr="00CF74B3">
        <w:rPr>
          <w:rFonts w:ascii="Arial" w:hAnsi="Arial" w:cs="Arial"/>
          <w:i/>
          <w:iCs/>
        </w:rPr>
        <w:t>Foresight</w:t>
      </w:r>
      <w:r w:rsidRPr="00CF74B3">
        <w:rPr>
          <w:rFonts w:ascii="Arial" w:hAnsi="Arial" w:cs="Arial"/>
        </w:rPr>
        <w:t xml:space="preserve">, 27(1). </w:t>
      </w:r>
      <w:proofErr w:type="spellStart"/>
      <w:proofErr w:type="gramStart"/>
      <w:r w:rsidRPr="00CF74B3">
        <w:rPr>
          <w:rFonts w:ascii="Arial" w:hAnsi="Arial" w:cs="Arial"/>
        </w:rPr>
        <w:t>doi:https</w:t>
      </w:r>
      <w:proofErr w:type="spellEnd"/>
      <w:r w:rsidRPr="00CF74B3">
        <w:rPr>
          <w:rFonts w:ascii="Arial" w:hAnsi="Arial" w:cs="Arial"/>
        </w:rPr>
        <w:t>://doi.org/10.1108/fs-05-2023-0082</w:t>
      </w:r>
      <w:proofErr w:type="gramEnd"/>
      <w:r w:rsidRPr="00CF74B3">
        <w:rPr>
          <w:rFonts w:ascii="Arial" w:hAnsi="Arial" w:cs="Arial"/>
        </w:rPr>
        <w:t>.</w:t>
      </w:r>
    </w:p>
    <w:p w14:paraId="71FFD5A3"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Pearson, N., Davies, I., Nuttall, P. and </w:t>
      </w:r>
      <w:proofErr w:type="spellStart"/>
      <w:r w:rsidRPr="00CF74B3">
        <w:rPr>
          <w:rFonts w:ascii="Arial" w:hAnsi="Arial" w:cs="Arial"/>
        </w:rPr>
        <w:t>Yalabik</w:t>
      </w:r>
      <w:proofErr w:type="spellEnd"/>
      <w:r w:rsidRPr="00CF74B3">
        <w:rPr>
          <w:rFonts w:ascii="Arial" w:hAnsi="Arial" w:cs="Arial"/>
        </w:rPr>
        <w:t xml:space="preserve">, B. (2024). Influencing others to prevent hospitality food waste: The reception of food waste messages by hospitality employees. </w:t>
      </w:r>
      <w:r w:rsidRPr="00CF74B3">
        <w:rPr>
          <w:rFonts w:ascii="Arial" w:hAnsi="Arial" w:cs="Arial"/>
          <w:i/>
          <w:iCs/>
        </w:rPr>
        <w:t>International Journal of Hospitality Management</w:t>
      </w:r>
      <w:r w:rsidRPr="00CF74B3">
        <w:rPr>
          <w:rFonts w:ascii="Arial" w:hAnsi="Arial" w:cs="Arial"/>
        </w:rPr>
        <w:t xml:space="preserve">, [online] 126, p.104042. </w:t>
      </w:r>
      <w:proofErr w:type="spellStart"/>
      <w:proofErr w:type="gramStart"/>
      <w:r w:rsidRPr="00CF74B3">
        <w:rPr>
          <w:rFonts w:ascii="Arial" w:hAnsi="Arial" w:cs="Arial"/>
        </w:rPr>
        <w:t>doi:https</w:t>
      </w:r>
      <w:proofErr w:type="spellEnd"/>
      <w:r w:rsidRPr="00CF74B3">
        <w:rPr>
          <w:rFonts w:ascii="Arial" w:hAnsi="Arial" w:cs="Arial"/>
        </w:rPr>
        <w:t>://doi.org/10.1016/j.ijhm.2024.104042</w:t>
      </w:r>
      <w:proofErr w:type="gramEnd"/>
      <w:r w:rsidRPr="00CF74B3">
        <w:rPr>
          <w:rFonts w:ascii="Arial" w:hAnsi="Arial" w:cs="Arial"/>
        </w:rPr>
        <w:t>.</w:t>
      </w:r>
    </w:p>
    <w:p w14:paraId="7EB3CB31"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Talwar, S., Dhir, A., Taheri, P.B. and Kaur, P. (2026). Why do hospitality and food service businesses use food sharing platforms? A social practice perspective on surplus food redistribution to reduce food waste. </w:t>
      </w:r>
      <w:r w:rsidRPr="00CF74B3">
        <w:rPr>
          <w:rFonts w:ascii="Arial" w:hAnsi="Arial" w:cs="Arial"/>
          <w:i/>
          <w:iCs/>
        </w:rPr>
        <w:t>International Journal of Hospitality Management</w:t>
      </w:r>
      <w:r w:rsidRPr="00CF74B3">
        <w:rPr>
          <w:rFonts w:ascii="Arial" w:hAnsi="Arial" w:cs="Arial"/>
        </w:rPr>
        <w:t xml:space="preserve">, 134, p.104563. </w:t>
      </w:r>
      <w:proofErr w:type="spellStart"/>
      <w:proofErr w:type="gramStart"/>
      <w:r w:rsidRPr="00CF74B3">
        <w:rPr>
          <w:rFonts w:ascii="Arial" w:hAnsi="Arial" w:cs="Arial"/>
        </w:rPr>
        <w:t>doi:https</w:t>
      </w:r>
      <w:proofErr w:type="spellEnd"/>
      <w:r w:rsidRPr="00CF74B3">
        <w:rPr>
          <w:rFonts w:ascii="Arial" w:hAnsi="Arial" w:cs="Arial"/>
        </w:rPr>
        <w:t>://doi.org/10.1016/j.ijhm.2026.104563</w:t>
      </w:r>
      <w:proofErr w:type="gramEnd"/>
      <w:r w:rsidRPr="00CF74B3">
        <w:rPr>
          <w:rFonts w:ascii="Arial" w:hAnsi="Arial" w:cs="Arial"/>
        </w:rPr>
        <w:t>.</w:t>
      </w:r>
    </w:p>
    <w:p w14:paraId="5287161A"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Thierry </w:t>
      </w:r>
      <w:proofErr w:type="spellStart"/>
      <w:r w:rsidRPr="00CF74B3">
        <w:rPr>
          <w:rFonts w:ascii="Arial" w:hAnsi="Arial" w:cs="Arial"/>
        </w:rPr>
        <w:t>Aussenac</w:t>
      </w:r>
      <w:proofErr w:type="spellEnd"/>
      <w:r w:rsidRPr="00CF74B3">
        <w:rPr>
          <w:rFonts w:ascii="Arial" w:hAnsi="Arial" w:cs="Arial"/>
        </w:rPr>
        <w:t xml:space="preserve">, </w:t>
      </w:r>
      <w:proofErr w:type="spellStart"/>
      <w:r w:rsidRPr="00CF74B3">
        <w:rPr>
          <w:rFonts w:ascii="Arial" w:hAnsi="Arial" w:cs="Arial"/>
        </w:rPr>
        <w:t>Socaci</w:t>
      </w:r>
      <w:proofErr w:type="spellEnd"/>
      <w:r w:rsidRPr="00CF74B3">
        <w:rPr>
          <w:rFonts w:ascii="Arial" w:hAnsi="Arial" w:cs="Arial"/>
        </w:rPr>
        <w:t xml:space="preserve">, S., Farcas, A. and Laguerre, J.-C. (2020). </w:t>
      </w:r>
      <w:r w:rsidRPr="00CF74B3">
        <w:rPr>
          <w:rFonts w:ascii="Arial" w:hAnsi="Arial" w:cs="Arial"/>
          <w:i/>
          <w:iCs/>
        </w:rPr>
        <w:t>Food Preservation and Waste Exploitation</w:t>
      </w:r>
      <w:r w:rsidRPr="00CF74B3">
        <w:rPr>
          <w:rFonts w:ascii="Arial" w:hAnsi="Arial" w:cs="Arial"/>
        </w:rPr>
        <w:t xml:space="preserve">. [online] Available at: </w:t>
      </w:r>
      <w:r w:rsidRPr="00CF74B3">
        <w:rPr>
          <w:rFonts w:ascii="Arial" w:hAnsi="Arial" w:cs="Arial"/>
        </w:rPr>
        <w:lastRenderedPageBreak/>
        <w:t>https://www.researchgate.net/publication/341290827_Food_Preservation_and_Waste_Exploitation.</w:t>
      </w:r>
    </w:p>
    <w:p w14:paraId="2367D4AA" w14:textId="77777777" w:rsidR="006068F0" w:rsidRPr="00CF74B3" w:rsidRDefault="006068F0" w:rsidP="00CF74B3">
      <w:pPr>
        <w:pStyle w:val="NormalWeb"/>
        <w:spacing w:before="0" w:beforeAutospacing="0" w:after="240" w:afterAutospacing="0" w:line="360" w:lineRule="auto"/>
        <w:jc w:val="both"/>
        <w:rPr>
          <w:rFonts w:ascii="Arial" w:hAnsi="Arial" w:cs="Arial"/>
        </w:rPr>
      </w:pPr>
      <w:proofErr w:type="spellStart"/>
      <w:r w:rsidRPr="00CF74B3">
        <w:rPr>
          <w:rFonts w:ascii="Arial" w:hAnsi="Arial" w:cs="Arial"/>
        </w:rPr>
        <w:t>Wavei</w:t>
      </w:r>
      <w:proofErr w:type="spellEnd"/>
      <w:r w:rsidRPr="00CF74B3">
        <w:rPr>
          <w:rFonts w:ascii="Arial" w:hAnsi="Arial" w:cs="Arial"/>
        </w:rPr>
        <w:t xml:space="preserve">, E.B., Lo, A. and </w:t>
      </w:r>
      <w:proofErr w:type="spellStart"/>
      <w:r w:rsidRPr="00CF74B3">
        <w:rPr>
          <w:rFonts w:ascii="Arial" w:hAnsi="Arial" w:cs="Arial"/>
        </w:rPr>
        <w:t>Gedecho</w:t>
      </w:r>
      <w:proofErr w:type="spellEnd"/>
      <w:r w:rsidRPr="00CF74B3">
        <w:rPr>
          <w:rFonts w:ascii="Arial" w:hAnsi="Arial" w:cs="Arial"/>
        </w:rPr>
        <w:t xml:space="preserve">, E.K. (2025). Understanding Frontline Employees’ Knowledge Management in Key Aspects of Customer Relationship Management: Insights from Contemporary Hotels. </w:t>
      </w:r>
      <w:r w:rsidRPr="00CF74B3">
        <w:rPr>
          <w:rFonts w:ascii="Arial" w:hAnsi="Arial" w:cs="Arial"/>
          <w:i/>
          <w:iCs/>
        </w:rPr>
        <w:t>International Journal of Hospitality &amp; Tourism Administration</w:t>
      </w:r>
      <w:r w:rsidRPr="00CF74B3">
        <w:rPr>
          <w:rFonts w:ascii="Arial" w:hAnsi="Arial" w:cs="Arial"/>
        </w:rPr>
        <w:t xml:space="preserve">, pp.1–29. </w:t>
      </w:r>
      <w:proofErr w:type="spellStart"/>
      <w:proofErr w:type="gramStart"/>
      <w:r w:rsidRPr="00CF74B3">
        <w:rPr>
          <w:rFonts w:ascii="Arial" w:hAnsi="Arial" w:cs="Arial"/>
        </w:rPr>
        <w:t>doi:https</w:t>
      </w:r>
      <w:proofErr w:type="spellEnd"/>
      <w:r w:rsidRPr="00CF74B3">
        <w:rPr>
          <w:rFonts w:ascii="Arial" w:hAnsi="Arial" w:cs="Arial"/>
        </w:rPr>
        <w:t>://doi.org/10.1080/15256480.2025.2549991</w:t>
      </w:r>
      <w:proofErr w:type="gramEnd"/>
      <w:r w:rsidRPr="00CF74B3">
        <w:rPr>
          <w:rFonts w:ascii="Arial" w:hAnsi="Arial" w:cs="Arial"/>
        </w:rPr>
        <w:t>.</w:t>
      </w:r>
    </w:p>
    <w:p w14:paraId="615642D7" w14:textId="77777777" w:rsidR="006068F0" w:rsidRPr="00CF74B3" w:rsidRDefault="006068F0" w:rsidP="00CF74B3">
      <w:pPr>
        <w:pStyle w:val="NormalWeb"/>
        <w:spacing w:before="0" w:beforeAutospacing="0" w:after="240" w:afterAutospacing="0" w:line="360" w:lineRule="auto"/>
        <w:jc w:val="both"/>
        <w:rPr>
          <w:rFonts w:ascii="Arial" w:hAnsi="Arial" w:cs="Arial"/>
        </w:rPr>
      </w:pPr>
      <w:r w:rsidRPr="00CF74B3">
        <w:rPr>
          <w:rFonts w:ascii="Arial" w:hAnsi="Arial" w:cs="Arial"/>
        </w:rPr>
        <w:t xml:space="preserve">Yang, Y., Liu, H. and Chen, X. (2020). COVID-19 and restaurant demand: early effects of the pandemic and stay-at-home orders. </w:t>
      </w:r>
      <w:r w:rsidRPr="00CF74B3">
        <w:rPr>
          <w:rFonts w:ascii="Arial" w:hAnsi="Arial" w:cs="Arial"/>
          <w:i/>
          <w:iCs/>
        </w:rPr>
        <w:t>International Journal of Contemporary Hospitality Management</w:t>
      </w:r>
      <w:r w:rsidRPr="00CF74B3">
        <w:rPr>
          <w:rFonts w:ascii="Arial" w:hAnsi="Arial" w:cs="Arial"/>
        </w:rPr>
        <w:t xml:space="preserve">, 32(12), pp.3809–3834. </w:t>
      </w:r>
      <w:proofErr w:type="spellStart"/>
      <w:proofErr w:type="gramStart"/>
      <w:r w:rsidRPr="00CF74B3">
        <w:rPr>
          <w:rFonts w:ascii="Arial" w:hAnsi="Arial" w:cs="Arial"/>
        </w:rPr>
        <w:t>doi:https</w:t>
      </w:r>
      <w:proofErr w:type="spellEnd"/>
      <w:r w:rsidRPr="00CF74B3">
        <w:rPr>
          <w:rFonts w:ascii="Arial" w:hAnsi="Arial" w:cs="Arial"/>
        </w:rPr>
        <w:t>://doi.org/10.1108/ijchm-06-2020-0504</w:t>
      </w:r>
      <w:proofErr w:type="gramEnd"/>
      <w:r w:rsidRPr="00CF74B3">
        <w:rPr>
          <w:rFonts w:ascii="Arial" w:hAnsi="Arial" w:cs="Arial"/>
        </w:rPr>
        <w:t>.</w:t>
      </w:r>
    </w:p>
    <w:p w14:paraId="454F1E14" w14:textId="77777777" w:rsidR="006068F0" w:rsidRPr="00CF74B3" w:rsidRDefault="006068F0" w:rsidP="00CF74B3">
      <w:pPr>
        <w:spacing w:line="360" w:lineRule="auto"/>
        <w:rPr>
          <w:rFonts w:ascii="Arial" w:hAnsi="Arial" w:cs="Arial"/>
          <w:szCs w:val="24"/>
        </w:rPr>
      </w:pPr>
    </w:p>
    <w:sectPr w:rsidR="006068F0" w:rsidRPr="00CF74B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AA126" w14:textId="77777777" w:rsidR="00FA40EA" w:rsidRDefault="00FA40EA" w:rsidP="006068F0">
      <w:pPr>
        <w:spacing w:before="0" w:after="0"/>
      </w:pPr>
      <w:r>
        <w:separator/>
      </w:r>
    </w:p>
  </w:endnote>
  <w:endnote w:type="continuationSeparator" w:id="0">
    <w:p w14:paraId="3272DA79" w14:textId="77777777" w:rsidR="00FA40EA" w:rsidRDefault="00FA40EA" w:rsidP="006068F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8C776" w14:textId="77777777" w:rsidR="00FA40EA" w:rsidRDefault="00FA40EA" w:rsidP="006068F0">
      <w:pPr>
        <w:spacing w:before="0" w:after="0"/>
      </w:pPr>
      <w:r>
        <w:separator/>
      </w:r>
    </w:p>
  </w:footnote>
  <w:footnote w:type="continuationSeparator" w:id="0">
    <w:p w14:paraId="0321EA47" w14:textId="77777777" w:rsidR="00FA40EA" w:rsidRDefault="00FA40EA" w:rsidP="006068F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09246167"/>
      <w:docPartObj>
        <w:docPartGallery w:val="Page Numbers (Top of Page)"/>
        <w:docPartUnique/>
      </w:docPartObj>
    </w:sdtPr>
    <w:sdtEndPr>
      <w:rPr>
        <w:noProof/>
      </w:rPr>
    </w:sdtEndPr>
    <w:sdtContent>
      <w:p w14:paraId="56980D68" w14:textId="77777777" w:rsidR="006068F0" w:rsidRDefault="006068F0">
        <w:pPr>
          <w:pStyle w:val="Header"/>
          <w:jc w:val="right"/>
        </w:pPr>
        <w:r>
          <w:fldChar w:fldCharType="begin"/>
        </w:r>
        <w:r>
          <w:instrText xml:space="preserve"> PAGE   \* MERGEFORMAT </w:instrText>
        </w:r>
        <w:r>
          <w:fldChar w:fldCharType="separate"/>
        </w:r>
        <w:r w:rsidR="00953C53">
          <w:rPr>
            <w:noProof/>
          </w:rPr>
          <w:t>3</w:t>
        </w:r>
        <w:r>
          <w:rPr>
            <w:noProof/>
          </w:rPr>
          <w:fldChar w:fldCharType="end"/>
        </w:r>
      </w:p>
    </w:sdtContent>
  </w:sdt>
  <w:p w14:paraId="2247422C" w14:textId="77777777" w:rsidR="006068F0" w:rsidRDefault="006068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1A2"/>
    <w:rsid w:val="00156E81"/>
    <w:rsid w:val="003F7295"/>
    <w:rsid w:val="00404F1A"/>
    <w:rsid w:val="004E60E8"/>
    <w:rsid w:val="004F1564"/>
    <w:rsid w:val="004F5929"/>
    <w:rsid w:val="0056452A"/>
    <w:rsid w:val="006068F0"/>
    <w:rsid w:val="006C6BB4"/>
    <w:rsid w:val="00953C53"/>
    <w:rsid w:val="00A06E85"/>
    <w:rsid w:val="00AA509B"/>
    <w:rsid w:val="00CF74B3"/>
    <w:rsid w:val="00E231A2"/>
    <w:rsid w:val="00E76AFC"/>
    <w:rsid w:val="00F52544"/>
    <w:rsid w:val="00F86212"/>
    <w:rsid w:val="00F906F2"/>
    <w:rsid w:val="00FA3E6B"/>
    <w:rsid w:val="00FA40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35255"/>
  <w15:chartTrackingRefBased/>
  <w15:docId w15:val="{6D9AC56C-014A-4B1A-9742-92B4A7E7A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8F0"/>
    <w:pPr>
      <w:spacing w:before="120" w:after="120" w:line="240" w:lineRule="auto"/>
      <w:jc w:val="both"/>
    </w:pPr>
    <w:rPr>
      <w:rFonts w:ascii="Calibri" w:hAnsi="Calibri"/>
      <w:sz w:val="24"/>
    </w:rPr>
  </w:style>
  <w:style w:type="paragraph" w:styleId="Heading1">
    <w:name w:val="heading 1"/>
    <w:basedOn w:val="Normal"/>
    <w:next w:val="Normal"/>
    <w:link w:val="Heading1Char"/>
    <w:uiPriority w:val="9"/>
    <w:qFormat/>
    <w:rsid w:val="006068F0"/>
    <w:pPr>
      <w:keepNext/>
      <w:keepLines/>
      <w:spacing w:before="360"/>
      <w:jc w:val="left"/>
      <w:outlineLvl w:val="0"/>
    </w:pPr>
    <w:rPr>
      <w:rFonts w:eastAsiaTheme="majorEastAsia" w:cstheme="majorBidi"/>
      <w:b/>
      <w:color w:val="44546A" w:themeColor="text2"/>
      <w:sz w:val="28"/>
      <w:szCs w:val="32"/>
    </w:rPr>
  </w:style>
  <w:style w:type="paragraph" w:styleId="Heading2">
    <w:name w:val="heading 2"/>
    <w:basedOn w:val="Normal"/>
    <w:next w:val="Normal"/>
    <w:link w:val="Heading2Char"/>
    <w:uiPriority w:val="9"/>
    <w:unhideWhenUsed/>
    <w:qFormat/>
    <w:rsid w:val="006068F0"/>
    <w:pPr>
      <w:keepNext/>
      <w:keepLines/>
      <w:spacing w:before="160"/>
      <w:jc w:val="left"/>
      <w:outlineLvl w:val="1"/>
    </w:pPr>
    <w:rPr>
      <w:rFonts w:eastAsiaTheme="majorEastAsia" w:cstheme="majorBidi"/>
      <w:b/>
      <w:color w:val="5B9BD5" w:themeColor="accent1"/>
      <w:sz w:val="26"/>
      <w:szCs w:val="26"/>
    </w:rPr>
  </w:style>
  <w:style w:type="paragraph" w:styleId="Heading3">
    <w:name w:val="heading 3"/>
    <w:basedOn w:val="Normal"/>
    <w:next w:val="Normal"/>
    <w:link w:val="Heading3Char"/>
    <w:uiPriority w:val="9"/>
    <w:unhideWhenUsed/>
    <w:qFormat/>
    <w:rsid w:val="003F7295"/>
    <w:pPr>
      <w:keepNext/>
      <w:keepLines/>
      <w:spacing w:before="16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068F0"/>
    <w:rPr>
      <w:rFonts w:ascii="Calibri" w:eastAsiaTheme="majorEastAsia" w:hAnsi="Calibri" w:cstheme="majorBidi"/>
      <w:b/>
      <w:color w:val="5B9BD5" w:themeColor="accent1"/>
      <w:sz w:val="26"/>
      <w:szCs w:val="26"/>
    </w:rPr>
  </w:style>
  <w:style w:type="character" w:customStyle="1" w:styleId="Heading1Char">
    <w:name w:val="Heading 1 Char"/>
    <w:basedOn w:val="DefaultParagraphFont"/>
    <w:link w:val="Heading1"/>
    <w:uiPriority w:val="9"/>
    <w:rsid w:val="006068F0"/>
    <w:rPr>
      <w:rFonts w:ascii="Calibri" w:eastAsiaTheme="majorEastAsia" w:hAnsi="Calibri" w:cstheme="majorBidi"/>
      <w:b/>
      <w:color w:val="44546A" w:themeColor="text2"/>
      <w:sz w:val="28"/>
      <w:szCs w:val="32"/>
    </w:rPr>
  </w:style>
  <w:style w:type="character" w:customStyle="1" w:styleId="Heading3Char">
    <w:name w:val="Heading 3 Char"/>
    <w:basedOn w:val="DefaultParagraphFont"/>
    <w:link w:val="Heading3"/>
    <w:uiPriority w:val="9"/>
    <w:rsid w:val="003F7295"/>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6068F0"/>
    <w:pPr>
      <w:spacing w:before="100" w:beforeAutospacing="1" w:after="100" w:afterAutospacing="1"/>
      <w:jc w:val="left"/>
    </w:pPr>
    <w:rPr>
      <w:rFonts w:eastAsia="Times New Roman" w:cs="Times New Roman"/>
      <w:szCs w:val="24"/>
    </w:rPr>
  </w:style>
  <w:style w:type="paragraph" w:styleId="Header">
    <w:name w:val="header"/>
    <w:basedOn w:val="Normal"/>
    <w:link w:val="HeaderChar"/>
    <w:uiPriority w:val="99"/>
    <w:unhideWhenUsed/>
    <w:rsid w:val="006068F0"/>
    <w:pPr>
      <w:tabs>
        <w:tab w:val="center" w:pos="4680"/>
        <w:tab w:val="right" w:pos="9360"/>
      </w:tabs>
      <w:spacing w:before="0" w:after="0"/>
    </w:pPr>
  </w:style>
  <w:style w:type="character" w:customStyle="1" w:styleId="HeaderChar">
    <w:name w:val="Header Char"/>
    <w:basedOn w:val="DefaultParagraphFont"/>
    <w:link w:val="Header"/>
    <w:uiPriority w:val="99"/>
    <w:rsid w:val="006068F0"/>
    <w:rPr>
      <w:rFonts w:ascii="Times New Roman" w:hAnsi="Times New Roman"/>
      <w:sz w:val="24"/>
    </w:rPr>
  </w:style>
  <w:style w:type="paragraph" w:styleId="Footer">
    <w:name w:val="footer"/>
    <w:basedOn w:val="Normal"/>
    <w:link w:val="FooterChar"/>
    <w:uiPriority w:val="99"/>
    <w:unhideWhenUsed/>
    <w:rsid w:val="006068F0"/>
    <w:pPr>
      <w:tabs>
        <w:tab w:val="center" w:pos="4680"/>
        <w:tab w:val="right" w:pos="9360"/>
      </w:tabs>
      <w:spacing w:before="0" w:after="0"/>
    </w:pPr>
  </w:style>
  <w:style w:type="character" w:customStyle="1" w:styleId="FooterChar">
    <w:name w:val="Footer Char"/>
    <w:basedOn w:val="DefaultParagraphFont"/>
    <w:link w:val="Footer"/>
    <w:uiPriority w:val="99"/>
    <w:rsid w:val="006068F0"/>
    <w:rPr>
      <w:rFonts w:ascii="Times New Roman" w:hAnsi="Times New Roman"/>
      <w:sz w:val="24"/>
    </w:rPr>
  </w:style>
  <w:style w:type="paragraph" w:styleId="TOCHeading">
    <w:name w:val="TOC Heading"/>
    <w:basedOn w:val="Heading1"/>
    <w:next w:val="Normal"/>
    <w:uiPriority w:val="39"/>
    <w:unhideWhenUsed/>
    <w:qFormat/>
    <w:rsid w:val="00953C53"/>
    <w:pPr>
      <w:spacing w:before="240" w:after="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53C53"/>
    <w:pPr>
      <w:spacing w:after="100"/>
    </w:pPr>
  </w:style>
  <w:style w:type="paragraph" w:styleId="TOC2">
    <w:name w:val="toc 2"/>
    <w:basedOn w:val="Normal"/>
    <w:next w:val="Normal"/>
    <w:autoRedefine/>
    <w:uiPriority w:val="39"/>
    <w:unhideWhenUsed/>
    <w:rsid w:val="00953C53"/>
    <w:pPr>
      <w:spacing w:after="100"/>
      <w:ind w:left="240"/>
    </w:pPr>
  </w:style>
  <w:style w:type="character" w:styleId="Hyperlink">
    <w:name w:val="Hyperlink"/>
    <w:basedOn w:val="DefaultParagraphFont"/>
    <w:uiPriority w:val="99"/>
    <w:unhideWhenUsed/>
    <w:rsid w:val="00953C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5065">
      <w:bodyDiv w:val="1"/>
      <w:marLeft w:val="0"/>
      <w:marRight w:val="0"/>
      <w:marTop w:val="0"/>
      <w:marBottom w:val="0"/>
      <w:divBdr>
        <w:top w:val="none" w:sz="0" w:space="0" w:color="auto"/>
        <w:left w:val="none" w:sz="0" w:space="0" w:color="auto"/>
        <w:bottom w:val="none" w:sz="0" w:space="0" w:color="auto"/>
        <w:right w:val="none" w:sz="0" w:space="0" w:color="auto"/>
      </w:divBdr>
    </w:div>
    <w:div w:id="663052631">
      <w:bodyDiv w:val="1"/>
      <w:marLeft w:val="0"/>
      <w:marRight w:val="0"/>
      <w:marTop w:val="0"/>
      <w:marBottom w:val="0"/>
      <w:divBdr>
        <w:top w:val="none" w:sz="0" w:space="0" w:color="auto"/>
        <w:left w:val="none" w:sz="0" w:space="0" w:color="auto"/>
        <w:bottom w:val="none" w:sz="0" w:space="0" w:color="auto"/>
        <w:right w:val="none" w:sz="0" w:space="0" w:color="auto"/>
      </w:divBdr>
      <w:divsChild>
        <w:div w:id="292833226">
          <w:marLeft w:val="0"/>
          <w:marRight w:val="0"/>
          <w:marTop w:val="0"/>
          <w:marBottom w:val="0"/>
          <w:divBdr>
            <w:top w:val="none" w:sz="0" w:space="0" w:color="auto"/>
            <w:left w:val="none" w:sz="0" w:space="0" w:color="auto"/>
            <w:bottom w:val="none" w:sz="0" w:space="0" w:color="auto"/>
            <w:right w:val="none" w:sz="0" w:space="0" w:color="auto"/>
          </w:divBdr>
          <w:divsChild>
            <w:div w:id="618876090">
              <w:marLeft w:val="0"/>
              <w:marRight w:val="0"/>
              <w:marTop w:val="0"/>
              <w:marBottom w:val="0"/>
              <w:divBdr>
                <w:top w:val="none" w:sz="0" w:space="0" w:color="auto"/>
                <w:left w:val="none" w:sz="0" w:space="0" w:color="auto"/>
                <w:bottom w:val="none" w:sz="0" w:space="0" w:color="auto"/>
                <w:right w:val="none" w:sz="0" w:space="0" w:color="auto"/>
              </w:divBdr>
              <w:divsChild>
                <w:div w:id="806822091">
                  <w:marLeft w:val="0"/>
                  <w:marRight w:val="0"/>
                  <w:marTop w:val="0"/>
                  <w:marBottom w:val="0"/>
                  <w:divBdr>
                    <w:top w:val="none" w:sz="0" w:space="0" w:color="auto"/>
                    <w:left w:val="none" w:sz="0" w:space="0" w:color="auto"/>
                    <w:bottom w:val="none" w:sz="0" w:space="0" w:color="auto"/>
                    <w:right w:val="none" w:sz="0" w:space="0" w:color="auto"/>
                  </w:divBdr>
                  <w:divsChild>
                    <w:div w:id="1529754936">
                      <w:marLeft w:val="0"/>
                      <w:marRight w:val="0"/>
                      <w:marTop w:val="0"/>
                      <w:marBottom w:val="0"/>
                      <w:divBdr>
                        <w:top w:val="none" w:sz="0" w:space="0" w:color="auto"/>
                        <w:left w:val="none" w:sz="0" w:space="0" w:color="auto"/>
                        <w:bottom w:val="none" w:sz="0" w:space="0" w:color="auto"/>
                        <w:right w:val="none" w:sz="0" w:space="0" w:color="auto"/>
                      </w:divBdr>
                      <w:divsChild>
                        <w:div w:id="9261948">
                          <w:marLeft w:val="0"/>
                          <w:marRight w:val="0"/>
                          <w:marTop w:val="0"/>
                          <w:marBottom w:val="0"/>
                          <w:divBdr>
                            <w:top w:val="none" w:sz="0" w:space="0" w:color="auto"/>
                            <w:left w:val="none" w:sz="0" w:space="0" w:color="auto"/>
                            <w:bottom w:val="none" w:sz="0" w:space="0" w:color="auto"/>
                            <w:right w:val="none" w:sz="0" w:space="0" w:color="auto"/>
                          </w:divBdr>
                          <w:divsChild>
                            <w:div w:id="22555404">
                              <w:marLeft w:val="0"/>
                              <w:marRight w:val="0"/>
                              <w:marTop w:val="0"/>
                              <w:marBottom w:val="0"/>
                              <w:divBdr>
                                <w:top w:val="none" w:sz="0" w:space="0" w:color="auto"/>
                                <w:left w:val="none" w:sz="0" w:space="0" w:color="auto"/>
                                <w:bottom w:val="none" w:sz="0" w:space="0" w:color="auto"/>
                                <w:right w:val="none" w:sz="0" w:space="0" w:color="auto"/>
                              </w:divBdr>
                              <w:divsChild>
                                <w:div w:id="112019304">
                                  <w:marLeft w:val="0"/>
                                  <w:marRight w:val="0"/>
                                  <w:marTop w:val="0"/>
                                  <w:marBottom w:val="0"/>
                                  <w:divBdr>
                                    <w:top w:val="none" w:sz="0" w:space="0" w:color="auto"/>
                                    <w:left w:val="none" w:sz="0" w:space="0" w:color="auto"/>
                                    <w:bottom w:val="none" w:sz="0" w:space="0" w:color="auto"/>
                                    <w:right w:val="none" w:sz="0" w:space="0" w:color="auto"/>
                                  </w:divBdr>
                                  <w:divsChild>
                                    <w:div w:id="1446850744">
                                      <w:marLeft w:val="0"/>
                                      <w:marRight w:val="0"/>
                                      <w:marTop w:val="0"/>
                                      <w:marBottom w:val="0"/>
                                      <w:divBdr>
                                        <w:top w:val="none" w:sz="0" w:space="0" w:color="auto"/>
                                        <w:left w:val="none" w:sz="0" w:space="0" w:color="auto"/>
                                        <w:bottom w:val="none" w:sz="0" w:space="0" w:color="auto"/>
                                        <w:right w:val="none" w:sz="0" w:space="0" w:color="auto"/>
                                      </w:divBdr>
                                      <w:divsChild>
                                        <w:div w:id="1034503071">
                                          <w:marLeft w:val="0"/>
                                          <w:marRight w:val="0"/>
                                          <w:marTop w:val="0"/>
                                          <w:marBottom w:val="0"/>
                                          <w:divBdr>
                                            <w:top w:val="none" w:sz="0" w:space="0" w:color="auto"/>
                                            <w:left w:val="none" w:sz="0" w:space="0" w:color="auto"/>
                                            <w:bottom w:val="none" w:sz="0" w:space="0" w:color="auto"/>
                                            <w:right w:val="none" w:sz="0" w:space="0" w:color="auto"/>
                                          </w:divBdr>
                                          <w:divsChild>
                                            <w:div w:id="66195231">
                                              <w:marLeft w:val="0"/>
                                              <w:marRight w:val="0"/>
                                              <w:marTop w:val="0"/>
                                              <w:marBottom w:val="0"/>
                                              <w:divBdr>
                                                <w:top w:val="none" w:sz="0" w:space="0" w:color="auto"/>
                                                <w:left w:val="none" w:sz="0" w:space="0" w:color="auto"/>
                                                <w:bottom w:val="none" w:sz="0" w:space="0" w:color="auto"/>
                                                <w:right w:val="none" w:sz="0" w:space="0" w:color="auto"/>
                                              </w:divBdr>
                                              <w:divsChild>
                                                <w:div w:id="1510288954">
                                                  <w:marLeft w:val="0"/>
                                                  <w:marRight w:val="0"/>
                                                  <w:marTop w:val="0"/>
                                                  <w:marBottom w:val="0"/>
                                                  <w:divBdr>
                                                    <w:top w:val="none" w:sz="0" w:space="0" w:color="auto"/>
                                                    <w:left w:val="none" w:sz="0" w:space="0" w:color="auto"/>
                                                    <w:bottom w:val="none" w:sz="0" w:space="0" w:color="auto"/>
                                                    <w:right w:val="none" w:sz="0" w:space="0" w:color="auto"/>
                                                  </w:divBdr>
                                                  <w:divsChild>
                                                    <w:div w:id="1818909428">
                                                      <w:marLeft w:val="0"/>
                                                      <w:marRight w:val="0"/>
                                                      <w:marTop w:val="0"/>
                                                      <w:marBottom w:val="0"/>
                                                      <w:divBdr>
                                                        <w:top w:val="none" w:sz="0" w:space="0" w:color="auto"/>
                                                        <w:left w:val="none" w:sz="0" w:space="0" w:color="auto"/>
                                                        <w:bottom w:val="none" w:sz="0" w:space="0" w:color="auto"/>
                                                        <w:right w:val="none" w:sz="0" w:space="0" w:color="auto"/>
                                                      </w:divBdr>
                                                      <w:divsChild>
                                                        <w:div w:id="1474830384">
                                                          <w:marLeft w:val="0"/>
                                                          <w:marRight w:val="0"/>
                                                          <w:marTop w:val="0"/>
                                                          <w:marBottom w:val="0"/>
                                                          <w:divBdr>
                                                            <w:top w:val="none" w:sz="0" w:space="0" w:color="auto"/>
                                                            <w:left w:val="none" w:sz="0" w:space="0" w:color="auto"/>
                                                            <w:bottom w:val="none" w:sz="0" w:space="0" w:color="auto"/>
                                                            <w:right w:val="none" w:sz="0" w:space="0" w:color="auto"/>
                                                          </w:divBdr>
                                                          <w:divsChild>
                                                            <w:div w:id="335034207">
                                                              <w:marLeft w:val="0"/>
                                                              <w:marRight w:val="0"/>
                                                              <w:marTop w:val="0"/>
                                                              <w:marBottom w:val="0"/>
                                                              <w:divBdr>
                                                                <w:top w:val="none" w:sz="0" w:space="0" w:color="auto"/>
                                                                <w:left w:val="none" w:sz="0" w:space="0" w:color="auto"/>
                                                                <w:bottom w:val="none" w:sz="0" w:space="0" w:color="auto"/>
                                                                <w:right w:val="none" w:sz="0" w:space="0" w:color="auto"/>
                                                              </w:divBdr>
                                                              <w:divsChild>
                                                                <w:div w:id="1894461537">
                                                                  <w:marLeft w:val="0"/>
                                                                  <w:marRight w:val="0"/>
                                                                  <w:marTop w:val="0"/>
                                                                  <w:marBottom w:val="0"/>
                                                                  <w:divBdr>
                                                                    <w:top w:val="none" w:sz="0" w:space="0" w:color="auto"/>
                                                                    <w:left w:val="none" w:sz="0" w:space="0" w:color="auto"/>
                                                                    <w:bottom w:val="none" w:sz="0" w:space="0" w:color="auto"/>
                                                                    <w:right w:val="none" w:sz="0" w:space="0" w:color="auto"/>
                                                                  </w:divBdr>
                                                                  <w:divsChild>
                                                                    <w:div w:id="143544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0957063">
                                              <w:marLeft w:val="0"/>
                                              <w:marRight w:val="0"/>
                                              <w:marTop w:val="0"/>
                                              <w:marBottom w:val="0"/>
                                              <w:divBdr>
                                                <w:top w:val="none" w:sz="0" w:space="0" w:color="auto"/>
                                                <w:left w:val="none" w:sz="0" w:space="0" w:color="auto"/>
                                                <w:bottom w:val="none" w:sz="0" w:space="0" w:color="auto"/>
                                                <w:right w:val="none" w:sz="0" w:space="0" w:color="auto"/>
                                              </w:divBdr>
                                              <w:divsChild>
                                                <w:div w:id="1124543397">
                                                  <w:marLeft w:val="0"/>
                                                  <w:marRight w:val="0"/>
                                                  <w:marTop w:val="0"/>
                                                  <w:marBottom w:val="0"/>
                                                  <w:divBdr>
                                                    <w:top w:val="none" w:sz="0" w:space="0" w:color="auto"/>
                                                    <w:left w:val="none" w:sz="0" w:space="0" w:color="auto"/>
                                                    <w:bottom w:val="none" w:sz="0" w:space="0" w:color="auto"/>
                                                    <w:right w:val="none" w:sz="0" w:space="0" w:color="auto"/>
                                                  </w:divBdr>
                                                  <w:divsChild>
                                                    <w:div w:id="856425850">
                                                      <w:marLeft w:val="0"/>
                                                      <w:marRight w:val="0"/>
                                                      <w:marTop w:val="0"/>
                                                      <w:marBottom w:val="0"/>
                                                      <w:divBdr>
                                                        <w:top w:val="none" w:sz="0" w:space="0" w:color="auto"/>
                                                        <w:left w:val="none" w:sz="0" w:space="0" w:color="auto"/>
                                                        <w:bottom w:val="none" w:sz="0" w:space="0" w:color="auto"/>
                                                        <w:right w:val="none" w:sz="0" w:space="0" w:color="auto"/>
                                                      </w:divBdr>
                                                      <w:divsChild>
                                                        <w:div w:id="1427112411">
                                                          <w:marLeft w:val="0"/>
                                                          <w:marRight w:val="0"/>
                                                          <w:marTop w:val="0"/>
                                                          <w:marBottom w:val="0"/>
                                                          <w:divBdr>
                                                            <w:top w:val="none" w:sz="0" w:space="0" w:color="auto"/>
                                                            <w:left w:val="none" w:sz="0" w:space="0" w:color="auto"/>
                                                            <w:bottom w:val="none" w:sz="0" w:space="0" w:color="auto"/>
                                                            <w:right w:val="none" w:sz="0" w:space="0" w:color="auto"/>
                                                          </w:divBdr>
                                                          <w:divsChild>
                                                            <w:div w:id="1660114168">
                                                              <w:marLeft w:val="0"/>
                                                              <w:marRight w:val="0"/>
                                                              <w:marTop w:val="0"/>
                                                              <w:marBottom w:val="0"/>
                                                              <w:divBdr>
                                                                <w:top w:val="none" w:sz="0" w:space="0" w:color="auto"/>
                                                                <w:left w:val="none" w:sz="0" w:space="0" w:color="auto"/>
                                                                <w:bottom w:val="none" w:sz="0" w:space="0" w:color="auto"/>
                                                                <w:right w:val="none" w:sz="0" w:space="0" w:color="auto"/>
                                                              </w:divBdr>
                                                              <w:divsChild>
                                                                <w:div w:id="58295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941952">
                                                      <w:marLeft w:val="0"/>
                                                      <w:marRight w:val="0"/>
                                                      <w:marTop w:val="0"/>
                                                      <w:marBottom w:val="0"/>
                                                      <w:divBdr>
                                                        <w:top w:val="none" w:sz="0" w:space="0" w:color="auto"/>
                                                        <w:left w:val="none" w:sz="0" w:space="0" w:color="auto"/>
                                                        <w:bottom w:val="none" w:sz="0" w:space="0" w:color="auto"/>
                                                        <w:right w:val="none" w:sz="0" w:space="0" w:color="auto"/>
                                                      </w:divBdr>
                                                      <w:divsChild>
                                                        <w:div w:id="1497645247">
                                                          <w:marLeft w:val="0"/>
                                                          <w:marRight w:val="0"/>
                                                          <w:marTop w:val="0"/>
                                                          <w:marBottom w:val="0"/>
                                                          <w:divBdr>
                                                            <w:top w:val="none" w:sz="0" w:space="0" w:color="auto"/>
                                                            <w:left w:val="none" w:sz="0" w:space="0" w:color="auto"/>
                                                            <w:bottom w:val="none" w:sz="0" w:space="0" w:color="auto"/>
                                                            <w:right w:val="none" w:sz="0" w:space="0" w:color="auto"/>
                                                          </w:divBdr>
                                                          <w:divsChild>
                                                            <w:div w:id="8297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813686">
                                              <w:marLeft w:val="0"/>
                                              <w:marRight w:val="0"/>
                                              <w:marTop w:val="0"/>
                                              <w:marBottom w:val="0"/>
                                              <w:divBdr>
                                                <w:top w:val="none" w:sz="0" w:space="0" w:color="auto"/>
                                                <w:left w:val="none" w:sz="0" w:space="0" w:color="auto"/>
                                                <w:bottom w:val="none" w:sz="0" w:space="0" w:color="auto"/>
                                                <w:right w:val="none" w:sz="0" w:space="0" w:color="auto"/>
                                              </w:divBdr>
                                              <w:divsChild>
                                                <w:div w:id="468207830">
                                                  <w:marLeft w:val="0"/>
                                                  <w:marRight w:val="0"/>
                                                  <w:marTop w:val="0"/>
                                                  <w:marBottom w:val="0"/>
                                                  <w:divBdr>
                                                    <w:top w:val="none" w:sz="0" w:space="0" w:color="auto"/>
                                                    <w:left w:val="none" w:sz="0" w:space="0" w:color="auto"/>
                                                    <w:bottom w:val="none" w:sz="0" w:space="0" w:color="auto"/>
                                                    <w:right w:val="none" w:sz="0" w:space="0" w:color="auto"/>
                                                  </w:divBdr>
                                                  <w:divsChild>
                                                    <w:div w:id="2015720804">
                                                      <w:marLeft w:val="0"/>
                                                      <w:marRight w:val="0"/>
                                                      <w:marTop w:val="0"/>
                                                      <w:marBottom w:val="0"/>
                                                      <w:divBdr>
                                                        <w:top w:val="none" w:sz="0" w:space="0" w:color="auto"/>
                                                        <w:left w:val="none" w:sz="0" w:space="0" w:color="auto"/>
                                                        <w:bottom w:val="none" w:sz="0" w:space="0" w:color="auto"/>
                                                        <w:right w:val="none" w:sz="0" w:space="0" w:color="auto"/>
                                                      </w:divBdr>
                                                      <w:divsChild>
                                                        <w:div w:id="1514801883">
                                                          <w:marLeft w:val="0"/>
                                                          <w:marRight w:val="0"/>
                                                          <w:marTop w:val="0"/>
                                                          <w:marBottom w:val="0"/>
                                                          <w:divBdr>
                                                            <w:top w:val="none" w:sz="0" w:space="0" w:color="auto"/>
                                                            <w:left w:val="none" w:sz="0" w:space="0" w:color="auto"/>
                                                            <w:bottom w:val="none" w:sz="0" w:space="0" w:color="auto"/>
                                                            <w:right w:val="none" w:sz="0" w:space="0" w:color="auto"/>
                                                          </w:divBdr>
                                                          <w:divsChild>
                                                            <w:div w:id="1878856804">
                                                              <w:marLeft w:val="0"/>
                                                              <w:marRight w:val="0"/>
                                                              <w:marTop w:val="0"/>
                                                              <w:marBottom w:val="0"/>
                                                              <w:divBdr>
                                                                <w:top w:val="none" w:sz="0" w:space="0" w:color="auto"/>
                                                                <w:left w:val="none" w:sz="0" w:space="0" w:color="auto"/>
                                                                <w:bottom w:val="none" w:sz="0" w:space="0" w:color="auto"/>
                                                                <w:right w:val="none" w:sz="0" w:space="0" w:color="auto"/>
                                                              </w:divBdr>
                                                              <w:divsChild>
                                                                <w:div w:id="1088771321">
                                                                  <w:marLeft w:val="0"/>
                                                                  <w:marRight w:val="0"/>
                                                                  <w:marTop w:val="0"/>
                                                                  <w:marBottom w:val="0"/>
                                                                  <w:divBdr>
                                                                    <w:top w:val="none" w:sz="0" w:space="0" w:color="auto"/>
                                                                    <w:left w:val="none" w:sz="0" w:space="0" w:color="auto"/>
                                                                    <w:bottom w:val="none" w:sz="0" w:space="0" w:color="auto"/>
                                                                    <w:right w:val="none" w:sz="0" w:space="0" w:color="auto"/>
                                                                  </w:divBdr>
                                                                  <w:divsChild>
                                                                    <w:div w:id="38549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7075910">
                                              <w:marLeft w:val="0"/>
                                              <w:marRight w:val="0"/>
                                              <w:marTop w:val="0"/>
                                              <w:marBottom w:val="0"/>
                                              <w:divBdr>
                                                <w:top w:val="none" w:sz="0" w:space="0" w:color="auto"/>
                                                <w:left w:val="none" w:sz="0" w:space="0" w:color="auto"/>
                                                <w:bottom w:val="none" w:sz="0" w:space="0" w:color="auto"/>
                                                <w:right w:val="none" w:sz="0" w:space="0" w:color="auto"/>
                                              </w:divBdr>
                                              <w:divsChild>
                                                <w:div w:id="1841265561">
                                                  <w:marLeft w:val="0"/>
                                                  <w:marRight w:val="0"/>
                                                  <w:marTop w:val="0"/>
                                                  <w:marBottom w:val="0"/>
                                                  <w:divBdr>
                                                    <w:top w:val="none" w:sz="0" w:space="0" w:color="auto"/>
                                                    <w:left w:val="none" w:sz="0" w:space="0" w:color="auto"/>
                                                    <w:bottom w:val="none" w:sz="0" w:space="0" w:color="auto"/>
                                                    <w:right w:val="none" w:sz="0" w:space="0" w:color="auto"/>
                                                  </w:divBdr>
                                                  <w:divsChild>
                                                    <w:div w:id="1094745967">
                                                      <w:marLeft w:val="0"/>
                                                      <w:marRight w:val="0"/>
                                                      <w:marTop w:val="0"/>
                                                      <w:marBottom w:val="0"/>
                                                      <w:divBdr>
                                                        <w:top w:val="none" w:sz="0" w:space="0" w:color="auto"/>
                                                        <w:left w:val="none" w:sz="0" w:space="0" w:color="auto"/>
                                                        <w:bottom w:val="none" w:sz="0" w:space="0" w:color="auto"/>
                                                        <w:right w:val="none" w:sz="0" w:space="0" w:color="auto"/>
                                                      </w:divBdr>
                                                      <w:divsChild>
                                                        <w:div w:id="1200121708">
                                                          <w:marLeft w:val="0"/>
                                                          <w:marRight w:val="0"/>
                                                          <w:marTop w:val="0"/>
                                                          <w:marBottom w:val="0"/>
                                                          <w:divBdr>
                                                            <w:top w:val="none" w:sz="0" w:space="0" w:color="auto"/>
                                                            <w:left w:val="none" w:sz="0" w:space="0" w:color="auto"/>
                                                            <w:bottom w:val="none" w:sz="0" w:space="0" w:color="auto"/>
                                                            <w:right w:val="none" w:sz="0" w:space="0" w:color="auto"/>
                                                          </w:divBdr>
                                                          <w:divsChild>
                                                            <w:div w:id="487868513">
                                                              <w:marLeft w:val="0"/>
                                                              <w:marRight w:val="0"/>
                                                              <w:marTop w:val="0"/>
                                                              <w:marBottom w:val="0"/>
                                                              <w:divBdr>
                                                                <w:top w:val="none" w:sz="0" w:space="0" w:color="auto"/>
                                                                <w:left w:val="none" w:sz="0" w:space="0" w:color="auto"/>
                                                                <w:bottom w:val="none" w:sz="0" w:space="0" w:color="auto"/>
                                                                <w:right w:val="none" w:sz="0" w:space="0" w:color="auto"/>
                                                              </w:divBdr>
                                                              <w:divsChild>
                                                                <w:div w:id="3705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700698">
                                              <w:marLeft w:val="0"/>
                                              <w:marRight w:val="0"/>
                                              <w:marTop w:val="0"/>
                                              <w:marBottom w:val="0"/>
                                              <w:divBdr>
                                                <w:top w:val="none" w:sz="0" w:space="0" w:color="auto"/>
                                                <w:left w:val="none" w:sz="0" w:space="0" w:color="auto"/>
                                                <w:bottom w:val="none" w:sz="0" w:space="0" w:color="auto"/>
                                                <w:right w:val="none" w:sz="0" w:space="0" w:color="auto"/>
                                              </w:divBdr>
                                              <w:divsChild>
                                                <w:div w:id="161286863">
                                                  <w:marLeft w:val="0"/>
                                                  <w:marRight w:val="0"/>
                                                  <w:marTop w:val="0"/>
                                                  <w:marBottom w:val="0"/>
                                                  <w:divBdr>
                                                    <w:top w:val="none" w:sz="0" w:space="0" w:color="auto"/>
                                                    <w:left w:val="none" w:sz="0" w:space="0" w:color="auto"/>
                                                    <w:bottom w:val="none" w:sz="0" w:space="0" w:color="auto"/>
                                                    <w:right w:val="none" w:sz="0" w:space="0" w:color="auto"/>
                                                  </w:divBdr>
                                                  <w:divsChild>
                                                    <w:div w:id="788403175">
                                                      <w:marLeft w:val="0"/>
                                                      <w:marRight w:val="0"/>
                                                      <w:marTop w:val="0"/>
                                                      <w:marBottom w:val="0"/>
                                                      <w:divBdr>
                                                        <w:top w:val="none" w:sz="0" w:space="0" w:color="auto"/>
                                                        <w:left w:val="none" w:sz="0" w:space="0" w:color="auto"/>
                                                        <w:bottom w:val="none" w:sz="0" w:space="0" w:color="auto"/>
                                                        <w:right w:val="none" w:sz="0" w:space="0" w:color="auto"/>
                                                      </w:divBdr>
                                                      <w:divsChild>
                                                        <w:div w:id="1076591012">
                                                          <w:marLeft w:val="0"/>
                                                          <w:marRight w:val="0"/>
                                                          <w:marTop w:val="0"/>
                                                          <w:marBottom w:val="0"/>
                                                          <w:divBdr>
                                                            <w:top w:val="none" w:sz="0" w:space="0" w:color="auto"/>
                                                            <w:left w:val="none" w:sz="0" w:space="0" w:color="auto"/>
                                                            <w:bottom w:val="none" w:sz="0" w:space="0" w:color="auto"/>
                                                            <w:right w:val="none" w:sz="0" w:space="0" w:color="auto"/>
                                                          </w:divBdr>
                                                          <w:divsChild>
                                                            <w:div w:id="1713000222">
                                                              <w:marLeft w:val="0"/>
                                                              <w:marRight w:val="0"/>
                                                              <w:marTop w:val="0"/>
                                                              <w:marBottom w:val="0"/>
                                                              <w:divBdr>
                                                                <w:top w:val="none" w:sz="0" w:space="0" w:color="auto"/>
                                                                <w:left w:val="none" w:sz="0" w:space="0" w:color="auto"/>
                                                                <w:bottom w:val="none" w:sz="0" w:space="0" w:color="auto"/>
                                                                <w:right w:val="none" w:sz="0" w:space="0" w:color="auto"/>
                                                              </w:divBdr>
                                                              <w:divsChild>
                                                                <w:div w:id="251667064">
                                                                  <w:marLeft w:val="0"/>
                                                                  <w:marRight w:val="0"/>
                                                                  <w:marTop w:val="0"/>
                                                                  <w:marBottom w:val="0"/>
                                                                  <w:divBdr>
                                                                    <w:top w:val="none" w:sz="0" w:space="0" w:color="auto"/>
                                                                    <w:left w:val="none" w:sz="0" w:space="0" w:color="auto"/>
                                                                    <w:bottom w:val="none" w:sz="0" w:space="0" w:color="auto"/>
                                                                    <w:right w:val="none" w:sz="0" w:space="0" w:color="auto"/>
                                                                  </w:divBdr>
                                                                  <w:divsChild>
                                                                    <w:div w:id="186968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024011">
                                              <w:marLeft w:val="0"/>
                                              <w:marRight w:val="0"/>
                                              <w:marTop w:val="0"/>
                                              <w:marBottom w:val="0"/>
                                              <w:divBdr>
                                                <w:top w:val="none" w:sz="0" w:space="0" w:color="auto"/>
                                                <w:left w:val="none" w:sz="0" w:space="0" w:color="auto"/>
                                                <w:bottom w:val="none" w:sz="0" w:space="0" w:color="auto"/>
                                                <w:right w:val="none" w:sz="0" w:space="0" w:color="auto"/>
                                              </w:divBdr>
                                              <w:divsChild>
                                                <w:div w:id="1228034729">
                                                  <w:marLeft w:val="0"/>
                                                  <w:marRight w:val="0"/>
                                                  <w:marTop w:val="0"/>
                                                  <w:marBottom w:val="0"/>
                                                  <w:divBdr>
                                                    <w:top w:val="none" w:sz="0" w:space="0" w:color="auto"/>
                                                    <w:left w:val="none" w:sz="0" w:space="0" w:color="auto"/>
                                                    <w:bottom w:val="none" w:sz="0" w:space="0" w:color="auto"/>
                                                    <w:right w:val="none" w:sz="0" w:space="0" w:color="auto"/>
                                                  </w:divBdr>
                                                  <w:divsChild>
                                                    <w:div w:id="457725203">
                                                      <w:marLeft w:val="0"/>
                                                      <w:marRight w:val="0"/>
                                                      <w:marTop w:val="0"/>
                                                      <w:marBottom w:val="0"/>
                                                      <w:divBdr>
                                                        <w:top w:val="none" w:sz="0" w:space="0" w:color="auto"/>
                                                        <w:left w:val="none" w:sz="0" w:space="0" w:color="auto"/>
                                                        <w:bottom w:val="none" w:sz="0" w:space="0" w:color="auto"/>
                                                        <w:right w:val="none" w:sz="0" w:space="0" w:color="auto"/>
                                                      </w:divBdr>
                                                      <w:divsChild>
                                                        <w:div w:id="280117600">
                                                          <w:marLeft w:val="0"/>
                                                          <w:marRight w:val="0"/>
                                                          <w:marTop w:val="0"/>
                                                          <w:marBottom w:val="0"/>
                                                          <w:divBdr>
                                                            <w:top w:val="none" w:sz="0" w:space="0" w:color="auto"/>
                                                            <w:left w:val="none" w:sz="0" w:space="0" w:color="auto"/>
                                                            <w:bottom w:val="none" w:sz="0" w:space="0" w:color="auto"/>
                                                            <w:right w:val="none" w:sz="0" w:space="0" w:color="auto"/>
                                                          </w:divBdr>
                                                          <w:divsChild>
                                                            <w:div w:id="671105786">
                                                              <w:marLeft w:val="0"/>
                                                              <w:marRight w:val="0"/>
                                                              <w:marTop w:val="0"/>
                                                              <w:marBottom w:val="0"/>
                                                              <w:divBdr>
                                                                <w:top w:val="none" w:sz="0" w:space="0" w:color="auto"/>
                                                                <w:left w:val="none" w:sz="0" w:space="0" w:color="auto"/>
                                                                <w:bottom w:val="none" w:sz="0" w:space="0" w:color="auto"/>
                                                                <w:right w:val="none" w:sz="0" w:space="0" w:color="auto"/>
                                                              </w:divBdr>
                                                              <w:divsChild>
                                                                <w:div w:id="120948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461118">
                                              <w:marLeft w:val="0"/>
                                              <w:marRight w:val="0"/>
                                              <w:marTop w:val="0"/>
                                              <w:marBottom w:val="0"/>
                                              <w:divBdr>
                                                <w:top w:val="none" w:sz="0" w:space="0" w:color="auto"/>
                                                <w:left w:val="none" w:sz="0" w:space="0" w:color="auto"/>
                                                <w:bottom w:val="none" w:sz="0" w:space="0" w:color="auto"/>
                                                <w:right w:val="none" w:sz="0" w:space="0" w:color="auto"/>
                                              </w:divBdr>
                                              <w:divsChild>
                                                <w:div w:id="493959425">
                                                  <w:marLeft w:val="0"/>
                                                  <w:marRight w:val="0"/>
                                                  <w:marTop w:val="0"/>
                                                  <w:marBottom w:val="0"/>
                                                  <w:divBdr>
                                                    <w:top w:val="none" w:sz="0" w:space="0" w:color="auto"/>
                                                    <w:left w:val="none" w:sz="0" w:space="0" w:color="auto"/>
                                                    <w:bottom w:val="none" w:sz="0" w:space="0" w:color="auto"/>
                                                    <w:right w:val="none" w:sz="0" w:space="0" w:color="auto"/>
                                                  </w:divBdr>
                                                  <w:divsChild>
                                                    <w:div w:id="244339718">
                                                      <w:marLeft w:val="0"/>
                                                      <w:marRight w:val="0"/>
                                                      <w:marTop w:val="0"/>
                                                      <w:marBottom w:val="0"/>
                                                      <w:divBdr>
                                                        <w:top w:val="none" w:sz="0" w:space="0" w:color="auto"/>
                                                        <w:left w:val="none" w:sz="0" w:space="0" w:color="auto"/>
                                                        <w:bottom w:val="none" w:sz="0" w:space="0" w:color="auto"/>
                                                        <w:right w:val="none" w:sz="0" w:space="0" w:color="auto"/>
                                                      </w:divBdr>
                                                      <w:divsChild>
                                                        <w:div w:id="1226447834">
                                                          <w:marLeft w:val="0"/>
                                                          <w:marRight w:val="0"/>
                                                          <w:marTop w:val="0"/>
                                                          <w:marBottom w:val="0"/>
                                                          <w:divBdr>
                                                            <w:top w:val="none" w:sz="0" w:space="0" w:color="auto"/>
                                                            <w:left w:val="none" w:sz="0" w:space="0" w:color="auto"/>
                                                            <w:bottom w:val="none" w:sz="0" w:space="0" w:color="auto"/>
                                                            <w:right w:val="none" w:sz="0" w:space="0" w:color="auto"/>
                                                          </w:divBdr>
                                                          <w:divsChild>
                                                            <w:div w:id="1525940903">
                                                              <w:marLeft w:val="0"/>
                                                              <w:marRight w:val="0"/>
                                                              <w:marTop w:val="0"/>
                                                              <w:marBottom w:val="0"/>
                                                              <w:divBdr>
                                                                <w:top w:val="none" w:sz="0" w:space="0" w:color="auto"/>
                                                                <w:left w:val="none" w:sz="0" w:space="0" w:color="auto"/>
                                                                <w:bottom w:val="none" w:sz="0" w:space="0" w:color="auto"/>
                                                                <w:right w:val="none" w:sz="0" w:space="0" w:color="auto"/>
                                                              </w:divBdr>
                                                              <w:divsChild>
                                                                <w:div w:id="406616425">
                                                                  <w:marLeft w:val="0"/>
                                                                  <w:marRight w:val="0"/>
                                                                  <w:marTop w:val="0"/>
                                                                  <w:marBottom w:val="0"/>
                                                                  <w:divBdr>
                                                                    <w:top w:val="none" w:sz="0" w:space="0" w:color="auto"/>
                                                                    <w:left w:val="none" w:sz="0" w:space="0" w:color="auto"/>
                                                                    <w:bottom w:val="none" w:sz="0" w:space="0" w:color="auto"/>
                                                                    <w:right w:val="none" w:sz="0" w:space="0" w:color="auto"/>
                                                                  </w:divBdr>
                                                                  <w:divsChild>
                                                                    <w:div w:id="80000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7037498">
                                              <w:marLeft w:val="0"/>
                                              <w:marRight w:val="0"/>
                                              <w:marTop w:val="0"/>
                                              <w:marBottom w:val="0"/>
                                              <w:divBdr>
                                                <w:top w:val="none" w:sz="0" w:space="0" w:color="auto"/>
                                                <w:left w:val="none" w:sz="0" w:space="0" w:color="auto"/>
                                                <w:bottom w:val="none" w:sz="0" w:space="0" w:color="auto"/>
                                                <w:right w:val="none" w:sz="0" w:space="0" w:color="auto"/>
                                              </w:divBdr>
                                              <w:divsChild>
                                                <w:div w:id="1947227226">
                                                  <w:marLeft w:val="0"/>
                                                  <w:marRight w:val="0"/>
                                                  <w:marTop w:val="0"/>
                                                  <w:marBottom w:val="0"/>
                                                  <w:divBdr>
                                                    <w:top w:val="none" w:sz="0" w:space="0" w:color="auto"/>
                                                    <w:left w:val="none" w:sz="0" w:space="0" w:color="auto"/>
                                                    <w:bottom w:val="none" w:sz="0" w:space="0" w:color="auto"/>
                                                    <w:right w:val="none" w:sz="0" w:space="0" w:color="auto"/>
                                                  </w:divBdr>
                                                  <w:divsChild>
                                                    <w:div w:id="641278261">
                                                      <w:marLeft w:val="0"/>
                                                      <w:marRight w:val="0"/>
                                                      <w:marTop w:val="0"/>
                                                      <w:marBottom w:val="0"/>
                                                      <w:divBdr>
                                                        <w:top w:val="none" w:sz="0" w:space="0" w:color="auto"/>
                                                        <w:left w:val="none" w:sz="0" w:space="0" w:color="auto"/>
                                                        <w:bottom w:val="none" w:sz="0" w:space="0" w:color="auto"/>
                                                        <w:right w:val="none" w:sz="0" w:space="0" w:color="auto"/>
                                                      </w:divBdr>
                                                      <w:divsChild>
                                                        <w:div w:id="1878856726">
                                                          <w:marLeft w:val="0"/>
                                                          <w:marRight w:val="0"/>
                                                          <w:marTop w:val="0"/>
                                                          <w:marBottom w:val="0"/>
                                                          <w:divBdr>
                                                            <w:top w:val="none" w:sz="0" w:space="0" w:color="auto"/>
                                                            <w:left w:val="none" w:sz="0" w:space="0" w:color="auto"/>
                                                            <w:bottom w:val="none" w:sz="0" w:space="0" w:color="auto"/>
                                                            <w:right w:val="none" w:sz="0" w:space="0" w:color="auto"/>
                                                          </w:divBdr>
                                                          <w:divsChild>
                                                            <w:div w:id="1415205123">
                                                              <w:marLeft w:val="0"/>
                                                              <w:marRight w:val="0"/>
                                                              <w:marTop w:val="0"/>
                                                              <w:marBottom w:val="0"/>
                                                              <w:divBdr>
                                                                <w:top w:val="none" w:sz="0" w:space="0" w:color="auto"/>
                                                                <w:left w:val="none" w:sz="0" w:space="0" w:color="auto"/>
                                                                <w:bottom w:val="none" w:sz="0" w:space="0" w:color="auto"/>
                                                                <w:right w:val="none" w:sz="0" w:space="0" w:color="auto"/>
                                                              </w:divBdr>
                                                              <w:divsChild>
                                                                <w:div w:id="141362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6784524">
                                              <w:marLeft w:val="0"/>
                                              <w:marRight w:val="0"/>
                                              <w:marTop w:val="0"/>
                                              <w:marBottom w:val="0"/>
                                              <w:divBdr>
                                                <w:top w:val="none" w:sz="0" w:space="0" w:color="auto"/>
                                                <w:left w:val="none" w:sz="0" w:space="0" w:color="auto"/>
                                                <w:bottom w:val="none" w:sz="0" w:space="0" w:color="auto"/>
                                                <w:right w:val="none" w:sz="0" w:space="0" w:color="auto"/>
                                              </w:divBdr>
                                              <w:divsChild>
                                                <w:div w:id="893008754">
                                                  <w:marLeft w:val="0"/>
                                                  <w:marRight w:val="0"/>
                                                  <w:marTop w:val="0"/>
                                                  <w:marBottom w:val="0"/>
                                                  <w:divBdr>
                                                    <w:top w:val="none" w:sz="0" w:space="0" w:color="auto"/>
                                                    <w:left w:val="none" w:sz="0" w:space="0" w:color="auto"/>
                                                    <w:bottom w:val="none" w:sz="0" w:space="0" w:color="auto"/>
                                                    <w:right w:val="none" w:sz="0" w:space="0" w:color="auto"/>
                                                  </w:divBdr>
                                                  <w:divsChild>
                                                    <w:div w:id="56176391">
                                                      <w:marLeft w:val="0"/>
                                                      <w:marRight w:val="0"/>
                                                      <w:marTop w:val="0"/>
                                                      <w:marBottom w:val="0"/>
                                                      <w:divBdr>
                                                        <w:top w:val="none" w:sz="0" w:space="0" w:color="auto"/>
                                                        <w:left w:val="none" w:sz="0" w:space="0" w:color="auto"/>
                                                        <w:bottom w:val="none" w:sz="0" w:space="0" w:color="auto"/>
                                                        <w:right w:val="none" w:sz="0" w:space="0" w:color="auto"/>
                                                      </w:divBdr>
                                                      <w:divsChild>
                                                        <w:div w:id="571157994">
                                                          <w:marLeft w:val="0"/>
                                                          <w:marRight w:val="0"/>
                                                          <w:marTop w:val="0"/>
                                                          <w:marBottom w:val="0"/>
                                                          <w:divBdr>
                                                            <w:top w:val="none" w:sz="0" w:space="0" w:color="auto"/>
                                                            <w:left w:val="none" w:sz="0" w:space="0" w:color="auto"/>
                                                            <w:bottom w:val="none" w:sz="0" w:space="0" w:color="auto"/>
                                                            <w:right w:val="none" w:sz="0" w:space="0" w:color="auto"/>
                                                          </w:divBdr>
                                                          <w:divsChild>
                                                            <w:div w:id="2013873835">
                                                              <w:marLeft w:val="0"/>
                                                              <w:marRight w:val="0"/>
                                                              <w:marTop w:val="0"/>
                                                              <w:marBottom w:val="0"/>
                                                              <w:divBdr>
                                                                <w:top w:val="none" w:sz="0" w:space="0" w:color="auto"/>
                                                                <w:left w:val="none" w:sz="0" w:space="0" w:color="auto"/>
                                                                <w:bottom w:val="none" w:sz="0" w:space="0" w:color="auto"/>
                                                                <w:right w:val="none" w:sz="0" w:space="0" w:color="auto"/>
                                                              </w:divBdr>
                                                              <w:divsChild>
                                                                <w:div w:id="1298142352">
                                                                  <w:marLeft w:val="0"/>
                                                                  <w:marRight w:val="0"/>
                                                                  <w:marTop w:val="0"/>
                                                                  <w:marBottom w:val="0"/>
                                                                  <w:divBdr>
                                                                    <w:top w:val="none" w:sz="0" w:space="0" w:color="auto"/>
                                                                    <w:left w:val="none" w:sz="0" w:space="0" w:color="auto"/>
                                                                    <w:bottom w:val="none" w:sz="0" w:space="0" w:color="auto"/>
                                                                    <w:right w:val="none" w:sz="0" w:space="0" w:color="auto"/>
                                                                  </w:divBdr>
                                                                  <w:divsChild>
                                                                    <w:div w:id="95710237">
                                                                      <w:marLeft w:val="0"/>
                                                                      <w:marRight w:val="0"/>
                                                                      <w:marTop w:val="0"/>
                                                                      <w:marBottom w:val="0"/>
                                                                      <w:divBdr>
                                                                        <w:top w:val="none" w:sz="0" w:space="0" w:color="auto"/>
                                                                        <w:left w:val="none" w:sz="0" w:space="0" w:color="auto"/>
                                                                        <w:bottom w:val="none" w:sz="0" w:space="0" w:color="auto"/>
                                                                        <w:right w:val="none" w:sz="0" w:space="0" w:color="auto"/>
                                                                      </w:divBdr>
                                                                      <w:divsChild>
                                                                        <w:div w:id="1326937027">
                                                                          <w:marLeft w:val="0"/>
                                                                          <w:marRight w:val="0"/>
                                                                          <w:marTop w:val="0"/>
                                                                          <w:marBottom w:val="0"/>
                                                                          <w:divBdr>
                                                                            <w:top w:val="none" w:sz="0" w:space="0" w:color="auto"/>
                                                                            <w:left w:val="none" w:sz="0" w:space="0" w:color="auto"/>
                                                                            <w:bottom w:val="none" w:sz="0" w:space="0" w:color="auto"/>
                                                                            <w:right w:val="none" w:sz="0" w:space="0" w:color="auto"/>
                                                                          </w:divBdr>
                                                                          <w:divsChild>
                                                                            <w:div w:id="462431183">
                                                                              <w:marLeft w:val="0"/>
                                                                              <w:marRight w:val="0"/>
                                                                              <w:marTop w:val="0"/>
                                                                              <w:marBottom w:val="0"/>
                                                                              <w:divBdr>
                                                                                <w:top w:val="none" w:sz="0" w:space="0" w:color="auto"/>
                                                                                <w:left w:val="none" w:sz="0" w:space="0" w:color="auto"/>
                                                                                <w:bottom w:val="none" w:sz="0" w:space="0" w:color="auto"/>
                                                                                <w:right w:val="none" w:sz="0" w:space="0" w:color="auto"/>
                                                                              </w:divBdr>
                                                                            </w:div>
                                                                          </w:divsChild>
                                                                        </w:div>
                                                                        <w:div w:id="1682783193">
                                                                          <w:marLeft w:val="0"/>
                                                                          <w:marRight w:val="0"/>
                                                                          <w:marTop w:val="0"/>
                                                                          <w:marBottom w:val="0"/>
                                                                          <w:divBdr>
                                                                            <w:top w:val="none" w:sz="0" w:space="0" w:color="auto"/>
                                                                            <w:left w:val="none" w:sz="0" w:space="0" w:color="auto"/>
                                                                            <w:bottom w:val="none" w:sz="0" w:space="0" w:color="auto"/>
                                                                            <w:right w:val="none" w:sz="0" w:space="0" w:color="auto"/>
                                                                          </w:divBdr>
                                                                          <w:divsChild>
                                                                            <w:div w:id="63229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076989">
                                                                  <w:marLeft w:val="0"/>
                                                                  <w:marRight w:val="0"/>
                                                                  <w:marTop w:val="0"/>
                                                                  <w:marBottom w:val="0"/>
                                                                  <w:divBdr>
                                                                    <w:top w:val="none" w:sz="0" w:space="0" w:color="auto"/>
                                                                    <w:left w:val="none" w:sz="0" w:space="0" w:color="auto"/>
                                                                    <w:bottom w:val="none" w:sz="0" w:space="0" w:color="auto"/>
                                                                    <w:right w:val="none" w:sz="0" w:space="0" w:color="auto"/>
                                                                  </w:divBdr>
                                                                  <w:divsChild>
                                                                    <w:div w:id="257063821">
                                                                      <w:marLeft w:val="0"/>
                                                                      <w:marRight w:val="0"/>
                                                                      <w:marTop w:val="0"/>
                                                                      <w:marBottom w:val="0"/>
                                                                      <w:divBdr>
                                                                        <w:top w:val="none" w:sz="0" w:space="0" w:color="auto"/>
                                                                        <w:left w:val="none" w:sz="0" w:space="0" w:color="auto"/>
                                                                        <w:bottom w:val="none" w:sz="0" w:space="0" w:color="auto"/>
                                                                        <w:right w:val="none" w:sz="0" w:space="0" w:color="auto"/>
                                                                      </w:divBdr>
                                                                      <w:divsChild>
                                                                        <w:div w:id="1156603604">
                                                                          <w:marLeft w:val="0"/>
                                                                          <w:marRight w:val="0"/>
                                                                          <w:marTop w:val="0"/>
                                                                          <w:marBottom w:val="0"/>
                                                                          <w:divBdr>
                                                                            <w:top w:val="none" w:sz="0" w:space="0" w:color="auto"/>
                                                                            <w:left w:val="none" w:sz="0" w:space="0" w:color="auto"/>
                                                                            <w:bottom w:val="none" w:sz="0" w:space="0" w:color="auto"/>
                                                                            <w:right w:val="none" w:sz="0" w:space="0" w:color="auto"/>
                                                                          </w:divBdr>
                                                                          <w:divsChild>
                                                                            <w:div w:id="1212041046">
                                                                              <w:marLeft w:val="0"/>
                                                                              <w:marRight w:val="0"/>
                                                                              <w:marTop w:val="0"/>
                                                                              <w:marBottom w:val="0"/>
                                                                              <w:divBdr>
                                                                                <w:top w:val="none" w:sz="0" w:space="0" w:color="auto"/>
                                                                                <w:left w:val="none" w:sz="0" w:space="0" w:color="auto"/>
                                                                                <w:bottom w:val="none" w:sz="0" w:space="0" w:color="auto"/>
                                                                                <w:right w:val="none" w:sz="0" w:space="0" w:color="auto"/>
                                                                              </w:divBdr>
                                                                              <w:divsChild>
                                                                                <w:div w:id="619848678">
                                                                                  <w:marLeft w:val="0"/>
                                                                                  <w:marRight w:val="0"/>
                                                                                  <w:marTop w:val="0"/>
                                                                                  <w:marBottom w:val="0"/>
                                                                                  <w:divBdr>
                                                                                    <w:top w:val="none" w:sz="0" w:space="0" w:color="auto"/>
                                                                                    <w:left w:val="none" w:sz="0" w:space="0" w:color="auto"/>
                                                                                    <w:bottom w:val="none" w:sz="0" w:space="0" w:color="auto"/>
                                                                                    <w:right w:val="none" w:sz="0" w:space="0" w:color="auto"/>
                                                                                  </w:divBdr>
                                                                                  <w:divsChild>
                                                                                    <w:div w:id="994458028">
                                                                                      <w:marLeft w:val="0"/>
                                                                                      <w:marRight w:val="0"/>
                                                                                      <w:marTop w:val="0"/>
                                                                                      <w:marBottom w:val="0"/>
                                                                                      <w:divBdr>
                                                                                        <w:top w:val="none" w:sz="0" w:space="0" w:color="auto"/>
                                                                                        <w:left w:val="none" w:sz="0" w:space="0" w:color="auto"/>
                                                                                        <w:bottom w:val="none" w:sz="0" w:space="0" w:color="auto"/>
                                                                                        <w:right w:val="none" w:sz="0" w:space="0" w:color="auto"/>
                                                                                      </w:divBdr>
                                                                                      <w:divsChild>
                                                                                        <w:div w:id="1912737058">
                                                                                          <w:marLeft w:val="0"/>
                                                                                          <w:marRight w:val="0"/>
                                                                                          <w:marTop w:val="0"/>
                                                                                          <w:marBottom w:val="0"/>
                                                                                          <w:divBdr>
                                                                                            <w:top w:val="none" w:sz="0" w:space="0" w:color="auto"/>
                                                                                            <w:left w:val="none" w:sz="0" w:space="0" w:color="auto"/>
                                                                                            <w:bottom w:val="none" w:sz="0" w:space="0" w:color="auto"/>
                                                                                            <w:right w:val="none" w:sz="0" w:space="0" w:color="auto"/>
                                                                                          </w:divBdr>
                                                                                        </w:div>
                                                                                        <w:div w:id="148905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0630600">
                                                                  <w:marLeft w:val="0"/>
                                                                  <w:marRight w:val="0"/>
                                                                  <w:marTop w:val="0"/>
                                                                  <w:marBottom w:val="0"/>
                                                                  <w:divBdr>
                                                                    <w:top w:val="none" w:sz="0" w:space="0" w:color="auto"/>
                                                                    <w:left w:val="none" w:sz="0" w:space="0" w:color="auto"/>
                                                                    <w:bottom w:val="none" w:sz="0" w:space="0" w:color="auto"/>
                                                                    <w:right w:val="none" w:sz="0" w:space="0" w:color="auto"/>
                                                                  </w:divBdr>
                                                                  <w:divsChild>
                                                                    <w:div w:id="25285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614421">
                                              <w:marLeft w:val="0"/>
                                              <w:marRight w:val="0"/>
                                              <w:marTop w:val="0"/>
                                              <w:marBottom w:val="0"/>
                                              <w:divBdr>
                                                <w:top w:val="none" w:sz="0" w:space="0" w:color="auto"/>
                                                <w:left w:val="none" w:sz="0" w:space="0" w:color="auto"/>
                                                <w:bottom w:val="none" w:sz="0" w:space="0" w:color="auto"/>
                                                <w:right w:val="none" w:sz="0" w:space="0" w:color="auto"/>
                                              </w:divBdr>
                                              <w:divsChild>
                                                <w:div w:id="1176850263">
                                                  <w:marLeft w:val="0"/>
                                                  <w:marRight w:val="0"/>
                                                  <w:marTop w:val="0"/>
                                                  <w:marBottom w:val="0"/>
                                                  <w:divBdr>
                                                    <w:top w:val="none" w:sz="0" w:space="0" w:color="auto"/>
                                                    <w:left w:val="none" w:sz="0" w:space="0" w:color="auto"/>
                                                    <w:bottom w:val="none" w:sz="0" w:space="0" w:color="auto"/>
                                                    <w:right w:val="none" w:sz="0" w:space="0" w:color="auto"/>
                                                  </w:divBdr>
                                                  <w:divsChild>
                                                    <w:div w:id="551503327">
                                                      <w:marLeft w:val="0"/>
                                                      <w:marRight w:val="0"/>
                                                      <w:marTop w:val="0"/>
                                                      <w:marBottom w:val="0"/>
                                                      <w:divBdr>
                                                        <w:top w:val="none" w:sz="0" w:space="0" w:color="auto"/>
                                                        <w:left w:val="none" w:sz="0" w:space="0" w:color="auto"/>
                                                        <w:bottom w:val="none" w:sz="0" w:space="0" w:color="auto"/>
                                                        <w:right w:val="none" w:sz="0" w:space="0" w:color="auto"/>
                                                      </w:divBdr>
                                                      <w:divsChild>
                                                        <w:div w:id="1333482940">
                                                          <w:marLeft w:val="0"/>
                                                          <w:marRight w:val="0"/>
                                                          <w:marTop w:val="0"/>
                                                          <w:marBottom w:val="0"/>
                                                          <w:divBdr>
                                                            <w:top w:val="none" w:sz="0" w:space="0" w:color="auto"/>
                                                            <w:left w:val="none" w:sz="0" w:space="0" w:color="auto"/>
                                                            <w:bottom w:val="none" w:sz="0" w:space="0" w:color="auto"/>
                                                            <w:right w:val="none" w:sz="0" w:space="0" w:color="auto"/>
                                                          </w:divBdr>
                                                          <w:divsChild>
                                                            <w:div w:id="260451853">
                                                              <w:marLeft w:val="0"/>
                                                              <w:marRight w:val="0"/>
                                                              <w:marTop w:val="0"/>
                                                              <w:marBottom w:val="0"/>
                                                              <w:divBdr>
                                                                <w:top w:val="none" w:sz="0" w:space="0" w:color="auto"/>
                                                                <w:left w:val="none" w:sz="0" w:space="0" w:color="auto"/>
                                                                <w:bottom w:val="none" w:sz="0" w:space="0" w:color="auto"/>
                                                                <w:right w:val="none" w:sz="0" w:space="0" w:color="auto"/>
                                                              </w:divBdr>
                                                              <w:divsChild>
                                                                <w:div w:id="117191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907310">
                                                      <w:marLeft w:val="0"/>
                                                      <w:marRight w:val="0"/>
                                                      <w:marTop w:val="0"/>
                                                      <w:marBottom w:val="0"/>
                                                      <w:divBdr>
                                                        <w:top w:val="none" w:sz="0" w:space="0" w:color="auto"/>
                                                        <w:left w:val="none" w:sz="0" w:space="0" w:color="auto"/>
                                                        <w:bottom w:val="none" w:sz="0" w:space="0" w:color="auto"/>
                                                        <w:right w:val="none" w:sz="0" w:space="0" w:color="auto"/>
                                                      </w:divBdr>
                                                      <w:divsChild>
                                                        <w:div w:id="1650011690">
                                                          <w:marLeft w:val="0"/>
                                                          <w:marRight w:val="0"/>
                                                          <w:marTop w:val="0"/>
                                                          <w:marBottom w:val="0"/>
                                                          <w:divBdr>
                                                            <w:top w:val="none" w:sz="0" w:space="0" w:color="auto"/>
                                                            <w:left w:val="none" w:sz="0" w:space="0" w:color="auto"/>
                                                            <w:bottom w:val="none" w:sz="0" w:space="0" w:color="auto"/>
                                                            <w:right w:val="none" w:sz="0" w:space="0" w:color="auto"/>
                                                          </w:divBdr>
                                                          <w:divsChild>
                                                            <w:div w:id="137113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835260">
                                              <w:marLeft w:val="0"/>
                                              <w:marRight w:val="0"/>
                                              <w:marTop w:val="0"/>
                                              <w:marBottom w:val="0"/>
                                              <w:divBdr>
                                                <w:top w:val="none" w:sz="0" w:space="0" w:color="auto"/>
                                                <w:left w:val="none" w:sz="0" w:space="0" w:color="auto"/>
                                                <w:bottom w:val="none" w:sz="0" w:space="0" w:color="auto"/>
                                                <w:right w:val="none" w:sz="0" w:space="0" w:color="auto"/>
                                              </w:divBdr>
                                              <w:divsChild>
                                                <w:div w:id="1991907369">
                                                  <w:marLeft w:val="0"/>
                                                  <w:marRight w:val="0"/>
                                                  <w:marTop w:val="0"/>
                                                  <w:marBottom w:val="0"/>
                                                  <w:divBdr>
                                                    <w:top w:val="none" w:sz="0" w:space="0" w:color="auto"/>
                                                    <w:left w:val="none" w:sz="0" w:space="0" w:color="auto"/>
                                                    <w:bottom w:val="none" w:sz="0" w:space="0" w:color="auto"/>
                                                    <w:right w:val="none" w:sz="0" w:space="0" w:color="auto"/>
                                                  </w:divBdr>
                                                  <w:divsChild>
                                                    <w:div w:id="2043049038">
                                                      <w:marLeft w:val="0"/>
                                                      <w:marRight w:val="0"/>
                                                      <w:marTop w:val="0"/>
                                                      <w:marBottom w:val="0"/>
                                                      <w:divBdr>
                                                        <w:top w:val="none" w:sz="0" w:space="0" w:color="auto"/>
                                                        <w:left w:val="none" w:sz="0" w:space="0" w:color="auto"/>
                                                        <w:bottom w:val="none" w:sz="0" w:space="0" w:color="auto"/>
                                                        <w:right w:val="none" w:sz="0" w:space="0" w:color="auto"/>
                                                      </w:divBdr>
                                                      <w:divsChild>
                                                        <w:div w:id="277297296">
                                                          <w:marLeft w:val="0"/>
                                                          <w:marRight w:val="0"/>
                                                          <w:marTop w:val="0"/>
                                                          <w:marBottom w:val="0"/>
                                                          <w:divBdr>
                                                            <w:top w:val="none" w:sz="0" w:space="0" w:color="auto"/>
                                                            <w:left w:val="none" w:sz="0" w:space="0" w:color="auto"/>
                                                            <w:bottom w:val="none" w:sz="0" w:space="0" w:color="auto"/>
                                                            <w:right w:val="none" w:sz="0" w:space="0" w:color="auto"/>
                                                          </w:divBdr>
                                                          <w:divsChild>
                                                            <w:div w:id="1063136893">
                                                              <w:marLeft w:val="0"/>
                                                              <w:marRight w:val="0"/>
                                                              <w:marTop w:val="0"/>
                                                              <w:marBottom w:val="0"/>
                                                              <w:divBdr>
                                                                <w:top w:val="none" w:sz="0" w:space="0" w:color="auto"/>
                                                                <w:left w:val="none" w:sz="0" w:space="0" w:color="auto"/>
                                                                <w:bottom w:val="none" w:sz="0" w:space="0" w:color="auto"/>
                                                                <w:right w:val="none" w:sz="0" w:space="0" w:color="auto"/>
                                                              </w:divBdr>
                                                              <w:divsChild>
                                                                <w:div w:id="1747606880">
                                                                  <w:marLeft w:val="0"/>
                                                                  <w:marRight w:val="0"/>
                                                                  <w:marTop w:val="0"/>
                                                                  <w:marBottom w:val="0"/>
                                                                  <w:divBdr>
                                                                    <w:top w:val="none" w:sz="0" w:space="0" w:color="auto"/>
                                                                    <w:left w:val="none" w:sz="0" w:space="0" w:color="auto"/>
                                                                    <w:bottom w:val="none" w:sz="0" w:space="0" w:color="auto"/>
                                                                    <w:right w:val="none" w:sz="0" w:space="0" w:color="auto"/>
                                                                  </w:divBdr>
                                                                  <w:divsChild>
                                                                    <w:div w:id="135857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2703670">
                                              <w:marLeft w:val="0"/>
                                              <w:marRight w:val="0"/>
                                              <w:marTop w:val="0"/>
                                              <w:marBottom w:val="0"/>
                                              <w:divBdr>
                                                <w:top w:val="none" w:sz="0" w:space="0" w:color="auto"/>
                                                <w:left w:val="none" w:sz="0" w:space="0" w:color="auto"/>
                                                <w:bottom w:val="none" w:sz="0" w:space="0" w:color="auto"/>
                                                <w:right w:val="none" w:sz="0" w:space="0" w:color="auto"/>
                                              </w:divBdr>
                                              <w:divsChild>
                                                <w:div w:id="720402007">
                                                  <w:marLeft w:val="0"/>
                                                  <w:marRight w:val="0"/>
                                                  <w:marTop w:val="0"/>
                                                  <w:marBottom w:val="0"/>
                                                  <w:divBdr>
                                                    <w:top w:val="none" w:sz="0" w:space="0" w:color="auto"/>
                                                    <w:left w:val="none" w:sz="0" w:space="0" w:color="auto"/>
                                                    <w:bottom w:val="none" w:sz="0" w:space="0" w:color="auto"/>
                                                    <w:right w:val="none" w:sz="0" w:space="0" w:color="auto"/>
                                                  </w:divBdr>
                                                  <w:divsChild>
                                                    <w:div w:id="658845207">
                                                      <w:marLeft w:val="0"/>
                                                      <w:marRight w:val="0"/>
                                                      <w:marTop w:val="0"/>
                                                      <w:marBottom w:val="0"/>
                                                      <w:divBdr>
                                                        <w:top w:val="none" w:sz="0" w:space="0" w:color="auto"/>
                                                        <w:left w:val="none" w:sz="0" w:space="0" w:color="auto"/>
                                                        <w:bottom w:val="none" w:sz="0" w:space="0" w:color="auto"/>
                                                        <w:right w:val="none" w:sz="0" w:space="0" w:color="auto"/>
                                                      </w:divBdr>
                                                      <w:divsChild>
                                                        <w:div w:id="41638095">
                                                          <w:marLeft w:val="0"/>
                                                          <w:marRight w:val="0"/>
                                                          <w:marTop w:val="0"/>
                                                          <w:marBottom w:val="0"/>
                                                          <w:divBdr>
                                                            <w:top w:val="none" w:sz="0" w:space="0" w:color="auto"/>
                                                            <w:left w:val="none" w:sz="0" w:space="0" w:color="auto"/>
                                                            <w:bottom w:val="none" w:sz="0" w:space="0" w:color="auto"/>
                                                            <w:right w:val="none" w:sz="0" w:space="0" w:color="auto"/>
                                                          </w:divBdr>
                                                          <w:divsChild>
                                                            <w:div w:id="1142771707">
                                                              <w:marLeft w:val="0"/>
                                                              <w:marRight w:val="0"/>
                                                              <w:marTop w:val="0"/>
                                                              <w:marBottom w:val="0"/>
                                                              <w:divBdr>
                                                                <w:top w:val="none" w:sz="0" w:space="0" w:color="auto"/>
                                                                <w:left w:val="none" w:sz="0" w:space="0" w:color="auto"/>
                                                                <w:bottom w:val="none" w:sz="0" w:space="0" w:color="auto"/>
                                                                <w:right w:val="none" w:sz="0" w:space="0" w:color="auto"/>
                                                              </w:divBdr>
                                                              <w:divsChild>
                                                                <w:div w:id="5886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20419546">
                                      <w:marLeft w:val="0"/>
                                      <w:marRight w:val="0"/>
                                      <w:marTop w:val="0"/>
                                      <w:marBottom w:val="0"/>
                                      <w:divBdr>
                                        <w:top w:val="none" w:sz="0" w:space="0" w:color="auto"/>
                                        <w:left w:val="none" w:sz="0" w:space="0" w:color="auto"/>
                                        <w:bottom w:val="none" w:sz="0" w:space="0" w:color="auto"/>
                                        <w:right w:val="none" w:sz="0" w:space="0" w:color="auto"/>
                                      </w:divBdr>
                                      <w:divsChild>
                                        <w:div w:id="230845730">
                                          <w:marLeft w:val="0"/>
                                          <w:marRight w:val="0"/>
                                          <w:marTop w:val="0"/>
                                          <w:marBottom w:val="0"/>
                                          <w:divBdr>
                                            <w:top w:val="none" w:sz="0" w:space="0" w:color="auto"/>
                                            <w:left w:val="none" w:sz="0" w:space="0" w:color="auto"/>
                                            <w:bottom w:val="none" w:sz="0" w:space="0" w:color="auto"/>
                                            <w:right w:val="none" w:sz="0" w:space="0" w:color="auto"/>
                                          </w:divBdr>
                                          <w:divsChild>
                                            <w:div w:id="528186097">
                                              <w:marLeft w:val="0"/>
                                              <w:marRight w:val="0"/>
                                              <w:marTop w:val="0"/>
                                              <w:marBottom w:val="0"/>
                                              <w:divBdr>
                                                <w:top w:val="none" w:sz="0" w:space="0" w:color="auto"/>
                                                <w:left w:val="none" w:sz="0" w:space="0" w:color="auto"/>
                                                <w:bottom w:val="none" w:sz="0" w:space="0" w:color="auto"/>
                                                <w:right w:val="none" w:sz="0" w:space="0" w:color="auto"/>
                                              </w:divBdr>
                                              <w:divsChild>
                                                <w:div w:id="1490825417">
                                                  <w:marLeft w:val="0"/>
                                                  <w:marRight w:val="0"/>
                                                  <w:marTop w:val="0"/>
                                                  <w:marBottom w:val="0"/>
                                                  <w:divBdr>
                                                    <w:top w:val="none" w:sz="0" w:space="0" w:color="auto"/>
                                                    <w:left w:val="none" w:sz="0" w:space="0" w:color="auto"/>
                                                    <w:bottom w:val="none" w:sz="0" w:space="0" w:color="auto"/>
                                                    <w:right w:val="none" w:sz="0" w:space="0" w:color="auto"/>
                                                  </w:divBdr>
                                                  <w:divsChild>
                                                    <w:div w:id="1277253944">
                                                      <w:marLeft w:val="0"/>
                                                      <w:marRight w:val="0"/>
                                                      <w:marTop w:val="0"/>
                                                      <w:marBottom w:val="0"/>
                                                      <w:divBdr>
                                                        <w:top w:val="none" w:sz="0" w:space="0" w:color="auto"/>
                                                        <w:left w:val="none" w:sz="0" w:space="0" w:color="auto"/>
                                                        <w:bottom w:val="none" w:sz="0" w:space="0" w:color="auto"/>
                                                        <w:right w:val="none" w:sz="0" w:space="0" w:color="auto"/>
                                                      </w:divBdr>
                                                      <w:divsChild>
                                                        <w:div w:id="223567871">
                                                          <w:marLeft w:val="0"/>
                                                          <w:marRight w:val="0"/>
                                                          <w:marTop w:val="0"/>
                                                          <w:marBottom w:val="0"/>
                                                          <w:divBdr>
                                                            <w:top w:val="none" w:sz="0" w:space="0" w:color="auto"/>
                                                            <w:left w:val="none" w:sz="0" w:space="0" w:color="auto"/>
                                                            <w:bottom w:val="none" w:sz="0" w:space="0" w:color="auto"/>
                                                            <w:right w:val="none" w:sz="0" w:space="0" w:color="auto"/>
                                                          </w:divBdr>
                                                          <w:divsChild>
                                                            <w:div w:id="1919091362">
                                                              <w:marLeft w:val="0"/>
                                                              <w:marRight w:val="0"/>
                                                              <w:marTop w:val="0"/>
                                                              <w:marBottom w:val="0"/>
                                                              <w:divBdr>
                                                                <w:top w:val="none" w:sz="0" w:space="0" w:color="auto"/>
                                                                <w:left w:val="none" w:sz="0" w:space="0" w:color="auto"/>
                                                                <w:bottom w:val="none" w:sz="0" w:space="0" w:color="auto"/>
                                                                <w:right w:val="none" w:sz="0" w:space="0" w:color="auto"/>
                                                              </w:divBdr>
                                                              <w:divsChild>
                                                                <w:div w:id="1033964274">
                                                                  <w:marLeft w:val="0"/>
                                                                  <w:marRight w:val="0"/>
                                                                  <w:marTop w:val="0"/>
                                                                  <w:marBottom w:val="0"/>
                                                                  <w:divBdr>
                                                                    <w:top w:val="none" w:sz="0" w:space="0" w:color="auto"/>
                                                                    <w:left w:val="none" w:sz="0" w:space="0" w:color="auto"/>
                                                                    <w:bottom w:val="none" w:sz="0" w:space="0" w:color="auto"/>
                                                                    <w:right w:val="none" w:sz="0" w:space="0" w:color="auto"/>
                                                                  </w:divBdr>
                                                                  <w:divsChild>
                                                                    <w:div w:id="538780322">
                                                                      <w:marLeft w:val="0"/>
                                                                      <w:marRight w:val="0"/>
                                                                      <w:marTop w:val="0"/>
                                                                      <w:marBottom w:val="0"/>
                                                                      <w:divBdr>
                                                                        <w:top w:val="none" w:sz="0" w:space="0" w:color="auto"/>
                                                                        <w:left w:val="none" w:sz="0" w:space="0" w:color="auto"/>
                                                                        <w:bottom w:val="none" w:sz="0" w:space="0" w:color="auto"/>
                                                                        <w:right w:val="none" w:sz="0" w:space="0" w:color="auto"/>
                                                                      </w:divBdr>
                                                                      <w:divsChild>
                                                                        <w:div w:id="41158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2179577">
      <w:bodyDiv w:val="1"/>
      <w:marLeft w:val="0"/>
      <w:marRight w:val="0"/>
      <w:marTop w:val="0"/>
      <w:marBottom w:val="0"/>
      <w:divBdr>
        <w:top w:val="none" w:sz="0" w:space="0" w:color="auto"/>
        <w:left w:val="none" w:sz="0" w:space="0" w:color="auto"/>
        <w:bottom w:val="none" w:sz="0" w:space="0" w:color="auto"/>
        <w:right w:val="none" w:sz="0" w:space="0" w:color="auto"/>
      </w:divBdr>
      <w:divsChild>
        <w:div w:id="1274703144">
          <w:marLeft w:val="0"/>
          <w:marRight w:val="0"/>
          <w:marTop w:val="0"/>
          <w:marBottom w:val="0"/>
          <w:divBdr>
            <w:top w:val="none" w:sz="0" w:space="0" w:color="auto"/>
            <w:left w:val="none" w:sz="0" w:space="0" w:color="auto"/>
            <w:bottom w:val="none" w:sz="0" w:space="0" w:color="auto"/>
            <w:right w:val="none" w:sz="0" w:space="0" w:color="auto"/>
          </w:divBdr>
          <w:divsChild>
            <w:div w:id="1573856627">
              <w:marLeft w:val="0"/>
              <w:marRight w:val="0"/>
              <w:marTop w:val="0"/>
              <w:marBottom w:val="0"/>
              <w:divBdr>
                <w:top w:val="none" w:sz="0" w:space="0" w:color="auto"/>
                <w:left w:val="none" w:sz="0" w:space="0" w:color="auto"/>
                <w:bottom w:val="none" w:sz="0" w:space="0" w:color="auto"/>
                <w:right w:val="none" w:sz="0" w:space="0" w:color="auto"/>
              </w:divBdr>
              <w:divsChild>
                <w:div w:id="1464539414">
                  <w:marLeft w:val="0"/>
                  <w:marRight w:val="0"/>
                  <w:marTop w:val="0"/>
                  <w:marBottom w:val="0"/>
                  <w:divBdr>
                    <w:top w:val="none" w:sz="0" w:space="0" w:color="auto"/>
                    <w:left w:val="none" w:sz="0" w:space="0" w:color="auto"/>
                    <w:bottom w:val="none" w:sz="0" w:space="0" w:color="auto"/>
                    <w:right w:val="none" w:sz="0" w:space="0" w:color="auto"/>
                  </w:divBdr>
                  <w:divsChild>
                    <w:div w:id="1047991383">
                      <w:marLeft w:val="0"/>
                      <w:marRight w:val="0"/>
                      <w:marTop w:val="0"/>
                      <w:marBottom w:val="0"/>
                      <w:divBdr>
                        <w:top w:val="none" w:sz="0" w:space="0" w:color="auto"/>
                        <w:left w:val="none" w:sz="0" w:space="0" w:color="auto"/>
                        <w:bottom w:val="none" w:sz="0" w:space="0" w:color="auto"/>
                        <w:right w:val="none" w:sz="0" w:space="0" w:color="auto"/>
                      </w:divBdr>
                      <w:divsChild>
                        <w:div w:id="550457578">
                          <w:marLeft w:val="0"/>
                          <w:marRight w:val="0"/>
                          <w:marTop w:val="0"/>
                          <w:marBottom w:val="0"/>
                          <w:divBdr>
                            <w:top w:val="none" w:sz="0" w:space="0" w:color="auto"/>
                            <w:left w:val="none" w:sz="0" w:space="0" w:color="auto"/>
                            <w:bottom w:val="none" w:sz="0" w:space="0" w:color="auto"/>
                            <w:right w:val="none" w:sz="0" w:space="0" w:color="auto"/>
                          </w:divBdr>
                          <w:divsChild>
                            <w:div w:id="1013647618">
                              <w:marLeft w:val="0"/>
                              <w:marRight w:val="0"/>
                              <w:marTop w:val="0"/>
                              <w:marBottom w:val="0"/>
                              <w:divBdr>
                                <w:top w:val="none" w:sz="0" w:space="0" w:color="auto"/>
                                <w:left w:val="none" w:sz="0" w:space="0" w:color="auto"/>
                                <w:bottom w:val="none" w:sz="0" w:space="0" w:color="auto"/>
                                <w:right w:val="none" w:sz="0" w:space="0" w:color="auto"/>
                              </w:divBdr>
                              <w:divsChild>
                                <w:div w:id="1949581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264106">
      <w:bodyDiv w:val="1"/>
      <w:marLeft w:val="0"/>
      <w:marRight w:val="0"/>
      <w:marTop w:val="0"/>
      <w:marBottom w:val="0"/>
      <w:divBdr>
        <w:top w:val="none" w:sz="0" w:space="0" w:color="auto"/>
        <w:left w:val="none" w:sz="0" w:space="0" w:color="auto"/>
        <w:bottom w:val="none" w:sz="0" w:space="0" w:color="auto"/>
        <w:right w:val="none" w:sz="0" w:space="0" w:color="auto"/>
      </w:divBdr>
    </w:div>
    <w:div w:id="1450928999">
      <w:bodyDiv w:val="1"/>
      <w:marLeft w:val="0"/>
      <w:marRight w:val="0"/>
      <w:marTop w:val="0"/>
      <w:marBottom w:val="0"/>
      <w:divBdr>
        <w:top w:val="none" w:sz="0" w:space="0" w:color="auto"/>
        <w:left w:val="none" w:sz="0" w:space="0" w:color="auto"/>
        <w:bottom w:val="none" w:sz="0" w:space="0" w:color="auto"/>
        <w:right w:val="none" w:sz="0" w:space="0" w:color="auto"/>
      </w:divBdr>
    </w:div>
    <w:div w:id="1582714335">
      <w:bodyDiv w:val="1"/>
      <w:marLeft w:val="0"/>
      <w:marRight w:val="0"/>
      <w:marTop w:val="0"/>
      <w:marBottom w:val="0"/>
      <w:divBdr>
        <w:top w:val="none" w:sz="0" w:space="0" w:color="auto"/>
        <w:left w:val="none" w:sz="0" w:space="0" w:color="auto"/>
        <w:bottom w:val="none" w:sz="0" w:space="0" w:color="auto"/>
        <w:right w:val="none" w:sz="0" w:space="0" w:color="auto"/>
      </w:divBdr>
      <w:divsChild>
        <w:div w:id="816652052">
          <w:marLeft w:val="0"/>
          <w:marRight w:val="0"/>
          <w:marTop w:val="0"/>
          <w:marBottom w:val="0"/>
          <w:divBdr>
            <w:top w:val="none" w:sz="0" w:space="0" w:color="auto"/>
            <w:left w:val="none" w:sz="0" w:space="0" w:color="auto"/>
            <w:bottom w:val="none" w:sz="0" w:space="0" w:color="auto"/>
            <w:right w:val="none" w:sz="0" w:space="0" w:color="auto"/>
          </w:divBdr>
        </w:div>
      </w:divsChild>
    </w:div>
    <w:div w:id="1715233209">
      <w:bodyDiv w:val="1"/>
      <w:marLeft w:val="0"/>
      <w:marRight w:val="0"/>
      <w:marTop w:val="0"/>
      <w:marBottom w:val="0"/>
      <w:divBdr>
        <w:top w:val="none" w:sz="0" w:space="0" w:color="auto"/>
        <w:left w:val="none" w:sz="0" w:space="0" w:color="auto"/>
        <w:bottom w:val="none" w:sz="0" w:space="0" w:color="auto"/>
        <w:right w:val="none" w:sz="0" w:space="0" w:color="auto"/>
      </w:divBdr>
    </w:div>
    <w:div w:id="1920095215">
      <w:bodyDiv w:val="1"/>
      <w:marLeft w:val="0"/>
      <w:marRight w:val="0"/>
      <w:marTop w:val="0"/>
      <w:marBottom w:val="0"/>
      <w:divBdr>
        <w:top w:val="none" w:sz="0" w:space="0" w:color="auto"/>
        <w:left w:val="none" w:sz="0" w:space="0" w:color="auto"/>
        <w:bottom w:val="none" w:sz="0" w:space="0" w:color="auto"/>
        <w:right w:val="none" w:sz="0" w:space="0" w:color="auto"/>
      </w:divBdr>
      <w:divsChild>
        <w:div w:id="18168048">
          <w:marLeft w:val="0"/>
          <w:marRight w:val="0"/>
          <w:marTop w:val="0"/>
          <w:marBottom w:val="0"/>
          <w:divBdr>
            <w:top w:val="none" w:sz="0" w:space="0" w:color="auto"/>
            <w:left w:val="none" w:sz="0" w:space="0" w:color="auto"/>
            <w:bottom w:val="none" w:sz="0" w:space="0" w:color="auto"/>
            <w:right w:val="none" w:sz="0" w:space="0" w:color="auto"/>
          </w:divBdr>
          <w:divsChild>
            <w:div w:id="1769884957">
              <w:marLeft w:val="0"/>
              <w:marRight w:val="0"/>
              <w:marTop w:val="0"/>
              <w:marBottom w:val="0"/>
              <w:divBdr>
                <w:top w:val="none" w:sz="0" w:space="0" w:color="auto"/>
                <w:left w:val="none" w:sz="0" w:space="0" w:color="auto"/>
                <w:bottom w:val="none" w:sz="0" w:space="0" w:color="auto"/>
                <w:right w:val="none" w:sz="0" w:space="0" w:color="auto"/>
              </w:divBdr>
              <w:divsChild>
                <w:div w:id="1397783990">
                  <w:marLeft w:val="0"/>
                  <w:marRight w:val="0"/>
                  <w:marTop w:val="0"/>
                  <w:marBottom w:val="0"/>
                  <w:divBdr>
                    <w:top w:val="none" w:sz="0" w:space="0" w:color="auto"/>
                    <w:left w:val="none" w:sz="0" w:space="0" w:color="auto"/>
                    <w:bottom w:val="none" w:sz="0" w:space="0" w:color="auto"/>
                    <w:right w:val="none" w:sz="0" w:space="0" w:color="auto"/>
                  </w:divBdr>
                  <w:divsChild>
                    <w:div w:id="442924263">
                      <w:marLeft w:val="0"/>
                      <w:marRight w:val="0"/>
                      <w:marTop w:val="0"/>
                      <w:marBottom w:val="0"/>
                      <w:divBdr>
                        <w:top w:val="none" w:sz="0" w:space="0" w:color="auto"/>
                        <w:left w:val="none" w:sz="0" w:space="0" w:color="auto"/>
                        <w:bottom w:val="none" w:sz="0" w:space="0" w:color="auto"/>
                        <w:right w:val="none" w:sz="0" w:space="0" w:color="auto"/>
                      </w:divBdr>
                      <w:divsChild>
                        <w:div w:id="516508991">
                          <w:marLeft w:val="0"/>
                          <w:marRight w:val="0"/>
                          <w:marTop w:val="0"/>
                          <w:marBottom w:val="0"/>
                          <w:divBdr>
                            <w:top w:val="none" w:sz="0" w:space="0" w:color="auto"/>
                            <w:left w:val="none" w:sz="0" w:space="0" w:color="auto"/>
                            <w:bottom w:val="none" w:sz="0" w:space="0" w:color="auto"/>
                            <w:right w:val="none" w:sz="0" w:space="0" w:color="auto"/>
                          </w:divBdr>
                          <w:divsChild>
                            <w:div w:id="1044982124">
                              <w:marLeft w:val="0"/>
                              <w:marRight w:val="0"/>
                              <w:marTop w:val="0"/>
                              <w:marBottom w:val="0"/>
                              <w:divBdr>
                                <w:top w:val="none" w:sz="0" w:space="0" w:color="auto"/>
                                <w:left w:val="none" w:sz="0" w:space="0" w:color="auto"/>
                                <w:bottom w:val="none" w:sz="0" w:space="0" w:color="auto"/>
                                <w:right w:val="none" w:sz="0" w:space="0" w:color="auto"/>
                              </w:divBdr>
                              <w:divsChild>
                                <w:div w:id="16571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A7198AA-5C88-4FAF-A39D-8B8AC0330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16</Pages>
  <Words>3686</Words>
  <Characters>24222</Characters>
  <Application>Microsoft Office Word</Application>
  <DocSecurity>0</DocSecurity>
  <Lines>391</Lines>
  <Paragraphs>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27803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D Mirea</dc:creator>
  <cp:keywords/>
  <dc:description/>
  <cp:lastModifiedBy>Ella Mirea</cp:lastModifiedBy>
  <cp:revision>3</cp:revision>
  <dcterms:created xsi:type="dcterms:W3CDTF">2026-02-12T21:03:00Z</dcterms:created>
  <dcterms:modified xsi:type="dcterms:W3CDTF">2026-02-12T21:03:00Z</dcterms:modified>
  <cp:category/>
</cp:coreProperties>
</file>