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E725F1" w14:textId="5D792E87" w:rsidR="006E6AC9" w:rsidRDefault="0040007A" w:rsidP="0040007A">
      <w:pPr>
        <w:spacing w:before="212"/>
        <w:jc w:val="center"/>
        <w:rPr>
          <w:rFonts w:ascii="Arial" w:hAnsi="Arial" w:cs="Arial"/>
          <w:b/>
          <w:bCs/>
          <w:sz w:val="48"/>
          <w:szCs w:val="48"/>
        </w:rPr>
      </w:pPr>
      <w:r>
        <w:rPr>
          <w:noProof/>
        </w:rPr>
        <w:drawing>
          <wp:inline distT="0" distB="0" distL="0" distR="0" wp14:anchorId="54DAA9C9" wp14:editId="0DCAB719">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348C7D1F" w14:textId="002AD78D" w:rsidR="006E6AC9" w:rsidRPr="0040098D" w:rsidRDefault="006E6AC9" w:rsidP="006E6AC9">
      <w:pPr>
        <w:spacing w:before="212"/>
        <w:rPr>
          <w:rFonts w:asciiTheme="minorBidi" w:hAnsiTheme="minorBidi"/>
          <w:sz w:val="48"/>
          <w:szCs w:val="48"/>
        </w:rPr>
      </w:pPr>
      <w:r w:rsidRPr="0040098D">
        <w:rPr>
          <w:rFonts w:asciiTheme="minorBidi" w:hAnsiTheme="minorBidi"/>
          <w:b/>
          <w:bCs/>
          <w:sz w:val="48"/>
          <w:szCs w:val="48"/>
        </w:rPr>
        <w:t xml:space="preserve">Module Name: </w:t>
      </w:r>
      <w:r w:rsidR="00F22EE3">
        <w:rPr>
          <w:rFonts w:asciiTheme="minorBidi" w:hAnsiTheme="minorBidi"/>
          <w:sz w:val="48"/>
          <w:szCs w:val="48"/>
        </w:rPr>
        <w:t>Problem Solving and Innovation</w:t>
      </w:r>
    </w:p>
    <w:p w14:paraId="0CA8D752" w14:textId="7AF5FAF1" w:rsidR="006E6AC9" w:rsidRPr="0040098D" w:rsidRDefault="006E6AC9" w:rsidP="006E6AC9">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w:t>
      </w:r>
      <w:r w:rsidR="00F22EE3">
        <w:rPr>
          <w:rFonts w:asciiTheme="minorBidi" w:hAnsiTheme="minorBidi"/>
          <w:sz w:val="48"/>
          <w:szCs w:val="48"/>
        </w:rPr>
        <w:t>4</w:t>
      </w:r>
    </w:p>
    <w:p w14:paraId="44591C16" w14:textId="027308DE" w:rsidR="006E6AC9" w:rsidRPr="0040098D" w:rsidRDefault="006D194F" w:rsidP="006E6AC9">
      <w:pPr>
        <w:spacing w:before="212"/>
        <w:rPr>
          <w:rFonts w:asciiTheme="minorBidi" w:hAnsiTheme="minorBidi"/>
          <w:sz w:val="48"/>
          <w:szCs w:val="48"/>
        </w:rPr>
      </w:pPr>
      <w:r w:rsidRPr="0040098D">
        <w:rPr>
          <w:rFonts w:asciiTheme="minorBidi" w:hAnsiTheme="minorBidi"/>
          <w:b/>
          <w:bCs/>
          <w:sz w:val="48"/>
          <w:szCs w:val="48"/>
        </w:rPr>
        <w:t xml:space="preserve">Assessment </w:t>
      </w:r>
      <w:r w:rsidR="00F22EE3">
        <w:rPr>
          <w:rFonts w:asciiTheme="minorBidi" w:hAnsiTheme="minorBidi"/>
          <w:b/>
          <w:bCs/>
          <w:sz w:val="48"/>
          <w:szCs w:val="48"/>
        </w:rPr>
        <w:t>2</w:t>
      </w:r>
      <w:r w:rsidRPr="0040098D">
        <w:rPr>
          <w:rFonts w:asciiTheme="minorBidi" w:hAnsiTheme="minorBidi"/>
          <w:b/>
          <w:bCs/>
          <w:sz w:val="48"/>
          <w:szCs w:val="48"/>
        </w:rPr>
        <w:t xml:space="preserve">: </w:t>
      </w:r>
      <w:r w:rsidR="00F22EE3">
        <w:rPr>
          <w:rFonts w:asciiTheme="minorBidi" w:hAnsiTheme="minorBidi"/>
          <w:sz w:val="48"/>
          <w:szCs w:val="48"/>
        </w:rPr>
        <w:t>Understanding the Business Environment of the Influencer Industry</w:t>
      </w:r>
    </w:p>
    <w:p w14:paraId="299753C8" w14:textId="3F0D2C04" w:rsidR="006E6AC9" w:rsidRPr="00674D5F" w:rsidRDefault="006E6AC9" w:rsidP="006E6AC9">
      <w:pPr>
        <w:spacing w:before="3"/>
        <w:rPr>
          <w:rFonts w:asciiTheme="minorBidi" w:hAnsiTheme="minorBidi"/>
          <w:b/>
          <w:sz w:val="48"/>
          <w:szCs w:val="48"/>
        </w:rPr>
      </w:pPr>
      <w:r w:rsidRPr="00674D5F">
        <w:rPr>
          <w:rFonts w:asciiTheme="minorBidi" w:hAnsiTheme="minorBidi"/>
          <w:b/>
          <w:sz w:val="48"/>
          <w:szCs w:val="48"/>
        </w:rPr>
        <w:t>Student Name:</w:t>
      </w:r>
      <w:r w:rsidR="00F22EE3" w:rsidRPr="00674D5F">
        <w:rPr>
          <w:rFonts w:asciiTheme="minorBidi" w:hAnsiTheme="minorBidi"/>
          <w:b/>
          <w:sz w:val="48"/>
          <w:szCs w:val="48"/>
        </w:rPr>
        <w:t xml:space="preserve"> Ieuan Robson</w:t>
      </w:r>
    </w:p>
    <w:p w14:paraId="2D75E6B1" w14:textId="1B0C2B22" w:rsidR="006E6AC9" w:rsidRPr="00674D5F" w:rsidRDefault="006E6AC9" w:rsidP="006E6AC9">
      <w:pPr>
        <w:spacing w:before="3"/>
        <w:rPr>
          <w:rFonts w:asciiTheme="minorBidi" w:hAnsiTheme="minorBidi"/>
          <w:b/>
          <w:sz w:val="48"/>
          <w:szCs w:val="48"/>
        </w:rPr>
      </w:pPr>
      <w:r w:rsidRPr="00674D5F">
        <w:rPr>
          <w:rFonts w:asciiTheme="minorBidi" w:hAnsiTheme="minorBidi"/>
          <w:b/>
          <w:sz w:val="48"/>
          <w:szCs w:val="48"/>
        </w:rPr>
        <w:t>Student Number:</w:t>
      </w:r>
      <w:r w:rsidR="00F22EE3" w:rsidRPr="00674D5F">
        <w:rPr>
          <w:rFonts w:asciiTheme="minorBidi" w:hAnsiTheme="minorBidi"/>
          <w:b/>
          <w:sz w:val="48"/>
          <w:szCs w:val="48"/>
        </w:rPr>
        <w:t xml:space="preserve"> 2510045</w:t>
      </w:r>
    </w:p>
    <w:p w14:paraId="1F1FCF46" w14:textId="4B58B961" w:rsidR="006E6AC9" w:rsidRPr="0040098D" w:rsidRDefault="006E6AC9" w:rsidP="006E6AC9">
      <w:pPr>
        <w:rPr>
          <w:rFonts w:asciiTheme="minorBidi" w:hAnsiTheme="minorBidi"/>
          <w:b/>
          <w:sz w:val="48"/>
          <w:szCs w:val="48"/>
        </w:rPr>
      </w:pPr>
      <w:r w:rsidRPr="0040098D">
        <w:rPr>
          <w:rFonts w:asciiTheme="minorBidi" w:hAnsiTheme="minorBidi"/>
          <w:b/>
          <w:sz w:val="48"/>
          <w:szCs w:val="48"/>
        </w:rPr>
        <w:t xml:space="preserve">Lecturer: </w:t>
      </w:r>
      <w:r w:rsidR="00F22EE3">
        <w:rPr>
          <w:rFonts w:asciiTheme="minorBidi" w:hAnsiTheme="minorBidi"/>
          <w:bCs/>
          <w:sz w:val="48"/>
          <w:szCs w:val="48"/>
        </w:rPr>
        <w:t>Chris Wilkin</w:t>
      </w:r>
      <w:r w:rsidRPr="0040098D">
        <w:rPr>
          <w:rFonts w:asciiTheme="minorBidi" w:hAnsiTheme="minorBidi"/>
          <w:b/>
          <w:sz w:val="48"/>
          <w:szCs w:val="48"/>
        </w:rPr>
        <w:br/>
        <w:t xml:space="preserve">Deadline: </w:t>
      </w:r>
      <w:r w:rsidRPr="0040098D">
        <w:rPr>
          <w:rFonts w:asciiTheme="minorBidi" w:hAnsiTheme="minorBidi"/>
          <w:bCs/>
          <w:sz w:val="48"/>
          <w:szCs w:val="48"/>
        </w:rPr>
        <w:t xml:space="preserve">Friday </w:t>
      </w:r>
      <w:r w:rsidR="00F22EE3">
        <w:rPr>
          <w:rFonts w:asciiTheme="minorBidi" w:hAnsiTheme="minorBidi"/>
          <w:bCs/>
          <w:sz w:val="48"/>
          <w:szCs w:val="48"/>
        </w:rPr>
        <w:t>10</w:t>
      </w:r>
      <w:r w:rsidR="00F22EE3" w:rsidRPr="00F22EE3">
        <w:rPr>
          <w:rFonts w:asciiTheme="minorBidi" w:hAnsiTheme="minorBidi"/>
          <w:bCs/>
          <w:sz w:val="48"/>
          <w:szCs w:val="48"/>
          <w:vertAlign w:val="superscript"/>
        </w:rPr>
        <w:t>th</w:t>
      </w:r>
      <w:r w:rsidR="00F22EE3">
        <w:rPr>
          <w:rFonts w:asciiTheme="minorBidi" w:hAnsiTheme="minorBidi"/>
          <w:bCs/>
          <w:sz w:val="48"/>
          <w:szCs w:val="48"/>
        </w:rPr>
        <w:t xml:space="preserve"> of July</w:t>
      </w:r>
      <w:r w:rsidRPr="0040098D">
        <w:rPr>
          <w:rFonts w:asciiTheme="minorBidi" w:hAnsiTheme="minorBidi"/>
          <w:bCs/>
          <w:sz w:val="48"/>
          <w:szCs w:val="48"/>
        </w:rPr>
        <w:t xml:space="preserve"> 23:59PM</w:t>
      </w:r>
    </w:p>
    <w:p w14:paraId="1C8763B2" w14:textId="77777777" w:rsidR="00176D92" w:rsidRPr="0040098D" w:rsidRDefault="00176D92" w:rsidP="00176D92">
      <w:pPr>
        <w:rPr>
          <w:rFonts w:asciiTheme="minorBidi" w:hAnsiTheme="minorBidi"/>
          <w:b/>
          <w:bCs/>
          <w:sz w:val="28"/>
          <w:szCs w:val="28"/>
          <w:u w:val="single"/>
        </w:rPr>
      </w:pPr>
    </w:p>
    <w:p w14:paraId="0CB06CFE" w14:textId="77777777" w:rsidR="0040007A" w:rsidRPr="0040098D" w:rsidRDefault="0040007A" w:rsidP="00176D92">
      <w:pPr>
        <w:rPr>
          <w:rFonts w:asciiTheme="minorBidi" w:hAnsiTheme="minorBidi"/>
          <w:b/>
          <w:bCs/>
          <w:sz w:val="28"/>
          <w:szCs w:val="28"/>
          <w:u w:val="single"/>
        </w:rPr>
      </w:pPr>
    </w:p>
    <w:p w14:paraId="4FE15984" w14:textId="77777777" w:rsidR="0040007A" w:rsidRPr="0040098D" w:rsidRDefault="0040007A" w:rsidP="00176D92">
      <w:pPr>
        <w:rPr>
          <w:rFonts w:asciiTheme="minorBidi" w:hAnsiTheme="minorBidi"/>
          <w:b/>
          <w:bCs/>
          <w:sz w:val="28"/>
          <w:szCs w:val="28"/>
          <w:u w:val="single"/>
        </w:rPr>
      </w:pPr>
    </w:p>
    <w:p w14:paraId="4CEB6BC5" w14:textId="77777777" w:rsidR="0040007A" w:rsidRPr="0040098D" w:rsidRDefault="0040007A" w:rsidP="00176D92">
      <w:pPr>
        <w:rPr>
          <w:rFonts w:asciiTheme="minorBidi" w:hAnsiTheme="minorBidi"/>
          <w:b/>
          <w:bCs/>
          <w:sz w:val="28"/>
          <w:szCs w:val="28"/>
          <w:u w:val="single"/>
        </w:rPr>
      </w:pPr>
    </w:p>
    <w:p w14:paraId="4B628E19" w14:textId="77777777" w:rsidR="0040007A" w:rsidRPr="0040098D" w:rsidRDefault="0040007A" w:rsidP="00176D92">
      <w:pPr>
        <w:rPr>
          <w:rFonts w:asciiTheme="minorBidi" w:hAnsiTheme="minorBidi"/>
          <w:b/>
          <w:bCs/>
          <w:sz w:val="28"/>
          <w:szCs w:val="28"/>
          <w:u w:val="single"/>
        </w:rPr>
      </w:pPr>
    </w:p>
    <w:p w14:paraId="4F07027D" w14:textId="77777777" w:rsidR="0040007A" w:rsidRPr="0040098D" w:rsidRDefault="0040007A" w:rsidP="00176D92">
      <w:pPr>
        <w:rPr>
          <w:rFonts w:asciiTheme="minorBidi" w:hAnsiTheme="minorBidi"/>
          <w:b/>
          <w:bCs/>
          <w:sz w:val="28"/>
          <w:szCs w:val="28"/>
          <w:u w:val="single"/>
        </w:rPr>
      </w:pPr>
    </w:p>
    <w:p w14:paraId="14F22770" w14:textId="77777777" w:rsidR="001C7269" w:rsidRPr="0040098D" w:rsidRDefault="001C7269" w:rsidP="00176D92">
      <w:pPr>
        <w:rPr>
          <w:rFonts w:asciiTheme="minorBidi" w:hAnsiTheme="minorBidi"/>
          <w:b/>
          <w:bCs/>
          <w:sz w:val="28"/>
          <w:szCs w:val="28"/>
          <w:u w:val="single"/>
        </w:rPr>
      </w:pPr>
    </w:p>
    <w:p w14:paraId="16DB7977" w14:textId="77777777" w:rsidR="007F7BDE" w:rsidRDefault="007F7BDE" w:rsidP="001C7269">
      <w:pPr>
        <w:jc w:val="both"/>
        <w:rPr>
          <w:rFonts w:asciiTheme="minorBidi" w:hAnsiTheme="minorBidi"/>
          <w:b/>
          <w:bCs/>
          <w:sz w:val="28"/>
          <w:szCs w:val="28"/>
          <w:u w:val="single"/>
        </w:rPr>
      </w:pPr>
    </w:p>
    <w:p w14:paraId="79F955A6" w14:textId="548F41C8" w:rsidR="001C7269" w:rsidRPr="0040098D" w:rsidRDefault="001C7269" w:rsidP="001C7269">
      <w:pPr>
        <w:jc w:val="both"/>
        <w:rPr>
          <w:rFonts w:asciiTheme="minorBidi" w:hAnsiTheme="minorBidi"/>
          <w:b/>
          <w:bCs/>
          <w:sz w:val="32"/>
          <w:szCs w:val="32"/>
        </w:rPr>
      </w:pPr>
      <w:r w:rsidRPr="0040098D">
        <w:rPr>
          <w:rFonts w:asciiTheme="minorBidi" w:hAnsiTheme="minorBidi"/>
          <w:b/>
          <w:bCs/>
          <w:sz w:val="32"/>
          <w:szCs w:val="32"/>
        </w:rPr>
        <w:lastRenderedPageBreak/>
        <w:t xml:space="preserve">AI Acknowledgement  </w:t>
      </w:r>
    </w:p>
    <w:p w14:paraId="58A7C0FE" w14:textId="77777777" w:rsidR="001C7269" w:rsidRPr="0040098D" w:rsidRDefault="001C7269" w:rsidP="001C7269">
      <w:pPr>
        <w:jc w:val="both"/>
        <w:rPr>
          <w:rFonts w:asciiTheme="minorBidi" w:hAnsiTheme="minorBidi"/>
        </w:rPr>
      </w:pPr>
      <w:r w:rsidRPr="0040098D">
        <w:rPr>
          <w:rFonts w:asciiTheme="minorBidi" w:hAnsiTheme="minorBidi"/>
        </w:rPr>
        <w:t xml:space="preserve">I confirm that I have not presented any AI generated materials as my own work. </w:t>
      </w:r>
    </w:p>
    <w:p w14:paraId="36A3B55A" w14:textId="77777777" w:rsidR="001C7269" w:rsidRPr="0040098D" w:rsidRDefault="001C7269" w:rsidP="001C7269">
      <w:pPr>
        <w:jc w:val="both"/>
        <w:rPr>
          <w:rFonts w:asciiTheme="minorBidi" w:hAnsiTheme="minorBidi"/>
        </w:rPr>
      </w:pPr>
      <w:r w:rsidRPr="0040098D">
        <w:rPr>
          <w:rFonts w:asciiTheme="minorBidi" w:hAnsiTheme="minorBidi"/>
        </w:rPr>
        <w:t>I confirm that I have copies of my drafts, notes, and other resources I used, which I may be asked to provide in evidence.</w:t>
      </w:r>
    </w:p>
    <w:p w14:paraId="1AC31F18" w14:textId="2CF05673" w:rsidR="00EA267D" w:rsidRDefault="007F7BDE" w:rsidP="007F7BDE">
      <w:pPr>
        <w:pStyle w:val="TOCHeading"/>
        <w:rPr>
          <w:b/>
          <w:bCs/>
          <w:color w:val="auto"/>
          <w:u w:val="single"/>
        </w:rPr>
      </w:pPr>
      <w:r>
        <w:rPr>
          <w:b/>
          <w:bCs/>
          <w:color w:val="auto"/>
          <w:u w:val="single"/>
        </w:rPr>
        <w:t xml:space="preserve">Contents </w:t>
      </w:r>
    </w:p>
    <w:p w14:paraId="417526C1" w14:textId="77777777" w:rsidR="007F7BDE" w:rsidRDefault="007F7BDE" w:rsidP="007F7BDE">
      <w:pPr>
        <w:rPr>
          <w:lang w:val="en-US" w:eastAsia="en-US"/>
        </w:rPr>
      </w:pPr>
    </w:p>
    <w:p w14:paraId="0B98A50B" w14:textId="3403678F" w:rsidR="007F7BDE" w:rsidRDefault="007F7BDE" w:rsidP="007F7BDE">
      <w:pPr>
        <w:rPr>
          <w:lang w:val="en-US" w:eastAsia="en-US"/>
        </w:rPr>
      </w:pPr>
      <w:r>
        <w:rPr>
          <w:lang w:val="en-US" w:eastAsia="en-US"/>
        </w:rPr>
        <w:t>AI Acknowledgement…………………………………………………………………………………………2</w:t>
      </w:r>
    </w:p>
    <w:p w14:paraId="6EE784AE" w14:textId="3A58A9FD" w:rsidR="007F7BDE" w:rsidRDefault="007F7BDE" w:rsidP="007F7BDE">
      <w:pPr>
        <w:rPr>
          <w:lang w:val="en-US" w:eastAsia="en-US"/>
        </w:rPr>
      </w:pPr>
      <w:r>
        <w:rPr>
          <w:lang w:val="en-US" w:eastAsia="en-US"/>
        </w:rPr>
        <w:t>Executive Summary……………………………………………………………………………………………3</w:t>
      </w:r>
    </w:p>
    <w:p w14:paraId="7F0CACFE" w14:textId="5F99D9E5" w:rsidR="007F7BDE" w:rsidRDefault="007F7BDE" w:rsidP="007F7BDE">
      <w:pPr>
        <w:rPr>
          <w:lang w:val="en-US" w:eastAsia="en-US"/>
        </w:rPr>
      </w:pPr>
      <w:r>
        <w:rPr>
          <w:lang w:val="en-US" w:eastAsia="en-US"/>
        </w:rPr>
        <w:t>Introduction……………………………………………………………………………………………………..4</w:t>
      </w:r>
    </w:p>
    <w:p w14:paraId="7B1CEF79" w14:textId="359DC645" w:rsidR="007F7BDE" w:rsidRDefault="007F7BDE" w:rsidP="007F7BDE">
      <w:pPr>
        <w:rPr>
          <w:lang w:val="en-US" w:eastAsia="en-US"/>
        </w:rPr>
      </w:pPr>
      <w:r>
        <w:rPr>
          <w:lang w:val="en-US" w:eastAsia="en-US"/>
        </w:rPr>
        <w:t>Defining Influencers………………………………………………………………………………………….6</w:t>
      </w:r>
    </w:p>
    <w:p w14:paraId="32A4F220" w14:textId="40567478" w:rsidR="007F7BDE" w:rsidRDefault="007F7BDE" w:rsidP="007F7BDE">
      <w:pPr>
        <w:rPr>
          <w:lang w:val="en-US" w:eastAsia="en-US"/>
        </w:rPr>
      </w:pPr>
      <w:r>
        <w:rPr>
          <w:lang w:val="en-US" w:eastAsia="en-US"/>
        </w:rPr>
        <w:t>Five International Case Studies…………………………………………………………………………..6</w:t>
      </w:r>
    </w:p>
    <w:p w14:paraId="6ADBBB5C" w14:textId="11825EF8" w:rsidR="007F7BDE" w:rsidRDefault="008E13B0" w:rsidP="007F7BDE">
      <w:pPr>
        <w:rPr>
          <w:lang w:val="en-US" w:eastAsia="en-US"/>
        </w:rPr>
      </w:pPr>
      <w:r>
        <w:rPr>
          <w:lang w:val="en-US" w:eastAsia="en-US"/>
        </w:rPr>
        <w:t>Comparing Regulations……………………………………………………………………………………..7</w:t>
      </w:r>
    </w:p>
    <w:p w14:paraId="042EA572" w14:textId="212AD69F" w:rsidR="008E13B0" w:rsidRDefault="008E13B0" w:rsidP="007F7BDE">
      <w:pPr>
        <w:rPr>
          <w:lang w:val="en-US" w:eastAsia="en-US"/>
        </w:rPr>
      </w:pPr>
      <w:r>
        <w:rPr>
          <w:lang w:val="en-US" w:eastAsia="en-US"/>
        </w:rPr>
        <w:t>Current and Emerging Developments…………………………………………………………………..8</w:t>
      </w:r>
    </w:p>
    <w:p w14:paraId="3D350B15" w14:textId="368C5D36" w:rsidR="008E13B0" w:rsidRDefault="008E13B0" w:rsidP="007F7BDE">
      <w:pPr>
        <w:rPr>
          <w:lang w:val="en-US" w:eastAsia="en-US"/>
        </w:rPr>
      </w:pPr>
      <w:r>
        <w:rPr>
          <w:lang w:val="en-US" w:eastAsia="en-US"/>
        </w:rPr>
        <w:t>Critical Analysis………………………………………………………………………………………………..9</w:t>
      </w:r>
    </w:p>
    <w:p w14:paraId="652A2E80" w14:textId="1A187EDF" w:rsidR="008E13B0" w:rsidRDefault="008E13B0" w:rsidP="007F7BDE">
      <w:pPr>
        <w:rPr>
          <w:lang w:val="en-US" w:eastAsia="en-US"/>
        </w:rPr>
      </w:pPr>
      <w:r>
        <w:rPr>
          <w:lang w:val="en-US" w:eastAsia="en-US"/>
        </w:rPr>
        <w:t>Conclusion……………………………………………………………………………………………………10</w:t>
      </w:r>
    </w:p>
    <w:p w14:paraId="67EB9D33" w14:textId="0C25A43C" w:rsidR="008E13B0" w:rsidRDefault="008E13B0" w:rsidP="007F7BDE">
      <w:pPr>
        <w:rPr>
          <w:lang w:val="en-US" w:eastAsia="en-US"/>
        </w:rPr>
      </w:pPr>
      <w:r>
        <w:rPr>
          <w:lang w:val="en-US" w:eastAsia="en-US"/>
        </w:rPr>
        <w:t>Future Hypothesis…………………………………………………………………………………………..11</w:t>
      </w:r>
    </w:p>
    <w:p w14:paraId="57F7B616" w14:textId="17092BD7" w:rsidR="008E13B0" w:rsidRDefault="008E13B0" w:rsidP="007F7BDE">
      <w:pPr>
        <w:rPr>
          <w:lang w:val="en-US" w:eastAsia="en-US"/>
        </w:rPr>
      </w:pPr>
      <w:r>
        <w:rPr>
          <w:lang w:val="en-US" w:eastAsia="en-US"/>
        </w:rPr>
        <w:t>References…………………………………………………………………………………………………….12</w:t>
      </w:r>
    </w:p>
    <w:p w14:paraId="20DAFBBD" w14:textId="0BF85150" w:rsidR="008E13B0" w:rsidRDefault="008E13B0" w:rsidP="007F7BDE">
      <w:pPr>
        <w:rPr>
          <w:lang w:val="en-US" w:eastAsia="en-US"/>
        </w:rPr>
      </w:pPr>
      <w:r>
        <w:rPr>
          <w:lang w:val="en-US" w:eastAsia="en-US"/>
        </w:rPr>
        <w:t>Appendix A</w:t>
      </w:r>
    </w:p>
    <w:p w14:paraId="7B460990" w14:textId="4679A33E" w:rsidR="008E13B0" w:rsidRPr="008E13B0" w:rsidRDefault="008E13B0" w:rsidP="008E13B0">
      <w:pPr>
        <w:rPr>
          <w:lang w:val="fr-FR" w:eastAsia="en-US"/>
        </w:rPr>
      </w:pPr>
      <w:r w:rsidRPr="008E13B0">
        <w:rPr>
          <w:lang w:val="fr-FR" w:eastAsia="en-US"/>
        </w:rPr>
        <w:t>Appendix</w:t>
      </w:r>
      <w:r>
        <w:rPr>
          <w:lang w:val="fr-FR" w:eastAsia="en-US"/>
        </w:rPr>
        <w:t xml:space="preserve"> B</w:t>
      </w:r>
    </w:p>
    <w:p w14:paraId="48E9CEE0" w14:textId="7D751803" w:rsidR="008E13B0" w:rsidRPr="008E13B0" w:rsidRDefault="008E13B0" w:rsidP="008E13B0">
      <w:pPr>
        <w:rPr>
          <w:lang w:val="fr-FR" w:eastAsia="en-US"/>
        </w:rPr>
      </w:pPr>
      <w:r w:rsidRPr="008E13B0">
        <w:rPr>
          <w:lang w:val="fr-FR" w:eastAsia="en-US"/>
        </w:rPr>
        <w:t>Appendix</w:t>
      </w:r>
      <w:r>
        <w:rPr>
          <w:lang w:val="fr-FR" w:eastAsia="en-US"/>
        </w:rPr>
        <w:t xml:space="preserve"> C</w:t>
      </w:r>
    </w:p>
    <w:p w14:paraId="4CB24110" w14:textId="47E5E2E4" w:rsidR="008E13B0" w:rsidRPr="008E13B0" w:rsidRDefault="008E13B0" w:rsidP="008E13B0">
      <w:pPr>
        <w:rPr>
          <w:lang w:val="fr-FR" w:eastAsia="en-US"/>
        </w:rPr>
      </w:pPr>
      <w:r w:rsidRPr="008E13B0">
        <w:rPr>
          <w:lang w:val="fr-FR" w:eastAsia="en-US"/>
        </w:rPr>
        <w:t>Appendix</w:t>
      </w:r>
      <w:r>
        <w:rPr>
          <w:lang w:val="fr-FR" w:eastAsia="en-US"/>
        </w:rPr>
        <w:t xml:space="preserve"> D</w:t>
      </w:r>
    </w:p>
    <w:p w14:paraId="6D76ECE9" w14:textId="3D230F34" w:rsidR="008E13B0" w:rsidRPr="008E13B0" w:rsidRDefault="008E13B0" w:rsidP="008E13B0">
      <w:pPr>
        <w:rPr>
          <w:lang w:val="fr-FR" w:eastAsia="en-US"/>
        </w:rPr>
      </w:pPr>
      <w:r w:rsidRPr="008E13B0">
        <w:rPr>
          <w:lang w:val="fr-FR" w:eastAsia="en-US"/>
        </w:rPr>
        <w:t>Appendix</w:t>
      </w:r>
      <w:r>
        <w:rPr>
          <w:lang w:val="fr-FR" w:eastAsia="en-US"/>
        </w:rPr>
        <w:t xml:space="preserve"> E</w:t>
      </w:r>
    </w:p>
    <w:p w14:paraId="066B8848" w14:textId="1255B83E" w:rsidR="008E13B0" w:rsidRPr="008E13B0" w:rsidRDefault="008E13B0" w:rsidP="008E13B0">
      <w:pPr>
        <w:rPr>
          <w:lang w:val="fr-FR" w:eastAsia="en-US"/>
        </w:rPr>
      </w:pPr>
      <w:r w:rsidRPr="008E13B0">
        <w:rPr>
          <w:lang w:val="fr-FR" w:eastAsia="en-US"/>
        </w:rPr>
        <w:t>Appendix</w:t>
      </w:r>
      <w:r>
        <w:rPr>
          <w:lang w:val="fr-FR" w:eastAsia="en-US"/>
        </w:rPr>
        <w:t xml:space="preserve"> F</w:t>
      </w:r>
    </w:p>
    <w:p w14:paraId="6657D957" w14:textId="2D509F40" w:rsidR="008E13B0" w:rsidRPr="008E13B0" w:rsidRDefault="008E13B0" w:rsidP="008E13B0">
      <w:pPr>
        <w:rPr>
          <w:lang w:val="fr-FR" w:eastAsia="en-US"/>
        </w:rPr>
      </w:pPr>
      <w:r w:rsidRPr="008E13B0">
        <w:rPr>
          <w:lang w:val="fr-FR" w:eastAsia="en-US"/>
        </w:rPr>
        <w:t>Appendix</w:t>
      </w:r>
      <w:r>
        <w:rPr>
          <w:lang w:val="fr-FR" w:eastAsia="en-US"/>
        </w:rPr>
        <w:t xml:space="preserve"> G</w:t>
      </w:r>
    </w:p>
    <w:p w14:paraId="5339DEBB" w14:textId="7DED1338" w:rsidR="008E13B0" w:rsidRDefault="008E13B0" w:rsidP="008E13B0">
      <w:pPr>
        <w:rPr>
          <w:lang w:val="en-US" w:eastAsia="en-US"/>
        </w:rPr>
      </w:pPr>
      <w:r>
        <w:rPr>
          <w:lang w:val="en-US" w:eastAsia="en-US"/>
        </w:rPr>
        <w:t>Appendix</w:t>
      </w:r>
      <w:r>
        <w:rPr>
          <w:lang w:val="en-US" w:eastAsia="en-US"/>
        </w:rPr>
        <w:t xml:space="preserve"> H</w:t>
      </w:r>
    </w:p>
    <w:p w14:paraId="6E229CFF" w14:textId="31269467" w:rsidR="008E13B0" w:rsidRDefault="008E13B0" w:rsidP="008E13B0">
      <w:pPr>
        <w:rPr>
          <w:lang w:val="en-US" w:eastAsia="en-US"/>
        </w:rPr>
      </w:pPr>
      <w:r>
        <w:rPr>
          <w:lang w:val="en-US" w:eastAsia="en-US"/>
        </w:rPr>
        <w:t>Appendix</w:t>
      </w:r>
      <w:r>
        <w:rPr>
          <w:lang w:val="en-US" w:eastAsia="en-US"/>
        </w:rPr>
        <w:t xml:space="preserve"> I</w:t>
      </w:r>
    </w:p>
    <w:p w14:paraId="2D003034" w14:textId="77777777" w:rsidR="008E13B0" w:rsidRPr="008E13B0" w:rsidRDefault="008E13B0" w:rsidP="007F7BDE">
      <w:pPr>
        <w:rPr>
          <w:lang w:val="fr-FR" w:eastAsia="en-US"/>
        </w:rPr>
      </w:pPr>
    </w:p>
    <w:p w14:paraId="22BC3170" w14:textId="77777777" w:rsidR="008E13B0" w:rsidRDefault="008E13B0" w:rsidP="004B0A2E">
      <w:pPr>
        <w:spacing w:after="200" w:line="360" w:lineRule="auto"/>
        <w:jc w:val="both"/>
        <w:rPr>
          <w:lang w:val="fr-FR" w:eastAsia="en-US"/>
        </w:rPr>
      </w:pPr>
    </w:p>
    <w:p w14:paraId="1106284A" w14:textId="3017F91A" w:rsidR="004B0A2E" w:rsidRPr="00B74580" w:rsidRDefault="004B0A2E" w:rsidP="004B0A2E">
      <w:pPr>
        <w:spacing w:after="200" w:line="360" w:lineRule="auto"/>
        <w:jc w:val="both"/>
        <w:rPr>
          <w:rFonts w:ascii="Arial" w:eastAsia="Arial" w:hAnsi="Arial" w:cs="Arial"/>
          <w:b/>
          <w:bCs/>
          <w:sz w:val="32"/>
          <w:szCs w:val="32"/>
          <w:u w:val="single"/>
        </w:rPr>
      </w:pPr>
      <w:r w:rsidRPr="00B74580">
        <w:rPr>
          <w:rFonts w:ascii="Arial" w:eastAsia="Arial" w:hAnsi="Arial" w:cs="Arial"/>
          <w:b/>
          <w:bCs/>
          <w:sz w:val="32"/>
          <w:szCs w:val="32"/>
          <w:u w:val="single"/>
        </w:rPr>
        <w:lastRenderedPageBreak/>
        <w:t>Executive Summary</w:t>
      </w:r>
    </w:p>
    <w:p w14:paraId="7177DDE2" w14:textId="3B3792ED" w:rsidR="003E4239" w:rsidRPr="004F486C" w:rsidRDefault="00BF19C2" w:rsidP="004B0A2E">
      <w:pPr>
        <w:spacing w:after="200" w:line="360" w:lineRule="auto"/>
        <w:jc w:val="both"/>
        <w:rPr>
          <w:rFonts w:eastAsia="Arial" w:cs="Arial"/>
        </w:rPr>
      </w:pPr>
      <w:r w:rsidRPr="004F486C">
        <w:rPr>
          <w:rFonts w:eastAsia="Arial" w:cs="Arial"/>
        </w:rPr>
        <w:t xml:space="preserve">The global influencer industry has evolved into a significant </w:t>
      </w:r>
      <w:r w:rsidR="005B11BE" w:rsidRPr="004F486C">
        <w:rPr>
          <w:rFonts w:eastAsia="Arial" w:cs="Arial"/>
        </w:rPr>
        <w:t>component of</w:t>
      </w:r>
      <w:r w:rsidRPr="004F486C">
        <w:rPr>
          <w:rFonts w:eastAsia="Arial" w:cs="Arial"/>
        </w:rPr>
        <w:t xml:space="preserve"> the creator </w:t>
      </w:r>
      <w:r w:rsidR="00851B29" w:rsidRPr="004F486C">
        <w:rPr>
          <w:rFonts w:eastAsia="Arial" w:cs="Arial"/>
        </w:rPr>
        <w:t>economy, transforming</w:t>
      </w:r>
      <w:r w:rsidRPr="004F486C">
        <w:rPr>
          <w:rFonts w:eastAsia="Arial" w:cs="Arial"/>
        </w:rPr>
        <w:t xml:space="preserve"> social influencers from content creators </w:t>
      </w:r>
      <w:r w:rsidR="005B11BE" w:rsidRPr="004F486C">
        <w:rPr>
          <w:rFonts w:eastAsia="Arial" w:cs="Arial"/>
        </w:rPr>
        <w:t xml:space="preserve">into digital entrepreneurs operating businesses across, fashion, consumer products, </w:t>
      </w:r>
      <w:r w:rsidR="001A4D22" w:rsidRPr="004F486C">
        <w:rPr>
          <w:rFonts w:eastAsia="Arial" w:cs="Arial"/>
        </w:rPr>
        <w:t>entertainment, health</w:t>
      </w:r>
      <w:r w:rsidR="005B11BE" w:rsidRPr="004F486C">
        <w:rPr>
          <w:rFonts w:eastAsia="Arial" w:cs="Arial"/>
        </w:rPr>
        <w:t xml:space="preserve"> technology and subscription-based services. </w:t>
      </w:r>
      <w:r w:rsidR="001A4D22">
        <w:rPr>
          <w:rFonts w:eastAsia="Arial" w:cs="Arial"/>
        </w:rPr>
        <w:t>As c</w:t>
      </w:r>
      <w:r w:rsidR="005B11BE" w:rsidRPr="004F486C">
        <w:rPr>
          <w:rFonts w:eastAsia="Arial" w:cs="Arial"/>
        </w:rPr>
        <w:t xml:space="preserve">ommercialisation has accelerated the industry has generated substantial economic opportunities while simultaneously raising concerns surrounding advertising, transparency, consumer trust, </w:t>
      </w:r>
      <w:r w:rsidR="001A4D22">
        <w:rPr>
          <w:rFonts w:eastAsia="Arial" w:cs="Arial"/>
        </w:rPr>
        <w:t>child protection, artificial intelligence, platform governance and regulatory compliance.</w:t>
      </w:r>
      <w:r w:rsidR="00851B29">
        <w:rPr>
          <w:rFonts w:eastAsia="Arial" w:cs="Arial"/>
        </w:rPr>
        <w:t xml:space="preserve"> This report critically evaluates the internation business environment, of the influencer industry through a comparative analysis of the united king united states France and Australia. Five internationally </w:t>
      </w:r>
      <w:r w:rsidR="00535A8E">
        <w:rPr>
          <w:rFonts w:eastAsia="Arial" w:cs="Arial"/>
        </w:rPr>
        <w:t>recognised</w:t>
      </w:r>
      <w:r w:rsidR="00851B29">
        <w:rPr>
          <w:rFonts w:eastAsia="Arial" w:cs="Arial"/>
        </w:rPr>
        <w:t xml:space="preserve"> influencer Molly Mae Hauge, MrBeat, Ryan’s World and Squeezie and Sarah’s Day are examined to demonstrate how creators have diversified beyond social media into sustainable business ventures. Report adopts the DPSIR framework as it is a principal and analytical model, supported by STEEPLE analysis, SWOT analysis, Stakeholder theory, to examine the commercial technological and regulatory social factors shaping the industry’s development. The report evaluates the </w:t>
      </w:r>
      <w:r w:rsidR="00B63EF0">
        <w:rPr>
          <w:rFonts w:eastAsia="Arial" w:cs="Arial"/>
        </w:rPr>
        <w:t>opportunities</w:t>
      </w:r>
      <w:r w:rsidR="00851B29">
        <w:rPr>
          <w:rFonts w:eastAsia="Arial" w:cs="Arial"/>
        </w:rPr>
        <w:t xml:space="preserve"> and challenges influencing the future sustainability of influencer businesses and considers the implication for governments, businesses, consumers and wider society. Hypothesis are presented to promote responsible business growth, </w:t>
      </w:r>
      <w:r w:rsidR="00B63EF0">
        <w:rPr>
          <w:rFonts w:eastAsia="Arial" w:cs="Arial"/>
        </w:rPr>
        <w:t>strengthen regulatory cooperation, improve consumer protection and support the long-term development of an ethical, transparent and sustainable creator economy.</w:t>
      </w:r>
    </w:p>
    <w:p w14:paraId="1E35AA5F" w14:textId="77777777" w:rsidR="004B0A2E" w:rsidRDefault="004B0A2E" w:rsidP="004B0A2E">
      <w:pPr>
        <w:spacing w:after="200" w:line="360" w:lineRule="auto"/>
        <w:jc w:val="both"/>
        <w:rPr>
          <w:rFonts w:ascii="Arial" w:eastAsia="Arial" w:hAnsi="Arial" w:cs="Arial"/>
        </w:rPr>
      </w:pPr>
    </w:p>
    <w:p w14:paraId="02135C2E" w14:textId="77777777" w:rsidR="00642372" w:rsidRDefault="00642372" w:rsidP="004B0A2E">
      <w:pPr>
        <w:spacing w:after="200" w:line="360" w:lineRule="auto"/>
        <w:jc w:val="both"/>
        <w:rPr>
          <w:rFonts w:ascii="Arial" w:eastAsia="Arial" w:hAnsi="Arial" w:cs="Arial"/>
        </w:rPr>
      </w:pPr>
    </w:p>
    <w:p w14:paraId="684F0937" w14:textId="77777777" w:rsidR="00642372" w:rsidRDefault="00642372" w:rsidP="004B0A2E">
      <w:pPr>
        <w:spacing w:after="200" w:line="360" w:lineRule="auto"/>
        <w:jc w:val="both"/>
        <w:rPr>
          <w:rFonts w:ascii="Arial" w:eastAsia="Arial" w:hAnsi="Arial" w:cs="Arial"/>
        </w:rPr>
      </w:pPr>
    </w:p>
    <w:p w14:paraId="0D8D6C73" w14:textId="77777777" w:rsidR="00642372" w:rsidRDefault="00642372" w:rsidP="004B0A2E">
      <w:pPr>
        <w:spacing w:after="200" w:line="360" w:lineRule="auto"/>
        <w:jc w:val="both"/>
        <w:rPr>
          <w:rFonts w:ascii="Arial" w:eastAsia="Arial" w:hAnsi="Arial" w:cs="Arial"/>
        </w:rPr>
      </w:pPr>
    </w:p>
    <w:p w14:paraId="0A1EACCB" w14:textId="77777777" w:rsidR="00642372" w:rsidRDefault="00642372" w:rsidP="004B0A2E">
      <w:pPr>
        <w:spacing w:after="200" w:line="360" w:lineRule="auto"/>
        <w:jc w:val="both"/>
        <w:rPr>
          <w:rFonts w:ascii="Arial" w:eastAsia="Arial" w:hAnsi="Arial" w:cs="Arial"/>
        </w:rPr>
      </w:pPr>
    </w:p>
    <w:p w14:paraId="4C5F0063" w14:textId="77777777" w:rsidR="00642372" w:rsidRDefault="00642372" w:rsidP="004B0A2E">
      <w:pPr>
        <w:spacing w:after="200" w:line="360" w:lineRule="auto"/>
        <w:jc w:val="both"/>
        <w:rPr>
          <w:rFonts w:ascii="Arial" w:eastAsia="Arial" w:hAnsi="Arial" w:cs="Arial"/>
        </w:rPr>
      </w:pPr>
    </w:p>
    <w:p w14:paraId="73010008" w14:textId="77777777" w:rsidR="00746EE5" w:rsidRDefault="00746EE5" w:rsidP="00642372">
      <w:pPr>
        <w:spacing w:after="200" w:line="360" w:lineRule="auto"/>
        <w:jc w:val="both"/>
        <w:rPr>
          <w:rFonts w:ascii="Arial" w:eastAsia="Arial" w:hAnsi="Arial" w:cs="Arial"/>
        </w:rPr>
      </w:pPr>
    </w:p>
    <w:p w14:paraId="2205427A" w14:textId="1C4A8C9C" w:rsidR="00642372" w:rsidRPr="00B74580" w:rsidRDefault="00642372" w:rsidP="00642372">
      <w:pPr>
        <w:spacing w:after="200" w:line="360" w:lineRule="auto"/>
        <w:jc w:val="both"/>
        <w:rPr>
          <w:rFonts w:ascii="Arial" w:eastAsia="Arial" w:hAnsi="Arial" w:cs="Arial"/>
          <w:b/>
          <w:bCs/>
          <w:sz w:val="32"/>
          <w:szCs w:val="32"/>
          <w:u w:val="single"/>
        </w:rPr>
      </w:pPr>
      <w:r w:rsidRPr="00B74580">
        <w:rPr>
          <w:rFonts w:ascii="Arial" w:eastAsia="Arial" w:hAnsi="Arial" w:cs="Arial"/>
          <w:b/>
          <w:bCs/>
          <w:sz w:val="32"/>
          <w:szCs w:val="32"/>
          <w:u w:val="single"/>
        </w:rPr>
        <w:lastRenderedPageBreak/>
        <w:t>Introduction</w:t>
      </w:r>
    </w:p>
    <w:p w14:paraId="4EE11330" w14:textId="520245F9" w:rsidR="00642372" w:rsidRDefault="00B63EF0" w:rsidP="00642372">
      <w:pPr>
        <w:spacing w:after="200" w:line="360" w:lineRule="auto"/>
        <w:jc w:val="both"/>
      </w:pPr>
      <w:r>
        <w:rPr>
          <w:rFonts w:ascii="Arial" w:eastAsia="Arial" w:hAnsi="Arial" w:cs="Arial"/>
        </w:rPr>
        <w:t xml:space="preserve">The creator economy has </w:t>
      </w:r>
      <w:r w:rsidR="00682D56">
        <w:rPr>
          <w:rFonts w:ascii="Arial" w:eastAsia="Arial" w:hAnsi="Arial" w:cs="Arial"/>
        </w:rPr>
        <w:t>fundamentally</w:t>
      </w:r>
      <w:r>
        <w:rPr>
          <w:rFonts w:ascii="Arial" w:eastAsia="Arial" w:hAnsi="Arial" w:cs="Arial"/>
        </w:rPr>
        <w:t xml:space="preserve"> transformed the way individuals and organisations communicate, market products and generat</w:t>
      </w:r>
      <w:r w:rsidR="00340838">
        <w:rPr>
          <w:rFonts w:ascii="Arial" w:eastAsia="Arial" w:hAnsi="Arial" w:cs="Arial"/>
        </w:rPr>
        <w:t xml:space="preserve">e revenue within the digital economy. </w:t>
      </w:r>
      <w:r w:rsidR="00682D56">
        <w:rPr>
          <w:rFonts w:ascii="Arial" w:eastAsia="Arial" w:hAnsi="Arial" w:cs="Arial"/>
        </w:rPr>
        <w:t>Social media</w:t>
      </w:r>
      <w:r w:rsidR="00340838">
        <w:rPr>
          <w:rFonts w:ascii="Arial" w:eastAsia="Arial" w:hAnsi="Arial" w:cs="Arial"/>
        </w:rPr>
        <w:t xml:space="preserve"> platforms such as </w:t>
      </w:r>
      <w:r w:rsidR="00682D56">
        <w:rPr>
          <w:rFonts w:ascii="Arial" w:eastAsia="Arial" w:hAnsi="Arial" w:cs="Arial"/>
        </w:rPr>
        <w:t>YouTube</w:t>
      </w:r>
      <w:r w:rsidR="00340838">
        <w:rPr>
          <w:rFonts w:ascii="Arial" w:eastAsia="Arial" w:hAnsi="Arial" w:cs="Arial"/>
        </w:rPr>
        <w:t xml:space="preserve">, Instagram, </w:t>
      </w:r>
      <w:r w:rsidR="00682D56">
        <w:rPr>
          <w:rFonts w:ascii="Arial" w:eastAsia="Arial" w:hAnsi="Arial" w:cs="Arial"/>
        </w:rPr>
        <w:t>TikTok</w:t>
      </w:r>
      <w:r w:rsidR="00340838">
        <w:rPr>
          <w:rFonts w:ascii="Arial" w:eastAsia="Arial" w:hAnsi="Arial" w:cs="Arial"/>
        </w:rPr>
        <w:t xml:space="preserve"> and </w:t>
      </w:r>
      <w:r w:rsidR="00682D56">
        <w:rPr>
          <w:rFonts w:ascii="Arial" w:eastAsia="Arial" w:hAnsi="Arial" w:cs="Arial"/>
        </w:rPr>
        <w:t>Facebook</w:t>
      </w:r>
      <w:r w:rsidR="00340838">
        <w:rPr>
          <w:rFonts w:ascii="Arial" w:eastAsia="Arial" w:hAnsi="Arial" w:cs="Arial"/>
        </w:rPr>
        <w:t xml:space="preserve"> have </w:t>
      </w:r>
      <w:r w:rsidR="00682D56">
        <w:rPr>
          <w:rFonts w:ascii="Arial" w:eastAsia="Arial" w:hAnsi="Arial" w:cs="Arial"/>
        </w:rPr>
        <w:t>enabled</w:t>
      </w:r>
      <w:r w:rsidR="00340838">
        <w:rPr>
          <w:rFonts w:ascii="Arial" w:eastAsia="Arial" w:hAnsi="Arial" w:cs="Arial"/>
        </w:rPr>
        <w:t xml:space="preserve"> content to evolve from producing online entertainment into developing globally </w:t>
      </w:r>
      <w:r w:rsidR="00682D56">
        <w:rPr>
          <w:rFonts w:ascii="Arial" w:eastAsia="Arial" w:hAnsi="Arial" w:cs="Arial"/>
        </w:rPr>
        <w:t>recognised</w:t>
      </w:r>
      <w:r w:rsidR="00340838">
        <w:rPr>
          <w:rFonts w:ascii="Arial" w:eastAsia="Arial" w:hAnsi="Arial" w:cs="Arial"/>
        </w:rPr>
        <w:t xml:space="preserve"> businesses, making influencer </w:t>
      </w:r>
      <w:r w:rsidR="00682D56">
        <w:rPr>
          <w:rFonts w:ascii="Arial" w:eastAsia="Arial" w:hAnsi="Arial" w:cs="Arial"/>
        </w:rPr>
        <w:t>marketing</w:t>
      </w:r>
      <w:r w:rsidR="00340838">
        <w:rPr>
          <w:rFonts w:ascii="Arial" w:eastAsia="Arial" w:hAnsi="Arial" w:cs="Arial"/>
        </w:rPr>
        <w:t xml:space="preserve"> one of the fastest </w:t>
      </w:r>
      <w:r w:rsidR="00682D56">
        <w:rPr>
          <w:rFonts w:ascii="Arial" w:eastAsia="Arial" w:hAnsi="Arial" w:cs="Arial"/>
        </w:rPr>
        <w:t>growing</w:t>
      </w:r>
      <w:r w:rsidR="00340838">
        <w:rPr>
          <w:rFonts w:ascii="Arial" w:eastAsia="Arial" w:hAnsi="Arial" w:cs="Arial"/>
        </w:rPr>
        <w:t xml:space="preserve"> sectors of modern </w:t>
      </w:r>
      <w:r w:rsidR="00682D56">
        <w:rPr>
          <w:rFonts w:ascii="Arial" w:eastAsia="Arial" w:hAnsi="Arial" w:cs="Arial"/>
        </w:rPr>
        <w:t>digital</w:t>
      </w:r>
      <w:r w:rsidR="00340838">
        <w:rPr>
          <w:rFonts w:ascii="Arial" w:eastAsia="Arial" w:hAnsi="Arial" w:cs="Arial"/>
        </w:rPr>
        <w:t xml:space="preserve"> commerce. The global influencer marketing industry was valued at approximately </w:t>
      </w:r>
      <w:r w:rsidR="00682D56">
        <w:rPr>
          <w:rFonts w:ascii="Arial" w:eastAsia="Arial" w:hAnsi="Arial" w:cs="Arial"/>
        </w:rPr>
        <w:t>$</w:t>
      </w:r>
      <w:r w:rsidR="00340838">
        <w:rPr>
          <w:rFonts w:ascii="Arial" w:eastAsia="Arial" w:hAnsi="Arial" w:cs="Arial"/>
        </w:rPr>
        <w:t>32.55 billion</w:t>
      </w:r>
      <w:r w:rsidR="00682D56">
        <w:rPr>
          <w:rFonts w:ascii="Arial" w:eastAsia="Arial" w:hAnsi="Arial" w:cs="Arial"/>
        </w:rPr>
        <w:t xml:space="preserve"> US</w:t>
      </w:r>
      <w:r w:rsidR="00340838">
        <w:rPr>
          <w:rFonts w:ascii="Arial" w:eastAsia="Arial" w:hAnsi="Arial" w:cs="Arial"/>
        </w:rPr>
        <w:t xml:space="preserve"> in </w:t>
      </w:r>
      <w:r w:rsidR="00682D56">
        <w:rPr>
          <w:rFonts w:ascii="Arial" w:eastAsia="Arial" w:hAnsi="Arial" w:cs="Arial"/>
        </w:rPr>
        <w:t>(</w:t>
      </w:r>
      <w:r w:rsidR="00340838">
        <w:rPr>
          <w:rFonts w:ascii="Arial" w:eastAsia="Arial" w:hAnsi="Arial" w:cs="Arial"/>
        </w:rPr>
        <w:t>2025</w:t>
      </w:r>
      <w:r w:rsidR="00682D56">
        <w:rPr>
          <w:rFonts w:ascii="Arial" w:eastAsia="Arial" w:hAnsi="Arial" w:cs="Arial"/>
        </w:rPr>
        <w:t>)</w:t>
      </w:r>
      <w:r w:rsidR="00340838">
        <w:rPr>
          <w:rFonts w:ascii="Arial" w:eastAsia="Arial" w:hAnsi="Arial" w:cs="Arial"/>
        </w:rPr>
        <w:t xml:space="preserve">, demonstrating its increasing commercial significance to businesses, consumers and </w:t>
      </w:r>
      <w:r w:rsidR="00682D56">
        <w:rPr>
          <w:rFonts w:ascii="Arial" w:eastAsia="Arial" w:hAnsi="Arial" w:cs="Arial"/>
        </w:rPr>
        <w:t>governments</w:t>
      </w:r>
      <w:r w:rsidR="00340838">
        <w:rPr>
          <w:rFonts w:ascii="Arial" w:eastAsia="Arial" w:hAnsi="Arial" w:cs="Arial"/>
        </w:rPr>
        <w:t xml:space="preserve">. As influencers have expanded </w:t>
      </w:r>
      <w:r w:rsidR="00682D56">
        <w:rPr>
          <w:rFonts w:ascii="Arial" w:eastAsia="Arial" w:hAnsi="Arial" w:cs="Arial"/>
        </w:rPr>
        <w:t>beyond</w:t>
      </w:r>
      <w:r w:rsidR="00340838">
        <w:rPr>
          <w:rFonts w:ascii="Arial" w:eastAsia="Arial" w:hAnsi="Arial" w:cs="Arial"/>
        </w:rPr>
        <w:t xml:space="preserve"> sponsored content into </w:t>
      </w:r>
      <w:r w:rsidR="00682D56">
        <w:rPr>
          <w:rFonts w:ascii="Arial" w:eastAsia="Arial" w:hAnsi="Arial" w:cs="Arial"/>
        </w:rPr>
        <w:t>entrepreneurship</w:t>
      </w:r>
      <w:r w:rsidR="00340838">
        <w:rPr>
          <w:rFonts w:ascii="Arial" w:eastAsia="Arial" w:hAnsi="Arial" w:cs="Arial"/>
        </w:rPr>
        <w:t>, they now operate fashio</w:t>
      </w:r>
      <w:r w:rsidR="00682D56">
        <w:rPr>
          <w:rFonts w:ascii="Arial" w:eastAsia="Arial" w:hAnsi="Arial" w:cs="Arial"/>
        </w:rPr>
        <w:t>n</w:t>
      </w:r>
      <w:r w:rsidR="00841B15">
        <w:rPr>
          <w:rFonts w:ascii="Arial" w:eastAsia="Arial" w:hAnsi="Arial" w:cs="Arial"/>
        </w:rPr>
        <w:t xml:space="preserve"> b</w:t>
      </w:r>
      <w:r w:rsidR="00340838">
        <w:rPr>
          <w:rFonts w:ascii="Arial" w:eastAsia="Arial" w:hAnsi="Arial" w:cs="Arial"/>
        </w:rPr>
        <w:t xml:space="preserve">rands, food company, subscription services, media businesses and digital platforms, creating new economic </w:t>
      </w:r>
      <w:r w:rsidR="00841B15">
        <w:rPr>
          <w:rFonts w:ascii="Arial" w:eastAsia="Arial" w:hAnsi="Arial" w:cs="Arial"/>
        </w:rPr>
        <w:t>opportunities</w:t>
      </w:r>
      <w:r w:rsidR="00340838">
        <w:rPr>
          <w:rFonts w:ascii="Arial" w:eastAsia="Arial" w:hAnsi="Arial" w:cs="Arial"/>
        </w:rPr>
        <w:t xml:space="preserve"> alongside complex regulatory and ethical challenges. Existing literature suggests that </w:t>
      </w:r>
      <w:r w:rsidR="00841B15">
        <w:rPr>
          <w:rFonts w:ascii="Arial" w:eastAsia="Arial" w:hAnsi="Arial" w:cs="Arial"/>
        </w:rPr>
        <w:t>influencer</w:t>
      </w:r>
      <w:r w:rsidR="00340838">
        <w:rPr>
          <w:rFonts w:ascii="Arial" w:eastAsia="Arial" w:hAnsi="Arial" w:cs="Arial"/>
        </w:rPr>
        <w:t xml:space="preserve"> marketing has developed beyond trad</w:t>
      </w:r>
      <w:r w:rsidR="00841B15">
        <w:rPr>
          <w:rFonts w:ascii="Arial" w:eastAsia="Arial" w:hAnsi="Arial" w:cs="Arial"/>
        </w:rPr>
        <w:t>it</w:t>
      </w:r>
      <w:r w:rsidR="00340838">
        <w:rPr>
          <w:rFonts w:ascii="Arial" w:eastAsia="Arial" w:hAnsi="Arial" w:cs="Arial"/>
        </w:rPr>
        <w:t xml:space="preserve">ional celebrity endorsement into a sophisticated business model centred on </w:t>
      </w:r>
      <w:r w:rsidR="00841B15">
        <w:rPr>
          <w:rFonts w:ascii="Arial" w:eastAsia="Arial" w:hAnsi="Arial" w:cs="Arial"/>
        </w:rPr>
        <w:t>authenticity</w:t>
      </w:r>
      <w:r w:rsidR="00340838">
        <w:rPr>
          <w:rFonts w:ascii="Arial" w:eastAsia="Arial" w:hAnsi="Arial" w:cs="Arial"/>
        </w:rPr>
        <w:t xml:space="preserve">, trust and </w:t>
      </w:r>
      <w:r w:rsidR="00841B15">
        <w:rPr>
          <w:rFonts w:ascii="Arial" w:eastAsia="Arial" w:hAnsi="Arial" w:cs="Arial"/>
        </w:rPr>
        <w:t>long-term</w:t>
      </w:r>
      <w:r w:rsidR="00340838">
        <w:rPr>
          <w:rFonts w:ascii="Arial" w:eastAsia="Arial" w:hAnsi="Arial" w:cs="Arial"/>
        </w:rPr>
        <w:t xml:space="preserve"> audience engagement. Cornwell, and Katz </w:t>
      </w:r>
      <w:r w:rsidR="00841B15">
        <w:rPr>
          <w:rFonts w:ascii="Arial" w:eastAsia="Arial" w:hAnsi="Arial" w:cs="Arial"/>
        </w:rPr>
        <w:t>(</w:t>
      </w:r>
      <w:r w:rsidR="00340838">
        <w:rPr>
          <w:rFonts w:ascii="Arial" w:eastAsia="Arial" w:hAnsi="Arial" w:cs="Arial"/>
        </w:rPr>
        <w:t>202</w:t>
      </w:r>
      <w:r w:rsidR="00841B15">
        <w:rPr>
          <w:rFonts w:ascii="Arial" w:eastAsia="Arial" w:hAnsi="Arial" w:cs="Arial"/>
        </w:rPr>
        <w:t>1)</w:t>
      </w:r>
      <w:r w:rsidR="00340838">
        <w:rPr>
          <w:rFonts w:ascii="Arial" w:eastAsia="Arial" w:hAnsi="Arial" w:cs="Arial"/>
        </w:rPr>
        <w:t xml:space="preserve"> argue that </w:t>
      </w:r>
      <w:r w:rsidR="00841B15">
        <w:rPr>
          <w:rFonts w:ascii="Arial" w:eastAsia="Arial" w:hAnsi="Arial" w:cs="Arial"/>
        </w:rPr>
        <w:t>persuasive</w:t>
      </w:r>
      <w:r w:rsidR="00340838">
        <w:rPr>
          <w:rFonts w:ascii="Arial" w:eastAsia="Arial" w:hAnsi="Arial" w:cs="Arial"/>
        </w:rPr>
        <w:t xml:space="preserve"> communication and credibility underpin influencer success, while Alvarez-Monzoncillo </w:t>
      </w:r>
      <w:r w:rsidR="00841B15">
        <w:rPr>
          <w:rFonts w:ascii="Arial" w:eastAsia="Arial" w:hAnsi="Arial" w:cs="Arial"/>
        </w:rPr>
        <w:t>(</w:t>
      </w:r>
      <w:r w:rsidR="00340838">
        <w:rPr>
          <w:rFonts w:ascii="Arial" w:eastAsia="Arial" w:hAnsi="Arial" w:cs="Arial"/>
        </w:rPr>
        <w:t>2023</w:t>
      </w:r>
      <w:r w:rsidR="00841B15">
        <w:rPr>
          <w:rFonts w:ascii="Arial" w:eastAsia="Arial" w:hAnsi="Arial" w:cs="Arial"/>
        </w:rPr>
        <w:t>)</w:t>
      </w:r>
      <w:r w:rsidR="00340838">
        <w:rPr>
          <w:rFonts w:ascii="Arial" w:eastAsia="Arial" w:hAnsi="Arial" w:cs="Arial"/>
        </w:rPr>
        <w:t xml:space="preserve"> positions influencers as digital </w:t>
      </w:r>
      <w:r w:rsidR="00841B15">
        <w:rPr>
          <w:rFonts w:ascii="Arial" w:eastAsia="Arial" w:hAnsi="Arial" w:cs="Arial"/>
        </w:rPr>
        <w:t>entrepreneurs</w:t>
      </w:r>
      <w:r w:rsidR="00340838">
        <w:rPr>
          <w:rFonts w:ascii="Arial" w:eastAsia="Arial" w:hAnsi="Arial" w:cs="Arial"/>
        </w:rPr>
        <w:t xml:space="preserve"> within the wider creator economy, </w:t>
      </w:r>
      <w:r w:rsidR="00841B15">
        <w:rPr>
          <w:rFonts w:ascii="Arial" w:eastAsia="Arial" w:hAnsi="Arial" w:cs="Arial"/>
        </w:rPr>
        <w:t>similarly</w:t>
      </w:r>
      <w:r w:rsidR="00340838">
        <w:rPr>
          <w:rFonts w:ascii="Arial" w:eastAsia="Arial" w:hAnsi="Arial" w:cs="Arial"/>
        </w:rPr>
        <w:t xml:space="preserve">, Janssen, Schouten and Croes </w:t>
      </w:r>
      <w:r w:rsidR="00841B15">
        <w:rPr>
          <w:rFonts w:ascii="Arial" w:eastAsia="Arial" w:hAnsi="Arial" w:cs="Arial"/>
        </w:rPr>
        <w:t>(</w:t>
      </w:r>
      <w:r w:rsidR="00340838">
        <w:rPr>
          <w:rFonts w:ascii="Arial" w:eastAsia="Arial" w:hAnsi="Arial" w:cs="Arial"/>
        </w:rPr>
        <w:t>2022</w:t>
      </w:r>
      <w:r w:rsidR="00841B15">
        <w:rPr>
          <w:rFonts w:ascii="Arial" w:eastAsia="Arial" w:hAnsi="Arial" w:cs="Arial"/>
        </w:rPr>
        <w:t>)</w:t>
      </w:r>
      <w:r w:rsidR="00340838">
        <w:rPr>
          <w:rFonts w:ascii="Arial" w:eastAsia="Arial" w:hAnsi="Arial" w:cs="Arial"/>
        </w:rPr>
        <w:t xml:space="preserve"> conclude that authenticity and consumer trust have a greater influence on marketing effectiveness than audience size alone, where as Shan, Chen and Lin </w:t>
      </w:r>
      <w:r w:rsidR="00841B15">
        <w:rPr>
          <w:rFonts w:ascii="Arial" w:eastAsia="Arial" w:hAnsi="Arial" w:cs="Arial"/>
        </w:rPr>
        <w:t>(</w:t>
      </w:r>
      <w:r w:rsidR="00340838">
        <w:rPr>
          <w:rFonts w:ascii="Arial" w:eastAsia="Arial" w:hAnsi="Arial" w:cs="Arial"/>
        </w:rPr>
        <w:t>2020</w:t>
      </w:r>
      <w:r w:rsidR="00841B15">
        <w:rPr>
          <w:rFonts w:ascii="Arial" w:eastAsia="Arial" w:hAnsi="Arial" w:cs="Arial"/>
        </w:rPr>
        <w:t>)</w:t>
      </w:r>
      <w:r w:rsidR="00340838">
        <w:rPr>
          <w:rFonts w:ascii="Arial" w:eastAsia="Arial" w:hAnsi="Arial" w:cs="Arial"/>
        </w:rPr>
        <w:t xml:space="preserve"> demonstrate that perceived credibility significantly influencers consumer purchasing </w:t>
      </w:r>
      <w:r w:rsidR="00841B15">
        <w:rPr>
          <w:rFonts w:ascii="Arial" w:eastAsia="Arial" w:hAnsi="Arial" w:cs="Arial"/>
        </w:rPr>
        <w:t>behaviour</w:t>
      </w:r>
      <w:r w:rsidR="00340838">
        <w:rPr>
          <w:rFonts w:ascii="Arial" w:eastAsia="Arial" w:hAnsi="Arial" w:cs="Arial"/>
        </w:rPr>
        <w:t xml:space="preserve">. More recent research has expanded this discussion by highlighting the </w:t>
      </w:r>
      <w:r w:rsidR="00841B15">
        <w:rPr>
          <w:rFonts w:ascii="Arial" w:eastAsia="Arial" w:hAnsi="Arial" w:cs="Arial"/>
        </w:rPr>
        <w:t>challenges</w:t>
      </w:r>
      <w:r w:rsidR="00340838">
        <w:rPr>
          <w:rFonts w:ascii="Arial" w:eastAsia="Arial" w:hAnsi="Arial" w:cs="Arial"/>
        </w:rPr>
        <w:t xml:space="preserve"> associated with artificial intelligence, </w:t>
      </w:r>
      <w:r w:rsidR="00841B15">
        <w:rPr>
          <w:rFonts w:ascii="Arial" w:eastAsia="Arial" w:hAnsi="Arial" w:cs="Arial"/>
        </w:rPr>
        <w:t>virtual</w:t>
      </w:r>
      <w:r w:rsidR="00340838">
        <w:rPr>
          <w:rFonts w:ascii="Arial" w:eastAsia="Arial" w:hAnsi="Arial" w:cs="Arial"/>
        </w:rPr>
        <w:t xml:space="preserve"> influencers, advertising trans</w:t>
      </w:r>
      <w:r w:rsidR="00841B15">
        <w:rPr>
          <w:rFonts w:ascii="Arial" w:eastAsia="Arial" w:hAnsi="Arial" w:cs="Arial"/>
        </w:rPr>
        <w:t>p</w:t>
      </w:r>
      <w:r w:rsidR="00340838">
        <w:rPr>
          <w:rFonts w:ascii="Arial" w:eastAsia="Arial" w:hAnsi="Arial" w:cs="Arial"/>
        </w:rPr>
        <w:t xml:space="preserve">arency and increasing international regulation Feng, Chen and Xie, 2023. </w:t>
      </w:r>
      <w:r w:rsidR="00682D56">
        <w:rPr>
          <w:rFonts w:ascii="Arial" w:eastAsia="Arial" w:hAnsi="Arial" w:cs="Arial"/>
        </w:rPr>
        <w:t xml:space="preserve">Despite the growing body of research much of the existing literature </w:t>
      </w:r>
      <w:r w:rsidR="00841B15">
        <w:rPr>
          <w:rFonts w:ascii="Arial" w:eastAsia="Arial" w:hAnsi="Arial" w:cs="Arial"/>
        </w:rPr>
        <w:t>examines</w:t>
      </w:r>
      <w:r w:rsidR="00682D56">
        <w:rPr>
          <w:rFonts w:ascii="Arial" w:eastAsia="Arial" w:hAnsi="Arial" w:cs="Arial"/>
        </w:rPr>
        <w:t xml:space="preserve"> influencer marketing, regulation and consumer independently. </w:t>
      </w:r>
      <w:r w:rsidR="00841B15">
        <w:rPr>
          <w:rFonts w:ascii="Arial" w:eastAsia="Arial" w:hAnsi="Arial" w:cs="Arial"/>
        </w:rPr>
        <w:t>Comparatively</w:t>
      </w:r>
      <w:r w:rsidR="00682D56">
        <w:rPr>
          <w:rFonts w:ascii="Arial" w:eastAsia="Arial" w:hAnsi="Arial" w:cs="Arial"/>
        </w:rPr>
        <w:t xml:space="preserve"> limited research has evaluated hoe these interconnected factors shape the wider business environment of the influencer industry through an integrated analytical framework. Therefore, this report critically the international business environment of the influencer industry through a comparative analysis of the </w:t>
      </w:r>
      <w:r w:rsidR="00464602">
        <w:rPr>
          <w:rFonts w:ascii="Arial" w:eastAsia="Arial" w:hAnsi="Arial" w:cs="Arial"/>
        </w:rPr>
        <w:t>U</w:t>
      </w:r>
      <w:r w:rsidR="00682D56">
        <w:rPr>
          <w:rFonts w:ascii="Arial" w:eastAsia="Arial" w:hAnsi="Arial" w:cs="Arial"/>
        </w:rPr>
        <w:t xml:space="preserve">nited </w:t>
      </w:r>
      <w:r w:rsidR="00464602">
        <w:rPr>
          <w:rFonts w:ascii="Arial" w:eastAsia="Arial" w:hAnsi="Arial" w:cs="Arial"/>
        </w:rPr>
        <w:t>K</w:t>
      </w:r>
      <w:r w:rsidR="00682D56">
        <w:rPr>
          <w:rFonts w:ascii="Arial" w:eastAsia="Arial" w:hAnsi="Arial" w:cs="Arial"/>
        </w:rPr>
        <w:t>ing</w:t>
      </w:r>
      <w:r w:rsidR="00464602">
        <w:rPr>
          <w:rFonts w:ascii="Arial" w:eastAsia="Arial" w:hAnsi="Arial" w:cs="Arial"/>
        </w:rPr>
        <w:t>dom</w:t>
      </w:r>
      <w:r w:rsidR="00682D56">
        <w:rPr>
          <w:rFonts w:ascii="Arial" w:eastAsia="Arial" w:hAnsi="Arial" w:cs="Arial"/>
        </w:rPr>
        <w:t xml:space="preserve">, </w:t>
      </w:r>
      <w:r w:rsidR="00464602">
        <w:rPr>
          <w:rFonts w:ascii="Arial" w:eastAsia="Arial" w:hAnsi="Arial" w:cs="Arial"/>
        </w:rPr>
        <w:t>United</w:t>
      </w:r>
      <w:r w:rsidR="00682D56">
        <w:rPr>
          <w:rFonts w:ascii="Arial" w:eastAsia="Arial" w:hAnsi="Arial" w:cs="Arial"/>
        </w:rPr>
        <w:t xml:space="preserve"> </w:t>
      </w:r>
      <w:r w:rsidR="00464602">
        <w:rPr>
          <w:rFonts w:ascii="Arial" w:eastAsia="Arial" w:hAnsi="Arial" w:cs="Arial"/>
        </w:rPr>
        <w:t>S</w:t>
      </w:r>
      <w:r w:rsidR="00682D56">
        <w:rPr>
          <w:rFonts w:ascii="Arial" w:eastAsia="Arial" w:hAnsi="Arial" w:cs="Arial"/>
        </w:rPr>
        <w:t xml:space="preserve">tates, France and </w:t>
      </w:r>
      <w:r w:rsidR="00464602">
        <w:rPr>
          <w:rFonts w:ascii="Arial" w:eastAsia="Arial" w:hAnsi="Arial" w:cs="Arial"/>
        </w:rPr>
        <w:t>Australia</w:t>
      </w:r>
      <w:r w:rsidR="00682D56">
        <w:rPr>
          <w:rFonts w:ascii="Arial" w:eastAsia="Arial" w:hAnsi="Arial" w:cs="Arial"/>
        </w:rPr>
        <w:t xml:space="preserve">. Using five international case studies, the report applies the DPSIR framework as its primary analytical model supported by STEEPLE analysis, SWOT </w:t>
      </w:r>
      <w:r w:rsidR="00682D56">
        <w:rPr>
          <w:rFonts w:ascii="Arial" w:eastAsia="Arial" w:hAnsi="Arial" w:cs="Arial"/>
        </w:rPr>
        <w:lastRenderedPageBreak/>
        <w:t xml:space="preserve">analysis, </w:t>
      </w:r>
      <w:r w:rsidR="00535A8E">
        <w:rPr>
          <w:rFonts w:ascii="Arial" w:eastAsia="Arial" w:hAnsi="Arial" w:cs="Arial"/>
        </w:rPr>
        <w:t xml:space="preserve">and </w:t>
      </w:r>
      <w:r w:rsidR="00682D56">
        <w:rPr>
          <w:rFonts w:ascii="Arial" w:eastAsia="Arial" w:hAnsi="Arial" w:cs="Arial"/>
        </w:rPr>
        <w:t xml:space="preserve">Stakeholder theory, to evaluate the drivers, pressures, impact and responses shaping the future sustainability of the global creator economy. </w:t>
      </w:r>
    </w:p>
    <w:p w14:paraId="2268B3F0" w14:textId="206F1EE3" w:rsidR="00642372" w:rsidRPr="00B74580" w:rsidRDefault="00642372" w:rsidP="00746EE5">
      <w:pPr>
        <w:rPr>
          <w:rFonts w:asciiTheme="majorHAnsi" w:hAnsiTheme="majorHAnsi"/>
          <w:sz w:val="32"/>
          <w:szCs w:val="32"/>
        </w:rPr>
      </w:pPr>
      <w:r>
        <w:br w:type="page"/>
      </w:r>
      <w:r w:rsidR="00746EE5" w:rsidRPr="00B74580">
        <w:rPr>
          <w:rFonts w:asciiTheme="majorHAnsi" w:hAnsiTheme="majorHAnsi"/>
          <w:b/>
          <w:bCs/>
          <w:sz w:val="32"/>
          <w:szCs w:val="32"/>
          <w:u w:val="single"/>
        </w:rPr>
        <w:lastRenderedPageBreak/>
        <w:t>Defining Influencers</w:t>
      </w:r>
    </w:p>
    <w:p w14:paraId="43659581" w14:textId="596BB8F8" w:rsidR="00ED0D24" w:rsidRPr="00ED0D24" w:rsidRDefault="00B52EEA" w:rsidP="00ED0D24">
      <w:r>
        <w:t xml:space="preserve">An </w:t>
      </w:r>
      <w:r w:rsidR="007D591F">
        <w:t>influencer</w:t>
      </w:r>
      <w:r>
        <w:t xml:space="preserve"> </w:t>
      </w:r>
      <w:r w:rsidR="007D591F">
        <w:t>is an individual w</w:t>
      </w:r>
      <w:r w:rsidR="002841CB" w:rsidRPr="002841CB">
        <w:t xml:space="preserve">ho shapes consumer attitudes and purchasing behaviour </w:t>
      </w:r>
      <w:r w:rsidR="00F97F54">
        <w:t xml:space="preserve">through trust and engagement on </w:t>
      </w:r>
      <w:r w:rsidR="007F2242">
        <w:t>digital</w:t>
      </w:r>
      <w:r w:rsidR="00F97F54">
        <w:t xml:space="preserve"> platforms (Lou &amp; Yuan, 2019) While influencers perform a similar role globally, legal definitions and regulations differ. France provides statutory definition under Law No. </w:t>
      </w:r>
      <w:r w:rsidR="007F2242">
        <w:t>2023-451, whereas the United Kingdom and United States regulate influencers through advertising and consumer protection guidance (GOV.UK,2024) (FTC)</w:t>
      </w:r>
    </w:p>
    <w:p w14:paraId="002DFDE2" w14:textId="5D2BA04A" w:rsidR="00642372" w:rsidRPr="00B74580" w:rsidRDefault="00642372" w:rsidP="00642372">
      <w:pPr>
        <w:spacing w:after="200" w:line="360" w:lineRule="auto"/>
        <w:jc w:val="both"/>
        <w:rPr>
          <w:b/>
          <w:bCs/>
          <w:sz w:val="32"/>
          <w:szCs w:val="32"/>
          <w:u w:val="single"/>
        </w:rPr>
      </w:pPr>
      <w:bookmarkStart w:id="0" w:name="_Toc234253289"/>
      <w:r w:rsidRPr="00B74580">
        <w:rPr>
          <w:rFonts w:ascii="Arial" w:eastAsia="Arial" w:hAnsi="Arial" w:cs="Arial"/>
          <w:b/>
          <w:bCs/>
          <w:sz w:val="32"/>
          <w:szCs w:val="32"/>
          <w:u w:val="single"/>
        </w:rPr>
        <w:t>Five International Case Studies</w:t>
      </w:r>
    </w:p>
    <w:p w14:paraId="6046E012" w14:textId="1A0F03C2" w:rsidR="00746EE5" w:rsidRDefault="00642372" w:rsidP="00642372">
      <w:pPr>
        <w:pStyle w:val="Heading3"/>
        <w:spacing w:after="100" w:line="360" w:lineRule="auto"/>
        <w:rPr>
          <w:color w:val="auto"/>
          <w:u w:val="single"/>
        </w:rPr>
      </w:pPr>
      <w:r w:rsidRPr="00642372">
        <w:rPr>
          <w:rFonts w:ascii="Arial" w:eastAsia="Arial" w:hAnsi="Arial" w:cs="Arial"/>
          <w:b/>
          <w:bCs/>
          <w:color w:val="auto"/>
          <w:sz w:val="24"/>
          <w:szCs w:val="24"/>
          <w:u w:val="single"/>
        </w:rPr>
        <w:t>Molly-Mae Hague (United Kingdom) — Maebe</w:t>
      </w:r>
      <w:bookmarkStart w:id="1" w:name="_Toc234253290"/>
      <w:bookmarkEnd w:id="0"/>
    </w:p>
    <w:p w14:paraId="773FCFEB" w14:textId="703ABD54" w:rsidR="00746EE5" w:rsidRPr="00746EE5" w:rsidRDefault="00746EE5" w:rsidP="00746EE5">
      <w:r w:rsidRPr="00746EE5">
        <w:t>M</w:t>
      </w:r>
      <w:r w:rsidR="00B91E34">
        <w:t xml:space="preserve">olly-Mae Hague </w:t>
      </w:r>
      <w:r w:rsidRPr="00746EE5">
        <w:t xml:space="preserve"> moved from her role as PrettyLittleThing </w:t>
      </w:r>
      <w:r w:rsidR="00B91E34">
        <w:t>C</w:t>
      </w:r>
      <w:r w:rsidRPr="00746EE5">
        <w:t xml:space="preserve">reative </w:t>
      </w:r>
      <w:r w:rsidR="00B91E34">
        <w:t>D</w:t>
      </w:r>
      <w:r w:rsidRPr="00746EE5">
        <w:t>irector to launching her own fashion label</w:t>
      </w:r>
      <w:r w:rsidR="00B91E34">
        <w:t>.</w:t>
      </w:r>
      <w:r w:rsidRPr="00746EE5">
        <w:t xml:space="preserve"> </w:t>
      </w:r>
      <w:r w:rsidR="00B91E34">
        <w:t>Maebe. T</w:t>
      </w:r>
      <w:r w:rsidRPr="00746EE5">
        <w:t>he brand leans heavily on the loyal</w:t>
      </w:r>
      <w:r w:rsidR="00B91E34">
        <w:t>,</w:t>
      </w:r>
      <w:r w:rsidRPr="00746EE5">
        <w:t xml:space="preserve"> fashion literate audience she built during her influence</w:t>
      </w:r>
      <w:r w:rsidR="00B91E34">
        <w:t xml:space="preserve"> career,</w:t>
      </w:r>
      <w:r w:rsidRPr="00746EE5">
        <w:t xml:space="preserve"> giving it an unusually strong starting position but international e-commerce growth</w:t>
      </w:r>
      <w:r w:rsidR="00B91E34">
        <w:t>. T</w:t>
      </w:r>
      <w:r w:rsidRPr="00746EE5">
        <w:t xml:space="preserve">hat same reliance on her personal image is also its main </w:t>
      </w:r>
      <w:r w:rsidR="00B91E34">
        <w:t>vulnerability,</w:t>
      </w:r>
      <w:r w:rsidRPr="00746EE5">
        <w:t xml:space="preserve"> particularly as the ASA and CMA tighten </w:t>
      </w:r>
      <w:r w:rsidR="00B91E34">
        <w:t>disclosure</w:t>
      </w:r>
      <w:r w:rsidRPr="00746EE5">
        <w:t xml:space="preserve"> requirement </w:t>
      </w:r>
      <w:r w:rsidR="00B91E34">
        <w:t xml:space="preserve">for </w:t>
      </w:r>
      <w:r w:rsidRPr="00746EE5">
        <w:t>influen</w:t>
      </w:r>
      <w:r w:rsidR="00B91E34">
        <w:t xml:space="preserve">cer-led </w:t>
      </w:r>
      <w:r w:rsidRPr="00746EE5">
        <w:t xml:space="preserve">brands rocket </w:t>
      </w:r>
      <w:r w:rsidR="00B91E34">
        <w:t>(</w:t>
      </w:r>
      <w:r w:rsidRPr="00746EE5">
        <w:t>ASA, 2024</w:t>
      </w:r>
      <w:r w:rsidR="00B91E34">
        <w:t>)</w:t>
      </w:r>
      <w:r w:rsidRPr="00746EE5">
        <w:t>.</w:t>
      </w:r>
    </w:p>
    <w:p w14:paraId="034A5B24" w14:textId="56972F6C" w:rsidR="00786DE2" w:rsidRDefault="00642372" w:rsidP="00642372">
      <w:pPr>
        <w:pStyle w:val="Heading3"/>
        <w:spacing w:after="100" w:line="360" w:lineRule="auto"/>
        <w:rPr>
          <w:color w:val="auto"/>
          <w:u w:val="single"/>
        </w:rPr>
      </w:pPr>
      <w:r w:rsidRPr="00642372">
        <w:rPr>
          <w:rFonts w:ascii="Arial" w:eastAsia="Arial" w:hAnsi="Arial" w:cs="Arial"/>
          <w:b/>
          <w:bCs/>
          <w:color w:val="auto"/>
          <w:sz w:val="24"/>
          <w:szCs w:val="24"/>
          <w:u w:val="single"/>
        </w:rPr>
        <w:t>Ryan's World (United States) — Child Influencer Business</w:t>
      </w:r>
      <w:bookmarkStart w:id="2" w:name="_Toc234253291"/>
      <w:bookmarkEnd w:id="1"/>
    </w:p>
    <w:p w14:paraId="6E89F6E3" w14:textId="02D60BEA" w:rsidR="00786DE2" w:rsidRPr="00786DE2" w:rsidRDefault="00786DE2" w:rsidP="00786DE2">
      <w:r w:rsidRPr="00786DE2">
        <w:t xml:space="preserve">Ryan's </w:t>
      </w:r>
      <w:r w:rsidR="00B91E34">
        <w:t>W</w:t>
      </w:r>
      <w:r w:rsidRPr="00786DE2">
        <w:t>orld took a different route</w:t>
      </w:r>
      <w:r w:rsidR="00DC7D83">
        <w:t>,</w:t>
      </w:r>
      <w:r w:rsidRPr="00786DE2">
        <w:t xml:space="preserve"> t</w:t>
      </w:r>
      <w:r w:rsidR="00DC7D83">
        <w:t>urning child-</w:t>
      </w:r>
      <w:r w:rsidRPr="00786DE2">
        <w:t>focus</w:t>
      </w:r>
      <w:r w:rsidR="00DC7D83">
        <w:t>ed</w:t>
      </w:r>
      <w:r w:rsidRPr="00786DE2">
        <w:t xml:space="preserve"> YouTube content into a global toy and licences in business </w:t>
      </w:r>
      <w:r w:rsidR="00DC7D83">
        <w:t>through Sunlight</w:t>
      </w:r>
      <w:r w:rsidRPr="00786DE2">
        <w:t xml:space="preserve"> </w:t>
      </w:r>
      <w:r w:rsidR="00DC7D83">
        <w:t>E</w:t>
      </w:r>
      <w:r w:rsidRPr="00786DE2">
        <w:t>ntertainment</w:t>
      </w:r>
      <w:r w:rsidR="00DC7D83">
        <w:t>.</w:t>
      </w:r>
      <w:r w:rsidRPr="00786DE2">
        <w:t xml:space="preserve"> </w:t>
      </w:r>
      <w:r w:rsidR="00DC7D83">
        <w:t>T</w:t>
      </w:r>
      <w:r w:rsidRPr="00786DE2">
        <w:t>he br</w:t>
      </w:r>
      <w:r w:rsidR="00DC7D83">
        <w:t>ands</w:t>
      </w:r>
      <w:r w:rsidRPr="00786DE2">
        <w:t xml:space="preserve"> recognition among young children is arguably unmatched</w:t>
      </w:r>
      <w:r w:rsidR="00DC7D83">
        <w:t xml:space="preserve">, </w:t>
      </w:r>
      <w:r w:rsidRPr="00786DE2">
        <w:t xml:space="preserve">but that strength comes with real </w:t>
      </w:r>
      <w:r w:rsidR="00DC7D83">
        <w:t>fragility;</w:t>
      </w:r>
      <w:r w:rsidRPr="00786DE2">
        <w:t xml:space="preserve"> the business rests almost entirely on a single child performer</w:t>
      </w:r>
      <w:r w:rsidR="00DC7D83">
        <w:t xml:space="preserve">, </w:t>
      </w:r>
      <w:r w:rsidRPr="00786DE2">
        <w:t>and while US regulations for child protection and privacy comparatively light</w:t>
      </w:r>
      <w:r w:rsidR="00DC7D83">
        <w:t>-touch, France’s regime remains the strictest of the five cases examined (FTC, no date b). Stronger safeguarding practices could become a genuine differentiator going forward.</w:t>
      </w:r>
    </w:p>
    <w:p w14:paraId="25CC0848" w14:textId="1F6684E1" w:rsidR="00786DE2" w:rsidRDefault="00642372" w:rsidP="00642372">
      <w:pPr>
        <w:pStyle w:val="Heading3"/>
        <w:spacing w:after="100" w:line="360" w:lineRule="auto"/>
        <w:rPr>
          <w:color w:val="auto"/>
          <w:u w:val="single"/>
        </w:rPr>
      </w:pPr>
      <w:r w:rsidRPr="00642372">
        <w:rPr>
          <w:rFonts w:ascii="Arial" w:eastAsia="Arial" w:hAnsi="Arial" w:cs="Arial"/>
          <w:b/>
          <w:bCs/>
          <w:color w:val="auto"/>
          <w:sz w:val="24"/>
          <w:szCs w:val="24"/>
          <w:u w:val="single"/>
        </w:rPr>
        <w:t>MrBeast (United States) — Feastables</w:t>
      </w:r>
      <w:bookmarkStart w:id="3" w:name="_Toc234253292"/>
      <w:bookmarkEnd w:id="2"/>
    </w:p>
    <w:p w14:paraId="34D36F7A" w14:textId="48EBD5AA" w:rsidR="00786DE2" w:rsidRPr="00786DE2" w:rsidRDefault="00DC7D83" w:rsidP="00786DE2">
      <w:r>
        <w:t>Mr B</w:t>
      </w:r>
      <w:r w:rsidR="00786DE2" w:rsidRPr="00786DE2">
        <w:t xml:space="preserve">east scaled his YouTube revenue into </w:t>
      </w:r>
      <w:r>
        <w:t>F</w:t>
      </w:r>
      <w:r w:rsidR="00786DE2" w:rsidRPr="00786DE2">
        <w:t>eastable</w:t>
      </w:r>
      <w:r>
        <w:t>s,</w:t>
      </w:r>
      <w:r w:rsidR="00786DE2" w:rsidRPr="00786DE2">
        <w:t xml:space="preserve"> a mainstream US confectionery brand</w:t>
      </w:r>
      <w:r>
        <w:t>,</w:t>
      </w:r>
      <w:r w:rsidR="00786DE2" w:rsidRPr="00786DE2">
        <w:t xml:space="preserve"> while continuing to build out media production alongside it</w:t>
      </w:r>
      <w:r>
        <w:t>. T</w:t>
      </w:r>
      <w:r w:rsidR="00786DE2" w:rsidRPr="00786DE2">
        <w:t>hat production capacity gives him the resources to keep funding new ventures</w:t>
      </w:r>
      <w:r>
        <w:t>,</w:t>
      </w:r>
      <w:r w:rsidR="00786DE2" w:rsidRPr="00786DE2">
        <w:t xml:space="preserve"> </w:t>
      </w:r>
      <w:r>
        <w:t>through</w:t>
      </w:r>
      <w:r w:rsidR="00786DE2" w:rsidRPr="00786DE2">
        <w:t xml:space="preserve"> the business still lean</w:t>
      </w:r>
      <w:r>
        <w:t xml:space="preserve">s </w:t>
      </w:r>
      <w:r w:rsidR="00786DE2" w:rsidRPr="00786DE2">
        <w:t>on one personal b</w:t>
      </w:r>
      <w:r>
        <w:t>rand. US enforcement has</w:t>
      </w:r>
      <w:r w:rsidR="00786DE2" w:rsidRPr="00786DE2">
        <w:t xml:space="preserve"> so far US important has so far been lighter</w:t>
      </w:r>
      <w:r>
        <w:t>-</w:t>
      </w:r>
      <w:r w:rsidR="00786DE2" w:rsidRPr="00786DE2">
        <w:t>touch than Franc</w:t>
      </w:r>
      <w:r>
        <w:t>e’s</w:t>
      </w:r>
      <w:r w:rsidR="00814A45">
        <w:t xml:space="preserve">, </w:t>
      </w:r>
      <w:r w:rsidR="00786DE2" w:rsidRPr="00786DE2">
        <w:t>but scrutiny of his very large under</w:t>
      </w:r>
      <w:r w:rsidR="00814A45">
        <w:t>-</w:t>
      </w:r>
      <w:r w:rsidR="00786DE2" w:rsidRPr="00786DE2">
        <w:t xml:space="preserve">18 viewership is growing </w:t>
      </w:r>
      <w:r w:rsidR="00814A45">
        <w:t>(FTC, no date a).</w:t>
      </w:r>
    </w:p>
    <w:p w14:paraId="732E58AE" w14:textId="34AB2C37" w:rsidR="00642372" w:rsidRPr="00642372" w:rsidRDefault="00642372" w:rsidP="00642372">
      <w:pPr>
        <w:pStyle w:val="Heading3"/>
        <w:spacing w:after="100" w:line="360" w:lineRule="auto"/>
        <w:rPr>
          <w:color w:val="auto"/>
          <w:u w:val="single"/>
        </w:rPr>
      </w:pPr>
      <w:r w:rsidRPr="00642372">
        <w:rPr>
          <w:rFonts w:ascii="Arial" w:eastAsia="Arial" w:hAnsi="Arial" w:cs="Arial"/>
          <w:b/>
          <w:bCs/>
          <w:color w:val="auto"/>
          <w:sz w:val="24"/>
          <w:szCs w:val="24"/>
          <w:u w:val="single"/>
        </w:rPr>
        <w:t>Squeezie (France) — Gentle Mates and GP Explorer</w:t>
      </w:r>
      <w:bookmarkEnd w:id="3"/>
    </w:p>
    <w:p w14:paraId="540CFCE0" w14:textId="56D29D3C" w:rsidR="00642372" w:rsidRDefault="00786DE2" w:rsidP="00642372">
      <w:pPr>
        <w:spacing w:after="200" w:line="360" w:lineRule="auto"/>
        <w:jc w:val="both"/>
      </w:pPr>
      <w:r w:rsidRPr="00786DE2">
        <w:rPr>
          <w:rFonts w:ascii="Arial" w:eastAsia="Arial" w:hAnsi="Arial" w:cs="Arial"/>
        </w:rPr>
        <w:t>Squeez</w:t>
      </w:r>
      <w:r w:rsidR="00814A45">
        <w:rPr>
          <w:rFonts w:ascii="Arial" w:eastAsia="Arial" w:hAnsi="Arial" w:cs="Arial"/>
        </w:rPr>
        <w:t>ie</w:t>
      </w:r>
      <w:r w:rsidRPr="00786DE2">
        <w:rPr>
          <w:rFonts w:ascii="Arial" w:eastAsia="Arial" w:hAnsi="Arial" w:cs="Arial"/>
        </w:rPr>
        <w:t xml:space="preserve"> diversified into </w:t>
      </w:r>
      <w:r w:rsidR="00814A45">
        <w:rPr>
          <w:rFonts w:ascii="Arial" w:eastAsia="Arial" w:hAnsi="Arial" w:cs="Arial"/>
        </w:rPr>
        <w:t>e</w:t>
      </w:r>
      <w:r w:rsidRPr="00786DE2">
        <w:rPr>
          <w:rFonts w:ascii="Arial" w:eastAsia="Arial" w:hAnsi="Arial" w:cs="Arial"/>
        </w:rPr>
        <w:t xml:space="preserve">sports and live motorsport through </w:t>
      </w:r>
      <w:r w:rsidR="00814A45">
        <w:rPr>
          <w:rFonts w:ascii="Arial" w:eastAsia="Arial" w:hAnsi="Arial" w:cs="Arial"/>
        </w:rPr>
        <w:t>G</w:t>
      </w:r>
      <w:r w:rsidRPr="00786DE2">
        <w:rPr>
          <w:rFonts w:ascii="Arial" w:eastAsia="Arial" w:hAnsi="Arial" w:cs="Arial"/>
        </w:rPr>
        <w:t xml:space="preserve">entle </w:t>
      </w:r>
      <w:r w:rsidR="00814A45">
        <w:rPr>
          <w:rFonts w:ascii="Arial" w:eastAsia="Arial" w:hAnsi="Arial" w:cs="Arial"/>
        </w:rPr>
        <w:t>M</w:t>
      </w:r>
      <w:r w:rsidRPr="00786DE2">
        <w:rPr>
          <w:rFonts w:ascii="Arial" w:eastAsia="Arial" w:hAnsi="Arial" w:cs="Arial"/>
        </w:rPr>
        <w:t xml:space="preserve">ates and GP </w:t>
      </w:r>
      <w:r w:rsidR="00814A45">
        <w:rPr>
          <w:rFonts w:ascii="Arial" w:eastAsia="Arial" w:hAnsi="Arial" w:cs="Arial"/>
        </w:rPr>
        <w:t>E</w:t>
      </w:r>
      <w:r w:rsidRPr="00786DE2">
        <w:rPr>
          <w:rFonts w:ascii="Arial" w:eastAsia="Arial" w:hAnsi="Arial" w:cs="Arial"/>
        </w:rPr>
        <w:t>xplorer</w:t>
      </w:r>
      <w:r w:rsidR="00814A45">
        <w:rPr>
          <w:rFonts w:ascii="Arial" w:eastAsia="Arial" w:hAnsi="Arial" w:cs="Arial"/>
        </w:rPr>
        <w:t>,</w:t>
      </w:r>
      <w:r w:rsidRPr="00786DE2">
        <w:rPr>
          <w:rFonts w:ascii="Arial" w:eastAsia="Arial" w:hAnsi="Arial" w:cs="Arial"/>
        </w:rPr>
        <w:t xml:space="preserve"> successfully extend</w:t>
      </w:r>
      <w:r w:rsidR="00814A45">
        <w:rPr>
          <w:rFonts w:ascii="Arial" w:eastAsia="Arial" w:hAnsi="Arial" w:cs="Arial"/>
        </w:rPr>
        <w:t xml:space="preserve">ing </w:t>
      </w:r>
      <w:r w:rsidRPr="00786DE2">
        <w:rPr>
          <w:rFonts w:ascii="Arial" w:eastAsia="Arial" w:hAnsi="Arial" w:cs="Arial"/>
        </w:rPr>
        <w:t>his content into live events</w:t>
      </w:r>
      <w:r w:rsidR="00814A45">
        <w:rPr>
          <w:rFonts w:ascii="Arial" w:eastAsia="Arial" w:hAnsi="Arial" w:cs="Arial"/>
        </w:rPr>
        <w:t>. T</w:t>
      </w:r>
      <w:r w:rsidRPr="00786DE2">
        <w:rPr>
          <w:rFonts w:ascii="Arial" w:eastAsia="Arial" w:hAnsi="Arial" w:cs="Arial"/>
        </w:rPr>
        <w:t xml:space="preserve">hat shift brings high </w:t>
      </w:r>
      <w:r w:rsidR="00814A45">
        <w:rPr>
          <w:rFonts w:ascii="Arial" w:eastAsia="Arial" w:hAnsi="Arial" w:cs="Arial"/>
        </w:rPr>
        <w:t>event</w:t>
      </w:r>
      <w:r w:rsidRPr="00786DE2">
        <w:rPr>
          <w:rFonts w:ascii="Arial" w:eastAsia="Arial" w:hAnsi="Arial" w:cs="Arial"/>
        </w:rPr>
        <w:t xml:space="preserve"> and production costs</w:t>
      </w:r>
      <w:r w:rsidR="00814A45">
        <w:rPr>
          <w:rFonts w:ascii="Arial" w:eastAsia="Arial" w:hAnsi="Arial" w:cs="Arial"/>
        </w:rPr>
        <w:t>,</w:t>
      </w:r>
      <w:r w:rsidRPr="00786DE2">
        <w:rPr>
          <w:rFonts w:ascii="Arial" w:eastAsia="Arial" w:hAnsi="Arial" w:cs="Arial"/>
        </w:rPr>
        <w:t xml:space="preserve"> but also more legal certainty law </w:t>
      </w:r>
      <w:r w:rsidR="00814A45">
        <w:rPr>
          <w:rFonts w:ascii="Arial" w:eastAsia="Arial" w:hAnsi="Arial" w:cs="Arial"/>
        </w:rPr>
        <w:t>No.</w:t>
      </w:r>
      <w:r w:rsidRPr="00786DE2">
        <w:rPr>
          <w:rFonts w:ascii="Arial" w:eastAsia="Arial" w:hAnsi="Arial" w:cs="Arial"/>
        </w:rPr>
        <w:t xml:space="preserve">2023-451 give him </w:t>
      </w:r>
      <w:r w:rsidR="00814A45">
        <w:rPr>
          <w:rFonts w:ascii="Arial" w:eastAsia="Arial" w:hAnsi="Arial" w:cs="Arial"/>
        </w:rPr>
        <w:lastRenderedPageBreak/>
        <w:t>clarit</w:t>
      </w:r>
      <w:r w:rsidRPr="00786DE2">
        <w:rPr>
          <w:rFonts w:ascii="Arial" w:eastAsia="Arial" w:hAnsi="Arial" w:cs="Arial"/>
        </w:rPr>
        <w:t xml:space="preserve">y to operate </w:t>
      </w:r>
      <w:r w:rsidR="00814A45">
        <w:rPr>
          <w:rFonts w:ascii="Arial" w:eastAsia="Arial" w:hAnsi="Arial" w:cs="Arial"/>
        </w:rPr>
        <w:t>under,</w:t>
      </w:r>
      <w:r w:rsidRPr="00786DE2">
        <w:rPr>
          <w:rFonts w:ascii="Arial" w:eastAsia="Arial" w:hAnsi="Arial" w:cs="Arial"/>
        </w:rPr>
        <w:t xml:space="preserve"> even though it's the strictest disclosure and liability regiment of the five cases examined share wow</w:t>
      </w:r>
      <w:r w:rsidR="00642372">
        <w:rPr>
          <w:rFonts w:ascii="Arial" w:eastAsia="Arial" w:hAnsi="Arial" w:cs="Arial"/>
        </w:rPr>
        <w:t xml:space="preserve"> (Dreyfus, 2024).</w:t>
      </w:r>
    </w:p>
    <w:p w14:paraId="114E0C59" w14:textId="77777777" w:rsidR="00642372" w:rsidRPr="00642372" w:rsidRDefault="00642372" w:rsidP="00642372">
      <w:pPr>
        <w:pStyle w:val="Heading3"/>
        <w:spacing w:after="100" w:line="360" w:lineRule="auto"/>
        <w:rPr>
          <w:color w:val="auto"/>
          <w:u w:val="single"/>
        </w:rPr>
      </w:pPr>
      <w:bookmarkStart w:id="4" w:name="_Toc234253293"/>
      <w:r w:rsidRPr="00642372">
        <w:rPr>
          <w:rFonts w:ascii="Arial" w:eastAsia="Arial" w:hAnsi="Arial" w:cs="Arial"/>
          <w:b/>
          <w:bCs/>
          <w:color w:val="auto"/>
          <w:sz w:val="24"/>
          <w:szCs w:val="24"/>
          <w:u w:val="single"/>
        </w:rPr>
        <w:t>Sarah's Day (Australia) — Sunee</w:t>
      </w:r>
      <w:bookmarkEnd w:id="4"/>
    </w:p>
    <w:p w14:paraId="467443B8" w14:textId="205399C6" w:rsidR="00B91E34" w:rsidRDefault="00B91E34" w:rsidP="00642372">
      <w:pPr>
        <w:spacing w:after="200" w:line="360" w:lineRule="auto"/>
        <w:jc w:val="both"/>
        <w:rPr>
          <w:rFonts w:ascii="Arial" w:eastAsia="Arial" w:hAnsi="Arial" w:cs="Arial"/>
        </w:rPr>
      </w:pPr>
      <w:r w:rsidRPr="00B91E34">
        <w:rPr>
          <w:rFonts w:ascii="Arial" w:eastAsia="Arial" w:hAnsi="Arial" w:cs="Arial"/>
        </w:rPr>
        <w:t>S</w:t>
      </w:r>
      <w:r w:rsidR="00814A45">
        <w:rPr>
          <w:rFonts w:ascii="Arial" w:eastAsia="Arial" w:hAnsi="Arial" w:cs="Arial"/>
        </w:rPr>
        <w:t>arah’s</w:t>
      </w:r>
      <w:r w:rsidRPr="00B91E34">
        <w:rPr>
          <w:rFonts w:ascii="Arial" w:eastAsia="Arial" w:hAnsi="Arial" w:cs="Arial"/>
        </w:rPr>
        <w:t xml:space="preserve"> </w:t>
      </w:r>
      <w:r w:rsidR="00814A45">
        <w:rPr>
          <w:rFonts w:ascii="Arial" w:eastAsia="Arial" w:hAnsi="Arial" w:cs="Arial"/>
        </w:rPr>
        <w:t>D</w:t>
      </w:r>
      <w:r w:rsidRPr="00B91E34">
        <w:rPr>
          <w:rFonts w:ascii="Arial" w:eastAsia="Arial" w:hAnsi="Arial" w:cs="Arial"/>
        </w:rPr>
        <w:t xml:space="preserve">ay took her fitness content into </w:t>
      </w:r>
      <w:r w:rsidR="00814A45">
        <w:rPr>
          <w:rFonts w:ascii="Arial" w:eastAsia="Arial" w:hAnsi="Arial" w:cs="Arial"/>
        </w:rPr>
        <w:t>Sunee,</w:t>
      </w:r>
      <w:r w:rsidRPr="00B91E34">
        <w:rPr>
          <w:rFonts w:ascii="Arial" w:eastAsia="Arial" w:hAnsi="Arial" w:cs="Arial"/>
        </w:rPr>
        <w:t xml:space="preserve"> a subscription recipe</w:t>
      </w:r>
      <w:r w:rsidR="00814A45">
        <w:rPr>
          <w:rFonts w:ascii="Arial" w:eastAsia="Arial" w:hAnsi="Arial" w:cs="Arial"/>
        </w:rPr>
        <w:t xml:space="preserve"> and</w:t>
      </w:r>
      <w:r w:rsidRPr="00B91E34">
        <w:rPr>
          <w:rFonts w:ascii="Arial" w:eastAsia="Arial" w:hAnsi="Arial" w:cs="Arial"/>
        </w:rPr>
        <w:t xml:space="preserve"> meal planning platform built around a highly engaged</w:t>
      </w:r>
      <w:r w:rsidR="00814A45">
        <w:rPr>
          <w:rFonts w:ascii="Arial" w:eastAsia="Arial" w:hAnsi="Arial" w:cs="Arial"/>
        </w:rPr>
        <w:t xml:space="preserve">, </w:t>
      </w:r>
      <w:r w:rsidR="00814A45" w:rsidRPr="00B91E34">
        <w:rPr>
          <w:rFonts w:ascii="Arial" w:eastAsia="Arial" w:hAnsi="Arial" w:cs="Arial"/>
        </w:rPr>
        <w:t>health</w:t>
      </w:r>
      <w:r w:rsidR="00814A45">
        <w:rPr>
          <w:rFonts w:ascii="Arial" w:eastAsia="Arial" w:hAnsi="Arial" w:cs="Arial"/>
        </w:rPr>
        <w:t>-</w:t>
      </w:r>
      <w:r w:rsidRPr="00B91E34">
        <w:rPr>
          <w:rFonts w:ascii="Arial" w:eastAsia="Arial" w:hAnsi="Arial" w:cs="Arial"/>
        </w:rPr>
        <w:t>focused community</w:t>
      </w:r>
      <w:r w:rsidR="00814A45">
        <w:rPr>
          <w:rFonts w:ascii="Arial" w:eastAsia="Arial" w:hAnsi="Arial" w:cs="Arial"/>
        </w:rPr>
        <w:t>.</w:t>
      </w:r>
      <w:r w:rsidRPr="00B91E34">
        <w:rPr>
          <w:rFonts w:ascii="Arial" w:eastAsia="Arial" w:hAnsi="Arial" w:cs="Arial"/>
        </w:rPr>
        <w:t xml:space="preserve"> </w:t>
      </w:r>
      <w:r w:rsidR="00814A45">
        <w:rPr>
          <w:rFonts w:ascii="Arial" w:eastAsia="Arial" w:hAnsi="Arial" w:cs="Arial"/>
        </w:rPr>
        <w:t>K</w:t>
      </w:r>
      <w:r w:rsidRPr="00B91E34">
        <w:rPr>
          <w:rFonts w:ascii="Arial" w:eastAsia="Arial" w:hAnsi="Arial" w:cs="Arial"/>
        </w:rPr>
        <w:t>eeping subscribers means keeping up a steady stream of content</w:t>
      </w:r>
      <w:r w:rsidR="00814A45">
        <w:rPr>
          <w:rFonts w:ascii="Arial" w:eastAsia="Arial" w:hAnsi="Arial" w:cs="Arial"/>
        </w:rPr>
        <w:t>,</w:t>
      </w:r>
      <w:r w:rsidRPr="00B91E34">
        <w:rPr>
          <w:rFonts w:ascii="Arial" w:eastAsia="Arial" w:hAnsi="Arial" w:cs="Arial"/>
        </w:rPr>
        <w:t xml:space="preserve"> which is the main strain on the model Australia’s ACCC</w:t>
      </w:r>
      <w:r w:rsidR="00814A45">
        <w:rPr>
          <w:rFonts w:ascii="Arial" w:eastAsia="Arial" w:hAnsi="Arial" w:cs="Arial"/>
        </w:rPr>
        <w:t>/eS</w:t>
      </w:r>
      <w:r w:rsidRPr="00B91E34">
        <w:rPr>
          <w:rFonts w:ascii="Arial" w:eastAsia="Arial" w:hAnsi="Arial" w:cs="Arial"/>
        </w:rPr>
        <w:t>afety compliance environment is relatively supportive</w:t>
      </w:r>
      <w:r w:rsidR="00814A45">
        <w:rPr>
          <w:rFonts w:ascii="Arial" w:eastAsia="Arial" w:hAnsi="Arial" w:cs="Arial"/>
        </w:rPr>
        <w:t>,</w:t>
      </w:r>
      <w:r w:rsidRPr="00B91E34">
        <w:rPr>
          <w:rFonts w:ascii="Arial" w:eastAsia="Arial" w:hAnsi="Arial" w:cs="Arial"/>
        </w:rPr>
        <w:t xml:space="preserve"> though the under 16 social media ban already in effect could shrink her future youth audience</w:t>
      </w:r>
      <w:r w:rsidR="00814A45">
        <w:rPr>
          <w:rFonts w:ascii="Arial" w:eastAsia="Arial" w:hAnsi="Arial" w:cs="Arial"/>
        </w:rPr>
        <w:t>.</w:t>
      </w:r>
    </w:p>
    <w:p w14:paraId="7A28E739" w14:textId="6CB3BD5B" w:rsidR="00642372" w:rsidRDefault="00642372" w:rsidP="00642372">
      <w:pPr>
        <w:spacing w:after="200" w:line="360" w:lineRule="auto"/>
        <w:jc w:val="both"/>
      </w:pPr>
      <w:r>
        <w:rPr>
          <w:rFonts w:ascii="Arial" w:eastAsia="Arial" w:hAnsi="Arial" w:cs="Arial"/>
        </w:rPr>
        <w:t>Across all five cases, audience trust is the core commercial asset, but revenue models diverge, while regulation increasingly shapes which diversification routes remain viable (see Appendices C and E).</w:t>
      </w:r>
    </w:p>
    <w:p w14:paraId="0E3B60EF" w14:textId="65F05410" w:rsidR="00642372" w:rsidRPr="00642372" w:rsidRDefault="00642372" w:rsidP="00642372">
      <w:pPr>
        <w:pStyle w:val="Heading2"/>
        <w:spacing w:before="220" w:after="120" w:line="360" w:lineRule="auto"/>
        <w:rPr>
          <w:color w:val="auto"/>
          <w:u w:val="single"/>
        </w:rPr>
      </w:pPr>
      <w:bookmarkStart w:id="5" w:name="_Toc234253294"/>
      <w:r w:rsidRPr="00642372">
        <w:rPr>
          <w:rFonts w:ascii="Arial" w:eastAsia="Arial" w:hAnsi="Arial" w:cs="Arial"/>
          <w:b/>
          <w:bCs/>
          <w:color w:val="auto"/>
          <w:sz w:val="26"/>
          <w:szCs w:val="26"/>
          <w:u w:val="single"/>
        </w:rPr>
        <w:t>Comparative Regulation</w:t>
      </w:r>
      <w:bookmarkEnd w:id="5"/>
    </w:p>
    <w:p w14:paraId="1702619B" w14:textId="77777777" w:rsidR="00642372" w:rsidRDefault="00642372" w:rsidP="00642372">
      <w:pPr>
        <w:spacing w:after="200" w:line="360" w:lineRule="auto"/>
        <w:jc w:val="both"/>
      </w:pPr>
      <w:r>
        <w:rPr>
          <w:rFonts w:ascii="Arial" w:eastAsia="Arial" w:hAnsi="Arial" w:cs="Arial"/>
        </w:rPr>
        <w:t>Regulatory strength varies across the four countries. The UK relies on ASA/CMA codes, the Online Safety Act 2023 and the ICO's Children's Code, but enforcement has historically been weak (Law, 2025). US FTC guidance is influential but non-statutory. France's Law No. 2023-451 is the most comprehensive, with statutory definitions, joint liability, criminal penalties, and a dedicated child-influencer labour framework (Dreyfus, 2024). Australia combines ACCC rules with the world's first under-16 ban, a model the UK will follow from spring 2027 (GOV.UK, 2026), signalling convergence toward stricter child protection (see Appendix B).</w:t>
      </w:r>
    </w:p>
    <w:p w14:paraId="5167344D" w14:textId="77777777" w:rsidR="00642372" w:rsidRDefault="00642372" w:rsidP="00642372">
      <w:pPr>
        <w:spacing w:after="200" w:line="360" w:lineRule="auto"/>
        <w:jc w:val="both"/>
      </w:pPr>
      <w:r>
        <w:rPr>
          <w:rFonts w:ascii="Arial" w:eastAsia="Arial" w:hAnsi="Arial" w:cs="Arial"/>
        </w:rPr>
        <w:t>The UK ban carries trade-offs. Advantages include reduced exposure to targeted advertising and parasocial pressure, and stronger Ofcom enforcement (GOV.UK, 2026); disadvantages include difficult age verification and privacy risk from biometric checks. EFF argues restriction may push children toward unregulated platforms rather than removing harm (EFF, 2026). Similar restrictions are emerging in Canada, Brazil and Indonesia, with France, Spain and South Korea studying comparable options (NPR, 2026), reflecting a wider tension between protecting children and preserving creators' commercial freedoms, and scholars increasingly frame such disclosure duties as a free-speech/consumer-protection trade-off (Goanta and Ranchordas, cited in The Regulatory Review, 2022).</w:t>
      </w:r>
    </w:p>
    <w:p w14:paraId="7F4E4243" w14:textId="77777777" w:rsidR="00642372" w:rsidRDefault="00642372" w:rsidP="00642372">
      <w:pPr>
        <w:spacing w:after="200" w:line="360" w:lineRule="auto"/>
        <w:jc w:val="both"/>
      </w:pPr>
      <w:r>
        <w:rPr>
          <w:rFonts w:ascii="Arial" w:eastAsia="Arial" w:hAnsi="Arial" w:cs="Arial"/>
        </w:rPr>
        <w:lastRenderedPageBreak/>
        <w:t>Freedom also differs by age. Only France legally protects child-influencer earnings via a blocked trust holding up to 90% of income until adulthood (Dreyfus, 2024); the USA has no federal equivalent, though some states mandate earnings trusts (Route Fifty, 2024). The UK and Australia instead restrict platform access itself; adults everywhere retain full access, facing only disclosure obligations (see Appendix J).</w:t>
      </w:r>
    </w:p>
    <w:p w14:paraId="785111CD" w14:textId="4D009CC8" w:rsidR="00642372" w:rsidRPr="00642372" w:rsidRDefault="00642372" w:rsidP="00642372">
      <w:pPr>
        <w:pStyle w:val="Heading2"/>
        <w:spacing w:before="220" w:after="120" w:line="360" w:lineRule="auto"/>
        <w:rPr>
          <w:color w:val="auto"/>
          <w:u w:val="single"/>
        </w:rPr>
      </w:pPr>
      <w:bookmarkStart w:id="6" w:name="_Toc234253295"/>
      <w:r w:rsidRPr="00642372">
        <w:rPr>
          <w:rFonts w:ascii="Arial" w:eastAsia="Arial" w:hAnsi="Arial" w:cs="Arial"/>
          <w:b/>
          <w:bCs/>
          <w:color w:val="auto"/>
          <w:sz w:val="26"/>
          <w:szCs w:val="26"/>
          <w:u w:val="single"/>
        </w:rPr>
        <w:t>Current and Emerging Developments</w:t>
      </w:r>
      <w:bookmarkEnd w:id="6"/>
    </w:p>
    <w:p w14:paraId="5924E347" w14:textId="12FE8C17" w:rsidR="00642372" w:rsidRDefault="00642372" w:rsidP="00642372">
      <w:pPr>
        <w:spacing w:after="200" w:line="360" w:lineRule="auto"/>
        <w:jc w:val="both"/>
      </w:pPr>
      <w:r>
        <w:rPr>
          <w:rFonts w:ascii="Arial" w:eastAsia="Arial" w:hAnsi="Arial" w:cs="Arial"/>
        </w:rPr>
        <w:t>The sector is entering a phase shaped by AI-generated influencers, live shopping and creator-owned brands, alongside school phone-free guidance in England, statutory from September 2026 (GOV.UK, 2026). The UK's Children's Wellbeing and Schools Act 2026 enables the under-16 ban from spring 2027 (GOV.UK, 2026), so businesses must plan for rapid regulatory change, aided by low-cost support such as HMRC's £1,000 trading allowance for small creators (LITRG, 2026).</w:t>
      </w:r>
    </w:p>
    <w:p w14:paraId="6DE7D282" w14:textId="77777777" w:rsidR="00C2607E" w:rsidRDefault="00C2607E" w:rsidP="00B74580">
      <w:pPr>
        <w:spacing w:after="200" w:line="360" w:lineRule="auto"/>
        <w:jc w:val="both"/>
        <w:rPr>
          <w:rFonts w:ascii="Arial" w:eastAsia="Arial" w:hAnsi="Arial" w:cs="Arial"/>
          <w:b/>
          <w:bCs/>
          <w:sz w:val="32"/>
          <w:szCs w:val="32"/>
          <w:u w:val="single"/>
        </w:rPr>
      </w:pPr>
      <w:r w:rsidRPr="00C2607E">
        <w:rPr>
          <w:rFonts w:ascii="Arial" w:eastAsia="Arial" w:hAnsi="Arial" w:cs="Arial"/>
          <w:b/>
          <w:bCs/>
          <w:sz w:val="32"/>
          <w:szCs w:val="32"/>
          <w:u w:val="single"/>
        </w:rPr>
        <w:t>Critical Analysis</w:t>
      </w:r>
    </w:p>
    <w:p w14:paraId="79430337" w14:textId="079E84B6" w:rsidR="00A22F8E" w:rsidRPr="00C2607E" w:rsidRDefault="00C2607E" w:rsidP="00B74580">
      <w:pPr>
        <w:spacing w:after="200" w:line="360" w:lineRule="auto"/>
        <w:jc w:val="both"/>
        <w:rPr>
          <w:rFonts w:ascii="Arial" w:eastAsia="Arial" w:hAnsi="Arial" w:cs="Arial"/>
        </w:rPr>
      </w:pPr>
      <w:r w:rsidRPr="00C2607E">
        <w:rPr>
          <w:rFonts w:ascii="Arial" w:eastAsia="Arial" w:hAnsi="Arial" w:cs="Arial"/>
        </w:rPr>
        <w:t>Government regulate influencers to protect consumer trust and children</w:t>
      </w:r>
      <w:r w:rsidR="00642372" w:rsidRPr="00C2607E">
        <w:rPr>
          <w:rFonts w:ascii="Arial" w:eastAsia="Arial" w:hAnsi="Arial" w:cs="Arial"/>
        </w:rPr>
        <w:t>.</w:t>
      </w:r>
      <w:r>
        <w:rPr>
          <w:rFonts w:ascii="Arial" w:eastAsia="Arial" w:hAnsi="Arial" w:cs="Arial"/>
        </w:rPr>
        <w:t xml:space="preserve">from covert advertising and excessive parasocial engagement (Valkenburg, 2017). Regulation improves </w:t>
      </w:r>
      <w:r w:rsidR="00AC768A">
        <w:rPr>
          <w:rFonts w:ascii="Arial" w:eastAsia="Arial" w:hAnsi="Arial" w:cs="Arial"/>
        </w:rPr>
        <w:t xml:space="preserve">transparency but increases compliance costs for smaller creators. Applying DPSIR, </w:t>
      </w:r>
      <w:r w:rsidR="00143AC4">
        <w:rPr>
          <w:rFonts w:ascii="Arial" w:eastAsia="Arial" w:hAnsi="Arial" w:cs="Arial"/>
        </w:rPr>
        <w:t>commercialised</w:t>
      </w:r>
      <w:r w:rsidR="00AC768A">
        <w:rPr>
          <w:rFonts w:ascii="Arial" w:eastAsia="Arial" w:hAnsi="Arial" w:cs="Arial"/>
        </w:rPr>
        <w:t xml:space="preserve"> social </w:t>
      </w:r>
      <w:r w:rsidR="00143AC4">
        <w:rPr>
          <w:rFonts w:ascii="Arial" w:eastAsia="Arial" w:hAnsi="Arial" w:cs="Arial"/>
        </w:rPr>
        <w:t>media</w:t>
      </w:r>
      <w:r w:rsidR="00AC768A">
        <w:rPr>
          <w:rFonts w:ascii="Arial" w:eastAsia="Arial" w:hAnsi="Arial" w:cs="Arial"/>
        </w:rPr>
        <w:t xml:space="preserve"> has created an unevenly regulate creator economy, contributing consumer deception and child mental health concerns, prompting legislation such as the UK’s proposed ban (GOV.UK, 2026). Stak</w:t>
      </w:r>
      <w:r w:rsidR="00143AC4">
        <w:rPr>
          <w:rFonts w:ascii="Arial" w:eastAsia="Arial" w:hAnsi="Arial" w:cs="Arial"/>
        </w:rPr>
        <w:t>eholer views remain divided. The NSPCC supports stronger regulation, whereas some creators families favour oversight over prohibition. (IBTimes UK,2026).Businesses argue restrictions could reduce £UK;s 2.2 billion creator economy, while Australian evidence unintended migration to less regulated platforms (SecurityBrief UK, 2026) (Science Meia Centre, 2026).</w:t>
      </w:r>
    </w:p>
    <w:p w14:paraId="5FEDACD3" w14:textId="50803A48" w:rsidR="00B74580" w:rsidRPr="00B74580" w:rsidRDefault="00B74580" w:rsidP="00B74580">
      <w:pPr>
        <w:spacing w:after="200" w:line="360" w:lineRule="auto"/>
        <w:jc w:val="both"/>
        <w:rPr>
          <w:rFonts w:ascii="Arial" w:eastAsia="Arial" w:hAnsi="Arial" w:cs="Arial"/>
          <w:b/>
          <w:bCs/>
          <w:sz w:val="32"/>
          <w:szCs w:val="32"/>
          <w:u w:val="single"/>
        </w:rPr>
      </w:pPr>
      <w:r w:rsidRPr="00B74580">
        <w:rPr>
          <w:rFonts w:ascii="Arial" w:eastAsia="Arial" w:hAnsi="Arial" w:cs="Arial"/>
          <w:b/>
          <w:bCs/>
          <w:sz w:val="32"/>
          <w:szCs w:val="32"/>
          <w:u w:val="single"/>
        </w:rPr>
        <w:t>Conclusion</w:t>
      </w:r>
    </w:p>
    <w:p w14:paraId="1ADF552F" w14:textId="26333AC0" w:rsidR="00A22F8E" w:rsidRDefault="00A22F8E" w:rsidP="00A22F8E">
      <w:pPr>
        <w:spacing w:after="200" w:line="360" w:lineRule="auto"/>
        <w:jc w:val="both"/>
      </w:pPr>
      <w:r>
        <w:rPr>
          <w:rFonts w:ascii="Arial" w:eastAsia="Arial" w:hAnsi="Arial" w:cs="Arial"/>
        </w:rPr>
        <w:t xml:space="preserve">This report has shown that influencer marketing has matured into a genuine business sector, with all five cases diversifying into ownership structures spanning fashion, toys, food, esports and subscriptions. Regulation is tightening unevenly: France offers the clearest certainty, the UK and Australia converge on under-16 restrictions, and the USA remains permissive, creating both compliance risk and first-mover advantage for </w:t>
      </w:r>
      <w:r>
        <w:rPr>
          <w:rFonts w:ascii="Arial" w:eastAsia="Arial" w:hAnsi="Arial" w:cs="Arial"/>
        </w:rPr>
        <w:lastRenderedPageBreak/>
        <w:t xml:space="preserve">early </w:t>
      </w:r>
      <w:r w:rsidR="00535A8E">
        <w:rPr>
          <w:rFonts w:ascii="Arial" w:eastAsia="Arial" w:hAnsi="Arial" w:cs="Arial"/>
        </w:rPr>
        <w:t>professionalises</w:t>
      </w:r>
      <w:r>
        <w:rPr>
          <w:rFonts w:ascii="Arial" w:eastAsia="Arial" w:hAnsi="Arial" w:cs="Arial"/>
        </w:rPr>
        <w:t>. Stakeholder theory, STEEPLE and DPSIR together show children, consumers, businesses and governments hold only partially compatible interests.</w:t>
      </w:r>
    </w:p>
    <w:p w14:paraId="6F570AB7" w14:textId="04D3BDD3" w:rsidR="00A22F8E" w:rsidRDefault="00A22F8E" w:rsidP="00A22F8E">
      <w:pPr>
        <w:spacing w:after="200" w:line="360" w:lineRule="auto"/>
        <w:jc w:val="both"/>
      </w:pPr>
      <w:r>
        <w:rPr>
          <w:rFonts w:ascii="Arial" w:eastAsia="Arial" w:hAnsi="Arial" w:cs="Arial"/>
        </w:rPr>
        <w:t>As the sector expands internationally, regulation will likely tighten around transparency and child protection. Influencers diversifying into sustainable, ethical businesses are likely to outperform those relying on short-term commercial promotion.</w:t>
      </w:r>
    </w:p>
    <w:p w14:paraId="33339013" w14:textId="77777777" w:rsidR="00642372" w:rsidRDefault="00642372" w:rsidP="00642372">
      <w:r>
        <w:br w:type="page"/>
      </w:r>
    </w:p>
    <w:p w14:paraId="3EB838F3" w14:textId="7781FE40" w:rsidR="00642372" w:rsidRDefault="00582C72" w:rsidP="00642372">
      <w:pPr>
        <w:spacing w:after="200" w:line="360" w:lineRule="auto"/>
        <w:jc w:val="both"/>
        <w:rPr>
          <w:b/>
          <w:bCs/>
          <w:sz w:val="32"/>
          <w:szCs w:val="32"/>
          <w:u w:val="single"/>
        </w:rPr>
      </w:pPr>
      <w:r w:rsidRPr="00582C72">
        <w:rPr>
          <w:b/>
          <w:bCs/>
          <w:sz w:val="32"/>
          <w:szCs w:val="32"/>
          <w:u w:val="single"/>
        </w:rPr>
        <w:lastRenderedPageBreak/>
        <w:t>Future Hypothesis</w:t>
      </w:r>
    </w:p>
    <w:p w14:paraId="3259A4D7" w14:textId="3D81803C" w:rsidR="00582C72" w:rsidRPr="00EC3445" w:rsidRDefault="00582C72" w:rsidP="00642372">
      <w:pPr>
        <w:spacing w:after="200" w:line="360" w:lineRule="auto"/>
        <w:jc w:val="both"/>
        <w:rPr>
          <w:sz w:val="32"/>
          <w:szCs w:val="32"/>
        </w:rPr>
      </w:pPr>
      <w:r w:rsidRPr="00EC3445">
        <w:rPr>
          <w:sz w:val="32"/>
          <w:szCs w:val="32"/>
        </w:rPr>
        <w:t xml:space="preserve">Current evidence suggests influencer regulation will continue to strengthen as governments respond to child safety, transparency amd consumer protection concerns. Advances in artificial intelligence are likely to increase the use of virtual influencers, requiring updated </w:t>
      </w:r>
      <w:r w:rsidR="00EC3445" w:rsidRPr="00EC3445">
        <w:rPr>
          <w:sz w:val="32"/>
          <w:szCs w:val="32"/>
        </w:rPr>
        <w:t>legalisation</w:t>
      </w:r>
      <w:r w:rsidRPr="00EC3445">
        <w:rPr>
          <w:sz w:val="32"/>
          <w:szCs w:val="32"/>
        </w:rPr>
        <w:t xml:space="preserve"> and clearer disclosure requirements. Despite stricter regulation, the creator economy is expected to continue growing as influencers diversify through </w:t>
      </w:r>
      <w:r w:rsidR="00EC3445" w:rsidRPr="00EC3445">
        <w:rPr>
          <w:sz w:val="32"/>
          <w:szCs w:val="32"/>
        </w:rPr>
        <w:t>entrepreneurship</w:t>
      </w:r>
      <w:r w:rsidRPr="00EC3445">
        <w:rPr>
          <w:sz w:val="32"/>
          <w:szCs w:val="32"/>
        </w:rPr>
        <w:t xml:space="preserve">, product development and brand partnerships. Future </w:t>
      </w:r>
      <w:r w:rsidR="00EC3445" w:rsidRPr="00EC3445">
        <w:rPr>
          <w:sz w:val="32"/>
          <w:szCs w:val="32"/>
        </w:rPr>
        <w:t>success will depend on balancing innovation and economic growth with effective governance, public trust and responsible digital practices</w:t>
      </w:r>
    </w:p>
    <w:p w14:paraId="4A49B490" w14:textId="77777777" w:rsidR="00642372" w:rsidRDefault="00642372" w:rsidP="00642372">
      <w:r>
        <w:br w:type="page"/>
      </w:r>
    </w:p>
    <w:p w14:paraId="244D1837" w14:textId="4FB038D0" w:rsidR="004B0A2E" w:rsidRDefault="00A22F8E" w:rsidP="004B0A2E">
      <w:pPr>
        <w:spacing w:after="200" w:line="360" w:lineRule="auto"/>
        <w:jc w:val="both"/>
        <w:rPr>
          <w:b/>
          <w:bCs/>
          <w:u w:val="single"/>
        </w:rPr>
      </w:pPr>
      <w:r w:rsidRPr="00A22F8E">
        <w:rPr>
          <w:b/>
          <w:bCs/>
          <w:u w:val="single"/>
        </w:rPr>
        <w:lastRenderedPageBreak/>
        <w:t>References</w:t>
      </w:r>
    </w:p>
    <w:p w14:paraId="563BF5E6" w14:textId="77777777" w:rsidR="00A22F8E" w:rsidRPr="00224E46" w:rsidRDefault="00A22F8E" w:rsidP="00A22F8E">
      <w:pPr>
        <w:numPr>
          <w:ilvl w:val="0"/>
          <w:numId w:val="47"/>
        </w:numPr>
        <w:shd w:val="clear" w:color="auto" w:fill="FFFFFF"/>
        <w:spacing w:before="100" w:beforeAutospacing="1" w:after="100" w:afterAutospacing="1" w:line="240" w:lineRule="auto"/>
        <w:ind w:left="945"/>
        <w:rPr>
          <w:rFonts w:ascii="Arial" w:eastAsia="Times New Roman" w:hAnsi="Arial" w:cs="Arial"/>
          <w:color w:val="222222"/>
          <w:kern w:val="0"/>
          <w:lang w:eastAsia="en-GB"/>
          <w14:ligatures w14:val="none"/>
        </w:rPr>
      </w:pPr>
      <w:r w:rsidRPr="00224E46">
        <w:rPr>
          <w:rFonts w:ascii="Arial" w:eastAsia="Times New Roman" w:hAnsi="Arial" w:cs="Arial"/>
          <w:color w:val="222222"/>
          <w:kern w:val="0"/>
          <w:lang w:val="it-IT" w:eastAsia="en-GB"/>
          <w14:ligatures w14:val="none"/>
        </w:rPr>
        <w:t xml:space="preserve">Álvarez-Monzoncillo, J.M. (ed.) </w:t>
      </w:r>
      <w:r w:rsidRPr="00224E46">
        <w:rPr>
          <w:rFonts w:ascii="Arial" w:eastAsia="Times New Roman" w:hAnsi="Arial" w:cs="Arial"/>
          <w:color w:val="222222"/>
          <w:kern w:val="0"/>
          <w:lang w:eastAsia="en-GB"/>
          <w14:ligatures w14:val="none"/>
        </w:rPr>
        <w:t>(2023) </w:t>
      </w:r>
      <w:r w:rsidRPr="00224E46">
        <w:rPr>
          <w:rFonts w:ascii="Arial" w:eastAsia="Times New Roman" w:hAnsi="Arial" w:cs="Arial"/>
          <w:i/>
          <w:iCs/>
          <w:color w:val="222222"/>
          <w:kern w:val="0"/>
          <w:lang w:eastAsia="en-GB"/>
          <w14:ligatures w14:val="none"/>
        </w:rPr>
        <w:t>The dynamics of influencer marketing: A multidisciplinary approach</w:t>
      </w:r>
      <w:r w:rsidRPr="00224E46">
        <w:rPr>
          <w:rFonts w:ascii="Arial" w:eastAsia="Times New Roman" w:hAnsi="Arial" w:cs="Arial"/>
          <w:color w:val="222222"/>
          <w:kern w:val="0"/>
          <w:lang w:eastAsia="en-GB"/>
          <w14:ligatures w14:val="none"/>
        </w:rPr>
        <w:t>. Abingdon: Routledge.</w:t>
      </w:r>
    </w:p>
    <w:p w14:paraId="5555620E" w14:textId="77777777" w:rsidR="00A22F8E" w:rsidRPr="00224E46" w:rsidRDefault="00A22F8E" w:rsidP="00A22F8E">
      <w:pPr>
        <w:numPr>
          <w:ilvl w:val="0"/>
          <w:numId w:val="47"/>
        </w:numPr>
        <w:shd w:val="clear" w:color="auto" w:fill="FFFFFF"/>
        <w:spacing w:before="100" w:beforeAutospacing="1" w:after="100" w:afterAutospacing="1" w:line="240" w:lineRule="auto"/>
        <w:ind w:left="945"/>
        <w:rPr>
          <w:rFonts w:ascii="Arial" w:eastAsia="Times New Roman" w:hAnsi="Arial" w:cs="Arial"/>
          <w:color w:val="222222"/>
          <w:kern w:val="0"/>
          <w:lang w:eastAsia="en-GB"/>
          <w14:ligatures w14:val="none"/>
        </w:rPr>
      </w:pPr>
      <w:r w:rsidRPr="00224E46">
        <w:rPr>
          <w:rFonts w:ascii="Arial" w:eastAsia="Times New Roman" w:hAnsi="Arial" w:cs="Arial"/>
          <w:color w:val="222222"/>
          <w:kern w:val="0"/>
          <w:lang w:eastAsia="en-GB"/>
          <w14:ligatures w14:val="none"/>
        </w:rPr>
        <w:t>Beyes, T., Holt, R. and Pias, C. (eds.) (2019) </w:t>
      </w:r>
      <w:r w:rsidRPr="00224E46">
        <w:rPr>
          <w:rFonts w:ascii="Arial" w:eastAsia="Times New Roman" w:hAnsi="Arial" w:cs="Arial"/>
          <w:i/>
          <w:iCs/>
          <w:color w:val="222222"/>
          <w:kern w:val="0"/>
          <w:lang w:eastAsia="en-GB"/>
          <w14:ligatures w14:val="none"/>
        </w:rPr>
        <w:t>The Oxford handbook of media, technology, and organization studies</w:t>
      </w:r>
      <w:r w:rsidRPr="00224E46">
        <w:rPr>
          <w:rFonts w:ascii="Arial" w:eastAsia="Times New Roman" w:hAnsi="Arial" w:cs="Arial"/>
          <w:color w:val="222222"/>
          <w:kern w:val="0"/>
          <w:lang w:eastAsia="en-GB"/>
          <w14:ligatures w14:val="none"/>
        </w:rPr>
        <w:t>. Oxford: Oxford University Press.</w:t>
      </w:r>
    </w:p>
    <w:p w14:paraId="479F8356" w14:textId="77777777" w:rsidR="00A22F8E" w:rsidRPr="00224E46" w:rsidRDefault="00A22F8E" w:rsidP="00A22F8E">
      <w:pPr>
        <w:numPr>
          <w:ilvl w:val="0"/>
          <w:numId w:val="47"/>
        </w:numPr>
        <w:shd w:val="clear" w:color="auto" w:fill="FFFFFF"/>
        <w:spacing w:before="100" w:beforeAutospacing="1" w:after="100" w:afterAutospacing="1" w:line="240" w:lineRule="auto"/>
        <w:ind w:left="945"/>
        <w:rPr>
          <w:rFonts w:ascii="Arial" w:eastAsia="Times New Roman" w:hAnsi="Arial" w:cs="Arial"/>
          <w:color w:val="222222"/>
          <w:kern w:val="0"/>
          <w:lang w:eastAsia="en-GB"/>
          <w14:ligatures w14:val="none"/>
        </w:rPr>
      </w:pPr>
      <w:r w:rsidRPr="00224E46">
        <w:rPr>
          <w:rFonts w:ascii="Arial" w:eastAsia="Times New Roman" w:hAnsi="Arial" w:cs="Arial"/>
          <w:color w:val="222222"/>
          <w:kern w:val="0"/>
          <w:lang w:eastAsia="en-GB"/>
          <w14:ligatures w14:val="none"/>
        </w:rPr>
        <w:t>Cornwell, T.B. and Katz, H. (2021) </w:t>
      </w:r>
      <w:r w:rsidRPr="00224E46">
        <w:rPr>
          <w:rFonts w:ascii="Arial" w:eastAsia="Times New Roman" w:hAnsi="Arial" w:cs="Arial"/>
          <w:i/>
          <w:iCs/>
          <w:color w:val="222222"/>
          <w:kern w:val="0"/>
          <w:lang w:eastAsia="en-GB"/>
          <w14:ligatures w14:val="none"/>
        </w:rPr>
        <w:t>Influencer: The science behind swaying others</w:t>
      </w:r>
      <w:r w:rsidRPr="00224E46">
        <w:rPr>
          <w:rFonts w:ascii="Arial" w:eastAsia="Times New Roman" w:hAnsi="Arial" w:cs="Arial"/>
          <w:color w:val="222222"/>
          <w:kern w:val="0"/>
          <w:lang w:eastAsia="en-GB"/>
          <w14:ligatures w14:val="none"/>
        </w:rPr>
        <w:t>. New York: Routledge.</w:t>
      </w:r>
    </w:p>
    <w:p w14:paraId="4D7E4253" w14:textId="77777777" w:rsidR="00A22F8E" w:rsidRPr="00224E46" w:rsidRDefault="00A22F8E" w:rsidP="00A22F8E">
      <w:pPr>
        <w:numPr>
          <w:ilvl w:val="0"/>
          <w:numId w:val="47"/>
        </w:numPr>
        <w:shd w:val="clear" w:color="auto" w:fill="FFFFFF"/>
        <w:spacing w:before="100" w:beforeAutospacing="1" w:after="100" w:afterAutospacing="1" w:line="240" w:lineRule="auto"/>
        <w:ind w:left="945"/>
        <w:rPr>
          <w:rFonts w:ascii="Arial" w:eastAsia="Times New Roman" w:hAnsi="Arial" w:cs="Arial"/>
          <w:color w:val="222222"/>
          <w:kern w:val="0"/>
          <w:lang w:eastAsia="en-GB"/>
          <w14:ligatures w14:val="none"/>
        </w:rPr>
      </w:pPr>
      <w:r w:rsidRPr="00224E46">
        <w:rPr>
          <w:rFonts w:ascii="Arial" w:eastAsia="Times New Roman" w:hAnsi="Arial" w:cs="Arial"/>
          <w:color w:val="222222"/>
          <w:kern w:val="0"/>
          <w:lang w:eastAsia="en-GB"/>
          <w14:ligatures w14:val="none"/>
        </w:rPr>
        <w:t>Feng, Y., Chen, H. and Xie, Q. (2023) ‘AI influencers in advertising: The role of AI influencer-related attributes in shaping consumer attitudes, consumer trust, and perceived influencer–product fit’, </w:t>
      </w:r>
      <w:r w:rsidRPr="00224E46">
        <w:rPr>
          <w:rFonts w:ascii="Arial" w:eastAsia="Times New Roman" w:hAnsi="Arial" w:cs="Arial"/>
          <w:i/>
          <w:iCs/>
          <w:color w:val="222222"/>
          <w:kern w:val="0"/>
          <w:lang w:eastAsia="en-GB"/>
          <w14:ligatures w14:val="none"/>
        </w:rPr>
        <w:t>Journal of Current Issues &amp; Research in Advertising</w:t>
      </w:r>
      <w:r w:rsidRPr="00224E46">
        <w:rPr>
          <w:rFonts w:ascii="Arial" w:eastAsia="Times New Roman" w:hAnsi="Arial" w:cs="Arial"/>
          <w:color w:val="222222"/>
          <w:kern w:val="0"/>
          <w:lang w:eastAsia="en-GB"/>
          <w14:ligatures w14:val="none"/>
        </w:rPr>
        <w:t>, 45(1), pp. 26–47.</w:t>
      </w:r>
    </w:p>
    <w:p w14:paraId="7FC339F3" w14:textId="77777777" w:rsidR="00A22F8E" w:rsidRPr="00224E46" w:rsidRDefault="00A22F8E" w:rsidP="00A22F8E">
      <w:pPr>
        <w:numPr>
          <w:ilvl w:val="0"/>
          <w:numId w:val="47"/>
        </w:numPr>
        <w:shd w:val="clear" w:color="auto" w:fill="FFFFFF"/>
        <w:spacing w:before="100" w:beforeAutospacing="1" w:after="100" w:afterAutospacing="1" w:line="240" w:lineRule="auto"/>
        <w:ind w:left="945"/>
        <w:rPr>
          <w:rFonts w:ascii="Arial" w:eastAsia="Times New Roman" w:hAnsi="Arial" w:cs="Arial"/>
          <w:color w:val="222222"/>
          <w:kern w:val="0"/>
          <w:lang w:eastAsia="en-GB"/>
          <w14:ligatures w14:val="none"/>
        </w:rPr>
      </w:pPr>
      <w:r w:rsidRPr="00224E46">
        <w:rPr>
          <w:rFonts w:ascii="Arial" w:eastAsia="Times New Roman" w:hAnsi="Arial" w:cs="Arial"/>
          <w:color w:val="222222"/>
          <w:kern w:val="0"/>
          <w:lang w:eastAsia="en-GB"/>
          <w14:ligatures w14:val="none"/>
        </w:rPr>
        <w:t>Gorwa, R. (2024) </w:t>
      </w:r>
      <w:r w:rsidRPr="00224E46">
        <w:rPr>
          <w:rFonts w:ascii="Arial" w:eastAsia="Times New Roman" w:hAnsi="Arial" w:cs="Arial"/>
          <w:i/>
          <w:iCs/>
          <w:color w:val="222222"/>
          <w:kern w:val="0"/>
          <w:lang w:eastAsia="en-GB"/>
          <w14:ligatures w14:val="none"/>
        </w:rPr>
        <w:t>The politics of platform regulation: How governments shape online content moderation</w:t>
      </w:r>
      <w:r w:rsidRPr="00224E46">
        <w:rPr>
          <w:rFonts w:ascii="Arial" w:eastAsia="Times New Roman" w:hAnsi="Arial" w:cs="Arial"/>
          <w:color w:val="222222"/>
          <w:kern w:val="0"/>
          <w:lang w:eastAsia="en-GB"/>
          <w14:ligatures w14:val="none"/>
        </w:rPr>
        <w:t>. New York: Oxford University Press.</w:t>
      </w:r>
    </w:p>
    <w:p w14:paraId="7F930A45" w14:textId="77777777" w:rsidR="00A22F8E" w:rsidRPr="00224E46" w:rsidRDefault="00A22F8E" w:rsidP="00A22F8E">
      <w:pPr>
        <w:numPr>
          <w:ilvl w:val="0"/>
          <w:numId w:val="47"/>
        </w:numPr>
        <w:shd w:val="clear" w:color="auto" w:fill="FFFFFF"/>
        <w:spacing w:before="100" w:beforeAutospacing="1" w:after="100" w:afterAutospacing="1" w:line="240" w:lineRule="auto"/>
        <w:ind w:left="945"/>
        <w:rPr>
          <w:rFonts w:ascii="Arial" w:eastAsia="Times New Roman" w:hAnsi="Arial" w:cs="Arial"/>
          <w:color w:val="222222"/>
          <w:kern w:val="0"/>
          <w:lang w:eastAsia="en-GB"/>
          <w14:ligatures w14:val="none"/>
        </w:rPr>
      </w:pPr>
      <w:r w:rsidRPr="00224E46">
        <w:rPr>
          <w:rFonts w:ascii="Arial" w:eastAsia="Times New Roman" w:hAnsi="Arial" w:cs="Arial"/>
          <w:color w:val="222222"/>
          <w:kern w:val="0"/>
          <w:lang w:eastAsia="en-GB"/>
          <w14:ligatures w14:val="none"/>
        </w:rPr>
        <w:t>Law, S. (2025) ‘Effective enforcement of the Online Safety Act and Digital Services Act: Unpacking the compliance and enforcement regimes of the UK and EU’s online safety legislation’, </w:t>
      </w:r>
      <w:r w:rsidRPr="00224E46">
        <w:rPr>
          <w:rFonts w:ascii="Arial" w:eastAsia="Times New Roman" w:hAnsi="Arial" w:cs="Arial"/>
          <w:i/>
          <w:iCs/>
          <w:color w:val="222222"/>
          <w:kern w:val="0"/>
          <w:lang w:eastAsia="en-GB"/>
          <w14:ligatures w14:val="none"/>
        </w:rPr>
        <w:t>Journal of Media Law</w:t>
      </w:r>
      <w:r w:rsidRPr="00224E46">
        <w:rPr>
          <w:rFonts w:ascii="Arial" w:eastAsia="Times New Roman" w:hAnsi="Arial" w:cs="Arial"/>
          <w:color w:val="222222"/>
          <w:kern w:val="0"/>
          <w:lang w:eastAsia="en-GB"/>
          <w14:ligatures w14:val="none"/>
        </w:rPr>
        <w:t>, 17(2), pp. 263–300.</w:t>
      </w:r>
    </w:p>
    <w:p w14:paraId="46FE07F4" w14:textId="77777777" w:rsidR="00A22F8E" w:rsidRPr="00224E46" w:rsidRDefault="00A22F8E" w:rsidP="00A22F8E">
      <w:pPr>
        <w:numPr>
          <w:ilvl w:val="0"/>
          <w:numId w:val="47"/>
        </w:numPr>
        <w:shd w:val="clear" w:color="auto" w:fill="FFFFFF"/>
        <w:spacing w:before="100" w:beforeAutospacing="1" w:after="100" w:afterAutospacing="1" w:line="240" w:lineRule="auto"/>
        <w:ind w:left="945"/>
        <w:rPr>
          <w:rFonts w:ascii="Arial" w:eastAsia="Times New Roman" w:hAnsi="Arial" w:cs="Arial"/>
          <w:color w:val="222222"/>
          <w:kern w:val="0"/>
          <w:lang w:eastAsia="en-GB"/>
          <w14:ligatures w14:val="none"/>
        </w:rPr>
      </w:pPr>
      <w:r w:rsidRPr="00224E46">
        <w:rPr>
          <w:rFonts w:ascii="Arial" w:eastAsia="Times New Roman" w:hAnsi="Arial" w:cs="Arial"/>
          <w:color w:val="222222"/>
          <w:kern w:val="0"/>
          <w:lang w:eastAsia="en-GB"/>
          <w14:ligatures w14:val="none"/>
        </w:rPr>
        <w:t>Višňovský, J. and Majerová, J. (eds.) (2024) </w:t>
      </w:r>
      <w:r w:rsidRPr="00224E46">
        <w:rPr>
          <w:rFonts w:ascii="Arial" w:eastAsia="Times New Roman" w:hAnsi="Arial" w:cs="Arial"/>
          <w:i/>
          <w:iCs/>
          <w:color w:val="222222"/>
          <w:kern w:val="0"/>
          <w:lang w:eastAsia="en-GB"/>
          <w14:ligatures w14:val="none"/>
        </w:rPr>
        <w:t>Social media and modern society: How social media are changing the way we interact with the world around</w:t>
      </w:r>
      <w:r w:rsidRPr="00224E46">
        <w:rPr>
          <w:rFonts w:ascii="Arial" w:eastAsia="Times New Roman" w:hAnsi="Arial" w:cs="Arial"/>
          <w:color w:val="222222"/>
          <w:kern w:val="0"/>
          <w:lang w:eastAsia="en-GB"/>
          <w14:ligatures w14:val="none"/>
        </w:rPr>
        <w:t>. London: IntechOpen.</w:t>
      </w:r>
    </w:p>
    <w:p w14:paraId="1A840478" w14:textId="77777777" w:rsidR="00A22F8E" w:rsidRPr="00224E46" w:rsidRDefault="00A22F8E" w:rsidP="00A22F8E">
      <w:pPr>
        <w:numPr>
          <w:ilvl w:val="0"/>
          <w:numId w:val="47"/>
        </w:numPr>
        <w:shd w:val="clear" w:color="auto" w:fill="FFFFFF"/>
        <w:spacing w:before="100" w:beforeAutospacing="1" w:after="100" w:afterAutospacing="1" w:line="240" w:lineRule="auto"/>
        <w:ind w:left="945"/>
        <w:rPr>
          <w:rFonts w:ascii="Arial" w:eastAsia="Times New Roman" w:hAnsi="Arial" w:cs="Arial"/>
          <w:color w:val="222222"/>
          <w:kern w:val="0"/>
          <w:lang w:eastAsia="en-GB"/>
          <w14:ligatures w14:val="none"/>
        </w:rPr>
      </w:pPr>
      <w:r w:rsidRPr="00224E46">
        <w:rPr>
          <w:rFonts w:ascii="Arial" w:eastAsia="Times New Roman" w:hAnsi="Arial" w:cs="Arial"/>
          <w:color w:val="222222"/>
          <w:kern w:val="0"/>
          <w:lang w:eastAsia="en-GB"/>
          <w14:ligatures w14:val="none"/>
        </w:rPr>
        <w:t>Vassileva, B. and Zwilling, M. (eds.) (2021) </w:t>
      </w:r>
      <w:r w:rsidRPr="00224E46">
        <w:rPr>
          <w:rFonts w:ascii="Arial" w:eastAsia="Times New Roman" w:hAnsi="Arial" w:cs="Arial"/>
          <w:i/>
          <w:iCs/>
          <w:color w:val="222222"/>
          <w:kern w:val="0"/>
          <w:lang w:eastAsia="en-GB"/>
          <w14:ligatures w14:val="none"/>
        </w:rPr>
        <w:t>Responsible AI and ethical issues for businesses and governments</w:t>
      </w:r>
      <w:r w:rsidRPr="00224E46">
        <w:rPr>
          <w:rFonts w:ascii="Arial" w:eastAsia="Times New Roman" w:hAnsi="Arial" w:cs="Arial"/>
          <w:color w:val="222222"/>
          <w:kern w:val="0"/>
          <w:lang w:eastAsia="en-GB"/>
          <w14:ligatures w14:val="none"/>
        </w:rPr>
        <w:t>. Hershey, PA: IGI Global.</w:t>
      </w:r>
    </w:p>
    <w:p w14:paraId="55AC277D" w14:textId="77777777" w:rsidR="00A22F8E" w:rsidRPr="00224E46" w:rsidRDefault="00A22F8E" w:rsidP="00A22F8E">
      <w:pPr>
        <w:numPr>
          <w:ilvl w:val="0"/>
          <w:numId w:val="47"/>
        </w:numPr>
        <w:shd w:val="clear" w:color="auto" w:fill="FFFFFF"/>
        <w:spacing w:before="100" w:beforeAutospacing="1" w:after="100" w:afterAutospacing="1" w:line="240" w:lineRule="auto"/>
        <w:ind w:left="945"/>
        <w:rPr>
          <w:rFonts w:ascii="Arial" w:eastAsia="Times New Roman" w:hAnsi="Arial" w:cs="Arial"/>
          <w:color w:val="222222"/>
          <w:kern w:val="0"/>
          <w:lang w:eastAsia="en-GB"/>
          <w14:ligatures w14:val="none"/>
        </w:rPr>
      </w:pPr>
      <w:r w:rsidRPr="00224E46">
        <w:rPr>
          <w:rFonts w:ascii="Arial" w:eastAsia="Times New Roman" w:hAnsi="Arial" w:cs="Arial"/>
          <w:color w:val="222222"/>
          <w:kern w:val="0"/>
          <w:lang w:eastAsia="en-GB"/>
          <w14:ligatures w14:val="none"/>
        </w:rPr>
        <w:t>Walther, J.B. and Rice, R.E. (eds.) (2025) </w:t>
      </w:r>
      <w:r w:rsidRPr="00224E46">
        <w:rPr>
          <w:rFonts w:ascii="Arial" w:eastAsia="Times New Roman" w:hAnsi="Arial" w:cs="Arial"/>
          <w:i/>
          <w:iCs/>
          <w:color w:val="222222"/>
          <w:kern w:val="0"/>
          <w:lang w:eastAsia="en-GB"/>
          <w14:ligatures w14:val="none"/>
        </w:rPr>
        <w:t>Social processes of online hate</w:t>
      </w:r>
      <w:r w:rsidRPr="00224E46">
        <w:rPr>
          <w:rFonts w:ascii="Arial" w:eastAsia="Times New Roman" w:hAnsi="Arial" w:cs="Arial"/>
          <w:color w:val="222222"/>
          <w:kern w:val="0"/>
          <w:lang w:eastAsia="en-GB"/>
          <w14:ligatures w14:val="none"/>
        </w:rPr>
        <w:t>. Abingdon: Routledge.</w:t>
      </w:r>
    </w:p>
    <w:p w14:paraId="4873D395" w14:textId="77777777" w:rsidR="00A22F8E" w:rsidRPr="00224E46" w:rsidRDefault="00A22F8E" w:rsidP="00A22F8E">
      <w:pPr>
        <w:numPr>
          <w:ilvl w:val="0"/>
          <w:numId w:val="47"/>
        </w:numPr>
        <w:shd w:val="clear" w:color="auto" w:fill="FFFFFF"/>
        <w:spacing w:before="100" w:beforeAutospacing="1" w:after="100" w:afterAutospacing="1" w:line="240" w:lineRule="auto"/>
        <w:ind w:left="945"/>
        <w:rPr>
          <w:rFonts w:ascii="Arial" w:eastAsia="Times New Roman" w:hAnsi="Arial" w:cs="Arial"/>
          <w:color w:val="222222"/>
          <w:kern w:val="0"/>
          <w:lang w:eastAsia="en-GB"/>
          <w14:ligatures w14:val="none"/>
        </w:rPr>
      </w:pPr>
      <w:r w:rsidRPr="00224E46">
        <w:rPr>
          <w:rFonts w:ascii="Arial" w:eastAsia="Times New Roman" w:hAnsi="Arial" w:cs="Arial"/>
          <w:color w:val="222222"/>
          <w:kern w:val="0"/>
          <w:lang w:eastAsia="en-GB"/>
          <w14:ligatures w14:val="none"/>
        </w:rPr>
        <w:t>Watson, S. (2025) </w:t>
      </w:r>
      <w:r w:rsidRPr="00224E46">
        <w:rPr>
          <w:rFonts w:ascii="Arial" w:eastAsia="Times New Roman" w:hAnsi="Arial" w:cs="Arial"/>
          <w:i/>
          <w:iCs/>
          <w:color w:val="222222"/>
          <w:kern w:val="0"/>
          <w:lang w:eastAsia="en-GB"/>
          <w14:ligatures w14:val="none"/>
        </w:rPr>
        <w:t>Gendered online abuse against women in public life: More than just words</w:t>
      </w:r>
      <w:r w:rsidRPr="00224E46">
        <w:rPr>
          <w:rFonts w:ascii="Arial" w:eastAsia="Times New Roman" w:hAnsi="Arial" w:cs="Arial"/>
          <w:color w:val="222222"/>
          <w:kern w:val="0"/>
          <w:lang w:eastAsia="en-GB"/>
          <w14:ligatures w14:val="none"/>
        </w:rPr>
        <w:t>. Leeds: Emerald Publishing.</w:t>
      </w:r>
    </w:p>
    <w:p w14:paraId="1E88C78F" w14:textId="77777777" w:rsidR="00A22F8E" w:rsidRPr="00224E46" w:rsidRDefault="00A22F8E" w:rsidP="00A22F8E">
      <w:pPr>
        <w:numPr>
          <w:ilvl w:val="0"/>
          <w:numId w:val="47"/>
        </w:numPr>
        <w:shd w:val="clear" w:color="auto" w:fill="FFFFFF"/>
        <w:spacing w:before="100" w:beforeAutospacing="1" w:after="100" w:afterAutospacing="1" w:line="240" w:lineRule="auto"/>
        <w:ind w:left="945"/>
        <w:rPr>
          <w:rFonts w:ascii="Arial" w:eastAsia="Times New Roman" w:hAnsi="Arial" w:cs="Arial"/>
          <w:color w:val="222222"/>
          <w:kern w:val="0"/>
          <w:lang w:eastAsia="en-GB"/>
          <w14:ligatures w14:val="none"/>
        </w:rPr>
      </w:pPr>
      <w:r w:rsidRPr="00224E46">
        <w:rPr>
          <w:rFonts w:ascii="Arial" w:eastAsia="Times New Roman" w:hAnsi="Arial" w:cs="Arial"/>
          <w:color w:val="222222"/>
          <w:kern w:val="0"/>
          <w:lang w:eastAsia="en-GB"/>
          <w14:ligatures w14:val="none"/>
        </w:rPr>
        <w:t>Yusrizal, M.F., Suryani, F.A. and Gerhani, F. (2026) ‘SWOT analysis of digital marketing at MSMEs King Sempol Jember’, </w:t>
      </w:r>
      <w:r w:rsidRPr="00224E46">
        <w:rPr>
          <w:rFonts w:ascii="Arial" w:eastAsia="Times New Roman" w:hAnsi="Arial" w:cs="Arial"/>
          <w:i/>
          <w:iCs/>
          <w:color w:val="222222"/>
          <w:kern w:val="0"/>
          <w:lang w:eastAsia="en-GB"/>
          <w14:ligatures w14:val="none"/>
        </w:rPr>
        <w:t>Journal of Management Small and Medium Enterprises (SME’s)</w:t>
      </w:r>
      <w:r w:rsidRPr="00224E46">
        <w:rPr>
          <w:rFonts w:ascii="Arial" w:eastAsia="Times New Roman" w:hAnsi="Arial" w:cs="Arial"/>
          <w:color w:val="222222"/>
          <w:kern w:val="0"/>
          <w:lang w:eastAsia="en-GB"/>
          <w14:ligatures w14:val="none"/>
        </w:rPr>
        <w:t>, 19(1).</w:t>
      </w:r>
    </w:p>
    <w:p w14:paraId="005C76EB" w14:textId="77777777" w:rsidR="00A22F8E" w:rsidRPr="00224E46" w:rsidRDefault="00A22F8E" w:rsidP="00A22F8E">
      <w:pPr>
        <w:numPr>
          <w:ilvl w:val="0"/>
          <w:numId w:val="47"/>
        </w:numPr>
        <w:shd w:val="clear" w:color="auto" w:fill="FFFFFF"/>
        <w:spacing w:before="100" w:beforeAutospacing="1" w:after="100" w:afterAutospacing="1" w:line="240" w:lineRule="auto"/>
        <w:ind w:left="945"/>
        <w:rPr>
          <w:rFonts w:ascii="Arial" w:eastAsia="Times New Roman" w:hAnsi="Arial" w:cs="Arial"/>
          <w:color w:val="222222"/>
          <w:kern w:val="0"/>
          <w:lang w:eastAsia="en-GB"/>
          <w14:ligatures w14:val="none"/>
        </w:rPr>
      </w:pPr>
      <w:r w:rsidRPr="00224E46">
        <w:rPr>
          <w:rFonts w:ascii="Arial" w:eastAsia="Times New Roman" w:hAnsi="Arial" w:cs="Arial"/>
          <w:color w:val="222222"/>
          <w:kern w:val="0"/>
          <w:lang w:eastAsia="en-GB"/>
          <w14:ligatures w14:val="none"/>
        </w:rPr>
        <w:t>Choudhry, A., Han, H. and McLeay, F. (2022) ‘Virtual influencers and consumer engagement’, </w:t>
      </w:r>
      <w:r w:rsidRPr="00224E46">
        <w:rPr>
          <w:rFonts w:ascii="Arial" w:eastAsia="Times New Roman" w:hAnsi="Arial" w:cs="Arial"/>
          <w:i/>
          <w:iCs/>
          <w:color w:val="222222"/>
          <w:kern w:val="0"/>
          <w:lang w:eastAsia="en-GB"/>
          <w14:ligatures w14:val="none"/>
        </w:rPr>
        <w:t>Journal of Business Research</w:t>
      </w:r>
      <w:r w:rsidRPr="00224E46">
        <w:rPr>
          <w:rFonts w:ascii="Arial" w:eastAsia="Times New Roman" w:hAnsi="Arial" w:cs="Arial"/>
          <w:color w:val="222222"/>
          <w:kern w:val="0"/>
          <w:lang w:eastAsia="en-GB"/>
          <w14:ligatures w14:val="none"/>
        </w:rPr>
        <w:t>.</w:t>
      </w:r>
    </w:p>
    <w:p w14:paraId="764AD129" w14:textId="77777777" w:rsidR="00A22F8E" w:rsidRPr="00224E46" w:rsidRDefault="00A22F8E" w:rsidP="00A22F8E">
      <w:pPr>
        <w:numPr>
          <w:ilvl w:val="0"/>
          <w:numId w:val="47"/>
        </w:numPr>
        <w:shd w:val="clear" w:color="auto" w:fill="FFFFFF"/>
        <w:spacing w:before="100" w:beforeAutospacing="1" w:after="100" w:afterAutospacing="1" w:line="240" w:lineRule="auto"/>
        <w:ind w:left="945"/>
        <w:rPr>
          <w:rFonts w:ascii="Arial" w:eastAsia="Times New Roman" w:hAnsi="Arial" w:cs="Arial"/>
          <w:color w:val="222222"/>
          <w:kern w:val="0"/>
          <w:lang w:eastAsia="en-GB"/>
          <w14:ligatures w14:val="none"/>
        </w:rPr>
      </w:pPr>
      <w:r w:rsidRPr="00224E46">
        <w:rPr>
          <w:rFonts w:ascii="Arial" w:eastAsia="Times New Roman" w:hAnsi="Arial" w:cs="Arial"/>
          <w:color w:val="222222"/>
          <w:kern w:val="0"/>
          <w:lang w:eastAsia="en-GB"/>
          <w14:ligatures w14:val="none"/>
        </w:rPr>
        <w:t>Arsenyan, J. and Mirowska, A. (2021) ‘Almost human? A comparative study of AI influencers and human influencers’, </w:t>
      </w:r>
      <w:r w:rsidRPr="00224E46">
        <w:rPr>
          <w:rFonts w:ascii="Arial" w:eastAsia="Times New Roman" w:hAnsi="Arial" w:cs="Arial"/>
          <w:i/>
          <w:iCs/>
          <w:color w:val="222222"/>
          <w:kern w:val="0"/>
          <w:lang w:eastAsia="en-GB"/>
          <w14:ligatures w14:val="none"/>
        </w:rPr>
        <w:t>International Journal of Human–Computer Studies</w:t>
      </w:r>
      <w:r w:rsidRPr="00224E46">
        <w:rPr>
          <w:rFonts w:ascii="Arial" w:eastAsia="Times New Roman" w:hAnsi="Arial" w:cs="Arial"/>
          <w:color w:val="222222"/>
          <w:kern w:val="0"/>
          <w:lang w:eastAsia="en-GB"/>
          <w14:ligatures w14:val="none"/>
        </w:rPr>
        <w:t>.</w:t>
      </w:r>
    </w:p>
    <w:p w14:paraId="2F471027" w14:textId="77777777" w:rsidR="00A22F8E" w:rsidRPr="00224E46" w:rsidRDefault="00A22F8E" w:rsidP="00A22F8E">
      <w:pPr>
        <w:numPr>
          <w:ilvl w:val="0"/>
          <w:numId w:val="47"/>
        </w:numPr>
        <w:shd w:val="clear" w:color="auto" w:fill="FFFFFF"/>
        <w:spacing w:before="100" w:beforeAutospacing="1" w:after="100" w:afterAutospacing="1" w:line="240" w:lineRule="auto"/>
        <w:ind w:left="945"/>
        <w:rPr>
          <w:rFonts w:ascii="Arial" w:eastAsia="Times New Roman" w:hAnsi="Arial" w:cs="Arial"/>
          <w:color w:val="222222"/>
          <w:kern w:val="0"/>
          <w:lang w:eastAsia="en-GB"/>
          <w14:ligatures w14:val="none"/>
        </w:rPr>
      </w:pPr>
      <w:r w:rsidRPr="00224E46">
        <w:rPr>
          <w:rFonts w:ascii="Arial" w:eastAsia="Times New Roman" w:hAnsi="Arial" w:cs="Arial"/>
          <w:color w:val="222222"/>
          <w:kern w:val="0"/>
          <w:lang w:eastAsia="en-GB"/>
          <w14:ligatures w14:val="none"/>
        </w:rPr>
        <w:t>Thomas, V.L. and Fowler, K. (2021) ‘Close encounters of the AI kind: Consumer responses to virtual influencers’, </w:t>
      </w:r>
      <w:r w:rsidRPr="00224E46">
        <w:rPr>
          <w:rFonts w:ascii="Arial" w:eastAsia="Times New Roman" w:hAnsi="Arial" w:cs="Arial"/>
          <w:i/>
          <w:iCs/>
          <w:color w:val="222222"/>
          <w:kern w:val="0"/>
          <w:lang w:eastAsia="en-GB"/>
          <w14:ligatures w14:val="none"/>
        </w:rPr>
        <w:t>Journal of Business Research</w:t>
      </w:r>
      <w:r w:rsidRPr="00224E46">
        <w:rPr>
          <w:rFonts w:ascii="Arial" w:eastAsia="Times New Roman" w:hAnsi="Arial" w:cs="Arial"/>
          <w:color w:val="222222"/>
          <w:kern w:val="0"/>
          <w:lang w:eastAsia="en-GB"/>
          <w14:ligatures w14:val="none"/>
        </w:rPr>
        <w:t>.</w:t>
      </w:r>
    </w:p>
    <w:p w14:paraId="54436C94" w14:textId="77777777" w:rsidR="00A22F8E" w:rsidRPr="00224E46" w:rsidRDefault="00A22F8E" w:rsidP="00A22F8E">
      <w:pPr>
        <w:numPr>
          <w:ilvl w:val="0"/>
          <w:numId w:val="47"/>
        </w:numPr>
        <w:shd w:val="clear" w:color="auto" w:fill="FFFFFF"/>
        <w:spacing w:before="100" w:beforeAutospacing="1" w:after="100" w:afterAutospacing="1" w:line="240" w:lineRule="auto"/>
        <w:ind w:left="945"/>
        <w:rPr>
          <w:rFonts w:ascii="Arial" w:eastAsia="Times New Roman" w:hAnsi="Arial" w:cs="Arial"/>
          <w:color w:val="222222"/>
          <w:kern w:val="0"/>
          <w:lang w:eastAsia="en-GB"/>
          <w14:ligatures w14:val="none"/>
        </w:rPr>
      </w:pPr>
      <w:r w:rsidRPr="00224E46">
        <w:rPr>
          <w:rFonts w:ascii="Arial" w:eastAsia="Times New Roman" w:hAnsi="Arial" w:cs="Arial"/>
          <w:color w:val="222222"/>
          <w:kern w:val="0"/>
          <w:lang w:eastAsia="en-GB"/>
          <w14:ligatures w14:val="none"/>
        </w:rPr>
        <w:t>Moustakas, E., Lamba, N., Mahmoud, D. and Ranganathan, C. (2020) ‘Blurring lines between fiction and reality: Perspectives of experts on marketing effectiveness of virtual influencers’, </w:t>
      </w:r>
      <w:r w:rsidRPr="00224E46">
        <w:rPr>
          <w:rFonts w:ascii="Arial" w:eastAsia="Times New Roman" w:hAnsi="Arial" w:cs="Arial"/>
          <w:i/>
          <w:iCs/>
          <w:color w:val="222222"/>
          <w:kern w:val="0"/>
          <w:lang w:eastAsia="en-GB"/>
          <w14:ligatures w14:val="none"/>
        </w:rPr>
        <w:t>International Journal of Information Management</w:t>
      </w:r>
      <w:r w:rsidRPr="00224E46">
        <w:rPr>
          <w:rFonts w:ascii="Arial" w:eastAsia="Times New Roman" w:hAnsi="Arial" w:cs="Arial"/>
          <w:color w:val="222222"/>
          <w:kern w:val="0"/>
          <w:lang w:eastAsia="en-GB"/>
          <w14:ligatures w14:val="none"/>
        </w:rPr>
        <w:t>.</w:t>
      </w:r>
    </w:p>
    <w:p w14:paraId="39A93D63" w14:textId="77777777" w:rsidR="00A22F8E" w:rsidRPr="00224E46" w:rsidRDefault="00A22F8E" w:rsidP="00A22F8E">
      <w:pPr>
        <w:numPr>
          <w:ilvl w:val="0"/>
          <w:numId w:val="47"/>
        </w:numPr>
        <w:shd w:val="clear" w:color="auto" w:fill="FFFFFF"/>
        <w:spacing w:before="100" w:beforeAutospacing="1" w:after="100" w:afterAutospacing="1" w:line="240" w:lineRule="auto"/>
        <w:ind w:left="945"/>
        <w:rPr>
          <w:rFonts w:ascii="Arial" w:eastAsia="Times New Roman" w:hAnsi="Arial" w:cs="Arial"/>
          <w:color w:val="222222"/>
          <w:kern w:val="0"/>
          <w:lang w:eastAsia="en-GB"/>
          <w14:ligatures w14:val="none"/>
        </w:rPr>
      </w:pPr>
      <w:r w:rsidRPr="00224E46">
        <w:rPr>
          <w:rFonts w:ascii="Arial" w:eastAsia="Times New Roman" w:hAnsi="Arial" w:cs="Arial"/>
          <w:color w:val="222222"/>
          <w:kern w:val="0"/>
          <w:lang w:eastAsia="en-GB"/>
          <w14:ligatures w14:val="none"/>
        </w:rPr>
        <w:t>Robinson, B. (2020) ‘Towards an ontology and ethics of virtual influencers’, </w:t>
      </w:r>
      <w:r w:rsidRPr="00224E46">
        <w:rPr>
          <w:rFonts w:ascii="Arial" w:eastAsia="Times New Roman" w:hAnsi="Arial" w:cs="Arial"/>
          <w:i/>
          <w:iCs/>
          <w:color w:val="222222"/>
          <w:kern w:val="0"/>
          <w:lang w:eastAsia="en-GB"/>
          <w14:ligatures w14:val="none"/>
        </w:rPr>
        <w:t>Australian Journal of Information Systems</w:t>
      </w:r>
      <w:r w:rsidRPr="00224E46">
        <w:rPr>
          <w:rFonts w:ascii="Arial" w:eastAsia="Times New Roman" w:hAnsi="Arial" w:cs="Arial"/>
          <w:color w:val="222222"/>
          <w:kern w:val="0"/>
          <w:lang w:eastAsia="en-GB"/>
          <w14:ligatures w14:val="none"/>
        </w:rPr>
        <w:t>.</w:t>
      </w:r>
    </w:p>
    <w:p w14:paraId="2CA4CDB7" w14:textId="77777777" w:rsidR="00A22F8E" w:rsidRPr="00224E46" w:rsidRDefault="00A22F8E" w:rsidP="00A22F8E">
      <w:pPr>
        <w:numPr>
          <w:ilvl w:val="0"/>
          <w:numId w:val="47"/>
        </w:numPr>
        <w:shd w:val="clear" w:color="auto" w:fill="FFFFFF"/>
        <w:spacing w:before="100" w:beforeAutospacing="1" w:after="100" w:afterAutospacing="1" w:line="240" w:lineRule="auto"/>
        <w:ind w:left="945"/>
        <w:rPr>
          <w:rFonts w:ascii="Arial" w:eastAsia="Times New Roman" w:hAnsi="Arial" w:cs="Arial"/>
          <w:color w:val="222222"/>
          <w:kern w:val="0"/>
          <w:lang w:eastAsia="en-GB"/>
          <w14:ligatures w14:val="none"/>
        </w:rPr>
      </w:pPr>
      <w:r w:rsidRPr="00224E46">
        <w:rPr>
          <w:rFonts w:ascii="Arial" w:eastAsia="Times New Roman" w:hAnsi="Arial" w:cs="Arial"/>
          <w:color w:val="222222"/>
          <w:kern w:val="0"/>
          <w:lang w:eastAsia="en-GB"/>
          <w14:ligatures w14:val="none"/>
        </w:rPr>
        <w:t>Drenten, J. and Brooks, G. (2020) ‘Celebrity 2.0: Virtual influencers and digital authenticity’, </w:t>
      </w:r>
      <w:r w:rsidRPr="00224E46">
        <w:rPr>
          <w:rFonts w:ascii="Arial" w:eastAsia="Times New Roman" w:hAnsi="Arial" w:cs="Arial"/>
          <w:i/>
          <w:iCs/>
          <w:color w:val="222222"/>
          <w:kern w:val="0"/>
          <w:lang w:eastAsia="en-GB"/>
          <w14:ligatures w14:val="none"/>
        </w:rPr>
        <w:t>Marketing Letters</w:t>
      </w:r>
      <w:r w:rsidRPr="00224E46">
        <w:rPr>
          <w:rFonts w:ascii="Arial" w:eastAsia="Times New Roman" w:hAnsi="Arial" w:cs="Arial"/>
          <w:color w:val="222222"/>
          <w:kern w:val="0"/>
          <w:lang w:eastAsia="en-GB"/>
          <w14:ligatures w14:val="none"/>
        </w:rPr>
        <w:t>.</w:t>
      </w:r>
    </w:p>
    <w:p w14:paraId="4974BBA6" w14:textId="77777777" w:rsidR="00A22F8E" w:rsidRPr="00224E46" w:rsidRDefault="00A22F8E" w:rsidP="00A22F8E">
      <w:pPr>
        <w:numPr>
          <w:ilvl w:val="0"/>
          <w:numId w:val="47"/>
        </w:numPr>
        <w:shd w:val="clear" w:color="auto" w:fill="FFFFFF"/>
        <w:spacing w:before="100" w:beforeAutospacing="1" w:after="100" w:afterAutospacing="1" w:line="240" w:lineRule="auto"/>
        <w:ind w:left="945"/>
        <w:rPr>
          <w:rFonts w:ascii="Arial" w:eastAsia="Times New Roman" w:hAnsi="Arial" w:cs="Arial"/>
          <w:color w:val="222222"/>
          <w:kern w:val="0"/>
          <w:lang w:eastAsia="en-GB"/>
          <w14:ligatures w14:val="none"/>
        </w:rPr>
      </w:pPr>
      <w:r w:rsidRPr="00224E46">
        <w:rPr>
          <w:rFonts w:ascii="Arial" w:eastAsia="Times New Roman" w:hAnsi="Arial" w:cs="Arial"/>
          <w:color w:val="222222"/>
          <w:kern w:val="0"/>
          <w:lang w:eastAsia="en-GB"/>
          <w14:ligatures w14:val="none"/>
        </w:rPr>
        <w:t>da Silva Oliveira, M. and Chimenti, P. (2021) ‘Humanized virtual influencers and consumer perceptions’, </w:t>
      </w:r>
      <w:r w:rsidRPr="00224E46">
        <w:rPr>
          <w:rFonts w:ascii="Arial" w:eastAsia="Times New Roman" w:hAnsi="Arial" w:cs="Arial"/>
          <w:i/>
          <w:iCs/>
          <w:color w:val="222222"/>
          <w:kern w:val="0"/>
          <w:lang w:eastAsia="en-GB"/>
          <w14:ligatures w14:val="none"/>
        </w:rPr>
        <w:t>Journal of Marketing Management</w:t>
      </w:r>
      <w:r w:rsidRPr="00224E46">
        <w:rPr>
          <w:rFonts w:ascii="Arial" w:eastAsia="Times New Roman" w:hAnsi="Arial" w:cs="Arial"/>
          <w:color w:val="222222"/>
          <w:kern w:val="0"/>
          <w:lang w:eastAsia="en-GB"/>
          <w14:ligatures w14:val="none"/>
        </w:rPr>
        <w:t>.</w:t>
      </w:r>
    </w:p>
    <w:p w14:paraId="1E4FA4CD" w14:textId="77777777" w:rsidR="00A22F8E" w:rsidRPr="00224E46" w:rsidRDefault="00A22F8E" w:rsidP="00A22F8E">
      <w:pPr>
        <w:numPr>
          <w:ilvl w:val="0"/>
          <w:numId w:val="47"/>
        </w:numPr>
        <w:shd w:val="clear" w:color="auto" w:fill="FFFFFF"/>
        <w:spacing w:before="100" w:beforeAutospacing="1" w:after="100" w:afterAutospacing="1" w:line="240" w:lineRule="auto"/>
        <w:ind w:left="945"/>
        <w:rPr>
          <w:rFonts w:ascii="Arial" w:eastAsia="Times New Roman" w:hAnsi="Arial" w:cs="Arial"/>
          <w:color w:val="222222"/>
          <w:kern w:val="0"/>
          <w:lang w:eastAsia="en-GB"/>
          <w14:ligatures w14:val="none"/>
        </w:rPr>
      </w:pPr>
      <w:r w:rsidRPr="00224E46">
        <w:rPr>
          <w:rFonts w:ascii="Arial" w:eastAsia="Times New Roman" w:hAnsi="Arial" w:cs="Arial"/>
          <w:color w:val="222222"/>
          <w:kern w:val="0"/>
          <w:lang w:eastAsia="en-GB"/>
          <w14:ligatures w14:val="none"/>
        </w:rPr>
        <w:lastRenderedPageBreak/>
        <w:t>Park, J., Kim, S. and Lee, J. (2021) ‘Consumer responses to virtual influencers’, </w:t>
      </w:r>
      <w:r w:rsidRPr="00224E46">
        <w:rPr>
          <w:rFonts w:ascii="Arial" w:eastAsia="Times New Roman" w:hAnsi="Arial" w:cs="Arial"/>
          <w:i/>
          <w:iCs/>
          <w:color w:val="222222"/>
          <w:kern w:val="0"/>
          <w:lang w:eastAsia="en-GB"/>
          <w14:ligatures w14:val="none"/>
        </w:rPr>
        <w:t>Computers in Human Behavior</w:t>
      </w:r>
      <w:r w:rsidRPr="00224E46">
        <w:rPr>
          <w:rFonts w:ascii="Arial" w:eastAsia="Times New Roman" w:hAnsi="Arial" w:cs="Arial"/>
          <w:color w:val="222222"/>
          <w:kern w:val="0"/>
          <w:lang w:eastAsia="en-GB"/>
          <w14:ligatures w14:val="none"/>
        </w:rPr>
        <w:t>.</w:t>
      </w:r>
    </w:p>
    <w:p w14:paraId="7072099D" w14:textId="77777777" w:rsidR="00A22F8E" w:rsidRPr="00224E46" w:rsidRDefault="00A22F8E" w:rsidP="00A22F8E">
      <w:pPr>
        <w:numPr>
          <w:ilvl w:val="0"/>
          <w:numId w:val="47"/>
        </w:numPr>
        <w:shd w:val="clear" w:color="auto" w:fill="FFFFFF"/>
        <w:spacing w:before="100" w:beforeAutospacing="1" w:after="100" w:afterAutospacing="1" w:line="240" w:lineRule="auto"/>
        <w:ind w:left="945"/>
        <w:rPr>
          <w:rFonts w:ascii="Arial" w:eastAsia="Times New Roman" w:hAnsi="Arial" w:cs="Arial"/>
          <w:color w:val="222222"/>
          <w:kern w:val="0"/>
          <w:lang w:eastAsia="en-GB"/>
          <w14:ligatures w14:val="none"/>
        </w:rPr>
      </w:pPr>
      <w:r w:rsidRPr="00224E46">
        <w:rPr>
          <w:rFonts w:ascii="Arial" w:eastAsia="Times New Roman" w:hAnsi="Arial" w:cs="Arial"/>
          <w:color w:val="222222"/>
          <w:kern w:val="0"/>
          <w:lang w:eastAsia="en-GB"/>
          <w14:ligatures w14:val="none"/>
        </w:rPr>
        <w:t>Wibawa, R.C., Pratiwi, A. and Nugroho, Y. (2022) ‘Anthropomorphism and virtual influencers’, </w:t>
      </w:r>
      <w:r w:rsidRPr="00224E46">
        <w:rPr>
          <w:rFonts w:ascii="Arial" w:eastAsia="Times New Roman" w:hAnsi="Arial" w:cs="Arial"/>
          <w:i/>
          <w:iCs/>
          <w:color w:val="222222"/>
          <w:kern w:val="0"/>
          <w:lang w:eastAsia="en-GB"/>
          <w14:ligatures w14:val="none"/>
        </w:rPr>
        <w:t>Journal of Interactive Advertising</w:t>
      </w:r>
      <w:r w:rsidRPr="00224E46">
        <w:rPr>
          <w:rFonts w:ascii="Arial" w:eastAsia="Times New Roman" w:hAnsi="Arial" w:cs="Arial"/>
          <w:color w:val="222222"/>
          <w:kern w:val="0"/>
          <w:lang w:eastAsia="en-GB"/>
          <w14:ligatures w14:val="none"/>
        </w:rPr>
        <w:t>.</w:t>
      </w:r>
    </w:p>
    <w:p w14:paraId="61E7AE44" w14:textId="77777777" w:rsidR="00A22F8E" w:rsidRPr="00224E46" w:rsidRDefault="00A22F8E" w:rsidP="00A22F8E">
      <w:pPr>
        <w:numPr>
          <w:ilvl w:val="0"/>
          <w:numId w:val="47"/>
        </w:numPr>
        <w:shd w:val="clear" w:color="auto" w:fill="FFFFFF"/>
        <w:spacing w:before="100" w:beforeAutospacing="1" w:after="100" w:afterAutospacing="1" w:line="240" w:lineRule="auto"/>
        <w:ind w:left="945"/>
        <w:rPr>
          <w:rFonts w:ascii="Arial" w:eastAsia="Times New Roman" w:hAnsi="Arial" w:cs="Arial"/>
          <w:color w:val="222222"/>
          <w:kern w:val="0"/>
          <w:lang w:eastAsia="en-GB"/>
          <w14:ligatures w14:val="none"/>
        </w:rPr>
      </w:pPr>
      <w:r w:rsidRPr="00224E46">
        <w:rPr>
          <w:rFonts w:ascii="Arial" w:eastAsia="Times New Roman" w:hAnsi="Arial" w:cs="Arial"/>
          <w:color w:val="222222"/>
          <w:kern w:val="0"/>
          <w:lang w:eastAsia="en-GB"/>
          <w14:ligatures w14:val="none"/>
        </w:rPr>
        <w:t>Janssen, L., Schouten, A.P. and Croes, E. (2022) ‘Influencer marketing effectiveness: A systematic review’, </w:t>
      </w:r>
      <w:r w:rsidRPr="00224E46">
        <w:rPr>
          <w:rFonts w:ascii="Arial" w:eastAsia="Times New Roman" w:hAnsi="Arial" w:cs="Arial"/>
          <w:i/>
          <w:iCs/>
          <w:color w:val="222222"/>
          <w:kern w:val="0"/>
          <w:lang w:eastAsia="en-GB"/>
          <w14:ligatures w14:val="none"/>
        </w:rPr>
        <w:t>International Journal of Advertising</w:t>
      </w:r>
      <w:r w:rsidRPr="00224E46">
        <w:rPr>
          <w:rFonts w:ascii="Arial" w:eastAsia="Times New Roman" w:hAnsi="Arial" w:cs="Arial"/>
          <w:color w:val="222222"/>
          <w:kern w:val="0"/>
          <w:lang w:eastAsia="en-GB"/>
          <w14:ligatures w14:val="none"/>
        </w:rPr>
        <w:t>.</w:t>
      </w:r>
    </w:p>
    <w:p w14:paraId="101545A4" w14:textId="77777777" w:rsidR="00A22F8E" w:rsidRPr="00224E46" w:rsidRDefault="00A22F8E" w:rsidP="00A22F8E">
      <w:pPr>
        <w:numPr>
          <w:ilvl w:val="0"/>
          <w:numId w:val="47"/>
        </w:numPr>
        <w:shd w:val="clear" w:color="auto" w:fill="FFFFFF"/>
        <w:spacing w:before="100" w:beforeAutospacing="1" w:after="100" w:afterAutospacing="1" w:line="240" w:lineRule="auto"/>
        <w:ind w:left="945"/>
        <w:rPr>
          <w:rFonts w:ascii="Arial" w:eastAsia="Times New Roman" w:hAnsi="Arial" w:cs="Arial"/>
          <w:color w:val="222222"/>
          <w:kern w:val="0"/>
          <w:lang w:eastAsia="en-GB"/>
          <w14:ligatures w14:val="none"/>
        </w:rPr>
      </w:pPr>
      <w:r w:rsidRPr="00224E46">
        <w:rPr>
          <w:rFonts w:ascii="Arial" w:eastAsia="Times New Roman" w:hAnsi="Arial" w:cs="Arial"/>
          <w:color w:val="222222"/>
          <w:kern w:val="0"/>
          <w:lang w:eastAsia="en-GB"/>
          <w14:ligatures w14:val="none"/>
        </w:rPr>
        <w:t>Shan, Y., Chen, K.J. and Lin, J.S. (2020) ‘When social media influencers endorse brands’, </w:t>
      </w:r>
      <w:r w:rsidRPr="00224E46">
        <w:rPr>
          <w:rFonts w:ascii="Arial" w:eastAsia="Times New Roman" w:hAnsi="Arial" w:cs="Arial"/>
          <w:i/>
          <w:iCs/>
          <w:color w:val="222222"/>
          <w:kern w:val="0"/>
          <w:lang w:eastAsia="en-GB"/>
          <w14:ligatures w14:val="none"/>
        </w:rPr>
        <w:t>Journal of Business Research</w:t>
      </w:r>
      <w:r w:rsidRPr="00224E46">
        <w:rPr>
          <w:rFonts w:ascii="Arial" w:eastAsia="Times New Roman" w:hAnsi="Arial" w:cs="Arial"/>
          <w:color w:val="222222"/>
          <w:kern w:val="0"/>
          <w:lang w:eastAsia="en-GB"/>
          <w14:ligatures w14:val="none"/>
        </w:rPr>
        <w:t>.</w:t>
      </w:r>
    </w:p>
    <w:p w14:paraId="1B1D5D60" w14:textId="77777777" w:rsidR="00A22F8E" w:rsidRPr="00224E46" w:rsidRDefault="00A22F8E" w:rsidP="00A22F8E">
      <w:pPr>
        <w:numPr>
          <w:ilvl w:val="0"/>
          <w:numId w:val="47"/>
        </w:numPr>
        <w:shd w:val="clear" w:color="auto" w:fill="FFFFFF"/>
        <w:spacing w:before="100" w:beforeAutospacing="1" w:after="100" w:afterAutospacing="1" w:line="240" w:lineRule="auto"/>
        <w:ind w:left="945"/>
        <w:rPr>
          <w:rFonts w:ascii="Arial" w:eastAsia="Times New Roman" w:hAnsi="Arial" w:cs="Arial"/>
          <w:color w:val="222222"/>
          <w:kern w:val="0"/>
          <w:lang w:eastAsia="en-GB"/>
          <w14:ligatures w14:val="none"/>
        </w:rPr>
      </w:pPr>
      <w:r w:rsidRPr="00224E46">
        <w:rPr>
          <w:rFonts w:ascii="Arial" w:eastAsia="Times New Roman" w:hAnsi="Arial" w:cs="Arial"/>
          <w:color w:val="222222"/>
          <w:kern w:val="0"/>
          <w:lang w:eastAsia="en-GB"/>
          <w14:ligatures w14:val="none"/>
        </w:rPr>
        <w:t>Mori, M., MacDorman, K.F. and Kageki, N. (2012) ‘The uncanny valley’, </w:t>
      </w:r>
      <w:r w:rsidRPr="00224E46">
        <w:rPr>
          <w:rFonts w:ascii="Arial" w:eastAsia="Times New Roman" w:hAnsi="Arial" w:cs="Arial"/>
          <w:i/>
          <w:iCs/>
          <w:color w:val="222222"/>
          <w:kern w:val="0"/>
          <w:lang w:eastAsia="en-GB"/>
          <w14:ligatures w14:val="none"/>
        </w:rPr>
        <w:t>IEEE Robotics &amp; Automation Magazine</w:t>
      </w:r>
      <w:r w:rsidRPr="00224E46">
        <w:rPr>
          <w:rFonts w:ascii="Arial" w:eastAsia="Times New Roman" w:hAnsi="Arial" w:cs="Arial"/>
          <w:color w:val="222222"/>
          <w:kern w:val="0"/>
          <w:lang w:eastAsia="en-GB"/>
          <w14:ligatures w14:val="none"/>
        </w:rPr>
        <w:t>, 19(2), pp. 98–100.</w:t>
      </w:r>
    </w:p>
    <w:p w14:paraId="5093F993" w14:textId="77777777" w:rsidR="00A22F8E" w:rsidRPr="00224E46" w:rsidRDefault="00A22F8E" w:rsidP="00A22F8E">
      <w:pPr>
        <w:numPr>
          <w:ilvl w:val="0"/>
          <w:numId w:val="47"/>
        </w:numPr>
        <w:shd w:val="clear" w:color="auto" w:fill="FFFFFF"/>
        <w:spacing w:before="100" w:beforeAutospacing="1" w:after="100" w:afterAutospacing="1" w:line="240" w:lineRule="auto"/>
        <w:ind w:left="945"/>
        <w:rPr>
          <w:rFonts w:ascii="Arial" w:eastAsia="Times New Roman" w:hAnsi="Arial" w:cs="Arial"/>
          <w:color w:val="222222"/>
          <w:kern w:val="0"/>
          <w:lang w:eastAsia="en-GB"/>
          <w14:ligatures w14:val="none"/>
        </w:rPr>
      </w:pPr>
      <w:r w:rsidRPr="00224E46">
        <w:rPr>
          <w:rFonts w:ascii="Arial" w:eastAsia="Times New Roman" w:hAnsi="Arial" w:cs="Arial"/>
          <w:color w:val="222222"/>
          <w:kern w:val="0"/>
          <w:lang w:eastAsia="en-GB"/>
          <w14:ligatures w14:val="none"/>
        </w:rPr>
        <w:t>Cheng, J., Bernstein, M., Danescu-Niculescu-Mizil, C. and Leskovec, J. (2017) ‘Anyone can become a troll: Causes of trolling behavior in online discussions’, </w:t>
      </w:r>
      <w:r w:rsidRPr="00224E46">
        <w:rPr>
          <w:rFonts w:ascii="Arial" w:eastAsia="Times New Roman" w:hAnsi="Arial" w:cs="Arial"/>
          <w:i/>
          <w:iCs/>
          <w:color w:val="222222"/>
          <w:kern w:val="0"/>
          <w:lang w:eastAsia="en-GB"/>
          <w14:ligatures w14:val="none"/>
        </w:rPr>
        <w:t>Proceedings of CSCW</w:t>
      </w:r>
      <w:r w:rsidRPr="00224E46">
        <w:rPr>
          <w:rFonts w:ascii="Arial" w:eastAsia="Times New Roman" w:hAnsi="Arial" w:cs="Arial"/>
          <w:color w:val="222222"/>
          <w:kern w:val="0"/>
          <w:lang w:eastAsia="en-GB"/>
          <w14:ligatures w14:val="none"/>
        </w:rPr>
        <w:t>, pp. 1217–1230.</w:t>
      </w:r>
    </w:p>
    <w:p w14:paraId="57DA641A" w14:textId="77777777" w:rsidR="00A22F8E" w:rsidRPr="00224E46" w:rsidRDefault="00A22F8E" w:rsidP="00A22F8E">
      <w:pPr>
        <w:numPr>
          <w:ilvl w:val="0"/>
          <w:numId w:val="47"/>
        </w:numPr>
        <w:shd w:val="clear" w:color="auto" w:fill="FFFFFF"/>
        <w:spacing w:before="100" w:beforeAutospacing="1" w:after="100" w:afterAutospacing="1" w:line="240" w:lineRule="auto"/>
        <w:ind w:left="945"/>
        <w:rPr>
          <w:rFonts w:ascii="Arial" w:eastAsia="Times New Roman" w:hAnsi="Arial" w:cs="Arial"/>
          <w:color w:val="222222"/>
          <w:kern w:val="0"/>
          <w:lang w:eastAsia="en-GB"/>
          <w14:ligatures w14:val="none"/>
        </w:rPr>
      </w:pPr>
      <w:r w:rsidRPr="00224E46">
        <w:rPr>
          <w:rFonts w:ascii="Arial" w:eastAsia="Times New Roman" w:hAnsi="Arial" w:cs="Arial"/>
          <w:color w:val="222222"/>
          <w:kern w:val="0"/>
          <w:lang w:eastAsia="en-GB"/>
          <w14:ligatures w14:val="none"/>
        </w:rPr>
        <w:t>Davis, M.S. (1971) ‘That’s interesting! Towards a phenomenology of sociology and a sociology of phenomenology’, </w:t>
      </w:r>
      <w:r w:rsidRPr="00224E46">
        <w:rPr>
          <w:rFonts w:ascii="Arial" w:eastAsia="Times New Roman" w:hAnsi="Arial" w:cs="Arial"/>
          <w:i/>
          <w:iCs/>
          <w:color w:val="222222"/>
          <w:kern w:val="0"/>
          <w:lang w:eastAsia="en-GB"/>
          <w14:ligatures w14:val="none"/>
        </w:rPr>
        <w:t>Philosophy of the Social Sciences</w:t>
      </w:r>
      <w:r w:rsidRPr="00224E46">
        <w:rPr>
          <w:rFonts w:ascii="Arial" w:eastAsia="Times New Roman" w:hAnsi="Arial" w:cs="Arial"/>
          <w:color w:val="222222"/>
          <w:kern w:val="0"/>
          <w:lang w:eastAsia="en-GB"/>
          <w14:ligatures w14:val="none"/>
        </w:rPr>
        <w:t>, 1(2), pp. 309–344.</w:t>
      </w:r>
    </w:p>
    <w:p w14:paraId="703F2244" w14:textId="77777777" w:rsidR="00A22F8E" w:rsidRPr="00224E46" w:rsidRDefault="00A22F8E" w:rsidP="00A22F8E">
      <w:pPr>
        <w:numPr>
          <w:ilvl w:val="0"/>
          <w:numId w:val="47"/>
        </w:numPr>
        <w:shd w:val="clear" w:color="auto" w:fill="FFFFFF"/>
        <w:spacing w:before="100" w:beforeAutospacing="1" w:after="100" w:afterAutospacing="1" w:line="240" w:lineRule="auto"/>
        <w:ind w:left="945"/>
        <w:rPr>
          <w:rFonts w:ascii="Arial" w:eastAsia="Times New Roman" w:hAnsi="Arial" w:cs="Arial"/>
          <w:color w:val="222222"/>
          <w:kern w:val="0"/>
          <w:lang w:eastAsia="en-GB"/>
          <w14:ligatures w14:val="none"/>
        </w:rPr>
      </w:pPr>
      <w:r w:rsidRPr="00224E46">
        <w:rPr>
          <w:rFonts w:ascii="Arial" w:eastAsia="Times New Roman" w:hAnsi="Arial" w:cs="Arial"/>
          <w:color w:val="222222"/>
          <w:kern w:val="0"/>
          <w:lang w:eastAsia="en-GB"/>
          <w14:ligatures w14:val="none"/>
        </w:rPr>
        <w:t>Valkenburg, P.M. (2017) ‘Understanding self-effects in social media’, </w:t>
      </w:r>
      <w:r w:rsidRPr="00224E46">
        <w:rPr>
          <w:rFonts w:ascii="Arial" w:eastAsia="Times New Roman" w:hAnsi="Arial" w:cs="Arial"/>
          <w:i/>
          <w:iCs/>
          <w:color w:val="222222"/>
          <w:kern w:val="0"/>
          <w:lang w:eastAsia="en-GB"/>
          <w14:ligatures w14:val="none"/>
        </w:rPr>
        <w:t>Human Communication Research</w:t>
      </w:r>
      <w:r w:rsidRPr="00224E46">
        <w:rPr>
          <w:rFonts w:ascii="Arial" w:eastAsia="Times New Roman" w:hAnsi="Arial" w:cs="Arial"/>
          <w:color w:val="222222"/>
          <w:kern w:val="0"/>
          <w:lang w:eastAsia="en-GB"/>
          <w14:ligatures w14:val="none"/>
        </w:rPr>
        <w:t>.</w:t>
      </w:r>
    </w:p>
    <w:p w14:paraId="41128F54" w14:textId="77777777" w:rsidR="00A22F8E" w:rsidRPr="00224E46" w:rsidRDefault="00A22F8E" w:rsidP="00A22F8E">
      <w:pPr>
        <w:numPr>
          <w:ilvl w:val="0"/>
          <w:numId w:val="47"/>
        </w:numPr>
        <w:shd w:val="clear" w:color="auto" w:fill="FFFFFF"/>
        <w:spacing w:before="100" w:beforeAutospacing="1" w:after="100" w:afterAutospacing="1" w:line="240" w:lineRule="auto"/>
        <w:ind w:left="945"/>
        <w:rPr>
          <w:rFonts w:ascii="Arial" w:eastAsia="Times New Roman" w:hAnsi="Arial" w:cs="Arial"/>
          <w:color w:val="222222"/>
          <w:kern w:val="0"/>
          <w:lang w:eastAsia="en-GB"/>
          <w14:ligatures w14:val="none"/>
        </w:rPr>
      </w:pPr>
      <w:r w:rsidRPr="00224E46">
        <w:rPr>
          <w:rFonts w:ascii="Arial" w:eastAsia="Times New Roman" w:hAnsi="Arial" w:cs="Arial"/>
          <w:color w:val="222222"/>
          <w:kern w:val="0"/>
          <w:lang w:eastAsia="en-GB"/>
          <w14:ligatures w14:val="none"/>
        </w:rPr>
        <w:t>Törnberg, A. and Törnberg, P. (2025) ‘From echo chambers to digital campfires’, in Walther, J.B. and Rice, R.E. (eds.) </w:t>
      </w:r>
      <w:r w:rsidRPr="00224E46">
        <w:rPr>
          <w:rFonts w:ascii="Arial" w:eastAsia="Times New Roman" w:hAnsi="Arial" w:cs="Arial"/>
          <w:i/>
          <w:iCs/>
          <w:color w:val="222222"/>
          <w:kern w:val="0"/>
          <w:lang w:eastAsia="en-GB"/>
          <w14:ligatures w14:val="none"/>
        </w:rPr>
        <w:t>Social processes of online hate</w:t>
      </w:r>
      <w:r w:rsidRPr="00224E46">
        <w:rPr>
          <w:rFonts w:ascii="Arial" w:eastAsia="Times New Roman" w:hAnsi="Arial" w:cs="Arial"/>
          <w:color w:val="222222"/>
          <w:kern w:val="0"/>
          <w:lang w:eastAsia="en-GB"/>
          <w14:ligatures w14:val="none"/>
        </w:rPr>
        <w:t>. Abingdon: Routledge.</w:t>
      </w:r>
    </w:p>
    <w:p w14:paraId="0011507A" w14:textId="77777777" w:rsidR="00A22F8E" w:rsidRPr="00224E46" w:rsidRDefault="00A22F8E" w:rsidP="00A22F8E">
      <w:pPr>
        <w:numPr>
          <w:ilvl w:val="0"/>
          <w:numId w:val="47"/>
        </w:numPr>
        <w:shd w:val="clear" w:color="auto" w:fill="FFFFFF"/>
        <w:spacing w:before="100" w:beforeAutospacing="1" w:after="100" w:afterAutospacing="1" w:line="240" w:lineRule="auto"/>
        <w:ind w:left="945"/>
        <w:rPr>
          <w:rFonts w:ascii="Arial" w:eastAsia="Times New Roman" w:hAnsi="Arial" w:cs="Arial"/>
          <w:color w:val="222222"/>
          <w:kern w:val="0"/>
          <w:lang w:eastAsia="en-GB"/>
          <w14:ligatures w14:val="none"/>
        </w:rPr>
      </w:pPr>
      <w:r w:rsidRPr="00224E46">
        <w:rPr>
          <w:rFonts w:ascii="Arial" w:eastAsia="Times New Roman" w:hAnsi="Arial" w:cs="Arial"/>
          <w:color w:val="222222"/>
          <w:kern w:val="0"/>
          <w:lang w:eastAsia="en-GB"/>
          <w14:ligatures w14:val="none"/>
        </w:rPr>
        <w:t>Tong, S.T. (2025) ‘Foundations, definitions and directions in online hate research’, in Walther, J.B. and Rice, R.E. (eds.) </w:t>
      </w:r>
      <w:r w:rsidRPr="00224E46">
        <w:rPr>
          <w:rFonts w:ascii="Arial" w:eastAsia="Times New Roman" w:hAnsi="Arial" w:cs="Arial"/>
          <w:i/>
          <w:iCs/>
          <w:color w:val="222222"/>
          <w:kern w:val="0"/>
          <w:lang w:eastAsia="en-GB"/>
          <w14:ligatures w14:val="none"/>
        </w:rPr>
        <w:t>Social processes of online hate</w:t>
      </w:r>
      <w:r w:rsidRPr="00224E46">
        <w:rPr>
          <w:rFonts w:ascii="Arial" w:eastAsia="Times New Roman" w:hAnsi="Arial" w:cs="Arial"/>
          <w:color w:val="222222"/>
          <w:kern w:val="0"/>
          <w:lang w:eastAsia="en-GB"/>
          <w14:ligatures w14:val="none"/>
        </w:rPr>
        <w:t>. Abingdon: Routledge.</w:t>
      </w:r>
    </w:p>
    <w:p w14:paraId="33490C52" w14:textId="77777777" w:rsidR="00A22F8E" w:rsidRPr="00224E46" w:rsidRDefault="00A22F8E" w:rsidP="00A22F8E">
      <w:pPr>
        <w:numPr>
          <w:ilvl w:val="0"/>
          <w:numId w:val="47"/>
        </w:numPr>
        <w:shd w:val="clear" w:color="auto" w:fill="FFFFFF"/>
        <w:spacing w:before="100" w:beforeAutospacing="1" w:after="100" w:afterAutospacing="1" w:line="240" w:lineRule="auto"/>
        <w:ind w:left="945"/>
        <w:rPr>
          <w:rFonts w:ascii="Arial" w:eastAsia="Times New Roman" w:hAnsi="Arial" w:cs="Arial"/>
          <w:color w:val="222222"/>
          <w:kern w:val="0"/>
          <w:lang w:eastAsia="en-GB"/>
          <w14:ligatures w14:val="none"/>
        </w:rPr>
      </w:pPr>
      <w:r w:rsidRPr="00224E46">
        <w:rPr>
          <w:rFonts w:ascii="Arial" w:eastAsia="Times New Roman" w:hAnsi="Arial" w:cs="Arial"/>
          <w:color w:val="222222"/>
          <w:kern w:val="0"/>
          <w:lang w:eastAsia="en-GB"/>
          <w14:ligatures w14:val="none"/>
        </w:rPr>
        <w:t>DeKeseredy, W.S. (2025) ‘Misogyny and woman abuse in the incelosphere’, in Walther, J.B. and Rice, R.E. (eds.) </w:t>
      </w:r>
      <w:r w:rsidRPr="00224E46">
        <w:rPr>
          <w:rFonts w:ascii="Arial" w:eastAsia="Times New Roman" w:hAnsi="Arial" w:cs="Arial"/>
          <w:i/>
          <w:iCs/>
          <w:color w:val="222222"/>
          <w:kern w:val="0"/>
          <w:lang w:eastAsia="en-GB"/>
          <w14:ligatures w14:val="none"/>
        </w:rPr>
        <w:t>Social processes of online hate</w:t>
      </w:r>
      <w:r w:rsidRPr="00224E46">
        <w:rPr>
          <w:rFonts w:ascii="Arial" w:eastAsia="Times New Roman" w:hAnsi="Arial" w:cs="Arial"/>
          <w:color w:val="222222"/>
          <w:kern w:val="0"/>
          <w:lang w:eastAsia="en-GB"/>
          <w14:ligatures w14:val="none"/>
        </w:rPr>
        <w:t>. Abingdon: Routledge.</w:t>
      </w:r>
    </w:p>
    <w:p w14:paraId="146A81E1" w14:textId="77777777" w:rsidR="00A22F8E" w:rsidRPr="00224E46" w:rsidRDefault="00A22F8E" w:rsidP="00A22F8E">
      <w:pPr>
        <w:numPr>
          <w:ilvl w:val="0"/>
          <w:numId w:val="47"/>
        </w:numPr>
        <w:shd w:val="clear" w:color="auto" w:fill="FFFFFF"/>
        <w:spacing w:before="100" w:beforeAutospacing="1" w:after="100" w:afterAutospacing="1" w:line="240" w:lineRule="auto"/>
        <w:ind w:left="945"/>
        <w:rPr>
          <w:rFonts w:ascii="Arial" w:eastAsia="Times New Roman" w:hAnsi="Arial" w:cs="Arial"/>
          <w:color w:val="222222"/>
          <w:kern w:val="0"/>
          <w:lang w:eastAsia="en-GB"/>
          <w14:ligatures w14:val="none"/>
        </w:rPr>
      </w:pPr>
      <w:r w:rsidRPr="00224E46">
        <w:rPr>
          <w:rFonts w:ascii="Arial" w:eastAsia="Times New Roman" w:hAnsi="Arial" w:cs="Arial"/>
          <w:color w:val="222222"/>
          <w:kern w:val="0"/>
          <w:lang w:eastAsia="en-GB"/>
          <w14:ligatures w14:val="none"/>
        </w:rPr>
        <w:t>Burston, A. (2025) ‘Digitally mediated spillover as a catalyst of radicalization’, in Walther, J.B. and Rice, R.E. (eds.) </w:t>
      </w:r>
      <w:r w:rsidRPr="00224E46">
        <w:rPr>
          <w:rFonts w:ascii="Arial" w:eastAsia="Times New Roman" w:hAnsi="Arial" w:cs="Arial"/>
          <w:i/>
          <w:iCs/>
          <w:color w:val="222222"/>
          <w:kern w:val="0"/>
          <w:lang w:eastAsia="en-GB"/>
          <w14:ligatures w14:val="none"/>
        </w:rPr>
        <w:t>Social processes of online hate</w:t>
      </w:r>
      <w:r w:rsidRPr="00224E46">
        <w:rPr>
          <w:rFonts w:ascii="Arial" w:eastAsia="Times New Roman" w:hAnsi="Arial" w:cs="Arial"/>
          <w:color w:val="222222"/>
          <w:kern w:val="0"/>
          <w:lang w:eastAsia="en-GB"/>
          <w14:ligatures w14:val="none"/>
        </w:rPr>
        <w:t>. Abingdon: Routledge.</w:t>
      </w:r>
    </w:p>
    <w:p w14:paraId="55055EEB" w14:textId="77777777" w:rsidR="00A22F8E" w:rsidRPr="00224E46" w:rsidRDefault="00A22F8E" w:rsidP="00A22F8E">
      <w:pPr>
        <w:numPr>
          <w:ilvl w:val="0"/>
          <w:numId w:val="47"/>
        </w:numPr>
        <w:shd w:val="clear" w:color="auto" w:fill="FFFFFF"/>
        <w:spacing w:before="100" w:beforeAutospacing="1" w:after="100" w:afterAutospacing="1" w:line="240" w:lineRule="auto"/>
        <w:ind w:left="945"/>
        <w:rPr>
          <w:rFonts w:ascii="Arial" w:eastAsia="Times New Roman" w:hAnsi="Arial" w:cs="Arial"/>
          <w:color w:val="222222"/>
          <w:kern w:val="0"/>
          <w:lang w:eastAsia="en-GB"/>
          <w14:ligatures w14:val="none"/>
        </w:rPr>
      </w:pPr>
      <w:r w:rsidRPr="00224E46">
        <w:rPr>
          <w:rFonts w:ascii="Arial" w:eastAsia="Times New Roman" w:hAnsi="Arial" w:cs="Arial"/>
          <w:color w:val="222222"/>
          <w:kern w:val="0"/>
          <w:lang w:eastAsia="en-GB"/>
          <w14:ligatures w14:val="none"/>
        </w:rPr>
        <w:t>Rea, S.C., Mathew, B. and Kraemer, J. (2025) ‘Networked antisemitism from the fringes to YouTube’, in Walther, J.B. and Rice, R.E. (eds.) </w:t>
      </w:r>
      <w:r w:rsidRPr="00224E46">
        <w:rPr>
          <w:rFonts w:ascii="Arial" w:eastAsia="Times New Roman" w:hAnsi="Arial" w:cs="Arial"/>
          <w:i/>
          <w:iCs/>
          <w:color w:val="222222"/>
          <w:kern w:val="0"/>
          <w:lang w:eastAsia="en-GB"/>
          <w14:ligatures w14:val="none"/>
        </w:rPr>
        <w:t>Social processes of online hate</w:t>
      </w:r>
      <w:r w:rsidRPr="00224E46">
        <w:rPr>
          <w:rFonts w:ascii="Arial" w:eastAsia="Times New Roman" w:hAnsi="Arial" w:cs="Arial"/>
          <w:color w:val="222222"/>
          <w:kern w:val="0"/>
          <w:lang w:eastAsia="en-GB"/>
          <w14:ligatures w14:val="none"/>
        </w:rPr>
        <w:t>. Abingdon: Routledge.</w:t>
      </w:r>
    </w:p>
    <w:p w14:paraId="4A173077" w14:textId="77777777" w:rsidR="00A22F8E" w:rsidRPr="00224E46" w:rsidRDefault="00A22F8E" w:rsidP="00A22F8E">
      <w:pPr>
        <w:numPr>
          <w:ilvl w:val="0"/>
          <w:numId w:val="47"/>
        </w:numPr>
        <w:shd w:val="clear" w:color="auto" w:fill="FFFFFF"/>
        <w:spacing w:before="100" w:beforeAutospacing="1" w:after="100" w:afterAutospacing="1" w:line="240" w:lineRule="auto"/>
        <w:ind w:left="945"/>
        <w:rPr>
          <w:rFonts w:ascii="Arial" w:eastAsia="Times New Roman" w:hAnsi="Arial" w:cs="Arial"/>
          <w:color w:val="222222"/>
          <w:kern w:val="0"/>
          <w:lang w:eastAsia="en-GB"/>
          <w14:ligatures w14:val="none"/>
        </w:rPr>
      </w:pPr>
      <w:r w:rsidRPr="00224E46">
        <w:rPr>
          <w:rFonts w:ascii="Arial" w:eastAsia="Times New Roman" w:hAnsi="Arial" w:cs="Arial"/>
          <w:color w:val="222222"/>
          <w:kern w:val="0"/>
          <w:lang w:eastAsia="en-GB"/>
          <w14:ligatures w14:val="none"/>
        </w:rPr>
        <w:t>Phadke, S. and Mitra, T. (2025) ‘Information sharing across multiple platforms’, in Walther, J.B. and Rice, R.E. (eds.) </w:t>
      </w:r>
      <w:r w:rsidRPr="00224E46">
        <w:rPr>
          <w:rFonts w:ascii="Arial" w:eastAsia="Times New Roman" w:hAnsi="Arial" w:cs="Arial"/>
          <w:i/>
          <w:iCs/>
          <w:color w:val="222222"/>
          <w:kern w:val="0"/>
          <w:lang w:eastAsia="en-GB"/>
          <w14:ligatures w14:val="none"/>
        </w:rPr>
        <w:t>Social processes of online hate</w:t>
      </w:r>
      <w:r w:rsidRPr="00224E46">
        <w:rPr>
          <w:rFonts w:ascii="Arial" w:eastAsia="Times New Roman" w:hAnsi="Arial" w:cs="Arial"/>
          <w:color w:val="222222"/>
          <w:kern w:val="0"/>
          <w:lang w:eastAsia="en-GB"/>
          <w14:ligatures w14:val="none"/>
        </w:rPr>
        <w:t>. Abingdon: Routledge.</w:t>
      </w:r>
    </w:p>
    <w:p w14:paraId="76AB2FED" w14:textId="77777777" w:rsidR="00A22F8E" w:rsidRPr="00224E46" w:rsidRDefault="00A22F8E" w:rsidP="00A22F8E">
      <w:pPr>
        <w:numPr>
          <w:ilvl w:val="0"/>
          <w:numId w:val="47"/>
        </w:numPr>
        <w:shd w:val="clear" w:color="auto" w:fill="FFFFFF"/>
        <w:spacing w:before="100" w:beforeAutospacing="1" w:after="100" w:afterAutospacing="1" w:line="240" w:lineRule="auto"/>
        <w:ind w:left="945"/>
        <w:rPr>
          <w:rFonts w:ascii="Arial" w:eastAsia="Times New Roman" w:hAnsi="Arial" w:cs="Arial"/>
          <w:color w:val="222222"/>
          <w:kern w:val="0"/>
          <w:lang w:eastAsia="en-GB"/>
          <w14:ligatures w14:val="none"/>
        </w:rPr>
      </w:pPr>
      <w:r w:rsidRPr="00224E46">
        <w:rPr>
          <w:rFonts w:ascii="Arial" w:eastAsia="Times New Roman" w:hAnsi="Arial" w:cs="Arial"/>
          <w:color w:val="222222"/>
          <w:kern w:val="0"/>
          <w:lang w:eastAsia="en-GB"/>
          <w14:ligatures w14:val="none"/>
        </w:rPr>
        <w:t>Shmargad, Y., Rains, S.A., Coe, K., Kenski, K. and Bethard, S. (2025) ‘Detecting antisocial norms in large-scale online discussions’, in Walther, J.B. and Rice, R.E. (eds.) </w:t>
      </w:r>
      <w:r w:rsidRPr="00224E46">
        <w:rPr>
          <w:rFonts w:ascii="Arial" w:eastAsia="Times New Roman" w:hAnsi="Arial" w:cs="Arial"/>
          <w:i/>
          <w:iCs/>
          <w:color w:val="222222"/>
          <w:kern w:val="0"/>
          <w:lang w:eastAsia="en-GB"/>
          <w14:ligatures w14:val="none"/>
        </w:rPr>
        <w:t>Social processes of online hate</w:t>
      </w:r>
      <w:r w:rsidRPr="00224E46">
        <w:rPr>
          <w:rFonts w:ascii="Arial" w:eastAsia="Times New Roman" w:hAnsi="Arial" w:cs="Arial"/>
          <w:color w:val="222222"/>
          <w:kern w:val="0"/>
          <w:lang w:eastAsia="en-GB"/>
          <w14:ligatures w14:val="none"/>
        </w:rPr>
        <w:t>. Abingdon: Routledge.</w:t>
      </w:r>
    </w:p>
    <w:p w14:paraId="205A8A1D" w14:textId="77777777" w:rsidR="00A22F8E" w:rsidRPr="00224E46" w:rsidRDefault="00A22F8E" w:rsidP="00A22F8E">
      <w:pPr>
        <w:numPr>
          <w:ilvl w:val="0"/>
          <w:numId w:val="47"/>
        </w:numPr>
        <w:shd w:val="clear" w:color="auto" w:fill="FFFFFF"/>
        <w:spacing w:before="100" w:beforeAutospacing="1" w:after="100" w:afterAutospacing="1" w:line="240" w:lineRule="auto"/>
        <w:ind w:left="945"/>
        <w:rPr>
          <w:rFonts w:ascii="Arial" w:eastAsia="Times New Roman" w:hAnsi="Arial" w:cs="Arial"/>
          <w:color w:val="222222"/>
          <w:kern w:val="0"/>
          <w:lang w:eastAsia="en-GB"/>
          <w14:ligatures w14:val="none"/>
        </w:rPr>
      </w:pPr>
      <w:r w:rsidRPr="00224E46">
        <w:rPr>
          <w:rFonts w:ascii="Arial" w:eastAsia="Times New Roman" w:hAnsi="Arial" w:cs="Arial"/>
          <w:color w:val="222222"/>
          <w:kern w:val="0"/>
          <w:lang w:eastAsia="en-GB"/>
          <w14:ligatures w14:val="none"/>
        </w:rPr>
        <w:t>Stringhini, G. and Blackburn, J. (2025) ‘Understanding coordinated online aggression attacks’, in Walther, J.B. and Rice, R.E. (eds.) </w:t>
      </w:r>
      <w:r w:rsidRPr="00224E46">
        <w:rPr>
          <w:rFonts w:ascii="Arial" w:eastAsia="Times New Roman" w:hAnsi="Arial" w:cs="Arial"/>
          <w:i/>
          <w:iCs/>
          <w:color w:val="222222"/>
          <w:kern w:val="0"/>
          <w:lang w:eastAsia="en-GB"/>
          <w14:ligatures w14:val="none"/>
        </w:rPr>
        <w:t>Social processes of online hate</w:t>
      </w:r>
      <w:r w:rsidRPr="00224E46">
        <w:rPr>
          <w:rFonts w:ascii="Arial" w:eastAsia="Times New Roman" w:hAnsi="Arial" w:cs="Arial"/>
          <w:color w:val="222222"/>
          <w:kern w:val="0"/>
          <w:lang w:eastAsia="en-GB"/>
          <w14:ligatures w14:val="none"/>
        </w:rPr>
        <w:t>. Abingdon: Routledge.</w:t>
      </w:r>
    </w:p>
    <w:p w14:paraId="4C714D7B" w14:textId="77777777" w:rsidR="00A22F8E" w:rsidRPr="00224E46" w:rsidRDefault="00A22F8E" w:rsidP="00A22F8E">
      <w:pPr>
        <w:numPr>
          <w:ilvl w:val="0"/>
          <w:numId w:val="47"/>
        </w:numPr>
        <w:shd w:val="clear" w:color="auto" w:fill="FFFFFF"/>
        <w:spacing w:before="100" w:beforeAutospacing="1" w:after="100" w:afterAutospacing="1" w:line="240" w:lineRule="auto"/>
        <w:ind w:left="945"/>
        <w:rPr>
          <w:rFonts w:ascii="Arial" w:eastAsia="Times New Roman" w:hAnsi="Arial" w:cs="Arial"/>
          <w:color w:val="222222"/>
          <w:kern w:val="0"/>
          <w:lang w:eastAsia="en-GB"/>
          <w14:ligatures w14:val="none"/>
        </w:rPr>
      </w:pPr>
      <w:r w:rsidRPr="00224E46">
        <w:rPr>
          <w:rFonts w:ascii="Arial" w:eastAsia="Times New Roman" w:hAnsi="Arial" w:cs="Arial"/>
          <w:color w:val="222222"/>
          <w:kern w:val="0"/>
          <w:lang w:eastAsia="en-GB"/>
          <w14:ligatures w14:val="none"/>
        </w:rPr>
        <w:t>Udupa, S. and Lahiri Gerold, O. (2025) ‘Sex, porn and political hate on social media’, in Walther, J.B. and Rice, R.E. (eds.) </w:t>
      </w:r>
      <w:r w:rsidRPr="00224E46">
        <w:rPr>
          <w:rFonts w:ascii="Arial" w:eastAsia="Times New Roman" w:hAnsi="Arial" w:cs="Arial"/>
          <w:i/>
          <w:iCs/>
          <w:color w:val="222222"/>
          <w:kern w:val="0"/>
          <w:lang w:eastAsia="en-GB"/>
          <w14:ligatures w14:val="none"/>
        </w:rPr>
        <w:t>Social processes of online hate</w:t>
      </w:r>
      <w:r w:rsidRPr="00224E46">
        <w:rPr>
          <w:rFonts w:ascii="Arial" w:eastAsia="Times New Roman" w:hAnsi="Arial" w:cs="Arial"/>
          <w:color w:val="222222"/>
          <w:kern w:val="0"/>
          <w:lang w:eastAsia="en-GB"/>
          <w14:ligatures w14:val="none"/>
        </w:rPr>
        <w:t>. Abingdon: Routledge.</w:t>
      </w:r>
    </w:p>
    <w:p w14:paraId="31B64472" w14:textId="77777777" w:rsidR="00A22F8E" w:rsidRPr="00224E46" w:rsidRDefault="00A22F8E" w:rsidP="00A22F8E">
      <w:pPr>
        <w:numPr>
          <w:ilvl w:val="0"/>
          <w:numId w:val="47"/>
        </w:numPr>
        <w:shd w:val="clear" w:color="auto" w:fill="FFFFFF"/>
        <w:spacing w:before="100" w:beforeAutospacing="1" w:after="100" w:afterAutospacing="1" w:line="240" w:lineRule="auto"/>
        <w:ind w:left="945"/>
        <w:rPr>
          <w:rFonts w:ascii="Arial" w:eastAsia="Times New Roman" w:hAnsi="Arial" w:cs="Arial"/>
          <w:color w:val="222222"/>
          <w:kern w:val="0"/>
          <w:lang w:eastAsia="en-GB"/>
          <w14:ligatures w14:val="none"/>
        </w:rPr>
      </w:pPr>
      <w:r w:rsidRPr="00224E46">
        <w:rPr>
          <w:rFonts w:ascii="Arial" w:eastAsia="Times New Roman" w:hAnsi="Arial" w:cs="Arial"/>
          <w:color w:val="222222"/>
          <w:kern w:val="0"/>
          <w:lang w:eastAsia="en-GB"/>
          <w14:ligatures w14:val="none"/>
        </w:rPr>
        <w:t>Mosley, M. (2021) ‘The rise of Lil Miquela and virtual influencers’, </w:t>
      </w:r>
      <w:r w:rsidRPr="00224E46">
        <w:rPr>
          <w:rFonts w:ascii="Arial" w:eastAsia="Times New Roman" w:hAnsi="Arial" w:cs="Arial"/>
          <w:i/>
          <w:iCs/>
          <w:color w:val="222222"/>
          <w:kern w:val="0"/>
          <w:lang w:eastAsia="en-GB"/>
          <w14:ligatures w14:val="none"/>
        </w:rPr>
        <w:t>TIME</w:t>
      </w:r>
      <w:r w:rsidRPr="00224E46">
        <w:rPr>
          <w:rFonts w:ascii="Arial" w:eastAsia="Times New Roman" w:hAnsi="Arial" w:cs="Arial"/>
          <w:color w:val="222222"/>
          <w:kern w:val="0"/>
          <w:lang w:eastAsia="en-GB"/>
          <w14:ligatures w14:val="none"/>
        </w:rPr>
        <w:t>.</w:t>
      </w:r>
    </w:p>
    <w:p w14:paraId="386C9E4F" w14:textId="77777777" w:rsidR="00A22F8E" w:rsidRPr="00224E46" w:rsidRDefault="00A22F8E" w:rsidP="00A22F8E">
      <w:pPr>
        <w:numPr>
          <w:ilvl w:val="0"/>
          <w:numId w:val="47"/>
        </w:numPr>
        <w:shd w:val="clear" w:color="auto" w:fill="FFFFFF"/>
        <w:spacing w:before="100" w:beforeAutospacing="1" w:after="100" w:afterAutospacing="1" w:line="240" w:lineRule="auto"/>
        <w:ind w:left="945"/>
        <w:rPr>
          <w:rFonts w:ascii="Arial" w:eastAsia="Times New Roman" w:hAnsi="Arial" w:cs="Arial"/>
          <w:color w:val="222222"/>
          <w:kern w:val="0"/>
          <w:lang w:eastAsia="en-GB"/>
          <w14:ligatures w14:val="none"/>
        </w:rPr>
      </w:pPr>
      <w:r w:rsidRPr="00224E46">
        <w:rPr>
          <w:rFonts w:ascii="Arial" w:eastAsia="Times New Roman" w:hAnsi="Arial" w:cs="Arial"/>
          <w:color w:val="222222"/>
          <w:kern w:val="0"/>
          <w:lang w:eastAsia="en-GB"/>
          <w14:ligatures w14:val="none"/>
        </w:rPr>
        <w:t>Powers, D. (2019) ‘The future of virtual influencers’, </w:t>
      </w:r>
      <w:r w:rsidRPr="00224E46">
        <w:rPr>
          <w:rFonts w:ascii="Arial" w:eastAsia="Times New Roman" w:hAnsi="Arial" w:cs="Arial"/>
          <w:i/>
          <w:iCs/>
          <w:color w:val="222222"/>
          <w:kern w:val="0"/>
          <w:lang w:eastAsia="en-GB"/>
          <w14:ligatures w14:val="none"/>
        </w:rPr>
        <w:t>Advertising &amp; Society Review</w:t>
      </w:r>
      <w:r w:rsidRPr="00224E46">
        <w:rPr>
          <w:rFonts w:ascii="Arial" w:eastAsia="Times New Roman" w:hAnsi="Arial" w:cs="Arial"/>
          <w:color w:val="222222"/>
          <w:kern w:val="0"/>
          <w:lang w:eastAsia="en-GB"/>
          <w14:ligatures w14:val="none"/>
        </w:rPr>
        <w:t>.</w:t>
      </w:r>
    </w:p>
    <w:p w14:paraId="3A020ED2" w14:textId="77777777" w:rsidR="00A22F8E" w:rsidRPr="00224E46" w:rsidRDefault="00A22F8E" w:rsidP="00A22F8E">
      <w:pPr>
        <w:numPr>
          <w:ilvl w:val="0"/>
          <w:numId w:val="47"/>
        </w:numPr>
        <w:shd w:val="clear" w:color="auto" w:fill="FFFFFF"/>
        <w:spacing w:before="100" w:beforeAutospacing="1" w:after="100" w:afterAutospacing="1" w:line="240" w:lineRule="auto"/>
        <w:ind w:left="945"/>
        <w:rPr>
          <w:rFonts w:ascii="Arial" w:eastAsia="Times New Roman" w:hAnsi="Arial" w:cs="Arial"/>
          <w:color w:val="222222"/>
          <w:kern w:val="0"/>
          <w:lang w:eastAsia="en-GB"/>
          <w14:ligatures w14:val="none"/>
        </w:rPr>
      </w:pPr>
      <w:r w:rsidRPr="00224E46">
        <w:rPr>
          <w:rFonts w:ascii="Arial" w:eastAsia="Times New Roman" w:hAnsi="Arial" w:cs="Arial"/>
          <w:color w:val="222222"/>
          <w:kern w:val="0"/>
          <w:lang w:eastAsia="en-GB"/>
          <w14:ligatures w14:val="none"/>
        </w:rPr>
        <w:lastRenderedPageBreak/>
        <w:t>Miyake, M. (2022) ‘Computer-generated influencers and digital marketing’, </w:t>
      </w:r>
      <w:r w:rsidRPr="00224E46">
        <w:rPr>
          <w:rFonts w:ascii="Arial" w:eastAsia="Times New Roman" w:hAnsi="Arial" w:cs="Arial"/>
          <w:i/>
          <w:iCs/>
          <w:color w:val="222222"/>
          <w:kern w:val="0"/>
          <w:lang w:eastAsia="en-GB"/>
          <w14:ligatures w14:val="none"/>
        </w:rPr>
        <w:t>Journal of Digital Media</w:t>
      </w:r>
      <w:r w:rsidRPr="00224E46">
        <w:rPr>
          <w:rFonts w:ascii="Arial" w:eastAsia="Times New Roman" w:hAnsi="Arial" w:cs="Arial"/>
          <w:color w:val="222222"/>
          <w:kern w:val="0"/>
          <w:lang w:eastAsia="en-GB"/>
          <w14:ligatures w14:val="none"/>
        </w:rPr>
        <w:t>.</w:t>
      </w:r>
    </w:p>
    <w:p w14:paraId="576B7F59" w14:textId="77777777" w:rsidR="00A22F8E" w:rsidRPr="00A22F8E" w:rsidRDefault="00A22F8E" w:rsidP="008A60B2">
      <w:pPr>
        <w:numPr>
          <w:ilvl w:val="0"/>
          <w:numId w:val="47"/>
        </w:numPr>
        <w:shd w:val="clear" w:color="auto" w:fill="FFFFFF"/>
        <w:spacing w:before="100" w:beforeAutospacing="1" w:after="200" w:afterAutospacing="1" w:line="360" w:lineRule="auto"/>
        <w:ind w:left="945"/>
        <w:jc w:val="both"/>
        <w:rPr>
          <w:b/>
          <w:bCs/>
          <w:u w:val="single"/>
        </w:rPr>
      </w:pPr>
      <w:r w:rsidRPr="00A22F8E">
        <w:rPr>
          <w:rFonts w:ascii="Arial" w:eastAsia="Times New Roman" w:hAnsi="Arial" w:cs="Arial"/>
          <w:color w:val="222222"/>
          <w:kern w:val="0"/>
          <w:lang w:eastAsia="en-GB"/>
          <w14:ligatures w14:val="none"/>
        </w:rPr>
        <w:t>Influencity (2021) </w:t>
      </w:r>
      <w:r w:rsidRPr="00A22F8E">
        <w:rPr>
          <w:rFonts w:ascii="Arial" w:eastAsia="Times New Roman" w:hAnsi="Arial" w:cs="Arial"/>
          <w:i/>
          <w:iCs/>
          <w:color w:val="222222"/>
          <w:kern w:val="0"/>
          <w:lang w:eastAsia="en-GB"/>
          <w14:ligatures w14:val="none"/>
        </w:rPr>
        <w:t>Top AI influencers on Instagram</w:t>
      </w:r>
    </w:p>
    <w:p w14:paraId="789CC6C8" w14:textId="12EE34C7" w:rsidR="00A22F8E" w:rsidRPr="00A22F8E" w:rsidRDefault="00A22F8E" w:rsidP="008A60B2">
      <w:pPr>
        <w:numPr>
          <w:ilvl w:val="0"/>
          <w:numId w:val="47"/>
        </w:numPr>
        <w:shd w:val="clear" w:color="auto" w:fill="FFFFFF"/>
        <w:spacing w:before="100" w:beforeAutospacing="1" w:after="200" w:afterAutospacing="1" w:line="360" w:lineRule="auto"/>
        <w:ind w:left="945"/>
        <w:jc w:val="both"/>
        <w:rPr>
          <w:b/>
          <w:bCs/>
          <w:u w:val="single"/>
        </w:rPr>
      </w:pPr>
      <w:r w:rsidRPr="00A22F8E">
        <w:rPr>
          <w:rFonts w:ascii="Arial" w:eastAsia="Times New Roman" w:hAnsi="Arial" w:cs="Arial"/>
          <w:color w:val="222222"/>
          <w:kern w:val="0"/>
          <w:lang w:eastAsia="en-GB"/>
          <w14:ligatures w14:val="none"/>
        </w:rPr>
        <w:t>Research and Markets (2021) </w:t>
      </w:r>
      <w:r w:rsidRPr="00A22F8E">
        <w:rPr>
          <w:rFonts w:ascii="Arial" w:eastAsia="Times New Roman" w:hAnsi="Arial" w:cs="Arial"/>
          <w:i/>
          <w:iCs/>
          <w:color w:val="222222"/>
          <w:kern w:val="0"/>
          <w:lang w:eastAsia="en-GB"/>
          <w14:ligatures w14:val="none"/>
        </w:rPr>
        <w:t>Influencer marketing platform market forecast</w:t>
      </w:r>
      <w:r w:rsidRPr="00A22F8E">
        <w:rPr>
          <w:rFonts w:ascii="Arial" w:eastAsia="Times New Roman" w:hAnsi="Arial" w:cs="Arial"/>
          <w:color w:val="222222"/>
          <w:kern w:val="0"/>
          <w:lang w:eastAsia="en-GB"/>
          <w14:ligatures w14:val="none"/>
        </w:rPr>
        <w:t>. Dublin: Research and Markets</w:t>
      </w:r>
    </w:p>
    <w:p w14:paraId="12E1E7D3" w14:textId="77777777" w:rsidR="0091779B" w:rsidRDefault="0091779B" w:rsidP="00BA5E25">
      <w:pPr>
        <w:jc w:val="both"/>
        <w:rPr>
          <w:rFonts w:asciiTheme="minorBidi" w:hAnsiTheme="minorBidi"/>
          <w:b/>
          <w:bCs/>
          <w:color w:val="FF0000"/>
        </w:rPr>
      </w:pPr>
    </w:p>
    <w:p w14:paraId="6253E25F" w14:textId="51B11E3D" w:rsidR="00EE60FA" w:rsidRDefault="0091779B" w:rsidP="00BA5E25">
      <w:pPr>
        <w:jc w:val="both"/>
        <w:rPr>
          <w:rFonts w:asciiTheme="minorBidi" w:hAnsiTheme="minorBidi"/>
          <w:b/>
          <w:bCs/>
          <w:u w:val="single"/>
        </w:rPr>
      </w:pPr>
      <w:r w:rsidRPr="0091779B">
        <w:rPr>
          <w:rFonts w:asciiTheme="minorBidi" w:hAnsiTheme="minorBidi"/>
          <w:b/>
          <w:bCs/>
          <w:u w:val="single"/>
        </w:rPr>
        <w:t>Appendix A</w:t>
      </w:r>
      <w:r>
        <w:rPr>
          <w:rFonts w:asciiTheme="minorBidi" w:hAnsiTheme="minorBidi"/>
          <w:b/>
          <w:bCs/>
          <w:u w:val="single"/>
        </w:rPr>
        <w:t xml:space="preserve"> International regulations comparison</w:t>
      </w:r>
    </w:p>
    <w:tbl>
      <w:tblPr>
        <w:tblStyle w:val="TableGrid"/>
        <w:tblW w:w="9378" w:type="dxa"/>
        <w:tblInd w:w="-5" w:type="dxa"/>
        <w:shd w:val="clear" w:color="auto" w:fill="FFFF00"/>
        <w:tblLook w:val="04A0" w:firstRow="1" w:lastRow="0" w:firstColumn="1" w:lastColumn="0" w:noHBand="0" w:noVBand="1"/>
      </w:tblPr>
      <w:tblGrid>
        <w:gridCol w:w="1803"/>
        <w:gridCol w:w="1803"/>
        <w:gridCol w:w="1803"/>
        <w:gridCol w:w="1803"/>
        <w:gridCol w:w="2166"/>
      </w:tblGrid>
      <w:tr w:rsidR="0091779B" w14:paraId="52C940D4" w14:textId="77777777" w:rsidTr="0091779B">
        <w:tc>
          <w:tcPr>
            <w:tcW w:w="1803" w:type="dxa"/>
            <w:shd w:val="clear" w:color="auto" w:fill="FFFF00"/>
          </w:tcPr>
          <w:p w14:paraId="08D09672" w14:textId="77777777" w:rsidR="0091779B" w:rsidRDefault="0091779B" w:rsidP="00762895">
            <w:pPr>
              <w:rPr>
                <w:sz w:val="28"/>
                <w:szCs w:val="28"/>
              </w:rPr>
            </w:pPr>
            <w:r>
              <w:rPr>
                <w:sz w:val="28"/>
                <w:szCs w:val="28"/>
              </w:rPr>
              <w:t xml:space="preserve">Category </w:t>
            </w:r>
          </w:p>
        </w:tc>
        <w:tc>
          <w:tcPr>
            <w:tcW w:w="1803" w:type="dxa"/>
            <w:shd w:val="clear" w:color="auto" w:fill="FFFF00"/>
          </w:tcPr>
          <w:p w14:paraId="4528537A" w14:textId="77777777" w:rsidR="0091779B" w:rsidRDefault="0091779B" w:rsidP="00762895">
            <w:pPr>
              <w:rPr>
                <w:sz w:val="28"/>
                <w:szCs w:val="28"/>
              </w:rPr>
            </w:pPr>
            <w:r>
              <w:rPr>
                <w:sz w:val="28"/>
                <w:szCs w:val="28"/>
              </w:rPr>
              <w:t>UK</w:t>
            </w:r>
          </w:p>
        </w:tc>
        <w:tc>
          <w:tcPr>
            <w:tcW w:w="1803" w:type="dxa"/>
            <w:shd w:val="clear" w:color="auto" w:fill="FFFF00"/>
          </w:tcPr>
          <w:p w14:paraId="371754C6" w14:textId="77777777" w:rsidR="0091779B" w:rsidRDefault="0091779B" w:rsidP="00762895">
            <w:pPr>
              <w:rPr>
                <w:sz w:val="28"/>
                <w:szCs w:val="28"/>
              </w:rPr>
            </w:pPr>
            <w:r>
              <w:rPr>
                <w:sz w:val="28"/>
                <w:szCs w:val="28"/>
              </w:rPr>
              <w:t>USA</w:t>
            </w:r>
          </w:p>
        </w:tc>
        <w:tc>
          <w:tcPr>
            <w:tcW w:w="1803" w:type="dxa"/>
            <w:shd w:val="clear" w:color="auto" w:fill="FFFF00"/>
          </w:tcPr>
          <w:p w14:paraId="151C0786" w14:textId="77777777" w:rsidR="0091779B" w:rsidRDefault="0091779B" w:rsidP="00762895">
            <w:pPr>
              <w:rPr>
                <w:sz w:val="28"/>
                <w:szCs w:val="28"/>
              </w:rPr>
            </w:pPr>
            <w:r>
              <w:rPr>
                <w:sz w:val="28"/>
                <w:szCs w:val="28"/>
              </w:rPr>
              <w:t>France</w:t>
            </w:r>
          </w:p>
        </w:tc>
        <w:tc>
          <w:tcPr>
            <w:tcW w:w="2166" w:type="dxa"/>
            <w:shd w:val="clear" w:color="auto" w:fill="FFFF00"/>
          </w:tcPr>
          <w:p w14:paraId="6F59601E" w14:textId="77777777" w:rsidR="0091779B" w:rsidRDefault="0091779B" w:rsidP="00762895">
            <w:pPr>
              <w:rPr>
                <w:sz w:val="28"/>
                <w:szCs w:val="28"/>
              </w:rPr>
            </w:pPr>
            <w:r>
              <w:rPr>
                <w:sz w:val="28"/>
                <w:szCs w:val="28"/>
              </w:rPr>
              <w:t>Australia</w:t>
            </w:r>
          </w:p>
        </w:tc>
      </w:tr>
      <w:tr w:rsidR="0091779B" w14:paraId="7931E02E" w14:textId="77777777" w:rsidTr="0091779B">
        <w:tc>
          <w:tcPr>
            <w:tcW w:w="1803" w:type="dxa"/>
            <w:shd w:val="clear" w:color="auto" w:fill="FFFF00"/>
          </w:tcPr>
          <w:p w14:paraId="0DC8EE71" w14:textId="77777777" w:rsidR="0091779B" w:rsidRDefault="0091779B" w:rsidP="00762895">
            <w:pPr>
              <w:rPr>
                <w:sz w:val="28"/>
                <w:szCs w:val="28"/>
              </w:rPr>
            </w:pPr>
            <w:r>
              <w:rPr>
                <w:sz w:val="28"/>
                <w:szCs w:val="28"/>
              </w:rPr>
              <w:t>Advertising Disclosure</w:t>
            </w:r>
          </w:p>
        </w:tc>
        <w:tc>
          <w:tcPr>
            <w:tcW w:w="1803" w:type="dxa"/>
            <w:shd w:val="clear" w:color="auto" w:fill="FFFF00"/>
          </w:tcPr>
          <w:p w14:paraId="70702E54" w14:textId="77777777" w:rsidR="0091779B" w:rsidRDefault="0091779B" w:rsidP="00762895">
            <w:pPr>
              <w:rPr>
                <w:sz w:val="28"/>
                <w:szCs w:val="28"/>
              </w:rPr>
            </w:pPr>
            <w:r>
              <w:rPr>
                <w:sz w:val="28"/>
                <w:szCs w:val="28"/>
              </w:rPr>
              <w:t>ASA/CMA requires clear ad labels</w:t>
            </w:r>
          </w:p>
        </w:tc>
        <w:tc>
          <w:tcPr>
            <w:tcW w:w="1803" w:type="dxa"/>
            <w:shd w:val="clear" w:color="auto" w:fill="FFFF00"/>
          </w:tcPr>
          <w:p w14:paraId="1AAE3F15" w14:textId="77777777" w:rsidR="0091779B" w:rsidRDefault="0091779B" w:rsidP="00762895">
            <w:pPr>
              <w:rPr>
                <w:sz w:val="28"/>
                <w:szCs w:val="28"/>
              </w:rPr>
            </w:pPr>
            <w:r>
              <w:rPr>
                <w:sz w:val="28"/>
                <w:szCs w:val="28"/>
              </w:rPr>
              <w:t>FTC requires clear disclosure</w:t>
            </w:r>
          </w:p>
        </w:tc>
        <w:tc>
          <w:tcPr>
            <w:tcW w:w="1803" w:type="dxa"/>
            <w:shd w:val="clear" w:color="auto" w:fill="FFFF00"/>
          </w:tcPr>
          <w:p w14:paraId="29B6D821" w14:textId="77777777" w:rsidR="0091779B" w:rsidRDefault="0091779B" w:rsidP="00762895">
            <w:pPr>
              <w:rPr>
                <w:sz w:val="28"/>
                <w:szCs w:val="28"/>
              </w:rPr>
            </w:pPr>
            <w:r>
              <w:rPr>
                <w:sz w:val="28"/>
                <w:szCs w:val="28"/>
              </w:rPr>
              <w:t>Strict influencer law with mandatory disclosures</w:t>
            </w:r>
          </w:p>
        </w:tc>
        <w:tc>
          <w:tcPr>
            <w:tcW w:w="2166" w:type="dxa"/>
            <w:shd w:val="clear" w:color="auto" w:fill="FFFF00"/>
          </w:tcPr>
          <w:p w14:paraId="668E391C" w14:textId="77777777" w:rsidR="0091779B" w:rsidRDefault="0091779B" w:rsidP="00762895">
            <w:pPr>
              <w:rPr>
                <w:sz w:val="28"/>
                <w:szCs w:val="28"/>
              </w:rPr>
            </w:pPr>
            <w:r>
              <w:rPr>
                <w:sz w:val="28"/>
                <w:szCs w:val="28"/>
              </w:rPr>
              <w:t>ACCC requires truthful and non-misleading advertising</w:t>
            </w:r>
          </w:p>
        </w:tc>
      </w:tr>
      <w:tr w:rsidR="0091779B" w14:paraId="04971451" w14:textId="77777777" w:rsidTr="0091779B">
        <w:tc>
          <w:tcPr>
            <w:tcW w:w="1803" w:type="dxa"/>
            <w:shd w:val="clear" w:color="auto" w:fill="FFFF00"/>
          </w:tcPr>
          <w:p w14:paraId="09722BF7" w14:textId="77777777" w:rsidR="0091779B" w:rsidRDefault="0091779B" w:rsidP="00762895">
            <w:pPr>
              <w:rPr>
                <w:sz w:val="28"/>
                <w:szCs w:val="28"/>
              </w:rPr>
            </w:pPr>
            <w:r>
              <w:rPr>
                <w:sz w:val="28"/>
                <w:szCs w:val="28"/>
              </w:rPr>
              <w:t>Child Influencer Protection</w:t>
            </w:r>
          </w:p>
        </w:tc>
        <w:tc>
          <w:tcPr>
            <w:tcW w:w="1803" w:type="dxa"/>
            <w:shd w:val="clear" w:color="auto" w:fill="FFFF00"/>
          </w:tcPr>
          <w:p w14:paraId="7C0D61E4" w14:textId="77777777" w:rsidR="0091779B" w:rsidRDefault="0091779B" w:rsidP="00762895">
            <w:pPr>
              <w:rPr>
                <w:sz w:val="28"/>
                <w:szCs w:val="28"/>
              </w:rPr>
            </w:pPr>
            <w:r>
              <w:rPr>
                <w:sz w:val="28"/>
                <w:szCs w:val="28"/>
              </w:rPr>
              <w:t>Children's Code and Online Safety Act</w:t>
            </w:r>
          </w:p>
        </w:tc>
        <w:tc>
          <w:tcPr>
            <w:tcW w:w="1803" w:type="dxa"/>
            <w:shd w:val="clear" w:color="auto" w:fill="FFFF00"/>
          </w:tcPr>
          <w:p w14:paraId="28716CC1" w14:textId="77777777" w:rsidR="0091779B" w:rsidRDefault="0091779B" w:rsidP="00762895">
            <w:pPr>
              <w:rPr>
                <w:sz w:val="28"/>
                <w:szCs w:val="28"/>
              </w:rPr>
            </w:pPr>
            <w:r>
              <w:rPr>
                <w:sz w:val="28"/>
                <w:szCs w:val="28"/>
              </w:rPr>
              <w:t>State-level protection and developing alongside FTC rules</w:t>
            </w:r>
          </w:p>
        </w:tc>
        <w:tc>
          <w:tcPr>
            <w:tcW w:w="1803" w:type="dxa"/>
            <w:shd w:val="clear" w:color="auto" w:fill="FFFF00"/>
          </w:tcPr>
          <w:p w14:paraId="2265E495" w14:textId="77777777" w:rsidR="0091779B" w:rsidRDefault="0091779B" w:rsidP="00762895">
            <w:pPr>
              <w:rPr>
                <w:sz w:val="28"/>
                <w:szCs w:val="28"/>
              </w:rPr>
            </w:pPr>
            <w:r>
              <w:rPr>
                <w:sz w:val="28"/>
                <w:szCs w:val="28"/>
              </w:rPr>
              <w:t>Dedicated child influencer protection and earning safeguards</w:t>
            </w:r>
          </w:p>
        </w:tc>
        <w:tc>
          <w:tcPr>
            <w:tcW w:w="2166" w:type="dxa"/>
            <w:shd w:val="clear" w:color="auto" w:fill="FFFF00"/>
          </w:tcPr>
          <w:p w14:paraId="39FEF202" w14:textId="77777777" w:rsidR="0091779B" w:rsidRDefault="0091779B" w:rsidP="00762895">
            <w:pPr>
              <w:rPr>
                <w:sz w:val="28"/>
                <w:szCs w:val="28"/>
              </w:rPr>
            </w:pPr>
            <w:r>
              <w:rPr>
                <w:sz w:val="28"/>
                <w:szCs w:val="28"/>
              </w:rPr>
              <w:t>Online safety and consumer protection focus</w:t>
            </w:r>
          </w:p>
        </w:tc>
      </w:tr>
      <w:tr w:rsidR="0091779B" w14:paraId="0D6BFE22" w14:textId="77777777" w:rsidTr="0091779B">
        <w:tc>
          <w:tcPr>
            <w:tcW w:w="1803" w:type="dxa"/>
            <w:shd w:val="clear" w:color="auto" w:fill="FFFF00"/>
          </w:tcPr>
          <w:p w14:paraId="32F315E2" w14:textId="77777777" w:rsidR="0091779B" w:rsidRDefault="0091779B" w:rsidP="00762895">
            <w:pPr>
              <w:rPr>
                <w:sz w:val="28"/>
                <w:szCs w:val="28"/>
              </w:rPr>
            </w:pPr>
            <w:r>
              <w:rPr>
                <w:sz w:val="28"/>
                <w:szCs w:val="28"/>
              </w:rPr>
              <w:t>Privacy</w:t>
            </w:r>
          </w:p>
        </w:tc>
        <w:tc>
          <w:tcPr>
            <w:tcW w:w="1803" w:type="dxa"/>
            <w:shd w:val="clear" w:color="auto" w:fill="FFFF00"/>
          </w:tcPr>
          <w:p w14:paraId="329B4A41" w14:textId="77777777" w:rsidR="0091779B" w:rsidRDefault="0091779B" w:rsidP="00762895">
            <w:pPr>
              <w:rPr>
                <w:sz w:val="28"/>
                <w:szCs w:val="28"/>
              </w:rPr>
            </w:pPr>
            <w:r>
              <w:rPr>
                <w:sz w:val="28"/>
                <w:szCs w:val="28"/>
              </w:rPr>
              <w:t>UK, GDPR and Children’s Code</w:t>
            </w:r>
          </w:p>
        </w:tc>
        <w:tc>
          <w:tcPr>
            <w:tcW w:w="1803" w:type="dxa"/>
            <w:shd w:val="clear" w:color="auto" w:fill="FFFF00"/>
          </w:tcPr>
          <w:p w14:paraId="0A7C8093" w14:textId="77777777" w:rsidR="0091779B" w:rsidRDefault="0091779B" w:rsidP="00762895">
            <w:pPr>
              <w:rPr>
                <w:sz w:val="28"/>
                <w:szCs w:val="28"/>
              </w:rPr>
            </w:pPr>
            <w:r>
              <w:rPr>
                <w:sz w:val="28"/>
                <w:szCs w:val="28"/>
              </w:rPr>
              <w:t>COPPA for children and state privacy laws</w:t>
            </w:r>
          </w:p>
        </w:tc>
        <w:tc>
          <w:tcPr>
            <w:tcW w:w="1803" w:type="dxa"/>
            <w:shd w:val="clear" w:color="auto" w:fill="FFFF00"/>
          </w:tcPr>
          <w:p w14:paraId="655D3C86" w14:textId="77777777" w:rsidR="0091779B" w:rsidRDefault="0091779B" w:rsidP="00762895">
            <w:pPr>
              <w:rPr>
                <w:sz w:val="28"/>
                <w:szCs w:val="28"/>
              </w:rPr>
            </w:pPr>
            <w:r>
              <w:rPr>
                <w:sz w:val="28"/>
                <w:szCs w:val="28"/>
              </w:rPr>
              <w:t>GDPR and national privacy rules</w:t>
            </w:r>
          </w:p>
        </w:tc>
        <w:tc>
          <w:tcPr>
            <w:tcW w:w="2166" w:type="dxa"/>
            <w:shd w:val="clear" w:color="auto" w:fill="FFFF00"/>
          </w:tcPr>
          <w:p w14:paraId="44E7D891" w14:textId="77777777" w:rsidR="0091779B" w:rsidRDefault="0091779B" w:rsidP="00762895">
            <w:pPr>
              <w:rPr>
                <w:sz w:val="28"/>
                <w:szCs w:val="28"/>
              </w:rPr>
            </w:pPr>
            <w:r>
              <w:rPr>
                <w:sz w:val="28"/>
                <w:szCs w:val="28"/>
              </w:rPr>
              <w:t>Privacy act and online safety measures</w:t>
            </w:r>
          </w:p>
        </w:tc>
      </w:tr>
      <w:tr w:rsidR="0091779B" w14:paraId="65005FE9" w14:textId="77777777" w:rsidTr="0091779B">
        <w:tc>
          <w:tcPr>
            <w:tcW w:w="1803" w:type="dxa"/>
            <w:shd w:val="clear" w:color="auto" w:fill="FFFF00"/>
          </w:tcPr>
          <w:p w14:paraId="03010E76" w14:textId="77777777" w:rsidR="0091779B" w:rsidRDefault="0091779B" w:rsidP="00762895">
            <w:pPr>
              <w:rPr>
                <w:sz w:val="28"/>
                <w:szCs w:val="28"/>
              </w:rPr>
            </w:pPr>
            <w:r>
              <w:rPr>
                <w:sz w:val="28"/>
                <w:szCs w:val="28"/>
              </w:rPr>
              <w:t>Business Support</w:t>
            </w:r>
          </w:p>
        </w:tc>
        <w:tc>
          <w:tcPr>
            <w:tcW w:w="1803" w:type="dxa"/>
            <w:shd w:val="clear" w:color="auto" w:fill="FFFF00"/>
          </w:tcPr>
          <w:p w14:paraId="5A946981" w14:textId="77777777" w:rsidR="0091779B" w:rsidRDefault="0091779B" w:rsidP="00762895">
            <w:pPr>
              <w:rPr>
                <w:sz w:val="28"/>
                <w:szCs w:val="28"/>
              </w:rPr>
            </w:pPr>
            <w:r>
              <w:rPr>
                <w:sz w:val="28"/>
                <w:szCs w:val="28"/>
              </w:rPr>
              <w:t>Government business schemes</w:t>
            </w:r>
          </w:p>
        </w:tc>
        <w:tc>
          <w:tcPr>
            <w:tcW w:w="1803" w:type="dxa"/>
            <w:shd w:val="clear" w:color="auto" w:fill="FFFF00"/>
          </w:tcPr>
          <w:p w14:paraId="0AA07341" w14:textId="77777777" w:rsidR="0091779B" w:rsidRDefault="0091779B" w:rsidP="00762895">
            <w:pPr>
              <w:rPr>
                <w:sz w:val="28"/>
                <w:szCs w:val="28"/>
              </w:rPr>
            </w:pPr>
            <w:r>
              <w:rPr>
                <w:sz w:val="28"/>
                <w:szCs w:val="28"/>
              </w:rPr>
              <w:t>SBA support for businesses</w:t>
            </w:r>
          </w:p>
        </w:tc>
        <w:tc>
          <w:tcPr>
            <w:tcW w:w="1803" w:type="dxa"/>
            <w:shd w:val="clear" w:color="auto" w:fill="FFFF00"/>
          </w:tcPr>
          <w:p w14:paraId="4872329E" w14:textId="77777777" w:rsidR="0091779B" w:rsidRDefault="0091779B" w:rsidP="00762895">
            <w:pPr>
              <w:rPr>
                <w:sz w:val="28"/>
                <w:szCs w:val="28"/>
              </w:rPr>
            </w:pPr>
            <w:r>
              <w:rPr>
                <w:sz w:val="28"/>
                <w:szCs w:val="28"/>
              </w:rPr>
              <w:t>Bpifrance and innovation support</w:t>
            </w:r>
          </w:p>
        </w:tc>
        <w:tc>
          <w:tcPr>
            <w:tcW w:w="2166" w:type="dxa"/>
            <w:shd w:val="clear" w:color="auto" w:fill="FFFF00"/>
          </w:tcPr>
          <w:p w14:paraId="600CC577" w14:textId="77777777" w:rsidR="0091779B" w:rsidRDefault="0091779B" w:rsidP="00762895">
            <w:pPr>
              <w:rPr>
                <w:sz w:val="28"/>
                <w:szCs w:val="28"/>
              </w:rPr>
            </w:pPr>
            <w:r>
              <w:rPr>
                <w:sz w:val="28"/>
                <w:szCs w:val="28"/>
              </w:rPr>
              <w:t>Business.gov.au grants and support</w:t>
            </w:r>
          </w:p>
        </w:tc>
      </w:tr>
      <w:tr w:rsidR="0091779B" w14:paraId="33B4EBB9" w14:textId="77777777" w:rsidTr="0091779B">
        <w:tc>
          <w:tcPr>
            <w:tcW w:w="1803" w:type="dxa"/>
            <w:shd w:val="clear" w:color="auto" w:fill="FFFF00"/>
          </w:tcPr>
          <w:p w14:paraId="5A6C6D3F" w14:textId="77777777" w:rsidR="0091779B" w:rsidRDefault="0091779B" w:rsidP="00762895">
            <w:pPr>
              <w:rPr>
                <w:sz w:val="28"/>
                <w:szCs w:val="28"/>
              </w:rPr>
            </w:pPr>
            <w:r>
              <w:rPr>
                <w:sz w:val="28"/>
                <w:szCs w:val="28"/>
              </w:rPr>
              <w:t>Main Regulator</w:t>
            </w:r>
          </w:p>
        </w:tc>
        <w:tc>
          <w:tcPr>
            <w:tcW w:w="1803" w:type="dxa"/>
            <w:shd w:val="clear" w:color="auto" w:fill="FFFF00"/>
          </w:tcPr>
          <w:p w14:paraId="0CA7F08B" w14:textId="77777777" w:rsidR="0091779B" w:rsidRDefault="0091779B" w:rsidP="00762895">
            <w:pPr>
              <w:rPr>
                <w:sz w:val="28"/>
                <w:szCs w:val="28"/>
              </w:rPr>
            </w:pPr>
            <w:r>
              <w:rPr>
                <w:sz w:val="28"/>
                <w:szCs w:val="28"/>
              </w:rPr>
              <w:t>ASA,CMA, ICO</w:t>
            </w:r>
          </w:p>
        </w:tc>
        <w:tc>
          <w:tcPr>
            <w:tcW w:w="1803" w:type="dxa"/>
            <w:shd w:val="clear" w:color="auto" w:fill="FFFF00"/>
          </w:tcPr>
          <w:p w14:paraId="21C3B221" w14:textId="77777777" w:rsidR="0091779B" w:rsidRDefault="0091779B" w:rsidP="00762895">
            <w:pPr>
              <w:rPr>
                <w:sz w:val="28"/>
                <w:szCs w:val="28"/>
              </w:rPr>
            </w:pPr>
            <w:r>
              <w:rPr>
                <w:sz w:val="28"/>
                <w:szCs w:val="28"/>
              </w:rPr>
              <w:t>FTC</w:t>
            </w:r>
          </w:p>
        </w:tc>
        <w:tc>
          <w:tcPr>
            <w:tcW w:w="1803" w:type="dxa"/>
            <w:shd w:val="clear" w:color="auto" w:fill="FFFF00"/>
          </w:tcPr>
          <w:p w14:paraId="6B956737" w14:textId="77777777" w:rsidR="0091779B" w:rsidRDefault="0091779B" w:rsidP="00762895">
            <w:pPr>
              <w:rPr>
                <w:sz w:val="28"/>
                <w:szCs w:val="28"/>
              </w:rPr>
            </w:pPr>
            <w:r>
              <w:rPr>
                <w:sz w:val="28"/>
                <w:szCs w:val="28"/>
              </w:rPr>
              <w:t>DGCCRF, Ministry of the Economy</w:t>
            </w:r>
          </w:p>
        </w:tc>
        <w:tc>
          <w:tcPr>
            <w:tcW w:w="2166" w:type="dxa"/>
            <w:shd w:val="clear" w:color="auto" w:fill="FFFF00"/>
          </w:tcPr>
          <w:p w14:paraId="5DA590E8" w14:textId="77777777" w:rsidR="0091779B" w:rsidRDefault="0091779B" w:rsidP="00762895">
            <w:pPr>
              <w:rPr>
                <w:sz w:val="28"/>
                <w:szCs w:val="28"/>
              </w:rPr>
            </w:pPr>
            <w:r>
              <w:rPr>
                <w:sz w:val="28"/>
                <w:szCs w:val="28"/>
              </w:rPr>
              <w:t>ACCC, eSafety Commission</w:t>
            </w:r>
          </w:p>
        </w:tc>
      </w:tr>
    </w:tbl>
    <w:p w14:paraId="704B93A2" w14:textId="77777777" w:rsidR="0091779B" w:rsidRPr="0091779B" w:rsidRDefault="0091779B" w:rsidP="00BA5E25">
      <w:pPr>
        <w:jc w:val="both"/>
        <w:rPr>
          <w:rFonts w:asciiTheme="minorBidi" w:hAnsiTheme="minorBidi"/>
          <w:b/>
          <w:bCs/>
          <w:u w:val="single"/>
        </w:rPr>
      </w:pPr>
    </w:p>
    <w:p w14:paraId="0FF2D6F5" w14:textId="77777777" w:rsidR="0091779B" w:rsidRDefault="0091779B" w:rsidP="00861BC8">
      <w:pPr>
        <w:rPr>
          <w:rFonts w:ascii="Aptos" w:hAnsi="Aptos"/>
          <w:b/>
          <w:bCs/>
          <w:u w:val="single"/>
        </w:rPr>
      </w:pPr>
    </w:p>
    <w:p w14:paraId="4962A943" w14:textId="77777777" w:rsidR="0091779B" w:rsidRDefault="0091779B" w:rsidP="00861BC8">
      <w:pPr>
        <w:rPr>
          <w:rFonts w:ascii="Aptos" w:hAnsi="Aptos"/>
          <w:b/>
          <w:bCs/>
          <w:u w:val="single"/>
        </w:rPr>
      </w:pPr>
    </w:p>
    <w:p w14:paraId="62FCCC74" w14:textId="77777777" w:rsidR="0091779B" w:rsidRDefault="0091779B" w:rsidP="00861BC8">
      <w:pPr>
        <w:rPr>
          <w:rFonts w:ascii="Aptos" w:hAnsi="Aptos"/>
          <w:b/>
          <w:bCs/>
          <w:u w:val="single"/>
        </w:rPr>
      </w:pPr>
    </w:p>
    <w:p w14:paraId="01FF3EBD" w14:textId="77777777" w:rsidR="0091779B" w:rsidRDefault="0091779B" w:rsidP="00861BC8">
      <w:pPr>
        <w:rPr>
          <w:rFonts w:ascii="Aptos" w:hAnsi="Aptos"/>
          <w:b/>
          <w:bCs/>
          <w:u w:val="single"/>
        </w:rPr>
      </w:pPr>
    </w:p>
    <w:p w14:paraId="529AFCF1" w14:textId="77777777" w:rsidR="0091779B" w:rsidRDefault="0091779B" w:rsidP="00861BC8">
      <w:pPr>
        <w:rPr>
          <w:rFonts w:ascii="Aptos" w:hAnsi="Aptos"/>
          <w:b/>
          <w:bCs/>
          <w:u w:val="single"/>
        </w:rPr>
      </w:pPr>
    </w:p>
    <w:p w14:paraId="0E3CAEA1" w14:textId="77777777" w:rsidR="0091779B" w:rsidRDefault="0091779B" w:rsidP="00861BC8">
      <w:pPr>
        <w:rPr>
          <w:rFonts w:ascii="Aptos" w:hAnsi="Aptos"/>
          <w:b/>
          <w:bCs/>
          <w:u w:val="single"/>
        </w:rPr>
      </w:pPr>
    </w:p>
    <w:p w14:paraId="3D521FA2" w14:textId="77777777" w:rsidR="0091779B" w:rsidRDefault="0091779B" w:rsidP="00861BC8">
      <w:pPr>
        <w:rPr>
          <w:rFonts w:ascii="Aptos" w:hAnsi="Aptos"/>
          <w:b/>
          <w:bCs/>
          <w:u w:val="single"/>
        </w:rPr>
      </w:pPr>
    </w:p>
    <w:p w14:paraId="60543F65" w14:textId="77777777" w:rsidR="0091779B" w:rsidRDefault="0091779B" w:rsidP="00861BC8">
      <w:pPr>
        <w:rPr>
          <w:rFonts w:ascii="Aptos" w:hAnsi="Aptos"/>
          <w:b/>
          <w:bCs/>
          <w:u w:val="single"/>
        </w:rPr>
      </w:pPr>
    </w:p>
    <w:p w14:paraId="74FCAC4E" w14:textId="77777777" w:rsidR="0091779B" w:rsidRDefault="0091779B" w:rsidP="00861BC8">
      <w:pPr>
        <w:rPr>
          <w:rFonts w:ascii="Aptos" w:hAnsi="Aptos"/>
          <w:b/>
          <w:bCs/>
          <w:u w:val="single"/>
        </w:rPr>
      </w:pPr>
    </w:p>
    <w:p w14:paraId="012E05D6" w14:textId="1B10F7BC" w:rsidR="005B1CF8" w:rsidRDefault="0091779B" w:rsidP="00861BC8">
      <w:pPr>
        <w:rPr>
          <w:rFonts w:ascii="Aptos" w:hAnsi="Aptos"/>
          <w:b/>
          <w:bCs/>
          <w:u w:val="single"/>
        </w:rPr>
      </w:pPr>
      <w:r w:rsidRPr="0091779B">
        <w:rPr>
          <w:rFonts w:ascii="Aptos" w:hAnsi="Aptos"/>
          <w:b/>
          <w:bCs/>
          <w:u w:val="single"/>
        </w:rPr>
        <w:t>Table A2 Social Media age rest</w:t>
      </w:r>
      <w:r>
        <w:rPr>
          <w:rFonts w:ascii="Aptos" w:hAnsi="Aptos"/>
          <w:b/>
          <w:bCs/>
          <w:u w:val="single"/>
        </w:rPr>
        <w:t>rictions comparison</w:t>
      </w:r>
    </w:p>
    <w:tbl>
      <w:tblPr>
        <w:tblStyle w:val="TableGrid"/>
        <w:tblW w:w="0" w:type="auto"/>
        <w:shd w:val="clear" w:color="auto" w:fill="FFFF00"/>
        <w:tblLook w:val="04A0" w:firstRow="1" w:lastRow="0" w:firstColumn="1" w:lastColumn="0" w:noHBand="0" w:noVBand="1"/>
      </w:tblPr>
      <w:tblGrid>
        <w:gridCol w:w="1766"/>
        <w:gridCol w:w="1840"/>
        <w:gridCol w:w="1781"/>
        <w:gridCol w:w="1789"/>
        <w:gridCol w:w="1840"/>
      </w:tblGrid>
      <w:tr w:rsidR="0091779B" w14:paraId="099E10C2" w14:textId="77777777" w:rsidTr="00762895">
        <w:tc>
          <w:tcPr>
            <w:tcW w:w="1803" w:type="dxa"/>
            <w:shd w:val="clear" w:color="auto" w:fill="FFFF00"/>
          </w:tcPr>
          <w:p w14:paraId="47A463D8" w14:textId="77777777" w:rsidR="0091779B" w:rsidRDefault="0091779B" w:rsidP="00762895">
            <w:pPr>
              <w:rPr>
                <w:sz w:val="28"/>
                <w:szCs w:val="28"/>
              </w:rPr>
            </w:pPr>
            <w:r>
              <w:rPr>
                <w:sz w:val="28"/>
                <w:szCs w:val="28"/>
              </w:rPr>
              <w:t>Category</w:t>
            </w:r>
          </w:p>
        </w:tc>
        <w:tc>
          <w:tcPr>
            <w:tcW w:w="1803" w:type="dxa"/>
            <w:shd w:val="clear" w:color="auto" w:fill="FFFF00"/>
          </w:tcPr>
          <w:p w14:paraId="08973109" w14:textId="77777777" w:rsidR="0091779B" w:rsidRDefault="0091779B" w:rsidP="00762895">
            <w:pPr>
              <w:rPr>
                <w:sz w:val="28"/>
                <w:szCs w:val="28"/>
              </w:rPr>
            </w:pPr>
            <w:r>
              <w:rPr>
                <w:sz w:val="28"/>
                <w:szCs w:val="28"/>
              </w:rPr>
              <w:t>United Kingdom</w:t>
            </w:r>
          </w:p>
        </w:tc>
        <w:tc>
          <w:tcPr>
            <w:tcW w:w="1803" w:type="dxa"/>
            <w:shd w:val="clear" w:color="auto" w:fill="FFFF00"/>
          </w:tcPr>
          <w:p w14:paraId="2B40D866" w14:textId="77777777" w:rsidR="0091779B" w:rsidRDefault="0091779B" w:rsidP="00762895">
            <w:pPr>
              <w:rPr>
                <w:sz w:val="28"/>
                <w:szCs w:val="28"/>
              </w:rPr>
            </w:pPr>
            <w:r>
              <w:rPr>
                <w:sz w:val="28"/>
                <w:szCs w:val="28"/>
              </w:rPr>
              <w:t>United States</w:t>
            </w:r>
          </w:p>
        </w:tc>
        <w:tc>
          <w:tcPr>
            <w:tcW w:w="1803" w:type="dxa"/>
            <w:shd w:val="clear" w:color="auto" w:fill="FFFF00"/>
          </w:tcPr>
          <w:p w14:paraId="71BA8862" w14:textId="77777777" w:rsidR="0091779B" w:rsidRDefault="0091779B" w:rsidP="00762895">
            <w:pPr>
              <w:rPr>
                <w:sz w:val="28"/>
                <w:szCs w:val="28"/>
              </w:rPr>
            </w:pPr>
            <w:r>
              <w:rPr>
                <w:sz w:val="28"/>
                <w:szCs w:val="28"/>
              </w:rPr>
              <w:t>France</w:t>
            </w:r>
          </w:p>
        </w:tc>
        <w:tc>
          <w:tcPr>
            <w:tcW w:w="1804" w:type="dxa"/>
            <w:shd w:val="clear" w:color="auto" w:fill="FFFF00"/>
          </w:tcPr>
          <w:p w14:paraId="1C0F14CF" w14:textId="77777777" w:rsidR="0091779B" w:rsidRDefault="0091779B" w:rsidP="00762895">
            <w:pPr>
              <w:rPr>
                <w:sz w:val="28"/>
                <w:szCs w:val="28"/>
              </w:rPr>
            </w:pPr>
            <w:r>
              <w:rPr>
                <w:sz w:val="28"/>
                <w:szCs w:val="28"/>
              </w:rPr>
              <w:t>Australia</w:t>
            </w:r>
          </w:p>
        </w:tc>
      </w:tr>
      <w:tr w:rsidR="0091779B" w14:paraId="75276E88" w14:textId="77777777" w:rsidTr="00762895">
        <w:tc>
          <w:tcPr>
            <w:tcW w:w="1803" w:type="dxa"/>
            <w:shd w:val="clear" w:color="auto" w:fill="FFFF00"/>
          </w:tcPr>
          <w:p w14:paraId="0FF5A7DD" w14:textId="77777777" w:rsidR="0091779B" w:rsidRDefault="0091779B" w:rsidP="00762895">
            <w:pPr>
              <w:rPr>
                <w:sz w:val="28"/>
                <w:szCs w:val="28"/>
              </w:rPr>
            </w:pPr>
            <w:r>
              <w:rPr>
                <w:sz w:val="28"/>
                <w:szCs w:val="28"/>
              </w:rPr>
              <w:t>Minimum age to hold a social media account</w:t>
            </w:r>
          </w:p>
        </w:tc>
        <w:tc>
          <w:tcPr>
            <w:tcW w:w="1803" w:type="dxa"/>
            <w:shd w:val="clear" w:color="auto" w:fill="FFFF00"/>
          </w:tcPr>
          <w:p w14:paraId="5E358467" w14:textId="77777777" w:rsidR="0091779B" w:rsidRDefault="0091779B" w:rsidP="00762895">
            <w:pPr>
              <w:rPr>
                <w:sz w:val="28"/>
                <w:szCs w:val="28"/>
              </w:rPr>
            </w:pPr>
            <w:r>
              <w:rPr>
                <w:sz w:val="28"/>
                <w:szCs w:val="28"/>
              </w:rPr>
              <w:t>Under-16 restrictions planned for designated platforms</w:t>
            </w:r>
          </w:p>
        </w:tc>
        <w:tc>
          <w:tcPr>
            <w:tcW w:w="1803" w:type="dxa"/>
            <w:shd w:val="clear" w:color="auto" w:fill="FFFF00"/>
          </w:tcPr>
          <w:p w14:paraId="46254952" w14:textId="77777777" w:rsidR="0091779B" w:rsidRDefault="0091779B" w:rsidP="00762895">
            <w:pPr>
              <w:rPr>
                <w:sz w:val="28"/>
                <w:szCs w:val="28"/>
              </w:rPr>
            </w:pPr>
            <w:r>
              <w:rPr>
                <w:sz w:val="28"/>
                <w:szCs w:val="28"/>
              </w:rPr>
              <w:t>Most platforms require users to be 13+</w:t>
            </w:r>
          </w:p>
        </w:tc>
        <w:tc>
          <w:tcPr>
            <w:tcW w:w="1803" w:type="dxa"/>
            <w:shd w:val="clear" w:color="auto" w:fill="FFFF00"/>
          </w:tcPr>
          <w:p w14:paraId="1F7AA9D4" w14:textId="77777777" w:rsidR="0091779B" w:rsidRDefault="0091779B" w:rsidP="00762895">
            <w:pPr>
              <w:rPr>
                <w:sz w:val="28"/>
                <w:szCs w:val="28"/>
              </w:rPr>
            </w:pPr>
            <w:r>
              <w:rPr>
                <w:sz w:val="28"/>
                <w:szCs w:val="28"/>
              </w:rPr>
              <w:t>Most platforms require users to be 13+</w:t>
            </w:r>
          </w:p>
        </w:tc>
        <w:tc>
          <w:tcPr>
            <w:tcW w:w="1804" w:type="dxa"/>
            <w:shd w:val="clear" w:color="auto" w:fill="FFFF00"/>
          </w:tcPr>
          <w:p w14:paraId="3FD1F817" w14:textId="77777777" w:rsidR="0091779B" w:rsidRDefault="0091779B" w:rsidP="00762895">
            <w:pPr>
              <w:rPr>
                <w:sz w:val="28"/>
                <w:szCs w:val="28"/>
              </w:rPr>
            </w:pPr>
            <w:r>
              <w:rPr>
                <w:sz w:val="28"/>
                <w:szCs w:val="28"/>
              </w:rPr>
              <w:t>Under-16s cannot hold accounts on designated platforms</w:t>
            </w:r>
          </w:p>
        </w:tc>
      </w:tr>
      <w:tr w:rsidR="0091779B" w14:paraId="5D3E0671" w14:textId="77777777" w:rsidTr="00762895">
        <w:tc>
          <w:tcPr>
            <w:tcW w:w="1803" w:type="dxa"/>
            <w:shd w:val="clear" w:color="auto" w:fill="FFFF00"/>
          </w:tcPr>
          <w:p w14:paraId="04C851FE" w14:textId="77777777" w:rsidR="0091779B" w:rsidRDefault="0091779B" w:rsidP="00762895">
            <w:pPr>
              <w:rPr>
                <w:sz w:val="28"/>
                <w:szCs w:val="28"/>
              </w:rPr>
            </w:pPr>
            <w:r>
              <w:rPr>
                <w:sz w:val="28"/>
                <w:szCs w:val="28"/>
              </w:rPr>
              <w:t>Is there a national social media ban?</w:t>
            </w:r>
          </w:p>
        </w:tc>
        <w:tc>
          <w:tcPr>
            <w:tcW w:w="1803" w:type="dxa"/>
            <w:shd w:val="clear" w:color="auto" w:fill="FFFF00"/>
          </w:tcPr>
          <w:p w14:paraId="13FE370C" w14:textId="77777777" w:rsidR="0091779B" w:rsidRDefault="0091779B" w:rsidP="00762895">
            <w:pPr>
              <w:rPr>
                <w:sz w:val="28"/>
                <w:szCs w:val="28"/>
              </w:rPr>
            </w:pPr>
            <w:r>
              <w:rPr>
                <w:sz w:val="28"/>
                <w:szCs w:val="28"/>
              </w:rPr>
              <w:t>Planned under-16s restrictions</w:t>
            </w:r>
          </w:p>
        </w:tc>
        <w:tc>
          <w:tcPr>
            <w:tcW w:w="1803" w:type="dxa"/>
            <w:shd w:val="clear" w:color="auto" w:fill="FFFF00"/>
          </w:tcPr>
          <w:p w14:paraId="1A927C90" w14:textId="77777777" w:rsidR="0091779B" w:rsidRDefault="0091779B" w:rsidP="00762895">
            <w:pPr>
              <w:rPr>
                <w:sz w:val="28"/>
                <w:szCs w:val="28"/>
              </w:rPr>
            </w:pPr>
            <w:r>
              <w:rPr>
                <w:sz w:val="28"/>
                <w:szCs w:val="28"/>
              </w:rPr>
              <w:t>No national ban</w:t>
            </w:r>
          </w:p>
        </w:tc>
        <w:tc>
          <w:tcPr>
            <w:tcW w:w="1803" w:type="dxa"/>
            <w:shd w:val="clear" w:color="auto" w:fill="FFFF00"/>
          </w:tcPr>
          <w:p w14:paraId="00C15272" w14:textId="77777777" w:rsidR="0091779B" w:rsidRDefault="0091779B" w:rsidP="00762895">
            <w:pPr>
              <w:rPr>
                <w:sz w:val="28"/>
                <w:szCs w:val="28"/>
              </w:rPr>
            </w:pPr>
            <w:r>
              <w:rPr>
                <w:sz w:val="28"/>
                <w:szCs w:val="28"/>
              </w:rPr>
              <w:t>No national ban</w:t>
            </w:r>
          </w:p>
        </w:tc>
        <w:tc>
          <w:tcPr>
            <w:tcW w:w="1804" w:type="dxa"/>
            <w:shd w:val="clear" w:color="auto" w:fill="FFFF00"/>
          </w:tcPr>
          <w:p w14:paraId="13848063" w14:textId="77777777" w:rsidR="0091779B" w:rsidRDefault="0091779B" w:rsidP="00762895">
            <w:pPr>
              <w:rPr>
                <w:sz w:val="28"/>
                <w:szCs w:val="28"/>
              </w:rPr>
            </w:pPr>
            <w:r>
              <w:rPr>
                <w:sz w:val="28"/>
                <w:szCs w:val="28"/>
              </w:rPr>
              <w:t>National under-16 restrictions</w:t>
            </w:r>
          </w:p>
        </w:tc>
      </w:tr>
      <w:tr w:rsidR="0091779B" w14:paraId="4D05708E" w14:textId="77777777" w:rsidTr="00762895">
        <w:tc>
          <w:tcPr>
            <w:tcW w:w="1803" w:type="dxa"/>
            <w:shd w:val="clear" w:color="auto" w:fill="FFFF00"/>
          </w:tcPr>
          <w:p w14:paraId="2F8A1666" w14:textId="77777777" w:rsidR="0091779B" w:rsidRDefault="0091779B" w:rsidP="00762895">
            <w:pPr>
              <w:rPr>
                <w:sz w:val="28"/>
                <w:szCs w:val="28"/>
              </w:rPr>
            </w:pPr>
            <w:r>
              <w:rPr>
                <w:sz w:val="28"/>
                <w:szCs w:val="28"/>
              </w:rPr>
              <w:t>Key regulators</w:t>
            </w:r>
          </w:p>
        </w:tc>
        <w:tc>
          <w:tcPr>
            <w:tcW w:w="1803" w:type="dxa"/>
            <w:shd w:val="clear" w:color="auto" w:fill="FFFF00"/>
          </w:tcPr>
          <w:p w14:paraId="5F8A1414" w14:textId="123DB2AC" w:rsidR="0091779B" w:rsidRDefault="00CC1A7F" w:rsidP="00762895">
            <w:pPr>
              <w:rPr>
                <w:sz w:val="28"/>
                <w:szCs w:val="28"/>
              </w:rPr>
            </w:pPr>
            <w:r>
              <w:rPr>
                <w:sz w:val="28"/>
                <w:szCs w:val="28"/>
              </w:rPr>
              <w:t>ASA, CMA</w:t>
            </w:r>
            <w:r w:rsidR="0091779B">
              <w:rPr>
                <w:sz w:val="28"/>
                <w:szCs w:val="28"/>
              </w:rPr>
              <w:t xml:space="preserve"> and ICO</w:t>
            </w:r>
          </w:p>
        </w:tc>
        <w:tc>
          <w:tcPr>
            <w:tcW w:w="1803" w:type="dxa"/>
            <w:shd w:val="clear" w:color="auto" w:fill="FFFF00"/>
          </w:tcPr>
          <w:p w14:paraId="4F3138FA" w14:textId="77777777" w:rsidR="0091779B" w:rsidRDefault="0091779B" w:rsidP="00762895">
            <w:pPr>
              <w:rPr>
                <w:sz w:val="28"/>
                <w:szCs w:val="28"/>
              </w:rPr>
            </w:pPr>
            <w:r>
              <w:rPr>
                <w:sz w:val="28"/>
                <w:szCs w:val="28"/>
              </w:rPr>
              <w:t>FTC</w:t>
            </w:r>
          </w:p>
        </w:tc>
        <w:tc>
          <w:tcPr>
            <w:tcW w:w="1803" w:type="dxa"/>
            <w:shd w:val="clear" w:color="auto" w:fill="FFFF00"/>
          </w:tcPr>
          <w:p w14:paraId="2E63B65F" w14:textId="77777777" w:rsidR="0091779B" w:rsidRDefault="0091779B" w:rsidP="00762895">
            <w:pPr>
              <w:rPr>
                <w:sz w:val="28"/>
                <w:szCs w:val="28"/>
              </w:rPr>
            </w:pPr>
            <w:r>
              <w:rPr>
                <w:sz w:val="28"/>
                <w:szCs w:val="28"/>
              </w:rPr>
              <w:t>DGCCRF, ministry of the economy</w:t>
            </w:r>
          </w:p>
        </w:tc>
        <w:tc>
          <w:tcPr>
            <w:tcW w:w="1804" w:type="dxa"/>
            <w:shd w:val="clear" w:color="auto" w:fill="FFFF00"/>
          </w:tcPr>
          <w:p w14:paraId="42583566" w14:textId="77777777" w:rsidR="0091779B" w:rsidRDefault="0091779B" w:rsidP="00762895">
            <w:pPr>
              <w:rPr>
                <w:sz w:val="28"/>
                <w:szCs w:val="28"/>
              </w:rPr>
            </w:pPr>
            <w:r>
              <w:rPr>
                <w:sz w:val="28"/>
                <w:szCs w:val="28"/>
              </w:rPr>
              <w:t>eSafety and ACCC</w:t>
            </w:r>
          </w:p>
        </w:tc>
      </w:tr>
      <w:tr w:rsidR="0091779B" w14:paraId="352FB3CA" w14:textId="77777777" w:rsidTr="00762895">
        <w:tc>
          <w:tcPr>
            <w:tcW w:w="1803" w:type="dxa"/>
            <w:shd w:val="clear" w:color="auto" w:fill="FFFF00"/>
          </w:tcPr>
          <w:p w14:paraId="64BBE401" w14:textId="77777777" w:rsidR="0091779B" w:rsidRDefault="0091779B" w:rsidP="00762895">
            <w:pPr>
              <w:rPr>
                <w:sz w:val="28"/>
                <w:szCs w:val="28"/>
              </w:rPr>
            </w:pPr>
            <w:r>
              <w:rPr>
                <w:sz w:val="28"/>
                <w:szCs w:val="28"/>
              </w:rPr>
              <w:t>Purpose</w:t>
            </w:r>
          </w:p>
        </w:tc>
        <w:tc>
          <w:tcPr>
            <w:tcW w:w="1803" w:type="dxa"/>
            <w:shd w:val="clear" w:color="auto" w:fill="FFFF00"/>
          </w:tcPr>
          <w:p w14:paraId="1726F433" w14:textId="77777777" w:rsidR="0091779B" w:rsidRDefault="0091779B" w:rsidP="00762895">
            <w:pPr>
              <w:rPr>
                <w:sz w:val="28"/>
                <w:szCs w:val="28"/>
              </w:rPr>
            </w:pPr>
            <w:r>
              <w:rPr>
                <w:sz w:val="28"/>
                <w:szCs w:val="28"/>
              </w:rPr>
              <w:t>Protect Children and improve online safety</w:t>
            </w:r>
          </w:p>
        </w:tc>
        <w:tc>
          <w:tcPr>
            <w:tcW w:w="1803" w:type="dxa"/>
            <w:shd w:val="clear" w:color="auto" w:fill="FFFF00"/>
          </w:tcPr>
          <w:p w14:paraId="4C730957" w14:textId="77777777" w:rsidR="0091779B" w:rsidRDefault="0091779B" w:rsidP="00762895">
            <w:pPr>
              <w:rPr>
                <w:sz w:val="28"/>
                <w:szCs w:val="28"/>
              </w:rPr>
            </w:pPr>
            <w:r>
              <w:rPr>
                <w:sz w:val="28"/>
                <w:szCs w:val="28"/>
              </w:rPr>
              <w:t>Protect Children’s privacy</w:t>
            </w:r>
          </w:p>
        </w:tc>
        <w:tc>
          <w:tcPr>
            <w:tcW w:w="1803" w:type="dxa"/>
            <w:shd w:val="clear" w:color="auto" w:fill="FFFF00"/>
          </w:tcPr>
          <w:p w14:paraId="743A2D03" w14:textId="77777777" w:rsidR="0091779B" w:rsidRDefault="0091779B" w:rsidP="00762895">
            <w:pPr>
              <w:rPr>
                <w:sz w:val="28"/>
                <w:szCs w:val="28"/>
              </w:rPr>
            </w:pPr>
            <w:r>
              <w:rPr>
                <w:sz w:val="28"/>
                <w:szCs w:val="28"/>
              </w:rPr>
              <w:t>Protect children and regulate commercial influence</w:t>
            </w:r>
          </w:p>
        </w:tc>
        <w:tc>
          <w:tcPr>
            <w:tcW w:w="1804" w:type="dxa"/>
            <w:shd w:val="clear" w:color="auto" w:fill="FFFF00"/>
          </w:tcPr>
          <w:p w14:paraId="76DDC732" w14:textId="77777777" w:rsidR="0091779B" w:rsidRDefault="0091779B" w:rsidP="00762895">
            <w:pPr>
              <w:rPr>
                <w:sz w:val="28"/>
                <w:szCs w:val="28"/>
              </w:rPr>
            </w:pPr>
            <w:r>
              <w:rPr>
                <w:sz w:val="28"/>
                <w:szCs w:val="28"/>
              </w:rPr>
              <w:t>Protect children and reduce online harm</w:t>
            </w:r>
          </w:p>
        </w:tc>
      </w:tr>
      <w:tr w:rsidR="0091779B" w14:paraId="466F256E" w14:textId="77777777" w:rsidTr="00762895">
        <w:tc>
          <w:tcPr>
            <w:tcW w:w="1803" w:type="dxa"/>
            <w:shd w:val="clear" w:color="auto" w:fill="FFFF00"/>
          </w:tcPr>
          <w:p w14:paraId="02111225" w14:textId="77777777" w:rsidR="0091779B" w:rsidRDefault="0091779B" w:rsidP="00762895">
            <w:pPr>
              <w:rPr>
                <w:sz w:val="28"/>
                <w:szCs w:val="28"/>
              </w:rPr>
            </w:pPr>
            <w:r>
              <w:rPr>
                <w:sz w:val="28"/>
                <w:szCs w:val="28"/>
              </w:rPr>
              <w:t>Impact on child content creators</w:t>
            </w:r>
          </w:p>
        </w:tc>
        <w:tc>
          <w:tcPr>
            <w:tcW w:w="1803" w:type="dxa"/>
            <w:shd w:val="clear" w:color="auto" w:fill="FFFF00"/>
          </w:tcPr>
          <w:p w14:paraId="63F1CD09" w14:textId="77777777" w:rsidR="0091779B" w:rsidRDefault="0091779B" w:rsidP="00762895">
            <w:pPr>
              <w:rPr>
                <w:sz w:val="28"/>
                <w:szCs w:val="28"/>
              </w:rPr>
            </w:pPr>
            <w:r>
              <w:rPr>
                <w:sz w:val="28"/>
                <w:szCs w:val="28"/>
              </w:rPr>
              <w:t>More protection, fewer opportunities</w:t>
            </w:r>
          </w:p>
        </w:tc>
        <w:tc>
          <w:tcPr>
            <w:tcW w:w="1803" w:type="dxa"/>
            <w:shd w:val="clear" w:color="auto" w:fill="FFFF00"/>
          </w:tcPr>
          <w:p w14:paraId="4E53C9EF" w14:textId="77777777" w:rsidR="0091779B" w:rsidRDefault="0091779B" w:rsidP="00762895">
            <w:pPr>
              <w:rPr>
                <w:sz w:val="28"/>
                <w:szCs w:val="28"/>
              </w:rPr>
            </w:pPr>
            <w:r>
              <w:rPr>
                <w:sz w:val="28"/>
                <w:szCs w:val="28"/>
              </w:rPr>
              <w:t>More freedom, fewer national restrictions</w:t>
            </w:r>
          </w:p>
        </w:tc>
        <w:tc>
          <w:tcPr>
            <w:tcW w:w="1803" w:type="dxa"/>
            <w:shd w:val="clear" w:color="auto" w:fill="FFFF00"/>
          </w:tcPr>
          <w:p w14:paraId="7F76A35F" w14:textId="77777777" w:rsidR="0091779B" w:rsidRDefault="0091779B" w:rsidP="00762895">
            <w:pPr>
              <w:rPr>
                <w:sz w:val="28"/>
                <w:szCs w:val="28"/>
              </w:rPr>
            </w:pPr>
            <w:r>
              <w:rPr>
                <w:sz w:val="28"/>
                <w:szCs w:val="28"/>
              </w:rPr>
              <w:t>Strong protection, stricter rules</w:t>
            </w:r>
          </w:p>
        </w:tc>
        <w:tc>
          <w:tcPr>
            <w:tcW w:w="1804" w:type="dxa"/>
            <w:shd w:val="clear" w:color="auto" w:fill="FFFF00"/>
          </w:tcPr>
          <w:p w14:paraId="056673A5" w14:textId="77777777" w:rsidR="0091779B" w:rsidRDefault="0091779B" w:rsidP="00762895">
            <w:pPr>
              <w:rPr>
                <w:sz w:val="28"/>
                <w:szCs w:val="28"/>
              </w:rPr>
            </w:pPr>
            <w:r>
              <w:rPr>
                <w:sz w:val="28"/>
                <w:szCs w:val="28"/>
              </w:rPr>
              <w:t>Strong protection, fewer opportunities for under-16s</w:t>
            </w:r>
          </w:p>
        </w:tc>
      </w:tr>
    </w:tbl>
    <w:p w14:paraId="7A716E6D" w14:textId="77777777" w:rsidR="0091779B" w:rsidRPr="0091779B" w:rsidRDefault="0091779B" w:rsidP="00861BC8">
      <w:pPr>
        <w:rPr>
          <w:rFonts w:ascii="Aptos" w:hAnsi="Aptos"/>
          <w:b/>
          <w:bCs/>
          <w:u w:val="single"/>
        </w:rPr>
      </w:pPr>
    </w:p>
    <w:p w14:paraId="10394AA5" w14:textId="77777777" w:rsidR="0052472D" w:rsidRDefault="0052472D" w:rsidP="00861BC8">
      <w:pPr>
        <w:rPr>
          <w:rFonts w:ascii="Aptos" w:hAnsi="Aptos"/>
          <w:b/>
          <w:bCs/>
          <w:u w:val="single"/>
        </w:rPr>
      </w:pPr>
    </w:p>
    <w:p w14:paraId="45AB8018" w14:textId="77777777" w:rsidR="0052472D" w:rsidRDefault="0052472D" w:rsidP="00861BC8">
      <w:pPr>
        <w:rPr>
          <w:rFonts w:ascii="Aptos" w:hAnsi="Aptos"/>
          <w:b/>
          <w:bCs/>
          <w:u w:val="single"/>
        </w:rPr>
      </w:pPr>
    </w:p>
    <w:p w14:paraId="3121013E" w14:textId="77777777" w:rsidR="0052472D" w:rsidRDefault="0052472D" w:rsidP="00861BC8">
      <w:pPr>
        <w:rPr>
          <w:rFonts w:ascii="Aptos" w:hAnsi="Aptos"/>
          <w:b/>
          <w:bCs/>
          <w:u w:val="single"/>
        </w:rPr>
      </w:pPr>
    </w:p>
    <w:p w14:paraId="6A6F869A" w14:textId="77777777" w:rsidR="0052472D" w:rsidRDefault="0052472D" w:rsidP="00861BC8">
      <w:pPr>
        <w:rPr>
          <w:rFonts w:ascii="Aptos" w:hAnsi="Aptos"/>
          <w:b/>
          <w:bCs/>
          <w:u w:val="single"/>
        </w:rPr>
      </w:pPr>
    </w:p>
    <w:p w14:paraId="323CADA5" w14:textId="77777777" w:rsidR="0052472D" w:rsidRDefault="0052472D" w:rsidP="00861BC8">
      <w:pPr>
        <w:rPr>
          <w:rFonts w:ascii="Aptos" w:hAnsi="Aptos"/>
          <w:b/>
          <w:bCs/>
          <w:u w:val="single"/>
        </w:rPr>
      </w:pPr>
    </w:p>
    <w:p w14:paraId="4371FC9C" w14:textId="538BB8C8" w:rsidR="005B1CF8" w:rsidRPr="00AC1DC3" w:rsidRDefault="0091779B" w:rsidP="00861BC8">
      <w:pPr>
        <w:rPr>
          <w:rFonts w:ascii="Aptos" w:hAnsi="Aptos"/>
          <w:b/>
          <w:bCs/>
          <w:u w:val="single"/>
        </w:rPr>
      </w:pPr>
      <w:r w:rsidRPr="00AC1DC3">
        <w:rPr>
          <w:rFonts w:ascii="Aptos" w:hAnsi="Aptos"/>
          <w:b/>
          <w:bCs/>
          <w:u w:val="single"/>
        </w:rPr>
        <w:lastRenderedPageBreak/>
        <w:t xml:space="preserve">Appendix B </w:t>
      </w:r>
      <w:r w:rsidR="00AC1DC3" w:rsidRPr="00AC1DC3">
        <w:rPr>
          <w:rFonts w:ascii="Aptos" w:hAnsi="Aptos"/>
          <w:b/>
          <w:bCs/>
          <w:u w:val="single"/>
        </w:rPr>
        <w:t xml:space="preserve">Influencers and business comparisons </w:t>
      </w:r>
    </w:p>
    <w:tbl>
      <w:tblPr>
        <w:tblStyle w:val="TableGrid"/>
        <w:tblW w:w="0" w:type="auto"/>
        <w:shd w:val="clear" w:color="auto" w:fill="00B050"/>
        <w:tblLook w:val="04A0" w:firstRow="1" w:lastRow="0" w:firstColumn="1" w:lastColumn="0" w:noHBand="0" w:noVBand="1"/>
      </w:tblPr>
      <w:tblGrid>
        <w:gridCol w:w="2180"/>
        <w:gridCol w:w="2193"/>
        <w:gridCol w:w="2422"/>
        <w:gridCol w:w="2221"/>
      </w:tblGrid>
      <w:tr w:rsidR="0091779B" w14:paraId="09299445" w14:textId="77777777" w:rsidTr="0091779B">
        <w:tc>
          <w:tcPr>
            <w:tcW w:w="2254" w:type="dxa"/>
            <w:shd w:val="clear" w:color="auto" w:fill="00B050"/>
          </w:tcPr>
          <w:p w14:paraId="09DF0C52" w14:textId="77777777" w:rsidR="0091779B" w:rsidRDefault="0091779B" w:rsidP="00762895">
            <w:pPr>
              <w:tabs>
                <w:tab w:val="left" w:pos="944"/>
              </w:tabs>
              <w:rPr>
                <w:sz w:val="28"/>
                <w:szCs w:val="28"/>
              </w:rPr>
            </w:pPr>
            <w:r>
              <w:rPr>
                <w:sz w:val="28"/>
                <w:szCs w:val="28"/>
              </w:rPr>
              <w:t>Influencer</w:t>
            </w:r>
          </w:p>
        </w:tc>
        <w:tc>
          <w:tcPr>
            <w:tcW w:w="2254" w:type="dxa"/>
            <w:shd w:val="clear" w:color="auto" w:fill="00B050"/>
          </w:tcPr>
          <w:p w14:paraId="4CE863AE" w14:textId="77777777" w:rsidR="0091779B" w:rsidRDefault="0091779B" w:rsidP="00762895">
            <w:pPr>
              <w:tabs>
                <w:tab w:val="left" w:pos="944"/>
              </w:tabs>
              <w:rPr>
                <w:sz w:val="28"/>
                <w:szCs w:val="28"/>
              </w:rPr>
            </w:pPr>
            <w:r>
              <w:rPr>
                <w:sz w:val="28"/>
                <w:szCs w:val="28"/>
              </w:rPr>
              <w:t>Businesses</w:t>
            </w:r>
          </w:p>
        </w:tc>
        <w:tc>
          <w:tcPr>
            <w:tcW w:w="2254" w:type="dxa"/>
            <w:shd w:val="clear" w:color="auto" w:fill="00B050"/>
          </w:tcPr>
          <w:p w14:paraId="0A44F0E7" w14:textId="77777777" w:rsidR="0091779B" w:rsidRDefault="0091779B" w:rsidP="00762895">
            <w:pPr>
              <w:tabs>
                <w:tab w:val="left" w:pos="944"/>
              </w:tabs>
              <w:rPr>
                <w:sz w:val="28"/>
                <w:szCs w:val="28"/>
              </w:rPr>
            </w:pPr>
            <w:r>
              <w:rPr>
                <w:sz w:val="28"/>
                <w:szCs w:val="28"/>
              </w:rPr>
              <w:t>Products/Services</w:t>
            </w:r>
          </w:p>
        </w:tc>
        <w:tc>
          <w:tcPr>
            <w:tcW w:w="2254" w:type="dxa"/>
            <w:shd w:val="clear" w:color="auto" w:fill="00B050"/>
          </w:tcPr>
          <w:p w14:paraId="11DA9241" w14:textId="77777777" w:rsidR="0091779B" w:rsidRDefault="0091779B" w:rsidP="00762895">
            <w:pPr>
              <w:tabs>
                <w:tab w:val="left" w:pos="944"/>
              </w:tabs>
              <w:rPr>
                <w:sz w:val="28"/>
                <w:szCs w:val="28"/>
              </w:rPr>
            </w:pPr>
            <w:r>
              <w:rPr>
                <w:sz w:val="28"/>
                <w:szCs w:val="28"/>
              </w:rPr>
              <w:t>Main Income Source</w:t>
            </w:r>
          </w:p>
        </w:tc>
      </w:tr>
      <w:tr w:rsidR="0091779B" w14:paraId="56019DDC" w14:textId="77777777" w:rsidTr="0091779B">
        <w:tc>
          <w:tcPr>
            <w:tcW w:w="2254" w:type="dxa"/>
            <w:shd w:val="clear" w:color="auto" w:fill="00B050"/>
          </w:tcPr>
          <w:p w14:paraId="1B29C794" w14:textId="77777777" w:rsidR="0091779B" w:rsidRDefault="0091779B" w:rsidP="00762895">
            <w:pPr>
              <w:tabs>
                <w:tab w:val="left" w:pos="944"/>
              </w:tabs>
              <w:rPr>
                <w:sz w:val="28"/>
                <w:szCs w:val="28"/>
              </w:rPr>
            </w:pPr>
            <w:r>
              <w:rPr>
                <w:sz w:val="28"/>
                <w:szCs w:val="28"/>
              </w:rPr>
              <w:t>Molly-Mae</w:t>
            </w:r>
          </w:p>
        </w:tc>
        <w:tc>
          <w:tcPr>
            <w:tcW w:w="2254" w:type="dxa"/>
            <w:shd w:val="clear" w:color="auto" w:fill="00B050"/>
          </w:tcPr>
          <w:p w14:paraId="2CDA2832" w14:textId="77777777" w:rsidR="0091779B" w:rsidRDefault="0091779B" w:rsidP="00762895">
            <w:pPr>
              <w:tabs>
                <w:tab w:val="left" w:pos="944"/>
              </w:tabs>
              <w:rPr>
                <w:sz w:val="28"/>
                <w:szCs w:val="28"/>
              </w:rPr>
            </w:pPr>
            <w:r>
              <w:rPr>
                <w:sz w:val="28"/>
                <w:szCs w:val="28"/>
              </w:rPr>
              <w:t>Maebe</w:t>
            </w:r>
          </w:p>
        </w:tc>
        <w:tc>
          <w:tcPr>
            <w:tcW w:w="2254" w:type="dxa"/>
            <w:shd w:val="clear" w:color="auto" w:fill="00B050"/>
          </w:tcPr>
          <w:p w14:paraId="4844DF2E" w14:textId="77777777" w:rsidR="0091779B" w:rsidRDefault="0091779B" w:rsidP="00762895">
            <w:pPr>
              <w:tabs>
                <w:tab w:val="left" w:pos="944"/>
              </w:tabs>
              <w:rPr>
                <w:sz w:val="28"/>
                <w:szCs w:val="28"/>
              </w:rPr>
            </w:pPr>
            <w:r>
              <w:rPr>
                <w:sz w:val="28"/>
                <w:szCs w:val="28"/>
              </w:rPr>
              <w:t>Fashion</w:t>
            </w:r>
          </w:p>
        </w:tc>
        <w:tc>
          <w:tcPr>
            <w:tcW w:w="2254" w:type="dxa"/>
            <w:shd w:val="clear" w:color="auto" w:fill="00B050"/>
          </w:tcPr>
          <w:p w14:paraId="1532B976" w14:textId="77777777" w:rsidR="0091779B" w:rsidRDefault="0091779B" w:rsidP="00762895">
            <w:pPr>
              <w:tabs>
                <w:tab w:val="left" w:pos="944"/>
              </w:tabs>
              <w:rPr>
                <w:sz w:val="28"/>
                <w:szCs w:val="28"/>
              </w:rPr>
            </w:pPr>
            <w:r>
              <w:rPr>
                <w:sz w:val="28"/>
                <w:szCs w:val="28"/>
              </w:rPr>
              <w:t>Clothing sales &amp; sponsorships</w:t>
            </w:r>
          </w:p>
        </w:tc>
      </w:tr>
      <w:tr w:rsidR="0091779B" w14:paraId="788A6E55" w14:textId="77777777" w:rsidTr="0091779B">
        <w:tc>
          <w:tcPr>
            <w:tcW w:w="2254" w:type="dxa"/>
            <w:shd w:val="clear" w:color="auto" w:fill="00B050"/>
          </w:tcPr>
          <w:p w14:paraId="1711F164" w14:textId="77777777" w:rsidR="0091779B" w:rsidRDefault="0091779B" w:rsidP="00762895">
            <w:pPr>
              <w:tabs>
                <w:tab w:val="left" w:pos="944"/>
              </w:tabs>
              <w:rPr>
                <w:sz w:val="28"/>
                <w:szCs w:val="28"/>
              </w:rPr>
            </w:pPr>
            <w:r>
              <w:rPr>
                <w:sz w:val="28"/>
                <w:szCs w:val="28"/>
              </w:rPr>
              <w:t>MrBeast</w:t>
            </w:r>
          </w:p>
        </w:tc>
        <w:tc>
          <w:tcPr>
            <w:tcW w:w="2254" w:type="dxa"/>
            <w:shd w:val="clear" w:color="auto" w:fill="00B050"/>
          </w:tcPr>
          <w:p w14:paraId="26665575" w14:textId="77777777" w:rsidR="0091779B" w:rsidRDefault="0091779B" w:rsidP="00762895">
            <w:pPr>
              <w:tabs>
                <w:tab w:val="left" w:pos="944"/>
              </w:tabs>
              <w:rPr>
                <w:sz w:val="28"/>
                <w:szCs w:val="28"/>
              </w:rPr>
            </w:pPr>
            <w:r>
              <w:rPr>
                <w:sz w:val="28"/>
                <w:szCs w:val="28"/>
              </w:rPr>
              <w:t>Feastables</w:t>
            </w:r>
          </w:p>
        </w:tc>
        <w:tc>
          <w:tcPr>
            <w:tcW w:w="2254" w:type="dxa"/>
            <w:shd w:val="clear" w:color="auto" w:fill="00B050"/>
          </w:tcPr>
          <w:p w14:paraId="3EE931F6" w14:textId="64C7A7A1" w:rsidR="0091779B" w:rsidRDefault="0091779B" w:rsidP="00762895">
            <w:pPr>
              <w:tabs>
                <w:tab w:val="left" w:pos="944"/>
              </w:tabs>
              <w:rPr>
                <w:sz w:val="28"/>
                <w:szCs w:val="28"/>
              </w:rPr>
            </w:pPr>
            <w:r>
              <w:rPr>
                <w:sz w:val="28"/>
                <w:szCs w:val="28"/>
              </w:rPr>
              <w:t>Chocolate</w:t>
            </w:r>
            <w:r w:rsidR="00AC1DC3">
              <w:rPr>
                <w:sz w:val="28"/>
                <w:szCs w:val="28"/>
              </w:rPr>
              <w:t xml:space="preserve"> and Snacks</w:t>
            </w:r>
          </w:p>
        </w:tc>
        <w:tc>
          <w:tcPr>
            <w:tcW w:w="2254" w:type="dxa"/>
            <w:shd w:val="clear" w:color="auto" w:fill="00B050"/>
          </w:tcPr>
          <w:p w14:paraId="132E76A6" w14:textId="77777777" w:rsidR="0091779B" w:rsidRDefault="0091779B" w:rsidP="00762895">
            <w:pPr>
              <w:tabs>
                <w:tab w:val="left" w:pos="944"/>
              </w:tabs>
              <w:rPr>
                <w:sz w:val="28"/>
                <w:szCs w:val="28"/>
              </w:rPr>
            </w:pPr>
            <w:r>
              <w:rPr>
                <w:sz w:val="28"/>
                <w:szCs w:val="28"/>
              </w:rPr>
              <w:t>Product sales &amp; YouTube</w:t>
            </w:r>
          </w:p>
        </w:tc>
      </w:tr>
      <w:tr w:rsidR="0091779B" w14:paraId="2AEC8F5B" w14:textId="77777777" w:rsidTr="0091779B">
        <w:tc>
          <w:tcPr>
            <w:tcW w:w="2254" w:type="dxa"/>
            <w:shd w:val="clear" w:color="auto" w:fill="00B050"/>
          </w:tcPr>
          <w:p w14:paraId="71B79D46" w14:textId="77777777" w:rsidR="0091779B" w:rsidRDefault="0091779B" w:rsidP="00762895">
            <w:pPr>
              <w:tabs>
                <w:tab w:val="left" w:pos="944"/>
              </w:tabs>
              <w:rPr>
                <w:sz w:val="28"/>
                <w:szCs w:val="28"/>
              </w:rPr>
            </w:pPr>
            <w:r>
              <w:rPr>
                <w:sz w:val="28"/>
                <w:szCs w:val="28"/>
              </w:rPr>
              <w:t>Squeeie</w:t>
            </w:r>
          </w:p>
        </w:tc>
        <w:tc>
          <w:tcPr>
            <w:tcW w:w="2254" w:type="dxa"/>
            <w:shd w:val="clear" w:color="auto" w:fill="00B050"/>
          </w:tcPr>
          <w:p w14:paraId="2C1983F0" w14:textId="77777777" w:rsidR="0091779B" w:rsidRDefault="0091779B" w:rsidP="00762895">
            <w:pPr>
              <w:tabs>
                <w:tab w:val="left" w:pos="944"/>
              </w:tabs>
              <w:rPr>
                <w:sz w:val="28"/>
                <w:szCs w:val="28"/>
              </w:rPr>
            </w:pPr>
            <w:r>
              <w:rPr>
                <w:sz w:val="28"/>
                <w:szCs w:val="28"/>
              </w:rPr>
              <w:t>GP Explorer</w:t>
            </w:r>
          </w:p>
        </w:tc>
        <w:tc>
          <w:tcPr>
            <w:tcW w:w="2254" w:type="dxa"/>
            <w:shd w:val="clear" w:color="auto" w:fill="00B050"/>
          </w:tcPr>
          <w:p w14:paraId="69E74B40" w14:textId="77777777" w:rsidR="0091779B" w:rsidRDefault="0091779B" w:rsidP="00762895">
            <w:pPr>
              <w:tabs>
                <w:tab w:val="left" w:pos="944"/>
              </w:tabs>
              <w:rPr>
                <w:sz w:val="28"/>
                <w:szCs w:val="28"/>
              </w:rPr>
            </w:pPr>
            <w:r>
              <w:rPr>
                <w:sz w:val="28"/>
                <w:szCs w:val="28"/>
              </w:rPr>
              <w:t>Live events</w:t>
            </w:r>
          </w:p>
        </w:tc>
        <w:tc>
          <w:tcPr>
            <w:tcW w:w="2254" w:type="dxa"/>
            <w:shd w:val="clear" w:color="auto" w:fill="00B050"/>
          </w:tcPr>
          <w:p w14:paraId="693ED7E0" w14:textId="77777777" w:rsidR="0091779B" w:rsidRDefault="0091779B" w:rsidP="00762895">
            <w:pPr>
              <w:tabs>
                <w:tab w:val="left" w:pos="944"/>
              </w:tabs>
              <w:rPr>
                <w:sz w:val="28"/>
                <w:szCs w:val="28"/>
              </w:rPr>
            </w:pPr>
            <w:r>
              <w:rPr>
                <w:sz w:val="28"/>
                <w:szCs w:val="28"/>
              </w:rPr>
              <w:t>Sponsorships &amp; ticket sales</w:t>
            </w:r>
          </w:p>
        </w:tc>
      </w:tr>
      <w:tr w:rsidR="0091779B" w14:paraId="7E083C3F" w14:textId="77777777" w:rsidTr="0091779B">
        <w:tc>
          <w:tcPr>
            <w:tcW w:w="2254" w:type="dxa"/>
            <w:shd w:val="clear" w:color="auto" w:fill="00B050"/>
          </w:tcPr>
          <w:p w14:paraId="50446DE0" w14:textId="77777777" w:rsidR="0091779B" w:rsidRDefault="0091779B" w:rsidP="00762895">
            <w:pPr>
              <w:tabs>
                <w:tab w:val="left" w:pos="944"/>
              </w:tabs>
              <w:rPr>
                <w:sz w:val="28"/>
                <w:szCs w:val="28"/>
              </w:rPr>
            </w:pPr>
            <w:r>
              <w:rPr>
                <w:sz w:val="28"/>
                <w:szCs w:val="28"/>
              </w:rPr>
              <w:t>Sarah’s Day</w:t>
            </w:r>
          </w:p>
        </w:tc>
        <w:tc>
          <w:tcPr>
            <w:tcW w:w="2254" w:type="dxa"/>
            <w:shd w:val="clear" w:color="auto" w:fill="00B050"/>
          </w:tcPr>
          <w:p w14:paraId="6C37FFB7" w14:textId="77777777" w:rsidR="0091779B" w:rsidRDefault="0091779B" w:rsidP="00762895">
            <w:pPr>
              <w:tabs>
                <w:tab w:val="left" w:pos="944"/>
              </w:tabs>
              <w:rPr>
                <w:sz w:val="28"/>
                <w:szCs w:val="28"/>
              </w:rPr>
            </w:pPr>
            <w:r>
              <w:rPr>
                <w:sz w:val="28"/>
                <w:szCs w:val="28"/>
              </w:rPr>
              <w:t>Sunee</w:t>
            </w:r>
          </w:p>
        </w:tc>
        <w:tc>
          <w:tcPr>
            <w:tcW w:w="2254" w:type="dxa"/>
            <w:shd w:val="clear" w:color="auto" w:fill="00B050"/>
          </w:tcPr>
          <w:p w14:paraId="3B5A0B6A" w14:textId="77777777" w:rsidR="0091779B" w:rsidRDefault="0091779B" w:rsidP="00762895">
            <w:pPr>
              <w:tabs>
                <w:tab w:val="left" w:pos="944"/>
              </w:tabs>
              <w:rPr>
                <w:sz w:val="28"/>
                <w:szCs w:val="28"/>
              </w:rPr>
            </w:pPr>
            <w:r>
              <w:rPr>
                <w:sz w:val="28"/>
                <w:szCs w:val="28"/>
              </w:rPr>
              <w:t>Recipe App</w:t>
            </w:r>
          </w:p>
        </w:tc>
        <w:tc>
          <w:tcPr>
            <w:tcW w:w="2254" w:type="dxa"/>
            <w:shd w:val="clear" w:color="auto" w:fill="00B050"/>
          </w:tcPr>
          <w:p w14:paraId="0874A5C5" w14:textId="77777777" w:rsidR="0091779B" w:rsidRDefault="0091779B" w:rsidP="00762895">
            <w:pPr>
              <w:tabs>
                <w:tab w:val="left" w:pos="944"/>
              </w:tabs>
              <w:rPr>
                <w:sz w:val="28"/>
                <w:szCs w:val="28"/>
              </w:rPr>
            </w:pPr>
            <w:r>
              <w:rPr>
                <w:sz w:val="28"/>
                <w:szCs w:val="28"/>
              </w:rPr>
              <w:t>Subscriptions</w:t>
            </w:r>
          </w:p>
        </w:tc>
      </w:tr>
      <w:tr w:rsidR="0091779B" w14:paraId="24A2C7BC" w14:textId="77777777" w:rsidTr="0091779B">
        <w:tc>
          <w:tcPr>
            <w:tcW w:w="2254" w:type="dxa"/>
            <w:shd w:val="clear" w:color="auto" w:fill="00B050"/>
          </w:tcPr>
          <w:p w14:paraId="1CFC3A3F" w14:textId="77777777" w:rsidR="0091779B" w:rsidRDefault="0091779B" w:rsidP="00762895">
            <w:pPr>
              <w:tabs>
                <w:tab w:val="left" w:pos="944"/>
              </w:tabs>
              <w:rPr>
                <w:sz w:val="28"/>
                <w:szCs w:val="28"/>
              </w:rPr>
            </w:pPr>
            <w:r>
              <w:rPr>
                <w:sz w:val="28"/>
                <w:szCs w:val="28"/>
              </w:rPr>
              <w:t>Ryan’s World</w:t>
            </w:r>
          </w:p>
        </w:tc>
        <w:tc>
          <w:tcPr>
            <w:tcW w:w="2254" w:type="dxa"/>
            <w:shd w:val="clear" w:color="auto" w:fill="00B050"/>
          </w:tcPr>
          <w:p w14:paraId="13533205" w14:textId="77777777" w:rsidR="0091779B" w:rsidRDefault="0091779B" w:rsidP="00762895">
            <w:pPr>
              <w:tabs>
                <w:tab w:val="left" w:pos="944"/>
              </w:tabs>
              <w:rPr>
                <w:sz w:val="28"/>
                <w:szCs w:val="28"/>
              </w:rPr>
            </w:pPr>
            <w:r>
              <w:rPr>
                <w:sz w:val="28"/>
                <w:szCs w:val="28"/>
              </w:rPr>
              <w:t>Ryan’s World</w:t>
            </w:r>
          </w:p>
        </w:tc>
        <w:tc>
          <w:tcPr>
            <w:tcW w:w="2254" w:type="dxa"/>
            <w:shd w:val="clear" w:color="auto" w:fill="00B050"/>
          </w:tcPr>
          <w:p w14:paraId="79B2A6F4" w14:textId="77777777" w:rsidR="0091779B" w:rsidRDefault="0091779B" w:rsidP="00762895">
            <w:pPr>
              <w:tabs>
                <w:tab w:val="left" w:pos="944"/>
              </w:tabs>
              <w:rPr>
                <w:sz w:val="28"/>
                <w:szCs w:val="28"/>
              </w:rPr>
            </w:pPr>
            <w:r>
              <w:rPr>
                <w:sz w:val="28"/>
                <w:szCs w:val="28"/>
              </w:rPr>
              <w:t>Toys &amp; Merchandise</w:t>
            </w:r>
          </w:p>
        </w:tc>
        <w:tc>
          <w:tcPr>
            <w:tcW w:w="2254" w:type="dxa"/>
            <w:shd w:val="clear" w:color="auto" w:fill="00B050"/>
          </w:tcPr>
          <w:p w14:paraId="55BBE73C" w14:textId="77777777" w:rsidR="0091779B" w:rsidRDefault="0091779B" w:rsidP="00762895">
            <w:pPr>
              <w:tabs>
                <w:tab w:val="left" w:pos="944"/>
              </w:tabs>
              <w:rPr>
                <w:sz w:val="28"/>
                <w:szCs w:val="28"/>
              </w:rPr>
            </w:pPr>
            <w:r>
              <w:rPr>
                <w:sz w:val="28"/>
                <w:szCs w:val="28"/>
              </w:rPr>
              <w:t>Licensing &amp; Merchandise</w:t>
            </w:r>
          </w:p>
        </w:tc>
      </w:tr>
    </w:tbl>
    <w:p w14:paraId="75C82B9D" w14:textId="77777777" w:rsidR="0091779B" w:rsidRPr="0091779B" w:rsidRDefault="0091779B" w:rsidP="00861BC8">
      <w:pPr>
        <w:rPr>
          <w:rFonts w:ascii="Aptos" w:hAnsi="Aptos"/>
          <w:b/>
          <w:bCs/>
        </w:rPr>
      </w:pPr>
    </w:p>
    <w:p w14:paraId="58A48CFF" w14:textId="77777777" w:rsidR="0052472D" w:rsidRDefault="0052472D" w:rsidP="00861BC8">
      <w:pPr>
        <w:rPr>
          <w:rFonts w:ascii="Aptos" w:hAnsi="Aptos"/>
          <w:b/>
          <w:bCs/>
          <w:u w:val="single"/>
        </w:rPr>
      </w:pPr>
    </w:p>
    <w:p w14:paraId="1A37EEE2" w14:textId="77777777" w:rsidR="0052472D" w:rsidRDefault="0052472D" w:rsidP="00861BC8">
      <w:pPr>
        <w:rPr>
          <w:rFonts w:ascii="Aptos" w:hAnsi="Aptos"/>
          <w:b/>
          <w:bCs/>
          <w:u w:val="single"/>
        </w:rPr>
      </w:pPr>
    </w:p>
    <w:p w14:paraId="57A96522" w14:textId="77777777" w:rsidR="0052472D" w:rsidRDefault="0052472D" w:rsidP="00861BC8">
      <w:pPr>
        <w:rPr>
          <w:rFonts w:ascii="Aptos" w:hAnsi="Aptos"/>
          <w:b/>
          <w:bCs/>
          <w:u w:val="single"/>
        </w:rPr>
      </w:pPr>
    </w:p>
    <w:p w14:paraId="5C74B9AC" w14:textId="77777777" w:rsidR="0052472D" w:rsidRDefault="0052472D" w:rsidP="00861BC8">
      <w:pPr>
        <w:rPr>
          <w:rFonts w:ascii="Aptos" w:hAnsi="Aptos"/>
          <w:b/>
          <w:bCs/>
          <w:u w:val="single"/>
        </w:rPr>
      </w:pPr>
    </w:p>
    <w:p w14:paraId="037CB064" w14:textId="77777777" w:rsidR="0052472D" w:rsidRDefault="0052472D" w:rsidP="00861BC8">
      <w:pPr>
        <w:rPr>
          <w:rFonts w:ascii="Aptos" w:hAnsi="Aptos"/>
          <w:b/>
          <w:bCs/>
          <w:u w:val="single"/>
        </w:rPr>
      </w:pPr>
    </w:p>
    <w:p w14:paraId="2B946D4D" w14:textId="77777777" w:rsidR="0052472D" w:rsidRDefault="0052472D" w:rsidP="00861BC8">
      <w:pPr>
        <w:rPr>
          <w:rFonts w:ascii="Aptos" w:hAnsi="Aptos"/>
          <w:b/>
          <w:bCs/>
          <w:u w:val="single"/>
        </w:rPr>
      </w:pPr>
    </w:p>
    <w:p w14:paraId="2FC5545C" w14:textId="77777777" w:rsidR="0052472D" w:rsidRDefault="0052472D" w:rsidP="00861BC8">
      <w:pPr>
        <w:rPr>
          <w:rFonts w:ascii="Aptos" w:hAnsi="Aptos"/>
          <w:b/>
          <w:bCs/>
          <w:u w:val="single"/>
        </w:rPr>
      </w:pPr>
    </w:p>
    <w:p w14:paraId="4076BA3A" w14:textId="77777777" w:rsidR="0052472D" w:rsidRDefault="0052472D" w:rsidP="00861BC8">
      <w:pPr>
        <w:rPr>
          <w:rFonts w:ascii="Aptos" w:hAnsi="Aptos"/>
          <w:b/>
          <w:bCs/>
          <w:u w:val="single"/>
        </w:rPr>
      </w:pPr>
    </w:p>
    <w:p w14:paraId="2C51479D" w14:textId="77777777" w:rsidR="0052472D" w:rsidRDefault="0052472D" w:rsidP="00861BC8">
      <w:pPr>
        <w:rPr>
          <w:rFonts w:ascii="Aptos" w:hAnsi="Aptos"/>
          <w:b/>
          <w:bCs/>
          <w:u w:val="single"/>
        </w:rPr>
      </w:pPr>
    </w:p>
    <w:p w14:paraId="23CA0315" w14:textId="77777777" w:rsidR="0052472D" w:rsidRDefault="0052472D" w:rsidP="00861BC8">
      <w:pPr>
        <w:rPr>
          <w:rFonts w:ascii="Aptos" w:hAnsi="Aptos"/>
          <w:b/>
          <w:bCs/>
          <w:u w:val="single"/>
        </w:rPr>
      </w:pPr>
    </w:p>
    <w:p w14:paraId="49BB955A" w14:textId="77777777" w:rsidR="0052472D" w:rsidRDefault="0052472D" w:rsidP="00861BC8">
      <w:pPr>
        <w:rPr>
          <w:rFonts w:ascii="Aptos" w:hAnsi="Aptos"/>
          <w:b/>
          <w:bCs/>
          <w:u w:val="single"/>
        </w:rPr>
      </w:pPr>
    </w:p>
    <w:p w14:paraId="6ADBFC20" w14:textId="77777777" w:rsidR="0052472D" w:rsidRDefault="0052472D" w:rsidP="00861BC8">
      <w:pPr>
        <w:rPr>
          <w:rFonts w:ascii="Aptos" w:hAnsi="Aptos"/>
          <w:b/>
          <w:bCs/>
          <w:u w:val="single"/>
        </w:rPr>
      </w:pPr>
    </w:p>
    <w:p w14:paraId="67597F78" w14:textId="77777777" w:rsidR="0052472D" w:rsidRDefault="0052472D" w:rsidP="00861BC8">
      <w:pPr>
        <w:rPr>
          <w:rFonts w:ascii="Aptos" w:hAnsi="Aptos"/>
          <w:b/>
          <w:bCs/>
          <w:u w:val="single"/>
        </w:rPr>
      </w:pPr>
    </w:p>
    <w:p w14:paraId="0529C724" w14:textId="77777777" w:rsidR="0052472D" w:rsidRDefault="0052472D" w:rsidP="00861BC8">
      <w:pPr>
        <w:rPr>
          <w:rFonts w:ascii="Aptos" w:hAnsi="Aptos"/>
          <w:b/>
          <w:bCs/>
          <w:u w:val="single"/>
        </w:rPr>
      </w:pPr>
    </w:p>
    <w:p w14:paraId="0124F76E" w14:textId="77777777" w:rsidR="0052472D" w:rsidRDefault="0052472D" w:rsidP="00861BC8">
      <w:pPr>
        <w:rPr>
          <w:rFonts w:ascii="Aptos" w:hAnsi="Aptos"/>
          <w:b/>
          <w:bCs/>
          <w:u w:val="single"/>
        </w:rPr>
      </w:pPr>
    </w:p>
    <w:p w14:paraId="4529444E" w14:textId="77777777" w:rsidR="0052472D" w:rsidRDefault="0052472D" w:rsidP="00861BC8">
      <w:pPr>
        <w:rPr>
          <w:rFonts w:ascii="Aptos" w:hAnsi="Aptos"/>
          <w:b/>
          <w:bCs/>
          <w:u w:val="single"/>
        </w:rPr>
      </w:pPr>
    </w:p>
    <w:p w14:paraId="19D8BAB0" w14:textId="77777777" w:rsidR="0052472D" w:rsidRDefault="0052472D" w:rsidP="00861BC8">
      <w:pPr>
        <w:rPr>
          <w:rFonts w:ascii="Aptos" w:hAnsi="Aptos"/>
          <w:b/>
          <w:bCs/>
          <w:u w:val="single"/>
        </w:rPr>
      </w:pPr>
    </w:p>
    <w:p w14:paraId="59E42AED" w14:textId="77777777" w:rsidR="0052472D" w:rsidRDefault="0052472D" w:rsidP="00861BC8">
      <w:pPr>
        <w:rPr>
          <w:rFonts w:ascii="Aptos" w:hAnsi="Aptos"/>
          <w:b/>
          <w:bCs/>
          <w:u w:val="single"/>
        </w:rPr>
      </w:pPr>
    </w:p>
    <w:p w14:paraId="6047EB65" w14:textId="2A7EB4A0" w:rsidR="005B1CF8" w:rsidRDefault="00AC1DC3" w:rsidP="00861BC8">
      <w:pPr>
        <w:rPr>
          <w:rFonts w:ascii="Aptos" w:hAnsi="Aptos"/>
          <w:b/>
          <w:bCs/>
          <w:u w:val="single"/>
        </w:rPr>
      </w:pPr>
      <w:r w:rsidRPr="00AC1DC3">
        <w:rPr>
          <w:rFonts w:ascii="Aptos" w:hAnsi="Aptos"/>
          <w:b/>
          <w:bCs/>
          <w:u w:val="single"/>
        </w:rPr>
        <w:lastRenderedPageBreak/>
        <w:t>Appendix C STEEPLE summary</w:t>
      </w:r>
    </w:p>
    <w:p w14:paraId="74510901" w14:textId="2D7A60F3" w:rsidR="00AC1DC3" w:rsidRDefault="00EA0638" w:rsidP="00861BC8">
      <w:pPr>
        <w:rPr>
          <w:rFonts w:ascii="Aptos" w:hAnsi="Aptos"/>
          <w:b/>
          <w:bCs/>
          <w:u w:val="single"/>
        </w:rPr>
      </w:pPr>
      <w:r>
        <w:rPr>
          <w:rFonts w:ascii="Aptos" w:hAnsi="Aptos"/>
          <w:b/>
          <w:bCs/>
          <w:u w:val="single"/>
        </w:rPr>
        <w:t>Social</w:t>
      </w:r>
    </w:p>
    <w:tbl>
      <w:tblPr>
        <w:tblStyle w:val="TableGrid"/>
        <w:tblW w:w="0" w:type="auto"/>
        <w:shd w:val="clear" w:color="auto" w:fill="7CEB99"/>
        <w:tblLook w:val="04A0" w:firstRow="1" w:lastRow="0" w:firstColumn="1" w:lastColumn="0" w:noHBand="0" w:noVBand="1"/>
      </w:tblPr>
      <w:tblGrid>
        <w:gridCol w:w="3005"/>
        <w:gridCol w:w="3005"/>
        <w:gridCol w:w="3006"/>
      </w:tblGrid>
      <w:tr w:rsidR="008F3E7E" w14:paraId="711AD179" w14:textId="77777777" w:rsidTr="00762895">
        <w:tc>
          <w:tcPr>
            <w:tcW w:w="3005" w:type="dxa"/>
            <w:shd w:val="clear" w:color="auto" w:fill="7CEB99"/>
          </w:tcPr>
          <w:p w14:paraId="18EB2932" w14:textId="77777777" w:rsidR="008F3E7E" w:rsidRDefault="008F3E7E" w:rsidP="00762895">
            <w:pPr>
              <w:rPr>
                <w:sz w:val="28"/>
                <w:szCs w:val="28"/>
              </w:rPr>
            </w:pPr>
            <w:r>
              <w:rPr>
                <w:sz w:val="28"/>
                <w:szCs w:val="28"/>
              </w:rPr>
              <w:t xml:space="preserve">Country </w:t>
            </w:r>
          </w:p>
        </w:tc>
        <w:tc>
          <w:tcPr>
            <w:tcW w:w="3005" w:type="dxa"/>
            <w:shd w:val="clear" w:color="auto" w:fill="7CEB99"/>
          </w:tcPr>
          <w:p w14:paraId="10982734" w14:textId="77777777" w:rsidR="008F3E7E" w:rsidRDefault="008F3E7E" w:rsidP="00762895">
            <w:pPr>
              <w:rPr>
                <w:sz w:val="28"/>
                <w:szCs w:val="28"/>
              </w:rPr>
            </w:pPr>
            <w:r>
              <w:rPr>
                <w:sz w:val="28"/>
                <w:szCs w:val="28"/>
              </w:rPr>
              <w:t xml:space="preserve">Evidence/Statistic </w:t>
            </w:r>
          </w:p>
        </w:tc>
        <w:tc>
          <w:tcPr>
            <w:tcW w:w="3006" w:type="dxa"/>
            <w:shd w:val="clear" w:color="auto" w:fill="7CEB99"/>
          </w:tcPr>
          <w:p w14:paraId="3824A6AB" w14:textId="77777777" w:rsidR="008F3E7E" w:rsidRDefault="008F3E7E" w:rsidP="00762895">
            <w:pPr>
              <w:rPr>
                <w:sz w:val="28"/>
                <w:szCs w:val="28"/>
              </w:rPr>
            </w:pPr>
            <w:r>
              <w:rPr>
                <w:sz w:val="28"/>
                <w:szCs w:val="28"/>
              </w:rPr>
              <w:t xml:space="preserve">Reference </w:t>
            </w:r>
          </w:p>
        </w:tc>
      </w:tr>
      <w:tr w:rsidR="008F3E7E" w14:paraId="7F76CA49" w14:textId="77777777" w:rsidTr="00762895">
        <w:tc>
          <w:tcPr>
            <w:tcW w:w="3005" w:type="dxa"/>
            <w:shd w:val="clear" w:color="auto" w:fill="7CEB99"/>
          </w:tcPr>
          <w:p w14:paraId="2CE3099E" w14:textId="77777777" w:rsidR="008F3E7E" w:rsidRDefault="008F3E7E" w:rsidP="00762895">
            <w:pPr>
              <w:rPr>
                <w:sz w:val="28"/>
                <w:szCs w:val="28"/>
              </w:rPr>
            </w:pPr>
            <w:r>
              <w:rPr>
                <w:sz w:val="28"/>
                <w:szCs w:val="28"/>
              </w:rPr>
              <w:t>UK</w:t>
            </w:r>
          </w:p>
        </w:tc>
        <w:tc>
          <w:tcPr>
            <w:tcW w:w="3005" w:type="dxa"/>
            <w:shd w:val="clear" w:color="auto" w:fill="7CEB99"/>
          </w:tcPr>
          <w:p w14:paraId="1CF4B337" w14:textId="77777777" w:rsidR="008F3E7E" w:rsidRDefault="008F3E7E" w:rsidP="00762895">
            <w:pPr>
              <w:rPr>
                <w:sz w:val="28"/>
                <w:szCs w:val="28"/>
              </w:rPr>
            </w:pPr>
            <w:r>
              <w:rPr>
                <w:sz w:val="28"/>
                <w:szCs w:val="28"/>
              </w:rPr>
              <w:t xml:space="preserve">96% of 13-17-year-olds use social media apps </w:t>
            </w:r>
          </w:p>
        </w:tc>
        <w:tc>
          <w:tcPr>
            <w:tcW w:w="3006" w:type="dxa"/>
            <w:shd w:val="clear" w:color="auto" w:fill="7CEB99"/>
          </w:tcPr>
          <w:p w14:paraId="728BFD06" w14:textId="77777777" w:rsidR="008F3E7E" w:rsidRDefault="008F3E7E" w:rsidP="00762895">
            <w:pPr>
              <w:rPr>
                <w:sz w:val="28"/>
                <w:szCs w:val="28"/>
              </w:rPr>
            </w:pPr>
            <w:r>
              <w:rPr>
                <w:sz w:val="28"/>
                <w:szCs w:val="28"/>
              </w:rPr>
              <w:t>Ofcom, Online Nation Report (2025)</w:t>
            </w:r>
          </w:p>
        </w:tc>
      </w:tr>
      <w:tr w:rsidR="008F3E7E" w14:paraId="79DD90DB" w14:textId="77777777" w:rsidTr="00762895">
        <w:tc>
          <w:tcPr>
            <w:tcW w:w="3005" w:type="dxa"/>
            <w:shd w:val="clear" w:color="auto" w:fill="7CEB99"/>
          </w:tcPr>
          <w:p w14:paraId="0B3B3D25" w14:textId="77777777" w:rsidR="008F3E7E" w:rsidRDefault="008F3E7E" w:rsidP="00762895">
            <w:pPr>
              <w:rPr>
                <w:sz w:val="28"/>
                <w:szCs w:val="28"/>
              </w:rPr>
            </w:pPr>
            <w:r>
              <w:rPr>
                <w:sz w:val="28"/>
                <w:szCs w:val="28"/>
              </w:rPr>
              <w:t>Uk</w:t>
            </w:r>
          </w:p>
        </w:tc>
        <w:tc>
          <w:tcPr>
            <w:tcW w:w="3005" w:type="dxa"/>
            <w:shd w:val="clear" w:color="auto" w:fill="7CEB99"/>
          </w:tcPr>
          <w:p w14:paraId="7AA57A32" w14:textId="77777777" w:rsidR="008F3E7E" w:rsidRDefault="008F3E7E" w:rsidP="00762895">
            <w:pPr>
              <w:rPr>
                <w:sz w:val="28"/>
                <w:szCs w:val="28"/>
              </w:rPr>
            </w:pPr>
            <w:r>
              <w:rPr>
                <w:sz w:val="28"/>
                <w:szCs w:val="28"/>
              </w:rPr>
              <w:t>70% of children using social media/messaging app report feeling pressure to be popular online</w:t>
            </w:r>
          </w:p>
        </w:tc>
        <w:tc>
          <w:tcPr>
            <w:tcW w:w="3006" w:type="dxa"/>
            <w:shd w:val="clear" w:color="auto" w:fill="7CEB99"/>
          </w:tcPr>
          <w:p w14:paraId="394DD47D" w14:textId="77777777" w:rsidR="008F3E7E" w:rsidRDefault="008F3E7E" w:rsidP="00762895">
            <w:pPr>
              <w:rPr>
                <w:sz w:val="28"/>
                <w:szCs w:val="28"/>
              </w:rPr>
            </w:pPr>
            <w:r>
              <w:rPr>
                <w:sz w:val="28"/>
                <w:szCs w:val="28"/>
              </w:rPr>
              <w:t>Ofcom, Children’s Media Literacy Report (2026)</w:t>
            </w:r>
          </w:p>
        </w:tc>
      </w:tr>
      <w:tr w:rsidR="008F3E7E" w14:paraId="0515C68E" w14:textId="77777777" w:rsidTr="00762895">
        <w:tc>
          <w:tcPr>
            <w:tcW w:w="3005" w:type="dxa"/>
            <w:shd w:val="clear" w:color="auto" w:fill="7CEB99"/>
          </w:tcPr>
          <w:p w14:paraId="440B0C68" w14:textId="77777777" w:rsidR="008F3E7E" w:rsidRDefault="008F3E7E" w:rsidP="00762895">
            <w:pPr>
              <w:rPr>
                <w:sz w:val="28"/>
                <w:szCs w:val="28"/>
              </w:rPr>
            </w:pPr>
            <w:r>
              <w:rPr>
                <w:sz w:val="28"/>
                <w:szCs w:val="28"/>
              </w:rPr>
              <w:t>UK</w:t>
            </w:r>
          </w:p>
        </w:tc>
        <w:tc>
          <w:tcPr>
            <w:tcW w:w="3005" w:type="dxa"/>
            <w:shd w:val="clear" w:color="auto" w:fill="7CEB99"/>
          </w:tcPr>
          <w:p w14:paraId="76E7CC84" w14:textId="77777777" w:rsidR="008F3E7E" w:rsidRDefault="008F3E7E" w:rsidP="00762895">
            <w:pPr>
              <w:rPr>
                <w:sz w:val="28"/>
                <w:szCs w:val="28"/>
              </w:rPr>
            </w:pPr>
            <w:r>
              <w:rPr>
                <w:sz w:val="28"/>
                <w:szCs w:val="28"/>
              </w:rPr>
              <w:t xml:space="preserve">37% of parents of 3-5-year-olds say their child uses at least once social media app, up from 29% in 2023 </w:t>
            </w:r>
          </w:p>
        </w:tc>
        <w:tc>
          <w:tcPr>
            <w:tcW w:w="3006" w:type="dxa"/>
            <w:shd w:val="clear" w:color="auto" w:fill="7CEB99"/>
          </w:tcPr>
          <w:p w14:paraId="359DE2E2" w14:textId="77777777" w:rsidR="008F3E7E" w:rsidRDefault="008F3E7E" w:rsidP="00762895">
            <w:pPr>
              <w:rPr>
                <w:sz w:val="28"/>
                <w:szCs w:val="28"/>
              </w:rPr>
            </w:pPr>
            <w:r>
              <w:rPr>
                <w:sz w:val="28"/>
                <w:szCs w:val="28"/>
              </w:rPr>
              <w:t>Ofcom, cited in Centre from Social Justice (2026)</w:t>
            </w:r>
          </w:p>
        </w:tc>
      </w:tr>
      <w:tr w:rsidR="008F3E7E" w14:paraId="6DBCCB5D" w14:textId="77777777" w:rsidTr="00762895">
        <w:tc>
          <w:tcPr>
            <w:tcW w:w="3005" w:type="dxa"/>
            <w:shd w:val="clear" w:color="auto" w:fill="7CEB99"/>
          </w:tcPr>
          <w:p w14:paraId="2F6EEFE2" w14:textId="77777777" w:rsidR="008F3E7E" w:rsidRDefault="008F3E7E" w:rsidP="00762895">
            <w:pPr>
              <w:rPr>
                <w:sz w:val="28"/>
                <w:szCs w:val="28"/>
              </w:rPr>
            </w:pPr>
            <w:r>
              <w:rPr>
                <w:sz w:val="28"/>
                <w:szCs w:val="28"/>
              </w:rPr>
              <w:t>UK</w:t>
            </w:r>
          </w:p>
        </w:tc>
        <w:tc>
          <w:tcPr>
            <w:tcW w:w="3005" w:type="dxa"/>
            <w:shd w:val="clear" w:color="auto" w:fill="7CEB99"/>
          </w:tcPr>
          <w:p w14:paraId="4DF570B7" w14:textId="07C2DFD6" w:rsidR="008F3E7E" w:rsidRDefault="008F3E7E" w:rsidP="00762895">
            <w:pPr>
              <w:rPr>
                <w:sz w:val="28"/>
                <w:szCs w:val="28"/>
              </w:rPr>
            </w:pPr>
            <w:r>
              <w:rPr>
                <w:sz w:val="28"/>
                <w:szCs w:val="28"/>
              </w:rPr>
              <w:t xml:space="preserve">Social media use among children aged 5-7 </w:t>
            </w:r>
            <w:r w:rsidR="0052472D">
              <w:rPr>
                <w:sz w:val="28"/>
                <w:szCs w:val="28"/>
              </w:rPr>
              <w:t>rose</w:t>
            </w:r>
            <w:r>
              <w:rPr>
                <w:sz w:val="28"/>
                <w:szCs w:val="28"/>
              </w:rPr>
              <w:t xml:space="preserve"> from 30% to 38% in a single Ofcom reporting cycle </w:t>
            </w:r>
          </w:p>
        </w:tc>
        <w:tc>
          <w:tcPr>
            <w:tcW w:w="3006" w:type="dxa"/>
            <w:shd w:val="clear" w:color="auto" w:fill="7CEB99"/>
          </w:tcPr>
          <w:p w14:paraId="5BF1FE7C" w14:textId="77777777" w:rsidR="008F3E7E" w:rsidRDefault="008F3E7E" w:rsidP="00762895">
            <w:pPr>
              <w:rPr>
                <w:sz w:val="28"/>
                <w:szCs w:val="28"/>
              </w:rPr>
            </w:pPr>
            <w:r>
              <w:rPr>
                <w:sz w:val="28"/>
                <w:szCs w:val="28"/>
              </w:rPr>
              <w:t>Ofcom (2026)</w:t>
            </w:r>
          </w:p>
        </w:tc>
      </w:tr>
      <w:tr w:rsidR="008F3E7E" w14:paraId="1B176773" w14:textId="77777777" w:rsidTr="00762895">
        <w:tc>
          <w:tcPr>
            <w:tcW w:w="3005" w:type="dxa"/>
            <w:shd w:val="clear" w:color="auto" w:fill="7CEB99"/>
          </w:tcPr>
          <w:p w14:paraId="7ED29356" w14:textId="77777777" w:rsidR="008F3E7E" w:rsidRDefault="008F3E7E" w:rsidP="00762895">
            <w:pPr>
              <w:rPr>
                <w:sz w:val="28"/>
                <w:szCs w:val="28"/>
              </w:rPr>
            </w:pPr>
            <w:r>
              <w:rPr>
                <w:sz w:val="28"/>
                <w:szCs w:val="28"/>
              </w:rPr>
              <w:t>USA</w:t>
            </w:r>
          </w:p>
        </w:tc>
        <w:tc>
          <w:tcPr>
            <w:tcW w:w="3005" w:type="dxa"/>
            <w:shd w:val="clear" w:color="auto" w:fill="7CEB99"/>
          </w:tcPr>
          <w:p w14:paraId="6F6B4173" w14:textId="77777777" w:rsidR="008F3E7E" w:rsidRDefault="008F3E7E" w:rsidP="00762895">
            <w:pPr>
              <w:rPr>
                <w:sz w:val="28"/>
                <w:szCs w:val="28"/>
              </w:rPr>
            </w:pPr>
            <w:r>
              <w:rPr>
                <w:sz w:val="28"/>
                <w:szCs w:val="28"/>
              </w:rPr>
              <w:t>95% of teens ages 13-17 use social media; roughly 90% use YouTube</w:t>
            </w:r>
          </w:p>
        </w:tc>
        <w:tc>
          <w:tcPr>
            <w:tcW w:w="3006" w:type="dxa"/>
            <w:shd w:val="clear" w:color="auto" w:fill="7CEB99"/>
          </w:tcPr>
          <w:p w14:paraId="00BAD8AF" w14:textId="77777777" w:rsidR="008F3E7E" w:rsidRDefault="008F3E7E" w:rsidP="00762895">
            <w:pPr>
              <w:rPr>
                <w:sz w:val="28"/>
                <w:szCs w:val="28"/>
              </w:rPr>
            </w:pPr>
            <w:r>
              <w:rPr>
                <w:sz w:val="28"/>
                <w:szCs w:val="28"/>
              </w:rPr>
              <w:t>Pew Reassure Centre (2025)</w:t>
            </w:r>
          </w:p>
        </w:tc>
      </w:tr>
      <w:tr w:rsidR="008F3E7E" w14:paraId="7B8DC323" w14:textId="77777777" w:rsidTr="00762895">
        <w:tc>
          <w:tcPr>
            <w:tcW w:w="3005" w:type="dxa"/>
            <w:shd w:val="clear" w:color="auto" w:fill="7CEB99"/>
          </w:tcPr>
          <w:p w14:paraId="6BE87141" w14:textId="77777777" w:rsidR="008F3E7E" w:rsidRDefault="008F3E7E" w:rsidP="00762895">
            <w:pPr>
              <w:rPr>
                <w:sz w:val="28"/>
                <w:szCs w:val="28"/>
              </w:rPr>
            </w:pPr>
            <w:r>
              <w:rPr>
                <w:sz w:val="28"/>
                <w:szCs w:val="28"/>
              </w:rPr>
              <w:t>USA</w:t>
            </w:r>
          </w:p>
        </w:tc>
        <w:tc>
          <w:tcPr>
            <w:tcW w:w="3005" w:type="dxa"/>
            <w:shd w:val="clear" w:color="auto" w:fill="7CEB99"/>
          </w:tcPr>
          <w:p w14:paraId="4F4DC515" w14:textId="77777777" w:rsidR="008F3E7E" w:rsidRDefault="008F3E7E" w:rsidP="00762895">
            <w:pPr>
              <w:rPr>
                <w:sz w:val="28"/>
                <w:szCs w:val="28"/>
              </w:rPr>
            </w:pPr>
            <w:r>
              <w:rPr>
                <w:sz w:val="28"/>
                <w:szCs w:val="28"/>
              </w:rPr>
              <w:t xml:space="preserve">92% of US teens use YouTube, 68% use TikTok, 63% use Instagram </w:t>
            </w:r>
          </w:p>
        </w:tc>
        <w:tc>
          <w:tcPr>
            <w:tcW w:w="3006" w:type="dxa"/>
            <w:shd w:val="clear" w:color="auto" w:fill="7CEB99"/>
          </w:tcPr>
          <w:p w14:paraId="758E9F9A" w14:textId="77777777" w:rsidR="008F3E7E" w:rsidRDefault="008F3E7E" w:rsidP="00762895">
            <w:pPr>
              <w:rPr>
                <w:sz w:val="28"/>
                <w:szCs w:val="28"/>
              </w:rPr>
            </w:pPr>
            <w:r>
              <w:rPr>
                <w:sz w:val="28"/>
                <w:szCs w:val="28"/>
              </w:rPr>
              <w:t>Pew Research Centre (Dec 2025)</w:t>
            </w:r>
          </w:p>
        </w:tc>
      </w:tr>
      <w:tr w:rsidR="008F3E7E" w14:paraId="1CF70918" w14:textId="77777777" w:rsidTr="00762895">
        <w:tc>
          <w:tcPr>
            <w:tcW w:w="3005" w:type="dxa"/>
            <w:shd w:val="clear" w:color="auto" w:fill="7CEB99"/>
          </w:tcPr>
          <w:p w14:paraId="08842103" w14:textId="77777777" w:rsidR="008F3E7E" w:rsidRDefault="008F3E7E" w:rsidP="00762895">
            <w:pPr>
              <w:rPr>
                <w:sz w:val="28"/>
                <w:szCs w:val="28"/>
              </w:rPr>
            </w:pPr>
            <w:r>
              <w:rPr>
                <w:sz w:val="28"/>
                <w:szCs w:val="28"/>
              </w:rPr>
              <w:t>USA</w:t>
            </w:r>
          </w:p>
        </w:tc>
        <w:tc>
          <w:tcPr>
            <w:tcW w:w="3005" w:type="dxa"/>
            <w:shd w:val="clear" w:color="auto" w:fill="7CEB99"/>
          </w:tcPr>
          <w:p w14:paraId="4FF316FA" w14:textId="532C407B" w:rsidR="008F3E7E" w:rsidRDefault="008F3E7E" w:rsidP="00762895">
            <w:pPr>
              <w:rPr>
                <w:sz w:val="28"/>
                <w:szCs w:val="28"/>
              </w:rPr>
            </w:pPr>
            <w:r>
              <w:rPr>
                <w:sz w:val="28"/>
                <w:szCs w:val="28"/>
              </w:rPr>
              <w:t xml:space="preserve">36% of US teens </w:t>
            </w:r>
            <w:r w:rsidR="007D5E79">
              <w:rPr>
                <w:sz w:val="28"/>
                <w:szCs w:val="28"/>
              </w:rPr>
              <w:t xml:space="preserve">report near </w:t>
            </w:r>
            <w:r>
              <w:rPr>
                <w:sz w:val="28"/>
                <w:szCs w:val="28"/>
              </w:rPr>
              <w:t xml:space="preserve">constant use of at least one major platform </w:t>
            </w:r>
          </w:p>
        </w:tc>
        <w:tc>
          <w:tcPr>
            <w:tcW w:w="3006" w:type="dxa"/>
            <w:shd w:val="clear" w:color="auto" w:fill="7CEB99"/>
          </w:tcPr>
          <w:p w14:paraId="3BC55913" w14:textId="77777777" w:rsidR="008F3E7E" w:rsidRDefault="008F3E7E" w:rsidP="00762895">
            <w:pPr>
              <w:rPr>
                <w:sz w:val="28"/>
                <w:szCs w:val="28"/>
              </w:rPr>
            </w:pPr>
            <w:r>
              <w:rPr>
                <w:sz w:val="28"/>
                <w:szCs w:val="28"/>
              </w:rPr>
              <w:t>Pew Research Centre (Dec 2025)</w:t>
            </w:r>
          </w:p>
        </w:tc>
      </w:tr>
      <w:tr w:rsidR="008F3E7E" w14:paraId="482E3775" w14:textId="77777777" w:rsidTr="00762895">
        <w:tc>
          <w:tcPr>
            <w:tcW w:w="3005" w:type="dxa"/>
            <w:shd w:val="clear" w:color="auto" w:fill="7CEB99"/>
          </w:tcPr>
          <w:p w14:paraId="4C24935E" w14:textId="77777777" w:rsidR="008F3E7E" w:rsidRDefault="008F3E7E" w:rsidP="00762895">
            <w:pPr>
              <w:rPr>
                <w:sz w:val="28"/>
                <w:szCs w:val="28"/>
              </w:rPr>
            </w:pPr>
            <w:r>
              <w:rPr>
                <w:sz w:val="28"/>
                <w:szCs w:val="28"/>
              </w:rPr>
              <w:t>USA</w:t>
            </w:r>
          </w:p>
        </w:tc>
        <w:tc>
          <w:tcPr>
            <w:tcW w:w="3005" w:type="dxa"/>
            <w:shd w:val="clear" w:color="auto" w:fill="7CEB99"/>
          </w:tcPr>
          <w:p w14:paraId="32365916" w14:textId="77777777" w:rsidR="008F3E7E" w:rsidRDefault="008F3E7E" w:rsidP="00762895">
            <w:pPr>
              <w:rPr>
                <w:sz w:val="28"/>
                <w:szCs w:val="28"/>
              </w:rPr>
            </w:pPr>
            <w:r>
              <w:rPr>
                <w:sz w:val="28"/>
                <w:szCs w:val="28"/>
              </w:rPr>
              <w:t>Teen girls spend 5.3 hours/day on social media vs 4.4 hours for boys</w:t>
            </w:r>
          </w:p>
        </w:tc>
        <w:tc>
          <w:tcPr>
            <w:tcW w:w="3006" w:type="dxa"/>
            <w:shd w:val="clear" w:color="auto" w:fill="7CEB99"/>
          </w:tcPr>
          <w:p w14:paraId="6A0475F5" w14:textId="77777777" w:rsidR="008F3E7E" w:rsidRDefault="008F3E7E" w:rsidP="00762895">
            <w:pPr>
              <w:rPr>
                <w:sz w:val="28"/>
                <w:szCs w:val="28"/>
              </w:rPr>
            </w:pPr>
            <w:r>
              <w:rPr>
                <w:sz w:val="28"/>
                <w:szCs w:val="28"/>
              </w:rPr>
              <w:t>Gallup, cited in Brighterly (2025)</w:t>
            </w:r>
          </w:p>
        </w:tc>
      </w:tr>
      <w:tr w:rsidR="008F3E7E" w14:paraId="7D851B46" w14:textId="77777777" w:rsidTr="00762895">
        <w:tc>
          <w:tcPr>
            <w:tcW w:w="3005" w:type="dxa"/>
            <w:shd w:val="clear" w:color="auto" w:fill="7CEB99"/>
          </w:tcPr>
          <w:p w14:paraId="30125C38" w14:textId="77777777" w:rsidR="008F3E7E" w:rsidRDefault="008F3E7E" w:rsidP="00762895">
            <w:pPr>
              <w:rPr>
                <w:sz w:val="28"/>
                <w:szCs w:val="28"/>
              </w:rPr>
            </w:pPr>
            <w:r>
              <w:rPr>
                <w:sz w:val="28"/>
                <w:szCs w:val="28"/>
              </w:rPr>
              <w:t>France</w:t>
            </w:r>
          </w:p>
        </w:tc>
        <w:tc>
          <w:tcPr>
            <w:tcW w:w="3005" w:type="dxa"/>
            <w:shd w:val="clear" w:color="auto" w:fill="7CEB99"/>
          </w:tcPr>
          <w:p w14:paraId="4B68AC95" w14:textId="77777777" w:rsidR="008F3E7E" w:rsidRDefault="008F3E7E" w:rsidP="00762895">
            <w:pPr>
              <w:rPr>
                <w:sz w:val="28"/>
                <w:szCs w:val="28"/>
              </w:rPr>
            </w:pPr>
            <w:r>
              <w:rPr>
                <w:sz w:val="28"/>
                <w:szCs w:val="28"/>
              </w:rPr>
              <w:t xml:space="preserve">76% of under-13s regularly use at least </w:t>
            </w:r>
            <w:r>
              <w:rPr>
                <w:sz w:val="28"/>
                <w:szCs w:val="28"/>
              </w:rPr>
              <w:lastRenderedPageBreak/>
              <w:t xml:space="preserve">once social media platform </w:t>
            </w:r>
          </w:p>
        </w:tc>
        <w:tc>
          <w:tcPr>
            <w:tcW w:w="3006" w:type="dxa"/>
            <w:shd w:val="clear" w:color="auto" w:fill="7CEB99"/>
          </w:tcPr>
          <w:p w14:paraId="09B19A9C" w14:textId="77777777" w:rsidR="008F3E7E" w:rsidRDefault="008F3E7E" w:rsidP="00762895">
            <w:pPr>
              <w:rPr>
                <w:sz w:val="28"/>
                <w:szCs w:val="28"/>
              </w:rPr>
            </w:pPr>
            <w:r>
              <w:rPr>
                <w:sz w:val="28"/>
                <w:szCs w:val="28"/>
              </w:rPr>
              <w:lastRenderedPageBreak/>
              <w:t>Born Social study/Generation Numerique (2025)</w:t>
            </w:r>
          </w:p>
        </w:tc>
      </w:tr>
      <w:tr w:rsidR="008F3E7E" w14:paraId="5457BBA6" w14:textId="77777777" w:rsidTr="00762895">
        <w:tc>
          <w:tcPr>
            <w:tcW w:w="3005" w:type="dxa"/>
            <w:shd w:val="clear" w:color="auto" w:fill="7CEB99"/>
          </w:tcPr>
          <w:p w14:paraId="76744D01" w14:textId="77777777" w:rsidR="008F3E7E" w:rsidRDefault="008F3E7E" w:rsidP="00762895">
            <w:pPr>
              <w:rPr>
                <w:sz w:val="28"/>
                <w:szCs w:val="28"/>
              </w:rPr>
            </w:pPr>
            <w:r>
              <w:rPr>
                <w:sz w:val="28"/>
                <w:szCs w:val="28"/>
              </w:rPr>
              <w:t>France</w:t>
            </w:r>
          </w:p>
        </w:tc>
        <w:tc>
          <w:tcPr>
            <w:tcW w:w="3005" w:type="dxa"/>
            <w:shd w:val="clear" w:color="auto" w:fill="7CEB99"/>
          </w:tcPr>
          <w:p w14:paraId="66BB13E0" w14:textId="77777777" w:rsidR="008F3E7E" w:rsidRDefault="008F3E7E" w:rsidP="00762895">
            <w:pPr>
              <w:rPr>
                <w:sz w:val="28"/>
                <w:szCs w:val="28"/>
              </w:rPr>
            </w:pPr>
            <w:r>
              <w:rPr>
                <w:sz w:val="28"/>
                <w:szCs w:val="28"/>
              </w:rPr>
              <w:t>95% of under-18s in France were internet users</w:t>
            </w:r>
          </w:p>
        </w:tc>
        <w:tc>
          <w:tcPr>
            <w:tcW w:w="3006" w:type="dxa"/>
            <w:shd w:val="clear" w:color="auto" w:fill="7CEB99"/>
          </w:tcPr>
          <w:p w14:paraId="31F66399" w14:textId="77777777" w:rsidR="008F3E7E" w:rsidRDefault="008F3E7E" w:rsidP="00762895">
            <w:pPr>
              <w:rPr>
                <w:sz w:val="28"/>
                <w:szCs w:val="28"/>
              </w:rPr>
            </w:pPr>
            <w:r>
              <w:rPr>
                <w:sz w:val="28"/>
                <w:szCs w:val="28"/>
              </w:rPr>
              <w:t>Statista (2023)</w:t>
            </w:r>
          </w:p>
        </w:tc>
      </w:tr>
      <w:tr w:rsidR="008F3E7E" w14:paraId="77D51837" w14:textId="77777777" w:rsidTr="00762895">
        <w:tc>
          <w:tcPr>
            <w:tcW w:w="3005" w:type="dxa"/>
            <w:shd w:val="clear" w:color="auto" w:fill="7CEB99"/>
          </w:tcPr>
          <w:p w14:paraId="44C6ABB1" w14:textId="77777777" w:rsidR="008F3E7E" w:rsidRDefault="008F3E7E" w:rsidP="00762895">
            <w:pPr>
              <w:rPr>
                <w:sz w:val="28"/>
                <w:szCs w:val="28"/>
              </w:rPr>
            </w:pPr>
            <w:r>
              <w:rPr>
                <w:sz w:val="28"/>
                <w:szCs w:val="28"/>
              </w:rPr>
              <w:t>France</w:t>
            </w:r>
          </w:p>
        </w:tc>
        <w:tc>
          <w:tcPr>
            <w:tcW w:w="3005" w:type="dxa"/>
            <w:shd w:val="clear" w:color="auto" w:fill="7CEB99"/>
          </w:tcPr>
          <w:p w14:paraId="14B57DB8" w14:textId="77777777" w:rsidR="008F3E7E" w:rsidRDefault="008F3E7E" w:rsidP="00762895">
            <w:pPr>
              <w:rPr>
                <w:sz w:val="28"/>
                <w:szCs w:val="28"/>
              </w:rPr>
            </w:pPr>
            <w:r>
              <w:rPr>
                <w:sz w:val="28"/>
                <w:szCs w:val="28"/>
              </w:rPr>
              <w:t>French young people spend an average of 2h06 online daily on weekends, raising to 3+ hours at weekends</w:t>
            </w:r>
          </w:p>
        </w:tc>
        <w:tc>
          <w:tcPr>
            <w:tcW w:w="3006" w:type="dxa"/>
            <w:shd w:val="clear" w:color="auto" w:fill="7CEB99"/>
          </w:tcPr>
          <w:p w14:paraId="11A4BC36" w14:textId="77777777" w:rsidR="008F3E7E" w:rsidRDefault="008F3E7E" w:rsidP="00762895">
            <w:pPr>
              <w:rPr>
                <w:sz w:val="28"/>
                <w:szCs w:val="28"/>
              </w:rPr>
            </w:pPr>
            <w:r>
              <w:rPr>
                <w:sz w:val="28"/>
                <w:szCs w:val="28"/>
              </w:rPr>
              <w:t>EU Kids Online-France, LST</w:t>
            </w:r>
          </w:p>
        </w:tc>
      </w:tr>
      <w:tr w:rsidR="008F3E7E" w14:paraId="3249D9B8" w14:textId="77777777" w:rsidTr="00762895">
        <w:tc>
          <w:tcPr>
            <w:tcW w:w="3005" w:type="dxa"/>
            <w:shd w:val="clear" w:color="auto" w:fill="7CEB99"/>
          </w:tcPr>
          <w:p w14:paraId="450EE373" w14:textId="77777777" w:rsidR="008F3E7E" w:rsidRDefault="008F3E7E" w:rsidP="00762895">
            <w:pPr>
              <w:rPr>
                <w:sz w:val="28"/>
                <w:szCs w:val="28"/>
              </w:rPr>
            </w:pPr>
            <w:r>
              <w:rPr>
                <w:sz w:val="28"/>
                <w:szCs w:val="28"/>
              </w:rPr>
              <w:t>France</w:t>
            </w:r>
          </w:p>
        </w:tc>
        <w:tc>
          <w:tcPr>
            <w:tcW w:w="3005" w:type="dxa"/>
            <w:shd w:val="clear" w:color="auto" w:fill="7CEB99"/>
          </w:tcPr>
          <w:p w14:paraId="67389B26" w14:textId="77777777" w:rsidR="008F3E7E" w:rsidRDefault="008F3E7E" w:rsidP="00762895">
            <w:pPr>
              <w:rPr>
                <w:sz w:val="28"/>
                <w:szCs w:val="28"/>
              </w:rPr>
            </w:pPr>
            <w:r>
              <w:rPr>
                <w:sz w:val="28"/>
                <w:szCs w:val="28"/>
              </w:rPr>
              <w:t>France recorded 51.1 million social media user identities )77.2% of the population) on Oct 2025</w:t>
            </w:r>
          </w:p>
        </w:tc>
        <w:tc>
          <w:tcPr>
            <w:tcW w:w="3006" w:type="dxa"/>
            <w:shd w:val="clear" w:color="auto" w:fill="7CEB99"/>
          </w:tcPr>
          <w:p w14:paraId="01A501FC" w14:textId="143CEDC3" w:rsidR="008F3E7E" w:rsidRDefault="008F3E7E" w:rsidP="00762895">
            <w:pPr>
              <w:rPr>
                <w:sz w:val="28"/>
                <w:szCs w:val="28"/>
              </w:rPr>
            </w:pPr>
            <w:r>
              <w:rPr>
                <w:sz w:val="28"/>
                <w:szCs w:val="28"/>
              </w:rPr>
              <w:t>DataRe</w:t>
            </w:r>
            <w:r w:rsidR="00CC1A7F">
              <w:rPr>
                <w:sz w:val="28"/>
                <w:szCs w:val="28"/>
              </w:rPr>
              <w:t>p</w:t>
            </w:r>
            <w:r>
              <w:rPr>
                <w:sz w:val="28"/>
                <w:szCs w:val="28"/>
              </w:rPr>
              <w:t>orta</w:t>
            </w:r>
            <w:r w:rsidR="00CC1A7F">
              <w:rPr>
                <w:sz w:val="28"/>
                <w:szCs w:val="28"/>
              </w:rPr>
              <w:t>l.</w:t>
            </w:r>
            <w:r>
              <w:rPr>
                <w:sz w:val="28"/>
                <w:szCs w:val="28"/>
              </w:rPr>
              <w:t xml:space="preserve"> Digital 2026 France </w:t>
            </w:r>
          </w:p>
        </w:tc>
      </w:tr>
      <w:tr w:rsidR="008F3E7E" w14:paraId="0DA2AFCC" w14:textId="77777777" w:rsidTr="00762895">
        <w:tc>
          <w:tcPr>
            <w:tcW w:w="3005" w:type="dxa"/>
            <w:shd w:val="clear" w:color="auto" w:fill="7CEB99"/>
          </w:tcPr>
          <w:p w14:paraId="56323206" w14:textId="77777777" w:rsidR="008F3E7E" w:rsidRDefault="008F3E7E" w:rsidP="00762895">
            <w:pPr>
              <w:rPr>
                <w:sz w:val="28"/>
                <w:szCs w:val="28"/>
              </w:rPr>
            </w:pPr>
            <w:r>
              <w:rPr>
                <w:sz w:val="28"/>
                <w:szCs w:val="28"/>
              </w:rPr>
              <w:t>Australia</w:t>
            </w:r>
          </w:p>
        </w:tc>
        <w:tc>
          <w:tcPr>
            <w:tcW w:w="3005" w:type="dxa"/>
            <w:shd w:val="clear" w:color="auto" w:fill="7CEB99"/>
          </w:tcPr>
          <w:p w14:paraId="5EB5EEC6" w14:textId="77777777" w:rsidR="008F3E7E" w:rsidRDefault="008F3E7E" w:rsidP="00762895">
            <w:pPr>
              <w:rPr>
                <w:sz w:val="28"/>
                <w:szCs w:val="28"/>
              </w:rPr>
            </w:pPr>
            <w:r>
              <w:rPr>
                <w:sz w:val="28"/>
                <w:szCs w:val="28"/>
              </w:rPr>
              <w:t xml:space="preserve">96% of children aged 10-15 had used social media </w:t>
            </w:r>
          </w:p>
        </w:tc>
        <w:tc>
          <w:tcPr>
            <w:tcW w:w="3006" w:type="dxa"/>
            <w:shd w:val="clear" w:color="auto" w:fill="7CEB99"/>
          </w:tcPr>
          <w:p w14:paraId="04961B51" w14:textId="667FB03D" w:rsidR="008F3E7E" w:rsidRDefault="008F3E7E" w:rsidP="00762895">
            <w:pPr>
              <w:rPr>
                <w:sz w:val="28"/>
                <w:szCs w:val="28"/>
              </w:rPr>
            </w:pPr>
            <w:r>
              <w:rPr>
                <w:sz w:val="28"/>
                <w:szCs w:val="28"/>
              </w:rPr>
              <w:t xml:space="preserve">eSafety Commissioner. Keepings Kids Safe Online survey </w:t>
            </w:r>
            <w:r>
              <w:rPr>
                <w:sz w:val="28"/>
                <w:szCs w:val="28"/>
              </w:rPr>
              <w:br/>
              <w:t>(2024)</w:t>
            </w:r>
          </w:p>
        </w:tc>
      </w:tr>
      <w:tr w:rsidR="008F3E7E" w14:paraId="762CBDFE" w14:textId="77777777" w:rsidTr="00762895">
        <w:tc>
          <w:tcPr>
            <w:tcW w:w="3005" w:type="dxa"/>
            <w:shd w:val="clear" w:color="auto" w:fill="7CEB99"/>
          </w:tcPr>
          <w:p w14:paraId="353ECF85" w14:textId="77777777" w:rsidR="008F3E7E" w:rsidRDefault="008F3E7E" w:rsidP="00762895">
            <w:pPr>
              <w:rPr>
                <w:sz w:val="28"/>
                <w:szCs w:val="28"/>
              </w:rPr>
            </w:pPr>
            <w:r>
              <w:rPr>
                <w:sz w:val="28"/>
                <w:szCs w:val="28"/>
              </w:rPr>
              <w:t xml:space="preserve">Australia </w:t>
            </w:r>
          </w:p>
        </w:tc>
        <w:tc>
          <w:tcPr>
            <w:tcW w:w="3005" w:type="dxa"/>
            <w:shd w:val="clear" w:color="auto" w:fill="7CEB99"/>
          </w:tcPr>
          <w:p w14:paraId="45ABF3D0" w14:textId="77777777" w:rsidR="008F3E7E" w:rsidRDefault="008F3E7E" w:rsidP="00762895">
            <w:pPr>
              <w:rPr>
                <w:sz w:val="28"/>
                <w:szCs w:val="28"/>
              </w:rPr>
            </w:pPr>
            <w:r>
              <w:rPr>
                <w:sz w:val="28"/>
                <w:szCs w:val="28"/>
              </w:rPr>
              <w:t xml:space="preserve">84% of children ages 8-12 had used at least once social media/messaging service despite the 13+ age limit </w:t>
            </w:r>
          </w:p>
        </w:tc>
        <w:tc>
          <w:tcPr>
            <w:tcW w:w="3006" w:type="dxa"/>
            <w:shd w:val="clear" w:color="auto" w:fill="7CEB99"/>
          </w:tcPr>
          <w:p w14:paraId="70B54BE0" w14:textId="77777777" w:rsidR="008F3E7E" w:rsidRDefault="008F3E7E" w:rsidP="00762895">
            <w:pPr>
              <w:rPr>
                <w:sz w:val="28"/>
                <w:szCs w:val="28"/>
              </w:rPr>
            </w:pPr>
            <w:r>
              <w:rPr>
                <w:sz w:val="28"/>
                <w:szCs w:val="28"/>
              </w:rPr>
              <w:t>eSafety Commissioner, Children and Social Media Survey (Sept 2024)</w:t>
            </w:r>
          </w:p>
        </w:tc>
      </w:tr>
      <w:tr w:rsidR="008F3E7E" w14:paraId="65183A1B" w14:textId="77777777" w:rsidTr="00762895">
        <w:tc>
          <w:tcPr>
            <w:tcW w:w="3005" w:type="dxa"/>
            <w:shd w:val="clear" w:color="auto" w:fill="7CEB99"/>
          </w:tcPr>
          <w:p w14:paraId="2D81AF96" w14:textId="77777777" w:rsidR="008F3E7E" w:rsidRDefault="008F3E7E" w:rsidP="00762895">
            <w:pPr>
              <w:rPr>
                <w:sz w:val="28"/>
                <w:szCs w:val="28"/>
              </w:rPr>
            </w:pPr>
            <w:r>
              <w:rPr>
                <w:sz w:val="28"/>
                <w:szCs w:val="28"/>
              </w:rPr>
              <w:t>Australia</w:t>
            </w:r>
          </w:p>
        </w:tc>
        <w:tc>
          <w:tcPr>
            <w:tcW w:w="3005" w:type="dxa"/>
            <w:shd w:val="clear" w:color="auto" w:fill="7CEB99"/>
          </w:tcPr>
          <w:p w14:paraId="6339E023" w14:textId="77777777" w:rsidR="008F3E7E" w:rsidRDefault="008F3E7E" w:rsidP="00762895">
            <w:pPr>
              <w:rPr>
                <w:sz w:val="28"/>
                <w:szCs w:val="28"/>
              </w:rPr>
            </w:pPr>
            <w:r>
              <w:rPr>
                <w:sz w:val="28"/>
                <w:szCs w:val="28"/>
              </w:rPr>
              <w:t>Over 60% of children are still using social media despite the under-16 ban in force since Dec 2025</w:t>
            </w:r>
          </w:p>
        </w:tc>
        <w:tc>
          <w:tcPr>
            <w:tcW w:w="3006" w:type="dxa"/>
            <w:shd w:val="clear" w:color="auto" w:fill="7CEB99"/>
          </w:tcPr>
          <w:p w14:paraId="3E5885F7" w14:textId="77777777" w:rsidR="008F3E7E" w:rsidRDefault="008F3E7E" w:rsidP="00762895">
            <w:pPr>
              <w:rPr>
                <w:sz w:val="28"/>
                <w:szCs w:val="28"/>
              </w:rPr>
            </w:pPr>
            <w:r>
              <w:rPr>
                <w:sz w:val="28"/>
                <w:szCs w:val="28"/>
              </w:rPr>
              <w:t>The Conversation/eSafety Commissioner (2024)</w:t>
            </w:r>
          </w:p>
        </w:tc>
      </w:tr>
      <w:tr w:rsidR="008F3E7E" w14:paraId="2BD380AA" w14:textId="77777777" w:rsidTr="00762895">
        <w:tc>
          <w:tcPr>
            <w:tcW w:w="3005" w:type="dxa"/>
            <w:shd w:val="clear" w:color="auto" w:fill="7CEB99"/>
          </w:tcPr>
          <w:p w14:paraId="6D7A14CB" w14:textId="77777777" w:rsidR="008F3E7E" w:rsidRDefault="008F3E7E" w:rsidP="00762895">
            <w:pPr>
              <w:rPr>
                <w:sz w:val="28"/>
                <w:szCs w:val="28"/>
              </w:rPr>
            </w:pPr>
            <w:r>
              <w:rPr>
                <w:sz w:val="28"/>
                <w:szCs w:val="28"/>
              </w:rPr>
              <w:t>Australia</w:t>
            </w:r>
          </w:p>
        </w:tc>
        <w:tc>
          <w:tcPr>
            <w:tcW w:w="3005" w:type="dxa"/>
            <w:shd w:val="clear" w:color="auto" w:fill="7CEB99"/>
          </w:tcPr>
          <w:p w14:paraId="7F7C9AAA" w14:textId="77777777" w:rsidR="008F3E7E" w:rsidRDefault="008F3E7E" w:rsidP="00762895">
            <w:pPr>
              <w:rPr>
                <w:sz w:val="28"/>
                <w:szCs w:val="28"/>
              </w:rPr>
            </w:pPr>
            <w:r>
              <w:rPr>
                <w:sz w:val="28"/>
                <w:szCs w:val="28"/>
              </w:rPr>
              <w:t xml:space="preserve">40% of children ages 8-12 who used social media had their own accounts on at least once service </w:t>
            </w:r>
          </w:p>
        </w:tc>
        <w:tc>
          <w:tcPr>
            <w:tcW w:w="3006" w:type="dxa"/>
            <w:shd w:val="clear" w:color="auto" w:fill="7CEB99"/>
          </w:tcPr>
          <w:p w14:paraId="6A4673C0" w14:textId="77777777" w:rsidR="008F3E7E" w:rsidRDefault="008F3E7E" w:rsidP="00762895">
            <w:pPr>
              <w:rPr>
                <w:sz w:val="28"/>
                <w:szCs w:val="28"/>
              </w:rPr>
            </w:pPr>
            <w:r>
              <w:rPr>
                <w:sz w:val="28"/>
                <w:szCs w:val="28"/>
              </w:rPr>
              <w:t>eSafety Commissioner (2024)</w:t>
            </w:r>
          </w:p>
        </w:tc>
      </w:tr>
    </w:tbl>
    <w:p w14:paraId="77B15F56" w14:textId="77777777" w:rsidR="00EA0638" w:rsidRDefault="00EA0638" w:rsidP="00861BC8">
      <w:pPr>
        <w:rPr>
          <w:rFonts w:ascii="Aptos" w:hAnsi="Aptos"/>
          <w:b/>
          <w:bCs/>
          <w:u w:val="single"/>
        </w:rPr>
      </w:pPr>
    </w:p>
    <w:p w14:paraId="7737FE24" w14:textId="77777777" w:rsidR="0052472D" w:rsidRDefault="0052472D" w:rsidP="00861BC8">
      <w:pPr>
        <w:rPr>
          <w:rFonts w:ascii="Aptos" w:hAnsi="Aptos"/>
          <w:b/>
          <w:bCs/>
          <w:u w:val="single"/>
        </w:rPr>
      </w:pPr>
    </w:p>
    <w:p w14:paraId="1FCD947E" w14:textId="77777777" w:rsidR="0052472D" w:rsidRDefault="0052472D" w:rsidP="00861BC8">
      <w:pPr>
        <w:rPr>
          <w:rFonts w:ascii="Aptos" w:hAnsi="Aptos"/>
          <w:b/>
          <w:bCs/>
          <w:u w:val="single"/>
        </w:rPr>
      </w:pPr>
    </w:p>
    <w:p w14:paraId="59D4FAD8" w14:textId="3A1DAEF4" w:rsidR="008F3E7E" w:rsidRDefault="001D48DA" w:rsidP="00861BC8">
      <w:pPr>
        <w:rPr>
          <w:rFonts w:ascii="Aptos" w:hAnsi="Aptos"/>
          <w:b/>
          <w:bCs/>
          <w:u w:val="single"/>
        </w:rPr>
      </w:pPr>
      <w:r>
        <w:rPr>
          <w:rFonts w:ascii="Aptos" w:hAnsi="Aptos"/>
          <w:b/>
          <w:bCs/>
          <w:u w:val="single"/>
        </w:rPr>
        <w:lastRenderedPageBreak/>
        <w:t xml:space="preserve">Technological </w:t>
      </w:r>
    </w:p>
    <w:tbl>
      <w:tblPr>
        <w:tblStyle w:val="TableGrid"/>
        <w:tblW w:w="0" w:type="auto"/>
        <w:shd w:val="clear" w:color="auto" w:fill="C1E4F5" w:themeFill="accent1" w:themeFillTint="33"/>
        <w:tblLook w:val="04A0" w:firstRow="1" w:lastRow="0" w:firstColumn="1" w:lastColumn="0" w:noHBand="0" w:noVBand="1"/>
      </w:tblPr>
      <w:tblGrid>
        <w:gridCol w:w="2720"/>
        <w:gridCol w:w="2904"/>
        <w:gridCol w:w="3392"/>
      </w:tblGrid>
      <w:tr w:rsidR="001533AE" w14:paraId="116E4F10" w14:textId="77777777" w:rsidTr="00762895">
        <w:tc>
          <w:tcPr>
            <w:tcW w:w="3005" w:type="dxa"/>
            <w:shd w:val="clear" w:color="auto" w:fill="C1E4F5" w:themeFill="accent1" w:themeFillTint="33"/>
          </w:tcPr>
          <w:p w14:paraId="4AC44416" w14:textId="77777777" w:rsidR="001533AE" w:rsidRDefault="001533AE" w:rsidP="00762895">
            <w:pPr>
              <w:rPr>
                <w:sz w:val="28"/>
                <w:szCs w:val="28"/>
              </w:rPr>
            </w:pPr>
            <w:r>
              <w:rPr>
                <w:sz w:val="28"/>
                <w:szCs w:val="28"/>
              </w:rPr>
              <w:t xml:space="preserve">Country </w:t>
            </w:r>
          </w:p>
        </w:tc>
        <w:tc>
          <w:tcPr>
            <w:tcW w:w="3005" w:type="dxa"/>
            <w:shd w:val="clear" w:color="auto" w:fill="C1E4F5" w:themeFill="accent1" w:themeFillTint="33"/>
          </w:tcPr>
          <w:p w14:paraId="6674EF1C" w14:textId="77777777" w:rsidR="001533AE" w:rsidRDefault="001533AE" w:rsidP="00762895">
            <w:pPr>
              <w:rPr>
                <w:sz w:val="28"/>
                <w:szCs w:val="28"/>
              </w:rPr>
            </w:pPr>
            <w:r>
              <w:rPr>
                <w:sz w:val="28"/>
                <w:szCs w:val="28"/>
              </w:rPr>
              <w:t>Evidence/Statistic</w:t>
            </w:r>
          </w:p>
        </w:tc>
        <w:tc>
          <w:tcPr>
            <w:tcW w:w="3006" w:type="dxa"/>
            <w:shd w:val="clear" w:color="auto" w:fill="C1E4F5" w:themeFill="accent1" w:themeFillTint="33"/>
          </w:tcPr>
          <w:p w14:paraId="2F05ED53" w14:textId="77777777" w:rsidR="001533AE" w:rsidRDefault="001533AE" w:rsidP="00762895">
            <w:pPr>
              <w:rPr>
                <w:sz w:val="28"/>
                <w:szCs w:val="28"/>
              </w:rPr>
            </w:pPr>
            <w:r>
              <w:rPr>
                <w:sz w:val="28"/>
                <w:szCs w:val="28"/>
              </w:rPr>
              <w:t xml:space="preserve">Reference </w:t>
            </w:r>
          </w:p>
        </w:tc>
      </w:tr>
      <w:tr w:rsidR="001533AE" w14:paraId="10E789EA" w14:textId="77777777" w:rsidTr="00762895">
        <w:tc>
          <w:tcPr>
            <w:tcW w:w="3005" w:type="dxa"/>
            <w:shd w:val="clear" w:color="auto" w:fill="C1E4F5" w:themeFill="accent1" w:themeFillTint="33"/>
          </w:tcPr>
          <w:p w14:paraId="4FDBDE58" w14:textId="77777777" w:rsidR="001533AE" w:rsidRDefault="001533AE" w:rsidP="00762895">
            <w:pPr>
              <w:rPr>
                <w:sz w:val="28"/>
                <w:szCs w:val="28"/>
              </w:rPr>
            </w:pPr>
            <w:r>
              <w:rPr>
                <w:sz w:val="28"/>
                <w:szCs w:val="28"/>
              </w:rPr>
              <w:t>UK</w:t>
            </w:r>
          </w:p>
        </w:tc>
        <w:tc>
          <w:tcPr>
            <w:tcW w:w="3005" w:type="dxa"/>
            <w:shd w:val="clear" w:color="auto" w:fill="C1E4F5" w:themeFill="accent1" w:themeFillTint="33"/>
          </w:tcPr>
          <w:p w14:paraId="40EDC563" w14:textId="77777777" w:rsidR="001533AE" w:rsidRDefault="001533AE" w:rsidP="00762895">
            <w:pPr>
              <w:rPr>
                <w:sz w:val="28"/>
                <w:szCs w:val="28"/>
              </w:rPr>
            </w:pPr>
            <w:r>
              <w:rPr>
                <w:sz w:val="28"/>
                <w:szCs w:val="28"/>
              </w:rPr>
              <w:t>56% of children ages 8-17have used AI</w:t>
            </w:r>
          </w:p>
        </w:tc>
        <w:tc>
          <w:tcPr>
            <w:tcW w:w="3006" w:type="dxa"/>
            <w:shd w:val="clear" w:color="auto" w:fill="C1E4F5" w:themeFill="accent1" w:themeFillTint="33"/>
          </w:tcPr>
          <w:p w14:paraId="7CBA449F" w14:textId="77777777" w:rsidR="001533AE" w:rsidRDefault="001533AE" w:rsidP="00762895">
            <w:pPr>
              <w:rPr>
                <w:sz w:val="28"/>
                <w:szCs w:val="28"/>
              </w:rPr>
            </w:pPr>
            <w:r>
              <w:rPr>
                <w:sz w:val="28"/>
                <w:szCs w:val="28"/>
              </w:rPr>
              <w:t>Ofcom (2026)</w:t>
            </w:r>
          </w:p>
        </w:tc>
      </w:tr>
      <w:tr w:rsidR="001533AE" w14:paraId="6710E026" w14:textId="77777777" w:rsidTr="00762895">
        <w:tc>
          <w:tcPr>
            <w:tcW w:w="3005" w:type="dxa"/>
            <w:shd w:val="clear" w:color="auto" w:fill="C1E4F5" w:themeFill="accent1" w:themeFillTint="33"/>
          </w:tcPr>
          <w:p w14:paraId="1DA29D1E" w14:textId="77777777" w:rsidR="001533AE" w:rsidRDefault="001533AE" w:rsidP="00762895">
            <w:pPr>
              <w:rPr>
                <w:sz w:val="28"/>
                <w:szCs w:val="28"/>
              </w:rPr>
            </w:pPr>
            <w:r>
              <w:rPr>
                <w:sz w:val="28"/>
                <w:szCs w:val="28"/>
              </w:rPr>
              <w:t>UK</w:t>
            </w:r>
          </w:p>
        </w:tc>
        <w:tc>
          <w:tcPr>
            <w:tcW w:w="3005" w:type="dxa"/>
            <w:shd w:val="clear" w:color="auto" w:fill="C1E4F5" w:themeFill="accent1" w:themeFillTint="33"/>
          </w:tcPr>
          <w:p w14:paraId="027249D7" w14:textId="77777777" w:rsidR="001533AE" w:rsidRDefault="001533AE" w:rsidP="00762895">
            <w:pPr>
              <w:rPr>
                <w:sz w:val="28"/>
                <w:szCs w:val="28"/>
              </w:rPr>
            </w:pPr>
            <w:r>
              <w:rPr>
                <w:sz w:val="28"/>
                <w:szCs w:val="28"/>
              </w:rPr>
              <w:t>UK users aged 15-24 spend 20 minutes/day on TikTok, more than any day other platform</w:t>
            </w:r>
          </w:p>
        </w:tc>
        <w:tc>
          <w:tcPr>
            <w:tcW w:w="3006" w:type="dxa"/>
            <w:shd w:val="clear" w:color="auto" w:fill="C1E4F5" w:themeFill="accent1" w:themeFillTint="33"/>
          </w:tcPr>
          <w:p w14:paraId="75876A96" w14:textId="77777777" w:rsidR="001533AE" w:rsidRDefault="001533AE" w:rsidP="00762895">
            <w:pPr>
              <w:rPr>
                <w:sz w:val="28"/>
                <w:szCs w:val="28"/>
              </w:rPr>
            </w:pPr>
            <w:r>
              <w:rPr>
                <w:sz w:val="28"/>
                <w:szCs w:val="28"/>
              </w:rPr>
              <w:t>Ipsos Iris/UKOM, cited in TechnologyChecker.io (2026)</w:t>
            </w:r>
          </w:p>
        </w:tc>
      </w:tr>
      <w:tr w:rsidR="001533AE" w14:paraId="548E30E2" w14:textId="77777777" w:rsidTr="00762895">
        <w:tc>
          <w:tcPr>
            <w:tcW w:w="3005" w:type="dxa"/>
            <w:shd w:val="clear" w:color="auto" w:fill="C1E4F5" w:themeFill="accent1" w:themeFillTint="33"/>
          </w:tcPr>
          <w:p w14:paraId="0D73F2B1" w14:textId="77777777" w:rsidR="001533AE" w:rsidRDefault="001533AE" w:rsidP="00762895">
            <w:pPr>
              <w:rPr>
                <w:sz w:val="28"/>
                <w:szCs w:val="28"/>
              </w:rPr>
            </w:pPr>
            <w:r>
              <w:rPr>
                <w:sz w:val="28"/>
                <w:szCs w:val="28"/>
              </w:rPr>
              <w:t>UK</w:t>
            </w:r>
          </w:p>
        </w:tc>
        <w:tc>
          <w:tcPr>
            <w:tcW w:w="3005" w:type="dxa"/>
            <w:shd w:val="clear" w:color="auto" w:fill="C1E4F5" w:themeFill="accent1" w:themeFillTint="33"/>
          </w:tcPr>
          <w:p w14:paraId="34321E75" w14:textId="77777777" w:rsidR="001533AE" w:rsidRDefault="001533AE" w:rsidP="00762895">
            <w:pPr>
              <w:rPr>
                <w:sz w:val="28"/>
                <w:szCs w:val="28"/>
              </w:rPr>
            </w:pPr>
            <w:r>
              <w:rPr>
                <w:sz w:val="28"/>
                <w:szCs w:val="28"/>
              </w:rPr>
              <w:t xml:space="preserve">15.5% of UK children had used the OpenAI website by the end of 2023, below the 19.6% global average </w:t>
            </w:r>
          </w:p>
        </w:tc>
        <w:tc>
          <w:tcPr>
            <w:tcW w:w="3006" w:type="dxa"/>
            <w:shd w:val="clear" w:color="auto" w:fill="C1E4F5" w:themeFill="accent1" w:themeFillTint="33"/>
          </w:tcPr>
          <w:p w14:paraId="01C74427" w14:textId="77777777" w:rsidR="001533AE" w:rsidRDefault="001533AE" w:rsidP="00762895">
            <w:pPr>
              <w:rPr>
                <w:sz w:val="28"/>
                <w:szCs w:val="28"/>
              </w:rPr>
            </w:pPr>
            <w:r>
              <w:rPr>
                <w:sz w:val="28"/>
                <w:szCs w:val="28"/>
              </w:rPr>
              <w:t>Statista/Qustodio.cited on TechnologyChecker.io (2026)</w:t>
            </w:r>
          </w:p>
        </w:tc>
      </w:tr>
      <w:tr w:rsidR="001533AE" w14:paraId="47DFC804" w14:textId="77777777" w:rsidTr="00762895">
        <w:tc>
          <w:tcPr>
            <w:tcW w:w="3005" w:type="dxa"/>
            <w:shd w:val="clear" w:color="auto" w:fill="C1E4F5" w:themeFill="accent1" w:themeFillTint="33"/>
          </w:tcPr>
          <w:p w14:paraId="6DF62817" w14:textId="77777777" w:rsidR="001533AE" w:rsidRDefault="001533AE" w:rsidP="00762895">
            <w:pPr>
              <w:rPr>
                <w:sz w:val="28"/>
                <w:szCs w:val="28"/>
              </w:rPr>
            </w:pPr>
            <w:r>
              <w:rPr>
                <w:sz w:val="28"/>
                <w:szCs w:val="28"/>
              </w:rPr>
              <w:t>UK</w:t>
            </w:r>
          </w:p>
        </w:tc>
        <w:tc>
          <w:tcPr>
            <w:tcW w:w="3005" w:type="dxa"/>
            <w:shd w:val="clear" w:color="auto" w:fill="C1E4F5" w:themeFill="accent1" w:themeFillTint="33"/>
          </w:tcPr>
          <w:p w14:paraId="176CF0F8" w14:textId="77777777" w:rsidR="001533AE" w:rsidRDefault="001533AE" w:rsidP="00762895">
            <w:pPr>
              <w:rPr>
                <w:sz w:val="28"/>
                <w:szCs w:val="28"/>
              </w:rPr>
            </w:pPr>
            <w:r>
              <w:rPr>
                <w:sz w:val="28"/>
                <w:szCs w:val="28"/>
              </w:rPr>
              <w:t xml:space="preserve">Embedded AI feature (Snapchat My AI, Bing Copilot, Gemini Nano) mean direct-website AI-use figures likely understate true child expose to AI </w:t>
            </w:r>
          </w:p>
        </w:tc>
        <w:tc>
          <w:tcPr>
            <w:tcW w:w="3006" w:type="dxa"/>
            <w:shd w:val="clear" w:color="auto" w:fill="C1E4F5" w:themeFill="accent1" w:themeFillTint="33"/>
          </w:tcPr>
          <w:p w14:paraId="49652240" w14:textId="77777777" w:rsidR="001533AE" w:rsidRDefault="001533AE" w:rsidP="00762895">
            <w:pPr>
              <w:rPr>
                <w:sz w:val="28"/>
                <w:szCs w:val="28"/>
              </w:rPr>
            </w:pPr>
            <w:r>
              <w:rPr>
                <w:sz w:val="28"/>
                <w:szCs w:val="28"/>
              </w:rPr>
              <w:t>TechnologyChecker.io (2026)</w:t>
            </w:r>
          </w:p>
        </w:tc>
      </w:tr>
      <w:tr w:rsidR="001533AE" w14:paraId="5F5CDF58" w14:textId="77777777" w:rsidTr="00762895">
        <w:tc>
          <w:tcPr>
            <w:tcW w:w="3005" w:type="dxa"/>
            <w:shd w:val="clear" w:color="auto" w:fill="C1E4F5" w:themeFill="accent1" w:themeFillTint="33"/>
          </w:tcPr>
          <w:p w14:paraId="6F092854" w14:textId="77777777" w:rsidR="001533AE" w:rsidRDefault="001533AE" w:rsidP="00762895">
            <w:pPr>
              <w:rPr>
                <w:sz w:val="28"/>
                <w:szCs w:val="28"/>
              </w:rPr>
            </w:pPr>
            <w:r>
              <w:rPr>
                <w:sz w:val="28"/>
                <w:szCs w:val="28"/>
              </w:rPr>
              <w:t>USA</w:t>
            </w:r>
          </w:p>
        </w:tc>
        <w:tc>
          <w:tcPr>
            <w:tcW w:w="3005" w:type="dxa"/>
            <w:shd w:val="clear" w:color="auto" w:fill="C1E4F5" w:themeFill="accent1" w:themeFillTint="33"/>
          </w:tcPr>
          <w:p w14:paraId="4D5D076A" w14:textId="77777777" w:rsidR="001533AE" w:rsidRDefault="001533AE" w:rsidP="00762895">
            <w:pPr>
              <w:rPr>
                <w:sz w:val="28"/>
                <w:szCs w:val="28"/>
              </w:rPr>
            </w:pPr>
            <w:r>
              <w:rPr>
                <w:sz w:val="28"/>
                <w:szCs w:val="28"/>
              </w:rPr>
              <w:t>Roughly two-thirds of US teens (64%) use an AI chatbot, with 28-30% daily</w:t>
            </w:r>
          </w:p>
        </w:tc>
        <w:tc>
          <w:tcPr>
            <w:tcW w:w="3006" w:type="dxa"/>
            <w:shd w:val="clear" w:color="auto" w:fill="C1E4F5" w:themeFill="accent1" w:themeFillTint="33"/>
          </w:tcPr>
          <w:p w14:paraId="04F252BD" w14:textId="77777777" w:rsidR="001533AE" w:rsidRDefault="001533AE" w:rsidP="00762895">
            <w:pPr>
              <w:rPr>
                <w:sz w:val="28"/>
                <w:szCs w:val="28"/>
              </w:rPr>
            </w:pPr>
            <w:r>
              <w:rPr>
                <w:sz w:val="28"/>
                <w:szCs w:val="28"/>
              </w:rPr>
              <w:t>Pew Research Centre (2025)</w:t>
            </w:r>
          </w:p>
        </w:tc>
      </w:tr>
      <w:tr w:rsidR="001533AE" w14:paraId="7243182D" w14:textId="77777777" w:rsidTr="00762895">
        <w:tc>
          <w:tcPr>
            <w:tcW w:w="3005" w:type="dxa"/>
            <w:shd w:val="clear" w:color="auto" w:fill="C1E4F5" w:themeFill="accent1" w:themeFillTint="33"/>
          </w:tcPr>
          <w:p w14:paraId="08F12623" w14:textId="77777777" w:rsidR="001533AE" w:rsidRDefault="001533AE" w:rsidP="00762895">
            <w:pPr>
              <w:rPr>
                <w:sz w:val="28"/>
                <w:szCs w:val="28"/>
              </w:rPr>
            </w:pPr>
            <w:r>
              <w:rPr>
                <w:sz w:val="28"/>
                <w:szCs w:val="28"/>
              </w:rPr>
              <w:t>USA</w:t>
            </w:r>
          </w:p>
        </w:tc>
        <w:tc>
          <w:tcPr>
            <w:tcW w:w="3005" w:type="dxa"/>
            <w:shd w:val="clear" w:color="auto" w:fill="C1E4F5" w:themeFill="accent1" w:themeFillTint="33"/>
          </w:tcPr>
          <w:p w14:paraId="2650C729" w14:textId="77777777" w:rsidR="001533AE" w:rsidRDefault="001533AE" w:rsidP="00762895">
            <w:pPr>
              <w:rPr>
                <w:sz w:val="28"/>
                <w:szCs w:val="28"/>
              </w:rPr>
            </w:pPr>
            <w:r>
              <w:rPr>
                <w:sz w:val="28"/>
                <w:szCs w:val="28"/>
              </w:rPr>
              <w:t>TikTok delivers a higher influencer-marketing engagement rate (5.3%) than Instergram (1.9%)</w:t>
            </w:r>
          </w:p>
        </w:tc>
        <w:tc>
          <w:tcPr>
            <w:tcW w:w="3006" w:type="dxa"/>
            <w:shd w:val="clear" w:color="auto" w:fill="C1E4F5" w:themeFill="accent1" w:themeFillTint="33"/>
          </w:tcPr>
          <w:p w14:paraId="03F53D73" w14:textId="77777777" w:rsidR="001533AE" w:rsidRDefault="001533AE" w:rsidP="00762895">
            <w:pPr>
              <w:rPr>
                <w:sz w:val="28"/>
                <w:szCs w:val="28"/>
              </w:rPr>
            </w:pPr>
            <w:r>
              <w:rPr>
                <w:sz w:val="28"/>
                <w:szCs w:val="28"/>
              </w:rPr>
              <w:t>Sprout Social (2026)</w:t>
            </w:r>
          </w:p>
        </w:tc>
      </w:tr>
      <w:tr w:rsidR="001533AE" w14:paraId="1022D54A" w14:textId="77777777" w:rsidTr="00762895">
        <w:tc>
          <w:tcPr>
            <w:tcW w:w="3005" w:type="dxa"/>
            <w:shd w:val="clear" w:color="auto" w:fill="C1E4F5" w:themeFill="accent1" w:themeFillTint="33"/>
          </w:tcPr>
          <w:p w14:paraId="1303676B" w14:textId="77777777" w:rsidR="001533AE" w:rsidRDefault="001533AE" w:rsidP="00762895">
            <w:pPr>
              <w:rPr>
                <w:sz w:val="28"/>
                <w:szCs w:val="28"/>
              </w:rPr>
            </w:pPr>
            <w:r>
              <w:rPr>
                <w:sz w:val="28"/>
                <w:szCs w:val="28"/>
              </w:rPr>
              <w:t>USA</w:t>
            </w:r>
          </w:p>
        </w:tc>
        <w:tc>
          <w:tcPr>
            <w:tcW w:w="3005" w:type="dxa"/>
            <w:shd w:val="clear" w:color="auto" w:fill="C1E4F5" w:themeFill="accent1" w:themeFillTint="33"/>
          </w:tcPr>
          <w:p w14:paraId="04A32B19" w14:textId="77777777" w:rsidR="001533AE" w:rsidRDefault="001533AE" w:rsidP="00762895">
            <w:pPr>
              <w:rPr>
                <w:sz w:val="28"/>
                <w:szCs w:val="28"/>
              </w:rPr>
            </w:pPr>
            <w:r>
              <w:rPr>
                <w:sz w:val="28"/>
                <w:szCs w:val="28"/>
              </w:rPr>
              <w:t xml:space="preserve">Growing use of AI-generates/virtual influencers raises disclosure and authenticity concerns </w:t>
            </w:r>
          </w:p>
        </w:tc>
        <w:tc>
          <w:tcPr>
            <w:tcW w:w="3006" w:type="dxa"/>
            <w:shd w:val="clear" w:color="auto" w:fill="C1E4F5" w:themeFill="accent1" w:themeFillTint="33"/>
          </w:tcPr>
          <w:p w14:paraId="02B90C8B" w14:textId="77777777" w:rsidR="001533AE" w:rsidRDefault="001533AE" w:rsidP="00762895">
            <w:pPr>
              <w:rPr>
                <w:sz w:val="28"/>
                <w:szCs w:val="28"/>
              </w:rPr>
            </w:pPr>
            <w:r>
              <w:rPr>
                <w:sz w:val="28"/>
                <w:szCs w:val="28"/>
              </w:rPr>
              <w:t>Feng, Chen and Xie (2023)</w:t>
            </w:r>
          </w:p>
        </w:tc>
      </w:tr>
      <w:tr w:rsidR="001533AE" w14:paraId="5575B418" w14:textId="77777777" w:rsidTr="00762895">
        <w:tc>
          <w:tcPr>
            <w:tcW w:w="3005" w:type="dxa"/>
            <w:shd w:val="clear" w:color="auto" w:fill="C1E4F5" w:themeFill="accent1" w:themeFillTint="33"/>
          </w:tcPr>
          <w:p w14:paraId="235D327B" w14:textId="77777777" w:rsidR="001533AE" w:rsidRDefault="001533AE" w:rsidP="00762895">
            <w:pPr>
              <w:rPr>
                <w:sz w:val="28"/>
                <w:szCs w:val="28"/>
              </w:rPr>
            </w:pPr>
            <w:r>
              <w:rPr>
                <w:sz w:val="28"/>
                <w:szCs w:val="28"/>
              </w:rPr>
              <w:t>USA</w:t>
            </w:r>
          </w:p>
        </w:tc>
        <w:tc>
          <w:tcPr>
            <w:tcW w:w="3005" w:type="dxa"/>
            <w:shd w:val="clear" w:color="auto" w:fill="C1E4F5" w:themeFill="accent1" w:themeFillTint="33"/>
          </w:tcPr>
          <w:p w14:paraId="496664CF" w14:textId="77777777" w:rsidR="001533AE" w:rsidRDefault="001533AE" w:rsidP="00762895">
            <w:pPr>
              <w:rPr>
                <w:sz w:val="28"/>
                <w:szCs w:val="28"/>
              </w:rPr>
            </w:pPr>
            <w:r>
              <w:rPr>
                <w:sz w:val="28"/>
                <w:szCs w:val="28"/>
              </w:rPr>
              <w:t xml:space="preserve">The US influencer-platform market is projected to grow from $27.54bn (2026) </w:t>
            </w:r>
            <w:r>
              <w:rPr>
                <w:sz w:val="28"/>
                <w:szCs w:val="28"/>
              </w:rPr>
              <w:lastRenderedPageBreak/>
              <w:t xml:space="preserve">to $89.90bn by 2034, driven by AI-powered discovery tools </w:t>
            </w:r>
          </w:p>
        </w:tc>
        <w:tc>
          <w:tcPr>
            <w:tcW w:w="3006" w:type="dxa"/>
            <w:shd w:val="clear" w:color="auto" w:fill="C1E4F5" w:themeFill="accent1" w:themeFillTint="33"/>
          </w:tcPr>
          <w:p w14:paraId="78364804" w14:textId="77777777" w:rsidR="001533AE" w:rsidRDefault="001533AE" w:rsidP="00762895">
            <w:pPr>
              <w:rPr>
                <w:sz w:val="28"/>
                <w:szCs w:val="28"/>
              </w:rPr>
            </w:pPr>
            <w:r>
              <w:rPr>
                <w:sz w:val="28"/>
                <w:szCs w:val="28"/>
              </w:rPr>
              <w:lastRenderedPageBreak/>
              <w:t>Fortune Business Insights, cited in Ringly.io (2026)</w:t>
            </w:r>
          </w:p>
        </w:tc>
      </w:tr>
      <w:tr w:rsidR="001533AE" w14:paraId="66425B78" w14:textId="77777777" w:rsidTr="00762895">
        <w:tc>
          <w:tcPr>
            <w:tcW w:w="3005" w:type="dxa"/>
            <w:shd w:val="clear" w:color="auto" w:fill="C1E4F5" w:themeFill="accent1" w:themeFillTint="33"/>
          </w:tcPr>
          <w:p w14:paraId="1F8AD343" w14:textId="77777777" w:rsidR="001533AE" w:rsidRDefault="001533AE" w:rsidP="00762895">
            <w:pPr>
              <w:rPr>
                <w:sz w:val="28"/>
                <w:szCs w:val="28"/>
              </w:rPr>
            </w:pPr>
            <w:r>
              <w:rPr>
                <w:sz w:val="28"/>
                <w:szCs w:val="28"/>
              </w:rPr>
              <w:t>France</w:t>
            </w:r>
          </w:p>
        </w:tc>
        <w:tc>
          <w:tcPr>
            <w:tcW w:w="3005" w:type="dxa"/>
            <w:shd w:val="clear" w:color="auto" w:fill="C1E4F5" w:themeFill="accent1" w:themeFillTint="33"/>
          </w:tcPr>
          <w:p w14:paraId="2BD78350" w14:textId="05E1410A" w:rsidR="001533AE" w:rsidRDefault="001533AE" w:rsidP="00762895">
            <w:pPr>
              <w:rPr>
                <w:sz w:val="28"/>
                <w:szCs w:val="28"/>
              </w:rPr>
            </w:pPr>
            <w:r>
              <w:rPr>
                <w:sz w:val="28"/>
                <w:szCs w:val="28"/>
              </w:rPr>
              <w:t>22% o</w:t>
            </w:r>
            <w:r w:rsidR="007D5E79">
              <w:rPr>
                <w:sz w:val="28"/>
                <w:szCs w:val="28"/>
              </w:rPr>
              <w:t>f</w:t>
            </w:r>
            <w:r>
              <w:rPr>
                <w:sz w:val="28"/>
                <w:szCs w:val="28"/>
              </w:rPr>
              <w:t xml:space="preserve"> 11-12-year-olds regularly use a tool like ChatGPT, up from </w:t>
            </w:r>
            <w:r w:rsidRPr="00D86BB2">
              <w:rPr>
                <w:sz w:val="28"/>
                <w:szCs w:val="28"/>
              </w:rPr>
              <w:t>9%</w:t>
            </w:r>
            <w:r w:rsidR="007D5E79" w:rsidRPr="00D86BB2">
              <w:rPr>
                <w:sz w:val="28"/>
                <w:szCs w:val="28"/>
              </w:rPr>
              <w:t xml:space="preserve"> </w:t>
            </w:r>
            <w:r w:rsidR="00D86BB2">
              <w:rPr>
                <w:sz w:val="28"/>
                <w:szCs w:val="28"/>
              </w:rPr>
              <w:t xml:space="preserve">in </w:t>
            </w:r>
            <w:r>
              <w:rPr>
                <w:sz w:val="28"/>
                <w:szCs w:val="28"/>
              </w:rPr>
              <w:t>2024</w:t>
            </w:r>
          </w:p>
        </w:tc>
        <w:tc>
          <w:tcPr>
            <w:tcW w:w="3006" w:type="dxa"/>
            <w:shd w:val="clear" w:color="auto" w:fill="C1E4F5" w:themeFill="accent1" w:themeFillTint="33"/>
          </w:tcPr>
          <w:p w14:paraId="05D562F7" w14:textId="77777777" w:rsidR="001533AE" w:rsidRDefault="001533AE" w:rsidP="00762895">
            <w:pPr>
              <w:rPr>
                <w:sz w:val="28"/>
                <w:szCs w:val="28"/>
              </w:rPr>
            </w:pPr>
            <w:r>
              <w:rPr>
                <w:sz w:val="28"/>
                <w:szCs w:val="28"/>
              </w:rPr>
              <w:t>Born Social Study (2025)</w:t>
            </w:r>
          </w:p>
        </w:tc>
      </w:tr>
      <w:tr w:rsidR="001533AE" w14:paraId="10582F86" w14:textId="77777777" w:rsidTr="00762895">
        <w:tc>
          <w:tcPr>
            <w:tcW w:w="3005" w:type="dxa"/>
            <w:shd w:val="clear" w:color="auto" w:fill="C1E4F5" w:themeFill="accent1" w:themeFillTint="33"/>
          </w:tcPr>
          <w:p w14:paraId="1ABBFE36" w14:textId="77777777" w:rsidR="001533AE" w:rsidRDefault="001533AE" w:rsidP="00762895">
            <w:pPr>
              <w:rPr>
                <w:sz w:val="28"/>
                <w:szCs w:val="28"/>
              </w:rPr>
            </w:pPr>
            <w:r>
              <w:rPr>
                <w:sz w:val="28"/>
                <w:szCs w:val="28"/>
              </w:rPr>
              <w:t>France</w:t>
            </w:r>
          </w:p>
        </w:tc>
        <w:tc>
          <w:tcPr>
            <w:tcW w:w="3005" w:type="dxa"/>
            <w:shd w:val="clear" w:color="auto" w:fill="C1E4F5" w:themeFill="accent1" w:themeFillTint="33"/>
          </w:tcPr>
          <w:p w14:paraId="39141B82" w14:textId="77777777" w:rsidR="001533AE" w:rsidRDefault="001533AE" w:rsidP="00762895">
            <w:pPr>
              <w:rPr>
                <w:sz w:val="28"/>
                <w:szCs w:val="28"/>
              </w:rPr>
            </w:pPr>
            <w:r>
              <w:rPr>
                <w:sz w:val="28"/>
                <w:szCs w:val="28"/>
              </w:rPr>
              <w:t>40% of France Gen Z use TikTok as their primary search engine</w:t>
            </w:r>
          </w:p>
        </w:tc>
        <w:tc>
          <w:tcPr>
            <w:tcW w:w="3006" w:type="dxa"/>
            <w:shd w:val="clear" w:color="auto" w:fill="C1E4F5" w:themeFill="accent1" w:themeFillTint="33"/>
          </w:tcPr>
          <w:p w14:paraId="5370256A" w14:textId="77777777" w:rsidR="001533AE" w:rsidRDefault="001533AE" w:rsidP="00762895">
            <w:pPr>
              <w:rPr>
                <w:sz w:val="28"/>
                <w:szCs w:val="28"/>
              </w:rPr>
            </w:pPr>
            <w:r>
              <w:rPr>
                <w:sz w:val="28"/>
                <w:szCs w:val="28"/>
              </w:rPr>
              <w:t>Hi-Commerce/Mediametrie (2026)</w:t>
            </w:r>
          </w:p>
        </w:tc>
      </w:tr>
      <w:tr w:rsidR="001533AE" w14:paraId="6268890F" w14:textId="77777777" w:rsidTr="00762895">
        <w:tc>
          <w:tcPr>
            <w:tcW w:w="3005" w:type="dxa"/>
            <w:shd w:val="clear" w:color="auto" w:fill="C1E4F5" w:themeFill="accent1" w:themeFillTint="33"/>
          </w:tcPr>
          <w:p w14:paraId="2223DD41" w14:textId="77777777" w:rsidR="001533AE" w:rsidRDefault="001533AE" w:rsidP="00762895">
            <w:pPr>
              <w:rPr>
                <w:sz w:val="28"/>
                <w:szCs w:val="28"/>
              </w:rPr>
            </w:pPr>
            <w:r>
              <w:rPr>
                <w:sz w:val="28"/>
                <w:szCs w:val="28"/>
              </w:rPr>
              <w:t>France</w:t>
            </w:r>
          </w:p>
        </w:tc>
        <w:tc>
          <w:tcPr>
            <w:tcW w:w="3005" w:type="dxa"/>
            <w:shd w:val="clear" w:color="auto" w:fill="C1E4F5" w:themeFill="accent1" w:themeFillTint="33"/>
          </w:tcPr>
          <w:p w14:paraId="54EBDB95" w14:textId="77777777" w:rsidR="001533AE" w:rsidRDefault="001533AE" w:rsidP="00762895">
            <w:pPr>
              <w:rPr>
                <w:sz w:val="28"/>
                <w:szCs w:val="28"/>
              </w:rPr>
            </w:pPr>
            <w:r>
              <w:rPr>
                <w:sz w:val="28"/>
                <w:szCs w:val="28"/>
              </w:rPr>
              <w:t xml:space="preserve">YouTube reaches 50.4 million monthly unique visitors in France, functioning as the country’s second-largest search engine </w:t>
            </w:r>
          </w:p>
        </w:tc>
        <w:tc>
          <w:tcPr>
            <w:tcW w:w="3006" w:type="dxa"/>
            <w:shd w:val="clear" w:color="auto" w:fill="C1E4F5" w:themeFill="accent1" w:themeFillTint="33"/>
          </w:tcPr>
          <w:p w14:paraId="7753BC37" w14:textId="77777777" w:rsidR="001533AE" w:rsidRDefault="001533AE" w:rsidP="00762895">
            <w:pPr>
              <w:rPr>
                <w:sz w:val="28"/>
                <w:szCs w:val="28"/>
              </w:rPr>
            </w:pPr>
            <w:r>
              <w:rPr>
                <w:sz w:val="28"/>
                <w:szCs w:val="28"/>
              </w:rPr>
              <w:t>DataReportal/Mediametrir (2026)</w:t>
            </w:r>
          </w:p>
        </w:tc>
      </w:tr>
      <w:tr w:rsidR="001533AE" w14:paraId="69396988" w14:textId="77777777" w:rsidTr="00762895">
        <w:tc>
          <w:tcPr>
            <w:tcW w:w="3005" w:type="dxa"/>
            <w:shd w:val="clear" w:color="auto" w:fill="C1E4F5" w:themeFill="accent1" w:themeFillTint="33"/>
          </w:tcPr>
          <w:p w14:paraId="5F5EE0AF" w14:textId="77777777" w:rsidR="001533AE" w:rsidRDefault="001533AE" w:rsidP="00762895">
            <w:pPr>
              <w:rPr>
                <w:sz w:val="28"/>
                <w:szCs w:val="28"/>
              </w:rPr>
            </w:pPr>
            <w:r>
              <w:rPr>
                <w:sz w:val="28"/>
                <w:szCs w:val="28"/>
              </w:rPr>
              <w:t>France</w:t>
            </w:r>
          </w:p>
        </w:tc>
        <w:tc>
          <w:tcPr>
            <w:tcW w:w="3005" w:type="dxa"/>
            <w:shd w:val="clear" w:color="auto" w:fill="C1E4F5" w:themeFill="accent1" w:themeFillTint="33"/>
          </w:tcPr>
          <w:p w14:paraId="55DE8A6A" w14:textId="77777777" w:rsidR="001533AE" w:rsidRDefault="001533AE" w:rsidP="00762895">
            <w:pPr>
              <w:rPr>
                <w:sz w:val="28"/>
                <w:szCs w:val="28"/>
              </w:rPr>
            </w:pPr>
            <w:r>
              <w:rPr>
                <w:sz w:val="28"/>
                <w:szCs w:val="28"/>
              </w:rPr>
              <w:t>France has 88% Very High-Capacity Network coverage and 94% 5G coverage, supporting rapid platform/AI adoption</w:t>
            </w:r>
          </w:p>
        </w:tc>
        <w:tc>
          <w:tcPr>
            <w:tcW w:w="3006" w:type="dxa"/>
            <w:shd w:val="clear" w:color="auto" w:fill="C1E4F5" w:themeFill="accent1" w:themeFillTint="33"/>
          </w:tcPr>
          <w:p w14:paraId="5570F37A" w14:textId="77777777" w:rsidR="001533AE" w:rsidRDefault="001533AE" w:rsidP="00762895">
            <w:pPr>
              <w:rPr>
                <w:sz w:val="28"/>
                <w:szCs w:val="28"/>
              </w:rPr>
            </w:pPr>
            <w:r>
              <w:rPr>
                <w:sz w:val="28"/>
                <w:szCs w:val="28"/>
              </w:rPr>
              <w:t>Digital Decade 2025 Country Report, cited in Better Internet for Kids (2026)</w:t>
            </w:r>
          </w:p>
        </w:tc>
      </w:tr>
      <w:tr w:rsidR="001533AE" w:rsidRPr="000C767F" w14:paraId="5446DD04" w14:textId="77777777" w:rsidTr="00762895">
        <w:tc>
          <w:tcPr>
            <w:tcW w:w="3005" w:type="dxa"/>
            <w:shd w:val="clear" w:color="auto" w:fill="C1E4F5" w:themeFill="accent1" w:themeFillTint="33"/>
          </w:tcPr>
          <w:p w14:paraId="5A927AEB" w14:textId="77777777" w:rsidR="001533AE" w:rsidRDefault="001533AE" w:rsidP="00762895">
            <w:pPr>
              <w:rPr>
                <w:sz w:val="28"/>
                <w:szCs w:val="28"/>
              </w:rPr>
            </w:pPr>
            <w:r>
              <w:rPr>
                <w:sz w:val="28"/>
                <w:szCs w:val="28"/>
              </w:rPr>
              <w:t>Australia</w:t>
            </w:r>
          </w:p>
        </w:tc>
        <w:tc>
          <w:tcPr>
            <w:tcW w:w="3005" w:type="dxa"/>
            <w:shd w:val="clear" w:color="auto" w:fill="C1E4F5" w:themeFill="accent1" w:themeFillTint="33"/>
          </w:tcPr>
          <w:p w14:paraId="40827485" w14:textId="77777777" w:rsidR="001533AE" w:rsidRPr="000C767F" w:rsidRDefault="001533AE" w:rsidP="00762895">
            <w:pPr>
              <w:rPr>
                <w:sz w:val="28"/>
                <w:szCs w:val="28"/>
              </w:rPr>
            </w:pPr>
            <w:r>
              <w:rPr>
                <w:sz w:val="28"/>
                <w:szCs w:val="28"/>
              </w:rPr>
              <w:t>79% of children aged 10-17 have used an AI companion of assistant</w:t>
            </w:r>
          </w:p>
        </w:tc>
        <w:tc>
          <w:tcPr>
            <w:tcW w:w="3006" w:type="dxa"/>
            <w:shd w:val="clear" w:color="auto" w:fill="C1E4F5" w:themeFill="accent1" w:themeFillTint="33"/>
          </w:tcPr>
          <w:p w14:paraId="67BCE26A" w14:textId="77777777" w:rsidR="001533AE" w:rsidRPr="000C767F" w:rsidRDefault="001533AE" w:rsidP="00762895">
            <w:pPr>
              <w:rPr>
                <w:sz w:val="28"/>
                <w:szCs w:val="28"/>
              </w:rPr>
            </w:pPr>
            <w:r>
              <w:rPr>
                <w:sz w:val="28"/>
                <w:szCs w:val="28"/>
              </w:rPr>
              <w:t>eSafety Commissioner (2026)</w:t>
            </w:r>
          </w:p>
        </w:tc>
      </w:tr>
      <w:tr w:rsidR="001533AE" w14:paraId="0BF1FC34" w14:textId="77777777" w:rsidTr="00762895">
        <w:tc>
          <w:tcPr>
            <w:tcW w:w="3005" w:type="dxa"/>
            <w:shd w:val="clear" w:color="auto" w:fill="C1E4F5" w:themeFill="accent1" w:themeFillTint="33"/>
          </w:tcPr>
          <w:p w14:paraId="3D99BA7F" w14:textId="77777777" w:rsidR="001533AE" w:rsidRDefault="001533AE" w:rsidP="00762895">
            <w:pPr>
              <w:rPr>
                <w:sz w:val="28"/>
                <w:szCs w:val="28"/>
              </w:rPr>
            </w:pPr>
            <w:r>
              <w:rPr>
                <w:sz w:val="28"/>
                <w:szCs w:val="28"/>
              </w:rPr>
              <w:t>Australia</w:t>
            </w:r>
          </w:p>
        </w:tc>
        <w:tc>
          <w:tcPr>
            <w:tcW w:w="3005" w:type="dxa"/>
            <w:shd w:val="clear" w:color="auto" w:fill="C1E4F5" w:themeFill="accent1" w:themeFillTint="33"/>
          </w:tcPr>
          <w:p w14:paraId="4D945E05" w14:textId="77777777" w:rsidR="001533AE" w:rsidRDefault="001533AE" w:rsidP="00762895">
            <w:pPr>
              <w:rPr>
                <w:sz w:val="28"/>
                <w:szCs w:val="28"/>
              </w:rPr>
            </w:pPr>
            <w:r w:rsidRPr="000C767F">
              <w:rPr>
                <w:sz w:val="28"/>
                <w:szCs w:val="28"/>
              </w:rPr>
              <w:t>eSafety Commissioner flagged AI companion chatbots (e.g. on</w:t>
            </w:r>
            <w:r>
              <w:rPr>
                <w:sz w:val="28"/>
                <w:szCs w:val="28"/>
              </w:rPr>
              <w:t xml:space="preserve"> Snapchat) for entrapping young users with limited safeguarding</w:t>
            </w:r>
          </w:p>
        </w:tc>
        <w:tc>
          <w:tcPr>
            <w:tcW w:w="3006" w:type="dxa"/>
            <w:shd w:val="clear" w:color="auto" w:fill="C1E4F5" w:themeFill="accent1" w:themeFillTint="33"/>
          </w:tcPr>
          <w:p w14:paraId="4FE7D562" w14:textId="77777777" w:rsidR="001533AE" w:rsidRDefault="001533AE" w:rsidP="00762895">
            <w:pPr>
              <w:rPr>
                <w:sz w:val="28"/>
                <w:szCs w:val="28"/>
              </w:rPr>
            </w:pPr>
            <w:r>
              <w:rPr>
                <w:sz w:val="28"/>
                <w:szCs w:val="28"/>
              </w:rPr>
              <w:t>eSafety Commissioner (2026)</w:t>
            </w:r>
          </w:p>
        </w:tc>
      </w:tr>
      <w:tr w:rsidR="001533AE" w14:paraId="77AF8E67" w14:textId="77777777" w:rsidTr="00762895">
        <w:tc>
          <w:tcPr>
            <w:tcW w:w="3005" w:type="dxa"/>
            <w:shd w:val="clear" w:color="auto" w:fill="C1E4F5" w:themeFill="accent1" w:themeFillTint="33"/>
          </w:tcPr>
          <w:p w14:paraId="5D650412" w14:textId="77777777" w:rsidR="001533AE" w:rsidRDefault="001533AE" w:rsidP="00762895">
            <w:pPr>
              <w:rPr>
                <w:sz w:val="28"/>
                <w:szCs w:val="28"/>
              </w:rPr>
            </w:pPr>
            <w:r>
              <w:rPr>
                <w:sz w:val="28"/>
                <w:szCs w:val="28"/>
              </w:rPr>
              <w:t>Australia</w:t>
            </w:r>
          </w:p>
        </w:tc>
        <w:tc>
          <w:tcPr>
            <w:tcW w:w="3005" w:type="dxa"/>
            <w:shd w:val="clear" w:color="auto" w:fill="C1E4F5" w:themeFill="accent1" w:themeFillTint="33"/>
          </w:tcPr>
          <w:p w14:paraId="075A14B0" w14:textId="77777777" w:rsidR="001533AE" w:rsidRDefault="001533AE" w:rsidP="00762895">
            <w:pPr>
              <w:rPr>
                <w:sz w:val="28"/>
                <w:szCs w:val="28"/>
              </w:rPr>
            </w:pPr>
            <w:r>
              <w:rPr>
                <w:sz w:val="28"/>
                <w:szCs w:val="28"/>
              </w:rPr>
              <w:t xml:space="preserve">Only 13% of Australian children with an account has it shut down for being under the 13+ age limit in 2024, </w:t>
            </w:r>
            <w:r>
              <w:rPr>
                <w:sz w:val="28"/>
                <w:szCs w:val="28"/>
              </w:rPr>
              <w:lastRenderedPageBreak/>
              <w:t xml:space="preserve">indicating weak platform-side enforcement </w:t>
            </w:r>
          </w:p>
        </w:tc>
        <w:tc>
          <w:tcPr>
            <w:tcW w:w="3006" w:type="dxa"/>
            <w:shd w:val="clear" w:color="auto" w:fill="C1E4F5" w:themeFill="accent1" w:themeFillTint="33"/>
          </w:tcPr>
          <w:p w14:paraId="25D857DD" w14:textId="77777777" w:rsidR="001533AE" w:rsidRDefault="001533AE" w:rsidP="00762895">
            <w:pPr>
              <w:rPr>
                <w:sz w:val="28"/>
                <w:szCs w:val="28"/>
              </w:rPr>
            </w:pPr>
            <w:r>
              <w:rPr>
                <w:sz w:val="28"/>
                <w:szCs w:val="28"/>
              </w:rPr>
              <w:lastRenderedPageBreak/>
              <w:t>eSafety Commissioner (2024)</w:t>
            </w:r>
          </w:p>
        </w:tc>
      </w:tr>
      <w:tr w:rsidR="001533AE" w14:paraId="3B8EB578" w14:textId="77777777" w:rsidTr="00762895">
        <w:tc>
          <w:tcPr>
            <w:tcW w:w="3005" w:type="dxa"/>
            <w:shd w:val="clear" w:color="auto" w:fill="C1E4F5" w:themeFill="accent1" w:themeFillTint="33"/>
          </w:tcPr>
          <w:p w14:paraId="24F6EC72" w14:textId="77777777" w:rsidR="001533AE" w:rsidRDefault="001533AE" w:rsidP="00762895">
            <w:pPr>
              <w:rPr>
                <w:sz w:val="28"/>
                <w:szCs w:val="28"/>
              </w:rPr>
            </w:pPr>
            <w:r>
              <w:rPr>
                <w:sz w:val="28"/>
                <w:szCs w:val="28"/>
              </w:rPr>
              <w:t xml:space="preserve">Australia </w:t>
            </w:r>
          </w:p>
        </w:tc>
        <w:tc>
          <w:tcPr>
            <w:tcW w:w="3005" w:type="dxa"/>
            <w:shd w:val="clear" w:color="auto" w:fill="C1E4F5" w:themeFill="accent1" w:themeFillTint="33"/>
          </w:tcPr>
          <w:p w14:paraId="2FD9A1F7" w14:textId="77777777" w:rsidR="001533AE" w:rsidRDefault="001533AE" w:rsidP="00762895">
            <w:pPr>
              <w:rPr>
                <w:sz w:val="28"/>
                <w:szCs w:val="28"/>
              </w:rPr>
            </w:pPr>
            <w:r>
              <w:rPr>
                <w:sz w:val="28"/>
                <w:szCs w:val="28"/>
              </w:rPr>
              <w:t>54% of children ages 8-12 who used social media accessed it via a parent’s or carer’s account rather than their own</w:t>
            </w:r>
          </w:p>
        </w:tc>
        <w:tc>
          <w:tcPr>
            <w:tcW w:w="3006" w:type="dxa"/>
            <w:shd w:val="clear" w:color="auto" w:fill="C1E4F5" w:themeFill="accent1" w:themeFillTint="33"/>
          </w:tcPr>
          <w:p w14:paraId="4B273E52" w14:textId="77777777" w:rsidR="001533AE" w:rsidRDefault="001533AE" w:rsidP="00762895">
            <w:pPr>
              <w:rPr>
                <w:sz w:val="28"/>
                <w:szCs w:val="28"/>
              </w:rPr>
            </w:pPr>
            <w:r>
              <w:rPr>
                <w:sz w:val="28"/>
                <w:szCs w:val="28"/>
              </w:rPr>
              <w:t>eSafety Commissioner (2024)</w:t>
            </w:r>
          </w:p>
        </w:tc>
      </w:tr>
    </w:tbl>
    <w:p w14:paraId="74928A79" w14:textId="77777777" w:rsidR="001D48DA" w:rsidRDefault="001D48DA" w:rsidP="00861BC8">
      <w:pPr>
        <w:rPr>
          <w:rFonts w:ascii="Aptos" w:hAnsi="Aptos"/>
          <w:b/>
          <w:bCs/>
          <w:u w:val="single"/>
        </w:rPr>
      </w:pPr>
    </w:p>
    <w:p w14:paraId="7E7DF09A" w14:textId="203D3011" w:rsidR="001533AE" w:rsidRDefault="00C24685" w:rsidP="00861BC8">
      <w:pPr>
        <w:rPr>
          <w:rFonts w:ascii="Aptos" w:hAnsi="Aptos"/>
          <w:b/>
          <w:bCs/>
          <w:u w:val="single"/>
        </w:rPr>
      </w:pPr>
      <w:r>
        <w:rPr>
          <w:rFonts w:ascii="Aptos" w:hAnsi="Aptos"/>
          <w:b/>
          <w:bCs/>
          <w:u w:val="single"/>
        </w:rPr>
        <w:t xml:space="preserve">Economic </w:t>
      </w:r>
    </w:p>
    <w:tbl>
      <w:tblPr>
        <w:tblStyle w:val="TableGrid"/>
        <w:tblW w:w="0" w:type="auto"/>
        <w:shd w:val="clear" w:color="auto" w:fill="FFC5B7"/>
        <w:tblLook w:val="04A0" w:firstRow="1" w:lastRow="0" w:firstColumn="1" w:lastColumn="0" w:noHBand="0" w:noVBand="1"/>
      </w:tblPr>
      <w:tblGrid>
        <w:gridCol w:w="3005"/>
        <w:gridCol w:w="3005"/>
        <w:gridCol w:w="3006"/>
      </w:tblGrid>
      <w:tr w:rsidR="00C24685" w14:paraId="5745CFA9" w14:textId="77777777" w:rsidTr="00762895">
        <w:tc>
          <w:tcPr>
            <w:tcW w:w="3005" w:type="dxa"/>
            <w:shd w:val="clear" w:color="auto" w:fill="FFC5B7"/>
          </w:tcPr>
          <w:p w14:paraId="05896150" w14:textId="77777777" w:rsidR="00C24685" w:rsidRDefault="00C24685" w:rsidP="00762895">
            <w:pPr>
              <w:rPr>
                <w:sz w:val="28"/>
                <w:szCs w:val="28"/>
              </w:rPr>
            </w:pPr>
            <w:r>
              <w:rPr>
                <w:sz w:val="28"/>
                <w:szCs w:val="28"/>
              </w:rPr>
              <w:t xml:space="preserve">Country </w:t>
            </w:r>
          </w:p>
        </w:tc>
        <w:tc>
          <w:tcPr>
            <w:tcW w:w="3005" w:type="dxa"/>
            <w:shd w:val="clear" w:color="auto" w:fill="FFC5B7"/>
          </w:tcPr>
          <w:p w14:paraId="0266E872" w14:textId="77777777" w:rsidR="00C24685" w:rsidRDefault="00C24685" w:rsidP="00762895">
            <w:pPr>
              <w:rPr>
                <w:sz w:val="28"/>
                <w:szCs w:val="28"/>
              </w:rPr>
            </w:pPr>
            <w:r>
              <w:rPr>
                <w:sz w:val="28"/>
                <w:szCs w:val="28"/>
              </w:rPr>
              <w:t>Evidence/Statistics</w:t>
            </w:r>
          </w:p>
        </w:tc>
        <w:tc>
          <w:tcPr>
            <w:tcW w:w="3006" w:type="dxa"/>
            <w:shd w:val="clear" w:color="auto" w:fill="FFC5B7"/>
          </w:tcPr>
          <w:p w14:paraId="40F02199" w14:textId="77777777" w:rsidR="00C24685" w:rsidRDefault="00C24685" w:rsidP="00762895">
            <w:pPr>
              <w:rPr>
                <w:sz w:val="28"/>
                <w:szCs w:val="28"/>
              </w:rPr>
            </w:pPr>
            <w:r>
              <w:rPr>
                <w:sz w:val="28"/>
                <w:szCs w:val="28"/>
              </w:rPr>
              <w:t>Reference</w:t>
            </w:r>
          </w:p>
        </w:tc>
      </w:tr>
      <w:tr w:rsidR="00C24685" w14:paraId="3167973D" w14:textId="77777777" w:rsidTr="00762895">
        <w:tc>
          <w:tcPr>
            <w:tcW w:w="3005" w:type="dxa"/>
            <w:shd w:val="clear" w:color="auto" w:fill="FFC5B7"/>
          </w:tcPr>
          <w:p w14:paraId="2C3C7883" w14:textId="77777777" w:rsidR="00C24685" w:rsidRDefault="00C24685" w:rsidP="00762895">
            <w:pPr>
              <w:rPr>
                <w:sz w:val="28"/>
                <w:szCs w:val="28"/>
              </w:rPr>
            </w:pPr>
            <w:r>
              <w:rPr>
                <w:sz w:val="28"/>
                <w:szCs w:val="28"/>
              </w:rPr>
              <w:t>UK</w:t>
            </w:r>
          </w:p>
        </w:tc>
        <w:tc>
          <w:tcPr>
            <w:tcW w:w="3005" w:type="dxa"/>
            <w:shd w:val="clear" w:color="auto" w:fill="FFC5B7"/>
          </w:tcPr>
          <w:p w14:paraId="26E80592" w14:textId="54852DF1" w:rsidR="00C24685" w:rsidRDefault="00C24685" w:rsidP="00762895">
            <w:pPr>
              <w:rPr>
                <w:sz w:val="28"/>
                <w:szCs w:val="28"/>
              </w:rPr>
            </w:pPr>
            <w:r>
              <w:rPr>
                <w:sz w:val="28"/>
                <w:szCs w:val="28"/>
              </w:rPr>
              <w:t xml:space="preserve">UK creators contributed £2.2 </w:t>
            </w:r>
            <w:r w:rsidR="0052472D">
              <w:rPr>
                <w:sz w:val="28"/>
                <w:szCs w:val="28"/>
              </w:rPr>
              <w:t>billion</w:t>
            </w:r>
            <w:r>
              <w:rPr>
                <w:sz w:val="28"/>
                <w:szCs w:val="28"/>
              </w:rPr>
              <w:t xml:space="preserve"> in the economy last year</w:t>
            </w:r>
          </w:p>
        </w:tc>
        <w:tc>
          <w:tcPr>
            <w:tcW w:w="3006" w:type="dxa"/>
            <w:shd w:val="clear" w:color="auto" w:fill="FFC5B7"/>
          </w:tcPr>
          <w:p w14:paraId="2E2A6C8F" w14:textId="77777777" w:rsidR="00C24685" w:rsidRDefault="00C24685" w:rsidP="00762895">
            <w:pPr>
              <w:rPr>
                <w:sz w:val="28"/>
                <w:szCs w:val="28"/>
              </w:rPr>
            </w:pPr>
            <w:r>
              <w:rPr>
                <w:sz w:val="28"/>
                <w:szCs w:val="28"/>
              </w:rPr>
              <w:t xml:space="preserve">SecurityBrief UK </w:t>
            </w:r>
          </w:p>
          <w:p w14:paraId="2C937E78" w14:textId="77777777" w:rsidR="00C24685" w:rsidRDefault="00C24685" w:rsidP="00762895">
            <w:pPr>
              <w:rPr>
                <w:sz w:val="28"/>
                <w:szCs w:val="28"/>
              </w:rPr>
            </w:pPr>
            <w:r>
              <w:rPr>
                <w:sz w:val="28"/>
                <w:szCs w:val="28"/>
              </w:rPr>
              <w:t>(2026)</w:t>
            </w:r>
          </w:p>
        </w:tc>
      </w:tr>
      <w:tr w:rsidR="00C24685" w14:paraId="3FA7A087" w14:textId="77777777" w:rsidTr="00762895">
        <w:tc>
          <w:tcPr>
            <w:tcW w:w="3005" w:type="dxa"/>
            <w:shd w:val="clear" w:color="auto" w:fill="FFC5B7"/>
          </w:tcPr>
          <w:p w14:paraId="6E21CA3C" w14:textId="77777777" w:rsidR="00C24685" w:rsidRDefault="00C24685" w:rsidP="00762895">
            <w:pPr>
              <w:rPr>
                <w:sz w:val="28"/>
                <w:szCs w:val="28"/>
              </w:rPr>
            </w:pPr>
            <w:r>
              <w:rPr>
                <w:sz w:val="28"/>
                <w:szCs w:val="28"/>
              </w:rPr>
              <w:t>UK</w:t>
            </w:r>
          </w:p>
        </w:tc>
        <w:tc>
          <w:tcPr>
            <w:tcW w:w="3005" w:type="dxa"/>
            <w:shd w:val="clear" w:color="auto" w:fill="FFC5B7"/>
          </w:tcPr>
          <w:p w14:paraId="21586027" w14:textId="77777777" w:rsidR="00C24685" w:rsidRDefault="00C24685" w:rsidP="00762895">
            <w:pPr>
              <w:rPr>
                <w:sz w:val="28"/>
                <w:szCs w:val="28"/>
              </w:rPr>
            </w:pPr>
            <w:r>
              <w:rPr>
                <w:sz w:val="28"/>
                <w:szCs w:val="28"/>
              </w:rPr>
              <w:t>Oxford Economics found YouTube creators alone contribute £2.2bn to UK GDP in 2024, supporting 45,000 jobs</w:t>
            </w:r>
          </w:p>
        </w:tc>
        <w:tc>
          <w:tcPr>
            <w:tcW w:w="3006" w:type="dxa"/>
            <w:shd w:val="clear" w:color="auto" w:fill="FFC5B7"/>
          </w:tcPr>
          <w:p w14:paraId="566D717D" w14:textId="77777777" w:rsidR="00C24685" w:rsidRDefault="00C24685" w:rsidP="00762895">
            <w:pPr>
              <w:rPr>
                <w:sz w:val="28"/>
                <w:szCs w:val="28"/>
              </w:rPr>
            </w:pPr>
            <w:r>
              <w:rPr>
                <w:sz w:val="28"/>
                <w:szCs w:val="28"/>
              </w:rPr>
              <w:t>Oxford Economics, cited in Technology Magazine (2025)</w:t>
            </w:r>
          </w:p>
        </w:tc>
      </w:tr>
      <w:tr w:rsidR="00C24685" w14:paraId="5A042B89" w14:textId="77777777" w:rsidTr="00762895">
        <w:tc>
          <w:tcPr>
            <w:tcW w:w="3005" w:type="dxa"/>
            <w:shd w:val="clear" w:color="auto" w:fill="FFC5B7"/>
          </w:tcPr>
          <w:p w14:paraId="1CC625E6" w14:textId="77777777" w:rsidR="00C24685" w:rsidRDefault="00C24685" w:rsidP="00762895">
            <w:pPr>
              <w:rPr>
                <w:sz w:val="28"/>
                <w:szCs w:val="28"/>
              </w:rPr>
            </w:pPr>
            <w:r>
              <w:rPr>
                <w:sz w:val="28"/>
                <w:szCs w:val="28"/>
              </w:rPr>
              <w:t>UK</w:t>
            </w:r>
          </w:p>
        </w:tc>
        <w:tc>
          <w:tcPr>
            <w:tcW w:w="3005" w:type="dxa"/>
            <w:shd w:val="clear" w:color="auto" w:fill="FFC5B7"/>
          </w:tcPr>
          <w:p w14:paraId="78A8ADA3" w14:textId="77777777" w:rsidR="00C24685" w:rsidRDefault="00C24685" w:rsidP="00762895">
            <w:pPr>
              <w:rPr>
                <w:sz w:val="28"/>
                <w:szCs w:val="28"/>
              </w:rPr>
            </w:pPr>
            <w:r>
              <w:rPr>
                <w:sz w:val="28"/>
                <w:szCs w:val="28"/>
              </w:rPr>
              <w:t xml:space="preserve">HMRC’s £1,000 tax-free trading allowance supports small creators formalising their income </w:t>
            </w:r>
          </w:p>
        </w:tc>
        <w:tc>
          <w:tcPr>
            <w:tcW w:w="3006" w:type="dxa"/>
            <w:shd w:val="clear" w:color="auto" w:fill="FFC5B7"/>
          </w:tcPr>
          <w:p w14:paraId="7A1A322F" w14:textId="77777777" w:rsidR="00C24685" w:rsidRDefault="00C24685" w:rsidP="00762895">
            <w:pPr>
              <w:rPr>
                <w:sz w:val="28"/>
                <w:szCs w:val="28"/>
              </w:rPr>
            </w:pPr>
            <w:r>
              <w:rPr>
                <w:sz w:val="28"/>
                <w:szCs w:val="28"/>
              </w:rPr>
              <w:t>LITRG (2026)</w:t>
            </w:r>
          </w:p>
        </w:tc>
      </w:tr>
      <w:tr w:rsidR="00C24685" w14:paraId="693250E5" w14:textId="77777777" w:rsidTr="00762895">
        <w:tc>
          <w:tcPr>
            <w:tcW w:w="3005" w:type="dxa"/>
            <w:shd w:val="clear" w:color="auto" w:fill="FFC5B7"/>
          </w:tcPr>
          <w:p w14:paraId="6D07075A" w14:textId="77777777" w:rsidR="00C24685" w:rsidRDefault="00C24685" w:rsidP="00762895">
            <w:pPr>
              <w:rPr>
                <w:sz w:val="28"/>
                <w:szCs w:val="28"/>
              </w:rPr>
            </w:pPr>
            <w:r>
              <w:rPr>
                <w:sz w:val="28"/>
                <w:szCs w:val="28"/>
              </w:rPr>
              <w:t>UK</w:t>
            </w:r>
          </w:p>
        </w:tc>
        <w:tc>
          <w:tcPr>
            <w:tcW w:w="3005" w:type="dxa"/>
            <w:shd w:val="clear" w:color="auto" w:fill="FFC5B7"/>
          </w:tcPr>
          <w:p w14:paraId="41B1E6B4" w14:textId="77777777" w:rsidR="00C24685" w:rsidRDefault="00C24685" w:rsidP="00762895">
            <w:pPr>
              <w:rPr>
                <w:sz w:val="28"/>
                <w:szCs w:val="28"/>
              </w:rPr>
            </w:pPr>
            <w:r>
              <w:rPr>
                <w:sz w:val="28"/>
                <w:szCs w:val="28"/>
              </w:rPr>
              <w:t xml:space="preserve">The UK in described as Europe’s largest creator economy, valued at £828 million </w:t>
            </w:r>
          </w:p>
        </w:tc>
        <w:tc>
          <w:tcPr>
            <w:tcW w:w="3006" w:type="dxa"/>
            <w:shd w:val="clear" w:color="auto" w:fill="FFC5B7"/>
          </w:tcPr>
          <w:p w14:paraId="60EC6D84" w14:textId="77777777" w:rsidR="00C24685" w:rsidRDefault="00C24685" w:rsidP="00762895">
            <w:pPr>
              <w:rPr>
                <w:sz w:val="28"/>
                <w:szCs w:val="28"/>
              </w:rPr>
            </w:pPr>
            <w:r>
              <w:rPr>
                <w:sz w:val="28"/>
                <w:szCs w:val="28"/>
              </w:rPr>
              <w:t>Department for Business and Trade, business.gov.uk (2026)</w:t>
            </w:r>
          </w:p>
        </w:tc>
      </w:tr>
      <w:tr w:rsidR="00C24685" w14:paraId="2236295C" w14:textId="77777777" w:rsidTr="00762895">
        <w:tc>
          <w:tcPr>
            <w:tcW w:w="3005" w:type="dxa"/>
            <w:shd w:val="clear" w:color="auto" w:fill="FFC5B7"/>
          </w:tcPr>
          <w:p w14:paraId="4A564944" w14:textId="77777777" w:rsidR="00C24685" w:rsidRDefault="00C24685" w:rsidP="00762895">
            <w:pPr>
              <w:rPr>
                <w:sz w:val="28"/>
                <w:szCs w:val="28"/>
              </w:rPr>
            </w:pPr>
            <w:r>
              <w:rPr>
                <w:sz w:val="28"/>
                <w:szCs w:val="28"/>
              </w:rPr>
              <w:t>USA</w:t>
            </w:r>
          </w:p>
        </w:tc>
        <w:tc>
          <w:tcPr>
            <w:tcW w:w="3005" w:type="dxa"/>
            <w:shd w:val="clear" w:color="auto" w:fill="FFC5B7"/>
          </w:tcPr>
          <w:p w14:paraId="6B459B01" w14:textId="77777777" w:rsidR="00C24685" w:rsidRDefault="00C24685" w:rsidP="00762895">
            <w:pPr>
              <w:rPr>
                <w:sz w:val="28"/>
                <w:szCs w:val="28"/>
              </w:rPr>
            </w:pPr>
            <w:r>
              <w:rPr>
                <w:sz w:val="28"/>
                <w:szCs w:val="28"/>
              </w:rPr>
              <w:t>US influencer marketing spending projected at a minimum $12.17 billion in 2026</w:t>
            </w:r>
          </w:p>
        </w:tc>
        <w:tc>
          <w:tcPr>
            <w:tcW w:w="3006" w:type="dxa"/>
            <w:shd w:val="clear" w:color="auto" w:fill="FFC5B7"/>
          </w:tcPr>
          <w:p w14:paraId="68586561" w14:textId="77777777" w:rsidR="00C24685" w:rsidRDefault="00C24685" w:rsidP="00762895">
            <w:pPr>
              <w:rPr>
                <w:sz w:val="28"/>
                <w:szCs w:val="28"/>
              </w:rPr>
            </w:pPr>
            <w:r>
              <w:rPr>
                <w:sz w:val="28"/>
                <w:szCs w:val="28"/>
              </w:rPr>
              <w:t>Statista/eMarketing (2026)</w:t>
            </w:r>
          </w:p>
        </w:tc>
      </w:tr>
      <w:tr w:rsidR="00C24685" w14:paraId="177DABD3" w14:textId="77777777" w:rsidTr="00762895">
        <w:tc>
          <w:tcPr>
            <w:tcW w:w="3005" w:type="dxa"/>
            <w:shd w:val="clear" w:color="auto" w:fill="FFC5B7"/>
          </w:tcPr>
          <w:p w14:paraId="12DD7036" w14:textId="77777777" w:rsidR="00C24685" w:rsidRDefault="00C24685" w:rsidP="00762895">
            <w:pPr>
              <w:rPr>
                <w:sz w:val="28"/>
                <w:szCs w:val="28"/>
              </w:rPr>
            </w:pPr>
            <w:r>
              <w:rPr>
                <w:sz w:val="28"/>
                <w:szCs w:val="28"/>
              </w:rPr>
              <w:t>USA</w:t>
            </w:r>
          </w:p>
        </w:tc>
        <w:tc>
          <w:tcPr>
            <w:tcW w:w="3005" w:type="dxa"/>
            <w:shd w:val="clear" w:color="auto" w:fill="FFC5B7"/>
          </w:tcPr>
          <w:p w14:paraId="54268D86" w14:textId="77777777" w:rsidR="00C24685" w:rsidRDefault="00C24685" w:rsidP="00762895">
            <w:pPr>
              <w:rPr>
                <w:sz w:val="28"/>
                <w:szCs w:val="28"/>
              </w:rPr>
            </w:pPr>
            <w:r>
              <w:rPr>
                <w:sz w:val="28"/>
                <w:szCs w:val="28"/>
              </w:rPr>
              <w:t xml:space="preserve">The global influencer marketing industry, led by the US market, </w:t>
            </w:r>
            <w:r>
              <w:rPr>
                <w:sz w:val="28"/>
                <w:szCs w:val="28"/>
              </w:rPr>
              <w:lastRenderedPageBreak/>
              <w:t>reached $32.55bn in 2025 and is projected to exceed $40bn in 2026</w:t>
            </w:r>
          </w:p>
        </w:tc>
        <w:tc>
          <w:tcPr>
            <w:tcW w:w="3006" w:type="dxa"/>
            <w:shd w:val="clear" w:color="auto" w:fill="FFC5B7"/>
          </w:tcPr>
          <w:p w14:paraId="66103993" w14:textId="77777777" w:rsidR="00C24685" w:rsidRDefault="00C24685" w:rsidP="00762895">
            <w:pPr>
              <w:rPr>
                <w:sz w:val="28"/>
                <w:szCs w:val="28"/>
              </w:rPr>
            </w:pPr>
            <w:r>
              <w:rPr>
                <w:sz w:val="28"/>
                <w:szCs w:val="28"/>
              </w:rPr>
              <w:lastRenderedPageBreak/>
              <w:t xml:space="preserve">Influencer Marketing Hub/Mordor </w:t>
            </w:r>
            <w:r>
              <w:rPr>
                <w:sz w:val="28"/>
                <w:szCs w:val="28"/>
              </w:rPr>
              <w:lastRenderedPageBreak/>
              <w:t>Intelligence, cited in Ringly.io (2026)</w:t>
            </w:r>
          </w:p>
        </w:tc>
      </w:tr>
      <w:tr w:rsidR="00C24685" w14:paraId="01013397" w14:textId="77777777" w:rsidTr="00762895">
        <w:tc>
          <w:tcPr>
            <w:tcW w:w="3005" w:type="dxa"/>
            <w:shd w:val="clear" w:color="auto" w:fill="FFC5B7"/>
          </w:tcPr>
          <w:p w14:paraId="4B3574F3" w14:textId="77777777" w:rsidR="00C24685" w:rsidRDefault="00C24685" w:rsidP="00762895">
            <w:pPr>
              <w:rPr>
                <w:sz w:val="28"/>
                <w:szCs w:val="28"/>
              </w:rPr>
            </w:pPr>
            <w:r>
              <w:rPr>
                <w:sz w:val="28"/>
                <w:szCs w:val="28"/>
              </w:rPr>
              <w:lastRenderedPageBreak/>
              <w:t>USA</w:t>
            </w:r>
          </w:p>
        </w:tc>
        <w:tc>
          <w:tcPr>
            <w:tcW w:w="3005" w:type="dxa"/>
            <w:shd w:val="clear" w:color="auto" w:fill="FFC5B7"/>
          </w:tcPr>
          <w:p w14:paraId="5CD46A10" w14:textId="77777777" w:rsidR="00C24685" w:rsidRDefault="00C24685" w:rsidP="00762895">
            <w:pPr>
              <w:rPr>
                <w:sz w:val="28"/>
                <w:szCs w:val="28"/>
              </w:rPr>
            </w:pPr>
            <w:r>
              <w:rPr>
                <w:sz w:val="28"/>
                <w:szCs w:val="28"/>
              </w:rPr>
              <w:t xml:space="preserve">Brands earn an average of $5.78 for every $1 invested in influencer campaigns </w:t>
            </w:r>
          </w:p>
        </w:tc>
        <w:tc>
          <w:tcPr>
            <w:tcW w:w="3006" w:type="dxa"/>
            <w:shd w:val="clear" w:color="auto" w:fill="FFC5B7"/>
          </w:tcPr>
          <w:p w14:paraId="5BF5D535" w14:textId="77777777" w:rsidR="00C24685" w:rsidRDefault="00C24685" w:rsidP="00762895">
            <w:pPr>
              <w:rPr>
                <w:sz w:val="28"/>
                <w:szCs w:val="28"/>
              </w:rPr>
            </w:pPr>
            <w:r>
              <w:rPr>
                <w:sz w:val="28"/>
                <w:szCs w:val="28"/>
              </w:rPr>
              <w:t>Ringly.io (2026)</w:t>
            </w:r>
          </w:p>
        </w:tc>
      </w:tr>
      <w:tr w:rsidR="00C24685" w14:paraId="52945360" w14:textId="77777777" w:rsidTr="00762895">
        <w:tc>
          <w:tcPr>
            <w:tcW w:w="3005" w:type="dxa"/>
            <w:shd w:val="clear" w:color="auto" w:fill="FFC5B7"/>
          </w:tcPr>
          <w:p w14:paraId="2624D976" w14:textId="77777777" w:rsidR="00C24685" w:rsidRDefault="00C24685" w:rsidP="00762895">
            <w:pPr>
              <w:rPr>
                <w:sz w:val="28"/>
                <w:szCs w:val="28"/>
              </w:rPr>
            </w:pPr>
            <w:r>
              <w:rPr>
                <w:sz w:val="28"/>
                <w:szCs w:val="28"/>
              </w:rPr>
              <w:t>USA</w:t>
            </w:r>
          </w:p>
        </w:tc>
        <w:tc>
          <w:tcPr>
            <w:tcW w:w="3005" w:type="dxa"/>
            <w:shd w:val="clear" w:color="auto" w:fill="FFC5B7"/>
          </w:tcPr>
          <w:p w14:paraId="6EB740C8" w14:textId="77777777" w:rsidR="00C24685" w:rsidRDefault="00C24685" w:rsidP="00762895">
            <w:pPr>
              <w:rPr>
                <w:sz w:val="28"/>
                <w:szCs w:val="28"/>
              </w:rPr>
            </w:pPr>
            <w:r>
              <w:rPr>
                <w:sz w:val="28"/>
                <w:szCs w:val="28"/>
              </w:rPr>
              <w:t xml:space="preserve">86% of US marketers now use influencer marketing as part of campaigns </w:t>
            </w:r>
          </w:p>
        </w:tc>
        <w:tc>
          <w:tcPr>
            <w:tcW w:w="3006" w:type="dxa"/>
            <w:shd w:val="clear" w:color="auto" w:fill="FFC5B7"/>
          </w:tcPr>
          <w:p w14:paraId="073D37DA" w14:textId="77777777" w:rsidR="00C24685" w:rsidRDefault="00C24685" w:rsidP="00762895">
            <w:pPr>
              <w:rPr>
                <w:sz w:val="28"/>
                <w:szCs w:val="28"/>
              </w:rPr>
            </w:pPr>
            <w:r>
              <w:rPr>
                <w:sz w:val="28"/>
                <w:szCs w:val="28"/>
              </w:rPr>
              <w:t>Ringly.io (2026)</w:t>
            </w:r>
          </w:p>
        </w:tc>
      </w:tr>
      <w:tr w:rsidR="00C24685" w14:paraId="3A3F0D20" w14:textId="77777777" w:rsidTr="00762895">
        <w:tc>
          <w:tcPr>
            <w:tcW w:w="3005" w:type="dxa"/>
            <w:shd w:val="clear" w:color="auto" w:fill="FFC5B7"/>
          </w:tcPr>
          <w:p w14:paraId="1F4F7806" w14:textId="77777777" w:rsidR="00C24685" w:rsidRDefault="00C24685" w:rsidP="00762895">
            <w:pPr>
              <w:rPr>
                <w:sz w:val="28"/>
                <w:szCs w:val="28"/>
              </w:rPr>
            </w:pPr>
            <w:r>
              <w:rPr>
                <w:sz w:val="28"/>
                <w:szCs w:val="28"/>
              </w:rPr>
              <w:t>France</w:t>
            </w:r>
          </w:p>
        </w:tc>
        <w:tc>
          <w:tcPr>
            <w:tcW w:w="3005" w:type="dxa"/>
            <w:shd w:val="clear" w:color="auto" w:fill="FFC5B7"/>
          </w:tcPr>
          <w:p w14:paraId="46BC321B" w14:textId="77777777" w:rsidR="00C24685" w:rsidRDefault="00C24685" w:rsidP="00762895">
            <w:pPr>
              <w:rPr>
                <w:sz w:val="28"/>
                <w:szCs w:val="28"/>
              </w:rPr>
            </w:pPr>
            <w:r>
              <w:rPr>
                <w:sz w:val="28"/>
                <w:szCs w:val="28"/>
              </w:rPr>
              <w:t>France’s influencer marketing investment reached 587 million euros in 2025, up 13.1% year-on-year</w:t>
            </w:r>
          </w:p>
        </w:tc>
        <w:tc>
          <w:tcPr>
            <w:tcW w:w="3006" w:type="dxa"/>
            <w:shd w:val="clear" w:color="auto" w:fill="FFC5B7"/>
          </w:tcPr>
          <w:p w14:paraId="3CDB0AED" w14:textId="77777777" w:rsidR="00C24685" w:rsidRDefault="00C24685" w:rsidP="00762895">
            <w:pPr>
              <w:rPr>
                <w:sz w:val="28"/>
                <w:szCs w:val="28"/>
              </w:rPr>
            </w:pPr>
            <w:r>
              <w:rPr>
                <w:sz w:val="28"/>
                <w:szCs w:val="28"/>
              </w:rPr>
              <w:t>ARPP/France Pub (2026)</w:t>
            </w:r>
          </w:p>
        </w:tc>
      </w:tr>
      <w:tr w:rsidR="00C24685" w14:paraId="0B50E295" w14:textId="77777777" w:rsidTr="00762895">
        <w:tc>
          <w:tcPr>
            <w:tcW w:w="3005" w:type="dxa"/>
            <w:shd w:val="clear" w:color="auto" w:fill="FFC5B7"/>
          </w:tcPr>
          <w:p w14:paraId="1FE7551A" w14:textId="77777777" w:rsidR="00C24685" w:rsidRDefault="00C24685" w:rsidP="00762895">
            <w:pPr>
              <w:rPr>
                <w:sz w:val="28"/>
                <w:szCs w:val="28"/>
              </w:rPr>
            </w:pPr>
            <w:r>
              <w:rPr>
                <w:sz w:val="28"/>
                <w:szCs w:val="28"/>
              </w:rPr>
              <w:t>France</w:t>
            </w:r>
          </w:p>
        </w:tc>
        <w:tc>
          <w:tcPr>
            <w:tcW w:w="3005" w:type="dxa"/>
            <w:shd w:val="clear" w:color="auto" w:fill="FFC5B7"/>
          </w:tcPr>
          <w:p w14:paraId="08B87D12" w14:textId="77777777" w:rsidR="00C24685" w:rsidRDefault="00C24685" w:rsidP="00762895">
            <w:pPr>
              <w:rPr>
                <w:sz w:val="28"/>
                <w:szCs w:val="28"/>
              </w:rPr>
            </w:pPr>
            <w:r>
              <w:rPr>
                <w:sz w:val="28"/>
                <w:szCs w:val="28"/>
              </w:rPr>
              <w:t>France had 150,000 monetised creators as of 2025, up 35% year-on-year</w:t>
            </w:r>
          </w:p>
        </w:tc>
        <w:tc>
          <w:tcPr>
            <w:tcW w:w="3006" w:type="dxa"/>
            <w:shd w:val="clear" w:color="auto" w:fill="FFC5B7"/>
          </w:tcPr>
          <w:p w14:paraId="28A2DEFA" w14:textId="77777777" w:rsidR="00C24685" w:rsidRDefault="00C24685" w:rsidP="00762895">
            <w:pPr>
              <w:rPr>
                <w:sz w:val="28"/>
                <w:szCs w:val="28"/>
              </w:rPr>
            </w:pPr>
            <w:r>
              <w:rPr>
                <w:sz w:val="28"/>
                <w:szCs w:val="28"/>
              </w:rPr>
              <w:t>Hi-Commerce/SRI-Kolsquare (2026)</w:t>
            </w:r>
          </w:p>
        </w:tc>
      </w:tr>
      <w:tr w:rsidR="00C24685" w:rsidRPr="00674D5F" w14:paraId="1144608A" w14:textId="77777777" w:rsidTr="00762895">
        <w:tc>
          <w:tcPr>
            <w:tcW w:w="3005" w:type="dxa"/>
            <w:shd w:val="clear" w:color="auto" w:fill="FFC5B7"/>
          </w:tcPr>
          <w:p w14:paraId="391125BA" w14:textId="77777777" w:rsidR="00C24685" w:rsidRDefault="00C24685" w:rsidP="00762895">
            <w:pPr>
              <w:rPr>
                <w:sz w:val="28"/>
                <w:szCs w:val="28"/>
              </w:rPr>
            </w:pPr>
            <w:r>
              <w:rPr>
                <w:sz w:val="28"/>
                <w:szCs w:val="28"/>
              </w:rPr>
              <w:t>France</w:t>
            </w:r>
          </w:p>
        </w:tc>
        <w:tc>
          <w:tcPr>
            <w:tcW w:w="3005" w:type="dxa"/>
            <w:shd w:val="clear" w:color="auto" w:fill="FFC5B7"/>
          </w:tcPr>
          <w:p w14:paraId="61E121DE" w14:textId="77777777" w:rsidR="00C24685" w:rsidRDefault="00C24685" w:rsidP="00762895">
            <w:pPr>
              <w:rPr>
                <w:sz w:val="28"/>
                <w:szCs w:val="28"/>
              </w:rPr>
            </w:pPr>
            <w:r>
              <w:rPr>
                <w:sz w:val="28"/>
                <w:szCs w:val="28"/>
              </w:rPr>
              <w:t xml:space="preserve">French brands invested approximately 590 million euros in influencer marketing in 2025. Up 18% year-on-year </w:t>
            </w:r>
          </w:p>
        </w:tc>
        <w:tc>
          <w:tcPr>
            <w:tcW w:w="3006" w:type="dxa"/>
            <w:shd w:val="clear" w:color="auto" w:fill="FFC5B7"/>
          </w:tcPr>
          <w:p w14:paraId="14DD1E90" w14:textId="77777777" w:rsidR="00C24685" w:rsidRDefault="00C24685" w:rsidP="00762895">
            <w:pPr>
              <w:rPr>
                <w:sz w:val="28"/>
                <w:szCs w:val="28"/>
                <w:lang w:val="fr-FR"/>
              </w:rPr>
            </w:pPr>
            <w:r w:rsidRPr="003E1A9B">
              <w:rPr>
                <w:sz w:val="28"/>
                <w:szCs w:val="28"/>
                <w:lang w:val="fr-FR"/>
              </w:rPr>
              <w:t xml:space="preserve">SRI/Kolsquare, Obervatoire de </w:t>
            </w:r>
          </w:p>
          <w:p w14:paraId="01EA36C9" w14:textId="77777777" w:rsidR="00C24685" w:rsidRPr="003E1A9B" w:rsidRDefault="00C24685" w:rsidP="00762895">
            <w:pPr>
              <w:rPr>
                <w:sz w:val="28"/>
                <w:szCs w:val="28"/>
                <w:lang w:val="fr-FR"/>
              </w:rPr>
            </w:pPr>
            <w:r>
              <w:rPr>
                <w:sz w:val="28"/>
                <w:szCs w:val="28"/>
                <w:lang w:val="fr-FR"/>
              </w:rPr>
              <w:t>I</w:t>
            </w:r>
            <w:r w:rsidRPr="003E1A9B">
              <w:rPr>
                <w:sz w:val="28"/>
                <w:szCs w:val="28"/>
                <w:lang w:val="fr-FR"/>
              </w:rPr>
              <w:t>’</w:t>
            </w:r>
            <w:r>
              <w:rPr>
                <w:sz w:val="28"/>
                <w:szCs w:val="28"/>
                <w:lang w:val="fr-FR"/>
              </w:rPr>
              <w:t>influence (2025)</w:t>
            </w:r>
          </w:p>
        </w:tc>
      </w:tr>
      <w:tr w:rsidR="00C24685" w14:paraId="34750A38" w14:textId="77777777" w:rsidTr="00762895">
        <w:tc>
          <w:tcPr>
            <w:tcW w:w="3005" w:type="dxa"/>
            <w:shd w:val="clear" w:color="auto" w:fill="FFC5B7"/>
          </w:tcPr>
          <w:p w14:paraId="0738455C" w14:textId="77777777" w:rsidR="00C24685" w:rsidRDefault="00C24685" w:rsidP="00762895">
            <w:pPr>
              <w:rPr>
                <w:sz w:val="28"/>
                <w:szCs w:val="28"/>
              </w:rPr>
            </w:pPr>
            <w:r>
              <w:rPr>
                <w:sz w:val="28"/>
                <w:szCs w:val="28"/>
              </w:rPr>
              <w:t>France</w:t>
            </w:r>
          </w:p>
        </w:tc>
        <w:tc>
          <w:tcPr>
            <w:tcW w:w="3005" w:type="dxa"/>
            <w:shd w:val="clear" w:color="auto" w:fill="FFC5B7"/>
          </w:tcPr>
          <w:p w14:paraId="14C99FE2" w14:textId="77777777" w:rsidR="00C24685" w:rsidRDefault="00C24685" w:rsidP="00762895">
            <w:pPr>
              <w:rPr>
                <w:sz w:val="28"/>
                <w:szCs w:val="28"/>
              </w:rPr>
            </w:pPr>
            <w:r>
              <w:rPr>
                <w:sz w:val="28"/>
                <w:szCs w:val="28"/>
              </w:rPr>
              <w:t xml:space="preserve">Micro-influencers (10K-100K followers) generate three times more engagement than micro-influencers in the French market </w:t>
            </w:r>
          </w:p>
        </w:tc>
        <w:tc>
          <w:tcPr>
            <w:tcW w:w="3006" w:type="dxa"/>
            <w:shd w:val="clear" w:color="auto" w:fill="FFC5B7"/>
          </w:tcPr>
          <w:p w14:paraId="16076331" w14:textId="77777777" w:rsidR="00C24685" w:rsidRDefault="00C24685" w:rsidP="00762895">
            <w:pPr>
              <w:rPr>
                <w:sz w:val="28"/>
                <w:szCs w:val="28"/>
              </w:rPr>
            </w:pPr>
            <w:r>
              <w:rPr>
                <w:sz w:val="28"/>
                <w:szCs w:val="28"/>
              </w:rPr>
              <w:t>Reech Barometre influence. Cited in Hi-Commerce (2025)</w:t>
            </w:r>
          </w:p>
        </w:tc>
      </w:tr>
      <w:tr w:rsidR="00C24685" w14:paraId="5ABEE8C6" w14:textId="77777777" w:rsidTr="00762895">
        <w:tc>
          <w:tcPr>
            <w:tcW w:w="3005" w:type="dxa"/>
            <w:shd w:val="clear" w:color="auto" w:fill="FFC5B7"/>
          </w:tcPr>
          <w:p w14:paraId="0915E1C3" w14:textId="77777777" w:rsidR="00C24685" w:rsidRDefault="00C24685" w:rsidP="00762895">
            <w:pPr>
              <w:rPr>
                <w:sz w:val="28"/>
                <w:szCs w:val="28"/>
              </w:rPr>
            </w:pPr>
            <w:r>
              <w:rPr>
                <w:sz w:val="28"/>
                <w:szCs w:val="28"/>
              </w:rPr>
              <w:t>Australia</w:t>
            </w:r>
          </w:p>
        </w:tc>
        <w:tc>
          <w:tcPr>
            <w:tcW w:w="3005" w:type="dxa"/>
            <w:shd w:val="clear" w:color="auto" w:fill="FFC5B7"/>
          </w:tcPr>
          <w:p w14:paraId="27829A08" w14:textId="77777777" w:rsidR="00C24685" w:rsidRDefault="00C24685" w:rsidP="00762895">
            <w:pPr>
              <w:rPr>
                <w:sz w:val="28"/>
                <w:szCs w:val="28"/>
              </w:rPr>
            </w:pPr>
            <w:r>
              <w:rPr>
                <w:sz w:val="28"/>
                <w:szCs w:val="28"/>
              </w:rPr>
              <w:t>Australian influencers marketing market valued at approximately AUD 12 billion in 2026</w:t>
            </w:r>
          </w:p>
        </w:tc>
        <w:tc>
          <w:tcPr>
            <w:tcW w:w="3006" w:type="dxa"/>
            <w:shd w:val="clear" w:color="auto" w:fill="FFC5B7"/>
          </w:tcPr>
          <w:p w14:paraId="585BF47B" w14:textId="77777777" w:rsidR="00C24685" w:rsidRDefault="00C24685" w:rsidP="00762895">
            <w:pPr>
              <w:rPr>
                <w:sz w:val="28"/>
                <w:szCs w:val="28"/>
              </w:rPr>
            </w:pPr>
            <w:r>
              <w:rPr>
                <w:sz w:val="28"/>
                <w:szCs w:val="28"/>
              </w:rPr>
              <w:t>Snippet/Ken Research (2026)</w:t>
            </w:r>
          </w:p>
        </w:tc>
      </w:tr>
      <w:tr w:rsidR="00C24685" w14:paraId="1FB341A6" w14:textId="77777777" w:rsidTr="00762895">
        <w:tc>
          <w:tcPr>
            <w:tcW w:w="3005" w:type="dxa"/>
            <w:shd w:val="clear" w:color="auto" w:fill="FFC5B7"/>
          </w:tcPr>
          <w:p w14:paraId="68F4E8D1" w14:textId="77777777" w:rsidR="00C24685" w:rsidRDefault="00C24685" w:rsidP="00762895">
            <w:pPr>
              <w:rPr>
                <w:sz w:val="28"/>
                <w:szCs w:val="28"/>
              </w:rPr>
            </w:pPr>
            <w:r>
              <w:rPr>
                <w:sz w:val="28"/>
                <w:szCs w:val="28"/>
              </w:rPr>
              <w:lastRenderedPageBreak/>
              <w:t>Australia</w:t>
            </w:r>
          </w:p>
        </w:tc>
        <w:tc>
          <w:tcPr>
            <w:tcW w:w="3005" w:type="dxa"/>
            <w:shd w:val="clear" w:color="auto" w:fill="FFC5B7"/>
          </w:tcPr>
          <w:p w14:paraId="1694818E" w14:textId="0E57ECCE" w:rsidR="00C24685" w:rsidRDefault="00C24685" w:rsidP="00762895">
            <w:pPr>
              <w:rPr>
                <w:sz w:val="28"/>
                <w:szCs w:val="28"/>
              </w:rPr>
            </w:pPr>
            <w:r w:rsidRPr="00BC1726">
              <w:rPr>
                <w:sz w:val="28"/>
                <w:szCs w:val="28"/>
              </w:rPr>
              <w:t>Ryan’s Worls generates estimated annual earnings of around US</w:t>
            </w:r>
            <w:r w:rsidR="007D5E79" w:rsidRPr="00BC1726">
              <w:rPr>
                <w:sz w:val="28"/>
                <w:szCs w:val="28"/>
              </w:rPr>
              <w:t xml:space="preserve"> </w:t>
            </w:r>
            <w:r w:rsidRPr="00BC1726">
              <w:rPr>
                <w:sz w:val="28"/>
                <w:szCs w:val="28"/>
              </w:rPr>
              <w:t>$35 million illustrating the scale of the child-influencer commercial model</w:t>
            </w:r>
            <w:r>
              <w:rPr>
                <w:sz w:val="28"/>
                <w:szCs w:val="28"/>
              </w:rPr>
              <w:t xml:space="preserve"> </w:t>
            </w:r>
          </w:p>
        </w:tc>
        <w:tc>
          <w:tcPr>
            <w:tcW w:w="3006" w:type="dxa"/>
            <w:shd w:val="clear" w:color="auto" w:fill="FFC5B7"/>
          </w:tcPr>
          <w:p w14:paraId="5A3AE014" w14:textId="77777777" w:rsidR="00C24685" w:rsidRDefault="00C24685" w:rsidP="00762895">
            <w:pPr>
              <w:rPr>
                <w:sz w:val="28"/>
                <w:szCs w:val="28"/>
              </w:rPr>
            </w:pPr>
            <w:r>
              <w:rPr>
                <w:sz w:val="28"/>
                <w:szCs w:val="28"/>
              </w:rPr>
              <w:t>The Conversation (2026)</w:t>
            </w:r>
          </w:p>
        </w:tc>
      </w:tr>
      <w:tr w:rsidR="00C24685" w14:paraId="4A1FB2CE" w14:textId="77777777" w:rsidTr="00762895">
        <w:tc>
          <w:tcPr>
            <w:tcW w:w="3005" w:type="dxa"/>
            <w:shd w:val="clear" w:color="auto" w:fill="FFC5B7"/>
          </w:tcPr>
          <w:p w14:paraId="3AEA43BD" w14:textId="77777777" w:rsidR="00C24685" w:rsidRDefault="00C24685" w:rsidP="00762895">
            <w:pPr>
              <w:rPr>
                <w:sz w:val="28"/>
                <w:szCs w:val="28"/>
              </w:rPr>
            </w:pPr>
            <w:r>
              <w:rPr>
                <w:sz w:val="28"/>
                <w:szCs w:val="28"/>
              </w:rPr>
              <w:t>Australia</w:t>
            </w:r>
          </w:p>
        </w:tc>
        <w:tc>
          <w:tcPr>
            <w:tcW w:w="3005" w:type="dxa"/>
            <w:shd w:val="clear" w:color="auto" w:fill="FFC5B7"/>
          </w:tcPr>
          <w:p w14:paraId="4835799C" w14:textId="77777777" w:rsidR="00C24685" w:rsidRDefault="00C24685" w:rsidP="00762895">
            <w:pPr>
              <w:rPr>
                <w:sz w:val="28"/>
                <w:szCs w:val="28"/>
              </w:rPr>
            </w:pPr>
            <w:r>
              <w:rPr>
                <w:sz w:val="28"/>
                <w:szCs w:val="28"/>
              </w:rPr>
              <w:t xml:space="preserve">Content created by paid child influencers attracts, on average, nearly ten times as many likes per video as unpaid content </w:t>
            </w:r>
          </w:p>
        </w:tc>
        <w:tc>
          <w:tcPr>
            <w:tcW w:w="3006" w:type="dxa"/>
            <w:shd w:val="clear" w:color="auto" w:fill="FFC5B7"/>
          </w:tcPr>
          <w:p w14:paraId="4687283E" w14:textId="77777777" w:rsidR="00C24685" w:rsidRDefault="00C24685" w:rsidP="00762895">
            <w:pPr>
              <w:rPr>
                <w:sz w:val="28"/>
                <w:szCs w:val="28"/>
              </w:rPr>
            </w:pPr>
            <w:r>
              <w:rPr>
                <w:sz w:val="28"/>
                <w:szCs w:val="28"/>
              </w:rPr>
              <w:t>The Conversation (2026)</w:t>
            </w:r>
          </w:p>
        </w:tc>
      </w:tr>
      <w:tr w:rsidR="00C24685" w14:paraId="0EB1CB5C" w14:textId="77777777" w:rsidTr="00762895">
        <w:tc>
          <w:tcPr>
            <w:tcW w:w="3005" w:type="dxa"/>
            <w:shd w:val="clear" w:color="auto" w:fill="FFC5B7"/>
          </w:tcPr>
          <w:p w14:paraId="3D1B7256" w14:textId="77777777" w:rsidR="00C24685" w:rsidRDefault="00C24685" w:rsidP="00762895">
            <w:pPr>
              <w:rPr>
                <w:sz w:val="28"/>
                <w:szCs w:val="28"/>
              </w:rPr>
            </w:pPr>
            <w:r>
              <w:rPr>
                <w:sz w:val="28"/>
                <w:szCs w:val="28"/>
              </w:rPr>
              <w:t>Australia</w:t>
            </w:r>
          </w:p>
        </w:tc>
        <w:tc>
          <w:tcPr>
            <w:tcW w:w="3005" w:type="dxa"/>
            <w:shd w:val="clear" w:color="auto" w:fill="FFC5B7"/>
          </w:tcPr>
          <w:p w14:paraId="60FE1D7D" w14:textId="77777777" w:rsidR="00C24685" w:rsidRDefault="00C24685" w:rsidP="00762895">
            <w:pPr>
              <w:rPr>
                <w:sz w:val="28"/>
                <w:szCs w:val="28"/>
              </w:rPr>
            </w:pPr>
            <w:r>
              <w:rPr>
                <w:sz w:val="28"/>
                <w:szCs w:val="28"/>
              </w:rPr>
              <w:t xml:space="preserve">ACCC has acknowledged the growing commercial role of children in the influencer economy </w:t>
            </w:r>
          </w:p>
        </w:tc>
        <w:tc>
          <w:tcPr>
            <w:tcW w:w="3006" w:type="dxa"/>
            <w:shd w:val="clear" w:color="auto" w:fill="FFC5B7"/>
          </w:tcPr>
          <w:p w14:paraId="0FBE32DC" w14:textId="77777777" w:rsidR="00C24685" w:rsidRDefault="00C24685" w:rsidP="00762895">
            <w:pPr>
              <w:rPr>
                <w:sz w:val="28"/>
                <w:szCs w:val="28"/>
              </w:rPr>
            </w:pPr>
            <w:r>
              <w:rPr>
                <w:sz w:val="28"/>
                <w:szCs w:val="28"/>
              </w:rPr>
              <w:t xml:space="preserve">ACCC, cited in The Conversation (2026) </w:t>
            </w:r>
          </w:p>
        </w:tc>
      </w:tr>
    </w:tbl>
    <w:p w14:paraId="044FD41F" w14:textId="77777777" w:rsidR="00C24685" w:rsidRDefault="00C24685" w:rsidP="00861BC8">
      <w:pPr>
        <w:rPr>
          <w:rFonts w:ascii="Aptos" w:hAnsi="Aptos"/>
          <w:b/>
          <w:bCs/>
          <w:u w:val="single"/>
        </w:rPr>
      </w:pPr>
    </w:p>
    <w:p w14:paraId="2941770D" w14:textId="4E1D06E6" w:rsidR="00B43E43" w:rsidRDefault="006108F2" w:rsidP="00861BC8">
      <w:pPr>
        <w:rPr>
          <w:rFonts w:ascii="Aptos" w:hAnsi="Aptos"/>
          <w:b/>
          <w:bCs/>
          <w:u w:val="single"/>
        </w:rPr>
      </w:pPr>
      <w:r>
        <w:rPr>
          <w:rFonts w:ascii="Aptos" w:hAnsi="Aptos"/>
          <w:b/>
          <w:bCs/>
          <w:u w:val="single"/>
        </w:rPr>
        <w:t xml:space="preserve">Environmental </w:t>
      </w:r>
    </w:p>
    <w:tbl>
      <w:tblPr>
        <w:tblStyle w:val="TableGrid"/>
        <w:tblW w:w="0" w:type="auto"/>
        <w:shd w:val="clear" w:color="auto" w:fill="D4B8FE"/>
        <w:tblLook w:val="04A0" w:firstRow="1" w:lastRow="0" w:firstColumn="1" w:lastColumn="0" w:noHBand="0" w:noVBand="1"/>
      </w:tblPr>
      <w:tblGrid>
        <w:gridCol w:w="3005"/>
        <w:gridCol w:w="3005"/>
        <w:gridCol w:w="3006"/>
      </w:tblGrid>
      <w:tr w:rsidR="00477B61" w14:paraId="51568997" w14:textId="77777777" w:rsidTr="00762895">
        <w:tc>
          <w:tcPr>
            <w:tcW w:w="3005" w:type="dxa"/>
            <w:shd w:val="clear" w:color="auto" w:fill="D4B8FE"/>
          </w:tcPr>
          <w:p w14:paraId="01334635" w14:textId="77777777" w:rsidR="00477B61" w:rsidRDefault="00477B61" w:rsidP="00762895">
            <w:pPr>
              <w:rPr>
                <w:sz w:val="28"/>
                <w:szCs w:val="28"/>
              </w:rPr>
            </w:pPr>
            <w:r>
              <w:rPr>
                <w:sz w:val="28"/>
                <w:szCs w:val="28"/>
              </w:rPr>
              <w:t>Country</w:t>
            </w:r>
          </w:p>
        </w:tc>
        <w:tc>
          <w:tcPr>
            <w:tcW w:w="3005" w:type="dxa"/>
            <w:shd w:val="clear" w:color="auto" w:fill="D4B8FE"/>
          </w:tcPr>
          <w:p w14:paraId="27191069" w14:textId="77777777" w:rsidR="00477B61" w:rsidRDefault="00477B61" w:rsidP="00762895">
            <w:pPr>
              <w:rPr>
                <w:sz w:val="28"/>
                <w:szCs w:val="28"/>
              </w:rPr>
            </w:pPr>
            <w:r>
              <w:rPr>
                <w:sz w:val="28"/>
                <w:szCs w:val="28"/>
              </w:rPr>
              <w:t>Evidence/Statistic</w:t>
            </w:r>
          </w:p>
        </w:tc>
        <w:tc>
          <w:tcPr>
            <w:tcW w:w="3006" w:type="dxa"/>
            <w:shd w:val="clear" w:color="auto" w:fill="D4B8FE"/>
          </w:tcPr>
          <w:p w14:paraId="0797459F" w14:textId="77777777" w:rsidR="00477B61" w:rsidRDefault="00477B61" w:rsidP="00762895">
            <w:pPr>
              <w:rPr>
                <w:sz w:val="28"/>
                <w:szCs w:val="28"/>
              </w:rPr>
            </w:pPr>
            <w:r>
              <w:rPr>
                <w:sz w:val="28"/>
                <w:szCs w:val="28"/>
              </w:rPr>
              <w:t>Reference</w:t>
            </w:r>
          </w:p>
        </w:tc>
      </w:tr>
      <w:tr w:rsidR="00477B61" w14:paraId="64BB9F8B" w14:textId="77777777" w:rsidTr="00762895">
        <w:tc>
          <w:tcPr>
            <w:tcW w:w="3005" w:type="dxa"/>
            <w:shd w:val="clear" w:color="auto" w:fill="D4B8FE"/>
          </w:tcPr>
          <w:p w14:paraId="7FE9371D" w14:textId="77777777" w:rsidR="00477B61" w:rsidRDefault="00477B61" w:rsidP="00762895">
            <w:pPr>
              <w:rPr>
                <w:sz w:val="28"/>
                <w:szCs w:val="28"/>
              </w:rPr>
            </w:pPr>
            <w:r>
              <w:rPr>
                <w:sz w:val="28"/>
                <w:szCs w:val="28"/>
              </w:rPr>
              <w:t>UK</w:t>
            </w:r>
          </w:p>
        </w:tc>
        <w:tc>
          <w:tcPr>
            <w:tcW w:w="3005" w:type="dxa"/>
            <w:shd w:val="clear" w:color="auto" w:fill="D4B8FE"/>
          </w:tcPr>
          <w:p w14:paraId="30F4402F" w14:textId="77777777" w:rsidR="00477B61" w:rsidRDefault="00477B61" w:rsidP="00762895">
            <w:pPr>
              <w:rPr>
                <w:sz w:val="28"/>
                <w:szCs w:val="28"/>
              </w:rPr>
            </w:pPr>
            <w:r>
              <w:rPr>
                <w:sz w:val="28"/>
                <w:szCs w:val="28"/>
              </w:rPr>
              <w:t xml:space="preserve">Government business support schemes reduce the need for physical rental infrastructure </w:t>
            </w:r>
          </w:p>
        </w:tc>
        <w:tc>
          <w:tcPr>
            <w:tcW w:w="3006" w:type="dxa"/>
            <w:shd w:val="clear" w:color="auto" w:fill="D4B8FE"/>
          </w:tcPr>
          <w:p w14:paraId="254F0D3D" w14:textId="77777777" w:rsidR="00477B61" w:rsidRDefault="00477B61" w:rsidP="00762895">
            <w:pPr>
              <w:rPr>
                <w:sz w:val="28"/>
                <w:szCs w:val="28"/>
              </w:rPr>
            </w:pPr>
            <w:r>
              <w:rPr>
                <w:sz w:val="28"/>
                <w:szCs w:val="28"/>
              </w:rPr>
              <w:t>GOV.UK</w:t>
            </w:r>
          </w:p>
        </w:tc>
      </w:tr>
      <w:tr w:rsidR="00477B61" w14:paraId="298E6334" w14:textId="77777777" w:rsidTr="00762895">
        <w:tc>
          <w:tcPr>
            <w:tcW w:w="3005" w:type="dxa"/>
            <w:shd w:val="clear" w:color="auto" w:fill="D4B8FE"/>
          </w:tcPr>
          <w:p w14:paraId="0CE49527" w14:textId="77777777" w:rsidR="00477B61" w:rsidRDefault="00477B61" w:rsidP="00762895">
            <w:pPr>
              <w:rPr>
                <w:sz w:val="28"/>
                <w:szCs w:val="28"/>
              </w:rPr>
            </w:pPr>
            <w:r>
              <w:rPr>
                <w:sz w:val="28"/>
                <w:szCs w:val="28"/>
              </w:rPr>
              <w:t>UK</w:t>
            </w:r>
          </w:p>
        </w:tc>
        <w:tc>
          <w:tcPr>
            <w:tcW w:w="3005" w:type="dxa"/>
            <w:shd w:val="clear" w:color="auto" w:fill="D4B8FE"/>
          </w:tcPr>
          <w:p w14:paraId="383AC419" w14:textId="77777777" w:rsidR="00477B61" w:rsidRDefault="00477B61" w:rsidP="00762895">
            <w:pPr>
              <w:rPr>
                <w:sz w:val="28"/>
                <w:szCs w:val="28"/>
              </w:rPr>
            </w:pPr>
            <w:r>
              <w:rPr>
                <w:sz w:val="28"/>
                <w:szCs w:val="28"/>
              </w:rPr>
              <w:t>HMRC’s £1000 trading allowance lowers the administrative physical overhead of formalising a small creator business</w:t>
            </w:r>
          </w:p>
        </w:tc>
        <w:tc>
          <w:tcPr>
            <w:tcW w:w="3006" w:type="dxa"/>
            <w:shd w:val="clear" w:color="auto" w:fill="D4B8FE"/>
          </w:tcPr>
          <w:p w14:paraId="4181BF22" w14:textId="77777777" w:rsidR="00477B61" w:rsidRDefault="00477B61" w:rsidP="00762895">
            <w:pPr>
              <w:rPr>
                <w:sz w:val="28"/>
                <w:szCs w:val="28"/>
              </w:rPr>
            </w:pPr>
            <w:r>
              <w:rPr>
                <w:sz w:val="28"/>
                <w:szCs w:val="28"/>
              </w:rPr>
              <w:t>LITRG</w:t>
            </w:r>
          </w:p>
        </w:tc>
      </w:tr>
      <w:tr w:rsidR="00477B61" w14:paraId="7FEBE4B3" w14:textId="77777777" w:rsidTr="00762895">
        <w:tc>
          <w:tcPr>
            <w:tcW w:w="3005" w:type="dxa"/>
            <w:shd w:val="clear" w:color="auto" w:fill="D4B8FE"/>
          </w:tcPr>
          <w:p w14:paraId="5680924A" w14:textId="77777777" w:rsidR="00477B61" w:rsidRDefault="00477B61" w:rsidP="00762895">
            <w:pPr>
              <w:rPr>
                <w:sz w:val="28"/>
                <w:szCs w:val="28"/>
              </w:rPr>
            </w:pPr>
            <w:r>
              <w:rPr>
                <w:sz w:val="28"/>
                <w:szCs w:val="28"/>
              </w:rPr>
              <w:t>UK</w:t>
            </w:r>
          </w:p>
        </w:tc>
        <w:tc>
          <w:tcPr>
            <w:tcW w:w="3005" w:type="dxa"/>
            <w:shd w:val="clear" w:color="auto" w:fill="D4B8FE"/>
          </w:tcPr>
          <w:p w14:paraId="1D78F6E7" w14:textId="77777777" w:rsidR="00477B61" w:rsidRDefault="00477B61" w:rsidP="00762895">
            <w:pPr>
              <w:rPr>
                <w:sz w:val="28"/>
                <w:szCs w:val="28"/>
              </w:rPr>
            </w:pPr>
            <w:r>
              <w:rPr>
                <w:sz w:val="28"/>
                <w:szCs w:val="28"/>
              </w:rPr>
              <w:t xml:space="preserve">The global ICT sector (which UK hosted content contributes to) accounts for) approximately 1.9% of greenhouse gas </w:t>
            </w:r>
            <w:r>
              <w:rPr>
                <w:sz w:val="28"/>
                <w:szCs w:val="28"/>
              </w:rPr>
              <w:lastRenderedPageBreak/>
              <w:t>admissions (sector level figure)</w:t>
            </w:r>
          </w:p>
        </w:tc>
        <w:tc>
          <w:tcPr>
            <w:tcW w:w="3006" w:type="dxa"/>
            <w:shd w:val="clear" w:color="auto" w:fill="D4B8FE"/>
          </w:tcPr>
          <w:p w14:paraId="44A4C379" w14:textId="77777777" w:rsidR="00477B61" w:rsidRDefault="00477B61" w:rsidP="00762895">
            <w:pPr>
              <w:rPr>
                <w:sz w:val="28"/>
                <w:szCs w:val="28"/>
              </w:rPr>
            </w:pPr>
            <w:r>
              <w:rPr>
                <w:sz w:val="28"/>
                <w:szCs w:val="28"/>
              </w:rPr>
              <w:lastRenderedPageBreak/>
              <w:t>Greenly (2025)</w:t>
            </w:r>
          </w:p>
        </w:tc>
      </w:tr>
      <w:tr w:rsidR="00477B61" w14:paraId="6F9AF653" w14:textId="77777777" w:rsidTr="00762895">
        <w:tc>
          <w:tcPr>
            <w:tcW w:w="3005" w:type="dxa"/>
            <w:shd w:val="clear" w:color="auto" w:fill="D4B8FE"/>
          </w:tcPr>
          <w:p w14:paraId="17B1AEE0" w14:textId="77777777" w:rsidR="00477B61" w:rsidRDefault="00477B61" w:rsidP="00762895">
            <w:pPr>
              <w:rPr>
                <w:sz w:val="28"/>
                <w:szCs w:val="28"/>
              </w:rPr>
            </w:pPr>
            <w:r>
              <w:rPr>
                <w:sz w:val="28"/>
                <w:szCs w:val="28"/>
              </w:rPr>
              <w:t>UK</w:t>
            </w:r>
          </w:p>
        </w:tc>
        <w:tc>
          <w:tcPr>
            <w:tcW w:w="3005" w:type="dxa"/>
            <w:shd w:val="clear" w:color="auto" w:fill="D4B8FE"/>
          </w:tcPr>
          <w:p w14:paraId="168E86FE" w14:textId="77777777" w:rsidR="00477B61" w:rsidRDefault="00477B61" w:rsidP="00762895">
            <w:pPr>
              <w:rPr>
                <w:sz w:val="28"/>
                <w:szCs w:val="28"/>
              </w:rPr>
            </w:pPr>
            <w:r>
              <w:rPr>
                <w:sz w:val="28"/>
                <w:szCs w:val="28"/>
              </w:rPr>
              <w:t>UK digital creative exports made up 67% of all the UK digital trade reflecting a largely low physical footprint digital – first export model</w:t>
            </w:r>
          </w:p>
        </w:tc>
        <w:tc>
          <w:tcPr>
            <w:tcW w:w="3006" w:type="dxa"/>
            <w:shd w:val="clear" w:color="auto" w:fill="D4B8FE"/>
          </w:tcPr>
          <w:p w14:paraId="74DD79EA" w14:textId="77777777" w:rsidR="00477B61" w:rsidRDefault="00477B61" w:rsidP="00762895">
            <w:pPr>
              <w:rPr>
                <w:sz w:val="28"/>
                <w:szCs w:val="28"/>
              </w:rPr>
            </w:pPr>
            <w:r>
              <w:rPr>
                <w:sz w:val="28"/>
                <w:szCs w:val="28"/>
              </w:rPr>
              <w:t>Buisness.gov.uk</w:t>
            </w:r>
          </w:p>
        </w:tc>
      </w:tr>
      <w:tr w:rsidR="00477B61" w14:paraId="03847AA7" w14:textId="77777777" w:rsidTr="00762895">
        <w:tc>
          <w:tcPr>
            <w:tcW w:w="3005" w:type="dxa"/>
            <w:shd w:val="clear" w:color="auto" w:fill="D4B8FE"/>
          </w:tcPr>
          <w:p w14:paraId="26E8B2C8" w14:textId="77777777" w:rsidR="00477B61" w:rsidRDefault="00477B61" w:rsidP="00762895">
            <w:pPr>
              <w:rPr>
                <w:sz w:val="28"/>
                <w:szCs w:val="28"/>
              </w:rPr>
            </w:pPr>
            <w:r>
              <w:rPr>
                <w:sz w:val="28"/>
                <w:szCs w:val="28"/>
              </w:rPr>
              <w:t>USA</w:t>
            </w:r>
          </w:p>
        </w:tc>
        <w:tc>
          <w:tcPr>
            <w:tcW w:w="3005" w:type="dxa"/>
            <w:shd w:val="clear" w:color="auto" w:fill="D4B8FE"/>
          </w:tcPr>
          <w:p w14:paraId="481F7A66" w14:textId="77777777" w:rsidR="00477B61" w:rsidRDefault="00477B61" w:rsidP="00762895">
            <w:pPr>
              <w:rPr>
                <w:sz w:val="28"/>
                <w:szCs w:val="28"/>
              </w:rPr>
            </w:pPr>
            <w:r>
              <w:rPr>
                <w:sz w:val="28"/>
                <w:szCs w:val="28"/>
              </w:rPr>
              <w:t>US creator businesses increasingly operate via low physical footprint digital models</w:t>
            </w:r>
          </w:p>
        </w:tc>
        <w:tc>
          <w:tcPr>
            <w:tcW w:w="3006" w:type="dxa"/>
            <w:shd w:val="clear" w:color="auto" w:fill="D4B8FE"/>
          </w:tcPr>
          <w:p w14:paraId="7AA7696D" w14:textId="77777777" w:rsidR="00477B61" w:rsidRDefault="00477B61" w:rsidP="00762895">
            <w:pPr>
              <w:rPr>
                <w:sz w:val="28"/>
                <w:szCs w:val="28"/>
              </w:rPr>
            </w:pPr>
            <w:r>
              <w:rPr>
                <w:sz w:val="28"/>
                <w:szCs w:val="28"/>
              </w:rPr>
              <w:t>Deloitte (2024)</w:t>
            </w:r>
          </w:p>
        </w:tc>
      </w:tr>
      <w:tr w:rsidR="00477B61" w14:paraId="3B0FAC87" w14:textId="77777777" w:rsidTr="00762895">
        <w:tc>
          <w:tcPr>
            <w:tcW w:w="3005" w:type="dxa"/>
            <w:shd w:val="clear" w:color="auto" w:fill="D4B8FE"/>
          </w:tcPr>
          <w:p w14:paraId="0C621C7B" w14:textId="77777777" w:rsidR="00477B61" w:rsidRDefault="00477B61" w:rsidP="00762895">
            <w:pPr>
              <w:rPr>
                <w:sz w:val="28"/>
                <w:szCs w:val="28"/>
              </w:rPr>
            </w:pPr>
            <w:r>
              <w:rPr>
                <w:sz w:val="28"/>
                <w:szCs w:val="28"/>
              </w:rPr>
              <w:t>USA</w:t>
            </w:r>
          </w:p>
        </w:tc>
        <w:tc>
          <w:tcPr>
            <w:tcW w:w="3005" w:type="dxa"/>
            <w:shd w:val="clear" w:color="auto" w:fill="D4B8FE"/>
          </w:tcPr>
          <w:p w14:paraId="2AEB5CEC" w14:textId="77777777" w:rsidR="00477B61" w:rsidRDefault="00477B61" w:rsidP="00762895">
            <w:pPr>
              <w:rPr>
                <w:sz w:val="28"/>
                <w:szCs w:val="28"/>
              </w:rPr>
            </w:pPr>
            <w:r>
              <w:rPr>
                <w:sz w:val="28"/>
                <w:szCs w:val="28"/>
              </w:rPr>
              <w:t>Data centres heavily concentrated in the US, accounted for around 1% of the global energy related emissions in 2020 (sector level figure)</w:t>
            </w:r>
          </w:p>
        </w:tc>
        <w:tc>
          <w:tcPr>
            <w:tcW w:w="3006" w:type="dxa"/>
            <w:shd w:val="clear" w:color="auto" w:fill="D4B8FE"/>
          </w:tcPr>
          <w:p w14:paraId="22589317" w14:textId="77777777" w:rsidR="00477B61" w:rsidRDefault="00477B61" w:rsidP="00762895">
            <w:pPr>
              <w:rPr>
                <w:sz w:val="28"/>
                <w:szCs w:val="28"/>
              </w:rPr>
            </w:pPr>
            <w:r>
              <w:rPr>
                <w:sz w:val="28"/>
                <w:szCs w:val="28"/>
              </w:rPr>
              <w:t>Wilderness Society, citing IEA data (2025)</w:t>
            </w:r>
          </w:p>
        </w:tc>
      </w:tr>
      <w:tr w:rsidR="00477B61" w14:paraId="0A93D8AE" w14:textId="77777777" w:rsidTr="00762895">
        <w:tc>
          <w:tcPr>
            <w:tcW w:w="3005" w:type="dxa"/>
            <w:shd w:val="clear" w:color="auto" w:fill="D4B8FE"/>
          </w:tcPr>
          <w:p w14:paraId="635A8258" w14:textId="77777777" w:rsidR="00477B61" w:rsidRDefault="00477B61" w:rsidP="00762895">
            <w:pPr>
              <w:rPr>
                <w:sz w:val="28"/>
                <w:szCs w:val="28"/>
              </w:rPr>
            </w:pPr>
            <w:r>
              <w:rPr>
                <w:sz w:val="28"/>
                <w:szCs w:val="28"/>
              </w:rPr>
              <w:t>USA</w:t>
            </w:r>
          </w:p>
        </w:tc>
        <w:tc>
          <w:tcPr>
            <w:tcW w:w="3005" w:type="dxa"/>
            <w:shd w:val="clear" w:color="auto" w:fill="D4B8FE"/>
          </w:tcPr>
          <w:p w14:paraId="224758DD" w14:textId="2FEBDB1C" w:rsidR="00477B61" w:rsidRDefault="00477B61" w:rsidP="00762895">
            <w:pPr>
              <w:rPr>
                <w:sz w:val="28"/>
                <w:szCs w:val="28"/>
              </w:rPr>
            </w:pPr>
            <w:r>
              <w:rPr>
                <w:sz w:val="28"/>
                <w:szCs w:val="28"/>
              </w:rPr>
              <w:t xml:space="preserve">Streaming video is a comparatively low emitting digital activity relative to physical retail or travel, through total emissions </w:t>
            </w:r>
            <w:r w:rsidR="007D5E79">
              <w:rPr>
                <w:sz w:val="28"/>
                <w:szCs w:val="28"/>
              </w:rPr>
              <w:t>scale with</w:t>
            </w:r>
            <w:r>
              <w:rPr>
                <w:sz w:val="28"/>
                <w:szCs w:val="28"/>
              </w:rPr>
              <w:t xml:space="preserve"> viewing volume</w:t>
            </w:r>
          </w:p>
        </w:tc>
        <w:tc>
          <w:tcPr>
            <w:tcW w:w="3006" w:type="dxa"/>
            <w:shd w:val="clear" w:color="auto" w:fill="D4B8FE"/>
          </w:tcPr>
          <w:p w14:paraId="2628E988" w14:textId="77777777" w:rsidR="00477B61" w:rsidRDefault="00477B61" w:rsidP="00762895">
            <w:pPr>
              <w:rPr>
                <w:sz w:val="28"/>
                <w:szCs w:val="28"/>
              </w:rPr>
            </w:pPr>
            <w:r>
              <w:rPr>
                <w:sz w:val="28"/>
                <w:szCs w:val="28"/>
              </w:rPr>
              <w:t>International Energy Agency 2020)</w:t>
            </w:r>
          </w:p>
        </w:tc>
      </w:tr>
      <w:tr w:rsidR="00477B61" w14:paraId="3432C2DD" w14:textId="77777777" w:rsidTr="00762895">
        <w:tc>
          <w:tcPr>
            <w:tcW w:w="3005" w:type="dxa"/>
            <w:shd w:val="clear" w:color="auto" w:fill="D4B8FE"/>
          </w:tcPr>
          <w:p w14:paraId="64EC4F9E" w14:textId="77777777" w:rsidR="00477B61" w:rsidRDefault="00477B61" w:rsidP="00762895">
            <w:pPr>
              <w:rPr>
                <w:sz w:val="28"/>
                <w:szCs w:val="28"/>
              </w:rPr>
            </w:pPr>
            <w:r>
              <w:rPr>
                <w:sz w:val="28"/>
                <w:szCs w:val="28"/>
              </w:rPr>
              <w:t>USA</w:t>
            </w:r>
          </w:p>
        </w:tc>
        <w:tc>
          <w:tcPr>
            <w:tcW w:w="3005" w:type="dxa"/>
            <w:shd w:val="clear" w:color="auto" w:fill="D4B8FE"/>
          </w:tcPr>
          <w:p w14:paraId="58B75A61" w14:textId="55B76EFF" w:rsidR="00477B61" w:rsidRDefault="00BC1726" w:rsidP="00762895">
            <w:pPr>
              <w:rPr>
                <w:sz w:val="28"/>
                <w:szCs w:val="28"/>
              </w:rPr>
            </w:pPr>
            <w:r>
              <w:rPr>
                <w:sz w:val="28"/>
                <w:szCs w:val="28"/>
              </w:rPr>
              <w:t xml:space="preserve">The US influencer platform market is projected to reach $89.90 billion by 2034,  </w:t>
            </w:r>
            <w:r w:rsidR="00515A79">
              <w:rPr>
                <w:sz w:val="28"/>
                <w:szCs w:val="28"/>
              </w:rPr>
              <w:t>with AI-powered tools expected to support market growth by improving content creation efficiency and reducing production cost.</w:t>
            </w:r>
          </w:p>
        </w:tc>
        <w:tc>
          <w:tcPr>
            <w:tcW w:w="3006" w:type="dxa"/>
            <w:shd w:val="clear" w:color="auto" w:fill="D4B8FE"/>
          </w:tcPr>
          <w:p w14:paraId="0D13305B" w14:textId="77777777" w:rsidR="00477B61" w:rsidRDefault="00477B61" w:rsidP="00762895">
            <w:pPr>
              <w:rPr>
                <w:sz w:val="28"/>
                <w:szCs w:val="28"/>
              </w:rPr>
            </w:pPr>
            <w:r>
              <w:rPr>
                <w:sz w:val="28"/>
                <w:szCs w:val="28"/>
              </w:rPr>
              <w:t>Fortune Business Insights, cited in Ringly.io (2026)</w:t>
            </w:r>
          </w:p>
        </w:tc>
      </w:tr>
      <w:tr w:rsidR="00477B61" w14:paraId="54804A77" w14:textId="77777777" w:rsidTr="00762895">
        <w:tc>
          <w:tcPr>
            <w:tcW w:w="3005" w:type="dxa"/>
            <w:shd w:val="clear" w:color="auto" w:fill="D4B8FE"/>
          </w:tcPr>
          <w:p w14:paraId="1A6A6DC8" w14:textId="77777777" w:rsidR="00477B61" w:rsidRDefault="00477B61" w:rsidP="00762895">
            <w:pPr>
              <w:rPr>
                <w:sz w:val="28"/>
                <w:szCs w:val="28"/>
              </w:rPr>
            </w:pPr>
            <w:r>
              <w:rPr>
                <w:sz w:val="28"/>
                <w:szCs w:val="28"/>
              </w:rPr>
              <w:lastRenderedPageBreak/>
              <w:t>France</w:t>
            </w:r>
          </w:p>
        </w:tc>
        <w:tc>
          <w:tcPr>
            <w:tcW w:w="3005" w:type="dxa"/>
            <w:shd w:val="clear" w:color="auto" w:fill="D4B8FE"/>
          </w:tcPr>
          <w:p w14:paraId="00024ECD" w14:textId="77777777" w:rsidR="00477B61" w:rsidRPr="00601CAB" w:rsidRDefault="00477B61" w:rsidP="00762895">
            <w:pPr>
              <w:rPr>
                <w:sz w:val="28"/>
                <w:szCs w:val="28"/>
              </w:rPr>
            </w:pPr>
            <w:r w:rsidRPr="00601CAB">
              <w:rPr>
                <w:sz w:val="28"/>
                <w:szCs w:val="28"/>
              </w:rPr>
              <w:t>France’s Bpifrance innovation support favours asset-light digital platforms with mi</w:t>
            </w:r>
            <w:r>
              <w:rPr>
                <w:sz w:val="28"/>
                <w:szCs w:val="28"/>
              </w:rPr>
              <w:t>nimal physical footprint.</w:t>
            </w:r>
          </w:p>
        </w:tc>
        <w:tc>
          <w:tcPr>
            <w:tcW w:w="3006" w:type="dxa"/>
            <w:shd w:val="clear" w:color="auto" w:fill="D4B8FE"/>
          </w:tcPr>
          <w:p w14:paraId="7395CA56" w14:textId="77777777" w:rsidR="00477B61" w:rsidRDefault="00477B61" w:rsidP="00762895">
            <w:pPr>
              <w:rPr>
                <w:sz w:val="28"/>
                <w:szCs w:val="28"/>
              </w:rPr>
            </w:pPr>
            <w:r>
              <w:rPr>
                <w:sz w:val="28"/>
                <w:szCs w:val="28"/>
              </w:rPr>
              <w:t>Bpifrance</w:t>
            </w:r>
          </w:p>
        </w:tc>
      </w:tr>
      <w:tr w:rsidR="00477B61" w14:paraId="71C88234" w14:textId="77777777" w:rsidTr="00762895">
        <w:tc>
          <w:tcPr>
            <w:tcW w:w="3005" w:type="dxa"/>
            <w:shd w:val="clear" w:color="auto" w:fill="D4B8FE"/>
          </w:tcPr>
          <w:p w14:paraId="58B59D5B" w14:textId="77777777" w:rsidR="00477B61" w:rsidRDefault="00477B61" w:rsidP="00762895">
            <w:pPr>
              <w:rPr>
                <w:sz w:val="28"/>
                <w:szCs w:val="28"/>
              </w:rPr>
            </w:pPr>
            <w:r>
              <w:rPr>
                <w:sz w:val="28"/>
                <w:szCs w:val="28"/>
              </w:rPr>
              <w:t>France</w:t>
            </w:r>
          </w:p>
        </w:tc>
        <w:tc>
          <w:tcPr>
            <w:tcW w:w="3005" w:type="dxa"/>
            <w:shd w:val="clear" w:color="auto" w:fill="D4B8FE"/>
          </w:tcPr>
          <w:p w14:paraId="4A629C00" w14:textId="688AD07F" w:rsidR="00477B61" w:rsidRDefault="00477B61" w:rsidP="00762895">
            <w:pPr>
              <w:rPr>
                <w:sz w:val="28"/>
                <w:szCs w:val="28"/>
              </w:rPr>
            </w:pPr>
            <w:r w:rsidRPr="009B4480">
              <w:rPr>
                <w:sz w:val="28"/>
                <w:szCs w:val="28"/>
              </w:rPr>
              <w:t xml:space="preserve">France’s </w:t>
            </w:r>
            <w:r w:rsidR="00724D10" w:rsidRPr="009B4480">
              <w:rPr>
                <w:sz w:val="28"/>
                <w:szCs w:val="28"/>
              </w:rPr>
              <w:t xml:space="preserve">88% </w:t>
            </w:r>
            <w:r w:rsidRPr="009B4480">
              <w:rPr>
                <w:sz w:val="28"/>
                <w:szCs w:val="28"/>
              </w:rPr>
              <w:t>very high</w:t>
            </w:r>
            <w:r w:rsidR="00724D10" w:rsidRPr="009B4480">
              <w:rPr>
                <w:sz w:val="28"/>
                <w:szCs w:val="28"/>
              </w:rPr>
              <w:t xml:space="preserve"> c</w:t>
            </w:r>
            <w:r w:rsidRPr="009B4480">
              <w:rPr>
                <w:sz w:val="28"/>
                <w:szCs w:val="28"/>
              </w:rPr>
              <w:t xml:space="preserve">apacity network and 94% 5G </w:t>
            </w:r>
            <w:r w:rsidR="009B4480">
              <w:rPr>
                <w:sz w:val="28"/>
                <w:szCs w:val="28"/>
              </w:rPr>
              <w:t>provide the digital infrastructure needed to support online creator and influencer business with relatively low infrastructure requirements</w:t>
            </w:r>
          </w:p>
        </w:tc>
        <w:tc>
          <w:tcPr>
            <w:tcW w:w="3006" w:type="dxa"/>
            <w:shd w:val="clear" w:color="auto" w:fill="D4B8FE"/>
          </w:tcPr>
          <w:p w14:paraId="44079413" w14:textId="77777777" w:rsidR="00477B61" w:rsidRDefault="00477B61" w:rsidP="00762895">
            <w:pPr>
              <w:rPr>
                <w:sz w:val="28"/>
                <w:szCs w:val="28"/>
              </w:rPr>
            </w:pPr>
            <w:r>
              <w:rPr>
                <w:sz w:val="28"/>
                <w:szCs w:val="28"/>
              </w:rPr>
              <w:t>Digital Decade 2025 Country Report (2026)</w:t>
            </w:r>
          </w:p>
        </w:tc>
      </w:tr>
      <w:tr w:rsidR="00477B61" w14:paraId="17EAD32A" w14:textId="77777777" w:rsidTr="00762895">
        <w:tc>
          <w:tcPr>
            <w:tcW w:w="3005" w:type="dxa"/>
            <w:shd w:val="clear" w:color="auto" w:fill="D4B8FE"/>
          </w:tcPr>
          <w:p w14:paraId="3437F4E9" w14:textId="77777777" w:rsidR="00477B61" w:rsidRDefault="00477B61" w:rsidP="00762895">
            <w:pPr>
              <w:rPr>
                <w:sz w:val="28"/>
                <w:szCs w:val="28"/>
              </w:rPr>
            </w:pPr>
            <w:r>
              <w:rPr>
                <w:sz w:val="28"/>
                <w:szCs w:val="28"/>
              </w:rPr>
              <w:t>France</w:t>
            </w:r>
          </w:p>
        </w:tc>
        <w:tc>
          <w:tcPr>
            <w:tcW w:w="3005" w:type="dxa"/>
            <w:shd w:val="clear" w:color="auto" w:fill="D4B8FE"/>
          </w:tcPr>
          <w:p w14:paraId="61BB5766" w14:textId="77777777" w:rsidR="00477B61" w:rsidRDefault="00477B61" w:rsidP="00762895">
            <w:pPr>
              <w:rPr>
                <w:sz w:val="28"/>
                <w:szCs w:val="28"/>
              </w:rPr>
            </w:pPr>
            <w:r>
              <w:rPr>
                <w:sz w:val="28"/>
                <w:szCs w:val="28"/>
              </w:rPr>
              <w:t xml:space="preserve">The shift Project estimates steamed online video generates over 300 million tonnes of CO2 annually worldwide, a major global streaming market that includes France (global figure). </w:t>
            </w:r>
          </w:p>
        </w:tc>
        <w:tc>
          <w:tcPr>
            <w:tcW w:w="3006" w:type="dxa"/>
            <w:shd w:val="clear" w:color="auto" w:fill="D4B8FE"/>
          </w:tcPr>
          <w:p w14:paraId="6B14CC34" w14:textId="77777777" w:rsidR="00477B61" w:rsidRDefault="00477B61" w:rsidP="00762895">
            <w:pPr>
              <w:rPr>
                <w:sz w:val="28"/>
                <w:szCs w:val="28"/>
              </w:rPr>
            </w:pPr>
            <w:r>
              <w:rPr>
                <w:sz w:val="28"/>
                <w:szCs w:val="28"/>
              </w:rPr>
              <w:t>The Shift Project, cited in RESET.org</w:t>
            </w:r>
          </w:p>
        </w:tc>
      </w:tr>
      <w:tr w:rsidR="00477B61" w14:paraId="79422957" w14:textId="77777777" w:rsidTr="00762895">
        <w:tc>
          <w:tcPr>
            <w:tcW w:w="3005" w:type="dxa"/>
            <w:shd w:val="clear" w:color="auto" w:fill="D4B8FE"/>
          </w:tcPr>
          <w:p w14:paraId="26B3B7DE" w14:textId="77777777" w:rsidR="00477B61" w:rsidRDefault="00477B61" w:rsidP="00762895">
            <w:pPr>
              <w:rPr>
                <w:sz w:val="28"/>
                <w:szCs w:val="28"/>
              </w:rPr>
            </w:pPr>
            <w:r>
              <w:rPr>
                <w:sz w:val="28"/>
                <w:szCs w:val="28"/>
              </w:rPr>
              <w:t>France</w:t>
            </w:r>
          </w:p>
        </w:tc>
        <w:tc>
          <w:tcPr>
            <w:tcW w:w="3005" w:type="dxa"/>
            <w:shd w:val="clear" w:color="auto" w:fill="D4B8FE"/>
          </w:tcPr>
          <w:p w14:paraId="57A18FAC" w14:textId="77777777" w:rsidR="00477B61" w:rsidRDefault="00477B61" w:rsidP="00762895">
            <w:pPr>
              <w:rPr>
                <w:sz w:val="28"/>
                <w:szCs w:val="28"/>
              </w:rPr>
            </w:pPr>
            <w:r>
              <w:rPr>
                <w:sz w:val="28"/>
                <w:szCs w:val="28"/>
              </w:rPr>
              <w:t>French SMEs continue to trail the EU average in digital intensity despite strong national connectivity infrastructure</w:t>
            </w:r>
          </w:p>
        </w:tc>
        <w:tc>
          <w:tcPr>
            <w:tcW w:w="3006" w:type="dxa"/>
            <w:shd w:val="clear" w:color="auto" w:fill="D4B8FE"/>
          </w:tcPr>
          <w:p w14:paraId="6C119305" w14:textId="77777777" w:rsidR="00477B61" w:rsidRDefault="00477B61" w:rsidP="00762895">
            <w:pPr>
              <w:rPr>
                <w:sz w:val="28"/>
                <w:szCs w:val="28"/>
              </w:rPr>
            </w:pPr>
            <w:r>
              <w:rPr>
                <w:sz w:val="28"/>
                <w:szCs w:val="28"/>
              </w:rPr>
              <w:t>Digital Decade 2025 Country Report, cited in Better internet for Kids (2026)</w:t>
            </w:r>
          </w:p>
        </w:tc>
      </w:tr>
      <w:tr w:rsidR="00477B61" w14:paraId="5A852B76" w14:textId="77777777" w:rsidTr="00762895">
        <w:tc>
          <w:tcPr>
            <w:tcW w:w="3005" w:type="dxa"/>
            <w:shd w:val="clear" w:color="auto" w:fill="D4B8FE"/>
          </w:tcPr>
          <w:p w14:paraId="7A38D8A0" w14:textId="77777777" w:rsidR="00477B61" w:rsidRDefault="00477B61" w:rsidP="00762895">
            <w:pPr>
              <w:rPr>
                <w:sz w:val="28"/>
                <w:szCs w:val="28"/>
              </w:rPr>
            </w:pPr>
            <w:r>
              <w:rPr>
                <w:sz w:val="28"/>
                <w:szCs w:val="28"/>
              </w:rPr>
              <w:t>Australia</w:t>
            </w:r>
          </w:p>
        </w:tc>
        <w:tc>
          <w:tcPr>
            <w:tcW w:w="3005" w:type="dxa"/>
            <w:shd w:val="clear" w:color="auto" w:fill="D4B8FE"/>
          </w:tcPr>
          <w:p w14:paraId="71DB7339" w14:textId="77777777" w:rsidR="00477B61" w:rsidRDefault="00477B61" w:rsidP="00762895">
            <w:pPr>
              <w:rPr>
                <w:sz w:val="28"/>
                <w:szCs w:val="28"/>
              </w:rPr>
            </w:pPr>
            <w:r>
              <w:rPr>
                <w:sz w:val="28"/>
                <w:szCs w:val="28"/>
              </w:rPr>
              <w:t>Australia’s eSafety-driven compliance environment increasingly favours platform with lower physical/ operational footprints.</w:t>
            </w:r>
          </w:p>
        </w:tc>
        <w:tc>
          <w:tcPr>
            <w:tcW w:w="3006" w:type="dxa"/>
            <w:shd w:val="clear" w:color="auto" w:fill="D4B8FE"/>
          </w:tcPr>
          <w:p w14:paraId="0AE050B7" w14:textId="77777777" w:rsidR="00477B61" w:rsidRDefault="00477B61" w:rsidP="00762895">
            <w:pPr>
              <w:rPr>
                <w:sz w:val="28"/>
                <w:szCs w:val="28"/>
              </w:rPr>
            </w:pPr>
            <w:r>
              <w:rPr>
                <w:sz w:val="28"/>
                <w:szCs w:val="28"/>
              </w:rPr>
              <w:t>eSafety Commissioner (2026)</w:t>
            </w:r>
          </w:p>
        </w:tc>
      </w:tr>
      <w:tr w:rsidR="00477B61" w14:paraId="00C98E95" w14:textId="77777777" w:rsidTr="00762895">
        <w:tc>
          <w:tcPr>
            <w:tcW w:w="3005" w:type="dxa"/>
            <w:shd w:val="clear" w:color="auto" w:fill="D4B8FE"/>
          </w:tcPr>
          <w:p w14:paraId="41E1236F" w14:textId="77777777" w:rsidR="00477B61" w:rsidRDefault="00477B61" w:rsidP="00762895">
            <w:pPr>
              <w:rPr>
                <w:sz w:val="28"/>
                <w:szCs w:val="28"/>
              </w:rPr>
            </w:pPr>
            <w:r>
              <w:rPr>
                <w:sz w:val="28"/>
                <w:szCs w:val="28"/>
              </w:rPr>
              <w:t>Australia</w:t>
            </w:r>
          </w:p>
        </w:tc>
        <w:tc>
          <w:tcPr>
            <w:tcW w:w="3005" w:type="dxa"/>
            <w:shd w:val="clear" w:color="auto" w:fill="D4B8FE"/>
          </w:tcPr>
          <w:p w14:paraId="751943CB" w14:textId="77777777" w:rsidR="00477B61" w:rsidRDefault="00477B61" w:rsidP="00762895">
            <w:pPr>
              <w:rPr>
                <w:sz w:val="28"/>
                <w:szCs w:val="28"/>
              </w:rPr>
            </w:pPr>
            <w:r>
              <w:rPr>
                <w:sz w:val="28"/>
                <w:szCs w:val="28"/>
              </w:rPr>
              <w:t xml:space="preserve">The AUD 12 billion Australian influencer </w:t>
            </w:r>
            <w:r>
              <w:rPr>
                <w:sz w:val="28"/>
                <w:szCs w:val="28"/>
              </w:rPr>
              <w:lastRenderedPageBreak/>
              <w:t>marketing market is generated almost entirely through digital, low-physical- footprint channels.</w:t>
            </w:r>
          </w:p>
        </w:tc>
        <w:tc>
          <w:tcPr>
            <w:tcW w:w="3006" w:type="dxa"/>
            <w:shd w:val="clear" w:color="auto" w:fill="D4B8FE"/>
          </w:tcPr>
          <w:p w14:paraId="654AC738" w14:textId="77777777" w:rsidR="00477B61" w:rsidRDefault="00477B61" w:rsidP="00762895">
            <w:pPr>
              <w:rPr>
                <w:sz w:val="28"/>
                <w:szCs w:val="28"/>
              </w:rPr>
            </w:pPr>
            <w:r>
              <w:rPr>
                <w:sz w:val="28"/>
                <w:szCs w:val="28"/>
              </w:rPr>
              <w:lastRenderedPageBreak/>
              <w:t>Snippet/Ken Research (2026)</w:t>
            </w:r>
          </w:p>
        </w:tc>
      </w:tr>
      <w:tr w:rsidR="00477B61" w14:paraId="5F6395D9" w14:textId="77777777" w:rsidTr="00762895">
        <w:tc>
          <w:tcPr>
            <w:tcW w:w="3005" w:type="dxa"/>
            <w:shd w:val="clear" w:color="auto" w:fill="D4B8FE"/>
          </w:tcPr>
          <w:p w14:paraId="4F6F986F" w14:textId="77777777" w:rsidR="00477B61" w:rsidRDefault="00477B61" w:rsidP="00762895">
            <w:pPr>
              <w:rPr>
                <w:sz w:val="28"/>
                <w:szCs w:val="28"/>
              </w:rPr>
            </w:pPr>
            <w:r>
              <w:rPr>
                <w:sz w:val="28"/>
                <w:szCs w:val="28"/>
              </w:rPr>
              <w:t>Australia</w:t>
            </w:r>
          </w:p>
        </w:tc>
        <w:tc>
          <w:tcPr>
            <w:tcW w:w="3005" w:type="dxa"/>
            <w:shd w:val="clear" w:color="auto" w:fill="D4B8FE"/>
          </w:tcPr>
          <w:p w14:paraId="0737BDE9" w14:textId="77777777" w:rsidR="00477B61" w:rsidRDefault="00477B61" w:rsidP="00762895">
            <w:pPr>
              <w:rPr>
                <w:sz w:val="28"/>
                <w:szCs w:val="28"/>
              </w:rPr>
            </w:pPr>
            <w:r>
              <w:rPr>
                <w:sz w:val="28"/>
                <w:szCs w:val="28"/>
              </w:rPr>
              <w:t>Video conferencing and remote content production reduce commuting-related emissions relative to traditional broadcast production (general digital-sector context)</w:t>
            </w:r>
          </w:p>
        </w:tc>
        <w:tc>
          <w:tcPr>
            <w:tcW w:w="3006" w:type="dxa"/>
            <w:shd w:val="clear" w:color="auto" w:fill="D4B8FE"/>
          </w:tcPr>
          <w:p w14:paraId="007D3B96" w14:textId="77777777" w:rsidR="00477B61" w:rsidRDefault="00477B61" w:rsidP="00762895">
            <w:pPr>
              <w:rPr>
                <w:sz w:val="28"/>
                <w:szCs w:val="28"/>
              </w:rPr>
            </w:pPr>
            <w:r>
              <w:rPr>
                <w:sz w:val="28"/>
                <w:szCs w:val="28"/>
              </w:rPr>
              <w:t>Wilderness Society (2025)</w:t>
            </w:r>
          </w:p>
        </w:tc>
      </w:tr>
    </w:tbl>
    <w:p w14:paraId="3E05B1CD" w14:textId="77777777" w:rsidR="006108F2" w:rsidRDefault="006108F2" w:rsidP="00861BC8">
      <w:pPr>
        <w:rPr>
          <w:rFonts w:ascii="Aptos" w:hAnsi="Aptos"/>
          <w:b/>
          <w:bCs/>
          <w:u w:val="single"/>
        </w:rPr>
      </w:pPr>
    </w:p>
    <w:p w14:paraId="15520318" w14:textId="7C4EFA72" w:rsidR="00477B61" w:rsidRDefault="00DC33FD" w:rsidP="00861BC8">
      <w:pPr>
        <w:rPr>
          <w:rFonts w:ascii="Aptos" w:hAnsi="Aptos"/>
          <w:b/>
          <w:bCs/>
          <w:u w:val="single"/>
        </w:rPr>
      </w:pPr>
      <w:r>
        <w:rPr>
          <w:rFonts w:ascii="Aptos" w:hAnsi="Aptos"/>
          <w:b/>
          <w:bCs/>
          <w:u w:val="single"/>
        </w:rPr>
        <w:t>Political</w:t>
      </w:r>
    </w:p>
    <w:tbl>
      <w:tblPr>
        <w:tblStyle w:val="TableGrid"/>
        <w:tblW w:w="0" w:type="auto"/>
        <w:tblLook w:val="04A0" w:firstRow="1" w:lastRow="0" w:firstColumn="1" w:lastColumn="0" w:noHBand="0" w:noVBand="1"/>
      </w:tblPr>
      <w:tblGrid>
        <w:gridCol w:w="3005"/>
        <w:gridCol w:w="3005"/>
        <w:gridCol w:w="3006"/>
      </w:tblGrid>
      <w:tr w:rsidR="00DC33FD" w14:paraId="2FF680FF" w14:textId="77777777" w:rsidTr="00762895">
        <w:tc>
          <w:tcPr>
            <w:tcW w:w="3005" w:type="dxa"/>
            <w:shd w:val="clear" w:color="auto" w:fill="CEDC48"/>
          </w:tcPr>
          <w:p w14:paraId="61FF7295" w14:textId="77777777" w:rsidR="00DC33FD" w:rsidRDefault="00DC33FD" w:rsidP="00762895">
            <w:pPr>
              <w:rPr>
                <w:sz w:val="28"/>
                <w:szCs w:val="28"/>
              </w:rPr>
            </w:pPr>
            <w:r>
              <w:rPr>
                <w:sz w:val="28"/>
                <w:szCs w:val="28"/>
              </w:rPr>
              <w:t>Country</w:t>
            </w:r>
          </w:p>
        </w:tc>
        <w:tc>
          <w:tcPr>
            <w:tcW w:w="3005" w:type="dxa"/>
            <w:shd w:val="clear" w:color="auto" w:fill="CEDC48"/>
          </w:tcPr>
          <w:p w14:paraId="1FDBADA0" w14:textId="77777777" w:rsidR="00DC33FD" w:rsidRDefault="00DC33FD" w:rsidP="00762895">
            <w:pPr>
              <w:rPr>
                <w:sz w:val="28"/>
                <w:szCs w:val="28"/>
              </w:rPr>
            </w:pPr>
            <w:r>
              <w:rPr>
                <w:sz w:val="28"/>
                <w:szCs w:val="28"/>
              </w:rPr>
              <w:t>Evidence/Statistics</w:t>
            </w:r>
          </w:p>
        </w:tc>
        <w:tc>
          <w:tcPr>
            <w:tcW w:w="3006" w:type="dxa"/>
            <w:shd w:val="clear" w:color="auto" w:fill="CEDC48"/>
          </w:tcPr>
          <w:p w14:paraId="49A09164" w14:textId="77777777" w:rsidR="00DC33FD" w:rsidRDefault="00DC33FD" w:rsidP="00762895">
            <w:pPr>
              <w:rPr>
                <w:sz w:val="28"/>
                <w:szCs w:val="28"/>
              </w:rPr>
            </w:pPr>
            <w:r>
              <w:rPr>
                <w:sz w:val="28"/>
                <w:szCs w:val="28"/>
              </w:rPr>
              <w:t>Reference</w:t>
            </w:r>
          </w:p>
        </w:tc>
      </w:tr>
      <w:tr w:rsidR="00DC33FD" w14:paraId="03C67EF1" w14:textId="77777777" w:rsidTr="00762895">
        <w:tc>
          <w:tcPr>
            <w:tcW w:w="3005" w:type="dxa"/>
            <w:shd w:val="clear" w:color="auto" w:fill="CEDC48"/>
          </w:tcPr>
          <w:p w14:paraId="7D90BEE2" w14:textId="77777777" w:rsidR="00DC33FD" w:rsidRDefault="00DC33FD" w:rsidP="00762895">
            <w:pPr>
              <w:rPr>
                <w:sz w:val="28"/>
                <w:szCs w:val="28"/>
              </w:rPr>
            </w:pPr>
            <w:r>
              <w:rPr>
                <w:sz w:val="28"/>
                <w:szCs w:val="28"/>
              </w:rPr>
              <w:t>UK</w:t>
            </w:r>
          </w:p>
        </w:tc>
        <w:tc>
          <w:tcPr>
            <w:tcW w:w="3005" w:type="dxa"/>
            <w:shd w:val="clear" w:color="auto" w:fill="CEDC48"/>
          </w:tcPr>
          <w:p w14:paraId="34F7D34C" w14:textId="77777777" w:rsidR="00DC33FD" w:rsidRDefault="00DC33FD" w:rsidP="00762895">
            <w:pPr>
              <w:rPr>
                <w:sz w:val="28"/>
                <w:szCs w:val="28"/>
              </w:rPr>
            </w:pPr>
            <w:r>
              <w:rPr>
                <w:sz w:val="28"/>
                <w:szCs w:val="28"/>
              </w:rPr>
              <w:t>Government progressing under 16 social media restrictions</w:t>
            </w:r>
          </w:p>
        </w:tc>
        <w:tc>
          <w:tcPr>
            <w:tcW w:w="3006" w:type="dxa"/>
            <w:shd w:val="clear" w:color="auto" w:fill="CEDC48"/>
          </w:tcPr>
          <w:p w14:paraId="2271D35E" w14:textId="77777777" w:rsidR="00DC33FD" w:rsidRDefault="00DC33FD" w:rsidP="00762895">
            <w:pPr>
              <w:rPr>
                <w:sz w:val="28"/>
                <w:szCs w:val="28"/>
              </w:rPr>
            </w:pPr>
            <w:r>
              <w:rPr>
                <w:sz w:val="28"/>
                <w:szCs w:val="28"/>
              </w:rPr>
              <w:t>GOV.UK (2026)</w:t>
            </w:r>
          </w:p>
        </w:tc>
      </w:tr>
      <w:tr w:rsidR="00DC33FD" w14:paraId="62A750CD" w14:textId="77777777" w:rsidTr="00762895">
        <w:tc>
          <w:tcPr>
            <w:tcW w:w="3005" w:type="dxa"/>
            <w:shd w:val="clear" w:color="auto" w:fill="CEDC48"/>
          </w:tcPr>
          <w:p w14:paraId="71008318" w14:textId="77777777" w:rsidR="00DC33FD" w:rsidRDefault="00DC33FD" w:rsidP="00762895">
            <w:pPr>
              <w:rPr>
                <w:sz w:val="28"/>
                <w:szCs w:val="28"/>
              </w:rPr>
            </w:pPr>
            <w:r>
              <w:rPr>
                <w:sz w:val="28"/>
                <w:szCs w:val="28"/>
              </w:rPr>
              <w:t>UK</w:t>
            </w:r>
          </w:p>
        </w:tc>
        <w:tc>
          <w:tcPr>
            <w:tcW w:w="3005" w:type="dxa"/>
            <w:shd w:val="clear" w:color="auto" w:fill="CEDC48"/>
          </w:tcPr>
          <w:p w14:paraId="3BB21B9E" w14:textId="77777777" w:rsidR="00DC33FD" w:rsidRDefault="00DC33FD" w:rsidP="00762895">
            <w:pPr>
              <w:rPr>
                <w:sz w:val="28"/>
                <w:szCs w:val="28"/>
              </w:rPr>
            </w:pPr>
            <w:r>
              <w:rPr>
                <w:sz w:val="28"/>
                <w:szCs w:val="28"/>
              </w:rPr>
              <w:t>PM Keir Starmar announced the ban on 15</w:t>
            </w:r>
            <w:r w:rsidRPr="00D74231">
              <w:rPr>
                <w:sz w:val="28"/>
                <w:szCs w:val="28"/>
                <w:vertAlign w:val="superscript"/>
              </w:rPr>
              <w:t>th</w:t>
            </w:r>
            <w:r>
              <w:rPr>
                <w:sz w:val="28"/>
                <w:szCs w:val="28"/>
              </w:rPr>
              <w:t xml:space="preserve"> of June 2026, framing it as helping “give kids their childhood back”.</w:t>
            </w:r>
          </w:p>
        </w:tc>
        <w:tc>
          <w:tcPr>
            <w:tcW w:w="3006" w:type="dxa"/>
            <w:shd w:val="clear" w:color="auto" w:fill="CEDC48"/>
          </w:tcPr>
          <w:p w14:paraId="3ADA4574" w14:textId="77777777" w:rsidR="00DC33FD" w:rsidRDefault="00DC33FD" w:rsidP="00762895">
            <w:pPr>
              <w:rPr>
                <w:sz w:val="28"/>
                <w:szCs w:val="28"/>
              </w:rPr>
            </w:pPr>
            <w:r>
              <w:rPr>
                <w:sz w:val="28"/>
                <w:szCs w:val="28"/>
              </w:rPr>
              <w:t>GOV.UK press conference cited in The World Data (2026)</w:t>
            </w:r>
          </w:p>
        </w:tc>
      </w:tr>
      <w:tr w:rsidR="00DC33FD" w14:paraId="71CE0C6F" w14:textId="77777777" w:rsidTr="00762895">
        <w:tc>
          <w:tcPr>
            <w:tcW w:w="3005" w:type="dxa"/>
            <w:shd w:val="clear" w:color="auto" w:fill="CEDC48"/>
          </w:tcPr>
          <w:p w14:paraId="47D3A442" w14:textId="77777777" w:rsidR="00DC33FD" w:rsidRDefault="00DC33FD" w:rsidP="00762895">
            <w:pPr>
              <w:rPr>
                <w:sz w:val="28"/>
                <w:szCs w:val="28"/>
              </w:rPr>
            </w:pPr>
            <w:r>
              <w:rPr>
                <w:sz w:val="28"/>
                <w:szCs w:val="28"/>
              </w:rPr>
              <w:t>UK</w:t>
            </w:r>
          </w:p>
        </w:tc>
        <w:tc>
          <w:tcPr>
            <w:tcW w:w="3005" w:type="dxa"/>
            <w:shd w:val="clear" w:color="auto" w:fill="CEDC48"/>
          </w:tcPr>
          <w:p w14:paraId="1D516560" w14:textId="77777777" w:rsidR="00DC33FD" w:rsidRDefault="00DC33FD" w:rsidP="00762895">
            <w:pPr>
              <w:rPr>
                <w:sz w:val="28"/>
                <w:szCs w:val="28"/>
              </w:rPr>
            </w:pPr>
            <w:r>
              <w:rPr>
                <w:sz w:val="28"/>
                <w:szCs w:val="28"/>
              </w:rPr>
              <w:t>Legislation is expected to pass parliament before Christmas 2026 and take effect by Spring 2027, following Ofcom’s rapid study on age assurance technology</w:t>
            </w:r>
          </w:p>
        </w:tc>
        <w:tc>
          <w:tcPr>
            <w:tcW w:w="3006" w:type="dxa"/>
            <w:shd w:val="clear" w:color="auto" w:fill="CEDC48"/>
          </w:tcPr>
          <w:p w14:paraId="56AACED8" w14:textId="77777777" w:rsidR="00DC33FD" w:rsidRDefault="00DC33FD" w:rsidP="00762895">
            <w:pPr>
              <w:rPr>
                <w:sz w:val="28"/>
                <w:szCs w:val="28"/>
              </w:rPr>
            </w:pPr>
            <w:r>
              <w:rPr>
                <w:sz w:val="28"/>
                <w:szCs w:val="28"/>
              </w:rPr>
              <w:t>House of commons library, HBP – 10468 (2026)</w:t>
            </w:r>
          </w:p>
        </w:tc>
      </w:tr>
      <w:tr w:rsidR="00DC33FD" w14:paraId="134127DD" w14:textId="77777777" w:rsidTr="00762895">
        <w:tc>
          <w:tcPr>
            <w:tcW w:w="3005" w:type="dxa"/>
            <w:shd w:val="clear" w:color="auto" w:fill="CEDC48"/>
          </w:tcPr>
          <w:p w14:paraId="08BFE19C" w14:textId="77777777" w:rsidR="00DC33FD" w:rsidRDefault="00DC33FD" w:rsidP="00762895">
            <w:pPr>
              <w:rPr>
                <w:sz w:val="28"/>
                <w:szCs w:val="28"/>
              </w:rPr>
            </w:pPr>
            <w:r>
              <w:rPr>
                <w:sz w:val="28"/>
                <w:szCs w:val="28"/>
              </w:rPr>
              <w:t>UK</w:t>
            </w:r>
          </w:p>
        </w:tc>
        <w:tc>
          <w:tcPr>
            <w:tcW w:w="3005" w:type="dxa"/>
            <w:shd w:val="clear" w:color="auto" w:fill="CEDC48"/>
          </w:tcPr>
          <w:p w14:paraId="443EC4B6" w14:textId="77777777" w:rsidR="00DC33FD" w:rsidRDefault="00DC33FD" w:rsidP="00762895">
            <w:pPr>
              <w:rPr>
                <w:sz w:val="28"/>
                <w:szCs w:val="28"/>
              </w:rPr>
            </w:pPr>
            <w:r>
              <w:rPr>
                <w:sz w:val="28"/>
                <w:szCs w:val="28"/>
              </w:rPr>
              <w:t xml:space="preserve">An all party parliamentary group (APPG) for digital creators was formed at west minister following </w:t>
            </w:r>
            <w:r>
              <w:rPr>
                <w:sz w:val="28"/>
                <w:szCs w:val="28"/>
              </w:rPr>
              <w:lastRenderedPageBreak/>
              <w:t>the oxford economics creator – economy findings</w:t>
            </w:r>
          </w:p>
        </w:tc>
        <w:tc>
          <w:tcPr>
            <w:tcW w:w="3006" w:type="dxa"/>
            <w:shd w:val="clear" w:color="auto" w:fill="CEDC48"/>
          </w:tcPr>
          <w:p w14:paraId="370D45F2" w14:textId="77777777" w:rsidR="00DC33FD" w:rsidRDefault="00DC33FD" w:rsidP="00762895">
            <w:pPr>
              <w:rPr>
                <w:sz w:val="28"/>
                <w:szCs w:val="28"/>
              </w:rPr>
            </w:pPr>
            <w:r>
              <w:rPr>
                <w:sz w:val="28"/>
                <w:szCs w:val="28"/>
              </w:rPr>
              <w:lastRenderedPageBreak/>
              <w:t>Technology magazine (2025)</w:t>
            </w:r>
          </w:p>
        </w:tc>
      </w:tr>
      <w:tr w:rsidR="00DC33FD" w14:paraId="012DBB52" w14:textId="77777777" w:rsidTr="00762895">
        <w:tc>
          <w:tcPr>
            <w:tcW w:w="3005" w:type="dxa"/>
            <w:shd w:val="clear" w:color="auto" w:fill="CEDC48"/>
          </w:tcPr>
          <w:p w14:paraId="45A2FFAF" w14:textId="77777777" w:rsidR="00DC33FD" w:rsidRDefault="00DC33FD" w:rsidP="00762895">
            <w:pPr>
              <w:rPr>
                <w:sz w:val="28"/>
                <w:szCs w:val="28"/>
              </w:rPr>
            </w:pPr>
            <w:r>
              <w:rPr>
                <w:sz w:val="28"/>
                <w:szCs w:val="28"/>
              </w:rPr>
              <w:t>USA</w:t>
            </w:r>
          </w:p>
        </w:tc>
        <w:tc>
          <w:tcPr>
            <w:tcW w:w="3005" w:type="dxa"/>
            <w:shd w:val="clear" w:color="auto" w:fill="CEDC48"/>
          </w:tcPr>
          <w:p w14:paraId="1937B178" w14:textId="77777777" w:rsidR="00DC33FD" w:rsidRDefault="00DC33FD" w:rsidP="00762895">
            <w:pPr>
              <w:rPr>
                <w:sz w:val="28"/>
                <w:szCs w:val="28"/>
              </w:rPr>
            </w:pPr>
            <w:r>
              <w:rPr>
                <w:sz w:val="28"/>
                <w:szCs w:val="28"/>
              </w:rPr>
              <w:t xml:space="preserve">No national ban, most platforms require users to be 13+ </w:t>
            </w:r>
          </w:p>
        </w:tc>
        <w:tc>
          <w:tcPr>
            <w:tcW w:w="3006" w:type="dxa"/>
            <w:shd w:val="clear" w:color="auto" w:fill="CEDC48"/>
          </w:tcPr>
          <w:p w14:paraId="08A01AB8" w14:textId="77777777" w:rsidR="00DC33FD" w:rsidRDefault="00DC33FD" w:rsidP="00762895">
            <w:pPr>
              <w:rPr>
                <w:sz w:val="28"/>
                <w:szCs w:val="28"/>
              </w:rPr>
            </w:pPr>
            <w:r>
              <w:rPr>
                <w:sz w:val="28"/>
                <w:szCs w:val="28"/>
              </w:rPr>
              <w:t xml:space="preserve">Established platform policy </w:t>
            </w:r>
          </w:p>
        </w:tc>
      </w:tr>
      <w:tr w:rsidR="00DC33FD" w14:paraId="69EA3A9D" w14:textId="77777777" w:rsidTr="00762895">
        <w:tc>
          <w:tcPr>
            <w:tcW w:w="3005" w:type="dxa"/>
            <w:shd w:val="clear" w:color="auto" w:fill="CEDC48"/>
          </w:tcPr>
          <w:p w14:paraId="5277EE49" w14:textId="77777777" w:rsidR="00DC33FD" w:rsidRDefault="00DC33FD" w:rsidP="00762895">
            <w:pPr>
              <w:rPr>
                <w:sz w:val="28"/>
                <w:szCs w:val="28"/>
              </w:rPr>
            </w:pPr>
            <w:r>
              <w:rPr>
                <w:sz w:val="28"/>
                <w:szCs w:val="28"/>
              </w:rPr>
              <w:t>USA</w:t>
            </w:r>
          </w:p>
        </w:tc>
        <w:tc>
          <w:tcPr>
            <w:tcW w:w="3005" w:type="dxa"/>
            <w:shd w:val="clear" w:color="auto" w:fill="CEDC48"/>
          </w:tcPr>
          <w:p w14:paraId="5DFD5AE2" w14:textId="77777777" w:rsidR="00DC33FD" w:rsidRDefault="00DC33FD" w:rsidP="00762895">
            <w:pPr>
              <w:rPr>
                <w:sz w:val="28"/>
                <w:szCs w:val="28"/>
              </w:rPr>
            </w:pPr>
            <w:r>
              <w:rPr>
                <w:sz w:val="28"/>
                <w:szCs w:val="28"/>
              </w:rPr>
              <w:t>US federal policy remains permissive relative to the UK, Australia and France, with regulation continuing largely at state level</w:t>
            </w:r>
          </w:p>
        </w:tc>
        <w:tc>
          <w:tcPr>
            <w:tcW w:w="3006" w:type="dxa"/>
            <w:shd w:val="clear" w:color="auto" w:fill="CEDC48"/>
          </w:tcPr>
          <w:p w14:paraId="5B9478C6" w14:textId="77777777" w:rsidR="00DC33FD" w:rsidRDefault="00DC33FD" w:rsidP="00762895">
            <w:pPr>
              <w:rPr>
                <w:sz w:val="28"/>
                <w:szCs w:val="28"/>
              </w:rPr>
            </w:pPr>
            <w:r>
              <w:rPr>
                <w:sz w:val="28"/>
                <w:szCs w:val="28"/>
              </w:rPr>
              <w:t>Route fifty (2024)</w:t>
            </w:r>
          </w:p>
        </w:tc>
      </w:tr>
      <w:tr w:rsidR="00DC33FD" w14:paraId="5574C498" w14:textId="77777777" w:rsidTr="00762895">
        <w:tc>
          <w:tcPr>
            <w:tcW w:w="3005" w:type="dxa"/>
            <w:shd w:val="clear" w:color="auto" w:fill="CEDC48"/>
          </w:tcPr>
          <w:p w14:paraId="59D78E72" w14:textId="77777777" w:rsidR="00DC33FD" w:rsidRDefault="00DC33FD" w:rsidP="00762895">
            <w:pPr>
              <w:rPr>
                <w:sz w:val="28"/>
                <w:szCs w:val="28"/>
              </w:rPr>
            </w:pPr>
            <w:r>
              <w:rPr>
                <w:sz w:val="28"/>
                <w:szCs w:val="28"/>
              </w:rPr>
              <w:t>USA</w:t>
            </w:r>
          </w:p>
        </w:tc>
        <w:tc>
          <w:tcPr>
            <w:tcW w:w="3005" w:type="dxa"/>
            <w:shd w:val="clear" w:color="auto" w:fill="CEDC48"/>
          </w:tcPr>
          <w:p w14:paraId="3D809D75" w14:textId="77777777" w:rsidR="00DC33FD" w:rsidRDefault="00DC33FD" w:rsidP="00762895">
            <w:pPr>
              <w:rPr>
                <w:sz w:val="28"/>
                <w:szCs w:val="28"/>
              </w:rPr>
            </w:pPr>
            <w:r>
              <w:rPr>
                <w:sz w:val="28"/>
                <w:szCs w:val="28"/>
              </w:rPr>
              <w:t>FTC,s 2023 revised endorsement guidelines require disclosure of “material connections” including for AI – generated influencers</w:t>
            </w:r>
          </w:p>
        </w:tc>
        <w:tc>
          <w:tcPr>
            <w:tcW w:w="3006" w:type="dxa"/>
            <w:shd w:val="clear" w:color="auto" w:fill="CEDC48"/>
          </w:tcPr>
          <w:p w14:paraId="0A255684" w14:textId="77777777" w:rsidR="00DC33FD" w:rsidRDefault="00DC33FD" w:rsidP="00762895">
            <w:pPr>
              <w:rPr>
                <w:sz w:val="28"/>
                <w:szCs w:val="28"/>
              </w:rPr>
            </w:pPr>
            <w:r>
              <w:rPr>
                <w:sz w:val="28"/>
                <w:szCs w:val="28"/>
              </w:rPr>
              <w:t>Bloomberg Law (2026)</w:t>
            </w:r>
          </w:p>
        </w:tc>
      </w:tr>
      <w:tr w:rsidR="00DC33FD" w14:paraId="6B9E0D39" w14:textId="77777777" w:rsidTr="00762895">
        <w:tc>
          <w:tcPr>
            <w:tcW w:w="3005" w:type="dxa"/>
            <w:shd w:val="clear" w:color="auto" w:fill="CEDC48"/>
          </w:tcPr>
          <w:p w14:paraId="7BA6CF5C" w14:textId="77777777" w:rsidR="00DC33FD" w:rsidRDefault="00DC33FD" w:rsidP="00762895">
            <w:pPr>
              <w:rPr>
                <w:sz w:val="28"/>
                <w:szCs w:val="28"/>
              </w:rPr>
            </w:pPr>
            <w:r>
              <w:rPr>
                <w:sz w:val="28"/>
                <w:szCs w:val="28"/>
              </w:rPr>
              <w:t>USA</w:t>
            </w:r>
          </w:p>
        </w:tc>
        <w:tc>
          <w:tcPr>
            <w:tcW w:w="3005" w:type="dxa"/>
            <w:shd w:val="clear" w:color="auto" w:fill="CEDC48"/>
          </w:tcPr>
          <w:p w14:paraId="496DFBF3" w14:textId="77777777" w:rsidR="00DC33FD" w:rsidRDefault="00DC33FD" w:rsidP="00762895">
            <w:pPr>
              <w:rPr>
                <w:sz w:val="28"/>
                <w:szCs w:val="28"/>
              </w:rPr>
            </w:pPr>
            <w:r>
              <w:rPr>
                <w:sz w:val="28"/>
                <w:szCs w:val="28"/>
              </w:rPr>
              <w:t>Several US states have introduced child influencer earnings, trust laws in the absence of federal legislation</w:t>
            </w:r>
          </w:p>
        </w:tc>
        <w:tc>
          <w:tcPr>
            <w:tcW w:w="3006" w:type="dxa"/>
            <w:shd w:val="clear" w:color="auto" w:fill="CEDC48"/>
          </w:tcPr>
          <w:p w14:paraId="1B67791D" w14:textId="77777777" w:rsidR="00DC33FD" w:rsidRDefault="00DC33FD" w:rsidP="00762895">
            <w:pPr>
              <w:rPr>
                <w:sz w:val="28"/>
                <w:szCs w:val="28"/>
              </w:rPr>
            </w:pPr>
            <w:r>
              <w:rPr>
                <w:sz w:val="28"/>
                <w:szCs w:val="28"/>
              </w:rPr>
              <w:t>Route fifty (2024)</w:t>
            </w:r>
          </w:p>
        </w:tc>
      </w:tr>
      <w:tr w:rsidR="00DC33FD" w14:paraId="1F4AE230" w14:textId="77777777" w:rsidTr="00762895">
        <w:tc>
          <w:tcPr>
            <w:tcW w:w="3005" w:type="dxa"/>
            <w:shd w:val="clear" w:color="auto" w:fill="CEDC48"/>
          </w:tcPr>
          <w:p w14:paraId="296E2CAF" w14:textId="77777777" w:rsidR="00DC33FD" w:rsidRDefault="00DC33FD" w:rsidP="00762895">
            <w:pPr>
              <w:rPr>
                <w:sz w:val="28"/>
                <w:szCs w:val="28"/>
              </w:rPr>
            </w:pPr>
            <w:r>
              <w:rPr>
                <w:sz w:val="28"/>
                <w:szCs w:val="28"/>
              </w:rPr>
              <w:t>France</w:t>
            </w:r>
          </w:p>
        </w:tc>
        <w:tc>
          <w:tcPr>
            <w:tcW w:w="3005" w:type="dxa"/>
            <w:shd w:val="clear" w:color="auto" w:fill="CEDC48"/>
          </w:tcPr>
          <w:p w14:paraId="02B4FB7D" w14:textId="3F5E30EE" w:rsidR="00DC33FD" w:rsidRDefault="00DC33FD" w:rsidP="00762895">
            <w:pPr>
              <w:rPr>
                <w:sz w:val="28"/>
                <w:szCs w:val="28"/>
              </w:rPr>
            </w:pPr>
            <w:r>
              <w:rPr>
                <w:sz w:val="28"/>
                <w:szCs w:val="28"/>
              </w:rPr>
              <w:t xml:space="preserve">Law no. 2023-451 gives a precise statutory definition </w:t>
            </w:r>
            <w:r w:rsidR="00D4753D">
              <w:rPr>
                <w:sz w:val="28"/>
                <w:szCs w:val="28"/>
              </w:rPr>
              <w:t xml:space="preserve">of an </w:t>
            </w:r>
            <w:r>
              <w:rPr>
                <w:sz w:val="28"/>
                <w:szCs w:val="28"/>
              </w:rPr>
              <w:t>influencer with joint liability and criminal penalties</w:t>
            </w:r>
          </w:p>
        </w:tc>
        <w:tc>
          <w:tcPr>
            <w:tcW w:w="3006" w:type="dxa"/>
            <w:shd w:val="clear" w:color="auto" w:fill="CEDC48"/>
          </w:tcPr>
          <w:p w14:paraId="74208994" w14:textId="77777777" w:rsidR="00DC33FD" w:rsidRDefault="00DC33FD" w:rsidP="00762895">
            <w:pPr>
              <w:rPr>
                <w:sz w:val="28"/>
                <w:szCs w:val="28"/>
              </w:rPr>
            </w:pPr>
            <w:r>
              <w:rPr>
                <w:sz w:val="28"/>
                <w:szCs w:val="28"/>
              </w:rPr>
              <w:t>Dreyfus (2024)</w:t>
            </w:r>
          </w:p>
        </w:tc>
      </w:tr>
      <w:tr w:rsidR="00DC33FD" w14:paraId="170E2EC3" w14:textId="77777777" w:rsidTr="00762895">
        <w:tc>
          <w:tcPr>
            <w:tcW w:w="3005" w:type="dxa"/>
            <w:shd w:val="clear" w:color="auto" w:fill="CEDC48"/>
          </w:tcPr>
          <w:p w14:paraId="16D419BE" w14:textId="77777777" w:rsidR="00DC33FD" w:rsidRDefault="00DC33FD" w:rsidP="00762895">
            <w:pPr>
              <w:rPr>
                <w:sz w:val="28"/>
                <w:szCs w:val="28"/>
              </w:rPr>
            </w:pPr>
            <w:r>
              <w:rPr>
                <w:sz w:val="28"/>
                <w:szCs w:val="28"/>
              </w:rPr>
              <w:t>France</w:t>
            </w:r>
          </w:p>
        </w:tc>
        <w:tc>
          <w:tcPr>
            <w:tcW w:w="3005" w:type="dxa"/>
            <w:shd w:val="clear" w:color="auto" w:fill="CEDC48"/>
          </w:tcPr>
          <w:p w14:paraId="61EC3A61" w14:textId="77777777" w:rsidR="00DC33FD" w:rsidRDefault="00DC33FD" w:rsidP="00762895">
            <w:pPr>
              <w:rPr>
                <w:sz w:val="28"/>
                <w:szCs w:val="28"/>
              </w:rPr>
            </w:pPr>
            <w:r>
              <w:rPr>
                <w:sz w:val="28"/>
                <w:szCs w:val="28"/>
              </w:rPr>
              <w:t>France has a dedicated child – influencer labour law (Law no: 2020 – 1266 (mandating blocked trust accounts)</w:t>
            </w:r>
          </w:p>
        </w:tc>
        <w:tc>
          <w:tcPr>
            <w:tcW w:w="3006" w:type="dxa"/>
            <w:shd w:val="clear" w:color="auto" w:fill="CEDC48"/>
          </w:tcPr>
          <w:p w14:paraId="3E888975" w14:textId="77777777" w:rsidR="00DC33FD" w:rsidRDefault="00DC33FD" w:rsidP="00762895">
            <w:pPr>
              <w:rPr>
                <w:sz w:val="28"/>
                <w:szCs w:val="28"/>
              </w:rPr>
            </w:pPr>
            <w:r>
              <w:rPr>
                <w:sz w:val="28"/>
                <w:szCs w:val="28"/>
              </w:rPr>
              <w:t>Dreyfus (2024)</w:t>
            </w:r>
          </w:p>
        </w:tc>
      </w:tr>
      <w:tr w:rsidR="00DC33FD" w14:paraId="0BEA1F13" w14:textId="77777777" w:rsidTr="00762895">
        <w:tc>
          <w:tcPr>
            <w:tcW w:w="3005" w:type="dxa"/>
            <w:shd w:val="clear" w:color="auto" w:fill="CEDC48"/>
          </w:tcPr>
          <w:p w14:paraId="1624BFD7" w14:textId="77777777" w:rsidR="00DC33FD" w:rsidRDefault="00DC33FD" w:rsidP="00762895">
            <w:pPr>
              <w:rPr>
                <w:sz w:val="28"/>
                <w:szCs w:val="28"/>
              </w:rPr>
            </w:pPr>
            <w:r>
              <w:rPr>
                <w:sz w:val="28"/>
                <w:szCs w:val="28"/>
              </w:rPr>
              <w:t>France</w:t>
            </w:r>
          </w:p>
        </w:tc>
        <w:tc>
          <w:tcPr>
            <w:tcW w:w="3005" w:type="dxa"/>
            <w:shd w:val="clear" w:color="auto" w:fill="CEDC48"/>
          </w:tcPr>
          <w:p w14:paraId="1AE05C25" w14:textId="77777777" w:rsidR="00DC33FD" w:rsidRDefault="00DC33FD" w:rsidP="00762895">
            <w:pPr>
              <w:rPr>
                <w:sz w:val="28"/>
                <w:szCs w:val="28"/>
              </w:rPr>
            </w:pPr>
            <w:r>
              <w:rPr>
                <w:sz w:val="28"/>
                <w:szCs w:val="28"/>
              </w:rPr>
              <w:t xml:space="preserve">President Macron advocated for a Europe </w:t>
            </w:r>
            <w:r>
              <w:rPr>
                <w:sz w:val="28"/>
                <w:szCs w:val="28"/>
              </w:rPr>
              <w:lastRenderedPageBreak/>
              <w:t>wide social media age restriction for under, 15s with parental oversight below that age</w:t>
            </w:r>
          </w:p>
        </w:tc>
        <w:tc>
          <w:tcPr>
            <w:tcW w:w="3006" w:type="dxa"/>
            <w:shd w:val="clear" w:color="auto" w:fill="CEDC48"/>
          </w:tcPr>
          <w:p w14:paraId="2C3BC465" w14:textId="77777777" w:rsidR="00DC33FD" w:rsidRDefault="00DC33FD" w:rsidP="00762895">
            <w:pPr>
              <w:rPr>
                <w:sz w:val="28"/>
                <w:szCs w:val="28"/>
              </w:rPr>
            </w:pPr>
            <w:r>
              <w:rPr>
                <w:sz w:val="28"/>
                <w:szCs w:val="28"/>
              </w:rPr>
              <w:lastRenderedPageBreak/>
              <w:t>Euro news (2024)</w:t>
            </w:r>
          </w:p>
        </w:tc>
      </w:tr>
      <w:tr w:rsidR="00DC33FD" w14:paraId="20A8A0C1" w14:textId="77777777" w:rsidTr="00762895">
        <w:tc>
          <w:tcPr>
            <w:tcW w:w="3005" w:type="dxa"/>
            <w:shd w:val="clear" w:color="auto" w:fill="CEDC48"/>
          </w:tcPr>
          <w:p w14:paraId="2FB6E136" w14:textId="77777777" w:rsidR="00DC33FD" w:rsidRDefault="00DC33FD" w:rsidP="00762895">
            <w:pPr>
              <w:rPr>
                <w:sz w:val="28"/>
                <w:szCs w:val="28"/>
              </w:rPr>
            </w:pPr>
            <w:r>
              <w:rPr>
                <w:sz w:val="28"/>
                <w:szCs w:val="28"/>
              </w:rPr>
              <w:t>France</w:t>
            </w:r>
          </w:p>
        </w:tc>
        <w:tc>
          <w:tcPr>
            <w:tcW w:w="3005" w:type="dxa"/>
            <w:shd w:val="clear" w:color="auto" w:fill="CEDC48"/>
          </w:tcPr>
          <w:p w14:paraId="15EAAF22" w14:textId="77777777" w:rsidR="00DC33FD" w:rsidRDefault="00DC33FD" w:rsidP="00762895">
            <w:pPr>
              <w:rPr>
                <w:sz w:val="28"/>
                <w:szCs w:val="28"/>
              </w:rPr>
            </w:pPr>
            <w:r>
              <w:rPr>
                <w:sz w:val="28"/>
                <w:szCs w:val="28"/>
              </w:rPr>
              <w:t>A French parliamentary committee on digital use recommended no screen time for under 3s and no social media for under 15s</w:t>
            </w:r>
          </w:p>
        </w:tc>
        <w:tc>
          <w:tcPr>
            <w:tcW w:w="3006" w:type="dxa"/>
            <w:shd w:val="clear" w:color="auto" w:fill="CEDC48"/>
          </w:tcPr>
          <w:p w14:paraId="674D6F02" w14:textId="77777777" w:rsidR="00DC33FD" w:rsidRDefault="00DC33FD" w:rsidP="00762895">
            <w:pPr>
              <w:rPr>
                <w:sz w:val="28"/>
                <w:szCs w:val="28"/>
              </w:rPr>
            </w:pPr>
            <w:r>
              <w:rPr>
                <w:sz w:val="28"/>
                <w:szCs w:val="28"/>
              </w:rPr>
              <w:t>Euro news (2024)</w:t>
            </w:r>
          </w:p>
        </w:tc>
      </w:tr>
      <w:tr w:rsidR="00DC33FD" w14:paraId="3000F173" w14:textId="77777777" w:rsidTr="00762895">
        <w:tc>
          <w:tcPr>
            <w:tcW w:w="3005" w:type="dxa"/>
            <w:shd w:val="clear" w:color="auto" w:fill="CEDC48"/>
          </w:tcPr>
          <w:p w14:paraId="002BDDB7" w14:textId="77777777" w:rsidR="00DC33FD" w:rsidRDefault="00DC33FD" w:rsidP="00762895">
            <w:pPr>
              <w:rPr>
                <w:sz w:val="28"/>
                <w:szCs w:val="28"/>
              </w:rPr>
            </w:pPr>
            <w:r>
              <w:rPr>
                <w:sz w:val="28"/>
                <w:szCs w:val="28"/>
              </w:rPr>
              <w:t>Australia</w:t>
            </w:r>
          </w:p>
        </w:tc>
        <w:tc>
          <w:tcPr>
            <w:tcW w:w="3005" w:type="dxa"/>
            <w:shd w:val="clear" w:color="auto" w:fill="CEDC48"/>
          </w:tcPr>
          <w:p w14:paraId="2DE5618A" w14:textId="77777777" w:rsidR="00DC33FD" w:rsidRDefault="00DC33FD" w:rsidP="00762895">
            <w:pPr>
              <w:rPr>
                <w:sz w:val="28"/>
                <w:szCs w:val="28"/>
              </w:rPr>
            </w:pPr>
            <w:r>
              <w:rPr>
                <w:sz w:val="28"/>
                <w:szCs w:val="28"/>
              </w:rPr>
              <w:t>World-first under-16social media ban in force since 10 December 2025</w:t>
            </w:r>
          </w:p>
        </w:tc>
        <w:tc>
          <w:tcPr>
            <w:tcW w:w="3006" w:type="dxa"/>
            <w:shd w:val="clear" w:color="auto" w:fill="CEDC48"/>
          </w:tcPr>
          <w:p w14:paraId="53DBBD7B" w14:textId="77777777" w:rsidR="00DC33FD" w:rsidRDefault="00DC33FD" w:rsidP="00762895">
            <w:pPr>
              <w:rPr>
                <w:sz w:val="28"/>
                <w:szCs w:val="28"/>
              </w:rPr>
            </w:pPr>
            <w:r>
              <w:rPr>
                <w:sz w:val="28"/>
                <w:szCs w:val="28"/>
              </w:rPr>
              <w:t>eSafety commissioner (2025)</w:t>
            </w:r>
          </w:p>
        </w:tc>
      </w:tr>
      <w:tr w:rsidR="00DC33FD" w14:paraId="2F658FBB" w14:textId="77777777" w:rsidTr="00762895">
        <w:tc>
          <w:tcPr>
            <w:tcW w:w="3005" w:type="dxa"/>
            <w:shd w:val="clear" w:color="auto" w:fill="CEDC48"/>
          </w:tcPr>
          <w:p w14:paraId="2F3B937B" w14:textId="77777777" w:rsidR="00DC33FD" w:rsidRDefault="00DC33FD" w:rsidP="00762895">
            <w:pPr>
              <w:rPr>
                <w:sz w:val="28"/>
                <w:szCs w:val="28"/>
              </w:rPr>
            </w:pPr>
            <w:r>
              <w:rPr>
                <w:sz w:val="28"/>
                <w:szCs w:val="28"/>
              </w:rPr>
              <w:t>Australia</w:t>
            </w:r>
          </w:p>
        </w:tc>
        <w:tc>
          <w:tcPr>
            <w:tcW w:w="3005" w:type="dxa"/>
            <w:shd w:val="clear" w:color="auto" w:fill="CEDC48"/>
          </w:tcPr>
          <w:p w14:paraId="1B95B332" w14:textId="77777777" w:rsidR="00DC33FD" w:rsidRDefault="00DC33FD" w:rsidP="00762895">
            <w:pPr>
              <w:rPr>
                <w:sz w:val="28"/>
                <w:szCs w:val="28"/>
              </w:rPr>
            </w:pPr>
            <w:r>
              <w:rPr>
                <w:sz w:val="28"/>
                <w:szCs w:val="28"/>
              </w:rPr>
              <w:t>Enforcement has proven difficult, with over 60% of children still using social media post-ban</w:t>
            </w:r>
          </w:p>
        </w:tc>
        <w:tc>
          <w:tcPr>
            <w:tcW w:w="3006" w:type="dxa"/>
            <w:shd w:val="clear" w:color="auto" w:fill="CEDC48"/>
          </w:tcPr>
          <w:p w14:paraId="59085303" w14:textId="77777777" w:rsidR="00DC33FD" w:rsidRDefault="00DC33FD" w:rsidP="00762895">
            <w:pPr>
              <w:rPr>
                <w:sz w:val="28"/>
                <w:szCs w:val="28"/>
              </w:rPr>
            </w:pPr>
            <w:r>
              <w:rPr>
                <w:sz w:val="28"/>
                <w:szCs w:val="28"/>
              </w:rPr>
              <w:t>The conversation/eSafety commissioner (2026)</w:t>
            </w:r>
          </w:p>
        </w:tc>
      </w:tr>
      <w:tr w:rsidR="00DC33FD" w14:paraId="03A4D3E7" w14:textId="77777777" w:rsidTr="00762895">
        <w:tc>
          <w:tcPr>
            <w:tcW w:w="3005" w:type="dxa"/>
            <w:shd w:val="clear" w:color="auto" w:fill="CEDC48"/>
          </w:tcPr>
          <w:p w14:paraId="6647B327" w14:textId="77777777" w:rsidR="00DC33FD" w:rsidRDefault="00DC33FD" w:rsidP="00762895">
            <w:pPr>
              <w:rPr>
                <w:sz w:val="28"/>
                <w:szCs w:val="28"/>
              </w:rPr>
            </w:pPr>
            <w:r>
              <w:rPr>
                <w:sz w:val="28"/>
                <w:szCs w:val="28"/>
              </w:rPr>
              <w:t>Australia</w:t>
            </w:r>
          </w:p>
        </w:tc>
        <w:tc>
          <w:tcPr>
            <w:tcW w:w="3005" w:type="dxa"/>
            <w:shd w:val="clear" w:color="auto" w:fill="CEDC48"/>
          </w:tcPr>
          <w:p w14:paraId="67B0BE2D" w14:textId="77777777" w:rsidR="00DC33FD" w:rsidRDefault="00DC33FD" w:rsidP="00762895">
            <w:pPr>
              <w:rPr>
                <w:sz w:val="28"/>
                <w:szCs w:val="28"/>
              </w:rPr>
            </w:pPr>
            <w:r>
              <w:rPr>
                <w:sz w:val="28"/>
                <w:szCs w:val="28"/>
              </w:rPr>
              <w:t xml:space="preserve">Platforms face civil penalties of up to 150,000 penalty units (approx. AUD$49.5 million) for failing to prevent under-16 accounts </w:t>
            </w:r>
          </w:p>
        </w:tc>
        <w:tc>
          <w:tcPr>
            <w:tcW w:w="3006" w:type="dxa"/>
            <w:shd w:val="clear" w:color="auto" w:fill="CEDC48"/>
          </w:tcPr>
          <w:p w14:paraId="027CAA7B" w14:textId="77777777" w:rsidR="00DC33FD" w:rsidRDefault="00DC33FD" w:rsidP="00762895">
            <w:pPr>
              <w:rPr>
                <w:sz w:val="28"/>
                <w:szCs w:val="28"/>
              </w:rPr>
            </w:pPr>
            <w:r>
              <w:rPr>
                <w:sz w:val="28"/>
                <w:szCs w:val="28"/>
              </w:rPr>
              <w:t>eSafety commissioner (2026)</w:t>
            </w:r>
          </w:p>
        </w:tc>
      </w:tr>
      <w:tr w:rsidR="00DC33FD" w14:paraId="75AF9F7E" w14:textId="77777777" w:rsidTr="00762895">
        <w:tc>
          <w:tcPr>
            <w:tcW w:w="3005" w:type="dxa"/>
            <w:shd w:val="clear" w:color="auto" w:fill="CEDC48"/>
          </w:tcPr>
          <w:p w14:paraId="656206A1" w14:textId="77777777" w:rsidR="00DC33FD" w:rsidRDefault="00DC33FD" w:rsidP="00762895">
            <w:pPr>
              <w:rPr>
                <w:sz w:val="28"/>
                <w:szCs w:val="28"/>
              </w:rPr>
            </w:pPr>
            <w:r>
              <w:rPr>
                <w:sz w:val="28"/>
                <w:szCs w:val="28"/>
              </w:rPr>
              <w:t>Australia</w:t>
            </w:r>
          </w:p>
        </w:tc>
        <w:tc>
          <w:tcPr>
            <w:tcW w:w="3005" w:type="dxa"/>
            <w:shd w:val="clear" w:color="auto" w:fill="CEDC48"/>
          </w:tcPr>
          <w:p w14:paraId="7CA54AC8" w14:textId="77777777" w:rsidR="00DC33FD" w:rsidRDefault="00DC33FD" w:rsidP="00762895">
            <w:pPr>
              <w:rPr>
                <w:sz w:val="28"/>
                <w:szCs w:val="28"/>
              </w:rPr>
            </w:pPr>
            <w:r>
              <w:rPr>
                <w:sz w:val="28"/>
                <w:szCs w:val="28"/>
              </w:rPr>
              <w:t xml:space="preserve">The Minister for Communications amended legislative rules in March 2026, adding further criteria for “age-restricted” platforms </w:t>
            </w:r>
          </w:p>
        </w:tc>
        <w:tc>
          <w:tcPr>
            <w:tcW w:w="3006" w:type="dxa"/>
            <w:shd w:val="clear" w:color="auto" w:fill="CEDC48"/>
          </w:tcPr>
          <w:p w14:paraId="6C32D8AF" w14:textId="77777777" w:rsidR="00DC33FD" w:rsidRDefault="00DC33FD" w:rsidP="00762895">
            <w:pPr>
              <w:rPr>
                <w:sz w:val="28"/>
                <w:szCs w:val="28"/>
              </w:rPr>
            </w:pPr>
            <w:r>
              <w:rPr>
                <w:sz w:val="28"/>
                <w:szCs w:val="28"/>
              </w:rPr>
              <w:t>eSafety commissioner (2026)</w:t>
            </w:r>
          </w:p>
        </w:tc>
      </w:tr>
    </w:tbl>
    <w:p w14:paraId="583AC75F" w14:textId="77777777" w:rsidR="00DC33FD" w:rsidRDefault="00DC33FD" w:rsidP="00861BC8">
      <w:pPr>
        <w:rPr>
          <w:rFonts w:ascii="Aptos" w:hAnsi="Aptos"/>
          <w:b/>
          <w:bCs/>
          <w:u w:val="single"/>
        </w:rPr>
      </w:pPr>
    </w:p>
    <w:p w14:paraId="23E20EDD" w14:textId="77777777" w:rsidR="00501601" w:rsidRDefault="00501601" w:rsidP="00861BC8">
      <w:pPr>
        <w:rPr>
          <w:rFonts w:ascii="Aptos" w:hAnsi="Aptos"/>
          <w:b/>
          <w:bCs/>
          <w:u w:val="single"/>
        </w:rPr>
      </w:pPr>
    </w:p>
    <w:p w14:paraId="630ECE5F" w14:textId="77777777" w:rsidR="007A4424" w:rsidRDefault="007A4424" w:rsidP="00861BC8">
      <w:pPr>
        <w:rPr>
          <w:rFonts w:ascii="Aptos" w:hAnsi="Aptos"/>
          <w:b/>
          <w:bCs/>
          <w:u w:val="single"/>
        </w:rPr>
      </w:pPr>
    </w:p>
    <w:p w14:paraId="6077E407" w14:textId="77777777" w:rsidR="007A4424" w:rsidRDefault="007A4424" w:rsidP="00861BC8">
      <w:pPr>
        <w:rPr>
          <w:rFonts w:ascii="Aptos" w:hAnsi="Aptos"/>
          <w:b/>
          <w:bCs/>
          <w:u w:val="single"/>
        </w:rPr>
      </w:pPr>
    </w:p>
    <w:p w14:paraId="031F3515" w14:textId="77777777" w:rsidR="0052472D" w:rsidRDefault="0052472D" w:rsidP="00861BC8">
      <w:pPr>
        <w:rPr>
          <w:rFonts w:ascii="Aptos" w:hAnsi="Aptos"/>
          <w:b/>
          <w:bCs/>
          <w:u w:val="single"/>
        </w:rPr>
      </w:pPr>
    </w:p>
    <w:p w14:paraId="503A8B8C" w14:textId="77777777" w:rsidR="0052472D" w:rsidRDefault="0052472D" w:rsidP="00861BC8">
      <w:pPr>
        <w:rPr>
          <w:rFonts w:ascii="Aptos" w:hAnsi="Aptos"/>
          <w:b/>
          <w:bCs/>
          <w:u w:val="single"/>
        </w:rPr>
      </w:pPr>
    </w:p>
    <w:p w14:paraId="66EA526C" w14:textId="77777777" w:rsidR="0052472D" w:rsidRDefault="0052472D" w:rsidP="00861BC8">
      <w:pPr>
        <w:rPr>
          <w:rFonts w:ascii="Aptos" w:hAnsi="Aptos"/>
          <w:b/>
          <w:bCs/>
          <w:u w:val="single"/>
        </w:rPr>
      </w:pPr>
    </w:p>
    <w:p w14:paraId="449923B2" w14:textId="71084FCD" w:rsidR="00501601" w:rsidRDefault="00501601" w:rsidP="00861BC8">
      <w:pPr>
        <w:rPr>
          <w:rFonts w:ascii="Aptos" w:hAnsi="Aptos"/>
          <w:b/>
          <w:bCs/>
          <w:u w:val="single"/>
        </w:rPr>
      </w:pPr>
      <w:r>
        <w:rPr>
          <w:rFonts w:ascii="Aptos" w:hAnsi="Aptos"/>
          <w:b/>
          <w:bCs/>
          <w:u w:val="single"/>
        </w:rPr>
        <w:t>Legal</w:t>
      </w:r>
    </w:p>
    <w:tbl>
      <w:tblPr>
        <w:tblStyle w:val="TableGrid"/>
        <w:tblW w:w="0" w:type="auto"/>
        <w:shd w:val="clear" w:color="auto" w:fill="B3E5A1" w:themeFill="accent6" w:themeFillTint="66"/>
        <w:tblLook w:val="04A0" w:firstRow="1" w:lastRow="0" w:firstColumn="1" w:lastColumn="0" w:noHBand="0" w:noVBand="1"/>
      </w:tblPr>
      <w:tblGrid>
        <w:gridCol w:w="3005"/>
        <w:gridCol w:w="3005"/>
        <w:gridCol w:w="3006"/>
      </w:tblGrid>
      <w:tr w:rsidR="00A455FB" w14:paraId="7156C5F3" w14:textId="77777777" w:rsidTr="00CC1A7F">
        <w:tc>
          <w:tcPr>
            <w:tcW w:w="3005" w:type="dxa"/>
            <w:shd w:val="clear" w:color="auto" w:fill="B3E5A1" w:themeFill="accent6" w:themeFillTint="66"/>
          </w:tcPr>
          <w:p w14:paraId="12602928" w14:textId="77777777" w:rsidR="00A455FB" w:rsidRDefault="00A455FB" w:rsidP="00762895">
            <w:pPr>
              <w:rPr>
                <w:sz w:val="28"/>
                <w:szCs w:val="28"/>
              </w:rPr>
            </w:pPr>
            <w:r>
              <w:rPr>
                <w:sz w:val="28"/>
                <w:szCs w:val="28"/>
              </w:rPr>
              <w:t>Country</w:t>
            </w:r>
          </w:p>
        </w:tc>
        <w:tc>
          <w:tcPr>
            <w:tcW w:w="3005" w:type="dxa"/>
            <w:shd w:val="clear" w:color="auto" w:fill="B3E5A1" w:themeFill="accent6" w:themeFillTint="66"/>
          </w:tcPr>
          <w:p w14:paraId="0E17A300" w14:textId="77777777" w:rsidR="00A455FB" w:rsidRDefault="00A455FB" w:rsidP="00762895">
            <w:pPr>
              <w:rPr>
                <w:sz w:val="28"/>
                <w:szCs w:val="28"/>
              </w:rPr>
            </w:pPr>
            <w:r>
              <w:rPr>
                <w:sz w:val="28"/>
                <w:szCs w:val="28"/>
              </w:rPr>
              <w:t>Evidence/Statistic</w:t>
            </w:r>
          </w:p>
        </w:tc>
        <w:tc>
          <w:tcPr>
            <w:tcW w:w="3006" w:type="dxa"/>
            <w:shd w:val="clear" w:color="auto" w:fill="B3E5A1" w:themeFill="accent6" w:themeFillTint="66"/>
          </w:tcPr>
          <w:p w14:paraId="3BD4E4B5" w14:textId="77777777" w:rsidR="00A455FB" w:rsidRDefault="00A455FB" w:rsidP="00762895">
            <w:pPr>
              <w:rPr>
                <w:sz w:val="28"/>
                <w:szCs w:val="28"/>
              </w:rPr>
            </w:pPr>
            <w:r>
              <w:rPr>
                <w:sz w:val="28"/>
                <w:szCs w:val="28"/>
              </w:rPr>
              <w:t>Reference</w:t>
            </w:r>
          </w:p>
        </w:tc>
      </w:tr>
      <w:tr w:rsidR="00A455FB" w14:paraId="2B5579E3" w14:textId="77777777" w:rsidTr="00CC1A7F">
        <w:tc>
          <w:tcPr>
            <w:tcW w:w="3005" w:type="dxa"/>
            <w:shd w:val="clear" w:color="auto" w:fill="B3E5A1" w:themeFill="accent6" w:themeFillTint="66"/>
          </w:tcPr>
          <w:p w14:paraId="25877F68" w14:textId="77777777" w:rsidR="00A455FB" w:rsidRDefault="00A455FB" w:rsidP="00762895">
            <w:pPr>
              <w:rPr>
                <w:sz w:val="28"/>
                <w:szCs w:val="28"/>
              </w:rPr>
            </w:pPr>
            <w:r>
              <w:rPr>
                <w:sz w:val="28"/>
                <w:szCs w:val="28"/>
              </w:rPr>
              <w:t>UK</w:t>
            </w:r>
          </w:p>
        </w:tc>
        <w:tc>
          <w:tcPr>
            <w:tcW w:w="3005" w:type="dxa"/>
            <w:shd w:val="clear" w:color="auto" w:fill="B3E5A1" w:themeFill="accent6" w:themeFillTint="66"/>
          </w:tcPr>
          <w:p w14:paraId="5A2F6F8D" w14:textId="77777777" w:rsidR="00A455FB" w:rsidRDefault="00A455FB" w:rsidP="00762895">
            <w:pPr>
              <w:rPr>
                <w:sz w:val="28"/>
                <w:szCs w:val="28"/>
              </w:rPr>
            </w:pPr>
            <w:r>
              <w:rPr>
                <w:sz w:val="28"/>
                <w:szCs w:val="28"/>
              </w:rPr>
              <w:t>Influencers must disclose paid adverts</w:t>
            </w:r>
          </w:p>
        </w:tc>
        <w:tc>
          <w:tcPr>
            <w:tcW w:w="3006" w:type="dxa"/>
            <w:shd w:val="clear" w:color="auto" w:fill="B3E5A1" w:themeFill="accent6" w:themeFillTint="66"/>
          </w:tcPr>
          <w:p w14:paraId="68D76BF5" w14:textId="77777777" w:rsidR="00A455FB" w:rsidRDefault="00A455FB" w:rsidP="00762895">
            <w:pPr>
              <w:rPr>
                <w:sz w:val="28"/>
                <w:szCs w:val="28"/>
              </w:rPr>
            </w:pPr>
            <w:r>
              <w:rPr>
                <w:sz w:val="28"/>
                <w:szCs w:val="28"/>
              </w:rPr>
              <w:t>ASA (2024)</w:t>
            </w:r>
          </w:p>
        </w:tc>
      </w:tr>
      <w:tr w:rsidR="00A455FB" w14:paraId="0045417E" w14:textId="77777777" w:rsidTr="00CC1A7F">
        <w:tc>
          <w:tcPr>
            <w:tcW w:w="3005" w:type="dxa"/>
            <w:shd w:val="clear" w:color="auto" w:fill="B3E5A1" w:themeFill="accent6" w:themeFillTint="66"/>
          </w:tcPr>
          <w:p w14:paraId="0931B1D1" w14:textId="77777777" w:rsidR="00A455FB" w:rsidRDefault="00A455FB" w:rsidP="00762895">
            <w:pPr>
              <w:rPr>
                <w:sz w:val="28"/>
                <w:szCs w:val="28"/>
              </w:rPr>
            </w:pPr>
            <w:r>
              <w:rPr>
                <w:sz w:val="28"/>
                <w:szCs w:val="28"/>
              </w:rPr>
              <w:t>UK</w:t>
            </w:r>
          </w:p>
        </w:tc>
        <w:tc>
          <w:tcPr>
            <w:tcW w:w="3005" w:type="dxa"/>
            <w:shd w:val="clear" w:color="auto" w:fill="B3E5A1" w:themeFill="accent6" w:themeFillTint="66"/>
          </w:tcPr>
          <w:p w14:paraId="527F42D1" w14:textId="56AD16FA" w:rsidR="00A455FB" w:rsidRDefault="00A455FB" w:rsidP="00762895">
            <w:pPr>
              <w:rPr>
                <w:sz w:val="28"/>
                <w:szCs w:val="28"/>
              </w:rPr>
            </w:pPr>
            <w:r>
              <w:rPr>
                <w:sz w:val="28"/>
                <w:szCs w:val="28"/>
              </w:rPr>
              <w:t xml:space="preserve">The Data (use and access) act 2026 received Royal Ascent on the </w:t>
            </w:r>
            <w:r w:rsidR="009223E9">
              <w:rPr>
                <w:sz w:val="28"/>
                <w:szCs w:val="28"/>
              </w:rPr>
              <w:t>19</w:t>
            </w:r>
            <w:r w:rsidR="00CC1A7F" w:rsidRPr="006A5E49">
              <w:rPr>
                <w:sz w:val="28"/>
                <w:szCs w:val="28"/>
                <w:vertAlign w:val="superscript"/>
              </w:rPr>
              <w:t>th</w:t>
            </w:r>
            <w:r w:rsidR="00CC1A7F">
              <w:rPr>
                <w:sz w:val="28"/>
                <w:szCs w:val="28"/>
                <w:vertAlign w:val="superscript"/>
              </w:rPr>
              <w:t xml:space="preserve"> </w:t>
            </w:r>
            <w:r w:rsidR="00CC1A7F">
              <w:rPr>
                <w:sz w:val="28"/>
                <w:szCs w:val="28"/>
              </w:rPr>
              <w:t xml:space="preserve">of </w:t>
            </w:r>
            <w:r>
              <w:rPr>
                <w:sz w:val="28"/>
                <w:szCs w:val="28"/>
              </w:rPr>
              <w:t xml:space="preserve">June 2025, updating data protection law for children’s platforms </w:t>
            </w:r>
          </w:p>
        </w:tc>
        <w:tc>
          <w:tcPr>
            <w:tcW w:w="3006" w:type="dxa"/>
            <w:shd w:val="clear" w:color="auto" w:fill="B3E5A1" w:themeFill="accent6" w:themeFillTint="66"/>
          </w:tcPr>
          <w:p w14:paraId="773325FD" w14:textId="77777777" w:rsidR="00A455FB" w:rsidRDefault="00A455FB" w:rsidP="00762895">
            <w:pPr>
              <w:rPr>
                <w:sz w:val="28"/>
                <w:szCs w:val="28"/>
              </w:rPr>
            </w:pPr>
            <w:r>
              <w:rPr>
                <w:sz w:val="28"/>
                <w:szCs w:val="28"/>
              </w:rPr>
              <w:t>ICO (2026)</w:t>
            </w:r>
          </w:p>
        </w:tc>
      </w:tr>
      <w:tr w:rsidR="00A455FB" w14:paraId="1550DBA1" w14:textId="77777777" w:rsidTr="00CC1A7F">
        <w:tc>
          <w:tcPr>
            <w:tcW w:w="3005" w:type="dxa"/>
            <w:shd w:val="clear" w:color="auto" w:fill="B3E5A1" w:themeFill="accent6" w:themeFillTint="66"/>
          </w:tcPr>
          <w:p w14:paraId="7BEE2582" w14:textId="77777777" w:rsidR="00A455FB" w:rsidRDefault="00A455FB" w:rsidP="00762895">
            <w:pPr>
              <w:rPr>
                <w:sz w:val="28"/>
                <w:szCs w:val="28"/>
              </w:rPr>
            </w:pPr>
            <w:r>
              <w:rPr>
                <w:sz w:val="28"/>
                <w:szCs w:val="28"/>
              </w:rPr>
              <w:t>UK</w:t>
            </w:r>
          </w:p>
        </w:tc>
        <w:tc>
          <w:tcPr>
            <w:tcW w:w="3005" w:type="dxa"/>
            <w:shd w:val="clear" w:color="auto" w:fill="B3E5A1" w:themeFill="accent6" w:themeFillTint="66"/>
          </w:tcPr>
          <w:p w14:paraId="7A21E8E8" w14:textId="239CDA19" w:rsidR="00A455FB" w:rsidRDefault="00A455FB" w:rsidP="00762895">
            <w:pPr>
              <w:rPr>
                <w:sz w:val="28"/>
                <w:szCs w:val="28"/>
              </w:rPr>
            </w:pPr>
            <w:r w:rsidRPr="004D5CC3">
              <w:rPr>
                <w:sz w:val="28"/>
                <w:szCs w:val="28"/>
              </w:rPr>
              <w:t xml:space="preserve">The online safety act 2023 </w:t>
            </w:r>
            <w:r w:rsidR="004D5CC3">
              <w:rPr>
                <w:sz w:val="28"/>
                <w:szCs w:val="28"/>
              </w:rPr>
              <w:t xml:space="preserve">allows Ofcom </w:t>
            </w:r>
            <w:r w:rsidR="006D6162">
              <w:rPr>
                <w:sz w:val="28"/>
                <w:szCs w:val="28"/>
              </w:rPr>
              <w:t xml:space="preserve">to </w:t>
            </w:r>
            <w:r w:rsidRPr="004D5CC3">
              <w:rPr>
                <w:sz w:val="28"/>
                <w:szCs w:val="28"/>
              </w:rPr>
              <w:t>imposes fines of up to £18million or 10% of</w:t>
            </w:r>
            <w:r w:rsidR="006D6162">
              <w:rPr>
                <w:sz w:val="28"/>
                <w:szCs w:val="28"/>
              </w:rPr>
              <w:t xml:space="preserve"> qualifying worldwide revenue (whichever is greater) for breaches of duties under the Act, including child safety requirements</w:t>
            </w:r>
            <w:r w:rsidRPr="004D5CC3">
              <w:rPr>
                <w:sz w:val="28"/>
                <w:szCs w:val="28"/>
              </w:rPr>
              <w:t xml:space="preserve"> </w:t>
            </w:r>
          </w:p>
        </w:tc>
        <w:tc>
          <w:tcPr>
            <w:tcW w:w="3006" w:type="dxa"/>
            <w:shd w:val="clear" w:color="auto" w:fill="B3E5A1" w:themeFill="accent6" w:themeFillTint="66"/>
          </w:tcPr>
          <w:p w14:paraId="01F0FE1A" w14:textId="77777777" w:rsidR="00A455FB" w:rsidRDefault="00A455FB" w:rsidP="00762895">
            <w:pPr>
              <w:rPr>
                <w:sz w:val="28"/>
                <w:szCs w:val="28"/>
              </w:rPr>
            </w:pPr>
            <w:r>
              <w:rPr>
                <w:sz w:val="28"/>
                <w:szCs w:val="28"/>
              </w:rPr>
              <w:t>House of Commons library/Tech Radar, cited in the World Data (2026)</w:t>
            </w:r>
          </w:p>
        </w:tc>
      </w:tr>
      <w:tr w:rsidR="00A455FB" w14:paraId="1F573992" w14:textId="77777777" w:rsidTr="00CC1A7F">
        <w:tc>
          <w:tcPr>
            <w:tcW w:w="3005" w:type="dxa"/>
            <w:shd w:val="clear" w:color="auto" w:fill="B3E5A1" w:themeFill="accent6" w:themeFillTint="66"/>
          </w:tcPr>
          <w:p w14:paraId="5A065B19" w14:textId="77777777" w:rsidR="00A455FB" w:rsidRDefault="00A455FB" w:rsidP="00762895">
            <w:pPr>
              <w:rPr>
                <w:sz w:val="28"/>
                <w:szCs w:val="28"/>
              </w:rPr>
            </w:pPr>
            <w:r>
              <w:rPr>
                <w:sz w:val="28"/>
                <w:szCs w:val="28"/>
              </w:rPr>
              <w:t>UK</w:t>
            </w:r>
          </w:p>
        </w:tc>
        <w:tc>
          <w:tcPr>
            <w:tcW w:w="3005" w:type="dxa"/>
            <w:shd w:val="clear" w:color="auto" w:fill="B3E5A1" w:themeFill="accent6" w:themeFillTint="66"/>
          </w:tcPr>
          <w:p w14:paraId="40E1B3FC" w14:textId="77777777" w:rsidR="00A455FB" w:rsidRDefault="00A455FB" w:rsidP="00762895">
            <w:pPr>
              <w:rPr>
                <w:sz w:val="28"/>
                <w:szCs w:val="28"/>
              </w:rPr>
            </w:pPr>
            <w:r>
              <w:rPr>
                <w:sz w:val="28"/>
                <w:szCs w:val="28"/>
              </w:rPr>
              <w:t>The ICO’s children’s code requires additional data protection layers for under 18s including automatic high privacy defaults</w:t>
            </w:r>
          </w:p>
        </w:tc>
        <w:tc>
          <w:tcPr>
            <w:tcW w:w="3006" w:type="dxa"/>
            <w:shd w:val="clear" w:color="auto" w:fill="B3E5A1" w:themeFill="accent6" w:themeFillTint="66"/>
          </w:tcPr>
          <w:p w14:paraId="2DC2A596" w14:textId="77777777" w:rsidR="00A455FB" w:rsidRDefault="00A455FB" w:rsidP="00762895">
            <w:pPr>
              <w:rPr>
                <w:sz w:val="28"/>
                <w:szCs w:val="28"/>
              </w:rPr>
            </w:pPr>
            <w:r>
              <w:rPr>
                <w:sz w:val="28"/>
                <w:szCs w:val="28"/>
              </w:rPr>
              <w:t>ICO (2026)</w:t>
            </w:r>
          </w:p>
        </w:tc>
      </w:tr>
      <w:tr w:rsidR="00A455FB" w14:paraId="0FF5072A" w14:textId="77777777" w:rsidTr="00CC1A7F">
        <w:tc>
          <w:tcPr>
            <w:tcW w:w="3005" w:type="dxa"/>
            <w:shd w:val="clear" w:color="auto" w:fill="B3E5A1" w:themeFill="accent6" w:themeFillTint="66"/>
          </w:tcPr>
          <w:p w14:paraId="704853DA" w14:textId="77777777" w:rsidR="00A455FB" w:rsidRDefault="00A455FB" w:rsidP="00762895">
            <w:pPr>
              <w:rPr>
                <w:sz w:val="28"/>
                <w:szCs w:val="28"/>
              </w:rPr>
            </w:pPr>
            <w:r>
              <w:rPr>
                <w:sz w:val="28"/>
                <w:szCs w:val="28"/>
              </w:rPr>
              <w:t>USA</w:t>
            </w:r>
          </w:p>
        </w:tc>
        <w:tc>
          <w:tcPr>
            <w:tcW w:w="3005" w:type="dxa"/>
            <w:shd w:val="clear" w:color="auto" w:fill="B3E5A1" w:themeFill="accent6" w:themeFillTint="66"/>
          </w:tcPr>
          <w:p w14:paraId="21C5CCC8" w14:textId="77777777" w:rsidR="00A455FB" w:rsidRDefault="00A455FB" w:rsidP="00762895">
            <w:pPr>
              <w:rPr>
                <w:sz w:val="28"/>
                <w:szCs w:val="28"/>
              </w:rPr>
            </w:pPr>
            <w:r>
              <w:rPr>
                <w:sz w:val="28"/>
                <w:szCs w:val="28"/>
              </w:rPr>
              <w:t>FTC’s 2023 revised endowment guides require disclosure of “material connections” including for AI generated influencers</w:t>
            </w:r>
          </w:p>
        </w:tc>
        <w:tc>
          <w:tcPr>
            <w:tcW w:w="3006" w:type="dxa"/>
            <w:shd w:val="clear" w:color="auto" w:fill="B3E5A1" w:themeFill="accent6" w:themeFillTint="66"/>
          </w:tcPr>
          <w:p w14:paraId="3C4DCE6D" w14:textId="77777777" w:rsidR="00A455FB" w:rsidRDefault="00A455FB" w:rsidP="00762895">
            <w:pPr>
              <w:rPr>
                <w:sz w:val="28"/>
                <w:szCs w:val="28"/>
              </w:rPr>
            </w:pPr>
            <w:r>
              <w:rPr>
                <w:sz w:val="28"/>
                <w:szCs w:val="28"/>
              </w:rPr>
              <w:t>Bloomberg Law (2026)</w:t>
            </w:r>
          </w:p>
        </w:tc>
      </w:tr>
      <w:tr w:rsidR="00A455FB" w14:paraId="3B01289F" w14:textId="77777777" w:rsidTr="00CC1A7F">
        <w:tc>
          <w:tcPr>
            <w:tcW w:w="3005" w:type="dxa"/>
            <w:shd w:val="clear" w:color="auto" w:fill="B3E5A1" w:themeFill="accent6" w:themeFillTint="66"/>
          </w:tcPr>
          <w:p w14:paraId="46208863" w14:textId="77777777" w:rsidR="00A455FB" w:rsidRDefault="00A455FB" w:rsidP="00762895">
            <w:pPr>
              <w:rPr>
                <w:sz w:val="28"/>
                <w:szCs w:val="28"/>
              </w:rPr>
            </w:pPr>
            <w:r>
              <w:rPr>
                <w:sz w:val="28"/>
                <w:szCs w:val="28"/>
              </w:rPr>
              <w:lastRenderedPageBreak/>
              <w:t>USA</w:t>
            </w:r>
          </w:p>
        </w:tc>
        <w:tc>
          <w:tcPr>
            <w:tcW w:w="3005" w:type="dxa"/>
            <w:shd w:val="clear" w:color="auto" w:fill="B3E5A1" w:themeFill="accent6" w:themeFillTint="66"/>
          </w:tcPr>
          <w:p w14:paraId="691D054B" w14:textId="77777777" w:rsidR="00A455FB" w:rsidRDefault="00A455FB" w:rsidP="00762895">
            <w:pPr>
              <w:rPr>
                <w:sz w:val="28"/>
                <w:szCs w:val="28"/>
              </w:rPr>
            </w:pPr>
            <w:r>
              <w:rPr>
                <w:sz w:val="28"/>
                <w:szCs w:val="28"/>
              </w:rPr>
              <w:t>No federal child influencer earnings law exists, protection is patchy and state dependent</w:t>
            </w:r>
          </w:p>
        </w:tc>
        <w:tc>
          <w:tcPr>
            <w:tcW w:w="3006" w:type="dxa"/>
            <w:shd w:val="clear" w:color="auto" w:fill="B3E5A1" w:themeFill="accent6" w:themeFillTint="66"/>
          </w:tcPr>
          <w:p w14:paraId="19610B74" w14:textId="77777777" w:rsidR="00A455FB" w:rsidRDefault="00A455FB" w:rsidP="00762895">
            <w:pPr>
              <w:rPr>
                <w:sz w:val="28"/>
                <w:szCs w:val="28"/>
              </w:rPr>
            </w:pPr>
            <w:r>
              <w:rPr>
                <w:sz w:val="28"/>
                <w:szCs w:val="28"/>
              </w:rPr>
              <w:t>Route fifty (2024)</w:t>
            </w:r>
          </w:p>
        </w:tc>
      </w:tr>
      <w:tr w:rsidR="00A455FB" w14:paraId="58025549" w14:textId="77777777" w:rsidTr="00CC1A7F">
        <w:tc>
          <w:tcPr>
            <w:tcW w:w="3005" w:type="dxa"/>
            <w:shd w:val="clear" w:color="auto" w:fill="B3E5A1" w:themeFill="accent6" w:themeFillTint="66"/>
          </w:tcPr>
          <w:p w14:paraId="3680408B" w14:textId="77777777" w:rsidR="00A455FB" w:rsidRDefault="00A455FB" w:rsidP="00762895">
            <w:pPr>
              <w:rPr>
                <w:sz w:val="28"/>
                <w:szCs w:val="28"/>
              </w:rPr>
            </w:pPr>
            <w:r>
              <w:rPr>
                <w:sz w:val="28"/>
                <w:szCs w:val="28"/>
              </w:rPr>
              <w:t>USA</w:t>
            </w:r>
          </w:p>
        </w:tc>
        <w:tc>
          <w:tcPr>
            <w:tcW w:w="3005" w:type="dxa"/>
            <w:shd w:val="clear" w:color="auto" w:fill="B3E5A1" w:themeFill="accent6" w:themeFillTint="66"/>
          </w:tcPr>
          <w:p w14:paraId="7138D3BC" w14:textId="77777777" w:rsidR="00A455FB" w:rsidRPr="006A5E49" w:rsidRDefault="00A455FB" w:rsidP="00762895">
            <w:pPr>
              <w:rPr>
                <w:sz w:val="28"/>
                <w:szCs w:val="28"/>
              </w:rPr>
            </w:pPr>
            <w:r w:rsidRPr="006A5E49">
              <w:rPr>
                <w:sz w:val="28"/>
                <w:szCs w:val="28"/>
              </w:rPr>
              <w:t>Illinoi’s, California, Minnesota, and Utah mandate trust account</w:t>
            </w:r>
            <w:r>
              <w:rPr>
                <w:sz w:val="28"/>
                <w:szCs w:val="28"/>
              </w:rPr>
              <w:t>s holding 15-50%+ of child influencers earnings</w:t>
            </w:r>
          </w:p>
        </w:tc>
        <w:tc>
          <w:tcPr>
            <w:tcW w:w="3006" w:type="dxa"/>
            <w:shd w:val="clear" w:color="auto" w:fill="B3E5A1" w:themeFill="accent6" w:themeFillTint="66"/>
          </w:tcPr>
          <w:p w14:paraId="2C1FB8D4" w14:textId="77777777" w:rsidR="00A455FB" w:rsidRDefault="00A455FB" w:rsidP="00762895">
            <w:pPr>
              <w:rPr>
                <w:sz w:val="28"/>
                <w:szCs w:val="28"/>
              </w:rPr>
            </w:pPr>
            <w:r>
              <w:rPr>
                <w:sz w:val="28"/>
                <w:szCs w:val="28"/>
              </w:rPr>
              <w:t>Route fifty (2024)</w:t>
            </w:r>
          </w:p>
        </w:tc>
      </w:tr>
      <w:tr w:rsidR="00A455FB" w14:paraId="2F936F0D" w14:textId="77777777" w:rsidTr="00CC1A7F">
        <w:tc>
          <w:tcPr>
            <w:tcW w:w="3005" w:type="dxa"/>
            <w:shd w:val="clear" w:color="auto" w:fill="B3E5A1" w:themeFill="accent6" w:themeFillTint="66"/>
          </w:tcPr>
          <w:p w14:paraId="6C8EBB2B" w14:textId="77777777" w:rsidR="00A455FB" w:rsidRDefault="00A455FB" w:rsidP="00762895">
            <w:pPr>
              <w:rPr>
                <w:sz w:val="28"/>
                <w:szCs w:val="28"/>
              </w:rPr>
            </w:pPr>
            <w:r>
              <w:rPr>
                <w:sz w:val="28"/>
                <w:szCs w:val="28"/>
              </w:rPr>
              <w:t>USA</w:t>
            </w:r>
          </w:p>
        </w:tc>
        <w:tc>
          <w:tcPr>
            <w:tcW w:w="3005" w:type="dxa"/>
            <w:shd w:val="clear" w:color="auto" w:fill="B3E5A1" w:themeFill="accent6" w:themeFillTint="66"/>
          </w:tcPr>
          <w:p w14:paraId="3AAF3ECE" w14:textId="320E7FFC" w:rsidR="00A455FB" w:rsidRDefault="00A455FB" w:rsidP="00762895">
            <w:pPr>
              <w:rPr>
                <w:sz w:val="28"/>
                <w:szCs w:val="28"/>
              </w:rPr>
            </w:pPr>
            <w:r>
              <w:rPr>
                <w:sz w:val="28"/>
                <w:szCs w:val="28"/>
              </w:rPr>
              <w:t xml:space="preserve">COPPA continues to govern </w:t>
            </w:r>
            <w:r w:rsidR="00D4753D">
              <w:rPr>
                <w:sz w:val="28"/>
                <w:szCs w:val="28"/>
              </w:rPr>
              <w:t>children’s</w:t>
            </w:r>
            <w:r>
              <w:rPr>
                <w:sz w:val="28"/>
                <w:szCs w:val="28"/>
              </w:rPr>
              <w:t xml:space="preserve"> online privacy at federal level, through it predates the influencer economy business model</w:t>
            </w:r>
          </w:p>
        </w:tc>
        <w:tc>
          <w:tcPr>
            <w:tcW w:w="3006" w:type="dxa"/>
            <w:shd w:val="clear" w:color="auto" w:fill="B3E5A1" w:themeFill="accent6" w:themeFillTint="66"/>
          </w:tcPr>
          <w:p w14:paraId="70094B1C" w14:textId="77777777" w:rsidR="00A455FB" w:rsidRDefault="00A455FB" w:rsidP="00762895">
            <w:pPr>
              <w:rPr>
                <w:sz w:val="28"/>
                <w:szCs w:val="28"/>
              </w:rPr>
            </w:pPr>
            <w:r>
              <w:rPr>
                <w:sz w:val="28"/>
                <w:szCs w:val="28"/>
              </w:rPr>
              <w:t xml:space="preserve">FTC </w:t>
            </w:r>
          </w:p>
        </w:tc>
      </w:tr>
      <w:tr w:rsidR="00A455FB" w14:paraId="58D769A2" w14:textId="77777777" w:rsidTr="00CC1A7F">
        <w:tc>
          <w:tcPr>
            <w:tcW w:w="3005" w:type="dxa"/>
            <w:shd w:val="clear" w:color="auto" w:fill="B3E5A1" w:themeFill="accent6" w:themeFillTint="66"/>
          </w:tcPr>
          <w:p w14:paraId="4618258E" w14:textId="77777777" w:rsidR="00A455FB" w:rsidRDefault="00A455FB" w:rsidP="00762895">
            <w:pPr>
              <w:rPr>
                <w:sz w:val="28"/>
                <w:szCs w:val="28"/>
              </w:rPr>
            </w:pPr>
            <w:r>
              <w:rPr>
                <w:sz w:val="28"/>
                <w:szCs w:val="28"/>
              </w:rPr>
              <w:t>France</w:t>
            </w:r>
          </w:p>
        </w:tc>
        <w:tc>
          <w:tcPr>
            <w:tcW w:w="3005" w:type="dxa"/>
            <w:shd w:val="clear" w:color="auto" w:fill="B3E5A1" w:themeFill="accent6" w:themeFillTint="66"/>
          </w:tcPr>
          <w:p w14:paraId="27659EA4" w14:textId="77777777" w:rsidR="00A455FB" w:rsidRDefault="00A455FB" w:rsidP="00762895">
            <w:pPr>
              <w:rPr>
                <w:sz w:val="28"/>
                <w:szCs w:val="28"/>
              </w:rPr>
            </w:pPr>
            <w:r>
              <w:rPr>
                <w:sz w:val="28"/>
                <w:szCs w:val="28"/>
              </w:rPr>
              <w:t>Law no – 2023-451 gives a precise statutory definition of “influencer” with joint liability and criminal penalties</w:t>
            </w:r>
          </w:p>
        </w:tc>
        <w:tc>
          <w:tcPr>
            <w:tcW w:w="3006" w:type="dxa"/>
            <w:shd w:val="clear" w:color="auto" w:fill="B3E5A1" w:themeFill="accent6" w:themeFillTint="66"/>
          </w:tcPr>
          <w:p w14:paraId="0083BC32" w14:textId="77777777" w:rsidR="00A455FB" w:rsidRDefault="00A455FB" w:rsidP="00762895">
            <w:pPr>
              <w:rPr>
                <w:sz w:val="28"/>
                <w:szCs w:val="28"/>
              </w:rPr>
            </w:pPr>
            <w:r>
              <w:rPr>
                <w:sz w:val="28"/>
                <w:szCs w:val="28"/>
              </w:rPr>
              <w:t>Dreyfus (2024)</w:t>
            </w:r>
          </w:p>
        </w:tc>
      </w:tr>
      <w:tr w:rsidR="00A455FB" w14:paraId="40A38757" w14:textId="77777777" w:rsidTr="00CC1A7F">
        <w:tc>
          <w:tcPr>
            <w:tcW w:w="3005" w:type="dxa"/>
            <w:shd w:val="clear" w:color="auto" w:fill="B3E5A1" w:themeFill="accent6" w:themeFillTint="66"/>
          </w:tcPr>
          <w:p w14:paraId="5AFC50C8" w14:textId="77777777" w:rsidR="00A455FB" w:rsidRDefault="00A455FB" w:rsidP="00762895">
            <w:pPr>
              <w:rPr>
                <w:sz w:val="28"/>
                <w:szCs w:val="28"/>
              </w:rPr>
            </w:pPr>
            <w:r>
              <w:rPr>
                <w:sz w:val="28"/>
                <w:szCs w:val="28"/>
              </w:rPr>
              <w:t>France</w:t>
            </w:r>
          </w:p>
        </w:tc>
        <w:tc>
          <w:tcPr>
            <w:tcW w:w="3005" w:type="dxa"/>
            <w:shd w:val="clear" w:color="auto" w:fill="B3E5A1" w:themeFill="accent6" w:themeFillTint="66"/>
          </w:tcPr>
          <w:p w14:paraId="1CB3E14D" w14:textId="77777777" w:rsidR="00A455FB" w:rsidRDefault="00A455FB" w:rsidP="00762895">
            <w:pPr>
              <w:rPr>
                <w:sz w:val="28"/>
                <w:szCs w:val="28"/>
              </w:rPr>
            </w:pPr>
            <w:r>
              <w:rPr>
                <w:sz w:val="28"/>
                <w:szCs w:val="28"/>
              </w:rPr>
              <w:t>Law no – 2020-1266 provides a dedicated child influencer labour framework with blocked trust accounts</w:t>
            </w:r>
          </w:p>
        </w:tc>
        <w:tc>
          <w:tcPr>
            <w:tcW w:w="3006" w:type="dxa"/>
            <w:shd w:val="clear" w:color="auto" w:fill="B3E5A1" w:themeFill="accent6" w:themeFillTint="66"/>
          </w:tcPr>
          <w:p w14:paraId="3BD6F5E1" w14:textId="77777777" w:rsidR="00A455FB" w:rsidRDefault="00A455FB" w:rsidP="00762895">
            <w:pPr>
              <w:rPr>
                <w:sz w:val="28"/>
                <w:szCs w:val="28"/>
              </w:rPr>
            </w:pPr>
            <w:r>
              <w:rPr>
                <w:sz w:val="28"/>
                <w:szCs w:val="28"/>
              </w:rPr>
              <w:t>Dreyfus (2024)</w:t>
            </w:r>
          </w:p>
        </w:tc>
      </w:tr>
      <w:tr w:rsidR="00A455FB" w14:paraId="501A5453" w14:textId="77777777" w:rsidTr="00CC1A7F">
        <w:tc>
          <w:tcPr>
            <w:tcW w:w="3005" w:type="dxa"/>
            <w:shd w:val="clear" w:color="auto" w:fill="B3E5A1" w:themeFill="accent6" w:themeFillTint="66"/>
          </w:tcPr>
          <w:p w14:paraId="5C8BDCD6" w14:textId="77777777" w:rsidR="00A455FB" w:rsidRDefault="00A455FB" w:rsidP="00762895">
            <w:pPr>
              <w:rPr>
                <w:sz w:val="28"/>
                <w:szCs w:val="28"/>
              </w:rPr>
            </w:pPr>
            <w:r>
              <w:rPr>
                <w:sz w:val="28"/>
                <w:szCs w:val="28"/>
              </w:rPr>
              <w:t>France</w:t>
            </w:r>
          </w:p>
        </w:tc>
        <w:tc>
          <w:tcPr>
            <w:tcW w:w="3005" w:type="dxa"/>
            <w:shd w:val="clear" w:color="auto" w:fill="B3E5A1" w:themeFill="accent6" w:themeFillTint="66"/>
          </w:tcPr>
          <w:p w14:paraId="7CA3DB79" w14:textId="42618298" w:rsidR="00A455FB" w:rsidRDefault="00A455FB" w:rsidP="00762895">
            <w:pPr>
              <w:rPr>
                <w:sz w:val="28"/>
                <w:szCs w:val="28"/>
              </w:rPr>
            </w:pPr>
            <w:r>
              <w:rPr>
                <w:sz w:val="28"/>
                <w:szCs w:val="28"/>
              </w:rPr>
              <w:t xml:space="preserve">France’s data protection </w:t>
            </w:r>
            <w:r w:rsidR="00D4753D">
              <w:rPr>
                <w:sz w:val="28"/>
                <w:szCs w:val="28"/>
              </w:rPr>
              <w:t>regimen</w:t>
            </w:r>
            <w:r>
              <w:rPr>
                <w:sz w:val="28"/>
                <w:szCs w:val="28"/>
              </w:rPr>
              <w:t xml:space="preserve"> combines GPDR with national privacy rules specific to minors</w:t>
            </w:r>
          </w:p>
        </w:tc>
        <w:tc>
          <w:tcPr>
            <w:tcW w:w="3006" w:type="dxa"/>
            <w:shd w:val="clear" w:color="auto" w:fill="B3E5A1" w:themeFill="accent6" w:themeFillTint="66"/>
          </w:tcPr>
          <w:p w14:paraId="3527BA14" w14:textId="77777777" w:rsidR="00A455FB" w:rsidRDefault="00A455FB" w:rsidP="00762895">
            <w:pPr>
              <w:rPr>
                <w:sz w:val="28"/>
                <w:szCs w:val="28"/>
              </w:rPr>
            </w:pPr>
            <w:r>
              <w:rPr>
                <w:sz w:val="28"/>
                <w:szCs w:val="28"/>
              </w:rPr>
              <w:t>Appendix A (2026)</w:t>
            </w:r>
          </w:p>
        </w:tc>
      </w:tr>
      <w:tr w:rsidR="00A455FB" w14:paraId="40DDDC91" w14:textId="77777777" w:rsidTr="00CC1A7F">
        <w:tc>
          <w:tcPr>
            <w:tcW w:w="3005" w:type="dxa"/>
            <w:shd w:val="clear" w:color="auto" w:fill="B3E5A1" w:themeFill="accent6" w:themeFillTint="66"/>
          </w:tcPr>
          <w:p w14:paraId="1D21E3CC" w14:textId="77777777" w:rsidR="00A455FB" w:rsidRDefault="00A455FB" w:rsidP="00762895">
            <w:pPr>
              <w:rPr>
                <w:sz w:val="28"/>
                <w:szCs w:val="28"/>
              </w:rPr>
            </w:pPr>
            <w:r>
              <w:rPr>
                <w:sz w:val="28"/>
                <w:szCs w:val="28"/>
              </w:rPr>
              <w:t>France</w:t>
            </w:r>
          </w:p>
        </w:tc>
        <w:tc>
          <w:tcPr>
            <w:tcW w:w="3005" w:type="dxa"/>
            <w:shd w:val="clear" w:color="auto" w:fill="B3E5A1" w:themeFill="accent6" w:themeFillTint="66"/>
          </w:tcPr>
          <w:p w14:paraId="382CD550" w14:textId="77777777" w:rsidR="00A455FB" w:rsidRDefault="00A455FB" w:rsidP="00762895">
            <w:pPr>
              <w:rPr>
                <w:sz w:val="28"/>
                <w:szCs w:val="28"/>
              </w:rPr>
            </w:pPr>
            <w:r>
              <w:rPr>
                <w:sz w:val="28"/>
                <w:szCs w:val="28"/>
              </w:rPr>
              <w:t>DGCCRF (ministry of the economy) is the lead enforcement body for influencer advertising compliance</w:t>
            </w:r>
          </w:p>
        </w:tc>
        <w:tc>
          <w:tcPr>
            <w:tcW w:w="3006" w:type="dxa"/>
            <w:shd w:val="clear" w:color="auto" w:fill="B3E5A1" w:themeFill="accent6" w:themeFillTint="66"/>
          </w:tcPr>
          <w:p w14:paraId="2B002D7D" w14:textId="77777777" w:rsidR="00A455FB" w:rsidRDefault="00A455FB" w:rsidP="00762895">
            <w:pPr>
              <w:rPr>
                <w:sz w:val="28"/>
                <w:szCs w:val="28"/>
              </w:rPr>
            </w:pPr>
            <w:r>
              <w:rPr>
                <w:sz w:val="28"/>
                <w:szCs w:val="28"/>
              </w:rPr>
              <w:t>Appendix A (2026)</w:t>
            </w:r>
          </w:p>
        </w:tc>
      </w:tr>
      <w:tr w:rsidR="00A455FB" w14:paraId="2C1905DE" w14:textId="77777777" w:rsidTr="00CC1A7F">
        <w:tc>
          <w:tcPr>
            <w:tcW w:w="3005" w:type="dxa"/>
            <w:shd w:val="clear" w:color="auto" w:fill="B3E5A1" w:themeFill="accent6" w:themeFillTint="66"/>
          </w:tcPr>
          <w:p w14:paraId="1A637D72" w14:textId="77777777" w:rsidR="00A455FB" w:rsidRDefault="00A455FB" w:rsidP="00762895">
            <w:pPr>
              <w:rPr>
                <w:sz w:val="28"/>
                <w:szCs w:val="28"/>
              </w:rPr>
            </w:pPr>
            <w:r>
              <w:rPr>
                <w:sz w:val="28"/>
                <w:szCs w:val="28"/>
              </w:rPr>
              <w:lastRenderedPageBreak/>
              <w:t>Australia</w:t>
            </w:r>
          </w:p>
        </w:tc>
        <w:tc>
          <w:tcPr>
            <w:tcW w:w="3005" w:type="dxa"/>
            <w:shd w:val="clear" w:color="auto" w:fill="B3E5A1" w:themeFill="accent6" w:themeFillTint="66"/>
          </w:tcPr>
          <w:p w14:paraId="75D03EED" w14:textId="77777777" w:rsidR="00A455FB" w:rsidRPr="00B36931" w:rsidRDefault="00A455FB" w:rsidP="00762895">
            <w:pPr>
              <w:rPr>
                <w:sz w:val="28"/>
                <w:szCs w:val="28"/>
              </w:rPr>
            </w:pPr>
            <w:r w:rsidRPr="00B36931">
              <w:rPr>
                <w:sz w:val="28"/>
                <w:szCs w:val="28"/>
              </w:rPr>
              <w:t>ACCC requires influencer endowments to b</w:t>
            </w:r>
            <w:r>
              <w:rPr>
                <w:sz w:val="28"/>
                <w:szCs w:val="28"/>
              </w:rPr>
              <w:t>e truthful and not misleading</w:t>
            </w:r>
          </w:p>
        </w:tc>
        <w:tc>
          <w:tcPr>
            <w:tcW w:w="3006" w:type="dxa"/>
            <w:shd w:val="clear" w:color="auto" w:fill="B3E5A1" w:themeFill="accent6" w:themeFillTint="66"/>
          </w:tcPr>
          <w:p w14:paraId="510AF2FF" w14:textId="77777777" w:rsidR="00A455FB" w:rsidRDefault="00A455FB" w:rsidP="00762895">
            <w:pPr>
              <w:rPr>
                <w:sz w:val="28"/>
                <w:szCs w:val="28"/>
              </w:rPr>
            </w:pPr>
            <w:r>
              <w:rPr>
                <w:sz w:val="28"/>
                <w:szCs w:val="28"/>
              </w:rPr>
              <w:t xml:space="preserve">ACCC </w:t>
            </w:r>
          </w:p>
        </w:tc>
      </w:tr>
      <w:tr w:rsidR="00A455FB" w14:paraId="193FC264" w14:textId="77777777" w:rsidTr="00CC1A7F">
        <w:tc>
          <w:tcPr>
            <w:tcW w:w="3005" w:type="dxa"/>
            <w:shd w:val="clear" w:color="auto" w:fill="B3E5A1" w:themeFill="accent6" w:themeFillTint="66"/>
          </w:tcPr>
          <w:p w14:paraId="5702D855" w14:textId="77777777" w:rsidR="00A455FB" w:rsidRDefault="00A455FB" w:rsidP="00762895">
            <w:pPr>
              <w:rPr>
                <w:sz w:val="28"/>
                <w:szCs w:val="28"/>
              </w:rPr>
            </w:pPr>
            <w:r>
              <w:rPr>
                <w:sz w:val="28"/>
                <w:szCs w:val="28"/>
              </w:rPr>
              <w:t>Australia</w:t>
            </w:r>
          </w:p>
        </w:tc>
        <w:tc>
          <w:tcPr>
            <w:tcW w:w="3005" w:type="dxa"/>
            <w:shd w:val="clear" w:color="auto" w:fill="B3E5A1" w:themeFill="accent6" w:themeFillTint="66"/>
          </w:tcPr>
          <w:p w14:paraId="2332280C" w14:textId="77777777" w:rsidR="00A455FB" w:rsidRPr="00B36931" w:rsidRDefault="00A455FB" w:rsidP="00762895">
            <w:pPr>
              <w:rPr>
                <w:sz w:val="28"/>
                <w:szCs w:val="28"/>
              </w:rPr>
            </w:pPr>
            <w:r w:rsidRPr="00B36931">
              <w:rPr>
                <w:sz w:val="28"/>
                <w:szCs w:val="28"/>
              </w:rPr>
              <w:t>Social media minimum age law</w:t>
            </w:r>
            <w:r>
              <w:rPr>
                <w:sz w:val="28"/>
                <w:szCs w:val="28"/>
              </w:rPr>
              <w:t xml:space="preserve"> is backed by civil penalties of up to UAD 49.5 million for non-compliant platforms</w:t>
            </w:r>
          </w:p>
        </w:tc>
        <w:tc>
          <w:tcPr>
            <w:tcW w:w="3006" w:type="dxa"/>
            <w:shd w:val="clear" w:color="auto" w:fill="B3E5A1" w:themeFill="accent6" w:themeFillTint="66"/>
          </w:tcPr>
          <w:p w14:paraId="56370ECD" w14:textId="77777777" w:rsidR="00A455FB" w:rsidRDefault="00A455FB" w:rsidP="00762895">
            <w:pPr>
              <w:rPr>
                <w:sz w:val="28"/>
                <w:szCs w:val="28"/>
              </w:rPr>
            </w:pPr>
            <w:r>
              <w:rPr>
                <w:sz w:val="28"/>
                <w:szCs w:val="28"/>
              </w:rPr>
              <w:t>eSafety commissioner (2026)</w:t>
            </w:r>
          </w:p>
        </w:tc>
      </w:tr>
      <w:tr w:rsidR="00A455FB" w14:paraId="0EA9AC6D" w14:textId="77777777" w:rsidTr="00CC1A7F">
        <w:tc>
          <w:tcPr>
            <w:tcW w:w="3005" w:type="dxa"/>
            <w:shd w:val="clear" w:color="auto" w:fill="B3E5A1" w:themeFill="accent6" w:themeFillTint="66"/>
          </w:tcPr>
          <w:p w14:paraId="3E1129BB" w14:textId="77777777" w:rsidR="00A455FB" w:rsidRDefault="00A455FB" w:rsidP="00762895">
            <w:pPr>
              <w:rPr>
                <w:sz w:val="28"/>
                <w:szCs w:val="28"/>
              </w:rPr>
            </w:pPr>
            <w:r>
              <w:rPr>
                <w:sz w:val="28"/>
                <w:szCs w:val="28"/>
              </w:rPr>
              <w:t>Australia</w:t>
            </w:r>
          </w:p>
        </w:tc>
        <w:tc>
          <w:tcPr>
            <w:tcW w:w="3005" w:type="dxa"/>
            <w:shd w:val="clear" w:color="auto" w:fill="B3E5A1" w:themeFill="accent6" w:themeFillTint="66"/>
          </w:tcPr>
          <w:p w14:paraId="337AB5A3" w14:textId="77777777" w:rsidR="00A455FB" w:rsidRDefault="00A455FB" w:rsidP="00762895">
            <w:pPr>
              <w:rPr>
                <w:sz w:val="28"/>
                <w:szCs w:val="28"/>
              </w:rPr>
            </w:pPr>
            <w:r>
              <w:rPr>
                <w:sz w:val="28"/>
                <w:szCs w:val="28"/>
              </w:rPr>
              <w:t>The information commissioner independently monitors and enforces privacy provisions under the minimum age law and privacy act</w:t>
            </w:r>
          </w:p>
        </w:tc>
        <w:tc>
          <w:tcPr>
            <w:tcW w:w="3006" w:type="dxa"/>
            <w:shd w:val="clear" w:color="auto" w:fill="B3E5A1" w:themeFill="accent6" w:themeFillTint="66"/>
          </w:tcPr>
          <w:p w14:paraId="05970BBB" w14:textId="77777777" w:rsidR="00A455FB" w:rsidRDefault="00A455FB" w:rsidP="00762895">
            <w:pPr>
              <w:rPr>
                <w:sz w:val="28"/>
                <w:szCs w:val="28"/>
              </w:rPr>
            </w:pPr>
            <w:r>
              <w:rPr>
                <w:sz w:val="28"/>
                <w:szCs w:val="28"/>
              </w:rPr>
              <w:t>eSafety commissioner (2026)</w:t>
            </w:r>
          </w:p>
        </w:tc>
      </w:tr>
      <w:tr w:rsidR="00A455FB" w14:paraId="572F8061" w14:textId="77777777" w:rsidTr="00CC1A7F">
        <w:tc>
          <w:tcPr>
            <w:tcW w:w="3005" w:type="dxa"/>
            <w:shd w:val="clear" w:color="auto" w:fill="B3E5A1" w:themeFill="accent6" w:themeFillTint="66"/>
          </w:tcPr>
          <w:p w14:paraId="1E487A83" w14:textId="77777777" w:rsidR="00A455FB" w:rsidRDefault="00A455FB" w:rsidP="00762895">
            <w:pPr>
              <w:rPr>
                <w:sz w:val="28"/>
                <w:szCs w:val="28"/>
              </w:rPr>
            </w:pPr>
            <w:r>
              <w:rPr>
                <w:sz w:val="28"/>
                <w:szCs w:val="28"/>
              </w:rPr>
              <w:t>Australia</w:t>
            </w:r>
          </w:p>
        </w:tc>
        <w:tc>
          <w:tcPr>
            <w:tcW w:w="3005" w:type="dxa"/>
            <w:shd w:val="clear" w:color="auto" w:fill="B3E5A1" w:themeFill="accent6" w:themeFillTint="66"/>
          </w:tcPr>
          <w:p w14:paraId="5D90ADCF" w14:textId="77777777" w:rsidR="00A455FB" w:rsidRDefault="00A455FB" w:rsidP="00762895">
            <w:pPr>
              <w:rPr>
                <w:sz w:val="28"/>
                <w:szCs w:val="28"/>
              </w:rPr>
            </w:pPr>
            <w:r>
              <w:rPr>
                <w:sz w:val="28"/>
                <w:szCs w:val="28"/>
              </w:rPr>
              <w:t>Mandatory codes for social media and app distribution took effect 9</w:t>
            </w:r>
            <w:r w:rsidRPr="00B36931">
              <w:rPr>
                <w:sz w:val="28"/>
                <w:szCs w:val="28"/>
                <w:vertAlign w:val="superscript"/>
              </w:rPr>
              <w:t>th</w:t>
            </w:r>
            <w:r>
              <w:rPr>
                <w:sz w:val="28"/>
                <w:szCs w:val="28"/>
              </w:rPr>
              <w:t xml:space="preserve"> of March 2026 extending to platforms under 16 accounts</w:t>
            </w:r>
          </w:p>
        </w:tc>
        <w:tc>
          <w:tcPr>
            <w:tcW w:w="3006" w:type="dxa"/>
            <w:shd w:val="clear" w:color="auto" w:fill="B3E5A1" w:themeFill="accent6" w:themeFillTint="66"/>
          </w:tcPr>
          <w:p w14:paraId="1268BD36" w14:textId="77777777" w:rsidR="00A455FB" w:rsidRDefault="00A455FB" w:rsidP="00762895">
            <w:pPr>
              <w:rPr>
                <w:sz w:val="28"/>
                <w:szCs w:val="28"/>
              </w:rPr>
            </w:pPr>
            <w:r>
              <w:rPr>
                <w:sz w:val="28"/>
                <w:szCs w:val="28"/>
              </w:rPr>
              <w:t>eSafety commissioner (2026)</w:t>
            </w:r>
          </w:p>
        </w:tc>
      </w:tr>
    </w:tbl>
    <w:p w14:paraId="60EC834B" w14:textId="77777777" w:rsidR="007A4424" w:rsidRDefault="007A4424" w:rsidP="00861BC8">
      <w:pPr>
        <w:rPr>
          <w:rFonts w:ascii="Aptos" w:hAnsi="Aptos"/>
          <w:b/>
          <w:bCs/>
          <w:u w:val="single"/>
        </w:rPr>
      </w:pPr>
    </w:p>
    <w:p w14:paraId="4B688CD9" w14:textId="077A362A" w:rsidR="00501601" w:rsidRDefault="00867782" w:rsidP="00861BC8">
      <w:pPr>
        <w:rPr>
          <w:rFonts w:ascii="Aptos" w:hAnsi="Aptos"/>
          <w:b/>
          <w:bCs/>
          <w:u w:val="single"/>
        </w:rPr>
      </w:pPr>
      <w:r>
        <w:rPr>
          <w:rFonts w:ascii="Aptos" w:hAnsi="Aptos"/>
          <w:b/>
          <w:bCs/>
          <w:u w:val="single"/>
        </w:rPr>
        <w:t>Ethical</w:t>
      </w:r>
    </w:p>
    <w:tbl>
      <w:tblPr>
        <w:tblStyle w:val="TableGrid"/>
        <w:tblW w:w="0" w:type="auto"/>
        <w:tblLook w:val="04A0" w:firstRow="1" w:lastRow="0" w:firstColumn="1" w:lastColumn="0" w:noHBand="0" w:noVBand="1"/>
      </w:tblPr>
      <w:tblGrid>
        <w:gridCol w:w="3005"/>
        <w:gridCol w:w="3005"/>
        <w:gridCol w:w="3006"/>
      </w:tblGrid>
      <w:tr w:rsidR="00742DBB" w14:paraId="2B17AFEC" w14:textId="77777777" w:rsidTr="00762895">
        <w:tc>
          <w:tcPr>
            <w:tcW w:w="3005" w:type="dxa"/>
            <w:shd w:val="clear" w:color="auto" w:fill="F80C9E"/>
          </w:tcPr>
          <w:p w14:paraId="33F4EAC7" w14:textId="77777777" w:rsidR="00742DBB" w:rsidRDefault="00742DBB" w:rsidP="00762895">
            <w:pPr>
              <w:rPr>
                <w:sz w:val="28"/>
                <w:szCs w:val="28"/>
              </w:rPr>
            </w:pPr>
            <w:r>
              <w:rPr>
                <w:sz w:val="28"/>
                <w:szCs w:val="28"/>
              </w:rPr>
              <w:t>Country</w:t>
            </w:r>
          </w:p>
        </w:tc>
        <w:tc>
          <w:tcPr>
            <w:tcW w:w="3005" w:type="dxa"/>
            <w:shd w:val="clear" w:color="auto" w:fill="F80C9E"/>
          </w:tcPr>
          <w:p w14:paraId="55DF9C13" w14:textId="77777777" w:rsidR="00742DBB" w:rsidRDefault="00742DBB" w:rsidP="00762895">
            <w:pPr>
              <w:rPr>
                <w:sz w:val="28"/>
                <w:szCs w:val="28"/>
              </w:rPr>
            </w:pPr>
            <w:r>
              <w:rPr>
                <w:sz w:val="28"/>
                <w:szCs w:val="28"/>
              </w:rPr>
              <w:t>Evidence/Statistic</w:t>
            </w:r>
          </w:p>
        </w:tc>
        <w:tc>
          <w:tcPr>
            <w:tcW w:w="3006" w:type="dxa"/>
            <w:shd w:val="clear" w:color="auto" w:fill="F80C9E"/>
          </w:tcPr>
          <w:p w14:paraId="7E735F30" w14:textId="77777777" w:rsidR="00742DBB" w:rsidRDefault="00742DBB" w:rsidP="00762895">
            <w:pPr>
              <w:rPr>
                <w:sz w:val="28"/>
                <w:szCs w:val="28"/>
              </w:rPr>
            </w:pPr>
            <w:r>
              <w:rPr>
                <w:sz w:val="28"/>
                <w:szCs w:val="28"/>
              </w:rPr>
              <w:t>Reference</w:t>
            </w:r>
          </w:p>
        </w:tc>
      </w:tr>
      <w:tr w:rsidR="00742DBB" w14:paraId="7D47C457" w14:textId="77777777" w:rsidTr="00762895">
        <w:tc>
          <w:tcPr>
            <w:tcW w:w="3005" w:type="dxa"/>
            <w:shd w:val="clear" w:color="auto" w:fill="F80C9E"/>
          </w:tcPr>
          <w:p w14:paraId="46C4B166" w14:textId="77777777" w:rsidR="00742DBB" w:rsidRDefault="00742DBB" w:rsidP="00762895">
            <w:pPr>
              <w:rPr>
                <w:sz w:val="28"/>
                <w:szCs w:val="28"/>
              </w:rPr>
            </w:pPr>
          </w:p>
        </w:tc>
        <w:tc>
          <w:tcPr>
            <w:tcW w:w="3005" w:type="dxa"/>
            <w:shd w:val="clear" w:color="auto" w:fill="F80C9E"/>
          </w:tcPr>
          <w:p w14:paraId="02D66688" w14:textId="77777777" w:rsidR="00742DBB" w:rsidRDefault="00742DBB" w:rsidP="00762895">
            <w:pPr>
              <w:rPr>
                <w:sz w:val="28"/>
                <w:szCs w:val="28"/>
              </w:rPr>
            </w:pPr>
          </w:p>
        </w:tc>
        <w:tc>
          <w:tcPr>
            <w:tcW w:w="3006" w:type="dxa"/>
            <w:shd w:val="clear" w:color="auto" w:fill="F80C9E"/>
          </w:tcPr>
          <w:p w14:paraId="76282607" w14:textId="77777777" w:rsidR="00742DBB" w:rsidRDefault="00742DBB" w:rsidP="00762895">
            <w:pPr>
              <w:rPr>
                <w:sz w:val="28"/>
                <w:szCs w:val="28"/>
              </w:rPr>
            </w:pPr>
          </w:p>
        </w:tc>
      </w:tr>
      <w:tr w:rsidR="00742DBB" w14:paraId="189C1AA6" w14:textId="77777777" w:rsidTr="00762895">
        <w:tc>
          <w:tcPr>
            <w:tcW w:w="3005" w:type="dxa"/>
            <w:shd w:val="clear" w:color="auto" w:fill="F80C9E"/>
          </w:tcPr>
          <w:p w14:paraId="454440CE" w14:textId="77777777" w:rsidR="00742DBB" w:rsidRDefault="00742DBB" w:rsidP="00762895">
            <w:pPr>
              <w:rPr>
                <w:sz w:val="28"/>
                <w:szCs w:val="28"/>
              </w:rPr>
            </w:pPr>
            <w:r>
              <w:rPr>
                <w:sz w:val="28"/>
                <w:szCs w:val="28"/>
              </w:rPr>
              <w:t>UK</w:t>
            </w:r>
          </w:p>
        </w:tc>
        <w:tc>
          <w:tcPr>
            <w:tcW w:w="3005" w:type="dxa"/>
            <w:shd w:val="clear" w:color="auto" w:fill="F80C9E"/>
          </w:tcPr>
          <w:p w14:paraId="6676FAC5" w14:textId="77777777" w:rsidR="00742DBB" w:rsidRDefault="00742DBB" w:rsidP="00762895">
            <w:pPr>
              <w:rPr>
                <w:sz w:val="28"/>
                <w:szCs w:val="28"/>
              </w:rPr>
            </w:pPr>
            <w:r>
              <w:rPr>
                <w:sz w:val="28"/>
                <w:szCs w:val="28"/>
              </w:rPr>
              <w:t>A quarter of children who said they could spot AI generated failed to correctly identify it when tested</w:t>
            </w:r>
          </w:p>
        </w:tc>
        <w:tc>
          <w:tcPr>
            <w:tcW w:w="3006" w:type="dxa"/>
            <w:shd w:val="clear" w:color="auto" w:fill="F80C9E"/>
          </w:tcPr>
          <w:p w14:paraId="7D7F52E5" w14:textId="77777777" w:rsidR="00742DBB" w:rsidRDefault="00742DBB" w:rsidP="00762895">
            <w:pPr>
              <w:rPr>
                <w:sz w:val="28"/>
                <w:szCs w:val="28"/>
              </w:rPr>
            </w:pPr>
            <w:r>
              <w:rPr>
                <w:sz w:val="28"/>
                <w:szCs w:val="28"/>
              </w:rPr>
              <w:t>Ofcom (2026)</w:t>
            </w:r>
          </w:p>
        </w:tc>
      </w:tr>
      <w:tr w:rsidR="00742DBB" w14:paraId="5EF035AB" w14:textId="77777777" w:rsidTr="00762895">
        <w:tc>
          <w:tcPr>
            <w:tcW w:w="3005" w:type="dxa"/>
            <w:shd w:val="clear" w:color="auto" w:fill="F80C9E"/>
          </w:tcPr>
          <w:p w14:paraId="37B704BB" w14:textId="77777777" w:rsidR="00742DBB" w:rsidRDefault="00742DBB" w:rsidP="00762895">
            <w:pPr>
              <w:rPr>
                <w:sz w:val="28"/>
                <w:szCs w:val="28"/>
              </w:rPr>
            </w:pPr>
            <w:r>
              <w:rPr>
                <w:sz w:val="28"/>
                <w:szCs w:val="28"/>
              </w:rPr>
              <w:t>UK</w:t>
            </w:r>
          </w:p>
        </w:tc>
        <w:tc>
          <w:tcPr>
            <w:tcW w:w="3005" w:type="dxa"/>
            <w:shd w:val="clear" w:color="auto" w:fill="F80C9E"/>
          </w:tcPr>
          <w:p w14:paraId="033D5D25" w14:textId="77777777" w:rsidR="00742DBB" w:rsidRDefault="00742DBB" w:rsidP="00762895">
            <w:pPr>
              <w:rPr>
                <w:sz w:val="28"/>
                <w:szCs w:val="28"/>
              </w:rPr>
            </w:pPr>
            <w:r>
              <w:rPr>
                <w:sz w:val="28"/>
                <w:szCs w:val="28"/>
              </w:rPr>
              <w:t>36% of UK children say there is to much sponsored content on social media</w:t>
            </w:r>
          </w:p>
        </w:tc>
        <w:tc>
          <w:tcPr>
            <w:tcW w:w="3006" w:type="dxa"/>
            <w:shd w:val="clear" w:color="auto" w:fill="F80C9E"/>
          </w:tcPr>
          <w:p w14:paraId="642AF46F" w14:textId="77777777" w:rsidR="00742DBB" w:rsidRDefault="00742DBB" w:rsidP="00762895">
            <w:pPr>
              <w:rPr>
                <w:sz w:val="28"/>
                <w:szCs w:val="28"/>
              </w:rPr>
            </w:pPr>
            <w:r>
              <w:rPr>
                <w:sz w:val="28"/>
                <w:szCs w:val="28"/>
              </w:rPr>
              <w:t>Ofcom (2026)</w:t>
            </w:r>
          </w:p>
        </w:tc>
      </w:tr>
      <w:tr w:rsidR="00742DBB" w14:paraId="2C651824" w14:textId="77777777" w:rsidTr="00762895">
        <w:tc>
          <w:tcPr>
            <w:tcW w:w="3005" w:type="dxa"/>
            <w:shd w:val="clear" w:color="auto" w:fill="F80C9E"/>
          </w:tcPr>
          <w:p w14:paraId="4047CED1" w14:textId="77777777" w:rsidR="00742DBB" w:rsidRDefault="00742DBB" w:rsidP="00762895">
            <w:pPr>
              <w:rPr>
                <w:sz w:val="28"/>
                <w:szCs w:val="28"/>
              </w:rPr>
            </w:pPr>
            <w:r>
              <w:rPr>
                <w:sz w:val="28"/>
                <w:szCs w:val="28"/>
              </w:rPr>
              <w:lastRenderedPageBreak/>
              <w:t>UK</w:t>
            </w:r>
          </w:p>
        </w:tc>
        <w:tc>
          <w:tcPr>
            <w:tcW w:w="3005" w:type="dxa"/>
            <w:shd w:val="clear" w:color="auto" w:fill="F80C9E"/>
          </w:tcPr>
          <w:p w14:paraId="1DD5FEC5" w14:textId="77777777" w:rsidR="00742DBB" w:rsidRDefault="00742DBB" w:rsidP="00762895">
            <w:pPr>
              <w:rPr>
                <w:sz w:val="28"/>
                <w:szCs w:val="28"/>
              </w:rPr>
            </w:pPr>
            <w:r>
              <w:rPr>
                <w:sz w:val="28"/>
                <w:szCs w:val="28"/>
              </w:rPr>
              <w:t>Concerns persist over parasocial relationships and child persuasion through influencer marketing</w:t>
            </w:r>
          </w:p>
        </w:tc>
        <w:tc>
          <w:tcPr>
            <w:tcW w:w="3006" w:type="dxa"/>
            <w:shd w:val="clear" w:color="auto" w:fill="F80C9E"/>
          </w:tcPr>
          <w:p w14:paraId="359B930D" w14:textId="77777777" w:rsidR="00742DBB" w:rsidRDefault="00742DBB" w:rsidP="00762895">
            <w:pPr>
              <w:rPr>
                <w:sz w:val="28"/>
                <w:szCs w:val="28"/>
              </w:rPr>
            </w:pPr>
            <w:r>
              <w:rPr>
                <w:sz w:val="28"/>
                <w:szCs w:val="28"/>
              </w:rPr>
              <w:t>Valkenberg (2017)</w:t>
            </w:r>
          </w:p>
        </w:tc>
      </w:tr>
      <w:tr w:rsidR="00742DBB" w14:paraId="56BE6E35" w14:textId="77777777" w:rsidTr="00762895">
        <w:tc>
          <w:tcPr>
            <w:tcW w:w="3005" w:type="dxa"/>
            <w:shd w:val="clear" w:color="auto" w:fill="F80C9E"/>
          </w:tcPr>
          <w:p w14:paraId="3D5BDC51" w14:textId="77777777" w:rsidR="00742DBB" w:rsidRDefault="00742DBB" w:rsidP="00762895">
            <w:pPr>
              <w:rPr>
                <w:sz w:val="28"/>
                <w:szCs w:val="28"/>
              </w:rPr>
            </w:pPr>
            <w:r>
              <w:rPr>
                <w:sz w:val="28"/>
                <w:szCs w:val="28"/>
              </w:rPr>
              <w:t>UK</w:t>
            </w:r>
          </w:p>
        </w:tc>
        <w:tc>
          <w:tcPr>
            <w:tcW w:w="3005" w:type="dxa"/>
            <w:shd w:val="clear" w:color="auto" w:fill="F80C9E"/>
          </w:tcPr>
          <w:p w14:paraId="081FF4F5" w14:textId="4615440A" w:rsidR="00742DBB" w:rsidRDefault="00742DBB" w:rsidP="00762895">
            <w:pPr>
              <w:rPr>
                <w:sz w:val="28"/>
                <w:szCs w:val="28"/>
              </w:rPr>
            </w:pPr>
            <w:r w:rsidRPr="00461B48">
              <w:rPr>
                <w:sz w:val="28"/>
                <w:szCs w:val="28"/>
              </w:rPr>
              <w:t xml:space="preserve">A </w:t>
            </w:r>
            <w:r w:rsidR="00D4753D" w:rsidRPr="00461B48">
              <w:rPr>
                <w:sz w:val="28"/>
                <w:szCs w:val="28"/>
              </w:rPr>
              <w:t>45</w:t>
            </w:r>
            <w:r w:rsidR="00461B48" w:rsidRPr="00461B48">
              <w:rPr>
                <w:sz w:val="28"/>
                <w:szCs w:val="28"/>
              </w:rPr>
              <w:t xml:space="preserve"> percentage</w:t>
            </w:r>
            <w:r w:rsidR="00D4753D" w:rsidRPr="00461B48">
              <w:rPr>
                <w:sz w:val="28"/>
                <w:szCs w:val="28"/>
              </w:rPr>
              <w:t xml:space="preserve"> point</w:t>
            </w:r>
            <w:r w:rsidRPr="00461B48">
              <w:rPr>
                <w:sz w:val="28"/>
                <w:szCs w:val="28"/>
              </w:rPr>
              <w:t xml:space="preserve"> gap exists between parents awareness that </w:t>
            </w:r>
            <w:r w:rsidR="00461B48" w:rsidRPr="00461B48">
              <w:rPr>
                <w:sz w:val="28"/>
                <w:szCs w:val="28"/>
              </w:rPr>
              <w:t xml:space="preserve">platform </w:t>
            </w:r>
            <w:r w:rsidRPr="00461B48">
              <w:rPr>
                <w:sz w:val="28"/>
                <w:szCs w:val="28"/>
              </w:rPr>
              <w:t xml:space="preserve">age limits exist (83%) and </w:t>
            </w:r>
            <w:r w:rsidR="00461B48" w:rsidRPr="00461B48">
              <w:rPr>
                <w:sz w:val="28"/>
                <w:szCs w:val="28"/>
              </w:rPr>
              <w:t xml:space="preserve">their </w:t>
            </w:r>
            <w:r w:rsidRPr="00461B48">
              <w:rPr>
                <w:sz w:val="28"/>
                <w:szCs w:val="28"/>
              </w:rPr>
              <w:t>accurate knowledge of</w:t>
            </w:r>
            <w:r w:rsidR="00461B48" w:rsidRPr="00461B48">
              <w:rPr>
                <w:sz w:val="28"/>
                <w:szCs w:val="28"/>
              </w:rPr>
              <w:t xml:space="preserve"> </w:t>
            </w:r>
            <w:r w:rsidRPr="00461B48">
              <w:rPr>
                <w:sz w:val="28"/>
                <w:szCs w:val="28"/>
              </w:rPr>
              <w:t>what th</w:t>
            </w:r>
            <w:r w:rsidR="00B763DD" w:rsidRPr="00461B48">
              <w:rPr>
                <w:sz w:val="28"/>
                <w:szCs w:val="28"/>
              </w:rPr>
              <w:t xml:space="preserve">ose age limits </w:t>
            </w:r>
            <w:r w:rsidRPr="00461B48">
              <w:rPr>
                <w:sz w:val="28"/>
                <w:szCs w:val="28"/>
              </w:rPr>
              <w:t xml:space="preserve"> are (38%) </w:t>
            </w:r>
            <w:r w:rsidR="00461B48">
              <w:rPr>
                <w:sz w:val="28"/>
                <w:szCs w:val="28"/>
              </w:rPr>
              <w:t>indicating a substantial gap between awareness and understanding</w:t>
            </w:r>
          </w:p>
        </w:tc>
        <w:tc>
          <w:tcPr>
            <w:tcW w:w="3006" w:type="dxa"/>
            <w:shd w:val="clear" w:color="auto" w:fill="F80C9E"/>
          </w:tcPr>
          <w:p w14:paraId="4D051333" w14:textId="77777777" w:rsidR="00742DBB" w:rsidRDefault="00742DBB" w:rsidP="00762895">
            <w:pPr>
              <w:rPr>
                <w:sz w:val="28"/>
                <w:szCs w:val="28"/>
              </w:rPr>
            </w:pPr>
            <w:r>
              <w:rPr>
                <w:sz w:val="28"/>
                <w:szCs w:val="28"/>
              </w:rPr>
              <w:t>Ofcom children’s media literacy report (2026)</w:t>
            </w:r>
          </w:p>
        </w:tc>
      </w:tr>
      <w:tr w:rsidR="00742DBB" w14:paraId="457127FB" w14:textId="77777777" w:rsidTr="00762895">
        <w:tc>
          <w:tcPr>
            <w:tcW w:w="3005" w:type="dxa"/>
            <w:shd w:val="clear" w:color="auto" w:fill="F80C9E"/>
          </w:tcPr>
          <w:p w14:paraId="6296C98F" w14:textId="77777777" w:rsidR="00742DBB" w:rsidRDefault="00742DBB" w:rsidP="00762895">
            <w:pPr>
              <w:rPr>
                <w:sz w:val="28"/>
                <w:szCs w:val="28"/>
              </w:rPr>
            </w:pPr>
            <w:r>
              <w:rPr>
                <w:sz w:val="28"/>
                <w:szCs w:val="28"/>
              </w:rPr>
              <w:t>USA</w:t>
            </w:r>
          </w:p>
        </w:tc>
        <w:tc>
          <w:tcPr>
            <w:tcW w:w="3005" w:type="dxa"/>
            <w:shd w:val="clear" w:color="auto" w:fill="F80C9E"/>
          </w:tcPr>
          <w:p w14:paraId="4DBF58C7" w14:textId="77777777" w:rsidR="00742DBB" w:rsidRDefault="00742DBB" w:rsidP="00762895">
            <w:pPr>
              <w:rPr>
                <w:sz w:val="28"/>
                <w:szCs w:val="28"/>
              </w:rPr>
            </w:pPr>
            <w:r>
              <w:rPr>
                <w:sz w:val="28"/>
                <w:szCs w:val="28"/>
              </w:rPr>
              <w:t>Growing use of AI generated virtual influencer raises disclosure and authenticity concerns</w:t>
            </w:r>
          </w:p>
        </w:tc>
        <w:tc>
          <w:tcPr>
            <w:tcW w:w="3006" w:type="dxa"/>
            <w:shd w:val="clear" w:color="auto" w:fill="F80C9E"/>
          </w:tcPr>
          <w:p w14:paraId="40BD9E5D" w14:textId="77777777" w:rsidR="00742DBB" w:rsidRDefault="00742DBB" w:rsidP="00762895">
            <w:pPr>
              <w:rPr>
                <w:sz w:val="28"/>
                <w:szCs w:val="28"/>
              </w:rPr>
            </w:pPr>
            <w:r>
              <w:rPr>
                <w:sz w:val="28"/>
                <w:szCs w:val="28"/>
              </w:rPr>
              <w:t>Feng,Chen and Xie (2023)</w:t>
            </w:r>
          </w:p>
        </w:tc>
      </w:tr>
      <w:tr w:rsidR="00742DBB" w14:paraId="7BCFC0AF" w14:textId="77777777" w:rsidTr="00762895">
        <w:tc>
          <w:tcPr>
            <w:tcW w:w="3005" w:type="dxa"/>
            <w:shd w:val="clear" w:color="auto" w:fill="F80C9E"/>
          </w:tcPr>
          <w:p w14:paraId="2117ABFE" w14:textId="77777777" w:rsidR="00742DBB" w:rsidRDefault="00742DBB" w:rsidP="00762895">
            <w:pPr>
              <w:rPr>
                <w:sz w:val="28"/>
                <w:szCs w:val="28"/>
              </w:rPr>
            </w:pPr>
            <w:r>
              <w:rPr>
                <w:sz w:val="28"/>
                <w:szCs w:val="28"/>
              </w:rPr>
              <w:t>USA</w:t>
            </w:r>
          </w:p>
        </w:tc>
        <w:tc>
          <w:tcPr>
            <w:tcW w:w="3005" w:type="dxa"/>
            <w:shd w:val="clear" w:color="auto" w:fill="F80C9E"/>
          </w:tcPr>
          <w:p w14:paraId="242DE0A7" w14:textId="02A05786" w:rsidR="00742DBB" w:rsidRDefault="00742DBB" w:rsidP="00762895">
            <w:pPr>
              <w:rPr>
                <w:sz w:val="28"/>
                <w:szCs w:val="28"/>
              </w:rPr>
            </w:pPr>
            <w:r w:rsidRPr="00945441">
              <w:rPr>
                <w:sz w:val="28"/>
                <w:szCs w:val="28"/>
              </w:rPr>
              <w:t xml:space="preserve">Consumer trust in influencers </w:t>
            </w:r>
            <w:r w:rsidR="00756743">
              <w:rPr>
                <w:sz w:val="28"/>
                <w:szCs w:val="28"/>
              </w:rPr>
              <w:t xml:space="preserve">increased from 61% in 2025 to 67% in 2026, reinforcing the importance of transparent commercial disclosures and ethical influencer marketing </w:t>
            </w:r>
          </w:p>
        </w:tc>
        <w:tc>
          <w:tcPr>
            <w:tcW w:w="3006" w:type="dxa"/>
            <w:shd w:val="clear" w:color="auto" w:fill="F80C9E"/>
          </w:tcPr>
          <w:p w14:paraId="0F10350C" w14:textId="77777777" w:rsidR="00742DBB" w:rsidRDefault="00742DBB" w:rsidP="00762895">
            <w:pPr>
              <w:rPr>
                <w:sz w:val="28"/>
                <w:szCs w:val="28"/>
              </w:rPr>
            </w:pPr>
            <w:r>
              <w:rPr>
                <w:sz w:val="28"/>
                <w:szCs w:val="28"/>
              </w:rPr>
              <w:t>Ringly.io (2026)</w:t>
            </w:r>
          </w:p>
        </w:tc>
      </w:tr>
      <w:tr w:rsidR="00742DBB" w14:paraId="5408088A" w14:textId="77777777" w:rsidTr="00762895">
        <w:tc>
          <w:tcPr>
            <w:tcW w:w="3005" w:type="dxa"/>
            <w:shd w:val="clear" w:color="auto" w:fill="F80C9E"/>
          </w:tcPr>
          <w:p w14:paraId="6C1FE3AC" w14:textId="77777777" w:rsidR="00742DBB" w:rsidRDefault="00742DBB" w:rsidP="00762895">
            <w:pPr>
              <w:rPr>
                <w:sz w:val="28"/>
                <w:szCs w:val="28"/>
              </w:rPr>
            </w:pPr>
            <w:r>
              <w:rPr>
                <w:sz w:val="28"/>
                <w:szCs w:val="28"/>
              </w:rPr>
              <w:t>USA</w:t>
            </w:r>
          </w:p>
        </w:tc>
        <w:tc>
          <w:tcPr>
            <w:tcW w:w="3005" w:type="dxa"/>
            <w:shd w:val="clear" w:color="auto" w:fill="F80C9E"/>
          </w:tcPr>
          <w:p w14:paraId="1E6E1F1E" w14:textId="6D7ABF1C" w:rsidR="00742DBB" w:rsidRDefault="00742DBB" w:rsidP="00762895">
            <w:pPr>
              <w:rPr>
                <w:sz w:val="28"/>
                <w:szCs w:val="28"/>
              </w:rPr>
            </w:pPr>
            <w:r w:rsidRPr="00945441">
              <w:rPr>
                <w:sz w:val="28"/>
                <w:szCs w:val="28"/>
              </w:rPr>
              <w:t xml:space="preserve">94% of gen Z </w:t>
            </w:r>
            <w:r w:rsidR="00945441">
              <w:rPr>
                <w:sz w:val="28"/>
                <w:szCs w:val="28"/>
              </w:rPr>
              <w:t xml:space="preserve">report trusting influencers more than traditional advertising, highlighting the growing influence of creators and the potential impact of </w:t>
            </w:r>
            <w:r w:rsidR="00945441">
              <w:rPr>
                <w:sz w:val="28"/>
                <w:szCs w:val="28"/>
              </w:rPr>
              <w:lastRenderedPageBreak/>
              <w:t>parasocial relationships on younger audience</w:t>
            </w:r>
          </w:p>
        </w:tc>
        <w:tc>
          <w:tcPr>
            <w:tcW w:w="3006" w:type="dxa"/>
            <w:shd w:val="clear" w:color="auto" w:fill="F80C9E"/>
          </w:tcPr>
          <w:p w14:paraId="01AC8F74" w14:textId="77777777" w:rsidR="00742DBB" w:rsidRDefault="00742DBB" w:rsidP="00762895">
            <w:pPr>
              <w:rPr>
                <w:sz w:val="28"/>
                <w:szCs w:val="28"/>
              </w:rPr>
            </w:pPr>
            <w:r>
              <w:rPr>
                <w:sz w:val="28"/>
                <w:szCs w:val="28"/>
              </w:rPr>
              <w:lastRenderedPageBreak/>
              <w:t>Ringly.io (2026)</w:t>
            </w:r>
          </w:p>
        </w:tc>
      </w:tr>
      <w:tr w:rsidR="00742DBB" w14:paraId="60EB0EC1" w14:textId="77777777" w:rsidTr="00762895">
        <w:tc>
          <w:tcPr>
            <w:tcW w:w="3005" w:type="dxa"/>
            <w:shd w:val="clear" w:color="auto" w:fill="F80C9E"/>
          </w:tcPr>
          <w:p w14:paraId="533C8733" w14:textId="77777777" w:rsidR="00742DBB" w:rsidRDefault="00742DBB" w:rsidP="00762895">
            <w:pPr>
              <w:rPr>
                <w:sz w:val="28"/>
                <w:szCs w:val="28"/>
              </w:rPr>
            </w:pPr>
            <w:r>
              <w:rPr>
                <w:sz w:val="28"/>
                <w:szCs w:val="28"/>
              </w:rPr>
              <w:t>USA</w:t>
            </w:r>
          </w:p>
        </w:tc>
        <w:tc>
          <w:tcPr>
            <w:tcW w:w="3005" w:type="dxa"/>
            <w:shd w:val="clear" w:color="auto" w:fill="F80C9E"/>
          </w:tcPr>
          <w:p w14:paraId="541BA40A" w14:textId="77777777" w:rsidR="00742DBB" w:rsidRDefault="00742DBB" w:rsidP="00762895">
            <w:pPr>
              <w:rPr>
                <w:sz w:val="28"/>
                <w:szCs w:val="28"/>
              </w:rPr>
            </w:pPr>
            <w:r>
              <w:rPr>
                <w:sz w:val="28"/>
                <w:szCs w:val="28"/>
              </w:rPr>
              <w:t>Content from paid influencers can attract close to ten times the engagement of unpaid content raise ng questions about Algorithmically amplified commercial material</w:t>
            </w:r>
          </w:p>
        </w:tc>
        <w:tc>
          <w:tcPr>
            <w:tcW w:w="3006" w:type="dxa"/>
            <w:shd w:val="clear" w:color="auto" w:fill="F80C9E"/>
          </w:tcPr>
          <w:p w14:paraId="4370FEC8" w14:textId="77777777" w:rsidR="00742DBB" w:rsidRDefault="00742DBB" w:rsidP="00762895">
            <w:pPr>
              <w:rPr>
                <w:sz w:val="28"/>
                <w:szCs w:val="28"/>
              </w:rPr>
            </w:pPr>
            <w:r>
              <w:rPr>
                <w:sz w:val="28"/>
                <w:szCs w:val="28"/>
              </w:rPr>
              <w:t>The conversation (2026)</w:t>
            </w:r>
          </w:p>
        </w:tc>
      </w:tr>
      <w:tr w:rsidR="00742DBB" w14:paraId="30D1096A" w14:textId="77777777" w:rsidTr="00762895">
        <w:tc>
          <w:tcPr>
            <w:tcW w:w="3005" w:type="dxa"/>
            <w:shd w:val="clear" w:color="auto" w:fill="F80C9E"/>
          </w:tcPr>
          <w:p w14:paraId="34A1E29F" w14:textId="77777777" w:rsidR="00742DBB" w:rsidRDefault="00742DBB" w:rsidP="00762895">
            <w:pPr>
              <w:rPr>
                <w:sz w:val="28"/>
                <w:szCs w:val="28"/>
              </w:rPr>
            </w:pPr>
            <w:r>
              <w:rPr>
                <w:sz w:val="28"/>
                <w:szCs w:val="28"/>
              </w:rPr>
              <w:t>France</w:t>
            </w:r>
          </w:p>
        </w:tc>
        <w:tc>
          <w:tcPr>
            <w:tcW w:w="3005" w:type="dxa"/>
            <w:shd w:val="clear" w:color="auto" w:fill="F80C9E"/>
          </w:tcPr>
          <w:p w14:paraId="417FC5CD" w14:textId="77777777" w:rsidR="00742DBB" w:rsidRDefault="00742DBB" w:rsidP="00762895">
            <w:pPr>
              <w:rPr>
                <w:sz w:val="28"/>
                <w:szCs w:val="28"/>
              </w:rPr>
            </w:pPr>
            <w:r>
              <w:rPr>
                <w:sz w:val="28"/>
                <w:szCs w:val="28"/>
              </w:rPr>
              <w:t>54% of French children think there are to many ads on social media</w:t>
            </w:r>
          </w:p>
        </w:tc>
        <w:tc>
          <w:tcPr>
            <w:tcW w:w="3006" w:type="dxa"/>
            <w:shd w:val="clear" w:color="auto" w:fill="F80C9E"/>
          </w:tcPr>
          <w:p w14:paraId="5DD433B8" w14:textId="77777777" w:rsidR="00742DBB" w:rsidRDefault="00742DBB" w:rsidP="00762895">
            <w:pPr>
              <w:rPr>
                <w:sz w:val="28"/>
                <w:szCs w:val="28"/>
              </w:rPr>
            </w:pPr>
            <w:r>
              <w:rPr>
                <w:sz w:val="28"/>
                <w:szCs w:val="28"/>
              </w:rPr>
              <w:t>Generation numerique heaven, Born Social (2025)</w:t>
            </w:r>
          </w:p>
        </w:tc>
      </w:tr>
      <w:tr w:rsidR="00742DBB" w14:paraId="448AA294" w14:textId="77777777" w:rsidTr="00762895">
        <w:tc>
          <w:tcPr>
            <w:tcW w:w="3005" w:type="dxa"/>
            <w:shd w:val="clear" w:color="auto" w:fill="F80C9E"/>
          </w:tcPr>
          <w:p w14:paraId="5E62ECBD" w14:textId="77777777" w:rsidR="00742DBB" w:rsidRDefault="00742DBB" w:rsidP="00762895">
            <w:pPr>
              <w:rPr>
                <w:sz w:val="28"/>
                <w:szCs w:val="28"/>
              </w:rPr>
            </w:pPr>
            <w:r>
              <w:rPr>
                <w:sz w:val="28"/>
                <w:szCs w:val="28"/>
              </w:rPr>
              <w:t>France</w:t>
            </w:r>
          </w:p>
        </w:tc>
        <w:tc>
          <w:tcPr>
            <w:tcW w:w="3005" w:type="dxa"/>
            <w:shd w:val="clear" w:color="auto" w:fill="F80C9E"/>
          </w:tcPr>
          <w:p w14:paraId="14210892" w14:textId="77777777" w:rsidR="00742DBB" w:rsidRDefault="00742DBB" w:rsidP="00762895">
            <w:pPr>
              <w:rPr>
                <w:sz w:val="28"/>
                <w:szCs w:val="28"/>
              </w:rPr>
            </w:pPr>
            <w:r>
              <w:rPr>
                <w:sz w:val="28"/>
                <w:szCs w:val="28"/>
              </w:rPr>
              <w:t>Law no 2023 -451 was partly introduced to address ethical concerns about the blurred line between authentic content and paid promotion</w:t>
            </w:r>
          </w:p>
        </w:tc>
        <w:tc>
          <w:tcPr>
            <w:tcW w:w="3006" w:type="dxa"/>
            <w:shd w:val="clear" w:color="auto" w:fill="F80C9E"/>
          </w:tcPr>
          <w:p w14:paraId="525290D2" w14:textId="77777777" w:rsidR="00742DBB" w:rsidRDefault="00742DBB" w:rsidP="00762895">
            <w:pPr>
              <w:rPr>
                <w:sz w:val="28"/>
                <w:szCs w:val="28"/>
              </w:rPr>
            </w:pPr>
            <w:r>
              <w:rPr>
                <w:sz w:val="28"/>
                <w:szCs w:val="28"/>
              </w:rPr>
              <w:t>Dreyfus (2024)</w:t>
            </w:r>
          </w:p>
        </w:tc>
      </w:tr>
      <w:tr w:rsidR="00742DBB" w14:paraId="7122FEDA" w14:textId="77777777" w:rsidTr="00762895">
        <w:tc>
          <w:tcPr>
            <w:tcW w:w="3005" w:type="dxa"/>
            <w:shd w:val="clear" w:color="auto" w:fill="F80C9E"/>
          </w:tcPr>
          <w:p w14:paraId="158BDCE3" w14:textId="77777777" w:rsidR="00742DBB" w:rsidRDefault="00742DBB" w:rsidP="00762895">
            <w:pPr>
              <w:rPr>
                <w:sz w:val="28"/>
                <w:szCs w:val="28"/>
              </w:rPr>
            </w:pPr>
            <w:r>
              <w:rPr>
                <w:sz w:val="28"/>
                <w:szCs w:val="28"/>
              </w:rPr>
              <w:t>France</w:t>
            </w:r>
          </w:p>
        </w:tc>
        <w:tc>
          <w:tcPr>
            <w:tcW w:w="3005" w:type="dxa"/>
            <w:shd w:val="clear" w:color="auto" w:fill="F80C9E"/>
          </w:tcPr>
          <w:p w14:paraId="31A5B121" w14:textId="77777777" w:rsidR="00742DBB" w:rsidRPr="00212572" w:rsidRDefault="00742DBB" w:rsidP="00762895">
            <w:pPr>
              <w:rPr>
                <w:sz w:val="28"/>
                <w:szCs w:val="28"/>
              </w:rPr>
            </w:pPr>
            <w:r w:rsidRPr="00212572">
              <w:rPr>
                <w:sz w:val="28"/>
                <w:szCs w:val="28"/>
              </w:rPr>
              <w:t>Frances’s child influencer labour law explicitly co</w:t>
            </w:r>
            <w:r>
              <w:rPr>
                <w:sz w:val="28"/>
                <w:szCs w:val="28"/>
              </w:rPr>
              <w:t>mmercialised child content as labour rights and ethical issue not just a media one</w:t>
            </w:r>
          </w:p>
        </w:tc>
        <w:tc>
          <w:tcPr>
            <w:tcW w:w="3006" w:type="dxa"/>
            <w:shd w:val="clear" w:color="auto" w:fill="F80C9E"/>
          </w:tcPr>
          <w:p w14:paraId="3C890F76" w14:textId="77777777" w:rsidR="00742DBB" w:rsidRDefault="00742DBB" w:rsidP="00762895">
            <w:pPr>
              <w:rPr>
                <w:sz w:val="28"/>
                <w:szCs w:val="28"/>
              </w:rPr>
            </w:pPr>
            <w:r>
              <w:rPr>
                <w:sz w:val="28"/>
                <w:szCs w:val="28"/>
              </w:rPr>
              <w:t>Dreyfus (2024)</w:t>
            </w:r>
          </w:p>
        </w:tc>
      </w:tr>
      <w:tr w:rsidR="00742DBB" w14:paraId="70ACF5F6" w14:textId="77777777" w:rsidTr="00762895">
        <w:tc>
          <w:tcPr>
            <w:tcW w:w="3005" w:type="dxa"/>
            <w:shd w:val="clear" w:color="auto" w:fill="F80C9E"/>
          </w:tcPr>
          <w:p w14:paraId="6697DAFE" w14:textId="77777777" w:rsidR="00742DBB" w:rsidRDefault="00742DBB" w:rsidP="00762895">
            <w:pPr>
              <w:rPr>
                <w:sz w:val="28"/>
                <w:szCs w:val="28"/>
              </w:rPr>
            </w:pPr>
            <w:r>
              <w:rPr>
                <w:sz w:val="28"/>
                <w:szCs w:val="28"/>
              </w:rPr>
              <w:t>France</w:t>
            </w:r>
          </w:p>
        </w:tc>
        <w:tc>
          <w:tcPr>
            <w:tcW w:w="3005" w:type="dxa"/>
            <w:shd w:val="clear" w:color="auto" w:fill="F80C9E"/>
          </w:tcPr>
          <w:p w14:paraId="6AB92E65" w14:textId="77777777" w:rsidR="00742DBB" w:rsidRDefault="00742DBB" w:rsidP="00762895">
            <w:pPr>
              <w:rPr>
                <w:sz w:val="28"/>
                <w:szCs w:val="28"/>
              </w:rPr>
            </w:pPr>
            <w:r>
              <w:rPr>
                <w:sz w:val="28"/>
                <w:szCs w:val="28"/>
              </w:rPr>
              <w:t xml:space="preserve">President Macarom proposed EU wide age restriction reflects a stance that platform design itself not just content </w:t>
            </w:r>
          </w:p>
        </w:tc>
        <w:tc>
          <w:tcPr>
            <w:tcW w:w="3006" w:type="dxa"/>
            <w:shd w:val="clear" w:color="auto" w:fill="F80C9E"/>
          </w:tcPr>
          <w:p w14:paraId="5D35B6A6" w14:textId="77777777" w:rsidR="00742DBB" w:rsidRDefault="00742DBB" w:rsidP="00762895">
            <w:pPr>
              <w:rPr>
                <w:sz w:val="28"/>
                <w:szCs w:val="28"/>
              </w:rPr>
            </w:pPr>
            <w:r>
              <w:rPr>
                <w:sz w:val="28"/>
                <w:szCs w:val="28"/>
              </w:rPr>
              <w:t>Euro News (2024)</w:t>
            </w:r>
          </w:p>
        </w:tc>
      </w:tr>
      <w:tr w:rsidR="00742DBB" w14:paraId="05967CC5" w14:textId="77777777" w:rsidTr="00762895">
        <w:tc>
          <w:tcPr>
            <w:tcW w:w="3005" w:type="dxa"/>
            <w:shd w:val="clear" w:color="auto" w:fill="F80C9E"/>
          </w:tcPr>
          <w:p w14:paraId="3664E1A4" w14:textId="77777777" w:rsidR="00742DBB" w:rsidRDefault="00742DBB" w:rsidP="00762895">
            <w:pPr>
              <w:rPr>
                <w:sz w:val="28"/>
                <w:szCs w:val="28"/>
              </w:rPr>
            </w:pPr>
            <w:r>
              <w:rPr>
                <w:sz w:val="28"/>
                <w:szCs w:val="28"/>
              </w:rPr>
              <w:t>Australia</w:t>
            </w:r>
          </w:p>
        </w:tc>
        <w:tc>
          <w:tcPr>
            <w:tcW w:w="3005" w:type="dxa"/>
            <w:shd w:val="clear" w:color="auto" w:fill="F80C9E"/>
          </w:tcPr>
          <w:p w14:paraId="57313368" w14:textId="77777777" w:rsidR="00742DBB" w:rsidRPr="009108B2" w:rsidRDefault="00742DBB" w:rsidP="00762895">
            <w:pPr>
              <w:rPr>
                <w:sz w:val="28"/>
                <w:szCs w:val="28"/>
              </w:rPr>
            </w:pPr>
            <w:r w:rsidRPr="009108B2">
              <w:rPr>
                <w:sz w:val="28"/>
                <w:szCs w:val="28"/>
              </w:rPr>
              <w:t>eSafety Commissioner flagged AI companion chatbot’s for</w:t>
            </w:r>
            <w:r>
              <w:rPr>
                <w:sz w:val="28"/>
                <w:szCs w:val="28"/>
              </w:rPr>
              <w:t xml:space="preserve"> entrapping young </w:t>
            </w:r>
            <w:r>
              <w:rPr>
                <w:sz w:val="28"/>
                <w:szCs w:val="28"/>
              </w:rPr>
              <w:lastRenderedPageBreak/>
              <w:t>users with limited safeguards</w:t>
            </w:r>
          </w:p>
        </w:tc>
        <w:tc>
          <w:tcPr>
            <w:tcW w:w="3006" w:type="dxa"/>
            <w:shd w:val="clear" w:color="auto" w:fill="F80C9E"/>
          </w:tcPr>
          <w:p w14:paraId="158E0D07" w14:textId="77777777" w:rsidR="00742DBB" w:rsidRDefault="00742DBB" w:rsidP="00762895">
            <w:pPr>
              <w:rPr>
                <w:sz w:val="28"/>
                <w:szCs w:val="28"/>
              </w:rPr>
            </w:pPr>
            <w:r>
              <w:rPr>
                <w:sz w:val="28"/>
                <w:szCs w:val="28"/>
              </w:rPr>
              <w:lastRenderedPageBreak/>
              <w:t>eSafety Commisioner (2026)</w:t>
            </w:r>
          </w:p>
        </w:tc>
      </w:tr>
      <w:tr w:rsidR="00742DBB" w14:paraId="216B0F1A" w14:textId="77777777" w:rsidTr="00762895">
        <w:tc>
          <w:tcPr>
            <w:tcW w:w="3005" w:type="dxa"/>
            <w:shd w:val="clear" w:color="auto" w:fill="F80C9E"/>
          </w:tcPr>
          <w:p w14:paraId="793D4005" w14:textId="77777777" w:rsidR="00742DBB" w:rsidRDefault="00742DBB" w:rsidP="00762895">
            <w:pPr>
              <w:rPr>
                <w:sz w:val="28"/>
                <w:szCs w:val="28"/>
              </w:rPr>
            </w:pPr>
            <w:r>
              <w:rPr>
                <w:sz w:val="28"/>
                <w:szCs w:val="28"/>
              </w:rPr>
              <w:t>Australia</w:t>
            </w:r>
          </w:p>
        </w:tc>
        <w:tc>
          <w:tcPr>
            <w:tcW w:w="3005" w:type="dxa"/>
            <w:shd w:val="clear" w:color="auto" w:fill="F80C9E"/>
          </w:tcPr>
          <w:p w14:paraId="3DCDF155" w14:textId="77777777" w:rsidR="00742DBB" w:rsidRDefault="00742DBB" w:rsidP="00762895">
            <w:pPr>
              <w:rPr>
                <w:sz w:val="28"/>
                <w:szCs w:val="28"/>
              </w:rPr>
            </w:pPr>
            <w:r>
              <w:rPr>
                <w:sz w:val="28"/>
                <w:szCs w:val="28"/>
              </w:rPr>
              <w:t>ACCC has raised ethical concerns about privacy risks online harassment and lack of labour protections faced by Australian kid influencers</w:t>
            </w:r>
          </w:p>
        </w:tc>
        <w:tc>
          <w:tcPr>
            <w:tcW w:w="3006" w:type="dxa"/>
            <w:shd w:val="clear" w:color="auto" w:fill="F80C9E"/>
          </w:tcPr>
          <w:p w14:paraId="20B02AEA" w14:textId="77777777" w:rsidR="00742DBB" w:rsidRDefault="00742DBB" w:rsidP="00762895">
            <w:pPr>
              <w:rPr>
                <w:sz w:val="28"/>
                <w:szCs w:val="28"/>
              </w:rPr>
            </w:pPr>
            <w:r>
              <w:rPr>
                <w:sz w:val="28"/>
                <w:szCs w:val="28"/>
              </w:rPr>
              <w:t>ACCC cited in the conversation (2026)</w:t>
            </w:r>
          </w:p>
        </w:tc>
      </w:tr>
      <w:tr w:rsidR="00742DBB" w14:paraId="20113D5E" w14:textId="77777777" w:rsidTr="00762895">
        <w:tc>
          <w:tcPr>
            <w:tcW w:w="3005" w:type="dxa"/>
            <w:shd w:val="clear" w:color="auto" w:fill="F80C9E"/>
          </w:tcPr>
          <w:p w14:paraId="232F25D9" w14:textId="77777777" w:rsidR="00742DBB" w:rsidRDefault="00742DBB" w:rsidP="00762895">
            <w:pPr>
              <w:rPr>
                <w:sz w:val="28"/>
                <w:szCs w:val="28"/>
              </w:rPr>
            </w:pPr>
            <w:r>
              <w:rPr>
                <w:sz w:val="28"/>
                <w:szCs w:val="28"/>
              </w:rPr>
              <w:t>Australia</w:t>
            </w:r>
          </w:p>
        </w:tc>
        <w:tc>
          <w:tcPr>
            <w:tcW w:w="3005" w:type="dxa"/>
            <w:shd w:val="clear" w:color="auto" w:fill="F80C9E"/>
          </w:tcPr>
          <w:p w14:paraId="62CBC1A8" w14:textId="77777777" w:rsidR="00742DBB" w:rsidRDefault="00742DBB" w:rsidP="00762895">
            <w:pPr>
              <w:rPr>
                <w:sz w:val="28"/>
                <w:szCs w:val="28"/>
              </w:rPr>
            </w:pPr>
            <w:r>
              <w:rPr>
                <w:sz w:val="28"/>
                <w:szCs w:val="28"/>
              </w:rPr>
              <w:t>Academics argue Australia could extend child labour protections to digital environments rather than relying solely on access bans</w:t>
            </w:r>
          </w:p>
        </w:tc>
        <w:tc>
          <w:tcPr>
            <w:tcW w:w="3006" w:type="dxa"/>
            <w:shd w:val="clear" w:color="auto" w:fill="F80C9E"/>
          </w:tcPr>
          <w:p w14:paraId="3DD14357" w14:textId="77777777" w:rsidR="00742DBB" w:rsidRDefault="00742DBB" w:rsidP="00762895">
            <w:pPr>
              <w:rPr>
                <w:sz w:val="28"/>
                <w:szCs w:val="28"/>
              </w:rPr>
            </w:pPr>
            <w:r>
              <w:rPr>
                <w:sz w:val="28"/>
                <w:szCs w:val="28"/>
              </w:rPr>
              <w:t>The Conversation (2026)</w:t>
            </w:r>
          </w:p>
        </w:tc>
      </w:tr>
      <w:tr w:rsidR="00742DBB" w14:paraId="76A9B328" w14:textId="77777777" w:rsidTr="00762895">
        <w:tc>
          <w:tcPr>
            <w:tcW w:w="3005" w:type="dxa"/>
            <w:shd w:val="clear" w:color="auto" w:fill="F80C9E"/>
          </w:tcPr>
          <w:p w14:paraId="506C140B" w14:textId="77777777" w:rsidR="00742DBB" w:rsidRDefault="00742DBB" w:rsidP="00762895">
            <w:pPr>
              <w:rPr>
                <w:sz w:val="28"/>
                <w:szCs w:val="28"/>
              </w:rPr>
            </w:pPr>
            <w:r>
              <w:rPr>
                <w:sz w:val="28"/>
                <w:szCs w:val="28"/>
              </w:rPr>
              <w:t>Australia</w:t>
            </w:r>
          </w:p>
        </w:tc>
        <w:tc>
          <w:tcPr>
            <w:tcW w:w="3005" w:type="dxa"/>
            <w:shd w:val="clear" w:color="auto" w:fill="F80C9E"/>
          </w:tcPr>
          <w:p w14:paraId="5D49BC1E" w14:textId="77777777" w:rsidR="00742DBB" w:rsidRDefault="00742DBB" w:rsidP="00762895">
            <w:pPr>
              <w:rPr>
                <w:sz w:val="28"/>
                <w:szCs w:val="28"/>
              </w:rPr>
            </w:pPr>
            <w:r>
              <w:rPr>
                <w:sz w:val="28"/>
                <w:szCs w:val="28"/>
              </w:rPr>
              <w:t>Research shows children often perceive influencers as more trustworthy than traditional advertisers limiting their ability to recognise persuasive intent</w:t>
            </w:r>
          </w:p>
        </w:tc>
        <w:tc>
          <w:tcPr>
            <w:tcW w:w="3006" w:type="dxa"/>
            <w:shd w:val="clear" w:color="auto" w:fill="F80C9E"/>
          </w:tcPr>
          <w:p w14:paraId="70C2A7BB" w14:textId="77777777" w:rsidR="00742DBB" w:rsidRDefault="00742DBB" w:rsidP="00762895">
            <w:pPr>
              <w:rPr>
                <w:sz w:val="28"/>
                <w:szCs w:val="28"/>
              </w:rPr>
            </w:pPr>
            <w:r>
              <w:rPr>
                <w:sz w:val="28"/>
                <w:szCs w:val="28"/>
              </w:rPr>
              <w:t>The Conversation (2026)</w:t>
            </w:r>
          </w:p>
        </w:tc>
      </w:tr>
    </w:tbl>
    <w:p w14:paraId="23F7BC98" w14:textId="77777777" w:rsidR="00867782" w:rsidRDefault="00867782" w:rsidP="00861BC8">
      <w:pPr>
        <w:rPr>
          <w:rFonts w:ascii="Aptos" w:hAnsi="Aptos"/>
          <w:b/>
          <w:bCs/>
          <w:u w:val="single"/>
        </w:rPr>
      </w:pPr>
    </w:p>
    <w:p w14:paraId="2BA50DC8" w14:textId="544C97A2" w:rsidR="00E86838" w:rsidRDefault="00E86838" w:rsidP="00E86838">
      <w:pPr>
        <w:rPr>
          <w:rFonts w:ascii="Aptos" w:hAnsi="Aptos"/>
          <w:b/>
          <w:bCs/>
          <w:u w:val="single"/>
        </w:rPr>
      </w:pPr>
      <w:r>
        <w:rPr>
          <w:rFonts w:ascii="Aptos" w:hAnsi="Aptos"/>
          <w:b/>
          <w:bCs/>
          <w:u w:val="single"/>
        </w:rPr>
        <w:t>Appendix D SWOT Summaries</w:t>
      </w:r>
    </w:p>
    <w:p w14:paraId="5DED9363" w14:textId="3778052A" w:rsidR="00E86838" w:rsidRDefault="00D546A4" w:rsidP="00E86838">
      <w:pPr>
        <w:rPr>
          <w:rFonts w:ascii="Aptos" w:hAnsi="Aptos"/>
          <w:b/>
          <w:bCs/>
          <w:u w:val="single"/>
        </w:rPr>
      </w:pPr>
      <w:r>
        <w:rPr>
          <w:rFonts w:ascii="Aptos" w:hAnsi="Aptos"/>
          <w:b/>
          <w:bCs/>
          <w:u w:val="single"/>
        </w:rPr>
        <w:t>Molly Mae SWOT</w:t>
      </w:r>
    </w:p>
    <w:tbl>
      <w:tblPr>
        <w:tblStyle w:val="TableGrid"/>
        <w:tblW w:w="0" w:type="auto"/>
        <w:shd w:val="clear" w:color="auto" w:fill="00B0F0"/>
        <w:tblLook w:val="04A0" w:firstRow="1" w:lastRow="0" w:firstColumn="1" w:lastColumn="0" w:noHBand="0" w:noVBand="1"/>
      </w:tblPr>
      <w:tblGrid>
        <w:gridCol w:w="2254"/>
        <w:gridCol w:w="2254"/>
        <w:gridCol w:w="2254"/>
        <w:gridCol w:w="2254"/>
      </w:tblGrid>
      <w:tr w:rsidR="00D546A4" w14:paraId="486C8A25" w14:textId="77777777" w:rsidTr="00762895">
        <w:tc>
          <w:tcPr>
            <w:tcW w:w="2254" w:type="dxa"/>
            <w:shd w:val="clear" w:color="auto" w:fill="00B0F0"/>
          </w:tcPr>
          <w:p w14:paraId="6EFFEEB7" w14:textId="77777777" w:rsidR="00D546A4" w:rsidRDefault="00D546A4" w:rsidP="00762895">
            <w:pPr>
              <w:rPr>
                <w:sz w:val="28"/>
                <w:szCs w:val="28"/>
              </w:rPr>
            </w:pPr>
            <w:r>
              <w:rPr>
                <w:sz w:val="28"/>
                <w:szCs w:val="28"/>
              </w:rPr>
              <w:t xml:space="preserve">Strengths </w:t>
            </w:r>
          </w:p>
        </w:tc>
        <w:tc>
          <w:tcPr>
            <w:tcW w:w="2254" w:type="dxa"/>
            <w:shd w:val="clear" w:color="auto" w:fill="00B0F0"/>
          </w:tcPr>
          <w:p w14:paraId="6B75E4B4" w14:textId="77777777" w:rsidR="00D546A4" w:rsidRDefault="00D546A4" w:rsidP="00762895">
            <w:pPr>
              <w:rPr>
                <w:sz w:val="28"/>
                <w:szCs w:val="28"/>
              </w:rPr>
            </w:pPr>
            <w:r>
              <w:rPr>
                <w:sz w:val="28"/>
                <w:szCs w:val="28"/>
              </w:rPr>
              <w:t xml:space="preserve">Weaknesses </w:t>
            </w:r>
          </w:p>
        </w:tc>
        <w:tc>
          <w:tcPr>
            <w:tcW w:w="2254" w:type="dxa"/>
            <w:shd w:val="clear" w:color="auto" w:fill="00B0F0"/>
          </w:tcPr>
          <w:p w14:paraId="24D3C1E8" w14:textId="77777777" w:rsidR="00D546A4" w:rsidRDefault="00D546A4" w:rsidP="00762895">
            <w:pPr>
              <w:rPr>
                <w:sz w:val="28"/>
                <w:szCs w:val="28"/>
              </w:rPr>
            </w:pPr>
            <w:r>
              <w:rPr>
                <w:sz w:val="28"/>
                <w:szCs w:val="28"/>
              </w:rPr>
              <w:t xml:space="preserve">Opportunities </w:t>
            </w:r>
          </w:p>
        </w:tc>
        <w:tc>
          <w:tcPr>
            <w:tcW w:w="2254" w:type="dxa"/>
            <w:shd w:val="clear" w:color="auto" w:fill="00B0F0"/>
          </w:tcPr>
          <w:p w14:paraId="6AC2A623" w14:textId="77777777" w:rsidR="00D546A4" w:rsidRDefault="00D546A4" w:rsidP="00762895">
            <w:pPr>
              <w:rPr>
                <w:sz w:val="28"/>
                <w:szCs w:val="28"/>
              </w:rPr>
            </w:pPr>
            <w:r>
              <w:rPr>
                <w:sz w:val="28"/>
                <w:szCs w:val="28"/>
              </w:rPr>
              <w:t xml:space="preserve">Threats </w:t>
            </w:r>
          </w:p>
        </w:tc>
      </w:tr>
      <w:tr w:rsidR="00D546A4" w14:paraId="1D495307" w14:textId="77777777" w:rsidTr="00762895">
        <w:tc>
          <w:tcPr>
            <w:tcW w:w="2254" w:type="dxa"/>
            <w:shd w:val="clear" w:color="auto" w:fill="00B0F0"/>
          </w:tcPr>
          <w:p w14:paraId="06FC89D5" w14:textId="77777777" w:rsidR="00D546A4" w:rsidRDefault="00D546A4" w:rsidP="00762895">
            <w:pPr>
              <w:rPr>
                <w:sz w:val="28"/>
                <w:szCs w:val="28"/>
              </w:rPr>
            </w:pPr>
            <w:r>
              <w:rPr>
                <w:sz w:val="28"/>
                <w:szCs w:val="28"/>
              </w:rPr>
              <w:t xml:space="preserve">Loyal audience; fashion credibility </w:t>
            </w:r>
          </w:p>
        </w:tc>
        <w:tc>
          <w:tcPr>
            <w:tcW w:w="2254" w:type="dxa"/>
            <w:shd w:val="clear" w:color="auto" w:fill="00B0F0"/>
          </w:tcPr>
          <w:p w14:paraId="2140626F" w14:textId="77777777" w:rsidR="00D546A4" w:rsidRDefault="00D546A4" w:rsidP="00762895">
            <w:pPr>
              <w:rPr>
                <w:sz w:val="28"/>
                <w:szCs w:val="28"/>
              </w:rPr>
            </w:pPr>
            <w:r>
              <w:rPr>
                <w:sz w:val="28"/>
                <w:szCs w:val="28"/>
              </w:rPr>
              <w:t xml:space="preserve">Reputational dependence on personal image </w:t>
            </w:r>
          </w:p>
        </w:tc>
        <w:tc>
          <w:tcPr>
            <w:tcW w:w="2254" w:type="dxa"/>
            <w:shd w:val="clear" w:color="auto" w:fill="00B0F0"/>
          </w:tcPr>
          <w:p w14:paraId="3E0CFCB0" w14:textId="77777777" w:rsidR="00D546A4" w:rsidRDefault="00D546A4" w:rsidP="00762895">
            <w:pPr>
              <w:rPr>
                <w:sz w:val="28"/>
                <w:szCs w:val="28"/>
              </w:rPr>
            </w:pPr>
            <w:r>
              <w:rPr>
                <w:sz w:val="28"/>
                <w:szCs w:val="28"/>
              </w:rPr>
              <w:t xml:space="preserve">International e-commerce growth </w:t>
            </w:r>
          </w:p>
        </w:tc>
        <w:tc>
          <w:tcPr>
            <w:tcW w:w="2254" w:type="dxa"/>
            <w:shd w:val="clear" w:color="auto" w:fill="00B0F0"/>
          </w:tcPr>
          <w:p w14:paraId="1346C6E7" w14:textId="77777777" w:rsidR="00D546A4" w:rsidRDefault="00D546A4" w:rsidP="00762895">
            <w:pPr>
              <w:rPr>
                <w:sz w:val="28"/>
                <w:szCs w:val="28"/>
              </w:rPr>
            </w:pPr>
            <w:r>
              <w:rPr>
                <w:sz w:val="28"/>
                <w:szCs w:val="28"/>
              </w:rPr>
              <w:t xml:space="preserve">ASA/CMA disclosure enforcement risk </w:t>
            </w:r>
          </w:p>
        </w:tc>
      </w:tr>
    </w:tbl>
    <w:p w14:paraId="2BB2374A" w14:textId="77777777" w:rsidR="00D546A4" w:rsidRDefault="00D546A4" w:rsidP="00E86838">
      <w:pPr>
        <w:rPr>
          <w:rFonts w:ascii="Aptos" w:hAnsi="Aptos"/>
          <w:b/>
          <w:bCs/>
          <w:u w:val="single"/>
        </w:rPr>
      </w:pPr>
    </w:p>
    <w:p w14:paraId="7FD97ABD" w14:textId="6F17CEE0" w:rsidR="00D546A4" w:rsidRDefault="00D546A4" w:rsidP="00E86838">
      <w:pPr>
        <w:rPr>
          <w:rFonts w:ascii="Aptos" w:hAnsi="Aptos"/>
          <w:b/>
          <w:bCs/>
          <w:u w:val="single"/>
        </w:rPr>
      </w:pPr>
      <w:r>
        <w:rPr>
          <w:rFonts w:ascii="Aptos" w:hAnsi="Aptos"/>
          <w:b/>
          <w:bCs/>
          <w:u w:val="single"/>
        </w:rPr>
        <w:t>MrBeaat SWOT</w:t>
      </w:r>
    </w:p>
    <w:tbl>
      <w:tblPr>
        <w:tblStyle w:val="TableGrid"/>
        <w:tblW w:w="0" w:type="auto"/>
        <w:shd w:val="clear" w:color="auto" w:fill="00B0F0"/>
        <w:tblLook w:val="04A0" w:firstRow="1" w:lastRow="0" w:firstColumn="1" w:lastColumn="0" w:noHBand="0" w:noVBand="1"/>
      </w:tblPr>
      <w:tblGrid>
        <w:gridCol w:w="2254"/>
        <w:gridCol w:w="2254"/>
        <w:gridCol w:w="2254"/>
        <w:gridCol w:w="2254"/>
      </w:tblGrid>
      <w:tr w:rsidR="00D546A4" w14:paraId="6D28E345" w14:textId="77777777" w:rsidTr="00762895">
        <w:tc>
          <w:tcPr>
            <w:tcW w:w="2254" w:type="dxa"/>
            <w:shd w:val="clear" w:color="auto" w:fill="00B0F0"/>
          </w:tcPr>
          <w:p w14:paraId="2EC3106A" w14:textId="77777777" w:rsidR="00D546A4" w:rsidRDefault="00D546A4" w:rsidP="00762895">
            <w:pPr>
              <w:rPr>
                <w:sz w:val="28"/>
                <w:szCs w:val="28"/>
              </w:rPr>
            </w:pPr>
            <w:r>
              <w:rPr>
                <w:sz w:val="28"/>
                <w:szCs w:val="28"/>
              </w:rPr>
              <w:t>Strengths</w:t>
            </w:r>
          </w:p>
        </w:tc>
        <w:tc>
          <w:tcPr>
            <w:tcW w:w="2254" w:type="dxa"/>
            <w:shd w:val="clear" w:color="auto" w:fill="00B0F0"/>
          </w:tcPr>
          <w:p w14:paraId="0C596F81" w14:textId="77777777" w:rsidR="00D546A4" w:rsidRDefault="00D546A4" w:rsidP="00762895">
            <w:pPr>
              <w:rPr>
                <w:sz w:val="28"/>
                <w:szCs w:val="28"/>
              </w:rPr>
            </w:pPr>
            <w:r>
              <w:rPr>
                <w:sz w:val="28"/>
                <w:szCs w:val="28"/>
              </w:rPr>
              <w:t>Weaknesses</w:t>
            </w:r>
          </w:p>
        </w:tc>
        <w:tc>
          <w:tcPr>
            <w:tcW w:w="2254" w:type="dxa"/>
            <w:shd w:val="clear" w:color="auto" w:fill="00B0F0"/>
          </w:tcPr>
          <w:p w14:paraId="5E1755CB" w14:textId="77777777" w:rsidR="00D546A4" w:rsidRDefault="00D546A4" w:rsidP="00762895">
            <w:pPr>
              <w:rPr>
                <w:sz w:val="28"/>
                <w:szCs w:val="28"/>
              </w:rPr>
            </w:pPr>
            <w:r>
              <w:rPr>
                <w:sz w:val="28"/>
                <w:szCs w:val="28"/>
              </w:rPr>
              <w:t xml:space="preserve">Opportunities </w:t>
            </w:r>
          </w:p>
        </w:tc>
        <w:tc>
          <w:tcPr>
            <w:tcW w:w="2254" w:type="dxa"/>
            <w:shd w:val="clear" w:color="auto" w:fill="00B0F0"/>
          </w:tcPr>
          <w:p w14:paraId="404333D9" w14:textId="77777777" w:rsidR="00D546A4" w:rsidRDefault="00D546A4" w:rsidP="00762895">
            <w:pPr>
              <w:rPr>
                <w:sz w:val="28"/>
                <w:szCs w:val="28"/>
              </w:rPr>
            </w:pPr>
            <w:r>
              <w:rPr>
                <w:sz w:val="28"/>
                <w:szCs w:val="28"/>
              </w:rPr>
              <w:t>Threats</w:t>
            </w:r>
          </w:p>
        </w:tc>
      </w:tr>
      <w:tr w:rsidR="00D546A4" w:rsidRPr="00CC1908" w14:paraId="359B28A4" w14:textId="77777777" w:rsidTr="00762895">
        <w:tc>
          <w:tcPr>
            <w:tcW w:w="2254" w:type="dxa"/>
            <w:shd w:val="clear" w:color="auto" w:fill="00B0F0"/>
          </w:tcPr>
          <w:p w14:paraId="54A3CD4B" w14:textId="77777777" w:rsidR="00D546A4" w:rsidRPr="00CC1908" w:rsidRDefault="00D546A4" w:rsidP="00762895">
            <w:pPr>
              <w:rPr>
                <w:sz w:val="28"/>
                <w:szCs w:val="28"/>
                <w:lang w:val="fr-FR"/>
              </w:rPr>
            </w:pPr>
            <w:r w:rsidRPr="00CC1908">
              <w:rPr>
                <w:sz w:val="28"/>
                <w:szCs w:val="28"/>
                <w:lang w:val="fr-FR"/>
              </w:rPr>
              <w:t>Large-scale content funds ne</w:t>
            </w:r>
            <w:r>
              <w:rPr>
                <w:sz w:val="28"/>
                <w:szCs w:val="28"/>
                <w:lang w:val="fr-FR"/>
              </w:rPr>
              <w:t xml:space="preserve">w ventures </w:t>
            </w:r>
          </w:p>
        </w:tc>
        <w:tc>
          <w:tcPr>
            <w:tcW w:w="2254" w:type="dxa"/>
            <w:shd w:val="clear" w:color="auto" w:fill="00B0F0"/>
          </w:tcPr>
          <w:p w14:paraId="2B07A092" w14:textId="77777777" w:rsidR="00D546A4" w:rsidRPr="00CC1908" w:rsidRDefault="00D546A4" w:rsidP="00762895">
            <w:pPr>
              <w:rPr>
                <w:sz w:val="28"/>
                <w:szCs w:val="28"/>
              </w:rPr>
            </w:pPr>
            <w:r>
              <w:rPr>
                <w:sz w:val="28"/>
                <w:szCs w:val="28"/>
              </w:rPr>
              <w:t>Reliance</w:t>
            </w:r>
            <w:r w:rsidRPr="00CC1908">
              <w:rPr>
                <w:sz w:val="28"/>
                <w:szCs w:val="28"/>
              </w:rPr>
              <w:t xml:space="preserve"> on one personal b</w:t>
            </w:r>
            <w:r>
              <w:rPr>
                <w:sz w:val="28"/>
                <w:szCs w:val="28"/>
              </w:rPr>
              <w:t xml:space="preserve">rand across firms </w:t>
            </w:r>
          </w:p>
        </w:tc>
        <w:tc>
          <w:tcPr>
            <w:tcW w:w="2254" w:type="dxa"/>
            <w:shd w:val="clear" w:color="auto" w:fill="00B0F0"/>
          </w:tcPr>
          <w:p w14:paraId="5EA7D136" w14:textId="77777777" w:rsidR="00D546A4" w:rsidRPr="00CC1908" w:rsidRDefault="00D546A4" w:rsidP="00762895">
            <w:pPr>
              <w:rPr>
                <w:sz w:val="28"/>
                <w:szCs w:val="28"/>
              </w:rPr>
            </w:pPr>
            <w:r>
              <w:rPr>
                <w:sz w:val="28"/>
                <w:szCs w:val="28"/>
              </w:rPr>
              <w:t>Lighter-touch FTC enforcement</w:t>
            </w:r>
          </w:p>
        </w:tc>
        <w:tc>
          <w:tcPr>
            <w:tcW w:w="2254" w:type="dxa"/>
            <w:shd w:val="clear" w:color="auto" w:fill="00B0F0"/>
          </w:tcPr>
          <w:p w14:paraId="6711EC17" w14:textId="77777777" w:rsidR="00D546A4" w:rsidRPr="00CC1908" w:rsidRDefault="00D546A4" w:rsidP="00762895">
            <w:pPr>
              <w:rPr>
                <w:sz w:val="28"/>
                <w:szCs w:val="28"/>
              </w:rPr>
            </w:pPr>
            <w:r>
              <w:rPr>
                <w:sz w:val="28"/>
                <w:szCs w:val="28"/>
              </w:rPr>
              <w:t xml:space="preserve">Growing scrutiny over child/teen audience </w:t>
            </w:r>
          </w:p>
        </w:tc>
      </w:tr>
    </w:tbl>
    <w:p w14:paraId="617A6008" w14:textId="77777777" w:rsidR="00D546A4" w:rsidRDefault="00D546A4" w:rsidP="00E86838">
      <w:pPr>
        <w:rPr>
          <w:rFonts w:ascii="Aptos" w:hAnsi="Aptos"/>
          <w:b/>
          <w:bCs/>
          <w:u w:val="single"/>
        </w:rPr>
      </w:pPr>
    </w:p>
    <w:p w14:paraId="44B09EC1" w14:textId="62590228" w:rsidR="00D546A4" w:rsidRDefault="00D546A4" w:rsidP="00E86838">
      <w:pPr>
        <w:rPr>
          <w:rFonts w:ascii="Aptos" w:hAnsi="Aptos"/>
          <w:b/>
          <w:bCs/>
          <w:u w:val="single"/>
        </w:rPr>
      </w:pPr>
      <w:r>
        <w:rPr>
          <w:rFonts w:ascii="Aptos" w:hAnsi="Aptos"/>
          <w:b/>
          <w:bCs/>
          <w:u w:val="single"/>
        </w:rPr>
        <w:t xml:space="preserve">Ryan’s World SWOT </w:t>
      </w:r>
    </w:p>
    <w:tbl>
      <w:tblPr>
        <w:tblStyle w:val="TableGrid"/>
        <w:tblW w:w="0" w:type="auto"/>
        <w:shd w:val="clear" w:color="auto" w:fill="00B0F0"/>
        <w:tblLook w:val="04A0" w:firstRow="1" w:lastRow="0" w:firstColumn="1" w:lastColumn="0" w:noHBand="0" w:noVBand="1"/>
      </w:tblPr>
      <w:tblGrid>
        <w:gridCol w:w="2254"/>
        <w:gridCol w:w="2254"/>
        <w:gridCol w:w="2254"/>
        <w:gridCol w:w="2254"/>
      </w:tblGrid>
      <w:tr w:rsidR="00D546A4" w14:paraId="1FED2FD8" w14:textId="77777777" w:rsidTr="00762895">
        <w:tc>
          <w:tcPr>
            <w:tcW w:w="2254" w:type="dxa"/>
            <w:shd w:val="clear" w:color="auto" w:fill="00B0F0"/>
          </w:tcPr>
          <w:p w14:paraId="5881B160" w14:textId="77777777" w:rsidR="00D546A4" w:rsidRDefault="00D546A4" w:rsidP="00762895">
            <w:pPr>
              <w:rPr>
                <w:sz w:val="28"/>
                <w:szCs w:val="28"/>
              </w:rPr>
            </w:pPr>
            <w:r>
              <w:rPr>
                <w:sz w:val="28"/>
                <w:szCs w:val="28"/>
              </w:rPr>
              <w:t>Strengths</w:t>
            </w:r>
          </w:p>
        </w:tc>
        <w:tc>
          <w:tcPr>
            <w:tcW w:w="2254" w:type="dxa"/>
            <w:shd w:val="clear" w:color="auto" w:fill="00B0F0"/>
          </w:tcPr>
          <w:p w14:paraId="027E8B71" w14:textId="77777777" w:rsidR="00D546A4" w:rsidRDefault="00D546A4" w:rsidP="00762895">
            <w:pPr>
              <w:rPr>
                <w:sz w:val="28"/>
                <w:szCs w:val="28"/>
              </w:rPr>
            </w:pPr>
            <w:r>
              <w:rPr>
                <w:sz w:val="28"/>
                <w:szCs w:val="28"/>
              </w:rPr>
              <w:t>Weaknesses</w:t>
            </w:r>
          </w:p>
        </w:tc>
        <w:tc>
          <w:tcPr>
            <w:tcW w:w="2254" w:type="dxa"/>
            <w:shd w:val="clear" w:color="auto" w:fill="00B0F0"/>
          </w:tcPr>
          <w:p w14:paraId="4BB8202D" w14:textId="77777777" w:rsidR="00D546A4" w:rsidRDefault="00D546A4" w:rsidP="00762895">
            <w:pPr>
              <w:rPr>
                <w:sz w:val="28"/>
                <w:szCs w:val="28"/>
              </w:rPr>
            </w:pPr>
            <w:r>
              <w:rPr>
                <w:sz w:val="28"/>
                <w:szCs w:val="28"/>
              </w:rPr>
              <w:t xml:space="preserve">Opportunities </w:t>
            </w:r>
          </w:p>
        </w:tc>
        <w:tc>
          <w:tcPr>
            <w:tcW w:w="2254" w:type="dxa"/>
            <w:shd w:val="clear" w:color="auto" w:fill="00B0F0"/>
          </w:tcPr>
          <w:p w14:paraId="71B74C0B" w14:textId="77777777" w:rsidR="00D546A4" w:rsidRDefault="00D546A4" w:rsidP="00762895">
            <w:pPr>
              <w:rPr>
                <w:sz w:val="28"/>
                <w:szCs w:val="28"/>
              </w:rPr>
            </w:pPr>
            <w:r>
              <w:rPr>
                <w:sz w:val="28"/>
                <w:szCs w:val="28"/>
              </w:rPr>
              <w:t>Threats</w:t>
            </w:r>
          </w:p>
        </w:tc>
      </w:tr>
      <w:tr w:rsidR="00D546A4" w14:paraId="5DAD58E1" w14:textId="77777777" w:rsidTr="00762895">
        <w:tc>
          <w:tcPr>
            <w:tcW w:w="2254" w:type="dxa"/>
            <w:shd w:val="clear" w:color="auto" w:fill="00B0F0"/>
          </w:tcPr>
          <w:p w14:paraId="69513008" w14:textId="77777777" w:rsidR="00D546A4" w:rsidRDefault="00D546A4" w:rsidP="00762895">
            <w:pPr>
              <w:rPr>
                <w:sz w:val="28"/>
                <w:szCs w:val="28"/>
              </w:rPr>
            </w:pPr>
            <w:r>
              <w:rPr>
                <w:sz w:val="28"/>
                <w:szCs w:val="28"/>
              </w:rPr>
              <w:t xml:space="preserve">Very high brand among young children </w:t>
            </w:r>
          </w:p>
        </w:tc>
        <w:tc>
          <w:tcPr>
            <w:tcW w:w="2254" w:type="dxa"/>
            <w:shd w:val="clear" w:color="auto" w:fill="00B0F0"/>
          </w:tcPr>
          <w:p w14:paraId="6AAC9672" w14:textId="77777777" w:rsidR="00D546A4" w:rsidRDefault="00D546A4" w:rsidP="00762895">
            <w:pPr>
              <w:rPr>
                <w:sz w:val="28"/>
                <w:szCs w:val="28"/>
              </w:rPr>
            </w:pPr>
            <w:r>
              <w:rPr>
                <w:sz w:val="28"/>
                <w:szCs w:val="28"/>
              </w:rPr>
              <w:t xml:space="preserve">Heavily dependent on a single child performer </w:t>
            </w:r>
          </w:p>
        </w:tc>
        <w:tc>
          <w:tcPr>
            <w:tcW w:w="2254" w:type="dxa"/>
            <w:shd w:val="clear" w:color="auto" w:fill="00B0F0"/>
          </w:tcPr>
          <w:p w14:paraId="7A1470B2" w14:textId="77777777" w:rsidR="00D546A4" w:rsidRDefault="00D546A4" w:rsidP="00762895">
            <w:pPr>
              <w:rPr>
                <w:sz w:val="28"/>
                <w:szCs w:val="28"/>
              </w:rPr>
            </w:pPr>
            <w:r>
              <w:rPr>
                <w:sz w:val="28"/>
                <w:szCs w:val="28"/>
              </w:rPr>
              <w:t xml:space="preserve">Stronger safeguarding standards as market differentiator </w:t>
            </w:r>
          </w:p>
        </w:tc>
        <w:tc>
          <w:tcPr>
            <w:tcW w:w="2254" w:type="dxa"/>
            <w:shd w:val="clear" w:color="auto" w:fill="00B0F0"/>
          </w:tcPr>
          <w:p w14:paraId="7D346255" w14:textId="77777777" w:rsidR="00D546A4" w:rsidRDefault="00D546A4" w:rsidP="00762895">
            <w:pPr>
              <w:rPr>
                <w:sz w:val="28"/>
                <w:szCs w:val="28"/>
              </w:rPr>
            </w:pPr>
            <w:r>
              <w:rPr>
                <w:sz w:val="28"/>
                <w:szCs w:val="28"/>
              </w:rPr>
              <w:t xml:space="preserve">Fragmented US child-protection and privacy regulation </w:t>
            </w:r>
          </w:p>
        </w:tc>
      </w:tr>
    </w:tbl>
    <w:p w14:paraId="2AECC657" w14:textId="77777777" w:rsidR="00D546A4" w:rsidRDefault="00D546A4" w:rsidP="00E86838">
      <w:pPr>
        <w:rPr>
          <w:rFonts w:ascii="Aptos" w:hAnsi="Aptos"/>
          <w:b/>
          <w:bCs/>
          <w:u w:val="single"/>
        </w:rPr>
      </w:pPr>
    </w:p>
    <w:p w14:paraId="5604993D" w14:textId="77777777" w:rsidR="00B662DB" w:rsidRDefault="00B662DB" w:rsidP="00E86838">
      <w:pPr>
        <w:rPr>
          <w:rFonts w:ascii="Aptos" w:hAnsi="Aptos"/>
          <w:b/>
          <w:bCs/>
          <w:u w:val="single"/>
        </w:rPr>
      </w:pPr>
    </w:p>
    <w:p w14:paraId="70B9CB4F" w14:textId="09779121" w:rsidR="00D546A4" w:rsidRDefault="00D546A4" w:rsidP="00E86838">
      <w:pPr>
        <w:rPr>
          <w:rFonts w:ascii="Aptos" w:hAnsi="Aptos"/>
          <w:b/>
          <w:bCs/>
          <w:u w:val="single"/>
        </w:rPr>
      </w:pPr>
      <w:r>
        <w:rPr>
          <w:rFonts w:ascii="Aptos" w:hAnsi="Aptos"/>
          <w:b/>
          <w:bCs/>
          <w:u w:val="single"/>
        </w:rPr>
        <w:t>Squezzie SWOT</w:t>
      </w:r>
    </w:p>
    <w:tbl>
      <w:tblPr>
        <w:tblStyle w:val="TableGrid"/>
        <w:tblW w:w="0" w:type="auto"/>
        <w:shd w:val="clear" w:color="auto" w:fill="00B0F0"/>
        <w:tblLook w:val="04A0" w:firstRow="1" w:lastRow="0" w:firstColumn="1" w:lastColumn="0" w:noHBand="0" w:noVBand="1"/>
      </w:tblPr>
      <w:tblGrid>
        <w:gridCol w:w="2236"/>
        <w:gridCol w:w="2300"/>
        <w:gridCol w:w="2245"/>
        <w:gridCol w:w="2235"/>
      </w:tblGrid>
      <w:tr w:rsidR="00D546A4" w14:paraId="3967C6A9" w14:textId="77777777" w:rsidTr="00762895">
        <w:tc>
          <w:tcPr>
            <w:tcW w:w="2254" w:type="dxa"/>
            <w:shd w:val="clear" w:color="auto" w:fill="00B0F0"/>
          </w:tcPr>
          <w:p w14:paraId="21C24B02" w14:textId="77777777" w:rsidR="00D546A4" w:rsidRDefault="00D546A4" w:rsidP="00762895">
            <w:pPr>
              <w:rPr>
                <w:sz w:val="28"/>
                <w:szCs w:val="28"/>
              </w:rPr>
            </w:pPr>
            <w:r>
              <w:rPr>
                <w:sz w:val="28"/>
                <w:szCs w:val="28"/>
              </w:rPr>
              <w:t>Strengths</w:t>
            </w:r>
          </w:p>
        </w:tc>
        <w:tc>
          <w:tcPr>
            <w:tcW w:w="2254" w:type="dxa"/>
            <w:shd w:val="clear" w:color="auto" w:fill="00B0F0"/>
          </w:tcPr>
          <w:p w14:paraId="35C45096" w14:textId="77777777" w:rsidR="00D546A4" w:rsidRDefault="00D546A4" w:rsidP="00762895">
            <w:pPr>
              <w:rPr>
                <w:sz w:val="28"/>
                <w:szCs w:val="28"/>
              </w:rPr>
            </w:pPr>
            <w:r>
              <w:rPr>
                <w:sz w:val="28"/>
                <w:szCs w:val="28"/>
              </w:rPr>
              <w:t>Weaknesses</w:t>
            </w:r>
          </w:p>
        </w:tc>
        <w:tc>
          <w:tcPr>
            <w:tcW w:w="2254" w:type="dxa"/>
            <w:shd w:val="clear" w:color="auto" w:fill="00B0F0"/>
          </w:tcPr>
          <w:p w14:paraId="4754618F" w14:textId="77777777" w:rsidR="00D546A4" w:rsidRDefault="00D546A4" w:rsidP="00762895">
            <w:pPr>
              <w:rPr>
                <w:sz w:val="28"/>
                <w:szCs w:val="28"/>
              </w:rPr>
            </w:pPr>
            <w:r>
              <w:rPr>
                <w:sz w:val="28"/>
                <w:szCs w:val="28"/>
              </w:rPr>
              <w:t xml:space="preserve">Opportunities </w:t>
            </w:r>
          </w:p>
        </w:tc>
        <w:tc>
          <w:tcPr>
            <w:tcW w:w="2254" w:type="dxa"/>
            <w:shd w:val="clear" w:color="auto" w:fill="00B0F0"/>
          </w:tcPr>
          <w:p w14:paraId="0B2F8757" w14:textId="77777777" w:rsidR="00D546A4" w:rsidRDefault="00D546A4" w:rsidP="00762895">
            <w:pPr>
              <w:rPr>
                <w:sz w:val="28"/>
                <w:szCs w:val="28"/>
              </w:rPr>
            </w:pPr>
            <w:r>
              <w:rPr>
                <w:sz w:val="28"/>
                <w:szCs w:val="28"/>
              </w:rPr>
              <w:t>Threats</w:t>
            </w:r>
          </w:p>
        </w:tc>
      </w:tr>
      <w:tr w:rsidR="00D546A4" w14:paraId="2D0EA53A" w14:textId="77777777" w:rsidTr="00762895">
        <w:tc>
          <w:tcPr>
            <w:tcW w:w="2254" w:type="dxa"/>
            <w:shd w:val="clear" w:color="auto" w:fill="00B0F0"/>
          </w:tcPr>
          <w:p w14:paraId="5D3D01C2" w14:textId="77777777" w:rsidR="00D546A4" w:rsidRDefault="00D546A4" w:rsidP="00762895">
            <w:pPr>
              <w:rPr>
                <w:sz w:val="28"/>
                <w:szCs w:val="28"/>
              </w:rPr>
            </w:pPr>
            <w:r>
              <w:rPr>
                <w:sz w:val="28"/>
                <w:szCs w:val="28"/>
              </w:rPr>
              <w:t xml:space="preserve">Diversified into esports and live events </w:t>
            </w:r>
          </w:p>
        </w:tc>
        <w:tc>
          <w:tcPr>
            <w:tcW w:w="2254" w:type="dxa"/>
            <w:shd w:val="clear" w:color="auto" w:fill="00B0F0"/>
          </w:tcPr>
          <w:p w14:paraId="08794A71" w14:textId="77777777" w:rsidR="00D546A4" w:rsidRDefault="00D546A4" w:rsidP="00762895">
            <w:pPr>
              <w:rPr>
                <w:sz w:val="28"/>
                <w:szCs w:val="28"/>
              </w:rPr>
            </w:pPr>
            <w:r>
              <w:rPr>
                <w:sz w:val="28"/>
                <w:szCs w:val="28"/>
              </w:rPr>
              <w:t xml:space="preserve">High event/production costs </w:t>
            </w:r>
          </w:p>
        </w:tc>
        <w:tc>
          <w:tcPr>
            <w:tcW w:w="2254" w:type="dxa"/>
            <w:shd w:val="clear" w:color="auto" w:fill="00B0F0"/>
          </w:tcPr>
          <w:p w14:paraId="30299829" w14:textId="77777777" w:rsidR="00D546A4" w:rsidRDefault="00D546A4" w:rsidP="00762895">
            <w:pPr>
              <w:rPr>
                <w:sz w:val="28"/>
                <w:szCs w:val="28"/>
              </w:rPr>
            </w:pPr>
            <w:r>
              <w:rPr>
                <w:sz w:val="28"/>
                <w:szCs w:val="28"/>
              </w:rPr>
              <w:t>Legal clarity under Law 2023-451</w:t>
            </w:r>
          </w:p>
        </w:tc>
        <w:tc>
          <w:tcPr>
            <w:tcW w:w="2254" w:type="dxa"/>
            <w:shd w:val="clear" w:color="auto" w:fill="00B0F0"/>
          </w:tcPr>
          <w:p w14:paraId="46BF1ED5" w14:textId="77777777" w:rsidR="00D546A4" w:rsidRDefault="00D546A4" w:rsidP="00762895">
            <w:pPr>
              <w:rPr>
                <w:sz w:val="28"/>
                <w:szCs w:val="28"/>
              </w:rPr>
            </w:pPr>
            <w:r>
              <w:rPr>
                <w:sz w:val="28"/>
                <w:szCs w:val="28"/>
              </w:rPr>
              <w:t>Strictest disclosure and liability regime for the five</w:t>
            </w:r>
          </w:p>
        </w:tc>
      </w:tr>
    </w:tbl>
    <w:p w14:paraId="31DCFB04" w14:textId="3D1FFCEB" w:rsidR="00D546A4" w:rsidRDefault="00D546A4" w:rsidP="00E86838">
      <w:pPr>
        <w:rPr>
          <w:rFonts w:ascii="Aptos" w:hAnsi="Aptos"/>
          <w:b/>
          <w:bCs/>
          <w:u w:val="single"/>
        </w:rPr>
      </w:pPr>
      <w:r>
        <w:rPr>
          <w:rFonts w:ascii="Aptos" w:hAnsi="Aptos"/>
          <w:b/>
          <w:bCs/>
          <w:u w:val="single"/>
        </w:rPr>
        <w:t>Sarah’s Day SWOT</w:t>
      </w:r>
    </w:p>
    <w:tbl>
      <w:tblPr>
        <w:tblStyle w:val="TableGrid"/>
        <w:tblW w:w="0" w:type="auto"/>
        <w:shd w:val="clear" w:color="auto" w:fill="00B0F0"/>
        <w:tblLook w:val="04A0" w:firstRow="1" w:lastRow="0" w:firstColumn="1" w:lastColumn="0" w:noHBand="0" w:noVBand="1"/>
      </w:tblPr>
      <w:tblGrid>
        <w:gridCol w:w="2254"/>
        <w:gridCol w:w="2254"/>
        <w:gridCol w:w="2254"/>
        <w:gridCol w:w="2254"/>
      </w:tblGrid>
      <w:tr w:rsidR="00D546A4" w14:paraId="3C097EB3" w14:textId="77777777" w:rsidTr="00762895">
        <w:tc>
          <w:tcPr>
            <w:tcW w:w="2254" w:type="dxa"/>
            <w:shd w:val="clear" w:color="auto" w:fill="00B0F0"/>
          </w:tcPr>
          <w:p w14:paraId="3D62E28C" w14:textId="77777777" w:rsidR="00D546A4" w:rsidRDefault="00D546A4" w:rsidP="00762895">
            <w:pPr>
              <w:rPr>
                <w:sz w:val="28"/>
                <w:szCs w:val="28"/>
              </w:rPr>
            </w:pPr>
            <w:r>
              <w:rPr>
                <w:sz w:val="28"/>
                <w:szCs w:val="28"/>
              </w:rPr>
              <w:t xml:space="preserve">Strengths </w:t>
            </w:r>
          </w:p>
        </w:tc>
        <w:tc>
          <w:tcPr>
            <w:tcW w:w="2254" w:type="dxa"/>
            <w:shd w:val="clear" w:color="auto" w:fill="00B0F0"/>
          </w:tcPr>
          <w:p w14:paraId="1599E962" w14:textId="77777777" w:rsidR="00D546A4" w:rsidRDefault="00D546A4" w:rsidP="00762895">
            <w:pPr>
              <w:rPr>
                <w:sz w:val="28"/>
                <w:szCs w:val="28"/>
              </w:rPr>
            </w:pPr>
            <w:r>
              <w:rPr>
                <w:sz w:val="28"/>
                <w:szCs w:val="28"/>
              </w:rPr>
              <w:t>Weaknesses</w:t>
            </w:r>
          </w:p>
        </w:tc>
        <w:tc>
          <w:tcPr>
            <w:tcW w:w="2254" w:type="dxa"/>
            <w:shd w:val="clear" w:color="auto" w:fill="00B0F0"/>
          </w:tcPr>
          <w:p w14:paraId="4C9B03E2" w14:textId="77777777" w:rsidR="00D546A4" w:rsidRDefault="00D546A4" w:rsidP="00762895">
            <w:pPr>
              <w:rPr>
                <w:sz w:val="28"/>
                <w:szCs w:val="28"/>
              </w:rPr>
            </w:pPr>
            <w:r>
              <w:rPr>
                <w:sz w:val="28"/>
                <w:szCs w:val="28"/>
              </w:rPr>
              <w:t xml:space="preserve">Opportunities </w:t>
            </w:r>
          </w:p>
        </w:tc>
        <w:tc>
          <w:tcPr>
            <w:tcW w:w="2254" w:type="dxa"/>
            <w:shd w:val="clear" w:color="auto" w:fill="00B0F0"/>
          </w:tcPr>
          <w:p w14:paraId="71F0C02D" w14:textId="77777777" w:rsidR="00D546A4" w:rsidRDefault="00D546A4" w:rsidP="00762895">
            <w:pPr>
              <w:rPr>
                <w:sz w:val="28"/>
                <w:szCs w:val="28"/>
              </w:rPr>
            </w:pPr>
            <w:r>
              <w:rPr>
                <w:sz w:val="28"/>
                <w:szCs w:val="28"/>
              </w:rPr>
              <w:t>Threats</w:t>
            </w:r>
          </w:p>
        </w:tc>
      </w:tr>
      <w:tr w:rsidR="00D546A4" w:rsidRPr="00CC1908" w14:paraId="535906B9" w14:textId="77777777" w:rsidTr="00762895">
        <w:tc>
          <w:tcPr>
            <w:tcW w:w="2254" w:type="dxa"/>
            <w:shd w:val="clear" w:color="auto" w:fill="00B0F0"/>
          </w:tcPr>
          <w:p w14:paraId="534E78B6" w14:textId="77777777" w:rsidR="00D546A4" w:rsidRDefault="00D546A4" w:rsidP="00762895">
            <w:pPr>
              <w:rPr>
                <w:sz w:val="28"/>
                <w:szCs w:val="28"/>
              </w:rPr>
            </w:pPr>
            <w:r>
              <w:rPr>
                <w:sz w:val="28"/>
                <w:szCs w:val="28"/>
              </w:rPr>
              <w:t xml:space="preserve">Highly engaged, health-focused community </w:t>
            </w:r>
          </w:p>
        </w:tc>
        <w:tc>
          <w:tcPr>
            <w:tcW w:w="2254" w:type="dxa"/>
            <w:shd w:val="clear" w:color="auto" w:fill="00B0F0"/>
          </w:tcPr>
          <w:p w14:paraId="0479B63D" w14:textId="77777777" w:rsidR="00D546A4" w:rsidRPr="00CC1908" w:rsidRDefault="00D546A4" w:rsidP="00762895">
            <w:pPr>
              <w:rPr>
                <w:sz w:val="28"/>
                <w:szCs w:val="28"/>
              </w:rPr>
            </w:pPr>
            <w:r w:rsidRPr="00CC1908">
              <w:rPr>
                <w:sz w:val="28"/>
                <w:szCs w:val="28"/>
              </w:rPr>
              <w:t>Dependent on continuous content to re</w:t>
            </w:r>
            <w:r>
              <w:rPr>
                <w:sz w:val="28"/>
                <w:szCs w:val="28"/>
              </w:rPr>
              <w:t xml:space="preserve">tain subscribers </w:t>
            </w:r>
          </w:p>
        </w:tc>
        <w:tc>
          <w:tcPr>
            <w:tcW w:w="2254" w:type="dxa"/>
            <w:shd w:val="clear" w:color="auto" w:fill="00B0F0"/>
          </w:tcPr>
          <w:p w14:paraId="4C50E6A6" w14:textId="77777777" w:rsidR="00D546A4" w:rsidRPr="00CC1908" w:rsidRDefault="00D546A4" w:rsidP="00762895">
            <w:pPr>
              <w:rPr>
                <w:sz w:val="28"/>
                <w:szCs w:val="28"/>
                <w:lang w:val="fr-FR"/>
              </w:rPr>
            </w:pPr>
            <w:r w:rsidRPr="00CC1908">
              <w:rPr>
                <w:sz w:val="28"/>
                <w:szCs w:val="28"/>
                <w:lang w:val="fr-FR"/>
              </w:rPr>
              <w:t xml:space="preserve">Supportive ACCC/ eSaftey compliance </w:t>
            </w:r>
            <w:r>
              <w:rPr>
                <w:sz w:val="28"/>
                <w:szCs w:val="28"/>
                <w:lang w:val="fr-FR"/>
              </w:rPr>
              <w:t xml:space="preserve">environnent </w:t>
            </w:r>
          </w:p>
        </w:tc>
        <w:tc>
          <w:tcPr>
            <w:tcW w:w="2254" w:type="dxa"/>
            <w:shd w:val="clear" w:color="auto" w:fill="00B0F0"/>
          </w:tcPr>
          <w:p w14:paraId="56AD59C0" w14:textId="77777777" w:rsidR="00D546A4" w:rsidRPr="00CC1908" w:rsidRDefault="00D546A4" w:rsidP="00762895">
            <w:pPr>
              <w:rPr>
                <w:sz w:val="28"/>
                <w:szCs w:val="28"/>
              </w:rPr>
            </w:pPr>
            <w:r w:rsidRPr="00CC1908">
              <w:rPr>
                <w:sz w:val="28"/>
                <w:szCs w:val="28"/>
              </w:rPr>
              <w:t>Australia’s under-16 ban may s</w:t>
            </w:r>
            <w:r>
              <w:rPr>
                <w:sz w:val="28"/>
                <w:szCs w:val="28"/>
              </w:rPr>
              <w:t xml:space="preserve">hrink future audience base </w:t>
            </w:r>
          </w:p>
        </w:tc>
      </w:tr>
    </w:tbl>
    <w:p w14:paraId="06914071" w14:textId="77777777" w:rsidR="00D546A4" w:rsidRDefault="00D546A4" w:rsidP="00E86838">
      <w:pPr>
        <w:rPr>
          <w:rFonts w:ascii="Aptos" w:hAnsi="Aptos"/>
          <w:b/>
          <w:bCs/>
          <w:u w:val="single"/>
        </w:rPr>
      </w:pPr>
    </w:p>
    <w:p w14:paraId="60316B99" w14:textId="378B9F31" w:rsidR="00D546A4" w:rsidRDefault="00D546A4" w:rsidP="00E86838">
      <w:pPr>
        <w:rPr>
          <w:rFonts w:ascii="Aptos" w:hAnsi="Aptos"/>
          <w:b/>
          <w:bCs/>
          <w:u w:val="single"/>
        </w:rPr>
      </w:pPr>
      <w:r>
        <w:rPr>
          <w:rFonts w:ascii="Aptos" w:hAnsi="Aptos"/>
          <w:b/>
          <w:bCs/>
          <w:u w:val="single"/>
        </w:rPr>
        <w:t>Appendix E DPSIR</w:t>
      </w:r>
    </w:p>
    <w:tbl>
      <w:tblPr>
        <w:tblStyle w:val="TableGrid"/>
        <w:tblW w:w="9634" w:type="dxa"/>
        <w:shd w:val="clear" w:color="auto" w:fill="4ABA9D"/>
        <w:tblLayout w:type="fixed"/>
        <w:tblLook w:val="04A0" w:firstRow="1" w:lastRow="0" w:firstColumn="1" w:lastColumn="0" w:noHBand="0" w:noVBand="1"/>
      </w:tblPr>
      <w:tblGrid>
        <w:gridCol w:w="1555"/>
        <w:gridCol w:w="2551"/>
        <w:gridCol w:w="3260"/>
        <w:gridCol w:w="2268"/>
      </w:tblGrid>
      <w:tr w:rsidR="00753663" w14:paraId="4EDBD308" w14:textId="77777777" w:rsidTr="00555991">
        <w:tc>
          <w:tcPr>
            <w:tcW w:w="1555" w:type="dxa"/>
            <w:shd w:val="clear" w:color="auto" w:fill="4ABA9D"/>
          </w:tcPr>
          <w:p w14:paraId="2DD6776D" w14:textId="77777777" w:rsidR="00753663" w:rsidRDefault="00753663" w:rsidP="00762895">
            <w:pPr>
              <w:rPr>
                <w:sz w:val="28"/>
                <w:szCs w:val="28"/>
              </w:rPr>
            </w:pPr>
            <w:r>
              <w:rPr>
                <w:sz w:val="28"/>
                <w:szCs w:val="28"/>
              </w:rPr>
              <w:t>Element</w:t>
            </w:r>
          </w:p>
        </w:tc>
        <w:tc>
          <w:tcPr>
            <w:tcW w:w="2551" w:type="dxa"/>
            <w:shd w:val="clear" w:color="auto" w:fill="4ABA9D"/>
          </w:tcPr>
          <w:p w14:paraId="17B06BA3" w14:textId="77777777" w:rsidR="00753663" w:rsidRDefault="00753663" w:rsidP="00762895">
            <w:pPr>
              <w:rPr>
                <w:sz w:val="28"/>
                <w:szCs w:val="28"/>
              </w:rPr>
            </w:pPr>
            <w:r>
              <w:rPr>
                <w:sz w:val="28"/>
                <w:szCs w:val="28"/>
              </w:rPr>
              <w:t>Description (Quantified Research)</w:t>
            </w:r>
          </w:p>
        </w:tc>
        <w:tc>
          <w:tcPr>
            <w:tcW w:w="3260" w:type="dxa"/>
            <w:shd w:val="clear" w:color="auto" w:fill="4ABA9D"/>
          </w:tcPr>
          <w:p w14:paraId="661E1A4A" w14:textId="77777777" w:rsidR="00753663" w:rsidRDefault="00753663" w:rsidP="00762895">
            <w:pPr>
              <w:rPr>
                <w:sz w:val="28"/>
                <w:szCs w:val="28"/>
              </w:rPr>
            </w:pPr>
            <w:r>
              <w:rPr>
                <w:sz w:val="28"/>
                <w:szCs w:val="28"/>
              </w:rPr>
              <w:t>Cross-Country Application</w:t>
            </w:r>
          </w:p>
        </w:tc>
        <w:tc>
          <w:tcPr>
            <w:tcW w:w="2268" w:type="dxa"/>
            <w:shd w:val="clear" w:color="auto" w:fill="4ABA9D"/>
          </w:tcPr>
          <w:p w14:paraId="2BE36D10" w14:textId="77777777" w:rsidR="00753663" w:rsidRDefault="00753663" w:rsidP="00762895">
            <w:pPr>
              <w:rPr>
                <w:sz w:val="28"/>
                <w:szCs w:val="28"/>
              </w:rPr>
            </w:pPr>
            <w:r>
              <w:rPr>
                <w:sz w:val="28"/>
                <w:szCs w:val="28"/>
              </w:rPr>
              <w:t>Critical Commentary</w:t>
            </w:r>
          </w:p>
        </w:tc>
      </w:tr>
      <w:tr w:rsidR="00753663" w:rsidRPr="00387FE2" w14:paraId="448A91A1" w14:textId="77777777" w:rsidTr="00555991">
        <w:tc>
          <w:tcPr>
            <w:tcW w:w="1555" w:type="dxa"/>
            <w:shd w:val="clear" w:color="auto" w:fill="4ABA9D"/>
          </w:tcPr>
          <w:p w14:paraId="623BBA0A" w14:textId="77777777" w:rsidR="00753663" w:rsidRDefault="00753663" w:rsidP="00762895">
            <w:pPr>
              <w:rPr>
                <w:sz w:val="28"/>
                <w:szCs w:val="28"/>
              </w:rPr>
            </w:pPr>
            <w:r>
              <w:rPr>
                <w:sz w:val="28"/>
                <w:szCs w:val="28"/>
              </w:rPr>
              <w:t>Drivers</w:t>
            </w:r>
          </w:p>
        </w:tc>
        <w:tc>
          <w:tcPr>
            <w:tcW w:w="2551" w:type="dxa"/>
            <w:shd w:val="clear" w:color="auto" w:fill="4ABA9D"/>
          </w:tcPr>
          <w:p w14:paraId="285CED32" w14:textId="6624CC49" w:rsidR="00753663" w:rsidRDefault="00003FE2" w:rsidP="00762895">
            <w:pPr>
              <w:rPr>
                <w:sz w:val="28"/>
                <w:szCs w:val="28"/>
              </w:rPr>
            </w:pPr>
            <w:r>
              <w:rPr>
                <w:sz w:val="28"/>
                <w:szCs w:val="28"/>
              </w:rPr>
              <w:t xml:space="preserve">Grrowth of social media platforms, increasing commercilisation of content creation, the rise of algorithm-driven engagement </w:t>
            </w:r>
            <w:r>
              <w:rPr>
                <w:sz w:val="28"/>
                <w:szCs w:val="28"/>
              </w:rPr>
              <w:lastRenderedPageBreak/>
              <w:t xml:space="preserve">systems, and growing global demand for influencer marketing ,with the industry valued at approximately </w:t>
            </w:r>
            <w:r w:rsidR="008F3429" w:rsidRPr="00003FE2">
              <w:rPr>
                <w:sz w:val="28"/>
                <w:szCs w:val="28"/>
              </w:rPr>
              <w:t>$</w:t>
            </w:r>
            <w:r w:rsidR="001B09BD" w:rsidRPr="00003FE2">
              <w:rPr>
                <w:sz w:val="28"/>
                <w:szCs w:val="28"/>
              </w:rPr>
              <w:t>32.55 billion influencer market 2025</w:t>
            </w:r>
          </w:p>
        </w:tc>
        <w:tc>
          <w:tcPr>
            <w:tcW w:w="3260" w:type="dxa"/>
            <w:shd w:val="clear" w:color="auto" w:fill="4ABA9D"/>
          </w:tcPr>
          <w:p w14:paraId="10046FA8" w14:textId="6AE8C646" w:rsidR="00753663" w:rsidRPr="00387FE2" w:rsidRDefault="00130C29" w:rsidP="00762895">
            <w:pPr>
              <w:rPr>
                <w:sz w:val="28"/>
                <w:szCs w:val="28"/>
              </w:rPr>
            </w:pPr>
            <w:r w:rsidRPr="00387FE2">
              <w:rPr>
                <w:sz w:val="28"/>
                <w:szCs w:val="28"/>
              </w:rPr>
              <w:lastRenderedPageBreak/>
              <w:t>UK/USA/France/Australia</w:t>
            </w:r>
            <w:r w:rsidR="00CA30FC" w:rsidRPr="00387FE2">
              <w:rPr>
                <w:sz w:val="28"/>
                <w:szCs w:val="28"/>
              </w:rPr>
              <w:t xml:space="preserve"> all </w:t>
            </w:r>
            <w:r w:rsidR="0007447C">
              <w:rPr>
                <w:sz w:val="28"/>
                <w:szCs w:val="28"/>
              </w:rPr>
              <w:t xml:space="preserve">demonstrate sustained growth in social media use </w:t>
            </w:r>
            <w:r w:rsidR="00CA30FC" w:rsidRPr="00387FE2">
              <w:rPr>
                <w:sz w:val="28"/>
                <w:szCs w:val="28"/>
              </w:rPr>
              <w:t xml:space="preserve"> platform growth (96% UK, 95%USA</w:t>
            </w:r>
            <w:r w:rsidR="00932885" w:rsidRPr="00387FE2">
              <w:rPr>
                <w:sz w:val="28"/>
                <w:szCs w:val="28"/>
              </w:rPr>
              <w:t xml:space="preserve">,76%+ France, </w:t>
            </w:r>
            <w:r w:rsidR="00387FE2" w:rsidRPr="00387FE2">
              <w:rPr>
                <w:sz w:val="28"/>
                <w:szCs w:val="28"/>
              </w:rPr>
              <w:t xml:space="preserve">96% Australia </w:t>
            </w:r>
            <w:r w:rsidR="00555991" w:rsidRPr="00387FE2">
              <w:rPr>
                <w:sz w:val="28"/>
                <w:szCs w:val="28"/>
              </w:rPr>
              <w:t>child usage</w:t>
            </w:r>
            <w:r w:rsidR="00555991">
              <w:rPr>
                <w:sz w:val="28"/>
                <w:szCs w:val="28"/>
              </w:rPr>
              <w:t xml:space="preserve"> is</w:t>
            </w:r>
            <w:r w:rsidR="00387FE2">
              <w:rPr>
                <w:sz w:val="28"/>
                <w:szCs w:val="28"/>
              </w:rPr>
              <w:t xml:space="preserve"> driving a </w:t>
            </w:r>
            <w:r w:rsidR="00387FE2">
              <w:rPr>
                <w:sz w:val="28"/>
                <w:szCs w:val="28"/>
              </w:rPr>
              <w:lastRenderedPageBreak/>
              <w:t>common commercial base</w:t>
            </w:r>
            <w:r w:rsidR="005B0B8B">
              <w:rPr>
                <w:sz w:val="28"/>
                <w:szCs w:val="28"/>
              </w:rPr>
              <w:t xml:space="preserve"> through the scale of </w:t>
            </w:r>
            <w:r w:rsidR="00674D5F">
              <w:rPr>
                <w:sz w:val="28"/>
                <w:szCs w:val="28"/>
              </w:rPr>
              <w:t>monetisation</w:t>
            </w:r>
            <w:r w:rsidR="005B0B8B">
              <w:rPr>
                <w:sz w:val="28"/>
                <w:szCs w:val="28"/>
              </w:rPr>
              <w:t xml:space="preserve"> differs sharply </w:t>
            </w:r>
            <w:r w:rsidR="00367307">
              <w:rPr>
                <w:sz w:val="28"/>
                <w:szCs w:val="28"/>
              </w:rPr>
              <w:t xml:space="preserve">(USA 12.17Billion projected 2026 vs France </w:t>
            </w:r>
            <w:r w:rsidR="008315CD">
              <w:rPr>
                <w:sz w:val="28"/>
                <w:szCs w:val="28"/>
              </w:rPr>
              <w:t>587 million Euro</w:t>
            </w:r>
            <w:r w:rsidR="00555991">
              <w:rPr>
                <w:sz w:val="28"/>
                <w:szCs w:val="28"/>
              </w:rPr>
              <w:t>’</w:t>
            </w:r>
            <w:r w:rsidR="008315CD">
              <w:rPr>
                <w:sz w:val="28"/>
                <w:szCs w:val="28"/>
              </w:rPr>
              <w:t>s 2025</w:t>
            </w:r>
          </w:p>
        </w:tc>
        <w:tc>
          <w:tcPr>
            <w:tcW w:w="2268" w:type="dxa"/>
            <w:shd w:val="clear" w:color="auto" w:fill="4ABA9D"/>
          </w:tcPr>
          <w:p w14:paraId="153C475E" w14:textId="1ABC365B" w:rsidR="00753663" w:rsidRPr="00387FE2" w:rsidRDefault="00674D5F" w:rsidP="00762895">
            <w:pPr>
              <w:rPr>
                <w:sz w:val="28"/>
                <w:szCs w:val="28"/>
              </w:rPr>
            </w:pPr>
            <w:r>
              <w:rPr>
                <w:sz w:val="28"/>
                <w:szCs w:val="28"/>
              </w:rPr>
              <w:lastRenderedPageBreak/>
              <w:t>Treating</w:t>
            </w:r>
            <w:r w:rsidR="00E7692C">
              <w:rPr>
                <w:sz w:val="28"/>
                <w:szCs w:val="28"/>
              </w:rPr>
              <w:t xml:space="preserve"> growth of social media as a single global driver understates real variation</w:t>
            </w:r>
            <w:r w:rsidR="00010F88">
              <w:rPr>
                <w:sz w:val="28"/>
                <w:szCs w:val="28"/>
              </w:rPr>
              <w:t xml:space="preserve">, USA/UK markets are demand lead </w:t>
            </w:r>
            <w:r w:rsidR="00010F88">
              <w:rPr>
                <w:sz w:val="28"/>
                <w:szCs w:val="28"/>
              </w:rPr>
              <w:lastRenderedPageBreak/>
              <w:t>(advertiser</w:t>
            </w:r>
            <w:r w:rsidR="004A5F9A">
              <w:rPr>
                <w:sz w:val="28"/>
                <w:szCs w:val="28"/>
              </w:rPr>
              <w:t xml:space="preserve"> spend chasing audiences) While Frances growth is increasingly platform search led </w:t>
            </w:r>
            <w:r>
              <w:rPr>
                <w:sz w:val="28"/>
                <w:szCs w:val="28"/>
              </w:rPr>
              <w:t xml:space="preserve">just like </w:t>
            </w:r>
            <w:r w:rsidR="004A5F9A">
              <w:rPr>
                <w:sz w:val="28"/>
                <w:szCs w:val="28"/>
              </w:rPr>
              <w:t>TikTok</w:t>
            </w:r>
            <w:r>
              <w:rPr>
                <w:sz w:val="28"/>
                <w:szCs w:val="28"/>
              </w:rPr>
              <w:t xml:space="preserve"> and </w:t>
            </w:r>
            <w:r w:rsidR="004A5F9A">
              <w:rPr>
                <w:sz w:val="28"/>
                <w:szCs w:val="28"/>
              </w:rPr>
              <w:t>You</w:t>
            </w:r>
            <w:r w:rsidR="008925AD">
              <w:rPr>
                <w:sz w:val="28"/>
                <w:szCs w:val="28"/>
              </w:rPr>
              <w:t>Tube as search engines</w:t>
            </w:r>
            <w:r>
              <w:rPr>
                <w:sz w:val="28"/>
                <w:szCs w:val="28"/>
              </w:rPr>
              <w:t xml:space="preserve">. </w:t>
            </w:r>
            <w:r w:rsidR="008925AD">
              <w:rPr>
                <w:sz w:val="28"/>
                <w:szCs w:val="28"/>
              </w:rPr>
              <w:t xml:space="preserve">A distinct technological </w:t>
            </w:r>
            <w:r w:rsidR="00755943">
              <w:rPr>
                <w:sz w:val="28"/>
                <w:szCs w:val="28"/>
              </w:rPr>
              <w:t xml:space="preserve">sub-driver </w:t>
            </w:r>
          </w:p>
        </w:tc>
      </w:tr>
      <w:tr w:rsidR="00753663" w14:paraId="6B9298F2" w14:textId="77777777" w:rsidTr="00555991">
        <w:tc>
          <w:tcPr>
            <w:tcW w:w="1555" w:type="dxa"/>
            <w:shd w:val="clear" w:color="auto" w:fill="4ABA9D"/>
          </w:tcPr>
          <w:p w14:paraId="130194F9" w14:textId="630197C7" w:rsidR="00753663" w:rsidRDefault="00753663" w:rsidP="00762895">
            <w:pPr>
              <w:rPr>
                <w:sz w:val="28"/>
                <w:szCs w:val="28"/>
              </w:rPr>
            </w:pPr>
            <w:r>
              <w:rPr>
                <w:sz w:val="28"/>
                <w:szCs w:val="28"/>
              </w:rPr>
              <w:lastRenderedPageBreak/>
              <w:t>P</w:t>
            </w:r>
            <w:r w:rsidR="00BE7FF4">
              <w:rPr>
                <w:sz w:val="28"/>
                <w:szCs w:val="28"/>
              </w:rPr>
              <w:t>ressures</w:t>
            </w:r>
          </w:p>
        </w:tc>
        <w:tc>
          <w:tcPr>
            <w:tcW w:w="2551" w:type="dxa"/>
            <w:shd w:val="clear" w:color="auto" w:fill="4ABA9D"/>
          </w:tcPr>
          <w:p w14:paraId="3EBCD2DF" w14:textId="0AAF2238" w:rsidR="00753663" w:rsidRDefault="002C1FA4" w:rsidP="00762895">
            <w:pPr>
              <w:rPr>
                <w:sz w:val="28"/>
                <w:szCs w:val="28"/>
              </w:rPr>
            </w:pPr>
            <w:r>
              <w:rPr>
                <w:sz w:val="28"/>
                <w:szCs w:val="28"/>
              </w:rPr>
              <w:t>Advertising spend growth (USA $12.17</w:t>
            </w:r>
            <w:r w:rsidR="008C20C8">
              <w:rPr>
                <w:sz w:val="28"/>
                <w:szCs w:val="28"/>
              </w:rPr>
              <w:t xml:space="preserve"> Billion </w:t>
            </w:r>
            <w:r w:rsidR="0023353F">
              <w:rPr>
                <w:sz w:val="28"/>
                <w:szCs w:val="28"/>
              </w:rPr>
              <w:t xml:space="preserve">2026) Platform monetisation </w:t>
            </w:r>
            <w:r w:rsidR="00C821E5">
              <w:rPr>
                <w:sz w:val="28"/>
                <w:szCs w:val="28"/>
              </w:rPr>
              <w:t>tool</w:t>
            </w:r>
            <w:r w:rsidR="00750E38">
              <w:rPr>
                <w:sz w:val="28"/>
                <w:szCs w:val="28"/>
              </w:rPr>
              <w:t>,</w:t>
            </w:r>
            <w:r w:rsidR="00C821E5">
              <w:rPr>
                <w:sz w:val="28"/>
                <w:szCs w:val="28"/>
              </w:rPr>
              <w:t xml:space="preserve"> </w:t>
            </w:r>
            <w:r w:rsidR="00750E38">
              <w:rPr>
                <w:sz w:val="28"/>
                <w:szCs w:val="28"/>
              </w:rPr>
              <w:t>c</w:t>
            </w:r>
            <w:r w:rsidR="00C821E5">
              <w:rPr>
                <w:sz w:val="28"/>
                <w:szCs w:val="28"/>
              </w:rPr>
              <w:t>reator fund</w:t>
            </w:r>
            <w:r w:rsidR="00750E38">
              <w:rPr>
                <w:sz w:val="28"/>
                <w:szCs w:val="28"/>
              </w:rPr>
              <w:t xml:space="preserve"> and</w:t>
            </w:r>
            <w:r w:rsidR="00C821E5">
              <w:rPr>
                <w:sz w:val="28"/>
                <w:szCs w:val="28"/>
              </w:rPr>
              <w:t xml:space="preserve"> live shopping</w:t>
            </w:r>
            <w:r w:rsidR="00750E38">
              <w:rPr>
                <w:sz w:val="28"/>
                <w:szCs w:val="28"/>
              </w:rPr>
              <w:t xml:space="preserve">. </w:t>
            </w:r>
            <w:r w:rsidR="00B902E1">
              <w:rPr>
                <w:sz w:val="28"/>
                <w:szCs w:val="28"/>
              </w:rPr>
              <w:t>Competition</w:t>
            </w:r>
            <w:r w:rsidR="0007447C">
              <w:rPr>
                <w:sz w:val="28"/>
                <w:szCs w:val="28"/>
              </w:rPr>
              <w:t xml:space="preserve"> for audience attention, </w:t>
            </w:r>
            <w:r w:rsidR="00B902E1">
              <w:rPr>
                <w:sz w:val="28"/>
                <w:szCs w:val="28"/>
              </w:rPr>
              <w:t xml:space="preserve">combined with algorithmic amplification of highly engaging content, intensifies commercial pressure on creators. </w:t>
            </w:r>
          </w:p>
        </w:tc>
        <w:tc>
          <w:tcPr>
            <w:tcW w:w="3260" w:type="dxa"/>
            <w:shd w:val="clear" w:color="auto" w:fill="4ABA9D"/>
          </w:tcPr>
          <w:p w14:paraId="6CF29A9D" w14:textId="620B670E" w:rsidR="00753663" w:rsidRDefault="00CE64C2" w:rsidP="00762895">
            <w:pPr>
              <w:rPr>
                <w:sz w:val="28"/>
                <w:szCs w:val="28"/>
              </w:rPr>
            </w:pPr>
            <w:r>
              <w:rPr>
                <w:sz w:val="28"/>
                <w:szCs w:val="28"/>
              </w:rPr>
              <w:t xml:space="preserve">Pressure is intensified in Australia and the UK by child specific commercial models </w:t>
            </w:r>
            <w:r w:rsidR="00E457B5">
              <w:rPr>
                <w:sz w:val="28"/>
                <w:szCs w:val="28"/>
              </w:rPr>
              <w:t>UK</w:t>
            </w:r>
            <w:r w:rsidR="00AC0098">
              <w:rPr>
                <w:sz w:val="28"/>
                <w:szCs w:val="28"/>
              </w:rPr>
              <w:t xml:space="preserve"> a</w:t>
            </w:r>
            <w:r w:rsidR="00E457B5">
              <w:rPr>
                <w:sz w:val="28"/>
                <w:szCs w:val="28"/>
              </w:rPr>
              <w:t xml:space="preserve"> </w:t>
            </w:r>
            <w:r w:rsidR="00CC16AF">
              <w:rPr>
                <w:sz w:val="28"/>
                <w:szCs w:val="28"/>
              </w:rPr>
              <w:t xml:space="preserve">£2.2 Billion creator economy GDP </w:t>
            </w:r>
            <w:r w:rsidR="0027457D">
              <w:rPr>
                <w:sz w:val="28"/>
                <w:szCs w:val="28"/>
              </w:rPr>
              <w:t xml:space="preserve">contribution </w:t>
            </w:r>
            <w:r w:rsidR="002B0AE3">
              <w:rPr>
                <w:sz w:val="28"/>
                <w:szCs w:val="28"/>
              </w:rPr>
              <w:t>Which create direct incentives to monetise children’s content</w:t>
            </w:r>
          </w:p>
        </w:tc>
        <w:tc>
          <w:tcPr>
            <w:tcW w:w="2268" w:type="dxa"/>
            <w:shd w:val="clear" w:color="auto" w:fill="4ABA9D"/>
          </w:tcPr>
          <w:p w14:paraId="32225E90" w14:textId="2FD238B5" w:rsidR="00753663" w:rsidRDefault="000F1A85" w:rsidP="00762895">
            <w:pPr>
              <w:rPr>
                <w:sz w:val="28"/>
                <w:szCs w:val="28"/>
              </w:rPr>
            </w:pPr>
            <w:r>
              <w:rPr>
                <w:sz w:val="28"/>
                <w:szCs w:val="28"/>
              </w:rPr>
              <w:t>DPSIR</w:t>
            </w:r>
            <w:r w:rsidR="00FE2E57">
              <w:rPr>
                <w:sz w:val="28"/>
                <w:szCs w:val="28"/>
              </w:rPr>
              <w:t>’s linear driver pressure structure understates a feedback loop here</w:t>
            </w:r>
            <w:r w:rsidR="00243558">
              <w:rPr>
                <w:sz w:val="28"/>
                <w:szCs w:val="28"/>
              </w:rPr>
              <w:t xml:space="preserve">. Platform </w:t>
            </w:r>
            <w:r w:rsidR="00674D5F">
              <w:rPr>
                <w:sz w:val="28"/>
                <w:szCs w:val="28"/>
              </w:rPr>
              <w:t>algorithms</w:t>
            </w:r>
            <w:r w:rsidR="00243558">
              <w:rPr>
                <w:sz w:val="28"/>
                <w:szCs w:val="28"/>
              </w:rPr>
              <w:t xml:space="preserve"> don’t just respond to advertiser pressure, they actively generate it by rewarding high engagement </w:t>
            </w:r>
            <w:r w:rsidR="00674D5F">
              <w:rPr>
                <w:sz w:val="28"/>
                <w:szCs w:val="28"/>
              </w:rPr>
              <w:t>o</w:t>
            </w:r>
            <w:r w:rsidR="002D65F2">
              <w:rPr>
                <w:sz w:val="28"/>
                <w:szCs w:val="28"/>
              </w:rPr>
              <w:t xml:space="preserve">ften child </w:t>
            </w:r>
            <w:r w:rsidR="0030359A">
              <w:rPr>
                <w:sz w:val="28"/>
                <w:szCs w:val="28"/>
              </w:rPr>
              <w:t>o</w:t>
            </w:r>
            <w:r w:rsidR="00535F97">
              <w:rPr>
                <w:sz w:val="28"/>
                <w:szCs w:val="28"/>
              </w:rPr>
              <w:t xml:space="preserve">r </w:t>
            </w:r>
            <w:r w:rsidR="0041785F">
              <w:rPr>
                <w:sz w:val="28"/>
                <w:szCs w:val="28"/>
              </w:rPr>
              <w:t>controvers</w:t>
            </w:r>
            <w:r w:rsidR="00535F97">
              <w:rPr>
                <w:sz w:val="28"/>
                <w:szCs w:val="28"/>
              </w:rPr>
              <w:t xml:space="preserve">y </w:t>
            </w:r>
            <w:r w:rsidR="00674D5F">
              <w:rPr>
                <w:sz w:val="28"/>
                <w:szCs w:val="28"/>
              </w:rPr>
              <w:t>adjacent c</w:t>
            </w:r>
            <w:r w:rsidR="008A78A3">
              <w:rPr>
                <w:sz w:val="28"/>
                <w:szCs w:val="28"/>
              </w:rPr>
              <w:t>ontent which then attracts further advertiser interest of a reinforcing loop</w:t>
            </w:r>
            <w:r w:rsidR="00640AA4">
              <w:rPr>
                <w:sz w:val="28"/>
                <w:szCs w:val="28"/>
              </w:rPr>
              <w:t xml:space="preserve">, </w:t>
            </w:r>
            <w:r w:rsidR="00640AA4" w:rsidRPr="006A1A5D">
              <w:rPr>
                <w:sz w:val="28"/>
                <w:szCs w:val="28"/>
              </w:rPr>
              <w:t>DPSIR does not explicitly model</w:t>
            </w:r>
            <w:r w:rsidR="007C3320">
              <w:rPr>
                <w:sz w:val="28"/>
                <w:szCs w:val="28"/>
              </w:rPr>
              <w:t>.</w:t>
            </w:r>
          </w:p>
        </w:tc>
      </w:tr>
      <w:tr w:rsidR="00753663" w14:paraId="40CD856B" w14:textId="77777777" w:rsidTr="00555991">
        <w:tc>
          <w:tcPr>
            <w:tcW w:w="1555" w:type="dxa"/>
            <w:shd w:val="clear" w:color="auto" w:fill="4ABA9D"/>
          </w:tcPr>
          <w:p w14:paraId="7202658F" w14:textId="77777777" w:rsidR="00753663" w:rsidRDefault="00753663" w:rsidP="00762895">
            <w:pPr>
              <w:rPr>
                <w:sz w:val="28"/>
                <w:szCs w:val="28"/>
              </w:rPr>
            </w:pPr>
            <w:r>
              <w:rPr>
                <w:sz w:val="28"/>
                <w:szCs w:val="28"/>
              </w:rPr>
              <w:lastRenderedPageBreak/>
              <w:t>State</w:t>
            </w:r>
          </w:p>
        </w:tc>
        <w:tc>
          <w:tcPr>
            <w:tcW w:w="2551" w:type="dxa"/>
            <w:shd w:val="clear" w:color="auto" w:fill="4ABA9D"/>
          </w:tcPr>
          <w:p w14:paraId="60FF23A5" w14:textId="5FA34D9A" w:rsidR="00753663" w:rsidRDefault="00EF4A01" w:rsidP="00762895">
            <w:pPr>
              <w:rPr>
                <w:sz w:val="28"/>
                <w:szCs w:val="28"/>
              </w:rPr>
            </w:pPr>
            <w:r>
              <w:rPr>
                <w:sz w:val="28"/>
                <w:szCs w:val="28"/>
              </w:rPr>
              <w:t>A professionalised but unevenly regulated global influencer economy</w:t>
            </w:r>
            <w:r w:rsidR="00C6615F">
              <w:rPr>
                <w:sz w:val="28"/>
                <w:szCs w:val="28"/>
              </w:rPr>
              <w:t xml:space="preserve">, France has the most codefined </w:t>
            </w:r>
            <w:r w:rsidR="00EF00E4">
              <w:rPr>
                <w:sz w:val="28"/>
                <w:szCs w:val="28"/>
              </w:rPr>
              <w:t>statutory state (Law no</w:t>
            </w:r>
            <w:r w:rsidR="00F02004">
              <w:rPr>
                <w:sz w:val="28"/>
                <w:szCs w:val="28"/>
              </w:rPr>
              <w:t xml:space="preserve">. 2023-451 </w:t>
            </w:r>
            <w:r w:rsidR="008F44B4">
              <w:rPr>
                <w:sz w:val="28"/>
                <w:szCs w:val="28"/>
              </w:rPr>
              <w:t>–</w:t>
            </w:r>
            <w:r w:rsidR="00F02004">
              <w:rPr>
                <w:sz w:val="28"/>
                <w:szCs w:val="28"/>
              </w:rPr>
              <w:t xml:space="preserve"> </w:t>
            </w:r>
            <w:r w:rsidR="008F44B4">
              <w:rPr>
                <w:sz w:val="28"/>
                <w:szCs w:val="28"/>
              </w:rPr>
              <w:t xml:space="preserve">Child labour law 2020-1266) </w:t>
            </w:r>
            <w:r w:rsidR="00EA77E8">
              <w:rPr>
                <w:sz w:val="28"/>
                <w:szCs w:val="28"/>
              </w:rPr>
              <w:t xml:space="preserve">The UK are </w:t>
            </w:r>
            <w:r w:rsidR="008A6623">
              <w:rPr>
                <w:sz w:val="28"/>
                <w:szCs w:val="28"/>
              </w:rPr>
              <w:t xml:space="preserve">in mid transition toward statutory </w:t>
            </w:r>
            <w:r w:rsidR="00BB7AA5">
              <w:rPr>
                <w:sz w:val="28"/>
                <w:szCs w:val="28"/>
              </w:rPr>
              <w:t>restriction</w:t>
            </w:r>
            <w:r w:rsidR="00750E38">
              <w:rPr>
                <w:sz w:val="28"/>
                <w:szCs w:val="28"/>
              </w:rPr>
              <w:t>, following Australia</w:t>
            </w:r>
            <w:r w:rsidR="00E248F2">
              <w:rPr>
                <w:sz w:val="28"/>
                <w:szCs w:val="28"/>
              </w:rPr>
              <w:t>. The USA remains the least formally regulated of the four</w:t>
            </w:r>
          </w:p>
        </w:tc>
        <w:tc>
          <w:tcPr>
            <w:tcW w:w="3260" w:type="dxa"/>
            <w:shd w:val="clear" w:color="auto" w:fill="4ABA9D"/>
          </w:tcPr>
          <w:p w14:paraId="37076528" w14:textId="7A4C504F" w:rsidR="00753663" w:rsidRDefault="00A00FCC" w:rsidP="00762895">
            <w:pPr>
              <w:rPr>
                <w:sz w:val="28"/>
                <w:szCs w:val="28"/>
              </w:rPr>
            </w:pPr>
            <w:r>
              <w:rPr>
                <w:sz w:val="28"/>
                <w:szCs w:val="28"/>
              </w:rPr>
              <w:t>T</w:t>
            </w:r>
            <w:r w:rsidR="00F81917">
              <w:rPr>
                <w:sz w:val="28"/>
                <w:szCs w:val="28"/>
              </w:rPr>
              <w:t>his produces a genuine four</w:t>
            </w:r>
            <w:r w:rsidR="00334D15">
              <w:rPr>
                <w:sz w:val="28"/>
                <w:szCs w:val="28"/>
              </w:rPr>
              <w:t xml:space="preserve">-way regulatory </w:t>
            </w:r>
            <w:r w:rsidR="00BE7FF4">
              <w:rPr>
                <w:sz w:val="28"/>
                <w:szCs w:val="28"/>
              </w:rPr>
              <w:t>divergent</w:t>
            </w:r>
            <w:r w:rsidR="00334D15">
              <w:rPr>
                <w:sz w:val="28"/>
                <w:szCs w:val="28"/>
              </w:rPr>
              <w:t xml:space="preserve"> rather than a </w:t>
            </w:r>
            <w:r w:rsidR="00BE7FF4">
              <w:rPr>
                <w:sz w:val="28"/>
                <w:szCs w:val="28"/>
              </w:rPr>
              <w:t>singular one</w:t>
            </w:r>
            <w:r w:rsidR="00383981">
              <w:rPr>
                <w:sz w:val="28"/>
                <w:szCs w:val="28"/>
              </w:rPr>
              <w:t xml:space="preserve">, Australia’s under – 16s access ban (in force dec 2025) and the UK’s planned 2027 ban represent access </w:t>
            </w:r>
            <w:r w:rsidR="000A4717">
              <w:rPr>
                <w:sz w:val="28"/>
                <w:szCs w:val="28"/>
              </w:rPr>
              <w:t>based state control, while France’s model is labour/</w:t>
            </w:r>
            <w:r w:rsidR="00BE7FF4">
              <w:rPr>
                <w:sz w:val="28"/>
                <w:szCs w:val="28"/>
              </w:rPr>
              <w:t>e</w:t>
            </w:r>
            <w:r w:rsidR="000A4717">
              <w:rPr>
                <w:sz w:val="28"/>
                <w:szCs w:val="28"/>
              </w:rPr>
              <w:t>arnings</w:t>
            </w:r>
            <w:r w:rsidR="00BE7FF4">
              <w:rPr>
                <w:sz w:val="28"/>
                <w:szCs w:val="28"/>
              </w:rPr>
              <w:t xml:space="preserve"> </w:t>
            </w:r>
            <w:r w:rsidR="000A4717">
              <w:rPr>
                <w:sz w:val="28"/>
                <w:szCs w:val="28"/>
              </w:rPr>
              <w:t>based</w:t>
            </w:r>
            <w:r w:rsidR="004A5BA7">
              <w:rPr>
                <w:sz w:val="28"/>
                <w:szCs w:val="28"/>
              </w:rPr>
              <w:t>, and the USA relies on disclosure</w:t>
            </w:r>
            <w:r w:rsidR="00BE7FF4">
              <w:rPr>
                <w:sz w:val="28"/>
                <w:szCs w:val="28"/>
              </w:rPr>
              <w:t xml:space="preserve"> </w:t>
            </w:r>
            <w:r w:rsidR="004A5BA7">
              <w:rPr>
                <w:sz w:val="28"/>
                <w:szCs w:val="28"/>
              </w:rPr>
              <w:t xml:space="preserve">only </w:t>
            </w:r>
            <w:r w:rsidR="00BE7FF4">
              <w:rPr>
                <w:sz w:val="28"/>
                <w:szCs w:val="28"/>
              </w:rPr>
              <w:t>self-regulation</w:t>
            </w:r>
            <w:r w:rsidR="004A5BA7">
              <w:rPr>
                <w:sz w:val="28"/>
                <w:szCs w:val="28"/>
              </w:rPr>
              <w:t xml:space="preserve"> plus a patch work of state laws</w:t>
            </w:r>
          </w:p>
        </w:tc>
        <w:tc>
          <w:tcPr>
            <w:tcW w:w="2268" w:type="dxa"/>
            <w:shd w:val="clear" w:color="auto" w:fill="4ABA9D"/>
          </w:tcPr>
          <w:p w14:paraId="31C07ECE" w14:textId="70422CA3" w:rsidR="00753663" w:rsidRDefault="00F400CC" w:rsidP="00762895">
            <w:pPr>
              <w:rPr>
                <w:sz w:val="28"/>
                <w:szCs w:val="28"/>
              </w:rPr>
            </w:pPr>
            <w:r w:rsidRPr="006A1A5D">
              <w:rPr>
                <w:sz w:val="28"/>
                <w:szCs w:val="28"/>
              </w:rPr>
              <w:t xml:space="preserve">Presenting state as one professionalised </w:t>
            </w:r>
            <w:r w:rsidR="006D5F1D" w:rsidRPr="006A1A5D">
              <w:rPr>
                <w:sz w:val="28"/>
                <w:szCs w:val="28"/>
              </w:rPr>
              <w:t xml:space="preserve">but uneven economy risks, masking regulatory </w:t>
            </w:r>
            <w:r w:rsidR="00674D5F" w:rsidRPr="006A1A5D">
              <w:rPr>
                <w:sz w:val="28"/>
                <w:szCs w:val="28"/>
              </w:rPr>
              <w:t>divergent</w:t>
            </w:r>
            <w:r w:rsidR="006D5F1D" w:rsidRPr="006A1A5D">
              <w:rPr>
                <w:sz w:val="28"/>
                <w:szCs w:val="28"/>
              </w:rPr>
              <w:t xml:space="preserve"> </w:t>
            </w:r>
            <w:r w:rsidR="00B46AF7" w:rsidRPr="006A1A5D">
              <w:rPr>
                <w:sz w:val="28"/>
                <w:szCs w:val="28"/>
              </w:rPr>
              <w:t xml:space="preserve">is itself </w:t>
            </w:r>
            <w:r w:rsidR="00B46AF7" w:rsidRPr="00674D5F">
              <w:rPr>
                <w:sz w:val="28"/>
                <w:szCs w:val="28"/>
              </w:rPr>
              <w:t xml:space="preserve">now a competitive </w:t>
            </w:r>
            <w:r w:rsidR="00674D5F" w:rsidRPr="00674D5F">
              <w:rPr>
                <w:sz w:val="28"/>
                <w:szCs w:val="28"/>
              </w:rPr>
              <w:t>variable firms</w:t>
            </w:r>
            <w:r w:rsidR="00B46AF7" w:rsidRPr="00674D5F">
              <w:rPr>
                <w:sz w:val="28"/>
                <w:szCs w:val="28"/>
              </w:rPr>
              <w:t xml:space="preserve"> and creators may relocate</w:t>
            </w:r>
            <w:r w:rsidR="00B46AF7">
              <w:rPr>
                <w:sz w:val="28"/>
                <w:szCs w:val="28"/>
              </w:rPr>
              <w:t xml:space="preserve"> commercial activity toward the most permissive jurisdiction </w:t>
            </w:r>
            <w:r w:rsidR="00B902E1">
              <w:rPr>
                <w:sz w:val="28"/>
                <w:szCs w:val="28"/>
              </w:rPr>
              <w:t xml:space="preserve">regulatory arbitrage represents a second order effect that DPSIR’s static structure struggles to capture. </w:t>
            </w:r>
          </w:p>
        </w:tc>
      </w:tr>
      <w:tr w:rsidR="00753663" w14:paraId="3F2ACCBF" w14:textId="77777777" w:rsidTr="00555991">
        <w:tc>
          <w:tcPr>
            <w:tcW w:w="1555" w:type="dxa"/>
            <w:shd w:val="clear" w:color="auto" w:fill="4ABA9D"/>
          </w:tcPr>
          <w:p w14:paraId="278438E2" w14:textId="77777777" w:rsidR="00753663" w:rsidRDefault="00753663" w:rsidP="00762895">
            <w:pPr>
              <w:rPr>
                <w:sz w:val="28"/>
                <w:szCs w:val="28"/>
              </w:rPr>
            </w:pPr>
            <w:r>
              <w:rPr>
                <w:sz w:val="28"/>
                <w:szCs w:val="28"/>
              </w:rPr>
              <w:t>Impacts</w:t>
            </w:r>
          </w:p>
        </w:tc>
        <w:tc>
          <w:tcPr>
            <w:tcW w:w="2551" w:type="dxa"/>
            <w:shd w:val="clear" w:color="auto" w:fill="4ABA9D"/>
          </w:tcPr>
          <w:p w14:paraId="1686F5DE" w14:textId="679CC85A" w:rsidR="00753663" w:rsidRDefault="00F4359E" w:rsidP="00762895">
            <w:pPr>
              <w:rPr>
                <w:sz w:val="28"/>
                <w:szCs w:val="28"/>
              </w:rPr>
            </w:pPr>
            <w:r>
              <w:rPr>
                <w:sz w:val="28"/>
                <w:szCs w:val="28"/>
              </w:rPr>
              <w:t xml:space="preserve">Consumer behaviour change </w:t>
            </w:r>
            <w:r w:rsidR="001C7E64">
              <w:rPr>
                <w:sz w:val="28"/>
                <w:szCs w:val="28"/>
              </w:rPr>
              <w:t>(</w:t>
            </w:r>
            <w:r w:rsidR="00B902E1">
              <w:rPr>
                <w:sz w:val="28"/>
                <w:szCs w:val="28"/>
              </w:rPr>
              <w:t>A large proportion on GenZ consumers report placing greater trust in influencers than traditional advertising</w:t>
            </w:r>
            <w:r w:rsidR="00503537">
              <w:rPr>
                <w:sz w:val="28"/>
                <w:szCs w:val="28"/>
              </w:rPr>
              <w:t>)</w:t>
            </w:r>
            <w:r w:rsidR="002F79B6">
              <w:rPr>
                <w:sz w:val="28"/>
                <w:szCs w:val="28"/>
              </w:rPr>
              <w:t xml:space="preserve"> Child mental health and screentime </w:t>
            </w:r>
            <w:r w:rsidR="00E81E37">
              <w:rPr>
                <w:sz w:val="28"/>
                <w:szCs w:val="28"/>
              </w:rPr>
              <w:t xml:space="preserve">concern (UK Ofcom tested a </w:t>
            </w:r>
            <w:r w:rsidR="00750E38">
              <w:rPr>
                <w:sz w:val="28"/>
                <w:szCs w:val="28"/>
              </w:rPr>
              <w:lastRenderedPageBreak/>
              <w:t xml:space="preserve">number of children and found a </w:t>
            </w:r>
            <w:r w:rsidR="00E81E37">
              <w:rPr>
                <w:sz w:val="28"/>
                <w:szCs w:val="28"/>
              </w:rPr>
              <w:t xml:space="preserve">quarter of </w:t>
            </w:r>
            <w:r w:rsidR="00750E38">
              <w:rPr>
                <w:sz w:val="28"/>
                <w:szCs w:val="28"/>
              </w:rPr>
              <w:t xml:space="preserve">those </w:t>
            </w:r>
            <w:r w:rsidR="00E81E37">
              <w:rPr>
                <w:sz w:val="28"/>
                <w:szCs w:val="28"/>
              </w:rPr>
              <w:t xml:space="preserve">children </w:t>
            </w:r>
            <w:r w:rsidR="00EC4925">
              <w:rPr>
                <w:sz w:val="28"/>
                <w:szCs w:val="28"/>
              </w:rPr>
              <w:t xml:space="preserve">could not reliably identify AI generated content) </w:t>
            </w:r>
            <w:r w:rsidR="00EA38ED">
              <w:rPr>
                <w:sz w:val="28"/>
                <w:szCs w:val="28"/>
              </w:rPr>
              <w:t xml:space="preserve">Business growth and risk </w:t>
            </w:r>
            <w:r w:rsidR="00EA38ED" w:rsidRPr="007C3320">
              <w:rPr>
                <w:sz w:val="28"/>
                <w:szCs w:val="28"/>
              </w:rPr>
              <w:t xml:space="preserve">(UK APPG formed after oxfords economics </w:t>
            </w:r>
            <w:r w:rsidR="00BF5AA1" w:rsidRPr="007C3320">
              <w:rPr>
                <w:sz w:val="28"/>
                <w:szCs w:val="28"/>
              </w:rPr>
              <w:t>£2.2 billion/44,000 job findings)</w:t>
            </w:r>
          </w:p>
        </w:tc>
        <w:tc>
          <w:tcPr>
            <w:tcW w:w="3260" w:type="dxa"/>
            <w:shd w:val="clear" w:color="auto" w:fill="4ABA9D"/>
          </w:tcPr>
          <w:p w14:paraId="52930F3A" w14:textId="7A8D1342" w:rsidR="00753663" w:rsidRDefault="003B53CE" w:rsidP="00762895">
            <w:pPr>
              <w:rPr>
                <w:sz w:val="28"/>
                <w:szCs w:val="28"/>
              </w:rPr>
            </w:pPr>
            <w:r>
              <w:rPr>
                <w:sz w:val="28"/>
                <w:szCs w:val="28"/>
              </w:rPr>
              <w:lastRenderedPageBreak/>
              <w:t>Impacts are asymmetric by country</w:t>
            </w:r>
            <w:r w:rsidR="002C543E">
              <w:rPr>
                <w:sz w:val="28"/>
                <w:szCs w:val="28"/>
              </w:rPr>
              <w:t xml:space="preserve">, Australia shows the impact of imperfect </w:t>
            </w:r>
            <w:r w:rsidR="00555991">
              <w:rPr>
                <w:sz w:val="28"/>
                <w:szCs w:val="28"/>
              </w:rPr>
              <w:t>enforcements</w:t>
            </w:r>
            <w:r w:rsidR="002C543E">
              <w:rPr>
                <w:sz w:val="28"/>
                <w:szCs w:val="28"/>
              </w:rPr>
              <w:t xml:space="preserve"> (</w:t>
            </w:r>
            <w:r w:rsidR="006A1A5D">
              <w:rPr>
                <w:sz w:val="28"/>
                <w:szCs w:val="28"/>
              </w:rPr>
              <w:t>despite the legislation, evidence suggests that many children continued accessing social media after implementation</w:t>
            </w:r>
            <w:r w:rsidR="00055D5C">
              <w:rPr>
                <w:sz w:val="28"/>
                <w:szCs w:val="28"/>
              </w:rPr>
              <w:t xml:space="preserve">) Evidencing an impact </w:t>
            </w:r>
            <w:r w:rsidR="00A509AE">
              <w:rPr>
                <w:sz w:val="28"/>
                <w:szCs w:val="28"/>
              </w:rPr>
              <w:t>and response gap, the UK’s impact is currently anti</w:t>
            </w:r>
            <w:r w:rsidR="00FC5DB2">
              <w:rPr>
                <w:sz w:val="28"/>
                <w:szCs w:val="28"/>
              </w:rPr>
              <w:t xml:space="preserve">cipatory </w:t>
            </w:r>
            <w:r w:rsidR="00E637F5">
              <w:rPr>
                <w:sz w:val="28"/>
                <w:szCs w:val="28"/>
              </w:rPr>
              <w:t>(</w:t>
            </w:r>
            <w:r w:rsidR="00BE7FF4">
              <w:rPr>
                <w:sz w:val="28"/>
                <w:szCs w:val="28"/>
              </w:rPr>
              <w:t xml:space="preserve">As </w:t>
            </w:r>
            <w:r w:rsidR="00E637F5">
              <w:rPr>
                <w:sz w:val="28"/>
                <w:szCs w:val="28"/>
              </w:rPr>
              <w:lastRenderedPageBreak/>
              <w:t xml:space="preserve">regulation not yet in </w:t>
            </w:r>
            <w:r w:rsidR="00C04034">
              <w:rPr>
                <w:sz w:val="28"/>
                <w:szCs w:val="28"/>
              </w:rPr>
              <w:t xml:space="preserve">force) </w:t>
            </w:r>
            <w:r w:rsidR="00C04034" w:rsidRPr="00C04034">
              <w:rPr>
                <w:sz w:val="28"/>
                <w:szCs w:val="28"/>
              </w:rPr>
              <w:t>The</w:t>
            </w:r>
            <w:r w:rsidR="00BE7FF4" w:rsidRPr="00C04034">
              <w:rPr>
                <w:sz w:val="28"/>
                <w:szCs w:val="28"/>
              </w:rPr>
              <w:t xml:space="preserve"> USA</w:t>
            </w:r>
            <w:r w:rsidR="00627BDC" w:rsidRPr="00C04034">
              <w:rPr>
                <w:sz w:val="28"/>
                <w:szCs w:val="28"/>
              </w:rPr>
              <w:t xml:space="preserve"> shows economic impact outpacing regulatory impact</w:t>
            </w:r>
            <w:r w:rsidR="00C04034" w:rsidRPr="00C04034">
              <w:rPr>
                <w:sz w:val="28"/>
                <w:szCs w:val="28"/>
              </w:rPr>
              <w:t>,</w:t>
            </w:r>
            <w:r w:rsidR="00C04034">
              <w:rPr>
                <w:sz w:val="28"/>
                <w:szCs w:val="28"/>
              </w:rPr>
              <w:t xml:space="preserve"> meaning regulations cannot keep up with the economy</w:t>
            </w:r>
          </w:p>
        </w:tc>
        <w:tc>
          <w:tcPr>
            <w:tcW w:w="2268" w:type="dxa"/>
            <w:shd w:val="clear" w:color="auto" w:fill="4ABA9D"/>
          </w:tcPr>
          <w:p w14:paraId="6EBC0C25" w14:textId="08B53F75" w:rsidR="00753663" w:rsidRDefault="00555991" w:rsidP="00762895">
            <w:pPr>
              <w:rPr>
                <w:sz w:val="28"/>
                <w:szCs w:val="28"/>
              </w:rPr>
            </w:pPr>
            <w:r>
              <w:rPr>
                <w:sz w:val="28"/>
                <w:szCs w:val="28"/>
              </w:rPr>
              <w:lastRenderedPageBreak/>
              <w:t>I</w:t>
            </w:r>
            <w:r w:rsidR="00A3206F">
              <w:rPr>
                <w:sz w:val="28"/>
                <w:szCs w:val="28"/>
              </w:rPr>
              <w:t xml:space="preserve">mpacts in this case are contested and not settled, </w:t>
            </w:r>
            <w:r>
              <w:rPr>
                <w:sz w:val="28"/>
                <w:szCs w:val="28"/>
              </w:rPr>
              <w:t>pro restriction</w:t>
            </w:r>
            <w:r w:rsidR="000D0754">
              <w:rPr>
                <w:sz w:val="28"/>
                <w:szCs w:val="28"/>
              </w:rPr>
              <w:t xml:space="preserve"> stakeholders (</w:t>
            </w:r>
            <w:r w:rsidR="00AD5BF1">
              <w:rPr>
                <w:sz w:val="28"/>
                <w:szCs w:val="28"/>
              </w:rPr>
              <w:t xml:space="preserve">Esther Ghey, </w:t>
            </w:r>
            <w:r w:rsidR="002F71D5">
              <w:rPr>
                <w:sz w:val="28"/>
                <w:szCs w:val="28"/>
              </w:rPr>
              <w:t xml:space="preserve">NSPCC) and pro access stakeholders (parents of young creators, </w:t>
            </w:r>
            <w:r w:rsidR="002C2E8A">
              <w:rPr>
                <w:sz w:val="28"/>
                <w:szCs w:val="28"/>
              </w:rPr>
              <w:t>EFF</w:t>
            </w:r>
            <w:r>
              <w:rPr>
                <w:sz w:val="28"/>
                <w:szCs w:val="28"/>
              </w:rPr>
              <w:t>) D</w:t>
            </w:r>
            <w:r w:rsidR="00621112">
              <w:rPr>
                <w:sz w:val="28"/>
                <w:szCs w:val="28"/>
              </w:rPr>
              <w:t xml:space="preserve">raw </w:t>
            </w:r>
            <w:r w:rsidR="00621112">
              <w:rPr>
                <w:sz w:val="28"/>
                <w:szCs w:val="28"/>
              </w:rPr>
              <w:lastRenderedPageBreak/>
              <w:t>opposite normative conclusions from similar evidence</w:t>
            </w:r>
            <w:r w:rsidR="00792538">
              <w:rPr>
                <w:sz w:val="28"/>
                <w:szCs w:val="28"/>
              </w:rPr>
              <w:t>, meaning the impact stage cannot be treated as objective without acknowledging th</w:t>
            </w:r>
            <w:r>
              <w:rPr>
                <w:sz w:val="28"/>
                <w:szCs w:val="28"/>
              </w:rPr>
              <w:t xml:space="preserve">ese </w:t>
            </w:r>
            <w:r w:rsidR="00792538">
              <w:rPr>
                <w:sz w:val="28"/>
                <w:szCs w:val="28"/>
              </w:rPr>
              <w:t>evaluative disagreement</w:t>
            </w:r>
            <w:r>
              <w:rPr>
                <w:sz w:val="28"/>
                <w:szCs w:val="28"/>
              </w:rPr>
              <w:t>s.</w:t>
            </w:r>
          </w:p>
        </w:tc>
      </w:tr>
      <w:tr w:rsidR="00753663" w14:paraId="29EFC159" w14:textId="77777777" w:rsidTr="00555991">
        <w:trPr>
          <w:trHeight w:val="932"/>
        </w:trPr>
        <w:tc>
          <w:tcPr>
            <w:tcW w:w="1555" w:type="dxa"/>
            <w:shd w:val="clear" w:color="auto" w:fill="4ABA9D"/>
          </w:tcPr>
          <w:p w14:paraId="67FD850A" w14:textId="77777777" w:rsidR="00753663" w:rsidRDefault="00753663" w:rsidP="00762895">
            <w:pPr>
              <w:rPr>
                <w:sz w:val="28"/>
                <w:szCs w:val="28"/>
              </w:rPr>
            </w:pPr>
            <w:r>
              <w:rPr>
                <w:sz w:val="28"/>
                <w:szCs w:val="28"/>
              </w:rPr>
              <w:lastRenderedPageBreak/>
              <w:t>Response</w:t>
            </w:r>
          </w:p>
        </w:tc>
        <w:tc>
          <w:tcPr>
            <w:tcW w:w="2551" w:type="dxa"/>
            <w:shd w:val="clear" w:color="auto" w:fill="4ABA9D"/>
          </w:tcPr>
          <w:p w14:paraId="03E5BFAE" w14:textId="5B85068F" w:rsidR="00753663" w:rsidRDefault="005B4F5D" w:rsidP="00762895">
            <w:pPr>
              <w:rPr>
                <w:sz w:val="28"/>
                <w:szCs w:val="28"/>
              </w:rPr>
            </w:pPr>
            <w:r>
              <w:rPr>
                <w:sz w:val="28"/>
                <w:szCs w:val="28"/>
              </w:rPr>
              <w:t xml:space="preserve">Regulation </w:t>
            </w:r>
            <w:r w:rsidR="00A8423D">
              <w:rPr>
                <w:sz w:val="28"/>
                <w:szCs w:val="28"/>
              </w:rPr>
              <w:t xml:space="preserve">(Australia’s </w:t>
            </w:r>
            <w:r w:rsidR="006D5BE3">
              <w:rPr>
                <w:sz w:val="28"/>
                <w:szCs w:val="28"/>
              </w:rPr>
              <w:t>enforce</w:t>
            </w:r>
            <w:r w:rsidR="000045C2">
              <w:rPr>
                <w:sz w:val="28"/>
                <w:szCs w:val="28"/>
              </w:rPr>
              <w:t>d 2025</w:t>
            </w:r>
            <w:r w:rsidR="006D5BE3">
              <w:rPr>
                <w:sz w:val="28"/>
                <w:szCs w:val="28"/>
              </w:rPr>
              <w:t xml:space="preserve"> ban, </w:t>
            </w:r>
            <w:r w:rsidR="00C374EB">
              <w:rPr>
                <w:sz w:val="28"/>
                <w:szCs w:val="28"/>
              </w:rPr>
              <w:t xml:space="preserve">The UK’s </w:t>
            </w:r>
            <w:r w:rsidR="000045C2">
              <w:rPr>
                <w:sz w:val="28"/>
                <w:szCs w:val="28"/>
              </w:rPr>
              <w:t xml:space="preserve">planned </w:t>
            </w:r>
            <w:r w:rsidR="00C374EB">
              <w:rPr>
                <w:sz w:val="28"/>
                <w:szCs w:val="28"/>
              </w:rPr>
              <w:t>2027 ban, France</w:t>
            </w:r>
            <w:r w:rsidR="000045C2">
              <w:rPr>
                <w:sz w:val="28"/>
                <w:szCs w:val="28"/>
              </w:rPr>
              <w:t>’</w:t>
            </w:r>
            <w:r w:rsidR="00C374EB">
              <w:rPr>
                <w:sz w:val="28"/>
                <w:szCs w:val="28"/>
              </w:rPr>
              <w:t xml:space="preserve">s statutory labour model, US disclosure </w:t>
            </w:r>
            <w:r w:rsidR="00FC1188">
              <w:rPr>
                <w:sz w:val="28"/>
                <w:szCs w:val="28"/>
              </w:rPr>
              <w:t xml:space="preserve">only, FTC rules) </w:t>
            </w:r>
            <w:r w:rsidR="00FC1188" w:rsidRPr="00003FE2">
              <w:rPr>
                <w:sz w:val="28"/>
                <w:szCs w:val="28"/>
              </w:rPr>
              <w:t xml:space="preserve">Digital literacy education, </w:t>
            </w:r>
            <w:r w:rsidR="00936DAA" w:rsidRPr="00003FE2">
              <w:rPr>
                <w:sz w:val="28"/>
                <w:szCs w:val="28"/>
              </w:rPr>
              <w:t xml:space="preserve">platform policy </w:t>
            </w:r>
            <w:r w:rsidR="00003FE2" w:rsidRPr="00003FE2">
              <w:rPr>
                <w:sz w:val="28"/>
                <w:szCs w:val="28"/>
              </w:rPr>
              <w:t>reform</w:t>
            </w:r>
            <w:r w:rsidR="00936DAA" w:rsidRPr="00003FE2">
              <w:rPr>
                <w:sz w:val="28"/>
                <w:szCs w:val="28"/>
              </w:rPr>
              <w:t xml:space="preserve"> (</w:t>
            </w:r>
            <w:r w:rsidR="00003FE2" w:rsidRPr="00003FE2">
              <w:rPr>
                <w:sz w:val="28"/>
                <w:szCs w:val="28"/>
              </w:rPr>
              <w:t>including a</w:t>
            </w:r>
            <w:r w:rsidR="00936DAA" w:rsidRPr="00003FE2">
              <w:rPr>
                <w:sz w:val="28"/>
                <w:szCs w:val="28"/>
              </w:rPr>
              <w:t xml:space="preserve">ge assurance </w:t>
            </w:r>
            <w:r w:rsidR="00E92941" w:rsidRPr="00003FE2">
              <w:rPr>
                <w:sz w:val="28"/>
                <w:szCs w:val="28"/>
              </w:rPr>
              <w:t>technology</w:t>
            </w:r>
            <w:r w:rsidR="00003FE2" w:rsidRPr="00003FE2">
              <w:rPr>
                <w:sz w:val="28"/>
                <w:szCs w:val="28"/>
              </w:rPr>
              <w:t xml:space="preserve"> under the </w:t>
            </w:r>
            <w:r w:rsidR="00E92941" w:rsidRPr="00003FE2">
              <w:rPr>
                <w:sz w:val="28"/>
                <w:szCs w:val="28"/>
              </w:rPr>
              <w:t xml:space="preserve"> Online Safety Act</w:t>
            </w:r>
            <w:r w:rsidR="00003FE2" w:rsidRPr="00003FE2">
              <w:rPr>
                <w:sz w:val="28"/>
                <w:szCs w:val="28"/>
              </w:rPr>
              <w:t xml:space="preserve">), and </w:t>
            </w:r>
            <w:r w:rsidR="000E4C40" w:rsidRPr="00003FE2">
              <w:rPr>
                <w:sz w:val="28"/>
                <w:szCs w:val="28"/>
              </w:rPr>
              <w:t xml:space="preserve"> </w:t>
            </w:r>
            <w:r w:rsidR="00003FE2" w:rsidRPr="00003FE2">
              <w:rPr>
                <w:sz w:val="28"/>
                <w:szCs w:val="28"/>
              </w:rPr>
              <w:t>e</w:t>
            </w:r>
            <w:r w:rsidR="000E4C40" w:rsidRPr="00003FE2">
              <w:rPr>
                <w:sz w:val="28"/>
                <w:szCs w:val="28"/>
              </w:rPr>
              <w:t xml:space="preserve">nforcement </w:t>
            </w:r>
            <w:r w:rsidR="00003FE2" w:rsidRPr="00003FE2">
              <w:rPr>
                <w:sz w:val="28"/>
                <w:szCs w:val="28"/>
              </w:rPr>
              <w:t xml:space="preserve">through fines </w:t>
            </w:r>
            <w:r w:rsidR="000E4C40" w:rsidRPr="00003FE2">
              <w:rPr>
                <w:sz w:val="28"/>
                <w:szCs w:val="28"/>
              </w:rPr>
              <w:t>up to £18million/</w:t>
            </w:r>
            <w:r w:rsidR="005A5FBF" w:rsidRPr="00003FE2">
              <w:rPr>
                <w:sz w:val="28"/>
                <w:szCs w:val="28"/>
              </w:rPr>
              <w:t>10% global revenue</w:t>
            </w:r>
          </w:p>
        </w:tc>
        <w:tc>
          <w:tcPr>
            <w:tcW w:w="3260" w:type="dxa"/>
            <w:shd w:val="clear" w:color="auto" w:fill="4ABA9D"/>
          </w:tcPr>
          <w:p w14:paraId="1FF73108" w14:textId="653D17C7" w:rsidR="00753663" w:rsidRDefault="005A5FBF" w:rsidP="00762895">
            <w:pPr>
              <w:rPr>
                <w:sz w:val="28"/>
                <w:szCs w:val="28"/>
              </w:rPr>
            </w:pPr>
            <w:r w:rsidRPr="006A1A5D">
              <w:rPr>
                <w:sz w:val="28"/>
                <w:szCs w:val="28"/>
              </w:rPr>
              <w:t xml:space="preserve">Responses </w:t>
            </w:r>
            <w:r w:rsidR="00E21498" w:rsidRPr="006A1A5D">
              <w:rPr>
                <w:sz w:val="28"/>
                <w:szCs w:val="28"/>
              </w:rPr>
              <w:t>cluster into two regulatory philosop</w:t>
            </w:r>
            <w:r w:rsidR="00513393" w:rsidRPr="006A1A5D">
              <w:rPr>
                <w:sz w:val="28"/>
                <w:szCs w:val="28"/>
              </w:rPr>
              <w:t xml:space="preserve">hies access restriction </w:t>
            </w:r>
            <w:r w:rsidR="00C04034" w:rsidRPr="006A1A5D">
              <w:rPr>
                <w:sz w:val="28"/>
                <w:szCs w:val="28"/>
              </w:rPr>
              <w:t>in the U</w:t>
            </w:r>
            <w:r w:rsidR="00513393" w:rsidRPr="006A1A5D">
              <w:rPr>
                <w:sz w:val="28"/>
                <w:szCs w:val="28"/>
              </w:rPr>
              <w:t>K</w:t>
            </w:r>
            <w:r w:rsidR="00C04034" w:rsidRPr="006A1A5D">
              <w:rPr>
                <w:sz w:val="28"/>
                <w:szCs w:val="28"/>
              </w:rPr>
              <w:t xml:space="preserve"> and </w:t>
            </w:r>
            <w:r w:rsidR="00F445FA" w:rsidRPr="006A1A5D">
              <w:rPr>
                <w:sz w:val="28"/>
                <w:szCs w:val="28"/>
              </w:rPr>
              <w:t>Australia vs right</w:t>
            </w:r>
            <w:r w:rsidR="00C04034" w:rsidRPr="006A1A5D">
              <w:rPr>
                <w:sz w:val="28"/>
                <w:szCs w:val="28"/>
              </w:rPr>
              <w:t>s</w:t>
            </w:r>
            <w:r w:rsidR="00F445FA" w:rsidRPr="006A1A5D">
              <w:rPr>
                <w:sz w:val="28"/>
                <w:szCs w:val="28"/>
              </w:rPr>
              <w:t>/earning</w:t>
            </w:r>
            <w:r w:rsidR="00C04034" w:rsidRPr="006A1A5D">
              <w:rPr>
                <w:sz w:val="28"/>
                <w:szCs w:val="28"/>
              </w:rPr>
              <w:t xml:space="preserve"> </w:t>
            </w:r>
            <w:r w:rsidR="00F445FA" w:rsidRPr="006A1A5D">
              <w:rPr>
                <w:sz w:val="28"/>
                <w:szCs w:val="28"/>
              </w:rPr>
              <w:t>protection</w:t>
            </w:r>
            <w:r w:rsidR="00C04034" w:rsidRPr="006A1A5D">
              <w:rPr>
                <w:sz w:val="28"/>
                <w:szCs w:val="28"/>
              </w:rPr>
              <w:t>s in France. With</w:t>
            </w:r>
            <w:r w:rsidR="002A05BB" w:rsidRPr="006A1A5D">
              <w:rPr>
                <w:sz w:val="28"/>
                <w:szCs w:val="28"/>
              </w:rPr>
              <w:t xml:space="preserve"> the US </w:t>
            </w:r>
            <w:r w:rsidR="004F15CB" w:rsidRPr="006A1A5D">
              <w:rPr>
                <w:sz w:val="28"/>
                <w:szCs w:val="28"/>
              </w:rPr>
              <w:t>pursuing</w:t>
            </w:r>
            <w:r w:rsidR="00C04034" w:rsidRPr="006A1A5D">
              <w:rPr>
                <w:sz w:val="28"/>
                <w:szCs w:val="28"/>
              </w:rPr>
              <w:t xml:space="preserve"> </w:t>
            </w:r>
            <w:r w:rsidR="002A05BB" w:rsidRPr="006A1A5D">
              <w:rPr>
                <w:sz w:val="28"/>
                <w:szCs w:val="28"/>
              </w:rPr>
              <w:t>neither at federal level, meaning</w:t>
            </w:r>
            <w:r w:rsidR="001261C1" w:rsidRPr="006A1A5D">
              <w:rPr>
                <w:sz w:val="28"/>
                <w:szCs w:val="28"/>
              </w:rPr>
              <w:t xml:space="preserve"> response should be read as a typology</w:t>
            </w:r>
            <w:r w:rsidR="00704BD4" w:rsidRPr="006A1A5D">
              <w:rPr>
                <w:sz w:val="28"/>
                <w:szCs w:val="28"/>
              </w:rPr>
              <w:t xml:space="preserve">, not a single </w:t>
            </w:r>
            <w:r w:rsidR="00CB28C6" w:rsidRPr="006A1A5D">
              <w:rPr>
                <w:sz w:val="28"/>
                <w:szCs w:val="28"/>
              </w:rPr>
              <w:t>convergent trend.</w:t>
            </w:r>
          </w:p>
        </w:tc>
        <w:tc>
          <w:tcPr>
            <w:tcW w:w="2268" w:type="dxa"/>
            <w:shd w:val="clear" w:color="auto" w:fill="4ABA9D"/>
          </w:tcPr>
          <w:p w14:paraId="6920C9EF" w14:textId="314E2DB1" w:rsidR="00753663" w:rsidRDefault="000137E7" w:rsidP="00762895">
            <w:pPr>
              <w:rPr>
                <w:sz w:val="28"/>
                <w:szCs w:val="28"/>
              </w:rPr>
            </w:pPr>
            <w:r>
              <w:rPr>
                <w:sz w:val="28"/>
                <w:szCs w:val="28"/>
              </w:rPr>
              <w:t xml:space="preserve">Australia’s own evidence (60%+ continued </w:t>
            </w:r>
            <w:r w:rsidR="00276E64">
              <w:rPr>
                <w:sz w:val="28"/>
                <w:szCs w:val="28"/>
              </w:rPr>
              <w:t xml:space="preserve">use post ban) </w:t>
            </w:r>
            <w:r w:rsidR="00555991">
              <w:rPr>
                <w:sz w:val="28"/>
                <w:szCs w:val="28"/>
              </w:rPr>
              <w:t xml:space="preserve">This </w:t>
            </w:r>
            <w:r w:rsidR="00276E64">
              <w:rPr>
                <w:sz w:val="28"/>
                <w:szCs w:val="28"/>
              </w:rPr>
              <w:t xml:space="preserve">shows response does </w:t>
            </w:r>
            <w:r w:rsidR="00555991">
              <w:rPr>
                <w:sz w:val="28"/>
                <w:szCs w:val="28"/>
              </w:rPr>
              <w:t xml:space="preserve">not </w:t>
            </w:r>
            <w:r w:rsidR="00276E64">
              <w:rPr>
                <w:sz w:val="28"/>
                <w:szCs w:val="28"/>
              </w:rPr>
              <w:t>straightforwardly resolve state or impact</w:t>
            </w:r>
            <w:r w:rsidR="00A03BE8">
              <w:rPr>
                <w:sz w:val="28"/>
                <w:szCs w:val="28"/>
              </w:rPr>
              <w:t>, it can generate a new pressure migration to less regulated platforms</w:t>
            </w:r>
            <w:r w:rsidR="00555991">
              <w:rPr>
                <w:sz w:val="28"/>
                <w:szCs w:val="28"/>
              </w:rPr>
              <w:t xml:space="preserve">. </w:t>
            </w:r>
            <w:r w:rsidR="00371263">
              <w:rPr>
                <w:sz w:val="28"/>
                <w:szCs w:val="28"/>
              </w:rPr>
              <w:t>(</w:t>
            </w:r>
            <w:r w:rsidR="00A03BE8">
              <w:rPr>
                <w:sz w:val="28"/>
                <w:szCs w:val="28"/>
              </w:rPr>
              <w:t xml:space="preserve">science media centre </w:t>
            </w:r>
            <w:r w:rsidR="00216F8F">
              <w:rPr>
                <w:sz w:val="28"/>
                <w:szCs w:val="28"/>
              </w:rPr>
              <w:t>2026</w:t>
            </w:r>
            <w:r w:rsidR="00A77C01">
              <w:rPr>
                <w:sz w:val="28"/>
                <w:szCs w:val="28"/>
              </w:rPr>
              <w:t>)</w:t>
            </w:r>
            <w:r w:rsidR="00371263">
              <w:rPr>
                <w:sz w:val="28"/>
                <w:szCs w:val="28"/>
              </w:rPr>
              <w:t xml:space="preserve"> </w:t>
            </w:r>
          </w:p>
        </w:tc>
      </w:tr>
    </w:tbl>
    <w:p w14:paraId="235F9F8C" w14:textId="22BCBC30" w:rsidR="00D546A4" w:rsidRDefault="00D546A4" w:rsidP="00E86838">
      <w:pPr>
        <w:rPr>
          <w:rFonts w:ascii="Aptos" w:hAnsi="Aptos"/>
          <w:b/>
          <w:bCs/>
          <w:u w:val="single"/>
        </w:rPr>
      </w:pPr>
    </w:p>
    <w:p w14:paraId="1BB48DC5" w14:textId="77777777" w:rsidR="00003FE2" w:rsidRDefault="00003FE2" w:rsidP="00E86838">
      <w:pPr>
        <w:rPr>
          <w:rFonts w:ascii="Aptos" w:hAnsi="Aptos"/>
          <w:b/>
          <w:bCs/>
          <w:u w:val="single"/>
        </w:rPr>
      </w:pPr>
    </w:p>
    <w:p w14:paraId="7CEACAD9" w14:textId="77777777" w:rsidR="00003FE2" w:rsidRDefault="00003FE2" w:rsidP="00E86838">
      <w:pPr>
        <w:rPr>
          <w:rFonts w:ascii="Aptos" w:hAnsi="Aptos"/>
          <w:b/>
          <w:bCs/>
          <w:u w:val="single"/>
        </w:rPr>
      </w:pPr>
    </w:p>
    <w:p w14:paraId="5B9CAF5D" w14:textId="77777777" w:rsidR="00003FE2" w:rsidRDefault="00003FE2" w:rsidP="00E86838">
      <w:pPr>
        <w:rPr>
          <w:rFonts w:ascii="Aptos" w:hAnsi="Aptos"/>
          <w:b/>
          <w:bCs/>
          <w:u w:val="single"/>
        </w:rPr>
      </w:pPr>
    </w:p>
    <w:p w14:paraId="1B38C8ED" w14:textId="77777777" w:rsidR="00003FE2" w:rsidRDefault="00003FE2" w:rsidP="00E86838">
      <w:pPr>
        <w:rPr>
          <w:rFonts w:ascii="Aptos" w:hAnsi="Aptos"/>
          <w:b/>
          <w:bCs/>
          <w:u w:val="single"/>
        </w:rPr>
      </w:pPr>
    </w:p>
    <w:p w14:paraId="2C4F4BB0" w14:textId="2500653E" w:rsidR="00D546A4" w:rsidRDefault="00547F6C" w:rsidP="00E86838">
      <w:pPr>
        <w:rPr>
          <w:rFonts w:ascii="Aptos" w:hAnsi="Aptos"/>
          <w:b/>
          <w:bCs/>
          <w:u w:val="single"/>
        </w:rPr>
      </w:pPr>
      <w:r>
        <w:rPr>
          <w:rFonts w:ascii="Aptos" w:hAnsi="Aptos"/>
          <w:b/>
          <w:bCs/>
          <w:u w:val="single"/>
        </w:rPr>
        <w:lastRenderedPageBreak/>
        <w:t>Appendix F Additional Charts and Graphs</w:t>
      </w:r>
    </w:p>
    <w:tbl>
      <w:tblPr>
        <w:tblStyle w:val="TableGrid"/>
        <w:tblW w:w="0" w:type="auto"/>
        <w:shd w:val="clear" w:color="auto" w:fill="D4D4D4"/>
        <w:tblLook w:val="04A0" w:firstRow="1" w:lastRow="0" w:firstColumn="1" w:lastColumn="0" w:noHBand="0" w:noVBand="1"/>
      </w:tblPr>
      <w:tblGrid>
        <w:gridCol w:w="3005"/>
        <w:gridCol w:w="3005"/>
        <w:gridCol w:w="3006"/>
      </w:tblGrid>
      <w:tr w:rsidR="00CD3023" w14:paraId="6D6B4DDC" w14:textId="77777777" w:rsidTr="00CD3023">
        <w:tc>
          <w:tcPr>
            <w:tcW w:w="3005" w:type="dxa"/>
            <w:shd w:val="clear" w:color="auto" w:fill="D4D4D4"/>
          </w:tcPr>
          <w:p w14:paraId="553B2440" w14:textId="77777777" w:rsidR="00CD3023" w:rsidRDefault="00CD3023" w:rsidP="00762895">
            <w:pPr>
              <w:rPr>
                <w:sz w:val="28"/>
                <w:szCs w:val="28"/>
              </w:rPr>
            </w:pPr>
            <w:r>
              <w:rPr>
                <w:sz w:val="28"/>
                <w:szCs w:val="28"/>
              </w:rPr>
              <w:t>Factors</w:t>
            </w:r>
          </w:p>
        </w:tc>
        <w:tc>
          <w:tcPr>
            <w:tcW w:w="3005" w:type="dxa"/>
            <w:shd w:val="clear" w:color="auto" w:fill="D4D4D4"/>
          </w:tcPr>
          <w:p w14:paraId="58EA94E6" w14:textId="77777777" w:rsidR="00CD3023" w:rsidRDefault="00CD3023" w:rsidP="00762895">
            <w:pPr>
              <w:rPr>
                <w:sz w:val="28"/>
                <w:szCs w:val="28"/>
              </w:rPr>
            </w:pPr>
            <w:r>
              <w:rPr>
                <w:sz w:val="28"/>
                <w:szCs w:val="28"/>
              </w:rPr>
              <w:t xml:space="preserve">Influencer Marketing </w:t>
            </w:r>
          </w:p>
        </w:tc>
        <w:tc>
          <w:tcPr>
            <w:tcW w:w="3006" w:type="dxa"/>
            <w:shd w:val="clear" w:color="auto" w:fill="D4D4D4"/>
          </w:tcPr>
          <w:p w14:paraId="3A5F19BD" w14:textId="77777777" w:rsidR="00CD3023" w:rsidRDefault="00CD3023" w:rsidP="00762895">
            <w:pPr>
              <w:rPr>
                <w:sz w:val="28"/>
                <w:szCs w:val="28"/>
              </w:rPr>
            </w:pPr>
            <w:r>
              <w:rPr>
                <w:sz w:val="28"/>
                <w:szCs w:val="28"/>
              </w:rPr>
              <w:t>Television Advertising</w:t>
            </w:r>
          </w:p>
        </w:tc>
      </w:tr>
      <w:tr w:rsidR="00CD3023" w14:paraId="403081F9" w14:textId="77777777" w:rsidTr="00CD3023">
        <w:tc>
          <w:tcPr>
            <w:tcW w:w="3005" w:type="dxa"/>
            <w:shd w:val="clear" w:color="auto" w:fill="D4D4D4"/>
          </w:tcPr>
          <w:p w14:paraId="4896E7D5" w14:textId="77777777" w:rsidR="00CD3023" w:rsidRDefault="00CD3023" w:rsidP="00762895">
            <w:pPr>
              <w:rPr>
                <w:sz w:val="28"/>
                <w:szCs w:val="28"/>
              </w:rPr>
            </w:pPr>
            <w:r>
              <w:rPr>
                <w:sz w:val="28"/>
                <w:szCs w:val="28"/>
              </w:rPr>
              <w:t>Cost</w:t>
            </w:r>
          </w:p>
        </w:tc>
        <w:tc>
          <w:tcPr>
            <w:tcW w:w="3005" w:type="dxa"/>
            <w:shd w:val="clear" w:color="auto" w:fill="D4D4D4"/>
          </w:tcPr>
          <w:p w14:paraId="6048BA68" w14:textId="77777777" w:rsidR="00CD3023" w:rsidRDefault="00CD3023" w:rsidP="00762895">
            <w:pPr>
              <w:rPr>
                <w:sz w:val="28"/>
                <w:szCs w:val="28"/>
              </w:rPr>
            </w:pPr>
            <w:r>
              <w:rPr>
                <w:sz w:val="28"/>
                <w:szCs w:val="28"/>
              </w:rPr>
              <w:t>Lower</w:t>
            </w:r>
          </w:p>
        </w:tc>
        <w:tc>
          <w:tcPr>
            <w:tcW w:w="3006" w:type="dxa"/>
            <w:shd w:val="clear" w:color="auto" w:fill="D4D4D4"/>
          </w:tcPr>
          <w:p w14:paraId="6124146D" w14:textId="77777777" w:rsidR="00CD3023" w:rsidRDefault="00CD3023" w:rsidP="00762895">
            <w:pPr>
              <w:rPr>
                <w:sz w:val="28"/>
                <w:szCs w:val="28"/>
              </w:rPr>
            </w:pPr>
            <w:r>
              <w:rPr>
                <w:sz w:val="28"/>
                <w:szCs w:val="28"/>
              </w:rPr>
              <w:t>Higher</w:t>
            </w:r>
          </w:p>
        </w:tc>
      </w:tr>
      <w:tr w:rsidR="00CD3023" w14:paraId="3237D2B9" w14:textId="77777777" w:rsidTr="00CD3023">
        <w:tc>
          <w:tcPr>
            <w:tcW w:w="3005" w:type="dxa"/>
            <w:shd w:val="clear" w:color="auto" w:fill="D4D4D4"/>
          </w:tcPr>
          <w:p w14:paraId="1FF70846" w14:textId="77777777" w:rsidR="00CD3023" w:rsidRDefault="00CD3023" w:rsidP="00762895">
            <w:pPr>
              <w:rPr>
                <w:sz w:val="28"/>
                <w:szCs w:val="28"/>
              </w:rPr>
            </w:pPr>
            <w:r>
              <w:rPr>
                <w:sz w:val="28"/>
                <w:szCs w:val="28"/>
              </w:rPr>
              <w:t>Audience Reach</w:t>
            </w:r>
          </w:p>
        </w:tc>
        <w:tc>
          <w:tcPr>
            <w:tcW w:w="3005" w:type="dxa"/>
            <w:shd w:val="clear" w:color="auto" w:fill="D4D4D4"/>
          </w:tcPr>
          <w:p w14:paraId="63051E99" w14:textId="77777777" w:rsidR="00CD3023" w:rsidRDefault="00CD3023" w:rsidP="00762895">
            <w:pPr>
              <w:rPr>
                <w:sz w:val="28"/>
                <w:szCs w:val="28"/>
              </w:rPr>
            </w:pPr>
            <w:r>
              <w:rPr>
                <w:sz w:val="28"/>
                <w:szCs w:val="28"/>
              </w:rPr>
              <w:t>More targeted</w:t>
            </w:r>
          </w:p>
        </w:tc>
        <w:tc>
          <w:tcPr>
            <w:tcW w:w="3006" w:type="dxa"/>
            <w:shd w:val="clear" w:color="auto" w:fill="D4D4D4"/>
          </w:tcPr>
          <w:p w14:paraId="5673C420" w14:textId="77777777" w:rsidR="00CD3023" w:rsidRDefault="00CD3023" w:rsidP="00762895">
            <w:pPr>
              <w:rPr>
                <w:sz w:val="28"/>
                <w:szCs w:val="28"/>
              </w:rPr>
            </w:pPr>
            <w:r>
              <w:rPr>
                <w:sz w:val="28"/>
                <w:szCs w:val="28"/>
              </w:rPr>
              <w:t>Wider audience</w:t>
            </w:r>
          </w:p>
        </w:tc>
      </w:tr>
      <w:tr w:rsidR="00CD3023" w14:paraId="564002A4" w14:textId="77777777" w:rsidTr="00CD3023">
        <w:tc>
          <w:tcPr>
            <w:tcW w:w="3005" w:type="dxa"/>
            <w:shd w:val="clear" w:color="auto" w:fill="D4D4D4"/>
          </w:tcPr>
          <w:p w14:paraId="229BC78B" w14:textId="77777777" w:rsidR="00CD3023" w:rsidRDefault="00CD3023" w:rsidP="00762895">
            <w:pPr>
              <w:rPr>
                <w:sz w:val="28"/>
                <w:szCs w:val="28"/>
              </w:rPr>
            </w:pPr>
            <w:r>
              <w:rPr>
                <w:sz w:val="28"/>
                <w:szCs w:val="28"/>
              </w:rPr>
              <w:t>Audience Targeting</w:t>
            </w:r>
          </w:p>
        </w:tc>
        <w:tc>
          <w:tcPr>
            <w:tcW w:w="3005" w:type="dxa"/>
            <w:shd w:val="clear" w:color="auto" w:fill="D4D4D4"/>
          </w:tcPr>
          <w:p w14:paraId="4D42EC26" w14:textId="77777777" w:rsidR="00CD3023" w:rsidRDefault="00CD3023" w:rsidP="00762895">
            <w:pPr>
              <w:rPr>
                <w:sz w:val="28"/>
                <w:szCs w:val="28"/>
              </w:rPr>
            </w:pPr>
            <w:r>
              <w:rPr>
                <w:sz w:val="28"/>
                <w:szCs w:val="28"/>
              </w:rPr>
              <w:t>Very high</w:t>
            </w:r>
          </w:p>
        </w:tc>
        <w:tc>
          <w:tcPr>
            <w:tcW w:w="3006" w:type="dxa"/>
            <w:shd w:val="clear" w:color="auto" w:fill="D4D4D4"/>
          </w:tcPr>
          <w:p w14:paraId="1B6A40AE" w14:textId="77777777" w:rsidR="00CD3023" w:rsidRDefault="00CD3023" w:rsidP="00762895">
            <w:pPr>
              <w:rPr>
                <w:sz w:val="28"/>
                <w:szCs w:val="28"/>
              </w:rPr>
            </w:pPr>
            <w:r>
              <w:rPr>
                <w:sz w:val="28"/>
                <w:szCs w:val="28"/>
              </w:rPr>
              <w:t>Moderate</w:t>
            </w:r>
          </w:p>
        </w:tc>
      </w:tr>
      <w:tr w:rsidR="00CD3023" w14:paraId="15600668" w14:textId="77777777" w:rsidTr="00CD3023">
        <w:tc>
          <w:tcPr>
            <w:tcW w:w="3005" w:type="dxa"/>
            <w:shd w:val="clear" w:color="auto" w:fill="D4D4D4"/>
          </w:tcPr>
          <w:p w14:paraId="70B22697" w14:textId="77777777" w:rsidR="00CD3023" w:rsidRDefault="00CD3023" w:rsidP="00762895">
            <w:pPr>
              <w:rPr>
                <w:sz w:val="28"/>
                <w:szCs w:val="28"/>
              </w:rPr>
            </w:pPr>
            <w:r>
              <w:rPr>
                <w:sz w:val="28"/>
                <w:szCs w:val="28"/>
              </w:rPr>
              <w:t>Engagement</w:t>
            </w:r>
          </w:p>
        </w:tc>
        <w:tc>
          <w:tcPr>
            <w:tcW w:w="3005" w:type="dxa"/>
            <w:shd w:val="clear" w:color="auto" w:fill="D4D4D4"/>
          </w:tcPr>
          <w:p w14:paraId="7D7F66F6" w14:textId="77777777" w:rsidR="00CD3023" w:rsidRDefault="00CD3023" w:rsidP="00762895">
            <w:pPr>
              <w:rPr>
                <w:sz w:val="28"/>
                <w:szCs w:val="28"/>
              </w:rPr>
            </w:pPr>
            <w:r>
              <w:rPr>
                <w:sz w:val="28"/>
                <w:szCs w:val="28"/>
              </w:rPr>
              <w:t>High</w:t>
            </w:r>
          </w:p>
        </w:tc>
        <w:tc>
          <w:tcPr>
            <w:tcW w:w="3006" w:type="dxa"/>
            <w:shd w:val="clear" w:color="auto" w:fill="D4D4D4"/>
          </w:tcPr>
          <w:p w14:paraId="1B9DF22A" w14:textId="77777777" w:rsidR="00CD3023" w:rsidRDefault="00CD3023" w:rsidP="00762895">
            <w:pPr>
              <w:rPr>
                <w:sz w:val="28"/>
                <w:szCs w:val="28"/>
              </w:rPr>
            </w:pPr>
            <w:r>
              <w:rPr>
                <w:sz w:val="28"/>
                <w:szCs w:val="28"/>
              </w:rPr>
              <w:t>Low</w:t>
            </w:r>
          </w:p>
        </w:tc>
      </w:tr>
      <w:tr w:rsidR="00CD3023" w14:paraId="00921A4F" w14:textId="77777777" w:rsidTr="00CD3023">
        <w:tc>
          <w:tcPr>
            <w:tcW w:w="3005" w:type="dxa"/>
            <w:shd w:val="clear" w:color="auto" w:fill="D4D4D4"/>
          </w:tcPr>
          <w:p w14:paraId="1FE292C2" w14:textId="77777777" w:rsidR="00CD3023" w:rsidRDefault="00CD3023" w:rsidP="00762895">
            <w:pPr>
              <w:rPr>
                <w:sz w:val="28"/>
                <w:szCs w:val="28"/>
              </w:rPr>
            </w:pPr>
            <w:r>
              <w:rPr>
                <w:sz w:val="28"/>
                <w:szCs w:val="28"/>
              </w:rPr>
              <w:t xml:space="preserve">Perceived Authenticity </w:t>
            </w:r>
          </w:p>
        </w:tc>
        <w:tc>
          <w:tcPr>
            <w:tcW w:w="3005" w:type="dxa"/>
            <w:shd w:val="clear" w:color="auto" w:fill="D4D4D4"/>
          </w:tcPr>
          <w:p w14:paraId="5224E12F" w14:textId="77777777" w:rsidR="00CD3023" w:rsidRDefault="00CD3023" w:rsidP="00762895">
            <w:pPr>
              <w:rPr>
                <w:sz w:val="28"/>
                <w:szCs w:val="28"/>
              </w:rPr>
            </w:pPr>
            <w:r>
              <w:rPr>
                <w:sz w:val="28"/>
                <w:szCs w:val="28"/>
              </w:rPr>
              <w:t>Often higher when the creator has a strong relationship with their audience</w:t>
            </w:r>
          </w:p>
        </w:tc>
        <w:tc>
          <w:tcPr>
            <w:tcW w:w="3006" w:type="dxa"/>
            <w:shd w:val="clear" w:color="auto" w:fill="D4D4D4"/>
          </w:tcPr>
          <w:p w14:paraId="6BDFB791" w14:textId="77777777" w:rsidR="00CD3023" w:rsidRDefault="00CD3023" w:rsidP="00762895">
            <w:pPr>
              <w:rPr>
                <w:sz w:val="28"/>
                <w:szCs w:val="28"/>
              </w:rPr>
            </w:pPr>
            <w:r>
              <w:rPr>
                <w:sz w:val="28"/>
                <w:szCs w:val="28"/>
              </w:rPr>
              <w:t>Generally lower because viewers know it’s just a traditional advert</w:t>
            </w:r>
          </w:p>
        </w:tc>
      </w:tr>
      <w:tr w:rsidR="00CD3023" w14:paraId="2DCFB215" w14:textId="77777777" w:rsidTr="00CD3023">
        <w:tc>
          <w:tcPr>
            <w:tcW w:w="3005" w:type="dxa"/>
            <w:shd w:val="clear" w:color="auto" w:fill="D4D4D4"/>
          </w:tcPr>
          <w:p w14:paraId="0007FA15" w14:textId="77777777" w:rsidR="00CD3023" w:rsidRDefault="00CD3023" w:rsidP="00762895">
            <w:pPr>
              <w:rPr>
                <w:sz w:val="28"/>
                <w:szCs w:val="28"/>
              </w:rPr>
            </w:pPr>
            <w:r>
              <w:rPr>
                <w:sz w:val="28"/>
                <w:szCs w:val="28"/>
              </w:rPr>
              <w:t xml:space="preserve">Brand Credibility </w:t>
            </w:r>
          </w:p>
        </w:tc>
        <w:tc>
          <w:tcPr>
            <w:tcW w:w="3005" w:type="dxa"/>
            <w:shd w:val="clear" w:color="auto" w:fill="D4D4D4"/>
          </w:tcPr>
          <w:p w14:paraId="4D119FA4" w14:textId="77777777" w:rsidR="00CD3023" w:rsidRDefault="00CD3023" w:rsidP="00762895">
            <w:pPr>
              <w:rPr>
                <w:sz w:val="28"/>
                <w:szCs w:val="28"/>
              </w:rPr>
            </w:pPr>
            <w:r>
              <w:rPr>
                <w:sz w:val="28"/>
                <w:szCs w:val="28"/>
              </w:rPr>
              <w:t>Depends on the influencer’s reputation</w:t>
            </w:r>
          </w:p>
        </w:tc>
        <w:tc>
          <w:tcPr>
            <w:tcW w:w="3006" w:type="dxa"/>
            <w:shd w:val="clear" w:color="auto" w:fill="D4D4D4"/>
          </w:tcPr>
          <w:p w14:paraId="38263BC4" w14:textId="77777777" w:rsidR="00CD3023" w:rsidRDefault="00CD3023" w:rsidP="00762895">
            <w:pPr>
              <w:rPr>
                <w:sz w:val="28"/>
                <w:szCs w:val="28"/>
              </w:rPr>
            </w:pPr>
            <w:r>
              <w:rPr>
                <w:sz w:val="28"/>
                <w:szCs w:val="28"/>
              </w:rPr>
              <w:t>Often higher because large brands invest heavily in TV campaigns</w:t>
            </w:r>
          </w:p>
        </w:tc>
      </w:tr>
      <w:tr w:rsidR="00CD3023" w14:paraId="1A89A847" w14:textId="77777777" w:rsidTr="00CD3023">
        <w:tc>
          <w:tcPr>
            <w:tcW w:w="3005" w:type="dxa"/>
            <w:shd w:val="clear" w:color="auto" w:fill="D4D4D4"/>
          </w:tcPr>
          <w:p w14:paraId="13EFAE57" w14:textId="77777777" w:rsidR="00CD3023" w:rsidRDefault="00CD3023" w:rsidP="00762895">
            <w:pPr>
              <w:rPr>
                <w:sz w:val="28"/>
                <w:szCs w:val="28"/>
              </w:rPr>
            </w:pPr>
            <w:r>
              <w:rPr>
                <w:sz w:val="28"/>
                <w:szCs w:val="28"/>
              </w:rPr>
              <w:t>ROI measurements</w:t>
            </w:r>
          </w:p>
        </w:tc>
        <w:tc>
          <w:tcPr>
            <w:tcW w:w="3005" w:type="dxa"/>
            <w:shd w:val="clear" w:color="auto" w:fill="D4D4D4"/>
          </w:tcPr>
          <w:p w14:paraId="6D0009DB" w14:textId="77777777" w:rsidR="00CD3023" w:rsidRDefault="00CD3023" w:rsidP="00762895">
            <w:pPr>
              <w:rPr>
                <w:sz w:val="28"/>
                <w:szCs w:val="28"/>
              </w:rPr>
            </w:pPr>
            <w:r>
              <w:rPr>
                <w:sz w:val="28"/>
                <w:szCs w:val="28"/>
              </w:rPr>
              <w:t>Easy to track (clicks, conversations, affiliate links)</w:t>
            </w:r>
          </w:p>
        </w:tc>
        <w:tc>
          <w:tcPr>
            <w:tcW w:w="3006" w:type="dxa"/>
            <w:shd w:val="clear" w:color="auto" w:fill="D4D4D4"/>
          </w:tcPr>
          <w:p w14:paraId="358716FD" w14:textId="77777777" w:rsidR="00CD3023" w:rsidRDefault="00CD3023" w:rsidP="00762895">
            <w:pPr>
              <w:rPr>
                <w:sz w:val="28"/>
                <w:szCs w:val="28"/>
              </w:rPr>
            </w:pPr>
            <w:r>
              <w:rPr>
                <w:sz w:val="28"/>
                <w:szCs w:val="28"/>
              </w:rPr>
              <w:t>Harder to measure directly</w:t>
            </w:r>
          </w:p>
        </w:tc>
      </w:tr>
      <w:tr w:rsidR="00CD3023" w14:paraId="0221B2FE" w14:textId="77777777" w:rsidTr="00CD3023">
        <w:tc>
          <w:tcPr>
            <w:tcW w:w="3005" w:type="dxa"/>
            <w:shd w:val="clear" w:color="auto" w:fill="D4D4D4"/>
          </w:tcPr>
          <w:p w14:paraId="2E096065" w14:textId="77777777" w:rsidR="00CD3023" w:rsidRDefault="00CD3023" w:rsidP="00762895">
            <w:pPr>
              <w:rPr>
                <w:sz w:val="28"/>
                <w:szCs w:val="28"/>
              </w:rPr>
            </w:pPr>
            <w:r>
              <w:rPr>
                <w:sz w:val="28"/>
                <w:szCs w:val="28"/>
              </w:rPr>
              <w:t>Consumer interactions</w:t>
            </w:r>
          </w:p>
        </w:tc>
        <w:tc>
          <w:tcPr>
            <w:tcW w:w="3005" w:type="dxa"/>
            <w:shd w:val="clear" w:color="auto" w:fill="D4D4D4"/>
          </w:tcPr>
          <w:p w14:paraId="38C3C9CD" w14:textId="77777777" w:rsidR="00CD3023" w:rsidRDefault="00CD3023" w:rsidP="00762895">
            <w:pPr>
              <w:rPr>
                <w:sz w:val="28"/>
                <w:szCs w:val="28"/>
              </w:rPr>
            </w:pPr>
            <w:r>
              <w:rPr>
                <w:sz w:val="28"/>
                <w:szCs w:val="28"/>
              </w:rPr>
              <w:t>Two-way (comments, shares, likes)</w:t>
            </w:r>
          </w:p>
        </w:tc>
        <w:tc>
          <w:tcPr>
            <w:tcW w:w="3006" w:type="dxa"/>
            <w:shd w:val="clear" w:color="auto" w:fill="D4D4D4"/>
          </w:tcPr>
          <w:p w14:paraId="4A217F69" w14:textId="77777777" w:rsidR="00CD3023" w:rsidRDefault="00CD3023" w:rsidP="00762895">
            <w:pPr>
              <w:rPr>
                <w:sz w:val="28"/>
                <w:szCs w:val="28"/>
              </w:rPr>
            </w:pPr>
            <w:r>
              <w:rPr>
                <w:sz w:val="28"/>
                <w:szCs w:val="28"/>
              </w:rPr>
              <w:t>One-way</w:t>
            </w:r>
          </w:p>
        </w:tc>
      </w:tr>
    </w:tbl>
    <w:p w14:paraId="2D6FC13E" w14:textId="77777777" w:rsidR="007C3320" w:rsidRDefault="007C3320" w:rsidP="00E86838">
      <w:pPr>
        <w:rPr>
          <w:rFonts w:ascii="Aptos" w:hAnsi="Aptos"/>
          <w:b/>
          <w:bCs/>
          <w:u w:val="single"/>
        </w:rPr>
      </w:pPr>
    </w:p>
    <w:tbl>
      <w:tblPr>
        <w:tblStyle w:val="TableGrid"/>
        <w:tblW w:w="0" w:type="auto"/>
        <w:shd w:val="clear" w:color="auto" w:fill="D4D4D4"/>
        <w:tblLook w:val="04A0" w:firstRow="1" w:lastRow="0" w:firstColumn="1" w:lastColumn="0" w:noHBand="0" w:noVBand="1"/>
      </w:tblPr>
      <w:tblGrid>
        <w:gridCol w:w="3005"/>
        <w:gridCol w:w="3005"/>
        <w:gridCol w:w="3006"/>
      </w:tblGrid>
      <w:tr w:rsidR="00956D92" w14:paraId="45D3FF2B" w14:textId="77777777" w:rsidTr="00956D92">
        <w:tc>
          <w:tcPr>
            <w:tcW w:w="3005" w:type="dxa"/>
            <w:shd w:val="clear" w:color="auto" w:fill="D4D4D4"/>
          </w:tcPr>
          <w:p w14:paraId="1AB38BA0" w14:textId="77777777" w:rsidR="00956D92" w:rsidRDefault="00956D92" w:rsidP="00762895">
            <w:pPr>
              <w:rPr>
                <w:sz w:val="28"/>
                <w:szCs w:val="28"/>
              </w:rPr>
            </w:pPr>
            <w:r>
              <w:rPr>
                <w:sz w:val="28"/>
                <w:szCs w:val="28"/>
              </w:rPr>
              <w:t>Stakeholder</w:t>
            </w:r>
          </w:p>
        </w:tc>
        <w:tc>
          <w:tcPr>
            <w:tcW w:w="3005" w:type="dxa"/>
            <w:shd w:val="clear" w:color="auto" w:fill="D4D4D4"/>
          </w:tcPr>
          <w:p w14:paraId="75003969" w14:textId="77777777" w:rsidR="00956D92" w:rsidRDefault="00956D92" w:rsidP="00762895">
            <w:pPr>
              <w:rPr>
                <w:sz w:val="28"/>
                <w:szCs w:val="28"/>
              </w:rPr>
            </w:pPr>
            <w:r>
              <w:rPr>
                <w:sz w:val="28"/>
                <w:szCs w:val="28"/>
              </w:rPr>
              <w:t>Positive Impact</w:t>
            </w:r>
          </w:p>
        </w:tc>
        <w:tc>
          <w:tcPr>
            <w:tcW w:w="3006" w:type="dxa"/>
            <w:shd w:val="clear" w:color="auto" w:fill="D4D4D4"/>
          </w:tcPr>
          <w:p w14:paraId="24A76B81" w14:textId="77777777" w:rsidR="00956D92" w:rsidRDefault="00956D92" w:rsidP="00762895">
            <w:pPr>
              <w:rPr>
                <w:sz w:val="28"/>
                <w:szCs w:val="28"/>
              </w:rPr>
            </w:pPr>
            <w:r>
              <w:rPr>
                <w:sz w:val="28"/>
                <w:szCs w:val="28"/>
              </w:rPr>
              <w:t>Negative Impact</w:t>
            </w:r>
          </w:p>
        </w:tc>
      </w:tr>
      <w:tr w:rsidR="00956D92" w14:paraId="5E9694EF" w14:textId="77777777" w:rsidTr="00956D92">
        <w:tc>
          <w:tcPr>
            <w:tcW w:w="3005" w:type="dxa"/>
            <w:shd w:val="clear" w:color="auto" w:fill="D4D4D4"/>
          </w:tcPr>
          <w:p w14:paraId="70F0DD26" w14:textId="77777777" w:rsidR="00956D92" w:rsidRDefault="00956D92" w:rsidP="00762895">
            <w:pPr>
              <w:rPr>
                <w:sz w:val="28"/>
                <w:szCs w:val="28"/>
              </w:rPr>
            </w:pPr>
            <w:r>
              <w:rPr>
                <w:sz w:val="28"/>
                <w:szCs w:val="28"/>
              </w:rPr>
              <w:t>Influencers</w:t>
            </w:r>
          </w:p>
        </w:tc>
        <w:tc>
          <w:tcPr>
            <w:tcW w:w="3005" w:type="dxa"/>
            <w:shd w:val="clear" w:color="auto" w:fill="D4D4D4"/>
          </w:tcPr>
          <w:p w14:paraId="6360F469" w14:textId="77777777" w:rsidR="00956D92" w:rsidRDefault="00956D92" w:rsidP="00762895">
            <w:pPr>
              <w:rPr>
                <w:sz w:val="28"/>
                <w:szCs w:val="28"/>
              </w:rPr>
            </w:pPr>
            <w:r>
              <w:rPr>
                <w:sz w:val="28"/>
                <w:szCs w:val="28"/>
              </w:rPr>
              <w:t>Income, Brand growth</w:t>
            </w:r>
          </w:p>
        </w:tc>
        <w:tc>
          <w:tcPr>
            <w:tcW w:w="3006" w:type="dxa"/>
            <w:shd w:val="clear" w:color="auto" w:fill="D4D4D4"/>
          </w:tcPr>
          <w:p w14:paraId="198D58DB" w14:textId="77777777" w:rsidR="00956D92" w:rsidRDefault="00956D92" w:rsidP="00762895">
            <w:pPr>
              <w:rPr>
                <w:sz w:val="28"/>
                <w:szCs w:val="28"/>
              </w:rPr>
            </w:pPr>
            <w:r>
              <w:rPr>
                <w:sz w:val="28"/>
                <w:szCs w:val="28"/>
              </w:rPr>
              <w:t>Legal responsibilities</w:t>
            </w:r>
          </w:p>
        </w:tc>
      </w:tr>
      <w:tr w:rsidR="00956D92" w14:paraId="258B60C2" w14:textId="77777777" w:rsidTr="00956D92">
        <w:tc>
          <w:tcPr>
            <w:tcW w:w="3005" w:type="dxa"/>
            <w:shd w:val="clear" w:color="auto" w:fill="D4D4D4"/>
          </w:tcPr>
          <w:p w14:paraId="51DC8AB0" w14:textId="77777777" w:rsidR="00956D92" w:rsidRDefault="00956D92" w:rsidP="00762895">
            <w:pPr>
              <w:rPr>
                <w:sz w:val="28"/>
                <w:szCs w:val="28"/>
              </w:rPr>
            </w:pPr>
            <w:r>
              <w:rPr>
                <w:sz w:val="28"/>
                <w:szCs w:val="28"/>
              </w:rPr>
              <w:t>Businesses</w:t>
            </w:r>
          </w:p>
        </w:tc>
        <w:tc>
          <w:tcPr>
            <w:tcW w:w="3005" w:type="dxa"/>
            <w:shd w:val="clear" w:color="auto" w:fill="D4D4D4"/>
          </w:tcPr>
          <w:p w14:paraId="14C15111" w14:textId="77777777" w:rsidR="00956D92" w:rsidRDefault="00956D92" w:rsidP="00762895">
            <w:pPr>
              <w:rPr>
                <w:sz w:val="28"/>
                <w:szCs w:val="28"/>
              </w:rPr>
            </w:pPr>
            <w:r>
              <w:rPr>
                <w:sz w:val="28"/>
                <w:szCs w:val="28"/>
              </w:rPr>
              <w:t>Sales, marketing reach</w:t>
            </w:r>
          </w:p>
        </w:tc>
        <w:tc>
          <w:tcPr>
            <w:tcW w:w="3006" w:type="dxa"/>
            <w:shd w:val="clear" w:color="auto" w:fill="D4D4D4"/>
          </w:tcPr>
          <w:p w14:paraId="574FA575" w14:textId="77777777" w:rsidR="00956D92" w:rsidRDefault="00956D92" w:rsidP="00762895">
            <w:pPr>
              <w:rPr>
                <w:sz w:val="28"/>
                <w:szCs w:val="28"/>
              </w:rPr>
            </w:pPr>
            <w:r>
              <w:rPr>
                <w:sz w:val="28"/>
                <w:szCs w:val="28"/>
              </w:rPr>
              <w:t>Compliance cost</w:t>
            </w:r>
          </w:p>
        </w:tc>
      </w:tr>
      <w:tr w:rsidR="00956D92" w14:paraId="4F125897" w14:textId="77777777" w:rsidTr="00956D92">
        <w:tc>
          <w:tcPr>
            <w:tcW w:w="3005" w:type="dxa"/>
            <w:shd w:val="clear" w:color="auto" w:fill="D4D4D4"/>
          </w:tcPr>
          <w:p w14:paraId="6F0BB17D" w14:textId="77777777" w:rsidR="00956D92" w:rsidRDefault="00956D92" w:rsidP="00762895">
            <w:pPr>
              <w:rPr>
                <w:sz w:val="28"/>
                <w:szCs w:val="28"/>
              </w:rPr>
            </w:pPr>
            <w:r>
              <w:rPr>
                <w:sz w:val="28"/>
                <w:szCs w:val="28"/>
              </w:rPr>
              <w:t>Consumers</w:t>
            </w:r>
          </w:p>
        </w:tc>
        <w:tc>
          <w:tcPr>
            <w:tcW w:w="3005" w:type="dxa"/>
            <w:shd w:val="clear" w:color="auto" w:fill="D4D4D4"/>
          </w:tcPr>
          <w:p w14:paraId="2EA4FF66" w14:textId="77777777" w:rsidR="00956D92" w:rsidRDefault="00956D92" w:rsidP="00762895">
            <w:pPr>
              <w:rPr>
                <w:sz w:val="28"/>
                <w:szCs w:val="28"/>
              </w:rPr>
            </w:pPr>
            <w:r>
              <w:rPr>
                <w:sz w:val="28"/>
                <w:szCs w:val="28"/>
              </w:rPr>
              <w:t>Product information</w:t>
            </w:r>
          </w:p>
        </w:tc>
        <w:tc>
          <w:tcPr>
            <w:tcW w:w="3006" w:type="dxa"/>
            <w:shd w:val="clear" w:color="auto" w:fill="D4D4D4"/>
          </w:tcPr>
          <w:p w14:paraId="0AE6B09E" w14:textId="77777777" w:rsidR="00956D92" w:rsidRDefault="00956D92" w:rsidP="00762895">
            <w:pPr>
              <w:rPr>
                <w:sz w:val="28"/>
                <w:szCs w:val="28"/>
              </w:rPr>
            </w:pPr>
            <w:r>
              <w:rPr>
                <w:sz w:val="28"/>
                <w:szCs w:val="28"/>
              </w:rPr>
              <w:t>Risk of misleading advertising</w:t>
            </w:r>
          </w:p>
        </w:tc>
      </w:tr>
      <w:tr w:rsidR="00956D92" w14:paraId="43891C94" w14:textId="77777777" w:rsidTr="00956D92">
        <w:tc>
          <w:tcPr>
            <w:tcW w:w="3005" w:type="dxa"/>
            <w:shd w:val="clear" w:color="auto" w:fill="D4D4D4"/>
          </w:tcPr>
          <w:p w14:paraId="0DDD85BB" w14:textId="77777777" w:rsidR="00956D92" w:rsidRDefault="00956D92" w:rsidP="00762895">
            <w:pPr>
              <w:rPr>
                <w:sz w:val="28"/>
                <w:szCs w:val="28"/>
              </w:rPr>
            </w:pPr>
            <w:r>
              <w:rPr>
                <w:sz w:val="28"/>
                <w:szCs w:val="28"/>
              </w:rPr>
              <w:t>Governments</w:t>
            </w:r>
          </w:p>
        </w:tc>
        <w:tc>
          <w:tcPr>
            <w:tcW w:w="3005" w:type="dxa"/>
            <w:shd w:val="clear" w:color="auto" w:fill="D4D4D4"/>
          </w:tcPr>
          <w:p w14:paraId="0660077E" w14:textId="77777777" w:rsidR="00956D92" w:rsidRDefault="00956D92" w:rsidP="00762895">
            <w:pPr>
              <w:rPr>
                <w:sz w:val="28"/>
                <w:szCs w:val="28"/>
              </w:rPr>
            </w:pPr>
            <w:r>
              <w:rPr>
                <w:sz w:val="28"/>
                <w:szCs w:val="28"/>
              </w:rPr>
              <w:t>Better consumer protection</w:t>
            </w:r>
          </w:p>
        </w:tc>
        <w:tc>
          <w:tcPr>
            <w:tcW w:w="3006" w:type="dxa"/>
            <w:shd w:val="clear" w:color="auto" w:fill="D4D4D4"/>
          </w:tcPr>
          <w:p w14:paraId="2D0C14DD" w14:textId="77777777" w:rsidR="00956D92" w:rsidRDefault="00956D92" w:rsidP="00762895">
            <w:pPr>
              <w:rPr>
                <w:sz w:val="28"/>
                <w:szCs w:val="28"/>
              </w:rPr>
            </w:pPr>
            <w:r>
              <w:rPr>
                <w:sz w:val="28"/>
                <w:szCs w:val="28"/>
              </w:rPr>
              <w:t>Enforcement costs</w:t>
            </w:r>
          </w:p>
        </w:tc>
      </w:tr>
      <w:tr w:rsidR="00956D92" w14:paraId="280D167A" w14:textId="77777777" w:rsidTr="00956D92">
        <w:tc>
          <w:tcPr>
            <w:tcW w:w="3005" w:type="dxa"/>
            <w:shd w:val="clear" w:color="auto" w:fill="D4D4D4"/>
          </w:tcPr>
          <w:p w14:paraId="7E1A3FBD" w14:textId="77777777" w:rsidR="00956D92" w:rsidRDefault="00956D92" w:rsidP="00762895">
            <w:pPr>
              <w:rPr>
                <w:sz w:val="28"/>
                <w:szCs w:val="28"/>
              </w:rPr>
            </w:pPr>
            <w:r>
              <w:rPr>
                <w:sz w:val="28"/>
                <w:szCs w:val="28"/>
              </w:rPr>
              <w:t>Children</w:t>
            </w:r>
          </w:p>
        </w:tc>
        <w:tc>
          <w:tcPr>
            <w:tcW w:w="3005" w:type="dxa"/>
            <w:shd w:val="clear" w:color="auto" w:fill="D4D4D4"/>
          </w:tcPr>
          <w:p w14:paraId="500C3E07" w14:textId="77777777" w:rsidR="00956D92" w:rsidRDefault="00956D92" w:rsidP="00762895">
            <w:pPr>
              <w:rPr>
                <w:sz w:val="28"/>
                <w:szCs w:val="28"/>
              </w:rPr>
            </w:pPr>
            <w:r>
              <w:rPr>
                <w:sz w:val="28"/>
                <w:szCs w:val="28"/>
              </w:rPr>
              <w:t>Better legal protection</w:t>
            </w:r>
          </w:p>
        </w:tc>
        <w:tc>
          <w:tcPr>
            <w:tcW w:w="3006" w:type="dxa"/>
            <w:shd w:val="clear" w:color="auto" w:fill="D4D4D4"/>
          </w:tcPr>
          <w:p w14:paraId="00B482DD" w14:textId="77777777" w:rsidR="00956D92" w:rsidRDefault="00956D92" w:rsidP="00762895">
            <w:pPr>
              <w:rPr>
                <w:sz w:val="28"/>
                <w:szCs w:val="28"/>
              </w:rPr>
            </w:pPr>
            <w:r>
              <w:rPr>
                <w:sz w:val="28"/>
                <w:szCs w:val="28"/>
              </w:rPr>
              <w:t>Reduced commercial opportunities</w:t>
            </w:r>
          </w:p>
        </w:tc>
      </w:tr>
    </w:tbl>
    <w:p w14:paraId="7B852945" w14:textId="77777777" w:rsidR="00B662DB" w:rsidRDefault="00B662DB" w:rsidP="00E86838">
      <w:pPr>
        <w:rPr>
          <w:rFonts w:ascii="Aptos" w:hAnsi="Aptos"/>
          <w:b/>
          <w:bCs/>
          <w:u w:val="single"/>
        </w:rPr>
      </w:pPr>
    </w:p>
    <w:p w14:paraId="5E63A893" w14:textId="77777777" w:rsidR="004235CA" w:rsidRDefault="004235CA" w:rsidP="00E86838">
      <w:pPr>
        <w:rPr>
          <w:rFonts w:ascii="Aptos" w:hAnsi="Aptos"/>
          <w:b/>
          <w:bCs/>
          <w:u w:val="single"/>
        </w:rPr>
      </w:pPr>
    </w:p>
    <w:p w14:paraId="2FE9AD98" w14:textId="77777777" w:rsidR="004235CA" w:rsidRDefault="004235CA" w:rsidP="00E86838">
      <w:pPr>
        <w:rPr>
          <w:rFonts w:ascii="Aptos" w:hAnsi="Aptos"/>
          <w:b/>
          <w:bCs/>
          <w:u w:val="single"/>
        </w:rPr>
      </w:pPr>
    </w:p>
    <w:p w14:paraId="77D33AB6" w14:textId="77777777" w:rsidR="004235CA" w:rsidRDefault="004235CA" w:rsidP="00E86838">
      <w:pPr>
        <w:rPr>
          <w:rFonts w:ascii="Aptos" w:hAnsi="Aptos"/>
          <w:b/>
          <w:bCs/>
          <w:u w:val="single"/>
        </w:rPr>
      </w:pPr>
    </w:p>
    <w:p w14:paraId="3FD1B339" w14:textId="77777777" w:rsidR="004235CA" w:rsidRDefault="004235CA" w:rsidP="00E86838">
      <w:pPr>
        <w:rPr>
          <w:rFonts w:ascii="Aptos" w:hAnsi="Aptos"/>
          <w:b/>
          <w:bCs/>
          <w:u w:val="single"/>
        </w:rPr>
      </w:pPr>
    </w:p>
    <w:p w14:paraId="18B9A977" w14:textId="77777777" w:rsidR="004235CA" w:rsidRDefault="004235CA" w:rsidP="00E86838">
      <w:pPr>
        <w:rPr>
          <w:rFonts w:ascii="Aptos" w:hAnsi="Aptos"/>
          <w:b/>
          <w:bCs/>
          <w:u w:val="single"/>
        </w:rPr>
      </w:pPr>
    </w:p>
    <w:p w14:paraId="118C7853" w14:textId="77777777" w:rsidR="004235CA" w:rsidRDefault="004235CA" w:rsidP="00E86838">
      <w:pPr>
        <w:rPr>
          <w:rFonts w:ascii="Aptos" w:hAnsi="Aptos"/>
          <w:b/>
          <w:bCs/>
          <w:u w:val="single"/>
        </w:rPr>
      </w:pPr>
    </w:p>
    <w:tbl>
      <w:tblPr>
        <w:tblStyle w:val="TableGrid"/>
        <w:tblW w:w="0" w:type="auto"/>
        <w:shd w:val="clear" w:color="auto" w:fill="D4D4D4"/>
        <w:tblLook w:val="04A0" w:firstRow="1" w:lastRow="0" w:firstColumn="1" w:lastColumn="0" w:noHBand="0" w:noVBand="1"/>
      </w:tblPr>
      <w:tblGrid>
        <w:gridCol w:w="3005"/>
        <w:gridCol w:w="3005"/>
        <w:gridCol w:w="3006"/>
      </w:tblGrid>
      <w:tr w:rsidR="00B662DB" w14:paraId="6F50DB73" w14:textId="77777777" w:rsidTr="00762895">
        <w:tc>
          <w:tcPr>
            <w:tcW w:w="3005" w:type="dxa"/>
            <w:shd w:val="clear" w:color="auto" w:fill="D4D4D4"/>
          </w:tcPr>
          <w:p w14:paraId="0A02B377" w14:textId="77777777" w:rsidR="00B662DB" w:rsidRDefault="00B662DB" w:rsidP="00762895">
            <w:pPr>
              <w:rPr>
                <w:sz w:val="28"/>
                <w:szCs w:val="28"/>
              </w:rPr>
            </w:pPr>
            <w:r>
              <w:rPr>
                <w:sz w:val="28"/>
                <w:szCs w:val="28"/>
              </w:rPr>
              <w:lastRenderedPageBreak/>
              <w:t>Trend</w:t>
            </w:r>
          </w:p>
        </w:tc>
        <w:tc>
          <w:tcPr>
            <w:tcW w:w="3005" w:type="dxa"/>
            <w:shd w:val="clear" w:color="auto" w:fill="D4D4D4"/>
          </w:tcPr>
          <w:p w14:paraId="24AB872B" w14:textId="77777777" w:rsidR="00B662DB" w:rsidRDefault="00B662DB" w:rsidP="00762895">
            <w:pPr>
              <w:rPr>
                <w:sz w:val="28"/>
                <w:szCs w:val="28"/>
              </w:rPr>
            </w:pPr>
            <w:r>
              <w:rPr>
                <w:sz w:val="28"/>
                <w:szCs w:val="28"/>
              </w:rPr>
              <w:t>Opportunity</w:t>
            </w:r>
          </w:p>
        </w:tc>
        <w:tc>
          <w:tcPr>
            <w:tcW w:w="3006" w:type="dxa"/>
            <w:shd w:val="clear" w:color="auto" w:fill="D4D4D4"/>
          </w:tcPr>
          <w:p w14:paraId="636D332B" w14:textId="77777777" w:rsidR="00B662DB" w:rsidRDefault="00B662DB" w:rsidP="00762895">
            <w:pPr>
              <w:rPr>
                <w:sz w:val="28"/>
                <w:szCs w:val="28"/>
              </w:rPr>
            </w:pPr>
            <w:r>
              <w:rPr>
                <w:sz w:val="28"/>
                <w:szCs w:val="28"/>
              </w:rPr>
              <w:t>Challenge</w:t>
            </w:r>
          </w:p>
        </w:tc>
      </w:tr>
      <w:tr w:rsidR="00B662DB" w14:paraId="17AF633F" w14:textId="77777777" w:rsidTr="00762895">
        <w:tc>
          <w:tcPr>
            <w:tcW w:w="3005" w:type="dxa"/>
            <w:shd w:val="clear" w:color="auto" w:fill="D4D4D4"/>
          </w:tcPr>
          <w:p w14:paraId="0BFFBB06" w14:textId="77777777" w:rsidR="00B662DB" w:rsidRDefault="00B662DB" w:rsidP="00762895">
            <w:pPr>
              <w:rPr>
                <w:sz w:val="28"/>
                <w:szCs w:val="28"/>
              </w:rPr>
            </w:pPr>
            <w:r>
              <w:rPr>
                <w:sz w:val="28"/>
                <w:szCs w:val="28"/>
              </w:rPr>
              <w:t>AI influencers</w:t>
            </w:r>
          </w:p>
        </w:tc>
        <w:tc>
          <w:tcPr>
            <w:tcW w:w="3005" w:type="dxa"/>
            <w:shd w:val="clear" w:color="auto" w:fill="D4D4D4"/>
          </w:tcPr>
          <w:p w14:paraId="6CB68C8D" w14:textId="77777777" w:rsidR="00B662DB" w:rsidRDefault="00B662DB" w:rsidP="00762895">
            <w:pPr>
              <w:rPr>
                <w:sz w:val="28"/>
                <w:szCs w:val="28"/>
              </w:rPr>
            </w:pPr>
            <w:r>
              <w:rPr>
                <w:sz w:val="28"/>
                <w:szCs w:val="28"/>
              </w:rPr>
              <w:t>Lower costs, 24/7 content</w:t>
            </w:r>
          </w:p>
        </w:tc>
        <w:tc>
          <w:tcPr>
            <w:tcW w:w="3006" w:type="dxa"/>
            <w:shd w:val="clear" w:color="auto" w:fill="D4D4D4"/>
          </w:tcPr>
          <w:p w14:paraId="323ADFFB" w14:textId="77777777" w:rsidR="00B662DB" w:rsidRDefault="00B662DB" w:rsidP="00762895">
            <w:pPr>
              <w:rPr>
                <w:sz w:val="28"/>
                <w:szCs w:val="28"/>
              </w:rPr>
            </w:pPr>
            <w:r>
              <w:rPr>
                <w:sz w:val="28"/>
                <w:szCs w:val="28"/>
              </w:rPr>
              <w:t>Ethics and transparency</w:t>
            </w:r>
          </w:p>
        </w:tc>
      </w:tr>
      <w:tr w:rsidR="00B662DB" w14:paraId="056F976D" w14:textId="77777777" w:rsidTr="00762895">
        <w:tc>
          <w:tcPr>
            <w:tcW w:w="3005" w:type="dxa"/>
            <w:shd w:val="clear" w:color="auto" w:fill="D4D4D4"/>
          </w:tcPr>
          <w:p w14:paraId="3E7F312B" w14:textId="77777777" w:rsidR="00B662DB" w:rsidRDefault="00B662DB" w:rsidP="00762895">
            <w:pPr>
              <w:rPr>
                <w:sz w:val="28"/>
                <w:szCs w:val="28"/>
              </w:rPr>
            </w:pPr>
            <w:r>
              <w:rPr>
                <w:sz w:val="28"/>
                <w:szCs w:val="28"/>
              </w:rPr>
              <w:t>Live shopping</w:t>
            </w:r>
          </w:p>
        </w:tc>
        <w:tc>
          <w:tcPr>
            <w:tcW w:w="3005" w:type="dxa"/>
            <w:shd w:val="clear" w:color="auto" w:fill="D4D4D4"/>
          </w:tcPr>
          <w:p w14:paraId="308E0AD3" w14:textId="77777777" w:rsidR="00B662DB" w:rsidRDefault="00B662DB" w:rsidP="00762895">
            <w:pPr>
              <w:rPr>
                <w:sz w:val="28"/>
                <w:szCs w:val="28"/>
              </w:rPr>
            </w:pPr>
            <w:r>
              <w:rPr>
                <w:sz w:val="28"/>
                <w:szCs w:val="28"/>
              </w:rPr>
              <w:t>Increased sales</w:t>
            </w:r>
          </w:p>
        </w:tc>
        <w:tc>
          <w:tcPr>
            <w:tcW w:w="3006" w:type="dxa"/>
            <w:shd w:val="clear" w:color="auto" w:fill="D4D4D4"/>
          </w:tcPr>
          <w:p w14:paraId="54421013" w14:textId="77777777" w:rsidR="00B662DB" w:rsidRDefault="00B662DB" w:rsidP="00762895">
            <w:pPr>
              <w:rPr>
                <w:sz w:val="28"/>
                <w:szCs w:val="28"/>
              </w:rPr>
            </w:pPr>
            <w:r>
              <w:rPr>
                <w:sz w:val="28"/>
                <w:szCs w:val="28"/>
              </w:rPr>
              <w:t>Consumer protection</w:t>
            </w:r>
          </w:p>
        </w:tc>
      </w:tr>
      <w:tr w:rsidR="00B662DB" w14:paraId="1A20AFA9" w14:textId="77777777" w:rsidTr="00762895">
        <w:tc>
          <w:tcPr>
            <w:tcW w:w="3005" w:type="dxa"/>
            <w:shd w:val="clear" w:color="auto" w:fill="D4D4D4"/>
          </w:tcPr>
          <w:p w14:paraId="2510E101" w14:textId="77777777" w:rsidR="00B662DB" w:rsidRDefault="00B662DB" w:rsidP="00762895">
            <w:pPr>
              <w:rPr>
                <w:sz w:val="28"/>
                <w:szCs w:val="28"/>
              </w:rPr>
            </w:pPr>
            <w:r>
              <w:rPr>
                <w:sz w:val="28"/>
                <w:szCs w:val="28"/>
              </w:rPr>
              <w:t>Social commerce</w:t>
            </w:r>
          </w:p>
        </w:tc>
        <w:tc>
          <w:tcPr>
            <w:tcW w:w="3005" w:type="dxa"/>
            <w:shd w:val="clear" w:color="auto" w:fill="D4D4D4"/>
          </w:tcPr>
          <w:p w14:paraId="1394A3E1" w14:textId="77777777" w:rsidR="00B662DB" w:rsidRDefault="00B662DB" w:rsidP="00762895">
            <w:pPr>
              <w:rPr>
                <w:sz w:val="28"/>
                <w:szCs w:val="28"/>
              </w:rPr>
            </w:pPr>
            <w:r>
              <w:rPr>
                <w:sz w:val="28"/>
                <w:szCs w:val="28"/>
              </w:rPr>
              <w:t>Easier purchasing</w:t>
            </w:r>
          </w:p>
        </w:tc>
        <w:tc>
          <w:tcPr>
            <w:tcW w:w="3006" w:type="dxa"/>
            <w:shd w:val="clear" w:color="auto" w:fill="D4D4D4"/>
          </w:tcPr>
          <w:p w14:paraId="485FB146" w14:textId="77777777" w:rsidR="00B662DB" w:rsidRDefault="00B662DB" w:rsidP="00762895">
            <w:pPr>
              <w:rPr>
                <w:sz w:val="28"/>
                <w:szCs w:val="28"/>
              </w:rPr>
            </w:pPr>
            <w:r>
              <w:rPr>
                <w:sz w:val="28"/>
                <w:szCs w:val="28"/>
              </w:rPr>
              <w:t>Data Privacy</w:t>
            </w:r>
          </w:p>
        </w:tc>
      </w:tr>
      <w:tr w:rsidR="00B662DB" w14:paraId="29B4EDFD" w14:textId="77777777" w:rsidTr="00762895">
        <w:tc>
          <w:tcPr>
            <w:tcW w:w="3005" w:type="dxa"/>
            <w:shd w:val="clear" w:color="auto" w:fill="D4D4D4"/>
          </w:tcPr>
          <w:p w14:paraId="72FFA914" w14:textId="77777777" w:rsidR="00B662DB" w:rsidRDefault="00B662DB" w:rsidP="00762895">
            <w:pPr>
              <w:rPr>
                <w:sz w:val="28"/>
                <w:szCs w:val="28"/>
              </w:rPr>
            </w:pPr>
            <w:r>
              <w:rPr>
                <w:sz w:val="28"/>
                <w:szCs w:val="28"/>
              </w:rPr>
              <w:t>Creator-owned brands</w:t>
            </w:r>
          </w:p>
        </w:tc>
        <w:tc>
          <w:tcPr>
            <w:tcW w:w="3005" w:type="dxa"/>
            <w:shd w:val="clear" w:color="auto" w:fill="D4D4D4"/>
          </w:tcPr>
          <w:p w14:paraId="5506576E" w14:textId="77777777" w:rsidR="00B662DB" w:rsidRDefault="00B662DB" w:rsidP="00762895">
            <w:pPr>
              <w:rPr>
                <w:sz w:val="28"/>
                <w:szCs w:val="28"/>
              </w:rPr>
            </w:pPr>
            <w:r>
              <w:rPr>
                <w:sz w:val="28"/>
                <w:szCs w:val="28"/>
              </w:rPr>
              <w:t>More profit for influencers</w:t>
            </w:r>
          </w:p>
        </w:tc>
        <w:tc>
          <w:tcPr>
            <w:tcW w:w="3006" w:type="dxa"/>
            <w:shd w:val="clear" w:color="auto" w:fill="D4D4D4"/>
          </w:tcPr>
          <w:p w14:paraId="6F54F7D7" w14:textId="77777777" w:rsidR="00B662DB" w:rsidRDefault="00B662DB" w:rsidP="00762895">
            <w:pPr>
              <w:rPr>
                <w:sz w:val="28"/>
                <w:szCs w:val="28"/>
              </w:rPr>
            </w:pPr>
            <w:r>
              <w:rPr>
                <w:sz w:val="28"/>
                <w:szCs w:val="28"/>
              </w:rPr>
              <w:t>Increased competition</w:t>
            </w:r>
          </w:p>
        </w:tc>
      </w:tr>
      <w:tr w:rsidR="00B662DB" w14:paraId="1DB7FFFF" w14:textId="77777777" w:rsidTr="00762895">
        <w:tc>
          <w:tcPr>
            <w:tcW w:w="3005" w:type="dxa"/>
            <w:shd w:val="clear" w:color="auto" w:fill="D4D4D4"/>
          </w:tcPr>
          <w:p w14:paraId="1D1AD88E" w14:textId="77777777" w:rsidR="00B662DB" w:rsidRDefault="00B662DB" w:rsidP="00762895">
            <w:pPr>
              <w:rPr>
                <w:sz w:val="28"/>
                <w:szCs w:val="28"/>
              </w:rPr>
            </w:pPr>
            <w:r>
              <w:rPr>
                <w:sz w:val="28"/>
                <w:szCs w:val="28"/>
              </w:rPr>
              <w:t>Stronger regulations</w:t>
            </w:r>
          </w:p>
        </w:tc>
        <w:tc>
          <w:tcPr>
            <w:tcW w:w="3005" w:type="dxa"/>
            <w:shd w:val="clear" w:color="auto" w:fill="D4D4D4"/>
          </w:tcPr>
          <w:p w14:paraId="29F28AAA" w14:textId="77777777" w:rsidR="00B662DB" w:rsidRDefault="00B662DB" w:rsidP="00762895">
            <w:pPr>
              <w:rPr>
                <w:sz w:val="28"/>
                <w:szCs w:val="28"/>
              </w:rPr>
            </w:pPr>
            <w:r>
              <w:rPr>
                <w:sz w:val="28"/>
                <w:szCs w:val="28"/>
              </w:rPr>
              <w:t>Greater consumer trust</w:t>
            </w:r>
          </w:p>
        </w:tc>
        <w:tc>
          <w:tcPr>
            <w:tcW w:w="3006" w:type="dxa"/>
            <w:shd w:val="clear" w:color="auto" w:fill="D4D4D4"/>
          </w:tcPr>
          <w:p w14:paraId="58BE75BF" w14:textId="77777777" w:rsidR="00B662DB" w:rsidRDefault="00B662DB" w:rsidP="00762895">
            <w:pPr>
              <w:rPr>
                <w:sz w:val="28"/>
                <w:szCs w:val="28"/>
              </w:rPr>
            </w:pPr>
            <w:r>
              <w:rPr>
                <w:sz w:val="28"/>
                <w:szCs w:val="28"/>
              </w:rPr>
              <w:t>Higher compliance costs</w:t>
            </w:r>
          </w:p>
        </w:tc>
      </w:tr>
    </w:tbl>
    <w:p w14:paraId="3B93958C" w14:textId="77777777" w:rsidR="00C4146B" w:rsidRDefault="00C4146B" w:rsidP="00E86838">
      <w:pPr>
        <w:rPr>
          <w:rFonts w:ascii="Aptos" w:hAnsi="Aptos"/>
          <w:b/>
          <w:bCs/>
          <w:u w:val="single"/>
        </w:rPr>
      </w:pPr>
    </w:p>
    <w:p w14:paraId="3D8589F9" w14:textId="73507CB3" w:rsidR="00547F6C" w:rsidRDefault="00547F6C" w:rsidP="00E86838">
      <w:pPr>
        <w:rPr>
          <w:rFonts w:ascii="Aptos" w:hAnsi="Aptos"/>
          <w:b/>
          <w:bCs/>
          <w:u w:val="single"/>
        </w:rPr>
      </w:pPr>
    </w:p>
    <w:p w14:paraId="65FBFE03" w14:textId="77777777" w:rsidR="007C3320" w:rsidRDefault="007C3320" w:rsidP="00E86838">
      <w:pPr>
        <w:rPr>
          <w:rFonts w:ascii="Aptos" w:hAnsi="Aptos"/>
          <w:b/>
          <w:bCs/>
          <w:u w:val="single"/>
        </w:rPr>
      </w:pPr>
    </w:p>
    <w:p w14:paraId="08D2B8F2" w14:textId="77777777" w:rsidR="007C3320" w:rsidRDefault="007C3320" w:rsidP="00E86838">
      <w:pPr>
        <w:rPr>
          <w:rFonts w:ascii="Aptos" w:hAnsi="Aptos"/>
          <w:b/>
          <w:bCs/>
          <w:u w:val="single"/>
        </w:rPr>
      </w:pPr>
    </w:p>
    <w:p w14:paraId="0807FEEF" w14:textId="77777777" w:rsidR="007C3320" w:rsidRDefault="007C3320" w:rsidP="00E86838">
      <w:pPr>
        <w:rPr>
          <w:rFonts w:ascii="Aptos" w:hAnsi="Aptos"/>
          <w:b/>
          <w:bCs/>
          <w:u w:val="single"/>
        </w:rPr>
      </w:pPr>
    </w:p>
    <w:p w14:paraId="67A96BCC" w14:textId="77777777" w:rsidR="007C3320" w:rsidRDefault="007C3320" w:rsidP="00E86838">
      <w:pPr>
        <w:rPr>
          <w:rFonts w:ascii="Aptos" w:hAnsi="Aptos"/>
          <w:b/>
          <w:bCs/>
          <w:u w:val="single"/>
        </w:rPr>
      </w:pPr>
    </w:p>
    <w:p w14:paraId="39CE9316" w14:textId="77777777" w:rsidR="007C3320" w:rsidRDefault="007C3320" w:rsidP="00E86838">
      <w:pPr>
        <w:rPr>
          <w:rFonts w:ascii="Aptos" w:hAnsi="Aptos"/>
          <w:b/>
          <w:bCs/>
          <w:u w:val="single"/>
        </w:rPr>
      </w:pPr>
    </w:p>
    <w:p w14:paraId="680CDB60" w14:textId="77777777" w:rsidR="007C3320" w:rsidRDefault="007C3320" w:rsidP="00E86838">
      <w:pPr>
        <w:rPr>
          <w:rFonts w:ascii="Aptos" w:hAnsi="Aptos"/>
          <w:b/>
          <w:bCs/>
          <w:u w:val="single"/>
        </w:rPr>
      </w:pPr>
    </w:p>
    <w:p w14:paraId="1908C01D" w14:textId="77777777" w:rsidR="007C3320" w:rsidRDefault="007C3320" w:rsidP="00E86838">
      <w:pPr>
        <w:rPr>
          <w:rFonts w:ascii="Aptos" w:hAnsi="Aptos"/>
          <w:b/>
          <w:bCs/>
          <w:u w:val="single"/>
        </w:rPr>
      </w:pPr>
    </w:p>
    <w:p w14:paraId="57490DE1" w14:textId="77777777" w:rsidR="007C3320" w:rsidRDefault="007C3320" w:rsidP="00E86838">
      <w:pPr>
        <w:rPr>
          <w:rFonts w:ascii="Aptos" w:hAnsi="Aptos"/>
          <w:b/>
          <w:bCs/>
          <w:u w:val="single"/>
        </w:rPr>
      </w:pPr>
    </w:p>
    <w:p w14:paraId="10484D44" w14:textId="77777777" w:rsidR="007C3320" w:rsidRDefault="007C3320" w:rsidP="00E86838">
      <w:pPr>
        <w:rPr>
          <w:rFonts w:ascii="Aptos" w:hAnsi="Aptos"/>
          <w:b/>
          <w:bCs/>
          <w:u w:val="single"/>
        </w:rPr>
      </w:pPr>
    </w:p>
    <w:p w14:paraId="762D301F" w14:textId="77777777" w:rsidR="007C3320" w:rsidRDefault="007C3320" w:rsidP="00E86838">
      <w:pPr>
        <w:rPr>
          <w:rFonts w:ascii="Aptos" w:hAnsi="Aptos"/>
          <w:b/>
          <w:bCs/>
          <w:u w:val="single"/>
        </w:rPr>
      </w:pPr>
    </w:p>
    <w:p w14:paraId="00FC7581" w14:textId="77777777" w:rsidR="007C3320" w:rsidRDefault="007C3320" w:rsidP="00E86838">
      <w:pPr>
        <w:rPr>
          <w:rFonts w:ascii="Aptos" w:hAnsi="Aptos"/>
          <w:b/>
          <w:bCs/>
          <w:u w:val="single"/>
        </w:rPr>
      </w:pPr>
    </w:p>
    <w:p w14:paraId="3D439C6E" w14:textId="77777777" w:rsidR="007C3320" w:rsidRDefault="007C3320" w:rsidP="00E86838">
      <w:pPr>
        <w:rPr>
          <w:rFonts w:ascii="Aptos" w:hAnsi="Aptos"/>
          <w:b/>
          <w:bCs/>
          <w:u w:val="single"/>
        </w:rPr>
      </w:pPr>
    </w:p>
    <w:p w14:paraId="32102486" w14:textId="77777777" w:rsidR="004235CA" w:rsidRDefault="004235CA" w:rsidP="00E86838">
      <w:pPr>
        <w:rPr>
          <w:rFonts w:ascii="Aptos" w:hAnsi="Aptos"/>
          <w:b/>
          <w:bCs/>
          <w:u w:val="single"/>
        </w:rPr>
      </w:pPr>
    </w:p>
    <w:p w14:paraId="6D698878" w14:textId="77777777" w:rsidR="004235CA" w:rsidRDefault="004235CA" w:rsidP="00E86838">
      <w:pPr>
        <w:rPr>
          <w:rFonts w:ascii="Aptos" w:hAnsi="Aptos"/>
          <w:b/>
          <w:bCs/>
          <w:u w:val="single"/>
        </w:rPr>
      </w:pPr>
    </w:p>
    <w:p w14:paraId="580F1990" w14:textId="77777777" w:rsidR="004235CA" w:rsidRDefault="004235CA" w:rsidP="00E86838">
      <w:pPr>
        <w:rPr>
          <w:rFonts w:ascii="Aptos" w:hAnsi="Aptos"/>
          <w:b/>
          <w:bCs/>
          <w:u w:val="single"/>
        </w:rPr>
      </w:pPr>
    </w:p>
    <w:p w14:paraId="03C51A82" w14:textId="77777777" w:rsidR="004235CA" w:rsidRDefault="004235CA" w:rsidP="00E86838">
      <w:pPr>
        <w:rPr>
          <w:rFonts w:ascii="Aptos" w:hAnsi="Aptos"/>
          <w:b/>
          <w:bCs/>
          <w:u w:val="single"/>
        </w:rPr>
      </w:pPr>
    </w:p>
    <w:p w14:paraId="1B0A9D4D" w14:textId="77777777" w:rsidR="004235CA" w:rsidRDefault="004235CA" w:rsidP="00E86838">
      <w:pPr>
        <w:rPr>
          <w:rFonts w:ascii="Aptos" w:hAnsi="Aptos"/>
          <w:b/>
          <w:bCs/>
          <w:u w:val="single"/>
        </w:rPr>
      </w:pPr>
    </w:p>
    <w:p w14:paraId="40FED287" w14:textId="77777777" w:rsidR="004235CA" w:rsidRDefault="004235CA" w:rsidP="00E86838">
      <w:pPr>
        <w:rPr>
          <w:rFonts w:ascii="Aptos" w:hAnsi="Aptos"/>
          <w:b/>
          <w:bCs/>
          <w:u w:val="single"/>
        </w:rPr>
      </w:pPr>
    </w:p>
    <w:p w14:paraId="33D81D4D" w14:textId="77777777" w:rsidR="004235CA" w:rsidRDefault="004235CA" w:rsidP="00E86838">
      <w:pPr>
        <w:rPr>
          <w:rFonts w:ascii="Aptos" w:hAnsi="Aptos"/>
          <w:b/>
          <w:bCs/>
          <w:u w:val="single"/>
        </w:rPr>
      </w:pPr>
    </w:p>
    <w:p w14:paraId="7EF62252" w14:textId="1458AA5A" w:rsidR="00547F6C" w:rsidRDefault="00547F6C" w:rsidP="00E86838">
      <w:pPr>
        <w:rPr>
          <w:rFonts w:ascii="Aptos" w:hAnsi="Aptos"/>
          <w:b/>
          <w:bCs/>
          <w:u w:val="single"/>
        </w:rPr>
      </w:pPr>
    </w:p>
    <w:p w14:paraId="62C1C438" w14:textId="77777777" w:rsidR="00C27094" w:rsidRPr="00C27094" w:rsidRDefault="00C27094" w:rsidP="00C27094">
      <w:pPr>
        <w:rPr>
          <w:rFonts w:ascii="Aptos" w:hAnsi="Aptos"/>
        </w:rPr>
      </w:pPr>
    </w:p>
    <w:p w14:paraId="0F05C41E" w14:textId="77777777" w:rsidR="00C27094" w:rsidRPr="00C27094" w:rsidRDefault="00C27094" w:rsidP="00C27094">
      <w:pPr>
        <w:rPr>
          <w:rFonts w:ascii="Aptos" w:hAnsi="Aptos"/>
        </w:rPr>
      </w:pPr>
    </w:p>
    <w:p w14:paraId="48AD8F47" w14:textId="77777777" w:rsidR="00C27094" w:rsidRPr="00C27094" w:rsidRDefault="00C27094" w:rsidP="00C27094">
      <w:pPr>
        <w:rPr>
          <w:rFonts w:ascii="Aptos" w:hAnsi="Aptos"/>
        </w:rPr>
      </w:pPr>
    </w:p>
    <w:p w14:paraId="40E20715" w14:textId="22F37279" w:rsidR="004B0A2E" w:rsidRPr="00925C16" w:rsidRDefault="004B0A2E" w:rsidP="00925C16"/>
    <w:p w14:paraId="56AD8ED2" w14:textId="09361E41" w:rsidR="004B0A2E" w:rsidRDefault="004B0A2E" w:rsidP="004B0A2E">
      <w:pPr>
        <w:ind w:firstLine="720"/>
      </w:pPr>
    </w:p>
    <w:p w14:paraId="46E335FC" w14:textId="77777777" w:rsidR="00CD7868" w:rsidRDefault="00CD7868" w:rsidP="00C27094">
      <w:pPr>
        <w:ind w:firstLine="720"/>
        <w:rPr>
          <w:rFonts w:ascii="Aptos" w:hAnsi="Aptos"/>
          <w:b/>
          <w:bCs/>
          <w:u w:val="single"/>
        </w:rPr>
      </w:pPr>
    </w:p>
    <w:p w14:paraId="70E7F26B" w14:textId="77777777" w:rsidR="00CD7868" w:rsidRDefault="00CD7868" w:rsidP="00C27094">
      <w:pPr>
        <w:ind w:firstLine="720"/>
        <w:rPr>
          <w:rFonts w:ascii="Aptos" w:hAnsi="Aptos"/>
          <w:b/>
          <w:bCs/>
          <w:u w:val="single"/>
        </w:rPr>
      </w:pPr>
    </w:p>
    <w:p w14:paraId="35825408" w14:textId="77777777" w:rsidR="00CD7868" w:rsidRDefault="00CD7868" w:rsidP="00C27094">
      <w:pPr>
        <w:ind w:firstLine="720"/>
        <w:rPr>
          <w:rFonts w:ascii="Aptos" w:hAnsi="Aptos"/>
          <w:b/>
          <w:bCs/>
          <w:u w:val="single"/>
        </w:rPr>
      </w:pPr>
    </w:p>
    <w:p w14:paraId="49C816CC" w14:textId="77777777" w:rsidR="00542DE7" w:rsidRDefault="00542DE7" w:rsidP="00C27094">
      <w:pPr>
        <w:ind w:firstLine="720"/>
        <w:rPr>
          <w:rFonts w:ascii="Aptos" w:hAnsi="Aptos"/>
          <w:b/>
          <w:bCs/>
          <w:u w:val="single"/>
        </w:rPr>
      </w:pPr>
    </w:p>
    <w:p w14:paraId="7E77D717" w14:textId="1736BAFC" w:rsidR="00C27094" w:rsidRDefault="004B0A2E" w:rsidP="00925C16">
      <w:pPr>
        <w:rPr>
          <w:rFonts w:ascii="Aptos" w:hAnsi="Aptos"/>
          <w:b/>
          <w:bCs/>
          <w:u w:val="single"/>
        </w:rPr>
      </w:pPr>
      <w:r w:rsidRPr="004B0A2E">
        <w:rPr>
          <w:rFonts w:ascii="Aptos" w:hAnsi="Aptos"/>
          <w:b/>
          <w:bCs/>
          <w:u w:val="single"/>
        </w:rPr>
        <w:t xml:space="preserve">Appendix </w:t>
      </w:r>
      <w:r w:rsidR="00925C16">
        <w:rPr>
          <w:rFonts w:ascii="Aptos" w:hAnsi="Aptos"/>
          <w:b/>
          <w:bCs/>
          <w:u w:val="single"/>
        </w:rPr>
        <w:t>G</w:t>
      </w:r>
      <w:r w:rsidRPr="004B0A2E">
        <w:rPr>
          <w:rFonts w:ascii="Aptos" w:hAnsi="Aptos"/>
          <w:b/>
          <w:bCs/>
          <w:u w:val="single"/>
        </w:rPr>
        <w:t xml:space="preserve"> Stakeholder reaction to UK under 16 Ban</w:t>
      </w:r>
    </w:p>
    <w:tbl>
      <w:tblPr>
        <w:tblStyle w:val="TableGrid"/>
        <w:tblW w:w="0" w:type="auto"/>
        <w:shd w:val="clear" w:color="auto" w:fill="FF7474"/>
        <w:tblLook w:val="04A0" w:firstRow="1" w:lastRow="0" w:firstColumn="1" w:lastColumn="0" w:noHBand="0" w:noVBand="1"/>
      </w:tblPr>
      <w:tblGrid>
        <w:gridCol w:w="2398"/>
        <w:gridCol w:w="2222"/>
        <w:gridCol w:w="2213"/>
        <w:gridCol w:w="2183"/>
      </w:tblGrid>
      <w:tr w:rsidR="00CD7868" w14:paraId="66D6B3A0" w14:textId="77777777" w:rsidTr="00762895">
        <w:tc>
          <w:tcPr>
            <w:tcW w:w="2254" w:type="dxa"/>
            <w:shd w:val="clear" w:color="auto" w:fill="FF7474"/>
          </w:tcPr>
          <w:p w14:paraId="215EBD1F" w14:textId="77777777" w:rsidR="00CD7868" w:rsidRPr="00316A39" w:rsidRDefault="00CD7868" w:rsidP="00762895">
            <w:pPr>
              <w:rPr>
                <w:b/>
                <w:bCs/>
                <w:sz w:val="28"/>
                <w:szCs w:val="28"/>
              </w:rPr>
            </w:pPr>
            <w:r w:rsidRPr="00316A39">
              <w:rPr>
                <w:b/>
                <w:bCs/>
                <w:sz w:val="28"/>
                <w:szCs w:val="28"/>
              </w:rPr>
              <w:t>Stakeholder</w:t>
            </w:r>
          </w:p>
        </w:tc>
        <w:tc>
          <w:tcPr>
            <w:tcW w:w="2254" w:type="dxa"/>
            <w:shd w:val="clear" w:color="auto" w:fill="FF7474"/>
          </w:tcPr>
          <w:p w14:paraId="4A8A1046" w14:textId="77777777" w:rsidR="00CD7868" w:rsidRPr="00316A39" w:rsidRDefault="00CD7868" w:rsidP="00762895">
            <w:pPr>
              <w:rPr>
                <w:b/>
                <w:bCs/>
                <w:sz w:val="28"/>
                <w:szCs w:val="28"/>
              </w:rPr>
            </w:pPr>
            <w:r w:rsidRPr="00316A39">
              <w:rPr>
                <w:b/>
                <w:bCs/>
                <w:sz w:val="28"/>
                <w:szCs w:val="28"/>
              </w:rPr>
              <w:t>Position</w:t>
            </w:r>
          </w:p>
        </w:tc>
        <w:tc>
          <w:tcPr>
            <w:tcW w:w="2254" w:type="dxa"/>
            <w:shd w:val="clear" w:color="auto" w:fill="FF7474"/>
          </w:tcPr>
          <w:p w14:paraId="2D9F283F" w14:textId="77777777" w:rsidR="00CD7868" w:rsidRPr="00316A39" w:rsidRDefault="00CD7868" w:rsidP="00762895">
            <w:pPr>
              <w:rPr>
                <w:b/>
                <w:bCs/>
                <w:sz w:val="28"/>
                <w:szCs w:val="28"/>
              </w:rPr>
            </w:pPr>
            <w:r w:rsidRPr="00316A39">
              <w:rPr>
                <w:b/>
                <w:bCs/>
                <w:sz w:val="28"/>
                <w:szCs w:val="28"/>
              </w:rPr>
              <w:t>Evidence</w:t>
            </w:r>
          </w:p>
        </w:tc>
        <w:tc>
          <w:tcPr>
            <w:tcW w:w="2254" w:type="dxa"/>
            <w:shd w:val="clear" w:color="auto" w:fill="FF7474"/>
          </w:tcPr>
          <w:p w14:paraId="4DD7B20E" w14:textId="77777777" w:rsidR="00CD7868" w:rsidRPr="00316A39" w:rsidRDefault="00CD7868" w:rsidP="00762895">
            <w:pPr>
              <w:rPr>
                <w:b/>
                <w:bCs/>
                <w:sz w:val="28"/>
                <w:szCs w:val="28"/>
              </w:rPr>
            </w:pPr>
            <w:r w:rsidRPr="00316A39">
              <w:rPr>
                <w:b/>
                <w:bCs/>
                <w:sz w:val="28"/>
                <w:szCs w:val="28"/>
              </w:rPr>
              <w:t>Source</w:t>
            </w:r>
          </w:p>
        </w:tc>
      </w:tr>
      <w:tr w:rsidR="00CD7868" w14:paraId="26F95A31" w14:textId="77777777" w:rsidTr="00762895">
        <w:tc>
          <w:tcPr>
            <w:tcW w:w="2254" w:type="dxa"/>
            <w:shd w:val="clear" w:color="auto" w:fill="FF7474"/>
          </w:tcPr>
          <w:p w14:paraId="55B5FA95" w14:textId="77777777" w:rsidR="00CD7868" w:rsidRDefault="00CD7868" w:rsidP="00762895">
            <w:pPr>
              <w:rPr>
                <w:sz w:val="28"/>
                <w:szCs w:val="28"/>
              </w:rPr>
            </w:pPr>
            <w:r>
              <w:rPr>
                <w:sz w:val="28"/>
                <w:szCs w:val="28"/>
              </w:rPr>
              <w:t>Parents (Pro restriction)</w:t>
            </w:r>
          </w:p>
        </w:tc>
        <w:tc>
          <w:tcPr>
            <w:tcW w:w="2254" w:type="dxa"/>
            <w:shd w:val="clear" w:color="auto" w:fill="FF7474"/>
          </w:tcPr>
          <w:p w14:paraId="415B10D4" w14:textId="77777777" w:rsidR="00CD7868" w:rsidRDefault="00CD7868" w:rsidP="00762895">
            <w:pPr>
              <w:rPr>
                <w:sz w:val="28"/>
                <w:szCs w:val="28"/>
              </w:rPr>
            </w:pPr>
            <w:r>
              <w:rPr>
                <w:sz w:val="28"/>
                <w:szCs w:val="28"/>
              </w:rPr>
              <w:t>Support the ban as protective of children’s safety and mental health</w:t>
            </w:r>
          </w:p>
        </w:tc>
        <w:tc>
          <w:tcPr>
            <w:tcW w:w="2254" w:type="dxa"/>
            <w:shd w:val="clear" w:color="auto" w:fill="FF7474"/>
          </w:tcPr>
          <w:p w14:paraId="5DA161AA" w14:textId="77777777" w:rsidR="00CD7868" w:rsidRDefault="00CD7868" w:rsidP="00762895">
            <w:pPr>
              <w:rPr>
                <w:sz w:val="28"/>
                <w:szCs w:val="28"/>
              </w:rPr>
            </w:pPr>
            <w:r>
              <w:rPr>
                <w:sz w:val="28"/>
                <w:szCs w:val="28"/>
              </w:rPr>
              <w:t xml:space="preserve">Esther Ghey, whose daughter died after online facilitated harm, over 90% polled supported restriction </w:t>
            </w:r>
          </w:p>
        </w:tc>
        <w:tc>
          <w:tcPr>
            <w:tcW w:w="2254" w:type="dxa"/>
            <w:shd w:val="clear" w:color="auto" w:fill="FF7474"/>
          </w:tcPr>
          <w:p w14:paraId="132CAFFF" w14:textId="77777777" w:rsidR="00CD7868" w:rsidRDefault="00CD7868" w:rsidP="00762895">
            <w:pPr>
              <w:rPr>
                <w:sz w:val="28"/>
                <w:szCs w:val="28"/>
              </w:rPr>
            </w:pPr>
            <w:r>
              <w:rPr>
                <w:sz w:val="28"/>
                <w:szCs w:val="28"/>
              </w:rPr>
              <w:t>GOV.UK (2026)</w:t>
            </w:r>
          </w:p>
          <w:p w14:paraId="34687911" w14:textId="77777777" w:rsidR="00CD7868" w:rsidRDefault="00CD7868" w:rsidP="00762895">
            <w:pPr>
              <w:rPr>
                <w:sz w:val="28"/>
                <w:szCs w:val="28"/>
              </w:rPr>
            </w:pPr>
            <w:r>
              <w:rPr>
                <w:sz w:val="28"/>
                <w:szCs w:val="28"/>
              </w:rPr>
              <w:t>NPR (2026)</w:t>
            </w:r>
          </w:p>
        </w:tc>
      </w:tr>
      <w:tr w:rsidR="00CD7868" w:rsidRPr="00F210B6" w14:paraId="555F47BC" w14:textId="77777777" w:rsidTr="00762895">
        <w:tc>
          <w:tcPr>
            <w:tcW w:w="2254" w:type="dxa"/>
            <w:shd w:val="clear" w:color="auto" w:fill="FF7474"/>
          </w:tcPr>
          <w:p w14:paraId="4705DB8C" w14:textId="77777777" w:rsidR="00CD7868" w:rsidRDefault="00CD7868" w:rsidP="00762895">
            <w:pPr>
              <w:rPr>
                <w:sz w:val="28"/>
                <w:szCs w:val="28"/>
              </w:rPr>
            </w:pPr>
            <w:r>
              <w:rPr>
                <w:sz w:val="28"/>
                <w:szCs w:val="28"/>
              </w:rPr>
              <w:t>Parents (of young creators)</w:t>
            </w:r>
          </w:p>
        </w:tc>
        <w:tc>
          <w:tcPr>
            <w:tcW w:w="2254" w:type="dxa"/>
            <w:shd w:val="clear" w:color="auto" w:fill="FF7474"/>
          </w:tcPr>
          <w:p w14:paraId="46C46A38" w14:textId="77777777" w:rsidR="00CD7868" w:rsidRDefault="00CD7868" w:rsidP="00762895">
            <w:pPr>
              <w:rPr>
                <w:sz w:val="28"/>
                <w:szCs w:val="28"/>
              </w:rPr>
            </w:pPr>
            <w:r>
              <w:rPr>
                <w:sz w:val="28"/>
                <w:szCs w:val="28"/>
              </w:rPr>
              <w:t>Oppose a blanket ban, favour parental oversight over Prohibition</w:t>
            </w:r>
          </w:p>
        </w:tc>
        <w:tc>
          <w:tcPr>
            <w:tcW w:w="2254" w:type="dxa"/>
            <w:shd w:val="clear" w:color="auto" w:fill="FF7474"/>
          </w:tcPr>
          <w:p w14:paraId="782BB072" w14:textId="77777777" w:rsidR="00CD7868" w:rsidRPr="00F210B6" w:rsidRDefault="00CD7868" w:rsidP="00762895">
            <w:pPr>
              <w:rPr>
                <w:sz w:val="28"/>
                <w:szCs w:val="28"/>
              </w:rPr>
            </w:pPr>
            <w:r w:rsidRPr="00F210B6">
              <w:rPr>
                <w:sz w:val="28"/>
                <w:szCs w:val="28"/>
              </w:rPr>
              <w:t>Social media manager Sophie Pugh said s</w:t>
            </w:r>
            <w:r>
              <w:rPr>
                <w:sz w:val="28"/>
                <w:szCs w:val="28"/>
              </w:rPr>
              <w:t xml:space="preserve">ocial media helped her 13 year old daughter gain confidence and run a bracelet business </w:t>
            </w:r>
          </w:p>
        </w:tc>
        <w:tc>
          <w:tcPr>
            <w:tcW w:w="2254" w:type="dxa"/>
            <w:shd w:val="clear" w:color="auto" w:fill="FF7474"/>
          </w:tcPr>
          <w:p w14:paraId="3F1CF7E8" w14:textId="77777777" w:rsidR="00CD7868" w:rsidRPr="00F210B6" w:rsidRDefault="00CD7868" w:rsidP="00762895">
            <w:pPr>
              <w:rPr>
                <w:sz w:val="28"/>
                <w:szCs w:val="28"/>
              </w:rPr>
            </w:pPr>
            <w:r>
              <w:rPr>
                <w:sz w:val="28"/>
                <w:szCs w:val="28"/>
              </w:rPr>
              <w:t>IB Times UK(2026)</w:t>
            </w:r>
          </w:p>
        </w:tc>
      </w:tr>
      <w:tr w:rsidR="00CD7868" w:rsidRPr="00F210B6" w14:paraId="41799869" w14:textId="77777777" w:rsidTr="00762895">
        <w:tc>
          <w:tcPr>
            <w:tcW w:w="2254" w:type="dxa"/>
            <w:shd w:val="clear" w:color="auto" w:fill="FF7474"/>
          </w:tcPr>
          <w:p w14:paraId="434FE9F0" w14:textId="77777777" w:rsidR="00CD7868" w:rsidRPr="00F210B6" w:rsidRDefault="00CD7868" w:rsidP="00762895">
            <w:pPr>
              <w:rPr>
                <w:sz w:val="28"/>
                <w:szCs w:val="28"/>
              </w:rPr>
            </w:pPr>
            <w:r>
              <w:rPr>
                <w:sz w:val="28"/>
                <w:szCs w:val="28"/>
              </w:rPr>
              <w:t>Children’s Charities</w:t>
            </w:r>
          </w:p>
        </w:tc>
        <w:tc>
          <w:tcPr>
            <w:tcW w:w="2254" w:type="dxa"/>
            <w:shd w:val="clear" w:color="auto" w:fill="FF7474"/>
          </w:tcPr>
          <w:p w14:paraId="6BCE7294" w14:textId="77777777" w:rsidR="00CD7868" w:rsidRPr="00F210B6" w:rsidRDefault="00CD7868" w:rsidP="00762895">
            <w:pPr>
              <w:rPr>
                <w:sz w:val="28"/>
                <w:szCs w:val="28"/>
              </w:rPr>
            </w:pPr>
            <w:r>
              <w:rPr>
                <w:sz w:val="28"/>
                <w:szCs w:val="28"/>
              </w:rPr>
              <w:t xml:space="preserve">Welcome the government intent but stress enforcement quality </w:t>
            </w:r>
          </w:p>
        </w:tc>
        <w:tc>
          <w:tcPr>
            <w:tcW w:w="2254" w:type="dxa"/>
            <w:shd w:val="clear" w:color="auto" w:fill="FF7474"/>
          </w:tcPr>
          <w:p w14:paraId="6A0E8229" w14:textId="77777777" w:rsidR="00CD7868" w:rsidRPr="00F210B6" w:rsidRDefault="00CD7868" w:rsidP="00762895">
            <w:pPr>
              <w:rPr>
                <w:sz w:val="28"/>
                <w:szCs w:val="28"/>
              </w:rPr>
            </w:pPr>
            <w:r>
              <w:rPr>
                <w:sz w:val="28"/>
                <w:szCs w:val="28"/>
              </w:rPr>
              <w:t>NSPCC praised the ambition burt urged robust, effective age verification</w:t>
            </w:r>
          </w:p>
        </w:tc>
        <w:tc>
          <w:tcPr>
            <w:tcW w:w="2254" w:type="dxa"/>
            <w:shd w:val="clear" w:color="auto" w:fill="FF7474"/>
          </w:tcPr>
          <w:p w14:paraId="49A45C66" w14:textId="77777777" w:rsidR="00CD7868" w:rsidRPr="00F210B6" w:rsidRDefault="00CD7868" w:rsidP="00762895">
            <w:pPr>
              <w:rPr>
                <w:sz w:val="28"/>
                <w:szCs w:val="28"/>
              </w:rPr>
            </w:pPr>
            <w:r>
              <w:rPr>
                <w:sz w:val="28"/>
                <w:szCs w:val="28"/>
              </w:rPr>
              <w:t>NPR (2026)</w:t>
            </w:r>
          </w:p>
        </w:tc>
      </w:tr>
      <w:tr w:rsidR="00CD7868" w:rsidRPr="00F210B6" w14:paraId="6F369C20" w14:textId="77777777" w:rsidTr="00762895">
        <w:tc>
          <w:tcPr>
            <w:tcW w:w="2254" w:type="dxa"/>
            <w:shd w:val="clear" w:color="auto" w:fill="FF7474"/>
          </w:tcPr>
          <w:p w14:paraId="70D8C870" w14:textId="77777777" w:rsidR="00CD7868" w:rsidRPr="00F210B6" w:rsidRDefault="00CD7868" w:rsidP="00762895">
            <w:pPr>
              <w:rPr>
                <w:sz w:val="28"/>
                <w:szCs w:val="28"/>
              </w:rPr>
            </w:pPr>
            <w:r>
              <w:rPr>
                <w:sz w:val="28"/>
                <w:szCs w:val="28"/>
              </w:rPr>
              <w:t>Young creators/families</w:t>
            </w:r>
          </w:p>
        </w:tc>
        <w:tc>
          <w:tcPr>
            <w:tcW w:w="2254" w:type="dxa"/>
            <w:shd w:val="clear" w:color="auto" w:fill="FF7474"/>
          </w:tcPr>
          <w:p w14:paraId="478E57CA" w14:textId="77777777" w:rsidR="00CD7868" w:rsidRPr="00F210B6" w:rsidRDefault="00CD7868" w:rsidP="00762895">
            <w:pPr>
              <w:rPr>
                <w:sz w:val="28"/>
                <w:szCs w:val="28"/>
              </w:rPr>
            </w:pPr>
            <w:r>
              <w:rPr>
                <w:sz w:val="28"/>
                <w:szCs w:val="28"/>
              </w:rPr>
              <w:t>Warn of lost income and career opportunities</w:t>
            </w:r>
          </w:p>
        </w:tc>
        <w:tc>
          <w:tcPr>
            <w:tcW w:w="2254" w:type="dxa"/>
            <w:shd w:val="clear" w:color="auto" w:fill="FF7474"/>
          </w:tcPr>
          <w:p w14:paraId="3ACAB7D3" w14:textId="6EE2C510" w:rsidR="00CD7868" w:rsidRPr="00F210B6" w:rsidRDefault="00CD7868" w:rsidP="00762895">
            <w:pPr>
              <w:rPr>
                <w:sz w:val="28"/>
                <w:szCs w:val="28"/>
              </w:rPr>
            </w:pPr>
            <w:r>
              <w:rPr>
                <w:sz w:val="28"/>
                <w:szCs w:val="28"/>
              </w:rPr>
              <w:t xml:space="preserve">A family run TIK-Tok account with </w:t>
            </w:r>
            <w:r w:rsidR="004235CA">
              <w:rPr>
                <w:sz w:val="28"/>
                <w:szCs w:val="28"/>
              </w:rPr>
              <w:t>50,000 followers</w:t>
            </w:r>
            <w:r>
              <w:rPr>
                <w:sz w:val="28"/>
                <w:szCs w:val="28"/>
              </w:rPr>
              <w:t xml:space="preserve"> said </w:t>
            </w:r>
            <w:r>
              <w:rPr>
                <w:sz w:val="28"/>
                <w:szCs w:val="28"/>
              </w:rPr>
              <w:lastRenderedPageBreak/>
              <w:t>some content creators may lose their careers over it</w:t>
            </w:r>
          </w:p>
        </w:tc>
        <w:tc>
          <w:tcPr>
            <w:tcW w:w="2254" w:type="dxa"/>
            <w:shd w:val="clear" w:color="auto" w:fill="FF7474"/>
          </w:tcPr>
          <w:p w14:paraId="0DFAF285" w14:textId="77777777" w:rsidR="00CD7868" w:rsidRPr="00F210B6" w:rsidRDefault="00CD7868" w:rsidP="00762895">
            <w:pPr>
              <w:rPr>
                <w:sz w:val="28"/>
                <w:szCs w:val="28"/>
              </w:rPr>
            </w:pPr>
            <w:r>
              <w:rPr>
                <w:sz w:val="28"/>
                <w:szCs w:val="28"/>
              </w:rPr>
              <w:lastRenderedPageBreak/>
              <w:t>IB Times UK (2026)</w:t>
            </w:r>
          </w:p>
        </w:tc>
      </w:tr>
      <w:tr w:rsidR="00CD7868" w:rsidRPr="00F210B6" w14:paraId="17936D8C" w14:textId="77777777" w:rsidTr="00762895">
        <w:tc>
          <w:tcPr>
            <w:tcW w:w="2254" w:type="dxa"/>
            <w:shd w:val="clear" w:color="auto" w:fill="FF7474"/>
          </w:tcPr>
          <w:p w14:paraId="1D10603A" w14:textId="77777777" w:rsidR="00CD7868" w:rsidRPr="00F210B6" w:rsidRDefault="00CD7868" w:rsidP="00762895">
            <w:pPr>
              <w:rPr>
                <w:sz w:val="28"/>
                <w:szCs w:val="28"/>
              </w:rPr>
            </w:pPr>
            <w:r>
              <w:rPr>
                <w:sz w:val="28"/>
                <w:szCs w:val="28"/>
              </w:rPr>
              <w:t>Buisness/Industry</w:t>
            </w:r>
          </w:p>
        </w:tc>
        <w:tc>
          <w:tcPr>
            <w:tcW w:w="2254" w:type="dxa"/>
            <w:shd w:val="clear" w:color="auto" w:fill="FF7474"/>
          </w:tcPr>
          <w:p w14:paraId="18485A6E" w14:textId="77777777" w:rsidR="00CD7868" w:rsidRPr="00F210B6" w:rsidRDefault="00CD7868" w:rsidP="00762895">
            <w:pPr>
              <w:rPr>
                <w:sz w:val="28"/>
                <w:szCs w:val="28"/>
              </w:rPr>
            </w:pPr>
            <w:r>
              <w:rPr>
                <w:sz w:val="28"/>
                <w:szCs w:val="28"/>
              </w:rPr>
              <w:t>Warn of economic and talent pipeline impact</w:t>
            </w:r>
          </w:p>
        </w:tc>
        <w:tc>
          <w:tcPr>
            <w:tcW w:w="2254" w:type="dxa"/>
            <w:shd w:val="clear" w:color="auto" w:fill="FF7474"/>
          </w:tcPr>
          <w:p w14:paraId="2AC1DAC5" w14:textId="07EC29A1" w:rsidR="00CD7868" w:rsidRPr="00F210B6" w:rsidRDefault="00CD7868" w:rsidP="00762895">
            <w:pPr>
              <w:rPr>
                <w:sz w:val="28"/>
                <w:szCs w:val="28"/>
              </w:rPr>
            </w:pPr>
            <w:r>
              <w:rPr>
                <w:sz w:val="28"/>
                <w:szCs w:val="28"/>
              </w:rPr>
              <w:t xml:space="preserve">UK creators contributed £2.2 billion to the economy last year, producer Molly </w:t>
            </w:r>
            <w:r w:rsidR="009223E9">
              <w:rPr>
                <w:sz w:val="28"/>
                <w:szCs w:val="28"/>
              </w:rPr>
              <w:t>McDonald warned</w:t>
            </w:r>
            <w:r>
              <w:rPr>
                <w:sz w:val="28"/>
                <w:szCs w:val="28"/>
              </w:rPr>
              <w:t xml:space="preserve"> of risk to new British talent</w:t>
            </w:r>
          </w:p>
        </w:tc>
        <w:tc>
          <w:tcPr>
            <w:tcW w:w="2254" w:type="dxa"/>
            <w:shd w:val="clear" w:color="auto" w:fill="FF7474"/>
          </w:tcPr>
          <w:p w14:paraId="69F282DE" w14:textId="0A05AD0E" w:rsidR="00CD7868" w:rsidRPr="00F210B6" w:rsidRDefault="00CD7868" w:rsidP="00762895">
            <w:pPr>
              <w:rPr>
                <w:sz w:val="28"/>
                <w:szCs w:val="28"/>
              </w:rPr>
            </w:pPr>
            <w:r>
              <w:rPr>
                <w:sz w:val="28"/>
                <w:szCs w:val="28"/>
              </w:rPr>
              <w:t>Security</w:t>
            </w:r>
            <w:r w:rsidR="009223E9">
              <w:rPr>
                <w:sz w:val="28"/>
                <w:szCs w:val="28"/>
              </w:rPr>
              <w:t xml:space="preserve"> </w:t>
            </w:r>
            <w:r>
              <w:rPr>
                <w:sz w:val="28"/>
                <w:szCs w:val="28"/>
              </w:rPr>
              <w:t>Brief UK (2026)</w:t>
            </w:r>
          </w:p>
        </w:tc>
      </w:tr>
      <w:tr w:rsidR="00CD7868" w:rsidRPr="00F210B6" w14:paraId="3FF61D70" w14:textId="77777777" w:rsidTr="00762895">
        <w:tc>
          <w:tcPr>
            <w:tcW w:w="2254" w:type="dxa"/>
            <w:shd w:val="clear" w:color="auto" w:fill="FF7474"/>
          </w:tcPr>
          <w:p w14:paraId="0DDE40BF" w14:textId="77777777" w:rsidR="00CD7868" w:rsidRPr="00F210B6" w:rsidRDefault="00CD7868" w:rsidP="00762895">
            <w:pPr>
              <w:rPr>
                <w:sz w:val="28"/>
                <w:szCs w:val="28"/>
              </w:rPr>
            </w:pPr>
            <w:r>
              <w:rPr>
                <w:sz w:val="28"/>
                <w:szCs w:val="28"/>
              </w:rPr>
              <w:t>Digital rights groups</w:t>
            </w:r>
          </w:p>
        </w:tc>
        <w:tc>
          <w:tcPr>
            <w:tcW w:w="2254" w:type="dxa"/>
            <w:shd w:val="clear" w:color="auto" w:fill="FF7474"/>
          </w:tcPr>
          <w:p w14:paraId="22668B4C" w14:textId="77777777" w:rsidR="00CD7868" w:rsidRPr="00F210B6" w:rsidRDefault="00CD7868" w:rsidP="00762895">
            <w:pPr>
              <w:rPr>
                <w:sz w:val="28"/>
                <w:szCs w:val="28"/>
              </w:rPr>
            </w:pPr>
            <w:r>
              <w:rPr>
                <w:sz w:val="28"/>
                <w:szCs w:val="28"/>
              </w:rPr>
              <w:t>Argue restrictions may shift, not remove harm</w:t>
            </w:r>
          </w:p>
        </w:tc>
        <w:tc>
          <w:tcPr>
            <w:tcW w:w="2254" w:type="dxa"/>
            <w:shd w:val="clear" w:color="auto" w:fill="FF7474"/>
          </w:tcPr>
          <w:p w14:paraId="52FAA705" w14:textId="77777777" w:rsidR="00CD7868" w:rsidRPr="00F210B6" w:rsidRDefault="00CD7868" w:rsidP="00762895">
            <w:pPr>
              <w:rPr>
                <w:sz w:val="28"/>
                <w:szCs w:val="28"/>
              </w:rPr>
            </w:pPr>
            <w:r>
              <w:rPr>
                <w:sz w:val="28"/>
                <w:szCs w:val="28"/>
              </w:rPr>
              <w:t>EFF argues that policy will likely cause more harm than it prevents. Warning children may shift to less regulated platforms</w:t>
            </w:r>
          </w:p>
        </w:tc>
        <w:tc>
          <w:tcPr>
            <w:tcW w:w="2254" w:type="dxa"/>
            <w:shd w:val="clear" w:color="auto" w:fill="FF7474"/>
          </w:tcPr>
          <w:p w14:paraId="74E63E6F" w14:textId="77777777" w:rsidR="00CD7868" w:rsidRPr="00F210B6" w:rsidRDefault="00CD7868" w:rsidP="00762895">
            <w:pPr>
              <w:rPr>
                <w:sz w:val="28"/>
                <w:szCs w:val="28"/>
              </w:rPr>
            </w:pPr>
            <w:r>
              <w:rPr>
                <w:sz w:val="28"/>
                <w:szCs w:val="28"/>
              </w:rPr>
              <w:t>EFF (2026)</w:t>
            </w:r>
          </w:p>
        </w:tc>
      </w:tr>
      <w:tr w:rsidR="00CD7868" w:rsidRPr="00F210B6" w14:paraId="5846C733" w14:textId="77777777" w:rsidTr="00762895">
        <w:tc>
          <w:tcPr>
            <w:tcW w:w="2254" w:type="dxa"/>
            <w:shd w:val="clear" w:color="auto" w:fill="FF7474"/>
          </w:tcPr>
          <w:p w14:paraId="5FD427EE" w14:textId="77777777" w:rsidR="00CD7868" w:rsidRPr="00F210B6" w:rsidRDefault="00CD7868" w:rsidP="00762895">
            <w:pPr>
              <w:rPr>
                <w:sz w:val="28"/>
                <w:szCs w:val="28"/>
              </w:rPr>
            </w:pPr>
            <w:r>
              <w:rPr>
                <w:sz w:val="28"/>
                <w:szCs w:val="28"/>
              </w:rPr>
              <w:t>Academic/Public health</w:t>
            </w:r>
          </w:p>
        </w:tc>
        <w:tc>
          <w:tcPr>
            <w:tcW w:w="2254" w:type="dxa"/>
            <w:shd w:val="clear" w:color="auto" w:fill="FF7474"/>
          </w:tcPr>
          <w:p w14:paraId="690CB1EC" w14:textId="2CEE614E" w:rsidR="00CD7868" w:rsidRPr="00F210B6" w:rsidRDefault="00CD7868" w:rsidP="00762895">
            <w:pPr>
              <w:rPr>
                <w:sz w:val="28"/>
                <w:szCs w:val="28"/>
              </w:rPr>
            </w:pPr>
            <w:r>
              <w:rPr>
                <w:sz w:val="28"/>
                <w:szCs w:val="28"/>
              </w:rPr>
              <w:t xml:space="preserve">Call for </w:t>
            </w:r>
            <w:r w:rsidR="004235CA">
              <w:rPr>
                <w:sz w:val="28"/>
                <w:szCs w:val="28"/>
              </w:rPr>
              <w:t>outcome-based</w:t>
            </w:r>
            <w:r>
              <w:rPr>
                <w:sz w:val="28"/>
                <w:szCs w:val="28"/>
              </w:rPr>
              <w:t xml:space="preserve"> evaluation not just access removal</w:t>
            </w:r>
          </w:p>
        </w:tc>
        <w:tc>
          <w:tcPr>
            <w:tcW w:w="2254" w:type="dxa"/>
            <w:shd w:val="clear" w:color="auto" w:fill="FF7474"/>
          </w:tcPr>
          <w:p w14:paraId="27128A1F" w14:textId="77777777" w:rsidR="00CD7868" w:rsidRPr="00F210B6" w:rsidRDefault="00CD7868" w:rsidP="00762895">
            <w:pPr>
              <w:rPr>
                <w:sz w:val="28"/>
                <w:szCs w:val="28"/>
              </w:rPr>
            </w:pPr>
            <w:r>
              <w:rPr>
                <w:sz w:val="28"/>
                <w:szCs w:val="28"/>
              </w:rPr>
              <w:t xml:space="preserve">Researchers note Australian evidence shows some under-16s move to less-regulated services rather than disengaging </w:t>
            </w:r>
          </w:p>
        </w:tc>
        <w:tc>
          <w:tcPr>
            <w:tcW w:w="2254" w:type="dxa"/>
            <w:shd w:val="clear" w:color="auto" w:fill="FF7474"/>
          </w:tcPr>
          <w:p w14:paraId="0D498382" w14:textId="77777777" w:rsidR="00CD7868" w:rsidRPr="00F210B6" w:rsidRDefault="00CD7868" w:rsidP="00762895">
            <w:pPr>
              <w:rPr>
                <w:sz w:val="28"/>
                <w:szCs w:val="28"/>
              </w:rPr>
            </w:pPr>
            <w:r>
              <w:rPr>
                <w:sz w:val="28"/>
                <w:szCs w:val="28"/>
              </w:rPr>
              <w:t>Science Media Centre (2026)</w:t>
            </w:r>
          </w:p>
        </w:tc>
      </w:tr>
      <w:tr w:rsidR="00CD7868" w:rsidRPr="00F210B6" w14:paraId="4C6666D9" w14:textId="77777777" w:rsidTr="00762895">
        <w:tc>
          <w:tcPr>
            <w:tcW w:w="2254" w:type="dxa"/>
            <w:shd w:val="clear" w:color="auto" w:fill="FF7474"/>
          </w:tcPr>
          <w:p w14:paraId="2E54D97A" w14:textId="77777777" w:rsidR="00CD7868" w:rsidRPr="00F210B6" w:rsidRDefault="00CD7868" w:rsidP="00762895">
            <w:pPr>
              <w:rPr>
                <w:sz w:val="28"/>
                <w:szCs w:val="28"/>
              </w:rPr>
            </w:pPr>
            <w:r>
              <w:rPr>
                <w:sz w:val="28"/>
                <w:szCs w:val="28"/>
              </w:rPr>
              <w:t>Government</w:t>
            </w:r>
          </w:p>
        </w:tc>
        <w:tc>
          <w:tcPr>
            <w:tcW w:w="2254" w:type="dxa"/>
            <w:shd w:val="clear" w:color="auto" w:fill="FF7474"/>
          </w:tcPr>
          <w:p w14:paraId="0827F105" w14:textId="77777777" w:rsidR="00CD7868" w:rsidRPr="00F210B6" w:rsidRDefault="00CD7868" w:rsidP="00762895">
            <w:pPr>
              <w:rPr>
                <w:sz w:val="28"/>
                <w:szCs w:val="28"/>
              </w:rPr>
            </w:pPr>
            <w:r>
              <w:rPr>
                <w:sz w:val="28"/>
                <w:szCs w:val="28"/>
              </w:rPr>
              <w:t xml:space="preserve">Frames the ban as necessary and world-leading </w:t>
            </w:r>
          </w:p>
        </w:tc>
        <w:tc>
          <w:tcPr>
            <w:tcW w:w="2254" w:type="dxa"/>
            <w:shd w:val="clear" w:color="auto" w:fill="FF7474"/>
          </w:tcPr>
          <w:p w14:paraId="7F55FC2B" w14:textId="3B9BE0E7" w:rsidR="00CD7868" w:rsidRPr="00F210B6" w:rsidRDefault="00CD7868" w:rsidP="00762895">
            <w:pPr>
              <w:rPr>
                <w:sz w:val="28"/>
                <w:szCs w:val="28"/>
              </w:rPr>
            </w:pPr>
            <w:r>
              <w:rPr>
                <w:sz w:val="28"/>
                <w:szCs w:val="28"/>
              </w:rPr>
              <w:t xml:space="preserve">DSIT and the Prime Minister state the measures go further </w:t>
            </w:r>
            <w:r w:rsidR="009223E9">
              <w:rPr>
                <w:sz w:val="28"/>
                <w:szCs w:val="28"/>
              </w:rPr>
              <w:t>than</w:t>
            </w:r>
            <w:r>
              <w:rPr>
                <w:sz w:val="28"/>
                <w:szCs w:val="28"/>
              </w:rPr>
              <w:t xml:space="preserve"> any other country to</w:t>
            </w:r>
          </w:p>
        </w:tc>
        <w:tc>
          <w:tcPr>
            <w:tcW w:w="2254" w:type="dxa"/>
            <w:shd w:val="clear" w:color="auto" w:fill="FF7474"/>
          </w:tcPr>
          <w:p w14:paraId="20B7F608" w14:textId="77777777" w:rsidR="00CD7868" w:rsidRPr="00F210B6" w:rsidRDefault="00CD7868" w:rsidP="00762895">
            <w:pPr>
              <w:rPr>
                <w:sz w:val="28"/>
                <w:szCs w:val="28"/>
              </w:rPr>
            </w:pPr>
            <w:r>
              <w:rPr>
                <w:sz w:val="28"/>
                <w:szCs w:val="28"/>
              </w:rPr>
              <w:t>GOV.UK (2026)</w:t>
            </w:r>
          </w:p>
        </w:tc>
      </w:tr>
    </w:tbl>
    <w:p w14:paraId="73F01B55" w14:textId="77777777" w:rsidR="004B0A2E" w:rsidRDefault="004B0A2E" w:rsidP="00C27094">
      <w:pPr>
        <w:ind w:firstLine="720"/>
        <w:rPr>
          <w:rFonts w:ascii="Aptos" w:hAnsi="Aptos"/>
          <w:b/>
          <w:bCs/>
          <w:u w:val="single"/>
        </w:rPr>
      </w:pPr>
    </w:p>
    <w:p w14:paraId="2F0DEAE8" w14:textId="77777777" w:rsidR="005E5247" w:rsidRDefault="005E5247" w:rsidP="00C27094">
      <w:pPr>
        <w:ind w:firstLine="720"/>
        <w:rPr>
          <w:rFonts w:ascii="Aptos" w:hAnsi="Aptos"/>
          <w:b/>
          <w:bCs/>
          <w:u w:val="single"/>
        </w:rPr>
      </w:pPr>
    </w:p>
    <w:p w14:paraId="56E020B4" w14:textId="77777777" w:rsidR="005E5247" w:rsidRDefault="005E5247" w:rsidP="00C27094">
      <w:pPr>
        <w:ind w:firstLine="720"/>
        <w:rPr>
          <w:rFonts w:ascii="Aptos" w:hAnsi="Aptos"/>
          <w:b/>
          <w:bCs/>
          <w:u w:val="single"/>
        </w:rPr>
      </w:pPr>
    </w:p>
    <w:p w14:paraId="736962B6" w14:textId="77777777" w:rsidR="005E5247" w:rsidRDefault="005E5247" w:rsidP="00C27094">
      <w:pPr>
        <w:ind w:firstLine="720"/>
        <w:rPr>
          <w:rFonts w:ascii="Aptos" w:hAnsi="Aptos"/>
          <w:b/>
          <w:bCs/>
          <w:u w:val="single"/>
        </w:rPr>
      </w:pPr>
    </w:p>
    <w:p w14:paraId="781A6ADE" w14:textId="77777777" w:rsidR="005E5247" w:rsidRDefault="005E5247" w:rsidP="00C27094">
      <w:pPr>
        <w:ind w:firstLine="720"/>
        <w:rPr>
          <w:rFonts w:ascii="Aptos" w:hAnsi="Aptos"/>
          <w:b/>
          <w:bCs/>
          <w:u w:val="single"/>
        </w:rPr>
      </w:pPr>
    </w:p>
    <w:p w14:paraId="391F6CE1" w14:textId="77777777" w:rsidR="005E5247" w:rsidRDefault="005E5247" w:rsidP="00C27094">
      <w:pPr>
        <w:ind w:firstLine="720"/>
        <w:rPr>
          <w:rFonts w:ascii="Aptos" w:hAnsi="Aptos"/>
          <w:b/>
          <w:bCs/>
          <w:u w:val="single"/>
        </w:rPr>
      </w:pPr>
    </w:p>
    <w:p w14:paraId="065D0889" w14:textId="77777777" w:rsidR="005E5247" w:rsidRDefault="005E5247" w:rsidP="00C27094">
      <w:pPr>
        <w:ind w:firstLine="720"/>
        <w:rPr>
          <w:rFonts w:ascii="Aptos" w:hAnsi="Aptos"/>
          <w:b/>
          <w:bCs/>
          <w:u w:val="single"/>
        </w:rPr>
      </w:pPr>
    </w:p>
    <w:p w14:paraId="0993686F" w14:textId="77777777" w:rsidR="005E5247" w:rsidRDefault="005E5247" w:rsidP="00C27094">
      <w:pPr>
        <w:ind w:firstLine="720"/>
        <w:rPr>
          <w:rFonts w:ascii="Aptos" w:hAnsi="Aptos"/>
          <w:b/>
          <w:bCs/>
          <w:u w:val="single"/>
        </w:rPr>
      </w:pPr>
    </w:p>
    <w:p w14:paraId="41ED1C83" w14:textId="77777777" w:rsidR="005E5247" w:rsidRDefault="005E5247" w:rsidP="00C27094">
      <w:pPr>
        <w:ind w:firstLine="720"/>
        <w:rPr>
          <w:rFonts w:ascii="Aptos" w:hAnsi="Aptos"/>
          <w:b/>
          <w:bCs/>
          <w:u w:val="single"/>
        </w:rPr>
      </w:pPr>
    </w:p>
    <w:p w14:paraId="7AE5CFD2" w14:textId="3EC46546" w:rsidR="00542DE7" w:rsidRDefault="00542DE7" w:rsidP="00C27094">
      <w:pPr>
        <w:ind w:firstLine="720"/>
        <w:rPr>
          <w:rFonts w:ascii="Aptos" w:hAnsi="Aptos"/>
          <w:b/>
          <w:bCs/>
          <w:u w:val="single"/>
        </w:rPr>
      </w:pPr>
      <w:r>
        <w:rPr>
          <w:rFonts w:ascii="Aptos" w:hAnsi="Aptos"/>
          <w:b/>
          <w:bCs/>
          <w:u w:val="single"/>
        </w:rPr>
        <w:t xml:space="preserve">Appendix </w:t>
      </w:r>
      <w:r w:rsidR="008E13B0">
        <w:rPr>
          <w:rFonts w:ascii="Aptos" w:hAnsi="Aptos"/>
          <w:b/>
          <w:bCs/>
          <w:u w:val="single"/>
        </w:rPr>
        <w:t xml:space="preserve">H </w:t>
      </w:r>
      <w:r w:rsidR="00A218AB">
        <w:rPr>
          <w:rFonts w:ascii="Aptos" w:hAnsi="Aptos"/>
          <w:b/>
          <w:bCs/>
          <w:u w:val="single"/>
        </w:rPr>
        <w:t>Child vs Adul</w:t>
      </w:r>
      <w:r w:rsidR="00765885">
        <w:rPr>
          <w:rFonts w:ascii="Aptos" w:hAnsi="Aptos"/>
          <w:b/>
          <w:bCs/>
          <w:u w:val="single"/>
        </w:rPr>
        <w:t>t Influencer Freedom and Restrictions by Country</w:t>
      </w:r>
    </w:p>
    <w:tbl>
      <w:tblPr>
        <w:tblStyle w:val="TableGrid"/>
        <w:tblW w:w="0" w:type="auto"/>
        <w:shd w:val="clear" w:color="auto" w:fill="F0F2D4"/>
        <w:tblLayout w:type="fixed"/>
        <w:tblLook w:val="04A0" w:firstRow="1" w:lastRow="0" w:firstColumn="1" w:lastColumn="0" w:noHBand="0" w:noVBand="1"/>
      </w:tblPr>
      <w:tblGrid>
        <w:gridCol w:w="1696"/>
        <w:gridCol w:w="1276"/>
        <w:gridCol w:w="1701"/>
        <w:gridCol w:w="1985"/>
        <w:gridCol w:w="2268"/>
      </w:tblGrid>
      <w:tr w:rsidR="00750DAF" w14:paraId="7821037C" w14:textId="77777777" w:rsidTr="004235CA">
        <w:tc>
          <w:tcPr>
            <w:tcW w:w="1696" w:type="dxa"/>
            <w:shd w:val="clear" w:color="auto" w:fill="F0F2D4"/>
          </w:tcPr>
          <w:p w14:paraId="2FB2313C" w14:textId="77777777" w:rsidR="00750DAF" w:rsidRPr="007118C4" w:rsidRDefault="00750DAF" w:rsidP="00762895">
            <w:pPr>
              <w:rPr>
                <w:b/>
                <w:bCs/>
                <w:sz w:val="28"/>
                <w:szCs w:val="28"/>
              </w:rPr>
            </w:pPr>
            <w:r>
              <w:rPr>
                <w:b/>
                <w:bCs/>
                <w:sz w:val="28"/>
                <w:szCs w:val="28"/>
              </w:rPr>
              <w:t>Category</w:t>
            </w:r>
          </w:p>
        </w:tc>
        <w:tc>
          <w:tcPr>
            <w:tcW w:w="1276" w:type="dxa"/>
            <w:shd w:val="clear" w:color="auto" w:fill="F0F2D4"/>
          </w:tcPr>
          <w:p w14:paraId="6217A1F0" w14:textId="77777777" w:rsidR="00750DAF" w:rsidRPr="007118C4" w:rsidRDefault="00750DAF" w:rsidP="00762895">
            <w:pPr>
              <w:rPr>
                <w:b/>
                <w:bCs/>
                <w:sz w:val="28"/>
                <w:szCs w:val="28"/>
              </w:rPr>
            </w:pPr>
            <w:r w:rsidRPr="007118C4">
              <w:rPr>
                <w:b/>
                <w:bCs/>
                <w:sz w:val="28"/>
                <w:szCs w:val="28"/>
              </w:rPr>
              <w:t>UK</w:t>
            </w:r>
          </w:p>
        </w:tc>
        <w:tc>
          <w:tcPr>
            <w:tcW w:w="1701" w:type="dxa"/>
            <w:shd w:val="clear" w:color="auto" w:fill="F0F2D4"/>
          </w:tcPr>
          <w:p w14:paraId="3FAC578B" w14:textId="77777777" w:rsidR="00750DAF" w:rsidRPr="007118C4" w:rsidRDefault="00750DAF" w:rsidP="00762895">
            <w:pPr>
              <w:rPr>
                <w:b/>
                <w:bCs/>
                <w:sz w:val="28"/>
                <w:szCs w:val="28"/>
              </w:rPr>
            </w:pPr>
            <w:r w:rsidRPr="007118C4">
              <w:rPr>
                <w:b/>
                <w:bCs/>
                <w:sz w:val="28"/>
                <w:szCs w:val="28"/>
              </w:rPr>
              <w:t>USA</w:t>
            </w:r>
          </w:p>
        </w:tc>
        <w:tc>
          <w:tcPr>
            <w:tcW w:w="1985" w:type="dxa"/>
            <w:shd w:val="clear" w:color="auto" w:fill="F0F2D4"/>
          </w:tcPr>
          <w:p w14:paraId="51A743CA" w14:textId="77777777" w:rsidR="00750DAF" w:rsidRPr="007118C4" w:rsidRDefault="00750DAF" w:rsidP="00762895">
            <w:pPr>
              <w:rPr>
                <w:b/>
                <w:bCs/>
                <w:sz w:val="28"/>
                <w:szCs w:val="28"/>
              </w:rPr>
            </w:pPr>
            <w:r w:rsidRPr="007118C4">
              <w:rPr>
                <w:b/>
                <w:bCs/>
                <w:sz w:val="28"/>
                <w:szCs w:val="28"/>
              </w:rPr>
              <w:t>France</w:t>
            </w:r>
          </w:p>
        </w:tc>
        <w:tc>
          <w:tcPr>
            <w:tcW w:w="2268" w:type="dxa"/>
            <w:shd w:val="clear" w:color="auto" w:fill="F0F2D4"/>
          </w:tcPr>
          <w:p w14:paraId="18E0837D" w14:textId="77777777" w:rsidR="00750DAF" w:rsidRPr="007118C4" w:rsidRDefault="00750DAF" w:rsidP="00762895">
            <w:pPr>
              <w:rPr>
                <w:b/>
                <w:bCs/>
                <w:sz w:val="28"/>
                <w:szCs w:val="28"/>
              </w:rPr>
            </w:pPr>
            <w:r w:rsidRPr="007118C4">
              <w:rPr>
                <w:b/>
                <w:bCs/>
                <w:sz w:val="28"/>
                <w:szCs w:val="28"/>
              </w:rPr>
              <w:t xml:space="preserve">Australia </w:t>
            </w:r>
          </w:p>
        </w:tc>
      </w:tr>
      <w:tr w:rsidR="00750DAF" w:rsidRPr="00DA7046" w14:paraId="596DB535" w14:textId="77777777" w:rsidTr="004235CA">
        <w:tc>
          <w:tcPr>
            <w:tcW w:w="1696" w:type="dxa"/>
            <w:shd w:val="clear" w:color="auto" w:fill="F0F2D4"/>
          </w:tcPr>
          <w:p w14:paraId="258FAB47" w14:textId="77777777" w:rsidR="00750DAF" w:rsidRDefault="00750DAF" w:rsidP="00762895">
            <w:pPr>
              <w:rPr>
                <w:sz w:val="28"/>
                <w:szCs w:val="28"/>
              </w:rPr>
            </w:pPr>
            <w:r>
              <w:rPr>
                <w:sz w:val="28"/>
                <w:szCs w:val="28"/>
              </w:rPr>
              <w:t>Child earnings protection</w:t>
            </w:r>
          </w:p>
        </w:tc>
        <w:tc>
          <w:tcPr>
            <w:tcW w:w="1276" w:type="dxa"/>
            <w:shd w:val="clear" w:color="auto" w:fill="F0F2D4"/>
          </w:tcPr>
          <w:p w14:paraId="13AA86C2" w14:textId="4D93D5F8" w:rsidR="00750DAF" w:rsidRDefault="00BB3899" w:rsidP="00762895">
            <w:pPr>
              <w:rPr>
                <w:sz w:val="28"/>
                <w:szCs w:val="28"/>
              </w:rPr>
            </w:pPr>
            <w:r>
              <w:rPr>
                <w:sz w:val="28"/>
                <w:szCs w:val="28"/>
              </w:rPr>
              <w:t>Nonspecific</w:t>
            </w:r>
            <w:r w:rsidR="00750DAF">
              <w:rPr>
                <w:sz w:val="28"/>
                <w:szCs w:val="28"/>
              </w:rPr>
              <w:t xml:space="preserve"> to influences general Children’s Code applies </w:t>
            </w:r>
          </w:p>
        </w:tc>
        <w:tc>
          <w:tcPr>
            <w:tcW w:w="1701" w:type="dxa"/>
            <w:shd w:val="clear" w:color="auto" w:fill="F0F2D4"/>
          </w:tcPr>
          <w:p w14:paraId="10006A4A" w14:textId="1E77FBAA" w:rsidR="00750DAF" w:rsidRPr="00DA7046" w:rsidRDefault="00750DAF" w:rsidP="00762895">
            <w:pPr>
              <w:rPr>
                <w:sz w:val="28"/>
                <w:szCs w:val="28"/>
                <w:lang w:val="it-IT"/>
              </w:rPr>
            </w:pPr>
            <w:r w:rsidRPr="00DA7046">
              <w:rPr>
                <w:sz w:val="28"/>
                <w:szCs w:val="28"/>
                <w:lang w:val="it-IT"/>
              </w:rPr>
              <w:t xml:space="preserve">No federal </w:t>
            </w:r>
            <w:r w:rsidR="00BB3899">
              <w:rPr>
                <w:sz w:val="28"/>
                <w:szCs w:val="28"/>
                <w:lang w:val="it-IT"/>
              </w:rPr>
              <w:t>l</w:t>
            </w:r>
            <w:r w:rsidRPr="00DA7046">
              <w:rPr>
                <w:sz w:val="28"/>
                <w:szCs w:val="28"/>
                <w:lang w:val="it-IT"/>
              </w:rPr>
              <w:t>aw</w:t>
            </w:r>
            <w:r w:rsidR="00BB3899">
              <w:rPr>
                <w:sz w:val="28"/>
                <w:szCs w:val="28"/>
                <w:lang w:val="it-IT"/>
              </w:rPr>
              <w:t xml:space="preserve"> </w:t>
            </w:r>
            <w:r w:rsidRPr="00DA7046">
              <w:rPr>
                <w:sz w:val="28"/>
                <w:szCs w:val="28"/>
                <w:lang w:val="it-IT"/>
              </w:rPr>
              <w:t>Illinois, California, Mi</w:t>
            </w:r>
            <w:r>
              <w:rPr>
                <w:sz w:val="28"/>
                <w:szCs w:val="28"/>
                <w:lang w:val="it-IT"/>
              </w:rPr>
              <w:t xml:space="preserve">nnesota and Utah </w:t>
            </w:r>
          </w:p>
        </w:tc>
        <w:tc>
          <w:tcPr>
            <w:tcW w:w="1985" w:type="dxa"/>
            <w:shd w:val="clear" w:color="auto" w:fill="F0F2D4"/>
          </w:tcPr>
          <w:p w14:paraId="7AFA59FE" w14:textId="47236E3B" w:rsidR="00750DAF" w:rsidRPr="00DA7046" w:rsidRDefault="00750DAF" w:rsidP="00762895">
            <w:pPr>
              <w:rPr>
                <w:sz w:val="28"/>
                <w:szCs w:val="28"/>
              </w:rPr>
            </w:pPr>
            <w:r w:rsidRPr="00DA7046">
              <w:rPr>
                <w:sz w:val="28"/>
                <w:szCs w:val="28"/>
              </w:rPr>
              <w:t xml:space="preserve">Statutory blocked trust up to 90% of income </w:t>
            </w:r>
            <w:r w:rsidR="00BB3899" w:rsidRPr="00DA7046">
              <w:rPr>
                <w:sz w:val="28"/>
                <w:szCs w:val="28"/>
              </w:rPr>
              <w:t>h</w:t>
            </w:r>
            <w:r w:rsidR="00BB3899">
              <w:rPr>
                <w:sz w:val="28"/>
                <w:szCs w:val="28"/>
              </w:rPr>
              <w:t>e</w:t>
            </w:r>
            <w:r w:rsidR="00BB3899" w:rsidRPr="00DA7046">
              <w:rPr>
                <w:sz w:val="28"/>
                <w:szCs w:val="28"/>
              </w:rPr>
              <w:t>l</w:t>
            </w:r>
            <w:r w:rsidR="00BB3899">
              <w:rPr>
                <w:sz w:val="28"/>
                <w:szCs w:val="28"/>
              </w:rPr>
              <w:t xml:space="preserve">d </w:t>
            </w:r>
            <w:r w:rsidR="00BB3899" w:rsidRPr="00DA7046">
              <w:rPr>
                <w:sz w:val="28"/>
                <w:szCs w:val="28"/>
              </w:rPr>
              <w:t>until</w:t>
            </w:r>
            <w:r w:rsidRPr="00DA7046">
              <w:rPr>
                <w:sz w:val="28"/>
                <w:szCs w:val="28"/>
              </w:rPr>
              <w:t xml:space="preserve"> adulthood </w:t>
            </w:r>
          </w:p>
        </w:tc>
        <w:tc>
          <w:tcPr>
            <w:tcW w:w="2268" w:type="dxa"/>
            <w:shd w:val="clear" w:color="auto" w:fill="F0F2D4"/>
          </w:tcPr>
          <w:p w14:paraId="715B5F8E" w14:textId="77777777" w:rsidR="00750DAF" w:rsidRPr="00DA7046" w:rsidRDefault="00750DAF" w:rsidP="00762895">
            <w:pPr>
              <w:rPr>
                <w:sz w:val="28"/>
                <w:szCs w:val="28"/>
              </w:rPr>
            </w:pPr>
            <w:r>
              <w:rPr>
                <w:sz w:val="28"/>
                <w:szCs w:val="28"/>
              </w:rPr>
              <w:t xml:space="preserve">None currently in force </w:t>
            </w:r>
          </w:p>
        </w:tc>
      </w:tr>
      <w:tr w:rsidR="00750DAF" w:rsidRPr="00DA7046" w14:paraId="27FEA45B" w14:textId="77777777" w:rsidTr="004235CA">
        <w:tc>
          <w:tcPr>
            <w:tcW w:w="1696" w:type="dxa"/>
            <w:shd w:val="clear" w:color="auto" w:fill="F0F2D4"/>
          </w:tcPr>
          <w:p w14:paraId="60CD9E60" w14:textId="77777777" w:rsidR="00750DAF" w:rsidRPr="00DA7046" w:rsidRDefault="00750DAF" w:rsidP="00762895">
            <w:pPr>
              <w:rPr>
                <w:sz w:val="28"/>
                <w:szCs w:val="28"/>
              </w:rPr>
            </w:pPr>
            <w:r>
              <w:rPr>
                <w:sz w:val="28"/>
                <w:szCs w:val="28"/>
              </w:rPr>
              <w:t xml:space="preserve">Child platform/account access </w:t>
            </w:r>
          </w:p>
        </w:tc>
        <w:tc>
          <w:tcPr>
            <w:tcW w:w="1276" w:type="dxa"/>
            <w:shd w:val="clear" w:color="auto" w:fill="F0F2D4"/>
          </w:tcPr>
          <w:p w14:paraId="4B41A6D6" w14:textId="77777777" w:rsidR="00750DAF" w:rsidRPr="00DA7046" w:rsidRDefault="00750DAF" w:rsidP="00762895">
            <w:pPr>
              <w:rPr>
                <w:sz w:val="28"/>
                <w:szCs w:val="28"/>
              </w:rPr>
            </w:pPr>
            <w:r>
              <w:rPr>
                <w:sz w:val="28"/>
                <w:szCs w:val="28"/>
              </w:rPr>
              <w:t>Under-16 ban planned from spring 2027</w:t>
            </w:r>
          </w:p>
        </w:tc>
        <w:tc>
          <w:tcPr>
            <w:tcW w:w="1701" w:type="dxa"/>
            <w:shd w:val="clear" w:color="auto" w:fill="F0F2D4"/>
          </w:tcPr>
          <w:p w14:paraId="30AA310A" w14:textId="6DF0E92B" w:rsidR="00750DAF" w:rsidRPr="00DA7046" w:rsidRDefault="00750DAF" w:rsidP="00762895">
            <w:pPr>
              <w:rPr>
                <w:sz w:val="28"/>
                <w:szCs w:val="28"/>
              </w:rPr>
            </w:pPr>
            <w:r>
              <w:rPr>
                <w:sz w:val="28"/>
                <w:szCs w:val="28"/>
              </w:rPr>
              <w:t>Mandate trust accounts (15-50%+ of earnings) No blanket ban</w:t>
            </w:r>
            <w:r w:rsidR="00BB3899">
              <w:rPr>
                <w:sz w:val="28"/>
                <w:szCs w:val="28"/>
              </w:rPr>
              <w:t xml:space="preserve"> </w:t>
            </w:r>
            <w:r>
              <w:rPr>
                <w:sz w:val="28"/>
                <w:szCs w:val="28"/>
              </w:rPr>
              <w:t xml:space="preserve">parent-run ‘family vlogging’ accounts common </w:t>
            </w:r>
          </w:p>
        </w:tc>
        <w:tc>
          <w:tcPr>
            <w:tcW w:w="1985" w:type="dxa"/>
            <w:shd w:val="clear" w:color="auto" w:fill="F0F2D4"/>
          </w:tcPr>
          <w:p w14:paraId="0C28298C" w14:textId="77777777" w:rsidR="00750DAF" w:rsidRDefault="00750DAF" w:rsidP="00762895">
            <w:pPr>
              <w:rPr>
                <w:sz w:val="28"/>
                <w:szCs w:val="28"/>
              </w:rPr>
            </w:pPr>
            <w:r>
              <w:rPr>
                <w:sz w:val="28"/>
                <w:szCs w:val="28"/>
              </w:rPr>
              <w:t>(Law No. 2020-1266)</w:t>
            </w:r>
          </w:p>
          <w:p w14:paraId="7BCE9C53" w14:textId="77777777" w:rsidR="00750DAF" w:rsidRDefault="00750DAF" w:rsidP="00762895">
            <w:pPr>
              <w:rPr>
                <w:sz w:val="28"/>
                <w:szCs w:val="28"/>
              </w:rPr>
            </w:pPr>
          </w:p>
          <w:p w14:paraId="40500C65" w14:textId="09CD2A5A" w:rsidR="00750DAF" w:rsidRPr="00DA7046" w:rsidRDefault="00750DAF" w:rsidP="00762895">
            <w:pPr>
              <w:rPr>
                <w:sz w:val="28"/>
                <w:szCs w:val="28"/>
              </w:rPr>
            </w:pPr>
            <w:r>
              <w:rPr>
                <w:sz w:val="28"/>
                <w:szCs w:val="28"/>
              </w:rPr>
              <w:t>No blanket b</w:t>
            </w:r>
            <w:r w:rsidR="00BB3899">
              <w:rPr>
                <w:sz w:val="28"/>
                <w:szCs w:val="28"/>
              </w:rPr>
              <w:t>a</w:t>
            </w:r>
            <w:r>
              <w:rPr>
                <w:sz w:val="28"/>
                <w:szCs w:val="28"/>
              </w:rPr>
              <w:t>n</w:t>
            </w:r>
            <w:r w:rsidR="00BB3899">
              <w:rPr>
                <w:sz w:val="28"/>
                <w:szCs w:val="28"/>
              </w:rPr>
              <w:t xml:space="preserve"> but</w:t>
            </w:r>
            <w:r>
              <w:rPr>
                <w:sz w:val="28"/>
                <w:szCs w:val="28"/>
              </w:rPr>
              <w:t xml:space="preserve"> strict labour/consent rules instead of access restriction </w:t>
            </w:r>
          </w:p>
        </w:tc>
        <w:tc>
          <w:tcPr>
            <w:tcW w:w="2268" w:type="dxa"/>
            <w:shd w:val="clear" w:color="auto" w:fill="F0F2D4"/>
          </w:tcPr>
          <w:p w14:paraId="59F85C6D" w14:textId="77777777" w:rsidR="00750DAF" w:rsidRPr="00DA7046" w:rsidRDefault="00750DAF" w:rsidP="00762895">
            <w:pPr>
              <w:rPr>
                <w:sz w:val="28"/>
                <w:szCs w:val="28"/>
              </w:rPr>
            </w:pPr>
            <w:r>
              <w:rPr>
                <w:sz w:val="28"/>
                <w:szCs w:val="28"/>
              </w:rPr>
              <w:t>Under-16s banned from holding personal accounts (in force)</w:t>
            </w:r>
          </w:p>
        </w:tc>
      </w:tr>
      <w:tr w:rsidR="00750DAF" w:rsidRPr="00DA7046" w14:paraId="29D64862" w14:textId="77777777" w:rsidTr="004235CA">
        <w:tc>
          <w:tcPr>
            <w:tcW w:w="1696" w:type="dxa"/>
            <w:shd w:val="clear" w:color="auto" w:fill="F0F2D4"/>
          </w:tcPr>
          <w:p w14:paraId="6EF3F9F8" w14:textId="77777777" w:rsidR="00750DAF" w:rsidRPr="00DA7046" w:rsidRDefault="00750DAF" w:rsidP="00762895">
            <w:pPr>
              <w:rPr>
                <w:sz w:val="28"/>
                <w:szCs w:val="28"/>
              </w:rPr>
            </w:pPr>
            <w:r>
              <w:rPr>
                <w:sz w:val="28"/>
                <w:szCs w:val="28"/>
              </w:rPr>
              <w:t xml:space="preserve">Adult creator restrictions </w:t>
            </w:r>
          </w:p>
        </w:tc>
        <w:tc>
          <w:tcPr>
            <w:tcW w:w="1276" w:type="dxa"/>
            <w:shd w:val="clear" w:color="auto" w:fill="F0F2D4"/>
          </w:tcPr>
          <w:p w14:paraId="20C980CD" w14:textId="77777777" w:rsidR="00750DAF" w:rsidRPr="00DA7046" w:rsidRDefault="00750DAF" w:rsidP="00762895">
            <w:pPr>
              <w:rPr>
                <w:sz w:val="28"/>
                <w:szCs w:val="28"/>
              </w:rPr>
            </w:pPr>
            <w:r>
              <w:rPr>
                <w:sz w:val="28"/>
                <w:szCs w:val="28"/>
              </w:rPr>
              <w:t>Disclosure/advertising rules only (ASA/CMA)</w:t>
            </w:r>
          </w:p>
        </w:tc>
        <w:tc>
          <w:tcPr>
            <w:tcW w:w="1701" w:type="dxa"/>
            <w:shd w:val="clear" w:color="auto" w:fill="F0F2D4"/>
          </w:tcPr>
          <w:p w14:paraId="6D5F0CEA" w14:textId="77777777" w:rsidR="00750DAF" w:rsidRPr="00DA7046" w:rsidRDefault="00750DAF" w:rsidP="00762895">
            <w:pPr>
              <w:rPr>
                <w:sz w:val="28"/>
                <w:szCs w:val="28"/>
              </w:rPr>
            </w:pPr>
            <w:r>
              <w:rPr>
                <w:sz w:val="28"/>
                <w:szCs w:val="28"/>
              </w:rPr>
              <w:t xml:space="preserve">Disclosure rules only (FTC); state law varies </w:t>
            </w:r>
          </w:p>
        </w:tc>
        <w:tc>
          <w:tcPr>
            <w:tcW w:w="1985" w:type="dxa"/>
            <w:shd w:val="clear" w:color="auto" w:fill="F0F2D4"/>
          </w:tcPr>
          <w:p w14:paraId="727F620B" w14:textId="77777777" w:rsidR="00750DAF" w:rsidRPr="00DA7046" w:rsidRDefault="00750DAF" w:rsidP="00762895">
            <w:pPr>
              <w:rPr>
                <w:sz w:val="28"/>
                <w:szCs w:val="28"/>
              </w:rPr>
            </w:pPr>
            <w:r>
              <w:rPr>
                <w:sz w:val="28"/>
                <w:szCs w:val="28"/>
              </w:rPr>
              <w:t>Disclosure. Joint liability and criminal penalties under Law No. 2023-451</w:t>
            </w:r>
          </w:p>
        </w:tc>
        <w:tc>
          <w:tcPr>
            <w:tcW w:w="2268" w:type="dxa"/>
            <w:shd w:val="clear" w:color="auto" w:fill="F0F2D4"/>
          </w:tcPr>
          <w:p w14:paraId="1BE135B6" w14:textId="77777777" w:rsidR="00750DAF" w:rsidRPr="00DA7046" w:rsidRDefault="00750DAF" w:rsidP="00762895">
            <w:pPr>
              <w:rPr>
                <w:sz w:val="28"/>
                <w:szCs w:val="28"/>
              </w:rPr>
            </w:pPr>
            <w:r>
              <w:rPr>
                <w:sz w:val="28"/>
                <w:szCs w:val="28"/>
              </w:rPr>
              <w:t>Disclosure/advertising rules only (ACCC)</w:t>
            </w:r>
          </w:p>
        </w:tc>
      </w:tr>
      <w:tr w:rsidR="00750DAF" w:rsidRPr="00DA7046" w14:paraId="593C5D82" w14:textId="77777777" w:rsidTr="004235CA">
        <w:trPr>
          <w:trHeight w:val="841"/>
        </w:trPr>
        <w:tc>
          <w:tcPr>
            <w:tcW w:w="1696" w:type="dxa"/>
            <w:shd w:val="clear" w:color="auto" w:fill="F0F2D4"/>
          </w:tcPr>
          <w:p w14:paraId="1CA39319" w14:textId="77777777" w:rsidR="00750DAF" w:rsidRPr="00DA7046" w:rsidRDefault="00750DAF" w:rsidP="00762895">
            <w:pPr>
              <w:rPr>
                <w:sz w:val="28"/>
                <w:szCs w:val="28"/>
              </w:rPr>
            </w:pPr>
            <w:r>
              <w:rPr>
                <w:sz w:val="28"/>
                <w:szCs w:val="28"/>
              </w:rPr>
              <w:lastRenderedPageBreak/>
              <w:t xml:space="preserve">Overall child vs adult gap </w:t>
            </w:r>
          </w:p>
        </w:tc>
        <w:tc>
          <w:tcPr>
            <w:tcW w:w="1276" w:type="dxa"/>
            <w:shd w:val="clear" w:color="auto" w:fill="F0F2D4"/>
          </w:tcPr>
          <w:p w14:paraId="4A4EE219" w14:textId="632A0F7C" w:rsidR="00750DAF" w:rsidRPr="00DA7046" w:rsidRDefault="009223E9" w:rsidP="00762895">
            <w:pPr>
              <w:rPr>
                <w:sz w:val="28"/>
                <w:szCs w:val="28"/>
              </w:rPr>
            </w:pPr>
            <w:r>
              <w:rPr>
                <w:sz w:val="28"/>
                <w:szCs w:val="28"/>
              </w:rPr>
              <w:t>Growing restricted</w:t>
            </w:r>
            <w:r w:rsidR="00750DAF">
              <w:rPr>
                <w:sz w:val="28"/>
                <w:szCs w:val="28"/>
              </w:rPr>
              <w:t xml:space="preserve"> future access, no earnings law yet </w:t>
            </w:r>
          </w:p>
        </w:tc>
        <w:tc>
          <w:tcPr>
            <w:tcW w:w="1701" w:type="dxa"/>
            <w:shd w:val="clear" w:color="auto" w:fill="F0F2D4"/>
          </w:tcPr>
          <w:p w14:paraId="4F44C5E1" w14:textId="24551474" w:rsidR="00750DAF" w:rsidRPr="00DA7046" w:rsidRDefault="00BB3899" w:rsidP="00762895">
            <w:pPr>
              <w:rPr>
                <w:sz w:val="28"/>
                <w:szCs w:val="28"/>
              </w:rPr>
            </w:pPr>
            <w:r>
              <w:rPr>
                <w:sz w:val="28"/>
                <w:szCs w:val="28"/>
              </w:rPr>
              <w:t>Patchwork earning</w:t>
            </w:r>
            <w:r w:rsidR="00750DAF">
              <w:rPr>
                <w:sz w:val="28"/>
                <w:szCs w:val="28"/>
              </w:rPr>
              <w:t xml:space="preserve"> protected in some states, access largely unrestricted </w:t>
            </w:r>
          </w:p>
        </w:tc>
        <w:tc>
          <w:tcPr>
            <w:tcW w:w="1985" w:type="dxa"/>
            <w:shd w:val="clear" w:color="auto" w:fill="F0F2D4"/>
          </w:tcPr>
          <w:p w14:paraId="1C6818B0" w14:textId="6EFE65AD" w:rsidR="00750DAF" w:rsidRPr="00DA7046" w:rsidRDefault="00750DAF" w:rsidP="00762895">
            <w:pPr>
              <w:rPr>
                <w:sz w:val="28"/>
                <w:szCs w:val="28"/>
              </w:rPr>
            </w:pPr>
            <w:r>
              <w:rPr>
                <w:sz w:val="28"/>
                <w:szCs w:val="28"/>
              </w:rPr>
              <w:t xml:space="preserve">Narrowest gap children treated as protected workers, adults as regulated commercial actors </w:t>
            </w:r>
          </w:p>
        </w:tc>
        <w:tc>
          <w:tcPr>
            <w:tcW w:w="2268" w:type="dxa"/>
            <w:shd w:val="clear" w:color="auto" w:fill="F0F2D4"/>
          </w:tcPr>
          <w:p w14:paraId="6087EA82" w14:textId="0F63BC35" w:rsidR="00750DAF" w:rsidRPr="00DA7046" w:rsidRDefault="00BB3899" w:rsidP="00762895">
            <w:pPr>
              <w:rPr>
                <w:sz w:val="28"/>
                <w:szCs w:val="28"/>
              </w:rPr>
            </w:pPr>
            <w:r>
              <w:rPr>
                <w:sz w:val="28"/>
                <w:szCs w:val="28"/>
              </w:rPr>
              <w:t>C</w:t>
            </w:r>
            <w:r w:rsidR="00750DAF">
              <w:rPr>
                <w:sz w:val="28"/>
                <w:szCs w:val="28"/>
              </w:rPr>
              <w:t xml:space="preserve">hildren banned outright, adults largely unrestricted </w:t>
            </w:r>
          </w:p>
        </w:tc>
      </w:tr>
    </w:tbl>
    <w:p w14:paraId="4A30B08B" w14:textId="77777777" w:rsidR="00BD20D9" w:rsidRPr="00135B40" w:rsidRDefault="00BD20D9" w:rsidP="00135B40">
      <w:pPr>
        <w:rPr>
          <w:rFonts w:ascii="Aptos" w:hAnsi="Aptos"/>
          <w:b/>
          <w:bCs/>
          <w:u w:val="single"/>
        </w:rPr>
      </w:pPr>
    </w:p>
    <w:sectPr w:rsidR="00BD20D9" w:rsidRPr="00135B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247A51" w14:textId="77777777" w:rsidR="00BA215A" w:rsidRDefault="00BA215A" w:rsidP="001A6A53">
      <w:pPr>
        <w:spacing w:after="0" w:line="240" w:lineRule="auto"/>
      </w:pPr>
      <w:r>
        <w:separator/>
      </w:r>
    </w:p>
  </w:endnote>
  <w:endnote w:type="continuationSeparator" w:id="0">
    <w:p w14:paraId="33A5D573" w14:textId="77777777" w:rsidR="00BA215A" w:rsidRDefault="00BA215A" w:rsidP="001A6A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DF6EC1" w14:textId="77777777" w:rsidR="00BA215A" w:rsidRDefault="00BA215A" w:rsidP="001A6A53">
      <w:pPr>
        <w:spacing w:after="0" w:line="240" w:lineRule="auto"/>
      </w:pPr>
      <w:r>
        <w:separator/>
      </w:r>
    </w:p>
  </w:footnote>
  <w:footnote w:type="continuationSeparator" w:id="0">
    <w:p w14:paraId="33FB0275" w14:textId="77777777" w:rsidR="00BA215A" w:rsidRDefault="00BA215A" w:rsidP="001A6A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F418B"/>
    <w:multiLevelType w:val="hybridMultilevel"/>
    <w:tmpl w:val="9906F8D4"/>
    <w:lvl w:ilvl="0" w:tplc="847854B2">
      <w:start w:val="1"/>
      <w:numFmt w:val="lowerLetter"/>
      <w:lvlText w:val="%1."/>
      <w:lvlJc w:val="left"/>
      <w:pPr>
        <w:ind w:left="720" w:hanging="360"/>
      </w:pPr>
      <w:rPr>
        <w:rFonts w:asciiTheme="minorBidi" w:eastAsiaTheme="minorEastAsia" w:hAnsiTheme="minorBid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012206"/>
    <w:multiLevelType w:val="hybridMultilevel"/>
    <w:tmpl w:val="D9DE929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1A1979"/>
    <w:multiLevelType w:val="hybridMultilevel"/>
    <w:tmpl w:val="F01608C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4820DDA"/>
    <w:multiLevelType w:val="hybridMultilevel"/>
    <w:tmpl w:val="BB589128"/>
    <w:lvl w:ilvl="0" w:tplc="48544E94">
      <w:start w:val="1"/>
      <w:numFmt w:val="lowerLetter"/>
      <w:lvlText w:val="%1."/>
      <w:lvlJc w:val="left"/>
      <w:pPr>
        <w:ind w:left="720" w:hanging="360"/>
      </w:pPr>
      <w:rPr>
        <w:rFonts w:asciiTheme="minorBidi" w:eastAsiaTheme="minorEastAsia" w:hAnsiTheme="minorBid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71E42A2"/>
    <w:multiLevelType w:val="hybridMultilevel"/>
    <w:tmpl w:val="6764ECA8"/>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B172A3F"/>
    <w:multiLevelType w:val="hybridMultilevel"/>
    <w:tmpl w:val="01B4C1B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E3247E2"/>
    <w:multiLevelType w:val="hybridMultilevel"/>
    <w:tmpl w:val="512C872C"/>
    <w:lvl w:ilvl="0" w:tplc="2C2CDF34">
      <w:start w:val="1"/>
      <w:numFmt w:val="lowerLetter"/>
      <w:lvlText w:val="%1."/>
      <w:lvlJc w:val="left"/>
      <w:pPr>
        <w:ind w:left="720" w:hanging="360"/>
      </w:pPr>
      <w:rPr>
        <w:rFonts w:asciiTheme="minorHAnsi" w:eastAsiaTheme="minorEastAsia"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EE1C69"/>
    <w:multiLevelType w:val="hybridMultilevel"/>
    <w:tmpl w:val="32A2BA4C"/>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68C2C86"/>
    <w:multiLevelType w:val="hybridMultilevel"/>
    <w:tmpl w:val="9D9AC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78F796B"/>
    <w:multiLevelType w:val="hybridMultilevel"/>
    <w:tmpl w:val="98C674F6"/>
    <w:lvl w:ilvl="0" w:tplc="7098145E">
      <w:start w:val="1"/>
      <w:numFmt w:val="lowerLetter"/>
      <w:lvlText w:val="%1."/>
      <w:lvlJc w:val="left"/>
      <w:pPr>
        <w:ind w:left="720" w:hanging="360"/>
      </w:pPr>
      <w:rPr>
        <w:rFonts w:asciiTheme="minorBidi" w:eastAsiaTheme="minorEastAsia" w:hAnsiTheme="minorBid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9C419D2"/>
    <w:multiLevelType w:val="hybridMultilevel"/>
    <w:tmpl w:val="ED2443D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0510D23"/>
    <w:multiLevelType w:val="hybridMultilevel"/>
    <w:tmpl w:val="6B5AF3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058759F"/>
    <w:multiLevelType w:val="hybridMultilevel"/>
    <w:tmpl w:val="65501E06"/>
    <w:lvl w:ilvl="0" w:tplc="12023614">
      <w:start w:val="1"/>
      <w:numFmt w:val="bullet"/>
      <w:lvlText w:val="●"/>
      <w:lvlJc w:val="left"/>
      <w:pPr>
        <w:ind w:left="720" w:hanging="360"/>
      </w:pPr>
    </w:lvl>
    <w:lvl w:ilvl="1" w:tplc="16FAD7EC">
      <w:start w:val="1"/>
      <w:numFmt w:val="bullet"/>
      <w:lvlText w:val="○"/>
      <w:lvlJc w:val="left"/>
      <w:pPr>
        <w:ind w:left="1440" w:hanging="360"/>
      </w:pPr>
    </w:lvl>
    <w:lvl w:ilvl="2" w:tplc="0BD2C37C">
      <w:start w:val="1"/>
      <w:numFmt w:val="bullet"/>
      <w:lvlText w:val="■"/>
      <w:lvlJc w:val="left"/>
      <w:pPr>
        <w:ind w:left="2160" w:hanging="360"/>
      </w:pPr>
    </w:lvl>
    <w:lvl w:ilvl="3" w:tplc="1102FCDC">
      <w:start w:val="1"/>
      <w:numFmt w:val="bullet"/>
      <w:lvlText w:val="●"/>
      <w:lvlJc w:val="left"/>
      <w:pPr>
        <w:ind w:left="2880" w:hanging="360"/>
      </w:pPr>
    </w:lvl>
    <w:lvl w:ilvl="4" w:tplc="372E27BA">
      <w:start w:val="1"/>
      <w:numFmt w:val="bullet"/>
      <w:lvlText w:val="○"/>
      <w:lvlJc w:val="left"/>
      <w:pPr>
        <w:ind w:left="3600" w:hanging="360"/>
      </w:pPr>
    </w:lvl>
    <w:lvl w:ilvl="5" w:tplc="981C0EA2">
      <w:start w:val="1"/>
      <w:numFmt w:val="bullet"/>
      <w:lvlText w:val="■"/>
      <w:lvlJc w:val="left"/>
      <w:pPr>
        <w:ind w:left="4320" w:hanging="360"/>
      </w:pPr>
    </w:lvl>
    <w:lvl w:ilvl="6" w:tplc="D932CC38">
      <w:start w:val="1"/>
      <w:numFmt w:val="bullet"/>
      <w:lvlText w:val="●"/>
      <w:lvlJc w:val="left"/>
      <w:pPr>
        <w:ind w:left="5040" w:hanging="360"/>
      </w:pPr>
    </w:lvl>
    <w:lvl w:ilvl="7" w:tplc="2DF22ADC">
      <w:start w:val="1"/>
      <w:numFmt w:val="bullet"/>
      <w:lvlText w:val="●"/>
      <w:lvlJc w:val="left"/>
      <w:pPr>
        <w:ind w:left="5760" w:hanging="360"/>
      </w:pPr>
    </w:lvl>
    <w:lvl w:ilvl="8" w:tplc="87FC599A">
      <w:start w:val="1"/>
      <w:numFmt w:val="bullet"/>
      <w:lvlText w:val="●"/>
      <w:lvlJc w:val="left"/>
      <w:pPr>
        <w:ind w:left="6480" w:hanging="360"/>
      </w:pPr>
    </w:lvl>
  </w:abstractNum>
  <w:abstractNum w:abstractNumId="13" w15:restartNumberingAfterBreak="0">
    <w:nsid w:val="216C55C3"/>
    <w:multiLevelType w:val="hybridMultilevel"/>
    <w:tmpl w:val="D2943446"/>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21EA5621"/>
    <w:multiLevelType w:val="hybridMultilevel"/>
    <w:tmpl w:val="478C53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2A71E03"/>
    <w:multiLevelType w:val="hybridMultilevel"/>
    <w:tmpl w:val="1AFC981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4FA39AD"/>
    <w:multiLevelType w:val="hybridMultilevel"/>
    <w:tmpl w:val="A50AF1D2"/>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264F60FF"/>
    <w:multiLevelType w:val="hybridMultilevel"/>
    <w:tmpl w:val="5712C538"/>
    <w:lvl w:ilvl="0" w:tplc="7A164468">
      <w:start w:val="1"/>
      <w:numFmt w:val="lowerLetter"/>
      <w:lvlText w:val="%1."/>
      <w:lvlJc w:val="left"/>
      <w:pPr>
        <w:ind w:left="720" w:hanging="360"/>
      </w:pPr>
      <w:rPr>
        <w:rFonts w:asciiTheme="minorHAnsi" w:eastAsiaTheme="minorEastAsia"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C957DD7"/>
    <w:multiLevelType w:val="hybridMultilevel"/>
    <w:tmpl w:val="D92E3AE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0626645"/>
    <w:multiLevelType w:val="hybridMultilevel"/>
    <w:tmpl w:val="C990206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66E68BA"/>
    <w:multiLevelType w:val="hybridMultilevel"/>
    <w:tmpl w:val="D18C7A50"/>
    <w:lvl w:ilvl="0" w:tplc="B382F7F8">
      <w:start w:val="1"/>
      <w:numFmt w:val="lowerLetter"/>
      <w:lvlText w:val="%1."/>
      <w:lvlJc w:val="left"/>
      <w:pPr>
        <w:ind w:left="720" w:hanging="360"/>
      </w:pPr>
      <w:rPr>
        <w:rFonts w:asciiTheme="minorHAnsi" w:eastAsiaTheme="minorEastAsia"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9604B42"/>
    <w:multiLevelType w:val="hybridMultilevel"/>
    <w:tmpl w:val="D60E8238"/>
    <w:lvl w:ilvl="0" w:tplc="03DC62B0">
      <w:start w:val="1"/>
      <w:numFmt w:val="lowerLetter"/>
      <w:lvlText w:val="%1."/>
      <w:lvlJc w:val="left"/>
      <w:pPr>
        <w:ind w:left="720" w:hanging="360"/>
      </w:pPr>
      <w:rPr>
        <w:rFonts w:asciiTheme="minorHAnsi" w:eastAsiaTheme="minorEastAsia"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9D435D0"/>
    <w:multiLevelType w:val="hybridMultilevel"/>
    <w:tmpl w:val="D294344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A3B1D39"/>
    <w:multiLevelType w:val="hybridMultilevel"/>
    <w:tmpl w:val="5FC6C4A2"/>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CBA77B2"/>
    <w:multiLevelType w:val="hybridMultilevel"/>
    <w:tmpl w:val="089C9A92"/>
    <w:lvl w:ilvl="0" w:tplc="41FCEC64">
      <w:start w:val="1"/>
      <w:numFmt w:val="lowerLetter"/>
      <w:lvlText w:val="%1."/>
      <w:lvlJc w:val="left"/>
      <w:pPr>
        <w:ind w:left="720" w:hanging="360"/>
      </w:pPr>
      <w:rPr>
        <w:rFonts w:asciiTheme="minorHAnsi" w:eastAsiaTheme="minorEastAsia"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61B3877"/>
    <w:multiLevelType w:val="hybridMultilevel"/>
    <w:tmpl w:val="EF3EB64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E5549EE"/>
    <w:multiLevelType w:val="hybridMultilevel"/>
    <w:tmpl w:val="F6D85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16316FE"/>
    <w:multiLevelType w:val="multilevel"/>
    <w:tmpl w:val="A6E07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2636952"/>
    <w:multiLevelType w:val="hybridMultilevel"/>
    <w:tmpl w:val="5FA6D91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2DF6980"/>
    <w:multiLevelType w:val="hybridMultilevel"/>
    <w:tmpl w:val="AF5E3100"/>
    <w:lvl w:ilvl="0" w:tplc="070483B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A855F86"/>
    <w:multiLevelType w:val="hybridMultilevel"/>
    <w:tmpl w:val="D31669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FA51A17"/>
    <w:multiLevelType w:val="multilevel"/>
    <w:tmpl w:val="D70C73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lowerLetter"/>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7B97AA2"/>
    <w:multiLevelType w:val="hybridMultilevel"/>
    <w:tmpl w:val="CDB090D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9DC64B7"/>
    <w:multiLevelType w:val="hybridMultilevel"/>
    <w:tmpl w:val="22D0EC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B501E1B"/>
    <w:multiLevelType w:val="hybridMultilevel"/>
    <w:tmpl w:val="8C7E41D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E643012"/>
    <w:multiLevelType w:val="multilevel"/>
    <w:tmpl w:val="B27CB2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6FE62A29"/>
    <w:multiLevelType w:val="hybridMultilevel"/>
    <w:tmpl w:val="302429D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05E1CB2"/>
    <w:multiLevelType w:val="hybridMultilevel"/>
    <w:tmpl w:val="F8F4451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0995E6A"/>
    <w:multiLevelType w:val="multilevel"/>
    <w:tmpl w:val="9CFC0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36703DB"/>
    <w:multiLevelType w:val="hybridMultilevel"/>
    <w:tmpl w:val="99F24E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3F845AC"/>
    <w:multiLevelType w:val="hybridMultilevel"/>
    <w:tmpl w:val="14542AA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58B294E"/>
    <w:multiLevelType w:val="hybridMultilevel"/>
    <w:tmpl w:val="53B4ADF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81B6B5E"/>
    <w:multiLevelType w:val="hybridMultilevel"/>
    <w:tmpl w:val="FEA6EF5A"/>
    <w:lvl w:ilvl="0" w:tplc="D69A7EE8">
      <w:start w:val="1"/>
      <w:numFmt w:val="lowerLetter"/>
      <w:lvlText w:val="%1."/>
      <w:lvlJc w:val="left"/>
      <w:pPr>
        <w:ind w:left="720" w:hanging="360"/>
      </w:pPr>
      <w:rPr>
        <w:rFonts w:ascii="Aptos" w:eastAsiaTheme="minorEastAsia" w:hAnsi="Aptos"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84A7E15"/>
    <w:multiLevelType w:val="multilevel"/>
    <w:tmpl w:val="0BB68E18"/>
    <w:lvl w:ilvl="0">
      <w:start w:val="1"/>
      <w:numFmt w:val="decimal"/>
      <w:lvlText w:val="%1."/>
      <w:lvlJc w:val="left"/>
      <w:pPr>
        <w:tabs>
          <w:tab w:val="num" w:pos="1069"/>
        </w:tabs>
        <w:ind w:left="1069" w:hanging="360"/>
      </w:pPr>
      <w:rPr>
        <w:b w:val="0"/>
        <w:bCs w:val="0"/>
      </w:rPr>
    </w:lvl>
    <w:lvl w:ilvl="1" w:tentative="1">
      <w:start w:val="1"/>
      <w:numFmt w:val="decimal"/>
      <w:lvlText w:val="%2."/>
      <w:lvlJc w:val="left"/>
      <w:pPr>
        <w:tabs>
          <w:tab w:val="num" w:pos="1364"/>
        </w:tabs>
        <w:ind w:left="1364" w:hanging="360"/>
      </w:pPr>
    </w:lvl>
    <w:lvl w:ilvl="2" w:tentative="1">
      <w:start w:val="1"/>
      <w:numFmt w:val="decimal"/>
      <w:lvlText w:val="%3."/>
      <w:lvlJc w:val="left"/>
      <w:pPr>
        <w:tabs>
          <w:tab w:val="num" w:pos="2084"/>
        </w:tabs>
        <w:ind w:left="2084" w:hanging="360"/>
      </w:pPr>
    </w:lvl>
    <w:lvl w:ilvl="3" w:tentative="1">
      <w:start w:val="1"/>
      <w:numFmt w:val="decimal"/>
      <w:lvlText w:val="%4."/>
      <w:lvlJc w:val="left"/>
      <w:pPr>
        <w:tabs>
          <w:tab w:val="num" w:pos="2804"/>
        </w:tabs>
        <w:ind w:left="2804" w:hanging="360"/>
      </w:pPr>
    </w:lvl>
    <w:lvl w:ilvl="4" w:tentative="1">
      <w:start w:val="1"/>
      <w:numFmt w:val="decimal"/>
      <w:lvlText w:val="%5."/>
      <w:lvlJc w:val="left"/>
      <w:pPr>
        <w:tabs>
          <w:tab w:val="num" w:pos="3524"/>
        </w:tabs>
        <w:ind w:left="3524" w:hanging="360"/>
      </w:pPr>
    </w:lvl>
    <w:lvl w:ilvl="5" w:tentative="1">
      <w:start w:val="1"/>
      <w:numFmt w:val="decimal"/>
      <w:lvlText w:val="%6."/>
      <w:lvlJc w:val="left"/>
      <w:pPr>
        <w:tabs>
          <w:tab w:val="num" w:pos="4244"/>
        </w:tabs>
        <w:ind w:left="4244" w:hanging="360"/>
      </w:pPr>
    </w:lvl>
    <w:lvl w:ilvl="6" w:tentative="1">
      <w:start w:val="1"/>
      <w:numFmt w:val="decimal"/>
      <w:lvlText w:val="%7."/>
      <w:lvlJc w:val="left"/>
      <w:pPr>
        <w:tabs>
          <w:tab w:val="num" w:pos="4964"/>
        </w:tabs>
        <w:ind w:left="4964" w:hanging="360"/>
      </w:pPr>
    </w:lvl>
    <w:lvl w:ilvl="7" w:tentative="1">
      <w:start w:val="1"/>
      <w:numFmt w:val="decimal"/>
      <w:lvlText w:val="%8."/>
      <w:lvlJc w:val="left"/>
      <w:pPr>
        <w:tabs>
          <w:tab w:val="num" w:pos="5684"/>
        </w:tabs>
        <w:ind w:left="5684" w:hanging="360"/>
      </w:pPr>
    </w:lvl>
    <w:lvl w:ilvl="8" w:tentative="1">
      <w:start w:val="1"/>
      <w:numFmt w:val="decimal"/>
      <w:lvlText w:val="%9."/>
      <w:lvlJc w:val="left"/>
      <w:pPr>
        <w:tabs>
          <w:tab w:val="num" w:pos="6404"/>
        </w:tabs>
        <w:ind w:left="6404" w:hanging="360"/>
      </w:pPr>
    </w:lvl>
  </w:abstractNum>
  <w:abstractNum w:abstractNumId="44" w15:restartNumberingAfterBreak="0">
    <w:nsid w:val="7A74082F"/>
    <w:multiLevelType w:val="hybridMultilevel"/>
    <w:tmpl w:val="646E6D1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B4E33E8"/>
    <w:multiLevelType w:val="hybridMultilevel"/>
    <w:tmpl w:val="EA0A1C8C"/>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6" w15:restartNumberingAfterBreak="0">
    <w:nsid w:val="7D3C3F5D"/>
    <w:multiLevelType w:val="hybridMultilevel"/>
    <w:tmpl w:val="02E8F80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95832446">
    <w:abstractNumId w:val="38"/>
  </w:num>
  <w:num w:numId="2" w16cid:durableId="1211531061">
    <w:abstractNumId w:val="35"/>
  </w:num>
  <w:num w:numId="3" w16cid:durableId="2137067725">
    <w:abstractNumId w:val="22"/>
  </w:num>
  <w:num w:numId="4" w16cid:durableId="704062008">
    <w:abstractNumId w:val="33"/>
  </w:num>
  <w:num w:numId="5" w16cid:durableId="1575122905">
    <w:abstractNumId w:val="27"/>
  </w:num>
  <w:num w:numId="6" w16cid:durableId="354893558">
    <w:abstractNumId w:val="14"/>
  </w:num>
  <w:num w:numId="7" w16cid:durableId="1948808303">
    <w:abstractNumId w:val="7"/>
  </w:num>
  <w:num w:numId="8" w16cid:durableId="2043823950">
    <w:abstractNumId w:val="34"/>
  </w:num>
  <w:num w:numId="9" w16cid:durableId="428158766">
    <w:abstractNumId w:val="41"/>
  </w:num>
  <w:num w:numId="10" w16cid:durableId="786511008">
    <w:abstractNumId w:val="15"/>
  </w:num>
  <w:num w:numId="11" w16cid:durableId="707874507">
    <w:abstractNumId w:val="29"/>
  </w:num>
  <w:num w:numId="12" w16cid:durableId="377780810">
    <w:abstractNumId w:val="20"/>
  </w:num>
  <w:num w:numId="13" w16cid:durableId="1928922076">
    <w:abstractNumId w:val="21"/>
  </w:num>
  <w:num w:numId="14" w16cid:durableId="1820417752">
    <w:abstractNumId w:val="26"/>
  </w:num>
  <w:num w:numId="15" w16cid:durableId="1999730583">
    <w:abstractNumId w:val="17"/>
  </w:num>
  <w:num w:numId="16" w16cid:durableId="1533689595">
    <w:abstractNumId w:val="30"/>
  </w:num>
  <w:num w:numId="17" w16cid:durableId="1723862488">
    <w:abstractNumId w:val="31"/>
  </w:num>
  <w:num w:numId="18" w16cid:durableId="863665318">
    <w:abstractNumId w:val="24"/>
  </w:num>
  <w:num w:numId="19" w16cid:durableId="889074137">
    <w:abstractNumId w:val="8"/>
  </w:num>
  <w:num w:numId="20" w16cid:durableId="1059939348">
    <w:abstractNumId w:val="6"/>
  </w:num>
  <w:num w:numId="21" w16cid:durableId="1740638871">
    <w:abstractNumId w:val="42"/>
  </w:num>
  <w:num w:numId="22" w16cid:durableId="1433358511">
    <w:abstractNumId w:val="0"/>
  </w:num>
  <w:num w:numId="23" w16cid:durableId="1945070005">
    <w:abstractNumId w:val="9"/>
  </w:num>
  <w:num w:numId="24" w16cid:durableId="237444114">
    <w:abstractNumId w:val="3"/>
  </w:num>
  <w:num w:numId="25" w16cid:durableId="200213511">
    <w:abstractNumId w:val="11"/>
  </w:num>
  <w:num w:numId="26" w16cid:durableId="546572212">
    <w:abstractNumId w:val="25"/>
  </w:num>
  <w:num w:numId="27" w16cid:durableId="1071540841">
    <w:abstractNumId w:val="2"/>
  </w:num>
  <w:num w:numId="28" w16cid:durableId="146556872">
    <w:abstractNumId w:val="1"/>
  </w:num>
  <w:num w:numId="29" w16cid:durableId="24135270">
    <w:abstractNumId w:val="32"/>
  </w:num>
  <w:num w:numId="30" w16cid:durableId="1171868719">
    <w:abstractNumId w:val="37"/>
  </w:num>
  <w:num w:numId="31" w16cid:durableId="1498232118">
    <w:abstractNumId w:val="5"/>
  </w:num>
  <w:num w:numId="32" w16cid:durableId="1885866724">
    <w:abstractNumId w:val="44"/>
  </w:num>
  <w:num w:numId="33" w16cid:durableId="1967195547">
    <w:abstractNumId w:val="18"/>
  </w:num>
  <w:num w:numId="34" w16cid:durableId="749276937">
    <w:abstractNumId w:val="46"/>
  </w:num>
  <w:num w:numId="35" w16cid:durableId="603458496">
    <w:abstractNumId w:val="36"/>
  </w:num>
  <w:num w:numId="36" w16cid:durableId="918832584">
    <w:abstractNumId w:val="28"/>
  </w:num>
  <w:num w:numId="37" w16cid:durableId="1352103159">
    <w:abstractNumId w:val="40"/>
  </w:num>
  <w:num w:numId="38" w16cid:durableId="149643718">
    <w:abstractNumId w:val="45"/>
  </w:num>
  <w:num w:numId="39" w16cid:durableId="1311715931">
    <w:abstractNumId w:val="16"/>
  </w:num>
  <w:num w:numId="40" w16cid:durableId="157115246">
    <w:abstractNumId w:val="23"/>
  </w:num>
  <w:num w:numId="41" w16cid:durableId="1148472829">
    <w:abstractNumId w:val="4"/>
  </w:num>
  <w:num w:numId="42" w16cid:durableId="1640063761">
    <w:abstractNumId w:val="13"/>
  </w:num>
  <w:num w:numId="43" w16cid:durableId="812068121">
    <w:abstractNumId w:val="39"/>
  </w:num>
  <w:num w:numId="44" w16cid:durableId="1449426729">
    <w:abstractNumId w:val="10"/>
  </w:num>
  <w:num w:numId="45" w16cid:durableId="1728340590">
    <w:abstractNumId w:val="19"/>
  </w:num>
  <w:num w:numId="46" w16cid:durableId="459959302">
    <w:abstractNumId w:val="12"/>
    <w:lvlOverride w:ilvl="0">
      <w:startOverride w:val="1"/>
    </w:lvlOverride>
  </w:num>
  <w:num w:numId="47" w16cid:durableId="273943589">
    <w:abstractNumId w:val="4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1BC8"/>
    <w:rsid w:val="00003FE2"/>
    <w:rsid w:val="000045C2"/>
    <w:rsid w:val="00010F88"/>
    <w:rsid w:val="000137E7"/>
    <w:rsid w:val="00021CFE"/>
    <w:rsid w:val="000240C1"/>
    <w:rsid w:val="00024DE0"/>
    <w:rsid w:val="00055D5C"/>
    <w:rsid w:val="00060673"/>
    <w:rsid w:val="0007252A"/>
    <w:rsid w:val="00072E33"/>
    <w:rsid w:val="0007447C"/>
    <w:rsid w:val="0008739B"/>
    <w:rsid w:val="00090FB1"/>
    <w:rsid w:val="000A4717"/>
    <w:rsid w:val="000D0754"/>
    <w:rsid w:val="000E4C40"/>
    <w:rsid w:val="000F1A85"/>
    <w:rsid w:val="00107FDA"/>
    <w:rsid w:val="001261C1"/>
    <w:rsid w:val="00130C29"/>
    <w:rsid w:val="00135B40"/>
    <w:rsid w:val="00143AC4"/>
    <w:rsid w:val="001533AE"/>
    <w:rsid w:val="001727B7"/>
    <w:rsid w:val="00176D92"/>
    <w:rsid w:val="00181FD0"/>
    <w:rsid w:val="001848CC"/>
    <w:rsid w:val="001A440E"/>
    <w:rsid w:val="001A4D22"/>
    <w:rsid w:val="001A6A53"/>
    <w:rsid w:val="001A7F99"/>
    <w:rsid w:val="001B09BD"/>
    <w:rsid w:val="001C1A24"/>
    <w:rsid w:val="001C7269"/>
    <w:rsid w:val="001C7E64"/>
    <w:rsid w:val="001D48DA"/>
    <w:rsid w:val="001D5C90"/>
    <w:rsid w:val="001E77D3"/>
    <w:rsid w:val="0020051E"/>
    <w:rsid w:val="002038AE"/>
    <w:rsid w:val="00216930"/>
    <w:rsid w:val="00216F8F"/>
    <w:rsid w:val="0023143A"/>
    <w:rsid w:val="0023353F"/>
    <w:rsid w:val="00233A5C"/>
    <w:rsid w:val="00243558"/>
    <w:rsid w:val="0026193B"/>
    <w:rsid w:val="0027457D"/>
    <w:rsid w:val="00276E64"/>
    <w:rsid w:val="002841CB"/>
    <w:rsid w:val="00295419"/>
    <w:rsid w:val="002A05BB"/>
    <w:rsid w:val="002B0AE3"/>
    <w:rsid w:val="002B7877"/>
    <w:rsid w:val="002C1FA4"/>
    <w:rsid w:val="002C2E8A"/>
    <w:rsid w:val="002C543E"/>
    <w:rsid w:val="002D65F2"/>
    <w:rsid w:val="002F71D5"/>
    <w:rsid w:val="002F79B6"/>
    <w:rsid w:val="0030359A"/>
    <w:rsid w:val="003303EE"/>
    <w:rsid w:val="00330903"/>
    <w:rsid w:val="00334D15"/>
    <w:rsid w:val="00340838"/>
    <w:rsid w:val="0035473B"/>
    <w:rsid w:val="00367307"/>
    <w:rsid w:val="00371263"/>
    <w:rsid w:val="00383981"/>
    <w:rsid w:val="00387FE2"/>
    <w:rsid w:val="003B53CE"/>
    <w:rsid w:val="003B5D6F"/>
    <w:rsid w:val="003C0DA2"/>
    <w:rsid w:val="003E4239"/>
    <w:rsid w:val="0040007A"/>
    <w:rsid w:val="0040098D"/>
    <w:rsid w:val="00414A14"/>
    <w:rsid w:val="00415A32"/>
    <w:rsid w:val="0041785F"/>
    <w:rsid w:val="004235CA"/>
    <w:rsid w:val="00461B48"/>
    <w:rsid w:val="00464602"/>
    <w:rsid w:val="00477B61"/>
    <w:rsid w:val="0049059B"/>
    <w:rsid w:val="004A5BA7"/>
    <w:rsid w:val="004A5F9A"/>
    <w:rsid w:val="004B0A2E"/>
    <w:rsid w:val="004C1536"/>
    <w:rsid w:val="004C2A14"/>
    <w:rsid w:val="004D14CF"/>
    <w:rsid w:val="004D4215"/>
    <w:rsid w:val="004D5CC3"/>
    <w:rsid w:val="004F15CB"/>
    <w:rsid w:val="004F486C"/>
    <w:rsid w:val="00501601"/>
    <w:rsid w:val="00503537"/>
    <w:rsid w:val="00504799"/>
    <w:rsid w:val="00513393"/>
    <w:rsid w:val="00515A79"/>
    <w:rsid w:val="0051794B"/>
    <w:rsid w:val="0052472D"/>
    <w:rsid w:val="00535A8E"/>
    <w:rsid w:val="00535F97"/>
    <w:rsid w:val="00540255"/>
    <w:rsid w:val="00542DE7"/>
    <w:rsid w:val="00547F6C"/>
    <w:rsid w:val="00555991"/>
    <w:rsid w:val="005824D7"/>
    <w:rsid w:val="00582C72"/>
    <w:rsid w:val="00585C00"/>
    <w:rsid w:val="00595A51"/>
    <w:rsid w:val="005A5FBF"/>
    <w:rsid w:val="005B0B8B"/>
    <w:rsid w:val="005B11BE"/>
    <w:rsid w:val="005B1CF8"/>
    <w:rsid w:val="005B4F5D"/>
    <w:rsid w:val="005C15B5"/>
    <w:rsid w:val="005E1D21"/>
    <w:rsid w:val="005E5247"/>
    <w:rsid w:val="0060716D"/>
    <w:rsid w:val="006108F2"/>
    <w:rsid w:val="00613C57"/>
    <w:rsid w:val="00621112"/>
    <w:rsid w:val="00627BDC"/>
    <w:rsid w:val="00640AA4"/>
    <w:rsid w:val="00642372"/>
    <w:rsid w:val="006744BB"/>
    <w:rsid w:val="00674D5F"/>
    <w:rsid w:val="00682D56"/>
    <w:rsid w:val="006A0B21"/>
    <w:rsid w:val="006A1A5D"/>
    <w:rsid w:val="006A6190"/>
    <w:rsid w:val="006C5A53"/>
    <w:rsid w:val="006D194F"/>
    <w:rsid w:val="006D5BE3"/>
    <w:rsid w:val="006D5F1D"/>
    <w:rsid w:val="006D6162"/>
    <w:rsid w:val="006E3675"/>
    <w:rsid w:val="006E6AC9"/>
    <w:rsid w:val="00704BD4"/>
    <w:rsid w:val="00724D10"/>
    <w:rsid w:val="00742DBB"/>
    <w:rsid w:val="00746EE5"/>
    <w:rsid w:val="00750DAF"/>
    <w:rsid w:val="00750E38"/>
    <w:rsid w:val="00753663"/>
    <w:rsid w:val="00755943"/>
    <w:rsid w:val="00756743"/>
    <w:rsid w:val="00765885"/>
    <w:rsid w:val="007750B8"/>
    <w:rsid w:val="00786DE2"/>
    <w:rsid w:val="00792538"/>
    <w:rsid w:val="007A4424"/>
    <w:rsid w:val="007C3320"/>
    <w:rsid w:val="007D591F"/>
    <w:rsid w:val="007D5E79"/>
    <w:rsid w:val="007F0895"/>
    <w:rsid w:val="007F2242"/>
    <w:rsid w:val="007F7BDE"/>
    <w:rsid w:val="008140EA"/>
    <w:rsid w:val="00814A45"/>
    <w:rsid w:val="008315CD"/>
    <w:rsid w:val="00831ADA"/>
    <w:rsid w:val="00841B15"/>
    <w:rsid w:val="00851B29"/>
    <w:rsid w:val="00861BC8"/>
    <w:rsid w:val="00867782"/>
    <w:rsid w:val="0086795C"/>
    <w:rsid w:val="00880CD0"/>
    <w:rsid w:val="00886678"/>
    <w:rsid w:val="008871CE"/>
    <w:rsid w:val="008912A0"/>
    <w:rsid w:val="008925AD"/>
    <w:rsid w:val="008A35F0"/>
    <w:rsid w:val="008A6623"/>
    <w:rsid w:val="008A78A3"/>
    <w:rsid w:val="008C133E"/>
    <w:rsid w:val="008C20C8"/>
    <w:rsid w:val="008C31AC"/>
    <w:rsid w:val="008D1D30"/>
    <w:rsid w:val="008E10D6"/>
    <w:rsid w:val="008E13B0"/>
    <w:rsid w:val="008F3429"/>
    <w:rsid w:val="008F3E7E"/>
    <w:rsid w:val="008F44B4"/>
    <w:rsid w:val="00910A01"/>
    <w:rsid w:val="0091779B"/>
    <w:rsid w:val="009223E9"/>
    <w:rsid w:val="00925C16"/>
    <w:rsid w:val="00932885"/>
    <w:rsid w:val="00936DAA"/>
    <w:rsid w:val="00945441"/>
    <w:rsid w:val="00951CF2"/>
    <w:rsid w:val="00956D92"/>
    <w:rsid w:val="00970CCC"/>
    <w:rsid w:val="009A41CE"/>
    <w:rsid w:val="009B4480"/>
    <w:rsid w:val="009F45C1"/>
    <w:rsid w:val="00A00FCC"/>
    <w:rsid w:val="00A03BE8"/>
    <w:rsid w:val="00A218AB"/>
    <w:rsid w:val="00A22F8E"/>
    <w:rsid w:val="00A23634"/>
    <w:rsid w:val="00A25E98"/>
    <w:rsid w:val="00A2764A"/>
    <w:rsid w:val="00A3206F"/>
    <w:rsid w:val="00A36F52"/>
    <w:rsid w:val="00A455FB"/>
    <w:rsid w:val="00A509AE"/>
    <w:rsid w:val="00A547EE"/>
    <w:rsid w:val="00A70649"/>
    <w:rsid w:val="00A77C01"/>
    <w:rsid w:val="00A8423D"/>
    <w:rsid w:val="00AC0098"/>
    <w:rsid w:val="00AC1DC3"/>
    <w:rsid w:val="00AC768A"/>
    <w:rsid w:val="00AD5BF1"/>
    <w:rsid w:val="00AF70A2"/>
    <w:rsid w:val="00B021C6"/>
    <w:rsid w:val="00B43E43"/>
    <w:rsid w:val="00B46AF7"/>
    <w:rsid w:val="00B52EEA"/>
    <w:rsid w:val="00B5373A"/>
    <w:rsid w:val="00B550F7"/>
    <w:rsid w:val="00B63EF0"/>
    <w:rsid w:val="00B662DB"/>
    <w:rsid w:val="00B73B0E"/>
    <w:rsid w:val="00B74580"/>
    <w:rsid w:val="00B763DD"/>
    <w:rsid w:val="00B81251"/>
    <w:rsid w:val="00B902E1"/>
    <w:rsid w:val="00B91E34"/>
    <w:rsid w:val="00BA215A"/>
    <w:rsid w:val="00BA34E0"/>
    <w:rsid w:val="00BA5E25"/>
    <w:rsid w:val="00BB16F7"/>
    <w:rsid w:val="00BB3899"/>
    <w:rsid w:val="00BB7AA5"/>
    <w:rsid w:val="00BC1726"/>
    <w:rsid w:val="00BD088A"/>
    <w:rsid w:val="00BD20D9"/>
    <w:rsid w:val="00BE7FF4"/>
    <w:rsid w:val="00BF19C2"/>
    <w:rsid w:val="00BF5AA1"/>
    <w:rsid w:val="00C04034"/>
    <w:rsid w:val="00C17C07"/>
    <w:rsid w:val="00C24685"/>
    <w:rsid w:val="00C2607E"/>
    <w:rsid w:val="00C27094"/>
    <w:rsid w:val="00C374EB"/>
    <w:rsid w:val="00C4146B"/>
    <w:rsid w:val="00C6615F"/>
    <w:rsid w:val="00C821E5"/>
    <w:rsid w:val="00C8274E"/>
    <w:rsid w:val="00C97B88"/>
    <w:rsid w:val="00CA30FC"/>
    <w:rsid w:val="00CB28C6"/>
    <w:rsid w:val="00CC16AF"/>
    <w:rsid w:val="00CC1A7F"/>
    <w:rsid w:val="00CD3023"/>
    <w:rsid w:val="00CD4748"/>
    <w:rsid w:val="00CD7868"/>
    <w:rsid w:val="00CE64C2"/>
    <w:rsid w:val="00D40499"/>
    <w:rsid w:val="00D43D96"/>
    <w:rsid w:val="00D4753D"/>
    <w:rsid w:val="00D546A4"/>
    <w:rsid w:val="00D7421A"/>
    <w:rsid w:val="00D74CE9"/>
    <w:rsid w:val="00D86BB2"/>
    <w:rsid w:val="00DC33FD"/>
    <w:rsid w:val="00DC7D83"/>
    <w:rsid w:val="00DD1088"/>
    <w:rsid w:val="00E21498"/>
    <w:rsid w:val="00E248F2"/>
    <w:rsid w:val="00E3571C"/>
    <w:rsid w:val="00E457B5"/>
    <w:rsid w:val="00E53D16"/>
    <w:rsid w:val="00E637F5"/>
    <w:rsid w:val="00E7692C"/>
    <w:rsid w:val="00E81E37"/>
    <w:rsid w:val="00E86838"/>
    <w:rsid w:val="00E92941"/>
    <w:rsid w:val="00EA0638"/>
    <w:rsid w:val="00EA267D"/>
    <w:rsid w:val="00EA38ED"/>
    <w:rsid w:val="00EA77E8"/>
    <w:rsid w:val="00EB072F"/>
    <w:rsid w:val="00EB77D7"/>
    <w:rsid w:val="00EC3445"/>
    <w:rsid w:val="00EC43B8"/>
    <w:rsid w:val="00EC4925"/>
    <w:rsid w:val="00EC6902"/>
    <w:rsid w:val="00ED0D24"/>
    <w:rsid w:val="00EE60FA"/>
    <w:rsid w:val="00EF003F"/>
    <w:rsid w:val="00EF00E4"/>
    <w:rsid w:val="00EF46BF"/>
    <w:rsid w:val="00EF4A01"/>
    <w:rsid w:val="00F02004"/>
    <w:rsid w:val="00F13001"/>
    <w:rsid w:val="00F22EE3"/>
    <w:rsid w:val="00F400CC"/>
    <w:rsid w:val="00F4359E"/>
    <w:rsid w:val="00F445FA"/>
    <w:rsid w:val="00F50674"/>
    <w:rsid w:val="00F51C6E"/>
    <w:rsid w:val="00F73BD5"/>
    <w:rsid w:val="00F81917"/>
    <w:rsid w:val="00F83118"/>
    <w:rsid w:val="00F8336E"/>
    <w:rsid w:val="00F97F54"/>
    <w:rsid w:val="00FB2D75"/>
    <w:rsid w:val="00FC1188"/>
    <w:rsid w:val="00FC5DB2"/>
    <w:rsid w:val="00FD0749"/>
    <w:rsid w:val="00FD525B"/>
    <w:rsid w:val="00FD7EA2"/>
    <w:rsid w:val="00FE2E57"/>
    <w:rsid w:val="00FF1FD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ACBD8A"/>
  <w15:chartTrackingRefBased/>
  <w15:docId w15:val="{38456C4B-3922-49E8-B53A-0C86FF2B61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1B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61B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61B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1B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1B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1B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1B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1B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1B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1B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61B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61B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1B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1B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1B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1B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1B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1BC8"/>
    <w:rPr>
      <w:rFonts w:eastAsiaTheme="majorEastAsia" w:cstheme="majorBidi"/>
      <w:color w:val="272727" w:themeColor="text1" w:themeTint="D8"/>
    </w:rPr>
  </w:style>
  <w:style w:type="paragraph" w:styleId="Title">
    <w:name w:val="Title"/>
    <w:basedOn w:val="Normal"/>
    <w:next w:val="Normal"/>
    <w:link w:val="TitleChar"/>
    <w:uiPriority w:val="10"/>
    <w:qFormat/>
    <w:rsid w:val="00861B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1B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1B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1B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1BC8"/>
    <w:pPr>
      <w:spacing w:before="160"/>
      <w:jc w:val="center"/>
    </w:pPr>
    <w:rPr>
      <w:i/>
      <w:iCs/>
      <w:color w:val="404040" w:themeColor="text1" w:themeTint="BF"/>
    </w:rPr>
  </w:style>
  <w:style w:type="character" w:customStyle="1" w:styleId="QuoteChar">
    <w:name w:val="Quote Char"/>
    <w:basedOn w:val="DefaultParagraphFont"/>
    <w:link w:val="Quote"/>
    <w:uiPriority w:val="29"/>
    <w:rsid w:val="00861BC8"/>
    <w:rPr>
      <w:i/>
      <w:iCs/>
      <w:color w:val="404040" w:themeColor="text1" w:themeTint="BF"/>
    </w:rPr>
  </w:style>
  <w:style w:type="paragraph" w:styleId="ListParagraph">
    <w:name w:val="List Paragraph"/>
    <w:basedOn w:val="Normal"/>
    <w:qFormat/>
    <w:rsid w:val="00861BC8"/>
    <w:pPr>
      <w:ind w:left="720"/>
      <w:contextualSpacing/>
    </w:pPr>
  </w:style>
  <w:style w:type="character" w:styleId="IntenseEmphasis">
    <w:name w:val="Intense Emphasis"/>
    <w:basedOn w:val="DefaultParagraphFont"/>
    <w:uiPriority w:val="21"/>
    <w:qFormat/>
    <w:rsid w:val="00861BC8"/>
    <w:rPr>
      <w:i/>
      <w:iCs/>
      <w:color w:val="0F4761" w:themeColor="accent1" w:themeShade="BF"/>
    </w:rPr>
  </w:style>
  <w:style w:type="paragraph" w:styleId="IntenseQuote">
    <w:name w:val="Intense Quote"/>
    <w:basedOn w:val="Normal"/>
    <w:next w:val="Normal"/>
    <w:link w:val="IntenseQuoteChar"/>
    <w:uiPriority w:val="30"/>
    <w:qFormat/>
    <w:rsid w:val="00861B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1BC8"/>
    <w:rPr>
      <w:i/>
      <w:iCs/>
      <w:color w:val="0F4761" w:themeColor="accent1" w:themeShade="BF"/>
    </w:rPr>
  </w:style>
  <w:style w:type="character" w:styleId="IntenseReference">
    <w:name w:val="Intense Reference"/>
    <w:basedOn w:val="DefaultParagraphFont"/>
    <w:uiPriority w:val="32"/>
    <w:qFormat/>
    <w:rsid w:val="00861BC8"/>
    <w:rPr>
      <w:b/>
      <w:bCs/>
      <w:smallCaps/>
      <w:color w:val="0F4761" w:themeColor="accent1" w:themeShade="BF"/>
      <w:spacing w:val="5"/>
    </w:rPr>
  </w:style>
  <w:style w:type="table" w:styleId="TableGrid">
    <w:name w:val="Table Grid"/>
    <w:basedOn w:val="TableNormal"/>
    <w:uiPriority w:val="39"/>
    <w:rsid w:val="00585C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6A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6A53"/>
  </w:style>
  <w:style w:type="paragraph" w:styleId="Footer">
    <w:name w:val="footer"/>
    <w:basedOn w:val="Normal"/>
    <w:link w:val="FooterChar"/>
    <w:uiPriority w:val="99"/>
    <w:unhideWhenUsed/>
    <w:rsid w:val="001A6A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6A53"/>
  </w:style>
  <w:style w:type="paragraph" w:styleId="TOCHeading">
    <w:name w:val="TOC Heading"/>
    <w:basedOn w:val="Heading1"/>
    <w:next w:val="Normal"/>
    <w:uiPriority w:val="39"/>
    <w:unhideWhenUsed/>
    <w:qFormat/>
    <w:rsid w:val="00EA267D"/>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EA267D"/>
    <w:pPr>
      <w:spacing w:after="100"/>
    </w:pPr>
  </w:style>
  <w:style w:type="character" w:styleId="Hyperlink">
    <w:name w:val="Hyperlink"/>
    <w:basedOn w:val="DefaultParagraphFont"/>
    <w:uiPriority w:val="99"/>
    <w:unhideWhenUsed/>
    <w:rsid w:val="00EA267D"/>
    <w:rPr>
      <w:color w:val="467886" w:themeColor="hyperlink"/>
      <w:u w:val="single"/>
    </w:rPr>
  </w:style>
  <w:style w:type="paragraph" w:styleId="TOC2">
    <w:name w:val="toc 2"/>
    <w:basedOn w:val="Normal"/>
    <w:next w:val="Normal"/>
    <w:autoRedefine/>
    <w:uiPriority w:val="39"/>
    <w:unhideWhenUsed/>
    <w:rsid w:val="00EE60F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2503429">
      <w:bodyDiv w:val="1"/>
      <w:marLeft w:val="0"/>
      <w:marRight w:val="0"/>
      <w:marTop w:val="0"/>
      <w:marBottom w:val="0"/>
      <w:divBdr>
        <w:top w:val="none" w:sz="0" w:space="0" w:color="auto"/>
        <w:left w:val="none" w:sz="0" w:space="0" w:color="auto"/>
        <w:bottom w:val="none" w:sz="0" w:space="0" w:color="auto"/>
        <w:right w:val="none" w:sz="0" w:space="0" w:color="auto"/>
      </w:divBdr>
      <w:divsChild>
        <w:div w:id="1800030317">
          <w:blockQuote w:val="1"/>
          <w:marLeft w:val="720"/>
          <w:marRight w:val="720"/>
          <w:marTop w:val="100"/>
          <w:marBottom w:val="100"/>
          <w:divBdr>
            <w:top w:val="none" w:sz="0" w:space="0" w:color="auto"/>
            <w:left w:val="none" w:sz="0" w:space="0" w:color="auto"/>
            <w:bottom w:val="none" w:sz="0" w:space="0" w:color="auto"/>
            <w:right w:val="none" w:sz="0" w:space="0" w:color="auto"/>
          </w:divBdr>
        </w:div>
        <w:div w:id="601691765">
          <w:blockQuote w:val="1"/>
          <w:marLeft w:val="720"/>
          <w:marRight w:val="720"/>
          <w:marTop w:val="100"/>
          <w:marBottom w:val="100"/>
          <w:divBdr>
            <w:top w:val="none" w:sz="0" w:space="0" w:color="auto"/>
            <w:left w:val="none" w:sz="0" w:space="0" w:color="auto"/>
            <w:bottom w:val="none" w:sz="0" w:space="0" w:color="auto"/>
            <w:right w:val="none" w:sz="0" w:space="0" w:color="auto"/>
          </w:divBdr>
        </w:div>
        <w:div w:id="60492200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32545157">
      <w:bodyDiv w:val="1"/>
      <w:marLeft w:val="0"/>
      <w:marRight w:val="0"/>
      <w:marTop w:val="0"/>
      <w:marBottom w:val="0"/>
      <w:divBdr>
        <w:top w:val="none" w:sz="0" w:space="0" w:color="auto"/>
        <w:left w:val="none" w:sz="0" w:space="0" w:color="auto"/>
        <w:bottom w:val="none" w:sz="0" w:space="0" w:color="auto"/>
        <w:right w:val="none" w:sz="0" w:space="0" w:color="auto"/>
      </w:divBdr>
      <w:divsChild>
        <w:div w:id="2000576194">
          <w:blockQuote w:val="1"/>
          <w:marLeft w:val="720"/>
          <w:marRight w:val="720"/>
          <w:marTop w:val="100"/>
          <w:marBottom w:val="100"/>
          <w:divBdr>
            <w:top w:val="none" w:sz="0" w:space="0" w:color="auto"/>
            <w:left w:val="none" w:sz="0" w:space="0" w:color="auto"/>
            <w:bottom w:val="none" w:sz="0" w:space="0" w:color="auto"/>
            <w:right w:val="none" w:sz="0" w:space="0" w:color="auto"/>
          </w:divBdr>
        </w:div>
        <w:div w:id="1302922371">
          <w:blockQuote w:val="1"/>
          <w:marLeft w:val="720"/>
          <w:marRight w:val="720"/>
          <w:marTop w:val="100"/>
          <w:marBottom w:val="100"/>
          <w:divBdr>
            <w:top w:val="none" w:sz="0" w:space="0" w:color="auto"/>
            <w:left w:val="none" w:sz="0" w:space="0" w:color="auto"/>
            <w:bottom w:val="none" w:sz="0" w:space="0" w:color="auto"/>
            <w:right w:val="none" w:sz="0" w:space="0" w:color="auto"/>
          </w:divBdr>
        </w:div>
        <w:div w:id="33346098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47097535">
      <w:bodyDiv w:val="1"/>
      <w:marLeft w:val="0"/>
      <w:marRight w:val="0"/>
      <w:marTop w:val="0"/>
      <w:marBottom w:val="0"/>
      <w:divBdr>
        <w:top w:val="none" w:sz="0" w:space="0" w:color="auto"/>
        <w:left w:val="none" w:sz="0" w:space="0" w:color="auto"/>
        <w:bottom w:val="none" w:sz="0" w:space="0" w:color="auto"/>
        <w:right w:val="none" w:sz="0" w:space="0" w:color="auto"/>
      </w:divBdr>
      <w:divsChild>
        <w:div w:id="123231203">
          <w:blockQuote w:val="1"/>
          <w:marLeft w:val="720"/>
          <w:marRight w:val="720"/>
          <w:marTop w:val="100"/>
          <w:marBottom w:val="100"/>
          <w:divBdr>
            <w:top w:val="none" w:sz="0" w:space="0" w:color="auto"/>
            <w:left w:val="none" w:sz="0" w:space="0" w:color="auto"/>
            <w:bottom w:val="none" w:sz="0" w:space="0" w:color="auto"/>
            <w:right w:val="none" w:sz="0" w:space="0" w:color="auto"/>
          </w:divBdr>
        </w:div>
        <w:div w:id="1184435469">
          <w:blockQuote w:val="1"/>
          <w:marLeft w:val="720"/>
          <w:marRight w:val="720"/>
          <w:marTop w:val="100"/>
          <w:marBottom w:val="100"/>
          <w:divBdr>
            <w:top w:val="none" w:sz="0" w:space="0" w:color="auto"/>
            <w:left w:val="none" w:sz="0" w:space="0" w:color="auto"/>
            <w:bottom w:val="none" w:sz="0" w:space="0" w:color="auto"/>
            <w:right w:val="none" w:sz="0" w:space="0" w:color="auto"/>
          </w:divBdr>
        </w:div>
        <w:div w:id="1166826956">
          <w:blockQuote w:val="1"/>
          <w:marLeft w:val="720"/>
          <w:marRight w:val="720"/>
          <w:marTop w:val="100"/>
          <w:marBottom w:val="100"/>
          <w:divBdr>
            <w:top w:val="none" w:sz="0" w:space="0" w:color="auto"/>
            <w:left w:val="none" w:sz="0" w:space="0" w:color="auto"/>
            <w:bottom w:val="none" w:sz="0" w:space="0" w:color="auto"/>
            <w:right w:val="none" w:sz="0" w:space="0" w:color="auto"/>
          </w:divBdr>
        </w:div>
        <w:div w:id="197009057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58855056">
      <w:bodyDiv w:val="1"/>
      <w:marLeft w:val="0"/>
      <w:marRight w:val="0"/>
      <w:marTop w:val="0"/>
      <w:marBottom w:val="0"/>
      <w:divBdr>
        <w:top w:val="none" w:sz="0" w:space="0" w:color="auto"/>
        <w:left w:val="none" w:sz="0" w:space="0" w:color="auto"/>
        <w:bottom w:val="none" w:sz="0" w:space="0" w:color="auto"/>
        <w:right w:val="none" w:sz="0" w:space="0" w:color="auto"/>
      </w:divBdr>
      <w:divsChild>
        <w:div w:id="2112318793">
          <w:blockQuote w:val="1"/>
          <w:marLeft w:val="720"/>
          <w:marRight w:val="720"/>
          <w:marTop w:val="100"/>
          <w:marBottom w:val="100"/>
          <w:divBdr>
            <w:top w:val="none" w:sz="0" w:space="0" w:color="auto"/>
            <w:left w:val="none" w:sz="0" w:space="0" w:color="auto"/>
            <w:bottom w:val="none" w:sz="0" w:space="0" w:color="auto"/>
            <w:right w:val="none" w:sz="0" w:space="0" w:color="auto"/>
          </w:divBdr>
        </w:div>
        <w:div w:id="1158572788">
          <w:blockQuote w:val="1"/>
          <w:marLeft w:val="720"/>
          <w:marRight w:val="720"/>
          <w:marTop w:val="100"/>
          <w:marBottom w:val="100"/>
          <w:divBdr>
            <w:top w:val="none" w:sz="0" w:space="0" w:color="auto"/>
            <w:left w:val="none" w:sz="0" w:space="0" w:color="auto"/>
            <w:bottom w:val="none" w:sz="0" w:space="0" w:color="auto"/>
            <w:right w:val="none" w:sz="0" w:space="0" w:color="auto"/>
          </w:divBdr>
        </w:div>
        <w:div w:id="127154388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80971056">
      <w:bodyDiv w:val="1"/>
      <w:marLeft w:val="0"/>
      <w:marRight w:val="0"/>
      <w:marTop w:val="0"/>
      <w:marBottom w:val="0"/>
      <w:divBdr>
        <w:top w:val="none" w:sz="0" w:space="0" w:color="auto"/>
        <w:left w:val="none" w:sz="0" w:space="0" w:color="auto"/>
        <w:bottom w:val="none" w:sz="0" w:space="0" w:color="auto"/>
        <w:right w:val="none" w:sz="0" w:space="0" w:color="auto"/>
      </w:divBdr>
      <w:divsChild>
        <w:div w:id="1792043323">
          <w:blockQuote w:val="1"/>
          <w:marLeft w:val="720"/>
          <w:marRight w:val="720"/>
          <w:marTop w:val="100"/>
          <w:marBottom w:val="100"/>
          <w:divBdr>
            <w:top w:val="none" w:sz="0" w:space="0" w:color="auto"/>
            <w:left w:val="none" w:sz="0" w:space="0" w:color="auto"/>
            <w:bottom w:val="none" w:sz="0" w:space="0" w:color="auto"/>
            <w:right w:val="none" w:sz="0" w:space="0" w:color="auto"/>
          </w:divBdr>
        </w:div>
        <w:div w:id="608314713">
          <w:blockQuote w:val="1"/>
          <w:marLeft w:val="720"/>
          <w:marRight w:val="720"/>
          <w:marTop w:val="100"/>
          <w:marBottom w:val="100"/>
          <w:divBdr>
            <w:top w:val="none" w:sz="0" w:space="0" w:color="auto"/>
            <w:left w:val="none" w:sz="0" w:space="0" w:color="auto"/>
            <w:bottom w:val="none" w:sz="0" w:space="0" w:color="auto"/>
            <w:right w:val="none" w:sz="0" w:space="0" w:color="auto"/>
          </w:divBdr>
        </w:div>
        <w:div w:id="1511456856">
          <w:blockQuote w:val="1"/>
          <w:marLeft w:val="720"/>
          <w:marRight w:val="720"/>
          <w:marTop w:val="100"/>
          <w:marBottom w:val="100"/>
          <w:divBdr>
            <w:top w:val="none" w:sz="0" w:space="0" w:color="auto"/>
            <w:left w:val="none" w:sz="0" w:space="0" w:color="auto"/>
            <w:bottom w:val="none" w:sz="0" w:space="0" w:color="auto"/>
            <w:right w:val="none" w:sz="0" w:space="0" w:color="auto"/>
          </w:divBdr>
        </w:div>
        <w:div w:id="108444768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16752692">
      <w:bodyDiv w:val="1"/>
      <w:marLeft w:val="0"/>
      <w:marRight w:val="0"/>
      <w:marTop w:val="0"/>
      <w:marBottom w:val="0"/>
      <w:divBdr>
        <w:top w:val="none" w:sz="0" w:space="0" w:color="auto"/>
        <w:left w:val="none" w:sz="0" w:space="0" w:color="auto"/>
        <w:bottom w:val="none" w:sz="0" w:space="0" w:color="auto"/>
        <w:right w:val="none" w:sz="0" w:space="0" w:color="auto"/>
      </w:divBdr>
      <w:divsChild>
        <w:div w:id="346948101">
          <w:blockQuote w:val="1"/>
          <w:marLeft w:val="720"/>
          <w:marRight w:val="720"/>
          <w:marTop w:val="100"/>
          <w:marBottom w:val="100"/>
          <w:divBdr>
            <w:top w:val="none" w:sz="0" w:space="0" w:color="auto"/>
            <w:left w:val="none" w:sz="0" w:space="0" w:color="auto"/>
            <w:bottom w:val="none" w:sz="0" w:space="0" w:color="auto"/>
            <w:right w:val="none" w:sz="0" w:space="0" w:color="auto"/>
          </w:divBdr>
        </w:div>
        <w:div w:id="130291575">
          <w:blockQuote w:val="1"/>
          <w:marLeft w:val="720"/>
          <w:marRight w:val="720"/>
          <w:marTop w:val="100"/>
          <w:marBottom w:val="100"/>
          <w:divBdr>
            <w:top w:val="none" w:sz="0" w:space="0" w:color="auto"/>
            <w:left w:val="none" w:sz="0" w:space="0" w:color="auto"/>
            <w:bottom w:val="none" w:sz="0" w:space="0" w:color="auto"/>
            <w:right w:val="none" w:sz="0" w:space="0" w:color="auto"/>
          </w:divBdr>
        </w:div>
        <w:div w:id="100193158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94405016">
      <w:bodyDiv w:val="1"/>
      <w:marLeft w:val="0"/>
      <w:marRight w:val="0"/>
      <w:marTop w:val="0"/>
      <w:marBottom w:val="0"/>
      <w:divBdr>
        <w:top w:val="none" w:sz="0" w:space="0" w:color="auto"/>
        <w:left w:val="none" w:sz="0" w:space="0" w:color="auto"/>
        <w:bottom w:val="none" w:sz="0" w:space="0" w:color="auto"/>
        <w:right w:val="none" w:sz="0" w:space="0" w:color="auto"/>
      </w:divBdr>
      <w:divsChild>
        <w:div w:id="441002468">
          <w:blockQuote w:val="1"/>
          <w:marLeft w:val="720"/>
          <w:marRight w:val="720"/>
          <w:marTop w:val="100"/>
          <w:marBottom w:val="100"/>
          <w:divBdr>
            <w:top w:val="none" w:sz="0" w:space="0" w:color="auto"/>
            <w:left w:val="none" w:sz="0" w:space="0" w:color="auto"/>
            <w:bottom w:val="none" w:sz="0" w:space="0" w:color="auto"/>
            <w:right w:val="none" w:sz="0" w:space="0" w:color="auto"/>
          </w:divBdr>
        </w:div>
        <w:div w:id="297927867">
          <w:blockQuote w:val="1"/>
          <w:marLeft w:val="720"/>
          <w:marRight w:val="720"/>
          <w:marTop w:val="100"/>
          <w:marBottom w:val="100"/>
          <w:divBdr>
            <w:top w:val="none" w:sz="0" w:space="0" w:color="auto"/>
            <w:left w:val="none" w:sz="0" w:space="0" w:color="auto"/>
            <w:bottom w:val="none" w:sz="0" w:space="0" w:color="auto"/>
            <w:right w:val="none" w:sz="0" w:space="0" w:color="auto"/>
          </w:divBdr>
        </w:div>
        <w:div w:id="16864324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87336381">
      <w:bodyDiv w:val="1"/>
      <w:marLeft w:val="0"/>
      <w:marRight w:val="0"/>
      <w:marTop w:val="0"/>
      <w:marBottom w:val="0"/>
      <w:divBdr>
        <w:top w:val="none" w:sz="0" w:space="0" w:color="auto"/>
        <w:left w:val="none" w:sz="0" w:space="0" w:color="auto"/>
        <w:bottom w:val="none" w:sz="0" w:space="0" w:color="auto"/>
        <w:right w:val="none" w:sz="0" w:space="0" w:color="auto"/>
      </w:divBdr>
      <w:divsChild>
        <w:div w:id="387610661">
          <w:blockQuote w:val="1"/>
          <w:marLeft w:val="720"/>
          <w:marRight w:val="720"/>
          <w:marTop w:val="100"/>
          <w:marBottom w:val="100"/>
          <w:divBdr>
            <w:top w:val="none" w:sz="0" w:space="0" w:color="auto"/>
            <w:left w:val="none" w:sz="0" w:space="0" w:color="auto"/>
            <w:bottom w:val="none" w:sz="0" w:space="0" w:color="auto"/>
            <w:right w:val="none" w:sz="0" w:space="0" w:color="auto"/>
          </w:divBdr>
        </w:div>
        <w:div w:id="1614945815">
          <w:blockQuote w:val="1"/>
          <w:marLeft w:val="720"/>
          <w:marRight w:val="720"/>
          <w:marTop w:val="100"/>
          <w:marBottom w:val="100"/>
          <w:divBdr>
            <w:top w:val="none" w:sz="0" w:space="0" w:color="auto"/>
            <w:left w:val="none" w:sz="0" w:space="0" w:color="auto"/>
            <w:bottom w:val="none" w:sz="0" w:space="0" w:color="auto"/>
            <w:right w:val="none" w:sz="0" w:space="0" w:color="auto"/>
          </w:divBdr>
        </w:div>
        <w:div w:id="187029817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6FCA7B-FDC2-4890-9AF0-466004EF21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43</Pages>
  <Words>7274</Words>
  <Characters>41466</Characters>
  <Application>Microsoft Office Word</Application>
  <DocSecurity>0</DocSecurity>
  <Lines>345</Lines>
  <Paragraphs>97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48643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Jack Collins</cp:lastModifiedBy>
  <cp:revision>3</cp:revision>
  <dcterms:created xsi:type="dcterms:W3CDTF">2026-07-10T22:22:00Z</dcterms:created>
  <dcterms:modified xsi:type="dcterms:W3CDTF">2026-07-10T22:55:00Z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804e6ed7-d1e4-4655-ac32-f94228f67682</vt:lpwstr>
  </property>
</Properties>
</file>