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16537" w14:textId="04552E6D" w:rsidR="00332652" w:rsidRPr="007F6BE9" w:rsidRDefault="0081053E" w:rsidP="00332652">
      <w:pPr>
        <w:spacing w:line="360" w:lineRule="auto"/>
        <w:jc w:val="center"/>
        <w:rPr>
          <w:rFonts w:ascii="Times New Roman" w:hAnsi="Times New Roman" w:cs="Times New Roman"/>
          <w:b/>
          <w:sz w:val="28"/>
          <w:szCs w:val="28"/>
          <w:u w:val="single"/>
          <w:lang w:val="cy-GB"/>
        </w:rPr>
      </w:pPr>
      <w:bookmarkStart w:id="0" w:name="_GoBack"/>
      <w:bookmarkEnd w:id="0"/>
      <w:r>
        <w:rPr>
          <w:rFonts w:ascii="Times New Roman" w:hAnsi="Times New Roman" w:cs="Times New Roman"/>
          <w:b/>
          <w:bCs/>
          <w:sz w:val="28"/>
          <w:szCs w:val="28"/>
          <w:u w:val="single"/>
          <w:lang w:val="cy-GB"/>
        </w:rPr>
        <w:t>Gan ddefnyddio thema neu chwedl draddodiadol fel symbyliad, ystyriwch sut y galled ymgorffori'r chwe maes dysgu a phrofiad a phedwar diben (Donaldson- Dyfodol Llwyddiannus) mewn dull integredig, trawsgwricwlaidd.</w:t>
      </w:r>
    </w:p>
    <w:p w14:paraId="5B79BAF5" w14:textId="77777777" w:rsidR="00332652" w:rsidRPr="007F6BE9" w:rsidRDefault="00332652" w:rsidP="003E06D5">
      <w:pPr>
        <w:spacing w:line="360" w:lineRule="auto"/>
        <w:rPr>
          <w:rFonts w:ascii="Times New Roman" w:hAnsi="Times New Roman" w:cs="Times New Roman"/>
          <w:sz w:val="24"/>
          <w:szCs w:val="24"/>
          <w:lang w:val="cy-GB"/>
        </w:rPr>
      </w:pPr>
    </w:p>
    <w:p w14:paraId="0F69B672" w14:textId="25D14F30" w:rsidR="00875420" w:rsidRPr="007F6BE9" w:rsidRDefault="00FA60C6" w:rsidP="0087542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Er mwyn dysgu’n drawsgwricwlaidd rydw i wedi penderfynu gwneud y thema Affrica. Mae’r gweithgareddau rydw i wedi creu ar gyfer Cyfnod Allweddol 2 ar flynyddoedd 3 a 4. Dywed Barnes “Cross-curricular learning occurs when the skills, knowledge and attitudes of a number of different disciplines are applied to a single theme, problem, idea or experience.” (Barnes, 2015, t.62). Rydw i wedi dewis i wneud thema, gan fod Barnes yn ei alw hwn yw ‘Thema-based cross curricular approaches,’ Ble mae thema yn cael ei ddefnyddio er mwyn uno dysgu ac addysgu ar draws y cwricwlwm. (Barnes, 2015, t.69).  Dywed Donaldson y tri Chyfrifoldeb Trawsgwricwlaidd yw rhifedd, cymhwysedd digidol, sgiliau ehangach a hefyd llythrennedd, mae’r thema Affrica gyda’r gallu i gynnwys y tri chyfrifoldeb trawsgwricwlaidd yma gan ei fod yn thema eang. (Donaldson, 2015, t. 95)</w:t>
      </w:r>
    </w:p>
    <w:p w14:paraId="6A4BC019" w14:textId="77777777" w:rsidR="00D54EAC" w:rsidRDefault="00FA5BD4" w:rsidP="003373D0">
      <w:pPr>
        <w:spacing w:line="360" w:lineRule="auto"/>
        <w:rPr>
          <w:rFonts w:ascii="Times New Roman" w:hAnsi="Times New Roman" w:cs="Times New Roman"/>
          <w:sz w:val="24"/>
          <w:szCs w:val="24"/>
          <w:lang w:val="cy-GB"/>
        </w:rPr>
      </w:pPr>
      <w:r w:rsidRPr="007F6BE9">
        <w:rPr>
          <w:rFonts w:ascii="Times New Roman" w:hAnsi="Times New Roman" w:cs="Times New Roman"/>
          <w:sz w:val="24"/>
          <w:szCs w:val="24"/>
          <w:lang w:val="cy-GB"/>
        </w:rPr>
        <w:t xml:space="preserve">  </w:t>
      </w:r>
    </w:p>
    <w:p w14:paraId="44865D97" w14:textId="4B166A72" w:rsidR="009D6DF7" w:rsidRDefault="00E353E3" w:rsidP="003373D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Mae’r cwricwlwm wedi cael ei greu i sicrhau bod pob plentyn yn datblygu i fod yn ‘ddinasyddion egwyddorol gwybodus, yn gyfranwyr mentrus, yn unigolion iach a hyderus a hefyd yn ddysgwyr uchelgeisiol’. Gelwir Donaldson rhain y pedwar diben. (Donaldson, 2015, t. 29) Mae’r gweithgareddau rydw i wedi ei greu o ran y thema Affrica yn drawsgwricwlaidd gan ei fod cynnwys mwy nag un pwnc.</w:t>
      </w:r>
    </w:p>
    <w:p w14:paraId="203D3F18" w14:textId="77777777" w:rsidR="009D6DF7" w:rsidRDefault="009D6DF7" w:rsidP="003373D0">
      <w:pPr>
        <w:spacing w:line="360" w:lineRule="auto"/>
        <w:rPr>
          <w:rFonts w:ascii="Times New Roman" w:hAnsi="Times New Roman" w:cs="Times New Roman"/>
          <w:sz w:val="24"/>
          <w:szCs w:val="24"/>
          <w:lang w:val="cy-GB"/>
        </w:rPr>
      </w:pPr>
    </w:p>
    <w:p w14:paraId="5048F5A5" w14:textId="22A2785D" w:rsidR="0019060E" w:rsidRPr="007F6BE9" w:rsidRDefault="00E353E3" w:rsidP="003373D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Y gweithgaredd cyntaf sydd gan y plant yw edrych ar y mathau o fwydydd sydd yn cael ei mewnfudo i mewn i Gymru o Affrica ac yna nodi i lawr mewn tabl y bwydydd sydd yn cael ei mewnfudo. Yna bydd y plant yn mynd o amgylch y dosbarth a gofyn i'w gyfoedion i bleidleisio beth yw ei hoff fwyd yn y tabl. Bydd y plant yn nodi hyn yn y tabl mwn ffurf siart tali. Bydd y plant yn cael y cyfle i ymchwilio ar y we o ran y bwydydd sydd yn cael ei mewnfudo o Affrica i Gymru felly mae hyn yn datblygu ei sgiliau digidol trwy ymchwilio ar y we. Mae hyn yn rhan o’r meysydd dysgu gwyddoniaeth a thechnoleg, iechyd a lles, mathemateg a hefyd datblygu ei sgiliau o ran y meysydd dysgu rhifedd a chymhwysedd digidol. Mae’r gweithgaredd yma yn cynnwys y cwricwlwm Cymreig gan fod y plant </w:t>
      </w:r>
      <w:r>
        <w:rPr>
          <w:rFonts w:ascii="Times New Roman" w:hAnsi="Times New Roman" w:cs="Times New Roman"/>
          <w:sz w:val="24"/>
          <w:szCs w:val="24"/>
          <w:lang w:val="cy-GB"/>
        </w:rPr>
        <w:lastRenderedPageBreak/>
        <w:t>ymchwilio mewn i wahanol fwydydd sydd yn cael ei mewnfudo i Gymru. O ran y cwricwlwm bydd y plant yn datblygu ei sgiliau o fewn mathemateg o ran ‘cyflwyno data drwy ddefnyddio: rhestrau, siartiau cyfrif, tablau a diagramau.’ Mae’r gweithgaredd yma yn sicrhau bod y plant yn datblygu i fod yn unigolion iach a hyderus oherwydd mae’n gwneud y plant yn ymwybodol o’r bwydydd sydd yn cael ei dyfu/creu yn Affrica.</w:t>
      </w:r>
    </w:p>
    <w:p w14:paraId="42CFF53D" w14:textId="77777777" w:rsidR="00AD0B7F" w:rsidRDefault="00FA60C6" w:rsidP="003373D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Yr ail weithgaredd sydd gan y plant yw edrych ar y wahanol offerynnau sydd i gael yn Affrica ac edrych i weld os mae yna unrhyw ddawns boblogaidd/traddodiadol yn Affrica. Mae’r gweithgaredd yma yn rhan o’r maes dysgu</w:t>
      </w:r>
      <w:r w:rsidR="00AD0B7F">
        <w:rPr>
          <w:rFonts w:ascii="Times New Roman" w:hAnsi="Times New Roman" w:cs="Times New Roman"/>
          <w:sz w:val="24"/>
          <w:szCs w:val="24"/>
          <w:lang w:val="cy-GB"/>
        </w:rPr>
        <w:t xml:space="preserve"> c</w:t>
      </w:r>
      <w:r>
        <w:rPr>
          <w:rFonts w:ascii="Times New Roman" w:hAnsi="Times New Roman" w:cs="Times New Roman"/>
          <w:sz w:val="24"/>
          <w:szCs w:val="24"/>
          <w:lang w:val="cy-GB"/>
        </w:rPr>
        <w:t xml:space="preserve">elfyddydau </w:t>
      </w:r>
      <w:r w:rsidR="00AD0B7F">
        <w:rPr>
          <w:rFonts w:ascii="Times New Roman" w:hAnsi="Times New Roman" w:cs="Times New Roman"/>
          <w:sz w:val="24"/>
          <w:szCs w:val="24"/>
          <w:lang w:val="cy-GB"/>
        </w:rPr>
        <w:t>m</w:t>
      </w:r>
      <w:r>
        <w:rPr>
          <w:rFonts w:ascii="Times New Roman" w:hAnsi="Times New Roman" w:cs="Times New Roman"/>
          <w:sz w:val="24"/>
          <w:szCs w:val="24"/>
          <w:lang w:val="cy-GB"/>
        </w:rPr>
        <w:t xml:space="preserve">ynegiannol o ran cerddoriaeth a hefyd </w:t>
      </w:r>
      <w:r w:rsidR="00AD0B7F">
        <w:rPr>
          <w:rFonts w:ascii="Times New Roman" w:hAnsi="Times New Roman" w:cs="Times New Roman"/>
          <w:sz w:val="24"/>
          <w:szCs w:val="24"/>
          <w:lang w:val="cy-GB"/>
        </w:rPr>
        <w:t>d</w:t>
      </w:r>
      <w:r>
        <w:rPr>
          <w:rFonts w:ascii="Times New Roman" w:hAnsi="Times New Roman" w:cs="Times New Roman"/>
          <w:sz w:val="24"/>
          <w:szCs w:val="24"/>
          <w:lang w:val="cy-GB"/>
        </w:rPr>
        <w:t>yniaethau o ran hanes. Bydd y plant yn ysgrifennu paragraff yn disgrifio'r wahanol offerynnau a hefyd cynnwys gwybodaeth megis enwau'r gwahanol offerynnau, beth maen nhw wedi cael ei greu allan o ac yn y blaen. Yn ychwanegol a hyn bydd y plant yn ysgrifennu gwybodaeth i lawr am unrhyw ddawns boblogaidd/traddodiadol maen nhw wedi dod o hyd iddo.</w:t>
      </w:r>
    </w:p>
    <w:p w14:paraId="7ADB77B7" w14:textId="77777777" w:rsidR="00AD0B7F" w:rsidRDefault="00AD0B7F" w:rsidP="003373D0">
      <w:pPr>
        <w:spacing w:line="360" w:lineRule="auto"/>
        <w:rPr>
          <w:rFonts w:ascii="Times New Roman" w:hAnsi="Times New Roman" w:cs="Times New Roman"/>
          <w:sz w:val="24"/>
          <w:szCs w:val="24"/>
          <w:lang w:val="cy-GB"/>
        </w:rPr>
      </w:pPr>
    </w:p>
    <w:p w14:paraId="6A2A9B8B" w14:textId="105A587D" w:rsidR="00FA5BD4" w:rsidRPr="007F6BE9" w:rsidRDefault="00AD0B7F" w:rsidP="003373D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w:t>
      </w:r>
      <w:r w:rsidR="00FA60C6">
        <w:rPr>
          <w:rFonts w:ascii="Times New Roman" w:hAnsi="Times New Roman" w:cs="Times New Roman"/>
          <w:sz w:val="24"/>
          <w:szCs w:val="24"/>
          <w:lang w:val="cy-GB"/>
        </w:rPr>
        <w:t xml:space="preserve"> Mae’r plant yn datblygu ei sgiliau ieithoedd llythrennedd a chyfathrebu trwy wneud y dasg yma. Bydd y plant yn datblygu ei sgiliau meddwl trwy wneud y gweithgaredd yma oherwydd </w:t>
      </w:r>
      <w:r>
        <w:rPr>
          <w:rFonts w:ascii="Times New Roman" w:hAnsi="Times New Roman" w:cs="Times New Roman"/>
          <w:sz w:val="24"/>
          <w:szCs w:val="24"/>
          <w:lang w:val="cy-GB"/>
        </w:rPr>
        <w:t xml:space="preserve">mae </w:t>
      </w:r>
      <w:r w:rsidR="00FA60C6">
        <w:rPr>
          <w:rFonts w:ascii="Times New Roman" w:hAnsi="Times New Roman" w:cs="Times New Roman"/>
          <w:sz w:val="24"/>
          <w:szCs w:val="24"/>
          <w:lang w:val="cy-GB"/>
        </w:rPr>
        <w:t xml:space="preserve">angen iddyn nhw i ysgrifennu paragraff i lawr am y wybodaeth o ran offerynnau </w:t>
      </w:r>
      <w:r>
        <w:rPr>
          <w:rFonts w:ascii="Times New Roman" w:hAnsi="Times New Roman" w:cs="Times New Roman"/>
          <w:sz w:val="24"/>
          <w:szCs w:val="24"/>
          <w:lang w:val="cy-GB"/>
        </w:rPr>
        <w:t xml:space="preserve">Affricanaidd </w:t>
      </w:r>
      <w:r w:rsidR="00FA60C6">
        <w:rPr>
          <w:rFonts w:ascii="Times New Roman" w:hAnsi="Times New Roman" w:cs="Times New Roman"/>
          <w:sz w:val="24"/>
          <w:szCs w:val="24"/>
          <w:lang w:val="cy-GB"/>
        </w:rPr>
        <w:t>a hefyd dawns boblogaidd/traddodiadol maen nhw wedi dod o hyd i. Un o’r pedwar diben yw datblygu i fod yn gyfranwyr mentrus a creadigol trwy wneud y gweithgaredd creadigol yma yna mae’r plant yn datblygu i fod yn gyfranwyr yma.</w:t>
      </w:r>
    </w:p>
    <w:p w14:paraId="6B715BAC" w14:textId="77777777" w:rsidR="00D54EAC" w:rsidRDefault="00FE1294" w:rsidP="00875420">
      <w:pPr>
        <w:spacing w:line="360" w:lineRule="auto"/>
        <w:rPr>
          <w:rFonts w:ascii="Times New Roman" w:hAnsi="Times New Roman" w:cs="Times New Roman"/>
          <w:sz w:val="24"/>
          <w:szCs w:val="24"/>
          <w:lang w:val="cy-GB"/>
        </w:rPr>
      </w:pPr>
      <w:r w:rsidRPr="007F6BE9">
        <w:rPr>
          <w:rFonts w:ascii="Times New Roman" w:hAnsi="Times New Roman" w:cs="Times New Roman"/>
          <w:sz w:val="24"/>
          <w:szCs w:val="24"/>
          <w:lang w:val="cy-GB"/>
        </w:rPr>
        <w:t xml:space="preserve">   </w:t>
      </w:r>
      <w:r w:rsidR="00D54EAC">
        <w:rPr>
          <w:rFonts w:ascii="Times New Roman" w:hAnsi="Times New Roman" w:cs="Times New Roman"/>
          <w:sz w:val="24"/>
          <w:szCs w:val="24"/>
          <w:lang w:val="cy-GB"/>
        </w:rPr>
        <w:t xml:space="preserve"> </w:t>
      </w:r>
    </w:p>
    <w:p w14:paraId="6DD1D879" w14:textId="702EE36B" w:rsidR="005B5593" w:rsidRDefault="00E353E3" w:rsidP="0087542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Y trydydd gweithgaredd bydd gan y plant i wneud yw edrych ar gyfres o luniau byddaf yn darparu, y lluniau bydd gwahanol ardaloedd yn Affrica yn y 20fed ganrif. Yna bydd angen i’r plant i ysgrifennu i lawr mewn ffurf paragraff beth yw’r gwahaniaethau a hefyd y tebygolrwydd rhwng yr ardaloedd yn Affrica ar ardaloedd sydd yng Nghymru. Mae’r gweithgaredd yma yn cysylltu gyda’r meysydd dysgu dyniaethau o ran daearyddiaeth a hefyd datblygu ei sgiliau o ran y maes dysgu ieithoedd, llythrennedd a chyfathrebu a hefyd dyniaethau. Bydd angen i'r plant i ysgrifennu i lawr mewn ffurf paragraff beth yw gwahaniaethau a hefyd tebygolrwydd rhwng ardaloedd Affrica a Chymru. Mae’r gweithgaredd yma yn cysylltu gyda’r Cwricwlwm Cymreig gan fod y plant yn edrych ar ardaloedd o fewn Cymru. O ran datblygu ei sgiliau meddwl mai’r plant yn cael y cyfle i ddefnyddio ei ddychymyg er mwyn strwythuro paragraff i ddisgrifio'r tebygolrwydd a hefyd </w:t>
      </w:r>
      <w:r>
        <w:rPr>
          <w:rFonts w:ascii="Times New Roman" w:hAnsi="Times New Roman" w:cs="Times New Roman"/>
          <w:sz w:val="24"/>
          <w:szCs w:val="24"/>
          <w:lang w:val="cy-GB"/>
        </w:rPr>
        <w:lastRenderedPageBreak/>
        <w:t>y gwahaniaethau rhwng ardaloedd yn Affrica a Chymru. Trwy wneud y gweithgaredd yma mae’r plant yn datblygu i fod yn ddinasyddion egwyddorol a gwybodus oherwydd maen nhw yn ymestyn ei dealltwriaeth o ran ardaloedd yn Affrica.</w:t>
      </w:r>
    </w:p>
    <w:p w14:paraId="5DA9C244" w14:textId="77777777" w:rsidR="005B5593" w:rsidRDefault="005B5593" w:rsidP="00875420">
      <w:pPr>
        <w:spacing w:line="360" w:lineRule="auto"/>
        <w:rPr>
          <w:rFonts w:ascii="Times New Roman" w:hAnsi="Times New Roman" w:cs="Times New Roman"/>
          <w:sz w:val="24"/>
          <w:szCs w:val="24"/>
          <w:lang w:val="cy-GB"/>
        </w:rPr>
      </w:pPr>
    </w:p>
    <w:p w14:paraId="054CCBD8" w14:textId="6684BB03" w:rsidR="00C81FF6" w:rsidRPr="007F6BE9" w:rsidRDefault="00FA60C6" w:rsidP="0087542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Nesaf,  byddaf yn ofyn i’r plant i dynnu braslun o’r stryd yn Affrica yn y 1930au. Mae hyn yn rhoi cyfle i’r plant i ddefnyddio ei ddychymyg a hefyd datblygu ei sgiliau meddwl o ran pa adnodd/offer maen nhw fynd i ddefnyddio er mwyn creu'r braslun. Mae’r llun roedd y plant wedi cael yn y gweithgaredd olaf o’r ardal yn Affrica yn y 20fed ganrif yn rhoi ysbrydoliaeth iddyn nhw efallai er mwyn creu braslun o’r ardal yn y 1930au. Bydd y plant yn cael y cyfle i dynnu llun </w:t>
      </w:r>
      <w:r w:rsidR="00843C2C">
        <w:rPr>
          <w:rFonts w:ascii="Times New Roman" w:hAnsi="Times New Roman" w:cs="Times New Roman"/>
          <w:sz w:val="24"/>
          <w:szCs w:val="24"/>
          <w:lang w:val="cy-GB"/>
        </w:rPr>
        <w:t>y</w:t>
      </w:r>
      <w:r>
        <w:rPr>
          <w:rFonts w:ascii="Times New Roman" w:hAnsi="Times New Roman" w:cs="Times New Roman"/>
          <w:sz w:val="24"/>
          <w:szCs w:val="24"/>
          <w:lang w:val="cy-GB"/>
        </w:rPr>
        <w:t xml:space="preserve"> braslun gydag unrhyw adnodd maen nhw eisiau. Mae hyn yn dasg greadigol oherwydd bydd pob braslun edrych yn wahanol gan fod y plant yn cael y cyfle i ddewis pa adnodd/offer maen nhw eisiau</w:t>
      </w:r>
      <w:r w:rsidR="00843C2C">
        <w:rPr>
          <w:rFonts w:ascii="Times New Roman" w:hAnsi="Times New Roman" w:cs="Times New Roman"/>
          <w:sz w:val="24"/>
          <w:szCs w:val="24"/>
          <w:lang w:val="cy-GB"/>
        </w:rPr>
        <w:t xml:space="preserve"> ei ddefnyddio</w:t>
      </w:r>
      <w:r>
        <w:rPr>
          <w:rFonts w:ascii="Times New Roman" w:hAnsi="Times New Roman" w:cs="Times New Roman"/>
          <w:sz w:val="24"/>
          <w:szCs w:val="24"/>
          <w:lang w:val="cy-GB"/>
        </w:rPr>
        <w:t>. O ran y cwricwlwm bydd y plant yn datblygu ei sgiliau creadigol trwy ‘ymwneud mewn modd integredig â gwaith artistiaid, crefftwyr a dylunwyr, cynnal ymchwiliadau creadigol, a gwneud eu gwaith eu hunain’ Mae hyn yn rhan o’r meysydd dysgu celfyddydau mynegiannol o ran celf a hefyd dyniaethau o ran hanes a daearyddiaeth.</w:t>
      </w:r>
    </w:p>
    <w:p w14:paraId="3C83DFC2" w14:textId="77777777" w:rsidR="00D54EAC" w:rsidRDefault="00C81FF6" w:rsidP="00875420">
      <w:pPr>
        <w:spacing w:line="360" w:lineRule="auto"/>
        <w:rPr>
          <w:rFonts w:ascii="Times New Roman" w:hAnsi="Times New Roman" w:cs="Times New Roman"/>
          <w:sz w:val="24"/>
          <w:szCs w:val="24"/>
          <w:lang w:val="cy-GB"/>
        </w:rPr>
      </w:pPr>
      <w:r w:rsidRPr="007F6BE9">
        <w:rPr>
          <w:rFonts w:ascii="Times New Roman" w:hAnsi="Times New Roman" w:cs="Times New Roman"/>
          <w:sz w:val="24"/>
          <w:szCs w:val="24"/>
          <w:lang w:val="cy-GB"/>
        </w:rPr>
        <w:t xml:space="preserve">   </w:t>
      </w:r>
      <w:r w:rsidR="00D54EAC">
        <w:rPr>
          <w:rFonts w:ascii="Times New Roman" w:hAnsi="Times New Roman" w:cs="Times New Roman"/>
          <w:sz w:val="24"/>
          <w:szCs w:val="24"/>
          <w:lang w:val="cy-GB"/>
        </w:rPr>
        <w:t xml:space="preserve"> </w:t>
      </w:r>
    </w:p>
    <w:p w14:paraId="24C86784" w14:textId="14439540" w:rsidR="00FD15BD" w:rsidRDefault="00E353E3" w:rsidP="0087542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Y pumed gweithgaredd bydd gan y plant yw tasg sydd yn rhan o’r maes dysgu mathemateg a rhifedd a hefyd iechyd a lles. Bydd angen i’r plant i edrych ar brisiau bwydydd yn Affrica er enghraifft oren, siocled, ffa ac yn y blaen. Yna edrych ar brisiau'r bwydydd yma yng Nghymru a chymharu nhw o ran ydy'r bwydydd yna yn fwy drud yn Affrica neu yn yng Nghymru ac efallai meddwl am y rheswm pam mae bwyd yna yn fwy drud yng Nghymru neu yn Affrica. Bydd y plant yn gallu defnyddio’r we er mwyn ddod o hyd i’r ateb gan fod arian yr Affrica yn cael ei chyfrifo mewn ‘South Africa Rand.’ Trwy wneud y gweithgaredd yma mae’r plant yn datblygu ei dealltwriaeth o ran cyfrifo gwahanol arian trwy gael cymorth o’r we a hefyd datblygu ei dealltwriaeth o ran prisiau bwydydd mewn gwahanol wlad megis Affrica. O ran y cwricwlwm bydd y plant yn rheoli arian, cymharu costau rhwng adwerthwyr gwahanol. Mae’r cwricwlwm Cymreig yn cysylltu gyda’r gweithgaredd yma gan fod y plant yn edrych ar brisiau bwydydd yng Nghymru.</w:t>
      </w:r>
    </w:p>
    <w:p w14:paraId="7BEDDDD0" w14:textId="77777777" w:rsidR="00FD15BD" w:rsidRDefault="00FD15BD" w:rsidP="00875420">
      <w:pPr>
        <w:spacing w:line="360" w:lineRule="auto"/>
        <w:rPr>
          <w:rFonts w:ascii="Times New Roman" w:hAnsi="Times New Roman" w:cs="Times New Roman"/>
          <w:sz w:val="24"/>
          <w:szCs w:val="24"/>
          <w:lang w:val="cy-GB"/>
        </w:rPr>
      </w:pPr>
    </w:p>
    <w:p w14:paraId="19904D1B" w14:textId="5B4CD003" w:rsidR="008A0664" w:rsidRPr="007F6BE9" w:rsidRDefault="00E353E3" w:rsidP="0087542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     Y gweithgaredd olaf bydd gan y plant yw gwrando ar stori sydd wedi cael ei ysgrifennu yn Kenya sydd yn Affrica o’r enw Syrpreis Handa, yna byddaf yn darparu cyfres o wahanol luniau o ddigwyddiadau sydd yn digwydd yn y stori. Yna bydd angen i’r plant i roi'r lluniau mewn trefn amser o ran pa lun digwyddodd cyntaf yn y stori ac yn y blaen. Yna, ysgrifennu oddi tanno beth sydd yn digwydd ym mhob llun. Mae’r gweithgaredd yma yn dod oddi tanno'r meysydd dysgu llythrennedd a hefyd dyniaethau o ran hanes a daearyddiaeth. Mae’r plant yn defnyddio’r lluniau i greu llinell amser o drefn gwahanol ddigwyddiadau yn y stori felly maen nhw’n datblygu ei sgiliau o ‘ddefnyddio llinellau amser i ddilynu digwyddiadau.’ Mae’r gweithgaredd yma yn rhoi cyfle i’r plant i ddatblygu ei sgiliau meddwl a hefyd defnyddio ei ddychymyg o ran beth maen nhw feddwl sydd yn digwydd yn pob llun.</w:t>
      </w:r>
    </w:p>
    <w:p w14:paraId="6C8689BE" w14:textId="77777777" w:rsidR="00D54EAC" w:rsidRDefault="00224CF3" w:rsidP="00875420">
      <w:pPr>
        <w:spacing w:line="360" w:lineRule="auto"/>
        <w:rPr>
          <w:rFonts w:ascii="Times New Roman" w:hAnsi="Times New Roman" w:cs="Times New Roman"/>
          <w:sz w:val="24"/>
          <w:szCs w:val="24"/>
          <w:lang w:val="cy-GB"/>
        </w:rPr>
      </w:pPr>
      <w:r w:rsidRPr="007F6BE9">
        <w:rPr>
          <w:rFonts w:ascii="Times New Roman" w:hAnsi="Times New Roman" w:cs="Times New Roman"/>
          <w:sz w:val="24"/>
          <w:szCs w:val="24"/>
          <w:lang w:val="cy-GB"/>
        </w:rPr>
        <w:t xml:space="preserve">   </w:t>
      </w:r>
      <w:r w:rsidR="00D54EAC">
        <w:rPr>
          <w:rFonts w:ascii="Times New Roman" w:hAnsi="Times New Roman" w:cs="Times New Roman"/>
          <w:sz w:val="24"/>
          <w:szCs w:val="24"/>
          <w:lang w:val="cy-GB"/>
        </w:rPr>
        <w:t xml:space="preserve"> </w:t>
      </w:r>
    </w:p>
    <w:p w14:paraId="4AA9AA81" w14:textId="49BA7573" w:rsidR="00224CF3" w:rsidRDefault="00E353E3" w:rsidP="0087542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Mae yna nifer o ddadleuon o blaid ac yn erbyn dysgu yn drawsgwricwlaidd, trwy ddysgu yn drawsgwricwlaidd yna mae’n gwneud y cwricwlwm mwy hydrin ac mae hyn hefyd yn rhoi fwy o gyfleodd er mwyn gwneud y cwricwlwm i fod yn greadigol mewn ffordd. Yn ôl Barnes mai ‘Thema-based cross curricular approaches,’ yn bwysig iawn ond ar y llaw arall mae dadl yn erbyn y dull yma yw bod gwaith thema ddim yn cael ei farcio’n gywir. O ran pedwar diben Donaldson mae ef yn credu dylid  plant datblygu ei sgiliau fel ein bod nhw yn gallu dod yn gyfranwyr creadigol a mentrus. Yn ôl y ddadl o blaid dysgu’n drawsgwricwlaidd mae’n cael ei ddweud bod dysgu trawsgwricwlaidd yn sicrhau bod y cwricwlwm yn fwy creadigol sydd yn cefnogi beth mae Donaldson yn dweud sydd yn bwysig ar gyfer unigolyn i ddatblygu i fod. Yn ôl Barnes mai trawsgwricwlaidd yn ei olygu “I ddisgrifio gwybodaeth, gweithgareddau, sgiliau neu fentrau sy’n cael eu cymhwyso ar draws y cwricwlwm ac nid ei cyfyngu i un pwnc.” (Barnes, 2007.)</w:t>
      </w:r>
    </w:p>
    <w:p w14:paraId="211B7302" w14:textId="5D382AB6" w:rsidR="002E4B39" w:rsidRDefault="00FA60C6" w:rsidP="0087542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w:t>
      </w:r>
      <w:r w:rsidR="002E4B39">
        <w:rPr>
          <w:rFonts w:ascii="Times New Roman" w:hAnsi="Times New Roman" w:cs="Times New Roman"/>
          <w:sz w:val="24"/>
          <w:szCs w:val="24"/>
          <w:lang w:val="cy-GB"/>
        </w:rPr>
        <w:t>D</w:t>
      </w:r>
      <w:r>
        <w:rPr>
          <w:rFonts w:ascii="Times New Roman" w:hAnsi="Times New Roman" w:cs="Times New Roman"/>
          <w:sz w:val="24"/>
          <w:szCs w:val="24"/>
          <w:lang w:val="cy-GB"/>
        </w:rPr>
        <w:t xml:space="preserve">wedir Donaldson ei fod yn bwysig iawn bod y tri chyfrifoldeb trawsgwricwlaidd cael ei chynnwys o fewn y gwersi hynny yw llythrennedd, rhifedd a chymhwysedd digidol. O ran fy ngweithgareddau rydw i wedi trio cynnwys y tri chyfrifoldeb gan fy mod i yn credu ei fod nhw yn bwysig iawn i gynnwys. Mae’r gweithgareddau rydw i wedi creu i’r plant yn datblygu nifer fawr o ei sgiliau hynny yw sgiliau meddwl, llythrennedd, rhifedd a hefyd sgiliau digidol hynny yw'r cyfrifoldebau trawsgwricwlaidd. Mae’n amlwg bod Donaldson a hefyd adroddiad Ofsted yn cytuno, dywed Ofsted dylid darparu cwricwlwm eang i ddisgyblion oherwydd mae ganddynt hawl.  (Ofsted 2002) </w:t>
      </w:r>
    </w:p>
    <w:p w14:paraId="71918A63" w14:textId="77777777" w:rsidR="002E4B39" w:rsidRDefault="002E4B39" w:rsidP="00875420">
      <w:pPr>
        <w:spacing w:line="360" w:lineRule="auto"/>
        <w:rPr>
          <w:rFonts w:ascii="Times New Roman" w:hAnsi="Times New Roman" w:cs="Times New Roman"/>
          <w:sz w:val="24"/>
          <w:szCs w:val="24"/>
          <w:lang w:val="cy-GB"/>
        </w:rPr>
      </w:pPr>
    </w:p>
    <w:p w14:paraId="5404905C" w14:textId="257D3308" w:rsidR="0025613D" w:rsidRDefault="002E4B39" w:rsidP="0087542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     </w:t>
      </w:r>
      <w:r w:rsidR="00DC78FF">
        <w:rPr>
          <w:rFonts w:ascii="Times New Roman" w:hAnsi="Times New Roman" w:cs="Times New Roman"/>
          <w:sz w:val="24"/>
          <w:szCs w:val="24"/>
          <w:lang w:val="cy-GB"/>
        </w:rPr>
        <w:t>U</w:t>
      </w:r>
      <w:r w:rsidR="00FA60C6">
        <w:rPr>
          <w:rFonts w:ascii="Times New Roman" w:hAnsi="Times New Roman" w:cs="Times New Roman"/>
          <w:sz w:val="24"/>
          <w:szCs w:val="24"/>
          <w:lang w:val="cy-GB"/>
        </w:rPr>
        <w:t xml:space="preserve">n o’r pedwar diben Donaldson yw sicrhau bod plant yn datblygu i fod yn ddinasyddion egwyddorol a gwybodus. Trwy gael cwricwlwm ehangach yna mae plant yn gallu datblygu i fod yn ddinasyddion egwyddorol a gwybodus. Un anfantais o ddysgu trawsgwricwlaidd yw efallai bydd plant yn gweld yn anodd gwybod pa bwnc maen nhw’n </w:t>
      </w:r>
      <w:r>
        <w:rPr>
          <w:rFonts w:ascii="Times New Roman" w:hAnsi="Times New Roman" w:cs="Times New Roman"/>
          <w:sz w:val="24"/>
          <w:szCs w:val="24"/>
          <w:lang w:val="cy-GB"/>
        </w:rPr>
        <w:t xml:space="preserve">cael ei </w:t>
      </w:r>
      <w:r w:rsidR="00FA60C6">
        <w:rPr>
          <w:rFonts w:ascii="Times New Roman" w:hAnsi="Times New Roman" w:cs="Times New Roman"/>
          <w:sz w:val="24"/>
          <w:szCs w:val="24"/>
          <w:lang w:val="cy-GB"/>
        </w:rPr>
        <w:t>d</w:t>
      </w:r>
      <w:r>
        <w:rPr>
          <w:rFonts w:ascii="Times New Roman" w:hAnsi="Times New Roman" w:cs="Times New Roman"/>
          <w:sz w:val="24"/>
          <w:szCs w:val="24"/>
          <w:lang w:val="cy-GB"/>
        </w:rPr>
        <w:t>d</w:t>
      </w:r>
      <w:r w:rsidR="00FA60C6">
        <w:rPr>
          <w:rFonts w:ascii="Times New Roman" w:hAnsi="Times New Roman" w:cs="Times New Roman"/>
          <w:sz w:val="24"/>
          <w:szCs w:val="24"/>
          <w:lang w:val="cy-GB"/>
        </w:rPr>
        <w:t>ysgu. Er enghraifft os mae plentyn yn cael i ddysgu'r pwnc dylunio a thechnoleg ond yna mae daearyddiaeth yn cael ei chyfuno iddo hefyd o fewn yr un wers yna efallai mai plant yn gallu mynd yn gymysglyd o ran pa bwnc maen nhw ynddo. Yn ychwanegol a hyn efallai mai dysgu’n drawsgwricwlaidd i blant gallu fod yn aneglur ar adegau gan fod ailadrodd yn gallu digwydd.</w:t>
      </w:r>
    </w:p>
    <w:p w14:paraId="71228B1F" w14:textId="55402A88" w:rsidR="00915C85" w:rsidRDefault="00915C85" w:rsidP="00875420">
      <w:pPr>
        <w:spacing w:line="360" w:lineRule="auto"/>
        <w:rPr>
          <w:rFonts w:ascii="Times New Roman" w:hAnsi="Times New Roman" w:cs="Times New Roman"/>
          <w:sz w:val="24"/>
          <w:szCs w:val="24"/>
          <w:lang w:val="cy-GB"/>
        </w:rPr>
      </w:pPr>
    </w:p>
    <w:p w14:paraId="1464FBB0" w14:textId="3AF20285" w:rsidR="00DA1028" w:rsidRDefault="00A7679D" w:rsidP="00757D5C">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w:t>
      </w:r>
      <w:r w:rsidR="00DC78FF">
        <w:rPr>
          <w:rFonts w:ascii="Times New Roman" w:hAnsi="Times New Roman" w:cs="Times New Roman"/>
          <w:sz w:val="24"/>
          <w:szCs w:val="24"/>
          <w:lang w:val="cy-GB"/>
        </w:rPr>
        <w:t>I grynhoi, m</w:t>
      </w:r>
      <w:r>
        <w:rPr>
          <w:rFonts w:ascii="Times New Roman" w:hAnsi="Times New Roman" w:cs="Times New Roman"/>
          <w:sz w:val="24"/>
          <w:szCs w:val="24"/>
          <w:lang w:val="cy-GB"/>
        </w:rPr>
        <w:t>ae yna sawl theori yn ôl Barnes ei henwau yw ‘Cross-curricular taxonomy, Tokenistic cross-curricular aprroaches, Hierarchical cross-curricular teaching and learning’. (Barnes, 2015) O ran y dacsonomeg drawsgwricwlaidd gan Farnes mai’n bwysig iawn fod meddwl creadigol yn cael ei ychwanegu i heriau. Mae dysgu trawsgwricwlaidd yn gallu cael ei ddisgrifio fel ‘hierarchical, tokenistic,’ pwnc sengl trosglwyddadwy, seiliedig ar thema, amlddisgyblaethol, rhyngddisgyblaethol, ‘opportunistic,’ a ffocws dwbl.</w:t>
      </w:r>
    </w:p>
    <w:p w14:paraId="1D4DD070" w14:textId="77777777" w:rsidR="00DA1028" w:rsidRDefault="00DA1028" w:rsidP="00757D5C">
      <w:pPr>
        <w:spacing w:line="360" w:lineRule="auto"/>
        <w:rPr>
          <w:rFonts w:ascii="Times New Roman" w:hAnsi="Times New Roman" w:cs="Times New Roman"/>
          <w:sz w:val="24"/>
          <w:szCs w:val="24"/>
          <w:lang w:val="cy-GB"/>
        </w:rPr>
      </w:pPr>
    </w:p>
    <w:p w14:paraId="7952AF0D" w14:textId="2DF7C55D" w:rsidR="008B19D9" w:rsidRDefault="00861E0C" w:rsidP="00757D5C">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O ran Tacsonomeg Barnes mai ef yn cytuno gyda dysgu’n drawsgwricwlaidd gan ei fod yn credu trwy ddefnyddio dulliau trawsgwricwlaidd yna mae hyn yn gallu codi hyder athrawon. Mae rhai athrawon efallai ddim yn hyderus iawn mewn pwnc penodol yna trwy ddysgu’n drawsgwricwlaidd mae Barnes yn ddweud bydd hyn efallai yn codi hyder nhw a hefyd gwneud iddyn nhw i deimlo mwy cyffyrddus wrth ddysgu'r pwnc maen nhw efallai yn anghyfarwydd gyda neu efallai yn llai hyderus ynddo. (Barnes, 2007) Yn fy marn i mae dysgu’n drawsgwricwlaidd yn beth positif gan ei fod yn gwneud y cwricwlwm yn unigryw a hefyd gwneud y gwersi yn fwy diddorol i blant efallai. Gan fod mwy nag un pwnc yn cael ei chyfuno gyda’i gilydd yn yr un wers. Rydw i wedi penderfynu dewis y thema Affrica gan ei fod yn thema sydd yn gallu cael ei ddysgu’n drawsgwricwlaidd mewn ffordd ddiddorol a chreadigol. Yn ychwanegol a hyn mae’n thema sydd gyda’r gallu i wneud amrywiaeth o wahanol weithgareddau sydd yn cynnwys nifer o’r chwe maes dysgu a phrofiad, y pedwar diben a hefyd y cwricwlwm Cymreig, y fframwaith cymhwysedd digidol a fframwaith llythrennedd a rhifedd.</w:t>
      </w:r>
    </w:p>
    <w:p w14:paraId="29D4A126" w14:textId="5D7D55A0" w:rsidR="005A6AEF" w:rsidRDefault="005A6AEF" w:rsidP="00757D5C">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(1,</w:t>
      </w:r>
      <w:r w:rsidR="001034A8">
        <w:rPr>
          <w:rFonts w:ascii="Times New Roman" w:hAnsi="Times New Roman" w:cs="Times New Roman"/>
          <w:sz w:val="24"/>
          <w:szCs w:val="24"/>
          <w:lang w:val="cy-GB"/>
        </w:rPr>
        <w:t>9</w:t>
      </w:r>
      <w:r w:rsidR="00D348BC">
        <w:rPr>
          <w:rFonts w:ascii="Times New Roman" w:hAnsi="Times New Roman" w:cs="Times New Roman"/>
          <w:sz w:val="24"/>
          <w:szCs w:val="24"/>
          <w:lang w:val="cy-GB"/>
        </w:rPr>
        <w:t>7</w:t>
      </w:r>
      <w:r w:rsidR="00CD45F2">
        <w:rPr>
          <w:rFonts w:ascii="Times New Roman" w:hAnsi="Times New Roman" w:cs="Times New Roman"/>
          <w:sz w:val="24"/>
          <w:szCs w:val="24"/>
          <w:lang w:val="cy-GB"/>
        </w:rPr>
        <w:t>6</w:t>
      </w:r>
      <w:r w:rsidR="001034A8">
        <w:rPr>
          <w:rFonts w:ascii="Times New Roman" w:hAnsi="Times New Roman" w:cs="Times New Roman"/>
          <w:sz w:val="24"/>
          <w:szCs w:val="24"/>
          <w:lang w:val="cy-GB"/>
        </w:rPr>
        <w:t xml:space="preserve"> </w:t>
      </w:r>
      <w:r>
        <w:rPr>
          <w:rFonts w:ascii="Times New Roman" w:hAnsi="Times New Roman" w:cs="Times New Roman"/>
          <w:sz w:val="24"/>
          <w:szCs w:val="24"/>
          <w:lang w:val="cy-GB"/>
        </w:rPr>
        <w:t>o eiriau)</w:t>
      </w:r>
    </w:p>
    <w:p w14:paraId="5E7281EF" w14:textId="77777777" w:rsidR="005A6AEF" w:rsidRDefault="005A6AEF" w:rsidP="00757D5C">
      <w:pPr>
        <w:spacing w:line="360" w:lineRule="auto"/>
        <w:rPr>
          <w:rFonts w:ascii="Times New Roman" w:hAnsi="Times New Roman" w:cs="Times New Roman"/>
          <w:sz w:val="24"/>
          <w:szCs w:val="24"/>
          <w:lang w:val="cy-GB"/>
        </w:rPr>
      </w:pPr>
    </w:p>
    <w:p w14:paraId="6B9EA313" w14:textId="4063FB0B" w:rsidR="00AE4D3A" w:rsidRPr="006947D8" w:rsidRDefault="00C76D19" w:rsidP="0061252A">
      <w:pPr>
        <w:spacing w:line="360" w:lineRule="auto"/>
        <w:rPr>
          <w:rFonts w:ascii="Times New Roman" w:hAnsi="Times New Roman" w:cs="Times New Roman"/>
          <w:sz w:val="24"/>
          <w:szCs w:val="24"/>
          <w:lang w:val="cy-GB"/>
        </w:rPr>
      </w:pPr>
      <w:r w:rsidRPr="00C76D19">
        <w:rPr>
          <w:rFonts w:ascii="Times New Roman" w:hAnsi="Times New Roman" w:cs="Times New Roman"/>
          <w:b/>
          <w:sz w:val="28"/>
          <w:szCs w:val="24"/>
          <w:u w:val="single"/>
          <w:lang w:val="cy-GB"/>
        </w:rPr>
        <w:t>Rhestr Cyfeirnodi</w:t>
      </w:r>
    </w:p>
    <w:p w14:paraId="11BBBA5D" w14:textId="69E93422" w:rsidR="00C76D19" w:rsidRDefault="00C76D19" w:rsidP="00875420">
      <w:pPr>
        <w:spacing w:line="360" w:lineRule="auto"/>
        <w:rPr>
          <w:rFonts w:ascii="Times New Roman" w:hAnsi="Times New Roman" w:cs="Times New Roman"/>
          <w:b/>
          <w:sz w:val="28"/>
          <w:szCs w:val="24"/>
          <w:u w:val="single"/>
          <w:lang w:val="cy-GB"/>
        </w:rPr>
      </w:pPr>
    </w:p>
    <w:p w14:paraId="1BFBB1E2" w14:textId="68553B25" w:rsidR="00C76D19" w:rsidRDefault="00C76D19" w:rsidP="00C76D19">
      <w:pPr>
        <w:rPr>
          <w:rFonts w:ascii="Times New Roman" w:hAnsi="Times New Roman" w:cs="Times New Roman"/>
          <w:sz w:val="24"/>
          <w:szCs w:val="24"/>
          <w:lang w:val="cy-GB"/>
        </w:rPr>
      </w:pPr>
      <w:r w:rsidRPr="007515CD">
        <w:rPr>
          <w:rFonts w:ascii="Times New Roman" w:hAnsi="Times New Roman" w:cs="Times New Roman"/>
          <w:sz w:val="24"/>
          <w:szCs w:val="24"/>
          <w:lang w:val="cy-GB"/>
        </w:rPr>
        <w:t xml:space="preserve">Donaldson, G. (2015). </w:t>
      </w:r>
      <w:r w:rsidRPr="007515CD">
        <w:rPr>
          <w:rFonts w:ascii="Times New Roman" w:hAnsi="Times New Roman" w:cs="Times New Roman"/>
          <w:i/>
          <w:sz w:val="24"/>
          <w:szCs w:val="24"/>
          <w:lang w:val="cy-GB"/>
        </w:rPr>
        <w:t>Dyfodol Llwyddiannus: Adolygiad Annibynnol o’r Cwricwlwm a’r Trefniadau Asesu yng Nghymru</w:t>
      </w:r>
      <w:r w:rsidRPr="007515CD">
        <w:rPr>
          <w:rFonts w:ascii="Times New Roman" w:hAnsi="Times New Roman" w:cs="Times New Roman"/>
          <w:sz w:val="24"/>
          <w:szCs w:val="24"/>
          <w:lang w:val="cy-GB"/>
        </w:rPr>
        <w:t xml:space="preserve">. Caerdydd:Llywodraeth Cymru. </w:t>
      </w:r>
    </w:p>
    <w:p w14:paraId="272596AD" w14:textId="13568532" w:rsidR="006C2F4A" w:rsidRPr="007515CD" w:rsidRDefault="006C2F4A" w:rsidP="00C76D19">
      <w:pPr>
        <w:rPr>
          <w:rFonts w:ascii="Times New Roman" w:hAnsi="Times New Roman" w:cs="Times New Roman"/>
          <w:sz w:val="24"/>
          <w:szCs w:val="24"/>
          <w:lang w:val="cy-GB"/>
        </w:rPr>
      </w:pPr>
      <w:r>
        <w:rPr>
          <w:rFonts w:ascii="Times New Roman" w:hAnsi="Times New Roman" w:cs="Times New Roman"/>
          <w:sz w:val="24"/>
          <w:szCs w:val="24"/>
          <w:lang w:val="cy-GB"/>
        </w:rPr>
        <w:t>(Cyrchwyd: 02/01/19)</w:t>
      </w:r>
    </w:p>
    <w:p w14:paraId="305B2385" w14:textId="77777777" w:rsidR="007515CD" w:rsidRDefault="007515CD" w:rsidP="00875420">
      <w:pPr>
        <w:spacing w:line="360" w:lineRule="auto"/>
        <w:rPr>
          <w:rFonts w:ascii="Times New Roman" w:hAnsi="Times New Roman" w:cs="Times New Roman"/>
          <w:sz w:val="24"/>
          <w:szCs w:val="24"/>
          <w:lang w:val="cy-GB"/>
        </w:rPr>
      </w:pPr>
    </w:p>
    <w:p w14:paraId="6ED20FBE" w14:textId="79409AD7" w:rsidR="00C76D19" w:rsidRDefault="00C76D19" w:rsidP="00875420">
      <w:pPr>
        <w:spacing w:line="360" w:lineRule="auto"/>
        <w:rPr>
          <w:rFonts w:ascii="Times New Roman" w:hAnsi="Times New Roman" w:cs="Times New Roman"/>
          <w:sz w:val="24"/>
          <w:szCs w:val="24"/>
          <w:lang w:val="cy-GB"/>
        </w:rPr>
      </w:pPr>
      <w:r w:rsidRPr="007515CD">
        <w:rPr>
          <w:rFonts w:ascii="Times New Roman" w:hAnsi="Times New Roman" w:cs="Times New Roman"/>
          <w:sz w:val="24"/>
          <w:szCs w:val="24"/>
          <w:lang w:val="cy-GB"/>
        </w:rPr>
        <w:t>Barnes, J (2</w:t>
      </w:r>
      <w:r w:rsidR="00A80E5A" w:rsidRPr="007515CD">
        <w:rPr>
          <w:rFonts w:ascii="Times New Roman" w:hAnsi="Times New Roman" w:cs="Times New Roman"/>
          <w:sz w:val="24"/>
          <w:szCs w:val="24"/>
          <w:lang w:val="cy-GB"/>
        </w:rPr>
        <w:t>007</w:t>
      </w:r>
      <w:r w:rsidRPr="007515CD">
        <w:rPr>
          <w:rFonts w:ascii="Times New Roman" w:hAnsi="Times New Roman" w:cs="Times New Roman"/>
          <w:sz w:val="24"/>
          <w:szCs w:val="24"/>
          <w:lang w:val="cy-GB"/>
        </w:rPr>
        <w:t xml:space="preserve">) </w:t>
      </w:r>
      <w:r w:rsidRPr="007515CD">
        <w:rPr>
          <w:rFonts w:ascii="Times New Roman" w:hAnsi="Times New Roman" w:cs="Times New Roman"/>
          <w:i/>
          <w:sz w:val="24"/>
          <w:szCs w:val="24"/>
          <w:lang w:val="cy-GB"/>
        </w:rPr>
        <w:t>Cross-Curricular Learning 3-14</w:t>
      </w:r>
      <w:r w:rsidR="00A80E5A" w:rsidRPr="007515CD">
        <w:rPr>
          <w:rFonts w:ascii="Times New Roman" w:hAnsi="Times New Roman" w:cs="Times New Roman"/>
          <w:sz w:val="24"/>
          <w:szCs w:val="24"/>
          <w:lang w:val="cy-GB"/>
        </w:rPr>
        <w:t>, London: Sage</w:t>
      </w:r>
    </w:p>
    <w:p w14:paraId="3E81157A" w14:textId="41390781" w:rsidR="006C2F4A" w:rsidRPr="007515CD" w:rsidRDefault="006C2F4A" w:rsidP="0087542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(Cyrchwyd: 02/01/19)</w:t>
      </w:r>
    </w:p>
    <w:p w14:paraId="6763DD09" w14:textId="77777777" w:rsidR="006C2F4A" w:rsidRDefault="006C2F4A" w:rsidP="00875420">
      <w:pPr>
        <w:spacing w:line="360" w:lineRule="auto"/>
        <w:rPr>
          <w:rFonts w:ascii="Times New Roman" w:hAnsi="Times New Roman" w:cs="Times New Roman"/>
          <w:sz w:val="24"/>
          <w:szCs w:val="24"/>
          <w:lang w:val="cy-GB"/>
        </w:rPr>
      </w:pPr>
    </w:p>
    <w:p w14:paraId="639D7EA6" w14:textId="21F8F88C" w:rsidR="007A7CD2" w:rsidRDefault="00A279A3" w:rsidP="00875420">
      <w:pPr>
        <w:spacing w:line="360" w:lineRule="auto"/>
        <w:rPr>
          <w:rStyle w:val="Hyperlink"/>
          <w:rFonts w:ascii="Times New Roman" w:hAnsi="Times New Roman" w:cs="Times New Roman"/>
          <w:sz w:val="24"/>
          <w:szCs w:val="24"/>
          <w:lang w:val="cy-GB"/>
        </w:rPr>
      </w:pPr>
      <w:r w:rsidRPr="007515CD">
        <w:rPr>
          <w:rFonts w:ascii="Times New Roman" w:hAnsi="Times New Roman" w:cs="Times New Roman"/>
          <w:sz w:val="24"/>
          <w:szCs w:val="24"/>
          <w:lang w:val="cy-GB"/>
        </w:rPr>
        <w:t xml:space="preserve">Ofsted (2002) </w:t>
      </w:r>
      <w:r w:rsidRPr="007515CD">
        <w:rPr>
          <w:rFonts w:ascii="Times New Roman" w:hAnsi="Times New Roman" w:cs="Times New Roman"/>
          <w:i/>
          <w:sz w:val="24"/>
          <w:szCs w:val="24"/>
          <w:lang w:val="cy-GB"/>
        </w:rPr>
        <w:t>The Curriculum in Successful Schools- HMI report 553</w:t>
      </w:r>
      <w:r w:rsidRPr="007515CD">
        <w:rPr>
          <w:rFonts w:ascii="Times New Roman" w:hAnsi="Times New Roman" w:cs="Times New Roman"/>
          <w:sz w:val="24"/>
          <w:szCs w:val="24"/>
          <w:lang w:val="cy-GB"/>
        </w:rPr>
        <w:t xml:space="preserve">, London: Ofsted publications. </w:t>
      </w:r>
      <w:hyperlink r:id="rId6" w:history="1">
        <w:r w:rsidR="0070260F" w:rsidRPr="007C5921">
          <w:rPr>
            <w:rStyle w:val="Hyperlink"/>
            <w:rFonts w:ascii="Times New Roman" w:hAnsi="Times New Roman" w:cs="Times New Roman"/>
            <w:sz w:val="24"/>
            <w:szCs w:val="24"/>
            <w:lang w:val="cy-GB"/>
          </w:rPr>
          <w:t>http://www.ofsted.gov.uk/</w:t>
        </w:r>
      </w:hyperlink>
    </w:p>
    <w:p w14:paraId="432E3C20" w14:textId="662E86DF" w:rsidR="006C2F4A" w:rsidRPr="006C2F4A" w:rsidRDefault="006C2F4A" w:rsidP="00875420">
      <w:pPr>
        <w:spacing w:line="360" w:lineRule="auto"/>
        <w:rPr>
          <w:rStyle w:val="Hyperlink"/>
          <w:rFonts w:ascii="Times New Roman" w:hAnsi="Times New Roman" w:cs="Times New Roman"/>
          <w:color w:val="auto"/>
          <w:sz w:val="24"/>
          <w:szCs w:val="24"/>
          <w:u w:val="none"/>
          <w:lang w:val="cy-GB"/>
        </w:rPr>
      </w:pPr>
      <w:r w:rsidRPr="006C2F4A">
        <w:rPr>
          <w:rStyle w:val="Hyperlink"/>
          <w:rFonts w:ascii="Times New Roman" w:hAnsi="Times New Roman" w:cs="Times New Roman"/>
          <w:color w:val="auto"/>
          <w:sz w:val="24"/>
          <w:szCs w:val="24"/>
          <w:u w:val="none"/>
          <w:lang w:val="cy-GB"/>
        </w:rPr>
        <w:t>(Cyrchwyd: 02/01/19)</w:t>
      </w:r>
    </w:p>
    <w:p w14:paraId="5A1A1944" w14:textId="77777777" w:rsidR="006C2F4A" w:rsidRDefault="006C2F4A" w:rsidP="00875420">
      <w:pPr>
        <w:spacing w:line="360" w:lineRule="auto"/>
        <w:rPr>
          <w:rStyle w:val="Hyperlink"/>
          <w:rFonts w:ascii="Times New Roman" w:hAnsi="Times New Roman" w:cs="Times New Roman"/>
          <w:color w:val="auto"/>
          <w:sz w:val="24"/>
          <w:szCs w:val="24"/>
          <w:u w:val="none"/>
          <w:lang w:val="cy-GB"/>
        </w:rPr>
      </w:pPr>
    </w:p>
    <w:p w14:paraId="0D2A0DF2" w14:textId="7D239BBA" w:rsidR="004F4A01" w:rsidRPr="004F4A01" w:rsidRDefault="004F4A01" w:rsidP="00875420">
      <w:pPr>
        <w:spacing w:line="360" w:lineRule="auto"/>
        <w:rPr>
          <w:rStyle w:val="Hyperlink"/>
          <w:rFonts w:ascii="Times New Roman" w:hAnsi="Times New Roman" w:cs="Times New Roman"/>
          <w:color w:val="auto"/>
          <w:sz w:val="24"/>
          <w:szCs w:val="24"/>
          <w:u w:val="none"/>
          <w:lang w:val="cy-GB"/>
        </w:rPr>
      </w:pPr>
      <w:r w:rsidRPr="004F4A01">
        <w:rPr>
          <w:rStyle w:val="Hyperlink"/>
          <w:rFonts w:ascii="Times New Roman" w:hAnsi="Times New Roman" w:cs="Times New Roman"/>
          <w:color w:val="auto"/>
          <w:sz w:val="24"/>
          <w:szCs w:val="24"/>
          <w:u w:val="none"/>
          <w:lang w:val="cy-GB"/>
        </w:rPr>
        <w:t xml:space="preserve">Llywodraeth Cynulliad Cymru (2008) </w:t>
      </w:r>
      <w:r w:rsidRPr="004F4A01">
        <w:rPr>
          <w:rStyle w:val="Hyperlink"/>
          <w:rFonts w:ascii="Times New Roman" w:hAnsi="Times New Roman" w:cs="Times New Roman"/>
          <w:i/>
          <w:color w:val="auto"/>
          <w:sz w:val="24"/>
          <w:szCs w:val="24"/>
          <w:u w:val="none"/>
          <w:lang w:val="cy-GB"/>
        </w:rPr>
        <w:t>Mathamateg yng Nghwricwlwm Cenedlaethol Cymru.</w:t>
      </w:r>
      <w:r w:rsidRPr="004F4A01">
        <w:rPr>
          <w:rStyle w:val="Hyperlink"/>
          <w:rFonts w:ascii="Times New Roman" w:hAnsi="Times New Roman" w:cs="Times New Roman"/>
          <w:color w:val="auto"/>
          <w:sz w:val="24"/>
          <w:szCs w:val="24"/>
          <w:u w:val="none"/>
          <w:lang w:val="cy-GB"/>
        </w:rPr>
        <w:t xml:space="preserve"> Hawlfraint y Goron : Llywodraeth Cymru. Ar gael yn</w:t>
      </w:r>
      <w:r>
        <w:rPr>
          <w:rStyle w:val="Hyperlink"/>
          <w:rFonts w:ascii="Times New Roman" w:hAnsi="Times New Roman" w:cs="Times New Roman"/>
          <w:color w:val="auto"/>
          <w:sz w:val="24"/>
          <w:szCs w:val="24"/>
          <w:u w:val="none"/>
          <w:lang w:val="cy-GB"/>
        </w:rPr>
        <w:t>:</w:t>
      </w:r>
    </w:p>
    <w:p w14:paraId="62D10DAB" w14:textId="530D7671" w:rsidR="0070260F" w:rsidRDefault="005C0438" w:rsidP="00875420">
      <w:pPr>
        <w:spacing w:line="360" w:lineRule="auto"/>
        <w:rPr>
          <w:rStyle w:val="Hyperlink"/>
          <w:rFonts w:ascii="Times New Roman" w:hAnsi="Times New Roman" w:cs="Times New Roman"/>
          <w:sz w:val="24"/>
          <w:szCs w:val="24"/>
          <w:lang w:val="cy-GB"/>
        </w:rPr>
      </w:pPr>
      <w:hyperlink r:id="rId7" w:history="1">
        <w:r w:rsidR="004F4A01" w:rsidRPr="00646E76">
          <w:rPr>
            <w:rStyle w:val="Hyperlink"/>
            <w:rFonts w:ascii="Times New Roman" w:hAnsi="Times New Roman" w:cs="Times New Roman"/>
            <w:sz w:val="24"/>
            <w:szCs w:val="24"/>
            <w:lang w:val="cy-GB"/>
          </w:rPr>
          <w:t>http://learning.gov.wales/docs/learningwales/publications/180305-nc-maths-cy.pdf</w:t>
        </w:r>
      </w:hyperlink>
    </w:p>
    <w:p w14:paraId="4685B20E" w14:textId="5A9E1165" w:rsidR="004F4A01" w:rsidRDefault="004F4A01" w:rsidP="0087542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(Cyrchwyd: 02/01/2019)</w:t>
      </w:r>
    </w:p>
    <w:p w14:paraId="7CF1B779" w14:textId="20F58D80" w:rsidR="007A7CD2" w:rsidRDefault="007A7CD2" w:rsidP="00875420">
      <w:pPr>
        <w:spacing w:line="360" w:lineRule="auto"/>
        <w:rPr>
          <w:rFonts w:ascii="Times New Roman" w:hAnsi="Times New Roman" w:cs="Times New Roman"/>
          <w:sz w:val="24"/>
          <w:szCs w:val="24"/>
          <w:lang w:val="cy-GB"/>
        </w:rPr>
      </w:pPr>
    </w:p>
    <w:p w14:paraId="111137F7" w14:textId="157A3768" w:rsidR="004F4A01" w:rsidRPr="004F4A01" w:rsidRDefault="004F4A01" w:rsidP="004F4A01">
      <w:pPr>
        <w:spacing w:line="360" w:lineRule="auto"/>
        <w:rPr>
          <w:rStyle w:val="Hyperlink"/>
          <w:rFonts w:ascii="Times New Roman" w:hAnsi="Times New Roman" w:cs="Times New Roman"/>
          <w:color w:val="auto"/>
          <w:sz w:val="24"/>
          <w:szCs w:val="24"/>
          <w:u w:val="none"/>
          <w:lang w:val="cy-GB"/>
        </w:rPr>
      </w:pPr>
      <w:r w:rsidRPr="004F4A01">
        <w:rPr>
          <w:rStyle w:val="Hyperlink"/>
          <w:rFonts w:ascii="Times New Roman" w:hAnsi="Times New Roman" w:cs="Times New Roman"/>
          <w:color w:val="auto"/>
          <w:sz w:val="24"/>
          <w:szCs w:val="24"/>
          <w:u w:val="none"/>
          <w:lang w:val="cy-GB"/>
        </w:rPr>
        <w:t xml:space="preserve">Llywodraeth Cynulliad Cymru (2008) </w:t>
      </w:r>
      <w:r>
        <w:rPr>
          <w:rStyle w:val="Hyperlink"/>
          <w:rFonts w:ascii="Times New Roman" w:hAnsi="Times New Roman" w:cs="Times New Roman"/>
          <w:i/>
          <w:color w:val="auto"/>
          <w:sz w:val="24"/>
          <w:szCs w:val="24"/>
          <w:u w:val="none"/>
          <w:lang w:val="cy-GB"/>
        </w:rPr>
        <w:t>Dylunio a Thechnoleg</w:t>
      </w:r>
      <w:r w:rsidRPr="004F4A01">
        <w:rPr>
          <w:rStyle w:val="Hyperlink"/>
          <w:rFonts w:ascii="Times New Roman" w:hAnsi="Times New Roman" w:cs="Times New Roman"/>
          <w:i/>
          <w:color w:val="auto"/>
          <w:sz w:val="24"/>
          <w:szCs w:val="24"/>
          <w:u w:val="none"/>
          <w:lang w:val="cy-GB"/>
        </w:rPr>
        <w:t xml:space="preserve"> yng Nghwricwlwm Cenedlaethol Cymru.</w:t>
      </w:r>
      <w:r w:rsidRPr="004F4A01">
        <w:rPr>
          <w:rStyle w:val="Hyperlink"/>
          <w:rFonts w:ascii="Times New Roman" w:hAnsi="Times New Roman" w:cs="Times New Roman"/>
          <w:color w:val="auto"/>
          <w:sz w:val="24"/>
          <w:szCs w:val="24"/>
          <w:u w:val="none"/>
          <w:lang w:val="cy-GB"/>
        </w:rPr>
        <w:t xml:space="preserve"> Hawlfraint y Goron : Llywodraeth Cymru. Ar gael yn</w:t>
      </w:r>
      <w:r>
        <w:rPr>
          <w:rStyle w:val="Hyperlink"/>
          <w:rFonts w:ascii="Times New Roman" w:hAnsi="Times New Roman" w:cs="Times New Roman"/>
          <w:color w:val="auto"/>
          <w:sz w:val="24"/>
          <w:szCs w:val="24"/>
          <w:u w:val="none"/>
          <w:lang w:val="cy-GB"/>
        </w:rPr>
        <w:t>:</w:t>
      </w:r>
    </w:p>
    <w:p w14:paraId="29EEE89D" w14:textId="05B01180" w:rsidR="0070260F" w:rsidRDefault="005C0438" w:rsidP="00875420">
      <w:pPr>
        <w:spacing w:line="360" w:lineRule="auto"/>
        <w:rPr>
          <w:rStyle w:val="Hyperlink"/>
          <w:rFonts w:ascii="Times New Roman" w:hAnsi="Times New Roman" w:cs="Times New Roman"/>
          <w:sz w:val="24"/>
          <w:szCs w:val="24"/>
          <w:lang w:val="cy-GB"/>
        </w:rPr>
      </w:pPr>
      <w:hyperlink r:id="rId8" w:history="1">
        <w:r w:rsidR="004F4A01" w:rsidRPr="00646E76">
          <w:rPr>
            <w:rStyle w:val="Hyperlink"/>
            <w:rFonts w:ascii="Times New Roman" w:hAnsi="Times New Roman" w:cs="Times New Roman"/>
            <w:sz w:val="24"/>
            <w:szCs w:val="24"/>
            <w:lang w:val="cy-GB"/>
          </w:rPr>
          <w:t>http://learning.gov.wales/docs/learningwales/publications/130424-art-and-design-in-the-national-curriculum-cy-v2.pdf</w:t>
        </w:r>
      </w:hyperlink>
    </w:p>
    <w:p w14:paraId="4E9C15F2" w14:textId="2B4FF249" w:rsidR="004F4A01" w:rsidRDefault="004F4A01" w:rsidP="00875420">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(Cyrchwyd 02/01/19)</w:t>
      </w:r>
    </w:p>
    <w:p w14:paraId="46A0D3EE" w14:textId="77777777" w:rsidR="00B4680C" w:rsidRDefault="00B4680C" w:rsidP="00B4680C">
      <w:pPr>
        <w:spacing w:line="360" w:lineRule="auto"/>
        <w:rPr>
          <w:rStyle w:val="Hyperlink"/>
          <w:rFonts w:ascii="Times New Roman" w:hAnsi="Times New Roman" w:cs="Times New Roman"/>
          <w:color w:val="auto"/>
          <w:sz w:val="24"/>
          <w:szCs w:val="24"/>
          <w:u w:val="none"/>
          <w:lang w:val="cy-GB"/>
        </w:rPr>
      </w:pPr>
    </w:p>
    <w:p w14:paraId="4C123E02" w14:textId="77777777" w:rsidR="00B4680C" w:rsidRDefault="00B4680C" w:rsidP="00B4680C">
      <w:pPr>
        <w:spacing w:line="360" w:lineRule="auto"/>
        <w:rPr>
          <w:rStyle w:val="Hyperlink"/>
          <w:rFonts w:ascii="Times New Roman" w:hAnsi="Times New Roman" w:cs="Times New Roman"/>
          <w:color w:val="auto"/>
          <w:sz w:val="24"/>
          <w:szCs w:val="24"/>
          <w:u w:val="none"/>
          <w:lang w:val="cy-GB"/>
        </w:rPr>
      </w:pPr>
    </w:p>
    <w:p w14:paraId="0E38B578" w14:textId="22EF295B" w:rsidR="00B4680C" w:rsidRDefault="00B4680C" w:rsidP="00B4680C">
      <w:pPr>
        <w:spacing w:line="360" w:lineRule="auto"/>
        <w:rPr>
          <w:rStyle w:val="Hyperlink"/>
          <w:rFonts w:ascii="Times New Roman" w:hAnsi="Times New Roman" w:cs="Times New Roman"/>
          <w:color w:val="auto"/>
          <w:sz w:val="24"/>
          <w:szCs w:val="24"/>
          <w:u w:val="none"/>
          <w:lang w:val="cy-GB"/>
        </w:rPr>
      </w:pPr>
      <w:r w:rsidRPr="004F4A01">
        <w:rPr>
          <w:rStyle w:val="Hyperlink"/>
          <w:rFonts w:ascii="Times New Roman" w:hAnsi="Times New Roman" w:cs="Times New Roman"/>
          <w:color w:val="auto"/>
          <w:sz w:val="24"/>
          <w:szCs w:val="24"/>
          <w:u w:val="none"/>
          <w:lang w:val="cy-GB"/>
        </w:rPr>
        <w:lastRenderedPageBreak/>
        <w:t xml:space="preserve">Llywodraeth Cynulliad Cymru (2008) </w:t>
      </w:r>
      <w:r>
        <w:rPr>
          <w:rStyle w:val="Hyperlink"/>
          <w:rFonts w:ascii="Times New Roman" w:hAnsi="Times New Roman" w:cs="Times New Roman"/>
          <w:i/>
          <w:color w:val="auto"/>
          <w:sz w:val="24"/>
          <w:szCs w:val="24"/>
          <w:u w:val="none"/>
          <w:lang w:val="cy-GB"/>
        </w:rPr>
        <w:t>Hanes</w:t>
      </w:r>
      <w:r w:rsidRPr="004F4A01">
        <w:rPr>
          <w:rStyle w:val="Hyperlink"/>
          <w:rFonts w:ascii="Times New Roman" w:hAnsi="Times New Roman" w:cs="Times New Roman"/>
          <w:i/>
          <w:color w:val="auto"/>
          <w:sz w:val="24"/>
          <w:szCs w:val="24"/>
          <w:u w:val="none"/>
          <w:lang w:val="cy-GB"/>
        </w:rPr>
        <w:t xml:space="preserve"> yng Nghwricwlwm Cenedlaethol Cymru.</w:t>
      </w:r>
      <w:r w:rsidRPr="004F4A01">
        <w:rPr>
          <w:rStyle w:val="Hyperlink"/>
          <w:rFonts w:ascii="Times New Roman" w:hAnsi="Times New Roman" w:cs="Times New Roman"/>
          <w:color w:val="auto"/>
          <w:sz w:val="24"/>
          <w:szCs w:val="24"/>
          <w:u w:val="none"/>
          <w:lang w:val="cy-GB"/>
        </w:rPr>
        <w:t xml:space="preserve"> Hawlfraint y Goron : Llywodraeth Cymru. Ar gael yn</w:t>
      </w:r>
      <w:r>
        <w:rPr>
          <w:rStyle w:val="Hyperlink"/>
          <w:rFonts w:ascii="Times New Roman" w:hAnsi="Times New Roman" w:cs="Times New Roman"/>
          <w:color w:val="auto"/>
          <w:sz w:val="24"/>
          <w:szCs w:val="24"/>
          <w:u w:val="none"/>
          <w:lang w:val="cy-GB"/>
        </w:rPr>
        <w:t>:</w:t>
      </w:r>
    </w:p>
    <w:p w14:paraId="044DFF25" w14:textId="05A4C633" w:rsidR="00B4680C" w:rsidRDefault="005C0438" w:rsidP="00B4680C">
      <w:pPr>
        <w:spacing w:line="360" w:lineRule="auto"/>
        <w:rPr>
          <w:rStyle w:val="Hyperlink"/>
          <w:rFonts w:ascii="Times New Roman" w:hAnsi="Times New Roman" w:cs="Times New Roman"/>
          <w:color w:val="auto"/>
          <w:sz w:val="24"/>
          <w:szCs w:val="24"/>
          <w:u w:val="none"/>
          <w:lang w:val="cy-GB"/>
        </w:rPr>
      </w:pPr>
      <w:hyperlink r:id="rId9" w:history="1">
        <w:r w:rsidR="00B4680C" w:rsidRPr="00646E76">
          <w:rPr>
            <w:rStyle w:val="Hyperlink"/>
            <w:rFonts w:ascii="Times New Roman" w:hAnsi="Times New Roman" w:cs="Times New Roman"/>
            <w:sz w:val="24"/>
            <w:szCs w:val="24"/>
            <w:lang w:val="cy-GB"/>
          </w:rPr>
          <w:t>http://learning.gov.wales/docs/learningwales/publications/130424-history-in-the-national-curriculum-for-wales-cy-v2.pdf</w:t>
        </w:r>
      </w:hyperlink>
    </w:p>
    <w:p w14:paraId="48D4351E" w14:textId="7913C3FD" w:rsidR="00B4680C" w:rsidRPr="004F4A01" w:rsidRDefault="00B4680C" w:rsidP="00B4680C">
      <w:pPr>
        <w:spacing w:line="360" w:lineRule="auto"/>
        <w:rPr>
          <w:rStyle w:val="Hyperlink"/>
          <w:rFonts w:ascii="Times New Roman" w:hAnsi="Times New Roman" w:cs="Times New Roman"/>
          <w:color w:val="auto"/>
          <w:sz w:val="24"/>
          <w:szCs w:val="24"/>
          <w:u w:val="none"/>
          <w:lang w:val="cy-GB"/>
        </w:rPr>
      </w:pPr>
      <w:r>
        <w:rPr>
          <w:rStyle w:val="Hyperlink"/>
          <w:rFonts w:ascii="Times New Roman" w:hAnsi="Times New Roman" w:cs="Times New Roman"/>
          <w:color w:val="auto"/>
          <w:sz w:val="24"/>
          <w:szCs w:val="24"/>
          <w:u w:val="none"/>
          <w:lang w:val="cy-GB"/>
        </w:rPr>
        <w:t>(Cyrchwyd: 02/01/19)</w:t>
      </w:r>
    </w:p>
    <w:p w14:paraId="350EA766" w14:textId="77777777" w:rsidR="00B4680C" w:rsidRDefault="00B4680C" w:rsidP="00875420">
      <w:pPr>
        <w:spacing w:line="360" w:lineRule="auto"/>
        <w:rPr>
          <w:rFonts w:ascii="Times New Roman" w:hAnsi="Times New Roman" w:cs="Times New Roman"/>
          <w:sz w:val="24"/>
          <w:szCs w:val="24"/>
          <w:lang w:val="cy-GB"/>
        </w:rPr>
      </w:pPr>
    </w:p>
    <w:p w14:paraId="0CD09E3D" w14:textId="77777777" w:rsidR="0070260F" w:rsidRPr="007515CD" w:rsidRDefault="0070260F" w:rsidP="00875420">
      <w:pPr>
        <w:spacing w:line="360" w:lineRule="auto"/>
        <w:rPr>
          <w:rFonts w:ascii="Times New Roman" w:hAnsi="Times New Roman" w:cs="Times New Roman"/>
          <w:sz w:val="24"/>
          <w:szCs w:val="24"/>
          <w:lang w:val="cy-GB"/>
        </w:rPr>
      </w:pPr>
    </w:p>
    <w:p w14:paraId="03F22245" w14:textId="336DE632" w:rsidR="00A80E5A" w:rsidRPr="00C76D19" w:rsidRDefault="00A80E5A" w:rsidP="00875420">
      <w:pPr>
        <w:spacing w:line="360" w:lineRule="auto"/>
        <w:rPr>
          <w:rFonts w:ascii="Times New Roman" w:hAnsi="Times New Roman" w:cs="Times New Roman"/>
          <w:sz w:val="24"/>
          <w:szCs w:val="24"/>
          <w:lang w:val="cy-GB"/>
        </w:rPr>
      </w:pPr>
      <w:bookmarkStart w:id="1" w:name="cysill"/>
      <w:bookmarkEnd w:id="1"/>
    </w:p>
    <w:sectPr w:rsidR="00A80E5A" w:rsidRPr="00C76D1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F0489B" w14:textId="77777777" w:rsidR="00FA60C6" w:rsidRDefault="00FA60C6" w:rsidP="003E06D5">
      <w:pPr>
        <w:spacing w:after="0" w:line="240" w:lineRule="auto"/>
      </w:pPr>
      <w:r>
        <w:separator/>
      </w:r>
    </w:p>
  </w:endnote>
  <w:endnote w:type="continuationSeparator" w:id="0">
    <w:p w14:paraId="13DA15DB" w14:textId="77777777" w:rsidR="00FA60C6" w:rsidRDefault="00FA60C6" w:rsidP="003E0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0263293"/>
      <w:docPartObj>
        <w:docPartGallery w:val="Page Numbers (Bottom of Page)"/>
        <w:docPartUnique/>
      </w:docPartObj>
    </w:sdtPr>
    <w:sdtEndPr>
      <w:rPr>
        <w:noProof/>
      </w:rPr>
    </w:sdtEndPr>
    <w:sdtContent>
      <w:p w14:paraId="79D8CB95" w14:textId="60419ADF" w:rsidR="00FA60C6" w:rsidRDefault="00FA60C6" w:rsidP="003E06D5">
        <w:pPr>
          <w:pStyle w:val="Footer"/>
          <w:spacing w:line="360" w:lineRule="auto"/>
        </w:pPr>
        <w:r>
          <w:fldChar w:fldCharType="begin"/>
        </w:r>
        <w:r>
          <w:instrText xml:space="preserve"> PAGE   \* MERGEFORMAT </w:instrText>
        </w:r>
        <w:r>
          <w:fldChar w:fldCharType="separate"/>
        </w:r>
        <w:r>
          <w:rPr>
            <w:noProof/>
          </w:rPr>
          <w:t>2</w:t>
        </w:r>
        <w:r>
          <w:rPr>
            <w:noProof/>
          </w:rPr>
          <w:fldChar w:fldCharType="end"/>
        </w:r>
      </w:p>
    </w:sdtContent>
  </w:sdt>
  <w:p w14:paraId="390E59F6" w14:textId="77777777" w:rsidR="00FA60C6" w:rsidRDefault="00FA60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898ED" w14:textId="77777777" w:rsidR="00FA60C6" w:rsidRDefault="00FA60C6" w:rsidP="003E06D5">
      <w:pPr>
        <w:spacing w:after="0" w:line="240" w:lineRule="auto"/>
      </w:pPr>
      <w:r>
        <w:separator/>
      </w:r>
    </w:p>
  </w:footnote>
  <w:footnote w:type="continuationSeparator" w:id="0">
    <w:p w14:paraId="01054799" w14:textId="77777777" w:rsidR="00FA60C6" w:rsidRDefault="00FA60C6" w:rsidP="003E06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6D5"/>
    <w:rsid w:val="00010661"/>
    <w:rsid w:val="0003350F"/>
    <w:rsid w:val="00045323"/>
    <w:rsid w:val="00064B45"/>
    <w:rsid w:val="000804D2"/>
    <w:rsid w:val="000858B6"/>
    <w:rsid w:val="00085E31"/>
    <w:rsid w:val="000F0FF9"/>
    <w:rsid w:val="001034A8"/>
    <w:rsid w:val="001171B2"/>
    <w:rsid w:val="00147265"/>
    <w:rsid w:val="00163A80"/>
    <w:rsid w:val="00163CFD"/>
    <w:rsid w:val="00170BD6"/>
    <w:rsid w:val="001767F3"/>
    <w:rsid w:val="0019060E"/>
    <w:rsid w:val="001A324E"/>
    <w:rsid w:val="00214A3E"/>
    <w:rsid w:val="0021610B"/>
    <w:rsid w:val="002231C2"/>
    <w:rsid w:val="00224CF3"/>
    <w:rsid w:val="00237B89"/>
    <w:rsid w:val="00244183"/>
    <w:rsid w:val="0025613D"/>
    <w:rsid w:val="00256BE2"/>
    <w:rsid w:val="00267DA8"/>
    <w:rsid w:val="002E4B39"/>
    <w:rsid w:val="00326CA1"/>
    <w:rsid w:val="00332652"/>
    <w:rsid w:val="003373D0"/>
    <w:rsid w:val="00342883"/>
    <w:rsid w:val="003506ED"/>
    <w:rsid w:val="00354F2F"/>
    <w:rsid w:val="00380C49"/>
    <w:rsid w:val="003918D8"/>
    <w:rsid w:val="00395800"/>
    <w:rsid w:val="003B3088"/>
    <w:rsid w:val="003D5F11"/>
    <w:rsid w:val="003E06D5"/>
    <w:rsid w:val="00416E52"/>
    <w:rsid w:val="004334B7"/>
    <w:rsid w:val="004400EA"/>
    <w:rsid w:val="0045301E"/>
    <w:rsid w:val="00463942"/>
    <w:rsid w:val="004E427F"/>
    <w:rsid w:val="004F4A01"/>
    <w:rsid w:val="004F581E"/>
    <w:rsid w:val="00534C61"/>
    <w:rsid w:val="00535071"/>
    <w:rsid w:val="005677B2"/>
    <w:rsid w:val="00567957"/>
    <w:rsid w:val="0057317E"/>
    <w:rsid w:val="005926B9"/>
    <w:rsid w:val="005A24CB"/>
    <w:rsid w:val="005A4761"/>
    <w:rsid w:val="005A4B67"/>
    <w:rsid w:val="005A6AEF"/>
    <w:rsid w:val="005B45E5"/>
    <w:rsid w:val="005B5593"/>
    <w:rsid w:val="005B668C"/>
    <w:rsid w:val="005B6A51"/>
    <w:rsid w:val="005D576D"/>
    <w:rsid w:val="005E56B0"/>
    <w:rsid w:val="0061252A"/>
    <w:rsid w:val="0062195B"/>
    <w:rsid w:val="0063340C"/>
    <w:rsid w:val="0064596F"/>
    <w:rsid w:val="006673FA"/>
    <w:rsid w:val="00680AD6"/>
    <w:rsid w:val="00683BC0"/>
    <w:rsid w:val="006947D8"/>
    <w:rsid w:val="006A201F"/>
    <w:rsid w:val="006B39DC"/>
    <w:rsid w:val="006B68C9"/>
    <w:rsid w:val="006C05FB"/>
    <w:rsid w:val="006C2F4A"/>
    <w:rsid w:val="0070260F"/>
    <w:rsid w:val="007148A2"/>
    <w:rsid w:val="00715216"/>
    <w:rsid w:val="00717C37"/>
    <w:rsid w:val="00744B92"/>
    <w:rsid w:val="00745006"/>
    <w:rsid w:val="007515CD"/>
    <w:rsid w:val="00757D5C"/>
    <w:rsid w:val="007655FA"/>
    <w:rsid w:val="00765D36"/>
    <w:rsid w:val="0078219F"/>
    <w:rsid w:val="0078334C"/>
    <w:rsid w:val="00784657"/>
    <w:rsid w:val="007A7CD2"/>
    <w:rsid w:val="007F6BE9"/>
    <w:rsid w:val="0081053E"/>
    <w:rsid w:val="00814F42"/>
    <w:rsid w:val="00843C2C"/>
    <w:rsid w:val="00851370"/>
    <w:rsid w:val="00861E0C"/>
    <w:rsid w:val="00875420"/>
    <w:rsid w:val="00876BC7"/>
    <w:rsid w:val="0089112D"/>
    <w:rsid w:val="008A0664"/>
    <w:rsid w:val="008B19D9"/>
    <w:rsid w:val="00915C85"/>
    <w:rsid w:val="00975223"/>
    <w:rsid w:val="00991E3C"/>
    <w:rsid w:val="00993745"/>
    <w:rsid w:val="009A4063"/>
    <w:rsid w:val="009B4772"/>
    <w:rsid w:val="009D6DF7"/>
    <w:rsid w:val="009E24EF"/>
    <w:rsid w:val="00A2342E"/>
    <w:rsid w:val="00A279A3"/>
    <w:rsid w:val="00A63247"/>
    <w:rsid w:val="00A7679D"/>
    <w:rsid w:val="00A80E5A"/>
    <w:rsid w:val="00A8637D"/>
    <w:rsid w:val="00AC5DEE"/>
    <w:rsid w:val="00AD0B7F"/>
    <w:rsid w:val="00AD27EF"/>
    <w:rsid w:val="00AD4A41"/>
    <w:rsid w:val="00AE125E"/>
    <w:rsid w:val="00AE4D3A"/>
    <w:rsid w:val="00B30C54"/>
    <w:rsid w:val="00B4680C"/>
    <w:rsid w:val="00B74015"/>
    <w:rsid w:val="00B76B68"/>
    <w:rsid w:val="00BC7DC2"/>
    <w:rsid w:val="00BD61F6"/>
    <w:rsid w:val="00BF4E37"/>
    <w:rsid w:val="00C1297D"/>
    <w:rsid w:val="00C53D8F"/>
    <w:rsid w:val="00C555C4"/>
    <w:rsid w:val="00C75745"/>
    <w:rsid w:val="00C76D19"/>
    <w:rsid w:val="00C81FF6"/>
    <w:rsid w:val="00C850E4"/>
    <w:rsid w:val="00CD45F2"/>
    <w:rsid w:val="00D10A6D"/>
    <w:rsid w:val="00D251B9"/>
    <w:rsid w:val="00D348BC"/>
    <w:rsid w:val="00D35F77"/>
    <w:rsid w:val="00D41BC3"/>
    <w:rsid w:val="00D54EAC"/>
    <w:rsid w:val="00D80BEF"/>
    <w:rsid w:val="00DA1028"/>
    <w:rsid w:val="00DC0FAF"/>
    <w:rsid w:val="00DC44F7"/>
    <w:rsid w:val="00DC78FF"/>
    <w:rsid w:val="00DE15F4"/>
    <w:rsid w:val="00E353E3"/>
    <w:rsid w:val="00E51692"/>
    <w:rsid w:val="00E525C4"/>
    <w:rsid w:val="00E57A3B"/>
    <w:rsid w:val="00E6725F"/>
    <w:rsid w:val="00E81051"/>
    <w:rsid w:val="00EC1FE3"/>
    <w:rsid w:val="00ED2E7C"/>
    <w:rsid w:val="00F375B4"/>
    <w:rsid w:val="00F62FC9"/>
    <w:rsid w:val="00F86382"/>
    <w:rsid w:val="00F9219D"/>
    <w:rsid w:val="00F97DC0"/>
    <w:rsid w:val="00FA5BD4"/>
    <w:rsid w:val="00FA60C6"/>
    <w:rsid w:val="00FB3521"/>
    <w:rsid w:val="00FB3AFA"/>
    <w:rsid w:val="00FD15BD"/>
    <w:rsid w:val="00FE1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8F469"/>
  <w15:chartTrackingRefBased/>
  <w15:docId w15:val="{63DFB006-FBC6-4493-87D8-9E4D2FF9C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0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6D5"/>
  </w:style>
  <w:style w:type="paragraph" w:styleId="Footer">
    <w:name w:val="footer"/>
    <w:basedOn w:val="Normal"/>
    <w:link w:val="FooterChar"/>
    <w:uiPriority w:val="99"/>
    <w:unhideWhenUsed/>
    <w:rsid w:val="003E0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6D5"/>
  </w:style>
  <w:style w:type="character" w:styleId="Hyperlink">
    <w:name w:val="Hyperlink"/>
    <w:basedOn w:val="DefaultParagraphFont"/>
    <w:uiPriority w:val="99"/>
    <w:unhideWhenUsed/>
    <w:rsid w:val="0070260F"/>
    <w:rPr>
      <w:color w:val="0563C1" w:themeColor="hyperlink"/>
      <w:u w:val="single"/>
    </w:rPr>
  </w:style>
  <w:style w:type="character" w:styleId="UnresolvedMention">
    <w:name w:val="Unresolved Mention"/>
    <w:basedOn w:val="DefaultParagraphFont"/>
    <w:uiPriority w:val="99"/>
    <w:semiHidden/>
    <w:unhideWhenUsed/>
    <w:rsid w:val="007026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art-and-design-in-the-national-curriculum-cy-v2.pdf" TargetMode="External"/><Relationship Id="rId3" Type="http://schemas.openxmlformats.org/officeDocument/2006/relationships/webSettings" Target="webSettings.xml"/><Relationship Id="rId7" Type="http://schemas.openxmlformats.org/officeDocument/2006/relationships/hyperlink" Target="http://learning.gov.wales/docs/learningwales/publications/180305-nc-maths-cy.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fsted.gov.uk/"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learning.gov.wales/docs/learningwales/publications/130424-history-in-the-national-curriculum-for-wales-cy-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2010</Words>
  <Characters>11460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Stephens (1802752)</dc:creator>
  <cp:keywords/>
  <dc:description/>
  <cp:lastModifiedBy>Hannah Stephens (1802752)</cp:lastModifiedBy>
  <cp:revision>8</cp:revision>
  <dcterms:created xsi:type="dcterms:W3CDTF">2019-01-06T22:34:00Z</dcterms:created>
  <dcterms:modified xsi:type="dcterms:W3CDTF">2019-01-06T22:37:00Z</dcterms:modified>
</cp:coreProperties>
</file>