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2D4CBD" w14:textId="0761B8A0" w:rsidR="00EC7546" w:rsidRDefault="003E5D63" w:rsidP="001F4CE1">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25D88228" wp14:editId="6D058239">
            <wp:extent cx="2876550" cy="104775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5E5DB62" w14:textId="77777777" w:rsidR="002E67CE" w:rsidRDefault="002E67CE" w:rsidP="00D121FD">
      <w:pPr>
        <w:pStyle w:val="Heading1"/>
        <w:jc w:val="center"/>
        <w:rPr>
          <w:lang w:val="cy-GB"/>
        </w:rPr>
      </w:pPr>
      <w:r>
        <w:rPr>
          <w:lang w:val="cy-GB"/>
        </w:rPr>
        <w:t>Undergraduate a</w:t>
      </w:r>
      <w:r w:rsidRPr="0065654E">
        <w:rPr>
          <w:lang w:val="cy-GB"/>
        </w:rPr>
        <w:t>ssignment</w:t>
      </w:r>
      <w:r w:rsidR="00D121FD">
        <w:rPr>
          <w:lang w:val="cy-GB"/>
        </w:rPr>
        <w:t xml:space="preserve"> </w:t>
      </w:r>
      <w:r w:rsidRPr="0065654E">
        <w:rPr>
          <w:lang w:val="cy-GB"/>
        </w:rPr>
        <w:t>feedback form</w:t>
      </w:r>
    </w:p>
    <w:p w14:paraId="1E1E0796" w14:textId="77777777" w:rsidR="001E50BB" w:rsidRPr="001E50BB" w:rsidRDefault="001E50BB" w:rsidP="001E50BB">
      <w:pPr>
        <w:jc w:val="center"/>
        <w:rPr>
          <w:rFonts w:ascii="Arial" w:hAnsi="Arial" w:cs="Arial"/>
          <w:b/>
          <w:lang w:val="cy-GB"/>
        </w:rPr>
      </w:pPr>
      <w:r w:rsidRPr="001E50BB">
        <w:rPr>
          <w:rFonts w:ascii="Arial" w:hAnsi="Arial" w:cs="Arial"/>
          <w:b/>
          <w:lang w:val="cy-GB"/>
        </w:rPr>
        <w:t>(to be completed by marker)</w:t>
      </w:r>
    </w:p>
    <w:p w14:paraId="0115B5D3" w14:textId="77777777" w:rsidR="002E67CE" w:rsidRPr="001E50BB" w:rsidRDefault="002E67CE" w:rsidP="001E50BB">
      <w:pPr>
        <w:jc w:val="center"/>
        <w:rPr>
          <w:rFonts w:ascii="Arial" w:hAnsi="Arial" w:cs="Arial"/>
          <w:b/>
          <w:lang w:val="cy-GB"/>
        </w:rPr>
      </w:pPr>
    </w:p>
    <w:p w14:paraId="38ED1933" w14:textId="77777777" w:rsidR="002E67CE" w:rsidRDefault="002E67CE" w:rsidP="001E50BB">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65654E" w:rsidRPr="0065654E" w14:paraId="06D08FF6" w14:textId="77777777" w:rsidTr="0004354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AEC802F" w14:textId="77777777" w:rsidR="0065654E" w:rsidRDefault="0065654E" w:rsidP="00E57529">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sidR="00CE3B79">
              <w:rPr>
                <w:rFonts w:ascii="Calibri" w:hAnsi="Calibri" w:cs="Tahoma"/>
                <w:i/>
                <w:sz w:val="24"/>
                <w:szCs w:val="24"/>
              </w:rPr>
              <w:t>me:</w:t>
            </w:r>
            <w:r w:rsidR="001F1FA1">
              <w:rPr>
                <w:rFonts w:ascii="Calibri" w:hAnsi="Calibri" w:cs="Tahoma"/>
                <w:i/>
                <w:sz w:val="24"/>
                <w:szCs w:val="24"/>
              </w:rPr>
              <w:t xml:space="preserve"> Victoria Hare</w:t>
            </w:r>
          </w:p>
          <w:p w14:paraId="5DFE7B64" w14:textId="77777777" w:rsidR="00FA2A4C" w:rsidRPr="0065654E" w:rsidRDefault="00FA2A4C" w:rsidP="00E57529">
            <w:pPr>
              <w:pStyle w:val="NormalWeb"/>
              <w:spacing w:before="0" w:beforeAutospacing="0" w:after="0" w:afterAutospacing="0"/>
              <w:ind w:right="34"/>
              <w:rPr>
                <w:rFonts w:ascii="Calibri" w:hAnsi="Calibri" w:cs="Tahoma"/>
                <w:i/>
                <w:sz w:val="24"/>
                <w:szCs w:val="24"/>
              </w:rPr>
            </w:pPr>
          </w:p>
        </w:tc>
      </w:tr>
      <w:tr w:rsidR="001E50BB" w:rsidRPr="0065654E" w14:paraId="752DE01E" w14:textId="77777777" w:rsidTr="00DB2FD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A2F81AC" w14:textId="77777777" w:rsidR="00396A01" w:rsidRDefault="00396A01" w:rsidP="001A072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001F1FA1">
              <w:rPr>
                <w:rFonts w:ascii="Calibri" w:hAnsi="Calibri" w:cs="Tahoma"/>
                <w:i/>
                <w:sz w:val="24"/>
                <w:szCs w:val="24"/>
              </w:rPr>
              <w:t>HUSK6004</w:t>
            </w:r>
          </w:p>
          <w:p w14:paraId="5B8E6AE4" w14:textId="77777777" w:rsidR="00396A01" w:rsidRDefault="00396A01" w:rsidP="001A0725">
            <w:pPr>
              <w:pStyle w:val="NormalWeb"/>
              <w:spacing w:before="0" w:beforeAutospacing="0" w:after="0" w:afterAutospacing="0"/>
              <w:ind w:right="34"/>
              <w:rPr>
                <w:rFonts w:ascii="Calibri" w:hAnsi="Calibri" w:cs="Tahoma"/>
                <w:i/>
                <w:sz w:val="24"/>
                <w:szCs w:val="24"/>
              </w:rPr>
            </w:pPr>
          </w:p>
          <w:p w14:paraId="01A78AA4" w14:textId="77777777" w:rsidR="001E50BB" w:rsidRDefault="00D121FD" w:rsidP="001A072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sidR="0056523B">
              <w:rPr>
                <w:rFonts w:ascii="Calibri" w:hAnsi="Calibri" w:cs="Tahoma"/>
                <w:i/>
                <w:sz w:val="24"/>
                <w:szCs w:val="24"/>
              </w:rPr>
              <w:t xml:space="preserve"> </w:t>
            </w:r>
            <w:r w:rsidR="001F1FA1">
              <w:rPr>
                <w:rFonts w:ascii="Calibri" w:hAnsi="Calibri" w:cs="Tahoma"/>
                <w:i/>
                <w:sz w:val="24"/>
                <w:szCs w:val="24"/>
              </w:rPr>
              <w:t>Roderic Bowen Centre: Archives and Research</w:t>
            </w:r>
          </w:p>
          <w:p w14:paraId="137E78F1" w14:textId="77777777" w:rsidR="00396A01" w:rsidRPr="0065654E" w:rsidRDefault="00396A01" w:rsidP="001A0725">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75F27457" w14:textId="77777777" w:rsidR="001E50BB" w:rsidRDefault="001E50BB" w:rsidP="00C129C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14:paraId="71661B2F" w14:textId="77777777" w:rsidR="001F1FA1" w:rsidRPr="0065654E" w:rsidRDefault="001F1FA1" w:rsidP="00C129C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1502689</w:t>
            </w:r>
          </w:p>
        </w:tc>
      </w:tr>
      <w:tr w:rsidR="00590E9A" w:rsidRPr="0065654E" w14:paraId="166A9A2E" w14:textId="77777777" w:rsidTr="002E67CE">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BFBDD73" w14:textId="77777777" w:rsidR="00590E9A" w:rsidRPr="0065654E" w:rsidRDefault="00590E9A" w:rsidP="00C129C7">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086B7D0A" w14:textId="77777777" w:rsidR="00C129C7" w:rsidRDefault="00590E9A" w:rsidP="00043549">
            <w:pPr>
              <w:pStyle w:val="NormalWeb"/>
              <w:rPr>
                <w:rFonts w:ascii="Calibri" w:hAnsi="Calibri" w:cs="Tahoma"/>
                <w:i/>
                <w:sz w:val="24"/>
                <w:szCs w:val="24"/>
              </w:rPr>
            </w:pPr>
            <w:r w:rsidRPr="0065654E">
              <w:rPr>
                <w:rFonts w:ascii="Calibri" w:hAnsi="Calibri" w:cs="Tahoma"/>
                <w:i/>
                <w:sz w:val="24"/>
                <w:szCs w:val="24"/>
              </w:rPr>
              <w:t>Comments:</w:t>
            </w:r>
          </w:p>
          <w:p w14:paraId="1EA8B0A4" w14:textId="77777777" w:rsidR="001E50BB" w:rsidRDefault="001E50BB" w:rsidP="00043549">
            <w:pPr>
              <w:pStyle w:val="NormalWeb"/>
              <w:rPr>
                <w:rFonts w:ascii="Calibri" w:hAnsi="Calibri" w:cs="Tahoma"/>
                <w:i/>
                <w:sz w:val="24"/>
                <w:szCs w:val="24"/>
              </w:rPr>
            </w:pPr>
          </w:p>
          <w:p w14:paraId="488D4C69" w14:textId="77777777" w:rsidR="001E50BB" w:rsidRDefault="001E50BB" w:rsidP="00043549">
            <w:pPr>
              <w:pStyle w:val="NormalWeb"/>
              <w:rPr>
                <w:rFonts w:ascii="Calibri" w:hAnsi="Calibri" w:cs="Tahoma"/>
                <w:i/>
                <w:sz w:val="24"/>
                <w:szCs w:val="24"/>
              </w:rPr>
            </w:pPr>
          </w:p>
          <w:p w14:paraId="6FB920E6" w14:textId="77777777" w:rsidR="001E50BB" w:rsidRDefault="001E50BB" w:rsidP="00043549">
            <w:pPr>
              <w:pStyle w:val="NormalWeb"/>
              <w:rPr>
                <w:rFonts w:ascii="Calibri" w:hAnsi="Calibri" w:cs="Tahoma"/>
                <w:i/>
                <w:sz w:val="24"/>
                <w:szCs w:val="24"/>
              </w:rPr>
            </w:pPr>
          </w:p>
          <w:p w14:paraId="2C2FFFB5" w14:textId="77777777" w:rsidR="001E50BB" w:rsidRDefault="001E50BB" w:rsidP="00043549">
            <w:pPr>
              <w:pStyle w:val="NormalWeb"/>
              <w:rPr>
                <w:rFonts w:ascii="Calibri" w:hAnsi="Calibri" w:cs="Tahoma"/>
                <w:i/>
                <w:sz w:val="24"/>
                <w:szCs w:val="24"/>
              </w:rPr>
            </w:pPr>
          </w:p>
          <w:p w14:paraId="487188D0" w14:textId="77777777" w:rsidR="001E50BB" w:rsidRDefault="001E50BB" w:rsidP="00043549">
            <w:pPr>
              <w:pStyle w:val="NormalWeb"/>
              <w:rPr>
                <w:rFonts w:ascii="Calibri" w:hAnsi="Calibri" w:cs="Tahoma"/>
                <w:i/>
                <w:sz w:val="24"/>
                <w:szCs w:val="24"/>
              </w:rPr>
            </w:pPr>
          </w:p>
          <w:p w14:paraId="469A6708" w14:textId="77777777" w:rsidR="001E50BB" w:rsidRDefault="001E50BB" w:rsidP="00043549">
            <w:pPr>
              <w:pStyle w:val="NormalWeb"/>
              <w:rPr>
                <w:rFonts w:ascii="Calibri" w:hAnsi="Calibri" w:cs="Tahoma"/>
                <w:i/>
                <w:sz w:val="24"/>
                <w:szCs w:val="24"/>
              </w:rPr>
            </w:pPr>
          </w:p>
          <w:p w14:paraId="2C6F8516" w14:textId="77777777" w:rsidR="001E50BB" w:rsidRDefault="001E50BB" w:rsidP="00043549">
            <w:pPr>
              <w:pStyle w:val="NormalWeb"/>
              <w:rPr>
                <w:rFonts w:ascii="Calibri" w:hAnsi="Calibri" w:cs="Tahoma"/>
                <w:i/>
                <w:sz w:val="24"/>
                <w:szCs w:val="24"/>
              </w:rPr>
            </w:pPr>
          </w:p>
          <w:p w14:paraId="4D51550A" w14:textId="77777777" w:rsidR="00D121FD" w:rsidRDefault="00D121FD" w:rsidP="00043549">
            <w:pPr>
              <w:pStyle w:val="NormalWeb"/>
              <w:rPr>
                <w:rFonts w:ascii="Calibri" w:hAnsi="Calibri" w:cs="Tahoma"/>
                <w:i/>
                <w:sz w:val="24"/>
                <w:szCs w:val="24"/>
              </w:rPr>
            </w:pPr>
          </w:p>
          <w:p w14:paraId="44383560" w14:textId="77777777" w:rsidR="00D121FD" w:rsidRDefault="00D121FD" w:rsidP="00043549">
            <w:pPr>
              <w:pStyle w:val="NormalWeb"/>
              <w:rPr>
                <w:rFonts w:ascii="Calibri" w:hAnsi="Calibri" w:cs="Tahoma"/>
                <w:i/>
                <w:sz w:val="24"/>
                <w:szCs w:val="24"/>
              </w:rPr>
            </w:pPr>
          </w:p>
          <w:p w14:paraId="3B648E6C" w14:textId="77777777" w:rsidR="00D121FD" w:rsidRDefault="00D121FD" w:rsidP="00043549">
            <w:pPr>
              <w:pStyle w:val="NormalWeb"/>
              <w:rPr>
                <w:rFonts w:ascii="Calibri" w:hAnsi="Calibri" w:cs="Tahoma"/>
                <w:i/>
                <w:sz w:val="24"/>
                <w:szCs w:val="24"/>
              </w:rPr>
            </w:pPr>
          </w:p>
          <w:p w14:paraId="1BB8AA51" w14:textId="77777777" w:rsidR="001E50BB" w:rsidRPr="0065654E" w:rsidRDefault="001E50BB" w:rsidP="00043549">
            <w:pPr>
              <w:pStyle w:val="NormalWeb"/>
              <w:rPr>
                <w:rFonts w:ascii="Calibri" w:hAnsi="Calibri" w:cs="Tahoma"/>
                <w:i/>
                <w:sz w:val="24"/>
                <w:szCs w:val="24"/>
              </w:rPr>
            </w:pPr>
          </w:p>
        </w:tc>
      </w:tr>
      <w:tr w:rsidR="00EC7546" w:rsidRPr="0065654E" w14:paraId="202D0390" w14:textId="77777777" w:rsidTr="00043549">
        <w:trPr>
          <w:trHeight w:val="492"/>
        </w:trPr>
        <w:tc>
          <w:tcPr>
            <w:tcW w:w="6768" w:type="dxa"/>
            <w:gridSpan w:val="2"/>
            <w:tcBorders>
              <w:top w:val="single" w:sz="4" w:space="0" w:color="auto"/>
            </w:tcBorders>
            <w:vAlign w:val="center"/>
          </w:tcPr>
          <w:p w14:paraId="12A98565" w14:textId="77777777" w:rsidR="00EC7546" w:rsidRPr="0065654E" w:rsidRDefault="00E3766D" w:rsidP="00043549">
            <w:pPr>
              <w:pStyle w:val="NormalWeb"/>
              <w:ind w:left="142" w:right="34"/>
              <w:rPr>
                <w:rFonts w:ascii="Calibri" w:hAnsi="Calibri" w:cs="Tahoma"/>
                <w:i/>
                <w:sz w:val="24"/>
                <w:szCs w:val="24"/>
              </w:rPr>
            </w:pPr>
            <w:r w:rsidRPr="0065654E">
              <w:rPr>
                <w:rFonts w:ascii="Calibri" w:hAnsi="Calibri" w:cs="Tahoma"/>
                <w:i/>
                <w:sz w:val="24"/>
                <w:szCs w:val="24"/>
              </w:rPr>
              <w:t>M</w:t>
            </w:r>
            <w:r w:rsidR="00EC7546" w:rsidRPr="0065654E">
              <w:rPr>
                <w:rFonts w:ascii="Calibri" w:hAnsi="Calibri" w:cs="Tahoma"/>
                <w:i/>
                <w:sz w:val="24"/>
                <w:szCs w:val="24"/>
              </w:rPr>
              <w:t>arker</w:t>
            </w:r>
            <w:r w:rsidR="00CE3B79">
              <w:rPr>
                <w:rFonts w:ascii="Calibri" w:hAnsi="Calibri" w:cs="Tahoma"/>
                <w:i/>
                <w:sz w:val="24"/>
                <w:szCs w:val="24"/>
              </w:rPr>
              <w:t xml:space="preserve">’s </w:t>
            </w:r>
            <w:r w:rsidR="00EC7546" w:rsidRPr="0065654E">
              <w:rPr>
                <w:rFonts w:ascii="Calibri" w:hAnsi="Calibri" w:cs="Tahoma"/>
                <w:i/>
                <w:sz w:val="24"/>
                <w:szCs w:val="24"/>
              </w:rPr>
              <w:t>signature:</w:t>
            </w:r>
          </w:p>
        </w:tc>
        <w:tc>
          <w:tcPr>
            <w:tcW w:w="1987" w:type="dxa"/>
            <w:tcBorders>
              <w:top w:val="single" w:sz="4" w:space="0" w:color="auto"/>
            </w:tcBorders>
            <w:vAlign w:val="center"/>
          </w:tcPr>
          <w:p w14:paraId="0C6F2D64" w14:textId="77777777" w:rsidR="00EC7546" w:rsidRPr="0065654E" w:rsidRDefault="0065654E" w:rsidP="00E3766D">
            <w:pPr>
              <w:pStyle w:val="NormalWeb"/>
              <w:spacing w:after="0"/>
              <w:ind w:left="142" w:right="34"/>
              <w:rPr>
                <w:rFonts w:ascii="Calibri" w:hAnsi="Calibri" w:cs="Tahoma"/>
                <w:i/>
                <w:sz w:val="24"/>
                <w:szCs w:val="24"/>
              </w:rPr>
            </w:pPr>
            <w:r>
              <w:rPr>
                <w:rFonts w:ascii="Calibri" w:hAnsi="Calibri" w:cs="Tahoma"/>
                <w:i/>
                <w:sz w:val="24"/>
                <w:szCs w:val="24"/>
              </w:rPr>
              <w:t>D</w:t>
            </w:r>
            <w:r w:rsidR="00EC7546" w:rsidRPr="0065654E">
              <w:rPr>
                <w:rFonts w:ascii="Calibri" w:hAnsi="Calibri" w:cs="Tahoma"/>
                <w:i/>
                <w:sz w:val="24"/>
                <w:szCs w:val="24"/>
              </w:rPr>
              <w:t>ate</w:t>
            </w:r>
            <w:r>
              <w:rPr>
                <w:rFonts w:ascii="Calibri" w:hAnsi="Calibri" w:cs="Tahoma"/>
                <w:i/>
                <w:sz w:val="24"/>
                <w:szCs w:val="24"/>
              </w:rPr>
              <w:t>:</w:t>
            </w:r>
          </w:p>
        </w:tc>
      </w:tr>
      <w:tr w:rsidR="00EC7546" w:rsidRPr="0065654E" w14:paraId="28DB6982" w14:textId="77777777" w:rsidTr="00043549">
        <w:tc>
          <w:tcPr>
            <w:tcW w:w="8755" w:type="dxa"/>
            <w:gridSpan w:val="3"/>
            <w:vAlign w:val="center"/>
          </w:tcPr>
          <w:p w14:paraId="79EE618F" w14:textId="77777777" w:rsidR="00043549" w:rsidRDefault="00E3766D" w:rsidP="002E67CE">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P</w:t>
            </w:r>
            <w:r w:rsidR="00EC7546" w:rsidRPr="0065654E">
              <w:rPr>
                <w:rFonts w:ascii="Calibri" w:hAnsi="Calibri" w:cs="Tahoma"/>
                <w:i/>
                <w:sz w:val="24"/>
                <w:szCs w:val="24"/>
              </w:rPr>
              <w:t>rovisional mark:</w:t>
            </w:r>
            <w:r w:rsidR="00B45FEF" w:rsidRPr="0065654E">
              <w:rPr>
                <w:rFonts w:ascii="Calibri" w:hAnsi="Calibri" w:cs="Tahoma"/>
                <w:i/>
                <w:sz w:val="24"/>
                <w:szCs w:val="24"/>
              </w:rPr>
              <w:t xml:space="preserve"> </w:t>
            </w:r>
          </w:p>
          <w:p w14:paraId="49219845" w14:textId="77777777" w:rsidR="00EC7546" w:rsidRPr="0065654E" w:rsidRDefault="00EC7546" w:rsidP="00043549">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w:t>
            </w:r>
            <w:r w:rsidR="00F73533" w:rsidRPr="0065654E">
              <w:rPr>
                <w:rFonts w:ascii="Calibri" w:hAnsi="Calibri" w:cs="Tahoma"/>
                <w:i/>
                <w:sz w:val="24"/>
                <w:szCs w:val="24"/>
              </w:rPr>
              <w:t>firmed</w:t>
            </w:r>
            <w:r w:rsidRPr="0065654E">
              <w:rPr>
                <w:rFonts w:ascii="Calibri" w:hAnsi="Calibri" w:cs="Tahoma"/>
                <w:i/>
                <w:sz w:val="24"/>
                <w:szCs w:val="24"/>
              </w:rPr>
              <w:t xml:space="preserve"> by the </w:t>
            </w:r>
            <w:r w:rsidR="00CC52A3">
              <w:rPr>
                <w:rFonts w:ascii="Calibri" w:hAnsi="Calibri" w:cs="Tahoma"/>
                <w:i/>
                <w:sz w:val="24"/>
                <w:szCs w:val="24"/>
              </w:rPr>
              <w:t xml:space="preserve">final </w:t>
            </w:r>
            <w:r w:rsidRPr="0065654E">
              <w:rPr>
                <w:rFonts w:ascii="Calibri" w:hAnsi="Calibri" w:cs="Tahoma"/>
                <w:i/>
                <w:sz w:val="24"/>
                <w:szCs w:val="24"/>
              </w:rPr>
              <w:t>exam</w:t>
            </w:r>
            <w:r w:rsidR="00076A0B">
              <w:rPr>
                <w:rFonts w:ascii="Calibri" w:hAnsi="Calibri" w:cs="Tahoma"/>
                <w:i/>
                <w:sz w:val="24"/>
                <w:szCs w:val="24"/>
              </w:rPr>
              <w:t>ination</w:t>
            </w:r>
            <w:r w:rsidRPr="0065654E">
              <w:rPr>
                <w:rFonts w:ascii="Calibri" w:hAnsi="Calibri" w:cs="Tahoma"/>
                <w:i/>
                <w:sz w:val="24"/>
                <w:szCs w:val="24"/>
              </w:rPr>
              <w:t xml:space="preserve"> board. </w:t>
            </w:r>
          </w:p>
        </w:tc>
      </w:tr>
    </w:tbl>
    <w:p w14:paraId="4D669A70" w14:textId="77777777" w:rsidR="003E5D63" w:rsidRPr="003E5D63" w:rsidRDefault="003E5D63" w:rsidP="003E5D63">
      <w:pPr>
        <w:jc w:val="center"/>
        <w:rPr>
          <w:rFonts w:asciiTheme="minorHAnsi" w:hAnsiTheme="minorHAnsi" w:cstheme="minorHAnsi"/>
          <w:b/>
          <w:sz w:val="40"/>
          <w:u w:val="single"/>
        </w:rPr>
      </w:pPr>
      <w:r w:rsidRPr="003E5D63">
        <w:rPr>
          <w:rFonts w:asciiTheme="minorHAnsi" w:hAnsiTheme="minorHAnsi" w:cstheme="minorHAnsi"/>
          <w:b/>
          <w:sz w:val="40"/>
          <w:u w:val="single"/>
        </w:rPr>
        <w:lastRenderedPageBreak/>
        <w:t>Reflective Essay</w:t>
      </w:r>
    </w:p>
    <w:p w14:paraId="743F9D71" w14:textId="77777777" w:rsidR="003E5D63" w:rsidRPr="003E5D63" w:rsidRDefault="003E5D63" w:rsidP="003E5D63">
      <w:pPr>
        <w:pStyle w:val="Subtitle"/>
        <w:rPr>
          <w:rFonts w:asciiTheme="minorHAnsi" w:hAnsiTheme="minorHAnsi" w:cstheme="minorHAnsi"/>
          <w:b/>
          <w:sz w:val="28"/>
        </w:rPr>
      </w:pPr>
      <w:r w:rsidRPr="003E5D63">
        <w:rPr>
          <w:rFonts w:asciiTheme="minorHAnsi" w:hAnsiTheme="minorHAnsi" w:cstheme="minorHAnsi"/>
          <w:b/>
          <w:sz w:val="28"/>
        </w:rPr>
        <w:t>Reflection on work in seminars</w:t>
      </w:r>
    </w:p>
    <w:p w14:paraId="4787E153"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 xml:space="preserve">As the majority of this module is focussed on a period of history nearly 2000 years after my own area of study, I felt I was not able to contribute particularly well to class discussions due to a lack of knowledge of the history surrounding the </w:t>
      </w:r>
      <w:bookmarkStart w:id="0" w:name="_GoBack"/>
      <w:bookmarkEnd w:id="0"/>
      <w:r w:rsidRPr="003E5D63">
        <w:rPr>
          <w:rFonts w:asciiTheme="minorHAnsi" w:hAnsiTheme="minorHAnsi" w:cstheme="minorHAnsi"/>
        </w:rPr>
        <w:t>processes/objects we discussed. However, I was interested to learn about the processes involved in the production of historical documents, particularly the process of binding a book. It was interesting to be allowed access to the full archives underneath the library when locating sources for projects, as I have always been fascinated with how archives function and the way objects/books are stored and managed.</w:t>
      </w:r>
    </w:p>
    <w:p w14:paraId="42DC0EEF"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I thoroughly enjoyed perusing the different facsimiles, reproductions and original copies of different illuminated manuscripts, as it was interesting to learn about the different ways of illuminating manuscripts and when and why each type was used. I found it entertaining to learn that for a lot of the monks that produced such works, the decoration of page borders was often due to boredom rather than a need to decorate the work. My favourite illuminations, however, were of the fantastical creatures that were depicted by the so-called experts of the time, as quite often they were hilarious misinterpretations of limited information.</w:t>
      </w:r>
    </w:p>
    <w:p w14:paraId="0F35C23D" w14:textId="77777777" w:rsidR="003E5D63" w:rsidRPr="003E5D63" w:rsidRDefault="003E5D63" w:rsidP="003E5D63">
      <w:pPr>
        <w:rPr>
          <w:rFonts w:asciiTheme="minorHAnsi" w:hAnsiTheme="minorHAnsi" w:cstheme="minorHAnsi"/>
        </w:rPr>
      </w:pPr>
    </w:p>
    <w:p w14:paraId="1C6968B7" w14:textId="77777777" w:rsidR="003E5D63" w:rsidRPr="003E5D63" w:rsidRDefault="003E5D63" w:rsidP="003E5D63">
      <w:pPr>
        <w:pStyle w:val="Subtitle"/>
        <w:rPr>
          <w:rFonts w:asciiTheme="minorHAnsi" w:hAnsiTheme="minorHAnsi" w:cstheme="minorHAnsi"/>
          <w:b/>
          <w:sz w:val="28"/>
        </w:rPr>
      </w:pPr>
      <w:r w:rsidRPr="003E5D63">
        <w:rPr>
          <w:rFonts w:asciiTheme="minorHAnsi" w:hAnsiTheme="minorHAnsi" w:cstheme="minorHAnsi"/>
          <w:b/>
          <w:sz w:val="28"/>
        </w:rPr>
        <w:t>Reflection on Student Biography</w:t>
      </w:r>
    </w:p>
    <w:p w14:paraId="12E3040F"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The aim of my first project was to compile a brief bibliography of a student from the University in 1908, Edwin George Ernest Davies. I found this project challenging at times, as it took time to find the smallest reference to Davies, due to his common surname. Unfortunately, Davies was not especially involved in extra-curricular activities, so unlike the subjects of many of my peers’ projects, there was very little information about Davies outside of official records such as residency, graduation, and examination records.</w:t>
      </w:r>
    </w:p>
    <w:p w14:paraId="2A1F632E"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The primary sources I used for this project included the University Archives’ student records, examination results book, bursary scheme records, residence list, graduates register and bill sheets. The extensive collection of records held by the University for this time period made for interesting research, and I enjoyed the project thoroughly. I was also able to make use of resources outside of the University, such as local newspaper online archives, the National Archives online collection (which provided me with information regarding Davies’ military service), the Lampeter War Memorial (which provided a brief biography of Davies), the Keble College Roll of Honour at Oxford University (which provided a brief biography of Davies’ time there), and the online archives of Ancestry.com. Of these other sources, I found the most useful to be Ancestry.com, as I was able to use the Census records from 1891, 1901 and 1911, as well as birth and death (wills) records to build a picture of what Davies’ family life was like. I was able to determine that he had two brothers, and following the death of his father in 1901, they went to live with his uncle.</w:t>
      </w:r>
    </w:p>
    <w:p w14:paraId="112CAA3D"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 xml:space="preserve">During the completion of this project, I feel that I learned several new skills, including how to use and reference resources from an archive, which I have not had cause to do before now in any of my other modules at this University. It was also interesting to learn </w:t>
      </w:r>
      <w:r w:rsidRPr="003E5D63">
        <w:rPr>
          <w:rFonts w:asciiTheme="minorHAnsi" w:hAnsiTheme="minorHAnsi" w:cstheme="minorHAnsi"/>
        </w:rPr>
        <w:lastRenderedPageBreak/>
        <w:t>how to use the online archives of Ancestry.com, as I learned a lot more about Davies’ family that I had expected to.</w:t>
      </w:r>
    </w:p>
    <w:p w14:paraId="798BA76B"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I found the most useful and significant resources to be Ancestry.com and the University Archives, as they provided me with the most in-depth information about Davies which formed the bulk of my biography.</w:t>
      </w:r>
    </w:p>
    <w:p w14:paraId="7DA2BC16" w14:textId="77777777" w:rsidR="003E5D63" w:rsidRPr="003E5D63" w:rsidRDefault="003E5D63" w:rsidP="003E5D63">
      <w:pPr>
        <w:rPr>
          <w:rFonts w:asciiTheme="minorHAnsi" w:hAnsiTheme="minorHAnsi" w:cstheme="minorHAnsi"/>
          <w:color w:val="C00000"/>
        </w:rPr>
      </w:pPr>
    </w:p>
    <w:p w14:paraId="6716A0E2" w14:textId="77777777" w:rsidR="003E5D63" w:rsidRPr="003E5D63" w:rsidRDefault="003E5D63" w:rsidP="003E5D63">
      <w:pPr>
        <w:pStyle w:val="Subtitle"/>
        <w:rPr>
          <w:rFonts w:asciiTheme="minorHAnsi" w:hAnsiTheme="minorHAnsi" w:cstheme="minorHAnsi"/>
          <w:b/>
          <w:sz w:val="28"/>
        </w:rPr>
      </w:pPr>
      <w:r w:rsidRPr="003E5D63">
        <w:rPr>
          <w:rFonts w:asciiTheme="minorHAnsi" w:hAnsiTheme="minorHAnsi" w:cstheme="minorHAnsi"/>
          <w:b/>
          <w:sz w:val="28"/>
        </w:rPr>
        <w:t>Reflection on Book Biography</w:t>
      </w:r>
    </w:p>
    <w:p w14:paraId="6A26F8E8"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The aim of my second project was to research and compile a biography of a book in the University Archives’ holdings from the 17</w:t>
      </w:r>
      <w:r w:rsidRPr="003E5D63">
        <w:rPr>
          <w:rFonts w:asciiTheme="minorHAnsi" w:hAnsiTheme="minorHAnsi" w:cstheme="minorHAnsi"/>
          <w:vertAlign w:val="superscript"/>
        </w:rPr>
        <w:t>th</w:t>
      </w:r>
      <w:r w:rsidRPr="003E5D63">
        <w:rPr>
          <w:rFonts w:asciiTheme="minorHAnsi" w:hAnsiTheme="minorHAnsi" w:cstheme="minorHAnsi"/>
        </w:rPr>
        <w:t xml:space="preserve"> Century. I found this project to be my favourite of the three assignments this year, as I thoroughly enjoyed the analysis of the book itself and learning about how the book would have been made, printed and bound, as well as the research into the previous owners of the book, two of whom led extraordinary lives. I was challenged to find adequate information regarding several of the book’s owners however, as they were only identifiable through a handwritten signature, which provided very little information as to the identity of the owner. Even those that I was able to identify were not always listed in peerage lists, and so may have been ordinary citizens who were not particularly famous for any great deeds but may well have led interesting lives nonetheless. Despite my disappointment at only being able to find information on three of the book’s seven owners, I feel that had I been able to find information on every owner of the book, I would have been severely challenged to keep my assignment within the allocated word count.</w:t>
      </w:r>
    </w:p>
    <w:p w14:paraId="7427D151"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The primary sources I used for this project were the Oxford Dictionary of National Biography (ODNL), the book itself from the University Archives, and Burke and Burke’s “</w:t>
      </w:r>
      <w:r w:rsidRPr="003E5D63">
        <w:rPr>
          <w:rFonts w:asciiTheme="minorHAnsi" w:hAnsiTheme="minorHAnsi" w:cstheme="minorHAnsi"/>
          <w:i/>
        </w:rPr>
        <w:t>A Genealogical and Heraldic History of the Extinct and Dormant Baronetcies of England”</w:t>
      </w:r>
      <w:r w:rsidRPr="003E5D63">
        <w:rPr>
          <w:rFonts w:asciiTheme="minorHAnsi" w:hAnsiTheme="minorHAnsi" w:cstheme="minorHAnsi"/>
        </w:rPr>
        <w:t xml:space="preserve"> from 1841. Burke and Burke’s book was very brief in the information it provided on the book’s original owner, Sir William Soame, the High Sherriff of Suffolk, so I found it difficult to stretch this information into a substantial biography. I found the resources from the ODNL considerably more substantial and was able to write a much more in-depth biography of the other two owners I was able to identify: Charles Cornwallis, the First Marquess Cornwallis (1738-1805), and David E. Davy (1769-1851), a local historian and collector from the county of Suffolk. Judging from the dates of their lives, I was able to hazard a guess that the book came into the ownership of Davy immediately following the death of Charles Cornwallis. The book itself was a publication of two sermons preached by the Vicar of Mendlesham, Will Smyth, and was presented to Sir William Soame upon his request. The first part of the book biography was an analysis of the physicality and bibliography of the book, which I found challenging, as I had never attempted such a task before, and was amazed to find that there were so many different aspects to the book that made up a bibliography description.</w:t>
      </w:r>
    </w:p>
    <w:p w14:paraId="369605FD"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I feel that I again learned several new skills during the completion of this project, in particular how to analyse and identify different aspects of the book that when put together provided invaluable information about the book’s provenance. I have never been required to write a bibliographical description of a book in this manner, which I really enjoyed learning how to do, as I am considering a potential career in the archiving/curating line of work, so such skills may prove to be invaluable. I also learned how to trace the ownership of the book, using a combination of tracing lineage/peerage and identifying coats of arms along with identifying monikers.</w:t>
      </w:r>
    </w:p>
    <w:p w14:paraId="3470949A"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lastRenderedPageBreak/>
        <w:t>I found the most significant of my resources to be the Oxford Dictionary of National Biography, as it provided the largest portion of information in my project, which allowed me to get a better picture of the lives of two of the most prominent of the book’s owners. The information provided about Charles Cornwallis was particularly substantial, and I found it difficult at times to decide how much of the information was pertinent to my project.</w:t>
      </w:r>
    </w:p>
    <w:p w14:paraId="5E019BAE" w14:textId="77777777" w:rsidR="003E5D63" w:rsidRPr="003E5D63" w:rsidRDefault="003E5D63" w:rsidP="003E5D63">
      <w:pPr>
        <w:rPr>
          <w:rFonts w:asciiTheme="minorHAnsi" w:hAnsiTheme="minorHAnsi" w:cstheme="minorHAnsi"/>
          <w:color w:val="C00000"/>
        </w:rPr>
      </w:pPr>
    </w:p>
    <w:p w14:paraId="7EBE43D7" w14:textId="77777777" w:rsidR="003E5D63" w:rsidRPr="003E5D63" w:rsidRDefault="003E5D63" w:rsidP="003E5D63">
      <w:pPr>
        <w:pStyle w:val="Subtitle"/>
        <w:rPr>
          <w:rFonts w:asciiTheme="minorHAnsi" w:hAnsiTheme="minorHAnsi" w:cstheme="minorHAnsi"/>
          <w:b/>
          <w:sz w:val="28"/>
        </w:rPr>
      </w:pPr>
      <w:r w:rsidRPr="003E5D63">
        <w:rPr>
          <w:rFonts w:asciiTheme="minorHAnsi" w:hAnsiTheme="minorHAnsi" w:cstheme="minorHAnsi"/>
          <w:b/>
          <w:sz w:val="28"/>
        </w:rPr>
        <w:t>Reflection on Presentation</w:t>
      </w:r>
    </w:p>
    <w:p w14:paraId="643D82F1"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The aim of my final project was to give a ten-minute presentation about the development of colour pigments in the 19</w:t>
      </w:r>
      <w:r w:rsidRPr="003E5D63">
        <w:rPr>
          <w:rFonts w:asciiTheme="minorHAnsi" w:hAnsiTheme="minorHAnsi" w:cstheme="minorHAnsi"/>
          <w:vertAlign w:val="superscript"/>
        </w:rPr>
        <w:t>th</w:t>
      </w:r>
      <w:r w:rsidRPr="003E5D63">
        <w:rPr>
          <w:rFonts w:asciiTheme="minorHAnsi" w:hAnsiTheme="minorHAnsi" w:cstheme="minorHAnsi"/>
        </w:rPr>
        <w:t xml:space="preserve"> century. For this presentation, I was required to select three images from a source in the University Archives, for which I chose three facsimiles of Ancient Mexican artwork from the collected volumes “</w:t>
      </w:r>
      <w:r w:rsidRPr="003E5D63">
        <w:rPr>
          <w:rFonts w:asciiTheme="minorHAnsi" w:hAnsiTheme="minorHAnsi" w:cstheme="minorHAnsi"/>
          <w:i/>
        </w:rPr>
        <w:t>Antiquities of Mexico”</w:t>
      </w:r>
      <w:r w:rsidRPr="003E5D63">
        <w:rPr>
          <w:rFonts w:asciiTheme="minorHAnsi" w:hAnsiTheme="minorHAnsi" w:cstheme="minorHAnsi"/>
        </w:rPr>
        <w:t xml:space="preserve"> by Lord Kingsborough. This project was interesting, yet the most challenging of all of the assignments, as I found it extremely difficult to find sources of information about the development of colour pigments without buying the books myself to only find a single chapter in the book on the subject, as this is not a subject generally covered at this campus, so I was unable to find any physical books in the library that would aid me. Fortunately, I have been able to access two articles from the site Academia.edu, which I have found invaluable in formulating this presentation.</w:t>
      </w:r>
    </w:p>
    <w:p w14:paraId="26D550DD"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 xml:space="preserve">For this presentation, I used two main articles, as well as my own observations of Lord Kingsborough’s facsimiles. Of the two articles I used, the information presented by Barnett, Miller and Pearce in their work on </w:t>
      </w:r>
      <w:r w:rsidRPr="003E5D63">
        <w:rPr>
          <w:rFonts w:asciiTheme="minorHAnsi" w:hAnsiTheme="minorHAnsi" w:cstheme="minorHAnsi"/>
          <w:i/>
        </w:rPr>
        <w:t>“Colour and Art: A Brief History of Pigments”</w:t>
      </w:r>
      <w:r w:rsidRPr="003E5D63">
        <w:rPr>
          <w:rFonts w:asciiTheme="minorHAnsi" w:hAnsiTheme="minorHAnsi" w:cstheme="minorHAnsi"/>
        </w:rPr>
        <w:t xml:space="preserve"> to be the most useful, as it described in great detail the different pigments that were invented, as well as the processes by which they were discovered, and by whom. The second article used, which was written by Barros de Santosa and Cruz, was focussed solely on the development of blue and purple pigments, and so was able to build upon the information provided by Barnett et al.</w:t>
      </w:r>
    </w:p>
    <w:p w14:paraId="608BE4AE"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The skills that I was able to develop further during this project were my ability to present limited information in a creative and engaging manner, and my time awareness/management skills. In particular, the ability to creatively expand upon the limited information found on the subject served me well in this assignment, as I was concerned about my capability of finding enough information to fill a ten-minute presentation, though when I rehearsed and timed myself, I found that I had produced sufficient information, which I hope came across in the presentation in class.</w:t>
      </w:r>
    </w:p>
    <w:p w14:paraId="71D0E277"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As I have already mentioned, the most useful of my sources was the article by Barnett et al, as it provided a better overview of many different colours developed in the 19</w:t>
      </w:r>
      <w:r w:rsidRPr="003E5D63">
        <w:rPr>
          <w:rFonts w:asciiTheme="minorHAnsi" w:hAnsiTheme="minorHAnsi" w:cstheme="minorHAnsi"/>
          <w:vertAlign w:val="superscript"/>
        </w:rPr>
        <w:t>th</w:t>
      </w:r>
      <w:r w:rsidRPr="003E5D63">
        <w:rPr>
          <w:rFonts w:asciiTheme="minorHAnsi" w:hAnsiTheme="minorHAnsi" w:cstheme="minorHAnsi"/>
        </w:rPr>
        <w:t xml:space="preserve"> Century, unlike Barros de Santosa and Cruz, whose scope was considerably more limited, and therefore more limited in use. I found that I was able to identify some of the pigments used in the facsimiles by Lord Kingsborough through the descriptions and colours given by Barnett et al, so I was able to accurately use the images I had chosen to demonstrate my chosen subject.</w:t>
      </w:r>
    </w:p>
    <w:p w14:paraId="758CE7B6" w14:textId="77777777" w:rsidR="003E5D63" w:rsidRPr="003E5D63" w:rsidRDefault="003E5D63" w:rsidP="003E5D63">
      <w:pPr>
        <w:rPr>
          <w:rFonts w:asciiTheme="minorHAnsi" w:hAnsiTheme="minorHAnsi" w:cstheme="minorHAnsi"/>
          <w:color w:val="C00000"/>
        </w:rPr>
      </w:pPr>
    </w:p>
    <w:p w14:paraId="39A23451" w14:textId="77777777" w:rsidR="003E5D63" w:rsidRPr="003E5D63" w:rsidRDefault="003E5D63" w:rsidP="003E5D63">
      <w:pPr>
        <w:pStyle w:val="Subtitle"/>
        <w:rPr>
          <w:rFonts w:asciiTheme="minorHAnsi" w:hAnsiTheme="minorHAnsi" w:cstheme="minorHAnsi"/>
          <w:b/>
          <w:sz w:val="24"/>
        </w:rPr>
      </w:pPr>
      <w:r w:rsidRPr="003E5D63">
        <w:rPr>
          <w:rFonts w:asciiTheme="minorHAnsi" w:hAnsiTheme="minorHAnsi" w:cstheme="minorHAnsi"/>
          <w:b/>
          <w:sz w:val="28"/>
        </w:rPr>
        <w:t>Reflection on Required Reading</w:t>
      </w:r>
    </w:p>
    <w:p w14:paraId="1EBDE35D"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 xml:space="preserve">As part of this module, I was required to complete reading of certain articles and books to aid in my understanding of the subject. As this module was completely new to me </w:t>
      </w:r>
      <w:r w:rsidRPr="003E5D63">
        <w:rPr>
          <w:rFonts w:asciiTheme="minorHAnsi" w:hAnsiTheme="minorHAnsi" w:cstheme="minorHAnsi"/>
        </w:rPr>
        <w:lastRenderedPageBreak/>
        <w:t>and was very far outside the scope of all other modules I have completed while studying for my degree, I felt that reading these would give me a good base line of knowledge to build upon in class. Unfortunately, due to time constraints of a busy schedule thanks largely to time taken up completing my dissertation, I feel as though I was unable to dedicate the amount of time I had planned on reading further around this subject, as the articles I did read were very interesting. In particular, I found that the books by Emmison, Hodgson and Iredale served as an incredibly insightful introduction to archives, particularly Iredale, whose appropriately titled “</w:t>
      </w:r>
      <w:r w:rsidRPr="003E5D63">
        <w:rPr>
          <w:rFonts w:asciiTheme="minorHAnsi" w:hAnsiTheme="minorHAnsi" w:cstheme="minorHAnsi"/>
          <w:i/>
        </w:rPr>
        <w:t xml:space="preserve">Enjoying Archives” </w:t>
      </w:r>
      <w:r w:rsidRPr="003E5D63">
        <w:rPr>
          <w:rFonts w:asciiTheme="minorHAnsi" w:hAnsiTheme="minorHAnsi" w:cstheme="minorHAnsi"/>
        </w:rPr>
        <w:t>was very useful.</w:t>
      </w:r>
    </w:p>
    <w:p w14:paraId="75C83BC0"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 xml:space="preserve">In terms of background reading for the seminars on Illuminated Manuscripts, I found that I was not able to read as many of them as I’d have liked, as I found myself getting too engrossed in John Harthan’s book </w:t>
      </w:r>
      <w:r w:rsidRPr="003E5D63">
        <w:rPr>
          <w:rFonts w:asciiTheme="minorHAnsi" w:hAnsiTheme="minorHAnsi" w:cstheme="minorHAnsi"/>
          <w:i/>
        </w:rPr>
        <w:t>An Introduction to Illuminated Manuscripts</w:t>
      </w:r>
      <w:r w:rsidRPr="003E5D63">
        <w:rPr>
          <w:rFonts w:asciiTheme="minorHAnsi" w:hAnsiTheme="minorHAnsi" w:cstheme="minorHAnsi"/>
        </w:rPr>
        <w:t>, rather than attempting to read a little from each of the recommended books. Fortunately I feel that I chose a useful book to become enamoured with, as it provided an excellent overview to the subject.</w:t>
      </w:r>
    </w:p>
    <w:p w14:paraId="1DA93435"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I was not able to find time to read the two articles on bookbinding, which I am rather disappointed in, as that was one of my favourite seminars, however I re-watched the video we were shown in class, which provided me with some insight into the process.</w:t>
      </w:r>
    </w:p>
    <w:p w14:paraId="7F4487AD" w14:textId="77777777" w:rsidR="003E5D63" w:rsidRPr="003E5D63" w:rsidRDefault="003E5D63" w:rsidP="003E5D63">
      <w:pPr>
        <w:rPr>
          <w:rFonts w:asciiTheme="minorHAnsi" w:hAnsiTheme="minorHAnsi" w:cstheme="minorHAnsi"/>
        </w:rPr>
      </w:pPr>
      <w:r w:rsidRPr="003E5D63">
        <w:rPr>
          <w:rFonts w:asciiTheme="minorHAnsi" w:hAnsiTheme="minorHAnsi" w:cstheme="minorHAnsi"/>
        </w:rPr>
        <w:t>I did not particularly find the books on the Early Modern Printed Book that engaging, as I preferred the way that the illuminated manuscripts were handwritten, and I feel that moving to the printed books lost some of the personality and care that was shown in the earlier manuscripts. I also found that as many of the books were about medical procedures and anatomy, it became rather monotonous, and I would have preferred to find a wider variety of subjects if I had dedicated more time to a search.</w:t>
      </w:r>
    </w:p>
    <w:p w14:paraId="046B5CEC" w14:textId="7E412C3A" w:rsidR="00EC7546" w:rsidRPr="003E5D63" w:rsidRDefault="003E5D63" w:rsidP="003E5D63">
      <w:pPr>
        <w:rPr>
          <w:rFonts w:asciiTheme="minorHAnsi" w:hAnsiTheme="minorHAnsi" w:cstheme="minorHAnsi"/>
        </w:rPr>
      </w:pPr>
      <w:r w:rsidRPr="003E5D63">
        <w:rPr>
          <w:rFonts w:asciiTheme="minorHAnsi" w:hAnsiTheme="minorHAnsi" w:cstheme="minorHAnsi"/>
        </w:rPr>
        <w:t>Overall, I wish that I had dedicated more time to require reading, as the readings I completed were interesting, and I would have enjoyed learning more and reading more around the subject. Now that I have completed all of the work for my other modules, including my dissertation, I would like to take a bit more time to read around this subject, as I am hoping to apply for a few different Master’s Degrees that involve some element of archiving, either as a standalone degree, or as part of a heritage/curating degree. I have been inspired and my interest captured by the management of such archives, and it was fascinating to get a glimpse of the different aspects involved in the study of archives and archived materials.</w:t>
      </w:r>
    </w:p>
    <w:sectPr w:rsidR="00EC7546" w:rsidRPr="003E5D63" w:rsidSect="00F73533">
      <w:footerReference w:type="default" r:id="rId8"/>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3224F3" w14:textId="77777777" w:rsidR="00F63C84" w:rsidRDefault="00F63C84" w:rsidP="00AD5D5A">
      <w:r>
        <w:separator/>
      </w:r>
    </w:p>
  </w:endnote>
  <w:endnote w:type="continuationSeparator" w:id="0">
    <w:p w14:paraId="268C1BEA" w14:textId="77777777" w:rsidR="00F63C84" w:rsidRDefault="00F63C84"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C34971" w14:textId="77777777" w:rsidR="00565B73" w:rsidRPr="00337A70" w:rsidRDefault="00565B73">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433449" w14:textId="77777777" w:rsidR="00F63C84" w:rsidRDefault="00F63C84" w:rsidP="00AD5D5A">
      <w:r>
        <w:separator/>
      </w:r>
    </w:p>
  </w:footnote>
  <w:footnote w:type="continuationSeparator" w:id="0">
    <w:p w14:paraId="7B16BA46" w14:textId="77777777" w:rsidR="00F63C84" w:rsidRDefault="00F63C84"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13545"/>
    <w:rsid w:val="000247BE"/>
    <w:rsid w:val="00026363"/>
    <w:rsid w:val="00043549"/>
    <w:rsid w:val="00046A16"/>
    <w:rsid w:val="00047074"/>
    <w:rsid w:val="00076A0B"/>
    <w:rsid w:val="000854DF"/>
    <w:rsid w:val="000A4AA2"/>
    <w:rsid w:val="000A6D49"/>
    <w:rsid w:val="000B0B0C"/>
    <w:rsid w:val="000E3682"/>
    <w:rsid w:val="000E3751"/>
    <w:rsid w:val="001070F2"/>
    <w:rsid w:val="00111283"/>
    <w:rsid w:val="00172497"/>
    <w:rsid w:val="001A0725"/>
    <w:rsid w:val="001C0B52"/>
    <w:rsid w:val="001C4B2D"/>
    <w:rsid w:val="001E0E06"/>
    <w:rsid w:val="001E50BB"/>
    <w:rsid w:val="001F1FA1"/>
    <w:rsid w:val="001F4CE1"/>
    <w:rsid w:val="002132DC"/>
    <w:rsid w:val="00216211"/>
    <w:rsid w:val="00224B95"/>
    <w:rsid w:val="002715FA"/>
    <w:rsid w:val="00276002"/>
    <w:rsid w:val="00277421"/>
    <w:rsid w:val="00290783"/>
    <w:rsid w:val="0029273A"/>
    <w:rsid w:val="002D2A04"/>
    <w:rsid w:val="002E2BA0"/>
    <w:rsid w:val="002E67CE"/>
    <w:rsid w:val="002F1475"/>
    <w:rsid w:val="003014FE"/>
    <w:rsid w:val="00305185"/>
    <w:rsid w:val="00307B22"/>
    <w:rsid w:val="0032188E"/>
    <w:rsid w:val="00326631"/>
    <w:rsid w:val="00337A70"/>
    <w:rsid w:val="00341D2F"/>
    <w:rsid w:val="0038342D"/>
    <w:rsid w:val="00396A01"/>
    <w:rsid w:val="003C3F4F"/>
    <w:rsid w:val="003C7F6F"/>
    <w:rsid w:val="003E08F3"/>
    <w:rsid w:val="003E5D63"/>
    <w:rsid w:val="003F0AD2"/>
    <w:rsid w:val="0040732D"/>
    <w:rsid w:val="004250DD"/>
    <w:rsid w:val="0043758C"/>
    <w:rsid w:val="0044129B"/>
    <w:rsid w:val="00447497"/>
    <w:rsid w:val="00460A5C"/>
    <w:rsid w:val="004627BA"/>
    <w:rsid w:val="004724D6"/>
    <w:rsid w:val="00475C78"/>
    <w:rsid w:val="00481618"/>
    <w:rsid w:val="004B73BA"/>
    <w:rsid w:val="004C79CE"/>
    <w:rsid w:val="004D5AD8"/>
    <w:rsid w:val="00521E0F"/>
    <w:rsid w:val="00530870"/>
    <w:rsid w:val="00531109"/>
    <w:rsid w:val="00537B4C"/>
    <w:rsid w:val="005429EF"/>
    <w:rsid w:val="00551549"/>
    <w:rsid w:val="005627D4"/>
    <w:rsid w:val="0056523B"/>
    <w:rsid w:val="00565B73"/>
    <w:rsid w:val="0058726A"/>
    <w:rsid w:val="00590E9A"/>
    <w:rsid w:val="005942E9"/>
    <w:rsid w:val="005C6560"/>
    <w:rsid w:val="00610318"/>
    <w:rsid w:val="00632937"/>
    <w:rsid w:val="0065654E"/>
    <w:rsid w:val="00662A40"/>
    <w:rsid w:val="006805EC"/>
    <w:rsid w:val="00691819"/>
    <w:rsid w:val="00693C4D"/>
    <w:rsid w:val="006A205D"/>
    <w:rsid w:val="006B0564"/>
    <w:rsid w:val="006B3051"/>
    <w:rsid w:val="006C0A3A"/>
    <w:rsid w:val="006C5E96"/>
    <w:rsid w:val="0071660C"/>
    <w:rsid w:val="00751BE2"/>
    <w:rsid w:val="00765417"/>
    <w:rsid w:val="00770733"/>
    <w:rsid w:val="00773D0E"/>
    <w:rsid w:val="00790E2F"/>
    <w:rsid w:val="007B721A"/>
    <w:rsid w:val="007C098A"/>
    <w:rsid w:val="007C6F33"/>
    <w:rsid w:val="007D7715"/>
    <w:rsid w:val="00823895"/>
    <w:rsid w:val="0083442E"/>
    <w:rsid w:val="00834E17"/>
    <w:rsid w:val="00840B95"/>
    <w:rsid w:val="0084272E"/>
    <w:rsid w:val="00843DE9"/>
    <w:rsid w:val="00860711"/>
    <w:rsid w:val="0089447F"/>
    <w:rsid w:val="008A4DCC"/>
    <w:rsid w:val="008B3A97"/>
    <w:rsid w:val="008D03F0"/>
    <w:rsid w:val="008E525C"/>
    <w:rsid w:val="00914395"/>
    <w:rsid w:val="00914769"/>
    <w:rsid w:val="00961FFE"/>
    <w:rsid w:val="00973B44"/>
    <w:rsid w:val="009801D3"/>
    <w:rsid w:val="009A3D0A"/>
    <w:rsid w:val="009B2D10"/>
    <w:rsid w:val="009C01A3"/>
    <w:rsid w:val="009C396A"/>
    <w:rsid w:val="00A00801"/>
    <w:rsid w:val="00A02C62"/>
    <w:rsid w:val="00A2073F"/>
    <w:rsid w:val="00A303FE"/>
    <w:rsid w:val="00A41032"/>
    <w:rsid w:val="00A41AF9"/>
    <w:rsid w:val="00A507E4"/>
    <w:rsid w:val="00A50BE3"/>
    <w:rsid w:val="00A62E68"/>
    <w:rsid w:val="00A972E4"/>
    <w:rsid w:val="00A9744A"/>
    <w:rsid w:val="00AC36E3"/>
    <w:rsid w:val="00AC3798"/>
    <w:rsid w:val="00AC6213"/>
    <w:rsid w:val="00AD5D5A"/>
    <w:rsid w:val="00AE4B03"/>
    <w:rsid w:val="00B05099"/>
    <w:rsid w:val="00B11E29"/>
    <w:rsid w:val="00B36F4A"/>
    <w:rsid w:val="00B42501"/>
    <w:rsid w:val="00B45FEF"/>
    <w:rsid w:val="00B81E5D"/>
    <w:rsid w:val="00B96983"/>
    <w:rsid w:val="00B9724B"/>
    <w:rsid w:val="00BC17F1"/>
    <w:rsid w:val="00BE7B7A"/>
    <w:rsid w:val="00BF22DC"/>
    <w:rsid w:val="00BF3D29"/>
    <w:rsid w:val="00BF6291"/>
    <w:rsid w:val="00C129C7"/>
    <w:rsid w:val="00C22A88"/>
    <w:rsid w:val="00C65E7F"/>
    <w:rsid w:val="00C93CD4"/>
    <w:rsid w:val="00CC52A3"/>
    <w:rsid w:val="00CE3B79"/>
    <w:rsid w:val="00D0754F"/>
    <w:rsid w:val="00D121FD"/>
    <w:rsid w:val="00D459DC"/>
    <w:rsid w:val="00D56EFA"/>
    <w:rsid w:val="00D9212D"/>
    <w:rsid w:val="00DA3217"/>
    <w:rsid w:val="00DA3E0F"/>
    <w:rsid w:val="00DB185F"/>
    <w:rsid w:val="00DB2FD8"/>
    <w:rsid w:val="00DB43BB"/>
    <w:rsid w:val="00DD363B"/>
    <w:rsid w:val="00DE54B1"/>
    <w:rsid w:val="00E3766D"/>
    <w:rsid w:val="00E57529"/>
    <w:rsid w:val="00E84F5D"/>
    <w:rsid w:val="00EC7546"/>
    <w:rsid w:val="00F1661E"/>
    <w:rsid w:val="00F346BE"/>
    <w:rsid w:val="00F63C84"/>
    <w:rsid w:val="00F73533"/>
    <w:rsid w:val="00F7471D"/>
    <w:rsid w:val="00FA07E9"/>
    <w:rsid w:val="00FA2A4C"/>
    <w:rsid w:val="00FE2A0B"/>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DFCFC44"/>
  <w15:chartTrackingRefBased/>
  <w15:docId w15:val="{AF8733AD-248E-4FA3-872B-7719BC43F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uiPriority="11"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paragraph" w:styleId="FootnoteText">
    <w:name w:val="footnote text"/>
    <w:basedOn w:val="Normal"/>
    <w:link w:val="FootnoteTextChar"/>
    <w:uiPriority w:val="99"/>
    <w:unhideWhenUsed/>
    <w:rsid w:val="001F1FA1"/>
    <w:rPr>
      <w:rFonts w:ascii="Calibri" w:eastAsia="Calibri" w:hAnsi="Calibri" w:cs="Calibri"/>
      <w:color w:val="000000"/>
      <w:sz w:val="20"/>
      <w:szCs w:val="20"/>
      <w:lang w:eastAsia="en-GB"/>
    </w:rPr>
  </w:style>
  <w:style w:type="character" w:customStyle="1" w:styleId="FootnoteTextChar">
    <w:name w:val="Footnote Text Char"/>
    <w:link w:val="FootnoteText"/>
    <w:uiPriority w:val="99"/>
    <w:rsid w:val="001F1FA1"/>
    <w:rPr>
      <w:rFonts w:ascii="Calibri" w:eastAsia="Calibri" w:hAnsi="Calibri" w:cs="Calibri"/>
      <w:color w:val="000000"/>
    </w:rPr>
  </w:style>
  <w:style w:type="character" w:styleId="FootnoteReference">
    <w:name w:val="footnote reference"/>
    <w:uiPriority w:val="99"/>
    <w:unhideWhenUsed/>
    <w:rsid w:val="001F1FA1"/>
    <w:rPr>
      <w:vertAlign w:val="superscript"/>
    </w:rPr>
  </w:style>
  <w:style w:type="paragraph" w:styleId="Subtitle">
    <w:name w:val="Subtitle"/>
    <w:basedOn w:val="Normal"/>
    <w:next w:val="Normal"/>
    <w:link w:val="SubtitleChar"/>
    <w:uiPriority w:val="11"/>
    <w:qFormat/>
    <w:rsid w:val="003E5D63"/>
    <w:pPr>
      <w:numPr>
        <w:ilvl w:val="1"/>
      </w:numPr>
      <w:spacing w:after="160" w:line="259" w:lineRule="auto"/>
    </w:pPr>
    <w:rPr>
      <w:rFonts w:ascii="Calibri" w:eastAsia="Times New Roman" w:hAnsi="Calibri"/>
      <w:color w:val="5A5A5A"/>
      <w:spacing w:val="15"/>
      <w:sz w:val="22"/>
      <w:szCs w:val="22"/>
      <w:lang w:eastAsia="en-US"/>
    </w:rPr>
  </w:style>
  <w:style w:type="character" w:customStyle="1" w:styleId="SubtitleChar">
    <w:name w:val="Subtitle Char"/>
    <w:basedOn w:val="DefaultParagraphFont"/>
    <w:link w:val="Subtitle"/>
    <w:uiPriority w:val="11"/>
    <w:rsid w:val="003E5D63"/>
    <w:rPr>
      <w:rFonts w:ascii="Calibri" w:eastAsia="Times New Roman" w:hAnsi="Calibri"/>
      <w:color w:val="5A5A5A"/>
      <w:spacing w:val="15"/>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1990</Words>
  <Characters>11349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13313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Victoria Hare</cp:lastModifiedBy>
  <cp:revision>2</cp:revision>
  <cp:lastPrinted>2010-10-08T16:31:00Z</cp:lastPrinted>
  <dcterms:created xsi:type="dcterms:W3CDTF">2018-05-24T19:44:00Z</dcterms:created>
  <dcterms:modified xsi:type="dcterms:W3CDTF">2018-05-24T19:44:00Z</dcterms:modified>
</cp:coreProperties>
</file>