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 xml:space="preserve">Learning in the digital era </w:t>
      </w:r>
    </w:p>
    <w:p>
      <w:pPr>
        <w:pStyle w:val="Body"/>
        <w:bidi w:val="0"/>
      </w:pPr>
    </w:p>
    <w:p>
      <w:pPr>
        <w:pStyle w:val="Body"/>
        <w:bidi w:val="0"/>
        <w:rPr>
          <w:lang w:val="en-US"/>
        </w:rPr>
      </w:pPr>
      <w:r>
        <w:rPr>
          <w:rtl w:val="0"/>
        </w:rPr>
        <w:t xml:space="preserve">module code: </w:t>
      </w:r>
      <w:r>
        <w:rPr>
          <w:rtl w:val="0"/>
          <w:lang w:val="en-US"/>
        </w:rPr>
        <w:t>ACCA4025</w:t>
      </w:r>
    </w:p>
    <w:p>
      <w:pPr>
        <w:pStyle w:val="Body"/>
        <w:bidi w:val="0"/>
        <w:rPr>
          <w:lang w:val="en-US"/>
        </w:rPr>
      </w:pPr>
    </w:p>
    <w:p>
      <w:pPr>
        <w:pStyle w:val="Body"/>
        <w:bidi w:val="0"/>
        <w:rPr>
          <w:lang w:val="en-US"/>
        </w:rPr>
      </w:pPr>
      <w:r>
        <w:rPr>
          <w:rtl w:val="0"/>
          <w:lang w:val="en-US"/>
        </w:rPr>
        <w:t>Name: Jack Miller</w:t>
      </w:r>
    </w:p>
    <w:p>
      <w:pPr>
        <w:pStyle w:val="Body"/>
        <w:bidi w:val="0"/>
        <w:rPr>
          <w:lang w:val="en-US"/>
        </w:rPr>
      </w:pPr>
    </w:p>
    <w:p>
      <w:pPr>
        <w:pStyle w:val="Body"/>
        <w:bidi w:val="0"/>
        <w:rPr>
          <w:lang w:val="en-US"/>
        </w:rPr>
      </w:pPr>
      <w:r>
        <w:rPr>
          <w:rtl w:val="0"/>
          <w:lang w:val="en-US"/>
        </w:rPr>
        <w:t>Student number: 2006843</w:t>
      </w:r>
    </w:p>
    <w:p>
      <w:pPr>
        <w:pStyle w:val="Body"/>
        <w:bidi w:val="0"/>
        <w:rPr>
          <w:lang w:val="en-US"/>
        </w:rPr>
      </w:pPr>
    </w:p>
    <w:p>
      <w:pPr>
        <w:pStyle w:val="Body"/>
        <w:bidi w:val="0"/>
      </w:pPr>
      <w:r>
        <w:rPr>
          <w:rtl w:val="0"/>
          <w:lang w:val="en-US"/>
        </w:rPr>
        <w:t xml:space="preserve">Link to YouTube video: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"https://www.youtube.com/watch?v=AsH3vl4YUkA&amp;feature=youtu.be"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https://www.youtube.com/watch?v=AsH3vl4YUkA&amp;feature=youtu.be</w:t>
      </w:r>
      <w:r>
        <w:rPr/>
        <w:fldChar w:fldCharType="end" w:fldLock="0"/>
      </w:r>
    </w:p>
    <w:p>
      <w:pPr>
        <w:pStyle w:val="Body"/>
        <w:bidi w:val="0"/>
      </w:pPr>
      <w: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152399</wp:posOffset>
            </wp:positionV>
            <wp:extent cx="6120057" cy="427900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1"/>
                <wp:lineTo x="0" y="21601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creenshot 2021-01-07 at 22.38.02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57" cy="427900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/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