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512954171"/>
        <w:docPartObj>
          <w:docPartGallery w:val="Cover Pages"/>
          <w:docPartUnique/>
        </w:docPartObj>
      </w:sdtPr>
      <w:sdtEndPr>
        <w:rPr>
          <w:rFonts w:eastAsiaTheme="minorEastAsia"/>
          <w:lang w:val="en-US" w:eastAsia="ja-JP"/>
        </w:rPr>
      </w:sdtEndPr>
      <w:sdtContent>
        <w:p w14:paraId="5DB7BEDD" w14:textId="694F9515" w:rsidR="001B4F9F" w:rsidRDefault="001B4F9F">
          <w:r>
            <w:rPr>
              <w:noProof/>
              <w:lang w:eastAsia="en-GB"/>
            </w:rPr>
            <mc:AlternateContent>
              <mc:Choice Requires="wps">
                <w:drawing>
                  <wp:anchor distT="0" distB="0" distL="114300" distR="114300" simplePos="0" relativeHeight="251659264" behindDoc="0" locked="0" layoutInCell="1" allowOverlap="1" wp14:anchorId="4D10586F" wp14:editId="071D72F8">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5810"/>
                    <wp:effectExtent l="0" t="0" r="0" b="0"/>
                    <wp:wrapNone/>
                    <wp:docPr id="47" name="Rectangle 4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363210" cy="965581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sz w:val="72"/>
                                    <w:szCs w:val="72"/>
                                  </w:rPr>
                                  <w:alias w:val="Title"/>
                                  <w:id w:val="-1070349389"/>
                                  <w:dataBinding w:prefixMappings="xmlns:ns0='http://schemas.openxmlformats.org/package/2006/metadata/core-properties' xmlns:ns1='http://purl.org/dc/elements/1.1/'" w:xpath="/ns0:coreProperties[1]/ns1:title[1]" w:storeItemID="{6C3C8BC8-F283-45AE-878A-BAB7291924A1}"/>
                                  <w:text/>
                                </w:sdtPr>
                                <w:sdtContent>
                                  <w:p w14:paraId="478B7E89" w14:textId="7F62EAC2" w:rsidR="001B4F9F" w:rsidRDefault="001B4F9F">
                                    <w:pPr>
                                      <w:pStyle w:val="Title"/>
                                      <w:pBdr>
                                        <w:bottom w:val="none" w:sz="0" w:space="0" w:color="auto"/>
                                      </w:pBdr>
                                      <w:jc w:val="right"/>
                                      <w:rPr>
                                        <w:caps/>
                                        <w:color w:val="FFFFFF" w:themeColor="background1"/>
                                        <w:sz w:val="72"/>
                                        <w:szCs w:val="72"/>
                                      </w:rPr>
                                    </w:pPr>
                                    <w:r>
                                      <w:rPr>
                                        <w:caps/>
                                        <w:color w:val="FFFFFF" w:themeColor="background1"/>
                                        <w:sz w:val="72"/>
                                        <w:szCs w:val="72"/>
                                        <w:lang w:val="en-GB"/>
                                      </w:rPr>
                                      <w:t>Psychological Perspectives: Understanding the Health &amp; Social Care challenges in the Developmental Stage of Adolescence</w:t>
                                    </w:r>
                                  </w:p>
                                </w:sdtContent>
                              </w:sdt>
                              <w:p w14:paraId="4D823851" w14:textId="77777777" w:rsidR="001B4F9F" w:rsidRDefault="001B4F9F">
                                <w:pPr>
                                  <w:spacing w:before="240"/>
                                  <w:ind w:left="720"/>
                                  <w:jc w:val="right"/>
                                  <w:rPr>
                                    <w:color w:val="FFFFFF" w:themeColor="background1"/>
                                  </w:rPr>
                                </w:pPr>
                              </w:p>
                              <w:sdt>
                                <w:sdtPr>
                                  <w:rPr>
                                    <w:color w:val="FFFFFF" w:themeColor="background1"/>
                                    <w:sz w:val="21"/>
                                    <w:szCs w:val="21"/>
                                  </w:rPr>
                                  <w:alias w:val="Abstract"/>
                                  <w:id w:val="307982498"/>
                                  <w:showingPlcHdr/>
                                  <w:dataBinding w:prefixMappings="xmlns:ns0='http://schemas.microsoft.com/office/2006/coverPageProps'" w:xpath="/ns0:CoverPageProperties[1]/ns0:Abstract[1]" w:storeItemID="{55AF091B-3C7A-41E3-B477-F2FDAA23CFDA}"/>
                                  <w:text/>
                                </w:sdtPr>
                                <w:sdtContent>
                                  <w:p w14:paraId="17B76082" w14:textId="07531A13" w:rsidR="001B4F9F" w:rsidRDefault="001B4F9F">
                                    <w:pPr>
                                      <w:spacing w:before="240"/>
                                      <w:ind w:left="1008"/>
                                      <w:jc w:val="right"/>
                                      <w:rPr>
                                        <w:color w:val="FFFFFF" w:themeColor="background1"/>
                                      </w:rPr>
                                    </w:pPr>
                                    <w:r>
                                      <w:rPr>
                                        <w:color w:val="FFFFFF" w:themeColor="background1"/>
                                        <w:sz w:val="21"/>
                                        <w:szCs w:val="21"/>
                                      </w:rPr>
                                      <w:t xml:space="preserve">     </w:t>
                                    </w:r>
                                  </w:p>
                                </w:sdtContent>
                              </w:sdt>
                            </w:txbxContent>
                          </wps:txbx>
                          <wps:bodyPr rot="0" spcFirstLastPara="0" vertOverflow="overflow" horzOverflow="overflow" vert="horz" wrap="square" lIns="274320" tIns="914400" rIns="274320" bIns="45720" numCol="1" spcCol="0" rtlCol="0" fromWordArt="0" anchor="ctr" anchorCtr="0" forceAA="0" compatLnSpc="1">
                            <a:prstTxWarp prst="textNoShape">
                              <a:avLst/>
                            </a:prstTxWarp>
                            <a:noAutofit/>
                          </wps:bodyPr>
                        </wps:wsp>
                      </a:graphicData>
                    </a:graphic>
                    <wp14:sizeRelH relativeFrom="page">
                      <wp14:pctWidth>69000</wp14:pctWidth>
                    </wp14:sizeRelH>
                    <wp14:sizeRelV relativeFrom="page">
                      <wp14:pctHeight>96000</wp14:pctHeight>
                    </wp14:sizeRelV>
                  </wp:anchor>
                </w:drawing>
              </mc:Choice>
              <mc:Fallback>
                <w:pict>
                  <v:rect id="Rectangle 47" o:spid="_x0000_s1026" style="position:absolute;margin-left:0;margin-top:0;width:422.3pt;height:760.3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" fillcolor="#4472c4 [3204]" stroked="f" strokeweight="1pt">
                    <v:path arrowok="t"/>
                    <v:textbox inset="21.6pt,1in,21.6pt">
                      <w:txbxContent>
                        <w:sdt>
                          <w:sdtPr>
                            <w:rPr>
                              <w:caps/>
                              <w:color w:val="FFFFFF" w:themeColor="background1"/>
                              <w:sz w:val="72"/>
                              <w:szCs w:val="72"/>
                            </w:rPr>
                            <w:alias w:val="Title"/>
                            <w:id w:val="-1070349389"/>
                            <w:dataBinding w:prefixMappings="xmlns:ns0='http://schemas.openxmlformats.org/package/2006/metadata/core-properties' xmlns:ns1='http://purl.org/dc/elements/1.1/'" w:xpath="/ns0:coreProperties[1]/ns1:title[1]" w:storeItemID="{6C3C8BC8-F283-45AE-878A-BAB7291924A1}"/>
                            <w:text/>
                          </w:sdtPr>
                          <w:sdtContent>
                            <w:p w14:paraId="478B7E89" w14:textId="7F62EAC2" w:rsidR="001B4F9F" w:rsidRDefault="001B4F9F">
                              <w:pPr>
                                <w:pStyle w:val="Title"/>
                                <w:pBdr>
                                  <w:bottom w:val="none" w:sz="0" w:space="0" w:color="auto"/>
                                </w:pBdr>
                                <w:jc w:val="right"/>
                                <w:rPr>
                                  <w:caps/>
                                  <w:color w:val="FFFFFF" w:themeColor="background1"/>
                                  <w:sz w:val="72"/>
                                  <w:szCs w:val="72"/>
                                </w:rPr>
                              </w:pPr>
                              <w:r>
                                <w:rPr>
                                  <w:caps/>
                                  <w:color w:val="FFFFFF" w:themeColor="background1"/>
                                  <w:sz w:val="72"/>
                                  <w:szCs w:val="72"/>
                                  <w:lang w:val="en-GB"/>
                                </w:rPr>
                                <w:t>Psychological Perspectives: Understanding the Health &amp; Social Care challenges in the Developmental Stage of Adolescence</w:t>
                              </w:r>
                            </w:p>
                          </w:sdtContent>
                        </w:sdt>
                        <w:p w14:paraId="4D823851" w14:textId="77777777" w:rsidR="001B4F9F" w:rsidRDefault="001B4F9F">
                          <w:pPr>
                            <w:spacing w:before="240"/>
                            <w:ind w:left="720"/>
                            <w:jc w:val="right"/>
                            <w:rPr>
                              <w:color w:val="FFFFFF" w:themeColor="background1"/>
                            </w:rPr>
                          </w:pPr>
                        </w:p>
                        <w:sdt>
                          <w:sdtPr>
                            <w:rPr>
                              <w:color w:val="FFFFFF" w:themeColor="background1"/>
                              <w:sz w:val="21"/>
                              <w:szCs w:val="21"/>
                            </w:rPr>
                            <w:alias w:val="Abstract"/>
                            <w:id w:val="307982498"/>
                            <w:showingPlcHdr/>
                            <w:dataBinding w:prefixMappings="xmlns:ns0='http://schemas.microsoft.com/office/2006/coverPageProps'" w:xpath="/ns0:CoverPageProperties[1]/ns0:Abstract[1]" w:storeItemID="{55AF091B-3C7A-41E3-B477-F2FDAA23CFDA}"/>
                            <w:text/>
                          </w:sdtPr>
                          <w:sdtContent>
                            <w:p w14:paraId="17B76082" w14:textId="07531A13" w:rsidR="001B4F9F" w:rsidRDefault="001B4F9F">
                              <w:pPr>
                                <w:spacing w:before="240"/>
                                <w:ind w:left="1008"/>
                                <w:jc w:val="right"/>
                                <w:rPr>
                                  <w:color w:val="FFFFFF" w:themeColor="background1"/>
                                </w:rPr>
                              </w:pPr>
                              <w:r>
                                <w:rPr>
                                  <w:color w:val="FFFFFF" w:themeColor="background1"/>
                                  <w:sz w:val="21"/>
                                  <w:szCs w:val="21"/>
                                </w:rPr>
                                <w:t xml:space="preserve">     </w:t>
                              </w:r>
                            </w:p>
                          </w:sdtContent>
                        </w:sdt>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14:anchorId="0FD04301" wp14:editId="43A7259A">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0" b="0"/>
                    <wp:wrapNone/>
                    <wp:docPr id="48" name="Rectangl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Subtitle"/>
                                  <w:id w:val="1090039369"/>
                                  <w:dataBinding w:prefixMappings="xmlns:ns0='http://schemas.openxmlformats.org/package/2006/metadata/core-properties' xmlns:ns1='http://purl.org/dc/elements/1.1/'" w:xpath="/ns0:coreProperties[1]/ns1:subject[1]" w:storeItemID="{6C3C8BC8-F283-45AE-878A-BAB7291924A1}"/>
                                  <w:text/>
                                </w:sdtPr>
                                <w:sdtContent>
                                  <w:p w14:paraId="70FE0FF9" w14:textId="0B81DC42" w:rsidR="001B4F9F" w:rsidRDefault="001B4F9F">
                                    <w:pPr>
                                      <w:pStyle w:val="Subtitle"/>
                                      <w:rPr>
                                        <w:color w:val="FFFFFF" w:themeColor="background1"/>
                                      </w:rPr>
                                    </w:pPr>
                                    <w:r>
                                      <w:rPr>
                                        <w:color w:val="FFFFFF" w:themeColor="background1"/>
                                        <w:lang w:val="en-GB"/>
                                      </w:rPr>
                                      <w:t>Oluwaseun Sesi Akran</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id="Rectangle 48"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" fillcolor="#44546a [3215]" stroked="f" strokeweight="1pt">
                    <v:path arrowok="t"/>
                    <v:textbox inset="14.4pt,,14.4pt">
                      <w:txbxContent>
                        <w:sdt>
                          <w:sdtPr>
                            <w:rPr>
                              <w:color w:val="FFFFFF" w:themeColor="background1"/>
                            </w:rPr>
                            <w:alias w:val="Subtitle"/>
                            <w:id w:val="1090039369"/>
                            <w:dataBinding w:prefixMappings="xmlns:ns0='http://schemas.openxmlformats.org/package/2006/metadata/core-properties' xmlns:ns1='http://purl.org/dc/elements/1.1/'" w:xpath="/ns0:coreProperties[1]/ns1:subject[1]" w:storeItemID="{6C3C8BC8-F283-45AE-878A-BAB7291924A1}"/>
                            <w:text/>
                          </w:sdtPr>
                          <w:sdtContent>
                            <w:p w14:paraId="70FE0FF9" w14:textId="0B81DC42" w:rsidR="001B4F9F" w:rsidRDefault="001B4F9F">
                              <w:pPr>
                                <w:pStyle w:val="Subtitle"/>
                                <w:rPr>
                                  <w:color w:val="FFFFFF" w:themeColor="background1"/>
                                </w:rPr>
                              </w:pPr>
                              <w:r>
                                <w:rPr>
                                  <w:color w:val="FFFFFF" w:themeColor="background1"/>
                                  <w:lang w:val="en-GB"/>
                                </w:rPr>
                                <w:t>Oluwaseun Sesi Akran</w:t>
                              </w:r>
                            </w:p>
                          </w:sdtContent>
                        </w:sdt>
                      </w:txbxContent>
                    </v:textbox>
                    <w10:wrap anchorx="page" anchory="page"/>
                  </v:rect>
                </w:pict>
              </mc:Fallback>
            </mc:AlternateContent>
          </w:r>
        </w:p>
        <w:p w14:paraId="6D22046A" w14:textId="77777777" w:rsidR="001B4F9F" w:rsidRDefault="001B4F9F"/>
        <w:p w14:paraId="44D50903" w14:textId="7E5A4D2C" w:rsidR="001B4F9F" w:rsidRDefault="001B4F9F">
          <w:pPr>
            <w:rPr>
              <w:rFonts w:eastAsiaTheme="minorEastAsia"/>
              <w:lang w:val="en-US" w:eastAsia="ja-JP"/>
            </w:rPr>
          </w:pPr>
          <w:r>
            <w:rPr>
              <w:rFonts w:eastAsiaTheme="minorEastAsia"/>
              <w:lang w:val="en-US" w:eastAsia="ja-JP"/>
            </w:rPr>
            <w:br w:type="page"/>
          </w:r>
        </w:p>
      </w:sdtContent>
    </w:sdt>
    <w:p w14:paraId="68A2C5CF" w14:textId="77777777" w:rsidR="005221DE" w:rsidRPr="00FF2671" w:rsidRDefault="005221DE" w:rsidP="005221DE">
      <w:pPr>
        <w:rPr>
          <w:rFonts w:ascii="Times New Roman" w:hAnsi="Times New Roman" w:cs="Times New Roman"/>
          <w:b/>
          <w:bCs/>
          <w:sz w:val="24"/>
          <w:szCs w:val="24"/>
        </w:rPr>
      </w:pPr>
    </w:p>
    <w:p w14:paraId="65E21DE7" w14:textId="77777777" w:rsidR="005221DE" w:rsidRPr="000E1E33" w:rsidRDefault="005221DE" w:rsidP="005221DE">
      <w:pPr>
        <w:rPr>
          <w:rFonts w:ascii="Times New Roman" w:hAnsi="Times New Roman" w:cs="Times New Roman"/>
          <w:b/>
          <w:bCs/>
          <w:sz w:val="24"/>
          <w:szCs w:val="24"/>
        </w:rPr>
      </w:pPr>
    </w:p>
    <w:p w14:paraId="2EA2160A" w14:textId="0786ABE4" w:rsidR="005221DE" w:rsidRPr="00FF2671" w:rsidRDefault="00FF2671" w:rsidP="005221DE">
      <w:pPr>
        <w:rPr>
          <w:rFonts w:ascii="Times New Roman" w:hAnsi="Times New Roman" w:cs="Times New Roman"/>
          <w:b/>
          <w:bCs/>
          <w:sz w:val="32"/>
          <w:szCs w:val="32"/>
        </w:rPr>
      </w:pPr>
      <w:r w:rsidRPr="00FF2671">
        <w:rPr>
          <w:rFonts w:ascii="Times New Roman" w:hAnsi="Times New Roman" w:cs="Times New Roman"/>
          <w:b/>
          <w:bCs/>
          <w:sz w:val="32"/>
          <w:szCs w:val="32"/>
        </w:rPr>
        <w:t>Name: Oluwaseun Sesi Akran</w:t>
      </w:r>
    </w:p>
    <w:p w14:paraId="1B343F6C" w14:textId="53EE9AD7" w:rsidR="005221DE" w:rsidRPr="00FF2671" w:rsidRDefault="00FF2671" w:rsidP="005221DE">
      <w:pPr>
        <w:rPr>
          <w:rFonts w:ascii="Times New Roman" w:hAnsi="Times New Roman" w:cs="Times New Roman"/>
          <w:b/>
          <w:bCs/>
          <w:sz w:val="32"/>
          <w:szCs w:val="32"/>
        </w:rPr>
      </w:pPr>
      <w:r w:rsidRPr="00FF2671">
        <w:rPr>
          <w:rFonts w:ascii="Times New Roman" w:hAnsi="Times New Roman" w:cs="Times New Roman"/>
          <w:b/>
          <w:bCs/>
          <w:sz w:val="32"/>
          <w:szCs w:val="32"/>
        </w:rPr>
        <w:t>Student Number: 1908389</w:t>
      </w:r>
    </w:p>
    <w:p w14:paraId="3E71D825" w14:textId="50A2C9E8" w:rsidR="005221DE" w:rsidRPr="00FF2671" w:rsidRDefault="00FF2671" w:rsidP="005221DE">
      <w:pPr>
        <w:rPr>
          <w:rFonts w:ascii="Times New Roman" w:hAnsi="Times New Roman" w:cs="Times New Roman"/>
          <w:b/>
          <w:bCs/>
          <w:sz w:val="32"/>
          <w:szCs w:val="32"/>
        </w:rPr>
      </w:pPr>
      <w:r w:rsidRPr="00FF2671">
        <w:rPr>
          <w:rFonts w:ascii="Times New Roman" w:hAnsi="Times New Roman" w:cs="Times New Roman"/>
          <w:b/>
          <w:bCs/>
          <w:sz w:val="32"/>
          <w:szCs w:val="32"/>
        </w:rPr>
        <w:t>Module Title: Psychology</w:t>
      </w:r>
      <w:r w:rsidR="002801E6">
        <w:rPr>
          <w:rFonts w:ascii="Times New Roman" w:hAnsi="Times New Roman" w:cs="Times New Roman"/>
          <w:b/>
          <w:bCs/>
          <w:sz w:val="32"/>
          <w:szCs w:val="32"/>
        </w:rPr>
        <w:t xml:space="preserve"> for health and social care (</w:t>
      </w:r>
      <w:r w:rsidR="008D2B89">
        <w:rPr>
          <w:rFonts w:ascii="Times New Roman" w:hAnsi="Times New Roman" w:cs="Times New Roman"/>
          <w:b/>
          <w:bCs/>
          <w:sz w:val="32"/>
          <w:szCs w:val="32"/>
        </w:rPr>
        <w:t>task</w:t>
      </w:r>
      <w:r w:rsidR="00543324">
        <w:rPr>
          <w:rFonts w:ascii="Times New Roman" w:hAnsi="Times New Roman" w:cs="Times New Roman"/>
          <w:b/>
          <w:bCs/>
          <w:sz w:val="32"/>
          <w:szCs w:val="32"/>
        </w:rPr>
        <w:t xml:space="preserve"> </w:t>
      </w:r>
      <w:r w:rsidR="002801E6">
        <w:rPr>
          <w:rFonts w:ascii="Times New Roman" w:hAnsi="Times New Roman" w:cs="Times New Roman"/>
          <w:b/>
          <w:bCs/>
          <w:sz w:val="32"/>
          <w:szCs w:val="32"/>
        </w:rPr>
        <w:t>1)</w:t>
      </w:r>
    </w:p>
    <w:p w14:paraId="307DC8FA" w14:textId="2D6674F5" w:rsidR="005221DE" w:rsidRPr="00FF2671" w:rsidRDefault="005221DE" w:rsidP="005221DE">
      <w:pPr>
        <w:rPr>
          <w:rFonts w:ascii="Times New Roman" w:hAnsi="Times New Roman" w:cs="Times New Roman"/>
          <w:b/>
          <w:bCs/>
          <w:sz w:val="32"/>
          <w:szCs w:val="32"/>
        </w:rPr>
      </w:pPr>
      <w:r w:rsidRPr="00FF2671">
        <w:rPr>
          <w:rFonts w:ascii="Times New Roman" w:hAnsi="Times New Roman" w:cs="Times New Roman"/>
          <w:b/>
          <w:bCs/>
          <w:sz w:val="32"/>
          <w:szCs w:val="32"/>
        </w:rPr>
        <w:t>Assignment Title</w:t>
      </w:r>
      <w:r w:rsidR="00300BF4">
        <w:rPr>
          <w:rFonts w:ascii="Times New Roman" w:hAnsi="Times New Roman" w:cs="Times New Roman"/>
          <w:b/>
          <w:bCs/>
          <w:sz w:val="32"/>
          <w:szCs w:val="32"/>
        </w:rPr>
        <w:t xml:space="preserve">: </w:t>
      </w:r>
      <w:r w:rsidR="00FF2671" w:rsidRPr="00FF2671">
        <w:rPr>
          <w:rFonts w:ascii="Times New Roman" w:hAnsi="Times New Roman" w:cs="Times New Roman"/>
          <w:b/>
          <w:bCs/>
          <w:sz w:val="32"/>
          <w:szCs w:val="32"/>
        </w:rPr>
        <w:t>BMHP 4003</w:t>
      </w:r>
      <w:r w:rsidRPr="00FF2671">
        <w:rPr>
          <w:rFonts w:ascii="Times New Roman" w:hAnsi="Times New Roman" w:cs="Times New Roman"/>
          <w:b/>
          <w:bCs/>
          <w:sz w:val="32"/>
          <w:szCs w:val="32"/>
        </w:rPr>
        <w:t xml:space="preserve"> </w:t>
      </w:r>
    </w:p>
    <w:p w14:paraId="6493E7E0" w14:textId="4EA1A914" w:rsidR="005221DE" w:rsidRPr="00FF2671" w:rsidRDefault="00300BF4" w:rsidP="005221DE">
      <w:pPr>
        <w:rPr>
          <w:rFonts w:ascii="Times New Roman" w:hAnsi="Times New Roman" w:cs="Times New Roman"/>
          <w:b/>
          <w:bCs/>
          <w:sz w:val="32"/>
          <w:szCs w:val="32"/>
        </w:rPr>
      </w:pPr>
      <w:r>
        <w:rPr>
          <w:rFonts w:ascii="Times New Roman" w:hAnsi="Times New Roman" w:cs="Times New Roman"/>
          <w:b/>
          <w:bCs/>
          <w:sz w:val="32"/>
          <w:szCs w:val="32"/>
        </w:rPr>
        <w:t xml:space="preserve">Module Lecturer: </w:t>
      </w:r>
      <w:r w:rsidR="00FF2671" w:rsidRPr="00FF2671">
        <w:rPr>
          <w:rFonts w:ascii="Times New Roman" w:hAnsi="Times New Roman" w:cs="Times New Roman"/>
          <w:b/>
          <w:bCs/>
          <w:sz w:val="32"/>
          <w:szCs w:val="32"/>
        </w:rPr>
        <w:t>Diya Gangulu</w:t>
      </w:r>
    </w:p>
    <w:p w14:paraId="19335A0A" w14:textId="77777777" w:rsidR="005221DE" w:rsidRPr="00FF2671" w:rsidRDefault="005221DE" w:rsidP="005221DE">
      <w:pPr>
        <w:rPr>
          <w:rFonts w:ascii="Times New Roman" w:hAnsi="Times New Roman" w:cs="Times New Roman"/>
          <w:b/>
          <w:bCs/>
          <w:sz w:val="32"/>
          <w:szCs w:val="32"/>
        </w:rPr>
      </w:pPr>
    </w:p>
    <w:p w14:paraId="6211E70E" w14:textId="77777777" w:rsidR="005221DE" w:rsidRPr="00FF2671" w:rsidRDefault="005221DE" w:rsidP="005221DE">
      <w:pPr>
        <w:rPr>
          <w:rFonts w:ascii="Times New Roman" w:hAnsi="Times New Roman" w:cs="Times New Roman"/>
          <w:b/>
          <w:bCs/>
          <w:sz w:val="32"/>
          <w:szCs w:val="32"/>
        </w:rPr>
      </w:pPr>
    </w:p>
    <w:p w14:paraId="63D9F17B" w14:textId="77777777" w:rsidR="005221DE" w:rsidRPr="00D77010" w:rsidRDefault="005221DE" w:rsidP="005221DE">
      <w:pPr>
        <w:rPr>
          <w:rFonts w:ascii="Times New Roman" w:hAnsi="Times New Roman" w:cs="Times New Roman"/>
          <w:b/>
          <w:bCs/>
          <w:sz w:val="24"/>
          <w:szCs w:val="24"/>
        </w:rPr>
      </w:pPr>
    </w:p>
    <w:p w14:paraId="3B11DD04" w14:textId="77777777" w:rsidR="005221DE" w:rsidRPr="00D77010" w:rsidRDefault="005221DE" w:rsidP="005221DE">
      <w:pPr>
        <w:rPr>
          <w:rFonts w:ascii="Times New Roman" w:hAnsi="Times New Roman" w:cs="Times New Roman"/>
          <w:b/>
          <w:bCs/>
          <w:sz w:val="24"/>
          <w:szCs w:val="24"/>
        </w:rPr>
      </w:pPr>
    </w:p>
    <w:p w14:paraId="3758BA6B" w14:textId="77777777" w:rsidR="005221DE" w:rsidRPr="00D77010" w:rsidRDefault="005221DE" w:rsidP="005221DE">
      <w:pPr>
        <w:rPr>
          <w:rFonts w:ascii="Times New Roman" w:hAnsi="Times New Roman" w:cs="Times New Roman"/>
          <w:b/>
          <w:bCs/>
          <w:sz w:val="24"/>
          <w:szCs w:val="24"/>
        </w:rPr>
      </w:pPr>
    </w:p>
    <w:p w14:paraId="61F47E26" w14:textId="77777777" w:rsidR="005221DE" w:rsidRPr="00D77010" w:rsidRDefault="005221DE" w:rsidP="005221DE">
      <w:pPr>
        <w:rPr>
          <w:rFonts w:ascii="Times New Roman" w:hAnsi="Times New Roman" w:cs="Times New Roman"/>
          <w:b/>
          <w:bCs/>
          <w:sz w:val="24"/>
          <w:szCs w:val="24"/>
        </w:rPr>
      </w:pPr>
    </w:p>
    <w:p w14:paraId="7B986B7E" w14:textId="77777777" w:rsidR="005221DE" w:rsidRPr="00D77010" w:rsidRDefault="005221DE" w:rsidP="005221DE">
      <w:pPr>
        <w:rPr>
          <w:rFonts w:ascii="Times New Roman" w:hAnsi="Times New Roman" w:cs="Times New Roman"/>
          <w:b/>
          <w:bCs/>
          <w:sz w:val="24"/>
          <w:szCs w:val="24"/>
        </w:rPr>
      </w:pPr>
    </w:p>
    <w:p w14:paraId="2160ABFF" w14:textId="77777777" w:rsidR="005221DE" w:rsidRPr="00D77010" w:rsidRDefault="005221DE" w:rsidP="005221DE">
      <w:pPr>
        <w:rPr>
          <w:rFonts w:ascii="Times New Roman" w:hAnsi="Times New Roman" w:cs="Times New Roman"/>
          <w:b/>
          <w:bCs/>
          <w:sz w:val="24"/>
          <w:szCs w:val="24"/>
        </w:rPr>
      </w:pPr>
    </w:p>
    <w:p w14:paraId="14B32CC8" w14:textId="77777777" w:rsidR="005221DE" w:rsidRPr="00D77010" w:rsidRDefault="005221DE" w:rsidP="005221DE">
      <w:pPr>
        <w:rPr>
          <w:rFonts w:ascii="Times New Roman" w:hAnsi="Times New Roman" w:cs="Times New Roman"/>
          <w:b/>
          <w:bCs/>
          <w:sz w:val="24"/>
          <w:szCs w:val="24"/>
        </w:rPr>
      </w:pPr>
    </w:p>
    <w:p w14:paraId="38C9B1A6" w14:textId="77777777" w:rsidR="005221DE" w:rsidRPr="00D77010" w:rsidRDefault="005221DE" w:rsidP="005221DE">
      <w:pPr>
        <w:rPr>
          <w:rFonts w:ascii="Times New Roman" w:hAnsi="Times New Roman" w:cs="Times New Roman"/>
          <w:b/>
          <w:bCs/>
          <w:sz w:val="24"/>
          <w:szCs w:val="24"/>
        </w:rPr>
      </w:pPr>
    </w:p>
    <w:p w14:paraId="2CB1019A" w14:textId="77777777" w:rsidR="005221DE" w:rsidRPr="00D77010" w:rsidRDefault="005221DE" w:rsidP="005221DE">
      <w:pPr>
        <w:rPr>
          <w:rFonts w:ascii="Times New Roman" w:hAnsi="Times New Roman" w:cs="Times New Roman"/>
          <w:b/>
          <w:bCs/>
          <w:sz w:val="24"/>
          <w:szCs w:val="24"/>
        </w:rPr>
      </w:pPr>
    </w:p>
    <w:p w14:paraId="1D9731B0" w14:textId="77777777" w:rsidR="005221DE" w:rsidRPr="00D77010" w:rsidRDefault="005221DE" w:rsidP="005221DE">
      <w:pPr>
        <w:rPr>
          <w:rFonts w:ascii="Times New Roman" w:hAnsi="Times New Roman" w:cs="Times New Roman"/>
          <w:b/>
          <w:bCs/>
          <w:sz w:val="24"/>
          <w:szCs w:val="24"/>
        </w:rPr>
      </w:pPr>
    </w:p>
    <w:p w14:paraId="4C59DE04" w14:textId="77777777" w:rsidR="005221DE" w:rsidRPr="00D77010" w:rsidRDefault="005221DE" w:rsidP="005221DE">
      <w:pPr>
        <w:rPr>
          <w:rFonts w:ascii="Times New Roman" w:hAnsi="Times New Roman" w:cs="Times New Roman"/>
          <w:b/>
          <w:bCs/>
          <w:sz w:val="24"/>
          <w:szCs w:val="24"/>
        </w:rPr>
      </w:pPr>
    </w:p>
    <w:p w14:paraId="2EA71852" w14:textId="77777777" w:rsidR="005221DE" w:rsidRPr="00D77010" w:rsidRDefault="005221DE" w:rsidP="005221DE">
      <w:pPr>
        <w:rPr>
          <w:rFonts w:ascii="Times New Roman" w:hAnsi="Times New Roman" w:cs="Times New Roman"/>
          <w:b/>
          <w:bCs/>
          <w:sz w:val="24"/>
          <w:szCs w:val="24"/>
        </w:rPr>
      </w:pPr>
    </w:p>
    <w:p w14:paraId="5B5CC599" w14:textId="77777777" w:rsidR="005221DE" w:rsidRPr="00D77010" w:rsidRDefault="005221DE" w:rsidP="005221DE">
      <w:pPr>
        <w:rPr>
          <w:rFonts w:ascii="Times New Roman" w:hAnsi="Times New Roman" w:cs="Times New Roman"/>
          <w:b/>
          <w:bCs/>
          <w:sz w:val="24"/>
          <w:szCs w:val="24"/>
        </w:rPr>
      </w:pPr>
    </w:p>
    <w:p w14:paraId="1115672F" w14:textId="77777777" w:rsidR="005221DE" w:rsidRPr="00D77010" w:rsidRDefault="005221DE" w:rsidP="005221DE">
      <w:pPr>
        <w:rPr>
          <w:rFonts w:ascii="Times New Roman" w:hAnsi="Times New Roman" w:cs="Times New Roman"/>
          <w:b/>
          <w:bCs/>
          <w:sz w:val="24"/>
          <w:szCs w:val="24"/>
        </w:rPr>
      </w:pPr>
    </w:p>
    <w:p w14:paraId="7D243F6D" w14:textId="77777777" w:rsidR="005221DE" w:rsidRPr="00D77010" w:rsidRDefault="005221DE" w:rsidP="005221DE">
      <w:pPr>
        <w:rPr>
          <w:rFonts w:ascii="Times New Roman" w:hAnsi="Times New Roman" w:cs="Times New Roman"/>
          <w:b/>
          <w:bCs/>
          <w:sz w:val="24"/>
          <w:szCs w:val="24"/>
        </w:rPr>
      </w:pPr>
    </w:p>
    <w:p w14:paraId="72A23221" w14:textId="77777777" w:rsidR="005221DE" w:rsidRPr="00D77010" w:rsidRDefault="005221DE" w:rsidP="005221DE">
      <w:pPr>
        <w:rPr>
          <w:rFonts w:ascii="Times New Roman" w:hAnsi="Times New Roman" w:cs="Times New Roman"/>
          <w:b/>
          <w:bCs/>
          <w:sz w:val="24"/>
          <w:szCs w:val="24"/>
        </w:rPr>
      </w:pPr>
    </w:p>
    <w:p w14:paraId="536A0DCE" w14:textId="77777777" w:rsidR="005221DE" w:rsidRPr="00D77010" w:rsidRDefault="005221DE" w:rsidP="005221DE">
      <w:pPr>
        <w:rPr>
          <w:rFonts w:ascii="Times New Roman" w:hAnsi="Times New Roman" w:cs="Times New Roman"/>
          <w:b/>
          <w:bCs/>
          <w:sz w:val="24"/>
          <w:szCs w:val="24"/>
        </w:rPr>
      </w:pPr>
    </w:p>
    <w:p w14:paraId="26A06E61" w14:textId="77777777" w:rsidR="005221DE" w:rsidRPr="000E1E33" w:rsidRDefault="005221DE" w:rsidP="005221DE">
      <w:pPr>
        <w:rPr>
          <w:rFonts w:ascii="Times New Roman" w:hAnsi="Times New Roman" w:cs="Times New Roman"/>
          <w:b/>
          <w:bCs/>
          <w:sz w:val="24"/>
          <w:szCs w:val="24"/>
        </w:rPr>
      </w:pPr>
    </w:p>
    <w:p w14:paraId="6F13A960" w14:textId="77777777" w:rsidR="00FA4351" w:rsidRDefault="00FA4351" w:rsidP="005221DE">
      <w:pPr>
        <w:jc w:val="center"/>
        <w:rPr>
          <w:rFonts w:ascii="Times New Roman" w:hAnsi="Times New Roman" w:cs="Times New Roman"/>
          <w:b/>
          <w:bCs/>
          <w:sz w:val="28"/>
          <w:szCs w:val="28"/>
        </w:rPr>
      </w:pPr>
    </w:p>
    <w:p w14:paraId="73B75135" w14:textId="3A8C8828" w:rsidR="005221DE" w:rsidRDefault="005A47BD" w:rsidP="005221DE">
      <w:pPr>
        <w:jc w:val="center"/>
        <w:rPr>
          <w:rFonts w:ascii="Times New Roman" w:hAnsi="Times New Roman" w:cs="Times New Roman"/>
          <w:b/>
          <w:bCs/>
          <w:sz w:val="28"/>
          <w:szCs w:val="28"/>
        </w:rPr>
      </w:pPr>
      <w:r>
        <w:rPr>
          <w:rFonts w:ascii="Times New Roman" w:hAnsi="Times New Roman" w:cs="Times New Roman"/>
          <w:b/>
          <w:bCs/>
          <w:sz w:val="28"/>
          <w:szCs w:val="28"/>
        </w:rPr>
        <w:lastRenderedPageBreak/>
        <w:t xml:space="preserve"> </w:t>
      </w:r>
      <w:r w:rsidR="00FA2F11">
        <w:rPr>
          <w:rFonts w:ascii="Times New Roman" w:hAnsi="Times New Roman" w:cs="Times New Roman"/>
          <w:b/>
          <w:bCs/>
          <w:sz w:val="28"/>
          <w:szCs w:val="28"/>
        </w:rPr>
        <w:t xml:space="preserve"> </w:t>
      </w:r>
      <w:r w:rsidR="00EB53F9">
        <w:rPr>
          <w:rFonts w:ascii="Times New Roman" w:hAnsi="Times New Roman" w:cs="Times New Roman"/>
          <w:b/>
          <w:bCs/>
          <w:sz w:val="28"/>
          <w:szCs w:val="28"/>
        </w:rPr>
        <w:t xml:space="preserve"> </w:t>
      </w:r>
      <w:r w:rsidR="005221DE" w:rsidRPr="000E1E33">
        <w:rPr>
          <w:rFonts w:ascii="Times New Roman" w:hAnsi="Times New Roman" w:cs="Times New Roman"/>
          <w:b/>
          <w:bCs/>
          <w:sz w:val="28"/>
          <w:szCs w:val="28"/>
        </w:rPr>
        <w:t>Psychological Perspectives: Understanding the Health &amp; Social Care Challenges in the Developmental Stage of Adolescence</w:t>
      </w:r>
    </w:p>
    <w:p w14:paraId="32B1EE67" w14:textId="77777777" w:rsidR="00FA4351" w:rsidRPr="000E1E33" w:rsidRDefault="00FA4351" w:rsidP="005221DE">
      <w:pPr>
        <w:jc w:val="center"/>
        <w:rPr>
          <w:rFonts w:ascii="Times New Roman" w:hAnsi="Times New Roman" w:cs="Times New Roman"/>
          <w:b/>
          <w:bCs/>
          <w:sz w:val="28"/>
          <w:szCs w:val="28"/>
        </w:rPr>
      </w:pPr>
    </w:p>
    <w:p w14:paraId="5AB35384" w14:textId="77777777" w:rsidR="005221DE" w:rsidRPr="000E1E33" w:rsidRDefault="005221DE" w:rsidP="005221DE">
      <w:pPr>
        <w:spacing w:line="360" w:lineRule="auto"/>
        <w:jc w:val="center"/>
        <w:rPr>
          <w:rFonts w:ascii="Times New Roman" w:hAnsi="Times New Roman" w:cs="Times New Roman"/>
          <w:sz w:val="28"/>
          <w:szCs w:val="28"/>
        </w:rPr>
      </w:pPr>
    </w:p>
    <w:p w14:paraId="2C97D322" w14:textId="77777777" w:rsidR="005221DE" w:rsidRPr="00165481" w:rsidRDefault="005221DE" w:rsidP="005221DE">
      <w:pPr>
        <w:spacing w:line="240" w:lineRule="auto"/>
        <w:jc w:val="both"/>
        <w:rPr>
          <w:rFonts w:ascii="Times New Roman" w:hAnsi="Times New Roman" w:cs="Times New Roman"/>
          <w:i/>
          <w:iCs/>
          <w:sz w:val="28"/>
          <w:szCs w:val="28"/>
        </w:rPr>
      </w:pPr>
      <w:r w:rsidRPr="00165481">
        <w:rPr>
          <w:rFonts w:ascii="Times New Roman" w:hAnsi="Times New Roman" w:cs="Times New Roman"/>
          <w:i/>
          <w:iCs/>
          <w:sz w:val="28"/>
          <w:szCs w:val="28"/>
        </w:rPr>
        <w:t xml:space="preserve">Introduction </w:t>
      </w:r>
    </w:p>
    <w:p w14:paraId="578B9392" w14:textId="77777777" w:rsidR="005221DE" w:rsidRPr="000E1E33" w:rsidRDefault="005221DE" w:rsidP="005221DE">
      <w:pPr>
        <w:spacing w:line="360" w:lineRule="auto"/>
        <w:jc w:val="both"/>
        <w:rPr>
          <w:rFonts w:ascii="Times New Roman" w:hAnsi="Times New Roman" w:cs="Times New Roman"/>
          <w:sz w:val="24"/>
          <w:szCs w:val="24"/>
        </w:rPr>
      </w:pPr>
      <w:r w:rsidRPr="000E1E33">
        <w:rPr>
          <w:rFonts w:ascii="Times New Roman" w:hAnsi="Times New Roman" w:cs="Times New Roman"/>
          <w:sz w:val="24"/>
          <w:szCs w:val="24"/>
        </w:rPr>
        <w:t>Researches in the extant literature have overwhelmingly demonstrated that developmental psychologies have significant role to play in understanding the health and social care perspectives of individuals at different (age bracket) (</w:t>
      </w:r>
      <w:r w:rsidRPr="000E1E33">
        <w:rPr>
          <w:rFonts w:ascii="Times New Roman" w:eastAsia="Calibri" w:hAnsi="Times New Roman" w:cs="Times New Roman"/>
          <w:sz w:val="24"/>
          <w:szCs w:val="24"/>
        </w:rPr>
        <w:t>Gould 2016; Golightley and Goemans, 2017</w:t>
      </w:r>
      <w:r w:rsidRPr="000E1E33">
        <w:rPr>
          <w:rFonts w:ascii="Times New Roman" w:hAnsi="Times New Roman" w:cs="Times New Roman"/>
          <w:sz w:val="24"/>
          <w:szCs w:val="24"/>
        </w:rPr>
        <w:t xml:space="preserve">). This essay therefore explores the </w:t>
      </w:r>
      <w:bookmarkStart w:id="0" w:name="_Hlk47347796"/>
      <w:r w:rsidRPr="000E1E33">
        <w:rPr>
          <w:rFonts w:ascii="Times New Roman" w:hAnsi="Times New Roman" w:cs="Times New Roman"/>
          <w:sz w:val="24"/>
          <w:szCs w:val="24"/>
        </w:rPr>
        <w:t xml:space="preserve">role of </w:t>
      </w:r>
      <w:bookmarkStart w:id="1" w:name="_Hlk47346834"/>
      <w:r w:rsidRPr="000E1E33">
        <w:rPr>
          <w:rFonts w:ascii="Times New Roman" w:hAnsi="Times New Roman" w:cs="Times New Roman"/>
          <w:sz w:val="24"/>
          <w:szCs w:val="24"/>
        </w:rPr>
        <w:t xml:space="preserve">cognitive and psychosocial theories </w:t>
      </w:r>
      <w:bookmarkEnd w:id="0"/>
      <w:bookmarkEnd w:id="1"/>
      <w:r w:rsidRPr="000E1E33">
        <w:rPr>
          <w:rFonts w:ascii="Times New Roman" w:hAnsi="Times New Roman" w:cs="Times New Roman"/>
          <w:sz w:val="24"/>
          <w:szCs w:val="24"/>
        </w:rPr>
        <w:t>in understanding the developmental stages of adolescence. The essay will explain what developmental psychology entails, followed by relating cognitive and psychosocial theories to adolescence life stages including the cognitive, emotional and behavioural patterns of adolescents, followed by evidence from recent studies.</w:t>
      </w:r>
    </w:p>
    <w:p w14:paraId="20A9282D" w14:textId="77777777" w:rsidR="005221DE" w:rsidRPr="000E1E33" w:rsidRDefault="005221DE" w:rsidP="005221DE">
      <w:pPr>
        <w:spacing w:after="0" w:line="240" w:lineRule="auto"/>
        <w:rPr>
          <w:rFonts w:ascii="Times New Roman" w:hAnsi="Times New Roman" w:cs="Times New Roman"/>
          <w:b/>
          <w:bCs/>
          <w:sz w:val="24"/>
          <w:szCs w:val="24"/>
        </w:rPr>
      </w:pPr>
    </w:p>
    <w:p w14:paraId="1476FB8D" w14:textId="77777777" w:rsidR="005221DE" w:rsidRPr="00165481" w:rsidRDefault="005221DE" w:rsidP="005221DE">
      <w:pPr>
        <w:spacing w:line="240" w:lineRule="auto"/>
        <w:rPr>
          <w:rFonts w:ascii="Times New Roman" w:hAnsi="Times New Roman" w:cs="Times New Roman"/>
          <w:i/>
          <w:iCs/>
          <w:sz w:val="28"/>
          <w:szCs w:val="28"/>
        </w:rPr>
      </w:pPr>
      <w:r w:rsidRPr="00165481">
        <w:rPr>
          <w:rFonts w:ascii="Times New Roman" w:hAnsi="Times New Roman" w:cs="Times New Roman"/>
          <w:i/>
          <w:iCs/>
          <w:sz w:val="28"/>
          <w:szCs w:val="28"/>
        </w:rPr>
        <w:t xml:space="preserve">Understanding developmental psychology </w:t>
      </w:r>
    </w:p>
    <w:p w14:paraId="339D025A" w14:textId="4CF5FE2B" w:rsidR="005221DE" w:rsidRPr="000E1E33" w:rsidRDefault="005221DE" w:rsidP="005221DE">
      <w:pPr>
        <w:spacing w:line="360" w:lineRule="auto"/>
        <w:jc w:val="both"/>
        <w:rPr>
          <w:rFonts w:ascii="Times New Roman" w:hAnsi="Times New Roman" w:cs="Times New Roman"/>
          <w:sz w:val="24"/>
          <w:szCs w:val="24"/>
        </w:rPr>
      </w:pPr>
      <w:r w:rsidRPr="000E1E33">
        <w:rPr>
          <w:rFonts w:ascii="Times New Roman" w:hAnsi="Times New Roman" w:cs="Times New Roman"/>
          <w:sz w:val="24"/>
          <w:szCs w:val="24"/>
        </w:rPr>
        <w:t>Also referred to as life-span psychology, a developmental psychology is a scientific exploration that is concerned with how and why human beings go through changes over the course of their life-span, with specific reference to cognitive, psychological, psychosocial, emotional and motivational development among others</w:t>
      </w:r>
      <w:r w:rsidRPr="000E1E33">
        <w:rPr>
          <w:rFonts w:ascii="Times New Roman" w:eastAsia="Calibri" w:hAnsi="Times New Roman" w:cs="Times New Roman"/>
          <w:sz w:val="24"/>
          <w:szCs w:val="24"/>
        </w:rPr>
        <w:t xml:space="preserve"> (Gould 2016)</w:t>
      </w:r>
      <w:r w:rsidRPr="000E1E33">
        <w:rPr>
          <w:rFonts w:ascii="Times New Roman" w:hAnsi="Times New Roman" w:cs="Times New Roman"/>
          <w:sz w:val="24"/>
          <w:szCs w:val="24"/>
        </w:rPr>
        <w:t>. The concept generally covers executive competence, motor skills, moral understanding, social skills, personality, identity formation and self-concept skills among others, which changes over the course of human life-span and development – which are factored by personal characteristics, individual behaviours, physical and chemical environment including social context</w:t>
      </w:r>
      <w:r w:rsidRPr="000E1E33">
        <w:rPr>
          <w:rFonts w:ascii="Times New Roman" w:eastAsia="Calibri" w:hAnsi="Times New Roman" w:cs="Times New Roman"/>
          <w:sz w:val="24"/>
          <w:szCs w:val="24"/>
        </w:rPr>
        <w:t xml:space="preserve"> (Blagden, 2012)</w:t>
      </w:r>
      <w:r w:rsidRPr="000E1E33">
        <w:rPr>
          <w:rFonts w:ascii="Times New Roman" w:hAnsi="Times New Roman" w:cs="Times New Roman"/>
          <w:sz w:val="24"/>
          <w:szCs w:val="24"/>
        </w:rPr>
        <w:t>. Some of the theories that have focused on children growth and development through to adolescence stage may include Skinner’s behavioural and Piaget cognitive theories</w:t>
      </w:r>
      <w:r w:rsidRPr="000E1E33">
        <w:rPr>
          <w:rFonts w:ascii="Times New Roman" w:eastAsia="Calibri" w:hAnsi="Times New Roman" w:cs="Times New Roman"/>
          <w:sz w:val="24"/>
          <w:szCs w:val="24"/>
        </w:rPr>
        <w:t xml:space="preserve"> (Golightley and Goemans, 2017; Schneider, Gruman &amp; Coutts, 2012)</w:t>
      </w:r>
      <w:r w:rsidRPr="000E1E33">
        <w:rPr>
          <w:rFonts w:ascii="Times New Roman" w:hAnsi="Times New Roman" w:cs="Times New Roman"/>
          <w:sz w:val="24"/>
          <w:szCs w:val="24"/>
        </w:rPr>
        <w:t xml:space="preserve">. </w:t>
      </w:r>
      <w:r w:rsidR="0050519A">
        <w:rPr>
          <w:rFonts w:ascii="Times New Roman" w:hAnsi="Times New Roman" w:cs="Times New Roman"/>
          <w:sz w:val="24"/>
          <w:szCs w:val="24"/>
        </w:rPr>
        <w:t>O</w:t>
      </w:r>
      <w:r w:rsidRPr="000E1E33">
        <w:rPr>
          <w:rFonts w:ascii="Times New Roman" w:hAnsi="Times New Roman" w:cs="Times New Roman"/>
          <w:sz w:val="24"/>
          <w:szCs w:val="24"/>
        </w:rPr>
        <w:t>ther notable influencers of developmental psychology may include but not limited to Eric Erikson, Urie Bronfenbrenner, Sigmund Freud, Lev Vygotsky, Esther Thelen and Barbara Rogoff (</w:t>
      </w:r>
      <w:r w:rsidRPr="000E1E33">
        <w:rPr>
          <w:rFonts w:ascii="Times New Roman" w:eastAsia="Calibri" w:hAnsi="Times New Roman" w:cs="Times New Roman"/>
          <w:sz w:val="24"/>
          <w:szCs w:val="24"/>
        </w:rPr>
        <w:t>Griggs, 2012; Gould 2016</w:t>
      </w:r>
      <w:r w:rsidRPr="000E1E33">
        <w:rPr>
          <w:rFonts w:ascii="Times New Roman" w:hAnsi="Times New Roman" w:cs="Times New Roman"/>
          <w:sz w:val="24"/>
          <w:szCs w:val="24"/>
        </w:rPr>
        <w:t xml:space="preserve">).  </w:t>
      </w:r>
    </w:p>
    <w:p w14:paraId="296FFE07" w14:textId="77777777" w:rsidR="005221DE" w:rsidRPr="000E1E33" w:rsidRDefault="005221DE" w:rsidP="005221DE">
      <w:pPr>
        <w:spacing w:after="0" w:line="240" w:lineRule="auto"/>
        <w:rPr>
          <w:rFonts w:ascii="Times New Roman" w:hAnsi="Times New Roman" w:cs="Times New Roman"/>
          <w:b/>
          <w:bCs/>
          <w:sz w:val="24"/>
          <w:szCs w:val="24"/>
        </w:rPr>
      </w:pPr>
    </w:p>
    <w:p w14:paraId="70A6FAD3" w14:textId="77777777" w:rsidR="00FD3CD1" w:rsidRDefault="00FD3CD1" w:rsidP="005221DE">
      <w:pPr>
        <w:rPr>
          <w:rFonts w:ascii="Times New Roman" w:hAnsi="Times New Roman" w:cs="Times New Roman"/>
          <w:i/>
          <w:iCs/>
          <w:sz w:val="28"/>
          <w:szCs w:val="28"/>
        </w:rPr>
      </w:pPr>
    </w:p>
    <w:p w14:paraId="50F1695C" w14:textId="77777777" w:rsidR="00FD3CD1" w:rsidRDefault="00FD3CD1" w:rsidP="005221DE">
      <w:pPr>
        <w:rPr>
          <w:rFonts w:ascii="Times New Roman" w:hAnsi="Times New Roman" w:cs="Times New Roman"/>
          <w:i/>
          <w:iCs/>
          <w:sz w:val="28"/>
          <w:szCs w:val="28"/>
        </w:rPr>
      </w:pPr>
    </w:p>
    <w:p w14:paraId="5863E03D" w14:textId="77777777" w:rsidR="00FD3CD1" w:rsidRDefault="005221DE" w:rsidP="005221DE">
      <w:pPr>
        <w:rPr>
          <w:rFonts w:ascii="Times New Roman" w:hAnsi="Times New Roman" w:cs="Times New Roman"/>
          <w:i/>
          <w:iCs/>
          <w:sz w:val="28"/>
          <w:szCs w:val="28"/>
        </w:rPr>
      </w:pPr>
      <w:r w:rsidRPr="009C5F41">
        <w:rPr>
          <w:rFonts w:ascii="Times New Roman" w:hAnsi="Times New Roman" w:cs="Times New Roman"/>
          <w:i/>
          <w:iCs/>
          <w:sz w:val="28"/>
          <w:szCs w:val="28"/>
        </w:rPr>
        <w:lastRenderedPageBreak/>
        <w:t xml:space="preserve">Developmental psychology in the life-stage of adolescence </w:t>
      </w:r>
    </w:p>
    <w:p w14:paraId="48712962" w14:textId="0A9E5AA2" w:rsidR="005221DE" w:rsidRPr="009C5F41" w:rsidRDefault="005221DE" w:rsidP="005221DE">
      <w:pPr>
        <w:rPr>
          <w:rFonts w:ascii="Times New Roman" w:hAnsi="Times New Roman" w:cs="Times New Roman"/>
          <w:i/>
          <w:iCs/>
          <w:sz w:val="28"/>
          <w:szCs w:val="28"/>
        </w:rPr>
      </w:pPr>
      <w:r w:rsidRPr="009C5F41">
        <w:rPr>
          <w:rFonts w:ascii="Times New Roman" w:hAnsi="Times New Roman" w:cs="Times New Roman"/>
          <w:i/>
          <w:iCs/>
          <w:sz w:val="28"/>
          <w:szCs w:val="28"/>
        </w:rPr>
        <w:t xml:space="preserve"> </w:t>
      </w:r>
    </w:p>
    <w:p w14:paraId="384D8272" w14:textId="77777777" w:rsidR="005221DE" w:rsidRPr="000E1E33" w:rsidRDefault="005221DE" w:rsidP="005221DE">
      <w:pPr>
        <w:spacing w:line="360" w:lineRule="auto"/>
        <w:jc w:val="both"/>
        <w:rPr>
          <w:rFonts w:ascii="Times New Roman" w:hAnsi="Times New Roman" w:cs="Times New Roman"/>
          <w:sz w:val="24"/>
          <w:szCs w:val="24"/>
        </w:rPr>
      </w:pPr>
      <w:r w:rsidRPr="000E1E33">
        <w:rPr>
          <w:rFonts w:ascii="Times New Roman" w:hAnsi="Times New Roman" w:cs="Times New Roman"/>
          <w:sz w:val="24"/>
          <w:szCs w:val="24"/>
        </w:rPr>
        <w:t>Broadly established as the transitional stage of growth/development between childhood and maturity, adolescence is described to fall between age 10 and 19 years old, although World Health Organisation (WHO) has described adolescence to fall between 12- and 20-years</w:t>
      </w:r>
      <w:r w:rsidRPr="000E1E33">
        <w:rPr>
          <w:rFonts w:ascii="Times New Roman" w:hAnsi="Times New Roman" w:cs="Times New Roman"/>
          <w:sz w:val="24"/>
          <w:szCs w:val="24"/>
          <w:shd w:val="clear" w:color="auto" w:fill="FFFFFF"/>
        </w:rPr>
        <w:t xml:space="preserve"> (Otto, 2013)</w:t>
      </w:r>
      <w:r w:rsidRPr="000E1E33">
        <w:rPr>
          <w:rFonts w:ascii="Times New Roman" w:hAnsi="Times New Roman" w:cs="Times New Roman"/>
          <w:sz w:val="24"/>
          <w:szCs w:val="24"/>
        </w:rPr>
        <w:t>. While adolescence is recognised worldwide as a developmental stage involving physical change changes (including puberty, socio-psychological alterations as well as reasoning and mural judgement skills) that culminates in reproductive maturity; the experience and timeframe for this stage of development differs widely among different cultures</w:t>
      </w:r>
      <w:r w:rsidRPr="000E1E33">
        <w:rPr>
          <w:rFonts w:ascii="Times New Roman" w:hAnsi="Times New Roman" w:cs="Times New Roman"/>
          <w:sz w:val="24"/>
          <w:szCs w:val="24"/>
          <w:shd w:val="clear" w:color="auto" w:fill="FFFFFF"/>
        </w:rPr>
        <w:t xml:space="preserve"> (</w:t>
      </w:r>
      <w:bookmarkStart w:id="2" w:name="_Hlk48562425"/>
      <w:r w:rsidRPr="000E1E33">
        <w:rPr>
          <w:rFonts w:ascii="Times New Roman" w:hAnsi="Times New Roman" w:cs="Times New Roman"/>
          <w:sz w:val="24"/>
          <w:szCs w:val="24"/>
          <w:shd w:val="clear" w:color="auto" w:fill="FFFFFF"/>
        </w:rPr>
        <w:t>Hammack and Toolis, 2015</w:t>
      </w:r>
      <w:bookmarkEnd w:id="2"/>
      <w:r w:rsidRPr="000E1E33">
        <w:rPr>
          <w:rFonts w:ascii="Times New Roman" w:hAnsi="Times New Roman" w:cs="Times New Roman"/>
          <w:sz w:val="24"/>
          <w:szCs w:val="24"/>
          <w:shd w:val="clear" w:color="auto" w:fill="FFFFFF"/>
        </w:rPr>
        <w:t xml:space="preserve">; </w:t>
      </w:r>
      <w:r w:rsidRPr="000E1E33">
        <w:rPr>
          <w:rFonts w:ascii="Times New Roman" w:hAnsi="Times New Roman" w:cs="Times New Roman"/>
          <w:sz w:val="24"/>
          <w:szCs w:val="24"/>
        </w:rPr>
        <w:t xml:space="preserve">Otto, 2013). At the stage of adolescence, the young children (teenagers) will begin to experience strong emotional change and (oftentimes) physical disengagement from their parents, their need for self-sufficiency and adjustments increase </w:t>
      </w:r>
      <w:r w:rsidRPr="000E1E33">
        <w:rPr>
          <w:rFonts w:ascii="Times New Roman" w:hAnsi="Times New Roman" w:cs="Times New Roman"/>
          <w:sz w:val="24"/>
          <w:szCs w:val="24"/>
          <w:shd w:val="clear" w:color="auto" w:fill="FFFFFF"/>
        </w:rPr>
        <w:t>(Shaffer and Kipp, 2013)</w:t>
      </w:r>
      <w:r w:rsidRPr="000E1E33">
        <w:rPr>
          <w:rFonts w:ascii="Times New Roman" w:hAnsi="Times New Roman" w:cs="Times New Roman"/>
          <w:sz w:val="24"/>
          <w:szCs w:val="24"/>
        </w:rPr>
        <w:t xml:space="preserve">. They also start to develop rapid sexual urge, which are initially hidden, however, the general consensus is that the way they response to these changes often determine the type of adult they will develop into </w:t>
      </w:r>
      <w:r w:rsidRPr="000E1E33">
        <w:rPr>
          <w:rFonts w:ascii="Times New Roman" w:hAnsi="Times New Roman" w:cs="Times New Roman"/>
          <w:sz w:val="24"/>
          <w:szCs w:val="24"/>
          <w:shd w:val="clear" w:color="auto" w:fill="FFFFFF"/>
        </w:rPr>
        <w:t>(Van der Graaff et al., 2014)</w:t>
      </w:r>
      <w:r w:rsidRPr="000E1E33">
        <w:rPr>
          <w:rFonts w:ascii="Times New Roman" w:hAnsi="Times New Roman" w:cs="Times New Roman"/>
          <w:sz w:val="24"/>
          <w:szCs w:val="24"/>
        </w:rPr>
        <w:t xml:space="preserve">. </w:t>
      </w:r>
    </w:p>
    <w:p w14:paraId="10923432" w14:textId="77777777" w:rsidR="005221DE" w:rsidRPr="000E1E33" w:rsidRDefault="005221DE" w:rsidP="005221DE">
      <w:pPr>
        <w:spacing w:line="360" w:lineRule="auto"/>
        <w:jc w:val="both"/>
        <w:rPr>
          <w:rFonts w:ascii="Times New Roman" w:hAnsi="Times New Roman" w:cs="Times New Roman"/>
          <w:sz w:val="24"/>
          <w:szCs w:val="24"/>
        </w:rPr>
      </w:pPr>
      <w:r w:rsidRPr="000E1E33">
        <w:rPr>
          <w:rFonts w:ascii="Times New Roman" w:hAnsi="Times New Roman" w:cs="Times New Roman"/>
          <w:sz w:val="24"/>
          <w:szCs w:val="24"/>
        </w:rPr>
        <w:t xml:space="preserve">According to </w:t>
      </w:r>
      <w:r w:rsidRPr="000E1E33">
        <w:rPr>
          <w:rFonts w:ascii="Times New Roman" w:hAnsi="Times New Roman" w:cs="Times New Roman"/>
          <w:sz w:val="24"/>
          <w:szCs w:val="24"/>
          <w:shd w:val="clear" w:color="auto" w:fill="FFFFFF"/>
        </w:rPr>
        <w:t>McLean and Breen (2009)</w:t>
      </w:r>
      <w:r w:rsidRPr="000E1E33">
        <w:rPr>
          <w:rFonts w:ascii="Times New Roman" w:hAnsi="Times New Roman" w:cs="Times New Roman"/>
          <w:sz w:val="24"/>
          <w:szCs w:val="24"/>
        </w:rPr>
        <w:t xml:space="preserve">, adolescence stage comes with a degree of transition for young people in multiple contexts including physical and psychological transition, perception of social and physical constraints, </w:t>
      </w:r>
      <w:proofErr w:type="gramStart"/>
      <w:r w:rsidRPr="000E1E33">
        <w:rPr>
          <w:rFonts w:ascii="Times New Roman" w:hAnsi="Times New Roman" w:cs="Times New Roman"/>
          <w:sz w:val="24"/>
          <w:szCs w:val="24"/>
        </w:rPr>
        <w:t>absence</w:t>
      </w:r>
      <w:proofErr w:type="gramEnd"/>
      <w:r w:rsidRPr="000E1E33">
        <w:rPr>
          <w:rFonts w:ascii="Times New Roman" w:hAnsi="Times New Roman" w:cs="Times New Roman"/>
          <w:sz w:val="24"/>
          <w:szCs w:val="24"/>
        </w:rPr>
        <w:t xml:space="preserve"> of meaningful responsibility, withdrawal from adults and deviance from the traditional perking order</w:t>
      </w:r>
      <w:r w:rsidRPr="000E1E33">
        <w:rPr>
          <w:rFonts w:ascii="Times New Roman" w:hAnsi="Times New Roman" w:cs="Times New Roman"/>
          <w:sz w:val="24"/>
          <w:szCs w:val="24"/>
          <w:shd w:val="clear" w:color="auto" w:fill="FFFFFF"/>
        </w:rPr>
        <w:t>.</w:t>
      </w:r>
      <w:r w:rsidRPr="000E1E33">
        <w:rPr>
          <w:rFonts w:ascii="Times New Roman" w:hAnsi="Times New Roman" w:cs="Times New Roman"/>
          <w:sz w:val="24"/>
          <w:szCs w:val="24"/>
        </w:rPr>
        <w:t xml:space="preserve"> There exists a stereotypical assumption that adolescents are not just rebellious and distracted, but are also inconsiderate and thoughtless </w:t>
      </w:r>
      <w:r w:rsidRPr="000E1E33">
        <w:rPr>
          <w:rFonts w:ascii="Times New Roman" w:eastAsia="Calibri" w:hAnsi="Times New Roman" w:cs="Times New Roman"/>
          <w:sz w:val="24"/>
          <w:szCs w:val="24"/>
        </w:rPr>
        <w:t>(</w:t>
      </w:r>
      <w:r w:rsidRPr="000E1E33">
        <w:rPr>
          <w:rFonts w:ascii="Times New Roman" w:hAnsi="Times New Roman" w:cs="Times New Roman"/>
          <w:sz w:val="24"/>
          <w:szCs w:val="24"/>
        </w:rPr>
        <w:t xml:space="preserve">Gould 2016), due to the socio-physical changes (including hormone infusion during puberty), which may explain their unconventional behaviours </w:t>
      </w:r>
      <w:r w:rsidRPr="000E1E33">
        <w:rPr>
          <w:rFonts w:ascii="Times New Roman" w:hAnsi="Times New Roman" w:cs="Times New Roman"/>
          <w:sz w:val="24"/>
          <w:szCs w:val="24"/>
          <w:shd w:val="clear" w:color="auto" w:fill="FFFFFF"/>
        </w:rPr>
        <w:t>(Heaven, 2001).</w:t>
      </w:r>
      <w:r w:rsidRPr="000E1E33">
        <w:rPr>
          <w:rFonts w:ascii="Times New Roman" w:hAnsi="Times New Roman" w:cs="Times New Roman"/>
          <w:sz w:val="24"/>
          <w:szCs w:val="24"/>
        </w:rPr>
        <w:t xml:space="preserve"> Also, from a biological viewpoint, adolescents are supposed to be having the best stage of life-span, due to the advanced level of their developments including their strength and speed of physical and mental functionality including divergent ways of thinking and doing things </w:t>
      </w:r>
      <w:r w:rsidRPr="000E1E33">
        <w:rPr>
          <w:rFonts w:ascii="Times New Roman" w:hAnsi="Times New Roman" w:cs="Times New Roman"/>
          <w:sz w:val="24"/>
          <w:szCs w:val="24"/>
          <w:shd w:val="clear" w:color="auto" w:fill="FFFFFF"/>
        </w:rPr>
        <w:t>(</w:t>
      </w:r>
      <w:bookmarkStart w:id="3" w:name="_Hlk48562748"/>
      <w:r w:rsidRPr="000E1E33">
        <w:rPr>
          <w:rFonts w:ascii="Times New Roman" w:hAnsi="Times New Roman" w:cs="Times New Roman"/>
          <w:sz w:val="24"/>
          <w:szCs w:val="24"/>
          <w:shd w:val="clear" w:color="auto" w:fill="FFFFFF"/>
        </w:rPr>
        <w:t>Hammack and Toolis, 2015</w:t>
      </w:r>
      <w:bookmarkEnd w:id="3"/>
      <w:r w:rsidRPr="000E1E33">
        <w:rPr>
          <w:rFonts w:ascii="Times New Roman" w:hAnsi="Times New Roman" w:cs="Times New Roman"/>
          <w:sz w:val="24"/>
          <w:szCs w:val="24"/>
          <w:shd w:val="clear" w:color="auto" w:fill="FFFFFF"/>
        </w:rPr>
        <w:t>)</w:t>
      </w:r>
      <w:r w:rsidRPr="000E1E33">
        <w:rPr>
          <w:rFonts w:ascii="Times New Roman" w:hAnsi="Times New Roman" w:cs="Times New Roman"/>
          <w:sz w:val="24"/>
          <w:szCs w:val="24"/>
        </w:rPr>
        <w:t>. Largely, adolescence is considered stressful, because of the social constraints teenagers/adolescents found themselves during the stage including for instance the number of hours that they have to spend at schools learning</w:t>
      </w:r>
      <w:r w:rsidRPr="000E1E33">
        <w:rPr>
          <w:rFonts w:ascii="Times New Roman" w:hAnsi="Times New Roman" w:cs="Times New Roman"/>
          <w:sz w:val="24"/>
          <w:szCs w:val="24"/>
          <w:shd w:val="clear" w:color="auto" w:fill="FFFFFF"/>
        </w:rPr>
        <w:t xml:space="preserve"> (Van der Graaff et al., 2014)</w:t>
      </w:r>
      <w:r w:rsidRPr="000E1E33">
        <w:rPr>
          <w:rFonts w:ascii="Times New Roman" w:hAnsi="Times New Roman" w:cs="Times New Roman"/>
          <w:sz w:val="24"/>
          <w:szCs w:val="24"/>
        </w:rPr>
        <w:t>,  when most adolescents would rather spend times with colleagues socialising and playing</w:t>
      </w:r>
      <w:r w:rsidRPr="000E1E33">
        <w:rPr>
          <w:rFonts w:ascii="Times New Roman" w:hAnsi="Times New Roman" w:cs="Times New Roman"/>
          <w:sz w:val="24"/>
          <w:szCs w:val="24"/>
          <w:shd w:val="clear" w:color="auto" w:fill="FFFFFF"/>
        </w:rPr>
        <w:t xml:space="preserve"> (Brown and Larson, 2009)</w:t>
      </w:r>
      <w:r w:rsidRPr="000E1E33">
        <w:rPr>
          <w:rFonts w:ascii="Times New Roman" w:hAnsi="Times New Roman" w:cs="Times New Roman"/>
          <w:sz w:val="24"/>
          <w:szCs w:val="24"/>
        </w:rPr>
        <w:t xml:space="preserve">. </w:t>
      </w:r>
    </w:p>
    <w:p w14:paraId="53E92167" w14:textId="77777777" w:rsidR="005221DE" w:rsidRPr="000E1E33" w:rsidRDefault="005221DE" w:rsidP="005221DE">
      <w:pPr>
        <w:spacing w:line="360" w:lineRule="auto"/>
        <w:jc w:val="both"/>
        <w:rPr>
          <w:rFonts w:ascii="Times New Roman" w:hAnsi="Times New Roman" w:cs="Times New Roman"/>
          <w:sz w:val="24"/>
          <w:szCs w:val="24"/>
        </w:rPr>
      </w:pPr>
      <w:r w:rsidRPr="000E1E33">
        <w:rPr>
          <w:rFonts w:ascii="Times New Roman" w:hAnsi="Times New Roman" w:cs="Times New Roman"/>
          <w:sz w:val="24"/>
          <w:szCs w:val="24"/>
        </w:rPr>
        <w:t xml:space="preserve">Furthermore, adolescents do not fancy engaging with meaningful responsibilities, particularly in the Western world where they enjoy numerous consumer choices and material amusements </w:t>
      </w:r>
      <w:r w:rsidRPr="000E1E33">
        <w:rPr>
          <w:rFonts w:ascii="Times New Roman" w:hAnsi="Times New Roman" w:cs="Times New Roman"/>
          <w:sz w:val="24"/>
          <w:szCs w:val="24"/>
        </w:rPr>
        <w:lastRenderedPageBreak/>
        <w:t xml:space="preserve">(TV, computer devices, games, wears etc) more than their counterparts in the developing countries, hence they are  viewed as “moratorium” - who enjoy responsibility-free period, before finally settling for their future life path </w:t>
      </w:r>
      <w:r w:rsidRPr="000E1E33">
        <w:rPr>
          <w:rFonts w:ascii="Times New Roman" w:hAnsi="Times New Roman" w:cs="Times New Roman"/>
          <w:sz w:val="24"/>
          <w:szCs w:val="24"/>
          <w:shd w:val="clear" w:color="auto" w:fill="FFFFFF"/>
        </w:rPr>
        <w:t>(Otto, 2013)</w:t>
      </w:r>
      <w:r w:rsidRPr="000E1E33">
        <w:rPr>
          <w:rFonts w:ascii="Times New Roman" w:hAnsi="Times New Roman" w:cs="Times New Roman"/>
          <w:sz w:val="24"/>
          <w:szCs w:val="24"/>
        </w:rPr>
        <w:t>. During this period, they not only isolate themselves from adult including parents; they tend to consolidate more respect/status – in response to their perception of being marginalised</w:t>
      </w:r>
      <w:r w:rsidRPr="000E1E33">
        <w:rPr>
          <w:rFonts w:ascii="Times New Roman" w:hAnsi="Times New Roman" w:cs="Times New Roman"/>
          <w:sz w:val="24"/>
          <w:szCs w:val="24"/>
          <w:shd w:val="clear" w:color="auto" w:fill="FFFFFF"/>
        </w:rPr>
        <w:t xml:space="preserve"> (Heaven, 2001)</w:t>
      </w:r>
      <w:r w:rsidRPr="000E1E33">
        <w:rPr>
          <w:rFonts w:ascii="Times New Roman" w:hAnsi="Times New Roman" w:cs="Times New Roman"/>
          <w:sz w:val="24"/>
          <w:szCs w:val="24"/>
        </w:rPr>
        <w:t xml:space="preserve">. Consequently, they oftentimes pursue agendas/activities (e.g. playing gangsters, public disobedience, juvenile violence etc) that are deviant to the traditional perking order, due to lack of clarity of roles </w:t>
      </w:r>
      <w:r w:rsidRPr="000E1E33">
        <w:rPr>
          <w:rFonts w:ascii="Times New Roman" w:hAnsi="Times New Roman" w:cs="Times New Roman"/>
          <w:sz w:val="24"/>
          <w:szCs w:val="24"/>
          <w:shd w:val="clear" w:color="auto" w:fill="FFFFFF"/>
        </w:rPr>
        <w:t>(Hammack and Toolis, 2015)</w:t>
      </w:r>
      <w:r w:rsidRPr="000E1E33">
        <w:rPr>
          <w:rFonts w:ascii="Times New Roman" w:hAnsi="Times New Roman" w:cs="Times New Roman"/>
          <w:sz w:val="24"/>
          <w:szCs w:val="24"/>
        </w:rPr>
        <w:t>. Therefore, developmental psychology plays an important role in understanding the life stages of adolescents.</w:t>
      </w:r>
    </w:p>
    <w:p w14:paraId="31B351F2" w14:textId="77777777" w:rsidR="005221DE" w:rsidRPr="00691B87" w:rsidRDefault="005221DE" w:rsidP="005221DE">
      <w:pPr>
        <w:rPr>
          <w:rFonts w:ascii="Times New Roman" w:hAnsi="Times New Roman" w:cs="Times New Roman"/>
          <w:i/>
          <w:iCs/>
          <w:sz w:val="28"/>
          <w:szCs w:val="28"/>
        </w:rPr>
      </w:pPr>
    </w:p>
    <w:p w14:paraId="475B8F79" w14:textId="77777777" w:rsidR="005221DE" w:rsidRPr="00691B87" w:rsidRDefault="005221DE" w:rsidP="005221DE">
      <w:pPr>
        <w:rPr>
          <w:rFonts w:ascii="Times New Roman" w:hAnsi="Times New Roman" w:cs="Times New Roman"/>
          <w:i/>
          <w:iCs/>
          <w:sz w:val="28"/>
          <w:szCs w:val="28"/>
        </w:rPr>
      </w:pPr>
      <w:r w:rsidRPr="00691B87">
        <w:rPr>
          <w:rFonts w:ascii="Times New Roman" w:hAnsi="Times New Roman" w:cs="Times New Roman"/>
          <w:i/>
          <w:iCs/>
          <w:sz w:val="28"/>
          <w:szCs w:val="28"/>
        </w:rPr>
        <w:t xml:space="preserve">Relating cognitive and psychosocial theories to the life-stage of </w:t>
      </w:r>
      <w:bookmarkStart w:id="4" w:name="_Hlk47348277"/>
      <w:r w:rsidRPr="00691B87">
        <w:rPr>
          <w:rFonts w:ascii="Times New Roman" w:hAnsi="Times New Roman" w:cs="Times New Roman"/>
          <w:i/>
          <w:iCs/>
          <w:sz w:val="28"/>
          <w:szCs w:val="28"/>
        </w:rPr>
        <w:t xml:space="preserve">adolescence  </w:t>
      </w:r>
    </w:p>
    <w:bookmarkEnd w:id="4"/>
    <w:p w14:paraId="1E9BF7A4" w14:textId="77777777" w:rsidR="005221DE" w:rsidRPr="000E1E33" w:rsidRDefault="005221DE" w:rsidP="005221DE">
      <w:pPr>
        <w:spacing w:line="360" w:lineRule="auto"/>
        <w:jc w:val="both"/>
        <w:rPr>
          <w:rFonts w:ascii="Times New Roman" w:hAnsi="Times New Roman" w:cs="Times New Roman"/>
          <w:sz w:val="24"/>
          <w:szCs w:val="24"/>
        </w:rPr>
      </w:pPr>
      <w:r w:rsidRPr="000E1E33">
        <w:rPr>
          <w:rFonts w:ascii="Times New Roman" w:hAnsi="Times New Roman" w:cs="Times New Roman"/>
          <w:sz w:val="24"/>
          <w:szCs w:val="24"/>
        </w:rPr>
        <w:t xml:space="preserve">Numerus developmental theories have been explored in making sense of the experience of adolescence life stage </w:t>
      </w:r>
      <w:r w:rsidRPr="000E1E33">
        <w:rPr>
          <w:rFonts w:ascii="Times New Roman" w:eastAsia="Calibri" w:hAnsi="Times New Roman" w:cs="Times New Roman"/>
          <w:sz w:val="24"/>
          <w:szCs w:val="24"/>
        </w:rPr>
        <w:t>(Griggs, 2012)</w:t>
      </w:r>
      <w:r w:rsidRPr="000E1E33">
        <w:rPr>
          <w:rFonts w:ascii="Times New Roman" w:hAnsi="Times New Roman" w:cs="Times New Roman"/>
          <w:sz w:val="24"/>
          <w:szCs w:val="24"/>
        </w:rPr>
        <w:t xml:space="preserve">, however, the focus of this section will be on: cognitive and psychosocial theories. In cognitive context of psychological development, there are two prominent influencers: Jean Piaget (1896- 1980) and Lev Vygotsky (1896 - 1934) </w:t>
      </w:r>
      <w:r w:rsidRPr="000E1E33">
        <w:rPr>
          <w:rFonts w:ascii="Times New Roman" w:eastAsia="Calibri" w:hAnsi="Times New Roman" w:cs="Times New Roman"/>
          <w:sz w:val="24"/>
          <w:szCs w:val="24"/>
        </w:rPr>
        <w:t>(Blagden, 2012)</w:t>
      </w:r>
      <w:r w:rsidRPr="000E1E33">
        <w:rPr>
          <w:rFonts w:ascii="Times New Roman" w:hAnsi="Times New Roman" w:cs="Times New Roman"/>
          <w:sz w:val="24"/>
          <w:szCs w:val="24"/>
        </w:rPr>
        <w:t>, however, this section will rely on Piaget’s concept.</w:t>
      </w:r>
    </w:p>
    <w:p w14:paraId="60780A85" w14:textId="77777777" w:rsidR="005221DE" w:rsidRPr="000E1E33" w:rsidRDefault="005221DE" w:rsidP="005221DE">
      <w:pPr>
        <w:spacing w:line="360" w:lineRule="auto"/>
        <w:jc w:val="both"/>
        <w:rPr>
          <w:rFonts w:ascii="Times New Roman" w:hAnsi="Times New Roman" w:cs="Times New Roman"/>
          <w:sz w:val="24"/>
          <w:szCs w:val="24"/>
        </w:rPr>
      </w:pPr>
      <w:r w:rsidRPr="000E1E33">
        <w:rPr>
          <w:rFonts w:ascii="Times New Roman" w:hAnsi="Times New Roman" w:cs="Times New Roman"/>
          <w:sz w:val="24"/>
          <w:szCs w:val="24"/>
        </w:rPr>
        <w:t>Piaget’s cognitive development focuses on changes in the knowledge and thinking that occur during children’s stages of growth – focusing mainly on their learning and memory, casual knowledge, concepts and mental (academic) abilities. In his initial coining of cognitive concept, Piaget devised infant cognition, language development, conceptual development, mathematical and scientific understanding and moral development</w:t>
      </w:r>
      <w:r w:rsidRPr="000E1E33">
        <w:rPr>
          <w:rFonts w:ascii="Times New Roman" w:eastAsia="Calibri" w:hAnsi="Times New Roman" w:cs="Times New Roman"/>
          <w:sz w:val="24"/>
          <w:szCs w:val="24"/>
        </w:rPr>
        <w:t xml:space="preserve"> (Griggs, 2012)</w:t>
      </w:r>
      <w:r w:rsidRPr="000E1E33">
        <w:rPr>
          <w:rFonts w:ascii="Times New Roman" w:hAnsi="Times New Roman" w:cs="Times New Roman"/>
          <w:sz w:val="24"/>
          <w:szCs w:val="24"/>
        </w:rPr>
        <w:t>. Piaget consider ‘children as scientists’, due to their own intrinsic motivation and abilities to potentially construct/develop their own knowledge by simply experimenting with their own world, without adult support or intervention</w:t>
      </w:r>
      <w:r w:rsidRPr="000E1E33">
        <w:rPr>
          <w:rFonts w:ascii="Times New Roman" w:eastAsia="Calibri" w:hAnsi="Times New Roman" w:cs="Times New Roman"/>
          <w:sz w:val="24"/>
          <w:szCs w:val="24"/>
        </w:rPr>
        <w:t xml:space="preserve"> (Schneider, Gruman &amp; Coutts, 2012)</w:t>
      </w:r>
      <w:r w:rsidRPr="000E1E33">
        <w:rPr>
          <w:rFonts w:ascii="Times New Roman" w:hAnsi="Times New Roman" w:cs="Times New Roman"/>
          <w:sz w:val="24"/>
          <w:szCs w:val="24"/>
        </w:rPr>
        <w:t xml:space="preserve">. The first stage of Piaget’s concept is qualitative change, which implies that children think differently at different ages, while the second stage: broad applicability, where their thinking at each stage is viewed to be permeating of topic area/content. The third stage - brief transition provides the way they think at high stage lacks continuity, while the invariant sequence entrail a stage where they are stable throughout the process (Gould 2016). A range of processes are involved in Piaget’s cognitive development. They include assimilation, whereby humans tend to process information for their own understanding, and accommodation – where they   adapt their existing knowledge in dealing with new experience. However, humans respond to these </w:t>
      </w:r>
      <w:r w:rsidRPr="000E1E33">
        <w:rPr>
          <w:rFonts w:ascii="Times New Roman" w:hAnsi="Times New Roman" w:cs="Times New Roman"/>
          <w:sz w:val="24"/>
          <w:szCs w:val="24"/>
        </w:rPr>
        <w:lastRenderedPageBreak/>
        <w:t>elements of cognitive processes differently - depending on their age and stages of life-span</w:t>
      </w:r>
      <w:r w:rsidRPr="000E1E33">
        <w:rPr>
          <w:rFonts w:ascii="Times New Roman" w:eastAsia="Calibri" w:hAnsi="Times New Roman" w:cs="Times New Roman"/>
          <w:sz w:val="24"/>
          <w:szCs w:val="24"/>
        </w:rPr>
        <w:t xml:space="preserve"> (Blagden, 2012)</w:t>
      </w:r>
      <w:r w:rsidRPr="000E1E33">
        <w:rPr>
          <w:rFonts w:ascii="Times New Roman" w:hAnsi="Times New Roman" w:cs="Times New Roman"/>
          <w:sz w:val="24"/>
          <w:szCs w:val="24"/>
        </w:rPr>
        <w:t>.</w:t>
      </w:r>
    </w:p>
    <w:p w14:paraId="78387624" w14:textId="77777777" w:rsidR="005221DE" w:rsidRPr="000E1E33" w:rsidRDefault="005221DE" w:rsidP="005221DE">
      <w:pPr>
        <w:spacing w:line="360" w:lineRule="auto"/>
        <w:jc w:val="both"/>
        <w:rPr>
          <w:rFonts w:ascii="Times New Roman" w:hAnsi="Times New Roman" w:cs="Times New Roman"/>
          <w:sz w:val="24"/>
          <w:szCs w:val="24"/>
        </w:rPr>
      </w:pPr>
    </w:p>
    <w:p w14:paraId="29193D83" w14:textId="77777777" w:rsidR="005221DE" w:rsidRPr="000E1E33" w:rsidRDefault="005221DE" w:rsidP="005221DE">
      <w:pPr>
        <w:spacing w:line="360" w:lineRule="auto"/>
        <w:jc w:val="both"/>
        <w:rPr>
          <w:rFonts w:ascii="Times New Roman" w:hAnsi="Times New Roman" w:cs="Times New Roman"/>
          <w:sz w:val="24"/>
          <w:szCs w:val="24"/>
        </w:rPr>
      </w:pPr>
      <w:bookmarkStart w:id="5" w:name="_Hlk48243250"/>
      <w:r w:rsidRPr="000E1E33">
        <w:rPr>
          <w:rFonts w:ascii="Times New Roman" w:hAnsi="Times New Roman" w:cs="Times New Roman"/>
          <w:sz w:val="24"/>
          <w:szCs w:val="24"/>
        </w:rPr>
        <w:t xml:space="preserve">For adolescence between the age of 10 and 20 (and beyond in some cases), they are able to </w:t>
      </w:r>
      <w:bookmarkEnd w:id="5"/>
      <w:r w:rsidRPr="000E1E33">
        <w:rPr>
          <w:rFonts w:ascii="Times New Roman" w:hAnsi="Times New Roman" w:cs="Times New Roman"/>
          <w:sz w:val="24"/>
          <w:szCs w:val="24"/>
        </w:rPr>
        <w:t xml:space="preserve">develop concrete and formal operational capabilities. To be more precise, between the age of 10 and 11, adolescents are able to understand the logic of concrete events and analogies, and can solve arithmetic solutions, although they experience issues with conversation and thus require mathematical transformation </w:t>
      </w:r>
      <w:r w:rsidRPr="000E1E33">
        <w:rPr>
          <w:rFonts w:ascii="Times New Roman" w:hAnsi="Times New Roman" w:cs="Times New Roman"/>
          <w:sz w:val="24"/>
          <w:szCs w:val="24"/>
          <w:shd w:val="clear" w:color="auto" w:fill="FFFFFF"/>
        </w:rPr>
        <w:t>(Hammack and Toolis, 2015)</w:t>
      </w:r>
      <w:r w:rsidRPr="000E1E33">
        <w:rPr>
          <w:rFonts w:ascii="Times New Roman" w:hAnsi="Times New Roman" w:cs="Times New Roman"/>
          <w:sz w:val="24"/>
          <w:szCs w:val="24"/>
        </w:rPr>
        <w:t>. Between the age of 12 and above, they are able conduct formal operation – utilizing abstract reasoning, but they have deficiency in abstract logic and moral reasoning. This stage differs with children at infantry stages between 0 and 2 years, where they tend to develop sensorimotor and experience the world using senses and actions process, although, they also experience developmental issues of object performance and stranger anxiety</w:t>
      </w:r>
      <w:r w:rsidRPr="000E1E33">
        <w:rPr>
          <w:rFonts w:ascii="Times New Roman" w:hAnsi="Times New Roman" w:cs="Times New Roman"/>
          <w:sz w:val="24"/>
          <w:szCs w:val="24"/>
          <w:shd w:val="clear" w:color="auto" w:fill="FFFFFF"/>
        </w:rPr>
        <w:t xml:space="preserve"> (Otto, 2013)</w:t>
      </w:r>
      <w:r w:rsidRPr="000E1E33">
        <w:rPr>
          <w:rFonts w:ascii="Times New Roman" w:hAnsi="Times New Roman" w:cs="Times New Roman"/>
          <w:sz w:val="24"/>
          <w:szCs w:val="24"/>
        </w:rPr>
        <w:t>. At between 2 and 6 years - a preoperational stage, they rely on words and images, refer to objects/things, although they do not have logical reasoning and pretend play, egocentrism and language development are some of developmental issues. This shows the divergence nature of cognitive development among people at different life-span stages</w:t>
      </w:r>
      <w:r w:rsidRPr="000E1E33">
        <w:rPr>
          <w:rFonts w:ascii="Times New Roman" w:hAnsi="Times New Roman" w:cs="Times New Roman"/>
          <w:sz w:val="24"/>
          <w:szCs w:val="24"/>
          <w:shd w:val="clear" w:color="auto" w:fill="FFFFFF"/>
        </w:rPr>
        <w:t xml:space="preserve"> (Brown, and Larson, 2009)</w:t>
      </w:r>
      <w:r w:rsidRPr="000E1E33">
        <w:rPr>
          <w:rFonts w:ascii="Times New Roman" w:hAnsi="Times New Roman" w:cs="Times New Roman"/>
          <w:sz w:val="24"/>
          <w:szCs w:val="24"/>
        </w:rPr>
        <w:t xml:space="preserve">. </w:t>
      </w:r>
    </w:p>
    <w:p w14:paraId="48599CF0" w14:textId="77777777" w:rsidR="005221DE" w:rsidRPr="000E1E33" w:rsidRDefault="005221DE" w:rsidP="005221DE">
      <w:pPr>
        <w:rPr>
          <w:rFonts w:ascii="Times New Roman" w:hAnsi="Times New Roman" w:cs="Times New Roman"/>
          <w:sz w:val="24"/>
          <w:szCs w:val="24"/>
        </w:rPr>
      </w:pPr>
    </w:p>
    <w:p w14:paraId="132C802E" w14:textId="0764966F" w:rsidR="005221DE" w:rsidRPr="000E1E33" w:rsidRDefault="005221DE" w:rsidP="005221DE">
      <w:pPr>
        <w:spacing w:line="360" w:lineRule="auto"/>
        <w:jc w:val="both"/>
        <w:rPr>
          <w:rFonts w:ascii="Times New Roman" w:hAnsi="Times New Roman" w:cs="Times New Roman"/>
          <w:sz w:val="24"/>
          <w:szCs w:val="24"/>
        </w:rPr>
      </w:pPr>
      <w:r w:rsidRPr="000E1E33">
        <w:rPr>
          <w:rFonts w:ascii="Times New Roman" w:hAnsi="Times New Roman" w:cs="Times New Roman"/>
          <w:sz w:val="24"/>
          <w:szCs w:val="24"/>
        </w:rPr>
        <w:t xml:space="preserve">On the other hand, </w:t>
      </w:r>
      <w:bookmarkStart w:id="6" w:name="_Hlk48563401"/>
      <w:r w:rsidRPr="000E1E33">
        <w:rPr>
          <w:rFonts w:ascii="Times New Roman" w:hAnsi="Times New Roman" w:cs="Times New Roman"/>
          <w:sz w:val="24"/>
          <w:szCs w:val="24"/>
        </w:rPr>
        <w:t>psychosocial</w:t>
      </w:r>
      <w:bookmarkEnd w:id="6"/>
      <w:r w:rsidRPr="000E1E33">
        <w:rPr>
          <w:rFonts w:ascii="Times New Roman" w:hAnsi="Times New Roman" w:cs="Times New Roman"/>
          <w:sz w:val="24"/>
          <w:szCs w:val="24"/>
        </w:rPr>
        <w:t xml:space="preserve"> theory – which is a continuation of Sigmund Freud’s psychosexual theory - is also a useful heuristic in understanding the experience of adolescence life-span.  Based on Erickson’s (1902 - 1994) psychosocial theory, human beings understand what motivates them in life, and the ego largely drive/direct their actions. For Erikson, human beings make deliberate choices in life, which are largely driven by social-cultural needs (than biological wants)</w:t>
      </w:r>
      <w:r w:rsidRPr="000E1E33">
        <w:rPr>
          <w:rFonts w:ascii="Times New Roman" w:hAnsi="Times New Roman" w:cs="Times New Roman"/>
          <w:sz w:val="24"/>
          <w:szCs w:val="24"/>
          <w:shd w:val="clear" w:color="auto" w:fill="FFFFFF"/>
        </w:rPr>
        <w:t xml:space="preserve"> (Heaven, 2001)</w:t>
      </w:r>
      <w:r w:rsidRPr="000E1E33">
        <w:rPr>
          <w:rFonts w:ascii="Times New Roman" w:hAnsi="Times New Roman" w:cs="Times New Roman"/>
          <w:sz w:val="24"/>
          <w:szCs w:val="24"/>
        </w:rPr>
        <w:t>. Some of these drivers could be: the need to perceive the society as trustworthy, the need to see oneself as being capable of making contribution in human life and the need to feel that one has led a good life - among others.  Erikson found these need to be psychosocial issues, which he categorised using eight life-span stages, to explain how human beings change throughout their life cycle</w:t>
      </w:r>
      <w:r w:rsidRPr="000E1E33">
        <w:rPr>
          <w:rFonts w:ascii="Times New Roman" w:eastAsia="Calibri" w:hAnsi="Times New Roman" w:cs="Times New Roman"/>
          <w:sz w:val="24"/>
          <w:szCs w:val="24"/>
        </w:rPr>
        <w:t xml:space="preserve"> (</w:t>
      </w:r>
      <w:bookmarkStart w:id="7" w:name="_Hlk48574051"/>
      <w:r w:rsidRPr="000E1E33">
        <w:rPr>
          <w:rFonts w:ascii="Times New Roman" w:eastAsia="Calibri" w:hAnsi="Times New Roman" w:cs="Times New Roman"/>
          <w:sz w:val="24"/>
          <w:szCs w:val="24"/>
        </w:rPr>
        <w:t>Schneider et al., 2012</w:t>
      </w:r>
      <w:bookmarkEnd w:id="7"/>
      <w:r w:rsidRPr="000E1E33">
        <w:rPr>
          <w:rFonts w:ascii="Times New Roman" w:eastAsia="Calibri" w:hAnsi="Times New Roman" w:cs="Times New Roman"/>
          <w:sz w:val="24"/>
          <w:szCs w:val="24"/>
        </w:rPr>
        <w:t>)</w:t>
      </w:r>
      <w:r w:rsidR="00443B89">
        <w:rPr>
          <w:rFonts w:ascii="Times New Roman" w:hAnsi="Times New Roman" w:cs="Times New Roman"/>
          <w:sz w:val="24"/>
          <w:szCs w:val="24"/>
        </w:rPr>
        <w:t>.</w:t>
      </w:r>
      <w:r w:rsidRPr="000E1E33">
        <w:rPr>
          <w:rFonts w:ascii="Times New Roman" w:hAnsi="Times New Roman" w:cs="Times New Roman"/>
          <w:sz w:val="24"/>
          <w:szCs w:val="24"/>
        </w:rPr>
        <w:t xml:space="preserve">For adolescence age between 10 and 20 (which is the stage 5), the Erikson’s psychosocial theory identify issue of identity vs role confusion among teenagers. This means that at the stage of adolescence – young people spend most of the time experimenting with their roles, ideas and believes, to make sense of who they are - with respect to identity </w:t>
      </w:r>
      <w:r w:rsidRPr="000E1E33">
        <w:rPr>
          <w:rFonts w:ascii="Times New Roman" w:hAnsi="Times New Roman" w:cs="Times New Roman"/>
          <w:sz w:val="24"/>
          <w:szCs w:val="24"/>
          <w:shd w:val="clear" w:color="auto" w:fill="FFFFFF"/>
        </w:rPr>
        <w:lastRenderedPageBreak/>
        <w:t>(Hammack and Toolis, 2015)</w:t>
      </w:r>
      <w:r w:rsidRPr="000E1E33">
        <w:rPr>
          <w:rFonts w:ascii="Times New Roman" w:hAnsi="Times New Roman" w:cs="Times New Roman"/>
          <w:sz w:val="24"/>
          <w:szCs w:val="24"/>
        </w:rPr>
        <w:t xml:space="preserve">.  For other stages however, the experiences are different. For instance, infants (0 -1 yr, stage 1) are bothered with issue of trust vs mistrust and needs reassurance in the world, while stage 2, toddlers aged between 1-2 are concerned with autonomy vs shame and doubt. At stage 3 (3-5), pre-schoolers preoccupy with initiating activities </w:t>
      </w:r>
      <w:r w:rsidRPr="000E1E33">
        <w:rPr>
          <w:rFonts w:ascii="Times New Roman" w:hAnsi="Times New Roman" w:cs="Times New Roman"/>
          <w:sz w:val="24"/>
          <w:szCs w:val="24"/>
          <w:shd w:val="clear" w:color="auto" w:fill="FFFFFF"/>
        </w:rPr>
        <w:t>(Otto, 2013)</w:t>
      </w:r>
      <w:r w:rsidRPr="000E1E33">
        <w:rPr>
          <w:rFonts w:ascii="Times New Roman" w:hAnsi="Times New Roman" w:cs="Times New Roman"/>
          <w:sz w:val="24"/>
          <w:szCs w:val="24"/>
        </w:rPr>
        <w:t>. At stage 4, school aged children (6-11) start to make comparison between themselves, while at stage 6, young adult (20s – 30s) start to experience intimacy and isolation. At stage 7, middle adults (40s-60s) want to be productive and contributing at home and work, while at stage 8, late adult (60 upwards) look back at their achievements in life with either integrity or despair. These differences in life-span stages of human development also presents different emotional and behavioural patterns, particularly for adolescents</w:t>
      </w:r>
      <w:r w:rsidRPr="000E1E33">
        <w:rPr>
          <w:rFonts w:ascii="Times New Roman" w:hAnsi="Times New Roman" w:cs="Times New Roman"/>
          <w:sz w:val="24"/>
          <w:szCs w:val="24"/>
          <w:shd w:val="clear" w:color="auto" w:fill="FFFFFF"/>
        </w:rPr>
        <w:t xml:space="preserve"> (Shaffer and Kipp, 2013)</w:t>
      </w:r>
      <w:r w:rsidRPr="000E1E33">
        <w:rPr>
          <w:rFonts w:ascii="Times New Roman" w:hAnsi="Times New Roman" w:cs="Times New Roman"/>
          <w:sz w:val="24"/>
          <w:szCs w:val="24"/>
        </w:rPr>
        <w:t xml:space="preserve"> </w:t>
      </w:r>
    </w:p>
    <w:p w14:paraId="2D3E0D79" w14:textId="77777777" w:rsidR="005221DE" w:rsidRPr="000E1E33" w:rsidRDefault="005221DE" w:rsidP="005221DE">
      <w:pPr>
        <w:spacing w:after="0" w:line="240" w:lineRule="auto"/>
        <w:jc w:val="both"/>
        <w:rPr>
          <w:rFonts w:ascii="Times New Roman" w:hAnsi="Times New Roman" w:cs="Times New Roman"/>
          <w:sz w:val="24"/>
          <w:szCs w:val="24"/>
        </w:rPr>
      </w:pPr>
    </w:p>
    <w:p w14:paraId="4097AD9A" w14:textId="77777777" w:rsidR="005221DE" w:rsidRPr="00691B87" w:rsidRDefault="005221DE" w:rsidP="005221DE">
      <w:pPr>
        <w:spacing w:line="240" w:lineRule="auto"/>
        <w:jc w:val="both"/>
        <w:rPr>
          <w:rFonts w:ascii="Times New Roman" w:hAnsi="Times New Roman" w:cs="Times New Roman"/>
          <w:i/>
          <w:iCs/>
          <w:sz w:val="28"/>
          <w:szCs w:val="28"/>
        </w:rPr>
      </w:pPr>
      <w:r w:rsidRPr="00691B87">
        <w:rPr>
          <w:rFonts w:ascii="Times New Roman" w:hAnsi="Times New Roman" w:cs="Times New Roman"/>
          <w:i/>
          <w:iCs/>
          <w:sz w:val="28"/>
          <w:szCs w:val="28"/>
        </w:rPr>
        <w:t xml:space="preserve">Cognitive, emotional and behavioural patterns of adolescence  </w:t>
      </w:r>
    </w:p>
    <w:p w14:paraId="77F7BD0A" w14:textId="77777777" w:rsidR="00E64EE9" w:rsidRDefault="005221DE" w:rsidP="005221DE">
      <w:pPr>
        <w:spacing w:line="360" w:lineRule="auto"/>
        <w:jc w:val="both"/>
        <w:rPr>
          <w:rFonts w:ascii="Times New Roman" w:hAnsi="Times New Roman" w:cs="Times New Roman"/>
          <w:sz w:val="24"/>
          <w:szCs w:val="24"/>
        </w:rPr>
      </w:pPr>
      <w:r w:rsidRPr="000E1E33">
        <w:rPr>
          <w:rFonts w:ascii="Times New Roman" w:hAnsi="Times New Roman" w:cs="Times New Roman"/>
          <w:sz w:val="24"/>
          <w:szCs w:val="24"/>
        </w:rPr>
        <w:t xml:space="preserve">Adolescents display cognitive pattern of behaviours, hence, Piaget consider young ‘children as scientists’, because they possess intrinsic motivation and capabilities to possibly develop their own knowledge through experimenting with their own world, without the supervision/guidance of  adult, which means they can be managed, but not coerced into doing anything they disapprove of  </w:t>
      </w:r>
      <w:r w:rsidRPr="000E1E33">
        <w:rPr>
          <w:rFonts w:ascii="Times New Roman" w:eastAsia="Calibri" w:hAnsi="Times New Roman" w:cs="Times New Roman"/>
          <w:sz w:val="24"/>
          <w:szCs w:val="24"/>
        </w:rPr>
        <w:t>(Schneider, Gruman &amp; Coutts, 2012)</w:t>
      </w:r>
      <w:r w:rsidRPr="000E1E33">
        <w:rPr>
          <w:rFonts w:ascii="Times New Roman" w:hAnsi="Times New Roman" w:cs="Times New Roman"/>
          <w:sz w:val="24"/>
          <w:szCs w:val="24"/>
        </w:rPr>
        <w:t>.</w:t>
      </w:r>
    </w:p>
    <w:p w14:paraId="1338678C" w14:textId="7F8D8162" w:rsidR="005221DE" w:rsidRPr="000E1E33" w:rsidRDefault="005221DE" w:rsidP="005221DE">
      <w:pPr>
        <w:spacing w:line="360" w:lineRule="auto"/>
        <w:jc w:val="both"/>
        <w:rPr>
          <w:rFonts w:ascii="Times New Roman" w:hAnsi="Times New Roman" w:cs="Times New Roman"/>
          <w:sz w:val="24"/>
          <w:szCs w:val="24"/>
        </w:rPr>
      </w:pPr>
      <w:r w:rsidRPr="000E1E33">
        <w:rPr>
          <w:rFonts w:ascii="Times New Roman" w:hAnsi="Times New Roman" w:cs="Times New Roman"/>
          <w:sz w:val="24"/>
          <w:szCs w:val="24"/>
        </w:rPr>
        <w:t xml:space="preserve"> Adolescents often display strong pattern of emotion and behaviours towards their peers, friend and family – particularly in the way they interreact, which will show they are trying to be independent and to form their own identity, and their mood are often unpredictable</w:t>
      </w:r>
      <w:r w:rsidRPr="000E1E33">
        <w:rPr>
          <w:rFonts w:ascii="Times New Roman" w:hAnsi="Times New Roman" w:cs="Times New Roman"/>
          <w:sz w:val="24"/>
          <w:szCs w:val="24"/>
          <w:shd w:val="clear" w:color="auto" w:fill="FFFFFF"/>
        </w:rPr>
        <w:t xml:space="preserve"> (McLean and Breen, 2009)</w:t>
      </w:r>
      <w:r w:rsidRPr="000E1E33">
        <w:rPr>
          <w:rFonts w:ascii="Times New Roman" w:hAnsi="Times New Roman" w:cs="Times New Roman"/>
          <w:sz w:val="24"/>
          <w:szCs w:val="24"/>
        </w:rPr>
        <w:t xml:space="preserve">. As a result, they often disagree with others, because their brains are still trying to understand how best to express their emotions. While, they are able to read into other people’s emotion; they can also misread other people’s reactions </w:t>
      </w:r>
      <w:r w:rsidRPr="000E1E33">
        <w:rPr>
          <w:rFonts w:ascii="Times New Roman" w:hAnsi="Times New Roman" w:cs="Times New Roman"/>
          <w:sz w:val="24"/>
          <w:szCs w:val="24"/>
          <w:shd w:val="clear" w:color="auto" w:fill="FFFFFF"/>
        </w:rPr>
        <w:t>(Brown, and Larson, 2009)</w:t>
      </w:r>
      <w:r w:rsidRPr="000E1E33">
        <w:rPr>
          <w:rFonts w:ascii="Times New Roman" w:hAnsi="Times New Roman" w:cs="Times New Roman"/>
          <w:sz w:val="24"/>
          <w:szCs w:val="24"/>
        </w:rPr>
        <w:t>.These emotional patterns often trigger externalisation issues (including impulsiveness, antisocial behaviours, aggression, opposition, defiant behaviours) and internalisation issues (depression, social withdrawal, fear, sadness, depression and insecurity etc) among them</w:t>
      </w:r>
      <w:r w:rsidRPr="000E1E33">
        <w:rPr>
          <w:rFonts w:ascii="Times New Roman" w:hAnsi="Times New Roman" w:cs="Times New Roman"/>
          <w:sz w:val="24"/>
          <w:szCs w:val="24"/>
          <w:shd w:val="clear" w:color="auto" w:fill="FFFFFF"/>
        </w:rPr>
        <w:t xml:space="preserve"> (Heaven, 2001; Otto, 2013)</w:t>
      </w:r>
      <w:r w:rsidRPr="000E1E33">
        <w:rPr>
          <w:rFonts w:ascii="Times New Roman" w:hAnsi="Times New Roman" w:cs="Times New Roman"/>
          <w:sz w:val="24"/>
          <w:szCs w:val="24"/>
        </w:rPr>
        <w:t>.</w:t>
      </w:r>
      <w:bookmarkStart w:id="8" w:name="_GoBack"/>
      <w:bookmarkEnd w:id="8"/>
      <w:r w:rsidRPr="000E1E33">
        <w:rPr>
          <w:rFonts w:ascii="Times New Roman" w:hAnsi="Times New Roman" w:cs="Times New Roman"/>
          <w:sz w:val="24"/>
          <w:szCs w:val="24"/>
        </w:rPr>
        <w:t>Therefore, the cognitive and emotional perspectives of adolescence drive their behavioural patterns, which present both externalisation and internalisation issues during the developmental stages.  It is important that adults (particularly parents) understand these challenges, be able to support adolescent during this problematic stage by being open, enduring, listening, engagaing, relating and forming positive relationship with them</w:t>
      </w:r>
      <w:r w:rsidRPr="000E1E33">
        <w:rPr>
          <w:rFonts w:ascii="Times New Roman" w:hAnsi="Times New Roman" w:cs="Times New Roman"/>
          <w:sz w:val="24"/>
          <w:szCs w:val="24"/>
          <w:shd w:val="clear" w:color="auto" w:fill="FFFFFF"/>
        </w:rPr>
        <w:t xml:space="preserve"> (Hammack and Toolis, 2015)</w:t>
      </w:r>
      <w:r w:rsidRPr="000E1E33">
        <w:rPr>
          <w:rFonts w:ascii="Times New Roman" w:hAnsi="Times New Roman" w:cs="Times New Roman"/>
          <w:sz w:val="24"/>
          <w:szCs w:val="24"/>
        </w:rPr>
        <w:t xml:space="preserve">. Given the effect of </w:t>
      </w:r>
      <w:r w:rsidRPr="000E1E33">
        <w:rPr>
          <w:rFonts w:ascii="Times New Roman" w:eastAsia="Times New Roman" w:hAnsi="Times New Roman" w:cs="Times New Roman"/>
          <w:sz w:val="24"/>
          <w:szCs w:val="24"/>
          <w:lang w:eastAsia="en-GB"/>
        </w:rPr>
        <w:t xml:space="preserve">attachment </w:t>
      </w:r>
      <w:r w:rsidRPr="000E1E33">
        <w:rPr>
          <w:rFonts w:ascii="Times New Roman" w:eastAsia="Times New Roman" w:hAnsi="Times New Roman" w:cs="Times New Roman"/>
          <w:sz w:val="24"/>
          <w:szCs w:val="24"/>
          <w:lang w:eastAsia="en-GB"/>
        </w:rPr>
        <w:lastRenderedPageBreak/>
        <w:t xml:space="preserve">styles on emotional development, </w:t>
      </w:r>
      <w:r w:rsidRPr="000E1E33">
        <w:rPr>
          <w:rFonts w:ascii="Times New Roman" w:hAnsi="Times New Roman" w:cs="Times New Roman"/>
          <w:sz w:val="24"/>
          <w:szCs w:val="24"/>
        </w:rPr>
        <w:t>parents have a significant role to play in creating enabling family environment and also in modelling good behaviour for the adolescents, to help them navigate this stage of their life</w:t>
      </w:r>
      <w:r w:rsidRPr="000E1E33">
        <w:rPr>
          <w:rFonts w:ascii="Times New Roman" w:hAnsi="Times New Roman" w:cs="Times New Roman"/>
          <w:sz w:val="24"/>
          <w:szCs w:val="24"/>
          <w:shd w:val="clear" w:color="auto" w:fill="FFFFFF"/>
        </w:rPr>
        <w:t xml:space="preserve"> (Van der Graaff et al., 2014)</w:t>
      </w:r>
      <w:r w:rsidRPr="000E1E33">
        <w:rPr>
          <w:rFonts w:ascii="Times New Roman" w:hAnsi="Times New Roman" w:cs="Times New Roman"/>
          <w:sz w:val="24"/>
          <w:szCs w:val="24"/>
        </w:rPr>
        <w:t>.</w:t>
      </w:r>
    </w:p>
    <w:p w14:paraId="75E9101E" w14:textId="77777777" w:rsidR="005221DE" w:rsidRPr="000E1E33" w:rsidRDefault="005221DE" w:rsidP="005221DE">
      <w:pPr>
        <w:rPr>
          <w:rFonts w:ascii="Times New Roman" w:eastAsia="Times New Roman" w:hAnsi="Times New Roman" w:cs="Times New Roman"/>
          <w:b/>
          <w:bCs/>
          <w:lang w:eastAsia="en-GB"/>
        </w:rPr>
      </w:pPr>
    </w:p>
    <w:p w14:paraId="091C39D3" w14:textId="77777777" w:rsidR="005221DE" w:rsidRPr="00691B87" w:rsidRDefault="005221DE" w:rsidP="005221DE">
      <w:pPr>
        <w:rPr>
          <w:rFonts w:ascii="Times New Roman" w:hAnsi="Times New Roman" w:cs="Times New Roman"/>
          <w:i/>
          <w:iCs/>
          <w:sz w:val="28"/>
          <w:szCs w:val="28"/>
        </w:rPr>
      </w:pPr>
      <w:bookmarkStart w:id="9" w:name="_Hlk47362892"/>
      <w:r w:rsidRPr="00691B87">
        <w:rPr>
          <w:rFonts w:ascii="Times New Roman" w:hAnsi="Times New Roman" w:cs="Times New Roman"/>
          <w:i/>
          <w:iCs/>
          <w:sz w:val="28"/>
          <w:szCs w:val="28"/>
        </w:rPr>
        <w:t xml:space="preserve">Recent studies on psychological perspectives on developmental stages of adolescence  </w:t>
      </w:r>
    </w:p>
    <w:bookmarkEnd w:id="9"/>
    <w:p w14:paraId="1AE30EEC" w14:textId="77777777" w:rsidR="005221DE" w:rsidRPr="000E1E33" w:rsidRDefault="005221DE" w:rsidP="005221DE">
      <w:pPr>
        <w:spacing w:line="360" w:lineRule="auto"/>
        <w:jc w:val="both"/>
        <w:rPr>
          <w:rFonts w:ascii="Times New Roman" w:hAnsi="Times New Roman" w:cs="Times New Roman"/>
          <w:sz w:val="24"/>
          <w:szCs w:val="24"/>
          <w:shd w:val="clear" w:color="auto" w:fill="FFFFFF"/>
        </w:rPr>
      </w:pPr>
      <w:r w:rsidRPr="000E1E33">
        <w:rPr>
          <w:rFonts w:ascii="Times New Roman" w:hAnsi="Times New Roman" w:cs="Times New Roman"/>
          <w:sz w:val="24"/>
          <w:szCs w:val="24"/>
        </w:rPr>
        <w:t xml:space="preserve">The complex nature of adolescents and their developmental stages has been widely captured in the extant literature, this section will however, draw on the findings of three recent studies. Based on a conceptual </w:t>
      </w:r>
      <w:r w:rsidRPr="000E1E33">
        <w:rPr>
          <w:rFonts w:ascii="Times New Roman" w:hAnsi="Times New Roman" w:cs="Times New Roman"/>
          <w:sz w:val="24"/>
          <w:szCs w:val="24"/>
          <w:shd w:val="clear" w:color="auto" w:fill="FFFFFF"/>
        </w:rPr>
        <w:t>methodology</w:t>
      </w:r>
      <w:r w:rsidRPr="000E1E33">
        <w:rPr>
          <w:rFonts w:ascii="Times New Roman" w:hAnsi="Times New Roman" w:cs="Times New Roman"/>
          <w:sz w:val="24"/>
          <w:szCs w:val="24"/>
        </w:rPr>
        <w:t xml:space="preserve"> </w:t>
      </w:r>
      <w:r w:rsidRPr="000E1E33">
        <w:rPr>
          <w:rFonts w:ascii="Times New Roman" w:hAnsi="Times New Roman" w:cs="Times New Roman"/>
          <w:sz w:val="24"/>
          <w:szCs w:val="24"/>
          <w:shd w:val="clear" w:color="auto" w:fill="FFFFFF"/>
        </w:rPr>
        <w:t>in a “Maturation of the adolescent brain”, </w:t>
      </w:r>
      <w:r w:rsidRPr="000E1E33">
        <w:rPr>
          <w:rFonts w:ascii="Times New Roman" w:hAnsi="Times New Roman" w:cs="Times New Roman"/>
          <w:i/>
          <w:iCs/>
          <w:sz w:val="24"/>
          <w:szCs w:val="24"/>
          <w:shd w:val="clear" w:color="auto" w:fill="FFFFFF"/>
        </w:rPr>
        <w:t>Neuropsychiatric Disease and Treatment</w:t>
      </w:r>
      <w:r w:rsidRPr="000E1E33">
        <w:rPr>
          <w:rFonts w:ascii="Times New Roman" w:hAnsi="Times New Roman" w:cs="Times New Roman"/>
          <w:sz w:val="24"/>
          <w:szCs w:val="24"/>
          <w:shd w:val="clear" w:color="auto" w:fill="FFFFFF"/>
        </w:rPr>
        <w:t>, </w:t>
      </w:r>
      <w:r w:rsidRPr="000E1E33">
        <w:rPr>
          <w:rFonts w:ascii="Times New Roman" w:hAnsi="Times New Roman" w:cs="Times New Roman"/>
          <w:i/>
          <w:iCs/>
          <w:sz w:val="24"/>
          <w:szCs w:val="24"/>
          <w:shd w:val="clear" w:color="auto" w:fill="FFFFFF"/>
        </w:rPr>
        <w:t>9</w:t>
      </w:r>
      <w:r w:rsidRPr="000E1E33">
        <w:rPr>
          <w:rFonts w:ascii="Times New Roman" w:hAnsi="Times New Roman" w:cs="Times New Roman"/>
          <w:sz w:val="24"/>
          <w:szCs w:val="24"/>
          <w:shd w:val="clear" w:color="auto" w:fill="FFFFFF"/>
        </w:rPr>
        <w:t xml:space="preserve">, p.449, Arain, et al.  (2013) observed that adolescence stage is full of transformation and can be tumultuous for teenagers/adolescents. At this stage they undergo gonadal, brain and behavioural maturation, which are influenced by the environment, heredity, sex hormones and behaviours (including smoking and drinking). As the authors concurred, they may also become violent, offensive and irresponsible. Since </w:t>
      </w:r>
      <w:r w:rsidRPr="000E1E33">
        <w:rPr>
          <w:rFonts w:ascii="Times New Roman" w:hAnsi="Times New Roman" w:cs="Times New Roman"/>
          <w:sz w:val="24"/>
          <w:szCs w:val="24"/>
        </w:rPr>
        <w:t xml:space="preserve">pharmacological intervention has not been entirely effective, the authors recommend addressing environmental factors. In “The development of social cognition in adolescence: An integrated perspective”, </w:t>
      </w:r>
      <w:r w:rsidRPr="000E1E33">
        <w:rPr>
          <w:rFonts w:ascii="Times New Roman" w:hAnsi="Times New Roman" w:cs="Times New Roman"/>
          <w:sz w:val="24"/>
          <w:szCs w:val="24"/>
          <w:shd w:val="clear" w:color="auto" w:fill="FFFFFF"/>
        </w:rPr>
        <w:t xml:space="preserve">Kilford, Garrett, and Blakemore (2016) explored the influence of social cognitive process in navigating social complexity. The authors highlighted how social cognition is developed – touching on how teenagers may require rapid refinement and integrations of structural and functional processes to successfully transit into adulthood. The study is conceptual in nature.  In a systematic review of “Emotional and behavioural difficulties in children and adolescents with hearing impairment: A systematic review and meta-analysis, </w:t>
      </w:r>
      <w:r w:rsidRPr="000E1E33">
        <w:rPr>
          <w:rFonts w:ascii="Times New Roman" w:hAnsi="Times New Roman" w:cs="Times New Roman"/>
          <w:sz w:val="24"/>
          <w:szCs w:val="24"/>
        </w:rPr>
        <w:t>Stevenson</w:t>
      </w:r>
      <w:r w:rsidRPr="000E1E33">
        <w:rPr>
          <w:rFonts w:ascii="Times New Roman" w:hAnsi="Times New Roman" w:cs="Times New Roman"/>
          <w:sz w:val="24"/>
          <w:szCs w:val="24"/>
          <w:shd w:val="clear" w:color="auto" w:fill="FFFFFF"/>
        </w:rPr>
        <w:t xml:space="preserve"> et al. (2015) estimated the degree to which adolescent with hearing difficult may display emotional and behavioural challenges than those without this impairment. The result showed consistency with the hypothesis with high rate, hence more attention should be focused on impairment in adolescence.  </w:t>
      </w:r>
    </w:p>
    <w:p w14:paraId="13C04137" w14:textId="77777777" w:rsidR="005221DE" w:rsidRPr="000E1E33" w:rsidRDefault="005221DE" w:rsidP="005221DE">
      <w:pPr>
        <w:spacing w:after="0" w:line="240" w:lineRule="auto"/>
        <w:jc w:val="both"/>
        <w:rPr>
          <w:rFonts w:ascii="Times New Roman" w:hAnsi="Times New Roman" w:cs="Times New Roman"/>
          <w:sz w:val="24"/>
          <w:szCs w:val="24"/>
        </w:rPr>
      </w:pPr>
    </w:p>
    <w:p w14:paraId="5192876A" w14:textId="77777777" w:rsidR="005221DE" w:rsidRPr="00691B87" w:rsidRDefault="005221DE" w:rsidP="005221DE">
      <w:pPr>
        <w:rPr>
          <w:rFonts w:ascii="Times New Roman" w:hAnsi="Times New Roman" w:cs="Times New Roman"/>
          <w:i/>
          <w:iCs/>
          <w:sz w:val="28"/>
          <w:szCs w:val="28"/>
        </w:rPr>
      </w:pPr>
      <w:r w:rsidRPr="00691B87">
        <w:rPr>
          <w:rFonts w:ascii="Times New Roman" w:hAnsi="Times New Roman" w:cs="Times New Roman"/>
          <w:i/>
          <w:iCs/>
          <w:sz w:val="28"/>
          <w:szCs w:val="28"/>
        </w:rPr>
        <w:t xml:space="preserve">Conclusion </w:t>
      </w:r>
    </w:p>
    <w:p w14:paraId="7D61BC54" w14:textId="77777777" w:rsidR="005221DE" w:rsidRPr="000E1E33" w:rsidRDefault="005221DE" w:rsidP="005221DE">
      <w:pPr>
        <w:spacing w:line="360" w:lineRule="auto"/>
        <w:jc w:val="both"/>
        <w:rPr>
          <w:rFonts w:ascii="Times New Roman" w:hAnsi="Times New Roman" w:cs="Times New Roman"/>
          <w:sz w:val="24"/>
          <w:szCs w:val="24"/>
        </w:rPr>
      </w:pPr>
      <w:r w:rsidRPr="000E1E33">
        <w:rPr>
          <w:rFonts w:ascii="Times New Roman" w:hAnsi="Times New Roman" w:cs="Times New Roman"/>
          <w:sz w:val="24"/>
          <w:szCs w:val="24"/>
        </w:rPr>
        <w:t xml:space="preserve">This essay has critically explored the role of cognitive and psychosocial theories in the developmental stages of adolescence. The contours of developmental psychology have been captured including the cognitive and psychosocial perspectives that are related to adolescence life stages. Furthermore, the emotional and behavioural patterns of adolescence have been </w:t>
      </w:r>
      <w:r w:rsidRPr="000E1E33">
        <w:rPr>
          <w:rFonts w:ascii="Times New Roman" w:hAnsi="Times New Roman" w:cs="Times New Roman"/>
          <w:sz w:val="24"/>
          <w:szCs w:val="24"/>
        </w:rPr>
        <w:lastRenderedPageBreak/>
        <w:t xml:space="preserve">explored, which was followed by evidence from three recent studies that have addressed this area of study. </w:t>
      </w:r>
    </w:p>
    <w:p w14:paraId="2982E604" w14:textId="77777777" w:rsidR="005221DE" w:rsidRPr="000E1E33" w:rsidRDefault="005221DE" w:rsidP="005221DE">
      <w:pPr>
        <w:rPr>
          <w:rFonts w:ascii="Times New Roman" w:hAnsi="Times New Roman" w:cs="Times New Roman"/>
          <w:sz w:val="24"/>
          <w:szCs w:val="24"/>
        </w:rPr>
      </w:pPr>
    </w:p>
    <w:p w14:paraId="1DBEF8E7" w14:textId="77777777" w:rsidR="005221DE" w:rsidRPr="00D77010" w:rsidRDefault="005221DE" w:rsidP="005221DE">
      <w:pPr>
        <w:rPr>
          <w:rFonts w:ascii="Times New Roman" w:hAnsi="Times New Roman" w:cs="Times New Roman"/>
          <w:sz w:val="24"/>
          <w:szCs w:val="24"/>
        </w:rPr>
      </w:pPr>
    </w:p>
    <w:p w14:paraId="425F7A67" w14:textId="77777777" w:rsidR="005221DE" w:rsidRPr="00D77010" w:rsidRDefault="005221DE" w:rsidP="005221DE">
      <w:pPr>
        <w:rPr>
          <w:rFonts w:ascii="Times New Roman" w:hAnsi="Times New Roman" w:cs="Times New Roman"/>
          <w:sz w:val="24"/>
          <w:szCs w:val="24"/>
        </w:rPr>
      </w:pPr>
    </w:p>
    <w:p w14:paraId="63E79C01" w14:textId="77777777" w:rsidR="005221DE" w:rsidRPr="00D77010" w:rsidRDefault="005221DE" w:rsidP="005221DE">
      <w:pPr>
        <w:rPr>
          <w:rFonts w:ascii="Times New Roman" w:hAnsi="Times New Roman" w:cs="Times New Roman"/>
          <w:sz w:val="24"/>
          <w:szCs w:val="24"/>
        </w:rPr>
      </w:pPr>
    </w:p>
    <w:p w14:paraId="4758C35B" w14:textId="77777777" w:rsidR="005221DE" w:rsidRPr="00D77010" w:rsidRDefault="005221DE" w:rsidP="005221DE">
      <w:pPr>
        <w:rPr>
          <w:rFonts w:ascii="Times New Roman" w:hAnsi="Times New Roman" w:cs="Times New Roman"/>
          <w:sz w:val="24"/>
          <w:szCs w:val="24"/>
        </w:rPr>
      </w:pPr>
    </w:p>
    <w:p w14:paraId="334B509A" w14:textId="77777777" w:rsidR="005221DE" w:rsidRDefault="005221DE" w:rsidP="005221DE">
      <w:pPr>
        <w:rPr>
          <w:rFonts w:ascii="Times New Roman" w:hAnsi="Times New Roman" w:cs="Times New Roman"/>
          <w:sz w:val="24"/>
          <w:szCs w:val="24"/>
        </w:rPr>
      </w:pPr>
    </w:p>
    <w:p w14:paraId="0DA5C640" w14:textId="77777777" w:rsidR="005221DE" w:rsidRPr="000E1E33" w:rsidRDefault="005221DE" w:rsidP="005221DE">
      <w:pPr>
        <w:rPr>
          <w:rFonts w:ascii="Times New Roman" w:hAnsi="Times New Roman" w:cs="Times New Roman"/>
          <w:sz w:val="24"/>
          <w:szCs w:val="24"/>
        </w:rPr>
      </w:pPr>
    </w:p>
    <w:p w14:paraId="2BB3331C" w14:textId="77777777" w:rsidR="005221DE" w:rsidRPr="000E1E33" w:rsidRDefault="005221DE" w:rsidP="005221DE">
      <w:pPr>
        <w:rPr>
          <w:rFonts w:ascii="Times New Roman" w:hAnsi="Times New Roman" w:cs="Times New Roman"/>
          <w:b/>
          <w:bCs/>
          <w:sz w:val="24"/>
          <w:szCs w:val="24"/>
        </w:rPr>
      </w:pPr>
      <w:r w:rsidRPr="000E1E33">
        <w:rPr>
          <w:rFonts w:ascii="Times New Roman" w:hAnsi="Times New Roman" w:cs="Times New Roman"/>
          <w:b/>
          <w:bCs/>
          <w:sz w:val="24"/>
          <w:szCs w:val="24"/>
        </w:rPr>
        <w:t xml:space="preserve">References </w:t>
      </w:r>
    </w:p>
    <w:p w14:paraId="14BC72F2" w14:textId="77777777" w:rsidR="005221DE" w:rsidRPr="000E1E33" w:rsidRDefault="005221DE" w:rsidP="005221DE">
      <w:pPr>
        <w:rPr>
          <w:rFonts w:ascii="Times New Roman" w:hAnsi="Times New Roman" w:cs="Times New Roman"/>
          <w:b/>
          <w:bCs/>
          <w:sz w:val="24"/>
          <w:szCs w:val="24"/>
        </w:rPr>
      </w:pPr>
      <w:r w:rsidRPr="000E1E33">
        <w:rPr>
          <w:rFonts w:ascii="Times New Roman" w:hAnsi="Times New Roman" w:cs="Times New Roman"/>
          <w:sz w:val="24"/>
          <w:szCs w:val="24"/>
          <w:shd w:val="clear" w:color="auto" w:fill="FFFFFF"/>
        </w:rPr>
        <w:t>Arain, M., Haque, M., Johal, L., Mathur, P., Nel, W., Rais, A., Sandhu, R. and Sharma, S., 2013. Maturation of the adolescent brain. </w:t>
      </w:r>
      <w:r w:rsidRPr="000E1E33">
        <w:rPr>
          <w:rFonts w:ascii="Times New Roman" w:hAnsi="Times New Roman" w:cs="Times New Roman"/>
          <w:i/>
          <w:iCs/>
          <w:sz w:val="24"/>
          <w:szCs w:val="24"/>
          <w:shd w:val="clear" w:color="auto" w:fill="FFFFFF"/>
        </w:rPr>
        <w:t>Neuropsychiatric disease and treatment</w:t>
      </w:r>
      <w:r w:rsidRPr="000E1E33">
        <w:rPr>
          <w:rFonts w:ascii="Times New Roman" w:hAnsi="Times New Roman" w:cs="Times New Roman"/>
          <w:sz w:val="24"/>
          <w:szCs w:val="24"/>
          <w:shd w:val="clear" w:color="auto" w:fill="FFFFFF"/>
        </w:rPr>
        <w:t>, </w:t>
      </w:r>
      <w:r w:rsidRPr="000E1E33">
        <w:rPr>
          <w:rFonts w:ascii="Times New Roman" w:hAnsi="Times New Roman" w:cs="Times New Roman"/>
          <w:i/>
          <w:iCs/>
          <w:sz w:val="24"/>
          <w:szCs w:val="24"/>
          <w:shd w:val="clear" w:color="auto" w:fill="FFFFFF"/>
        </w:rPr>
        <w:t>9</w:t>
      </w:r>
      <w:r w:rsidRPr="000E1E33">
        <w:rPr>
          <w:rFonts w:ascii="Times New Roman" w:hAnsi="Times New Roman" w:cs="Times New Roman"/>
          <w:sz w:val="24"/>
          <w:szCs w:val="24"/>
          <w:shd w:val="clear" w:color="auto" w:fill="FFFFFF"/>
        </w:rPr>
        <w:t>, p.449.</w:t>
      </w:r>
    </w:p>
    <w:p w14:paraId="1C92631E" w14:textId="77777777" w:rsidR="005221DE" w:rsidRPr="000E1E33" w:rsidRDefault="005221DE" w:rsidP="005221DE">
      <w:pPr>
        <w:spacing w:after="0" w:line="254" w:lineRule="auto"/>
        <w:jc w:val="both"/>
        <w:rPr>
          <w:rFonts w:ascii="Times New Roman" w:hAnsi="Times New Roman" w:cs="Times New Roman"/>
          <w:sz w:val="24"/>
          <w:szCs w:val="24"/>
        </w:rPr>
      </w:pPr>
      <w:r w:rsidRPr="000E1E33">
        <w:rPr>
          <w:rFonts w:ascii="Times New Roman" w:eastAsia="Calibri" w:hAnsi="Times New Roman" w:cs="Times New Roman"/>
          <w:sz w:val="24"/>
          <w:szCs w:val="24"/>
        </w:rPr>
        <w:t>Blagden, N.,2012. Policing and Psychology. London: Sage Publications</w:t>
      </w:r>
    </w:p>
    <w:p w14:paraId="36F12807" w14:textId="77777777" w:rsidR="005221DE" w:rsidRPr="000E1E33" w:rsidRDefault="005221DE" w:rsidP="005221DE">
      <w:pPr>
        <w:spacing w:after="0" w:line="254" w:lineRule="auto"/>
        <w:jc w:val="both"/>
        <w:rPr>
          <w:rFonts w:ascii="Times New Roman" w:hAnsi="Times New Roman" w:cs="Times New Roman"/>
          <w:sz w:val="16"/>
          <w:szCs w:val="16"/>
        </w:rPr>
      </w:pPr>
    </w:p>
    <w:p w14:paraId="5C995BE0" w14:textId="77777777" w:rsidR="005221DE" w:rsidRPr="000E1E33" w:rsidRDefault="005221DE" w:rsidP="005221DE">
      <w:pPr>
        <w:shd w:val="clear" w:color="auto" w:fill="FCFCFC"/>
        <w:spacing w:after="120" w:line="240" w:lineRule="auto"/>
        <w:rPr>
          <w:rFonts w:ascii="Times New Roman" w:eastAsia="Times New Roman" w:hAnsi="Times New Roman" w:cs="Times New Roman"/>
          <w:sz w:val="24"/>
          <w:szCs w:val="24"/>
          <w:lang w:eastAsia="en-GB"/>
        </w:rPr>
      </w:pPr>
      <w:bookmarkStart w:id="10" w:name="_Hlk48577069"/>
      <w:r w:rsidRPr="000E1E33">
        <w:rPr>
          <w:rFonts w:ascii="Times New Roman" w:eastAsia="Times New Roman" w:hAnsi="Times New Roman" w:cs="Times New Roman"/>
          <w:sz w:val="24"/>
          <w:szCs w:val="24"/>
          <w:lang w:eastAsia="en-GB"/>
        </w:rPr>
        <w:t>Brown, B., &amp; Larson, J. (2009). Peer relationships in adolescence. In R. Lerner &amp; L. Steinberg (Eds.), Handbook of adolescent psychology (3rd ed., Vol. 2, pp. 74–103). New York: Wiley.</w:t>
      </w:r>
    </w:p>
    <w:bookmarkEnd w:id="10"/>
    <w:p w14:paraId="02667739" w14:textId="77777777" w:rsidR="005221DE" w:rsidRPr="000E1E33" w:rsidRDefault="005221DE" w:rsidP="005221DE">
      <w:pPr>
        <w:spacing w:after="0" w:line="254" w:lineRule="auto"/>
        <w:jc w:val="both"/>
        <w:rPr>
          <w:rFonts w:ascii="Times New Roman" w:hAnsi="Times New Roman" w:cs="Times New Roman"/>
          <w:sz w:val="24"/>
          <w:szCs w:val="24"/>
        </w:rPr>
      </w:pPr>
      <w:r w:rsidRPr="000E1E33">
        <w:rPr>
          <w:rFonts w:ascii="Times New Roman" w:eastAsia="Calibri" w:hAnsi="Times New Roman" w:cs="Times New Roman"/>
          <w:sz w:val="24"/>
          <w:szCs w:val="24"/>
        </w:rPr>
        <w:t>Essential Smith, J.R., and Haslam, S.A., 2012. Social Psychology, London: Sage Publications Ltd.</w:t>
      </w:r>
    </w:p>
    <w:p w14:paraId="2FF866D4" w14:textId="77777777" w:rsidR="005221DE" w:rsidRPr="000E1E33" w:rsidRDefault="005221DE" w:rsidP="005221DE">
      <w:pPr>
        <w:spacing w:after="0" w:line="254" w:lineRule="auto"/>
        <w:jc w:val="both"/>
        <w:rPr>
          <w:rFonts w:ascii="Times New Roman" w:hAnsi="Times New Roman" w:cs="Times New Roman"/>
          <w:sz w:val="24"/>
          <w:szCs w:val="24"/>
        </w:rPr>
      </w:pPr>
      <w:r w:rsidRPr="000E1E33">
        <w:rPr>
          <w:rFonts w:ascii="Times New Roman" w:eastAsia="Calibri" w:hAnsi="Times New Roman" w:cs="Times New Roman"/>
          <w:sz w:val="24"/>
          <w:szCs w:val="24"/>
        </w:rPr>
        <w:t xml:space="preserve">Golightley, M. and Goemans, R., 2017. social work and mental health. (transforming social work practice series). Exeter: learning matters. </w:t>
      </w:r>
    </w:p>
    <w:p w14:paraId="678D916E" w14:textId="4D4209C0" w:rsidR="005221DE" w:rsidRPr="000E1E33" w:rsidRDefault="005221DE" w:rsidP="005221DE">
      <w:pPr>
        <w:spacing w:after="0" w:line="254" w:lineRule="auto"/>
        <w:jc w:val="both"/>
        <w:rPr>
          <w:rFonts w:ascii="Times New Roman" w:hAnsi="Times New Roman" w:cs="Times New Roman"/>
          <w:sz w:val="24"/>
          <w:szCs w:val="24"/>
        </w:rPr>
      </w:pPr>
      <w:r w:rsidRPr="000E1E33">
        <w:rPr>
          <w:rFonts w:ascii="Times New Roman" w:eastAsia="Calibri" w:hAnsi="Times New Roman" w:cs="Times New Roman"/>
          <w:sz w:val="24"/>
          <w:szCs w:val="24"/>
        </w:rPr>
        <w:t xml:space="preserve">Gould, N., 2016. mental health social work in context (student social work). Oxford: </w:t>
      </w:r>
      <w:r w:rsidR="00FF2671" w:rsidRPr="000E1E33">
        <w:rPr>
          <w:rFonts w:ascii="Times New Roman" w:eastAsia="Calibri" w:hAnsi="Times New Roman" w:cs="Times New Roman"/>
          <w:sz w:val="24"/>
          <w:szCs w:val="24"/>
        </w:rPr>
        <w:t>Rutledge</w:t>
      </w:r>
      <w:r w:rsidRPr="000E1E33">
        <w:rPr>
          <w:rFonts w:ascii="Times New Roman" w:eastAsia="Calibri" w:hAnsi="Times New Roman" w:cs="Times New Roman"/>
          <w:sz w:val="24"/>
          <w:szCs w:val="24"/>
        </w:rPr>
        <w:t xml:space="preserve">. </w:t>
      </w:r>
    </w:p>
    <w:p w14:paraId="3D112591" w14:textId="77777777" w:rsidR="005221DE" w:rsidRPr="00D77010" w:rsidRDefault="005221DE" w:rsidP="005221DE">
      <w:pPr>
        <w:spacing w:after="0" w:line="254" w:lineRule="auto"/>
        <w:jc w:val="both"/>
        <w:rPr>
          <w:rFonts w:ascii="Times New Roman" w:hAnsi="Times New Roman" w:cs="Times New Roman"/>
          <w:sz w:val="24"/>
          <w:szCs w:val="24"/>
        </w:rPr>
      </w:pPr>
      <w:r w:rsidRPr="000E1E33">
        <w:rPr>
          <w:rFonts w:ascii="Times New Roman" w:eastAsia="Calibri" w:hAnsi="Times New Roman" w:cs="Times New Roman"/>
          <w:sz w:val="24"/>
          <w:szCs w:val="24"/>
        </w:rPr>
        <w:t>Griggs, R. A., 2012. Psychology: A Concise Introduction, Third Edition, Worth Publishers.</w:t>
      </w:r>
    </w:p>
    <w:p w14:paraId="55DB0823" w14:textId="77777777" w:rsidR="005221DE" w:rsidRPr="000E1E33" w:rsidRDefault="005221DE" w:rsidP="005221DE">
      <w:pPr>
        <w:spacing w:after="0" w:line="254" w:lineRule="auto"/>
        <w:jc w:val="both"/>
        <w:rPr>
          <w:rFonts w:ascii="Times New Roman" w:hAnsi="Times New Roman" w:cs="Times New Roman"/>
          <w:sz w:val="16"/>
          <w:szCs w:val="16"/>
        </w:rPr>
      </w:pPr>
    </w:p>
    <w:p w14:paraId="4ED40619" w14:textId="77777777" w:rsidR="005221DE" w:rsidRPr="000E1E33" w:rsidRDefault="005221DE" w:rsidP="005221DE">
      <w:pPr>
        <w:spacing w:line="240" w:lineRule="auto"/>
        <w:rPr>
          <w:rFonts w:ascii="Times New Roman" w:hAnsi="Times New Roman" w:cs="Times New Roman"/>
          <w:sz w:val="24"/>
          <w:szCs w:val="24"/>
          <w:shd w:val="clear" w:color="auto" w:fill="FFFFFF"/>
        </w:rPr>
      </w:pPr>
      <w:r w:rsidRPr="000E1E33">
        <w:rPr>
          <w:rFonts w:ascii="Times New Roman" w:hAnsi="Times New Roman" w:cs="Times New Roman"/>
          <w:sz w:val="24"/>
          <w:szCs w:val="24"/>
          <w:shd w:val="clear" w:color="auto" w:fill="FFFFFF"/>
        </w:rPr>
        <w:t>Hammack, P.L. and Toolis, E., 2015. Identity, politics, and the cultural psychology of adolescence.</w:t>
      </w:r>
      <w:r w:rsidRPr="000E1E33">
        <w:rPr>
          <w:rFonts w:ascii="Times New Roman" w:hAnsi="Times New Roman" w:cs="Times New Roman"/>
          <w:sz w:val="24"/>
          <w:szCs w:val="24"/>
        </w:rPr>
        <w:t xml:space="preserve"> In L. Jensen (Ed.), Oxford handbook of human development and culture. New York, NY: Oxford University Press. http://dx.doi.org/ 10.1093/oxfordhb/9780199948550.013.24</w:t>
      </w:r>
    </w:p>
    <w:p w14:paraId="36FACFB0" w14:textId="77777777" w:rsidR="005221DE" w:rsidRPr="000E1E33" w:rsidRDefault="005221DE" w:rsidP="005221DE">
      <w:pPr>
        <w:spacing w:line="240" w:lineRule="auto"/>
        <w:rPr>
          <w:rFonts w:ascii="Times New Roman" w:hAnsi="Times New Roman" w:cs="Times New Roman"/>
          <w:sz w:val="24"/>
          <w:szCs w:val="24"/>
          <w:shd w:val="clear" w:color="auto" w:fill="FFFFFF"/>
        </w:rPr>
      </w:pPr>
      <w:r w:rsidRPr="000E1E33">
        <w:rPr>
          <w:rFonts w:ascii="Times New Roman" w:hAnsi="Times New Roman" w:cs="Times New Roman"/>
          <w:sz w:val="24"/>
          <w:szCs w:val="24"/>
          <w:shd w:val="clear" w:color="auto" w:fill="FFFFFF"/>
        </w:rPr>
        <w:t>Heaven, P.C., 2001. </w:t>
      </w:r>
      <w:r w:rsidRPr="000E1E33">
        <w:rPr>
          <w:rFonts w:ascii="Times New Roman" w:hAnsi="Times New Roman" w:cs="Times New Roman"/>
          <w:i/>
          <w:iCs/>
          <w:sz w:val="24"/>
          <w:szCs w:val="24"/>
          <w:shd w:val="clear" w:color="auto" w:fill="FFFFFF"/>
        </w:rPr>
        <w:t>The social psychology of adolescence</w:t>
      </w:r>
      <w:r w:rsidRPr="000E1E33">
        <w:rPr>
          <w:rFonts w:ascii="Times New Roman" w:hAnsi="Times New Roman" w:cs="Times New Roman"/>
          <w:sz w:val="24"/>
          <w:szCs w:val="24"/>
          <w:shd w:val="clear" w:color="auto" w:fill="FFFFFF"/>
        </w:rPr>
        <w:t>. Palgrave Macmillan.</w:t>
      </w:r>
    </w:p>
    <w:p w14:paraId="4EFE6E46" w14:textId="77777777" w:rsidR="005221DE" w:rsidRPr="000E1E33" w:rsidRDefault="005221DE" w:rsidP="005221DE">
      <w:pPr>
        <w:rPr>
          <w:rFonts w:ascii="Times New Roman" w:hAnsi="Times New Roman" w:cs="Times New Roman"/>
          <w:b/>
          <w:bCs/>
          <w:sz w:val="24"/>
          <w:szCs w:val="24"/>
        </w:rPr>
      </w:pPr>
      <w:r w:rsidRPr="000E1E33">
        <w:rPr>
          <w:rFonts w:ascii="Times New Roman" w:hAnsi="Times New Roman" w:cs="Times New Roman"/>
          <w:sz w:val="24"/>
          <w:szCs w:val="24"/>
          <w:shd w:val="clear" w:color="auto" w:fill="FFFFFF"/>
        </w:rPr>
        <w:t>Kilford, E.J., Garrett, E. and Blakemore, S.J., 2016. The development of social cognition in adolescence: An integrated perspective. </w:t>
      </w:r>
      <w:r w:rsidRPr="000E1E33">
        <w:rPr>
          <w:rFonts w:ascii="Times New Roman" w:hAnsi="Times New Roman" w:cs="Times New Roman"/>
          <w:i/>
          <w:iCs/>
          <w:sz w:val="24"/>
          <w:szCs w:val="24"/>
          <w:shd w:val="clear" w:color="auto" w:fill="FFFFFF"/>
        </w:rPr>
        <w:t>Neuroscience &amp; Biobehavioral Reviews</w:t>
      </w:r>
      <w:r w:rsidRPr="000E1E33">
        <w:rPr>
          <w:rFonts w:ascii="Times New Roman" w:hAnsi="Times New Roman" w:cs="Times New Roman"/>
          <w:sz w:val="24"/>
          <w:szCs w:val="24"/>
          <w:shd w:val="clear" w:color="auto" w:fill="FFFFFF"/>
        </w:rPr>
        <w:t>, </w:t>
      </w:r>
      <w:r w:rsidRPr="000E1E33">
        <w:rPr>
          <w:rFonts w:ascii="Times New Roman" w:hAnsi="Times New Roman" w:cs="Times New Roman"/>
          <w:i/>
          <w:iCs/>
          <w:sz w:val="24"/>
          <w:szCs w:val="24"/>
          <w:shd w:val="clear" w:color="auto" w:fill="FFFFFF"/>
        </w:rPr>
        <w:t>70</w:t>
      </w:r>
      <w:r w:rsidRPr="000E1E33">
        <w:rPr>
          <w:rFonts w:ascii="Times New Roman" w:hAnsi="Times New Roman" w:cs="Times New Roman"/>
          <w:sz w:val="24"/>
          <w:szCs w:val="24"/>
          <w:shd w:val="clear" w:color="auto" w:fill="FFFFFF"/>
        </w:rPr>
        <w:t>, pp.106-120.</w:t>
      </w:r>
    </w:p>
    <w:p w14:paraId="11D95D62" w14:textId="77777777" w:rsidR="005221DE" w:rsidRPr="000E1E33" w:rsidRDefault="005221DE" w:rsidP="005221DE">
      <w:pPr>
        <w:spacing w:line="240" w:lineRule="auto"/>
        <w:rPr>
          <w:rFonts w:ascii="Times New Roman" w:hAnsi="Times New Roman" w:cs="Times New Roman"/>
          <w:sz w:val="24"/>
          <w:szCs w:val="24"/>
          <w:shd w:val="clear" w:color="auto" w:fill="FFFFFF"/>
        </w:rPr>
      </w:pPr>
      <w:r w:rsidRPr="000E1E33">
        <w:rPr>
          <w:rFonts w:ascii="Times New Roman" w:hAnsi="Times New Roman" w:cs="Times New Roman"/>
          <w:sz w:val="24"/>
          <w:szCs w:val="24"/>
          <w:shd w:val="clear" w:color="auto" w:fill="FFFFFF"/>
        </w:rPr>
        <w:t>McLean, K.C. and Breen, A.V., 2009. Processes and content of narrative identity development in adolescence: Gender and well-being. </w:t>
      </w:r>
      <w:r w:rsidRPr="000E1E33">
        <w:rPr>
          <w:rFonts w:ascii="Times New Roman" w:hAnsi="Times New Roman" w:cs="Times New Roman"/>
          <w:i/>
          <w:iCs/>
          <w:sz w:val="24"/>
          <w:szCs w:val="24"/>
          <w:shd w:val="clear" w:color="auto" w:fill="FFFFFF"/>
        </w:rPr>
        <w:t>Developmental Psychology</w:t>
      </w:r>
      <w:r w:rsidRPr="000E1E33">
        <w:rPr>
          <w:rFonts w:ascii="Times New Roman" w:hAnsi="Times New Roman" w:cs="Times New Roman"/>
          <w:sz w:val="24"/>
          <w:szCs w:val="24"/>
          <w:shd w:val="clear" w:color="auto" w:fill="FFFFFF"/>
        </w:rPr>
        <w:t>, </w:t>
      </w:r>
      <w:r w:rsidRPr="000E1E33">
        <w:rPr>
          <w:rFonts w:ascii="Times New Roman" w:hAnsi="Times New Roman" w:cs="Times New Roman"/>
          <w:i/>
          <w:iCs/>
          <w:sz w:val="24"/>
          <w:szCs w:val="24"/>
          <w:shd w:val="clear" w:color="auto" w:fill="FFFFFF"/>
        </w:rPr>
        <w:t>45</w:t>
      </w:r>
      <w:r w:rsidRPr="000E1E33">
        <w:rPr>
          <w:rFonts w:ascii="Times New Roman" w:hAnsi="Times New Roman" w:cs="Times New Roman"/>
          <w:sz w:val="24"/>
          <w:szCs w:val="24"/>
          <w:shd w:val="clear" w:color="auto" w:fill="FFFFFF"/>
        </w:rPr>
        <w:t>(3), p.702.</w:t>
      </w:r>
    </w:p>
    <w:p w14:paraId="5AE025EF" w14:textId="77777777" w:rsidR="005221DE" w:rsidRPr="000E1E33" w:rsidRDefault="005221DE" w:rsidP="005221DE">
      <w:pPr>
        <w:spacing w:line="240" w:lineRule="auto"/>
        <w:rPr>
          <w:rFonts w:ascii="Times New Roman" w:hAnsi="Times New Roman" w:cs="Times New Roman"/>
          <w:sz w:val="24"/>
          <w:szCs w:val="24"/>
          <w:shd w:val="clear" w:color="auto" w:fill="FFFFFF"/>
        </w:rPr>
      </w:pPr>
      <w:r w:rsidRPr="000E1E33">
        <w:rPr>
          <w:rFonts w:ascii="Times New Roman" w:hAnsi="Times New Roman" w:cs="Times New Roman"/>
          <w:sz w:val="24"/>
          <w:szCs w:val="24"/>
          <w:shd w:val="clear" w:color="auto" w:fill="FFFFFF"/>
        </w:rPr>
        <w:t>Otto, A., 2013. Saving in childhood and adolescence: Insights from developmental psychology. </w:t>
      </w:r>
      <w:r w:rsidRPr="000E1E33">
        <w:rPr>
          <w:rFonts w:ascii="Times New Roman" w:hAnsi="Times New Roman" w:cs="Times New Roman"/>
          <w:i/>
          <w:iCs/>
          <w:sz w:val="24"/>
          <w:szCs w:val="24"/>
          <w:shd w:val="clear" w:color="auto" w:fill="FFFFFF"/>
        </w:rPr>
        <w:t>Economics of Education Review</w:t>
      </w:r>
      <w:r w:rsidRPr="000E1E33">
        <w:rPr>
          <w:rFonts w:ascii="Times New Roman" w:hAnsi="Times New Roman" w:cs="Times New Roman"/>
          <w:sz w:val="24"/>
          <w:szCs w:val="24"/>
          <w:shd w:val="clear" w:color="auto" w:fill="FFFFFF"/>
        </w:rPr>
        <w:t>, </w:t>
      </w:r>
      <w:r w:rsidRPr="000E1E33">
        <w:rPr>
          <w:rFonts w:ascii="Times New Roman" w:hAnsi="Times New Roman" w:cs="Times New Roman"/>
          <w:i/>
          <w:iCs/>
          <w:sz w:val="24"/>
          <w:szCs w:val="24"/>
          <w:shd w:val="clear" w:color="auto" w:fill="FFFFFF"/>
        </w:rPr>
        <w:t>33</w:t>
      </w:r>
      <w:r w:rsidRPr="000E1E33">
        <w:rPr>
          <w:rFonts w:ascii="Times New Roman" w:hAnsi="Times New Roman" w:cs="Times New Roman"/>
          <w:sz w:val="24"/>
          <w:szCs w:val="24"/>
          <w:shd w:val="clear" w:color="auto" w:fill="FFFFFF"/>
        </w:rPr>
        <w:t>, pp.8-18.</w:t>
      </w:r>
    </w:p>
    <w:p w14:paraId="641C178A" w14:textId="77777777" w:rsidR="005221DE" w:rsidRPr="00D77010" w:rsidRDefault="005221DE" w:rsidP="005221DE">
      <w:pPr>
        <w:spacing w:after="0" w:line="254" w:lineRule="auto"/>
        <w:jc w:val="both"/>
        <w:rPr>
          <w:rFonts w:ascii="Times New Roman" w:hAnsi="Times New Roman" w:cs="Times New Roman"/>
          <w:sz w:val="24"/>
          <w:szCs w:val="24"/>
        </w:rPr>
      </w:pPr>
      <w:r w:rsidRPr="000E1E33">
        <w:rPr>
          <w:rFonts w:ascii="Times New Roman" w:eastAsia="Calibri" w:hAnsi="Times New Roman" w:cs="Times New Roman"/>
          <w:sz w:val="24"/>
          <w:szCs w:val="24"/>
        </w:rPr>
        <w:t>Schneider F.W., Gruman, J.A. &amp;amp; Coutts, L.M., 2012. Applied Social Psychology.</w:t>
      </w:r>
    </w:p>
    <w:p w14:paraId="24C0018B" w14:textId="77777777" w:rsidR="005221DE" w:rsidRPr="000E1E33" w:rsidRDefault="005221DE" w:rsidP="005221DE">
      <w:pPr>
        <w:spacing w:after="0" w:line="254" w:lineRule="auto"/>
        <w:jc w:val="both"/>
        <w:rPr>
          <w:rFonts w:ascii="Times New Roman" w:hAnsi="Times New Roman" w:cs="Times New Roman"/>
          <w:sz w:val="16"/>
          <w:szCs w:val="16"/>
        </w:rPr>
      </w:pPr>
    </w:p>
    <w:p w14:paraId="7508075C" w14:textId="77777777" w:rsidR="005221DE" w:rsidRPr="000E1E33" w:rsidRDefault="005221DE" w:rsidP="005221DE">
      <w:pPr>
        <w:spacing w:line="240" w:lineRule="auto"/>
        <w:rPr>
          <w:rFonts w:ascii="Times New Roman" w:hAnsi="Times New Roman" w:cs="Times New Roman"/>
          <w:sz w:val="24"/>
          <w:szCs w:val="24"/>
          <w:shd w:val="clear" w:color="auto" w:fill="FFFFFF"/>
        </w:rPr>
      </w:pPr>
      <w:r w:rsidRPr="000E1E33">
        <w:rPr>
          <w:rFonts w:ascii="Times New Roman" w:hAnsi="Times New Roman" w:cs="Times New Roman"/>
          <w:sz w:val="24"/>
          <w:szCs w:val="24"/>
          <w:shd w:val="clear" w:color="auto" w:fill="FFFFFF"/>
        </w:rPr>
        <w:t>Shaffer, D.R. and Kipp, K., 2013. </w:t>
      </w:r>
      <w:r w:rsidRPr="000E1E33">
        <w:rPr>
          <w:rFonts w:ascii="Times New Roman" w:hAnsi="Times New Roman" w:cs="Times New Roman"/>
          <w:i/>
          <w:iCs/>
          <w:sz w:val="24"/>
          <w:szCs w:val="24"/>
          <w:shd w:val="clear" w:color="auto" w:fill="FFFFFF"/>
        </w:rPr>
        <w:t>Developmental psychology: Childhood and adolescence</w:t>
      </w:r>
      <w:r w:rsidRPr="000E1E33">
        <w:rPr>
          <w:rFonts w:ascii="Times New Roman" w:hAnsi="Times New Roman" w:cs="Times New Roman"/>
          <w:sz w:val="24"/>
          <w:szCs w:val="24"/>
          <w:shd w:val="clear" w:color="auto" w:fill="FFFFFF"/>
        </w:rPr>
        <w:t>. Cengage Learning.</w:t>
      </w:r>
    </w:p>
    <w:p w14:paraId="500F5AC5" w14:textId="77777777" w:rsidR="005221DE" w:rsidRPr="000E1E33" w:rsidRDefault="005221DE" w:rsidP="005221DE">
      <w:pPr>
        <w:rPr>
          <w:rFonts w:ascii="Times New Roman" w:hAnsi="Times New Roman" w:cs="Times New Roman"/>
          <w:b/>
          <w:bCs/>
          <w:sz w:val="24"/>
          <w:szCs w:val="24"/>
        </w:rPr>
      </w:pPr>
      <w:r w:rsidRPr="000E1E33">
        <w:rPr>
          <w:rFonts w:ascii="Times New Roman" w:hAnsi="Times New Roman" w:cs="Times New Roman"/>
          <w:sz w:val="24"/>
          <w:szCs w:val="24"/>
          <w:shd w:val="clear" w:color="auto" w:fill="FFFFFF"/>
        </w:rPr>
        <w:t>Stevenson, J., Kreppner, J., Pimperton, H., Worsfold, S. and Kennedy, C., 2015. Emotional and behavioural difficulties in children and adolescents with hearing impairment: A systematic review and meta-analysis. </w:t>
      </w:r>
      <w:r w:rsidRPr="000E1E33">
        <w:rPr>
          <w:rFonts w:ascii="Times New Roman" w:hAnsi="Times New Roman" w:cs="Times New Roman"/>
          <w:i/>
          <w:iCs/>
          <w:sz w:val="24"/>
          <w:szCs w:val="24"/>
          <w:shd w:val="clear" w:color="auto" w:fill="FFFFFF"/>
        </w:rPr>
        <w:t>European Child &amp; Adolescent Psychiatry</w:t>
      </w:r>
      <w:r w:rsidRPr="000E1E33">
        <w:rPr>
          <w:rFonts w:ascii="Times New Roman" w:hAnsi="Times New Roman" w:cs="Times New Roman"/>
          <w:sz w:val="24"/>
          <w:szCs w:val="24"/>
          <w:shd w:val="clear" w:color="auto" w:fill="FFFFFF"/>
        </w:rPr>
        <w:t>, </w:t>
      </w:r>
      <w:r w:rsidRPr="000E1E33">
        <w:rPr>
          <w:rFonts w:ascii="Times New Roman" w:hAnsi="Times New Roman" w:cs="Times New Roman"/>
          <w:i/>
          <w:iCs/>
          <w:sz w:val="24"/>
          <w:szCs w:val="24"/>
          <w:shd w:val="clear" w:color="auto" w:fill="FFFFFF"/>
        </w:rPr>
        <w:t>24</w:t>
      </w:r>
      <w:r w:rsidRPr="000E1E33">
        <w:rPr>
          <w:rFonts w:ascii="Times New Roman" w:hAnsi="Times New Roman" w:cs="Times New Roman"/>
          <w:sz w:val="24"/>
          <w:szCs w:val="24"/>
          <w:shd w:val="clear" w:color="auto" w:fill="FFFFFF"/>
        </w:rPr>
        <w:t>(5), pp.477-496.</w:t>
      </w:r>
    </w:p>
    <w:p w14:paraId="781A0544" w14:textId="77777777" w:rsidR="005221DE" w:rsidRPr="00D77010" w:rsidRDefault="005221DE" w:rsidP="005221DE">
      <w:pPr>
        <w:spacing w:after="0" w:line="254" w:lineRule="auto"/>
        <w:jc w:val="both"/>
        <w:rPr>
          <w:rFonts w:ascii="Times New Roman" w:hAnsi="Times New Roman" w:cs="Times New Roman"/>
          <w:sz w:val="24"/>
          <w:szCs w:val="24"/>
        </w:rPr>
      </w:pPr>
      <w:r w:rsidRPr="000E1E33">
        <w:rPr>
          <w:rFonts w:ascii="Times New Roman" w:eastAsia="Calibri" w:hAnsi="Times New Roman" w:cs="Times New Roman"/>
          <w:sz w:val="24"/>
          <w:szCs w:val="24"/>
        </w:rPr>
        <w:t>Understanding and Addressing Social and Practical Problems. Second Edition. London: Sage Publications</w:t>
      </w:r>
    </w:p>
    <w:p w14:paraId="1948E968" w14:textId="77777777" w:rsidR="005221DE" w:rsidRPr="000E1E33" w:rsidRDefault="005221DE" w:rsidP="005221DE">
      <w:pPr>
        <w:spacing w:after="0" w:line="254" w:lineRule="auto"/>
        <w:jc w:val="both"/>
        <w:rPr>
          <w:rFonts w:ascii="Times New Roman" w:hAnsi="Times New Roman" w:cs="Times New Roman"/>
          <w:sz w:val="16"/>
          <w:szCs w:val="16"/>
        </w:rPr>
      </w:pPr>
    </w:p>
    <w:p w14:paraId="1D2EFD3F" w14:textId="77777777" w:rsidR="005221DE" w:rsidRPr="000E1E33" w:rsidRDefault="005221DE" w:rsidP="005221DE">
      <w:pPr>
        <w:spacing w:line="240" w:lineRule="auto"/>
        <w:rPr>
          <w:rFonts w:ascii="Times New Roman" w:hAnsi="Times New Roman" w:cs="Times New Roman"/>
          <w:sz w:val="24"/>
          <w:szCs w:val="24"/>
          <w:shd w:val="clear" w:color="auto" w:fill="FFFFFF"/>
        </w:rPr>
      </w:pPr>
      <w:r w:rsidRPr="000E1E33">
        <w:rPr>
          <w:rFonts w:ascii="Times New Roman" w:hAnsi="Times New Roman" w:cs="Times New Roman"/>
          <w:sz w:val="24"/>
          <w:szCs w:val="24"/>
          <w:shd w:val="clear" w:color="auto" w:fill="FFFFFF"/>
        </w:rPr>
        <w:t>Van der Graaff, J., Branje, S., De Wied, M., Hawk, S., Van Lier, P. and Meeus, W., 2014. Perspective taking and empathic concern in adolescence: Gender differences in developmental changes. </w:t>
      </w:r>
      <w:r w:rsidRPr="000E1E33">
        <w:rPr>
          <w:rFonts w:ascii="Times New Roman" w:hAnsi="Times New Roman" w:cs="Times New Roman"/>
          <w:i/>
          <w:iCs/>
          <w:sz w:val="24"/>
          <w:szCs w:val="24"/>
          <w:shd w:val="clear" w:color="auto" w:fill="FFFFFF"/>
        </w:rPr>
        <w:t>Developmental Psychology</w:t>
      </w:r>
      <w:r w:rsidRPr="000E1E33">
        <w:rPr>
          <w:rFonts w:ascii="Times New Roman" w:hAnsi="Times New Roman" w:cs="Times New Roman"/>
          <w:sz w:val="24"/>
          <w:szCs w:val="24"/>
          <w:shd w:val="clear" w:color="auto" w:fill="FFFFFF"/>
        </w:rPr>
        <w:t>, </w:t>
      </w:r>
      <w:r w:rsidRPr="000E1E33">
        <w:rPr>
          <w:rFonts w:ascii="Times New Roman" w:hAnsi="Times New Roman" w:cs="Times New Roman"/>
          <w:i/>
          <w:iCs/>
          <w:sz w:val="24"/>
          <w:szCs w:val="24"/>
          <w:shd w:val="clear" w:color="auto" w:fill="FFFFFF"/>
        </w:rPr>
        <w:t>50</w:t>
      </w:r>
      <w:r w:rsidRPr="000E1E33">
        <w:rPr>
          <w:rFonts w:ascii="Times New Roman" w:hAnsi="Times New Roman" w:cs="Times New Roman"/>
          <w:sz w:val="24"/>
          <w:szCs w:val="24"/>
          <w:shd w:val="clear" w:color="auto" w:fill="FFFFFF"/>
        </w:rPr>
        <w:t>(3), p.881.</w:t>
      </w:r>
    </w:p>
    <w:p w14:paraId="77E6341C" w14:textId="77777777" w:rsidR="003C0461" w:rsidRDefault="003C0461"/>
    <w:sectPr w:rsidR="003C0461" w:rsidSect="00DE706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altName w:val="Arial"/>
    <w:charset w:val="00"/>
    <w:family w:val="swiss"/>
    <w:pitch w:val="variable"/>
    <w:sig w:usb0="00000000"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221DE"/>
    <w:rsid w:val="00165481"/>
    <w:rsid w:val="001B4F9F"/>
    <w:rsid w:val="002801E6"/>
    <w:rsid w:val="002D209F"/>
    <w:rsid w:val="00300BF4"/>
    <w:rsid w:val="003C0461"/>
    <w:rsid w:val="00443B89"/>
    <w:rsid w:val="00485309"/>
    <w:rsid w:val="0050519A"/>
    <w:rsid w:val="005221DE"/>
    <w:rsid w:val="00543324"/>
    <w:rsid w:val="005A47BD"/>
    <w:rsid w:val="00691B87"/>
    <w:rsid w:val="00853001"/>
    <w:rsid w:val="008D2B89"/>
    <w:rsid w:val="009C5F41"/>
    <w:rsid w:val="00A540B3"/>
    <w:rsid w:val="00C767A0"/>
    <w:rsid w:val="00DC4B40"/>
    <w:rsid w:val="00DE7063"/>
    <w:rsid w:val="00E64EE9"/>
    <w:rsid w:val="00EB53F9"/>
    <w:rsid w:val="00FA2F11"/>
    <w:rsid w:val="00FA4351"/>
    <w:rsid w:val="00FD3CD1"/>
    <w:rsid w:val="00FF26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C14B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3" w:semiHidden="0" w:unhideWhenUsed="0"/>
    <w:lsdException w:name="Table Grid" w:semiHidden="0" w:uiPriority="39" w:unhideWhenUsed="0"/>
    <w:lsdException w:name="Table Theme"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221D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767A0"/>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C767A0"/>
    <w:rPr>
      <w:rFonts w:eastAsiaTheme="minorEastAsia"/>
      <w:lang w:val="en-US" w:eastAsia="ja-JP"/>
    </w:rPr>
  </w:style>
  <w:style w:type="paragraph" w:styleId="BalloonText">
    <w:name w:val="Balloon Text"/>
    <w:basedOn w:val="Normal"/>
    <w:link w:val="BalloonTextChar"/>
    <w:uiPriority w:val="99"/>
    <w:semiHidden/>
    <w:unhideWhenUsed/>
    <w:rsid w:val="00C767A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767A0"/>
    <w:rPr>
      <w:rFonts w:ascii="Tahoma" w:hAnsi="Tahoma" w:cs="Tahoma"/>
      <w:sz w:val="16"/>
      <w:szCs w:val="16"/>
    </w:rPr>
  </w:style>
  <w:style w:type="paragraph" w:styleId="Title">
    <w:name w:val="Title"/>
    <w:basedOn w:val="Normal"/>
    <w:next w:val="Normal"/>
    <w:link w:val="TitleChar"/>
    <w:uiPriority w:val="10"/>
    <w:qFormat/>
    <w:rsid w:val="00DE7063"/>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lang w:val="en-US" w:eastAsia="ja-JP"/>
    </w:rPr>
  </w:style>
  <w:style w:type="character" w:customStyle="1" w:styleId="TitleChar">
    <w:name w:val="Title Char"/>
    <w:basedOn w:val="DefaultParagraphFont"/>
    <w:link w:val="Title"/>
    <w:uiPriority w:val="10"/>
    <w:rsid w:val="00DE7063"/>
    <w:rPr>
      <w:rFonts w:asciiTheme="majorHAnsi" w:eastAsiaTheme="majorEastAsia" w:hAnsiTheme="majorHAnsi" w:cstheme="majorBidi"/>
      <w:color w:val="323E4F" w:themeColor="text2" w:themeShade="BF"/>
      <w:spacing w:val="5"/>
      <w:kern w:val="28"/>
      <w:sz w:val="52"/>
      <w:szCs w:val="52"/>
      <w:lang w:val="en-US" w:eastAsia="ja-JP"/>
    </w:rPr>
  </w:style>
  <w:style w:type="paragraph" w:styleId="Subtitle">
    <w:name w:val="Subtitle"/>
    <w:basedOn w:val="Normal"/>
    <w:next w:val="Normal"/>
    <w:link w:val="SubtitleChar"/>
    <w:uiPriority w:val="11"/>
    <w:qFormat/>
    <w:rsid w:val="00DE7063"/>
    <w:pPr>
      <w:numPr>
        <w:ilvl w:val="1"/>
      </w:numPr>
      <w:spacing w:after="200" w:line="276" w:lineRule="auto"/>
    </w:pPr>
    <w:rPr>
      <w:rFonts w:asciiTheme="majorHAnsi" w:eastAsiaTheme="majorEastAsia" w:hAnsiTheme="majorHAnsi" w:cstheme="majorBidi"/>
      <w:i/>
      <w:iCs/>
      <w:color w:val="4472C4" w:themeColor="accent1"/>
      <w:spacing w:val="15"/>
      <w:sz w:val="24"/>
      <w:szCs w:val="24"/>
      <w:lang w:val="en-US" w:eastAsia="ja-JP"/>
    </w:rPr>
  </w:style>
  <w:style w:type="character" w:customStyle="1" w:styleId="SubtitleChar">
    <w:name w:val="Subtitle Char"/>
    <w:basedOn w:val="DefaultParagraphFont"/>
    <w:link w:val="Subtitle"/>
    <w:uiPriority w:val="11"/>
    <w:rsid w:val="00DE7063"/>
    <w:rPr>
      <w:rFonts w:asciiTheme="majorHAnsi" w:eastAsiaTheme="majorEastAsia" w:hAnsiTheme="majorHAnsi" w:cstheme="majorBidi"/>
      <w:i/>
      <w:iCs/>
      <w:color w:val="4472C4" w:themeColor="accent1"/>
      <w:spacing w:val="15"/>
      <w:sz w:val="24"/>
      <w:szCs w:val="24"/>
      <w:lang w:val="en-US"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3" w:semiHidden="0" w:unhideWhenUsed="0"/>
    <w:lsdException w:name="Table Grid" w:semiHidden="0" w:uiPriority="39" w:unhideWhenUsed="0"/>
    <w:lsdException w:name="Table Theme"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221D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767A0"/>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C767A0"/>
    <w:rPr>
      <w:rFonts w:eastAsiaTheme="minorEastAsia"/>
      <w:lang w:val="en-US" w:eastAsia="ja-JP"/>
    </w:rPr>
  </w:style>
  <w:style w:type="paragraph" w:styleId="BalloonText">
    <w:name w:val="Balloon Text"/>
    <w:basedOn w:val="Normal"/>
    <w:link w:val="BalloonTextChar"/>
    <w:uiPriority w:val="99"/>
    <w:semiHidden/>
    <w:unhideWhenUsed/>
    <w:rsid w:val="00C767A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767A0"/>
    <w:rPr>
      <w:rFonts w:ascii="Tahoma" w:hAnsi="Tahoma" w:cs="Tahoma"/>
      <w:sz w:val="16"/>
      <w:szCs w:val="16"/>
    </w:rPr>
  </w:style>
  <w:style w:type="paragraph" w:styleId="Title">
    <w:name w:val="Title"/>
    <w:basedOn w:val="Normal"/>
    <w:next w:val="Normal"/>
    <w:link w:val="TitleChar"/>
    <w:uiPriority w:val="10"/>
    <w:qFormat/>
    <w:rsid w:val="00DE7063"/>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lang w:val="en-US" w:eastAsia="ja-JP"/>
    </w:rPr>
  </w:style>
  <w:style w:type="character" w:customStyle="1" w:styleId="TitleChar">
    <w:name w:val="Title Char"/>
    <w:basedOn w:val="DefaultParagraphFont"/>
    <w:link w:val="Title"/>
    <w:uiPriority w:val="10"/>
    <w:rsid w:val="00DE7063"/>
    <w:rPr>
      <w:rFonts w:asciiTheme="majorHAnsi" w:eastAsiaTheme="majorEastAsia" w:hAnsiTheme="majorHAnsi" w:cstheme="majorBidi"/>
      <w:color w:val="323E4F" w:themeColor="text2" w:themeShade="BF"/>
      <w:spacing w:val="5"/>
      <w:kern w:val="28"/>
      <w:sz w:val="52"/>
      <w:szCs w:val="52"/>
      <w:lang w:val="en-US" w:eastAsia="ja-JP"/>
    </w:rPr>
  </w:style>
  <w:style w:type="paragraph" w:styleId="Subtitle">
    <w:name w:val="Subtitle"/>
    <w:basedOn w:val="Normal"/>
    <w:next w:val="Normal"/>
    <w:link w:val="SubtitleChar"/>
    <w:uiPriority w:val="11"/>
    <w:qFormat/>
    <w:rsid w:val="00DE7063"/>
    <w:pPr>
      <w:numPr>
        <w:ilvl w:val="1"/>
      </w:numPr>
      <w:spacing w:after="200" w:line="276" w:lineRule="auto"/>
    </w:pPr>
    <w:rPr>
      <w:rFonts w:asciiTheme="majorHAnsi" w:eastAsiaTheme="majorEastAsia" w:hAnsiTheme="majorHAnsi" w:cstheme="majorBidi"/>
      <w:i/>
      <w:iCs/>
      <w:color w:val="4472C4" w:themeColor="accent1"/>
      <w:spacing w:val="15"/>
      <w:sz w:val="24"/>
      <w:szCs w:val="24"/>
      <w:lang w:val="en-US" w:eastAsia="ja-JP"/>
    </w:rPr>
  </w:style>
  <w:style w:type="character" w:customStyle="1" w:styleId="SubtitleChar">
    <w:name w:val="Subtitle Char"/>
    <w:basedOn w:val="DefaultParagraphFont"/>
    <w:link w:val="Subtitle"/>
    <w:uiPriority w:val="11"/>
    <w:rsid w:val="00DE7063"/>
    <w:rPr>
      <w:rFonts w:asciiTheme="majorHAnsi" w:eastAsiaTheme="majorEastAsia" w:hAnsiTheme="majorHAnsi" w:cstheme="majorBidi"/>
      <w:i/>
      <w:iCs/>
      <w:color w:val="4472C4" w:themeColor="accent1"/>
      <w:spacing w:val="15"/>
      <w:sz w:val="24"/>
      <w:szCs w:val="24"/>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glossaryDocument" Target="glossary/document.xml"/><Relationship Id="rId5" Type="http://schemas.openxmlformats.org/officeDocument/2006/relationships/fontTable" Target="fontTable.xml"/><Relationship Id="rId4"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altName w:val="Arial"/>
    <w:charset w:val="00"/>
    <w:family w:val="swiss"/>
    <w:pitch w:val="variable"/>
    <w:sig w:usb0="00000000"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32B8D"/>
    <w:rsid w:val="000B2059"/>
    <w:rsid w:val="00D32B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26EC7948E5E4B6695769B56B9E44A62">
    <w:name w:val="C26EC7948E5E4B6695769B56B9E44A62"/>
    <w:rsid w:val="00D32B8D"/>
  </w:style>
  <w:style w:type="paragraph" w:customStyle="1" w:styleId="5A21C5FC49AF40D8BD6A990A69FD8806">
    <w:name w:val="5A21C5FC49AF40D8BD6A990A69FD8806"/>
    <w:rsid w:val="00D32B8D"/>
  </w:style>
  <w:style w:type="paragraph" w:customStyle="1" w:styleId="25CB53FB8D0F40E5B4D3E09DCE4B83B9">
    <w:name w:val="25CB53FB8D0F40E5B4D3E09DCE4B83B9"/>
    <w:rsid w:val="00D32B8D"/>
  </w:style>
  <w:style w:type="paragraph" w:customStyle="1" w:styleId="14D2CF9F78D54903AD1EDC4D819A7255">
    <w:name w:val="14D2CF9F78D54903AD1EDC4D819A7255"/>
    <w:rsid w:val="00D32B8D"/>
  </w:style>
  <w:style w:type="paragraph" w:customStyle="1" w:styleId="EC128B4B3D1F462582CB175515389EE0">
    <w:name w:val="EC128B4B3D1F462582CB175515389EE0"/>
    <w:rsid w:val="00D32B8D"/>
  </w:style>
  <w:style w:type="paragraph" w:customStyle="1" w:styleId="538D3623906D41D49343FEA3A20C809F">
    <w:name w:val="538D3623906D41D49343FEA3A20C809F"/>
    <w:rsid w:val="00D32B8D"/>
  </w:style>
  <w:style w:type="paragraph" w:customStyle="1" w:styleId="EAEDA9C3D1BE4EC2AC7FCA46922C149A">
    <w:name w:val="EAEDA9C3D1BE4EC2AC7FCA46922C149A"/>
    <w:rsid w:val="00D32B8D"/>
  </w:style>
  <w:style w:type="paragraph" w:customStyle="1" w:styleId="ECAAC814BA144D3292359DA5C7F13A94">
    <w:name w:val="ECAAC814BA144D3292359DA5C7F13A94"/>
    <w:rsid w:val="00D32B8D"/>
  </w:style>
  <w:style w:type="paragraph" w:customStyle="1" w:styleId="174FF5924D1640EC91969B641DEEAED7">
    <w:name w:val="174FF5924D1640EC91969B641DEEAED7"/>
    <w:rsid w:val="00D32B8D"/>
  </w:style>
  <w:style w:type="paragraph" w:customStyle="1" w:styleId="9682BA2F09FA47B69162C77533D376B2">
    <w:name w:val="9682BA2F09FA47B69162C77533D376B2"/>
    <w:rsid w:val="00D32B8D"/>
  </w:style>
  <w:style w:type="paragraph" w:customStyle="1" w:styleId="9CFE9247550C4A40BFF5E4F09ED9A05B">
    <w:name w:val="9CFE9247550C4A40BFF5E4F09ED9A05B"/>
    <w:rsid w:val="00D32B8D"/>
  </w:style>
  <w:style w:type="paragraph" w:customStyle="1" w:styleId="88222476760645158BFD33864D2D1000">
    <w:name w:val="88222476760645158BFD33864D2D1000"/>
    <w:rsid w:val="00D32B8D"/>
  </w:style>
  <w:style w:type="paragraph" w:customStyle="1" w:styleId="1F56D7B163CB4885A6DADD552E659303">
    <w:name w:val="1F56D7B163CB4885A6DADD552E659303"/>
    <w:rsid w:val="00D32B8D"/>
  </w:style>
  <w:style w:type="paragraph" w:customStyle="1" w:styleId="041414F4C63C4621899B30AB83FAF85F">
    <w:name w:val="041414F4C63C4621899B30AB83FAF85F"/>
    <w:rsid w:val="00D32B8D"/>
  </w:style>
  <w:style w:type="paragraph" w:customStyle="1" w:styleId="A1EC0A374F8A41E88C63AD2F38681FA6">
    <w:name w:val="A1EC0A374F8A41E88C63AD2F38681FA6"/>
    <w:rsid w:val="00D32B8D"/>
  </w:style>
  <w:style w:type="paragraph" w:customStyle="1" w:styleId="3F3F1E5228D441EA8DBD7C16EFCF2EF3">
    <w:name w:val="3F3F1E5228D441EA8DBD7C16EFCF2EF3"/>
    <w:rsid w:val="00D32B8D"/>
  </w:style>
  <w:style w:type="paragraph" w:customStyle="1" w:styleId="5CBD7599A78E4DEDA8DE36A5AD64EEB8">
    <w:name w:val="5CBD7599A78E4DEDA8DE36A5AD64EEB8"/>
    <w:rsid w:val="00D32B8D"/>
  </w:style>
  <w:style w:type="paragraph" w:customStyle="1" w:styleId="75D2E5C55BF34DB4975FF2D5CE79F3FC">
    <w:name w:val="75D2E5C55BF34DB4975FF2D5CE79F3FC"/>
    <w:rsid w:val="00D32B8D"/>
  </w:style>
  <w:style w:type="paragraph" w:customStyle="1" w:styleId="C68D0721A4A1429AA25C14A74A313549">
    <w:name w:val="C68D0721A4A1429AA25C14A74A313549"/>
    <w:rsid w:val="00D32B8D"/>
  </w:style>
  <w:style w:type="paragraph" w:customStyle="1" w:styleId="5F7632DB2FF04EAFA3D30136076B65EF">
    <w:name w:val="5F7632DB2FF04EAFA3D30136076B65EF"/>
    <w:rsid w:val="00D32B8D"/>
  </w:style>
  <w:style w:type="paragraph" w:customStyle="1" w:styleId="D26D0422C5EB4434887A968F227B75EF">
    <w:name w:val="D26D0422C5EB4434887A968F227B75EF"/>
    <w:rsid w:val="00D32B8D"/>
  </w:style>
  <w:style w:type="paragraph" w:customStyle="1" w:styleId="AFF641E6040B4914975524AED14804C9">
    <w:name w:val="AFF641E6040B4914975524AED14804C9"/>
    <w:rsid w:val="00D32B8D"/>
  </w:style>
  <w:style w:type="paragraph" w:customStyle="1" w:styleId="DE95EAADEB1A48498030F5627F93660B">
    <w:name w:val="DE95EAADEB1A48498030F5627F93660B"/>
    <w:rsid w:val="00D32B8D"/>
  </w:style>
  <w:style w:type="paragraph" w:customStyle="1" w:styleId="59462C4612CB43458FE85A57613AACA6">
    <w:name w:val="59462C4612CB43458FE85A57613AACA6"/>
    <w:rsid w:val="00D32B8D"/>
  </w:style>
  <w:style w:type="paragraph" w:customStyle="1" w:styleId="D009B95DD19D4D28AEA208CC331A6ED5">
    <w:name w:val="D009B95DD19D4D28AEA208CC331A6ED5"/>
    <w:rsid w:val="00D32B8D"/>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26EC7948E5E4B6695769B56B9E44A62">
    <w:name w:val="C26EC7948E5E4B6695769B56B9E44A62"/>
    <w:rsid w:val="00D32B8D"/>
  </w:style>
  <w:style w:type="paragraph" w:customStyle="1" w:styleId="5A21C5FC49AF40D8BD6A990A69FD8806">
    <w:name w:val="5A21C5FC49AF40D8BD6A990A69FD8806"/>
    <w:rsid w:val="00D32B8D"/>
  </w:style>
  <w:style w:type="paragraph" w:customStyle="1" w:styleId="25CB53FB8D0F40E5B4D3E09DCE4B83B9">
    <w:name w:val="25CB53FB8D0F40E5B4D3E09DCE4B83B9"/>
    <w:rsid w:val="00D32B8D"/>
  </w:style>
  <w:style w:type="paragraph" w:customStyle="1" w:styleId="14D2CF9F78D54903AD1EDC4D819A7255">
    <w:name w:val="14D2CF9F78D54903AD1EDC4D819A7255"/>
    <w:rsid w:val="00D32B8D"/>
  </w:style>
  <w:style w:type="paragraph" w:customStyle="1" w:styleId="EC128B4B3D1F462582CB175515389EE0">
    <w:name w:val="EC128B4B3D1F462582CB175515389EE0"/>
    <w:rsid w:val="00D32B8D"/>
  </w:style>
  <w:style w:type="paragraph" w:customStyle="1" w:styleId="538D3623906D41D49343FEA3A20C809F">
    <w:name w:val="538D3623906D41D49343FEA3A20C809F"/>
    <w:rsid w:val="00D32B8D"/>
  </w:style>
  <w:style w:type="paragraph" w:customStyle="1" w:styleId="EAEDA9C3D1BE4EC2AC7FCA46922C149A">
    <w:name w:val="EAEDA9C3D1BE4EC2AC7FCA46922C149A"/>
    <w:rsid w:val="00D32B8D"/>
  </w:style>
  <w:style w:type="paragraph" w:customStyle="1" w:styleId="ECAAC814BA144D3292359DA5C7F13A94">
    <w:name w:val="ECAAC814BA144D3292359DA5C7F13A94"/>
    <w:rsid w:val="00D32B8D"/>
  </w:style>
  <w:style w:type="paragraph" w:customStyle="1" w:styleId="174FF5924D1640EC91969B641DEEAED7">
    <w:name w:val="174FF5924D1640EC91969B641DEEAED7"/>
    <w:rsid w:val="00D32B8D"/>
  </w:style>
  <w:style w:type="paragraph" w:customStyle="1" w:styleId="9682BA2F09FA47B69162C77533D376B2">
    <w:name w:val="9682BA2F09FA47B69162C77533D376B2"/>
    <w:rsid w:val="00D32B8D"/>
  </w:style>
  <w:style w:type="paragraph" w:customStyle="1" w:styleId="9CFE9247550C4A40BFF5E4F09ED9A05B">
    <w:name w:val="9CFE9247550C4A40BFF5E4F09ED9A05B"/>
    <w:rsid w:val="00D32B8D"/>
  </w:style>
  <w:style w:type="paragraph" w:customStyle="1" w:styleId="88222476760645158BFD33864D2D1000">
    <w:name w:val="88222476760645158BFD33864D2D1000"/>
    <w:rsid w:val="00D32B8D"/>
  </w:style>
  <w:style w:type="paragraph" w:customStyle="1" w:styleId="1F56D7B163CB4885A6DADD552E659303">
    <w:name w:val="1F56D7B163CB4885A6DADD552E659303"/>
    <w:rsid w:val="00D32B8D"/>
  </w:style>
  <w:style w:type="paragraph" w:customStyle="1" w:styleId="041414F4C63C4621899B30AB83FAF85F">
    <w:name w:val="041414F4C63C4621899B30AB83FAF85F"/>
    <w:rsid w:val="00D32B8D"/>
  </w:style>
  <w:style w:type="paragraph" w:customStyle="1" w:styleId="A1EC0A374F8A41E88C63AD2F38681FA6">
    <w:name w:val="A1EC0A374F8A41E88C63AD2F38681FA6"/>
    <w:rsid w:val="00D32B8D"/>
  </w:style>
  <w:style w:type="paragraph" w:customStyle="1" w:styleId="3F3F1E5228D441EA8DBD7C16EFCF2EF3">
    <w:name w:val="3F3F1E5228D441EA8DBD7C16EFCF2EF3"/>
    <w:rsid w:val="00D32B8D"/>
  </w:style>
  <w:style w:type="paragraph" w:customStyle="1" w:styleId="5CBD7599A78E4DEDA8DE36A5AD64EEB8">
    <w:name w:val="5CBD7599A78E4DEDA8DE36A5AD64EEB8"/>
    <w:rsid w:val="00D32B8D"/>
  </w:style>
  <w:style w:type="paragraph" w:customStyle="1" w:styleId="75D2E5C55BF34DB4975FF2D5CE79F3FC">
    <w:name w:val="75D2E5C55BF34DB4975FF2D5CE79F3FC"/>
    <w:rsid w:val="00D32B8D"/>
  </w:style>
  <w:style w:type="paragraph" w:customStyle="1" w:styleId="C68D0721A4A1429AA25C14A74A313549">
    <w:name w:val="C68D0721A4A1429AA25C14A74A313549"/>
    <w:rsid w:val="00D32B8D"/>
  </w:style>
  <w:style w:type="paragraph" w:customStyle="1" w:styleId="5F7632DB2FF04EAFA3D30136076B65EF">
    <w:name w:val="5F7632DB2FF04EAFA3D30136076B65EF"/>
    <w:rsid w:val="00D32B8D"/>
  </w:style>
  <w:style w:type="paragraph" w:customStyle="1" w:styleId="D26D0422C5EB4434887A968F227B75EF">
    <w:name w:val="D26D0422C5EB4434887A968F227B75EF"/>
    <w:rsid w:val="00D32B8D"/>
  </w:style>
  <w:style w:type="paragraph" w:customStyle="1" w:styleId="AFF641E6040B4914975524AED14804C9">
    <w:name w:val="AFF641E6040B4914975524AED14804C9"/>
    <w:rsid w:val="00D32B8D"/>
  </w:style>
  <w:style w:type="paragraph" w:customStyle="1" w:styleId="DE95EAADEB1A48498030F5627F93660B">
    <w:name w:val="DE95EAADEB1A48498030F5627F93660B"/>
    <w:rsid w:val="00D32B8D"/>
  </w:style>
  <w:style w:type="paragraph" w:customStyle="1" w:styleId="59462C4612CB43458FE85A57613AACA6">
    <w:name w:val="59462C4612CB43458FE85A57613AACA6"/>
    <w:rsid w:val="00D32B8D"/>
  </w:style>
  <w:style w:type="paragraph" w:customStyle="1" w:styleId="D009B95DD19D4D28AEA208CC331A6ED5">
    <w:name w:val="D009B95DD19D4D28AEA208CC331A6ED5"/>
    <w:rsid w:val="00D32B8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332</TotalTime>
  <Pages>10</Pages>
  <Words>2711</Words>
  <Characters>15456</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 london.</Company>
  <LinksUpToDate>false</LinksUpToDate>
  <CharactersWithSpaces>18131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Psychological Perspectives: Understanding the Health &amp; Social Care challenges in the Developmental Stage of Adolescence</dc:title>
  <dc:subject>Oluwaseun Sesi Akran</dc:subject>
  <dc:creator/>
  <cp:lastModifiedBy>Josh</cp:lastModifiedBy>
  <cp:revision>13</cp:revision>
  <dcterms:created xsi:type="dcterms:W3CDTF">2020-08-22T22:21:00Z</dcterms:created>
  <dcterms:modified xsi:type="dcterms:W3CDTF">2020-08-28T22:03:00Z</dcterms:modified>
</cp:coreProperties>
</file>