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E6A35D" w14:textId="1BAD9946" w:rsidR="00B36D38" w:rsidRDefault="00696F31" w:rsidP="00696F31">
      <w:pPr>
        <w:jc w:val="center"/>
        <w:rPr>
          <w:sz w:val="24"/>
          <w:szCs w:val="24"/>
          <w:u w:val="single"/>
        </w:rPr>
      </w:pPr>
      <w:r>
        <w:rPr>
          <w:sz w:val="24"/>
          <w:szCs w:val="24"/>
          <w:u w:val="single"/>
        </w:rPr>
        <w:t xml:space="preserve">An Image </w:t>
      </w:r>
      <w:r w:rsidR="007456EF">
        <w:rPr>
          <w:sz w:val="24"/>
          <w:szCs w:val="24"/>
          <w:u w:val="single"/>
        </w:rPr>
        <w:t>Commentary on</w:t>
      </w:r>
    </w:p>
    <w:p w14:paraId="4D1F4391" w14:textId="072E8471" w:rsidR="00696F31" w:rsidRDefault="00696F31" w:rsidP="00696F31">
      <w:pPr>
        <w:jc w:val="center"/>
        <w:rPr>
          <w:sz w:val="24"/>
          <w:szCs w:val="24"/>
          <w:u w:val="single"/>
        </w:rPr>
      </w:pPr>
      <w:r>
        <w:rPr>
          <w:sz w:val="24"/>
          <w:szCs w:val="24"/>
          <w:u w:val="single"/>
        </w:rPr>
        <w:t>Jacob Lawrence’s</w:t>
      </w:r>
    </w:p>
    <w:p w14:paraId="40D342D4" w14:textId="66017B27" w:rsidR="00696F31" w:rsidRDefault="00696F31" w:rsidP="00696F31">
      <w:pPr>
        <w:jc w:val="center"/>
        <w:rPr>
          <w:sz w:val="24"/>
          <w:szCs w:val="24"/>
          <w:u w:val="single"/>
        </w:rPr>
      </w:pPr>
      <w:bookmarkStart w:id="0" w:name="_Hlk58579556"/>
      <w:r>
        <w:rPr>
          <w:sz w:val="24"/>
          <w:szCs w:val="24"/>
          <w:u w:val="single"/>
        </w:rPr>
        <w:t xml:space="preserve">‘Frederick Douglass </w:t>
      </w:r>
      <w:r w:rsidRPr="00696F31">
        <w:rPr>
          <w:sz w:val="24"/>
          <w:szCs w:val="24"/>
          <w:u w:val="single"/>
        </w:rPr>
        <w:t xml:space="preserve">listened to </w:t>
      </w:r>
    </w:p>
    <w:p w14:paraId="1E9B867F" w14:textId="62CD3D0B" w:rsidR="00696F31" w:rsidRDefault="00696F31" w:rsidP="00696F31">
      <w:pPr>
        <w:jc w:val="center"/>
        <w:rPr>
          <w:sz w:val="24"/>
          <w:szCs w:val="24"/>
          <w:u w:val="single"/>
        </w:rPr>
      </w:pPr>
      <w:r w:rsidRPr="00696F31">
        <w:rPr>
          <w:sz w:val="24"/>
          <w:szCs w:val="24"/>
          <w:u w:val="single"/>
        </w:rPr>
        <w:t>William Lloyd Garrison denounce slavery</w:t>
      </w:r>
      <w:r>
        <w:rPr>
          <w:sz w:val="24"/>
          <w:szCs w:val="24"/>
          <w:u w:val="single"/>
        </w:rPr>
        <w:t>’</w:t>
      </w:r>
    </w:p>
    <w:p w14:paraId="66E11BD6" w14:textId="76ABAF0D" w:rsidR="00696F31" w:rsidRDefault="00696F31" w:rsidP="00696F31">
      <w:pPr>
        <w:jc w:val="center"/>
        <w:rPr>
          <w:sz w:val="24"/>
          <w:szCs w:val="24"/>
          <w:u w:val="single"/>
        </w:rPr>
      </w:pPr>
    </w:p>
    <w:bookmarkEnd w:id="0"/>
    <w:p w14:paraId="336780AE" w14:textId="24C06FE6" w:rsidR="00696F31" w:rsidRDefault="00696F31" w:rsidP="00696F31">
      <w:pPr>
        <w:jc w:val="center"/>
        <w:rPr>
          <w:sz w:val="24"/>
          <w:szCs w:val="24"/>
          <w:u w:val="single"/>
        </w:rPr>
      </w:pPr>
    </w:p>
    <w:p w14:paraId="0591987C" w14:textId="4484F3D5" w:rsidR="00696F31" w:rsidRDefault="00696F31" w:rsidP="00696F31">
      <w:pPr>
        <w:jc w:val="center"/>
        <w:rPr>
          <w:sz w:val="24"/>
          <w:szCs w:val="24"/>
          <w:u w:val="single"/>
        </w:rPr>
      </w:pPr>
      <w:r>
        <w:rPr>
          <w:noProof/>
        </w:rPr>
        <w:drawing>
          <wp:inline distT="0" distB="0" distL="0" distR="0" wp14:anchorId="11C2A62B" wp14:editId="4460CA02">
            <wp:extent cx="3810000" cy="571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5715000"/>
                    </a:xfrm>
                    <a:prstGeom prst="rect">
                      <a:avLst/>
                    </a:prstGeom>
                    <a:noFill/>
                    <a:ln>
                      <a:noFill/>
                    </a:ln>
                  </pic:spPr>
                </pic:pic>
              </a:graphicData>
            </a:graphic>
          </wp:inline>
        </w:drawing>
      </w:r>
    </w:p>
    <w:p w14:paraId="3B8B173C" w14:textId="32D7D019" w:rsidR="0065105F" w:rsidRDefault="0065105F" w:rsidP="00696F31">
      <w:pPr>
        <w:jc w:val="center"/>
        <w:rPr>
          <w:sz w:val="24"/>
          <w:szCs w:val="24"/>
          <w:u w:val="single"/>
        </w:rPr>
      </w:pPr>
    </w:p>
    <w:p w14:paraId="1C57106C" w14:textId="531DC1B2" w:rsidR="0069601E" w:rsidRDefault="0069601E" w:rsidP="00696F31">
      <w:pPr>
        <w:jc w:val="center"/>
        <w:rPr>
          <w:sz w:val="24"/>
          <w:szCs w:val="24"/>
          <w:u w:val="single"/>
        </w:rPr>
      </w:pPr>
    </w:p>
    <w:p w14:paraId="379CA7ED" w14:textId="0FE2F5E8" w:rsidR="0069601E" w:rsidRDefault="0069601E" w:rsidP="00696F31">
      <w:pPr>
        <w:jc w:val="center"/>
        <w:rPr>
          <w:sz w:val="24"/>
          <w:szCs w:val="24"/>
          <w:u w:val="single"/>
        </w:rPr>
      </w:pPr>
    </w:p>
    <w:p w14:paraId="110091B6" w14:textId="5DE2B115" w:rsidR="0069601E" w:rsidRDefault="0069601E" w:rsidP="00696F31">
      <w:pPr>
        <w:jc w:val="center"/>
        <w:rPr>
          <w:sz w:val="24"/>
          <w:szCs w:val="24"/>
          <w:u w:val="single"/>
        </w:rPr>
      </w:pPr>
    </w:p>
    <w:p w14:paraId="5CB054C9" w14:textId="61651646" w:rsidR="0069601E" w:rsidRDefault="0069601E" w:rsidP="0069601E">
      <w:pPr>
        <w:pStyle w:val="ListParagraph"/>
        <w:numPr>
          <w:ilvl w:val="0"/>
          <w:numId w:val="4"/>
        </w:numPr>
        <w:rPr>
          <w:sz w:val="24"/>
          <w:szCs w:val="24"/>
          <w:u w:val="single"/>
        </w:rPr>
      </w:pPr>
      <w:r>
        <w:rPr>
          <w:sz w:val="24"/>
          <w:szCs w:val="24"/>
          <w:u w:val="single"/>
        </w:rPr>
        <w:lastRenderedPageBreak/>
        <w:t>Introduction</w:t>
      </w:r>
    </w:p>
    <w:p w14:paraId="7E146E71" w14:textId="77777777" w:rsidR="006D3DCC" w:rsidRPr="006D3DCC" w:rsidRDefault="006D3DCC" w:rsidP="006D3DCC">
      <w:pPr>
        <w:rPr>
          <w:sz w:val="24"/>
          <w:szCs w:val="24"/>
          <w:u w:val="single"/>
        </w:rPr>
      </w:pPr>
    </w:p>
    <w:p w14:paraId="3AA5D919" w14:textId="1992760A" w:rsidR="0069601E" w:rsidRPr="0069601E" w:rsidRDefault="00ED0F61" w:rsidP="0041447F">
      <w:pPr>
        <w:spacing w:line="360" w:lineRule="auto"/>
        <w:ind w:left="360"/>
        <w:rPr>
          <w:sz w:val="24"/>
          <w:szCs w:val="24"/>
        </w:rPr>
      </w:pPr>
      <w:r>
        <w:rPr>
          <w:sz w:val="24"/>
          <w:szCs w:val="24"/>
        </w:rPr>
        <w:t>Jacob Lawrence was born in Atlantic City, New Jersey</w:t>
      </w:r>
      <w:r w:rsidR="00A6009A">
        <w:rPr>
          <w:sz w:val="24"/>
          <w:szCs w:val="24"/>
        </w:rPr>
        <w:t>, on September 17</w:t>
      </w:r>
      <w:r w:rsidR="00A6009A" w:rsidRPr="00A6009A">
        <w:rPr>
          <w:sz w:val="24"/>
          <w:szCs w:val="24"/>
          <w:vertAlign w:val="superscript"/>
        </w:rPr>
        <w:t>th</w:t>
      </w:r>
      <w:r w:rsidR="009E7CDF">
        <w:rPr>
          <w:sz w:val="24"/>
          <w:szCs w:val="24"/>
        </w:rPr>
        <w:t>, 1917</w:t>
      </w:r>
      <w:r w:rsidR="0041227A">
        <w:rPr>
          <w:sz w:val="24"/>
          <w:szCs w:val="24"/>
        </w:rPr>
        <w:t xml:space="preserve">. </w:t>
      </w:r>
      <w:r w:rsidR="00910F5C">
        <w:rPr>
          <w:sz w:val="24"/>
          <w:szCs w:val="24"/>
        </w:rPr>
        <w:t>Along with his two younger siblings, h</w:t>
      </w:r>
      <w:r w:rsidR="0041227A">
        <w:rPr>
          <w:sz w:val="24"/>
          <w:szCs w:val="24"/>
        </w:rPr>
        <w:t>e</w:t>
      </w:r>
      <w:r w:rsidR="00060A0F">
        <w:rPr>
          <w:sz w:val="24"/>
          <w:szCs w:val="24"/>
        </w:rPr>
        <w:t xml:space="preserve"> spent three years in foster care in Philadelphia</w:t>
      </w:r>
      <w:r w:rsidR="00910F5C">
        <w:rPr>
          <w:sz w:val="24"/>
          <w:szCs w:val="24"/>
        </w:rPr>
        <w:t xml:space="preserve"> from</w:t>
      </w:r>
      <w:r w:rsidR="009E7CDF">
        <w:rPr>
          <w:sz w:val="24"/>
          <w:szCs w:val="24"/>
        </w:rPr>
        <w:t xml:space="preserve"> 1927</w:t>
      </w:r>
      <w:r w:rsidR="00910F5C">
        <w:rPr>
          <w:sz w:val="24"/>
          <w:szCs w:val="24"/>
        </w:rPr>
        <w:t xml:space="preserve"> </w:t>
      </w:r>
      <w:r w:rsidR="00D47390">
        <w:rPr>
          <w:sz w:val="24"/>
          <w:szCs w:val="24"/>
        </w:rPr>
        <w:t>until</w:t>
      </w:r>
      <w:r w:rsidR="00910F5C">
        <w:rPr>
          <w:sz w:val="24"/>
          <w:szCs w:val="24"/>
        </w:rPr>
        <w:t xml:space="preserve"> 1930</w:t>
      </w:r>
      <w:r w:rsidR="009E7CDF">
        <w:rPr>
          <w:sz w:val="24"/>
          <w:szCs w:val="24"/>
        </w:rPr>
        <w:t xml:space="preserve"> </w:t>
      </w:r>
      <w:r w:rsidR="00910F5C">
        <w:rPr>
          <w:sz w:val="24"/>
          <w:szCs w:val="24"/>
        </w:rPr>
        <w:t>when</w:t>
      </w:r>
      <w:r w:rsidR="009E7CDF">
        <w:rPr>
          <w:sz w:val="24"/>
          <w:szCs w:val="24"/>
        </w:rPr>
        <w:t xml:space="preserve"> his mother set up home in </w:t>
      </w:r>
      <w:r w:rsidR="001F27D7">
        <w:rPr>
          <w:sz w:val="24"/>
          <w:szCs w:val="24"/>
        </w:rPr>
        <w:t xml:space="preserve">Harlem. Here Lawrence attended </w:t>
      </w:r>
      <w:r w:rsidR="00B72736">
        <w:rPr>
          <w:sz w:val="24"/>
          <w:szCs w:val="24"/>
        </w:rPr>
        <w:t xml:space="preserve">Frederick Douglass Junior high School and attended </w:t>
      </w:r>
      <w:r w:rsidR="00205ECE">
        <w:rPr>
          <w:sz w:val="24"/>
          <w:szCs w:val="24"/>
        </w:rPr>
        <w:t xml:space="preserve">an </w:t>
      </w:r>
      <w:r w:rsidR="00B72736">
        <w:rPr>
          <w:sz w:val="24"/>
          <w:szCs w:val="24"/>
        </w:rPr>
        <w:t>after</w:t>
      </w:r>
      <w:r w:rsidR="00205ECE">
        <w:rPr>
          <w:sz w:val="24"/>
          <w:szCs w:val="24"/>
        </w:rPr>
        <w:t>-</w:t>
      </w:r>
      <w:r w:rsidR="00B72736">
        <w:rPr>
          <w:sz w:val="24"/>
          <w:szCs w:val="24"/>
        </w:rPr>
        <w:t>school</w:t>
      </w:r>
      <w:r w:rsidR="00205ECE">
        <w:rPr>
          <w:sz w:val="24"/>
          <w:szCs w:val="24"/>
        </w:rPr>
        <w:t xml:space="preserve"> programme where he </w:t>
      </w:r>
      <w:r w:rsidR="008479EA">
        <w:rPr>
          <w:sz w:val="24"/>
          <w:szCs w:val="24"/>
        </w:rPr>
        <w:t>start</w:t>
      </w:r>
      <w:r w:rsidR="00F51E7F">
        <w:rPr>
          <w:sz w:val="24"/>
          <w:szCs w:val="24"/>
        </w:rPr>
        <w:t>ed</w:t>
      </w:r>
      <w:r w:rsidR="008479EA">
        <w:rPr>
          <w:sz w:val="24"/>
          <w:szCs w:val="24"/>
        </w:rPr>
        <w:t xml:space="preserve"> to learn art under the tutelage of Charles Alston.</w:t>
      </w:r>
      <w:r w:rsidR="0018133A">
        <w:rPr>
          <w:rStyle w:val="FootnoteReference"/>
          <w:sz w:val="24"/>
          <w:szCs w:val="24"/>
        </w:rPr>
        <w:footnoteReference w:id="1"/>
      </w:r>
      <w:r w:rsidR="007072FC">
        <w:rPr>
          <w:sz w:val="24"/>
          <w:szCs w:val="24"/>
        </w:rPr>
        <w:t xml:space="preserve"> </w:t>
      </w:r>
      <w:r w:rsidR="00403B84">
        <w:rPr>
          <w:sz w:val="24"/>
          <w:szCs w:val="24"/>
        </w:rPr>
        <w:t xml:space="preserve">Uneducated about black history at school, Lawrence sought out </w:t>
      </w:r>
      <w:r w:rsidR="00E27A09">
        <w:rPr>
          <w:sz w:val="24"/>
          <w:szCs w:val="24"/>
        </w:rPr>
        <w:t xml:space="preserve">stories of African American </w:t>
      </w:r>
      <w:r w:rsidR="0041447F">
        <w:rPr>
          <w:sz w:val="24"/>
          <w:szCs w:val="24"/>
        </w:rPr>
        <w:t xml:space="preserve">heroes. </w:t>
      </w:r>
      <w:r w:rsidR="00A806F7">
        <w:rPr>
          <w:sz w:val="24"/>
          <w:szCs w:val="24"/>
        </w:rPr>
        <w:t xml:space="preserve">Charles </w:t>
      </w:r>
      <w:r w:rsidR="005F0B6A">
        <w:rPr>
          <w:sz w:val="24"/>
          <w:szCs w:val="24"/>
        </w:rPr>
        <w:t xml:space="preserve">C. </w:t>
      </w:r>
      <w:r w:rsidR="00A806F7">
        <w:rPr>
          <w:sz w:val="24"/>
          <w:szCs w:val="24"/>
        </w:rPr>
        <w:t xml:space="preserve">Seifert gave Lawrence access to his </w:t>
      </w:r>
      <w:r w:rsidR="00C95EA1">
        <w:rPr>
          <w:sz w:val="24"/>
          <w:szCs w:val="24"/>
        </w:rPr>
        <w:t xml:space="preserve">extensive library on African and </w:t>
      </w:r>
      <w:r w:rsidR="00FE3BA4">
        <w:rPr>
          <w:sz w:val="24"/>
          <w:szCs w:val="24"/>
        </w:rPr>
        <w:t>African American</w:t>
      </w:r>
      <w:r w:rsidR="00C95EA1">
        <w:rPr>
          <w:sz w:val="24"/>
          <w:szCs w:val="24"/>
        </w:rPr>
        <w:t xml:space="preserve"> literature</w:t>
      </w:r>
      <w:r w:rsidR="00165069">
        <w:rPr>
          <w:sz w:val="24"/>
          <w:szCs w:val="24"/>
        </w:rPr>
        <w:t>.</w:t>
      </w:r>
      <w:r w:rsidR="00165069">
        <w:rPr>
          <w:rStyle w:val="FootnoteReference"/>
          <w:sz w:val="24"/>
          <w:szCs w:val="24"/>
        </w:rPr>
        <w:footnoteReference w:id="2"/>
      </w:r>
      <w:r w:rsidR="00E77CC3">
        <w:rPr>
          <w:sz w:val="24"/>
          <w:szCs w:val="24"/>
        </w:rPr>
        <w:t xml:space="preserve"> </w:t>
      </w:r>
      <w:r w:rsidR="00AF078F">
        <w:rPr>
          <w:sz w:val="24"/>
          <w:szCs w:val="24"/>
        </w:rPr>
        <w:t>Lawrence</w:t>
      </w:r>
      <w:r w:rsidR="000229B6">
        <w:rPr>
          <w:sz w:val="24"/>
          <w:szCs w:val="24"/>
        </w:rPr>
        <w:t xml:space="preserve"> also</w:t>
      </w:r>
      <w:r w:rsidR="00AF078F">
        <w:rPr>
          <w:sz w:val="24"/>
          <w:szCs w:val="24"/>
        </w:rPr>
        <w:t xml:space="preserve"> frequent</w:t>
      </w:r>
      <w:r w:rsidR="000229B6">
        <w:rPr>
          <w:sz w:val="24"/>
          <w:szCs w:val="24"/>
        </w:rPr>
        <w:t>ed</w:t>
      </w:r>
      <w:r w:rsidR="00E77CC3">
        <w:rPr>
          <w:sz w:val="24"/>
          <w:szCs w:val="24"/>
        </w:rPr>
        <w:t xml:space="preserve"> the Schomburg collection at the New York </w:t>
      </w:r>
      <w:r w:rsidR="00013FF7">
        <w:rPr>
          <w:sz w:val="24"/>
          <w:szCs w:val="24"/>
        </w:rPr>
        <w:t>Public Library.</w:t>
      </w:r>
      <w:r w:rsidR="00626DF7">
        <w:rPr>
          <w:rStyle w:val="FootnoteReference"/>
          <w:sz w:val="24"/>
          <w:szCs w:val="24"/>
        </w:rPr>
        <w:footnoteReference w:id="3"/>
      </w:r>
      <w:r w:rsidR="00A9412A">
        <w:rPr>
          <w:sz w:val="24"/>
          <w:szCs w:val="24"/>
        </w:rPr>
        <w:t xml:space="preserve"> </w:t>
      </w:r>
      <w:r w:rsidR="00003DFA">
        <w:rPr>
          <w:sz w:val="24"/>
          <w:szCs w:val="24"/>
        </w:rPr>
        <w:t>In 1935</w:t>
      </w:r>
      <w:r w:rsidR="00D41046">
        <w:rPr>
          <w:sz w:val="24"/>
          <w:szCs w:val="24"/>
        </w:rPr>
        <w:t>, to</w:t>
      </w:r>
      <w:r w:rsidR="009B0C27">
        <w:rPr>
          <w:sz w:val="24"/>
          <w:szCs w:val="24"/>
        </w:rPr>
        <w:t>o</w:t>
      </w:r>
      <w:r w:rsidR="00D41046">
        <w:rPr>
          <w:sz w:val="24"/>
          <w:szCs w:val="24"/>
        </w:rPr>
        <w:t xml:space="preserve"> late to be considered an artist of the Harlem Renaissance,</w:t>
      </w:r>
      <w:r w:rsidR="00003DFA">
        <w:rPr>
          <w:sz w:val="24"/>
          <w:szCs w:val="24"/>
        </w:rPr>
        <w:t xml:space="preserve"> </w:t>
      </w:r>
      <w:r w:rsidR="00FE3BA4">
        <w:rPr>
          <w:sz w:val="24"/>
          <w:szCs w:val="24"/>
        </w:rPr>
        <w:t xml:space="preserve">Lawrence began painting </w:t>
      </w:r>
      <w:r w:rsidR="009F3EB5">
        <w:rPr>
          <w:sz w:val="24"/>
          <w:szCs w:val="24"/>
        </w:rPr>
        <w:t xml:space="preserve">scenes from his own experience of </w:t>
      </w:r>
      <w:r w:rsidR="009A17C3">
        <w:rPr>
          <w:sz w:val="24"/>
          <w:szCs w:val="24"/>
        </w:rPr>
        <w:t>living in</w:t>
      </w:r>
      <w:r w:rsidR="009F3EB5">
        <w:rPr>
          <w:sz w:val="24"/>
          <w:szCs w:val="24"/>
        </w:rPr>
        <w:t xml:space="preserve"> Harlem</w:t>
      </w:r>
      <w:r w:rsidR="009A17C3">
        <w:rPr>
          <w:sz w:val="24"/>
          <w:szCs w:val="24"/>
        </w:rPr>
        <w:t>.</w:t>
      </w:r>
      <w:r w:rsidR="007F36DC">
        <w:rPr>
          <w:sz w:val="24"/>
          <w:szCs w:val="24"/>
        </w:rPr>
        <w:t xml:space="preserve"> In 1939 </w:t>
      </w:r>
      <w:r w:rsidR="002513DF">
        <w:rPr>
          <w:sz w:val="24"/>
          <w:szCs w:val="24"/>
        </w:rPr>
        <w:t xml:space="preserve">Lawrence created the Frederick Douglass series, </w:t>
      </w:r>
      <w:r w:rsidR="007B5EB3">
        <w:rPr>
          <w:sz w:val="24"/>
          <w:szCs w:val="24"/>
        </w:rPr>
        <w:t>of which</w:t>
      </w:r>
      <w:r w:rsidR="00FB19DE">
        <w:rPr>
          <w:sz w:val="24"/>
          <w:szCs w:val="24"/>
        </w:rPr>
        <w:t xml:space="preserve"> the </w:t>
      </w:r>
      <w:r w:rsidR="00552B2E">
        <w:rPr>
          <w:sz w:val="24"/>
          <w:szCs w:val="24"/>
        </w:rPr>
        <w:t>subject of this essay</w:t>
      </w:r>
      <w:r w:rsidR="00C00BBC">
        <w:rPr>
          <w:sz w:val="24"/>
          <w:szCs w:val="24"/>
        </w:rPr>
        <w:t xml:space="preserve"> is part</w:t>
      </w:r>
      <w:r w:rsidR="0060606B">
        <w:rPr>
          <w:sz w:val="24"/>
          <w:szCs w:val="24"/>
        </w:rPr>
        <w:t>.</w:t>
      </w:r>
      <w:r w:rsidR="00552B2E">
        <w:rPr>
          <w:sz w:val="24"/>
          <w:szCs w:val="24"/>
        </w:rPr>
        <w:t xml:space="preserve"> </w:t>
      </w:r>
      <w:r w:rsidR="0060606B">
        <w:rPr>
          <w:sz w:val="24"/>
          <w:szCs w:val="24"/>
        </w:rPr>
        <w:t>Lawrence</w:t>
      </w:r>
      <w:r w:rsidR="00552B2E">
        <w:rPr>
          <w:sz w:val="24"/>
          <w:szCs w:val="24"/>
        </w:rPr>
        <w:t xml:space="preserve"> gave </w:t>
      </w:r>
      <w:r w:rsidR="0060606B">
        <w:rPr>
          <w:sz w:val="24"/>
          <w:szCs w:val="24"/>
        </w:rPr>
        <w:t>the series</w:t>
      </w:r>
      <w:r w:rsidR="00552B2E">
        <w:rPr>
          <w:sz w:val="24"/>
          <w:szCs w:val="24"/>
        </w:rPr>
        <w:t xml:space="preserve"> to the Harmon Foundation</w:t>
      </w:r>
      <w:r w:rsidR="0060606B">
        <w:rPr>
          <w:sz w:val="24"/>
          <w:szCs w:val="24"/>
        </w:rPr>
        <w:t>,</w:t>
      </w:r>
      <w:r w:rsidR="00552B2E">
        <w:rPr>
          <w:sz w:val="24"/>
          <w:szCs w:val="24"/>
        </w:rPr>
        <w:t xml:space="preserve"> as collateral against a </w:t>
      </w:r>
      <w:r w:rsidR="00D352F2">
        <w:rPr>
          <w:sz w:val="24"/>
          <w:szCs w:val="24"/>
        </w:rPr>
        <w:t>$100 loan</w:t>
      </w:r>
      <w:r w:rsidR="0060606B">
        <w:rPr>
          <w:sz w:val="24"/>
          <w:szCs w:val="24"/>
        </w:rPr>
        <w:t>,</w:t>
      </w:r>
      <w:r w:rsidR="00302B80">
        <w:rPr>
          <w:sz w:val="24"/>
          <w:szCs w:val="24"/>
        </w:rPr>
        <w:t xml:space="preserve"> who now</w:t>
      </w:r>
      <w:r w:rsidR="00E52770">
        <w:rPr>
          <w:sz w:val="24"/>
          <w:szCs w:val="24"/>
        </w:rPr>
        <w:t xml:space="preserve"> </w:t>
      </w:r>
      <w:r w:rsidR="00F50637">
        <w:rPr>
          <w:sz w:val="24"/>
          <w:szCs w:val="24"/>
        </w:rPr>
        <w:t>have the series on permanent display at the</w:t>
      </w:r>
      <w:r w:rsidR="00584822">
        <w:rPr>
          <w:sz w:val="24"/>
          <w:szCs w:val="24"/>
        </w:rPr>
        <w:t xml:space="preserve"> Hampton University Museum in Virginia.</w:t>
      </w:r>
      <w:r w:rsidR="00225844">
        <w:rPr>
          <w:rStyle w:val="FootnoteReference"/>
          <w:sz w:val="24"/>
          <w:szCs w:val="24"/>
        </w:rPr>
        <w:footnoteReference w:id="4"/>
      </w:r>
      <w:r w:rsidR="00D352F2">
        <w:rPr>
          <w:sz w:val="24"/>
          <w:szCs w:val="24"/>
        </w:rPr>
        <w:t xml:space="preserve"> The </w:t>
      </w:r>
      <w:r w:rsidR="0060606B">
        <w:rPr>
          <w:sz w:val="24"/>
          <w:szCs w:val="24"/>
        </w:rPr>
        <w:t xml:space="preserve">Frederick Douglass </w:t>
      </w:r>
      <w:r w:rsidR="00D352F2">
        <w:rPr>
          <w:sz w:val="24"/>
          <w:szCs w:val="24"/>
        </w:rPr>
        <w:t xml:space="preserve">series, along with the Harriet </w:t>
      </w:r>
      <w:r w:rsidR="00ED5F4D">
        <w:rPr>
          <w:sz w:val="24"/>
          <w:szCs w:val="24"/>
        </w:rPr>
        <w:t>T</w:t>
      </w:r>
      <w:r w:rsidR="00D352F2">
        <w:rPr>
          <w:sz w:val="24"/>
          <w:szCs w:val="24"/>
        </w:rPr>
        <w:t>ubman series</w:t>
      </w:r>
      <w:r w:rsidR="00ED5F4D">
        <w:rPr>
          <w:sz w:val="24"/>
          <w:szCs w:val="24"/>
        </w:rPr>
        <w:t>,</w:t>
      </w:r>
      <w:r w:rsidR="00552B2E">
        <w:rPr>
          <w:sz w:val="24"/>
          <w:szCs w:val="24"/>
        </w:rPr>
        <w:t xml:space="preserve"> </w:t>
      </w:r>
      <w:r w:rsidR="00ED5F4D">
        <w:rPr>
          <w:sz w:val="24"/>
          <w:szCs w:val="24"/>
        </w:rPr>
        <w:t xml:space="preserve">was exhibited in the </w:t>
      </w:r>
      <w:r w:rsidR="00640AA8">
        <w:rPr>
          <w:sz w:val="24"/>
          <w:szCs w:val="24"/>
        </w:rPr>
        <w:t>National Library of Congress in 1940</w:t>
      </w:r>
      <w:r w:rsidR="00D75AB0">
        <w:rPr>
          <w:sz w:val="24"/>
          <w:szCs w:val="24"/>
        </w:rPr>
        <w:t xml:space="preserve"> and</w:t>
      </w:r>
      <w:r w:rsidR="00277636">
        <w:rPr>
          <w:sz w:val="24"/>
          <w:szCs w:val="24"/>
        </w:rPr>
        <w:t xml:space="preserve"> wa</w:t>
      </w:r>
      <w:r w:rsidR="00021569">
        <w:rPr>
          <w:sz w:val="24"/>
          <w:szCs w:val="24"/>
        </w:rPr>
        <w:t>s</w:t>
      </w:r>
      <w:r w:rsidR="00A60ECA">
        <w:rPr>
          <w:sz w:val="24"/>
          <w:szCs w:val="24"/>
        </w:rPr>
        <w:t xml:space="preserve"> </w:t>
      </w:r>
      <w:r w:rsidR="0060606B">
        <w:rPr>
          <w:sz w:val="24"/>
          <w:szCs w:val="24"/>
        </w:rPr>
        <w:t xml:space="preserve">later </w:t>
      </w:r>
      <w:r w:rsidR="00277636">
        <w:rPr>
          <w:sz w:val="24"/>
          <w:szCs w:val="24"/>
        </w:rPr>
        <w:t>exhibi</w:t>
      </w:r>
      <w:r w:rsidR="00A60ECA">
        <w:rPr>
          <w:sz w:val="24"/>
          <w:szCs w:val="24"/>
        </w:rPr>
        <w:t>ted</w:t>
      </w:r>
      <w:r w:rsidR="00945E91">
        <w:rPr>
          <w:sz w:val="24"/>
          <w:szCs w:val="24"/>
        </w:rPr>
        <w:t xml:space="preserve"> </w:t>
      </w:r>
      <w:r w:rsidR="00ED28D7">
        <w:rPr>
          <w:sz w:val="24"/>
          <w:szCs w:val="24"/>
        </w:rPr>
        <w:t>on a sixteen</w:t>
      </w:r>
      <w:r w:rsidR="00EB051D">
        <w:rPr>
          <w:sz w:val="24"/>
          <w:szCs w:val="24"/>
        </w:rPr>
        <w:t>-</w:t>
      </w:r>
      <w:r w:rsidR="00ED28D7">
        <w:rPr>
          <w:sz w:val="24"/>
          <w:szCs w:val="24"/>
        </w:rPr>
        <w:t>venue tour of the United States</w:t>
      </w:r>
      <w:r w:rsidR="00600995">
        <w:rPr>
          <w:sz w:val="24"/>
          <w:szCs w:val="24"/>
        </w:rPr>
        <w:t xml:space="preserve"> </w:t>
      </w:r>
      <w:r w:rsidR="00021569">
        <w:rPr>
          <w:sz w:val="24"/>
          <w:szCs w:val="24"/>
        </w:rPr>
        <w:t>in 1991</w:t>
      </w:r>
      <w:r w:rsidR="00ED28D7">
        <w:rPr>
          <w:sz w:val="24"/>
          <w:szCs w:val="24"/>
        </w:rPr>
        <w:t>.</w:t>
      </w:r>
      <w:r w:rsidR="00B83E92">
        <w:rPr>
          <w:sz w:val="24"/>
          <w:szCs w:val="24"/>
        </w:rPr>
        <w:t xml:space="preserve"> </w:t>
      </w:r>
      <w:r w:rsidR="00EB051D">
        <w:rPr>
          <w:sz w:val="24"/>
          <w:szCs w:val="24"/>
        </w:rPr>
        <w:t xml:space="preserve">Lawrence’s accomplishments are too </w:t>
      </w:r>
      <w:r w:rsidR="00EB2811">
        <w:rPr>
          <w:sz w:val="24"/>
          <w:szCs w:val="24"/>
        </w:rPr>
        <w:t xml:space="preserve">many </w:t>
      </w:r>
      <w:r w:rsidR="000B2D9B">
        <w:rPr>
          <w:sz w:val="24"/>
          <w:szCs w:val="24"/>
        </w:rPr>
        <w:t>to number</w:t>
      </w:r>
      <w:r w:rsidR="00897A39">
        <w:rPr>
          <w:sz w:val="24"/>
          <w:szCs w:val="24"/>
        </w:rPr>
        <w:t>, so suffice it to say that</w:t>
      </w:r>
      <w:r w:rsidR="00864139">
        <w:rPr>
          <w:sz w:val="24"/>
          <w:szCs w:val="24"/>
        </w:rPr>
        <w:t xml:space="preserve">, as well as </w:t>
      </w:r>
      <w:r w:rsidR="00537194">
        <w:rPr>
          <w:sz w:val="24"/>
          <w:szCs w:val="24"/>
        </w:rPr>
        <w:t>serving in the Navy and teaching at various colleges,</w:t>
      </w:r>
      <w:r w:rsidR="00897A39">
        <w:rPr>
          <w:sz w:val="24"/>
          <w:szCs w:val="24"/>
        </w:rPr>
        <w:t xml:space="preserve"> he was a constant presence on the </w:t>
      </w:r>
      <w:r w:rsidR="00113BA0">
        <w:rPr>
          <w:sz w:val="24"/>
          <w:szCs w:val="24"/>
        </w:rPr>
        <w:t xml:space="preserve">American </w:t>
      </w:r>
      <w:r w:rsidR="00897A39">
        <w:rPr>
          <w:sz w:val="24"/>
          <w:szCs w:val="24"/>
        </w:rPr>
        <w:t>art scen</w:t>
      </w:r>
      <w:r w:rsidR="00EF7EC7">
        <w:rPr>
          <w:sz w:val="24"/>
          <w:szCs w:val="24"/>
        </w:rPr>
        <w:t>e</w:t>
      </w:r>
      <w:r w:rsidR="00897A39">
        <w:rPr>
          <w:sz w:val="24"/>
          <w:szCs w:val="24"/>
        </w:rPr>
        <w:t xml:space="preserve"> from his early </w:t>
      </w:r>
      <w:r w:rsidR="00EF7EC7">
        <w:rPr>
          <w:sz w:val="24"/>
          <w:szCs w:val="24"/>
        </w:rPr>
        <w:t xml:space="preserve">twenties </w:t>
      </w:r>
      <w:r w:rsidR="00113BA0">
        <w:rPr>
          <w:sz w:val="24"/>
          <w:szCs w:val="24"/>
        </w:rPr>
        <w:t>until</w:t>
      </w:r>
      <w:r w:rsidR="00EF7EC7">
        <w:rPr>
          <w:sz w:val="24"/>
          <w:szCs w:val="24"/>
        </w:rPr>
        <w:t xml:space="preserve"> his death in 2000 at age e</w:t>
      </w:r>
      <w:r w:rsidR="006967B8">
        <w:rPr>
          <w:sz w:val="24"/>
          <w:szCs w:val="24"/>
        </w:rPr>
        <w:t>ighty-two</w:t>
      </w:r>
      <w:r w:rsidR="00EF7EC7">
        <w:rPr>
          <w:sz w:val="24"/>
          <w:szCs w:val="24"/>
        </w:rPr>
        <w:t>.</w:t>
      </w:r>
      <w:r w:rsidR="00F83289">
        <w:rPr>
          <w:rStyle w:val="FootnoteReference"/>
          <w:sz w:val="24"/>
          <w:szCs w:val="24"/>
        </w:rPr>
        <w:footnoteReference w:id="5"/>
      </w:r>
      <w:r w:rsidR="00897A39">
        <w:rPr>
          <w:sz w:val="24"/>
          <w:szCs w:val="24"/>
        </w:rPr>
        <w:t xml:space="preserve"> </w:t>
      </w:r>
      <w:r w:rsidR="00EB051D">
        <w:rPr>
          <w:sz w:val="24"/>
          <w:szCs w:val="24"/>
        </w:rPr>
        <w:t xml:space="preserve"> </w:t>
      </w:r>
      <w:r w:rsidR="00945E91">
        <w:rPr>
          <w:sz w:val="24"/>
          <w:szCs w:val="24"/>
        </w:rPr>
        <w:t xml:space="preserve"> </w:t>
      </w:r>
      <w:r w:rsidR="00D41046">
        <w:rPr>
          <w:sz w:val="24"/>
          <w:szCs w:val="24"/>
        </w:rPr>
        <w:t xml:space="preserve"> </w:t>
      </w:r>
    </w:p>
    <w:p w14:paraId="5F180E51" w14:textId="3838B09E" w:rsidR="00EA5DE7" w:rsidRPr="003D01E1" w:rsidRDefault="003404F5" w:rsidP="003D01E1">
      <w:pPr>
        <w:pStyle w:val="ListParagraph"/>
        <w:numPr>
          <w:ilvl w:val="0"/>
          <w:numId w:val="4"/>
        </w:numPr>
        <w:spacing w:line="360" w:lineRule="auto"/>
        <w:rPr>
          <w:sz w:val="24"/>
          <w:szCs w:val="24"/>
          <w:u w:val="single"/>
        </w:rPr>
      </w:pPr>
      <w:r w:rsidRPr="003D01E1">
        <w:rPr>
          <w:sz w:val="24"/>
          <w:szCs w:val="24"/>
          <w:u w:val="single"/>
        </w:rPr>
        <w:lastRenderedPageBreak/>
        <w:t>Formal properties</w:t>
      </w:r>
    </w:p>
    <w:p w14:paraId="3805B286" w14:textId="77777777" w:rsidR="00514E35" w:rsidRDefault="00514E35" w:rsidP="00775080">
      <w:pPr>
        <w:spacing w:line="360" w:lineRule="auto"/>
        <w:rPr>
          <w:sz w:val="24"/>
          <w:szCs w:val="24"/>
        </w:rPr>
      </w:pPr>
    </w:p>
    <w:p w14:paraId="09648D30" w14:textId="39D2AAB7" w:rsidR="00EA5DE7" w:rsidRPr="00B82B2F" w:rsidRDefault="001B265D" w:rsidP="00775080">
      <w:pPr>
        <w:spacing w:line="360" w:lineRule="auto"/>
        <w:rPr>
          <w:sz w:val="24"/>
          <w:szCs w:val="24"/>
        </w:rPr>
      </w:pPr>
      <w:r>
        <w:rPr>
          <w:sz w:val="24"/>
          <w:szCs w:val="24"/>
        </w:rPr>
        <w:t xml:space="preserve">This </w:t>
      </w:r>
      <w:r w:rsidR="00514E35">
        <w:rPr>
          <w:sz w:val="24"/>
          <w:szCs w:val="24"/>
        </w:rPr>
        <w:t xml:space="preserve">painting </w:t>
      </w:r>
      <w:r>
        <w:rPr>
          <w:sz w:val="24"/>
          <w:szCs w:val="24"/>
        </w:rPr>
        <w:t xml:space="preserve">is a </w:t>
      </w:r>
      <w:r w:rsidR="005E7CC5">
        <w:rPr>
          <w:sz w:val="24"/>
          <w:szCs w:val="24"/>
        </w:rPr>
        <w:t>vertically aligned</w:t>
      </w:r>
      <w:r w:rsidR="00957C0D">
        <w:rPr>
          <w:sz w:val="24"/>
          <w:szCs w:val="24"/>
        </w:rPr>
        <w:t>,</w:t>
      </w:r>
      <w:r>
        <w:rPr>
          <w:sz w:val="24"/>
          <w:szCs w:val="24"/>
        </w:rPr>
        <w:t xml:space="preserve"> </w:t>
      </w:r>
      <w:r w:rsidR="00957C0D">
        <w:rPr>
          <w:sz w:val="24"/>
          <w:szCs w:val="24"/>
        </w:rPr>
        <w:t xml:space="preserve">black and white </w:t>
      </w:r>
      <w:r>
        <w:rPr>
          <w:sz w:val="24"/>
          <w:szCs w:val="24"/>
        </w:rPr>
        <w:t>image</w:t>
      </w:r>
      <w:r w:rsidR="00D23ACC">
        <w:rPr>
          <w:sz w:val="24"/>
          <w:szCs w:val="24"/>
        </w:rPr>
        <w:t>,</w:t>
      </w:r>
      <w:r w:rsidR="00396526" w:rsidRPr="00B82B2F">
        <w:rPr>
          <w:sz w:val="24"/>
          <w:szCs w:val="24"/>
        </w:rPr>
        <w:t xml:space="preserve"> 17</w:t>
      </w:r>
      <w:r w:rsidR="00806F47" w:rsidRPr="00B82B2F">
        <w:rPr>
          <w:sz w:val="24"/>
          <w:szCs w:val="24"/>
          <w:vertAlign w:val="superscript"/>
        </w:rPr>
        <w:t xml:space="preserve">7/8 </w:t>
      </w:r>
      <w:r w:rsidR="005E039E" w:rsidRPr="00B82B2F">
        <w:rPr>
          <w:sz w:val="24"/>
          <w:szCs w:val="24"/>
        </w:rPr>
        <w:t>12</w:t>
      </w:r>
      <w:r w:rsidR="00D23ACC">
        <w:rPr>
          <w:sz w:val="24"/>
          <w:szCs w:val="24"/>
        </w:rPr>
        <w:t>inches in size</w:t>
      </w:r>
      <w:r w:rsidR="00C25808">
        <w:rPr>
          <w:sz w:val="24"/>
          <w:szCs w:val="24"/>
        </w:rPr>
        <w:t>, painted with casein tempera paints onto hardboard.</w:t>
      </w:r>
      <w:r w:rsidR="00C25808">
        <w:rPr>
          <w:rStyle w:val="FootnoteReference"/>
          <w:sz w:val="24"/>
          <w:szCs w:val="24"/>
        </w:rPr>
        <w:footnoteReference w:id="6"/>
      </w:r>
      <w:r w:rsidR="00C25808">
        <w:rPr>
          <w:sz w:val="24"/>
          <w:szCs w:val="24"/>
        </w:rPr>
        <w:t xml:space="preserve"> </w:t>
      </w:r>
      <w:r w:rsidR="008F2978">
        <w:rPr>
          <w:sz w:val="24"/>
          <w:szCs w:val="24"/>
        </w:rPr>
        <w:t>It is painted in the collage cubist</w:t>
      </w:r>
      <w:r w:rsidR="00822896">
        <w:rPr>
          <w:sz w:val="24"/>
          <w:szCs w:val="24"/>
        </w:rPr>
        <w:t xml:space="preserve"> style which </w:t>
      </w:r>
      <w:r w:rsidR="00F36C14">
        <w:rPr>
          <w:sz w:val="24"/>
          <w:szCs w:val="24"/>
        </w:rPr>
        <w:t>Lawrence</w:t>
      </w:r>
      <w:r w:rsidR="00822896">
        <w:rPr>
          <w:sz w:val="24"/>
          <w:szCs w:val="24"/>
        </w:rPr>
        <w:t xml:space="preserve"> developed in the mid</w:t>
      </w:r>
      <w:r w:rsidR="00AE659E">
        <w:rPr>
          <w:sz w:val="24"/>
          <w:szCs w:val="24"/>
        </w:rPr>
        <w:t>-</w:t>
      </w:r>
      <w:r w:rsidR="00822896">
        <w:rPr>
          <w:sz w:val="24"/>
          <w:szCs w:val="24"/>
        </w:rPr>
        <w:t>1930</w:t>
      </w:r>
      <w:r w:rsidR="008F2978">
        <w:rPr>
          <w:sz w:val="24"/>
          <w:szCs w:val="24"/>
        </w:rPr>
        <w:t xml:space="preserve">s. </w:t>
      </w:r>
      <w:r w:rsidR="0012217B">
        <w:rPr>
          <w:sz w:val="24"/>
          <w:szCs w:val="24"/>
        </w:rPr>
        <w:t xml:space="preserve">The apparent simplicity of the image hides </w:t>
      </w:r>
      <w:r w:rsidR="003B40B4">
        <w:rPr>
          <w:sz w:val="24"/>
          <w:szCs w:val="24"/>
        </w:rPr>
        <w:t>levels of complexity that went into its creation and, as a black and white image</w:t>
      </w:r>
      <w:r w:rsidR="008438DD">
        <w:rPr>
          <w:sz w:val="24"/>
          <w:szCs w:val="24"/>
        </w:rPr>
        <w:t xml:space="preserve">, it stands </w:t>
      </w:r>
      <w:r w:rsidR="00597F41">
        <w:rPr>
          <w:sz w:val="24"/>
          <w:szCs w:val="24"/>
        </w:rPr>
        <w:t>apart</w:t>
      </w:r>
      <w:r w:rsidR="008438DD">
        <w:rPr>
          <w:sz w:val="24"/>
          <w:szCs w:val="24"/>
        </w:rPr>
        <w:t xml:space="preserve"> from his</w:t>
      </w:r>
      <w:r w:rsidR="00597F41">
        <w:rPr>
          <w:sz w:val="24"/>
          <w:szCs w:val="24"/>
        </w:rPr>
        <w:t xml:space="preserve"> usual brightly coloured works.</w:t>
      </w:r>
      <w:r w:rsidR="00597F41">
        <w:rPr>
          <w:rStyle w:val="FootnoteReference"/>
          <w:sz w:val="24"/>
          <w:szCs w:val="24"/>
        </w:rPr>
        <w:footnoteReference w:id="7"/>
      </w:r>
      <w:r w:rsidR="008438DD">
        <w:rPr>
          <w:sz w:val="24"/>
          <w:szCs w:val="24"/>
        </w:rPr>
        <w:t xml:space="preserve"> </w:t>
      </w:r>
      <w:r w:rsidR="00805DE7">
        <w:rPr>
          <w:sz w:val="24"/>
          <w:szCs w:val="24"/>
        </w:rPr>
        <w:t>This image depicts a room full of men</w:t>
      </w:r>
      <w:r w:rsidR="00984ADC">
        <w:rPr>
          <w:sz w:val="24"/>
          <w:szCs w:val="24"/>
        </w:rPr>
        <w:t xml:space="preserve"> listening to a speech being delivered by </w:t>
      </w:r>
      <w:r w:rsidR="00D568D7">
        <w:rPr>
          <w:sz w:val="24"/>
          <w:szCs w:val="24"/>
        </w:rPr>
        <w:t>19</w:t>
      </w:r>
      <w:r w:rsidR="00495109" w:rsidRPr="00495109">
        <w:rPr>
          <w:sz w:val="24"/>
          <w:szCs w:val="24"/>
          <w:vertAlign w:val="superscript"/>
        </w:rPr>
        <w:t>th</w:t>
      </w:r>
      <w:r w:rsidR="00DC14F3">
        <w:rPr>
          <w:sz w:val="24"/>
          <w:szCs w:val="24"/>
        </w:rPr>
        <w:t>-</w:t>
      </w:r>
      <w:r w:rsidR="00495109">
        <w:rPr>
          <w:sz w:val="24"/>
          <w:szCs w:val="24"/>
        </w:rPr>
        <w:t xml:space="preserve">century </w:t>
      </w:r>
      <w:r w:rsidR="00984ADC">
        <w:rPr>
          <w:sz w:val="24"/>
          <w:szCs w:val="24"/>
        </w:rPr>
        <w:t>abolitionist William Lloyd Garrison</w:t>
      </w:r>
      <w:r w:rsidR="007910AD">
        <w:rPr>
          <w:sz w:val="24"/>
          <w:szCs w:val="24"/>
        </w:rPr>
        <w:t>.</w:t>
      </w:r>
      <w:r w:rsidR="004C4D05">
        <w:rPr>
          <w:sz w:val="24"/>
          <w:szCs w:val="24"/>
        </w:rPr>
        <w:t xml:space="preserve"> The room appears to be a church </w:t>
      </w:r>
      <w:r w:rsidR="005B1EC4">
        <w:rPr>
          <w:sz w:val="24"/>
          <w:szCs w:val="24"/>
        </w:rPr>
        <w:t xml:space="preserve">due to the </w:t>
      </w:r>
      <w:r w:rsidR="008512D6">
        <w:rPr>
          <w:sz w:val="24"/>
          <w:szCs w:val="24"/>
        </w:rPr>
        <w:t xml:space="preserve">seating arrangements and the large image behind Garrison that </w:t>
      </w:r>
      <w:r w:rsidR="00113E0A">
        <w:rPr>
          <w:sz w:val="24"/>
          <w:szCs w:val="24"/>
        </w:rPr>
        <w:t>looks like a stained-glass window.</w:t>
      </w:r>
      <w:r w:rsidR="004C4D05">
        <w:rPr>
          <w:sz w:val="24"/>
          <w:szCs w:val="24"/>
        </w:rPr>
        <w:t xml:space="preserve"> </w:t>
      </w:r>
    </w:p>
    <w:p w14:paraId="2582D533" w14:textId="74E65A31" w:rsidR="001F5186" w:rsidRDefault="00370B7C" w:rsidP="00775080">
      <w:pPr>
        <w:spacing w:line="360" w:lineRule="auto"/>
        <w:rPr>
          <w:sz w:val="24"/>
          <w:szCs w:val="24"/>
        </w:rPr>
      </w:pPr>
      <w:r>
        <w:rPr>
          <w:sz w:val="24"/>
          <w:szCs w:val="24"/>
        </w:rPr>
        <w:t xml:space="preserve">Examining the </w:t>
      </w:r>
      <w:r w:rsidR="00817256">
        <w:rPr>
          <w:sz w:val="24"/>
          <w:szCs w:val="24"/>
        </w:rPr>
        <w:t>composition,</w:t>
      </w:r>
      <w:r w:rsidR="00E42678">
        <w:rPr>
          <w:sz w:val="24"/>
          <w:szCs w:val="24"/>
        </w:rPr>
        <w:t xml:space="preserve"> we can see s</w:t>
      </w:r>
      <w:r w:rsidR="0034173F" w:rsidRPr="00475D40">
        <w:rPr>
          <w:sz w:val="24"/>
          <w:szCs w:val="24"/>
        </w:rPr>
        <w:t>lightly off centre to the left</w:t>
      </w:r>
      <w:r w:rsidR="00907041" w:rsidRPr="00475D40">
        <w:rPr>
          <w:sz w:val="24"/>
          <w:szCs w:val="24"/>
        </w:rPr>
        <w:t xml:space="preserve"> a </w:t>
      </w:r>
      <w:r w:rsidR="00F64DCE" w:rsidRPr="00475D40">
        <w:rPr>
          <w:sz w:val="24"/>
          <w:szCs w:val="24"/>
        </w:rPr>
        <w:t>pyramidal</w:t>
      </w:r>
      <w:r w:rsidR="00907041" w:rsidRPr="00475D40">
        <w:rPr>
          <w:sz w:val="24"/>
          <w:szCs w:val="24"/>
        </w:rPr>
        <w:t xml:space="preserve"> </w:t>
      </w:r>
      <w:r w:rsidR="00DD0B6E">
        <w:rPr>
          <w:sz w:val="24"/>
          <w:szCs w:val="24"/>
        </w:rPr>
        <w:t>arrangement s</w:t>
      </w:r>
      <w:r w:rsidR="00907041" w:rsidRPr="00475D40">
        <w:rPr>
          <w:sz w:val="24"/>
          <w:szCs w:val="24"/>
        </w:rPr>
        <w:t xml:space="preserve">tarting with </w:t>
      </w:r>
      <w:r w:rsidR="00F36C14">
        <w:rPr>
          <w:sz w:val="24"/>
          <w:szCs w:val="24"/>
        </w:rPr>
        <w:t>the</w:t>
      </w:r>
      <w:r w:rsidR="00907041" w:rsidRPr="00475D40">
        <w:rPr>
          <w:sz w:val="24"/>
          <w:szCs w:val="24"/>
        </w:rPr>
        <w:t xml:space="preserve"> figure in the stained</w:t>
      </w:r>
      <w:r w:rsidR="00612314">
        <w:rPr>
          <w:sz w:val="24"/>
          <w:szCs w:val="24"/>
        </w:rPr>
        <w:t>-</w:t>
      </w:r>
      <w:r w:rsidR="00907041" w:rsidRPr="00475D40">
        <w:rPr>
          <w:sz w:val="24"/>
          <w:szCs w:val="24"/>
        </w:rPr>
        <w:t xml:space="preserve">glass </w:t>
      </w:r>
      <w:r w:rsidR="00DE48E3" w:rsidRPr="00475D40">
        <w:rPr>
          <w:sz w:val="24"/>
          <w:szCs w:val="24"/>
        </w:rPr>
        <w:t>behind Garrison, running through Garrison</w:t>
      </w:r>
      <w:r w:rsidR="00070860" w:rsidRPr="00475D40">
        <w:rPr>
          <w:sz w:val="24"/>
          <w:szCs w:val="24"/>
        </w:rPr>
        <w:t xml:space="preserve"> and down through the seated audience </w:t>
      </w:r>
      <w:r w:rsidR="00E331D3" w:rsidRPr="00475D40">
        <w:rPr>
          <w:sz w:val="24"/>
          <w:szCs w:val="24"/>
        </w:rPr>
        <w:t>who almost fill the very bottom section of the work. Only two characters are facing forward, Garrison and an unknown man to the right of the image.</w:t>
      </w:r>
      <w:r w:rsidR="005009B0" w:rsidRPr="00475D40">
        <w:rPr>
          <w:sz w:val="24"/>
          <w:szCs w:val="24"/>
        </w:rPr>
        <w:t xml:space="preserve"> </w:t>
      </w:r>
      <w:r w:rsidR="007B368B" w:rsidRPr="00475D40">
        <w:rPr>
          <w:sz w:val="24"/>
          <w:szCs w:val="24"/>
        </w:rPr>
        <w:t xml:space="preserve">There is </w:t>
      </w:r>
      <w:r w:rsidR="00421BD6" w:rsidRPr="00475D40">
        <w:rPr>
          <w:sz w:val="24"/>
          <w:szCs w:val="24"/>
        </w:rPr>
        <w:t>a man to the left</w:t>
      </w:r>
      <w:r w:rsidR="00382E8F" w:rsidRPr="00475D40">
        <w:rPr>
          <w:sz w:val="24"/>
          <w:szCs w:val="24"/>
        </w:rPr>
        <w:t xml:space="preserve"> who is sitting very close to the back wall</w:t>
      </w:r>
      <w:r w:rsidR="00421BD6" w:rsidRPr="00475D40">
        <w:rPr>
          <w:sz w:val="24"/>
          <w:szCs w:val="24"/>
        </w:rPr>
        <w:t xml:space="preserve"> facing </w:t>
      </w:r>
      <w:r w:rsidR="00B82E7C" w:rsidRPr="00475D40">
        <w:rPr>
          <w:sz w:val="24"/>
          <w:szCs w:val="24"/>
        </w:rPr>
        <w:t xml:space="preserve">inwards towards the right </w:t>
      </w:r>
      <w:r w:rsidR="00EA1DDB">
        <w:rPr>
          <w:sz w:val="24"/>
          <w:szCs w:val="24"/>
        </w:rPr>
        <w:t>and</w:t>
      </w:r>
      <w:r w:rsidR="00B82E7C" w:rsidRPr="00475D40">
        <w:rPr>
          <w:sz w:val="24"/>
          <w:szCs w:val="24"/>
        </w:rPr>
        <w:t xml:space="preserve"> seems to be looking up. Another man on the</w:t>
      </w:r>
      <w:r w:rsidR="002A4214" w:rsidRPr="00475D40">
        <w:rPr>
          <w:sz w:val="24"/>
          <w:szCs w:val="24"/>
        </w:rPr>
        <w:t xml:space="preserve"> right</w:t>
      </w:r>
      <w:r w:rsidR="00060E65" w:rsidRPr="00475D40">
        <w:rPr>
          <w:sz w:val="24"/>
          <w:szCs w:val="24"/>
        </w:rPr>
        <w:t>, in line with</w:t>
      </w:r>
      <w:r w:rsidR="003B27E3" w:rsidRPr="00475D40">
        <w:rPr>
          <w:sz w:val="24"/>
          <w:szCs w:val="24"/>
        </w:rPr>
        <w:t xml:space="preserve"> Garrison</w:t>
      </w:r>
      <w:r w:rsidR="00DC14F3">
        <w:rPr>
          <w:sz w:val="24"/>
          <w:szCs w:val="24"/>
        </w:rPr>
        <w:t>’</w:t>
      </w:r>
      <w:r w:rsidR="003B27E3" w:rsidRPr="00475D40">
        <w:rPr>
          <w:sz w:val="24"/>
          <w:szCs w:val="24"/>
        </w:rPr>
        <w:t>s podium</w:t>
      </w:r>
      <w:r w:rsidR="006804E0">
        <w:rPr>
          <w:sz w:val="24"/>
          <w:szCs w:val="24"/>
        </w:rPr>
        <w:t>,</w:t>
      </w:r>
      <w:r w:rsidR="002A4214" w:rsidRPr="00475D40">
        <w:rPr>
          <w:sz w:val="24"/>
          <w:szCs w:val="24"/>
        </w:rPr>
        <w:t xml:space="preserve"> looks to the left </w:t>
      </w:r>
      <w:r w:rsidR="00036E7A">
        <w:rPr>
          <w:sz w:val="24"/>
          <w:szCs w:val="24"/>
        </w:rPr>
        <w:t xml:space="preserve">and is </w:t>
      </w:r>
      <w:r w:rsidR="002A4214" w:rsidRPr="00475D40">
        <w:rPr>
          <w:sz w:val="24"/>
          <w:szCs w:val="24"/>
        </w:rPr>
        <w:t>also looking up.</w:t>
      </w:r>
      <w:r w:rsidR="00B82E7C" w:rsidRPr="00475D40">
        <w:rPr>
          <w:sz w:val="24"/>
          <w:szCs w:val="24"/>
        </w:rPr>
        <w:t xml:space="preserve"> </w:t>
      </w:r>
      <w:r w:rsidR="003B27E3" w:rsidRPr="00475D40">
        <w:rPr>
          <w:sz w:val="24"/>
          <w:szCs w:val="24"/>
        </w:rPr>
        <w:t>It is not clear what these men are looking at</w:t>
      </w:r>
      <w:r w:rsidR="00917009" w:rsidRPr="00475D40">
        <w:rPr>
          <w:sz w:val="24"/>
          <w:szCs w:val="24"/>
        </w:rPr>
        <w:t xml:space="preserve">, </w:t>
      </w:r>
      <w:r w:rsidR="00DB5E7B" w:rsidRPr="00475D40">
        <w:rPr>
          <w:sz w:val="24"/>
          <w:szCs w:val="24"/>
        </w:rPr>
        <w:t>the man on the left could be staring at the strange object</w:t>
      </w:r>
      <w:r w:rsidR="008D73C2" w:rsidRPr="00475D40">
        <w:rPr>
          <w:sz w:val="24"/>
          <w:szCs w:val="24"/>
        </w:rPr>
        <w:t xml:space="preserve"> in the top right corner and the </w:t>
      </w:r>
      <w:r w:rsidR="00205009" w:rsidRPr="00475D40">
        <w:rPr>
          <w:sz w:val="24"/>
          <w:szCs w:val="24"/>
        </w:rPr>
        <w:t>man on the right could be looking at the stained</w:t>
      </w:r>
      <w:r w:rsidR="001F5186">
        <w:rPr>
          <w:sz w:val="24"/>
          <w:szCs w:val="24"/>
        </w:rPr>
        <w:t>-</w:t>
      </w:r>
      <w:r w:rsidR="00205009" w:rsidRPr="00475D40">
        <w:rPr>
          <w:sz w:val="24"/>
          <w:szCs w:val="24"/>
        </w:rPr>
        <w:t>glass window.</w:t>
      </w:r>
      <w:r w:rsidR="00052A1A" w:rsidRPr="00475D40">
        <w:rPr>
          <w:sz w:val="24"/>
          <w:szCs w:val="24"/>
        </w:rPr>
        <w:t xml:space="preserve"> </w:t>
      </w:r>
    </w:p>
    <w:p w14:paraId="4E3EC9A7" w14:textId="5CC1D8F2" w:rsidR="00164564" w:rsidRPr="00164564" w:rsidRDefault="00052A1A" w:rsidP="00164564">
      <w:pPr>
        <w:spacing w:line="360" w:lineRule="auto"/>
        <w:rPr>
          <w:sz w:val="24"/>
          <w:szCs w:val="24"/>
        </w:rPr>
      </w:pPr>
      <w:r w:rsidRPr="00475D40">
        <w:rPr>
          <w:sz w:val="24"/>
          <w:szCs w:val="24"/>
        </w:rPr>
        <w:t>Although slightly off-centre, Garrison is the focus</w:t>
      </w:r>
      <w:r w:rsidR="00D54C5A" w:rsidRPr="00475D40">
        <w:rPr>
          <w:sz w:val="24"/>
          <w:szCs w:val="24"/>
        </w:rPr>
        <w:t xml:space="preserve"> of this image, </w:t>
      </w:r>
      <w:r w:rsidR="00AB410C">
        <w:rPr>
          <w:sz w:val="24"/>
          <w:szCs w:val="24"/>
        </w:rPr>
        <w:t>however</w:t>
      </w:r>
      <w:r w:rsidR="009C3439">
        <w:rPr>
          <w:sz w:val="24"/>
          <w:szCs w:val="24"/>
        </w:rPr>
        <w:t>,</w:t>
      </w:r>
      <w:r w:rsidR="00D54C5A" w:rsidRPr="00475D40">
        <w:rPr>
          <w:sz w:val="24"/>
          <w:szCs w:val="24"/>
        </w:rPr>
        <w:t xml:space="preserve"> the focus is somewhat stolen by the looming figure behind him</w:t>
      </w:r>
      <w:r w:rsidR="006D7D17" w:rsidRPr="00475D40">
        <w:rPr>
          <w:sz w:val="24"/>
          <w:szCs w:val="24"/>
        </w:rPr>
        <w:t xml:space="preserve">. He has no notes in front of him </w:t>
      </w:r>
      <w:r w:rsidR="00E77F47">
        <w:rPr>
          <w:sz w:val="24"/>
          <w:szCs w:val="24"/>
        </w:rPr>
        <w:t>signifying that</w:t>
      </w:r>
      <w:r w:rsidR="00624CE0" w:rsidRPr="00475D40">
        <w:rPr>
          <w:sz w:val="24"/>
          <w:szCs w:val="24"/>
        </w:rPr>
        <w:t xml:space="preserve"> he is speaking directly from his heart, an indication of the strength of his feelings. There is a jug of water and a glass on the table reminding the audience </w:t>
      </w:r>
      <w:r w:rsidR="00BE0032">
        <w:rPr>
          <w:sz w:val="24"/>
          <w:szCs w:val="24"/>
        </w:rPr>
        <w:t>of</w:t>
      </w:r>
      <w:r w:rsidR="00624CE0" w:rsidRPr="00475D40">
        <w:rPr>
          <w:sz w:val="24"/>
          <w:szCs w:val="24"/>
        </w:rPr>
        <w:t xml:space="preserve"> this man</w:t>
      </w:r>
      <w:r w:rsidR="00375A1D">
        <w:rPr>
          <w:sz w:val="24"/>
          <w:szCs w:val="24"/>
        </w:rPr>
        <w:t>’s</w:t>
      </w:r>
      <w:r w:rsidR="00624CE0" w:rsidRPr="00475D40">
        <w:rPr>
          <w:sz w:val="24"/>
          <w:szCs w:val="24"/>
        </w:rPr>
        <w:t xml:space="preserve"> human</w:t>
      </w:r>
      <w:r w:rsidR="00375A1D">
        <w:rPr>
          <w:sz w:val="24"/>
          <w:szCs w:val="24"/>
        </w:rPr>
        <w:t>ity</w:t>
      </w:r>
      <w:r w:rsidR="00624CE0" w:rsidRPr="00475D40">
        <w:rPr>
          <w:sz w:val="24"/>
          <w:szCs w:val="24"/>
        </w:rPr>
        <w:t xml:space="preserve"> and </w:t>
      </w:r>
      <w:r w:rsidR="00810B35">
        <w:rPr>
          <w:sz w:val="24"/>
          <w:szCs w:val="24"/>
        </w:rPr>
        <w:t>fallib</w:t>
      </w:r>
      <w:r w:rsidR="00375A1D">
        <w:rPr>
          <w:sz w:val="24"/>
          <w:szCs w:val="24"/>
        </w:rPr>
        <w:t>ility</w:t>
      </w:r>
      <w:r w:rsidR="009A3A0E">
        <w:rPr>
          <w:sz w:val="24"/>
          <w:szCs w:val="24"/>
        </w:rPr>
        <w:t>,</w:t>
      </w:r>
      <w:r w:rsidR="00F90A95" w:rsidRPr="00475D40">
        <w:rPr>
          <w:sz w:val="24"/>
          <w:szCs w:val="24"/>
        </w:rPr>
        <w:t xml:space="preserve"> </w:t>
      </w:r>
      <w:r w:rsidR="008C5309" w:rsidRPr="00475D40">
        <w:rPr>
          <w:sz w:val="24"/>
          <w:szCs w:val="24"/>
        </w:rPr>
        <w:t xml:space="preserve">a sentiment </w:t>
      </w:r>
      <w:r w:rsidR="00C726B3" w:rsidRPr="00475D40">
        <w:rPr>
          <w:sz w:val="24"/>
          <w:szCs w:val="24"/>
        </w:rPr>
        <w:t>further illustrated by the image behind him who may very well be God</w:t>
      </w:r>
      <w:r w:rsidR="00135FB7" w:rsidRPr="00475D40">
        <w:rPr>
          <w:sz w:val="24"/>
          <w:szCs w:val="24"/>
        </w:rPr>
        <w:t xml:space="preserve"> and </w:t>
      </w:r>
      <w:r w:rsidR="0073605E">
        <w:rPr>
          <w:sz w:val="24"/>
          <w:szCs w:val="24"/>
        </w:rPr>
        <w:t xml:space="preserve">who </w:t>
      </w:r>
      <w:r w:rsidR="00135FB7" w:rsidRPr="00475D40">
        <w:rPr>
          <w:sz w:val="24"/>
          <w:szCs w:val="24"/>
        </w:rPr>
        <w:t>is placed above Garrison in the image and therefore in our minds</w:t>
      </w:r>
      <w:r w:rsidR="00773899" w:rsidRPr="00475D40">
        <w:rPr>
          <w:sz w:val="24"/>
          <w:szCs w:val="24"/>
        </w:rPr>
        <w:t xml:space="preserve">. Three of the men </w:t>
      </w:r>
      <w:r w:rsidR="00375A1D">
        <w:rPr>
          <w:sz w:val="24"/>
          <w:szCs w:val="24"/>
        </w:rPr>
        <w:t xml:space="preserve">in the </w:t>
      </w:r>
      <w:r w:rsidR="00A8055B">
        <w:rPr>
          <w:sz w:val="24"/>
          <w:szCs w:val="24"/>
        </w:rPr>
        <w:t xml:space="preserve">audience </w:t>
      </w:r>
      <w:r w:rsidR="00773899" w:rsidRPr="00475D40">
        <w:rPr>
          <w:sz w:val="24"/>
          <w:szCs w:val="24"/>
        </w:rPr>
        <w:t xml:space="preserve">are holding papers, maybe petitions or pamphlets </w:t>
      </w:r>
      <w:r w:rsidR="00773899" w:rsidRPr="00475D40">
        <w:rPr>
          <w:sz w:val="24"/>
          <w:szCs w:val="24"/>
        </w:rPr>
        <w:lastRenderedPageBreak/>
        <w:t xml:space="preserve">handed out at the beginning of the </w:t>
      </w:r>
      <w:r w:rsidR="003C5CDD">
        <w:rPr>
          <w:sz w:val="24"/>
          <w:szCs w:val="24"/>
        </w:rPr>
        <w:t>meeting</w:t>
      </w:r>
      <w:r w:rsidR="000E28FD" w:rsidRPr="00475D40">
        <w:rPr>
          <w:sz w:val="24"/>
          <w:szCs w:val="24"/>
        </w:rPr>
        <w:t xml:space="preserve">. </w:t>
      </w:r>
      <w:r w:rsidR="00164564" w:rsidRPr="00164564">
        <w:rPr>
          <w:sz w:val="24"/>
          <w:szCs w:val="24"/>
        </w:rPr>
        <w:t>Garrison looks menacing in this image, arched over with straggly white hair, and blacked</w:t>
      </w:r>
      <w:r w:rsidR="007843DE">
        <w:rPr>
          <w:sz w:val="24"/>
          <w:szCs w:val="24"/>
        </w:rPr>
        <w:t>-</w:t>
      </w:r>
      <w:r w:rsidR="00164564" w:rsidRPr="00164564">
        <w:rPr>
          <w:sz w:val="24"/>
          <w:szCs w:val="24"/>
        </w:rPr>
        <w:t xml:space="preserve">out glasses. He is animated with his left hand splayed out on the table in front of him and his right hand held up in gesture. </w:t>
      </w:r>
    </w:p>
    <w:p w14:paraId="1722C591" w14:textId="39EC9E9A" w:rsidR="00164564" w:rsidRPr="00164564" w:rsidRDefault="000E28FD" w:rsidP="00164564">
      <w:pPr>
        <w:spacing w:line="360" w:lineRule="auto"/>
        <w:rPr>
          <w:sz w:val="24"/>
          <w:szCs w:val="24"/>
        </w:rPr>
      </w:pPr>
      <w:r w:rsidRPr="00475D40">
        <w:rPr>
          <w:sz w:val="24"/>
          <w:szCs w:val="24"/>
        </w:rPr>
        <w:t xml:space="preserve">There is </w:t>
      </w:r>
      <w:r w:rsidR="00C40580" w:rsidRPr="00475D40">
        <w:rPr>
          <w:sz w:val="24"/>
          <w:szCs w:val="24"/>
        </w:rPr>
        <w:t xml:space="preserve">an interesting composition on the left of the image with a solitary unlit candle </w:t>
      </w:r>
      <w:r w:rsidR="00506925" w:rsidRPr="00475D40">
        <w:rPr>
          <w:sz w:val="24"/>
          <w:szCs w:val="24"/>
        </w:rPr>
        <w:t xml:space="preserve">in a utilitarian style chandelier </w:t>
      </w:r>
      <w:r w:rsidR="002436BA" w:rsidRPr="00475D40">
        <w:rPr>
          <w:sz w:val="24"/>
          <w:szCs w:val="24"/>
        </w:rPr>
        <w:t xml:space="preserve">directly above a solitary standing book. </w:t>
      </w:r>
      <w:r w:rsidR="00E56B27" w:rsidRPr="00475D40">
        <w:rPr>
          <w:sz w:val="24"/>
          <w:szCs w:val="24"/>
        </w:rPr>
        <w:t>The image is divided clearly into two, the</w:t>
      </w:r>
      <w:r w:rsidR="009F7217">
        <w:rPr>
          <w:sz w:val="24"/>
          <w:szCs w:val="24"/>
        </w:rPr>
        <w:t xml:space="preserve"> background of the</w:t>
      </w:r>
      <w:r w:rsidR="00E56B27" w:rsidRPr="00475D40">
        <w:rPr>
          <w:sz w:val="24"/>
          <w:szCs w:val="24"/>
        </w:rPr>
        <w:t xml:space="preserve"> top </w:t>
      </w:r>
      <w:r w:rsidR="00EC4B18" w:rsidRPr="00475D40">
        <w:rPr>
          <w:sz w:val="24"/>
          <w:szCs w:val="24"/>
        </w:rPr>
        <w:t>two</w:t>
      </w:r>
      <w:r w:rsidR="00952016">
        <w:rPr>
          <w:sz w:val="24"/>
          <w:szCs w:val="24"/>
        </w:rPr>
        <w:t>-</w:t>
      </w:r>
      <w:r w:rsidR="00EC4B18" w:rsidRPr="00475D40">
        <w:rPr>
          <w:sz w:val="24"/>
          <w:szCs w:val="24"/>
        </w:rPr>
        <w:t xml:space="preserve">fifths </w:t>
      </w:r>
      <w:r w:rsidR="00BE2CA8">
        <w:rPr>
          <w:sz w:val="24"/>
          <w:szCs w:val="24"/>
        </w:rPr>
        <w:t>is</w:t>
      </w:r>
      <w:r w:rsidR="00E56B27" w:rsidRPr="00475D40">
        <w:rPr>
          <w:sz w:val="24"/>
          <w:szCs w:val="24"/>
        </w:rPr>
        <w:t xml:space="preserve"> black</w:t>
      </w:r>
      <w:r w:rsidR="00400AB1" w:rsidRPr="00475D40">
        <w:rPr>
          <w:sz w:val="24"/>
          <w:szCs w:val="24"/>
        </w:rPr>
        <w:t>,</w:t>
      </w:r>
      <w:r w:rsidR="00E56B27" w:rsidRPr="00475D40">
        <w:rPr>
          <w:sz w:val="24"/>
          <w:szCs w:val="24"/>
        </w:rPr>
        <w:t xml:space="preserve"> and the </w:t>
      </w:r>
      <w:r w:rsidR="00BE2CA8">
        <w:rPr>
          <w:sz w:val="24"/>
          <w:szCs w:val="24"/>
        </w:rPr>
        <w:t xml:space="preserve">background of </w:t>
      </w:r>
      <w:r w:rsidR="00952016">
        <w:rPr>
          <w:sz w:val="24"/>
          <w:szCs w:val="24"/>
        </w:rPr>
        <w:t xml:space="preserve">the </w:t>
      </w:r>
      <w:r w:rsidR="00E56B27" w:rsidRPr="00475D40">
        <w:rPr>
          <w:sz w:val="24"/>
          <w:szCs w:val="24"/>
        </w:rPr>
        <w:t xml:space="preserve">bottom </w:t>
      </w:r>
      <w:r w:rsidR="00EC4B18" w:rsidRPr="00475D40">
        <w:rPr>
          <w:sz w:val="24"/>
          <w:szCs w:val="24"/>
        </w:rPr>
        <w:t>three</w:t>
      </w:r>
      <w:r w:rsidR="00952016">
        <w:rPr>
          <w:sz w:val="24"/>
          <w:szCs w:val="24"/>
        </w:rPr>
        <w:t>-</w:t>
      </w:r>
      <w:r w:rsidR="00EC4B18" w:rsidRPr="00475D40">
        <w:rPr>
          <w:sz w:val="24"/>
          <w:szCs w:val="24"/>
        </w:rPr>
        <w:t>fifths</w:t>
      </w:r>
      <w:r w:rsidR="00E56B27" w:rsidRPr="00475D40">
        <w:rPr>
          <w:sz w:val="24"/>
          <w:szCs w:val="24"/>
        </w:rPr>
        <w:t xml:space="preserve"> </w:t>
      </w:r>
      <w:r w:rsidR="00BE2CA8">
        <w:rPr>
          <w:sz w:val="24"/>
          <w:szCs w:val="24"/>
        </w:rPr>
        <w:t>is</w:t>
      </w:r>
      <w:r w:rsidR="00E56B27" w:rsidRPr="00475D40">
        <w:rPr>
          <w:sz w:val="24"/>
          <w:szCs w:val="24"/>
        </w:rPr>
        <w:t xml:space="preserve"> grey.</w:t>
      </w:r>
      <w:r w:rsidR="00EC4B18" w:rsidRPr="00475D40">
        <w:rPr>
          <w:sz w:val="24"/>
          <w:szCs w:val="24"/>
        </w:rPr>
        <w:t xml:space="preserve"> </w:t>
      </w:r>
      <w:r w:rsidR="00E43B5D" w:rsidRPr="00172899">
        <w:rPr>
          <w:sz w:val="24"/>
          <w:szCs w:val="24"/>
        </w:rPr>
        <w:t xml:space="preserve">The </w:t>
      </w:r>
      <w:r w:rsidR="001A3C42" w:rsidRPr="00172899">
        <w:rPr>
          <w:sz w:val="24"/>
          <w:szCs w:val="24"/>
        </w:rPr>
        <w:t xml:space="preserve">orthogonal lines in the image are </w:t>
      </w:r>
      <w:r w:rsidR="003E0850" w:rsidRPr="00172899">
        <w:rPr>
          <w:sz w:val="24"/>
          <w:szCs w:val="24"/>
        </w:rPr>
        <w:t>steep</w:t>
      </w:r>
      <w:r w:rsidR="00762E34">
        <w:rPr>
          <w:sz w:val="24"/>
          <w:szCs w:val="24"/>
        </w:rPr>
        <w:t>,</w:t>
      </w:r>
      <w:r w:rsidR="003E0850" w:rsidRPr="00172899">
        <w:rPr>
          <w:sz w:val="24"/>
          <w:szCs w:val="24"/>
        </w:rPr>
        <w:t xml:space="preserve"> drawing us to the action with a sense of urgency</w:t>
      </w:r>
      <w:r w:rsidR="00E15B87" w:rsidRPr="00172899">
        <w:rPr>
          <w:sz w:val="24"/>
          <w:szCs w:val="24"/>
        </w:rPr>
        <w:t>, the vanishing point is obscured by Garrison.</w:t>
      </w:r>
      <w:r w:rsidR="006C635C" w:rsidRPr="00172899">
        <w:rPr>
          <w:sz w:val="24"/>
          <w:szCs w:val="24"/>
        </w:rPr>
        <w:t xml:space="preserve"> The audience</w:t>
      </w:r>
      <w:r w:rsidR="00061D81">
        <w:rPr>
          <w:sz w:val="24"/>
          <w:szCs w:val="24"/>
        </w:rPr>
        <w:t>’s</w:t>
      </w:r>
      <w:r w:rsidR="006C635C" w:rsidRPr="00172899">
        <w:rPr>
          <w:sz w:val="24"/>
          <w:szCs w:val="24"/>
        </w:rPr>
        <w:t xml:space="preserve"> </w:t>
      </w:r>
      <w:r w:rsidR="0000413E" w:rsidRPr="00172899">
        <w:rPr>
          <w:sz w:val="24"/>
          <w:szCs w:val="24"/>
        </w:rPr>
        <w:t xml:space="preserve">relationship </w:t>
      </w:r>
      <w:r w:rsidR="00F90D82">
        <w:rPr>
          <w:sz w:val="24"/>
          <w:szCs w:val="24"/>
        </w:rPr>
        <w:t>with</w:t>
      </w:r>
      <w:r w:rsidR="0000413E" w:rsidRPr="00172899">
        <w:rPr>
          <w:sz w:val="24"/>
          <w:szCs w:val="24"/>
        </w:rPr>
        <w:t xml:space="preserve"> this image sees us placed </w:t>
      </w:r>
      <w:r w:rsidR="000D6648" w:rsidRPr="00172899">
        <w:rPr>
          <w:sz w:val="24"/>
          <w:szCs w:val="24"/>
        </w:rPr>
        <w:t>in line with the</w:t>
      </w:r>
      <w:r w:rsidR="00123E30" w:rsidRPr="00172899">
        <w:rPr>
          <w:sz w:val="24"/>
          <w:szCs w:val="24"/>
        </w:rPr>
        <w:t xml:space="preserve"> eyeline of the figure</w:t>
      </w:r>
      <w:r w:rsidR="000D6648" w:rsidRPr="00172899">
        <w:rPr>
          <w:sz w:val="24"/>
          <w:szCs w:val="24"/>
        </w:rPr>
        <w:t xml:space="preserve"> </w:t>
      </w:r>
      <w:r w:rsidR="00123E30" w:rsidRPr="00172899">
        <w:rPr>
          <w:sz w:val="24"/>
          <w:szCs w:val="24"/>
        </w:rPr>
        <w:t xml:space="preserve">in the </w:t>
      </w:r>
      <w:r w:rsidR="000D6648" w:rsidRPr="00172899">
        <w:rPr>
          <w:sz w:val="24"/>
          <w:szCs w:val="24"/>
        </w:rPr>
        <w:t>stained</w:t>
      </w:r>
      <w:r w:rsidR="003D558F" w:rsidRPr="00172899">
        <w:rPr>
          <w:sz w:val="24"/>
          <w:szCs w:val="24"/>
        </w:rPr>
        <w:t>-</w:t>
      </w:r>
      <w:r w:rsidR="000D6648" w:rsidRPr="00172899">
        <w:rPr>
          <w:sz w:val="24"/>
          <w:szCs w:val="24"/>
        </w:rPr>
        <w:t>glass window.</w:t>
      </w:r>
      <w:r w:rsidR="00FF49F5" w:rsidRPr="00172899">
        <w:rPr>
          <w:sz w:val="24"/>
          <w:szCs w:val="24"/>
        </w:rPr>
        <w:t xml:space="preserve"> This </w:t>
      </w:r>
      <w:r w:rsidR="00F80B6E" w:rsidRPr="00172899">
        <w:rPr>
          <w:sz w:val="24"/>
          <w:szCs w:val="24"/>
        </w:rPr>
        <w:t>creates a</w:t>
      </w:r>
      <w:r w:rsidR="003D558F" w:rsidRPr="00172899">
        <w:rPr>
          <w:sz w:val="24"/>
          <w:szCs w:val="24"/>
        </w:rPr>
        <w:t xml:space="preserve"> feeling of looking down and up at Garrison simultaneously.</w:t>
      </w:r>
      <w:r w:rsidR="00FD4F53" w:rsidRPr="00172899">
        <w:rPr>
          <w:sz w:val="24"/>
          <w:szCs w:val="24"/>
        </w:rPr>
        <w:t xml:space="preserve"> </w:t>
      </w:r>
      <w:r w:rsidR="00B97605" w:rsidRPr="00172899">
        <w:rPr>
          <w:sz w:val="24"/>
          <w:szCs w:val="24"/>
        </w:rPr>
        <w:t>The illusion of s</w:t>
      </w:r>
      <w:r w:rsidR="00C1391C" w:rsidRPr="00172899">
        <w:rPr>
          <w:sz w:val="24"/>
          <w:szCs w:val="24"/>
        </w:rPr>
        <w:t xml:space="preserve">pace is created by the </w:t>
      </w:r>
      <w:r w:rsidR="00966107">
        <w:rPr>
          <w:sz w:val="24"/>
          <w:szCs w:val="24"/>
        </w:rPr>
        <w:t xml:space="preserve">staggered </w:t>
      </w:r>
      <w:r w:rsidR="00C1391C" w:rsidRPr="00172899">
        <w:rPr>
          <w:sz w:val="24"/>
          <w:szCs w:val="24"/>
        </w:rPr>
        <w:t>seating arrangement at the back of the room</w:t>
      </w:r>
      <w:r w:rsidR="00396128" w:rsidRPr="00172899">
        <w:rPr>
          <w:sz w:val="24"/>
          <w:szCs w:val="24"/>
        </w:rPr>
        <w:t>.</w:t>
      </w:r>
      <w:r w:rsidR="00164564">
        <w:rPr>
          <w:sz w:val="24"/>
          <w:szCs w:val="24"/>
        </w:rPr>
        <w:t xml:space="preserve"> </w:t>
      </w:r>
      <w:r w:rsidR="00164564" w:rsidRPr="00164564">
        <w:rPr>
          <w:sz w:val="24"/>
          <w:szCs w:val="24"/>
        </w:rPr>
        <w:t>The image</w:t>
      </w:r>
      <w:proofErr w:type="gramStart"/>
      <w:r w:rsidR="00164564" w:rsidRPr="00164564">
        <w:rPr>
          <w:sz w:val="24"/>
          <w:szCs w:val="24"/>
        </w:rPr>
        <w:t>, as a whole, is</w:t>
      </w:r>
      <w:proofErr w:type="gramEnd"/>
      <w:r w:rsidR="00164564" w:rsidRPr="00164564">
        <w:rPr>
          <w:sz w:val="24"/>
          <w:szCs w:val="24"/>
        </w:rPr>
        <w:t xml:space="preserve"> jarring and staggered.</w:t>
      </w:r>
    </w:p>
    <w:p w14:paraId="4F41D0B9" w14:textId="2C01FC15" w:rsidR="00027E54" w:rsidRDefault="00027E54" w:rsidP="00172899">
      <w:pPr>
        <w:spacing w:line="360" w:lineRule="auto"/>
        <w:rPr>
          <w:sz w:val="24"/>
          <w:szCs w:val="24"/>
        </w:rPr>
      </w:pPr>
    </w:p>
    <w:p w14:paraId="74E5EAE0" w14:textId="092678EF" w:rsidR="006D3DCC" w:rsidRPr="0091474B" w:rsidRDefault="00B60B9D" w:rsidP="0091474B">
      <w:pPr>
        <w:pStyle w:val="ListParagraph"/>
        <w:numPr>
          <w:ilvl w:val="0"/>
          <w:numId w:val="4"/>
        </w:numPr>
        <w:spacing w:line="360" w:lineRule="auto"/>
        <w:rPr>
          <w:sz w:val="24"/>
          <w:szCs w:val="24"/>
          <w:u w:val="single"/>
        </w:rPr>
      </w:pPr>
      <w:r w:rsidRPr="0091474B">
        <w:rPr>
          <w:sz w:val="24"/>
          <w:szCs w:val="24"/>
          <w:u w:val="single"/>
        </w:rPr>
        <w:t>Subject Matter</w:t>
      </w:r>
    </w:p>
    <w:p w14:paraId="595850FC" w14:textId="77777777" w:rsidR="00F81FCB" w:rsidRDefault="00F81FCB" w:rsidP="00F81FCB">
      <w:pPr>
        <w:spacing w:line="360" w:lineRule="auto"/>
        <w:rPr>
          <w:sz w:val="24"/>
          <w:szCs w:val="24"/>
          <w:u w:val="single"/>
        </w:rPr>
      </w:pPr>
    </w:p>
    <w:p w14:paraId="68F88D57" w14:textId="0948CE90" w:rsidR="003F096A" w:rsidRDefault="00BF0897" w:rsidP="00F81FCB">
      <w:pPr>
        <w:spacing w:line="360" w:lineRule="auto"/>
        <w:rPr>
          <w:sz w:val="24"/>
          <w:szCs w:val="24"/>
        </w:rPr>
      </w:pPr>
      <w:r w:rsidRPr="00F81FCB">
        <w:rPr>
          <w:sz w:val="24"/>
          <w:szCs w:val="24"/>
        </w:rPr>
        <w:t>One of the</w:t>
      </w:r>
      <w:r w:rsidR="00931821" w:rsidRPr="00F81FCB">
        <w:rPr>
          <w:sz w:val="24"/>
          <w:szCs w:val="24"/>
        </w:rPr>
        <w:t xml:space="preserve"> strange aspects of this image is that Frederick Douglass does not appear to be in it</w:t>
      </w:r>
      <w:r w:rsidR="002D3C27" w:rsidRPr="00F81FCB">
        <w:rPr>
          <w:sz w:val="24"/>
          <w:szCs w:val="24"/>
        </w:rPr>
        <w:t xml:space="preserve">. Admittedly, the faces of most </w:t>
      </w:r>
      <w:r w:rsidR="0071587A" w:rsidRPr="00F81FCB">
        <w:rPr>
          <w:sz w:val="24"/>
          <w:szCs w:val="24"/>
        </w:rPr>
        <w:t>of the audience are obscured but, as he is in the title of the piece,</w:t>
      </w:r>
      <w:r w:rsidR="00D426FB" w:rsidRPr="00F81FCB">
        <w:rPr>
          <w:sz w:val="24"/>
          <w:szCs w:val="24"/>
        </w:rPr>
        <w:t xml:space="preserve"> his presence is </w:t>
      </w:r>
      <w:r w:rsidR="009106C8" w:rsidRPr="00F81FCB">
        <w:rPr>
          <w:sz w:val="24"/>
          <w:szCs w:val="24"/>
        </w:rPr>
        <w:t>conspicuously lacking.</w:t>
      </w:r>
      <w:r w:rsidR="00931821" w:rsidRPr="00F81FCB">
        <w:rPr>
          <w:sz w:val="24"/>
          <w:szCs w:val="24"/>
        </w:rPr>
        <w:t xml:space="preserve"> </w:t>
      </w:r>
      <w:r w:rsidR="00B33906" w:rsidRPr="00F81FCB">
        <w:rPr>
          <w:sz w:val="24"/>
          <w:szCs w:val="24"/>
        </w:rPr>
        <w:t>I think this is an intentional comment on the relationship that developed between Douglass, Gar</w:t>
      </w:r>
      <w:r w:rsidR="00570110" w:rsidRPr="00F81FCB">
        <w:rPr>
          <w:sz w:val="24"/>
          <w:szCs w:val="24"/>
        </w:rPr>
        <w:t>r</w:t>
      </w:r>
      <w:r w:rsidR="00B33906" w:rsidRPr="00F81FCB">
        <w:rPr>
          <w:sz w:val="24"/>
          <w:szCs w:val="24"/>
        </w:rPr>
        <w:t>ison</w:t>
      </w:r>
      <w:r w:rsidR="00570110" w:rsidRPr="00F81FCB">
        <w:rPr>
          <w:sz w:val="24"/>
          <w:szCs w:val="24"/>
        </w:rPr>
        <w:t>, and the Gar</w:t>
      </w:r>
      <w:r w:rsidR="00677F3B" w:rsidRPr="00F81FCB">
        <w:rPr>
          <w:sz w:val="24"/>
          <w:szCs w:val="24"/>
        </w:rPr>
        <w:t>r</w:t>
      </w:r>
      <w:r w:rsidR="00570110" w:rsidRPr="00F81FCB">
        <w:rPr>
          <w:sz w:val="24"/>
          <w:szCs w:val="24"/>
        </w:rPr>
        <w:t xml:space="preserve">isonian abolitionists. </w:t>
      </w:r>
      <w:r w:rsidR="0063334A">
        <w:rPr>
          <w:sz w:val="24"/>
          <w:szCs w:val="24"/>
        </w:rPr>
        <w:t>This</w:t>
      </w:r>
      <w:r w:rsidR="009D74EF">
        <w:rPr>
          <w:sz w:val="24"/>
          <w:szCs w:val="24"/>
        </w:rPr>
        <w:t xml:space="preserve"> image potentially depicts </w:t>
      </w:r>
      <w:r w:rsidR="00D27058" w:rsidRPr="00F81FCB">
        <w:rPr>
          <w:sz w:val="24"/>
          <w:szCs w:val="24"/>
        </w:rPr>
        <w:t xml:space="preserve">Douglass </w:t>
      </w:r>
      <w:r w:rsidR="009D74EF">
        <w:rPr>
          <w:sz w:val="24"/>
          <w:szCs w:val="24"/>
        </w:rPr>
        <w:t>listening to</w:t>
      </w:r>
      <w:r w:rsidR="00D27058" w:rsidRPr="00F81FCB">
        <w:rPr>
          <w:sz w:val="24"/>
          <w:szCs w:val="24"/>
        </w:rPr>
        <w:t xml:space="preserve"> Garrison </w:t>
      </w:r>
      <w:r w:rsidR="009D74EF">
        <w:rPr>
          <w:sz w:val="24"/>
          <w:szCs w:val="24"/>
        </w:rPr>
        <w:t xml:space="preserve">speak </w:t>
      </w:r>
      <w:r w:rsidR="008C2FDE">
        <w:rPr>
          <w:sz w:val="24"/>
          <w:szCs w:val="24"/>
        </w:rPr>
        <w:t>at a convention in N</w:t>
      </w:r>
      <w:r w:rsidR="00C55340">
        <w:rPr>
          <w:sz w:val="24"/>
          <w:szCs w:val="24"/>
        </w:rPr>
        <w:t>ew Bedford</w:t>
      </w:r>
      <w:r w:rsidR="008C2FDE">
        <w:rPr>
          <w:sz w:val="24"/>
          <w:szCs w:val="24"/>
        </w:rPr>
        <w:t xml:space="preserve"> in 1838</w:t>
      </w:r>
      <w:r w:rsidR="00CA7C3A">
        <w:rPr>
          <w:sz w:val="24"/>
          <w:szCs w:val="24"/>
        </w:rPr>
        <w:t xml:space="preserve">, </w:t>
      </w:r>
      <w:r w:rsidR="00FF23F1">
        <w:rPr>
          <w:sz w:val="24"/>
          <w:szCs w:val="24"/>
        </w:rPr>
        <w:t xml:space="preserve">hearing someone denounce slavery </w:t>
      </w:r>
      <w:r w:rsidR="00FD58CD">
        <w:rPr>
          <w:sz w:val="24"/>
          <w:szCs w:val="24"/>
        </w:rPr>
        <w:t xml:space="preserve">as passionately as Garrison was </w:t>
      </w:r>
      <w:r w:rsidR="00CA7C3A">
        <w:rPr>
          <w:sz w:val="24"/>
          <w:szCs w:val="24"/>
        </w:rPr>
        <w:t xml:space="preserve">a powerful experience for a young man </w:t>
      </w:r>
      <w:r w:rsidR="00FF23F1">
        <w:rPr>
          <w:sz w:val="24"/>
          <w:szCs w:val="24"/>
        </w:rPr>
        <w:t>who had been through such an ordeal.</w:t>
      </w:r>
      <w:r w:rsidR="008C2FDE">
        <w:rPr>
          <w:sz w:val="24"/>
          <w:szCs w:val="24"/>
        </w:rPr>
        <w:t xml:space="preserve"> </w:t>
      </w:r>
      <w:r w:rsidR="0055588C">
        <w:rPr>
          <w:sz w:val="24"/>
          <w:szCs w:val="24"/>
        </w:rPr>
        <w:t>Douglass remember</w:t>
      </w:r>
      <w:r w:rsidR="00E000DE">
        <w:rPr>
          <w:sz w:val="24"/>
          <w:szCs w:val="24"/>
        </w:rPr>
        <w:t xml:space="preserve">ed hearing Garrison speak for the first time </w:t>
      </w:r>
      <w:r w:rsidR="00A30FEF">
        <w:rPr>
          <w:sz w:val="24"/>
          <w:szCs w:val="24"/>
        </w:rPr>
        <w:t>he described the experience as a privilege and admired Garrison</w:t>
      </w:r>
      <w:r w:rsidR="00F90D82">
        <w:rPr>
          <w:sz w:val="24"/>
          <w:szCs w:val="24"/>
        </w:rPr>
        <w:t>’</w:t>
      </w:r>
      <w:r w:rsidR="00A30FEF">
        <w:rPr>
          <w:sz w:val="24"/>
          <w:szCs w:val="24"/>
        </w:rPr>
        <w:t>s adherence to biblical teachings.</w:t>
      </w:r>
      <w:r w:rsidR="005B0650">
        <w:rPr>
          <w:rStyle w:val="FootnoteReference"/>
          <w:sz w:val="24"/>
          <w:szCs w:val="24"/>
        </w:rPr>
        <w:footnoteReference w:id="8"/>
      </w:r>
      <w:r w:rsidR="00A30FEF">
        <w:rPr>
          <w:sz w:val="24"/>
          <w:szCs w:val="24"/>
        </w:rPr>
        <w:t xml:space="preserve"> </w:t>
      </w:r>
      <w:r w:rsidR="00FD58CD">
        <w:rPr>
          <w:sz w:val="24"/>
          <w:szCs w:val="24"/>
        </w:rPr>
        <w:t>Douglass and Garrison</w:t>
      </w:r>
      <w:r w:rsidR="00036F7F">
        <w:rPr>
          <w:sz w:val="24"/>
          <w:szCs w:val="24"/>
        </w:rPr>
        <w:t xml:space="preserve"> </w:t>
      </w:r>
      <w:r w:rsidR="00D27058" w:rsidRPr="00F81FCB">
        <w:rPr>
          <w:sz w:val="24"/>
          <w:szCs w:val="24"/>
        </w:rPr>
        <w:t xml:space="preserve">first </w:t>
      </w:r>
      <w:r w:rsidR="008A44F0">
        <w:rPr>
          <w:sz w:val="24"/>
          <w:szCs w:val="24"/>
        </w:rPr>
        <w:t>became acquainted</w:t>
      </w:r>
      <w:r w:rsidR="00D27058" w:rsidRPr="00F81FCB">
        <w:rPr>
          <w:sz w:val="24"/>
          <w:szCs w:val="24"/>
        </w:rPr>
        <w:t xml:space="preserve"> in 18</w:t>
      </w:r>
      <w:r w:rsidR="008A44F0">
        <w:rPr>
          <w:sz w:val="24"/>
          <w:szCs w:val="24"/>
        </w:rPr>
        <w:t>41 when upon hearing Douglass speak</w:t>
      </w:r>
      <w:r w:rsidR="00043278">
        <w:rPr>
          <w:sz w:val="24"/>
          <w:szCs w:val="24"/>
        </w:rPr>
        <w:t xml:space="preserve"> at a convention in Nantucket</w:t>
      </w:r>
      <w:r w:rsidR="00825DCC">
        <w:rPr>
          <w:sz w:val="24"/>
          <w:szCs w:val="24"/>
        </w:rPr>
        <w:t xml:space="preserve">, Garrison </w:t>
      </w:r>
      <w:r w:rsidR="00381637">
        <w:rPr>
          <w:sz w:val="24"/>
          <w:szCs w:val="24"/>
        </w:rPr>
        <w:t>employed him as a speaker.</w:t>
      </w:r>
      <w:r w:rsidR="00973184">
        <w:rPr>
          <w:rStyle w:val="FootnoteReference"/>
          <w:sz w:val="24"/>
          <w:szCs w:val="24"/>
        </w:rPr>
        <w:footnoteReference w:id="9"/>
      </w:r>
      <w:r w:rsidR="00B40B50" w:rsidRPr="00F81FCB">
        <w:rPr>
          <w:sz w:val="24"/>
          <w:szCs w:val="24"/>
        </w:rPr>
        <w:t xml:space="preserve"> </w:t>
      </w:r>
      <w:r w:rsidR="00E61B9A">
        <w:rPr>
          <w:sz w:val="24"/>
          <w:szCs w:val="24"/>
        </w:rPr>
        <w:t>Douglass</w:t>
      </w:r>
      <w:r w:rsidR="00B40B50" w:rsidRPr="00F81FCB">
        <w:rPr>
          <w:sz w:val="24"/>
          <w:szCs w:val="24"/>
        </w:rPr>
        <w:t xml:space="preserve"> started touring and </w:t>
      </w:r>
      <w:r w:rsidR="000F0BCC">
        <w:rPr>
          <w:sz w:val="24"/>
          <w:szCs w:val="24"/>
        </w:rPr>
        <w:t>lecturing</w:t>
      </w:r>
      <w:r w:rsidR="00B40B50" w:rsidRPr="00F81FCB">
        <w:rPr>
          <w:sz w:val="24"/>
          <w:szCs w:val="24"/>
        </w:rPr>
        <w:t xml:space="preserve"> </w:t>
      </w:r>
      <w:r w:rsidR="00E61B9A">
        <w:rPr>
          <w:sz w:val="24"/>
          <w:szCs w:val="24"/>
        </w:rPr>
        <w:t>with the Garrisonian abolitionists</w:t>
      </w:r>
      <w:r w:rsidR="00B40B50" w:rsidRPr="00F81FCB">
        <w:rPr>
          <w:sz w:val="24"/>
          <w:szCs w:val="24"/>
        </w:rPr>
        <w:t xml:space="preserve">, an arrangement </w:t>
      </w:r>
      <w:r w:rsidR="00761D26">
        <w:rPr>
          <w:sz w:val="24"/>
          <w:szCs w:val="24"/>
        </w:rPr>
        <w:t>that</w:t>
      </w:r>
      <w:r w:rsidR="00B40B50" w:rsidRPr="00F81FCB">
        <w:rPr>
          <w:sz w:val="24"/>
          <w:szCs w:val="24"/>
        </w:rPr>
        <w:t xml:space="preserve"> lasted seven years. During this time </w:t>
      </w:r>
      <w:r w:rsidR="00B40B50" w:rsidRPr="00F81FCB">
        <w:rPr>
          <w:sz w:val="24"/>
          <w:szCs w:val="24"/>
        </w:rPr>
        <w:lastRenderedPageBreak/>
        <w:t xml:space="preserve">however, </w:t>
      </w:r>
      <w:r w:rsidR="001A1396" w:rsidRPr="00F81FCB">
        <w:rPr>
          <w:sz w:val="24"/>
          <w:szCs w:val="24"/>
        </w:rPr>
        <w:t xml:space="preserve">it was obvious that </w:t>
      </w:r>
      <w:r w:rsidR="00B40B50" w:rsidRPr="00F81FCB">
        <w:rPr>
          <w:sz w:val="24"/>
          <w:szCs w:val="24"/>
        </w:rPr>
        <w:t>Douglass</w:t>
      </w:r>
      <w:r w:rsidR="001A1396" w:rsidRPr="00F81FCB">
        <w:rPr>
          <w:sz w:val="24"/>
          <w:szCs w:val="24"/>
        </w:rPr>
        <w:t xml:space="preserve">’ talents went far beyond </w:t>
      </w:r>
      <w:r w:rsidR="00364C27" w:rsidRPr="00F81FCB">
        <w:rPr>
          <w:sz w:val="24"/>
          <w:szCs w:val="24"/>
        </w:rPr>
        <w:t>being an escaped slave. His popularity outshone that of the white abolitionists</w:t>
      </w:r>
      <w:r w:rsidR="00A75984" w:rsidRPr="00F81FCB">
        <w:rPr>
          <w:sz w:val="24"/>
          <w:szCs w:val="24"/>
        </w:rPr>
        <w:t xml:space="preserve"> and following a European tour he had become internationally famous</w:t>
      </w:r>
      <w:r w:rsidR="00ED00E5" w:rsidRPr="00F81FCB">
        <w:rPr>
          <w:sz w:val="24"/>
          <w:szCs w:val="24"/>
        </w:rPr>
        <w:t>,</w:t>
      </w:r>
      <w:r w:rsidR="00A75984" w:rsidRPr="00F81FCB">
        <w:rPr>
          <w:sz w:val="24"/>
          <w:szCs w:val="24"/>
        </w:rPr>
        <w:t xml:space="preserve"> </w:t>
      </w:r>
      <w:r w:rsidR="00ED00E5" w:rsidRPr="00F81FCB">
        <w:rPr>
          <w:sz w:val="24"/>
          <w:szCs w:val="24"/>
        </w:rPr>
        <w:t>causing m</w:t>
      </w:r>
      <w:r w:rsidR="00B3775B" w:rsidRPr="00F81FCB">
        <w:rPr>
          <w:sz w:val="24"/>
          <w:szCs w:val="24"/>
        </w:rPr>
        <w:t xml:space="preserve">any of Douglass’ colleagues </w:t>
      </w:r>
      <w:r w:rsidR="00ED00E5" w:rsidRPr="00F81FCB">
        <w:rPr>
          <w:sz w:val="24"/>
          <w:szCs w:val="24"/>
        </w:rPr>
        <w:t xml:space="preserve">to </w:t>
      </w:r>
      <w:r w:rsidR="00B3775B" w:rsidRPr="00F81FCB">
        <w:rPr>
          <w:sz w:val="24"/>
          <w:szCs w:val="24"/>
        </w:rPr>
        <w:t>gr</w:t>
      </w:r>
      <w:r w:rsidR="00ED00E5" w:rsidRPr="00F81FCB">
        <w:rPr>
          <w:sz w:val="24"/>
          <w:szCs w:val="24"/>
        </w:rPr>
        <w:t>ow</w:t>
      </w:r>
      <w:r w:rsidR="00B3775B" w:rsidRPr="00F81FCB">
        <w:rPr>
          <w:sz w:val="24"/>
          <w:szCs w:val="24"/>
        </w:rPr>
        <w:t xml:space="preserve"> envious</w:t>
      </w:r>
      <w:r w:rsidR="00531096" w:rsidRPr="00F81FCB">
        <w:rPr>
          <w:sz w:val="24"/>
          <w:szCs w:val="24"/>
        </w:rPr>
        <w:t xml:space="preserve">. In </w:t>
      </w:r>
      <w:r w:rsidR="00281658" w:rsidRPr="00F81FCB">
        <w:rPr>
          <w:sz w:val="24"/>
          <w:szCs w:val="24"/>
        </w:rPr>
        <w:t xml:space="preserve">1847 Douglass started his own newspaper </w:t>
      </w:r>
      <w:r w:rsidR="00281658" w:rsidRPr="00F81FCB">
        <w:rPr>
          <w:i/>
          <w:iCs/>
          <w:sz w:val="24"/>
          <w:szCs w:val="24"/>
        </w:rPr>
        <w:t>The North Star</w:t>
      </w:r>
      <w:r w:rsidR="00281658" w:rsidRPr="00F81FCB">
        <w:rPr>
          <w:sz w:val="24"/>
          <w:szCs w:val="24"/>
        </w:rPr>
        <w:t xml:space="preserve">, </w:t>
      </w:r>
      <w:r w:rsidR="001D76B8" w:rsidRPr="00F81FCB">
        <w:rPr>
          <w:sz w:val="24"/>
          <w:szCs w:val="24"/>
        </w:rPr>
        <w:t xml:space="preserve">in which he stated that he did not believe the </w:t>
      </w:r>
      <w:r w:rsidR="001D76B8" w:rsidRPr="00495576">
        <w:rPr>
          <w:sz w:val="24"/>
          <w:szCs w:val="24"/>
        </w:rPr>
        <w:t>U. S</w:t>
      </w:r>
      <w:r w:rsidR="003E6DB0" w:rsidRPr="00495576">
        <w:rPr>
          <w:sz w:val="24"/>
          <w:szCs w:val="24"/>
        </w:rPr>
        <w:t>.</w:t>
      </w:r>
      <w:r w:rsidR="001D76B8" w:rsidRPr="00495576">
        <w:rPr>
          <w:sz w:val="24"/>
          <w:szCs w:val="24"/>
        </w:rPr>
        <w:t xml:space="preserve"> Constitution</w:t>
      </w:r>
      <w:r w:rsidR="001D76B8" w:rsidRPr="00F81FCB">
        <w:rPr>
          <w:i/>
          <w:iCs/>
          <w:sz w:val="24"/>
          <w:szCs w:val="24"/>
        </w:rPr>
        <w:t xml:space="preserve"> </w:t>
      </w:r>
      <w:r w:rsidR="003E6DB0" w:rsidRPr="00F81FCB">
        <w:rPr>
          <w:sz w:val="24"/>
          <w:szCs w:val="24"/>
        </w:rPr>
        <w:t>to be a pro-slavery document. T</w:t>
      </w:r>
      <w:r w:rsidR="00583700" w:rsidRPr="00F81FCB">
        <w:rPr>
          <w:sz w:val="24"/>
          <w:szCs w:val="24"/>
        </w:rPr>
        <w:t xml:space="preserve">his statement caused the final irreparable rift between Douglass and the Garrisonians, as </w:t>
      </w:r>
      <w:r w:rsidR="00984AD3" w:rsidRPr="00F81FCB">
        <w:rPr>
          <w:sz w:val="24"/>
          <w:szCs w:val="24"/>
        </w:rPr>
        <w:t xml:space="preserve">it was their staunch belief that the </w:t>
      </w:r>
      <w:r w:rsidR="00984AD3" w:rsidRPr="00495576">
        <w:rPr>
          <w:sz w:val="24"/>
          <w:szCs w:val="24"/>
        </w:rPr>
        <w:t>Constitution</w:t>
      </w:r>
      <w:r w:rsidR="00984AD3" w:rsidRPr="00F81FCB">
        <w:rPr>
          <w:i/>
          <w:iCs/>
          <w:sz w:val="24"/>
          <w:szCs w:val="24"/>
        </w:rPr>
        <w:t xml:space="preserve"> </w:t>
      </w:r>
      <w:r w:rsidR="00984AD3" w:rsidRPr="00F81FCB">
        <w:rPr>
          <w:sz w:val="24"/>
          <w:szCs w:val="24"/>
        </w:rPr>
        <w:t>was pro-slavery</w:t>
      </w:r>
      <w:r w:rsidR="00624829" w:rsidRPr="00F81FCB">
        <w:rPr>
          <w:sz w:val="24"/>
          <w:szCs w:val="24"/>
        </w:rPr>
        <w:t xml:space="preserve"> and</w:t>
      </w:r>
      <w:r w:rsidR="00F04461">
        <w:rPr>
          <w:sz w:val="24"/>
          <w:szCs w:val="24"/>
        </w:rPr>
        <w:t xml:space="preserve"> they</w:t>
      </w:r>
      <w:r w:rsidR="00624829" w:rsidRPr="00F81FCB">
        <w:rPr>
          <w:sz w:val="24"/>
          <w:szCs w:val="24"/>
        </w:rPr>
        <w:t xml:space="preserve"> would not reconcile with anyone who believed differently.</w:t>
      </w:r>
      <w:r w:rsidR="00624829">
        <w:rPr>
          <w:rStyle w:val="FootnoteReference"/>
          <w:sz w:val="24"/>
          <w:szCs w:val="24"/>
        </w:rPr>
        <w:footnoteReference w:id="10"/>
      </w:r>
      <w:r w:rsidR="00984AD3" w:rsidRPr="00F81FCB">
        <w:rPr>
          <w:sz w:val="24"/>
          <w:szCs w:val="24"/>
        </w:rPr>
        <w:t xml:space="preserve"> </w:t>
      </w:r>
      <w:r w:rsidR="005317FD" w:rsidRPr="00F81FCB">
        <w:rPr>
          <w:sz w:val="24"/>
          <w:szCs w:val="24"/>
        </w:rPr>
        <w:t xml:space="preserve">Lawrence </w:t>
      </w:r>
      <w:r w:rsidR="001A29C3" w:rsidRPr="00F81FCB">
        <w:rPr>
          <w:sz w:val="24"/>
          <w:szCs w:val="24"/>
        </w:rPr>
        <w:t xml:space="preserve">has illustrated this difficult relationship by excluding </w:t>
      </w:r>
      <w:r w:rsidR="00A97664" w:rsidRPr="00F81FCB">
        <w:rPr>
          <w:sz w:val="24"/>
          <w:szCs w:val="24"/>
        </w:rPr>
        <w:t>Douglass</w:t>
      </w:r>
      <w:r w:rsidR="008C0836">
        <w:rPr>
          <w:sz w:val="24"/>
          <w:szCs w:val="24"/>
        </w:rPr>
        <w:t xml:space="preserve"> from the image</w:t>
      </w:r>
      <w:r w:rsidR="008636DD" w:rsidRPr="00F81FCB">
        <w:rPr>
          <w:sz w:val="24"/>
          <w:szCs w:val="24"/>
        </w:rPr>
        <w:t xml:space="preserve">, effectively side-lining him as the Garrisonians attempted to do. </w:t>
      </w:r>
    </w:p>
    <w:p w14:paraId="7BFC279C" w14:textId="57399CBF" w:rsidR="004669C8" w:rsidRPr="00F81FCB" w:rsidRDefault="00EC008D" w:rsidP="00F81FCB">
      <w:pPr>
        <w:spacing w:line="360" w:lineRule="auto"/>
        <w:rPr>
          <w:sz w:val="24"/>
          <w:szCs w:val="24"/>
        </w:rPr>
      </w:pPr>
      <w:r>
        <w:rPr>
          <w:sz w:val="24"/>
          <w:szCs w:val="24"/>
        </w:rPr>
        <w:t xml:space="preserve">Douglass himself, however, </w:t>
      </w:r>
      <w:r w:rsidR="00B05BD3">
        <w:rPr>
          <w:sz w:val="24"/>
          <w:szCs w:val="24"/>
        </w:rPr>
        <w:t>stated that he never imagined he would become a great orator and that</w:t>
      </w:r>
      <w:r w:rsidR="00C940A4">
        <w:rPr>
          <w:sz w:val="24"/>
          <w:szCs w:val="24"/>
        </w:rPr>
        <w:t xml:space="preserve"> </w:t>
      </w:r>
      <w:r w:rsidR="00B05BD3">
        <w:rPr>
          <w:sz w:val="24"/>
          <w:szCs w:val="24"/>
        </w:rPr>
        <w:t>he was happy to simply listen to</w:t>
      </w:r>
      <w:r w:rsidR="00C940A4">
        <w:rPr>
          <w:sz w:val="24"/>
          <w:szCs w:val="24"/>
        </w:rPr>
        <w:t xml:space="preserve"> others denounce the institution that had cruelly dominated his life.</w:t>
      </w:r>
      <w:r w:rsidR="00D01613">
        <w:rPr>
          <w:rStyle w:val="FootnoteReference"/>
          <w:sz w:val="24"/>
          <w:szCs w:val="24"/>
        </w:rPr>
        <w:footnoteReference w:id="11"/>
      </w:r>
      <w:r w:rsidR="00C74718">
        <w:rPr>
          <w:sz w:val="24"/>
          <w:szCs w:val="24"/>
        </w:rPr>
        <w:t xml:space="preserve"> </w:t>
      </w:r>
      <w:r w:rsidR="00147807">
        <w:rPr>
          <w:sz w:val="24"/>
          <w:szCs w:val="24"/>
        </w:rPr>
        <w:t xml:space="preserve">It is just as possible that Lawrence has excluded Douglass from this image to illustrate his youthful lack of confidence in his own </w:t>
      </w:r>
      <w:r w:rsidR="00C2689B">
        <w:rPr>
          <w:sz w:val="24"/>
          <w:szCs w:val="24"/>
        </w:rPr>
        <w:t>presence and intelligence.</w:t>
      </w:r>
      <w:r w:rsidR="00B05BD3">
        <w:rPr>
          <w:sz w:val="24"/>
          <w:szCs w:val="24"/>
        </w:rPr>
        <w:t xml:space="preserve"> </w:t>
      </w:r>
      <w:r w:rsidR="00691160" w:rsidRPr="00F81FCB">
        <w:rPr>
          <w:sz w:val="24"/>
          <w:szCs w:val="24"/>
        </w:rPr>
        <w:t>This accounts for the in</w:t>
      </w:r>
      <w:r w:rsidR="009239F5" w:rsidRPr="00F81FCB">
        <w:rPr>
          <w:sz w:val="24"/>
          <w:szCs w:val="24"/>
        </w:rPr>
        <w:t>clusion of the single unlit candle suspended above a closed book. This is the representation of Douglass</w:t>
      </w:r>
      <w:r w:rsidR="0074769B" w:rsidRPr="00F81FCB">
        <w:rPr>
          <w:sz w:val="24"/>
          <w:szCs w:val="24"/>
        </w:rPr>
        <w:t xml:space="preserve"> as </w:t>
      </w:r>
      <w:r w:rsidR="008C0836">
        <w:rPr>
          <w:sz w:val="24"/>
          <w:szCs w:val="24"/>
        </w:rPr>
        <w:t xml:space="preserve">a </w:t>
      </w:r>
      <w:r w:rsidR="00022A48" w:rsidRPr="00F81FCB">
        <w:rPr>
          <w:sz w:val="24"/>
          <w:szCs w:val="24"/>
        </w:rPr>
        <w:t>solitary figure</w:t>
      </w:r>
      <w:r w:rsidR="00CA7BAD">
        <w:rPr>
          <w:sz w:val="24"/>
          <w:szCs w:val="24"/>
        </w:rPr>
        <w:t xml:space="preserve">, newly escaped from slavery </w:t>
      </w:r>
      <w:r w:rsidR="005004B3">
        <w:rPr>
          <w:sz w:val="24"/>
          <w:szCs w:val="24"/>
        </w:rPr>
        <w:t>and alone</w:t>
      </w:r>
      <w:r w:rsidR="00022A48" w:rsidRPr="00F81FCB">
        <w:rPr>
          <w:sz w:val="24"/>
          <w:szCs w:val="24"/>
        </w:rPr>
        <w:t xml:space="preserve"> waiting for something to ignite him</w:t>
      </w:r>
      <w:r w:rsidR="005004B3">
        <w:rPr>
          <w:sz w:val="24"/>
          <w:szCs w:val="24"/>
        </w:rPr>
        <w:t>.</w:t>
      </w:r>
      <w:r w:rsidR="00022A48" w:rsidRPr="00F81FCB">
        <w:rPr>
          <w:sz w:val="24"/>
          <w:szCs w:val="24"/>
        </w:rPr>
        <w:t xml:space="preserve"> </w:t>
      </w:r>
      <w:r w:rsidR="005004B3">
        <w:rPr>
          <w:sz w:val="24"/>
          <w:szCs w:val="24"/>
        </w:rPr>
        <w:t>T</w:t>
      </w:r>
      <w:r w:rsidR="00022A48" w:rsidRPr="00F81FCB">
        <w:rPr>
          <w:sz w:val="24"/>
          <w:szCs w:val="24"/>
        </w:rPr>
        <w:t>he closed book</w:t>
      </w:r>
      <w:r w:rsidR="005004B3">
        <w:rPr>
          <w:sz w:val="24"/>
          <w:szCs w:val="24"/>
        </w:rPr>
        <w:t xml:space="preserve"> beneath the candle</w:t>
      </w:r>
      <w:r w:rsidR="00022A48" w:rsidRPr="00F81FCB">
        <w:rPr>
          <w:sz w:val="24"/>
          <w:szCs w:val="24"/>
        </w:rPr>
        <w:t xml:space="preserve"> </w:t>
      </w:r>
      <w:r w:rsidR="005004B3">
        <w:rPr>
          <w:sz w:val="24"/>
          <w:szCs w:val="24"/>
        </w:rPr>
        <w:t>i</w:t>
      </w:r>
      <w:r w:rsidR="0055142D" w:rsidRPr="00F81FCB">
        <w:rPr>
          <w:sz w:val="24"/>
          <w:szCs w:val="24"/>
        </w:rPr>
        <w:t>s an indication of all the knowledge and wisdom Douglass was set to accu</w:t>
      </w:r>
      <w:r w:rsidR="00A213BA" w:rsidRPr="00F81FCB">
        <w:rPr>
          <w:sz w:val="24"/>
          <w:szCs w:val="24"/>
        </w:rPr>
        <w:t>mulate throughout his life.</w:t>
      </w:r>
    </w:p>
    <w:p w14:paraId="3B832226" w14:textId="797F5CCE" w:rsidR="00A213BA" w:rsidRPr="00F81FCB" w:rsidRDefault="00910656" w:rsidP="00F81FCB">
      <w:pPr>
        <w:spacing w:line="360" w:lineRule="auto"/>
        <w:rPr>
          <w:sz w:val="24"/>
          <w:szCs w:val="24"/>
        </w:rPr>
      </w:pPr>
      <w:r w:rsidRPr="00F81FCB">
        <w:rPr>
          <w:sz w:val="24"/>
          <w:szCs w:val="24"/>
        </w:rPr>
        <w:t>I do not think, however, that Lawrence’s depiction of Garrison as a menacing figure is a comment on his relationship with Douglass.</w:t>
      </w:r>
      <w:r w:rsidR="00232E56" w:rsidRPr="00F81FCB">
        <w:rPr>
          <w:sz w:val="24"/>
          <w:szCs w:val="24"/>
        </w:rPr>
        <w:t xml:space="preserve"> Despite </w:t>
      </w:r>
      <w:r w:rsidR="00BF7C6C" w:rsidRPr="00F81FCB">
        <w:rPr>
          <w:sz w:val="24"/>
          <w:szCs w:val="24"/>
        </w:rPr>
        <w:t>the</w:t>
      </w:r>
      <w:r w:rsidR="004D1676" w:rsidRPr="00F81FCB">
        <w:rPr>
          <w:sz w:val="24"/>
          <w:szCs w:val="24"/>
        </w:rPr>
        <w:t xml:space="preserve"> conflict</w:t>
      </w:r>
      <w:r w:rsidR="00BF7C6C" w:rsidRPr="00F81FCB">
        <w:rPr>
          <w:sz w:val="24"/>
          <w:szCs w:val="24"/>
        </w:rPr>
        <w:t xml:space="preserve"> between the two men</w:t>
      </w:r>
      <w:r w:rsidR="004D1676" w:rsidRPr="00F81FCB">
        <w:rPr>
          <w:sz w:val="24"/>
          <w:szCs w:val="24"/>
        </w:rPr>
        <w:t xml:space="preserve">, Garrison was a tireless campaigner for the </w:t>
      </w:r>
      <w:r w:rsidR="00634A50">
        <w:rPr>
          <w:sz w:val="24"/>
          <w:szCs w:val="24"/>
        </w:rPr>
        <w:t>abolition of</w:t>
      </w:r>
      <w:r w:rsidR="004D1676" w:rsidRPr="00F81FCB">
        <w:rPr>
          <w:sz w:val="24"/>
          <w:szCs w:val="24"/>
        </w:rPr>
        <w:t xml:space="preserve"> slave</w:t>
      </w:r>
      <w:r w:rsidR="00634A50">
        <w:rPr>
          <w:sz w:val="24"/>
          <w:szCs w:val="24"/>
        </w:rPr>
        <w:t>ry</w:t>
      </w:r>
      <w:r w:rsidR="004D1676" w:rsidRPr="00F81FCB">
        <w:rPr>
          <w:sz w:val="24"/>
          <w:szCs w:val="24"/>
        </w:rPr>
        <w:t xml:space="preserve"> and </w:t>
      </w:r>
      <w:r w:rsidR="003227F1" w:rsidRPr="00F81FCB">
        <w:rPr>
          <w:sz w:val="24"/>
          <w:szCs w:val="24"/>
        </w:rPr>
        <w:t>Lawrence proba</w:t>
      </w:r>
      <w:r w:rsidR="00844472">
        <w:rPr>
          <w:sz w:val="24"/>
          <w:szCs w:val="24"/>
        </w:rPr>
        <w:t>bly</w:t>
      </w:r>
      <w:r w:rsidR="003227F1" w:rsidRPr="00F81FCB">
        <w:rPr>
          <w:sz w:val="24"/>
          <w:szCs w:val="24"/>
        </w:rPr>
        <w:t xml:space="preserve"> respected him for this.</w:t>
      </w:r>
      <w:r w:rsidR="00BF7C6C" w:rsidRPr="00F81FCB">
        <w:rPr>
          <w:sz w:val="24"/>
          <w:szCs w:val="24"/>
        </w:rPr>
        <w:t xml:space="preserve"> </w:t>
      </w:r>
      <w:r w:rsidR="009D2B10" w:rsidRPr="00F81FCB">
        <w:rPr>
          <w:sz w:val="24"/>
          <w:szCs w:val="24"/>
        </w:rPr>
        <w:t xml:space="preserve">The depiction of Garrison as menacing </w:t>
      </w:r>
      <w:r w:rsidR="003003A8" w:rsidRPr="00F81FCB">
        <w:rPr>
          <w:sz w:val="24"/>
          <w:szCs w:val="24"/>
        </w:rPr>
        <w:t xml:space="preserve">is </w:t>
      </w:r>
      <w:r w:rsidR="0049267F">
        <w:rPr>
          <w:sz w:val="24"/>
          <w:szCs w:val="24"/>
        </w:rPr>
        <w:t>symbolic of</w:t>
      </w:r>
      <w:r w:rsidR="00D16315" w:rsidRPr="00F81FCB">
        <w:rPr>
          <w:sz w:val="24"/>
          <w:szCs w:val="24"/>
        </w:rPr>
        <w:t xml:space="preserve"> his effect on the establishment, not only as an abolitionist but as </w:t>
      </w:r>
      <w:r w:rsidR="009C3E1E" w:rsidRPr="00F81FCB">
        <w:rPr>
          <w:sz w:val="24"/>
          <w:szCs w:val="24"/>
        </w:rPr>
        <w:t xml:space="preserve">an outspoken critic of the </w:t>
      </w:r>
      <w:r w:rsidR="009C3E1E" w:rsidRPr="00844472">
        <w:rPr>
          <w:sz w:val="24"/>
          <w:szCs w:val="24"/>
        </w:rPr>
        <w:t>Constitution</w:t>
      </w:r>
      <w:r w:rsidR="003227F1" w:rsidRPr="00F81FCB">
        <w:rPr>
          <w:sz w:val="24"/>
          <w:szCs w:val="24"/>
        </w:rPr>
        <w:t xml:space="preserve"> </w:t>
      </w:r>
      <w:r w:rsidR="001A31DC" w:rsidRPr="00F81FCB">
        <w:rPr>
          <w:sz w:val="24"/>
          <w:szCs w:val="24"/>
        </w:rPr>
        <w:t xml:space="preserve">Garrison proved himself a threat to </w:t>
      </w:r>
      <w:r w:rsidR="008F59A7" w:rsidRPr="00F81FCB">
        <w:rPr>
          <w:sz w:val="24"/>
          <w:szCs w:val="24"/>
        </w:rPr>
        <w:t xml:space="preserve">the established hierarchy </w:t>
      </w:r>
      <w:r w:rsidR="00582F39" w:rsidRPr="00F81FCB">
        <w:rPr>
          <w:sz w:val="24"/>
          <w:szCs w:val="24"/>
        </w:rPr>
        <w:t>and was essentially a menace to society.</w:t>
      </w:r>
    </w:p>
    <w:p w14:paraId="12837F0B" w14:textId="60B58827" w:rsidR="000442F8" w:rsidRDefault="000442F8" w:rsidP="00775080">
      <w:pPr>
        <w:pStyle w:val="ListParagraph"/>
        <w:spacing w:line="360" w:lineRule="auto"/>
        <w:rPr>
          <w:sz w:val="24"/>
          <w:szCs w:val="24"/>
        </w:rPr>
      </w:pPr>
    </w:p>
    <w:p w14:paraId="2F353296" w14:textId="26E265FB" w:rsidR="003E3D72" w:rsidRDefault="003E3D72" w:rsidP="00775080">
      <w:pPr>
        <w:pStyle w:val="ListParagraph"/>
        <w:spacing w:line="360" w:lineRule="auto"/>
        <w:rPr>
          <w:sz w:val="24"/>
          <w:szCs w:val="24"/>
        </w:rPr>
      </w:pPr>
    </w:p>
    <w:p w14:paraId="566F1E95" w14:textId="2C007713" w:rsidR="003E3D72" w:rsidRDefault="003E3D72" w:rsidP="00775080">
      <w:pPr>
        <w:pStyle w:val="ListParagraph"/>
        <w:spacing w:line="360" w:lineRule="auto"/>
        <w:rPr>
          <w:sz w:val="24"/>
          <w:szCs w:val="24"/>
        </w:rPr>
      </w:pPr>
    </w:p>
    <w:p w14:paraId="28E4E3A1" w14:textId="77777777" w:rsidR="009D1B5B" w:rsidRDefault="009D1B5B" w:rsidP="00775080">
      <w:pPr>
        <w:pStyle w:val="ListParagraph"/>
        <w:spacing w:line="360" w:lineRule="auto"/>
        <w:rPr>
          <w:sz w:val="24"/>
          <w:szCs w:val="24"/>
        </w:rPr>
      </w:pPr>
    </w:p>
    <w:p w14:paraId="5C46DE40" w14:textId="4CA7055C" w:rsidR="00F81FCB" w:rsidRPr="003647CC" w:rsidRDefault="00F81FCB" w:rsidP="00F81FCB">
      <w:pPr>
        <w:pStyle w:val="ListParagraph"/>
        <w:numPr>
          <w:ilvl w:val="0"/>
          <w:numId w:val="3"/>
        </w:numPr>
        <w:spacing w:line="360" w:lineRule="auto"/>
        <w:rPr>
          <w:sz w:val="24"/>
          <w:szCs w:val="24"/>
        </w:rPr>
      </w:pPr>
      <w:r>
        <w:rPr>
          <w:sz w:val="24"/>
          <w:szCs w:val="24"/>
          <w:u w:val="single"/>
        </w:rPr>
        <w:lastRenderedPageBreak/>
        <w:t>Context</w:t>
      </w:r>
      <w:r w:rsidR="00A15C4A">
        <w:rPr>
          <w:sz w:val="24"/>
          <w:szCs w:val="24"/>
          <w:u w:val="single"/>
        </w:rPr>
        <w:t xml:space="preserve"> of Creation</w:t>
      </w:r>
    </w:p>
    <w:p w14:paraId="5182F0B7" w14:textId="1FDDF74A" w:rsidR="003647CC" w:rsidRDefault="003647CC" w:rsidP="003647CC">
      <w:pPr>
        <w:spacing w:line="360" w:lineRule="auto"/>
        <w:rPr>
          <w:sz w:val="24"/>
          <w:szCs w:val="24"/>
        </w:rPr>
      </w:pPr>
    </w:p>
    <w:p w14:paraId="7CAB7A13" w14:textId="0842FEBB" w:rsidR="00EE1402" w:rsidRDefault="00835D3A" w:rsidP="003647CC">
      <w:pPr>
        <w:spacing w:line="360" w:lineRule="auto"/>
        <w:rPr>
          <w:sz w:val="24"/>
          <w:szCs w:val="24"/>
        </w:rPr>
      </w:pPr>
      <w:r>
        <w:rPr>
          <w:sz w:val="24"/>
          <w:szCs w:val="24"/>
        </w:rPr>
        <w:t>In 1939 Lawrence was just 2</w:t>
      </w:r>
      <w:r w:rsidR="00F20CB1">
        <w:rPr>
          <w:sz w:val="24"/>
          <w:szCs w:val="24"/>
        </w:rPr>
        <w:t>2</w:t>
      </w:r>
      <w:r>
        <w:rPr>
          <w:sz w:val="24"/>
          <w:szCs w:val="24"/>
        </w:rPr>
        <w:t xml:space="preserve"> years old</w:t>
      </w:r>
      <w:r w:rsidR="00615AE0">
        <w:rPr>
          <w:sz w:val="24"/>
          <w:szCs w:val="24"/>
        </w:rPr>
        <w:t xml:space="preserve">. He had already created the </w:t>
      </w:r>
      <w:r w:rsidR="00F20CB1">
        <w:rPr>
          <w:sz w:val="24"/>
          <w:szCs w:val="24"/>
        </w:rPr>
        <w:t xml:space="preserve">Toussaint </w:t>
      </w:r>
      <w:r w:rsidR="00715B32" w:rsidRPr="00715B32">
        <w:rPr>
          <w:sz w:val="24"/>
          <w:szCs w:val="24"/>
        </w:rPr>
        <w:t>L’Ouverture series</w:t>
      </w:r>
      <w:r w:rsidR="00715B32">
        <w:rPr>
          <w:sz w:val="24"/>
          <w:szCs w:val="24"/>
        </w:rPr>
        <w:t xml:space="preserve"> the year</w:t>
      </w:r>
      <w:r w:rsidR="00D65956">
        <w:rPr>
          <w:sz w:val="24"/>
          <w:szCs w:val="24"/>
        </w:rPr>
        <w:t xml:space="preserve"> before which had been exhibited </w:t>
      </w:r>
      <w:r w:rsidR="00696622">
        <w:rPr>
          <w:sz w:val="24"/>
          <w:szCs w:val="24"/>
        </w:rPr>
        <w:t xml:space="preserve">at the Baltimore Museum of Art and </w:t>
      </w:r>
      <w:r w:rsidR="00580B14">
        <w:rPr>
          <w:sz w:val="24"/>
          <w:szCs w:val="24"/>
        </w:rPr>
        <w:t xml:space="preserve">Columbia </w:t>
      </w:r>
      <w:r w:rsidR="00175ACE">
        <w:rPr>
          <w:sz w:val="24"/>
          <w:szCs w:val="24"/>
        </w:rPr>
        <w:t>University</w:t>
      </w:r>
      <w:r w:rsidR="00494A61">
        <w:rPr>
          <w:sz w:val="24"/>
          <w:szCs w:val="24"/>
        </w:rPr>
        <w:t>.</w:t>
      </w:r>
      <w:r w:rsidR="00EE1402">
        <w:rPr>
          <w:sz w:val="24"/>
          <w:szCs w:val="24"/>
        </w:rPr>
        <w:t xml:space="preserve"> </w:t>
      </w:r>
      <w:r w:rsidR="00EE1402" w:rsidRPr="00EE1402">
        <w:rPr>
          <w:sz w:val="24"/>
          <w:szCs w:val="24"/>
        </w:rPr>
        <w:t>In an interview with Xavier Nicholas</w:t>
      </w:r>
      <w:r w:rsidR="001F3E68">
        <w:rPr>
          <w:sz w:val="24"/>
          <w:szCs w:val="24"/>
        </w:rPr>
        <w:t>,</w:t>
      </w:r>
      <w:r w:rsidR="00EE1402" w:rsidRPr="00EE1402">
        <w:rPr>
          <w:sz w:val="24"/>
          <w:szCs w:val="24"/>
        </w:rPr>
        <w:t xml:space="preserve"> Lawrence explained that his paintings were small because he wanted to paint murals but was too young to win commissions so instead, he painted multiple smaller images in a series.</w:t>
      </w:r>
      <w:r w:rsidR="001538E4" w:rsidRPr="001538E4">
        <w:rPr>
          <w:sz w:val="24"/>
          <w:szCs w:val="24"/>
        </w:rPr>
        <w:t xml:space="preserve"> This explains the relatively long title for this piece, ‘</w:t>
      </w:r>
      <w:r w:rsidR="001538E4" w:rsidRPr="00D22D0C">
        <w:rPr>
          <w:i/>
          <w:iCs/>
          <w:sz w:val="24"/>
          <w:szCs w:val="24"/>
        </w:rPr>
        <w:t>Frederick Douglass listened to William Lloyd Garrison denounce slavery</w:t>
      </w:r>
      <w:r w:rsidR="001538E4" w:rsidRPr="001538E4">
        <w:rPr>
          <w:sz w:val="24"/>
          <w:szCs w:val="24"/>
        </w:rPr>
        <w:t>’, within the context of the rest of the series the caption titles work together to create a comprehensive narrative.</w:t>
      </w:r>
      <w:r w:rsidR="00EE1402" w:rsidRPr="00EE1402">
        <w:rPr>
          <w:sz w:val="24"/>
          <w:szCs w:val="24"/>
          <w:vertAlign w:val="superscript"/>
        </w:rPr>
        <w:footnoteReference w:id="12"/>
      </w:r>
      <w:r w:rsidR="00EE1402" w:rsidRPr="00EE1402">
        <w:rPr>
          <w:sz w:val="24"/>
          <w:szCs w:val="24"/>
        </w:rPr>
        <w:t xml:space="preserve"> </w:t>
      </w:r>
      <w:r w:rsidR="00CF0537">
        <w:rPr>
          <w:sz w:val="24"/>
          <w:szCs w:val="24"/>
        </w:rPr>
        <w:t>Even by such a young age</w:t>
      </w:r>
      <w:r w:rsidR="003E20DE">
        <w:rPr>
          <w:sz w:val="24"/>
          <w:szCs w:val="24"/>
        </w:rPr>
        <w:t>,</w:t>
      </w:r>
      <w:r w:rsidR="00CF0537">
        <w:rPr>
          <w:sz w:val="24"/>
          <w:szCs w:val="24"/>
        </w:rPr>
        <w:t xml:space="preserve"> Lawrence was used to his </w:t>
      </w:r>
      <w:r w:rsidR="001F3E68">
        <w:rPr>
          <w:sz w:val="24"/>
          <w:szCs w:val="24"/>
        </w:rPr>
        <w:t>paintings</w:t>
      </w:r>
      <w:r w:rsidR="00CF0537">
        <w:rPr>
          <w:sz w:val="24"/>
          <w:szCs w:val="24"/>
        </w:rPr>
        <w:t xml:space="preserve"> being exhibited </w:t>
      </w:r>
      <w:r w:rsidR="00443DD4">
        <w:rPr>
          <w:sz w:val="24"/>
          <w:szCs w:val="24"/>
        </w:rPr>
        <w:t xml:space="preserve">and his work held interest for </w:t>
      </w:r>
      <w:r w:rsidR="00A3185D">
        <w:rPr>
          <w:sz w:val="24"/>
          <w:szCs w:val="24"/>
        </w:rPr>
        <w:t>a wide audience.</w:t>
      </w:r>
      <w:r w:rsidR="00A3185D">
        <w:rPr>
          <w:rStyle w:val="FootnoteReference"/>
          <w:sz w:val="24"/>
          <w:szCs w:val="24"/>
        </w:rPr>
        <w:footnoteReference w:id="13"/>
      </w:r>
      <w:r w:rsidR="00E90269">
        <w:rPr>
          <w:sz w:val="24"/>
          <w:szCs w:val="24"/>
        </w:rPr>
        <w:t xml:space="preserve"> As a child</w:t>
      </w:r>
      <w:r w:rsidR="00CA3330">
        <w:rPr>
          <w:sz w:val="24"/>
          <w:szCs w:val="24"/>
        </w:rPr>
        <w:t>,</w:t>
      </w:r>
      <w:r w:rsidR="00E90269">
        <w:rPr>
          <w:sz w:val="24"/>
          <w:szCs w:val="24"/>
        </w:rPr>
        <w:t xml:space="preserve"> Lawrence was heavily influenced by the </w:t>
      </w:r>
      <w:r w:rsidR="00A12A79">
        <w:rPr>
          <w:sz w:val="24"/>
          <w:szCs w:val="24"/>
        </w:rPr>
        <w:t xml:space="preserve">Harlem street orators telling stories of </w:t>
      </w:r>
      <w:r w:rsidR="00E550B2">
        <w:rPr>
          <w:sz w:val="24"/>
          <w:szCs w:val="24"/>
        </w:rPr>
        <w:t>African American</w:t>
      </w:r>
      <w:r w:rsidR="00A12A79">
        <w:rPr>
          <w:sz w:val="24"/>
          <w:szCs w:val="24"/>
        </w:rPr>
        <w:t xml:space="preserve"> heroes</w:t>
      </w:r>
      <w:r w:rsidR="00E550B2">
        <w:rPr>
          <w:sz w:val="24"/>
          <w:szCs w:val="24"/>
        </w:rPr>
        <w:t xml:space="preserve">. These were black speakers, relating stories of black historical figures </w:t>
      </w:r>
      <w:r w:rsidR="004D1982">
        <w:rPr>
          <w:sz w:val="24"/>
          <w:szCs w:val="24"/>
        </w:rPr>
        <w:t>to a black audience</w:t>
      </w:r>
      <w:r w:rsidR="00AB676B">
        <w:rPr>
          <w:sz w:val="24"/>
          <w:szCs w:val="24"/>
        </w:rPr>
        <w:t xml:space="preserve">. The </w:t>
      </w:r>
      <w:r w:rsidR="00FA28F8">
        <w:rPr>
          <w:sz w:val="24"/>
          <w:szCs w:val="24"/>
        </w:rPr>
        <w:t xml:space="preserve">Harlem </w:t>
      </w:r>
      <w:r w:rsidR="00AB676B">
        <w:rPr>
          <w:sz w:val="24"/>
          <w:szCs w:val="24"/>
        </w:rPr>
        <w:t>community</w:t>
      </w:r>
      <w:r w:rsidR="00FA28F8">
        <w:rPr>
          <w:sz w:val="24"/>
          <w:szCs w:val="24"/>
        </w:rPr>
        <w:t>, enamoured with these stories</w:t>
      </w:r>
      <w:r w:rsidR="009D77BD">
        <w:rPr>
          <w:sz w:val="24"/>
          <w:szCs w:val="24"/>
        </w:rPr>
        <w:t>,</w:t>
      </w:r>
      <w:r w:rsidR="00FA28F8">
        <w:rPr>
          <w:sz w:val="24"/>
          <w:szCs w:val="24"/>
        </w:rPr>
        <w:t xml:space="preserve"> encouraged </w:t>
      </w:r>
      <w:r w:rsidR="00612D2B">
        <w:rPr>
          <w:sz w:val="24"/>
          <w:szCs w:val="24"/>
        </w:rPr>
        <w:t>Lawrence to create artworks de</w:t>
      </w:r>
      <w:r w:rsidR="009D77BD">
        <w:rPr>
          <w:sz w:val="24"/>
          <w:szCs w:val="24"/>
        </w:rPr>
        <w:t xml:space="preserve">tailing the lives of </w:t>
      </w:r>
      <w:r w:rsidR="00937588">
        <w:rPr>
          <w:sz w:val="24"/>
          <w:szCs w:val="24"/>
        </w:rPr>
        <w:t>such characters.</w:t>
      </w:r>
      <w:r w:rsidR="00937588">
        <w:rPr>
          <w:rStyle w:val="FootnoteReference"/>
          <w:sz w:val="24"/>
          <w:szCs w:val="24"/>
        </w:rPr>
        <w:footnoteReference w:id="14"/>
      </w:r>
      <w:r w:rsidR="00FA28F8">
        <w:rPr>
          <w:sz w:val="24"/>
          <w:szCs w:val="24"/>
        </w:rPr>
        <w:t xml:space="preserve"> </w:t>
      </w:r>
      <w:r w:rsidR="004D1982">
        <w:rPr>
          <w:sz w:val="24"/>
          <w:szCs w:val="24"/>
        </w:rPr>
        <w:t>Lawrence</w:t>
      </w:r>
      <w:r w:rsidR="00190660">
        <w:rPr>
          <w:sz w:val="24"/>
          <w:szCs w:val="24"/>
        </w:rPr>
        <w:t>,</w:t>
      </w:r>
      <w:r w:rsidR="004D1982">
        <w:rPr>
          <w:sz w:val="24"/>
          <w:szCs w:val="24"/>
        </w:rPr>
        <w:t xml:space="preserve"> </w:t>
      </w:r>
      <w:r w:rsidR="00673DF9">
        <w:rPr>
          <w:sz w:val="24"/>
          <w:szCs w:val="24"/>
        </w:rPr>
        <w:t xml:space="preserve">by having the Frederick Douglass series </w:t>
      </w:r>
      <w:r w:rsidR="00F82D06">
        <w:rPr>
          <w:sz w:val="24"/>
          <w:szCs w:val="24"/>
        </w:rPr>
        <w:t>exhibited in the National Library of Congress</w:t>
      </w:r>
      <w:r w:rsidR="00EE1402">
        <w:rPr>
          <w:sz w:val="24"/>
          <w:szCs w:val="24"/>
        </w:rPr>
        <w:t>,</w:t>
      </w:r>
      <w:r w:rsidR="004D1982">
        <w:rPr>
          <w:sz w:val="24"/>
          <w:szCs w:val="24"/>
        </w:rPr>
        <w:t xml:space="preserve"> </w:t>
      </w:r>
      <w:r w:rsidR="00673BD9">
        <w:rPr>
          <w:sz w:val="24"/>
          <w:szCs w:val="24"/>
        </w:rPr>
        <w:t>brought these stories to a white audience.</w:t>
      </w:r>
      <w:r w:rsidR="001946B2">
        <w:rPr>
          <w:rStyle w:val="FootnoteReference"/>
          <w:sz w:val="24"/>
          <w:szCs w:val="24"/>
        </w:rPr>
        <w:footnoteReference w:id="15"/>
      </w:r>
    </w:p>
    <w:p w14:paraId="1C28196B" w14:textId="32762DC7" w:rsidR="00572E39" w:rsidRDefault="00584848" w:rsidP="003647CC">
      <w:pPr>
        <w:spacing w:line="360" w:lineRule="auto"/>
        <w:rPr>
          <w:sz w:val="24"/>
          <w:szCs w:val="24"/>
        </w:rPr>
      </w:pPr>
      <w:r>
        <w:rPr>
          <w:sz w:val="24"/>
          <w:szCs w:val="24"/>
        </w:rPr>
        <w:t>Lizetta</w:t>
      </w:r>
      <w:r w:rsidR="00F60F42">
        <w:rPr>
          <w:sz w:val="24"/>
          <w:szCs w:val="24"/>
        </w:rPr>
        <w:t xml:space="preserve"> LaFalle-Collins describes how the work of Lawrence, and other African American artist</w:t>
      </w:r>
      <w:r w:rsidR="00964973">
        <w:rPr>
          <w:sz w:val="24"/>
          <w:szCs w:val="24"/>
        </w:rPr>
        <w:t>s,</w:t>
      </w:r>
      <w:r w:rsidR="00F60F42">
        <w:rPr>
          <w:sz w:val="24"/>
          <w:szCs w:val="24"/>
        </w:rPr>
        <w:t xml:space="preserve"> was received </w:t>
      </w:r>
      <w:r w:rsidR="00964973">
        <w:rPr>
          <w:sz w:val="24"/>
          <w:szCs w:val="24"/>
        </w:rPr>
        <w:t>by white audiences</w:t>
      </w:r>
      <w:r w:rsidR="00B62CA9">
        <w:rPr>
          <w:sz w:val="24"/>
          <w:szCs w:val="24"/>
        </w:rPr>
        <w:t xml:space="preserve"> in the early 20</w:t>
      </w:r>
      <w:r w:rsidR="00B62CA9" w:rsidRPr="00B62CA9">
        <w:rPr>
          <w:sz w:val="24"/>
          <w:szCs w:val="24"/>
          <w:vertAlign w:val="superscript"/>
        </w:rPr>
        <w:t>th</w:t>
      </w:r>
      <w:r w:rsidR="00B62CA9">
        <w:rPr>
          <w:sz w:val="24"/>
          <w:szCs w:val="24"/>
        </w:rPr>
        <w:t xml:space="preserve"> century</w:t>
      </w:r>
      <w:r w:rsidR="00964973">
        <w:rPr>
          <w:sz w:val="24"/>
          <w:szCs w:val="24"/>
        </w:rPr>
        <w:t>.</w:t>
      </w:r>
      <w:r w:rsidR="00B62CA9">
        <w:rPr>
          <w:sz w:val="24"/>
          <w:szCs w:val="24"/>
        </w:rPr>
        <w:t xml:space="preserve"> </w:t>
      </w:r>
      <w:r w:rsidR="007C05BB">
        <w:rPr>
          <w:sz w:val="24"/>
          <w:szCs w:val="24"/>
        </w:rPr>
        <w:t xml:space="preserve">Lawrence was characterized as a </w:t>
      </w:r>
      <w:r w:rsidR="00AC0E42">
        <w:rPr>
          <w:i/>
          <w:iCs/>
          <w:sz w:val="24"/>
          <w:szCs w:val="24"/>
        </w:rPr>
        <w:t xml:space="preserve">modern </w:t>
      </w:r>
      <w:r w:rsidR="00AC0E42">
        <w:rPr>
          <w:sz w:val="24"/>
          <w:szCs w:val="24"/>
        </w:rPr>
        <w:t>and</w:t>
      </w:r>
      <w:r w:rsidR="00AC0E42">
        <w:rPr>
          <w:i/>
          <w:iCs/>
          <w:sz w:val="24"/>
          <w:szCs w:val="24"/>
        </w:rPr>
        <w:t xml:space="preserve"> primitive </w:t>
      </w:r>
      <w:r w:rsidR="00F134EB">
        <w:rPr>
          <w:sz w:val="24"/>
          <w:szCs w:val="24"/>
        </w:rPr>
        <w:t>artist;</w:t>
      </w:r>
      <w:r w:rsidR="00471997">
        <w:rPr>
          <w:sz w:val="24"/>
          <w:szCs w:val="24"/>
        </w:rPr>
        <w:t xml:space="preserve"> </w:t>
      </w:r>
      <w:r w:rsidR="0001620F">
        <w:rPr>
          <w:sz w:val="24"/>
          <w:szCs w:val="24"/>
        </w:rPr>
        <w:t>it is important to understand that these terms held different meanings</w:t>
      </w:r>
      <w:r w:rsidR="00C8311D">
        <w:rPr>
          <w:sz w:val="24"/>
          <w:szCs w:val="24"/>
        </w:rPr>
        <w:t>. For example</w:t>
      </w:r>
      <w:r w:rsidR="00F134EB">
        <w:rPr>
          <w:sz w:val="24"/>
          <w:szCs w:val="24"/>
        </w:rPr>
        <w:t>,</w:t>
      </w:r>
      <w:r w:rsidR="006E295D">
        <w:rPr>
          <w:sz w:val="24"/>
          <w:szCs w:val="24"/>
        </w:rPr>
        <w:t xml:space="preserve"> </w:t>
      </w:r>
      <w:r w:rsidR="006E295D" w:rsidRPr="00255ED9">
        <w:rPr>
          <w:i/>
          <w:iCs/>
          <w:sz w:val="24"/>
          <w:szCs w:val="24"/>
        </w:rPr>
        <w:t>modern</w:t>
      </w:r>
      <w:r w:rsidR="006E295D">
        <w:rPr>
          <w:sz w:val="24"/>
          <w:szCs w:val="24"/>
        </w:rPr>
        <w:t>, from a white perspective, meant anything new or futuristic whereas the same term fr</w:t>
      </w:r>
      <w:r w:rsidR="00255ED9">
        <w:rPr>
          <w:sz w:val="24"/>
          <w:szCs w:val="24"/>
        </w:rPr>
        <w:t xml:space="preserve">om a black perspective represented a break with the oppression of the </w:t>
      </w:r>
      <w:r w:rsidR="00C43096">
        <w:rPr>
          <w:sz w:val="24"/>
          <w:szCs w:val="24"/>
        </w:rPr>
        <w:t xml:space="preserve">past characterized by a new sense of optimism and opportunity. </w:t>
      </w:r>
      <w:r w:rsidR="00C43096" w:rsidRPr="00C43096">
        <w:rPr>
          <w:i/>
          <w:iCs/>
          <w:sz w:val="24"/>
          <w:szCs w:val="24"/>
        </w:rPr>
        <w:t>Primitive</w:t>
      </w:r>
      <w:r w:rsidR="00C43096">
        <w:rPr>
          <w:sz w:val="24"/>
          <w:szCs w:val="24"/>
        </w:rPr>
        <w:t xml:space="preserve"> could mean</w:t>
      </w:r>
      <w:r w:rsidR="003C780B">
        <w:rPr>
          <w:sz w:val="24"/>
          <w:szCs w:val="24"/>
        </w:rPr>
        <w:t xml:space="preserve"> naïve, self-taught, from Africa, </w:t>
      </w:r>
      <w:r w:rsidR="00F134EB">
        <w:rPr>
          <w:sz w:val="24"/>
          <w:szCs w:val="24"/>
        </w:rPr>
        <w:t>or folksy.</w:t>
      </w:r>
      <w:r w:rsidR="00CE2DD0">
        <w:rPr>
          <w:sz w:val="24"/>
          <w:szCs w:val="24"/>
        </w:rPr>
        <w:t xml:space="preserve"> </w:t>
      </w:r>
      <w:r w:rsidR="00067921">
        <w:rPr>
          <w:sz w:val="24"/>
          <w:szCs w:val="24"/>
        </w:rPr>
        <w:t xml:space="preserve">African American artists were automatically characterized as </w:t>
      </w:r>
      <w:r w:rsidR="00721E7F">
        <w:rPr>
          <w:i/>
          <w:iCs/>
          <w:sz w:val="24"/>
          <w:szCs w:val="24"/>
        </w:rPr>
        <w:t xml:space="preserve">primitive </w:t>
      </w:r>
      <w:r w:rsidR="00721E7F">
        <w:rPr>
          <w:sz w:val="24"/>
          <w:szCs w:val="24"/>
        </w:rPr>
        <w:t>by white audiences</w:t>
      </w:r>
      <w:r w:rsidR="00A3639E">
        <w:rPr>
          <w:sz w:val="24"/>
          <w:szCs w:val="24"/>
        </w:rPr>
        <w:t xml:space="preserve"> and </w:t>
      </w:r>
      <w:r w:rsidR="007B605D">
        <w:rPr>
          <w:sz w:val="24"/>
          <w:szCs w:val="24"/>
        </w:rPr>
        <w:t xml:space="preserve">the black art scene </w:t>
      </w:r>
      <w:r w:rsidR="00173797">
        <w:rPr>
          <w:sz w:val="24"/>
          <w:szCs w:val="24"/>
        </w:rPr>
        <w:t xml:space="preserve">was </w:t>
      </w:r>
      <w:r w:rsidR="007B605D">
        <w:rPr>
          <w:sz w:val="24"/>
          <w:szCs w:val="24"/>
        </w:rPr>
        <w:t>regarded as subcultural.</w:t>
      </w:r>
      <w:r w:rsidR="00876E9E">
        <w:rPr>
          <w:sz w:val="24"/>
          <w:szCs w:val="24"/>
        </w:rPr>
        <w:t xml:space="preserve"> This point is illu</w:t>
      </w:r>
      <w:r w:rsidR="003F029E">
        <w:rPr>
          <w:sz w:val="24"/>
          <w:szCs w:val="24"/>
        </w:rPr>
        <w:t>strated by</w:t>
      </w:r>
      <w:r w:rsidR="005863C8">
        <w:rPr>
          <w:sz w:val="24"/>
          <w:szCs w:val="24"/>
        </w:rPr>
        <w:t xml:space="preserve"> an</w:t>
      </w:r>
      <w:r w:rsidR="003F029E">
        <w:rPr>
          <w:sz w:val="24"/>
          <w:szCs w:val="24"/>
        </w:rPr>
        <w:t xml:space="preserve"> anecdotal</w:t>
      </w:r>
      <w:r w:rsidR="005863C8">
        <w:rPr>
          <w:sz w:val="24"/>
          <w:szCs w:val="24"/>
        </w:rPr>
        <w:t xml:space="preserve"> source </w:t>
      </w:r>
      <w:r w:rsidR="005863C8">
        <w:rPr>
          <w:sz w:val="24"/>
          <w:szCs w:val="24"/>
        </w:rPr>
        <w:lastRenderedPageBreak/>
        <w:t>that states that Afr</w:t>
      </w:r>
      <w:r w:rsidR="003E746D">
        <w:rPr>
          <w:sz w:val="24"/>
          <w:szCs w:val="24"/>
        </w:rPr>
        <w:t>ican American artist, Archibald Motley was encouraged to paint scenes of voodoo</w:t>
      </w:r>
      <w:r w:rsidR="00427142">
        <w:rPr>
          <w:sz w:val="24"/>
          <w:szCs w:val="24"/>
        </w:rPr>
        <w:t xml:space="preserve"> to appeal to white audiences.</w:t>
      </w:r>
      <w:r w:rsidR="007B605D">
        <w:rPr>
          <w:rStyle w:val="FootnoteReference"/>
          <w:sz w:val="24"/>
          <w:szCs w:val="24"/>
        </w:rPr>
        <w:footnoteReference w:id="16"/>
      </w:r>
      <w:r w:rsidR="00F134EB">
        <w:rPr>
          <w:sz w:val="24"/>
          <w:szCs w:val="24"/>
        </w:rPr>
        <w:t xml:space="preserve"> </w:t>
      </w:r>
    </w:p>
    <w:p w14:paraId="1BD24623" w14:textId="4F29ECEC" w:rsidR="0051043C" w:rsidRDefault="000D11F3" w:rsidP="003647CC">
      <w:pPr>
        <w:spacing w:line="360" w:lineRule="auto"/>
        <w:rPr>
          <w:sz w:val="24"/>
          <w:szCs w:val="24"/>
        </w:rPr>
      </w:pPr>
      <w:r>
        <w:rPr>
          <w:sz w:val="24"/>
          <w:szCs w:val="24"/>
        </w:rPr>
        <w:t xml:space="preserve">Lawrence was an admirer of African </w:t>
      </w:r>
      <w:r w:rsidR="0006684A">
        <w:rPr>
          <w:sz w:val="24"/>
          <w:szCs w:val="24"/>
        </w:rPr>
        <w:t xml:space="preserve">art </w:t>
      </w:r>
      <w:r>
        <w:rPr>
          <w:sz w:val="24"/>
          <w:szCs w:val="24"/>
        </w:rPr>
        <w:t>and was influenced by it</w:t>
      </w:r>
      <w:r w:rsidR="004D4611">
        <w:rPr>
          <w:sz w:val="24"/>
          <w:szCs w:val="24"/>
        </w:rPr>
        <w:t xml:space="preserve">, after visiting an exhibition of west-African art he </w:t>
      </w:r>
      <w:r w:rsidR="002B6F5D">
        <w:rPr>
          <w:sz w:val="24"/>
          <w:szCs w:val="24"/>
        </w:rPr>
        <w:t>attempted to carve two</w:t>
      </w:r>
      <w:r w:rsidR="00B661E5">
        <w:rPr>
          <w:sz w:val="24"/>
          <w:szCs w:val="24"/>
        </w:rPr>
        <w:t xml:space="preserve"> </w:t>
      </w:r>
      <w:r w:rsidR="002B6F5D">
        <w:rPr>
          <w:sz w:val="24"/>
          <w:szCs w:val="24"/>
        </w:rPr>
        <w:t>figures</w:t>
      </w:r>
      <w:r w:rsidR="00B661E5">
        <w:rPr>
          <w:sz w:val="24"/>
          <w:szCs w:val="24"/>
        </w:rPr>
        <w:t xml:space="preserve"> and claimed, ’</w:t>
      </w:r>
      <w:r w:rsidR="003670C3">
        <w:rPr>
          <w:sz w:val="24"/>
          <w:szCs w:val="24"/>
        </w:rPr>
        <w:t>The show made a great impression on me’.</w:t>
      </w:r>
      <w:r w:rsidR="007D1CA3">
        <w:rPr>
          <w:sz w:val="24"/>
          <w:szCs w:val="24"/>
        </w:rPr>
        <w:t xml:space="preserve"> </w:t>
      </w:r>
      <w:r w:rsidR="00A4557B">
        <w:rPr>
          <w:sz w:val="24"/>
          <w:szCs w:val="24"/>
        </w:rPr>
        <w:t xml:space="preserve">With the elongated often distorted images </w:t>
      </w:r>
      <w:r w:rsidR="00AE348B">
        <w:rPr>
          <w:sz w:val="24"/>
          <w:szCs w:val="24"/>
        </w:rPr>
        <w:t xml:space="preserve">Lawrence creates, that are somewhat lacking in our image, it is easy to see where the </w:t>
      </w:r>
      <w:r w:rsidR="005361C5">
        <w:rPr>
          <w:sz w:val="24"/>
          <w:szCs w:val="24"/>
        </w:rPr>
        <w:t xml:space="preserve">assumption that Lawrence was imitating African art </w:t>
      </w:r>
      <w:r w:rsidR="001D5B7F">
        <w:rPr>
          <w:sz w:val="24"/>
          <w:szCs w:val="24"/>
        </w:rPr>
        <w:t>originates. However,</w:t>
      </w:r>
      <w:r w:rsidR="00AE348B">
        <w:rPr>
          <w:sz w:val="24"/>
          <w:szCs w:val="24"/>
        </w:rPr>
        <w:t xml:space="preserve"> </w:t>
      </w:r>
      <w:r w:rsidR="001D5B7F">
        <w:rPr>
          <w:sz w:val="24"/>
          <w:szCs w:val="24"/>
        </w:rPr>
        <w:t>Lawrence</w:t>
      </w:r>
      <w:r w:rsidR="007D1CA3">
        <w:rPr>
          <w:sz w:val="24"/>
          <w:szCs w:val="24"/>
        </w:rPr>
        <w:t xml:space="preserve"> denies</w:t>
      </w:r>
      <w:r w:rsidR="00B907BC">
        <w:rPr>
          <w:sz w:val="24"/>
          <w:szCs w:val="24"/>
        </w:rPr>
        <w:t xml:space="preserve"> that his work is Africanised</w:t>
      </w:r>
      <w:r w:rsidR="00A4557B">
        <w:rPr>
          <w:sz w:val="24"/>
          <w:szCs w:val="24"/>
        </w:rPr>
        <w:t>.</w:t>
      </w:r>
      <w:r w:rsidR="003670C3">
        <w:rPr>
          <w:rStyle w:val="FootnoteReference"/>
          <w:sz w:val="24"/>
          <w:szCs w:val="24"/>
        </w:rPr>
        <w:footnoteReference w:id="17"/>
      </w:r>
      <w:r w:rsidR="00A4557B">
        <w:rPr>
          <w:sz w:val="24"/>
          <w:szCs w:val="24"/>
        </w:rPr>
        <w:t xml:space="preserve"> </w:t>
      </w:r>
      <w:r w:rsidR="00A20B4B">
        <w:rPr>
          <w:sz w:val="24"/>
          <w:szCs w:val="24"/>
        </w:rPr>
        <w:t>Milton James claims that the elongated figures present in Lawrence</w:t>
      </w:r>
      <w:r w:rsidR="00941801">
        <w:rPr>
          <w:sz w:val="24"/>
          <w:szCs w:val="24"/>
        </w:rPr>
        <w:t>’</w:t>
      </w:r>
      <w:r w:rsidR="00A20B4B">
        <w:rPr>
          <w:sz w:val="24"/>
          <w:szCs w:val="24"/>
        </w:rPr>
        <w:t>s work</w:t>
      </w:r>
      <w:r w:rsidR="00941801">
        <w:rPr>
          <w:sz w:val="24"/>
          <w:szCs w:val="24"/>
        </w:rPr>
        <w:t xml:space="preserve"> signify a deep emotional unrest.</w:t>
      </w:r>
      <w:r w:rsidR="00941801">
        <w:rPr>
          <w:rStyle w:val="FootnoteReference"/>
          <w:sz w:val="24"/>
          <w:szCs w:val="24"/>
        </w:rPr>
        <w:footnoteReference w:id="18"/>
      </w:r>
      <w:r w:rsidR="00A20B4B">
        <w:rPr>
          <w:sz w:val="24"/>
          <w:szCs w:val="24"/>
        </w:rPr>
        <w:t xml:space="preserve"> </w:t>
      </w:r>
      <w:r w:rsidR="003B2D34">
        <w:rPr>
          <w:sz w:val="24"/>
          <w:szCs w:val="24"/>
        </w:rPr>
        <w:t>This c</w:t>
      </w:r>
      <w:r w:rsidR="009D5E5C">
        <w:rPr>
          <w:sz w:val="24"/>
          <w:szCs w:val="24"/>
        </w:rPr>
        <w:t xml:space="preserve">laim is supported by a statement Lawrence </w:t>
      </w:r>
      <w:r w:rsidR="008D287B">
        <w:rPr>
          <w:sz w:val="24"/>
          <w:szCs w:val="24"/>
        </w:rPr>
        <w:t>made in an interview where he remembered first moving to New York.</w:t>
      </w:r>
      <w:r w:rsidR="001E04A8">
        <w:rPr>
          <w:sz w:val="24"/>
          <w:szCs w:val="24"/>
        </w:rPr>
        <w:t xml:space="preserve"> Lawrence </w:t>
      </w:r>
      <w:r w:rsidR="00D12D9D">
        <w:rPr>
          <w:sz w:val="24"/>
          <w:szCs w:val="24"/>
        </w:rPr>
        <w:t>describes how the tall buildings were overwhelming to him, it would make sense that</w:t>
      </w:r>
      <w:r w:rsidR="00100907">
        <w:rPr>
          <w:sz w:val="24"/>
          <w:szCs w:val="24"/>
        </w:rPr>
        <w:t xml:space="preserve"> as a young boy of thirteen </w:t>
      </w:r>
      <w:r w:rsidR="002D0BE4">
        <w:rPr>
          <w:sz w:val="24"/>
          <w:szCs w:val="24"/>
        </w:rPr>
        <w:t>this experience</w:t>
      </w:r>
      <w:r w:rsidR="00100907">
        <w:rPr>
          <w:sz w:val="24"/>
          <w:szCs w:val="24"/>
        </w:rPr>
        <w:t xml:space="preserve"> would associate</w:t>
      </w:r>
      <w:r w:rsidR="00C0440D">
        <w:rPr>
          <w:sz w:val="24"/>
          <w:szCs w:val="24"/>
        </w:rPr>
        <w:t>,</w:t>
      </w:r>
      <w:r w:rsidR="00FC2F2E">
        <w:rPr>
          <w:sz w:val="24"/>
          <w:szCs w:val="24"/>
        </w:rPr>
        <w:t xml:space="preserve"> </w:t>
      </w:r>
      <w:r w:rsidR="0051043C">
        <w:rPr>
          <w:sz w:val="24"/>
          <w:szCs w:val="24"/>
        </w:rPr>
        <w:t>in his developing mind</w:t>
      </w:r>
      <w:r w:rsidR="00C0440D">
        <w:rPr>
          <w:sz w:val="24"/>
          <w:szCs w:val="24"/>
        </w:rPr>
        <w:t>,</w:t>
      </w:r>
      <w:r w:rsidR="0051043C">
        <w:rPr>
          <w:sz w:val="24"/>
          <w:szCs w:val="24"/>
        </w:rPr>
        <w:t xml:space="preserve"> </w:t>
      </w:r>
      <w:r w:rsidR="00FC2F2E">
        <w:rPr>
          <w:sz w:val="24"/>
          <w:szCs w:val="24"/>
        </w:rPr>
        <w:t xml:space="preserve">overwhelming feelings with elongated </w:t>
      </w:r>
      <w:r w:rsidR="004B36AF">
        <w:rPr>
          <w:sz w:val="24"/>
          <w:szCs w:val="24"/>
        </w:rPr>
        <w:t>forms</w:t>
      </w:r>
      <w:r w:rsidR="005107EA">
        <w:rPr>
          <w:sz w:val="24"/>
          <w:szCs w:val="24"/>
        </w:rPr>
        <w:t>.</w:t>
      </w:r>
      <w:r w:rsidR="004B36AF">
        <w:rPr>
          <w:sz w:val="24"/>
          <w:szCs w:val="24"/>
        </w:rPr>
        <w:t xml:space="preserve"> </w:t>
      </w:r>
      <w:r w:rsidR="005107EA">
        <w:rPr>
          <w:sz w:val="24"/>
          <w:szCs w:val="24"/>
        </w:rPr>
        <w:t>H</w:t>
      </w:r>
      <w:r w:rsidR="004B36AF">
        <w:rPr>
          <w:sz w:val="24"/>
          <w:szCs w:val="24"/>
        </w:rPr>
        <w:t>e</w:t>
      </w:r>
      <w:r w:rsidR="005107EA">
        <w:rPr>
          <w:sz w:val="24"/>
          <w:szCs w:val="24"/>
        </w:rPr>
        <w:t xml:space="preserve"> has</w:t>
      </w:r>
      <w:r w:rsidR="004B36AF">
        <w:rPr>
          <w:sz w:val="24"/>
          <w:szCs w:val="24"/>
        </w:rPr>
        <w:t xml:space="preserve"> recreate</w:t>
      </w:r>
      <w:r w:rsidR="005107EA">
        <w:rPr>
          <w:sz w:val="24"/>
          <w:szCs w:val="24"/>
        </w:rPr>
        <w:t>d</w:t>
      </w:r>
      <w:r w:rsidR="004B36AF">
        <w:rPr>
          <w:sz w:val="24"/>
          <w:szCs w:val="24"/>
        </w:rPr>
        <w:t xml:space="preserve"> this</w:t>
      </w:r>
      <w:r w:rsidR="005107EA">
        <w:rPr>
          <w:sz w:val="24"/>
          <w:szCs w:val="24"/>
        </w:rPr>
        <w:t xml:space="preserve"> sense</w:t>
      </w:r>
      <w:r w:rsidR="004B36AF">
        <w:rPr>
          <w:sz w:val="24"/>
          <w:szCs w:val="24"/>
        </w:rPr>
        <w:t xml:space="preserve"> in his art, effectively displaying emotional over</w:t>
      </w:r>
      <w:r w:rsidR="00DD25C0">
        <w:rPr>
          <w:sz w:val="24"/>
          <w:szCs w:val="24"/>
        </w:rPr>
        <w:t xml:space="preserve">load </w:t>
      </w:r>
      <w:r w:rsidR="00716987">
        <w:rPr>
          <w:sz w:val="24"/>
          <w:szCs w:val="24"/>
        </w:rPr>
        <w:t xml:space="preserve">as </w:t>
      </w:r>
      <w:r w:rsidR="00630594">
        <w:rPr>
          <w:sz w:val="24"/>
          <w:szCs w:val="24"/>
        </w:rPr>
        <w:t>something which looms larger in his work</w:t>
      </w:r>
      <w:r w:rsidR="00E773D1">
        <w:rPr>
          <w:sz w:val="24"/>
          <w:szCs w:val="24"/>
        </w:rPr>
        <w:t xml:space="preserve"> than is </w:t>
      </w:r>
      <w:proofErr w:type="gramStart"/>
      <w:r w:rsidR="00E773D1">
        <w:rPr>
          <w:sz w:val="24"/>
          <w:szCs w:val="24"/>
        </w:rPr>
        <w:t>visible in reality</w:t>
      </w:r>
      <w:proofErr w:type="gramEnd"/>
      <w:r w:rsidR="005107EA">
        <w:rPr>
          <w:sz w:val="24"/>
          <w:szCs w:val="24"/>
        </w:rPr>
        <w:t>.</w:t>
      </w:r>
      <w:r w:rsidR="00E773D1">
        <w:rPr>
          <w:rStyle w:val="FootnoteReference"/>
          <w:sz w:val="24"/>
          <w:szCs w:val="24"/>
        </w:rPr>
        <w:footnoteReference w:id="19"/>
      </w:r>
      <w:r w:rsidR="00FC2F2E">
        <w:rPr>
          <w:sz w:val="24"/>
          <w:szCs w:val="24"/>
        </w:rPr>
        <w:t xml:space="preserve"> </w:t>
      </w:r>
      <w:r w:rsidR="00046518">
        <w:rPr>
          <w:sz w:val="24"/>
          <w:szCs w:val="24"/>
        </w:rPr>
        <w:t>Patricia Hills</w:t>
      </w:r>
      <w:r w:rsidR="005E7376">
        <w:rPr>
          <w:sz w:val="24"/>
          <w:szCs w:val="24"/>
        </w:rPr>
        <w:t>’ description of Lawrence’s style of cubism supports this theory</w:t>
      </w:r>
      <w:r w:rsidR="00324766">
        <w:rPr>
          <w:sz w:val="24"/>
          <w:szCs w:val="24"/>
        </w:rPr>
        <w:t xml:space="preserve">. She </w:t>
      </w:r>
      <w:r w:rsidR="008320ED">
        <w:rPr>
          <w:sz w:val="24"/>
          <w:szCs w:val="24"/>
        </w:rPr>
        <w:t>describes how</w:t>
      </w:r>
      <w:r w:rsidR="00324766">
        <w:rPr>
          <w:sz w:val="24"/>
          <w:szCs w:val="24"/>
        </w:rPr>
        <w:t xml:space="preserve"> American modernists used </w:t>
      </w:r>
      <w:r w:rsidR="001C09E6">
        <w:rPr>
          <w:sz w:val="24"/>
          <w:szCs w:val="24"/>
        </w:rPr>
        <w:t>the ‘collage cubism’ technique</w:t>
      </w:r>
      <w:r w:rsidR="007123CD">
        <w:rPr>
          <w:sz w:val="24"/>
          <w:szCs w:val="24"/>
        </w:rPr>
        <w:t>.</w:t>
      </w:r>
      <w:r w:rsidR="008320ED">
        <w:rPr>
          <w:sz w:val="24"/>
          <w:szCs w:val="24"/>
        </w:rPr>
        <w:t xml:space="preserve"> ‘</w:t>
      </w:r>
      <w:r w:rsidR="007123CD">
        <w:rPr>
          <w:sz w:val="24"/>
          <w:szCs w:val="24"/>
        </w:rPr>
        <w:t>Their goal was not design for its own sake</w:t>
      </w:r>
      <w:r w:rsidR="006F5A80">
        <w:rPr>
          <w:sz w:val="24"/>
          <w:szCs w:val="24"/>
        </w:rPr>
        <w:t xml:space="preserve">, but, rather, design </w:t>
      </w:r>
      <w:proofErr w:type="gramStart"/>
      <w:r w:rsidR="006F5A80">
        <w:rPr>
          <w:sz w:val="24"/>
          <w:szCs w:val="24"/>
        </w:rPr>
        <w:t>as a means to</w:t>
      </w:r>
      <w:proofErr w:type="gramEnd"/>
      <w:r w:rsidR="006F5A80">
        <w:rPr>
          <w:sz w:val="24"/>
          <w:szCs w:val="24"/>
        </w:rPr>
        <w:t xml:space="preserve"> express an emotion about the nature of the world</w:t>
      </w:r>
      <w:r w:rsidR="005217B5">
        <w:rPr>
          <w:sz w:val="24"/>
          <w:szCs w:val="24"/>
        </w:rPr>
        <w:t>.’</w:t>
      </w:r>
      <w:r w:rsidR="005217B5">
        <w:rPr>
          <w:rStyle w:val="FootnoteReference"/>
          <w:sz w:val="24"/>
          <w:szCs w:val="24"/>
        </w:rPr>
        <w:footnoteReference w:id="20"/>
      </w:r>
      <w:r w:rsidR="008320ED">
        <w:rPr>
          <w:sz w:val="24"/>
          <w:szCs w:val="24"/>
        </w:rPr>
        <w:t xml:space="preserve"> </w:t>
      </w:r>
      <w:r w:rsidR="005E7376">
        <w:rPr>
          <w:sz w:val="24"/>
          <w:szCs w:val="24"/>
        </w:rPr>
        <w:t xml:space="preserve"> </w:t>
      </w:r>
    </w:p>
    <w:p w14:paraId="6D9D7254" w14:textId="5462A6DC" w:rsidR="00327195" w:rsidRPr="00327195" w:rsidRDefault="00327195" w:rsidP="00327195">
      <w:pPr>
        <w:spacing w:line="360" w:lineRule="auto"/>
        <w:rPr>
          <w:sz w:val="24"/>
          <w:szCs w:val="24"/>
        </w:rPr>
      </w:pPr>
      <w:r w:rsidRPr="00327195">
        <w:rPr>
          <w:sz w:val="24"/>
          <w:szCs w:val="24"/>
        </w:rPr>
        <w:t xml:space="preserve">It is my opinion that white audiences in the 1930-40s struggled to view </w:t>
      </w:r>
      <w:r w:rsidR="009B109A" w:rsidRPr="00327195">
        <w:rPr>
          <w:sz w:val="24"/>
          <w:szCs w:val="24"/>
        </w:rPr>
        <w:t>African American</w:t>
      </w:r>
      <w:r w:rsidRPr="00327195">
        <w:rPr>
          <w:sz w:val="24"/>
          <w:szCs w:val="24"/>
        </w:rPr>
        <w:t xml:space="preserve"> </w:t>
      </w:r>
      <w:r w:rsidR="003941D1">
        <w:rPr>
          <w:sz w:val="24"/>
          <w:szCs w:val="24"/>
        </w:rPr>
        <w:t>=-</w:t>
      </w:r>
      <w:r w:rsidRPr="00327195">
        <w:rPr>
          <w:sz w:val="24"/>
          <w:szCs w:val="24"/>
        </w:rPr>
        <w:t>art in a fair context. Slavery and the American Civil War would still have been in living memory as many contemporary people would have had parents or grandparents who lived through such times. Feelings of guilt or resentment from white audiences may have forced them to see African American art as being connected directly with Africa rather than born from the trauma of centuries of slavery and oppression. This view allowed white audiences to conveniently side-step the issue of slavery and the continuing civil rights crisis, while still allowing them to enjoy African American art and culture.</w:t>
      </w:r>
    </w:p>
    <w:p w14:paraId="3B1D14BB" w14:textId="4D9328D5" w:rsidR="004B666C" w:rsidRPr="00CB5E6F" w:rsidRDefault="00CB5E6F" w:rsidP="00CB5E6F">
      <w:pPr>
        <w:pStyle w:val="ListParagraph"/>
        <w:numPr>
          <w:ilvl w:val="0"/>
          <w:numId w:val="3"/>
        </w:numPr>
        <w:spacing w:line="360" w:lineRule="auto"/>
        <w:rPr>
          <w:sz w:val="24"/>
          <w:szCs w:val="24"/>
        </w:rPr>
      </w:pPr>
      <w:r>
        <w:rPr>
          <w:sz w:val="24"/>
          <w:szCs w:val="24"/>
          <w:u w:val="single"/>
        </w:rPr>
        <w:lastRenderedPageBreak/>
        <w:t>Bibliography</w:t>
      </w:r>
    </w:p>
    <w:p w14:paraId="660C2BA9" w14:textId="77777777" w:rsidR="001A4594" w:rsidRDefault="001A4594" w:rsidP="00CB5E6F">
      <w:pPr>
        <w:spacing w:line="360" w:lineRule="auto"/>
        <w:ind w:left="360"/>
        <w:rPr>
          <w:sz w:val="24"/>
          <w:szCs w:val="24"/>
          <w:u w:val="single"/>
        </w:rPr>
      </w:pPr>
    </w:p>
    <w:p w14:paraId="2418106C" w14:textId="61994279" w:rsidR="0039131A" w:rsidRPr="0039131A" w:rsidRDefault="0039131A" w:rsidP="0039131A">
      <w:pPr>
        <w:spacing w:line="360" w:lineRule="auto"/>
        <w:ind w:left="360"/>
        <w:rPr>
          <w:sz w:val="24"/>
          <w:szCs w:val="24"/>
          <w:u w:val="single"/>
        </w:rPr>
      </w:pPr>
      <w:r w:rsidRPr="0039131A">
        <w:rPr>
          <w:sz w:val="24"/>
          <w:szCs w:val="24"/>
          <w:u w:val="single"/>
        </w:rPr>
        <w:t>Archival Sources</w:t>
      </w:r>
    </w:p>
    <w:p w14:paraId="4A3AB927" w14:textId="77777777" w:rsidR="0039131A" w:rsidRPr="0039131A" w:rsidRDefault="0039131A" w:rsidP="0039131A">
      <w:pPr>
        <w:spacing w:line="360" w:lineRule="auto"/>
        <w:ind w:left="360"/>
        <w:rPr>
          <w:sz w:val="24"/>
          <w:szCs w:val="24"/>
          <w:u w:val="single"/>
        </w:rPr>
      </w:pPr>
    </w:p>
    <w:p w14:paraId="49DDF6AB" w14:textId="77777777" w:rsidR="0039131A" w:rsidRPr="0039131A" w:rsidRDefault="0039131A" w:rsidP="00E31E66">
      <w:pPr>
        <w:spacing w:line="360" w:lineRule="auto"/>
        <w:rPr>
          <w:sz w:val="24"/>
          <w:szCs w:val="24"/>
        </w:rPr>
      </w:pPr>
      <w:r w:rsidRPr="0039131A">
        <w:rPr>
          <w:sz w:val="24"/>
          <w:szCs w:val="24"/>
        </w:rPr>
        <w:t>Washington D.C.</w:t>
      </w:r>
    </w:p>
    <w:p w14:paraId="634CCE5E" w14:textId="77777777" w:rsidR="0039131A" w:rsidRPr="0039131A" w:rsidRDefault="0039131A" w:rsidP="00E31E66">
      <w:pPr>
        <w:spacing w:line="360" w:lineRule="auto"/>
        <w:rPr>
          <w:sz w:val="24"/>
          <w:szCs w:val="24"/>
        </w:rPr>
      </w:pPr>
      <w:r w:rsidRPr="0039131A">
        <w:rPr>
          <w:sz w:val="24"/>
          <w:szCs w:val="24"/>
        </w:rPr>
        <w:t>The National Archives Building.</w:t>
      </w:r>
    </w:p>
    <w:p w14:paraId="1495DA99" w14:textId="1D6DD2B8" w:rsidR="0039131A" w:rsidRPr="0039131A" w:rsidRDefault="0039131A" w:rsidP="00E31E66">
      <w:pPr>
        <w:spacing w:line="360" w:lineRule="auto"/>
        <w:rPr>
          <w:sz w:val="24"/>
          <w:szCs w:val="24"/>
        </w:rPr>
      </w:pPr>
      <w:r w:rsidRPr="0039131A">
        <w:rPr>
          <w:sz w:val="24"/>
          <w:szCs w:val="24"/>
        </w:rPr>
        <w:t>National Archives Identifie</w:t>
      </w:r>
      <w:r w:rsidR="00E31E66">
        <w:rPr>
          <w:sz w:val="24"/>
          <w:szCs w:val="24"/>
        </w:rPr>
        <w:t xml:space="preserve">r:  </w:t>
      </w:r>
      <w:r w:rsidRPr="0039131A">
        <w:rPr>
          <w:sz w:val="24"/>
          <w:szCs w:val="24"/>
        </w:rPr>
        <w:t>559099.</w:t>
      </w:r>
    </w:p>
    <w:p w14:paraId="53EFC904" w14:textId="77777777" w:rsidR="0039131A" w:rsidRPr="0039131A" w:rsidRDefault="0039131A" w:rsidP="00E31E66">
      <w:pPr>
        <w:spacing w:line="360" w:lineRule="auto"/>
        <w:rPr>
          <w:sz w:val="24"/>
          <w:szCs w:val="24"/>
        </w:rPr>
      </w:pPr>
      <w:r w:rsidRPr="0039131A">
        <w:rPr>
          <w:sz w:val="24"/>
          <w:szCs w:val="24"/>
        </w:rPr>
        <w:t xml:space="preserve">Available at: </w:t>
      </w:r>
      <w:hyperlink r:id="rId9" w:history="1">
        <w:r w:rsidRPr="0039131A">
          <w:rPr>
            <w:rStyle w:val="Hyperlink"/>
            <w:sz w:val="24"/>
            <w:szCs w:val="24"/>
          </w:rPr>
          <w:t>https://catalog.archives.gov/id/559099</w:t>
        </w:r>
      </w:hyperlink>
      <w:r w:rsidRPr="0039131A">
        <w:rPr>
          <w:sz w:val="24"/>
          <w:szCs w:val="24"/>
        </w:rPr>
        <w:t xml:space="preserve">  [Accessed 06/11/2020].</w:t>
      </w:r>
    </w:p>
    <w:p w14:paraId="747960E9" w14:textId="7D326812" w:rsidR="0039131A" w:rsidRDefault="0039131A" w:rsidP="000F517D">
      <w:pPr>
        <w:spacing w:line="360" w:lineRule="auto"/>
        <w:rPr>
          <w:sz w:val="24"/>
          <w:szCs w:val="24"/>
        </w:rPr>
      </w:pPr>
    </w:p>
    <w:p w14:paraId="11CF74AD" w14:textId="77777777" w:rsidR="000F517D" w:rsidRDefault="000F517D" w:rsidP="000F517D">
      <w:pPr>
        <w:spacing w:line="360" w:lineRule="auto"/>
        <w:rPr>
          <w:sz w:val="24"/>
          <w:szCs w:val="24"/>
          <w:u w:val="single"/>
        </w:rPr>
      </w:pPr>
    </w:p>
    <w:p w14:paraId="2192558A" w14:textId="65008FCB" w:rsidR="00CB5E6F" w:rsidRDefault="001A4594" w:rsidP="00CB5E6F">
      <w:pPr>
        <w:spacing w:line="360" w:lineRule="auto"/>
        <w:ind w:left="360"/>
        <w:rPr>
          <w:sz w:val="24"/>
          <w:szCs w:val="24"/>
          <w:u w:val="single"/>
        </w:rPr>
      </w:pPr>
      <w:r>
        <w:rPr>
          <w:sz w:val="24"/>
          <w:szCs w:val="24"/>
          <w:u w:val="single"/>
        </w:rPr>
        <w:t>Primary Sources</w:t>
      </w:r>
    </w:p>
    <w:p w14:paraId="686760CE" w14:textId="77777777" w:rsidR="00A03806" w:rsidRDefault="00A03806" w:rsidP="008E67D1">
      <w:pPr>
        <w:spacing w:line="360" w:lineRule="auto"/>
        <w:rPr>
          <w:sz w:val="24"/>
          <w:szCs w:val="24"/>
        </w:rPr>
      </w:pPr>
    </w:p>
    <w:p w14:paraId="27032C8E" w14:textId="7E1435F8" w:rsidR="008E67D1" w:rsidRPr="008E67D1" w:rsidRDefault="008E67D1" w:rsidP="008E67D1">
      <w:pPr>
        <w:spacing w:line="360" w:lineRule="auto"/>
        <w:rPr>
          <w:sz w:val="24"/>
          <w:szCs w:val="24"/>
        </w:rPr>
      </w:pPr>
      <w:r w:rsidRPr="008E67D1">
        <w:rPr>
          <w:sz w:val="24"/>
          <w:szCs w:val="24"/>
        </w:rPr>
        <w:t>Douglass Frederick, </w:t>
      </w:r>
      <w:r w:rsidRPr="008E67D1">
        <w:rPr>
          <w:i/>
          <w:iCs/>
          <w:sz w:val="24"/>
          <w:szCs w:val="24"/>
        </w:rPr>
        <w:t>The Life and Times of Frederick Douglass from 1817-1882</w:t>
      </w:r>
      <w:r w:rsidRPr="008E67D1">
        <w:rPr>
          <w:sz w:val="24"/>
          <w:szCs w:val="24"/>
        </w:rPr>
        <w:t> (London: Christian Age Office, 1882</w:t>
      </w:r>
      <w:r w:rsidR="00D7306F">
        <w:rPr>
          <w:sz w:val="24"/>
          <w:szCs w:val="24"/>
        </w:rPr>
        <w:t>).</w:t>
      </w:r>
    </w:p>
    <w:p w14:paraId="5305EA6F" w14:textId="6E71714C" w:rsidR="001A4594" w:rsidRDefault="001A4594" w:rsidP="00CB5E6F">
      <w:pPr>
        <w:spacing w:line="360" w:lineRule="auto"/>
        <w:ind w:left="360"/>
        <w:rPr>
          <w:sz w:val="24"/>
          <w:szCs w:val="24"/>
          <w:u w:val="single"/>
        </w:rPr>
      </w:pPr>
    </w:p>
    <w:p w14:paraId="111475C3" w14:textId="77777777" w:rsidR="005B6D3C" w:rsidRDefault="005B6D3C" w:rsidP="00CB5E6F">
      <w:pPr>
        <w:spacing w:line="360" w:lineRule="auto"/>
        <w:ind w:left="360"/>
        <w:rPr>
          <w:sz w:val="24"/>
          <w:szCs w:val="24"/>
          <w:u w:val="single"/>
        </w:rPr>
      </w:pPr>
    </w:p>
    <w:p w14:paraId="795B5A22" w14:textId="083D562C" w:rsidR="001A4594" w:rsidRDefault="001A4594" w:rsidP="00CB5E6F">
      <w:pPr>
        <w:spacing w:line="360" w:lineRule="auto"/>
        <w:ind w:left="360"/>
        <w:rPr>
          <w:sz w:val="24"/>
          <w:szCs w:val="24"/>
          <w:u w:val="single"/>
        </w:rPr>
      </w:pPr>
      <w:r>
        <w:rPr>
          <w:sz w:val="24"/>
          <w:szCs w:val="24"/>
          <w:u w:val="single"/>
        </w:rPr>
        <w:t>Secondary Sources</w:t>
      </w:r>
    </w:p>
    <w:p w14:paraId="6473DEB9" w14:textId="77777777" w:rsidR="00A03806" w:rsidRDefault="00A03806" w:rsidP="006E2581">
      <w:pPr>
        <w:spacing w:line="360" w:lineRule="auto"/>
        <w:rPr>
          <w:sz w:val="24"/>
          <w:szCs w:val="24"/>
        </w:rPr>
      </w:pPr>
    </w:p>
    <w:p w14:paraId="73C52B1E" w14:textId="60F9A676" w:rsidR="006E2581" w:rsidRPr="006E2581" w:rsidRDefault="006E2581" w:rsidP="006E2581">
      <w:pPr>
        <w:spacing w:line="360" w:lineRule="auto"/>
        <w:rPr>
          <w:sz w:val="24"/>
          <w:szCs w:val="24"/>
        </w:rPr>
      </w:pPr>
      <w:r w:rsidRPr="006E2581">
        <w:rPr>
          <w:sz w:val="24"/>
          <w:szCs w:val="24"/>
        </w:rPr>
        <w:t>Boston Weatherford Carole, </w:t>
      </w:r>
      <w:r w:rsidRPr="006E2581">
        <w:rPr>
          <w:i/>
          <w:iCs/>
          <w:sz w:val="24"/>
          <w:szCs w:val="24"/>
        </w:rPr>
        <w:t>Schomburg: The Man Who Built a Library</w:t>
      </w:r>
      <w:r w:rsidRPr="006E2581">
        <w:rPr>
          <w:sz w:val="24"/>
          <w:szCs w:val="24"/>
        </w:rPr>
        <w:t> (Massachusetts: Candlewick Press, 2020)</w:t>
      </w:r>
      <w:r>
        <w:rPr>
          <w:sz w:val="24"/>
          <w:szCs w:val="24"/>
        </w:rPr>
        <w:t>.</w:t>
      </w:r>
    </w:p>
    <w:p w14:paraId="778EC5FD" w14:textId="06228B86" w:rsidR="001A4594" w:rsidRDefault="00CE5267" w:rsidP="00CE5267">
      <w:pPr>
        <w:spacing w:line="360" w:lineRule="auto"/>
        <w:rPr>
          <w:sz w:val="24"/>
          <w:szCs w:val="24"/>
        </w:rPr>
      </w:pPr>
      <w:r w:rsidRPr="00CE5267">
        <w:rPr>
          <w:sz w:val="24"/>
          <w:szCs w:val="24"/>
        </w:rPr>
        <w:t>'Chronology: Life and Reception', in </w:t>
      </w:r>
      <w:r w:rsidRPr="00CE5267">
        <w:rPr>
          <w:i/>
          <w:iCs/>
          <w:sz w:val="24"/>
          <w:szCs w:val="24"/>
        </w:rPr>
        <w:t>Over the Line the Art and Life of Jacob Lawrence</w:t>
      </w:r>
      <w:r w:rsidRPr="00CE5267">
        <w:rPr>
          <w:sz w:val="24"/>
          <w:szCs w:val="24"/>
        </w:rPr>
        <w:t>, ed. by Nesbett Peter and DuBois Michelle (Seattle: University of Washington Press, 2001)</w:t>
      </w:r>
      <w:r>
        <w:rPr>
          <w:sz w:val="24"/>
          <w:szCs w:val="24"/>
        </w:rPr>
        <w:t>.</w:t>
      </w:r>
    </w:p>
    <w:p w14:paraId="764F43A1" w14:textId="3E0DEDE4" w:rsidR="005E4E3B" w:rsidRDefault="005E4E3B" w:rsidP="00CE5267">
      <w:pPr>
        <w:spacing w:line="360" w:lineRule="auto"/>
        <w:rPr>
          <w:sz w:val="24"/>
          <w:szCs w:val="24"/>
        </w:rPr>
      </w:pPr>
      <w:r w:rsidRPr="005E4E3B">
        <w:rPr>
          <w:sz w:val="24"/>
          <w:szCs w:val="24"/>
        </w:rPr>
        <w:t>Harkins Wheat Ellen, </w:t>
      </w:r>
      <w:r w:rsidRPr="005E4E3B">
        <w:rPr>
          <w:i/>
          <w:iCs/>
          <w:sz w:val="24"/>
          <w:szCs w:val="24"/>
        </w:rPr>
        <w:t>Jacob Lawrence American Painter</w:t>
      </w:r>
      <w:r w:rsidRPr="005E4E3B">
        <w:rPr>
          <w:sz w:val="24"/>
          <w:szCs w:val="24"/>
        </w:rPr>
        <w:t> (Seattle: University of Washington Press, 1986)</w:t>
      </w:r>
      <w:r>
        <w:rPr>
          <w:sz w:val="24"/>
          <w:szCs w:val="24"/>
        </w:rPr>
        <w:t>.</w:t>
      </w:r>
    </w:p>
    <w:p w14:paraId="00A02448" w14:textId="741520A1" w:rsidR="00AD25C2" w:rsidRDefault="00AD25C2" w:rsidP="00CE5267">
      <w:pPr>
        <w:spacing w:line="360" w:lineRule="auto"/>
        <w:rPr>
          <w:sz w:val="24"/>
          <w:szCs w:val="24"/>
        </w:rPr>
      </w:pPr>
      <w:r w:rsidRPr="00AD25C2">
        <w:rPr>
          <w:sz w:val="24"/>
          <w:szCs w:val="24"/>
        </w:rPr>
        <w:lastRenderedPageBreak/>
        <w:t>Hills Patricia, 'Jacob Lawrence's Expressive Cubism', in </w:t>
      </w:r>
      <w:r w:rsidRPr="00AD25C2">
        <w:rPr>
          <w:i/>
          <w:iCs/>
          <w:sz w:val="24"/>
          <w:szCs w:val="24"/>
        </w:rPr>
        <w:t>Jacob Lawrence American Painter</w:t>
      </w:r>
      <w:r w:rsidRPr="00AD25C2">
        <w:rPr>
          <w:sz w:val="24"/>
          <w:szCs w:val="24"/>
        </w:rPr>
        <w:t>, ed. by Ellen Harkins Wheat</w:t>
      </w:r>
      <w:r w:rsidR="007437A8">
        <w:rPr>
          <w:sz w:val="24"/>
          <w:szCs w:val="24"/>
        </w:rPr>
        <w:t xml:space="preserve">, </w:t>
      </w:r>
      <w:r w:rsidRPr="00AD25C2">
        <w:rPr>
          <w:sz w:val="24"/>
          <w:szCs w:val="24"/>
        </w:rPr>
        <w:t>(Seattle: 1986)</w:t>
      </w:r>
      <w:r w:rsidR="007437A8">
        <w:rPr>
          <w:sz w:val="24"/>
          <w:szCs w:val="24"/>
        </w:rPr>
        <w:t>.</w:t>
      </w:r>
    </w:p>
    <w:p w14:paraId="6991BD04" w14:textId="21BBAABB" w:rsidR="00542148" w:rsidRDefault="00542148" w:rsidP="00CE5267">
      <w:pPr>
        <w:spacing w:line="360" w:lineRule="auto"/>
        <w:rPr>
          <w:sz w:val="24"/>
          <w:szCs w:val="24"/>
        </w:rPr>
      </w:pPr>
      <w:r w:rsidRPr="00542148">
        <w:rPr>
          <w:sz w:val="24"/>
          <w:szCs w:val="24"/>
        </w:rPr>
        <w:t>LeFalle-Collins Lizetta, 'The Critical Context of Jacob Lawrence's Early Works, 1938-1952', in </w:t>
      </w:r>
      <w:r w:rsidRPr="00542148">
        <w:rPr>
          <w:i/>
          <w:iCs/>
          <w:sz w:val="24"/>
          <w:szCs w:val="24"/>
        </w:rPr>
        <w:t>Over the Line the Art and Life of Jacob Lawrence</w:t>
      </w:r>
      <w:r w:rsidRPr="00542148">
        <w:rPr>
          <w:sz w:val="24"/>
          <w:szCs w:val="24"/>
        </w:rPr>
        <w:t>, ed. by Peter Nesbett and Michelle DuBois</w:t>
      </w:r>
      <w:r>
        <w:rPr>
          <w:sz w:val="24"/>
          <w:szCs w:val="24"/>
        </w:rPr>
        <w:t xml:space="preserve"> </w:t>
      </w:r>
      <w:r w:rsidRPr="00542148">
        <w:rPr>
          <w:sz w:val="24"/>
          <w:szCs w:val="24"/>
        </w:rPr>
        <w:t>(Seattle: University of Washington Press, 2002)</w:t>
      </w:r>
      <w:r>
        <w:rPr>
          <w:sz w:val="24"/>
          <w:szCs w:val="24"/>
        </w:rPr>
        <w:t>.</w:t>
      </w:r>
    </w:p>
    <w:p w14:paraId="379180F4" w14:textId="340C37EB" w:rsidR="00F3231F" w:rsidRDefault="00F3231F" w:rsidP="00CE5267">
      <w:pPr>
        <w:spacing w:line="360" w:lineRule="auto"/>
        <w:rPr>
          <w:sz w:val="24"/>
          <w:szCs w:val="24"/>
        </w:rPr>
      </w:pPr>
      <w:r w:rsidRPr="00F3231F">
        <w:rPr>
          <w:sz w:val="24"/>
          <w:szCs w:val="24"/>
        </w:rPr>
        <w:t>Milton M. James, 'Jacob Lawrence', </w:t>
      </w:r>
      <w:r w:rsidRPr="00F3231F">
        <w:rPr>
          <w:i/>
          <w:iCs/>
          <w:sz w:val="24"/>
          <w:szCs w:val="24"/>
        </w:rPr>
        <w:t>Negro History Bulletin, </w:t>
      </w:r>
      <w:r w:rsidRPr="00F3231F">
        <w:rPr>
          <w:sz w:val="24"/>
          <w:szCs w:val="24"/>
        </w:rPr>
        <w:t>21 (1957</w:t>
      </w:r>
      <w:r w:rsidR="007B2FB7">
        <w:rPr>
          <w:sz w:val="24"/>
          <w:szCs w:val="24"/>
        </w:rPr>
        <w:t>).</w:t>
      </w:r>
    </w:p>
    <w:p w14:paraId="1797FAC9" w14:textId="667F77C4" w:rsidR="00DF045C" w:rsidRDefault="00EB08F0" w:rsidP="00CE5267">
      <w:pPr>
        <w:spacing w:line="360" w:lineRule="auto"/>
        <w:rPr>
          <w:sz w:val="24"/>
          <w:szCs w:val="24"/>
        </w:rPr>
      </w:pPr>
      <w:r>
        <w:rPr>
          <w:sz w:val="24"/>
          <w:szCs w:val="24"/>
        </w:rPr>
        <w:t xml:space="preserve">Nicholas </w:t>
      </w:r>
      <w:r w:rsidRPr="00EB08F0">
        <w:rPr>
          <w:sz w:val="24"/>
          <w:szCs w:val="24"/>
        </w:rPr>
        <w:t xml:space="preserve">Xavier, 'Interview </w:t>
      </w:r>
      <w:r>
        <w:rPr>
          <w:sz w:val="24"/>
          <w:szCs w:val="24"/>
        </w:rPr>
        <w:t>wi</w:t>
      </w:r>
      <w:r w:rsidRPr="00EB08F0">
        <w:rPr>
          <w:sz w:val="24"/>
          <w:szCs w:val="24"/>
        </w:rPr>
        <w:t>th Jacob Lawrence', </w:t>
      </w:r>
      <w:r w:rsidRPr="00EB08F0">
        <w:rPr>
          <w:i/>
          <w:iCs/>
          <w:sz w:val="24"/>
          <w:szCs w:val="24"/>
        </w:rPr>
        <w:t>Callaloo, </w:t>
      </w:r>
      <w:r w:rsidRPr="00EB08F0">
        <w:rPr>
          <w:sz w:val="24"/>
          <w:szCs w:val="24"/>
        </w:rPr>
        <w:t>36 (2013)</w:t>
      </w:r>
      <w:r>
        <w:rPr>
          <w:sz w:val="24"/>
          <w:szCs w:val="24"/>
        </w:rPr>
        <w:t>.</w:t>
      </w:r>
    </w:p>
    <w:p w14:paraId="27C44B84" w14:textId="079D3B83" w:rsidR="0086158D" w:rsidRDefault="0086158D" w:rsidP="00CE5267">
      <w:pPr>
        <w:spacing w:line="360" w:lineRule="auto"/>
        <w:rPr>
          <w:sz w:val="24"/>
          <w:szCs w:val="24"/>
        </w:rPr>
      </w:pPr>
      <w:r w:rsidRPr="0086158D">
        <w:rPr>
          <w:sz w:val="24"/>
          <w:szCs w:val="24"/>
        </w:rPr>
        <w:t>Quarles Benjamin, 'The Breach between Douglass and Garrison', </w:t>
      </w:r>
      <w:r w:rsidRPr="0086158D">
        <w:rPr>
          <w:i/>
          <w:iCs/>
          <w:sz w:val="24"/>
          <w:szCs w:val="24"/>
        </w:rPr>
        <w:t>The Journal of Negro History, </w:t>
      </w:r>
      <w:r w:rsidRPr="0086158D">
        <w:rPr>
          <w:sz w:val="24"/>
          <w:szCs w:val="24"/>
        </w:rPr>
        <w:t>23 (1938)</w:t>
      </w:r>
      <w:r>
        <w:rPr>
          <w:sz w:val="24"/>
          <w:szCs w:val="24"/>
        </w:rPr>
        <w:t>.</w:t>
      </w:r>
    </w:p>
    <w:p w14:paraId="3600BE4C" w14:textId="5E625999" w:rsidR="00A03806" w:rsidRDefault="00A03806" w:rsidP="00CE5267">
      <w:pPr>
        <w:spacing w:line="360" w:lineRule="auto"/>
        <w:rPr>
          <w:sz w:val="24"/>
          <w:szCs w:val="24"/>
        </w:rPr>
      </w:pPr>
      <w:r w:rsidRPr="00A03806">
        <w:rPr>
          <w:sz w:val="24"/>
          <w:szCs w:val="24"/>
        </w:rPr>
        <w:t>Seifert Charles. C</w:t>
      </w:r>
      <w:r w:rsidRPr="00A03806">
        <w:rPr>
          <w:b/>
          <w:bCs/>
          <w:sz w:val="24"/>
          <w:szCs w:val="24"/>
        </w:rPr>
        <w:t>,</w:t>
      </w:r>
      <w:r w:rsidRPr="00A03806">
        <w:rPr>
          <w:b/>
          <w:bCs/>
          <w:i/>
          <w:iCs/>
          <w:sz w:val="24"/>
          <w:szCs w:val="24"/>
        </w:rPr>
        <w:t xml:space="preserve"> </w:t>
      </w:r>
      <w:r w:rsidRPr="00A03806">
        <w:rPr>
          <w:i/>
          <w:iCs/>
          <w:sz w:val="24"/>
          <w:szCs w:val="24"/>
        </w:rPr>
        <w:t xml:space="preserve">The Negro's </w:t>
      </w:r>
      <w:proofErr w:type="gramStart"/>
      <w:r w:rsidRPr="00A03806">
        <w:rPr>
          <w:i/>
          <w:iCs/>
          <w:sz w:val="24"/>
          <w:szCs w:val="24"/>
        </w:rPr>
        <w:t>Or</w:t>
      </w:r>
      <w:proofErr w:type="gramEnd"/>
      <w:r w:rsidRPr="00A03806">
        <w:rPr>
          <w:i/>
          <w:iCs/>
          <w:sz w:val="24"/>
          <w:szCs w:val="24"/>
        </w:rPr>
        <w:t xml:space="preserve"> Ethiopian's Contribution to Art</w:t>
      </w:r>
      <w:r>
        <w:rPr>
          <w:i/>
          <w:iCs/>
          <w:sz w:val="24"/>
          <w:szCs w:val="24"/>
        </w:rPr>
        <w:t>,</w:t>
      </w:r>
      <w:r w:rsidRPr="00A03806">
        <w:rPr>
          <w:i/>
          <w:iCs/>
          <w:sz w:val="24"/>
          <w:szCs w:val="24"/>
        </w:rPr>
        <w:t> </w:t>
      </w:r>
      <w:r w:rsidRPr="00A03806">
        <w:rPr>
          <w:sz w:val="24"/>
          <w:szCs w:val="24"/>
        </w:rPr>
        <w:t>(Baltimore: Black Classic Press, 1983)</w:t>
      </w:r>
      <w:r>
        <w:rPr>
          <w:sz w:val="24"/>
          <w:szCs w:val="24"/>
        </w:rPr>
        <w:t>.</w:t>
      </w:r>
    </w:p>
    <w:p w14:paraId="2CDE3367" w14:textId="444BA950" w:rsidR="00585702" w:rsidRDefault="00DB7782" w:rsidP="00CE5267">
      <w:pPr>
        <w:spacing w:line="360" w:lineRule="auto"/>
        <w:rPr>
          <w:sz w:val="24"/>
          <w:szCs w:val="24"/>
        </w:rPr>
      </w:pPr>
      <w:r w:rsidRPr="00DB7782">
        <w:rPr>
          <w:sz w:val="24"/>
          <w:szCs w:val="24"/>
        </w:rPr>
        <w:t>Steele Elizabeth, 'The Materials and Techniques of Jacob Lawrence', in </w:t>
      </w:r>
      <w:r w:rsidRPr="00DB7782">
        <w:rPr>
          <w:i/>
          <w:iCs/>
          <w:sz w:val="24"/>
          <w:szCs w:val="24"/>
        </w:rPr>
        <w:t>Over the Line the Art and Life of Jacob Lawrence</w:t>
      </w:r>
      <w:r w:rsidRPr="00DB7782">
        <w:rPr>
          <w:sz w:val="24"/>
          <w:szCs w:val="24"/>
        </w:rPr>
        <w:t>, ed. by Peter Nesbett and Michelle DuBois</w:t>
      </w:r>
      <w:r>
        <w:rPr>
          <w:sz w:val="24"/>
          <w:szCs w:val="24"/>
        </w:rPr>
        <w:t xml:space="preserve"> </w:t>
      </w:r>
      <w:r w:rsidRPr="00DB7782">
        <w:rPr>
          <w:sz w:val="24"/>
          <w:szCs w:val="24"/>
        </w:rPr>
        <w:t>(Seattle: University of Washington Press, 2001)</w:t>
      </w:r>
      <w:r>
        <w:rPr>
          <w:sz w:val="24"/>
          <w:szCs w:val="24"/>
        </w:rPr>
        <w:t>.</w:t>
      </w:r>
    </w:p>
    <w:p w14:paraId="25AB481E" w14:textId="3E4DC450" w:rsidR="00382320" w:rsidRPr="00CE5267" w:rsidRDefault="00382320" w:rsidP="00CE5267">
      <w:pPr>
        <w:spacing w:line="360" w:lineRule="auto"/>
        <w:rPr>
          <w:sz w:val="24"/>
          <w:szCs w:val="24"/>
        </w:rPr>
      </w:pPr>
      <w:r w:rsidRPr="00382320">
        <w:rPr>
          <w:sz w:val="24"/>
          <w:szCs w:val="24"/>
        </w:rPr>
        <w:t>Tillery Tyrone, 'The Inevitability of the Douglass-Garrison Conflict', </w:t>
      </w:r>
      <w:r w:rsidRPr="00382320">
        <w:rPr>
          <w:i/>
          <w:iCs/>
          <w:sz w:val="24"/>
          <w:szCs w:val="24"/>
        </w:rPr>
        <w:t>Phylon, </w:t>
      </w:r>
      <w:r w:rsidRPr="00382320">
        <w:rPr>
          <w:sz w:val="24"/>
          <w:szCs w:val="24"/>
        </w:rPr>
        <w:t>37 (1976)</w:t>
      </w:r>
      <w:r>
        <w:rPr>
          <w:sz w:val="24"/>
          <w:szCs w:val="24"/>
        </w:rPr>
        <w:t>.</w:t>
      </w:r>
    </w:p>
    <w:p w14:paraId="0BC5044B" w14:textId="58F664C6" w:rsidR="00A03806" w:rsidRDefault="00A03806" w:rsidP="00CB5E6F">
      <w:pPr>
        <w:spacing w:line="360" w:lineRule="auto"/>
        <w:ind w:left="360"/>
        <w:rPr>
          <w:sz w:val="24"/>
          <w:szCs w:val="24"/>
          <w:u w:val="single"/>
        </w:rPr>
      </w:pPr>
    </w:p>
    <w:p w14:paraId="7F84DCD6" w14:textId="7009C004" w:rsidR="005B6D3C" w:rsidRDefault="005B6D3C" w:rsidP="00CB5E6F">
      <w:pPr>
        <w:spacing w:line="360" w:lineRule="auto"/>
        <w:ind w:left="360"/>
        <w:rPr>
          <w:sz w:val="24"/>
          <w:szCs w:val="24"/>
          <w:u w:val="single"/>
        </w:rPr>
      </w:pPr>
    </w:p>
    <w:p w14:paraId="4A2F77CD" w14:textId="4C344196" w:rsidR="001A4594" w:rsidRPr="00CE5267" w:rsidRDefault="001A4594" w:rsidP="00CB5E6F">
      <w:pPr>
        <w:spacing w:line="360" w:lineRule="auto"/>
        <w:ind w:left="360"/>
        <w:rPr>
          <w:sz w:val="24"/>
          <w:szCs w:val="24"/>
        </w:rPr>
      </w:pPr>
      <w:r>
        <w:rPr>
          <w:sz w:val="24"/>
          <w:szCs w:val="24"/>
          <w:u w:val="single"/>
        </w:rPr>
        <w:t>Online So</w:t>
      </w:r>
      <w:r w:rsidR="00CE5267">
        <w:rPr>
          <w:sz w:val="24"/>
          <w:szCs w:val="24"/>
          <w:u w:val="single"/>
        </w:rPr>
        <w:t>urces</w:t>
      </w:r>
    </w:p>
    <w:p w14:paraId="05DDDDE1" w14:textId="38C40CBE" w:rsidR="001A4594" w:rsidRDefault="001A4594" w:rsidP="00BC29BF">
      <w:pPr>
        <w:spacing w:line="360" w:lineRule="auto"/>
        <w:rPr>
          <w:sz w:val="24"/>
          <w:szCs w:val="24"/>
        </w:rPr>
      </w:pPr>
    </w:p>
    <w:p w14:paraId="5429AC64" w14:textId="583F3C53" w:rsidR="00BC29BF" w:rsidRDefault="00E953A2" w:rsidP="00BC29BF">
      <w:pPr>
        <w:spacing w:line="360" w:lineRule="auto"/>
        <w:rPr>
          <w:sz w:val="24"/>
          <w:szCs w:val="24"/>
        </w:rPr>
      </w:pPr>
      <w:r w:rsidRPr="00E953A2">
        <w:rPr>
          <w:sz w:val="24"/>
          <w:szCs w:val="24"/>
        </w:rPr>
        <w:t>Kapitanoff Nancy, </w:t>
      </w:r>
      <w:r w:rsidRPr="00E953A2">
        <w:rPr>
          <w:i/>
          <w:iCs/>
          <w:sz w:val="24"/>
          <w:szCs w:val="24"/>
        </w:rPr>
        <w:t>'Artist and His Work Embody Spirit of Success: Jacob Lawrence’s Series of Paintings Celebrates the Lives of Two Famous Abolitionists', L. A. Times, </w:t>
      </w:r>
      <w:r w:rsidRPr="00E953A2">
        <w:rPr>
          <w:sz w:val="24"/>
          <w:szCs w:val="24"/>
        </w:rPr>
        <w:t>(July 4</w:t>
      </w:r>
      <w:r w:rsidRPr="000763E4">
        <w:rPr>
          <w:sz w:val="24"/>
          <w:szCs w:val="24"/>
          <w:vertAlign w:val="superscript"/>
        </w:rPr>
        <w:t>th</w:t>
      </w:r>
      <w:r w:rsidR="000763E4">
        <w:rPr>
          <w:sz w:val="24"/>
          <w:szCs w:val="24"/>
        </w:rPr>
        <w:t>,</w:t>
      </w:r>
      <w:r w:rsidRPr="00E953A2">
        <w:rPr>
          <w:sz w:val="24"/>
          <w:szCs w:val="24"/>
        </w:rPr>
        <w:t xml:space="preserve"> 1993), section Art Section, </w:t>
      </w:r>
      <w:hyperlink r:id="rId10" w:tgtFrame="_blank" w:history="1">
        <w:r w:rsidRPr="00E953A2">
          <w:rPr>
            <w:rStyle w:val="Hyperlink"/>
            <w:sz w:val="24"/>
            <w:szCs w:val="24"/>
          </w:rPr>
          <w:t>https://www.latimes.com/archives/la-xpm-1993-07-04-ca-10068-story.html</w:t>
        </w:r>
      </w:hyperlink>
      <w:r>
        <w:rPr>
          <w:sz w:val="24"/>
          <w:szCs w:val="24"/>
        </w:rPr>
        <w:t xml:space="preserve"> [Accessed 11/12/2020].</w:t>
      </w:r>
    </w:p>
    <w:p w14:paraId="27C9BC1F" w14:textId="7A28BC10" w:rsidR="007B2FB7" w:rsidRPr="00BC29BF" w:rsidRDefault="007B2FB7" w:rsidP="00BC29BF">
      <w:pPr>
        <w:spacing w:line="360" w:lineRule="auto"/>
        <w:rPr>
          <w:sz w:val="24"/>
          <w:szCs w:val="24"/>
        </w:rPr>
      </w:pPr>
      <w:r w:rsidRPr="007B2FB7">
        <w:rPr>
          <w:sz w:val="24"/>
          <w:szCs w:val="24"/>
        </w:rPr>
        <w:t xml:space="preserve">YouTube, 2009, </w:t>
      </w:r>
      <w:r w:rsidRPr="007B2FB7">
        <w:rPr>
          <w:i/>
          <w:iCs/>
          <w:sz w:val="24"/>
          <w:szCs w:val="24"/>
        </w:rPr>
        <w:t xml:space="preserve">Jacob Lawrence: The Glory of Expression, the life and work of the African American Artist on DVD, </w:t>
      </w:r>
      <w:hyperlink r:id="rId11" w:history="1">
        <w:r w:rsidRPr="007B2FB7">
          <w:rPr>
            <w:rStyle w:val="Hyperlink"/>
            <w:sz w:val="24"/>
            <w:szCs w:val="24"/>
          </w:rPr>
          <w:t>https://www.youtube.com/watch?v=-ac6OZkyYxg</w:t>
        </w:r>
      </w:hyperlink>
      <w:r w:rsidRPr="007B2FB7">
        <w:rPr>
          <w:sz w:val="24"/>
          <w:szCs w:val="24"/>
        </w:rPr>
        <w:t xml:space="preserve"> [Accessed 11/12/2020].</w:t>
      </w:r>
    </w:p>
    <w:p w14:paraId="26B1505D" w14:textId="77777777" w:rsidR="001A4594" w:rsidRPr="001A4594" w:rsidRDefault="001A4594" w:rsidP="00CB5E6F">
      <w:pPr>
        <w:spacing w:line="360" w:lineRule="auto"/>
        <w:ind w:left="360"/>
        <w:rPr>
          <w:sz w:val="24"/>
          <w:szCs w:val="24"/>
          <w:u w:val="single"/>
        </w:rPr>
      </w:pPr>
    </w:p>
    <w:p w14:paraId="36693691" w14:textId="77777777" w:rsidR="00F81FCB" w:rsidRPr="00F81FCB" w:rsidRDefault="00F81FCB" w:rsidP="00F81FCB">
      <w:pPr>
        <w:spacing w:line="360" w:lineRule="auto"/>
        <w:rPr>
          <w:sz w:val="24"/>
          <w:szCs w:val="24"/>
        </w:rPr>
      </w:pPr>
    </w:p>
    <w:p w14:paraId="1A3D426E" w14:textId="3B2A2CBC" w:rsidR="000C183A" w:rsidRDefault="000C183A" w:rsidP="00775080">
      <w:pPr>
        <w:pStyle w:val="ListParagraph"/>
        <w:spacing w:line="360" w:lineRule="auto"/>
        <w:rPr>
          <w:sz w:val="24"/>
          <w:szCs w:val="24"/>
        </w:rPr>
      </w:pPr>
    </w:p>
    <w:p w14:paraId="5C02F9AB" w14:textId="1C4A72DB" w:rsidR="000C183A" w:rsidRPr="001F5186" w:rsidRDefault="000C183A" w:rsidP="001F5186">
      <w:pPr>
        <w:spacing w:line="360" w:lineRule="auto"/>
        <w:rPr>
          <w:sz w:val="24"/>
          <w:szCs w:val="24"/>
        </w:rPr>
      </w:pPr>
    </w:p>
    <w:sectPr w:rsidR="000C183A" w:rsidRPr="001F51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76982" w14:textId="77777777" w:rsidR="008E209B" w:rsidRDefault="008E209B" w:rsidP="0018133A">
      <w:pPr>
        <w:spacing w:after="0" w:line="240" w:lineRule="auto"/>
      </w:pPr>
      <w:r>
        <w:separator/>
      </w:r>
    </w:p>
  </w:endnote>
  <w:endnote w:type="continuationSeparator" w:id="0">
    <w:p w14:paraId="1CC201E3" w14:textId="77777777" w:rsidR="008E209B" w:rsidRDefault="008E209B" w:rsidP="00181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C2A1EA" w14:textId="77777777" w:rsidR="008E209B" w:rsidRDefault="008E209B" w:rsidP="0018133A">
      <w:pPr>
        <w:spacing w:after="0" w:line="240" w:lineRule="auto"/>
      </w:pPr>
      <w:r>
        <w:separator/>
      </w:r>
    </w:p>
  </w:footnote>
  <w:footnote w:type="continuationSeparator" w:id="0">
    <w:p w14:paraId="0B9AFF95" w14:textId="77777777" w:rsidR="008E209B" w:rsidRDefault="008E209B" w:rsidP="0018133A">
      <w:pPr>
        <w:spacing w:after="0" w:line="240" w:lineRule="auto"/>
      </w:pPr>
      <w:r>
        <w:continuationSeparator/>
      </w:r>
    </w:p>
  </w:footnote>
  <w:footnote w:id="1">
    <w:p w14:paraId="1AEABDD3" w14:textId="76851F96" w:rsidR="0018133A" w:rsidRDefault="0018133A">
      <w:pPr>
        <w:pStyle w:val="FootnoteText"/>
      </w:pPr>
      <w:r>
        <w:rPr>
          <w:rStyle w:val="FootnoteReference"/>
        </w:rPr>
        <w:footnoteRef/>
      </w:r>
      <w:r w:rsidR="00A0664C" w:rsidRPr="00A0664C">
        <w:t xml:space="preserve"> </w:t>
      </w:r>
      <w:bookmarkStart w:id="1" w:name="_Hlk57661547"/>
      <w:r w:rsidR="00A0664C" w:rsidRPr="00A0664C">
        <w:t>'Chronology: Life and Reception', in </w:t>
      </w:r>
      <w:r w:rsidR="00A0664C" w:rsidRPr="00A0664C">
        <w:rPr>
          <w:i/>
          <w:iCs/>
        </w:rPr>
        <w:t>Over the Line the Art and Life of Jacob Lawrence</w:t>
      </w:r>
      <w:r w:rsidR="00A0664C" w:rsidRPr="00A0664C">
        <w:t>, ed. by Nesbett Peter and DuBois Michelle</w:t>
      </w:r>
      <w:r w:rsidR="00A0664C">
        <w:t xml:space="preserve"> </w:t>
      </w:r>
      <w:r w:rsidR="00A0664C" w:rsidRPr="00A0664C">
        <w:t xml:space="preserve">(Seattle: University of Washington Press, 2001), p. </w:t>
      </w:r>
      <w:bookmarkEnd w:id="1"/>
      <w:r w:rsidR="00DB6B89">
        <w:t>25.</w:t>
      </w:r>
      <w:r w:rsidR="009E7886">
        <w:t xml:space="preserve"> Charles Alston was a painter, scul</w:t>
      </w:r>
      <w:r w:rsidR="002B6E3A">
        <w:t>ptor, and illustrator</w:t>
      </w:r>
      <w:r w:rsidR="00BC369A">
        <w:t xml:space="preserve"> who played an active role in the Harlem Renaissance</w:t>
      </w:r>
      <w:r w:rsidR="002B6E3A">
        <w:t>.</w:t>
      </w:r>
    </w:p>
  </w:footnote>
  <w:footnote w:id="2">
    <w:p w14:paraId="37916EA5" w14:textId="41B4AAB7" w:rsidR="00165069" w:rsidRDefault="00165069">
      <w:pPr>
        <w:pStyle w:val="FootnoteText"/>
      </w:pPr>
      <w:r>
        <w:rPr>
          <w:rStyle w:val="FootnoteReference"/>
        </w:rPr>
        <w:footnoteRef/>
      </w:r>
      <w:r>
        <w:t xml:space="preserve"> </w:t>
      </w:r>
      <w:r w:rsidR="00EC6109" w:rsidRPr="00EC6109">
        <w:t>'Chronology: Life and Reception', in </w:t>
      </w:r>
      <w:r w:rsidR="00EC6109" w:rsidRPr="00EC6109">
        <w:rPr>
          <w:i/>
          <w:iCs/>
        </w:rPr>
        <w:t>Over the Line the Art and Life of Jacob Lawrence</w:t>
      </w:r>
      <w:r w:rsidR="00EC6109" w:rsidRPr="00EC6109">
        <w:t>, p.</w:t>
      </w:r>
      <w:r w:rsidR="009376D1">
        <w:t xml:space="preserve">26. </w:t>
      </w:r>
      <w:r w:rsidR="001C4A75">
        <w:t xml:space="preserve">Professor </w:t>
      </w:r>
      <w:r w:rsidR="00505B25">
        <w:t>Charles C</w:t>
      </w:r>
      <w:r w:rsidR="00D3273D">
        <w:t xml:space="preserve">. </w:t>
      </w:r>
      <w:r w:rsidRPr="00165069">
        <w:t>Seifert</w:t>
      </w:r>
      <w:r w:rsidR="00652145">
        <w:t xml:space="preserve"> </w:t>
      </w:r>
      <w:r w:rsidR="009D55F7">
        <w:t>was a sponsor of the Harlem Community Arts Centre and</w:t>
      </w:r>
      <w:r w:rsidR="00D3273D">
        <w:t xml:space="preserve"> w</w:t>
      </w:r>
      <w:r w:rsidR="00273668">
        <w:t>rote</w:t>
      </w:r>
      <w:r w:rsidR="00D3273D">
        <w:t xml:space="preserve"> </w:t>
      </w:r>
      <w:r w:rsidR="00007031">
        <w:t>the book</w:t>
      </w:r>
      <w:r w:rsidR="00B4253D">
        <w:t xml:space="preserve">, </w:t>
      </w:r>
      <w:r w:rsidRPr="00B4253D">
        <w:rPr>
          <w:i/>
          <w:iCs/>
        </w:rPr>
        <w:t xml:space="preserve">the Negro's </w:t>
      </w:r>
      <w:r w:rsidR="00113BA0" w:rsidRPr="00B4253D">
        <w:rPr>
          <w:i/>
          <w:iCs/>
        </w:rPr>
        <w:t>or</w:t>
      </w:r>
      <w:r w:rsidRPr="00B4253D">
        <w:rPr>
          <w:i/>
          <w:iCs/>
        </w:rPr>
        <w:t xml:space="preserve"> Ethiopian's Contribution to Art</w:t>
      </w:r>
      <w:r w:rsidR="00FC6500">
        <w:t>.</w:t>
      </w:r>
    </w:p>
  </w:footnote>
  <w:footnote w:id="3">
    <w:p w14:paraId="0759304F" w14:textId="5D34E273" w:rsidR="00626DF7" w:rsidRDefault="00626DF7">
      <w:pPr>
        <w:pStyle w:val="FootnoteText"/>
      </w:pPr>
      <w:r>
        <w:rPr>
          <w:rStyle w:val="FootnoteReference"/>
        </w:rPr>
        <w:footnoteRef/>
      </w:r>
      <w:r>
        <w:t xml:space="preserve"> </w:t>
      </w:r>
      <w:r w:rsidR="0030781F">
        <w:t xml:space="preserve">Carole </w:t>
      </w:r>
      <w:r w:rsidR="0030781F" w:rsidRPr="0030781F">
        <w:t>Boston Weatherford, </w:t>
      </w:r>
      <w:r w:rsidR="0030781F" w:rsidRPr="0030781F">
        <w:rPr>
          <w:i/>
          <w:iCs/>
        </w:rPr>
        <w:t>Schomburg: The Man Who Built a Library</w:t>
      </w:r>
      <w:r w:rsidR="0030781F" w:rsidRPr="0030781F">
        <w:t> (Massachusetts: Candlewick Press, 2020)</w:t>
      </w:r>
      <w:r w:rsidR="000668AC">
        <w:t xml:space="preserve"> p.p. </w:t>
      </w:r>
      <w:r w:rsidR="00313B8F">
        <w:t>1,2</w:t>
      </w:r>
      <w:r w:rsidR="009F62DD">
        <w:t xml:space="preserve">. </w:t>
      </w:r>
      <w:r w:rsidR="00481FFF">
        <w:t>Arturo Schomburg, as a black Puerto-Rican child</w:t>
      </w:r>
      <w:r w:rsidR="003A7EF2">
        <w:t>, was t</w:t>
      </w:r>
      <w:r w:rsidR="009F62DD">
        <w:t>aught</w:t>
      </w:r>
      <w:r w:rsidR="00391CB1">
        <w:t xml:space="preserve"> at school</w:t>
      </w:r>
      <w:r w:rsidR="003A7EF2">
        <w:t xml:space="preserve"> that his people had no history</w:t>
      </w:r>
      <w:r w:rsidR="00910020">
        <w:t>.</w:t>
      </w:r>
      <w:r w:rsidR="003A7EF2">
        <w:t xml:space="preserve"> </w:t>
      </w:r>
      <w:r w:rsidR="00910020">
        <w:t>D</w:t>
      </w:r>
      <w:r w:rsidR="00DA2274">
        <w:t xml:space="preserve">etermined </w:t>
      </w:r>
      <w:r w:rsidR="00910020">
        <w:t xml:space="preserve">to disprove this </w:t>
      </w:r>
      <w:r w:rsidR="00D3621B">
        <w:t>belief</w:t>
      </w:r>
      <w:r w:rsidR="006727D5">
        <w:t>,</w:t>
      </w:r>
      <w:r w:rsidR="00D3621B">
        <w:t xml:space="preserve"> he amassed a vast collection of</w:t>
      </w:r>
      <w:r w:rsidR="00F80E0F">
        <w:t xml:space="preserve"> </w:t>
      </w:r>
      <w:r w:rsidR="0068528D">
        <w:t>work</w:t>
      </w:r>
      <w:r w:rsidR="00F80E0F">
        <w:t>s including</w:t>
      </w:r>
      <w:r w:rsidR="00D3621B">
        <w:t xml:space="preserve"> books</w:t>
      </w:r>
      <w:r w:rsidR="00781831">
        <w:t>, music,</w:t>
      </w:r>
      <w:r w:rsidR="00A31C1A">
        <w:t xml:space="preserve"> and</w:t>
      </w:r>
      <w:r w:rsidR="00781831">
        <w:t xml:space="preserve"> art</w:t>
      </w:r>
      <w:r w:rsidR="00D3621B">
        <w:t xml:space="preserve"> </w:t>
      </w:r>
      <w:r w:rsidR="00391CB1">
        <w:t xml:space="preserve">detailing the </w:t>
      </w:r>
      <w:r w:rsidR="00BE2AC7">
        <w:t xml:space="preserve">lives of </w:t>
      </w:r>
      <w:r w:rsidR="00513F94">
        <w:t xml:space="preserve">members of the </w:t>
      </w:r>
      <w:r w:rsidR="00BE2AC7">
        <w:t>African</w:t>
      </w:r>
      <w:r w:rsidR="00513F94">
        <w:t xml:space="preserve"> diaspora throughout history. His collection</w:t>
      </w:r>
      <w:r w:rsidR="00407B49">
        <w:t xml:space="preserve">, which now contains </w:t>
      </w:r>
      <w:r w:rsidR="00781831">
        <w:t>ten million items,</w:t>
      </w:r>
      <w:r w:rsidR="00513F94">
        <w:t xml:space="preserve"> became the Sch</w:t>
      </w:r>
      <w:r w:rsidR="00574A4C">
        <w:t>omburg Collection held a</w:t>
      </w:r>
      <w:r w:rsidR="000478CE">
        <w:t>t</w:t>
      </w:r>
      <w:r w:rsidR="00574A4C">
        <w:t xml:space="preserve"> the New York Public Library.</w:t>
      </w:r>
      <w:r w:rsidR="00BE2AC7">
        <w:t xml:space="preserve">  </w:t>
      </w:r>
    </w:p>
  </w:footnote>
  <w:footnote w:id="4">
    <w:p w14:paraId="3A75E050" w14:textId="1253D964" w:rsidR="00225844" w:rsidRDefault="00225844">
      <w:pPr>
        <w:pStyle w:val="FootnoteText"/>
      </w:pPr>
      <w:r>
        <w:rPr>
          <w:rStyle w:val="FootnoteReference"/>
        </w:rPr>
        <w:footnoteRef/>
      </w:r>
      <w:r>
        <w:t xml:space="preserve"> </w:t>
      </w:r>
      <w:r w:rsidR="009A4718">
        <w:t xml:space="preserve">Nancy </w:t>
      </w:r>
      <w:r w:rsidR="009A4718" w:rsidRPr="009A4718">
        <w:t xml:space="preserve">Kapitanoff, 'Artist and His Work Embody Spirit of Success: Jacob Lawrence’s Series of Paintings Celebrates the Lives of Two Famous Abolitionists', </w:t>
      </w:r>
      <w:r w:rsidR="009A4718" w:rsidRPr="009A4718">
        <w:rPr>
          <w:i/>
          <w:iCs/>
        </w:rPr>
        <w:t>L. A. Times</w:t>
      </w:r>
      <w:r w:rsidR="009A4718" w:rsidRPr="009A4718">
        <w:t>, (July 4th</w:t>
      </w:r>
      <w:r w:rsidR="00113BA0" w:rsidRPr="009A4718">
        <w:t>, 1993</w:t>
      </w:r>
      <w:r w:rsidR="009A4718" w:rsidRPr="009A4718">
        <w:t>), Art Section</w:t>
      </w:r>
      <w:r w:rsidR="00600995">
        <w:t>.</w:t>
      </w:r>
      <w:r w:rsidR="009A4718" w:rsidRPr="009A4718">
        <w:t xml:space="preserve"> </w:t>
      </w:r>
      <w:hyperlink r:id="rId1" w:history="1">
        <w:r w:rsidR="00C14A4C" w:rsidRPr="00130BE3">
          <w:rPr>
            <w:rStyle w:val="Hyperlink"/>
          </w:rPr>
          <w:t>https://www.latimes.com/archives/la-xpm-1993-07-04-ca-10068-story.html</w:t>
        </w:r>
      </w:hyperlink>
      <w:r w:rsidR="00C14A4C">
        <w:t xml:space="preserve"> [Accessed 11/12/2020]</w:t>
      </w:r>
    </w:p>
  </w:footnote>
  <w:footnote w:id="5">
    <w:p w14:paraId="7207F39B" w14:textId="3AD9E8E2" w:rsidR="00F83289" w:rsidRDefault="00F83289">
      <w:pPr>
        <w:pStyle w:val="FootnoteText"/>
      </w:pPr>
      <w:r>
        <w:rPr>
          <w:rStyle w:val="FootnoteReference"/>
        </w:rPr>
        <w:footnoteRef/>
      </w:r>
      <w:r>
        <w:t xml:space="preserve"> </w:t>
      </w:r>
      <w:r w:rsidRPr="00F83289">
        <w:t>'Chronology: Life and Reception', in </w:t>
      </w:r>
      <w:r w:rsidRPr="00F83289">
        <w:rPr>
          <w:i/>
          <w:iCs/>
        </w:rPr>
        <w:t>Over the Line the Art and Life of Jacob Lawrence</w:t>
      </w:r>
      <w:r w:rsidRPr="00F83289">
        <w:t>, p.</w:t>
      </w:r>
      <w:r w:rsidR="000478CE">
        <w:t>p.</w:t>
      </w:r>
      <w:r w:rsidR="00AC7BC2">
        <w:t xml:space="preserve"> </w:t>
      </w:r>
      <w:r w:rsidR="006F47E1">
        <w:t>28,</w:t>
      </w:r>
      <w:r w:rsidR="00670A7C">
        <w:t xml:space="preserve"> 31, 32, </w:t>
      </w:r>
      <w:r w:rsidR="00F60EB1">
        <w:t xml:space="preserve">34, </w:t>
      </w:r>
      <w:r w:rsidR="005F7D02">
        <w:t>42, 61, 64.</w:t>
      </w:r>
      <w:r w:rsidR="000478CE">
        <w:t xml:space="preserve">  </w:t>
      </w:r>
    </w:p>
  </w:footnote>
  <w:footnote w:id="6">
    <w:p w14:paraId="3AC48342" w14:textId="1C19CC58" w:rsidR="00C25808" w:rsidRDefault="00C25808">
      <w:pPr>
        <w:pStyle w:val="FootnoteText"/>
      </w:pPr>
      <w:r>
        <w:rPr>
          <w:rStyle w:val="FootnoteReference"/>
        </w:rPr>
        <w:footnoteRef/>
      </w:r>
      <w:r>
        <w:t xml:space="preserve"> </w:t>
      </w:r>
      <w:r w:rsidR="00FB7B06">
        <w:t xml:space="preserve">Elizabeth </w:t>
      </w:r>
      <w:r w:rsidR="001F326C" w:rsidRPr="001F326C">
        <w:t>Steele, 'The Materials and Techniques of Jacob Lawrence', in </w:t>
      </w:r>
      <w:r w:rsidR="001F326C" w:rsidRPr="001F326C">
        <w:rPr>
          <w:i/>
          <w:iCs/>
        </w:rPr>
        <w:t>Over the Line the Art and Life of Jacob Lawrence</w:t>
      </w:r>
      <w:r w:rsidR="001F326C" w:rsidRPr="001F326C">
        <w:t>, ed. by Peter Nesbett and Michelle DuBois</w:t>
      </w:r>
      <w:r w:rsidR="001F326C">
        <w:t xml:space="preserve"> </w:t>
      </w:r>
      <w:r w:rsidR="001F326C" w:rsidRPr="001F326C">
        <w:t>(Seattle: University of Washington Press, 2001), p</w:t>
      </w:r>
      <w:r w:rsidR="00827027">
        <w:t>.</w:t>
      </w:r>
      <w:r w:rsidR="001F326C" w:rsidRPr="001F326C">
        <w:t>p.</w:t>
      </w:r>
      <w:r w:rsidR="00827027">
        <w:t xml:space="preserve"> 247, 248.</w:t>
      </w:r>
      <w:r w:rsidR="0097724C">
        <w:t xml:space="preserve"> Tempera paints used to be </w:t>
      </w:r>
      <w:r w:rsidR="00F551CB">
        <w:t>pigment</w:t>
      </w:r>
      <w:r w:rsidR="0097724C">
        <w:t xml:space="preserve"> mixed with egg </w:t>
      </w:r>
      <w:r w:rsidR="007F3F2C">
        <w:t>yolk</w:t>
      </w:r>
      <w:r w:rsidR="0097724C">
        <w:t xml:space="preserve"> </w:t>
      </w:r>
      <w:r w:rsidR="00E52875">
        <w:t>however, in the early 20</w:t>
      </w:r>
      <w:r w:rsidR="00E52875" w:rsidRPr="00E52875">
        <w:rPr>
          <w:vertAlign w:val="superscript"/>
        </w:rPr>
        <w:t>th</w:t>
      </w:r>
      <w:r w:rsidR="00E52875">
        <w:t xml:space="preserve"> century the term was broadened to include, among others, water</w:t>
      </w:r>
      <w:r w:rsidR="00250D3E">
        <w:t>-</w:t>
      </w:r>
      <w:r w:rsidR="00E52875">
        <w:t>based paints.</w:t>
      </w:r>
      <w:r w:rsidR="001F326C" w:rsidRPr="001F326C">
        <w:t xml:space="preserve"> </w:t>
      </w:r>
    </w:p>
  </w:footnote>
  <w:footnote w:id="7">
    <w:p w14:paraId="71A63960" w14:textId="46D3D61F" w:rsidR="00597F41" w:rsidRDefault="00597F41">
      <w:pPr>
        <w:pStyle w:val="FootnoteText"/>
      </w:pPr>
      <w:r>
        <w:rPr>
          <w:rStyle w:val="FootnoteReference"/>
        </w:rPr>
        <w:footnoteRef/>
      </w:r>
      <w:r>
        <w:t xml:space="preserve"> </w:t>
      </w:r>
      <w:r w:rsidR="00FB7B06">
        <w:t xml:space="preserve">Patricia </w:t>
      </w:r>
      <w:r w:rsidR="00FB7B06" w:rsidRPr="00FB7B06">
        <w:t>Hills, 'Jacob Lawrence's Expressive Cubism', in Jacob Lawrence American Painter, ed. by Ellen Harkins Wheat</w:t>
      </w:r>
      <w:r w:rsidR="00FB7B06">
        <w:t xml:space="preserve"> </w:t>
      </w:r>
      <w:r w:rsidR="00FB7B06" w:rsidRPr="00FB7B06">
        <w:t>(Seattle: 1986, 1986), p. 15</w:t>
      </w:r>
      <w:r w:rsidR="00FB7B06">
        <w:t>.</w:t>
      </w:r>
    </w:p>
  </w:footnote>
  <w:footnote w:id="8">
    <w:p w14:paraId="1E295EE7" w14:textId="75310328" w:rsidR="005B0650" w:rsidRDefault="005B0650">
      <w:pPr>
        <w:pStyle w:val="FootnoteText"/>
      </w:pPr>
      <w:r>
        <w:rPr>
          <w:rStyle w:val="FootnoteReference"/>
        </w:rPr>
        <w:footnoteRef/>
      </w:r>
      <w:r>
        <w:t xml:space="preserve"> </w:t>
      </w:r>
      <w:r w:rsidR="00B909B6">
        <w:t xml:space="preserve">Frederick </w:t>
      </w:r>
      <w:r w:rsidR="00B909B6" w:rsidRPr="00B909B6">
        <w:t>Douglass, </w:t>
      </w:r>
      <w:r w:rsidR="00B909B6" w:rsidRPr="00B909B6">
        <w:rPr>
          <w:i/>
          <w:iCs/>
        </w:rPr>
        <w:t>The Life and Times of Frederick Douglass from 1817-1882</w:t>
      </w:r>
      <w:r w:rsidR="00B909B6" w:rsidRPr="00B909B6">
        <w:t> (London: Christian Age Office, 1882)</w:t>
      </w:r>
      <w:r w:rsidR="00B909B6">
        <w:t xml:space="preserve"> </w:t>
      </w:r>
      <w:r w:rsidR="00DE08C6">
        <w:t>p. 18</w:t>
      </w:r>
      <w:r w:rsidR="0081241D">
        <w:t>1</w:t>
      </w:r>
      <w:r w:rsidR="00DE08C6">
        <w:t>.</w:t>
      </w:r>
    </w:p>
  </w:footnote>
  <w:footnote w:id="9">
    <w:p w14:paraId="619F2A97" w14:textId="30642B14" w:rsidR="00973184" w:rsidRDefault="00973184">
      <w:pPr>
        <w:pStyle w:val="FootnoteText"/>
      </w:pPr>
      <w:r>
        <w:rPr>
          <w:rStyle w:val="FootnoteReference"/>
        </w:rPr>
        <w:footnoteRef/>
      </w:r>
      <w:r>
        <w:t xml:space="preserve"> </w:t>
      </w:r>
      <w:r w:rsidR="00F528F0">
        <w:t xml:space="preserve">Benjamin </w:t>
      </w:r>
      <w:r w:rsidRPr="00973184">
        <w:t>Quarles, 'The Breach between Douglass and Garrison', </w:t>
      </w:r>
      <w:r w:rsidRPr="00973184">
        <w:rPr>
          <w:i/>
          <w:iCs/>
        </w:rPr>
        <w:t>The Journal of Negro History, </w:t>
      </w:r>
      <w:r w:rsidRPr="00973184">
        <w:t>23 (1938)</w:t>
      </w:r>
      <w:r>
        <w:t>, p.p.</w:t>
      </w:r>
      <w:r w:rsidR="00E313F9">
        <w:t xml:space="preserve"> 144, 145.</w:t>
      </w:r>
    </w:p>
  </w:footnote>
  <w:footnote w:id="10">
    <w:p w14:paraId="320F318C" w14:textId="5E92D90C" w:rsidR="00624829" w:rsidRDefault="00624829">
      <w:pPr>
        <w:pStyle w:val="FootnoteText"/>
      </w:pPr>
      <w:r>
        <w:rPr>
          <w:rStyle w:val="FootnoteReference"/>
        </w:rPr>
        <w:footnoteRef/>
      </w:r>
      <w:r>
        <w:t xml:space="preserve"> </w:t>
      </w:r>
      <w:r w:rsidR="00494A61">
        <w:t xml:space="preserve">Tyrone </w:t>
      </w:r>
      <w:r w:rsidR="00774645" w:rsidRPr="00774645">
        <w:t>Tillery, 'The Inevitability of the Douglass-Garrison Conflict', </w:t>
      </w:r>
      <w:r w:rsidR="00774645" w:rsidRPr="00774645">
        <w:rPr>
          <w:i/>
          <w:iCs/>
        </w:rPr>
        <w:t>Phylon, </w:t>
      </w:r>
      <w:r w:rsidR="00774645" w:rsidRPr="00774645">
        <w:t>37 (1976),</w:t>
      </w:r>
      <w:r w:rsidR="00774645">
        <w:t xml:space="preserve"> p.p. </w:t>
      </w:r>
      <w:r w:rsidR="00653A3B">
        <w:t xml:space="preserve">137, 138, 139, 140, </w:t>
      </w:r>
      <w:r w:rsidR="00E7662E">
        <w:t>143, 145.</w:t>
      </w:r>
    </w:p>
  </w:footnote>
  <w:footnote w:id="11">
    <w:p w14:paraId="0D5F52F2" w14:textId="73D22A81" w:rsidR="00D01613" w:rsidRDefault="00D01613">
      <w:pPr>
        <w:pStyle w:val="FootnoteText"/>
      </w:pPr>
      <w:r>
        <w:rPr>
          <w:rStyle w:val="FootnoteReference"/>
        </w:rPr>
        <w:footnoteRef/>
      </w:r>
      <w:r>
        <w:t xml:space="preserve"> </w:t>
      </w:r>
      <w:r w:rsidR="00B909B6" w:rsidRPr="00B909B6">
        <w:t>Douglass, </w:t>
      </w:r>
      <w:r w:rsidR="00B909B6" w:rsidRPr="00B909B6">
        <w:rPr>
          <w:i/>
          <w:iCs/>
        </w:rPr>
        <w:t>The Life and Times of Frederick Douglass from 1817-1882</w:t>
      </w:r>
      <w:r w:rsidR="003E3D72">
        <w:t>, p</w:t>
      </w:r>
      <w:r>
        <w:t>.p. 181, 182.</w:t>
      </w:r>
    </w:p>
  </w:footnote>
  <w:footnote w:id="12">
    <w:p w14:paraId="223862F5" w14:textId="4164C78C" w:rsidR="00EE1402" w:rsidRDefault="00EE1402" w:rsidP="00EE1402">
      <w:pPr>
        <w:pStyle w:val="FootnoteText"/>
      </w:pPr>
      <w:r>
        <w:rPr>
          <w:rStyle w:val="FootnoteReference"/>
        </w:rPr>
        <w:footnoteRef/>
      </w:r>
      <w:r>
        <w:t xml:space="preserve"> </w:t>
      </w:r>
      <w:bookmarkStart w:id="2" w:name="_Hlk58573435"/>
      <w:r w:rsidRPr="00247761">
        <w:t xml:space="preserve">Xavier Nicholas, 'Interview </w:t>
      </w:r>
      <w:r>
        <w:t>wi</w:t>
      </w:r>
      <w:r w:rsidRPr="00247761">
        <w:t xml:space="preserve">th Jacob Lawrence', </w:t>
      </w:r>
      <w:r w:rsidRPr="001F326C">
        <w:rPr>
          <w:i/>
          <w:iCs/>
        </w:rPr>
        <w:t>Callaloo</w:t>
      </w:r>
      <w:r w:rsidRPr="00247761">
        <w:t xml:space="preserve">, 36 (2013), </w:t>
      </w:r>
      <w:r>
        <w:t>p.</w:t>
      </w:r>
      <w:r w:rsidR="001538E4">
        <w:t>p.</w:t>
      </w:r>
      <w:r>
        <w:t xml:space="preserve"> 261</w:t>
      </w:r>
      <w:bookmarkEnd w:id="2"/>
      <w:r w:rsidR="001538E4">
        <w:t>,262.</w:t>
      </w:r>
    </w:p>
  </w:footnote>
  <w:footnote w:id="13">
    <w:p w14:paraId="594F8237" w14:textId="125B7B50" w:rsidR="00A3185D" w:rsidRDefault="00A3185D">
      <w:pPr>
        <w:pStyle w:val="FootnoteText"/>
      </w:pPr>
      <w:r>
        <w:rPr>
          <w:rStyle w:val="FootnoteReference"/>
        </w:rPr>
        <w:footnoteRef/>
      </w:r>
      <w:r>
        <w:t xml:space="preserve"> </w:t>
      </w:r>
      <w:r w:rsidR="008A021B">
        <w:t xml:space="preserve">Ellen </w:t>
      </w:r>
      <w:r w:rsidR="00FF3CF5" w:rsidRPr="00FF3CF5">
        <w:t>Harkins Wheat, </w:t>
      </w:r>
      <w:r w:rsidR="00FF3CF5" w:rsidRPr="00FF3CF5">
        <w:rPr>
          <w:i/>
          <w:iCs/>
        </w:rPr>
        <w:t>Jacob Lawrence American Painter</w:t>
      </w:r>
      <w:r w:rsidR="00FF3CF5" w:rsidRPr="00FF3CF5">
        <w:t> (Seattle: University of Washington Press, 1986)</w:t>
      </w:r>
      <w:r w:rsidR="00FF3CF5">
        <w:t>, p. 23.</w:t>
      </w:r>
    </w:p>
  </w:footnote>
  <w:footnote w:id="14">
    <w:p w14:paraId="37DCB5D4" w14:textId="1D9AC8A9" w:rsidR="00937588" w:rsidRDefault="00937588">
      <w:pPr>
        <w:pStyle w:val="FootnoteText"/>
      </w:pPr>
      <w:r>
        <w:rPr>
          <w:rStyle w:val="FootnoteReference"/>
        </w:rPr>
        <w:footnoteRef/>
      </w:r>
      <w:r>
        <w:t xml:space="preserve"> </w:t>
      </w:r>
      <w:bookmarkStart w:id="3" w:name="_Hlk58586066"/>
      <w:r w:rsidR="00027A89" w:rsidRPr="00027A89">
        <w:t>Harkins Wheat, </w:t>
      </w:r>
      <w:r w:rsidR="00027A89" w:rsidRPr="00027A89">
        <w:rPr>
          <w:i/>
          <w:iCs/>
        </w:rPr>
        <w:t>Jacob Lawrence American Painter</w:t>
      </w:r>
      <w:r w:rsidR="009F563A">
        <w:t>,</w:t>
      </w:r>
      <w:r w:rsidR="00027A89" w:rsidRPr="00027A89">
        <w:t xml:space="preserve"> p</w:t>
      </w:r>
      <w:bookmarkEnd w:id="3"/>
      <w:r w:rsidR="00027A89" w:rsidRPr="00027A89">
        <w:t xml:space="preserve">. </w:t>
      </w:r>
      <w:r w:rsidR="009F563A">
        <w:t>42</w:t>
      </w:r>
      <w:r w:rsidR="00027A89" w:rsidRPr="00027A89">
        <w:t>.</w:t>
      </w:r>
    </w:p>
  </w:footnote>
  <w:footnote w:id="15">
    <w:p w14:paraId="6740E0DB" w14:textId="062095B0" w:rsidR="001946B2" w:rsidRDefault="001946B2">
      <w:pPr>
        <w:pStyle w:val="FootnoteText"/>
      </w:pPr>
      <w:r>
        <w:rPr>
          <w:rStyle w:val="FootnoteReference"/>
        </w:rPr>
        <w:footnoteRef/>
      </w:r>
      <w:r w:rsidRPr="001946B2">
        <w:t xml:space="preserve"> Nicholas, 'Interview </w:t>
      </w:r>
      <w:r w:rsidR="00D01E4E">
        <w:t>wi</w:t>
      </w:r>
      <w:r w:rsidRPr="001946B2">
        <w:t>th Jacob Lawrence', p. 261</w:t>
      </w:r>
      <w:r w:rsidR="00CD487F">
        <w:t>.</w:t>
      </w:r>
    </w:p>
  </w:footnote>
  <w:footnote w:id="16">
    <w:p w14:paraId="4780DF88" w14:textId="4D51484E" w:rsidR="007B605D" w:rsidRDefault="007B605D">
      <w:pPr>
        <w:pStyle w:val="FootnoteText"/>
      </w:pPr>
      <w:r>
        <w:rPr>
          <w:rStyle w:val="FootnoteReference"/>
        </w:rPr>
        <w:footnoteRef/>
      </w:r>
      <w:r>
        <w:t xml:space="preserve"> </w:t>
      </w:r>
      <w:r w:rsidR="00052CB4">
        <w:t xml:space="preserve">Lizetta </w:t>
      </w:r>
      <w:r w:rsidR="00330254" w:rsidRPr="00330254">
        <w:t>LeFalle-Collins, 'The Critical Context of Jacob Lawrence's Early Works, 1938-1952.', in </w:t>
      </w:r>
      <w:r w:rsidR="00330254" w:rsidRPr="00330254">
        <w:rPr>
          <w:i/>
          <w:iCs/>
        </w:rPr>
        <w:t>Over the Line the Art and Life of Jacob Lawrence</w:t>
      </w:r>
      <w:r w:rsidR="00330254" w:rsidRPr="00330254">
        <w:t>, ed. by Peter Nesbett and Michelle DuBois</w:t>
      </w:r>
      <w:r w:rsidR="00330254">
        <w:t xml:space="preserve"> </w:t>
      </w:r>
      <w:r w:rsidR="00330254" w:rsidRPr="00330254">
        <w:t>(Seattle: University of Washington Press, 2002), p.</w:t>
      </w:r>
      <w:r w:rsidR="00427142">
        <w:t>p.</w:t>
      </w:r>
      <w:r w:rsidR="00330254" w:rsidRPr="00330254">
        <w:t xml:space="preserve"> 121</w:t>
      </w:r>
      <w:r w:rsidR="00427142">
        <w:t>,122.</w:t>
      </w:r>
    </w:p>
  </w:footnote>
  <w:footnote w:id="17">
    <w:p w14:paraId="2BEC46AB" w14:textId="3C3CABF2" w:rsidR="003670C3" w:rsidRDefault="003670C3">
      <w:pPr>
        <w:pStyle w:val="FootnoteText"/>
      </w:pPr>
      <w:r>
        <w:rPr>
          <w:rStyle w:val="FootnoteReference"/>
        </w:rPr>
        <w:footnoteRef/>
      </w:r>
      <w:r>
        <w:t xml:space="preserve"> </w:t>
      </w:r>
      <w:r w:rsidRPr="003670C3">
        <w:t>Harkins Wheat, </w:t>
      </w:r>
      <w:r w:rsidRPr="003670C3">
        <w:rPr>
          <w:i/>
          <w:iCs/>
        </w:rPr>
        <w:t>Jacob Lawrence American Painter</w:t>
      </w:r>
      <w:r w:rsidRPr="003670C3">
        <w:t>, p</w:t>
      </w:r>
      <w:r>
        <w:t xml:space="preserve">. </w:t>
      </w:r>
      <w:r w:rsidR="00133F77">
        <w:t>36.</w:t>
      </w:r>
    </w:p>
  </w:footnote>
  <w:footnote w:id="18">
    <w:p w14:paraId="7D257FD6" w14:textId="718C470B" w:rsidR="00941801" w:rsidRDefault="00941801">
      <w:pPr>
        <w:pStyle w:val="FootnoteText"/>
      </w:pPr>
      <w:r>
        <w:rPr>
          <w:rStyle w:val="FootnoteReference"/>
        </w:rPr>
        <w:footnoteRef/>
      </w:r>
      <w:r>
        <w:t xml:space="preserve"> </w:t>
      </w:r>
      <w:r w:rsidR="00EA77D0" w:rsidRPr="00EA77D0">
        <w:t>Milton M. James, 'Jacob Lawrence', </w:t>
      </w:r>
      <w:r w:rsidR="00EA77D0" w:rsidRPr="00EA77D0">
        <w:rPr>
          <w:i/>
          <w:iCs/>
        </w:rPr>
        <w:t>Negro History Bulletin, </w:t>
      </w:r>
      <w:r w:rsidR="00EA77D0" w:rsidRPr="00EA77D0">
        <w:t xml:space="preserve">21 (1957), </w:t>
      </w:r>
      <w:r w:rsidR="00EA77D0">
        <w:t xml:space="preserve">p. </w:t>
      </w:r>
      <w:r w:rsidR="00EA77D0" w:rsidRPr="00EA77D0">
        <w:t>18</w:t>
      </w:r>
      <w:r w:rsidR="00EA77D0">
        <w:t>.</w:t>
      </w:r>
    </w:p>
  </w:footnote>
  <w:footnote w:id="19">
    <w:p w14:paraId="789E6F47" w14:textId="3022ABC9" w:rsidR="00E773D1" w:rsidRDefault="00E773D1">
      <w:pPr>
        <w:pStyle w:val="FootnoteText"/>
      </w:pPr>
      <w:r>
        <w:rPr>
          <w:rStyle w:val="FootnoteReference"/>
        </w:rPr>
        <w:footnoteRef/>
      </w:r>
      <w:r>
        <w:t xml:space="preserve"> </w:t>
      </w:r>
      <w:bookmarkStart w:id="4" w:name="_Hlk58961396"/>
      <w:r w:rsidR="001F1CA1">
        <w:t xml:space="preserve">YouTube, </w:t>
      </w:r>
      <w:r w:rsidR="001D7384">
        <w:t xml:space="preserve">2009, </w:t>
      </w:r>
      <w:r w:rsidR="001D7384" w:rsidRPr="001D7384">
        <w:rPr>
          <w:i/>
          <w:iCs/>
        </w:rPr>
        <w:t>Jacob Lawrence: The Glory of Expression, the life and work of the African American Artist on DVD</w:t>
      </w:r>
      <w:r w:rsidR="001D7384">
        <w:rPr>
          <w:i/>
          <w:iCs/>
        </w:rPr>
        <w:t xml:space="preserve">, </w:t>
      </w:r>
      <w:hyperlink r:id="rId2" w:history="1">
        <w:r w:rsidR="00F70F1F" w:rsidRPr="00130BE3">
          <w:rPr>
            <w:rStyle w:val="Hyperlink"/>
          </w:rPr>
          <w:t>https://www.youtube.com/watch?v=-ac6OZkyYxg</w:t>
        </w:r>
      </w:hyperlink>
      <w:r w:rsidR="00F70F1F">
        <w:t xml:space="preserve"> [Accessed 11/12/2020].</w:t>
      </w:r>
      <w:r w:rsidR="00D62B9F">
        <w:t xml:space="preserve"> </w:t>
      </w:r>
      <w:bookmarkEnd w:id="4"/>
    </w:p>
  </w:footnote>
  <w:footnote w:id="20">
    <w:p w14:paraId="275A726C" w14:textId="706B2FE1" w:rsidR="005217B5" w:rsidRDefault="005217B5">
      <w:pPr>
        <w:pStyle w:val="FootnoteText"/>
      </w:pPr>
      <w:r>
        <w:rPr>
          <w:rStyle w:val="FootnoteReference"/>
        </w:rPr>
        <w:footnoteRef/>
      </w:r>
      <w:r>
        <w:t xml:space="preserve"> </w:t>
      </w:r>
      <w:r w:rsidR="00B213C8" w:rsidRPr="00B213C8">
        <w:t>Hills, 'Jacob Lawrence's Expressive Cubism', p</w:t>
      </w:r>
      <w:r w:rsidR="00B213C8">
        <w:t>.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2F00D3"/>
    <w:multiLevelType w:val="hybridMultilevel"/>
    <w:tmpl w:val="453460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A16823"/>
    <w:multiLevelType w:val="hybridMultilevel"/>
    <w:tmpl w:val="8A102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B7287D"/>
    <w:multiLevelType w:val="hybridMultilevel"/>
    <w:tmpl w:val="E0B4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2854F4"/>
    <w:multiLevelType w:val="hybridMultilevel"/>
    <w:tmpl w:val="60BA13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F31"/>
    <w:rsid w:val="00003DFA"/>
    <w:rsid w:val="0000413E"/>
    <w:rsid w:val="00007031"/>
    <w:rsid w:val="0001172E"/>
    <w:rsid w:val="00013FF7"/>
    <w:rsid w:val="0001620F"/>
    <w:rsid w:val="00016416"/>
    <w:rsid w:val="00021569"/>
    <w:rsid w:val="000229B6"/>
    <w:rsid w:val="00022A48"/>
    <w:rsid w:val="00024F00"/>
    <w:rsid w:val="00025DE1"/>
    <w:rsid w:val="00027A89"/>
    <w:rsid w:val="00027E54"/>
    <w:rsid w:val="00034305"/>
    <w:rsid w:val="00036E7A"/>
    <w:rsid w:val="00036F7F"/>
    <w:rsid w:val="000375EF"/>
    <w:rsid w:val="00043278"/>
    <w:rsid w:val="000442F8"/>
    <w:rsid w:val="00046518"/>
    <w:rsid w:val="00046C48"/>
    <w:rsid w:val="000478CE"/>
    <w:rsid w:val="00052A1A"/>
    <w:rsid w:val="00052CB4"/>
    <w:rsid w:val="00060A0F"/>
    <w:rsid w:val="00060E65"/>
    <w:rsid w:val="00061D81"/>
    <w:rsid w:val="0006684A"/>
    <w:rsid w:val="000668AC"/>
    <w:rsid w:val="00067921"/>
    <w:rsid w:val="00070860"/>
    <w:rsid w:val="000763E4"/>
    <w:rsid w:val="000803FC"/>
    <w:rsid w:val="00083125"/>
    <w:rsid w:val="00085C3D"/>
    <w:rsid w:val="000A225A"/>
    <w:rsid w:val="000A5D15"/>
    <w:rsid w:val="000B2D9B"/>
    <w:rsid w:val="000C0586"/>
    <w:rsid w:val="000C183A"/>
    <w:rsid w:val="000C388B"/>
    <w:rsid w:val="000D003D"/>
    <w:rsid w:val="000D11F3"/>
    <w:rsid w:val="000D1B66"/>
    <w:rsid w:val="000D6648"/>
    <w:rsid w:val="000E28FD"/>
    <w:rsid w:val="000E596D"/>
    <w:rsid w:val="000E7B6F"/>
    <w:rsid w:val="000F0BCC"/>
    <w:rsid w:val="000F3A44"/>
    <w:rsid w:val="000F4C25"/>
    <w:rsid w:val="000F517D"/>
    <w:rsid w:val="00100907"/>
    <w:rsid w:val="0010145A"/>
    <w:rsid w:val="00105566"/>
    <w:rsid w:val="00113BA0"/>
    <w:rsid w:val="00113E0A"/>
    <w:rsid w:val="0012217B"/>
    <w:rsid w:val="00123E30"/>
    <w:rsid w:val="001337C0"/>
    <w:rsid w:val="00133F77"/>
    <w:rsid w:val="00135FB7"/>
    <w:rsid w:val="0014404A"/>
    <w:rsid w:val="00146D23"/>
    <w:rsid w:val="00147807"/>
    <w:rsid w:val="001538E4"/>
    <w:rsid w:val="00156E5E"/>
    <w:rsid w:val="00164564"/>
    <w:rsid w:val="00165069"/>
    <w:rsid w:val="00172899"/>
    <w:rsid w:val="00172D55"/>
    <w:rsid w:val="00173797"/>
    <w:rsid w:val="00175ACE"/>
    <w:rsid w:val="0018133A"/>
    <w:rsid w:val="00190660"/>
    <w:rsid w:val="00191826"/>
    <w:rsid w:val="001921BC"/>
    <w:rsid w:val="00192C75"/>
    <w:rsid w:val="001946B2"/>
    <w:rsid w:val="001A1396"/>
    <w:rsid w:val="001A29C3"/>
    <w:rsid w:val="001A31DC"/>
    <w:rsid w:val="001A3C42"/>
    <w:rsid w:val="001A4594"/>
    <w:rsid w:val="001B265D"/>
    <w:rsid w:val="001B5D0A"/>
    <w:rsid w:val="001C09E6"/>
    <w:rsid w:val="001C4A75"/>
    <w:rsid w:val="001D1268"/>
    <w:rsid w:val="001D20C3"/>
    <w:rsid w:val="001D5B7F"/>
    <w:rsid w:val="001D7384"/>
    <w:rsid w:val="001D76B8"/>
    <w:rsid w:val="001E04A8"/>
    <w:rsid w:val="001E6DA1"/>
    <w:rsid w:val="001F1CA1"/>
    <w:rsid w:val="001F27D7"/>
    <w:rsid w:val="001F326C"/>
    <w:rsid w:val="001F3E68"/>
    <w:rsid w:val="001F5186"/>
    <w:rsid w:val="00201514"/>
    <w:rsid w:val="00205009"/>
    <w:rsid w:val="00205ECE"/>
    <w:rsid w:val="00216EEA"/>
    <w:rsid w:val="00217E29"/>
    <w:rsid w:val="002211E9"/>
    <w:rsid w:val="00225844"/>
    <w:rsid w:val="00226AED"/>
    <w:rsid w:val="002304E1"/>
    <w:rsid w:val="0023249A"/>
    <w:rsid w:val="00232E56"/>
    <w:rsid w:val="00236E74"/>
    <w:rsid w:val="0024187D"/>
    <w:rsid w:val="002436BA"/>
    <w:rsid w:val="002440E8"/>
    <w:rsid w:val="00247761"/>
    <w:rsid w:val="00250D3E"/>
    <w:rsid w:val="002513DF"/>
    <w:rsid w:val="00255ED9"/>
    <w:rsid w:val="00265EFA"/>
    <w:rsid w:val="00273668"/>
    <w:rsid w:val="00273D8B"/>
    <w:rsid w:val="00277636"/>
    <w:rsid w:val="00280C4D"/>
    <w:rsid w:val="00281658"/>
    <w:rsid w:val="00283E2C"/>
    <w:rsid w:val="00296011"/>
    <w:rsid w:val="002A020E"/>
    <w:rsid w:val="002A4214"/>
    <w:rsid w:val="002B260E"/>
    <w:rsid w:val="002B6E3A"/>
    <w:rsid w:val="002B6F5D"/>
    <w:rsid w:val="002C0A46"/>
    <w:rsid w:val="002C20B7"/>
    <w:rsid w:val="002D0BE4"/>
    <w:rsid w:val="002D3C27"/>
    <w:rsid w:val="0030029A"/>
    <w:rsid w:val="003003A8"/>
    <w:rsid w:val="00302B80"/>
    <w:rsid w:val="0030781F"/>
    <w:rsid w:val="00313B8F"/>
    <w:rsid w:val="00320985"/>
    <w:rsid w:val="003227F1"/>
    <w:rsid w:val="00324766"/>
    <w:rsid w:val="00326AEC"/>
    <w:rsid w:val="00327195"/>
    <w:rsid w:val="00330254"/>
    <w:rsid w:val="003404F5"/>
    <w:rsid w:val="0034173F"/>
    <w:rsid w:val="00341E92"/>
    <w:rsid w:val="00344359"/>
    <w:rsid w:val="00345496"/>
    <w:rsid w:val="00345C34"/>
    <w:rsid w:val="003647CC"/>
    <w:rsid w:val="00364C27"/>
    <w:rsid w:val="003670C3"/>
    <w:rsid w:val="00370B7C"/>
    <w:rsid w:val="00375A1D"/>
    <w:rsid w:val="00377896"/>
    <w:rsid w:val="00381637"/>
    <w:rsid w:val="00382320"/>
    <w:rsid w:val="00382E8F"/>
    <w:rsid w:val="003857F4"/>
    <w:rsid w:val="0039131A"/>
    <w:rsid w:val="00391CB1"/>
    <w:rsid w:val="003941D1"/>
    <w:rsid w:val="00396128"/>
    <w:rsid w:val="00396526"/>
    <w:rsid w:val="003A7EF2"/>
    <w:rsid w:val="003B27E3"/>
    <w:rsid w:val="003B2D34"/>
    <w:rsid w:val="003B40B4"/>
    <w:rsid w:val="003B5EAF"/>
    <w:rsid w:val="003C5930"/>
    <w:rsid w:val="003C5CDD"/>
    <w:rsid w:val="003C61E5"/>
    <w:rsid w:val="003C780B"/>
    <w:rsid w:val="003D01E1"/>
    <w:rsid w:val="003D558F"/>
    <w:rsid w:val="003E0850"/>
    <w:rsid w:val="003E20DE"/>
    <w:rsid w:val="003E3D72"/>
    <w:rsid w:val="003E6DB0"/>
    <w:rsid w:val="003E746D"/>
    <w:rsid w:val="003F029E"/>
    <w:rsid w:val="003F096A"/>
    <w:rsid w:val="003F2902"/>
    <w:rsid w:val="003F342F"/>
    <w:rsid w:val="003F7606"/>
    <w:rsid w:val="00400AB1"/>
    <w:rsid w:val="00403B84"/>
    <w:rsid w:val="00407715"/>
    <w:rsid w:val="00407B49"/>
    <w:rsid w:val="0041227A"/>
    <w:rsid w:val="0041447F"/>
    <w:rsid w:val="00421BD6"/>
    <w:rsid w:val="00427142"/>
    <w:rsid w:val="00435308"/>
    <w:rsid w:val="00436238"/>
    <w:rsid w:val="00436A4F"/>
    <w:rsid w:val="004378A2"/>
    <w:rsid w:val="00443DD4"/>
    <w:rsid w:val="00454986"/>
    <w:rsid w:val="00466078"/>
    <w:rsid w:val="004669C8"/>
    <w:rsid w:val="00471997"/>
    <w:rsid w:val="00475D40"/>
    <w:rsid w:val="00481FFF"/>
    <w:rsid w:val="00486285"/>
    <w:rsid w:val="00491149"/>
    <w:rsid w:val="0049267F"/>
    <w:rsid w:val="00494A61"/>
    <w:rsid w:val="00495109"/>
    <w:rsid w:val="00495576"/>
    <w:rsid w:val="004959C1"/>
    <w:rsid w:val="004A6585"/>
    <w:rsid w:val="004B36AF"/>
    <w:rsid w:val="004B6227"/>
    <w:rsid w:val="004B666C"/>
    <w:rsid w:val="004C32CD"/>
    <w:rsid w:val="004C4D05"/>
    <w:rsid w:val="004C6120"/>
    <w:rsid w:val="004C6936"/>
    <w:rsid w:val="004D1676"/>
    <w:rsid w:val="004D1982"/>
    <w:rsid w:val="004D4611"/>
    <w:rsid w:val="004D6E48"/>
    <w:rsid w:val="004F3ABE"/>
    <w:rsid w:val="005004B3"/>
    <w:rsid w:val="005009B0"/>
    <w:rsid w:val="00505B25"/>
    <w:rsid w:val="00506925"/>
    <w:rsid w:val="0051043C"/>
    <w:rsid w:val="005107EA"/>
    <w:rsid w:val="005139E6"/>
    <w:rsid w:val="00513F94"/>
    <w:rsid w:val="00514E35"/>
    <w:rsid w:val="005217B5"/>
    <w:rsid w:val="00527222"/>
    <w:rsid w:val="00531096"/>
    <w:rsid w:val="005317FD"/>
    <w:rsid w:val="005361C5"/>
    <w:rsid w:val="00536A63"/>
    <w:rsid w:val="00537194"/>
    <w:rsid w:val="00542148"/>
    <w:rsid w:val="005430A9"/>
    <w:rsid w:val="005434CE"/>
    <w:rsid w:val="0054382A"/>
    <w:rsid w:val="005457FE"/>
    <w:rsid w:val="00545D9C"/>
    <w:rsid w:val="00546F9A"/>
    <w:rsid w:val="0055142D"/>
    <w:rsid w:val="00552B2E"/>
    <w:rsid w:val="0055588C"/>
    <w:rsid w:val="00570110"/>
    <w:rsid w:val="00571AAF"/>
    <w:rsid w:val="00572201"/>
    <w:rsid w:val="00572E39"/>
    <w:rsid w:val="00574A4C"/>
    <w:rsid w:val="005750E9"/>
    <w:rsid w:val="005803A4"/>
    <w:rsid w:val="00580B14"/>
    <w:rsid w:val="00582D5C"/>
    <w:rsid w:val="00582F39"/>
    <w:rsid w:val="00583700"/>
    <w:rsid w:val="00584822"/>
    <w:rsid w:val="00584848"/>
    <w:rsid w:val="00585702"/>
    <w:rsid w:val="005863C8"/>
    <w:rsid w:val="00593EC3"/>
    <w:rsid w:val="00597F41"/>
    <w:rsid w:val="005B0650"/>
    <w:rsid w:val="005B1EC4"/>
    <w:rsid w:val="005B2F4F"/>
    <w:rsid w:val="005B6D3C"/>
    <w:rsid w:val="005E039E"/>
    <w:rsid w:val="005E4E3B"/>
    <w:rsid w:val="005E7376"/>
    <w:rsid w:val="005E7CC5"/>
    <w:rsid w:val="005F0B6A"/>
    <w:rsid w:val="005F1307"/>
    <w:rsid w:val="005F7D02"/>
    <w:rsid w:val="005F7FBC"/>
    <w:rsid w:val="00600995"/>
    <w:rsid w:val="00605822"/>
    <w:rsid w:val="0060606B"/>
    <w:rsid w:val="00612314"/>
    <w:rsid w:val="00612D2B"/>
    <w:rsid w:val="00613A40"/>
    <w:rsid w:val="00615AE0"/>
    <w:rsid w:val="0061768B"/>
    <w:rsid w:val="00624829"/>
    <w:rsid w:val="00624CE0"/>
    <w:rsid w:val="00626DF7"/>
    <w:rsid w:val="00630594"/>
    <w:rsid w:val="0063334A"/>
    <w:rsid w:val="00634A50"/>
    <w:rsid w:val="00637A24"/>
    <w:rsid w:val="00640AA8"/>
    <w:rsid w:val="0065105F"/>
    <w:rsid w:val="00652145"/>
    <w:rsid w:val="00653A3B"/>
    <w:rsid w:val="006563F7"/>
    <w:rsid w:val="00670A7C"/>
    <w:rsid w:val="00671BC5"/>
    <w:rsid w:val="006727D5"/>
    <w:rsid w:val="00673BD9"/>
    <w:rsid w:val="00673DF9"/>
    <w:rsid w:val="00677F3B"/>
    <w:rsid w:val="006804E0"/>
    <w:rsid w:val="0068528D"/>
    <w:rsid w:val="00691160"/>
    <w:rsid w:val="0069601E"/>
    <w:rsid w:val="00696622"/>
    <w:rsid w:val="006967B8"/>
    <w:rsid w:val="00696F31"/>
    <w:rsid w:val="006971F7"/>
    <w:rsid w:val="0069766F"/>
    <w:rsid w:val="006A1C4C"/>
    <w:rsid w:val="006B42F5"/>
    <w:rsid w:val="006B6F57"/>
    <w:rsid w:val="006C635C"/>
    <w:rsid w:val="006D3DCC"/>
    <w:rsid w:val="006D7D17"/>
    <w:rsid w:val="006E0305"/>
    <w:rsid w:val="006E2581"/>
    <w:rsid w:val="006E295D"/>
    <w:rsid w:val="006E53EC"/>
    <w:rsid w:val="006F47E1"/>
    <w:rsid w:val="006F5A80"/>
    <w:rsid w:val="007036C9"/>
    <w:rsid w:val="0070709F"/>
    <w:rsid w:val="007072FC"/>
    <w:rsid w:val="007123CD"/>
    <w:rsid w:val="0071587A"/>
    <w:rsid w:val="00715B32"/>
    <w:rsid w:val="00716987"/>
    <w:rsid w:val="00721E7F"/>
    <w:rsid w:val="00727D42"/>
    <w:rsid w:val="0073605E"/>
    <w:rsid w:val="007437A8"/>
    <w:rsid w:val="007456EF"/>
    <w:rsid w:val="0074769B"/>
    <w:rsid w:val="00761D26"/>
    <w:rsid w:val="0076264B"/>
    <w:rsid w:val="00762E34"/>
    <w:rsid w:val="00771D1E"/>
    <w:rsid w:val="00773899"/>
    <w:rsid w:val="00774645"/>
    <w:rsid w:val="00775080"/>
    <w:rsid w:val="00781831"/>
    <w:rsid w:val="007843DE"/>
    <w:rsid w:val="00790956"/>
    <w:rsid w:val="007910AD"/>
    <w:rsid w:val="007A1AAB"/>
    <w:rsid w:val="007B2B77"/>
    <w:rsid w:val="007B2FB7"/>
    <w:rsid w:val="007B368B"/>
    <w:rsid w:val="007B3A8D"/>
    <w:rsid w:val="007B5EB3"/>
    <w:rsid w:val="007B605D"/>
    <w:rsid w:val="007C05BB"/>
    <w:rsid w:val="007C4C69"/>
    <w:rsid w:val="007D1CA3"/>
    <w:rsid w:val="007F36DC"/>
    <w:rsid w:val="007F3F2C"/>
    <w:rsid w:val="00805DE7"/>
    <w:rsid w:val="00806F47"/>
    <w:rsid w:val="00807E65"/>
    <w:rsid w:val="00810B35"/>
    <w:rsid w:val="0081241D"/>
    <w:rsid w:val="00817256"/>
    <w:rsid w:val="00822896"/>
    <w:rsid w:val="00823132"/>
    <w:rsid w:val="008252C2"/>
    <w:rsid w:val="00825DCC"/>
    <w:rsid w:val="00827027"/>
    <w:rsid w:val="00830138"/>
    <w:rsid w:val="008320ED"/>
    <w:rsid w:val="00835D3A"/>
    <w:rsid w:val="008418DC"/>
    <w:rsid w:val="008438DD"/>
    <w:rsid w:val="00843A34"/>
    <w:rsid w:val="00844472"/>
    <w:rsid w:val="008473CB"/>
    <w:rsid w:val="008479EA"/>
    <w:rsid w:val="008512D6"/>
    <w:rsid w:val="0086158D"/>
    <w:rsid w:val="008636DD"/>
    <w:rsid w:val="00864139"/>
    <w:rsid w:val="00876E9E"/>
    <w:rsid w:val="0088266E"/>
    <w:rsid w:val="00884612"/>
    <w:rsid w:val="008869D6"/>
    <w:rsid w:val="00894DE7"/>
    <w:rsid w:val="00897A39"/>
    <w:rsid w:val="00897DA0"/>
    <w:rsid w:val="008A021B"/>
    <w:rsid w:val="008A44F0"/>
    <w:rsid w:val="008B19DE"/>
    <w:rsid w:val="008B43FF"/>
    <w:rsid w:val="008C0836"/>
    <w:rsid w:val="008C2FDE"/>
    <w:rsid w:val="008C5309"/>
    <w:rsid w:val="008C5C48"/>
    <w:rsid w:val="008C6B67"/>
    <w:rsid w:val="008D16E6"/>
    <w:rsid w:val="008D287B"/>
    <w:rsid w:val="008D73C2"/>
    <w:rsid w:val="008E209B"/>
    <w:rsid w:val="008E2F3F"/>
    <w:rsid w:val="008E5A9D"/>
    <w:rsid w:val="008E67D1"/>
    <w:rsid w:val="008F2978"/>
    <w:rsid w:val="008F59A7"/>
    <w:rsid w:val="00903067"/>
    <w:rsid w:val="00907041"/>
    <w:rsid w:val="00910020"/>
    <w:rsid w:val="00910656"/>
    <w:rsid w:val="009106C8"/>
    <w:rsid w:val="00910F5C"/>
    <w:rsid w:val="0091474B"/>
    <w:rsid w:val="00917009"/>
    <w:rsid w:val="0092249F"/>
    <w:rsid w:val="009239F5"/>
    <w:rsid w:val="009263EF"/>
    <w:rsid w:val="00927279"/>
    <w:rsid w:val="00931821"/>
    <w:rsid w:val="00933056"/>
    <w:rsid w:val="00937588"/>
    <w:rsid w:val="009376D1"/>
    <w:rsid w:val="00941801"/>
    <w:rsid w:val="0094411B"/>
    <w:rsid w:val="00945E91"/>
    <w:rsid w:val="00952016"/>
    <w:rsid w:val="00953B09"/>
    <w:rsid w:val="00954444"/>
    <w:rsid w:val="00957C0D"/>
    <w:rsid w:val="00964973"/>
    <w:rsid w:val="00966107"/>
    <w:rsid w:val="00967A17"/>
    <w:rsid w:val="00973184"/>
    <w:rsid w:val="0097724C"/>
    <w:rsid w:val="00984AD3"/>
    <w:rsid w:val="00984ADC"/>
    <w:rsid w:val="0098553B"/>
    <w:rsid w:val="009907CB"/>
    <w:rsid w:val="009925C0"/>
    <w:rsid w:val="0099760B"/>
    <w:rsid w:val="009A17C3"/>
    <w:rsid w:val="009A3A0E"/>
    <w:rsid w:val="009A4718"/>
    <w:rsid w:val="009B0C27"/>
    <w:rsid w:val="009B109A"/>
    <w:rsid w:val="009B628A"/>
    <w:rsid w:val="009C3439"/>
    <w:rsid w:val="009C3E1E"/>
    <w:rsid w:val="009D1B5B"/>
    <w:rsid w:val="009D2B10"/>
    <w:rsid w:val="009D55F7"/>
    <w:rsid w:val="009D5E5C"/>
    <w:rsid w:val="009D74EF"/>
    <w:rsid w:val="009D77BD"/>
    <w:rsid w:val="009D790C"/>
    <w:rsid w:val="009E24EB"/>
    <w:rsid w:val="009E4E25"/>
    <w:rsid w:val="009E7559"/>
    <w:rsid w:val="009E7886"/>
    <w:rsid w:val="009E7CDF"/>
    <w:rsid w:val="009F247B"/>
    <w:rsid w:val="009F3EB5"/>
    <w:rsid w:val="009F46AC"/>
    <w:rsid w:val="009F563A"/>
    <w:rsid w:val="009F62DD"/>
    <w:rsid w:val="009F7217"/>
    <w:rsid w:val="009F7E93"/>
    <w:rsid w:val="00A02023"/>
    <w:rsid w:val="00A03806"/>
    <w:rsid w:val="00A0664C"/>
    <w:rsid w:val="00A12A79"/>
    <w:rsid w:val="00A149F6"/>
    <w:rsid w:val="00A15C4A"/>
    <w:rsid w:val="00A20B4B"/>
    <w:rsid w:val="00A213BA"/>
    <w:rsid w:val="00A30FEF"/>
    <w:rsid w:val="00A3185D"/>
    <w:rsid w:val="00A31C1A"/>
    <w:rsid w:val="00A3639E"/>
    <w:rsid w:val="00A4557B"/>
    <w:rsid w:val="00A57CAB"/>
    <w:rsid w:val="00A6009A"/>
    <w:rsid w:val="00A60ECA"/>
    <w:rsid w:val="00A66725"/>
    <w:rsid w:val="00A668F9"/>
    <w:rsid w:val="00A70F23"/>
    <w:rsid w:val="00A75984"/>
    <w:rsid w:val="00A8055B"/>
    <w:rsid w:val="00A806F7"/>
    <w:rsid w:val="00A912CB"/>
    <w:rsid w:val="00A9412A"/>
    <w:rsid w:val="00A97664"/>
    <w:rsid w:val="00AA4B9C"/>
    <w:rsid w:val="00AB0CE5"/>
    <w:rsid w:val="00AB410C"/>
    <w:rsid w:val="00AB676B"/>
    <w:rsid w:val="00AC0E42"/>
    <w:rsid w:val="00AC25EC"/>
    <w:rsid w:val="00AC5B1C"/>
    <w:rsid w:val="00AC7BC2"/>
    <w:rsid w:val="00AD25C2"/>
    <w:rsid w:val="00AE1624"/>
    <w:rsid w:val="00AE348B"/>
    <w:rsid w:val="00AE659E"/>
    <w:rsid w:val="00AE7523"/>
    <w:rsid w:val="00AF078F"/>
    <w:rsid w:val="00AF7474"/>
    <w:rsid w:val="00B00C4A"/>
    <w:rsid w:val="00B03D15"/>
    <w:rsid w:val="00B05BD3"/>
    <w:rsid w:val="00B14B78"/>
    <w:rsid w:val="00B1530E"/>
    <w:rsid w:val="00B1744E"/>
    <w:rsid w:val="00B213C8"/>
    <w:rsid w:val="00B316EB"/>
    <w:rsid w:val="00B3238B"/>
    <w:rsid w:val="00B33906"/>
    <w:rsid w:val="00B36D38"/>
    <w:rsid w:val="00B3775B"/>
    <w:rsid w:val="00B40B50"/>
    <w:rsid w:val="00B4253D"/>
    <w:rsid w:val="00B50256"/>
    <w:rsid w:val="00B60B9D"/>
    <w:rsid w:val="00B62CA9"/>
    <w:rsid w:val="00B661E5"/>
    <w:rsid w:val="00B72736"/>
    <w:rsid w:val="00B82B2F"/>
    <w:rsid w:val="00B82E7C"/>
    <w:rsid w:val="00B83E92"/>
    <w:rsid w:val="00B907BC"/>
    <w:rsid w:val="00B908B5"/>
    <w:rsid w:val="00B909B6"/>
    <w:rsid w:val="00B926C3"/>
    <w:rsid w:val="00B93A95"/>
    <w:rsid w:val="00B94C88"/>
    <w:rsid w:val="00B94FF7"/>
    <w:rsid w:val="00B97605"/>
    <w:rsid w:val="00BC29BF"/>
    <w:rsid w:val="00BC369A"/>
    <w:rsid w:val="00BC3A61"/>
    <w:rsid w:val="00BC67DE"/>
    <w:rsid w:val="00BE0032"/>
    <w:rsid w:val="00BE0188"/>
    <w:rsid w:val="00BE2AC7"/>
    <w:rsid w:val="00BE2CA8"/>
    <w:rsid w:val="00BE4119"/>
    <w:rsid w:val="00BF0897"/>
    <w:rsid w:val="00BF6B04"/>
    <w:rsid w:val="00BF7C6C"/>
    <w:rsid w:val="00C007A1"/>
    <w:rsid w:val="00C00BBC"/>
    <w:rsid w:val="00C03EBB"/>
    <w:rsid w:val="00C0440D"/>
    <w:rsid w:val="00C052B2"/>
    <w:rsid w:val="00C067F0"/>
    <w:rsid w:val="00C1391C"/>
    <w:rsid w:val="00C14A4C"/>
    <w:rsid w:val="00C15657"/>
    <w:rsid w:val="00C2037F"/>
    <w:rsid w:val="00C25808"/>
    <w:rsid w:val="00C259FE"/>
    <w:rsid w:val="00C2689B"/>
    <w:rsid w:val="00C30F0F"/>
    <w:rsid w:val="00C32D23"/>
    <w:rsid w:val="00C36AD1"/>
    <w:rsid w:val="00C40580"/>
    <w:rsid w:val="00C43096"/>
    <w:rsid w:val="00C55340"/>
    <w:rsid w:val="00C55D84"/>
    <w:rsid w:val="00C726B3"/>
    <w:rsid w:val="00C74718"/>
    <w:rsid w:val="00C8311D"/>
    <w:rsid w:val="00C83251"/>
    <w:rsid w:val="00C940A4"/>
    <w:rsid w:val="00C945F5"/>
    <w:rsid w:val="00C95EA1"/>
    <w:rsid w:val="00CA0429"/>
    <w:rsid w:val="00CA3330"/>
    <w:rsid w:val="00CA7BAD"/>
    <w:rsid w:val="00CA7C3A"/>
    <w:rsid w:val="00CA7EA1"/>
    <w:rsid w:val="00CB07E2"/>
    <w:rsid w:val="00CB5E6F"/>
    <w:rsid w:val="00CC5374"/>
    <w:rsid w:val="00CD487F"/>
    <w:rsid w:val="00CD4D5D"/>
    <w:rsid w:val="00CE1429"/>
    <w:rsid w:val="00CE2DD0"/>
    <w:rsid w:val="00CE4BF7"/>
    <w:rsid w:val="00CE5267"/>
    <w:rsid w:val="00CF0537"/>
    <w:rsid w:val="00CF1CFC"/>
    <w:rsid w:val="00D01613"/>
    <w:rsid w:val="00D01E4E"/>
    <w:rsid w:val="00D12D9D"/>
    <w:rsid w:val="00D14187"/>
    <w:rsid w:val="00D16315"/>
    <w:rsid w:val="00D20AF0"/>
    <w:rsid w:val="00D22D0C"/>
    <w:rsid w:val="00D23ACC"/>
    <w:rsid w:val="00D25F7C"/>
    <w:rsid w:val="00D27058"/>
    <w:rsid w:val="00D3273D"/>
    <w:rsid w:val="00D352F2"/>
    <w:rsid w:val="00D35754"/>
    <w:rsid w:val="00D3621B"/>
    <w:rsid w:val="00D41046"/>
    <w:rsid w:val="00D426FB"/>
    <w:rsid w:val="00D42C8A"/>
    <w:rsid w:val="00D47390"/>
    <w:rsid w:val="00D5369B"/>
    <w:rsid w:val="00D54C5A"/>
    <w:rsid w:val="00D56512"/>
    <w:rsid w:val="00D568D7"/>
    <w:rsid w:val="00D62B9F"/>
    <w:rsid w:val="00D65956"/>
    <w:rsid w:val="00D71E9C"/>
    <w:rsid w:val="00D7306F"/>
    <w:rsid w:val="00D75AB0"/>
    <w:rsid w:val="00DA2274"/>
    <w:rsid w:val="00DA590E"/>
    <w:rsid w:val="00DA7449"/>
    <w:rsid w:val="00DB31B4"/>
    <w:rsid w:val="00DB5E7B"/>
    <w:rsid w:val="00DB6B89"/>
    <w:rsid w:val="00DB7782"/>
    <w:rsid w:val="00DC14F3"/>
    <w:rsid w:val="00DD0B6E"/>
    <w:rsid w:val="00DD25C0"/>
    <w:rsid w:val="00DE08C6"/>
    <w:rsid w:val="00DE48E3"/>
    <w:rsid w:val="00DE6A20"/>
    <w:rsid w:val="00DE6D4A"/>
    <w:rsid w:val="00DF045C"/>
    <w:rsid w:val="00E000DE"/>
    <w:rsid w:val="00E00BC6"/>
    <w:rsid w:val="00E03737"/>
    <w:rsid w:val="00E15B87"/>
    <w:rsid w:val="00E15FC5"/>
    <w:rsid w:val="00E24FD9"/>
    <w:rsid w:val="00E27A09"/>
    <w:rsid w:val="00E313F9"/>
    <w:rsid w:val="00E31E66"/>
    <w:rsid w:val="00E331D3"/>
    <w:rsid w:val="00E42678"/>
    <w:rsid w:val="00E43B5D"/>
    <w:rsid w:val="00E51137"/>
    <w:rsid w:val="00E52770"/>
    <w:rsid w:val="00E52875"/>
    <w:rsid w:val="00E550B2"/>
    <w:rsid w:val="00E550CA"/>
    <w:rsid w:val="00E56859"/>
    <w:rsid w:val="00E56B27"/>
    <w:rsid w:val="00E56F09"/>
    <w:rsid w:val="00E61B9A"/>
    <w:rsid w:val="00E62D08"/>
    <w:rsid w:val="00E7662E"/>
    <w:rsid w:val="00E773D1"/>
    <w:rsid w:val="00E77CC3"/>
    <w:rsid w:val="00E77F47"/>
    <w:rsid w:val="00E81F5A"/>
    <w:rsid w:val="00E8381E"/>
    <w:rsid w:val="00E855A0"/>
    <w:rsid w:val="00E90269"/>
    <w:rsid w:val="00E92160"/>
    <w:rsid w:val="00E953A2"/>
    <w:rsid w:val="00EA1DDB"/>
    <w:rsid w:val="00EA214C"/>
    <w:rsid w:val="00EA5DE7"/>
    <w:rsid w:val="00EA6B8A"/>
    <w:rsid w:val="00EA77D0"/>
    <w:rsid w:val="00EB051D"/>
    <w:rsid w:val="00EB08F0"/>
    <w:rsid w:val="00EB2811"/>
    <w:rsid w:val="00EC008D"/>
    <w:rsid w:val="00EC3DAC"/>
    <w:rsid w:val="00EC4B18"/>
    <w:rsid w:val="00EC6109"/>
    <w:rsid w:val="00ED00E5"/>
    <w:rsid w:val="00ED0F61"/>
    <w:rsid w:val="00ED28D7"/>
    <w:rsid w:val="00ED4EB3"/>
    <w:rsid w:val="00ED5F4D"/>
    <w:rsid w:val="00EE1402"/>
    <w:rsid w:val="00EF7EC7"/>
    <w:rsid w:val="00F04461"/>
    <w:rsid w:val="00F134EB"/>
    <w:rsid w:val="00F16071"/>
    <w:rsid w:val="00F20CB1"/>
    <w:rsid w:val="00F230F4"/>
    <w:rsid w:val="00F3231F"/>
    <w:rsid w:val="00F33084"/>
    <w:rsid w:val="00F36C14"/>
    <w:rsid w:val="00F47EE9"/>
    <w:rsid w:val="00F50637"/>
    <w:rsid w:val="00F51E7F"/>
    <w:rsid w:val="00F528F0"/>
    <w:rsid w:val="00F551CB"/>
    <w:rsid w:val="00F60ABA"/>
    <w:rsid w:val="00F60EB1"/>
    <w:rsid w:val="00F60F42"/>
    <w:rsid w:val="00F61080"/>
    <w:rsid w:val="00F64DCE"/>
    <w:rsid w:val="00F6753A"/>
    <w:rsid w:val="00F70F1F"/>
    <w:rsid w:val="00F71474"/>
    <w:rsid w:val="00F727E9"/>
    <w:rsid w:val="00F80B6E"/>
    <w:rsid w:val="00F80E0F"/>
    <w:rsid w:val="00F81FCB"/>
    <w:rsid w:val="00F82D06"/>
    <w:rsid w:val="00F83289"/>
    <w:rsid w:val="00F83A0C"/>
    <w:rsid w:val="00F90A95"/>
    <w:rsid w:val="00F90D82"/>
    <w:rsid w:val="00F96DAC"/>
    <w:rsid w:val="00F96E8D"/>
    <w:rsid w:val="00FA0D79"/>
    <w:rsid w:val="00FA1A09"/>
    <w:rsid w:val="00FA28F8"/>
    <w:rsid w:val="00FA6330"/>
    <w:rsid w:val="00FB19DE"/>
    <w:rsid w:val="00FB26CF"/>
    <w:rsid w:val="00FB516F"/>
    <w:rsid w:val="00FB7A0F"/>
    <w:rsid w:val="00FB7B06"/>
    <w:rsid w:val="00FC1A40"/>
    <w:rsid w:val="00FC2F2E"/>
    <w:rsid w:val="00FC360A"/>
    <w:rsid w:val="00FC6500"/>
    <w:rsid w:val="00FD09B3"/>
    <w:rsid w:val="00FD4F53"/>
    <w:rsid w:val="00FD58CD"/>
    <w:rsid w:val="00FE07B7"/>
    <w:rsid w:val="00FE3BA4"/>
    <w:rsid w:val="00FF0AE3"/>
    <w:rsid w:val="00FF23F1"/>
    <w:rsid w:val="00FF3CF5"/>
    <w:rsid w:val="00FF49F5"/>
    <w:rsid w:val="00FF5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6F8ED5"/>
  <w15:chartTrackingRefBased/>
  <w15:docId w15:val="{4B3425FB-CA86-48C9-B5DC-D1D763ED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3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4FF7"/>
    <w:rPr>
      <w:color w:val="0563C1" w:themeColor="hyperlink"/>
      <w:u w:val="single"/>
    </w:rPr>
  </w:style>
  <w:style w:type="character" w:styleId="UnresolvedMention">
    <w:name w:val="Unresolved Mention"/>
    <w:basedOn w:val="DefaultParagraphFont"/>
    <w:uiPriority w:val="99"/>
    <w:semiHidden/>
    <w:unhideWhenUsed/>
    <w:rsid w:val="00B94FF7"/>
    <w:rPr>
      <w:color w:val="605E5C"/>
      <w:shd w:val="clear" w:color="auto" w:fill="E1DFDD"/>
    </w:rPr>
  </w:style>
  <w:style w:type="paragraph" w:styleId="ListParagraph">
    <w:name w:val="List Paragraph"/>
    <w:basedOn w:val="Normal"/>
    <w:uiPriority w:val="34"/>
    <w:qFormat/>
    <w:rsid w:val="00771D1E"/>
    <w:pPr>
      <w:ind w:left="720"/>
      <w:contextualSpacing/>
    </w:pPr>
  </w:style>
  <w:style w:type="paragraph" w:styleId="FootnoteText">
    <w:name w:val="footnote text"/>
    <w:basedOn w:val="Normal"/>
    <w:link w:val="FootnoteTextChar"/>
    <w:uiPriority w:val="99"/>
    <w:semiHidden/>
    <w:unhideWhenUsed/>
    <w:rsid w:val="001813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133A"/>
    <w:rPr>
      <w:sz w:val="20"/>
      <w:szCs w:val="20"/>
    </w:rPr>
  </w:style>
  <w:style w:type="character" w:styleId="FootnoteReference">
    <w:name w:val="footnote reference"/>
    <w:basedOn w:val="DefaultParagraphFont"/>
    <w:uiPriority w:val="99"/>
    <w:semiHidden/>
    <w:unhideWhenUsed/>
    <w:rsid w:val="0018133A"/>
    <w:rPr>
      <w:vertAlign w:val="superscript"/>
    </w:rPr>
  </w:style>
  <w:style w:type="character" w:customStyle="1" w:styleId="Heading1Char">
    <w:name w:val="Heading 1 Char"/>
    <w:basedOn w:val="DefaultParagraphFont"/>
    <w:link w:val="Heading1"/>
    <w:uiPriority w:val="9"/>
    <w:rsid w:val="001D738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078814">
      <w:bodyDiv w:val="1"/>
      <w:marLeft w:val="0"/>
      <w:marRight w:val="0"/>
      <w:marTop w:val="0"/>
      <w:marBottom w:val="0"/>
      <w:divBdr>
        <w:top w:val="none" w:sz="0" w:space="0" w:color="auto"/>
        <w:left w:val="none" w:sz="0" w:space="0" w:color="auto"/>
        <w:bottom w:val="none" w:sz="0" w:space="0" w:color="auto"/>
        <w:right w:val="none" w:sz="0" w:space="0" w:color="auto"/>
      </w:divBdr>
    </w:div>
    <w:div w:id="212553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ac6OZkyYxg" TargetMode="External"/><Relationship Id="rId5" Type="http://schemas.openxmlformats.org/officeDocument/2006/relationships/webSettings" Target="webSettings.xml"/><Relationship Id="rId10" Type="http://schemas.openxmlformats.org/officeDocument/2006/relationships/hyperlink" Target="https://www.latimes.com/archives/la-xpm-1993-07-04-ca-10068-story.html" TargetMode="External"/><Relationship Id="rId4" Type="http://schemas.openxmlformats.org/officeDocument/2006/relationships/settings" Target="settings.xml"/><Relationship Id="rId9" Type="http://schemas.openxmlformats.org/officeDocument/2006/relationships/hyperlink" Target="https://catalog.archives.gov/id/559099"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youtube.com/watch?v=-ac6OZkyYxg" TargetMode="External"/><Relationship Id="rId1" Type="http://schemas.openxmlformats.org/officeDocument/2006/relationships/hyperlink" Target="https://www.latimes.com/archives/la-xpm-1993-07-04-ca-10068-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9CF58-DB0E-497D-89FE-7CAA54494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10</Pages>
  <Words>2202</Words>
  <Characters>12552</Characters>
  <Application>Microsoft Office Word</Application>
  <DocSecurity>0</DocSecurity>
  <Lines>104</Lines>
  <Paragraphs>29</Paragraphs>
  <ScaleCrop>false</ScaleCrop>
  <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Jevon (1602506)</dc:creator>
  <cp:keywords/>
  <dc:description/>
  <cp:lastModifiedBy>Rosanna Mary Jevon (1602506)</cp:lastModifiedBy>
  <cp:revision>743</cp:revision>
  <dcterms:created xsi:type="dcterms:W3CDTF">2020-11-06T13:55:00Z</dcterms:created>
  <dcterms:modified xsi:type="dcterms:W3CDTF">2020-12-15T22:44:00Z</dcterms:modified>
</cp:coreProperties>
</file>